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323E3" w14:textId="77777777" w:rsidR="00104EE3" w:rsidRPr="002058CD" w:rsidRDefault="00104EE3" w:rsidP="00104EE3">
      <w:pPr>
        <w:pStyle w:val="Heading1"/>
      </w:pPr>
      <w:r w:rsidRPr="0028148D">
        <w:t xml:space="preserve">Mathematics for </w:t>
      </w:r>
      <w:r>
        <w:t xml:space="preserve">Data and Financial Literacy </w:t>
      </w:r>
      <w:r w:rsidRPr="002058CD">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11"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Content.GradeLevel.Strand.Standard</w:t>
      </w:r>
      <w:proofErr w:type="gramEnd"/>
      <w:r w:rsidRPr="006B6BAE">
        <w:rPr>
          <w:rFonts w:eastAsia="Times New Roman" w:cs="Times New Roman"/>
          <w:sz w:val="24"/>
          <w:szCs w:val="24"/>
        </w:rPr>
        <w:t>.Benchmark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4F650928" w:rsidR="001645B4" w:rsidRPr="00A55A64" w:rsidRDefault="001645B4" w:rsidP="00A024CB">
      <w:pPr>
        <w:pStyle w:val="GreyHeader1"/>
      </w:pPr>
      <w:r w:rsidRPr="00CC3E72">
        <w:t>Benchmark</w:t>
      </w:r>
      <w:r w:rsidRPr="00A55A64">
        <w:t xml:space="preserve"> </w:t>
      </w:r>
    </w:p>
    <w:p w14:paraId="10B56752" w14:textId="721D1A85"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12"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41EB7CE3" w:rsidR="00CC3E72" w:rsidRPr="00A55A64" w:rsidRDefault="00CC3E72" w:rsidP="00A024CB">
      <w:pPr>
        <w:pStyle w:val="GreyHeader1"/>
      </w:pPr>
      <w:r w:rsidRPr="00CC3E72">
        <w:t>Connecting Benchmarks/Horizontal Alignment</w:t>
      </w:r>
    </w:p>
    <w:p w14:paraId="654AE675" w14:textId="0222E07E"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0710A">
      <w:pPr>
        <w:pStyle w:val="ListParagraph"/>
        <w:numPr>
          <w:ilvl w:val="0"/>
          <w:numId w:val="68"/>
        </w:numPr>
        <w:rPr>
          <w:rFonts w:eastAsia="Times New Roman" w:cs="Times New Roman"/>
          <w:sz w:val="24"/>
          <w:szCs w:val="24"/>
        </w:rPr>
      </w:pPr>
      <w:r w:rsidRPr="000E33B6">
        <w:rPr>
          <w:rFonts w:eastAsia="Times New Roman" w:cs="Times New Roman"/>
          <w:sz w:val="24"/>
          <w:szCs w:val="24"/>
        </w:rPr>
        <w:lastRenderedPageBreak/>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40710A">
      <w:pPr>
        <w:pStyle w:val="ListParagraph"/>
        <w:numPr>
          <w:ilvl w:val="0"/>
          <w:numId w:val="68"/>
        </w:numPr>
        <w:rPr>
          <w:rFonts w:eastAsia="Times New Roman" w:cs="Times New Roman"/>
          <w:sz w:val="24"/>
          <w:szCs w:val="24"/>
        </w:rPr>
      </w:pPr>
      <w:r w:rsidRPr="000E33B6">
        <w:rPr>
          <w:rFonts w:eastAsia="Times New Roman" w:cs="Times New Roman"/>
          <w:sz w:val="24"/>
          <w:szCs w:val="24"/>
        </w:rPr>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40710A">
      <w:pPr>
        <w:pStyle w:val="ListParagraph"/>
        <w:numPr>
          <w:ilvl w:val="0"/>
          <w:numId w:val="68"/>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0710A">
      <w:pPr>
        <w:pStyle w:val="ListParagraph"/>
        <w:numPr>
          <w:ilvl w:val="0"/>
          <w:numId w:val="68"/>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0710A">
      <w:pPr>
        <w:widowControl w:val="0"/>
        <w:numPr>
          <w:ilvl w:val="0"/>
          <w:numId w:val="37"/>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0710A">
      <w:pPr>
        <w:widowControl w:val="0"/>
        <w:numPr>
          <w:ilvl w:val="0"/>
          <w:numId w:val="37"/>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0710A">
      <w:pPr>
        <w:pStyle w:val="ListParagraph"/>
        <w:numPr>
          <w:ilvl w:val="0"/>
          <w:numId w:val="69"/>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0710A">
      <w:pPr>
        <w:pStyle w:val="ListParagraph"/>
        <w:numPr>
          <w:ilvl w:val="0"/>
          <w:numId w:val="69"/>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0710A">
      <w:pPr>
        <w:pStyle w:val="ListParagraph"/>
        <w:numPr>
          <w:ilvl w:val="0"/>
          <w:numId w:val="69"/>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0710A">
      <w:pPr>
        <w:pStyle w:val="ListParagraph"/>
        <w:numPr>
          <w:ilvl w:val="0"/>
          <w:numId w:val="69"/>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0710A">
      <w:pPr>
        <w:pStyle w:val="ListParagraph"/>
        <w:numPr>
          <w:ilvl w:val="0"/>
          <w:numId w:val="69"/>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0710A">
      <w:pPr>
        <w:pStyle w:val="ListParagraph"/>
        <w:numPr>
          <w:ilvl w:val="0"/>
          <w:numId w:val="70"/>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40710A">
      <w:pPr>
        <w:pStyle w:val="ListParagraph"/>
        <w:numPr>
          <w:ilvl w:val="0"/>
          <w:numId w:val="70"/>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0710A">
      <w:pPr>
        <w:pStyle w:val="ListParagraph"/>
        <w:numPr>
          <w:ilvl w:val="0"/>
          <w:numId w:val="70"/>
        </w:numPr>
        <w:rPr>
          <w:rFonts w:cs="Times New Roman"/>
          <w:sz w:val="24"/>
        </w:rPr>
      </w:pPr>
      <w:r w:rsidRPr="001134FD">
        <w:rPr>
          <w:rFonts w:cs="Times New Roman"/>
          <w:sz w:val="24"/>
        </w:rPr>
        <w:t>Develop students’ ability to analyze and problem solve.</w:t>
      </w:r>
    </w:p>
    <w:p w14:paraId="0B66C4AC" w14:textId="3CC7492D" w:rsidR="00227B36" w:rsidRPr="001134FD" w:rsidRDefault="001134FD" w:rsidP="0040710A">
      <w:pPr>
        <w:pStyle w:val="ListParagraph"/>
        <w:numPr>
          <w:ilvl w:val="0"/>
          <w:numId w:val="70"/>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0710A">
      <w:pPr>
        <w:pStyle w:val="ListParagraph"/>
        <w:numPr>
          <w:ilvl w:val="0"/>
          <w:numId w:val="72"/>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0710A">
      <w:pPr>
        <w:pStyle w:val="ListParagraph"/>
        <w:numPr>
          <w:ilvl w:val="0"/>
          <w:numId w:val="72"/>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0710A">
      <w:pPr>
        <w:pStyle w:val="ListParagraph"/>
        <w:numPr>
          <w:ilvl w:val="0"/>
          <w:numId w:val="72"/>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0710A">
      <w:pPr>
        <w:pStyle w:val="ListParagraph"/>
        <w:numPr>
          <w:ilvl w:val="0"/>
          <w:numId w:val="72"/>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0710A">
      <w:pPr>
        <w:pStyle w:val="ListParagraph"/>
        <w:numPr>
          <w:ilvl w:val="0"/>
          <w:numId w:val="72"/>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0710A">
      <w:pPr>
        <w:pStyle w:val="ListParagraph"/>
        <w:numPr>
          <w:ilvl w:val="0"/>
          <w:numId w:val="71"/>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0710A">
      <w:pPr>
        <w:pStyle w:val="ListParagraph"/>
        <w:numPr>
          <w:ilvl w:val="0"/>
          <w:numId w:val="71"/>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0710A">
      <w:pPr>
        <w:pStyle w:val="ListParagraph"/>
        <w:numPr>
          <w:ilvl w:val="0"/>
          <w:numId w:val="71"/>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0710A">
      <w:pPr>
        <w:pStyle w:val="ListParagraph"/>
        <w:numPr>
          <w:ilvl w:val="0"/>
          <w:numId w:val="71"/>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Mathematicians who use patterns and structure to help understand and connect mathematical concepts:</w:t>
      </w:r>
    </w:p>
    <w:p w14:paraId="2E2BC2D5"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0710A">
      <w:pPr>
        <w:pStyle w:val="ListParagraph"/>
        <w:numPr>
          <w:ilvl w:val="0"/>
          <w:numId w:val="73"/>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0710A">
      <w:pPr>
        <w:pStyle w:val="ListParagraph"/>
        <w:numPr>
          <w:ilvl w:val="0"/>
          <w:numId w:val="73"/>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0710A">
      <w:pPr>
        <w:pStyle w:val="ListParagraph"/>
        <w:numPr>
          <w:ilvl w:val="0"/>
          <w:numId w:val="74"/>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0710A">
      <w:pPr>
        <w:pStyle w:val="ListParagraph"/>
        <w:numPr>
          <w:ilvl w:val="0"/>
          <w:numId w:val="74"/>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0710A">
      <w:pPr>
        <w:pStyle w:val="ListParagraph"/>
        <w:numPr>
          <w:ilvl w:val="0"/>
          <w:numId w:val="74"/>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0710A">
      <w:pPr>
        <w:pStyle w:val="ListParagraph"/>
        <w:numPr>
          <w:ilvl w:val="0"/>
          <w:numId w:val="74"/>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0710A">
      <w:pPr>
        <w:pStyle w:val="ListParagraph"/>
        <w:numPr>
          <w:ilvl w:val="0"/>
          <w:numId w:val="75"/>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0710A">
      <w:pPr>
        <w:pStyle w:val="ListParagraph"/>
        <w:numPr>
          <w:ilvl w:val="0"/>
          <w:numId w:val="75"/>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0710A">
      <w:pPr>
        <w:pStyle w:val="ListParagraph"/>
        <w:numPr>
          <w:ilvl w:val="0"/>
          <w:numId w:val="75"/>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0710A">
      <w:pPr>
        <w:pStyle w:val="ListParagraph"/>
        <w:numPr>
          <w:ilvl w:val="0"/>
          <w:numId w:val="75"/>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40710A">
      <w:pPr>
        <w:pStyle w:val="ListParagraph"/>
        <w:numPr>
          <w:ilvl w:val="0"/>
          <w:numId w:val="75"/>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0710A">
      <w:pPr>
        <w:numPr>
          <w:ilvl w:val="0"/>
          <w:numId w:val="74"/>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0710A">
      <w:pPr>
        <w:numPr>
          <w:ilvl w:val="0"/>
          <w:numId w:val="74"/>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0710A">
      <w:pPr>
        <w:numPr>
          <w:ilvl w:val="0"/>
          <w:numId w:val="74"/>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0710A">
      <w:pPr>
        <w:pStyle w:val="ListParagraph"/>
        <w:numPr>
          <w:ilvl w:val="0"/>
          <w:numId w:val="74"/>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0710A">
      <w:pPr>
        <w:pStyle w:val="ListParagraph"/>
        <w:numPr>
          <w:ilvl w:val="0"/>
          <w:numId w:val="76"/>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0710A">
      <w:pPr>
        <w:pStyle w:val="ListParagraph"/>
        <w:numPr>
          <w:ilvl w:val="0"/>
          <w:numId w:val="76"/>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6B6BAE" w14:paraId="3D9C05BE" w14:textId="77777777" w:rsidTr="009A6E61">
        <w:trPr>
          <w:cantSplit/>
          <w:tblHeader/>
        </w:trPr>
        <w:tc>
          <w:tcPr>
            <w:tcW w:w="1080"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A6E61">
        <w:trPr>
          <w:cantSplit/>
        </w:trPr>
        <w:tc>
          <w:tcPr>
            <w:tcW w:w="1080"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A9FBA7C"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5CC2125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1C469802" w:rsidR="00992859" w:rsidRPr="006B6BAE" w:rsidRDefault="009A6E61" w:rsidP="0099285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5F767D9B"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creates a physical environment that supports a growth mindset and will ensure positive student engagement and collaboration.</w:t>
            </w:r>
          </w:p>
          <w:p w14:paraId="5FBD7D5F"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037F8C18"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4F2E1B62" w14:textId="77777777" w:rsidR="009A6E61" w:rsidRPr="00227C7D" w:rsidRDefault="009A6E61" w:rsidP="009A6E61">
            <w:pPr>
              <w:numPr>
                <w:ilvl w:val="0"/>
                <w:numId w:val="2"/>
              </w:numPr>
              <w:ind w:left="211" w:hanging="211"/>
              <w:contextualSpacing/>
              <w:rPr>
                <w:rFonts w:cs="Times New Roman"/>
                <w:sz w:val="24"/>
                <w:szCs w:val="24"/>
              </w:rPr>
            </w:pPr>
            <w:r w:rsidRPr="00227C7D">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6B6BAE" w:rsidRDefault="009A6E61" w:rsidP="0099285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A6E61">
        <w:trPr>
          <w:cantSplit/>
        </w:trPr>
        <w:tc>
          <w:tcPr>
            <w:tcW w:w="1080"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2D3D2D1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1EF680C0"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1B61998" w14:textId="77777777" w:rsidR="000B6775" w:rsidRPr="00227C7D" w:rsidRDefault="000B6775" w:rsidP="000B6775">
            <w:pPr>
              <w:numPr>
                <w:ilvl w:val="0"/>
                <w:numId w:val="3"/>
              </w:numPr>
              <w:ind w:left="211" w:hanging="211"/>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7200BFDF" w:rsidR="00992859" w:rsidRPr="006B6BAE" w:rsidRDefault="000B6775" w:rsidP="00992859">
            <w:pPr>
              <w:numPr>
                <w:ilvl w:val="0"/>
                <w:numId w:val="3"/>
              </w:numPr>
              <w:ind w:left="196" w:hanging="196"/>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44D99F4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provides students with objects, models, manipulatives, appropriate technology and real-world situations. </w:t>
            </w:r>
            <w:r w:rsidRPr="00227C7D">
              <w:rPr>
                <w:rFonts w:cs="Times New Roman"/>
                <w:i/>
                <w:sz w:val="24"/>
                <w:szCs w:val="24"/>
              </w:rPr>
              <w:t>(MTR.7.1)</w:t>
            </w:r>
          </w:p>
          <w:p w14:paraId="6BC15989"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2F899E3E" w14:textId="77777777" w:rsidR="00750620" w:rsidRPr="00227C7D" w:rsidRDefault="00750620" w:rsidP="00750620">
            <w:pPr>
              <w:numPr>
                <w:ilvl w:val="0"/>
                <w:numId w:val="3"/>
              </w:numPr>
              <w:contextualSpacing/>
              <w:rPr>
                <w:rFonts w:cs="Times New Roman"/>
                <w:sz w:val="24"/>
                <w:szCs w:val="24"/>
              </w:rPr>
            </w:pPr>
            <w:r w:rsidRPr="00227C7D">
              <w:rPr>
                <w:rFonts w:cs="Times New Roman"/>
                <w:sz w:val="24"/>
                <w:szCs w:val="24"/>
              </w:rPr>
              <w:t xml:space="preserve">Teacher encourages students to explain their different representations and methods to each other. </w:t>
            </w:r>
            <w:r w:rsidRPr="00227C7D">
              <w:rPr>
                <w:rFonts w:cs="Times New Roman"/>
                <w:i/>
                <w:sz w:val="24"/>
                <w:szCs w:val="24"/>
              </w:rPr>
              <w:t>(MTR.4.1)</w:t>
            </w:r>
          </w:p>
          <w:p w14:paraId="011E172D" w14:textId="4D8876E1" w:rsidR="00992859" w:rsidRPr="006B6BAE" w:rsidRDefault="00750620" w:rsidP="00750620">
            <w:pPr>
              <w:numPr>
                <w:ilvl w:val="0"/>
                <w:numId w:val="3"/>
              </w:numPr>
              <w:contextualSpacing/>
              <w:rPr>
                <w:rFonts w:eastAsia="Times New Roman" w:cs="Times New Roman"/>
                <w:sz w:val="24"/>
                <w:szCs w:val="24"/>
              </w:rPr>
            </w:pPr>
            <w:r w:rsidRPr="00227C7D">
              <w:rPr>
                <w:rFonts w:cs="Times New Roman"/>
                <w:sz w:val="24"/>
                <w:szCs w:val="24"/>
              </w:rPr>
              <w:t>Teacher provides opportunities for students to choose appropriate methods and to use mathematical technology.</w:t>
            </w:r>
          </w:p>
        </w:tc>
      </w:tr>
      <w:tr w:rsidR="00992859" w:rsidRPr="006B6BAE" w14:paraId="6039224E" w14:textId="77777777" w:rsidTr="009A6E61">
        <w:trPr>
          <w:cantSplit/>
        </w:trPr>
        <w:tc>
          <w:tcPr>
            <w:tcW w:w="1080"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2A901861" w14:textId="77777777" w:rsidR="00BB0D12" w:rsidRPr="00227C7D" w:rsidRDefault="00BB0D12" w:rsidP="00BB0D12">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7504068B" w14:textId="77777777" w:rsidR="00BB0D12" w:rsidRPr="00227C7D" w:rsidRDefault="00BB0D12" w:rsidP="00BB0D12">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67C0360" w:rsidR="00992859" w:rsidRPr="006B6BAE" w:rsidRDefault="00BB0D12" w:rsidP="00BB0D12">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211B8B78"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38C249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227C7D" w:rsidRDefault="001279DC" w:rsidP="001279DC">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75333A0" w:rsidR="00992859" w:rsidRPr="006B6BAE" w:rsidRDefault="001279DC" w:rsidP="001279DC">
            <w:pPr>
              <w:numPr>
                <w:ilvl w:val="0"/>
                <w:numId w:val="4"/>
              </w:numPr>
              <w:contextualSpacing/>
              <w:rPr>
                <w:rFonts w:eastAsia="Times New Roman" w:cs="Times New Roman"/>
                <w:sz w:val="24"/>
                <w:szCs w:val="24"/>
              </w:rPr>
            </w:pPr>
            <w:r w:rsidRPr="00227C7D">
              <w:rPr>
                <w:rFonts w:cs="Times New Roman"/>
                <w:sz w:val="24"/>
                <w:szCs w:val="24"/>
              </w:rPr>
              <w:t>Teacher offers multiple opportunities to practice generalizable methods</w:t>
            </w:r>
            <w:r w:rsidR="00B53840">
              <w:rPr>
                <w:rFonts w:cs="Times New Roman"/>
                <w:sz w:val="24"/>
                <w:szCs w:val="24"/>
              </w:rPr>
              <w:t>.</w:t>
            </w:r>
          </w:p>
        </w:tc>
      </w:tr>
      <w:tr w:rsidR="00992859" w:rsidRPr="006B6BAE" w14:paraId="17B0BA0B" w14:textId="77777777" w:rsidTr="009A6E61">
        <w:trPr>
          <w:cantSplit/>
        </w:trPr>
        <w:tc>
          <w:tcPr>
            <w:tcW w:w="1080"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0A05C674"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1A9B0EB5"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99002EE" w14:textId="77777777" w:rsidR="00E73915" w:rsidRPr="00227C7D" w:rsidRDefault="00E73915" w:rsidP="00E73915">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4CD41BF" w:rsidR="00992859" w:rsidRPr="006B6BAE" w:rsidRDefault="00992859" w:rsidP="00E73915">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w:t>
            </w:r>
            <w:r w:rsidR="00E73915" w:rsidRPr="00227C7D">
              <w:rPr>
                <w:rFonts w:cs="Times New Roman"/>
                <w:sz w:val="24"/>
                <w:szCs w:val="24"/>
              </w:rPr>
              <w:t>students recognize</w:t>
            </w:r>
            <w:r w:rsidRPr="00227C7D">
              <w:rPr>
                <w:rFonts w:cs="Times New Roman"/>
                <w:sz w:val="24"/>
                <w:szCs w:val="24"/>
              </w:rPr>
              <w:t xml:space="preserve"> errors of their peers and offers suggestions.</w:t>
            </w:r>
          </w:p>
        </w:tc>
        <w:tc>
          <w:tcPr>
            <w:tcW w:w="1960" w:type="pct"/>
          </w:tcPr>
          <w:p w14:paraId="5686EE59"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provides students with opportunities (through open-ended tasks, questions and class structure) to make sense of their thinking. </w:t>
            </w:r>
            <w:r w:rsidRPr="00227C7D">
              <w:rPr>
                <w:rFonts w:cs="Times New Roman"/>
                <w:i/>
                <w:sz w:val="24"/>
                <w:szCs w:val="24"/>
              </w:rPr>
              <w:t>(MTR.1.1)</w:t>
            </w:r>
          </w:p>
          <w:p w14:paraId="1172AAAB"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uses precise mathematical language, both written and abstract, and encourages students to revise their language through discussion. </w:t>
            </w:r>
          </w:p>
          <w:p w14:paraId="770A2FE5" w14:textId="77777777" w:rsidR="006742C5" w:rsidRPr="00227C7D" w:rsidRDefault="006742C5" w:rsidP="006742C5">
            <w:pPr>
              <w:numPr>
                <w:ilvl w:val="0"/>
                <w:numId w:val="4"/>
              </w:numPr>
              <w:contextualSpacing/>
              <w:rPr>
                <w:rFonts w:cs="Times New Roman"/>
                <w:sz w:val="24"/>
                <w:szCs w:val="24"/>
              </w:rPr>
            </w:pPr>
            <w:r w:rsidRPr="00227C7D">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6B6BAE" w:rsidRDefault="006742C5" w:rsidP="006742C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A6E61">
        <w:trPr>
          <w:cantSplit/>
        </w:trPr>
        <w:tc>
          <w:tcPr>
            <w:tcW w:w="1080"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227C7D" w:rsidRDefault="005204DB" w:rsidP="005204D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2D50EF30" w:rsidR="00992859" w:rsidRPr="006B6BAE" w:rsidRDefault="005204DB"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p>
        </w:tc>
        <w:tc>
          <w:tcPr>
            <w:tcW w:w="1960" w:type="pct"/>
          </w:tcPr>
          <w:p w14:paraId="4309C197"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68548C0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students opportunities to connect prior and current understanding to new concepts. </w:t>
            </w:r>
          </w:p>
          <w:p w14:paraId="0E8BED84"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discuss and develop generalizations about a mathematical concept. </w:t>
            </w:r>
            <w:r w:rsidRPr="00227C7D">
              <w:rPr>
                <w:rFonts w:cs="Times New Roman"/>
                <w:i/>
                <w:sz w:val="24"/>
                <w:szCs w:val="24"/>
              </w:rPr>
              <w:t>(MTR.3.1, MTR.4.1)</w:t>
            </w:r>
          </w:p>
          <w:p w14:paraId="29238AB1" w14:textId="77777777" w:rsidR="002C7390" w:rsidRPr="00227C7D" w:rsidRDefault="002C7390" w:rsidP="002C7390">
            <w:pPr>
              <w:numPr>
                <w:ilvl w:val="0"/>
                <w:numId w:val="4"/>
              </w:numPr>
              <w:ind w:left="196" w:hanging="196"/>
              <w:contextualSpacing/>
              <w:rPr>
                <w:rFonts w:cs="Times New Roman"/>
                <w:sz w:val="24"/>
                <w:szCs w:val="24"/>
              </w:rPr>
            </w:pPr>
            <w:r w:rsidRPr="00227C7D">
              <w:rPr>
                <w:rFonts w:cs="Times New Roman"/>
                <w:sz w:val="24"/>
                <w:szCs w:val="24"/>
              </w:rPr>
              <w:t xml:space="preserve">Teacher allows </w:t>
            </w:r>
            <w:r w:rsidR="00992859" w:rsidRPr="00227C7D">
              <w:rPr>
                <w:rFonts w:cs="Times New Roman"/>
                <w:sz w:val="24"/>
                <w:szCs w:val="24"/>
              </w:rPr>
              <w:t xml:space="preserve">students to develop </w:t>
            </w:r>
            <w:r w:rsidRPr="00227C7D">
              <w:rPr>
                <w:rFonts w:cs="Times New Roman"/>
                <w:sz w:val="24"/>
                <w:szCs w:val="24"/>
              </w:rPr>
              <w:t>an appropriate sequence of</w:t>
            </w:r>
            <w:r w:rsidR="00992859" w:rsidRPr="00227C7D">
              <w:rPr>
                <w:rFonts w:cs="Times New Roman"/>
                <w:sz w:val="24"/>
                <w:szCs w:val="24"/>
              </w:rPr>
              <w:t xml:space="preserve"> steps in solving </w:t>
            </w:r>
            <w:r w:rsidRPr="00227C7D">
              <w:rPr>
                <w:rFonts w:cs="Times New Roman"/>
                <w:sz w:val="24"/>
                <w:szCs w:val="24"/>
              </w:rPr>
              <w:t xml:space="preserve">problems. </w:t>
            </w:r>
          </w:p>
          <w:p w14:paraId="20EAF4CF" w14:textId="538C6272" w:rsidR="00992859" w:rsidRPr="006B6BAE" w:rsidRDefault="002C739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reflect during</w:t>
            </w:r>
            <w:r w:rsidR="00992859" w:rsidRPr="00227C7D">
              <w:rPr>
                <w:rFonts w:cs="Times New Roman"/>
                <w:sz w:val="24"/>
                <w:szCs w:val="24"/>
              </w:rPr>
              <w:t xml:space="preserve"> problem</w:t>
            </w:r>
            <w:r w:rsidRPr="00227C7D">
              <w:rPr>
                <w:rFonts w:cs="Times New Roman"/>
                <w:sz w:val="24"/>
                <w:szCs w:val="24"/>
              </w:rPr>
              <w:t xml:space="preserve"> solving to make connections to problems in other contexts, noticing structure and making improvements to their process</w:t>
            </w:r>
            <w:r w:rsidR="00992859" w:rsidRPr="00227C7D">
              <w:rPr>
                <w:rFonts w:cs="Times New Roman"/>
                <w:sz w:val="24"/>
                <w:szCs w:val="24"/>
              </w:rPr>
              <w:t>.</w:t>
            </w:r>
          </w:p>
        </w:tc>
      </w:tr>
      <w:tr w:rsidR="00992859" w:rsidRPr="006B6BAE" w14:paraId="69F07336" w14:textId="77777777" w:rsidTr="009A6E61">
        <w:trPr>
          <w:cantSplit/>
        </w:trPr>
        <w:tc>
          <w:tcPr>
            <w:tcW w:w="1080"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055D739B"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6D28B1C9"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4D3959DD" w14:textId="77777777" w:rsidR="00BB2D7F" w:rsidRPr="00227C7D" w:rsidRDefault="00BB2D7F" w:rsidP="00BB2D7F">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6483288E" w:rsidR="00992859" w:rsidRPr="006B6BAE" w:rsidRDefault="00BB2D7F"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6121DE70"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estimate or predict solutions prior to solving. </w:t>
            </w:r>
          </w:p>
          <w:p w14:paraId="6B5F587C"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 xml:space="preserve">Teacher encourages students to compare results to estimations and revise if necessary for future situations. </w:t>
            </w:r>
            <w:r w:rsidRPr="004470AE">
              <w:rPr>
                <w:rFonts w:cs="Times New Roman"/>
                <w:i/>
                <w:sz w:val="24"/>
                <w:szCs w:val="24"/>
              </w:rPr>
              <w:t>(MTR.5.1)</w:t>
            </w:r>
          </w:p>
          <w:p w14:paraId="43D2792B" w14:textId="77777777" w:rsidR="000A70A3" w:rsidRPr="00227C7D" w:rsidRDefault="000A70A3" w:rsidP="000A70A3">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7C7F44A7" w:rsidR="00992859" w:rsidRPr="006B6BAE" w:rsidRDefault="000A70A3" w:rsidP="00992859">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Teacher encourages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A6E61">
        <w:trPr>
          <w:cantSplit/>
        </w:trPr>
        <w:tc>
          <w:tcPr>
            <w:tcW w:w="1080"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553F48EF"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77DDD402"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141B531B" w14:textId="77777777" w:rsidR="007865F0" w:rsidRPr="00227C7D" w:rsidRDefault="007865F0" w:rsidP="007865F0">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6B6BAE" w:rsidRDefault="007865F0" w:rsidP="00992859">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16C71AA0" w14:textId="77777777" w:rsidR="00D24D27" w:rsidRPr="00227C7D" w:rsidRDefault="00992859"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real-world context </w:t>
            </w:r>
            <w:r w:rsidR="00D24D27" w:rsidRPr="00227C7D">
              <w:rPr>
                <w:rFonts w:cs="Times New Roman"/>
                <w:sz w:val="24"/>
                <w:szCs w:val="24"/>
              </w:rPr>
              <w:t xml:space="preserve">to help students build understanding of abstract </w:t>
            </w:r>
            <w:r w:rsidRPr="00227C7D">
              <w:rPr>
                <w:rFonts w:cs="Times New Roman"/>
                <w:sz w:val="24"/>
                <w:szCs w:val="24"/>
              </w:rPr>
              <w:t xml:space="preserve">mathematical </w:t>
            </w:r>
            <w:r w:rsidR="00D24D27" w:rsidRPr="00227C7D">
              <w:rPr>
                <w:rFonts w:cs="Times New Roman"/>
                <w:sz w:val="24"/>
                <w:szCs w:val="24"/>
              </w:rPr>
              <w:t xml:space="preserve">ideas. </w:t>
            </w:r>
          </w:p>
          <w:p w14:paraId="6F553002"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Teacher encourages students to assess the validity and accuracy of mathematical</w:t>
            </w:r>
            <w:r w:rsidR="00992859" w:rsidRPr="00227C7D">
              <w:rPr>
                <w:rFonts w:cs="Times New Roman"/>
                <w:sz w:val="24"/>
                <w:szCs w:val="24"/>
              </w:rPr>
              <w:t xml:space="preserve"> models and </w:t>
            </w:r>
            <w:r w:rsidRPr="00227C7D">
              <w:rPr>
                <w:rFonts w:cs="Times New Roman"/>
                <w:sz w:val="24"/>
                <w:szCs w:val="24"/>
              </w:rPr>
              <w:t xml:space="preserve">situations in real-world context, and to revise those models if necessary. </w:t>
            </w:r>
          </w:p>
          <w:p w14:paraId="321FAC4C" w14:textId="77777777" w:rsidR="00D24D27" w:rsidRPr="00227C7D" w:rsidRDefault="00D24D27" w:rsidP="00D24D27">
            <w:pPr>
              <w:numPr>
                <w:ilvl w:val="0"/>
                <w:numId w:val="4"/>
              </w:numPr>
              <w:ind w:left="196" w:hanging="196"/>
              <w:contextualSpacing/>
              <w:rPr>
                <w:rFonts w:cs="Times New Roman"/>
                <w:sz w:val="24"/>
                <w:szCs w:val="24"/>
              </w:rPr>
            </w:pPr>
            <w:r w:rsidRPr="00227C7D">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6B6BAE" w:rsidRDefault="00D24D27" w:rsidP="00992859">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r w:rsidR="00992859" w:rsidRPr="00227C7D">
              <w:rPr>
                <w:rFonts w:cs="Times New Roman"/>
                <w:sz w:val="24"/>
                <w:szCs w:val="24"/>
              </w:rPr>
              <w:t>.</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4D4A6ED4" w14:textId="22DF04AB" w:rsidR="003F059D" w:rsidRPr="0028148D" w:rsidRDefault="003F059D" w:rsidP="003F059D">
      <w:pPr>
        <w:pStyle w:val="Heading1"/>
      </w:pPr>
      <w:bookmarkStart w:id="2" w:name="_Grade_6_Areas"/>
      <w:bookmarkEnd w:id="2"/>
      <w:r w:rsidRPr="0028148D">
        <w:lastRenderedPageBreak/>
        <w:t xml:space="preserve">Mathematics for </w:t>
      </w:r>
      <w:r>
        <w:t>Data and Financial Literacy</w:t>
      </w:r>
      <w:r w:rsidR="00B52B97">
        <w:t xml:space="preserve"> Honors</w:t>
      </w:r>
      <w:r>
        <w:t xml:space="preserve"> Area </w:t>
      </w:r>
      <w:r w:rsidRPr="0028148D">
        <w:t>of Emphasis</w:t>
      </w:r>
    </w:p>
    <w:p w14:paraId="56091250" w14:textId="77777777" w:rsidR="00B21A76" w:rsidRPr="006B6BAE" w:rsidRDefault="00B21A76" w:rsidP="001253B6">
      <w:pPr>
        <w:spacing w:after="0" w:line="240" w:lineRule="auto"/>
        <w:rPr>
          <w:rFonts w:cs="Times New Roman"/>
          <w:sz w:val="24"/>
        </w:rPr>
      </w:pPr>
    </w:p>
    <w:p w14:paraId="0723C1D2" w14:textId="63640B78"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A904D8" w:rsidRPr="00D1283F">
        <w:rPr>
          <w:rFonts w:cs="Times New Roman"/>
          <w:sz w:val="24"/>
          <w:szCs w:val="24"/>
        </w:rPr>
        <w:t xml:space="preserve">Mathematics </w:t>
      </w:r>
      <w:r w:rsidR="00A904D8">
        <w:rPr>
          <w:rFonts w:cs="Times New Roman"/>
          <w:sz w:val="24"/>
          <w:szCs w:val="24"/>
        </w:rPr>
        <w:t>for Data and Financial Literacy</w:t>
      </w:r>
      <w:r w:rsidR="00B52B97">
        <w:rPr>
          <w:rFonts w:cs="Times New Roman"/>
          <w:sz w:val="24"/>
          <w:szCs w:val="24"/>
        </w:rPr>
        <w:t xml:space="preserve"> Honors</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3B29FB3C" w14:textId="77777777" w:rsidR="009325F7" w:rsidRPr="009325F7" w:rsidRDefault="009325F7" w:rsidP="0040710A">
      <w:pPr>
        <w:pStyle w:val="ListParagraph"/>
        <w:numPr>
          <w:ilvl w:val="0"/>
          <w:numId w:val="80"/>
        </w:numPr>
        <w:tabs>
          <w:tab w:val="left" w:pos="2497"/>
          <w:tab w:val="left" w:pos="2520"/>
        </w:tabs>
        <w:autoSpaceDE w:val="0"/>
        <w:autoSpaceDN w:val="0"/>
        <w:ind w:left="936" w:right="144" w:hanging="360"/>
        <w:rPr>
          <w:sz w:val="24"/>
        </w:rPr>
      </w:pPr>
      <w:r w:rsidRPr="00343AF5">
        <w:rPr>
          <w:rFonts w:cs="Times New Roman"/>
          <w:sz w:val="24"/>
          <w:szCs w:val="24"/>
          <w:lang w:val="en"/>
        </w:rPr>
        <w:t xml:space="preserve">extending knowledge of ratios, proportions and functions to data and financial </w:t>
      </w:r>
      <w:proofErr w:type="gramStart"/>
      <w:r w:rsidRPr="00343AF5">
        <w:rPr>
          <w:rFonts w:cs="Times New Roman"/>
          <w:sz w:val="24"/>
          <w:szCs w:val="24"/>
          <w:lang w:val="en"/>
        </w:rPr>
        <w:t>contexts;</w:t>
      </w:r>
      <w:proofErr w:type="gramEnd"/>
    </w:p>
    <w:p w14:paraId="156AF3D6" w14:textId="52EC3F80" w:rsidR="00B6679F" w:rsidRDefault="0039773A" w:rsidP="0040710A">
      <w:pPr>
        <w:pStyle w:val="ListParagraph"/>
        <w:numPr>
          <w:ilvl w:val="0"/>
          <w:numId w:val="80"/>
        </w:numPr>
        <w:tabs>
          <w:tab w:val="left" w:pos="2497"/>
          <w:tab w:val="left" w:pos="2520"/>
        </w:tabs>
        <w:autoSpaceDE w:val="0"/>
        <w:autoSpaceDN w:val="0"/>
        <w:ind w:left="936" w:right="144" w:hanging="360"/>
        <w:rPr>
          <w:sz w:val="24"/>
        </w:rPr>
      </w:pPr>
      <w:r w:rsidRPr="00343AF5">
        <w:rPr>
          <w:rFonts w:cs="Times New Roman"/>
          <w:sz w:val="24"/>
          <w:szCs w:val="24"/>
          <w:lang w:val="en"/>
        </w:rPr>
        <w:t xml:space="preserve">developing understanding of basic economic and accounting </w:t>
      </w:r>
      <w:proofErr w:type="gramStart"/>
      <w:r w:rsidRPr="00343AF5">
        <w:rPr>
          <w:rFonts w:cs="Times New Roman"/>
          <w:sz w:val="24"/>
          <w:szCs w:val="24"/>
          <w:lang w:val="en"/>
        </w:rPr>
        <w:t>principles;</w:t>
      </w:r>
      <w:proofErr w:type="gramEnd"/>
    </w:p>
    <w:p w14:paraId="32C9185B" w14:textId="77777777" w:rsidR="00353442" w:rsidRPr="00353442" w:rsidRDefault="00353442" w:rsidP="0040710A">
      <w:pPr>
        <w:pStyle w:val="ListParagraph"/>
        <w:numPr>
          <w:ilvl w:val="0"/>
          <w:numId w:val="80"/>
        </w:numPr>
        <w:tabs>
          <w:tab w:val="left" w:pos="2497"/>
          <w:tab w:val="left" w:pos="2520"/>
        </w:tabs>
        <w:autoSpaceDE w:val="0"/>
        <w:autoSpaceDN w:val="0"/>
        <w:ind w:left="936" w:right="144" w:hanging="360"/>
        <w:rPr>
          <w:sz w:val="24"/>
        </w:rPr>
      </w:pPr>
      <w:r w:rsidRPr="00343AF5">
        <w:rPr>
          <w:rFonts w:cs="Times New Roman"/>
          <w:sz w:val="24"/>
          <w:szCs w:val="24"/>
          <w:lang w:val="en"/>
        </w:rPr>
        <w:t xml:space="preserve">determining advantages and disadvantages of credit accounts and short- and long-term </w:t>
      </w:r>
      <w:proofErr w:type="gramStart"/>
      <w:r w:rsidRPr="00343AF5">
        <w:rPr>
          <w:rFonts w:cs="Times New Roman"/>
          <w:sz w:val="24"/>
          <w:szCs w:val="24"/>
          <w:lang w:val="en"/>
        </w:rPr>
        <w:t>loans;</w:t>
      </w:r>
      <w:proofErr w:type="gramEnd"/>
      <w:r w:rsidRPr="00343AF5">
        <w:rPr>
          <w:rFonts w:cs="Times New Roman"/>
          <w:sz w:val="24"/>
          <w:szCs w:val="24"/>
          <w:lang w:val="en"/>
        </w:rPr>
        <w:t xml:space="preserve"> </w:t>
      </w:r>
    </w:p>
    <w:p w14:paraId="29B79A83" w14:textId="77777777" w:rsidR="00AE0010" w:rsidRPr="00AE0010" w:rsidRDefault="00687BCC" w:rsidP="001253B6">
      <w:pPr>
        <w:pStyle w:val="ListParagraph"/>
        <w:numPr>
          <w:ilvl w:val="0"/>
          <w:numId w:val="80"/>
        </w:numPr>
        <w:tabs>
          <w:tab w:val="left" w:pos="2497"/>
          <w:tab w:val="left" w:pos="2520"/>
        </w:tabs>
        <w:autoSpaceDE w:val="0"/>
        <w:autoSpaceDN w:val="0"/>
        <w:ind w:left="936" w:right="144" w:hanging="360"/>
        <w:rPr>
          <w:sz w:val="24"/>
        </w:rPr>
      </w:pPr>
      <w:r w:rsidRPr="00343AF5">
        <w:rPr>
          <w:rFonts w:cs="Times New Roman"/>
          <w:sz w:val="24"/>
          <w:szCs w:val="24"/>
          <w:lang w:val="en"/>
        </w:rPr>
        <w:t xml:space="preserve">developing understanding of planning for the future through investments, insurance and retirement plans and </w:t>
      </w:r>
    </w:p>
    <w:p w14:paraId="0CA7846E" w14:textId="0B7885F4" w:rsidR="00AE0010" w:rsidRPr="00AE0010" w:rsidRDefault="00AE0010" w:rsidP="001253B6">
      <w:pPr>
        <w:pStyle w:val="ListParagraph"/>
        <w:numPr>
          <w:ilvl w:val="0"/>
          <w:numId w:val="80"/>
        </w:numPr>
        <w:tabs>
          <w:tab w:val="left" w:pos="2497"/>
          <w:tab w:val="left" w:pos="2520"/>
        </w:tabs>
        <w:autoSpaceDE w:val="0"/>
        <w:autoSpaceDN w:val="0"/>
        <w:ind w:left="936" w:right="144" w:hanging="360"/>
        <w:rPr>
          <w:sz w:val="24"/>
        </w:rPr>
      </w:pPr>
      <w:r w:rsidRPr="00AE0010">
        <w:rPr>
          <w:rFonts w:cs="Times New Roman"/>
          <w:sz w:val="24"/>
          <w:szCs w:val="24"/>
        </w:rPr>
        <w:t>extending knowledge of data analysis to create and evaluate reports and to make predictions.</w:t>
      </w:r>
    </w:p>
    <w:p w14:paraId="13740895" w14:textId="77777777" w:rsidR="00AE0010" w:rsidRPr="00AE0010" w:rsidRDefault="00AE0010" w:rsidP="001253B6">
      <w:pPr>
        <w:spacing w:after="0" w:line="240" w:lineRule="auto"/>
        <w:rPr>
          <w:rFonts w:cs="Times New Roman"/>
          <w:sz w:val="24"/>
          <w:szCs w:val="24"/>
        </w:rPr>
      </w:pPr>
    </w:p>
    <w:p w14:paraId="68155EE6" w14:textId="557E390D" w:rsidR="00DC12AF" w:rsidRPr="006B6BAE" w:rsidRDefault="00DC12AF" w:rsidP="00DC12AF">
      <w:pPr>
        <w:rPr>
          <w:rFonts w:eastAsia="Times New Roman" w:cs="Times New Roman"/>
          <w:sz w:val="24"/>
          <w:szCs w:val="24"/>
        </w:rPr>
      </w:pPr>
      <w:r w:rsidRPr="006B6BAE">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Pr>
          <w:rFonts w:eastAsia="Times New Roman" w:cs="Times New Roman"/>
          <w:sz w:val="24"/>
          <w:szCs w:val="24"/>
        </w:rPr>
        <w:t>:</w:t>
      </w:r>
      <w:r w:rsidRPr="006B6BAE">
        <w:rPr>
          <w:rFonts w:eastAsia="Times New Roman" w:cs="Times New Roman"/>
          <w:sz w:val="24"/>
          <w:szCs w:val="24"/>
        </w:rPr>
        <w:t xml:space="preserve"> </w:t>
      </w:r>
    </w:p>
    <w:p w14:paraId="16E68136" w14:textId="246CC0A7" w:rsidR="00DC12AF" w:rsidRPr="006B6BAE" w:rsidRDefault="00DC12AF" w:rsidP="0040710A">
      <w:pPr>
        <w:pStyle w:val="ListParagraph"/>
        <w:numPr>
          <w:ilvl w:val="0"/>
          <w:numId w:val="39"/>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40710A">
      <w:pPr>
        <w:pStyle w:val="ListParagraph"/>
        <w:numPr>
          <w:ilvl w:val="0"/>
          <w:numId w:val="38"/>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5BCE0D1" w14:textId="6867AC30" w:rsidR="003C0332" w:rsidRDefault="00DC12AF" w:rsidP="003C0332">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6C45919D" w14:textId="77777777" w:rsidR="003C0332" w:rsidRDefault="003C0332">
      <w:pPr>
        <w:rPr>
          <w:rFonts w:eastAsia="Times New Roman" w:cs="Times New Roman"/>
          <w:sz w:val="24"/>
          <w:szCs w:val="24"/>
        </w:rPr>
      </w:pPr>
      <w:r>
        <w:rPr>
          <w:rFonts w:eastAsia="Times New Roman" w:cs="Times New Roman"/>
          <w:sz w:val="24"/>
          <w:szCs w:val="24"/>
        </w:rPr>
        <w:br w:type="page"/>
      </w:r>
    </w:p>
    <w:p w14:paraId="18329AC1" w14:textId="77777777" w:rsidR="00F76266" w:rsidRPr="003C0332" w:rsidRDefault="00F76266" w:rsidP="003C0332">
      <w:pPr>
        <w:spacing w:after="0" w:line="240" w:lineRule="auto"/>
        <w:rPr>
          <w:rFonts w:eastAsia="Times New Roman" w:cs="Times New Roman"/>
          <w:sz w:val="24"/>
          <w:szCs w:val="24"/>
        </w:rPr>
      </w:pPr>
    </w:p>
    <w:tbl>
      <w:tblPr>
        <w:tblStyle w:val="TableGrid"/>
        <w:tblW w:w="4993" w:type="pct"/>
        <w:tblLook w:val="04A0" w:firstRow="1" w:lastRow="0" w:firstColumn="1" w:lastColumn="0" w:noHBand="0" w:noVBand="1"/>
      </w:tblPr>
      <w:tblGrid>
        <w:gridCol w:w="223"/>
        <w:gridCol w:w="650"/>
        <w:gridCol w:w="454"/>
        <w:gridCol w:w="1328"/>
        <w:gridCol w:w="1274"/>
        <w:gridCol w:w="1183"/>
        <w:gridCol w:w="1513"/>
        <w:gridCol w:w="1489"/>
        <w:gridCol w:w="1228"/>
      </w:tblGrid>
      <w:tr w:rsidR="00D950EB" w:rsidRPr="003C0332" w14:paraId="22321630" w14:textId="77777777" w:rsidTr="00D950EB">
        <w:trPr>
          <w:tblHeader/>
        </w:trPr>
        <w:tc>
          <w:tcPr>
            <w:tcW w:w="710" w:type="pct"/>
            <w:gridSpan w:val="3"/>
            <w:tcBorders>
              <w:top w:val="nil"/>
              <w:left w:val="nil"/>
              <w:bottom w:val="nil"/>
              <w:right w:val="nil"/>
            </w:tcBorders>
            <w:shd w:val="clear" w:color="auto" w:fill="DBDBDB"/>
          </w:tcPr>
          <w:p w14:paraId="0BC07A24" w14:textId="77777777" w:rsidR="00D950EB" w:rsidRPr="003C0332" w:rsidRDefault="00D950EB" w:rsidP="003C0332">
            <w:pPr>
              <w:jc w:val="center"/>
              <w:rPr>
                <w:rFonts w:eastAsia="Calibri" w:cs="Times New Roman"/>
              </w:rPr>
            </w:pPr>
          </w:p>
        </w:tc>
        <w:tc>
          <w:tcPr>
            <w:tcW w:w="711" w:type="pct"/>
            <w:tcBorders>
              <w:top w:val="nil"/>
              <w:left w:val="nil"/>
              <w:bottom w:val="nil"/>
              <w:right w:val="nil"/>
            </w:tcBorders>
            <w:shd w:val="clear" w:color="auto" w:fill="DBDBDB"/>
          </w:tcPr>
          <w:p w14:paraId="21E258AD" w14:textId="5954229B" w:rsidR="00D950EB" w:rsidRPr="003C0332" w:rsidRDefault="00D950EB" w:rsidP="003C0332">
            <w:pPr>
              <w:jc w:val="center"/>
              <w:rPr>
                <w:rFonts w:eastAsia="Calibri" w:cs="Times New Roman"/>
              </w:rPr>
            </w:pPr>
          </w:p>
        </w:tc>
        <w:tc>
          <w:tcPr>
            <w:tcW w:w="682" w:type="pct"/>
            <w:tcBorders>
              <w:left w:val="nil"/>
            </w:tcBorders>
            <w:vAlign w:val="center"/>
          </w:tcPr>
          <w:p w14:paraId="0370A344" w14:textId="77777777" w:rsidR="00D950EB" w:rsidRPr="003C0332" w:rsidRDefault="00D950EB" w:rsidP="003C0332">
            <w:pPr>
              <w:spacing w:line="259" w:lineRule="auto"/>
              <w:jc w:val="center"/>
              <w:rPr>
                <w:rFonts w:ascii="Calibri" w:eastAsia="Calibri" w:hAnsi="Calibri" w:cs="Arial"/>
              </w:rPr>
            </w:pPr>
            <w:r w:rsidRPr="003C0332">
              <w:rPr>
                <w:rFonts w:eastAsia="Times New Roman" w:cs="Times New Roman"/>
              </w:rPr>
              <w:t>Ratios, proportions and functions for data and financial contexts</w:t>
            </w:r>
          </w:p>
        </w:tc>
        <w:tc>
          <w:tcPr>
            <w:tcW w:w="633" w:type="pct"/>
            <w:vAlign w:val="center"/>
          </w:tcPr>
          <w:p w14:paraId="133426F2" w14:textId="77777777" w:rsidR="00D950EB" w:rsidRPr="003C0332" w:rsidRDefault="00D950EB" w:rsidP="003C0332">
            <w:pPr>
              <w:spacing w:line="259" w:lineRule="auto"/>
              <w:jc w:val="center"/>
              <w:rPr>
                <w:rFonts w:eastAsia="Times New Roman" w:cs="Times New Roman"/>
              </w:rPr>
            </w:pPr>
            <w:r w:rsidRPr="003C0332">
              <w:rPr>
                <w:rFonts w:eastAsia="Times New Roman" w:cs="Times New Roman"/>
              </w:rPr>
              <w:t>Basic economic and accounting principles</w:t>
            </w:r>
          </w:p>
        </w:tc>
        <w:tc>
          <w:tcPr>
            <w:tcW w:w="810" w:type="pct"/>
            <w:vAlign w:val="center"/>
          </w:tcPr>
          <w:p w14:paraId="52C6D114" w14:textId="77777777" w:rsidR="00D950EB" w:rsidRPr="003C0332" w:rsidRDefault="00D950EB" w:rsidP="003C0332">
            <w:pPr>
              <w:spacing w:line="259" w:lineRule="auto"/>
              <w:jc w:val="center"/>
              <w:rPr>
                <w:rFonts w:ascii="Calibri" w:eastAsia="Calibri" w:hAnsi="Calibri" w:cs="Arial"/>
              </w:rPr>
            </w:pPr>
            <w:r w:rsidRPr="003C0332">
              <w:rPr>
                <w:rFonts w:eastAsia="Times New Roman" w:cs="Times New Roman"/>
              </w:rPr>
              <w:t>Advantages and Disadvantages of credit accounts and short- and long-term loans</w:t>
            </w:r>
          </w:p>
        </w:tc>
        <w:tc>
          <w:tcPr>
            <w:tcW w:w="797" w:type="pct"/>
            <w:vAlign w:val="center"/>
          </w:tcPr>
          <w:p w14:paraId="304FCAD4" w14:textId="77777777" w:rsidR="00D950EB" w:rsidRPr="003C0332" w:rsidRDefault="00D950EB" w:rsidP="003C0332">
            <w:pPr>
              <w:spacing w:line="259" w:lineRule="auto"/>
              <w:jc w:val="center"/>
              <w:rPr>
                <w:rFonts w:ascii="Calibri" w:eastAsia="Calibri" w:hAnsi="Calibri" w:cs="Arial"/>
              </w:rPr>
            </w:pPr>
            <w:r w:rsidRPr="003C0332">
              <w:rPr>
                <w:rFonts w:eastAsia="Times New Roman" w:cs="Times New Roman"/>
              </w:rPr>
              <w:t xml:space="preserve">Planning for the future through investments, insurance and retirement plans </w:t>
            </w:r>
          </w:p>
        </w:tc>
        <w:tc>
          <w:tcPr>
            <w:tcW w:w="658" w:type="pct"/>
            <w:vAlign w:val="center"/>
          </w:tcPr>
          <w:p w14:paraId="0024E356" w14:textId="77777777" w:rsidR="00D950EB" w:rsidRPr="003C0332" w:rsidRDefault="00D950EB" w:rsidP="003C0332">
            <w:pPr>
              <w:spacing w:line="259" w:lineRule="auto"/>
              <w:jc w:val="center"/>
              <w:rPr>
                <w:rFonts w:ascii="Calibri" w:eastAsia="Calibri" w:hAnsi="Calibri" w:cs="Arial"/>
              </w:rPr>
            </w:pPr>
            <w:r w:rsidRPr="003C0332">
              <w:rPr>
                <w:rFonts w:eastAsia="Times New Roman" w:cs="Times New Roman"/>
              </w:rPr>
              <w:t>Data analysis to create and evaluate reports and to make predictions</w:t>
            </w:r>
          </w:p>
        </w:tc>
      </w:tr>
      <w:tr w:rsidR="003C0332" w:rsidRPr="003C0332" w14:paraId="41D041D9" w14:textId="77777777" w:rsidTr="00D950EB">
        <w:trPr>
          <w:trHeight w:val="404"/>
        </w:trPr>
        <w:tc>
          <w:tcPr>
            <w:tcW w:w="119" w:type="pct"/>
            <w:vMerge w:val="restart"/>
            <w:tcBorders>
              <w:top w:val="nil"/>
            </w:tcBorders>
            <w:shd w:val="clear" w:color="auto" w:fill="2E74B5"/>
            <w:textDirection w:val="btLr"/>
          </w:tcPr>
          <w:p w14:paraId="7689EEE6" w14:textId="77777777" w:rsidR="003C0332" w:rsidRPr="003C0332" w:rsidRDefault="003C0332" w:rsidP="003C0332">
            <w:pPr>
              <w:ind w:left="113" w:right="113"/>
              <w:rPr>
                <w:rFonts w:eastAsia="Times New Roman" w:cs="Times New Roman"/>
              </w:rPr>
            </w:pPr>
          </w:p>
        </w:tc>
        <w:tc>
          <w:tcPr>
            <w:tcW w:w="348" w:type="pct"/>
            <w:vMerge w:val="restart"/>
            <w:tcBorders>
              <w:top w:val="nil"/>
            </w:tcBorders>
            <w:textDirection w:val="btLr"/>
            <w:vAlign w:val="center"/>
          </w:tcPr>
          <w:p w14:paraId="249EF660" w14:textId="77777777" w:rsidR="003C0332" w:rsidRPr="003C0332" w:rsidRDefault="003C0332" w:rsidP="003C0332">
            <w:pPr>
              <w:ind w:left="113" w:right="113"/>
              <w:jc w:val="center"/>
              <w:rPr>
                <w:rFonts w:eastAsia="Times New Roman" w:cs="Times New Roman"/>
                <w:b/>
              </w:rPr>
            </w:pPr>
            <w:r w:rsidRPr="003C0332">
              <w:rPr>
                <w:rFonts w:eastAsia="Times New Roman" w:cs="Times New Roman"/>
                <w:b/>
              </w:rPr>
              <w:t>Number Sense and Operations</w:t>
            </w:r>
          </w:p>
        </w:tc>
        <w:tc>
          <w:tcPr>
            <w:tcW w:w="954" w:type="pct"/>
            <w:gridSpan w:val="2"/>
            <w:tcBorders>
              <w:top w:val="nil"/>
            </w:tcBorders>
            <w:vAlign w:val="center"/>
          </w:tcPr>
          <w:p w14:paraId="015E8E6E" w14:textId="77777777" w:rsidR="003C0332" w:rsidRPr="003C0332" w:rsidRDefault="003C0332" w:rsidP="003C0332">
            <w:pPr>
              <w:spacing w:line="276" w:lineRule="auto"/>
              <w:rPr>
                <w:rFonts w:eastAsia="Times New Roman" w:cs="Times New Roman"/>
              </w:rPr>
            </w:pPr>
            <w:hyperlink w:anchor="_MA.912.NSO.1.1" w:history="1">
              <w:r w:rsidRPr="003C0332">
                <w:rPr>
                  <w:rFonts w:eastAsia="Calibri" w:cs="Times New Roman"/>
                  <w:color w:val="0563C1"/>
                  <w:u w:val="single"/>
                </w:rPr>
                <w:t>MA.912.NSO.1.1</w:t>
              </w:r>
            </w:hyperlink>
          </w:p>
        </w:tc>
        <w:tc>
          <w:tcPr>
            <w:tcW w:w="682" w:type="pct"/>
            <w:vAlign w:val="center"/>
          </w:tcPr>
          <w:p w14:paraId="238AC55D"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1DC24B7E" w14:textId="1018E140" w:rsidR="003C0332" w:rsidRPr="003C0332" w:rsidRDefault="003C0332" w:rsidP="003C0332">
            <w:pPr>
              <w:spacing w:line="276" w:lineRule="auto"/>
              <w:jc w:val="center"/>
              <w:rPr>
                <w:rFonts w:eastAsia="Times New Roman" w:cs="Times New Roman"/>
                <w:color w:val="FFFFFF" w:themeColor="background1"/>
              </w:rPr>
            </w:pPr>
          </w:p>
        </w:tc>
        <w:tc>
          <w:tcPr>
            <w:tcW w:w="810" w:type="pct"/>
            <w:vAlign w:val="center"/>
          </w:tcPr>
          <w:p w14:paraId="41D6E36C"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797" w:type="pct"/>
            <w:vAlign w:val="center"/>
          </w:tcPr>
          <w:p w14:paraId="6BDF82BB"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58" w:type="pct"/>
            <w:vAlign w:val="center"/>
          </w:tcPr>
          <w:p w14:paraId="78A73604" w14:textId="5CE2426A" w:rsidR="003C0332" w:rsidRPr="003C0332" w:rsidRDefault="003C0332" w:rsidP="003C0332">
            <w:pPr>
              <w:spacing w:line="276" w:lineRule="auto"/>
              <w:jc w:val="center"/>
              <w:rPr>
                <w:rFonts w:eastAsia="Times New Roman" w:cs="Times New Roman"/>
                <w:color w:val="FFFFFF" w:themeColor="background1"/>
              </w:rPr>
            </w:pPr>
          </w:p>
        </w:tc>
      </w:tr>
      <w:tr w:rsidR="003C0332" w:rsidRPr="003C0332" w14:paraId="17584879" w14:textId="77777777" w:rsidTr="00D950EB">
        <w:trPr>
          <w:trHeight w:val="440"/>
        </w:trPr>
        <w:tc>
          <w:tcPr>
            <w:tcW w:w="119" w:type="pct"/>
            <w:vMerge/>
          </w:tcPr>
          <w:p w14:paraId="6D7AE830" w14:textId="77777777" w:rsidR="003C0332" w:rsidRPr="003C0332" w:rsidRDefault="003C0332" w:rsidP="003C0332">
            <w:pPr>
              <w:rPr>
                <w:rFonts w:eastAsia="Times New Roman" w:cs="Times New Roman"/>
              </w:rPr>
            </w:pPr>
          </w:p>
        </w:tc>
        <w:tc>
          <w:tcPr>
            <w:tcW w:w="348" w:type="pct"/>
            <w:vMerge/>
            <w:vAlign w:val="center"/>
          </w:tcPr>
          <w:p w14:paraId="1F2A68C9" w14:textId="77777777" w:rsidR="003C0332" w:rsidRPr="003C0332" w:rsidRDefault="003C0332" w:rsidP="003C0332">
            <w:pPr>
              <w:jc w:val="center"/>
              <w:rPr>
                <w:rFonts w:eastAsia="Times New Roman" w:cs="Times New Roman"/>
              </w:rPr>
            </w:pPr>
          </w:p>
        </w:tc>
        <w:tc>
          <w:tcPr>
            <w:tcW w:w="954" w:type="pct"/>
            <w:gridSpan w:val="2"/>
            <w:vAlign w:val="center"/>
          </w:tcPr>
          <w:p w14:paraId="39029780" w14:textId="77777777" w:rsidR="003C0332" w:rsidRPr="003C0332" w:rsidRDefault="003C0332" w:rsidP="003C0332">
            <w:pPr>
              <w:spacing w:line="276" w:lineRule="auto"/>
              <w:rPr>
                <w:rFonts w:eastAsia="Times New Roman" w:cs="Times New Roman"/>
              </w:rPr>
            </w:pPr>
            <w:hyperlink w:anchor="_MA.912.NSO.1.2" w:history="1">
              <w:r w:rsidRPr="003C0332">
                <w:rPr>
                  <w:rFonts w:eastAsia="Calibri" w:cs="Times New Roman"/>
                  <w:color w:val="0563C1"/>
                  <w:u w:val="single"/>
                </w:rPr>
                <w:t>MA.912.NSO.1.2</w:t>
              </w:r>
            </w:hyperlink>
          </w:p>
        </w:tc>
        <w:tc>
          <w:tcPr>
            <w:tcW w:w="682" w:type="pct"/>
            <w:vAlign w:val="center"/>
          </w:tcPr>
          <w:p w14:paraId="337AD0FC"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09B011F7" w14:textId="258601E2" w:rsidR="003C0332" w:rsidRPr="003C0332" w:rsidRDefault="003C0332" w:rsidP="003C0332">
            <w:pPr>
              <w:spacing w:line="276" w:lineRule="auto"/>
              <w:jc w:val="center"/>
              <w:rPr>
                <w:rFonts w:eastAsia="Times New Roman" w:cs="Times New Roman"/>
                <w:color w:val="FFFFFF" w:themeColor="background1"/>
              </w:rPr>
            </w:pPr>
          </w:p>
        </w:tc>
        <w:tc>
          <w:tcPr>
            <w:tcW w:w="810" w:type="pct"/>
            <w:vAlign w:val="center"/>
          </w:tcPr>
          <w:p w14:paraId="42ADEFF8"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797" w:type="pct"/>
            <w:vAlign w:val="center"/>
          </w:tcPr>
          <w:p w14:paraId="25DBE2A0"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58" w:type="pct"/>
            <w:vAlign w:val="center"/>
          </w:tcPr>
          <w:p w14:paraId="7F91CC51" w14:textId="6F1AD4C4" w:rsidR="003C0332" w:rsidRPr="003C0332" w:rsidRDefault="003C0332" w:rsidP="003C0332">
            <w:pPr>
              <w:spacing w:line="276" w:lineRule="auto"/>
              <w:jc w:val="center"/>
              <w:rPr>
                <w:rFonts w:eastAsia="Times New Roman" w:cs="Times New Roman"/>
                <w:color w:val="FFFFFF" w:themeColor="background1"/>
              </w:rPr>
            </w:pPr>
          </w:p>
        </w:tc>
      </w:tr>
      <w:tr w:rsidR="003C0332" w:rsidRPr="003C0332" w14:paraId="6755242F" w14:textId="77777777" w:rsidTr="00D950EB">
        <w:trPr>
          <w:trHeight w:val="440"/>
        </w:trPr>
        <w:tc>
          <w:tcPr>
            <w:tcW w:w="119" w:type="pct"/>
            <w:vMerge/>
          </w:tcPr>
          <w:p w14:paraId="30E105FA" w14:textId="77777777" w:rsidR="003C0332" w:rsidRPr="003C0332" w:rsidRDefault="003C0332" w:rsidP="003C0332">
            <w:pPr>
              <w:rPr>
                <w:rFonts w:eastAsia="Times New Roman" w:cs="Times New Roman"/>
              </w:rPr>
            </w:pPr>
          </w:p>
        </w:tc>
        <w:tc>
          <w:tcPr>
            <w:tcW w:w="348" w:type="pct"/>
            <w:vMerge/>
            <w:vAlign w:val="center"/>
          </w:tcPr>
          <w:p w14:paraId="43AF0E41" w14:textId="77777777" w:rsidR="003C0332" w:rsidRPr="003C0332" w:rsidRDefault="003C0332" w:rsidP="003C0332">
            <w:pPr>
              <w:jc w:val="center"/>
              <w:rPr>
                <w:rFonts w:eastAsia="Times New Roman" w:cs="Times New Roman"/>
              </w:rPr>
            </w:pPr>
          </w:p>
        </w:tc>
        <w:tc>
          <w:tcPr>
            <w:tcW w:w="954" w:type="pct"/>
            <w:gridSpan w:val="2"/>
            <w:vAlign w:val="center"/>
          </w:tcPr>
          <w:p w14:paraId="2DC2A390" w14:textId="77777777" w:rsidR="003C0332" w:rsidRPr="003C0332" w:rsidRDefault="003C0332" w:rsidP="003C0332">
            <w:pPr>
              <w:spacing w:line="276" w:lineRule="auto"/>
              <w:rPr>
                <w:rFonts w:eastAsia="Times New Roman" w:cs="Times New Roman"/>
              </w:rPr>
            </w:pPr>
            <w:hyperlink w:anchor="_MA.912.NSO.1.6" w:history="1">
              <w:r w:rsidRPr="003C0332">
                <w:rPr>
                  <w:rFonts w:eastAsia="Calibri" w:cs="Times New Roman"/>
                  <w:color w:val="0563C1"/>
                  <w:u w:val="single"/>
                </w:rPr>
                <w:t>MA.912.NSO.1.6</w:t>
              </w:r>
            </w:hyperlink>
          </w:p>
        </w:tc>
        <w:tc>
          <w:tcPr>
            <w:tcW w:w="682" w:type="pct"/>
            <w:vAlign w:val="center"/>
          </w:tcPr>
          <w:p w14:paraId="1F099DE3"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4EFAC762" w14:textId="21030655" w:rsidR="003C0332" w:rsidRPr="003C0332" w:rsidRDefault="003C0332" w:rsidP="003C0332">
            <w:pPr>
              <w:spacing w:line="276" w:lineRule="auto"/>
              <w:jc w:val="center"/>
              <w:rPr>
                <w:rFonts w:eastAsia="Times New Roman" w:cs="Times New Roman"/>
                <w:color w:val="FFFFFF" w:themeColor="background1"/>
              </w:rPr>
            </w:pPr>
          </w:p>
        </w:tc>
        <w:tc>
          <w:tcPr>
            <w:tcW w:w="810" w:type="pct"/>
            <w:vAlign w:val="center"/>
          </w:tcPr>
          <w:p w14:paraId="05BFE41B"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797" w:type="pct"/>
            <w:vAlign w:val="center"/>
          </w:tcPr>
          <w:p w14:paraId="2D9E89B2"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58" w:type="pct"/>
            <w:vAlign w:val="center"/>
          </w:tcPr>
          <w:p w14:paraId="361539BF" w14:textId="7361517F" w:rsidR="003C0332" w:rsidRPr="003C0332" w:rsidRDefault="003C0332" w:rsidP="003C0332">
            <w:pPr>
              <w:spacing w:line="276" w:lineRule="auto"/>
              <w:jc w:val="center"/>
              <w:rPr>
                <w:rFonts w:eastAsia="Times New Roman" w:cs="Times New Roman"/>
                <w:color w:val="FFFFFF" w:themeColor="background1"/>
              </w:rPr>
            </w:pPr>
          </w:p>
        </w:tc>
      </w:tr>
      <w:tr w:rsidR="003C0332" w:rsidRPr="003C0332" w14:paraId="09BA26AA" w14:textId="77777777" w:rsidTr="00D950EB">
        <w:trPr>
          <w:trHeight w:val="431"/>
        </w:trPr>
        <w:tc>
          <w:tcPr>
            <w:tcW w:w="119" w:type="pct"/>
            <w:vMerge/>
          </w:tcPr>
          <w:p w14:paraId="485A0A12" w14:textId="77777777" w:rsidR="003C0332" w:rsidRPr="003C0332" w:rsidRDefault="003C0332" w:rsidP="003C0332">
            <w:pPr>
              <w:rPr>
                <w:rFonts w:eastAsia="Times New Roman" w:cs="Times New Roman"/>
              </w:rPr>
            </w:pPr>
          </w:p>
        </w:tc>
        <w:tc>
          <w:tcPr>
            <w:tcW w:w="348" w:type="pct"/>
            <w:vMerge/>
            <w:vAlign w:val="center"/>
          </w:tcPr>
          <w:p w14:paraId="41413D10" w14:textId="77777777" w:rsidR="003C0332" w:rsidRPr="003C0332" w:rsidRDefault="003C0332" w:rsidP="003C0332">
            <w:pPr>
              <w:jc w:val="center"/>
              <w:rPr>
                <w:rFonts w:eastAsia="Times New Roman" w:cs="Times New Roman"/>
              </w:rPr>
            </w:pPr>
          </w:p>
        </w:tc>
        <w:tc>
          <w:tcPr>
            <w:tcW w:w="954" w:type="pct"/>
            <w:gridSpan w:val="2"/>
            <w:vAlign w:val="center"/>
          </w:tcPr>
          <w:p w14:paraId="7ED0778F" w14:textId="77777777" w:rsidR="003C0332" w:rsidRPr="003C0332" w:rsidRDefault="003C0332" w:rsidP="003C0332">
            <w:pPr>
              <w:spacing w:line="276" w:lineRule="auto"/>
              <w:rPr>
                <w:rFonts w:eastAsia="Times New Roman" w:cs="Times New Roman"/>
              </w:rPr>
            </w:pPr>
            <w:hyperlink w:anchor="_MA.912.NSO.1.7" w:history="1">
              <w:r w:rsidRPr="003C0332">
                <w:rPr>
                  <w:rFonts w:eastAsia="Calibri" w:cs="Times New Roman"/>
                  <w:color w:val="0563C1"/>
                  <w:u w:val="single"/>
                </w:rPr>
                <w:t>MA.912.NSO.1.7</w:t>
              </w:r>
            </w:hyperlink>
          </w:p>
        </w:tc>
        <w:tc>
          <w:tcPr>
            <w:tcW w:w="682" w:type="pct"/>
            <w:vAlign w:val="center"/>
          </w:tcPr>
          <w:p w14:paraId="1E87A69B"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550F5350" w14:textId="0C16AC72" w:rsidR="003C0332" w:rsidRPr="003C0332" w:rsidRDefault="003C0332" w:rsidP="003C0332">
            <w:pPr>
              <w:spacing w:line="276" w:lineRule="auto"/>
              <w:jc w:val="center"/>
              <w:rPr>
                <w:rFonts w:eastAsia="Times New Roman" w:cs="Times New Roman"/>
                <w:color w:val="FFFFFF" w:themeColor="background1"/>
              </w:rPr>
            </w:pPr>
          </w:p>
        </w:tc>
        <w:tc>
          <w:tcPr>
            <w:tcW w:w="810" w:type="pct"/>
            <w:vAlign w:val="center"/>
          </w:tcPr>
          <w:p w14:paraId="47FBF715"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797" w:type="pct"/>
            <w:vAlign w:val="center"/>
          </w:tcPr>
          <w:p w14:paraId="2842C45C"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58" w:type="pct"/>
            <w:vAlign w:val="center"/>
          </w:tcPr>
          <w:p w14:paraId="2473CE32" w14:textId="77805D5C" w:rsidR="003C0332" w:rsidRPr="003C0332" w:rsidRDefault="003C0332" w:rsidP="003C0332">
            <w:pPr>
              <w:spacing w:line="276" w:lineRule="auto"/>
              <w:jc w:val="center"/>
              <w:rPr>
                <w:rFonts w:eastAsia="Times New Roman" w:cs="Times New Roman"/>
                <w:color w:val="FFFFFF" w:themeColor="background1"/>
              </w:rPr>
            </w:pPr>
          </w:p>
        </w:tc>
      </w:tr>
      <w:tr w:rsidR="003C0332" w:rsidRPr="003C0332" w14:paraId="7303DC50" w14:textId="77777777" w:rsidTr="00D950EB">
        <w:trPr>
          <w:trHeight w:val="432"/>
        </w:trPr>
        <w:tc>
          <w:tcPr>
            <w:tcW w:w="119" w:type="pct"/>
            <w:vMerge w:val="restart"/>
            <w:shd w:val="clear" w:color="auto" w:fill="FFD966"/>
          </w:tcPr>
          <w:p w14:paraId="4569FAB6" w14:textId="77777777" w:rsidR="003C0332" w:rsidRPr="003C0332" w:rsidRDefault="003C0332" w:rsidP="003C0332">
            <w:pPr>
              <w:rPr>
                <w:rFonts w:eastAsia="Times New Roman" w:cs="Times New Roman"/>
              </w:rPr>
            </w:pPr>
          </w:p>
        </w:tc>
        <w:tc>
          <w:tcPr>
            <w:tcW w:w="348" w:type="pct"/>
            <w:vMerge w:val="restart"/>
            <w:textDirection w:val="btLr"/>
            <w:vAlign w:val="center"/>
          </w:tcPr>
          <w:p w14:paraId="0DC3DF61" w14:textId="77777777" w:rsidR="003C0332" w:rsidRPr="003C0332" w:rsidRDefault="003C0332" w:rsidP="003C0332">
            <w:pPr>
              <w:ind w:left="113" w:right="113"/>
              <w:jc w:val="center"/>
              <w:rPr>
                <w:rFonts w:eastAsia="Times New Roman" w:cs="Times New Roman"/>
              </w:rPr>
            </w:pPr>
            <w:r w:rsidRPr="003C0332">
              <w:rPr>
                <w:rFonts w:eastAsia="Times New Roman" w:cs="Times New Roman"/>
                <w:b/>
              </w:rPr>
              <w:t>Algebraic Reasoning</w:t>
            </w:r>
          </w:p>
        </w:tc>
        <w:tc>
          <w:tcPr>
            <w:tcW w:w="954" w:type="pct"/>
            <w:gridSpan w:val="2"/>
            <w:vAlign w:val="center"/>
          </w:tcPr>
          <w:p w14:paraId="2E5D35C0" w14:textId="77777777" w:rsidR="003C0332" w:rsidRPr="003C0332" w:rsidRDefault="003C0332" w:rsidP="003C0332">
            <w:pPr>
              <w:rPr>
                <w:rFonts w:eastAsia="Times New Roman" w:cs="Times New Roman"/>
              </w:rPr>
            </w:pPr>
            <w:hyperlink w:anchor="_MA.912.AR.1.1" w:history="1">
              <w:r w:rsidRPr="003C0332">
                <w:rPr>
                  <w:rFonts w:eastAsia="Calibri" w:cs="Times New Roman"/>
                  <w:color w:val="0563C1"/>
                  <w:u w:val="single"/>
                </w:rPr>
                <w:t>MA.912.AR.1.1</w:t>
              </w:r>
            </w:hyperlink>
          </w:p>
        </w:tc>
        <w:tc>
          <w:tcPr>
            <w:tcW w:w="682" w:type="pct"/>
            <w:vAlign w:val="center"/>
          </w:tcPr>
          <w:p w14:paraId="48E3D25A"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6709AB1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78F5C73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7E8100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6CBB9303"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74887FB6" w14:textId="77777777" w:rsidTr="00D950EB">
        <w:trPr>
          <w:trHeight w:val="432"/>
        </w:trPr>
        <w:tc>
          <w:tcPr>
            <w:tcW w:w="119" w:type="pct"/>
            <w:vMerge/>
          </w:tcPr>
          <w:p w14:paraId="7627DD93" w14:textId="77777777" w:rsidR="003C0332" w:rsidRPr="003C0332" w:rsidRDefault="003C0332" w:rsidP="003C0332">
            <w:pPr>
              <w:rPr>
                <w:rFonts w:eastAsia="Times New Roman" w:cs="Times New Roman"/>
              </w:rPr>
            </w:pPr>
          </w:p>
        </w:tc>
        <w:tc>
          <w:tcPr>
            <w:tcW w:w="348" w:type="pct"/>
            <w:vMerge/>
            <w:textDirection w:val="btLr"/>
            <w:vAlign w:val="center"/>
          </w:tcPr>
          <w:p w14:paraId="726C3B9F" w14:textId="77777777" w:rsidR="003C0332" w:rsidRPr="003C0332" w:rsidRDefault="003C0332" w:rsidP="003C0332">
            <w:pPr>
              <w:ind w:left="113" w:right="113"/>
              <w:jc w:val="center"/>
              <w:rPr>
                <w:rFonts w:eastAsia="Times New Roman" w:cs="Times New Roman"/>
                <w:b/>
              </w:rPr>
            </w:pPr>
          </w:p>
        </w:tc>
        <w:tc>
          <w:tcPr>
            <w:tcW w:w="954" w:type="pct"/>
            <w:gridSpan w:val="2"/>
            <w:vAlign w:val="center"/>
          </w:tcPr>
          <w:p w14:paraId="3D384044" w14:textId="77777777" w:rsidR="003C0332" w:rsidRPr="003C0332" w:rsidRDefault="003C0332" w:rsidP="003C0332">
            <w:pPr>
              <w:rPr>
                <w:rFonts w:eastAsia="Calibri" w:cs="Times New Roman"/>
              </w:rPr>
            </w:pPr>
            <w:hyperlink w:anchor="_MA.912.AR.1.2" w:history="1">
              <w:r w:rsidRPr="003C0332">
                <w:rPr>
                  <w:rFonts w:eastAsia="Calibri" w:cs="Times New Roman"/>
                  <w:color w:val="0563C1"/>
                  <w:u w:val="single"/>
                </w:rPr>
                <w:t>MA.912.AR.1.2</w:t>
              </w:r>
            </w:hyperlink>
          </w:p>
        </w:tc>
        <w:tc>
          <w:tcPr>
            <w:tcW w:w="682" w:type="pct"/>
            <w:vAlign w:val="center"/>
          </w:tcPr>
          <w:p w14:paraId="32065422"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37D6779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39B7A50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5542624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6EC0C668"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7F3EB552" w14:textId="77777777" w:rsidTr="00D950EB">
        <w:trPr>
          <w:trHeight w:val="432"/>
        </w:trPr>
        <w:tc>
          <w:tcPr>
            <w:tcW w:w="119" w:type="pct"/>
            <w:vMerge/>
          </w:tcPr>
          <w:p w14:paraId="339853BE" w14:textId="77777777" w:rsidR="003C0332" w:rsidRPr="003C0332" w:rsidRDefault="003C0332" w:rsidP="003C0332">
            <w:pPr>
              <w:rPr>
                <w:rFonts w:eastAsia="Times New Roman" w:cs="Times New Roman"/>
              </w:rPr>
            </w:pPr>
          </w:p>
        </w:tc>
        <w:tc>
          <w:tcPr>
            <w:tcW w:w="348" w:type="pct"/>
            <w:vMerge/>
            <w:textDirection w:val="btLr"/>
          </w:tcPr>
          <w:p w14:paraId="75D165C7" w14:textId="77777777" w:rsidR="003C0332" w:rsidRPr="003C0332" w:rsidRDefault="003C0332" w:rsidP="003C0332">
            <w:pPr>
              <w:ind w:left="113" w:right="113"/>
              <w:rPr>
                <w:rFonts w:eastAsia="Times New Roman" w:cs="Times New Roman"/>
                <w:b/>
              </w:rPr>
            </w:pPr>
          </w:p>
        </w:tc>
        <w:tc>
          <w:tcPr>
            <w:tcW w:w="954" w:type="pct"/>
            <w:gridSpan w:val="2"/>
            <w:vAlign w:val="center"/>
          </w:tcPr>
          <w:p w14:paraId="7D3A879D" w14:textId="77777777" w:rsidR="003C0332" w:rsidRPr="003C0332" w:rsidRDefault="003C0332" w:rsidP="003C0332">
            <w:pPr>
              <w:rPr>
                <w:rFonts w:eastAsia="Times New Roman" w:cs="Times New Roman"/>
              </w:rPr>
            </w:pPr>
            <w:hyperlink w:anchor="_MA.912.AR.2.5" w:history="1">
              <w:r w:rsidRPr="003C0332">
                <w:rPr>
                  <w:rFonts w:eastAsia="Calibri" w:cs="Times New Roman"/>
                  <w:color w:val="0563C1"/>
                  <w:u w:val="single"/>
                </w:rPr>
                <w:t>MA.912.AR.2.5</w:t>
              </w:r>
            </w:hyperlink>
          </w:p>
        </w:tc>
        <w:tc>
          <w:tcPr>
            <w:tcW w:w="682" w:type="pct"/>
            <w:vAlign w:val="center"/>
          </w:tcPr>
          <w:p w14:paraId="497189D8"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23C20E6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66AEF3E2" w14:textId="67396C1D" w:rsidR="003C0332" w:rsidRPr="003C0332" w:rsidRDefault="003C0332" w:rsidP="003C0332">
            <w:pPr>
              <w:jc w:val="center"/>
              <w:rPr>
                <w:rFonts w:eastAsia="Times New Roman" w:cs="Times New Roman"/>
                <w:color w:val="FFFFFF" w:themeColor="background1"/>
              </w:rPr>
            </w:pPr>
          </w:p>
        </w:tc>
        <w:tc>
          <w:tcPr>
            <w:tcW w:w="797" w:type="pct"/>
            <w:vAlign w:val="center"/>
          </w:tcPr>
          <w:p w14:paraId="60CF11F8" w14:textId="128A85BD" w:rsidR="003C0332" w:rsidRPr="003C0332" w:rsidRDefault="003C0332" w:rsidP="003C0332">
            <w:pPr>
              <w:jc w:val="center"/>
              <w:rPr>
                <w:rFonts w:eastAsia="Times New Roman" w:cs="Times New Roman"/>
                <w:color w:val="FFFFFF" w:themeColor="background1"/>
              </w:rPr>
            </w:pPr>
          </w:p>
        </w:tc>
        <w:tc>
          <w:tcPr>
            <w:tcW w:w="658" w:type="pct"/>
            <w:vAlign w:val="center"/>
          </w:tcPr>
          <w:p w14:paraId="02F15461"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26A6BA16" w14:textId="77777777" w:rsidTr="00D950EB">
        <w:trPr>
          <w:trHeight w:val="432"/>
        </w:trPr>
        <w:tc>
          <w:tcPr>
            <w:tcW w:w="119" w:type="pct"/>
            <w:vMerge/>
          </w:tcPr>
          <w:p w14:paraId="23BF11D0" w14:textId="77777777" w:rsidR="003C0332" w:rsidRPr="003C0332" w:rsidRDefault="003C0332" w:rsidP="003C0332">
            <w:pPr>
              <w:rPr>
                <w:rFonts w:eastAsia="Times New Roman" w:cs="Times New Roman"/>
              </w:rPr>
            </w:pPr>
          </w:p>
        </w:tc>
        <w:tc>
          <w:tcPr>
            <w:tcW w:w="348" w:type="pct"/>
            <w:vMerge/>
            <w:textDirection w:val="btLr"/>
          </w:tcPr>
          <w:p w14:paraId="741B2F40" w14:textId="77777777" w:rsidR="003C0332" w:rsidRPr="003C0332" w:rsidRDefault="003C0332" w:rsidP="003C0332">
            <w:pPr>
              <w:ind w:left="113" w:right="113"/>
              <w:rPr>
                <w:rFonts w:eastAsia="Times New Roman" w:cs="Times New Roman"/>
                <w:b/>
              </w:rPr>
            </w:pPr>
          </w:p>
        </w:tc>
        <w:tc>
          <w:tcPr>
            <w:tcW w:w="954" w:type="pct"/>
            <w:gridSpan w:val="2"/>
            <w:vAlign w:val="center"/>
          </w:tcPr>
          <w:p w14:paraId="51F0B085" w14:textId="77777777" w:rsidR="003C0332" w:rsidRPr="003C0332" w:rsidRDefault="003C0332" w:rsidP="003C0332">
            <w:pPr>
              <w:rPr>
                <w:rFonts w:eastAsia="Times New Roman" w:cs="Times New Roman"/>
              </w:rPr>
            </w:pPr>
            <w:hyperlink w:anchor="_MA.912.AR.3.8" w:history="1">
              <w:r w:rsidRPr="003C0332">
                <w:rPr>
                  <w:rFonts w:eastAsia="Calibri" w:cs="Times New Roman"/>
                  <w:color w:val="0563C1"/>
                  <w:u w:val="single"/>
                </w:rPr>
                <w:t>MA.912.AR.3.8</w:t>
              </w:r>
            </w:hyperlink>
          </w:p>
        </w:tc>
        <w:tc>
          <w:tcPr>
            <w:tcW w:w="682" w:type="pct"/>
            <w:vAlign w:val="center"/>
          </w:tcPr>
          <w:p w14:paraId="19B0CB57"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2E75871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6DCC904A" w14:textId="064F9FBE" w:rsidR="003C0332" w:rsidRPr="003C0332" w:rsidRDefault="003C0332" w:rsidP="003C0332">
            <w:pPr>
              <w:jc w:val="center"/>
              <w:rPr>
                <w:rFonts w:eastAsia="Times New Roman" w:cs="Times New Roman"/>
                <w:color w:val="FFFFFF" w:themeColor="background1"/>
              </w:rPr>
            </w:pPr>
          </w:p>
        </w:tc>
        <w:tc>
          <w:tcPr>
            <w:tcW w:w="797" w:type="pct"/>
            <w:vAlign w:val="center"/>
          </w:tcPr>
          <w:p w14:paraId="5BC8484A" w14:textId="20F5872D" w:rsidR="003C0332" w:rsidRPr="003C0332" w:rsidRDefault="003C0332" w:rsidP="003C0332">
            <w:pPr>
              <w:jc w:val="center"/>
              <w:rPr>
                <w:rFonts w:eastAsia="Times New Roman" w:cs="Times New Roman"/>
                <w:color w:val="FFFFFF" w:themeColor="background1"/>
              </w:rPr>
            </w:pPr>
          </w:p>
        </w:tc>
        <w:tc>
          <w:tcPr>
            <w:tcW w:w="658" w:type="pct"/>
            <w:vAlign w:val="center"/>
          </w:tcPr>
          <w:p w14:paraId="2D8A1DD2"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06C8AD27" w14:textId="77777777" w:rsidTr="00D950EB">
        <w:trPr>
          <w:trHeight w:val="432"/>
        </w:trPr>
        <w:tc>
          <w:tcPr>
            <w:tcW w:w="119" w:type="pct"/>
            <w:vMerge/>
          </w:tcPr>
          <w:p w14:paraId="653DABB1" w14:textId="77777777" w:rsidR="003C0332" w:rsidRPr="003C0332" w:rsidRDefault="003C0332" w:rsidP="003C0332">
            <w:pPr>
              <w:rPr>
                <w:rFonts w:eastAsia="Times New Roman" w:cs="Times New Roman"/>
              </w:rPr>
            </w:pPr>
          </w:p>
        </w:tc>
        <w:tc>
          <w:tcPr>
            <w:tcW w:w="348" w:type="pct"/>
            <w:vMerge/>
            <w:textDirection w:val="btLr"/>
          </w:tcPr>
          <w:p w14:paraId="09F08D01" w14:textId="77777777" w:rsidR="003C0332" w:rsidRPr="003C0332" w:rsidRDefault="003C0332" w:rsidP="003C0332">
            <w:pPr>
              <w:ind w:left="113" w:right="113"/>
              <w:rPr>
                <w:rFonts w:eastAsia="Times New Roman" w:cs="Times New Roman"/>
                <w:b/>
              </w:rPr>
            </w:pPr>
          </w:p>
        </w:tc>
        <w:tc>
          <w:tcPr>
            <w:tcW w:w="954" w:type="pct"/>
            <w:gridSpan w:val="2"/>
            <w:vAlign w:val="center"/>
          </w:tcPr>
          <w:p w14:paraId="6C5E21D3" w14:textId="77777777" w:rsidR="003C0332" w:rsidRPr="003C0332" w:rsidRDefault="003C0332" w:rsidP="003C0332">
            <w:pPr>
              <w:rPr>
                <w:rFonts w:eastAsia="Times New Roman" w:cs="Times New Roman"/>
              </w:rPr>
            </w:pPr>
            <w:hyperlink w:anchor="_MA.912.AR.5.7" w:history="1">
              <w:r w:rsidRPr="003C0332">
                <w:rPr>
                  <w:rFonts w:eastAsia="Calibri" w:cs="Times New Roman"/>
                  <w:color w:val="0563C1"/>
                  <w:u w:val="single"/>
                </w:rPr>
                <w:t>MA.912.AR.5.7</w:t>
              </w:r>
            </w:hyperlink>
          </w:p>
        </w:tc>
        <w:tc>
          <w:tcPr>
            <w:tcW w:w="682" w:type="pct"/>
            <w:vAlign w:val="center"/>
          </w:tcPr>
          <w:p w14:paraId="724479E9"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4805CCF7" w14:textId="37B0000F" w:rsidR="003C0332" w:rsidRPr="003C0332" w:rsidRDefault="003C0332" w:rsidP="003C0332">
            <w:pPr>
              <w:jc w:val="center"/>
              <w:rPr>
                <w:rFonts w:eastAsia="Times New Roman" w:cs="Times New Roman"/>
              </w:rPr>
            </w:pPr>
          </w:p>
        </w:tc>
        <w:tc>
          <w:tcPr>
            <w:tcW w:w="810" w:type="pct"/>
            <w:vAlign w:val="center"/>
          </w:tcPr>
          <w:p w14:paraId="2194FA2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6B4E26A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302E99A2"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2E7A15E8" w14:textId="77777777" w:rsidTr="00D950EB">
        <w:trPr>
          <w:trHeight w:val="432"/>
        </w:trPr>
        <w:tc>
          <w:tcPr>
            <w:tcW w:w="119" w:type="pct"/>
            <w:vMerge/>
          </w:tcPr>
          <w:p w14:paraId="5BA767B7" w14:textId="77777777" w:rsidR="003C0332" w:rsidRPr="003C0332" w:rsidRDefault="003C0332" w:rsidP="003C0332">
            <w:pPr>
              <w:rPr>
                <w:rFonts w:eastAsia="Times New Roman" w:cs="Times New Roman"/>
              </w:rPr>
            </w:pPr>
          </w:p>
        </w:tc>
        <w:tc>
          <w:tcPr>
            <w:tcW w:w="348" w:type="pct"/>
            <w:vMerge/>
            <w:textDirection w:val="btLr"/>
          </w:tcPr>
          <w:p w14:paraId="4042BA50" w14:textId="77777777" w:rsidR="003C0332" w:rsidRPr="003C0332" w:rsidRDefault="003C0332" w:rsidP="003C0332">
            <w:pPr>
              <w:ind w:left="113" w:right="113"/>
              <w:rPr>
                <w:rFonts w:eastAsia="Times New Roman" w:cs="Times New Roman"/>
                <w:b/>
              </w:rPr>
            </w:pPr>
          </w:p>
        </w:tc>
        <w:tc>
          <w:tcPr>
            <w:tcW w:w="954" w:type="pct"/>
            <w:gridSpan w:val="2"/>
            <w:vAlign w:val="center"/>
          </w:tcPr>
          <w:p w14:paraId="5AF258F1" w14:textId="77777777" w:rsidR="003C0332" w:rsidRPr="003C0332" w:rsidRDefault="003C0332" w:rsidP="003C0332">
            <w:pPr>
              <w:rPr>
                <w:rFonts w:eastAsia="Times New Roman" w:cs="Times New Roman"/>
              </w:rPr>
            </w:pPr>
            <w:hyperlink w:anchor="_MA.912.AR.9.10" w:history="1">
              <w:r w:rsidRPr="003C0332">
                <w:rPr>
                  <w:rFonts w:eastAsia="Calibri" w:cs="Times New Roman"/>
                  <w:color w:val="0563C1"/>
                  <w:u w:val="single"/>
                </w:rPr>
                <w:t>MA.912.AR.9.10</w:t>
              </w:r>
            </w:hyperlink>
          </w:p>
        </w:tc>
        <w:tc>
          <w:tcPr>
            <w:tcW w:w="682" w:type="pct"/>
            <w:vAlign w:val="center"/>
          </w:tcPr>
          <w:p w14:paraId="1E4AF323"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3C5E5A8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0AC404ED" w14:textId="1F1A2610" w:rsidR="003C0332" w:rsidRPr="003C0332" w:rsidRDefault="003C0332" w:rsidP="003C0332">
            <w:pPr>
              <w:jc w:val="center"/>
              <w:rPr>
                <w:rFonts w:eastAsia="Times New Roman" w:cs="Times New Roman"/>
                <w:color w:val="FFFFFF" w:themeColor="background1"/>
              </w:rPr>
            </w:pPr>
          </w:p>
        </w:tc>
        <w:tc>
          <w:tcPr>
            <w:tcW w:w="797" w:type="pct"/>
            <w:vAlign w:val="center"/>
          </w:tcPr>
          <w:p w14:paraId="1CFDB2B2" w14:textId="56128236" w:rsidR="003C0332" w:rsidRPr="003C0332" w:rsidRDefault="003C0332" w:rsidP="003C0332">
            <w:pPr>
              <w:jc w:val="center"/>
              <w:rPr>
                <w:rFonts w:eastAsia="Times New Roman" w:cs="Times New Roman"/>
                <w:color w:val="FFFFFF" w:themeColor="background1"/>
              </w:rPr>
            </w:pPr>
          </w:p>
        </w:tc>
        <w:tc>
          <w:tcPr>
            <w:tcW w:w="658" w:type="pct"/>
            <w:vAlign w:val="center"/>
          </w:tcPr>
          <w:p w14:paraId="4BBD0BCA" w14:textId="75FF1696" w:rsidR="003C0332" w:rsidRPr="003C0332" w:rsidRDefault="003C0332" w:rsidP="003C0332">
            <w:pPr>
              <w:jc w:val="center"/>
              <w:rPr>
                <w:rFonts w:eastAsia="Times New Roman" w:cs="Times New Roman"/>
                <w:color w:val="FFFFFF" w:themeColor="background1"/>
              </w:rPr>
            </w:pPr>
          </w:p>
        </w:tc>
      </w:tr>
      <w:tr w:rsidR="003C0332" w:rsidRPr="003C0332" w14:paraId="7D9645BC" w14:textId="77777777" w:rsidTr="00D950EB">
        <w:trPr>
          <w:trHeight w:val="432"/>
        </w:trPr>
        <w:tc>
          <w:tcPr>
            <w:tcW w:w="119" w:type="pct"/>
            <w:vMerge/>
          </w:tcPr>
          <w:p w14:paraId="1CA730BD" w14:textId="77777777" w:rsidR="003C0332" w:rsidRPr="003C0332" w:rsidRDefault="003C0332" w:rsidP="003C0332">
            <w:pPr>
              <w:rPr>
                <w:rFonts w:eastAsia="Times New Roman" w:cs="Times New Roman"/>
              </w:rPr>
            </w:pPr>
          </w:p>
        </w:tc>
        <w:tc>
          <w:tcPr>
            <w:tcW w:w="348" w:type="pct"/>
            <w:vMerge/>
            <w:textDirection w:val="btLr"/>
          </w:tcPr>
          <w:p w14:paraId="550572C3" w14:textId="77777777" w:rsidR="003C0332" w:rsidRPr="003C0332" w:rsidRDefault="003C0332" w:rsidP="003C0332">
            <w:pPr>
              <w:ind w:left="113" w:right="113"/>
              <w:rPr>
                <w:rFonts w:eastAsia="Times New Roman" w:cs="Times New Roman"/>
                <w:b/>
              </w:rPr>
            </w:pPr>
          </w:p>
        </w:tc>
        <w:tc>
          <w:tcPr>
            <w:tcW w:w="954" w:type="pct"/>
            <w:gridSpan w:val="2"/>
            <w:vAlign w:val="center"/>
          </w:tcPr>
          <w:p w14:paraId="4D109435" w14:textId="77777777" w:rsidR="003C0332" w:rsidRPr="003C0332" w:rsidRDefault="003C0332" w:rsidP="003C0332">
            <w:pPr>
              <w:rPr>
                <w:rFonts w:eastAsia="Times New Roman" w:cs="Times New Roman"/>
              </w:rPr>
            </w:pPr>
            <w:hyperlink w:anchor="_MA.912.AR.10.1" w:history="1">
              <w:r w:rsidRPr="003C0332">
                <w:rPr>
                  <w:rFonts w:eastAsia="Calibri" w:cs="Times New Roman"/>
                  <w:color w:val="0563C1"/>
                  <w:u w:val="single"/>
                </w:rPr>
                <w:t>MA.912.AR.10.1</w:t>
              </w:r>
            </w:hyperlink>
          </w:p>
        </w:tc>
        <w:tc>
          <w:tcPr>
            <w:tcW w:w="682" w:type="pct"/>
            <w:vAlign w:val="center"/>
          </w:tcPr>
          <w:p w14:paraId="10128847"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3202C929" w14:textId="439BEE49" w:rsidR="003C0332" w:rsidRPr="003C0332" w:rsidRDefault="003C0332" w:rsidP="003C0332">
            <w:pPr>
              <w:jc w:val="center"/>
              <w:rPr>
                <w:rFonts w:eastAsia="Times New Roman" w:cs="Times New Roman"/>
                <w:color w:val="FFFFFF" w:themeColor="background1"/>
              </w:rPr>
            </w:pPr>
          </w:p>
        </w:tc>
        <w:tc>
          <w:tcPr>
            <w:tcW w:w="810" w:type="pct"/>
            <w:vAlign w:val="center"/>
          </w:tcPr>
          <w:p w14:paraId="2FEBFAA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AFC449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0AE13AB7" w14:textId="4933027D" w:rsidR="003C0332" w:rsidRPr="003C0332" w:rsidRDefault="003C0332" w:rsidP="003C0332">
            <w:pPr>
              <w:jc w:val="center"/>
              <w:rPr>
                <w:rFonts w:eastAsia="Times New Roman" w:cs="Times New Roman"/>
                <w:color w:val="FFFFFF" w:themeColor="background1"/>
              </w:rPr>
            </w:pPr>
          </w:p>
        </w:tc>
      </w:tr>
      <w:tr w:rsidR="003C0332" w:rsidRPr="003C0332" w14:paraId="692F68A8" w14:textId="77777777" w:rsidTr="00D950EB">
        <w:trPr>
          <w:trHeight w:val="432"/>
        </w:trPr>
        <w:tc>
          <w:tcPr>
            <w:tcW w:w="119" w:type="pct"/>
            <w:vMerge/>
          </w:tcPr>
          <w:p w14:paraId="08FE338A" w14:textId="77777777" w:rsidR="003C0332" w:rsidRPr="003C0332" w:rsidRDefault="003C0332" w:rsidP="003C0332">
            <w:pPr>
              <w:rPr>
                <w:rFonts w:eastAsia="Times New Roman" w:cs="Times New Roman"/>
              </w:rPr>
            </w:pPr>
          </w:p>
        </w:tc>
        <w:tc>
          <w:tcPr>
            <w:tcW w:w="348" w:type="pct"/>
            <w:vMerge/>
            <w:textDirection w:val="btLr"/>
          </w:tcPr>
          <w:p w14:paraId="1B0BDA86" w14:textId="77777777" w:rsidR="003C0332" w:rsidRPr="003C0332" w:rsidRDefault="003C0332" w:rsidP="003C0332">
            <w:pPr>
              <w:ind w:left="113" w:right="113"/>
              <w:rPr>
                <w:rFonts w:eastAsia="Times New Roman" w:cs="Times New Roman"/>
                <w:b/>
              </w:rPr>
            </w:pPr>
          </w:p>
        </w:tc>
        <w:tc>
          <w:tcPr>
            <w:tcW w:w="954" w:type="pct"/>
            <w:gridSpan w:val="2"/>
            <w:vAlign w:val="center"/>
          </w:tcPr>
          <w:p w14:paraId="30CB12A9" w14:textId="77777777" w:rsidR="003C0332" w:rsidRPr="003C0332" w:rsidRDefault="003C0332" w:rsidP="003C0332">
            <w:pPr>
              <w:rPr>
                <w:rFonts w:eastAsia="Times New Roman" w:cs="Times New Roman"/>
              </w:rPr>
            </w:pPr>
            <w:hyperlink w:anchor="_MA.912.AR.10.2" w:history="1">
              <w:r w:rsidRPr="003C0332">
                <w:rPr>
                  <w:rFonts w:eastAsia="Calibri" w:cs="Times New Roman"/>
                  <w:color w:val="0563C1"/>
                  <w:u w:val="single"/>
                </w:rPr>
                <w:t>MA.912.AR.10.2</w:t>
              </w:r>
            </w:hyperlink>
          </w:p>
        </w:tc>
        <w:tc>
          <w:tcPr>
            <w:tcW w:w="682" w:type="pct"/>
            <w:vAlign w:val="center"/>
          </w:tcPr>
          <w:p w14:paraId="799797E9" w14:textId="77777777" w:rsidR="003C0332" w:rsidRPr="003C0332" w:rsidRDefault="003C0332" w:rsidP="003C0332">
            <w:pPr>
              <w:spacing w:line="276" w:lineRule="auto"/>
              <w:jc w:val="center"/>
              <w:rPr>
                <w:rFonts w:eastAsia="Times New Roman" w:cs="Times New Roman"/>
              </w:rPr>
            </w:pPr>
            <w:r w:rsidRPr="003C0332">
              <w:rPr>
                <w:rFonts w:eastAsia="Times New Roman" w:cs="Times New Roman"/>
              </w:rPr>
              <w:t>x</w:t>
            </w:r>
          </w:p>
        </w:tc>
        <w:tc>
          <w:tcPr>
            <w:tcW w:w="633" w:type="pct"/>
            <w:vAlign w:val="center"/>
          </w:tcPr>
          <w:p w14:paraId="47ABC087" w14:textId="501149A6" w:rsidR="003C0332" w:rsidRPr="003C0332" w:rsidRDefault="003C0332" w:rsidP="003C0332">
            <w:pPr>
              <w:jc w:val="center"/>
              <w:rPr>
                <w:rFonts w:eastAsia="Times New Roman" w:cs="Times New Roman"/>
                <w:color w:val="FFFFFF" w:themeColor="background1"/>
              </w:rPr>
            </w:pPr>
          </w:p>
        </w:tc>
        <w:tc>
          <w:tcPr>
            <w:tcW w:w="810" w:type="pct"/>
            <w:vAlign w:val="center"/>
          </w:tcPr>
          <w:p w14:paraId="2305D0B0"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123BB0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42CA6271" w14:textId="44F3449C" w:rsidR="003C0332" w:rsidRPr="003C0332" w:rsidRDefault="003C0332" w:rsidP="003C0332">
            <w:pPr>
              <w:jc w:val="center"/>
              <w:rPr>
                <w:rFonts w:eastAsia="Times New Roman" w:cs="Times New Roman"/>
                <w:color w:val="FFFFFF" w:themeColor="background1"/>
              </w:rPr>
            </w:pPr>
          </w:p>
        </w:tc>
      </w:tr>
      <w:tr w:rsidR="003C0332" w:rsidRPr="003C0332" w14:paraId="016E5265" w14:textId="77777777" w:rsidTr="00D950EB">
        <w:trPr>
          <w:trHeight w:val="576"/>
        </w:trPr>
        <w:tc>
          <w:tcPr>
            <w:tcW w:w="119" w:type="pct"/>
            <w:vMerge w:val="restart"/>
            <w:shd w:val="clear" w:color="auto" w:fill="FFE599"/>
          </w:tcPr>
          <w:p w14:paraId="5ACEEC8A" w14:textId="77777777" w:rsidR="003C0332" w:rsidRPr="003C0332" w:rsidRDefault="003C0332" w:rsidP="003C0332">
            <w:pPr>
              <w:rPr>
                <w:rFonts w:eastAsia="Times New Roman" w:cs="Times New Roman"/>
              </w:rPr>
            </w:pPr>
          </w:p>
        </w:tc>
        <w:tc>
          <w:tcPr>
            <w:tcW w:w="348" w:type="pct"/>
            <w:vMerge w:val="restart"/>
            <w:textDirection w:val="btLr"/>
            <w:vAlign w:val="center"/>
          </w:tcPr>
          <w:p w14:paraId="4F555F78" w14:textId="77777777" w:rsidR="003C0332" w:rsidRPr="003C0332" w:rsidRDefault="003C0332" w:rsidP="003C0332">
            <w:pPr>
              <w:jc w:val="center"/>
              <w:rPr>
                <w:rFonts w:eastAsia="Times New Roman" w:cs="Times New Roman"/>
              </w:rPr>
            </w:pPr>
            <w:r w:rsidRPr="003C0332">
              <w:rPr>
                <w:rFonts w:eastAsia="Times New Roman" w:cs="Times New Roman"/>
                <w:b/>
              </w:rPr>
              <w:t>Functions</w:t>
            </w:r>
          </w:p>
        </w:tc>
        <w:tc>
          <w:tcPr>
            <w:tcW w:w="954" w:type="pct"/>
            <w:gridSpan w:val="2"/>
            <w:vAlign w:val="center"/>
          </w:tcPr>
          <w:p w14:paraId="193C69AB" w14:textId="77777777" w:rsidR="003C0332" w:rsidRPr="003C0332" w:rsidRDefault="003C0332" w:rsidP="003C0332">
            <w:pPr>
              <w:rPr>
                <w:rFonts w:eastAsia="Times New Roman" w:cs="Times New Roman"/>
              </w:rPr>
            </w:pPr>
            <w:hyperlink w:anchor="_MA.912.F.1.2" w:history="1">
              <w:r w:rsidRPr="003C0332">
                <w:rPr>
                  <w:rFonts w:eastAsia="Calibri" w:cs="Times New Roman"/>
                  <w:color w:val="0563C1"/>
                  <w:u w:val="single"/>
                </w:rPr>
                <w:t>MA.</w:t>
              </w:r>
              <w:proofErr w:type="gramStart"/>
              <w:r w:rsidRPr="003C0332">
                <w:rPr>
                  <w:rFonts w:eastAsia="Calibri" w:cs="Times New Roman"/>
                  <w:color w:val="0563C1"/>
                  <w:u w:val="single"/>
                </w:rPr>
                <w:t>912.F.</w:t>
              </w:r>
              <w:proofErr w:type="gramEnd"/>
              <w:r w:rsidRPr="003C0332">
                <w:rPr>
                  <w:rFonts w:eastAsia="Calibri" w:cs="Times New Roman"/>
                  <w:color w:val="0563C1"/>
                  <w:u w:val="single"/>
                </w:rPr>
                <w:t>1.2</w:t>
              </w:r>
            </w:hyperlink>
          </w:p>
        </w:tc>
        <w:tc>
          <w:tcPr>
            <w:tcW w:w="682" w:type="pct"/>
            <w:vAlign w:val="center"/>
          </w:tcPr>
          <w:p w14:paraId="3DAE8E40"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6C9411E0"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077EBC68"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40EA95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618333FD"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0ADE5840" w14:textId="77777777" w:rsidTr="00D950EB">
        <w:trPr>
          <w:trHeight w:val="576"/>
        </w:trPr>
        <w:tc>
          <w:tcPr>
            <w:tcW w:w="119" w:type="pct"/>
            <w:vMerge/>
          </w:tcPr>
          <w:p w14:paraId="005BAC3C" w14:textId="77777777" w:rsidR="003C0332" w:rsidRPr="003C0332" w:rsidRDefault="003C0332" w:rsidP="003C0332">
            <w:pPr>
              <w:rPr>
                <w:rFonts w:eastAsia="Times New Roman" w:cs="Times New Roman"/>
              </w:rPr>
            </w:pPr>
          </w:p>
        </w:tc>
        <w:tc>
          <w:tcPr>
            <w:tcW w:w="348" w:type="pct"/>
            <w:vMerge/>
          </w:tcPr>
          <w:p w14:paraId="57EB2E79" w14:textId="77777777" w:rsidR="003C0332" w:rsidRPr="003C0332" w:rsidRDefault="003C0332" w:rsidP="003C0332">
            <w:pPr>
              <w:rPr>
                <w:rFonts w:eastAsia="Times New Roman" w:cs="Times New Roman"/>
              </w:rPr>
            </w:pPr>
          </w:p>
        </w:tc>
        <w:tc>
          <w:tcPr>
            <w:tcW w:w="954" w:type="pct"/>
            <w:gridSpan w:val="2"/>
            <w:vAlign w:val="center"/>
          </w:tcPr>
          <w:p w14:paraId="7462B187" w14:textId="77777777" w:rsidR="003C0332" w:rsidRPr="003C0332" w:rsidRDefault="003C0332" w:rsidP="003C0332">
            <w:pPr>
              <w:rPr>
                <w:rFonts w:eastAsia="Times New Roman" w:cs="Times New Roman"/>
              </w:rPr>
            </w:pPr>
            <w:hyperlink w:anchor="_MA.912.F.3.2" w:history="1">
              <w:r w:rsidRPr="003C0332">
                <w:rPr>
                  <w:rFonts w:eastAsia="Calibri" w:cs="Times New Roman"/>
                  <w:color w:val="0563C1"/>
                  <w:u w:val="single"/>
                </w:rPr>
                <w:t>MA.</w:t>
              </w:r>
              <w:proofErr w:type="gramStart"/>
              <w:r w:rsidRPr="003C0332">
                <w:rPr>
                  <w:rFonts w:eastAsia="Calibri" w:cs="Times New Roman"/>
                  <w:color w:val="0563C1"/>
                  <w:u w:val="single"/>
                </w:rPr>
                <w:t>912.F.</w:t>
              </w:r>
              <w:proofErr w:type="gramEnd"/>
              <w:r w:rsidRPr="003C0332">
                <w:rPr>
                  <w:rFonts w:eastAsia="Calibri" w:cs="Times New Roman"/>
                  <w:color w:val="0563C1"/>
                  <w:u w:val="single"/>
                </w:rPr>
                <w:t>3.2</w:t>
              </w:r>
            </w:hyperlink>
          </w:p>
        </w:tc>
        <w:tc>
          <w:tcPr>
            <w:tcW w:w="682" w:type="pct"/>
            <w:vAlign w:val="center"/>
          </w:tcPr>
          <w:p w14:paraId="09418D1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2CF822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5DC0EC3B" w14:textId="5596368A" w:rsidR="003C0332" w:rsidRPr="003C0332" w:rsidRDefault="003C0332" w:rsidP="003C0332">
            <w:pPr>
              <w:jc w:val="center"/>
              <w:rPr>
                <w:rFonts w:eastAsia="Times New Roman" w:cs="Times New Roman"/>
                <w:color w:val="FFFFFF" w:themeColor="background1"/>
              </w:rPr>
            </w:pPr>
          </w:p>
        </w:tc>
        <w:tc>
          <w:tcPr>
            <w:tcW w:w="797" w:type="pct"/>
            <w:vAlign w:val="center"/>
          </w:tcPr>
          <w:p w14:paraId="4D337A03" w14:textId="2AA34B8D" w:rsidR="003C0332" w:rsidRPr="003C0332" w:rsidRDefault="003C0332" w:rsidP="003C0332">
            <w:pPr>
              <w:jc w:val="center"/>
              <w:rPr>
                <w:rFonts w:eastAsia="Times New Roman" w:cs="Times New Roman"/>
                <w:color w:val="FFFFFF" w:themeColor="background1"/>
              </w:rPr>
            </w:pPr>
          </w:p>
        </w:tc>
        <w:tc>
          <w:tcPr>
            <w:tcW w:w="658" w:type="pct"/>
            <w:vAlign w:val="center"/>
          </w:tcPr>
          <w:p w14:paraId="4ADC921E" w14:textId="42434B0F" w:rsidR="003C0332" w:rsidRPr="003C0332" w:rsidRDefault="003C0332" w:rsidP="003C0332">
            <w:pPr>
              <w:jc w:val="center"/>
              <w:rPr>
                <w:rFonts w:eastAsia="Times New Roman" w:cs="Times New Roman"/>
                <w:color w:val="FFFFFF" w:themeColor="background1"/>
              </w:rPr>
            </w:pPr>
          </w:p>
        </w:tc>
      </w:tr>
      <w:tr w:rsidR="003C0332" w:rsidRPr="003C0332" w14:paraId="4BFFF07A" w14:textId="77777777" w:rsidTr="00D950EB">
        <w:trPr>
          <w:trHeight w:val="360"/>
        </w:trPr>
        <w:tc>
          <w:tcPr>
            <w:tcW w:w="119" w:type="pct"/>
            <w:vMerge w:val="restart"/>
            <w:shd w:val="clear" w:color="auto" w:fill="FFF2CC"/>
          </w:tcPr>
          <w:p w14:paraId="0EEC5071" w14:textId="77777777" w:rsidR="003C0332" w:rsidRPr="003C0332" w:rsidRDefault="003C0332" w:rsidP="003C0332">
            <w:pPr>
              <w:rPr>
                <w:rFonts w:eastAsia="Times New Roman" w:cs="Times New Roman"/>
              </w:rPr>
            </w:pPr>
          </w:p>
        </w:tc>
        <w:tc>
          <w:tcPr>
            <w:tcW w:w="348" w:type="pct"/>
            <w:vMerge w:val="restart"/>
            <w:textDirection w:val="btLr"/>
          </w:tcPr>
          <w:p w14:paraId="1AD6B394" w14:textId="77777777" w:rsidR="003C0332" w:rsidRPr="003C0332" w:rsidRDefault="003C0332" w:rsidP="003C0332">
            <w:pPr>
              <w:ind w:left="113" w:right="113"/>
              <w:jc w:val="center"/>
              <w:rPr>
                <w:rFonts w:eastAsia="Times New Roman" w:cs="Times New Roman"/>
                <w:b/>
              </w:rPr>
            </w:pPr>
            <w:r w:rsidRPr="003C0332">
              <w:rPr>
                <w:rFonts w:eastAsia="Times New Roman" w:cs="Times New Roman"/>
                <w:b/>
              </w:rPr>
              <w:t>Financial Literacy</w:t>
            </w:r>
          </w:p>
        </w:tc>
        <w:tc>
          <w:tcPr>
            <w:tcW w:w="954" w:type="pct"/>
            <w:gridSpan w:val="2"/>
            <w:vAlign w:val="center"/>
          </w:tcPr>
          <w:p w14:paraId="39B3F4E8" w14:textId="77777777" w:rsidR="003C0332" w:rsidRPr="003C0332" w:rsidRDefault="003C0332" w:rsidP="003C0332">
            <w:pPr>
              <w:rPr>
                <w:rFonts w:eastAsia="Times New Roman" w:cs="Times New Roman"/>
              </w:rPr>
            </w:pPr>
            <w:hyperlink w:anchor="_MA.912.FL.1.1" w:history="1">
              <w:r w:rsidRPr="003C0332">
                <w:rPr>
                  <w:rFonts w:eastAsia="Calibri" w:cs="Times New Roman"/>
                  <w:color w:val="0563C1"/>
                  <w:u w:val="single"/>
                </w:rPr>
                <w:t>MA.912.FL.1.1</w:t>
              </w:r>
            </w:hyperlink>
          </w:p>
        </w:tc>
        <w:tc>
          <w:tcPr>
            <w:tcW w:w="682" w:type="pct"/>
            <w:vAlign w:val="center"/>
          </w:tcPr>
          <w:p w14:paraId="47C72E5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F499313"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049C271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759408A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4B1DA997"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21F1C97D" w14:textId="77777777" w:rsidTr="00D950EB">
        <w:trPr>
          <w:trHeight w:val="360"/>
        </w:trPr>
        <w:tc>
          <w:tcPr>
            <w:tcW w:w="119" w:type="pct"/>
            <w:vMerge/>
          </w:tcPr>
          <w:p w14:paraId="34B9645E" w14:textId="77777777" w:rsidR="003C0332" w:rsidRPr="003C0332" w:rsidRDefault="003C0332" w:rsidP="003C0332">
            <w:pPr>
              <w:rPr>
                <w:rFonts w:eastAsia="Times New Roman" w:cs="Times New Roman"/>
              </w:rPr>
            </w:pPr>
          </w:p>
        </w:tc>
        <w:tc>
          <w:tcPr>
            <w:tcW w:w="348" w:type="pct"/>
            <w:vMerge/>
          </w:tcPr>
          <w:p w14:paraId="474C4124" w14:textId="77777777" w:rsidR="003C0332" w:rsidRPr="003C0332" w:rsidRDefault="003C0332" w:rsidP="003C0332">
            <w:pPr>
              <w:rPr>
                <w:rFonts w:eastAsia="Times New Roman" w:cs="Times New Roman"/>
              </w:rPr>
            </w:pPr>
          </w:p>
        </w:tc>
        <w:tc>
          <w:tcPr>
            <w:tcW w:w="954" w:type="pct"/>
            <w:gridSpan w:val="2"/>
            <w:vAlign w:val="center"/>
          </w:tcPr>
          <w:p w14:paraId="536BD77F" w14:textId="77777777" w:rsidR="003C0332" w:rsidRPr="003C0332" w:rsidRDefault="003C0332" w:rsidP="003C0332">
            <w:pPr>
              <w:rPr>
                <w:rFonts w:eastAsia="Times New Roman" w:cs="Times New Roman"/>
              </w:rPr>
            </w:pPr>
            <w:hyperlink w:anchor="_MA.912.FL.1.2" w:history="1">
              <w:r w:rsidRPr="003C0332">
                <w:rPr>
                  <w:rFonts w:eastAsia="Calibri" w:cs="Times New Roman"/>
                  <w:color w:val="0563C1"/>
                  <w:u w:val="single"/>
                </w:rPr>
                <w:t>MA.912.FL.1.2</w:t>
              </w:r>
            </w:hyperlink>
          </w:p>
        </w:tc>
        <w:tc>
          <w:tcPr>
            <w:tcW w:w="682" w:type="pct"/>
            <w:vAlign w:val="center"/>
          </w:tcPr>
          <w:p w14:paraId="6B36FFA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7FB4FD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3F32A361" w14:textId="54A88293" w:rsidR="003C0332" w:rsidRPr="003C0332" w:rsidRDefault="003C0332" w:rsidP="003C0332">
            <w:pPr>
              <w:jc w:val="center"/>
              <w:rPr>
                <w:rFonts w:eastAsia="Times New Roman" w:cs="Times New Roman"/>
                <w:color w:val="FFFFFF" w:themeColor="background1"/>
              </w:rPr>
            </w:pPr>
          </w:p>
        </w:tc>
        <w:tc>
          <w:tcPr>
            <w:tcW w:w="797" w:type="pct"/>
            <w:vAlign w:val="center"/>
          </w:tcPr>
          <w:p w14:paraId="14B28387" w14:textId="7EB72F8F" w:rsidR="003C0332" w:rsidRPr="003C0332" w:rsidRDefault="003C0332" w:rsidP="003C0332">
            <w:pPr>
              <w:jc w:val="center"/>
              <w:rPr>
                <w:rFonts w:eastAsia="Times New Roman" w:cs="Times New Roman"/>
                <w:color w:val="FFFFFF" w:themeColor="background1"/>
              </w:rPr>
            </w:pPr>
          </w:p>
        </w:tc>
        <w:tc>
          <w:tcPr>
            <w:tcW w:w="658" w:type="pct"/>
            <w:vAlign w:val="center"/>
          </w:tcPr>
          <w:p w14:paraId="1F6C89DE"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7E80579C" w14:textId="77777777" w:rsidTr="00D950EB">
        <w:trPr>
          <w:trHeight w:val="360"/>
        </w:trPr>
        <w:tc>
          <w:tcPr>
            <w:tcW w:w="119" w:type="pct"/>
            <w:vMerge/>
          </w:tcPr>
          <w:p w14:paraId="53CB90F5" w14:textId="77777777" w:rsidR="003C0332" w:rsidRPr="003C0332" w:rsidRDefault="003C0332" w:rsidP="003C0332">
            <w:pPr>
              <w:rPr>
                <w:rFonts w:eastAsia="Times New Roman" w:cs="Times New Roman"/>
              </w:rPr>
            </w:pPr>
          </w:p>
        </w:tc>
        <w:tc>
          <w:tcPr>
            <w:tcW w:w="348" w:type="pct"/>
            <w:vMerge/>
          </w:tcPr>
          <w:p w14:paraId="4384EAF5" w14:textId="77777777" w:rsidR="003C0332" w:rsidRPr="003C0332" w:rsidRDefault="003C0332" w:rsidP="003C0332">
            <w:pPr>
              <w:rPr>
                <w:rFonts w:eastAsia="Times New Roman" w:cs="Times New Roman"/>
              </w:rPr>
            </w:pPr>
          </w:p>
        </w:tc>
        <w:tc>
          <w:tcPr>
            <w:tcW w:w="954" w:type="pct"/>
            <w:gridSpan w:val="2"/>
            <w:vAlign w:val="center"/>
          </w:tcPr>
          <w:p w14:paraId="5D369EAE" w14:textId="77777777" w:rsidR="003C0332" w:rsidRPr="003C0332" w:rsidRDefault="003C0332" w:rsidP="003C0332">
            <w:pPr>
              <w:rPr>
                <w:rFonts w:eastAsia="Times New Roman" w:cs="Times New Roman"/>
              </w:rPr>
            </w:pPr>
            <w:hyperlink w:anchor="_MA.912.FL.1.3" w:history="1">
              <w:r w:rsidRPr="003C0332">
                <w:rPr>
                  <w:rFonts w:eastAsia="Calibri" w:cs="Times New Roman"/>
                  <w:color w:val="0563C1"/>
                  <w:u w:val="single"/>
                </w:rPr>
                <w:t>MA.912.FL.1.3</w:t>
              </w:r>
            </w:hyperlink>
          </w:p>
        </w:tc>
        <w:tc>
          <w:tcPr>
            <w:tcW w:w="682" w:type="pct"/>
            <w:vAlign w:val="center"/>
          </w:tcPr>
          <w:p w14:paraId="137265B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26B4AB32"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7C1859DA" w14:textId="5FA62488" w:rsidR="003C0332" w:rsidRPr="003C0332" w:rsidRDefault="003C0332" w:rsidP="003C0332">
            <w:pPr>
              <w:jc w:val="center"/>
              <w:rPr>
                <w:rFonts w:eastAsia="Times New Roman" w:cs="Times New Roman"/>
              </w:rPr>
            </w:pPr>
          </w:p>
        </w:tc>
        <w:tc>
          <w:tcPr>
            <w:tcW w:w="797" w:type="pct"/>
            <w:vAlign w:val="center"/>
          </w:tcPr>
          <w:p w14:paraId="4D3C0558"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12A5D245" w14:textId="03D45B2A" w:rsidR="003C0332" w:rsidRPr="003C0332" w:rsidRDefault="003C0332" w:rsidP="003C0332">
            <w:pPr>
              <w:jc w:val="center"/>
              <w:rPr>
                <w:rFonts w:eastAsia="Times New Roman" w:cs="Times New Roman"/>
                <w:color w:val="FFFFFF" w:themeColor="background1"/>
              </w:rPr>
            </w:pPr>
          </w:p>
        </w:tc>
      </w:tr>
      <w:tr w:rsidR="003C0332" w:rsidRPr="003C0332" w14:paraId="2B7690F7" w14:textId="77777777" w:rsidTr="00D950EB">
        <w:trPr>
          <w:trHeight w:val="360"/>
        </w:trPr>
        <w:tc>
          <w:tcPr>
            <w:tcW w:w="119" w:type="pct"/>
            <w:vMerge/>
          </w:tcPr>
          <w:p w14:paraId="1CAE04DE" w14:textId="77777777" w:rsidR="003C0332" w:rsidRPr="003C0332" w:rsidRDefault="003C0332" w:rsidP="003C0332">
            <w:pPr>
              <w:rPr>
                <w:rFonts w:eastAsia="Times New Roman" w:cs="Times New Roman"/>
              </w:rPr>
            </w:pPr>
          </w:p>
        </w:tc>
        <w:tc>
          <w:tcPr>
            <w:tcW w:w="348" w:type="pct"/>
            <w:vMerge/>
          </w:tcPr>
          <w:p w14:paraId="5AFD829A" w14:textId="77777777" w:rsidR="003C0332" w:rsidRPr="003C0332" w:rsidRDefault="003C0332" w:rsidP="003C0332">
            <w:pPr>
              <w:rPr>
                <w:rFonts w:eastAsia="Times New Roman" w:cs="Times New Roman"/>
              </w:rPr>
            </w:pPr>
          </w:p>
        </w:tc>
        <w:tc>
          <w:tcPr>
            <w:tcW w:w="954" w:type="pct"/>
            <w:gridSpan w:val="2"/>
            <w:vAlign w:val="center"/>
          </w:tcPr>
          <w:p w14:paraId="4A883280" w14:textId="77777777" w:rsidR="003C0332" w:rsidRPr="003C0332" w:rsidRDefault="003C0332" w:rsidP="003C0332">
            <w:pPr>
              <w:rPr>
                <w:rFonts w:eastAsia="Times New Roman" w:cs="Times New Roman"/>
              </w:rPr>
            </w:pPr>
            <w:hyperlink w:anchor="_MA.912.FL.2.1" w:history="1">
              <w:r w:rsidRPr="003C0332">
                <w:rPr>
                  <w:rFonts w:eastAsia="Calibri" w:cs="Times New Roman"/>
                  <w:color w:val="0563C1"/>
                  <w:u w:val="single"/>
                </w:rPr>
                <w:t>MA.912.FL.2.1</w:t>
              </w:r>
            </w:hyperlink>
          </w:p>
        </w:tc>
        <w:tc>
          <w:tcPr>
            <w:tcW w:w="682" w:type="pct"/>
            <w:vAlign w:val="center"/>
          </w:tcPr>
          <w:p w14:paraId="66062932"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1567550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3836D78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AF6F690"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5F5DC5B5" w14:textId="04BA0100" w:rsidR="003C0332" w:rsidRPr="003C0332" w:rsidRDefault="003C0332" w:rsidP="003C0332">
            <w:pPr>
              <w:jc w:val="center"/>
              <w:rPr>
                <w:rFonts w:eastAsia="Times New Roman" w:cs="Times New Roman"/>
                <w:color w:val="FFFFFF" w:themeColor="background1"/>
              </w:rPr>
            </w:pPr>
          </w:p>
        </w:tc>
      </w:tr>
      <w:tr w:rsidR="003C0332" w:rsidRPr="003C0332" w14:paraId="2E5CE885" w14:textId="77777777" w:rsidTr="00D950EB">
        <w:trPr>
          <w:trHeight w:val="360"/>
        </w:trPr>
        <w:tc>
          <w:tcPr>
            <w:tcW w:w="119" w:type="pct"/>
            <w:vMerge/>
          </w:tcPr>
          <w:p w14:paraId="7EA40FE5" w14:textId="77777777" w:rsidR="003C0332" w:rsidRPr="003C0332" w:rsidRDefault="003C0332" w:rsidP="003C0332">
            <w:pPr>
              <w:rPr>
                <w:rFonts w:eastAsia="Times New Roman" w:cs="Times New Roman"/>
              </w:rPr>
            </w:pPr>
          </w:p>
        </w:tc>
        <w:tc>
          <w:tcPr>
            <w:tcW w:w="348" w:type="pct"/>
            <w:vMerge/>
          </w:tcPr>
          <w:p w14:paraId="7702BEEC" w14:textId="77777777" w:rsidR="003C0332" w:rsidRPr="003C0332" w:rsidRDefault="003C0332" w:rsidP="003C0332">
            <w:pPr>
              <w:rPr>
                <w:rFonts w:eastAsia="Times New Roman" w:cs="Times New Roman"/>
              </w:rPr>
            </w:pPr>
          </w:p>
        </w:tc>
        <w:tc>
          <w:tcPr>
            <w:tcW w:w="954" w:type="pct"/>
            <w:gridSpan w:val="2"/>
            <w:vAlign w:val="center"/>
          </w:tcPr>
          <w:p w14:paraId="3F6351F4" w14:textId="77777777" w:rsidR="003C0332" w:rsidRPr="003C0332" w:rsidRDefault="003C0332" w:rsidP="003C0332">
            <w:pPr>
              <w:rPr>
                <w:rFonts w:eastAsia="Times New Roman" w:cs="Times New Roman"/>
              </w:rPr>
            </w:pPr>
            <w:hyperlink w:anchor="_MA.912.FL.2.2" w:history="1">
              <w:r w:rsidRPr="003C0332">
                <w:rPr>
                  <w:rFonts w:eastAsia="Calibri" w:cs="Times New Roman"/>
                  <w:color w:val="0563C1"/>
                  <w:u w:val="single"/>
                </w:rPr>
                <w:t>MA.912.FL.2.2</w:t>
              </w:r>
            </w:hyperlink>
          </w:p>
        </w:tc>
        <w:tc>
          <w:tcPr>
            <w:tcW w:w="682" w:type="pct"/>
            <w:vAlign w:val="center"/>
          </w:tcPr>
          <w:p w14:paraId="604BDEF9" w14:textId="3692F2D3" w:rsidR="003C0332" w:rsidRPr="003C0332" w:rsidRDefault="003C0332" w:rsidP="003C0332">
            <w:pPr>
              <w:jc w:val="center"/>
              <w:rPr>
                <w:rFonts w:eastAsia="Times New Roman" w:cs="Times New Roman"/>
                <w:color w:val="FFFFFF" w:themeColor="background1"/>
              </w:rPr>
            </w:pPr>
          </w:p>
        </w:tc>
        <w:tc>
          <w:tcPr>
            <w:tcW w:w="633" w:type="pct"/>
            <w:vAlign w:val="center"/>
          </w:tcPr>
          <w:p w14:paraId="59B5CE6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810" w:type="pct"/>
            <w:vAlign w:val="center"/>
          </w:tcPr>
          <w:p w14:paraId="2EBCE88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030DD48"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58" w:type="pct"/>
            <w:vAlign w:val="center"/>
          </w:tcPr>
          <w:p w14:paraId="0DA5D805" w14:textId="6EC50CF4" w:rsidR="003C0332" w:rsidRPr="003C0332" w:rsidRDefault="003C0332" w:rsidP="003C0332">
            <w:pPr>
              <w:jc w:val="center"/>
              <w:rPr>
                <w:rFonts w:eastAsia="Times New Roman" w:cs="Times New Roman"/>
                <w:color w:val="FFFFFF" w:themeColor="background1"/>
              </w:rPr>
            </w:pPr>
          </w:p>
        </w:tc>
      </w:tr>
      <w:tr w:rsidR="003C0332" w:rsidRPr="003C0332" w14:paraId="193282EA" w14:textId="77777777" w:rsidTr="00D950EB">
        <w:trPr>
          <w:trHeight w:val="360"/>
        </w:trPr>
        <w:tc>
          <w:tcPr>
            <w:tcW w:w="119" w:type="pct"/>
            <w:vMerge/>
          </w:tcPr>
          <w:p w14:paraId="3D5112B4" w14:textId="77777777" w:rsidR="003C0332" w:rsidRPr="003C0332" w:rsidRDefault="003C0332" w:rsidP="003C0332">
            <w:pPr>
              <w:rPr>
                <w:rFonts w:eastAsia="Times New Roman" w:cs="Times New Roman"/>
              </w:rPr>
            </w:pPr>
          </w:p>
        </w:tc>
        <w:tc>
          <w:tcPr>
            <w:tcW w:w="348" w:type="pct"/>
            <w:vMerge/>
          </w:tcPr>
          <w:p w14:paraId="6A475BCE" w14:textId="77777777" w:rsidR="003C0332" w:rsidRPr="003C0332" w:rsidRDefault="003C0332" w:rsidP="003C0332">
            <w:pPr>
              <w:rPr>
                <w:rFonts w:eastAsia="Times New Roman" w:cs="Times New Roman"/>
              </w:rPr>
            </w:pPr>
          </w:p>
        </w:tc>
        <w:tc>
          <w:tcPr>
            <w:tcW w:w="954" w:type="pct"/>
            <w:gridSpan w:val="2"/>
            <w:vAlign w:val="center"/>
          </w:tcPr>
          <w:p w14:paraId="4E99D490" w14:textId="77777777" w:rsidR="003C0332" w:rsidRPr="003C0332" w:rsidRDefault="003C0332" w:rsidP="003C0332">
            <w:pPr>
              <w:rPr>
                <w:rFonts w:eastAsia="Calibri" w:cs="Times New Roman"/>
              </w:rPr>
            </w:pPr>
            <w:hyperlink w:anchor="_MA.912.FL.2.3" w:history="1">
              <w:r w:rsidRPr="003C0332">
                <w:rPr>
                  <w:rFonts w:eastAsia="Calibri" w:cs="Times New Roman"/>
                  <w:color w:val="0563C1"/>
                  <w:u w:val="single"/>
                </w:rPr>
                <w:t>MA.912.FL.2.3</w:t>
              </w:r>
            </w:hyperlink>
          </w:p>
        </w:tc>
        <w:tc>
          <w:tcPr>
            <w:tcW w:w="682" w:type="pct"/>
            <w:vAlign w:val="center"/>
          </w:tcPr>
          <w:p w14:paraId="7E7C7346" w14:textId="3E7A6963" w:rsidR="003C0332" w:rsidRPr="003C0332" w:rsidRDefault="003C0332" w:rsidP="003C0332">
            <w:pPr>
              <w:jc w:val="center"/>
              <w:rPr>
                <w:rFonts w:eastAsia="Times New Roman" w:cs="Times New Roman"/>
                <w:color w:val="FFFFFF" w:themeColor="background1"/>
              </w:rPr>
            </w:pPr>
          </w:p>
        </w:tc>
        <w:tc>
          <w:tcPr>
            <w:tcW w:w="633" w:type="pct"/>
            <w:vAlign w:val="center"/>
          </w:tcPr>
          <w:p w14:paraId="075F31E7"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6A0A2CE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36A8147"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47EE39F7" w14:textId="188ED013" w:rsidR="003C0332" w:rsidRPr="003C0332" w:rsidRDefault="003C0332" w:rsidP="003C0332">
            <w:pPr>
              <w:jc w:val="center"/>
              <w:rPr>
                <w:rFonts w:eastAsia="Times New Roman" w:cs="Times New Roman"/>
                <w:color w:val="FFFFFF" w:themeColor="background1"/>
              </w:rPr>
            </w:pPr>
          </w:p>
        </w:tc>
      </w:tr>
      <w:tr w:rsidR="003C0332" w:rsidRPr="003C0332" w14:paraId="7B76F6CE" w14:textId="77777777" w:rsidTr="00D950EB">
        <w:trPr>
          <w:trHeight w:val="360"/>
        </w:trPr>
        <w:tc>
          <w:tcPr>
            <w:tcW w:w="119" w:type="pct"/>
            <w:vMerge/>
          </w:tcPr>
          <w:p w14:paraId="41D4F7BD" w14:textId="77777777" w:rsidR="003C0332" w:rsidRPr="003C0332" w:rsidRDefault="003C0332" w:rsidP="003C0332">
            <w:pPr>
              <w:rPr>
                <w:rFonts w:eastAsia="Times New Roman" w:cs="Times New Roman"/>
              </w:rPr>
            </w:pPr>
          </w:p>
        </w:tc>
        <w:tc>
          <w:tcPr>
            <w:tcW w:w="348" w:type="pct"/>
            <w:vMerge/>
          </w:tcPr>
          <w:p w14:paraId="2230F85C" w14:textId="77777777" w:rsidR="003C0332" w:rsidRPr="003C0332" w:rsidRDefault="003C0332" w:rsidP="003C0332">
            <w:pPr>
              <w:rPr>
                <w:rFonts w:eastAsia="Times New Roman" w:cs="Times New Roman"/>
              </w:rPr>
            </w:pPr>
          </w:p>
        </w:tc>
        <w:tc>
          <w:tcPr>
            <w:tcW w:w="954" w:type="pct"/>
            <w:gridSpan w:val="2"/>
            <w:vAlign w:val="center"/>
          </w:tcPr>
          <w:p w14:paraId="4BB4AE13" w14:textId="77777777" w:rsidR="003C0332" w:rsidRPr="003C0332" w:rsidRDefault="003C0332" w:rsidP="003C0332">
            <w:pPr>
              <w:rPr>
                <w:rFonts w:eastAsia="Times New Roman" w:cs="Times New Roman"/>
              </w:rPr>
            </w:pPr>
            <w:hyperlink w:anchor="_MA.912.FL.2.4" w:history="1">
              <w:r w:rsidRPr="003C0332">
                <w:rPr>
                  <w:rFonts w:eastAsia="Calibri" w:cs="Times New Roman"/>
                  <w:color w:val="0563C1"/>
                  <w:u w:val="single"/>
                </w:rPr>
                <w:t>MA.912.FL.2.4</w:t>
              </w:r>
            </w:hyperlink>
          </w:p>
        </w:tc>
        <w:tc>
          <w:tcPr>
            <w:tcW w:w="682" w:type="pct"/>
            <w:vAlign w:val="center"/>
          </w:tcPr>
          <w:p w14:paraId="6D86E1C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6A903EB8"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3AC3184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6987F452"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1FB4F064" w14:textId="39D11DE1" w:rsidR="003C0332" w:rsidRPr="003C0332" w:rsidRDefault="003C0332" w:rsidP="003C0332">
            <w:pPr>
              <w:jc w:val="center"/>
              <w:rPr>
                <w:rFonts w:eastAsia="Times New Roman" w:cs="Times New Roman"/>
                <w:color w:val="FFFFFF" w:themeColor="background1"/>
              </w:rPr>
            </w:pPr>
          </w:p>
        </w:tc>
      </w:tr>
      <w:tr w:rsidR="003C0332" w:rsidRPr="003C0332" w14:paraId="2E0BCF23" w14:textId="77777777" w:rsidTr="00D950EB">
        <w:trPr>
          <w:trHeight w:val="360"/>
        </w:trPr>
        <w:tc>
          <w:tcPr>
            <w:tcW w:w="119" w:type="pct"/>
            <w:vMerge/>
          </w:tcPr>
          <w:p w14:paraId="1DE72BCF" w14:textId="77777777" w:rsidR="003C0332" w:rsidRPr="003C0332" w:rsidRDefault="003C0332" w:rsidP="003C0332">
            <w:pPr>
              <w:rPr>
                <w:rFonts w:eastAsia="Times New Roman" w:cs="Times New Roman"/>
              </w:rPr>
            </w:pPr>
          </w:p>
        </w:tc>
        <w:tc>
          <w:tcPr>
            <w:tcW w:w="348" w:type="pct"/>
            <w:vMerge/>
          </w:tcPr>
          <w:p w14:paraId="48885820" w14:textId="77777777" w:rsidR="003C0332" w:rsidRPr="003C0332" w:rsidRDefault="003C0332" w:rsidP="003C0332">
            <w:pPr>
              <w:rPr>
                <w:rFonts w:eastAsia="Times New Roman" w:cs="Times New Roman"/>
              </w:rPr>
            </w:pPr>
          </w:p>
        </w:tc>
        <w:tc>
          <w:tcPr>
            <w:tcW w:w="954" w:type="pct"/>
            <w:gridSpan w:val="2"/>
            <w:vAlign w:val="center"/>
          </w:tcPr>
          <w:p w14:paraId="31A998BF" w14:textId="77777777" w:rsidR="003C0332" w:rsidRPr="003C0332" w:rsidRDefault="003C0332" w:rsidP="003C0332">
            <w:pPr>
              <w:rPr>
                <w:rFonts w:eastAsia="Calibri" w:cs="Times New Roman"/>
              </w:rPr>
            </w:pPr>
            <w:hyperlink w:anchor="_MA.912.FL.2.5" w:history="1">
              <w:r w:rsidRPr="003C0332">
                <w:rPr>
                  <w:rFonts w:eastAsia="Calibri" w:cs="Times New Roman"/>
                  <w:color w:val="0563C1"/>
                  <w:u w:val="single"/>
                </w:rPr>
                <w:t>MA.912.FL.2.5</w:t>
              </w:r>
            </w:hyperlink>
          </w:p>
        </w:tc>
        <w:tc>
          <w:tcPr>
            <w:tcW w:w="682" w:type="pct"/>
            <w:vAlign w:val="center"/>
          </w:tcPr>
          <w:p w14:paraId="5255980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8B6FB32"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5ECF8A2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5AF3BD9A"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53BDA911" w14:textId="26740453" w:rsidR="003C0332" w:rsidRPr="003C0332" w:rsidRDefault="003C0332" w:rsidP="003C0332">
            <w:pPr>
              <w:jc w:val="center"/>
              <w:rPr>
                <w:rFonts w:eastAsia="Times New Roman" w:cs="Times New Roman"/>
                <w:color w:val="FFFFFF" w:themeColor="background1"/>
              </w:rPr>
            </w:pPr>
          </w:p>
        </w:tc>
      </w:tr>
      <w:tr w:rsidR="003C0332" w:rsidRPr="003C0332" w14:paraId="073606B0" w14:textId="77777777" w:rsidTr="00D950EB">
        <w:trPr>
          <w:trHeight w:val="360"/>
        </w:trPr>
        <w:tc>
          <w:tcPr>
            <w:tcW w:w="119" w:type="pct"/>
            <w:vMerge/>
          </w:tcPr>
          <w:p w14:paraId="16164304" w14:textId="77777777" w:rsidR="003C0332" w:rsidRPr="003C0332" w:rsidRDefault="003C0332" w:rsidP="003C0332">
            <w:pPr>
              <w:rPr>
                <w:rFonts w:eastAsia="Times New Roman" w:cs="Times New Roman"/>
              </w:rPr>
            </w:pPr>
          </w:p>
        </w:tc>
        <w:tc>
          <w:tcPr>
            <w:tcW w:w="348" w:type="pct"/>
            <w:vMerge/>
          </w:tcPr>
          <w:p w14:paraId="6F15A700" w14:textId="77777777" w:rsidR="003C0332" w:rsidRPr="003C0332" w:rsidRDefault="003C0332" w:rsidP="003C0332">
            <w:pPr>
              <w:rPr>
                <w:rFonts w:eastAsia="Times New Roman" w:cs="Times New Roman"/>
              </w:rPr>
            </w:pPr>
          </w:p>
        </w:tc>
        <w:tc>
          <w:tcPr>
            <w:tcW w:w="954" w:type="pct"/>
            <w:gridSpan w:val="2"/>
            <w:vAlign w:val="center"/>
          </w:tcPr>
          <w:p w14:paraId="2CB48DD5" w14:textId="77777777" w:rsidR="003C0332" w:rsidRPr="003C0332" w:rsidRDefault="003C0332" w:rsidP="003C0332">
            <w:pPr>
              <w:rPr>
                <w:rFonts w:eastAsia="Calibri" w:cs="Times New Roman"/>
              </w:rPr>
            </w:pPr>
            <w:hyperlink w:anchor="_MA.912.FL.2.6" w:history="1">
              <w:r w:rsidRPr="003C0332">
                <w:rPr>
                  <w:rFonts w:eastAsia="Calibri" w:cs="Times New Roman"/>
                  <w:color w:val="0563C1"/>
                  <w:u w:val="single"/>
                </w:rPr>
                <w:t>MA.912.FL.2.6</w:t>
              </w:r>
            </w:hyperlink>
          </w:p>
        </w:tc>
        <w:tc>
          <w:tcPr>
            <w:tcW w:w="682" w:type="pct"/>
            <w:vAlign w:val="center"/>
          </w:tcPr>
          <w:p w14:paraId="25B1EE5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611176F"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48BCCE0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E3887B6"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29BB0831" w14:textId="4BD6B7D9" w:rsidR="003C0332" w:rsidRPr="003C0332" w:rsidRDefault="003C0332" w:rsidP="003C0332">
            <w:pPr>
              <w:jc w:val="center"/>
              <w:rPr>
                <w:rFonts w:eastAsia="Times New Roman" w:cs="Times New Roman"/>
                <w:color w:val="FFFFFF" w:themeColor="background1"/>
              </w:rPr>
            </w:pPr>
          </w:p>
        </w:tc>
      </w:tr>
      <w:tr w:rsidR="003C0332" w:rsidRPr="003C0332" w14:paraId="3B95257A" w14:textId="77777777" w:rsidTr="00D950EB">
        <w:trPr>
          <w:trHeight w:val="360"/>
        </w:trPr>
        <w:tc>
          <w:tcPr>
            <w:tcW w:w="119" w:type="pct"/>
            <w:vMerge/>
          </w:tcPr>
          <w:p w14:paraId="3EAB3AF8" w14:textId="77777777" w:rsidR="003C0332" w:rsidRPr="003C0332" w:rsidRDefault="003C0332" w:rsidP="003C0332">
            <w:pPr>
              <w:rPr>
                <w:rFonts w:eastAsia="Times New Roman" w:cs="Times New Roman"/>
              </w:rPr>
            </w:pPr>
          </w:p>
        </w:tc>
        <w:tc>
          <w:tcPr>
            <w:tcW w:w="348" w:type="pct"/>
            <w:vMerge/>
          </w:tcPr>
          <w:p w14:paraId="4A021C4D" w14:textId="77777777" w:rsidR="003C0332" w:rsidRPr="003C0332" w:rsidRDefault="003C0332" w:rsidP="003C0332">
            <w:pPr>
              <w:rPr>
                <w:rFonts w:eastAsia="Times New Roman" w:cs="Times New Roman"/>
              </w:rPr>
            </w:pPr>
          </w:p>
        </w:tc>
        <w:tc>
          <w:tcPr>
            <w:tcW w:w="954" w:type="pct"/>
            <w:gridSpan w:val="2"/>
            <w:vAlign w:val="center"/>
          </w:tcPr>
          <w:p w14:paraId="4E049881" w14:textId="77777777" w:rsidR="003C0332" w:rsidRPr="003C0332" w:rsidRDefault="003C0332" w:rsidP="003C0332">
            <w:pPr>
              <w:rPr>
                <w:rFonts w:eastAsia="Calibri" w:cs="Times New Roman"/>
              </w:rPr>
            </w:pPr>
            <w:hyperlink w:anchor="_MA.912.FL.3.1" w:history="1">
              <w:r w:rsidRPr="003C0332">
                <w:rPr>
                  <w:rFonts w:eastAsia="Calibri" w:cs="Times New Roman"/>
                  <w:color w:val="0563C1"/>
                  <w:u w:val="single"/>
                </w:rPr>
                <w:t>MA.912.FL.3.1</w:t>
              </w:r>
            </w:hyperlink>
          </w:p>
        </w:tc>
        <w:tc>
          <w:tcPr>
            <w:tcW w:w="682" w:type="pct"/>
            <w:vAlign w:val="center"/>
          </w:tcPr>
          <w:p w14:paraId="215B613C" w14:textId="7929C18B" w:rsidR="003C0332" w:rsidRPr="003C0332" w:rsidRDefault="003C0332" w:rsidP="003C0332">
            <w:pPr>
              <w:jc w:val="center"/>
              <w:rPr>
                <w:rFonts w:eastAsia="Times New Roman" w:cs="Times New Roman"/>
                <w:color w:val="FFFFFF" w:themeColor="background1"/>
              </w:rPr>
            </w:pPr>
          </w:p>
        </w:tc>
        <w:tc>
          <w:tcPr>
            <w:tcW w:w="633" w:type="pct"/>
            <w:vAlign w:val="center"/>
          </w:tcPr>
          <w:p w14:paraId="49AE0281" w14:textId="07B5B0F0" w:rsidR="003C0332" w:rsidRPr="003C0332" w:rsidRDefault="003C0332" w:rsidP="003C0332">
            <w:pPr>
              <w:jc w:val="center"/>
              <w:rPr>
                <w:rFonts w:eastAsia="Calibri" w:cs="Times New Roman"/>
                <w:color w:val="FFFFFF" w:themeColor="background1"/>
              </w:rPr>
            </w:pPr>
          </w:p>
        </w:tc>
        <w:tc>
          <w:tcPr>
            <w:tcW w:w="810" w:type="pct"/>
            <w:vAlign w:val="center"/>
          </w:tcPr>
          <w:p w14:paraId="33A2E22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ACBFE51"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4EE829B7" w14:textId="0757D58E" w:rsidR="003C0332" w:rsidRPr="003C0332" w:rsidRDefault="003C0332" w:rsidP="003C0332">
            <w:pPr>
              <w:jc w:val="center"/>
              <w:rPr>
                <w:rFonts w:eastAsia="Times New Roman" w:cs="Times New Roman"/>
                <w:color w:val="FFFFFF" w:themeColor="background1"/>
              </w:rPr>
            </w:pPr>
          </w:p>
        </w:tc>
      </w:tr>
      <w:tr w:rsidR="003C0332" w:rsidRPr="003C0332" w14:paraId="06BADEA3" w14:textId="77777777" w:rsidTr="00D950EB">
        <w:trPr>
          <w:trHeight w:val="360"/>
        </w:trPr>
        <w:tc>
          <w:tcPr>
            <w:tcW w:w="119" w:type="pct"/>
            <w:vMerge/>
          </w:tcPr>
          <w:p w14:paraId="63CB848C" w14:textId="77777777" w:rsidR="003C0332" w:rsidRPr="003C0332" w:rsidRDefault="003C0332" w:rsidP="003C0332">
            <w:pPr>
              <w:rPr>
                <w:rFonts w:eastAsia="Times New Roman" w:cs="Times New Roman"/>
              </w:rPr>
            </w:pPr>
          </w:p>
        </w:tc>
        <w:tc>
          <w:tcPr>
            <w:tcW w:w="348" w:type="pct"/>
            <w:vMerge/>
          </w:tcPr>
          <w:p w14:paraId="11A8D6CA" w14:textId="77777777" w:rsidR="003C0332" w:rsidRPr="003C0332" w:rsidRDefault="003C0332" w:rsidP="003C0332">
            <w:pPr>
              <w:rPr>
                <w:rFonts w:eastAsia="Times New Roman" w:cs="Times New Roman"/>
              </w:rPr>
            </w:pPr>
          </w:p>
        </w:tc>
        <w:tc>
          <w:tcPr>
            <w:tcW w:w="954" w:type="pct"/>
            <w:gridSpan w:val="2"/>
            <w:vAlign w:val="center"/>
          </w:tcPr>
          <w:p w14:paraId="1544B464" w14:textId="77777777" w:rsidR="003C0332" w:rsidRPr="003C0332" w:rsidRDefault="003C0332" w:rsidP="003C0332">
            <w:pPr>
              <w:rPr>
                <w:rFonts w:eastAsia="Calibri" w:cs="Times New Roman"/>
              </w:rPr>
            </w:pPr>
            <w:hyperlink w:anchor="_MA.912.FL.3.2" w:history="1">
              <w:r w:rsidRPr="003C0332">
                <w:rPr>
                  <w:rFonts w:eastAsia="Calibri" w:cs="Times New Roman"/>
                  <w:color w:val="0563C1"/>
                  <w:u w:val="single"/>
                </w:rPr>
                <w:t>MA.912.FL.3.2</w:t>
              </w:r>
            </w:hyperlink>
          </w:p>
        </w:tc>
        <w:tc>
          <w:tcPr>
            <w:tcW w:w="682" w:type="pct"/>
            <w:vAlign w:val="center"/>
          </w:tcPr>
          <w:p w14:paraId="07C90BDD" w14:textId="51F2F5BE" w:rsidR="003C0332" w:rsidRPr="003C0332" w:rsidRDefault="003C0332" w:rsidP="003C0332">
            <w:pPr>
              <w:jc w:val="center"/>
              <w:rPr>
                <w:rFonts w:eastAsia="Times New Roman" w:cs="Times New Roman"/>
                <w:color w:val="FFFFFF" w:themeColor="background1"/>
              </w:rPr>
            </w:pPr>
          </w:p>
        </w:tc>
        <w:tc>
          <w:tcPr>
            <w:tcW w:w="633" w:type="pct"/>
            <w:vAlign w:val="center"/>
          </w:tcPr>
          <w:p w14:paraId="46D8E537" w14:textId="6051A0CE" w:rsidR="003C0332" w:rsidRPr="003C0332" w:rsidRDefault="003C0332" w:rsidP="003C0332">
            <w:pPr>
              <w:jc w:val="center"/>
              <w:rPr>
                <w:rFonts w:eastAsia="Calibri" w:cs="Times New Roman"/>
                <w:color w:val="FFFFFF" w:themeColor="background1"/>
              </w:rPr>
            </w:pPr>
          </w:p>
        </w:tc>
        <w:tc>
          <w:tcPr>
            <w:tcW w:w="810" w:type="pct"/>
            <w:vAlign w:val="center"/>
          </w:tcPr>
          <w:p w14:paraId="09DE573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1C45922"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549C2EC3" w14:textId="4FA85445" w:rsidR="003C0332" w:rsidRPr="003C0332" w:rsidRDefault="003C0332" w:rsidP="003C0332">
            <w:pPr>
              <w:jc w:val="center"/>
              <w:rPr>
                <w:rFonts w:eastAsia="Times New Roman" w:cs="Times New Roman"/>
                <w:color w:val="FFFFFF" w:themeColor="background1"/>
              </w:rPr>
            </w:pPr>
          </w:p>
        </w:tc>
      </w:tr>
      <w:tr w:rsidR="003C0332" w:rsidRPr="003C0332" w14:paraId="4904A8EF" w14:textId="77777777" w:rsidTr="00D950EB">
        <w:trPr>
          <w:trHeight w:val="360"/>
        </w:trPr>
        <w:tc>
          <w:tcPr>
            <w:tcW w:w="119" w:type="pct"/>
            <w:vMerge/>
          </w:tcPr>
          <w:p w14:paraId="49FBC6FD" w14:textId="77777777" w:rsidR="003C0332" w:rsidRPr="003C0332" w:rsidRDefault="003C0332" w:rsidP="003C0332">
            <w:pPr>
              <w:rPr>
                <w:rFonts w:eastAsia="Times New Roman" w:cs="Times New Roman"/>
              </w:rPr>
            </w:pPr>
          </w:p>
        </w:tc>
        <w:tc>
          <w:tcPr>
            <w:tcW w:w="348" w:type="pct"/>
            <w:vMerge/>
          </w:tcPr>
          <w:p w14:paraId="5B0DC574" w14:textId="77777777" w:rsidR="003C0332" w:rsidRPr="003C0332" w:rsidRDefault="003C0332" w:rsidP="003C0332">
            <w:pPr>
              <w:rPr>
                <w:rFonts w:eastAsia="Times New Roman" w:cs="Times New Roman"/>
              </w:rPr>
            </w:pPr>
          </w:p>
        </w:tc>
        <w:tc>
          <w:tcPr>
            <w:tcW w:w="954" w:type="pct"/>
            <w:gridSpan w:val="2"/>
            <w:vAlign w:val="center"/>
          </w:tcPr>
          <w:p w14:paraId="3A5CE269" w14:textId="77777777" w:rsidR="003C0332" w:rsidRPr="003C0332" w:rsidRDefault="003C0332" w:rsidP="003C0332">
            <w:pPr>
              <w:rPr>
                <w:rFonts w:eastAsia="Calibri" w:cs="Times New Roman"/>
              </w:rPr>
            </w:pPr>
            <w:hyperlink w:anchor="_MA.912.FL.3.3" w:history="1">
              <w:r w:rsidRPr="003C0332">
                <w:rPr>
                  <w:rFonts w:eastAsia="Calibri" w:cs="Times New Roman"/>
                  <w:color w:val="0563C1"/>
                  <w:u w:val="single"/>
                </w:rPr>
                <w:t>MA.912.FL.3.3</w:t>
              </w:r>
            </w:hyperlink>
          </w:p>
        </w:tc>
        <w:tc>
          <w:tcPr>
            <w:tcW w:w="682" w:type="pct"/>
            <w:vAlign w:val="center"/>
          </w:tcPr>
          <w:p w14:paraId="1866A5DF" w14:textId="206FAF63" w:rsidR="003C0332" w:rsidRPr="003C0332" w:rsidRDefault="003C0332" w:rsidP="003C0332">
            <w:pPr>
              <w:jc w:val="center"/>
              <w:rPr>
                <w:rFonts w:eastAsia="Times New Roman" w:cs="Times New Roman"/>
                <w:color w:val="FFFFFF" w:themeColor="background1"/>
              </w:rPr>
            </w:pPr>
          </w:p>
        </w:tc>
        <w:tc>
          <w:tcPr>
            <w:tcW w:w="633" w:type="pct"/>
            <w:vAlign w:val="center"/>
          </w:tcPr>
          <w:p w14:paraId="34F619AE" w14:textId="70CA6ACA" w:rsidR="003C0332" w:rsidRPr="003C0332" w:rsidRDefault="003C0332" w:rsidP="003C0332">
            <w:pPr>
              <w:jc w:val="center"/>
              <w:rPr>
                <w:rFonts w:eastAsia="Calibri" w:cs="Times New Roman"/>
                <w:color w:val="FFFFFF" w:themeColor="background1"/>
              </w:rPr>
            </w:pPr>
          </w:p>
        </w:tc>
        <w:tc>
          <w:tcPr>
            <w:tcW w:w="810" w:type="pct"/>
            <w:vAlign w:val="center"/>
          </w:tcPr>
          <w:p w14:paraId="6043EE7E"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9214026"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7BA6CC9D" w14:textId="530BBFAF" w:rsidR="003C0332" w:rsidRPr="003C0332" w:rsidRDefault="003C0332" w:rsidP="003C0332">
            <w:pPr>
              <w:jc w:val="center"/>
              <w:rPr>
                <w:rFonts w:eastAsia="Times New Roman" w:cs="Times New Roman"/>
                <w:color w:val="FFFFFF" w:themeColor="background1"/>
              </w:rPr>
            </w:pPr>
          </w:p>
        </w:tc>
      </w:tr>
      <w:tr w:rsidR="003C0332" w:rsidRPr="003C0332" w14:paraId="5A4ADB64" w14:textId="77777777" w:rsidTr="00D950EB">
        <w:trPr>
          <w:trHeight w:val="360"/>
        </w:trPr>
        <w:tc>
          <w:tcPr>
            <w:tcW w:w="119" w:type="pct"/>
            <w:vMerge/>
          </w:tcPr>
          <w:p w14:paraId="52D1A314" w14:textId="77777777" w:rsidR="003C0332" w:rsidRPr="003C0332" w:rsidRDefault="003C0332" w:rsidP="003C0332">
            <w:pPr>
              <w:rPr>
                <w:rFonts w:eastAsia="Times New Roman" w:cs="Times New Roman"/>
              </w:rPr>
            </w:pPr>
          </w:p>
        </w:tc>
        <w:tc>
          <w:tcPr>
            <w:tcW w:w="348" w:type="pct"/>
            <w:vMerge/>
          </w:tcPr>
          <w:p w14:paraId="4F6A1054" w14:textId="77777777" w:rsidR="003C0332" w:rsidRPr="003C0332" w:rsidRDefault="003C0332" w:rsidP="003C0332">
            <w:pPr>
              <w:rPr>
                <w:rFonts w:eastAsia="Times New Roman" w:cs="Times New Roman"/>
              </w:rPr>
            </w:pPr>
          </w:p>
        </w:tc>
        <w:tc>
          <w:tcPr>
            <w:tcW w:w="954" w:type="pct"/>
            <w:gridSpan w:val="2"/>
            <w:vAlign w:val="center"/>
          </w:tcPr>
          <w:p w14:paraId="33014D18" w14:textId="77777777" w:rsidR="003C0332" w:rsidRPr="003C0332" w:rsidRDefault="003C0332" w:rsidP="003C0332">
            <w:pPr>
              <w:rPr>
                <w:rFonts w:eastAsia="Calibri" w:cs="Times New Roman"/>
              </w:rPr>
            </w:pPr>
            <w:hyperlink w:anchor="_MA.912.FL.3.5" w:history="1">
              <w:r w:rsidRPr="003C0332">
                <w:rPr>
                  <w:rFonts w:eastAsia="Calibri" w:cs="Times New Roman"/>
                  <w:color w:val="0563C1"/>
                  <w:u w:val="single"/>
                </w:rPr>
                <w:t>MA.912.FL.3.5</w:t>
              </w:r>
            </w:hyperlink>
          </w:p>
        </w:tc>
        <w:tc>
          <w:tcPr>
            <w:tcW w:w="682" w:type="pct"/>
            <w:vAlign w:val="center"/>
          </w:tcPr>
          <w:p w14:paraId="53F75EBF" w14:textId="080464F8" w:rsidR="003C0332" w:rsidRPr="003C0332" w:rsidRDefault="003C0332" w:rsidP="003C0332">
            <w:pPr>
              <w:jc w:val="center"/>
              <w:rPr>
                <w:rFonts w:eastAsia="Times New Roman" w:cs="Times New Roman"/>
                <w:color w:val="FFFFFF" w:themeColor="background1"/>
              </w:rPr>
            </w:pPr>
          </w:p>
        </w:tc>
        <w:tc>
          <w:tcPr>
            <w:tcW w:w="633" w:type="pct"/>
            <w:vAlign w:val="center"/>
          </w:tcPr>
          <w:p w14:paraId="53FA94BC" w14:textId="77A820EF" w:rsidR="003C0332" w:rsidRPr="003C0332" w:rsidRDefault="003C0332" w:rsidP="003C0332">
            <w:pPr>
              <w:jc w:val="center"/>
              <w:rPr>
                <w:rFonts w:eastAsia="Calibri" w:cs="Times New Roman"/>
                <w:color w:val="FFFFFF" w:themeColor="background1"/>
              </w:rPr>
            </w:pPr>
          </w:p>
        </w:tc>
        <w:tc>
          <w:tcPr>
            <w:tcW w:w="810" w:type="pct"/>
            <w:vAlign w:val="center"/>
          </w:tcPr>
          <w:p w14:paraId="4F28D7D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6CED7AB8"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6D89CB58" w14:textId="04C57E96" w:rsidR="003C0332" w:rsidRPr="003C0332" w:rsidRDefault="003C0332" w:rsidP="003C0332">
            <w:pPr>
              <w:jc w:val="center"/>
              <w:rPr>
                <w:rFonts w:eastAsia="Times New Roman" w:cs="Times New Roman"/>
                <w:color w:val="FFFFFF" w:themeColor="background1"/>
              </w:rPr>
            </w:pPr>
          </w:p>
        </w:tc>
      </w:tr>
      <w:tr w:rsidR="003C0332" w:rsidRPr="003C0332" w14:paraId="544D4573" w14:textId="77777777" w:rsidTr="00D950EB">
        <w:trPr>
          <w:trHeight w:val="360"/>
        </w:trPr>
        <w:tc>
          <w:tcPr>
            <w:tcW w:w="119" w:type="pct"/>
            <w:vMerge/>
          </w:tcPr>
          <w:p w14:paraId="04CF5EE1" w14:textId="77777777" w:rsidR="003C0332" w:rsidRPr="003C0332" w:rsidRDefault="003C0332" w:rsidP="003C0332">
            <w:pPr>
              <w:rPr>
                <w:rFonts w:eastAsia="Times New Roman" w:cs="Times New Roman"/>
              </w:rPr>
            </w:pPr>
          </w:p>
        </w:tc>
        <w:tc>
          <w:tcPr>
            <w:tcW w:w="348" w:type="pct"/>
            <w:vMerge/>
          </w:tcPr>
          <w:p w14:paraId="22777F29" w14:textId="77777777" w:rsidR="003C0332" w:rsidRPr="003C0332" w:rsidRDefault="003C0332" w:rsidP="003C0332">
            <w:pPr>
              <w:rPr>
                <w:rFonts w:eastAsia="Times New Roman" w:cs="Times New Roman"/>
              </w:rPr>
            </w:pPr>
          </w:p>
        </w:tc>
        <w:tc>
          <w:tcPr>
            <w:tcW w:w="954" w:type="pct"/>
            <w:gridSpan w:val="2"/>
            <w:vAlign w:val="center"/>
          </w:tcPr>
          <w:p w14:paraId="5D55FBD2" w14:textId="77777777" w:rsidR="003C0332" w:rsidRPr="003C0332" w:rsidRDefault="003C0332" w:rsidP="003C0332">
            <w:pPr>
              <w:rPr>
                <w:rFonts w:eastAsia="Calibri" w:cs="Times New Roman"/>
              </w:rPr>
            </w:pPr>
            <w:hyperlink w:anchor="_MA.912.FL.3.6" w:history="1">
              <w:r w:rsidRPr="003C0332">
                <w:rPr>
                  <w:rFonts w:eastAsia="Calibri" w:cs="Times New Roman"/>
                  <w:color w:val="0563C1"/>
                  <w:u w:val="single"/>
                </w:rPr>
                <w:t>MA.912.FL.3.6</w:t>
              </w:r>
            </w:hyperlink>
          </w:p>
        </w:tc>
        <w:tc>
          <w:tcPr>
            <w:tcW w:w="682" w:type="pct"/>
            <w:vAlign w:val="center"/>
          </w:tcPr>
          <w:p w14:paraId="46AA7C68" w14:textId="05B99DB8" w:rsidR="003C0332" w:rsidRPr="003C0332" w:rsidRDefault="003C0332" w:rsidP="003C0332">
            <w:pPr>
              <w:jc w:val="center"/>
              <w:rPr>
                <w:rFonts w:eastAsia="Times New Roman" w:cs="Times New Roman"/>
                <w:color w:val="FFFFFF" w:themeColor="background1"/>
              </w:rPr>
            </w:pPr>
          </w:p>
        </w:tc>
        <w:tc>
          <w:tcPr>
            <w:tcW w:w="633" w:type="pct"/>
            <w:vAlign w:val="center"/>
          </w:tcPr>
          <w:p w14:paraId="157388D0" w14:textId="2BA22030" w:rsidR="003C0332" w:rsidRPr="003C0332" w:rsidRDefault="003C0332" w:rsidP="003C0332">
            <w:pPr>
              <w:jc w:val="center"/>
              <w:rPr>
                <w:rFonts w:eastAsia="Calibri" w:cs="Times New Roman"/>
                <w:color w:val="FFFFFF" w:themeColor="background1"/>
              </w:rPr>
            </w:pPr>
          </w:p>
        </w:tc>
        <w:tc>
          <w:tcPr>
            <w:tcW w:w="810" w:type="pct"/>
            <w:vAlign w:val="center"/>
          </w:tcPr>
          <w:p w14:paraId="0C543DA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16CECC79"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16870165" w14:textId="2795E416" w:rsidR="003C0332" w:rsidRPr="003C0332" w:rsidRDefault="003C0332" w:rsidP="003C0332">
            <w:pPr>
              <w:jc w:val="center"/>
              <w:rPr>
                <w:rFonts w:eastAsia="Times New Roman" w:cs="Times New Roman"/>
                <w:color w:val="FFFFFF" w:themeColor="background1"/>
              </w:rPr>
            </w:pPr>
          </w:p>
        </w:tc>
      </w:tr>
      <w:tr w:rsidR="003C0332" w:rsidRPr="003C0332" w14:paraId="01C9BCAD" w14:textId="77777777" w:rsidTr="00D950EB">
        <w:trPr>
          <w:trHeight w:val="360"/>
        </w:trPr>
        <w:tc>
          <w:tcPr>
            <w:tcW w:w="119" w:type="pct"/>
            <w:vMerge/>
          </w:tcPr>
          <w:p w14:paraId="336E2ABD" w14:textId="77777777" w:rsidR="003C0332" w:rsidRPr="003C0332" w:rsidRDefault="003C0332" w:rsidP="003C0332">
            <w:pPr>
              <w:rPr>
                <w:rFonts w:eastAsia="Times New Roman" w:cs="Times New Roman"/>
              </w:rPr>
            </w:pPr>
          </w:p>
        </w:tc>
        <w:tc>
          <w:tcPr>
            <w:tcW w:w="348" w:type="pct"/>
            <w:vMerge/>
          </w:tcPr>
          <w:p w14:paraId="246A65F6" w14:textId="77777777" w:rsidR="003C0332" w:rsidRPr="003C0332" w:rsidRDefault="003C0332" w:rsidP="003C0332">
            <w:pPr>
              <w:rPr>
                <w:rFonts w:eastAsia="Times New Roman" w:cs="Times New Roman"/>
              </w:rPr>
            </w:pPr>
          </w:p>
        </w:tc>
        <w:tc>
          <w:tcPr>
            <w:tcW w:w="954" w:type="pct"/>
            <w:gridSpan w:val="2"/>
            <w:vAlign w:val="center"/>
          </w:tcPr>
          <w:p w14:paraId="20D644EB" w14:textId="77777777" w:rsidR="003C0332" w:rsidRPr="003C0332" w:rsidRDefault="003C0332" w:rsidP="003C0332">
            <w:pPr>
              <w:rPr>
                <w:rFonts w:eastAsia="Calibri" w:cs="Times New Roman"/>
              </w:rPr>
            </w:pPr>
            <w:hyperlink w:anchor="_MA.912.FL.3.7" w:history="1">
              <w:r w:rsidRPr="003C0332">
                <w:rPr>
                  <w:rFonts w:eastAsia="Calibri" w:cs="Times New Roman"/>
                  <w:color w:val="0563C1"/>
                  <w:u w:val="single"/>
                </w:rPr>
                <w:t>MA.912.FL.3.7</w:t>
              </w:r>
            </w:hyperlink>
          </w:p>
        </w:tc>
        <w:tc>
          <w:tcPr>
            <w:tcW w:w="682" w:type="pct"/>
            <w:vAlign w:val="center"/>
          </w:tcPr>
          <w:p w14:paraId="571EA7D6" w14:textId="1D3F946A" w:rsidR="003C0332" w:rsidRPr="003C0332" w:rsidRDefault="003C0332" w:rsidP="003C0332">
            <w:pPr>
              <w:jc w:val="center"/>
              <w:rPr>
                <w:rFonts w:eastAsia="Times New Roman" w:cs="Times New Roman"/>
                <w:color w:val="FFFFFF" w:themeColor="background1"/>
              </w:rPr>
            </w:pPr>
          </w:p>
        </w:tc>
        <w:tc>
          <w:tcPr>
            <w:tcW w:w="633" w:type="pct"/>
            <w:vAlign w:val="center"/>
          </w:tcPr>
          <w:p w14:paraId="4E19ACFC" w14:textId="3CE44BE0" w:rsidR="003C0332" w:rsidRPr="003C0332" w:rsidRDefault="003C0332" w:rsidP="003C0332">
            <w:pPr>
              <w:jc w:val="center"/>
              <w:rPr>
                <w:rFonts w:eastAsia="Calibri" w:cs="Times New Roman"/>
                <w:color w:val="FFFFFF" w:themeColor="background1"/>
              </w:rPr>
            </w:pPr>
          </w:p>
        </w:tc>
        <w:tc>
          <w:tcPr>
            <w:tcW w:w="810" w:type="pct"/>
            <w:vAlign w:val="center"/>
          </w:tcPr>
          <w:p w14:paraId="4A0E1D22"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1A80762C"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4D424123" w14:textId="3C5BDE2F" w:rsidR="003C0332" w:rsidRPr="003C0332" w:rsidRDefault="003C0332" w:rsidP="003C0332">
            <w:pPr>
              <w:jc w:val="center"/>
              <w:rPr>
                <w:rFonts w:eastAsia="Times New Roman" w:cs="Times New Roman"/>
                <w:color w:val="FFFFFF" w:themeColor="background1"/>
              </w:rPr>
            </w:pPr>
          </w:p>
        </w:tc>
      </w:tr>
      <w:tr w:rsidR="003C0332" w:rsidRPr="003C0332" w14:paraId="5962C33D" w14:textId="77777777" w:rsidTr="00D950EB">
        <w:trPr>
          <w:trHeight w:val="360"/>
        </w:trPr>
        <w:tc>
          <w:tcPr>
            <w:tcW w:w="119" w:type="pct"/>
            <w:vMerge/>
          </w:tcPr>
          <w:p w14:paraId="3357EDF9" w14:textId="77777777" w:rsidR="003C0332" w:rsidRPr="003C0332" w:rsidRDefault="003C0332" w:rsidP="003C0332">
            <w:pPr>
              <w:rPr>
                <w:rFonts w:eastAsia="Times New Roman" w:cs="Times New Roman"/>
              </w:rPr>
            </w:pPr>
          </w:p>
        </w:tc>
        <w:tc>
          <w:tcPr>
            <w:tcW w:w="348" w:type="pct"/>
            <w:vMerge/>
          </w:tcPr>
          <w:p w14:paraId="4F513AFB" w14:textId="77777777" w:rsidR="003C0332" w:rsidRPr="003C0332" w:rsidRDefault="003C0332" w:rsidP="003C0332">
            <w:pPr>
              <w:rPr>
                <w:rFonts w:eastAsia="Times New Roman" w:cs="Times New Roman"/>
              </w:rPr>
            </w:pPr>
          </w:p>
        </w:tc>
        <w:tc>
          <w:tcPr>
            <w:tcW w:w="954" w:type="pct"/>
            <w:gridSpan w:val="2"/>
            <w:vAlign w:val="center"/>
          </w:tcPr>
          <w:p w14:paraId="7A5091A3" w14:textId="77777777" w:rsidR="003C0332" w:rsidRPr="003C0332" w:rsidRDefault="003C0332" w:rsidP="003C0332">
            <w:pPr>
              <w:rPr>
                <w:rFonts w:eastAsia="Calibri" w:cs="Times New Roman"/>
              </w:rPr>
            </w:pPr>
            <w:hyperlink w:anchor="_MA.912.FL.3.8" w:history="1">
              <w:r w:rsidRPr="003C0332">
                <w:rPr>
                  <w:rFonts w:eastAsia="Calibri" w:cs="Times New Roman"/>
                  <w:color w:val="0563C1"/>
                  <w:u w:val="single"/>
                </w:rPr>
                <w:t>MA.912.FL.3.8</w:t>
              </w:r>
            </w:hyperlink>
          </w:p>
        </w:tc>
        <w:tc>
          <w:tcPr>
            <w:tcW w:w="682" w:type="pct"/>
            <w:vAlign w:val="center"/>
          </w:tcPr>
          <w:p w14:paraId="7FF00DFA" w14:textId="057A6EE1" w:rsidR="003C0332" w:rsidRPr="003C0332" w:rsidRDefault="003C0332" w:rsidP="003C0332">
            <w:pPr>
              <w:jc w:val="center"/>
              <w:rPr>
                <w:rFonts w:eastAsia="Times New Roman" w:cs="Times New Roman"/>
                <w:color w:val="FFFFFF" w:themeColor="background1"/>
              </w:rPr>
            </w:pPr>
          </w:p>
        </w:tc>
        <w:tc>
          <w:tcPr>
            <w:tcW w:w="633" w:type="pct"/>
            <w:vAlign w:val="center"/>
          </w:tcPr>
          <w:p w14:paraId="37552216" w14:textId="2B2D574A" w:rsidR="003C0332" w:rsidRPr="003C0332" w:rsidRDefault="003C0332" w:rsidP="003C0332">
            <w:pPr>
              <w:jc w:val="center"/>
              <w:rPr>
                <w:rFonts w:eastAsia="Calibri" w:cs="Times New Roman"/>
                <w:color w:val="FFFFFF" w:themeColor="background1"/>
              </w:rPr>
            </w:pPr>
          </w:p>
        </w:tc>
        <w:tc>
          <w:tcPr>
            <w:tcW w:w="810" w:type="pct"/>
            <w:vAlign w:val="center"/>
          </w:tcPr>
          <w:p w14:paraId="58097FF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7F7F9FCA"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5E21FFE4" w14:textId="2B6781C6" w:rsidR="003C0332" w:rsidRPr="003C0332" w:rsidRDefault="003C0332" w:rsidP="003C0332">
            <w:pPr>
              <w:jc w:val="center"/>
              <w:rPr>
                <w:rFonts w:eastAsia="Times New Roman" w:cs="Times New Roman"/>
                <w:color w:val="FFFFFF" w:themeColor="background1"/>
              </w:rPr>
            </w:pPr>
          </w:p>
        </w:tc>
      </w:tr>
      <w:tr w:rsidR="003C0332" w:rsidRPr="003C0332" w14:paraId="7A66AA1F" w14:textId="77777777" w:rsidTr="00D950EB">
        <w:trPr>
          <w:trHeight w:val="360"/>
        </w:trPr>
        <w:tc>
          <w:tcPr>
            <w:tcW w:w="119" w:type="pct"/>
            <w:vMerge/>
          </w:tcPr>
          <w:p w14:paraId="3CE8ED34" w14:textId="77777777" w:rsidR="003C0332" w:rsidRPr="003C0332" w:rsidRDefault="003C0332" w:rsidP="003C0332">
            <w:pPr>
              <w:rPr>
                <w:rFonts w:eastAsia="Times New Roman" w:cs="Times New Roman"/>
              </w:rPr>
            </w:pPr>
          </w:p>
        </w:tc>
        <w:tc>
          <w:tcPr>
            <w:tcW w:w="348" w:type="pct"/>
            <w:vMerge/>
          </w:tcPr>
          <w:p w14:paraId="4EE0A8E6" w14:textId="77777777" w:rsidR="003C0332" w:rsidRPr="003C0332" w:rsidRDefault="003C0332" w:rsidP="003C0332">
            <w:pPr>
              <w:rPr>
                <w:rFonts w:eastAsia="Times New Roman" w:cs="Times New Roman"/>
              </w:rPr>
            </w:pPr>
          </w:p>
        </w:tc>
        <w:tc>
          <w:tcPr>
            <w:tcW w:w="954" w:type="pct"/>
            <w:gridSpan w:val="2"/>
            <w:vAlign w:val="center"/>
          </w:tcPr>
          <w:p w14:paraId="1BBC6490" w14:textId="77777777" w:rsidR="003C0332" w:rsidRPr="003C0332" w:rsidRDefault="003C0332" w:rsidP="003C0332">
            <w:pPr>
              <w:rPr>
                <w:rFonts w:eastAsia="Calibri" w:cs="Times New Roman"/>
              </w:rPr>
            </w:pPr>
            <w:hyperlink w:anchor="_MA.912.FL.3.9" w:history="1">
              <w:r w:rsidRPr="003C0332">
                <w:rPr>
                  <w:rFonts w:eastAsia="Calibri" w:cs="Times New Roman"/>
                  <w:color w:val="0563C1"/>
                  <w:u w:val="single"/>
                </w:rPr>
                <w:t>MA.912.FL.3.9</w:t>
              </w:r>
            </w:hyperlink>
          </w:p>
        </w:tc>
        <w:tc>
          <w:tcPr>
            <w:tcW w:w="682" w:type="pct"/>
            <w:vAlign w:val="center"/>
          </w:tcPr>
          <w:p w14:paraId="256A9618" w14:textId="2055963A" w:rsidR="003C0332" w:rsidRPr="003C0332" w:rsidRDefault="003C0332" w:rsidP="003C0332">
            <w:pPr>
              <w:jc w:val="center"/>
              <w:rPr>
                <w:rFonts w:eastAsia="Times New Roman" w:cs="Times New Roman"/>
                <w:color w:val="FFFFFF" w:themeColor="background1"/>
              </w:rPr>
            </w:pPr>
          </w:p>
        </w:tc>
        <w:tc>
          <w:tcPr>
            <w:tcW w:w="633" w:type="pct"/>
            <w:vAlign w:val="center"/>
          </w:tcPr>
          <w:p w14:paraId="050CEFE3" w14:textId="44FC5BAB" w:rsidR="003C0332" w:rsidRPr="003C0332" w:rsidRDefault="003C0332" w:rsidP="003C0332">
            <w:pPr>
              <w:jc w:val="center"/>
              <w:rPr>
                <w:rFonts w:eastAsia="Calibri" w:cs="Times New Roman"/>
                <w:color w:val="FFFFFF" w:themeColor="background1"/>
              </w:rPr>
            </w:pPr>
          </w:p>
        </w:tc>
        <w:tc>
          <w:tcPr>
            <w:tcW w:w="810" w:type="pct"/>
            <w:vAlign w:val="center"/>
          </w:tcPr>
          <w:p w14:paraId="5C5B90C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FCE4723"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678BD491" w14:textId="3CEA5475" w:rsidR="003C0332" w:rsidRPr="003C0332" w:rsidRDefault="003C0332" w:rsidP="003C0332">
            <w:pPr>
              <w:jc w:val="center"/>
              <w:rPr>
                <w:rFonts w:eastAsia="Times New Roman" w:cs="Times New Roman"/>
                <w:color w:val="FFFFFF" w:themeColor="background1"/>
              </w:rPr>
            </w:pPr>
          </w:p>
        </w:tc>
      </w:tr>
      <w:tr w:rsidR="003C0332" w:rsidRPr="003C0332" w14:paraId="67458DC5" w14:textId="77777777" w:rsidTr="00D950EB">
        <w:trPr>
          <w:trHeight w:val="360"/>
        </w:trPr>
        <w:tc>
          <w:tcPr>
            <w:tcW w:w="119" w:type="pct"/>
            <w:vMerge/>
          </w:tcPr>
          <w:p w14:paraId="4F99533C" w14:textId="77777777" w:rsidR="003C0332" w:rsidRPr="003C0332" w:rsidRDefault="003C0332" w:rsidP="003C0332">
            <w:pPr>
              <w:rPr>
                <w:rFonts w:eastAsia="Times New Roman" w:cs="Times New Roman"/>
              </w:rPr>
            </w:pPr>
          </w:p>
        </w:tc>
        <w:tc>
          <w:tcPr>
            <w:tcW w:w="348" w:type="pct"/>
            <w:vMerge/>
          </w:tcPr>
          <w:p w14:paraId="481AF4E5" w14:textId="77777777" w:rsidR="003C0332" w:rsidRPr="003C0332" w:rsidRDefault="003C0332" w:rsidP="003C0332">
            <w:pPr>
              <w:rPr>
                <w:rFonts w:eastAsia="Times New Roman" w:cs="Times New Roman"/>
              </w:rPr>
            </w:pPr>
          </w:p>
        </w:tc>
        <w:tc>
          <w:tcPr>
            <w:tcW w:w="954" w:type="pct"/>
            <w:gridSpan w:val="2"/>
            <w:vAlign w:val="center"/>
          </w:tcPr>
          <w:p w14:paraId="4D31D5B3" w14:textId="77777777" w:rsidR="003C0332" w:rsidRPr="003C0332" w:rsidRDefault="003C0332" w:rsidP="003C0332">
            <w:pPr>
              <w:rPr>
                <w:rFonts w:eastAsia="Calibri" w:cs="Times New Roman"/>
              </w:rPr>
            </w:pPr>
            <w:hyperlink w:anchor="_MA.912.FL.3.10" w:history="1">
              <w:r w:rsidRPr="003C0332">
                <w:rPr>
                  <w:rFonts w:eastAsia="Calibri" w:cs="Times New Roman"/>
                  <w:color w:val="0563C1"/>
                  <w:u w:val="single"/>
                </w:rPr>
                <w:t>MA.912.FL.3.10</w:t>
              </w:r>
            </w:hyperlink>
          </w:p>
        </w:tc>
        <w:tc>
          <w:tcPr>
            <w:tcW w:w="682" w:type="pct"/>
            <w:vAlign w:val="center"/>
          </w:tcPr>
          <w:p w14:paraId="0BE00C12" w14:textId="1B53EAAC" w:rsidR="003C0332" w:rsidRPr="003C0332" w:rsidRDefault="003C0332" w:rsidP="003C0332">
            <w:pPr>
              <w:jc w:val="center"/>
              <w:rPr>
                <w:rFonts w:eastAsia="Times New Roman" w:cs="Times New Roman"/>
                <w:color w:val="FFFFFF" w:themeColor="background1"/>
              </w:rPr>
            </w:pPr>
          </w:p>
        </w:tc>
        <w:tc>
          <w:tcPr>
            <w:tcW w:w="633" w:type="pct"/>
            <w:vAlign w:val="center"/>
          </w:tcPr>
          <w:p w14:paraId="2D3BD26D" w14:textId="0E70E027" w:rsidR="003C0332" w:rsidRPr="003C0332" w:rsidRDefault="003C0332" w:rsidP="003C0332">
            <w:pPr>
              <w:jc w:val="center"/>
              <w:rPr>
                <w:rFonts w:eastAsia="Calibri" w:cs="Times New Roman"/>
                <w:color w:val="FFFFFF" w:themeColor="background1"/>
              </w:rPr>
            </w:pPr>
          </w:p>
        </w:tc>
        <w:tc>
          <w:tcPr>
            <w:tcW w:w="810" w:type="pct"/>
            <w:vAlign w:val="center"/>
          </w:tcPr>
          <w:p w14:paraId="6B0468CD"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3356C12"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537FC215" w14:textId="04B6E9F2" w:rsidR="003C0332" w:rsidRPr="003C0332" w:rsidRDefault="003C0332" w:rsidP="003C0332">
            <w:pPr>
              <w:jc w:val="center"/>
              <w:rPr>
                <w:rFonts w:eastAsia="Times New Roman" w:cs="Times New Roman"/>
                <w:color w:val="FFFFFF" w:themeColor="background1"/>
              </w:rPr>
            </w:pPr>
          </w:p>
        </w:tc>
      </w:tr>
      <w:tr w:rsidR="003C0332" w:rsidRPr="003C0332" w14:paraId="23659C04" w14:textId="77777777" w:rsidTr="00D950EB">
        <w:trPr>
          <w:trHeight w:val="360"/>
        </w:trPr>
        <w:tc>
          <w:tcPr>
            <w:tcW w:w="119" w:type="pct"/>
            <w:vMerge/>
          </w:tcPr>
          <w:p w14:paraId="725CBF37" w14:textId="77777777" w:rsidR="003C0332" w:rsidRPr="003C0332" w:rsidRDefault="003C0332" w:rsidP="003C0332">
            <w:pPr>
              <w:rPr>
                <w:rFonts w:eastAsia="Times New Roman" w:cs="Times New Roman"/>
              </w:rPr>
            </w:pPr>
          </w:p>
        </w:tc>
        <w:tc>
          <w:tcPr>
            <w:tcW w:w="348" w:type="pct"/>
            <w:vMerge/>
          </w:tcPr>
          <w:p w14:paraId="6B209C76" w14:textId="77777777" w:rsidR="003C0332" w:rsidRPr="003C0332" w:rsidRDefault="003C0332" w:rsidP="003C0332">
            <w:pPr>
              <w:rPr>
                <w:rFonts w:eastAsia="Times New Roman" w:cs="Times New Roman"/>
              </w:rPr>
            </w:pPr>
          </w:p>
        </w:tc>
        <w:tc>
          <w:tcPr>
            <w:tcW w:w="954" w:type="pct"/>
            <w:gridSpan w:val="2"/>
            <w:vAlign w:val="center"/>
          </w:tcPr>
          <w:p w14:paraId="5D1F41E4" w14:textId="77777777" w:rsidR="003C0332" w:rsidRPr="003C0332" w:rsidRDefault="003C0332" w:rsidP="003C0332">
            <w:pPr>
              <w:rPr>
                <w:rFonts w:eastAsia="Calibri" w:cs="Times New Roman"/>
              </w:rPr>
            </w:pPr>
            <w:hyperlink w:anchor="_MA.912.FL.3.11" w:history="1">
              <w:r w:rsidRPr="003C0332">
                <w:rPr>
                  <w:rFonts w:eastAsia="Calibri" w:cs="Times New Roman"/>
                  <w:color w:val="0563C1"/>
                  <w:u w:val="single"/>
                </w:rPr>
                <w:t>MA.912.FL.3.11</w:t>
              </w:r>
            </w:hyperlink>
          </w:p>
        </w:tc>
        <w:tc>
          <w:tcPr>
            <w:tcW w:w="682" w:type="pct"/>
            <w:vAlign w:val="center"/>
          </w:tcPr>
          <w:p w14:paraId="132FBEBE" w14:textId="2F3901D9" w:rsidR="003C0332" w:rsidRPr="003C0332" w:rsidRDefault="003C0332" w:rsidP="003C0332">
            <w:pPr>
              <w:jc w:val="center"/>
              <w:rPr>
                <w:rFonts w:eastAsia="Times New Roman" w:cs="Times New Roman"/>
                <w:color w:val="FFFFFF" w:themeColor="background1"/>
              </w:rPr>
            </w:pPr>
          </w:p>
        </w:tc>
        <w:tc>
          <w:tcPr>
            <w:tcW w:w="633" w:type="pct"/>
            <w:vAlign w:val="center"/>
          </w:tcPr>
          <w:p w14:paraId="29B53C9E" w14:textId="7D5E8C4B" w:rsidR="003C0332" w:rsidRPr="003C0332" w:rsidRDefault="003C0332" w:rsidP="003C0332">
            <w:pPr>
              <w:jc w:val="center"/>
              <w:rPr>
                <w:rFonts w:eastAsia="Calibri" w:cs="Times New Roman"/>
                <w:color w:val="FFFFFF" w:themeColor="background1"/>
              </w:rPr>
            </w:pPr>
          </w:p>
        </w:tc>
        <w:tc>
          <w:tcPr>
            <w:tcW w:w="810" w:type="pct"/>
            <w:vAlign w:val="center"/>
          </w:tcPr>
          <w:p w14:paraId="28E338B7"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0038A9D"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12E9837A" w14:textId="7839896E" w:rsidR="003C0332" w:rsidRPr="003C0332" w:rsidRDefault="003C0332" w:rsidP="003C0332">
            <w:pPr>
              <w:jc w:val="center"/>
              <w:rPr>
                <w:rFonts w:eastAsia="Times New Roman" w:cs="Times New Roman"/>
                <w:color w:val="FFFFFF" w:themeColor="background1"/>
              </w:rPr>
            </w:pPr>
          </w:p>
        </w:tc>
      </w:tr>
      <w:tr w:rsidR="003C0332" w:rsidRPr="003C0332" w14:paraId="578BB0F6" w14:textId="77777777" w:rsidTr="00D950EB">
        <w:trPr>
          <w:trHeight w:val="360"/>
        </w:trPr>
        <w:tc>
          <w:tcPr>
            <w:tcW w:w="119" w:type="pct"/>
            <w:vMerge/>
          </w:tcPr>
          <w:p w14:paraId="0C1EFDE1" w14:textId="77777777" w:rsidR="003C0332" w:rsidRPr="003C0332" w:rsidRDefault="003C0332" w:rsidP="003C0332">
            <w:pPr>
              <w:rPr>
                <w:rFonts w:eastAsia="Times New Roman" w:cs="Times New Roman"/>
              </w:rPr>
            </w:pPr>
          </w:p>
        </w:tc>
        <w:tc>
          <w:tcPr>
            <w:tcW w:w="348" w:type="pct"/>
            <w:vMerge/>
          </w:tcPr>
          <w:p w14:paraId="1BFE4B9A" w14:textId="77777777" w:rsidR="003C0332" w:rsidRPr="003C0332" w:rsidRDefault="003C0332" w:rsidP="003C0332">
            <w:pPr>
              <w:rPr>
                <w:rFonts w:eastAsia="Times New Roman" w:cs="Times New Roman"/>
              </w:rPr>
            </w:pPr>
          </w:p>
        </w:tc>
        <w:tc>
          <w:tcPr>
            <w:tcW w:w="954" w:type="pct"/>
            <w:gridSpan w:val="2"/>
            <w:vAlign w:val="center"/>
          </w:tcPr>
          <w:p w14:paraId="05A70287" w14:textId="77777777" w:rsidR="003C0332" w:rsidRPr="003C0332" w:rsidRDefault="003C0332" w:rsidP="003C0332">
            <w:pPr>
              <w:rPr>
                <w:rFonts w:eastAsia="Calibri" w:cs="Times New Roman"/>
              </w:rPr>
            </w:pPr>
            <w:hyperlink w:anchor="_MA.912.FL.4.1" w:history="1">
              <w:r w:rsidRPr="003C0332">
                <w:rPr>
                  <w:rFonts w:eastAsia="Calibri" w:cs="Times New Roman"/>
                  <w:color w:val="0563C1"/>
                  <w:u w:val="single"/>
                </w:rPr>
                <w:t>MA.912.FL.4.1</w:t>
              </w:r>
            </w:hyperlink>
          </w:p>
        </w:tc>
        <w:tc>
          <w:tcPr>
            <w:tcW w:w="682" w:type="pct"/>
            <w:vAlign w:val="center"/>
          </w:tcPr>
          <w:p w14:paraId="7318B5A1" w14:textId="1C9C239C" w:rsidR="003C0332" w:rsidRPr="003C0332" w:rsidRDefault="003C0332" w:rsidP="003C0332">
            <w:pPr>
              <w:jc w:val="center"/>
              <w:rPr>
                <w:rFonts w:eastAsia="Times New Roman" w:cs="Times New Roman"/>
                <w:color w:val="FFFFFF" w:themeColor="background1"/>
              </w:rPr>
            </w:pPr>
          </w:p>
        </w:tc>
        <w:tc>
          <w:tcPr>
            <w:tcW w:w="633" w:type="pct"/>
            <w:vAlign w:val="center"/>
          </w:tcPr>
          <w:p w14:paraId="15FCD15C" w14:textId="3908AB30" w:rsidR="003C0332" w:rsidRPr="003C0332" w:rsidRDefault="003C0332" w:rsidP="003C0332">
            <w:pPr>
              <w:jc w:val="center"/>
              <w:rPr>
                <w:rFonts w:eastAsia="Calibri" w:cs="Times New Roman"/>
                <w:color w:val="FFFFFF" w:themeColor="background1"/>
              </w:rPr>
            </w:pPr>
          </w:p>
        </w:tc>
        <w:tc>
          <w:tcPr>
            <w:tcW w:w="810" w:type="pct"/>
            <w:vAlign w:val="center"/>
          </w:tcPr>
          <w:p w14:paraId="1EF8713E"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3C1D218E"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449D09BF" w14:textId="525A3AB8" w:rsidR="003C0332" w:rsidRPr="003C0332" w:rsidRDefault="003C0332" w:rsidP="003C0332">
            <w:pPr>
              <w:jc w:val="center"/>
              <w:rPr>
                <w:rFonts w:eastAsia="Times New Roman" w:cs="Times New Roman"/>
                <w:color w:val="FFFFFF" w:themeColor="background1"/>
              </w:rPr>
            </w:pPr>
          </w:p>
        </w:tc>
      </w:tr>
      <w:tr w:rsidR="003C0332" w:rsidRPr="003C0332" w14:paraId="6CBBDCC1" w14:textId="77777777" w:rsidTr="00D950EB">
        <w:trPr>
          <w:trHeight w:val="360"/>
        </w:trPr>
        <w:tc>
          <w:tcPr>
            <w:tcW w:w="119" w:type="pct"/>
            <w:vMerge/>
          </w:tcPr>
          <w:p w14:paraId="2510BFA3" w14:textId="77777777" w:rsidR="003C0332" w:rsidRPr="003C0332" w:rsidRDefault="003C0332" w:rsidP="003C0332">
            <w:pPr>
              <w:rPr>
                <w:rFonts w:eastAsia="Times New Roman" w:cs="Times New Roman"/>
              </w:rPr>
            </w:pPr>
          </w:p>
        </w:tc>
        <w:tc>
          <w:tcPr>
            <w:tcW w:w="348" w:type="pct"/>
            <w:vMerge/>
          </w:tcPr>
          <w:p w14:paraId="0E9483C5" w14:textId="77777777" w:rsidR="003C0332" w:rsidRPr="003C0332" w:rsidRDefault="003C0332" w:rsidP="003C0332">
            <w:pPr>
              <w:rPr>
                <w:rFonts w:eastAsia="Times New Roman" w:cs="Times New Roman"/>
              </w:rPr>
            </w:pPr>
          </w:p>
        </w:tc>
        <w:tc>
          <w:tcPr>
            <w:tcW w:w="954" w:type="pct"/>
            <w:gridSpan w:val="2"/>
            <w:vAlign w:val="center"/>
          </w:tcPr>
          <w:p w14:paraId="728FCED7" w14:textId="77777777" w:rsidR="003C0332" w:rsidRPr="003C0332" w:rsidRDefault="003C0332" w:rsidP="003C0332">
            <w:pPr>
              <w:rPr>
                <w:rFonts w:eastAsia="Calibri" w:cs="Times New Roman"/>
              </w:rPr>
            </w:pPr>
            <w:hyperlink w:anchor="_MA.912.FL.4.2" w:history="1">
              <w:r w:rsidRPr="003C0332">
                <w:rPr>
                  <w:rFonts w:eastAsia="Calibri" w:cs="Times New Roman"/>
                  <w:color w:val="0563C1"/>
                  <w:u w:val="single"/>
                </w:rPr>
                <w:t>MA.912.FL.4.2</w:t>
              </w:r>
            </w:hyperlink>
          </w:p>
        </w:tc>
        <w:tc>
          <w:tcPr>
            <w:tcW w:w="682" w:type="pct"/>
            <w:vAlign w:val="center"/>
          </w:tcPr>
          <w:p w14:paraId="11FF09BE" w14:textId="2F26595A" w:rsidR="003C0332" w:rsidRPr="003C0332" w:rsidRDefault="003C0332" w:rsidP="003C0332">
            <w:pPr>
              <w:jc w:val="center"/>
              <w:rPr>
                <w:rFonts w:eastAsia="Times New Roman" w:cs="Times New Roman"/>
                <w:color w:val="FFFFFF" w:themeColor="background1"/>
              </w:rPr>
            </w:pPr>
          </w:p>
        </w:tc>
        <w:tc>
          <w:tcPr>
            <w:tcW w:w="633" w:type="pct"/>
            <w:vAlign w:val="center"/>
          </w:tcPr>
          <w:p w14:paraId="0025666A" w14:textId="2D0EE2FA" w:rsidR="003C0332" w:rsidRPr="003C0332" w:rsidRDefault="003C0332" w:rsidP="003C0332">
            <w:pPr>
              <w:jc w:val="center"/>
              <w:rPr>
                <w:rFonts w:eastAsia="Calibri" w:cs="Times New Roman"/>
                <w:color w:val="FFFFFF" w:themeColor="background1"/>
              </w:rPr>
            </w:pPr>
          </w:p>
        </w:tc>
        <w:tc>
          <w:tcPr>
            <w:tcW w:w="810" w:type="pct"/>
            <w:vAlign w:val="center"/>
          </w:tcPr>
          <w:p w14:paraId="35D6A050"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5D0F290"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3BF6237A" w14:textId="6A8B8520" w:rsidR="003C0332" w:rsidRPr="003C0332" w:rsidRDefault="003C0332" w:rsidP="003C0332">
            <w:pPr>
              <w:jc w:val="center"/>
              <w:rPr>
                <w:rFonts w:eastAsia="Times New Roman" w:cs="Times New Roman"/>
                <w:color w:val="FFFFFF" w:themeColor="background1"/>
              </w:rPr>
            </w:pPr>
          </w:p>
        </w:tc>
      </w:tr>
      <w:tr w:rsidR="003C0332" w:rsidRPr="003C0332" w14:paraId="6DB52683" w14:textId="77777777" w:rsidTr="00D950EB">
        <w:trPr>
          <w:trHeight w:val="360"/>
        </w:trPr>
        <w:tc>
          <w:tcPr>
            <w:tcW w:w="119" w:type="pct"/>
            <w:vMerge/>
          </w:tcPr>
          <w:p w14:paraId="7E10C55B" w14:textId="77777777" w:rsidR="003C0332" w:rsidRPr="003C0332" w:rsidRDefault="003C0332" w:rsidP="003C0332">
            <w:pPr>
              <w:rPr>
                <w:rFonts w:eastAsia="Times New Roman" w:cs="Times New Roman"/>
              </w:rPr>
            </w:pPr>
          </w:p>
        </w:tc>
        <w:tc>
          <w:tcPr>
            <w:tcW w:w="348" w:type="pct"/>
            <w:vMerge/>
          </w:tcPr>
          <w:p w14:paraId="64702DF7" w14:textId="77777777" w:rsidR="003C0332" w:rsidRPr="003C0332" w:rsidRDefault="003C0332" w:rsidP="003C0332">
            <w:pPr>
              <w:rPr>
                <w:rFonts w:eastAsia="Times New Roman" w:cs="Times New Roman"/>
              </w:rPr>
            </w:pPr>
          </w:p>
        </w:tc>
        <w:tc>
          <w:tcPr>
            <w:tcW w:w="954" w:type="pct"/>
            <w:gridSpan w:val="2"/>
            <w:vAlign w:val="center"/>
          </w:tcPr>
          <w:p w14:paraId="3EA04AF3" w14:textId="77777777" w:rsidR="003C0332" w:rsidRPr="003C0332" w:rsidRDefault="003C0332" w:rsidP="003C0332">
            <w:pPr>
              <w:rPr>
                <w:rFonts w:eastAsia="Calibri" w:cs="Times New Roman"/>
              </w:rPr>
            </w:pPr>
            <w:hyperlink w:anchor="_MA.912.FL.4.3" w:history="1">
              <w:r w:rsidRPr="003C0332">
                <w:rPr>
                  <w:rFonts w:eastAsia="Calibri" w:cs="Times New Roman"/>
                  <w:color w:val="0563C1"/>
                  <w:u w:val="single"/>
                </w:rPr>
                <w:t>MA.912.FL.4.3</w:t>
              </w:r>
            </w:hyperlink>
          </w:p>
        </w:tc>
        <w:tc>
          <w:tcPr>
            <w:tcW w:w="682" w:type="pct"/>
            <w:vAlign w:val="center"/>
          </w:tcPr>
          <w:p w14:paraId="26682D89" w14:textId="174A83D3" w:rsidR="003C0332" w:rsidRPr="003C0332" w:rsidRDefault="003C0332" w:rsidP="003C0332">
            <w:pPr>
              <w:jc w:val="center"/>
              <w:rPr>
                <w:rFonts w:eastAsia="Times New Roman" w:cs="Times New Roman"/>
                <w:color w:val="FFFFFF" w:themeColor="background1"/>
              </w:rPr>
            </w:pPr>
          </w:p>
        </w:tc>
        <w:tc>
          <w:tcPr>
            <w:tcW w:w="633" w:type="pct"/>
            <w:vAlign w:val="center"/>
          </w:tcPr>
          <w:p w14:paraId="05A7B1C5" w14:textId="6D3EA4F0" w:rsidR="003C0332" w:rsidRPr="003C0332" w:rsidRDefault="003C0332" w:rsidP="003C0332">
            <w:pPr>
              <w:jc w:val="center"/>
              <w:rPr>
                <w:rFonts w:eastAsia="Calibri" w:cs="Times New Roman"/>
                <w:color w:val="FFFFFF" w:themeColor="background1"/>
              </w:rPr>
            </w:pPr>
          </w:p>
        </w:tc>
        <w:tc>
          <w:tcPr>
            <w:tcW w:w="810" w:type="pct"/>
            <w:vAlign w:val="center"/>
          </w:tcPr>
          <w:p w14:paraId="0D5B939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D3A6E43"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15A4C8B9" w14:textId="057F0621" w:rsidR="003C0332" w:rsidRPr="003C0332" w:rsidRDefault="003C0332" w:rsidP="003C0332">
            <w:pPr>
              <w:jc w:val="center"/>
              <w:rPr>
                <w:rFonts w:eastAsia="Times New Roman" w:cs="Times New Roman"/>
                <w:color w:val="FFFFFF" w:themeColor="background1"/>
              </w:rPr>
            </w:pPr>
          </w:p>
        </w:tc>
      </w:tr>
      <w:tr w:rsidR="003C0332" w:rsidRPr="003C0332" w14:paraId="77EE6F45" w14:textId="77777777" w:rsidTr="00D950EB">
        <w:trPr>
          <w:trHeight w:val="360"/>
        </w:trPr>
        <w:tc>
          <w:tcPr>
            <w:tcW w:w="119" w:type="pct"/>
            <w:vMerge/>
          </w:tcPr>
          <w:p w14:paraId="59937077" w14:textId="77777777" w:rsidR="003C0332" w:rsidRPr="003C0332" w:rsidRDefault="003C0332" w:rsidP="003C0332">
            <w:pPr>
              <w:rPr>
                <w:rFonts w:eastAsia="Times New Roman" w:cs="Times New Roman"/>
              </w:rPr>
            </w:pPr>
          </w:p>
        </w:tc>
        <w:tc>
          <w:tcPr>
            <w:tcW w:w="348" w:type="pct"/>
            <w:vMerge/>
          </w:tcPr>
          <w:p w14:paraId="084E6F42" w14:textId="77777777" w:rsidR="003C0332" w:rsidRPr="003C0332" w:rsidRDefault="003C0332" w:rsidP="003C0332">
            <w:pPr>
              <w:rPr>
                <w:rFonts w:eastAsia="Times New Roman" w:cs="Times New Roman"/>
              </w:rPr>
            </w:pPr>
          </w:p>
        </w:tc>
        <w:tc>
          <w:tcPr>
            <w:tcW w:w="954" w:type="pct"/>
            <w:gridSpan w:val="2"/>
            <w:vAlign w:val="center"/>
          </w:tcPr>
          <w:p w14:paraId="440EEB47" w14:textId="77777777" w:rsidR="003C0332" w:rsidRPr="003C0332" w:rsidRDefault="003C0332" w:rsidP="003C0332">
            <w:pPr>
              <w:rPr>
                <w:rFonts w:eastAsia="Calibri" w:cs="Times New Roman"/>
              </w:rPr>
            </w:pPr>
            <w:hyperlink w:anchor="_MA.912.FL.4.4" w:history="1">
              <w:r w:rsidRPr="003C0332">
                <w:rPr>
                  <w:rFonts w:eastAsia="Calibri" w:cs="Times New Roman"/>
                  <w:color w:val="0563C1"/>
                  <w:u w:val="single"/>
                </w:rPr>
                <w:t>MA.912.FL.4.4</w:t>
              </w:r>
            </w:hyperlink>
          </w:p>
        </w:tc>
        <w:tc>
          <w:tcPr>
            <w:tcW w:w="682" w:type="pct"/>
            <w:vAlign w:val="center"/>
          </w:tcPr>
          <w:p w14:paraId="0B64D465" w14:textId="1A1ECB2D" w:rsidR="003C0332" w:rsidRPr="003C0332" w:rsidRDefault="003C0332" w:rsidP="003C0332">
            <w:pPr>
              <w:jc w:val="center"/>
              <w:rPr>
                <w:rFonts w:eastAsia="Times New Roman" w:cs="Times New Roman"/>
                <w:color w:val="FFFFFF" w:themeColor="background1"/>
              </w:rPr>
            </w:pPr>
          </w:p>
        </w:tc>
        <w:tc>
          <w:tcPr>
            <w:tcW w:w="633" w:type="pct"/>
            <w:vAlign w:val="center"/>
          </w:tcPr>
          <w:p w14:paraId="3634D2C0" w14:textId="20AFFA37" w:rsidR="003C0332" w:rsidRPr="003C0332" w:rsidRDefault="003C0332" w:rsidP="003C0332">
            <w:pPr>
              <w:jc w:val="center"/>
              <w:rPr>
                <w:rFonts w:eastAsia="Calibri" w:cs="Times New Roman"/>
                <w:color w:val="FFFFFF" w:themeColor="background1"/>
              </w:rPr>
            </w:pPr>
          </w:p>
        </w:tc>
        <w:tc>
          <w:tcPr>
            <w:tcW w:w="810" w:type="pct"/>
            <w:vAlign w:val="center"/>
          </w:tcPr>
          <w:p w14:paraId="2385E219"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623FA475"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3E95125E" w14:textId="751AC9DF" w:rsidR="003C0332" w:rsidRPr="003C0332" w:rsidRDefault="003C0332" w:rsidP="003C0332">
            <w:pPr>
              <w:jc w:val="center"/>
              <w:rPr>
                <w:rFonts w:eastAsia="Times New Roman" w:cs="Times New Roman"/>
                <w:color w:val="FFFFFF" w:themeColor="background1"/>
              </w:rPr>
            </w:pPr>
          </w:p>
        </w:tc>
      </w:tr>
      <w:tr w:rsidR="003C0332" w:rsidRPr="003C0332" w14:paraId="3AB217F7" w14:textId="77777777" w:rsidTr="00D950EB">
        <w:trPr>
          <w:trHeight w:val="360"/>
        </w:trPr>
        <w:tc>
          <w:tcPr>
            <w:tcW w:w="119" w:type="pct"/>
            <w:vMerge/>
          </w:tcPr>
          <w:p w14:paraId="112FA314" w14:textId="77777777" w:rsidR="003C0332" w:rsidRPr="003C0332" w:rsidRDefault="003C0332" w:rsidP="003C0332">
            <w:pPr>
              <w:rPr>
                <w:rFonts w:eastAsia="Times New Roman" w:cs="Times New Roman"/>
              </w:rPr>
            </w:pPr>
          </w:p>
        </w:tc>
        <w:tc>
          <w:tcPr>
            <w:tcW w:w="348" w:type="pct"/>
            <w:vMerge/>
          </w:tcPr>
          <w:p w14:paraId="6B8FF73A" w14:textId="77777777" w:rsidR="003C0332" w:rsidRPr="003C0332" w:rsidRDefault="003C0332" w:rsidP="003C0332">
            <w:pPr>
              <w:rPr>
                <w:rFonts w:eastAsia="Times New Roman" w:cs="Times New Roman"/>
              </w:rPr>
            </w:pPr>
          </w:p>
        </w:tc>
        <w:tc>
          <w:tcPr>
            <w:tcW w:w="954" w:type="pct"/>
            <w:gridSpan w:val="2"/>
            <w:vAlign w:val="center"/>
          </w:tcPr>
          <w:p w14:paraId="0D0C586C" w14:textId="77777777" w:rsidR="003C0332" w:rsidRPr="003C0332" w:rsidRDefault="003C0332" w:rsidP="003C0332">
            <w:pPr>
              <w:rPr>
                <w:rFonts w:eastAsia="Calibri" w:cs="Times New Roman"/>
              </w:rPr>
            </w:pPr>
            <w:hyperlink w:anchor="_MA.912.FL.4.5" w:history="1">
              <w:r w:rsidRPr="003C0332">
                <w:rPr>
                  <w:rFonts w:eastAsia="Calibri" w:cs="Times New Roman"/>
                  <w:color w:val="0563C1"/>
                  <w:u w:val="single"/>
                </w:rPr>
                <w:t>MA.912.FL.4.5</w:t>
              </w:r>
            </w:hyperlink>
          </w:p>
        </w:tc>
        <w:tc>
          <w:tcPr>
            <w:tcW w:w="682" w:type="pct"/>
            <w:vAlign w:val="center"/>
          </w:tcPr>
          <w:p w14:paraId="2DA8CD86" w14:textId="09E8FF7B" w:rsidR="003C0332" w:rsidRPr="003C0332" w:rsidRDefault="003C0332" w:rsidP="003C0332">
            <w:pPr>
              <w:jc w:val="center"/>
              <w:rPr>
                <w:rFonts w:eastAsia="Times New Roman" w:cs="Times New Roman"/>
                <w:color w:val="FFFFFF" w:themeColor="background1"/>
              </w:rPr>
            </w:pPr>
          </w:p>
        </w:tc>
        <w:tc>
          <w:tcPr>
            <w:tcW w:w="633" w:type="pct"/>
            <w:vAlign w:val="center"/>
          </w:tcPr>
          <w:p w14:paraId="3FE1608D" w14:textId="2A6543DB" w:rsidR="003C0332" w:rsidRPr="003C0332" w:rsidRDefault="003C0332" w:rsidP="003C0332">
            <w:pPr>
              <w:jc w:val="center"/>
              <w:rPr>
                <w:rFonts w:eastAsia="Calibri" w:cs="Times New Roman"/>
                <w:color w:val="FFFFFF" w:themeColor="background1"/>
              </w:rPr>
            </w:pPr>
          </w:p>
        </w:tc>
        <w:tc>
          <w:tcPr>
            <w:tcW w:w="810" w:type="pct"/>
            <w:vAlign w:val="center"/>
          </w:tcPr>
          <w:p w14:paraId="4441D704"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CE28D78"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0A5A0658" w14:textId="1FBF5E75" w:rsidR="003C0332" w:rsidRPr="003C0332" w:rsidRDefault="003C0332" w:rsidP="003C0332">
            <w:pPr>
              <w:jc w:val="center"/>
              <w:rPr>
                <w:rFonts w:eastAsia="Times New Roman" w:cs="Times New Roman"/>
                <w:color w:val="FFFFFF" w:themeColor="background1"/>
              </w:rPr>
            </w:pPr>
          </w:p>
        </w:tc>
      </w:tr>
      <w:tr w:rsidR="003C0332" w:rsidRPr="003C0332" w14:paraId="05C6B571" w14:textId="77777777" w:rsidTr="00D950EB">
        <w:trPr>
          <w:trHeight w:val="360"/>
        </w:trPr>
        <w:tc>
          <w:tcPr>
            <w:tcW w:w="119" w:type="pct"/>
            <w:vMerge/>
          </w:tcPr>
          <w:p w14:paraId="5D4E28D5" w14:textId="77777777" w:rsidR="003C0332" w:rsidRPr="003C0332" w:rsidRDefault="003C0332" w:rsidP="003C0332">
            <w:pPr>
              <w:rPr>
                <w:rFonts w:eastAsia="Times New Roman" w:cs="Times New Roman"/>
              </w:rPr>
            </w:pPr>
          </w:p>
        </w:tc>
        <w:tc>
          <w:tcPr>
            <w:tcW w:w="348" w:type="pct"/>
            <w:vMerge/>
          </w:tcPr>
          <w:p w14:paraId="1A8165DF" w14:textId="77777777" w:rsidR="003C0332" w:rsidRPr="003C0332" w:rsidRDefault="003C0332" w:rsidP="003C0332">
            <w:pPr>
              <w:rPr>
                <w:rFonts w:eastAsia="Times New Roman" w:cs="Times New Roman"/>
              </w:rPr>
            </w:pPr>
          </w:p>
        </w:tc>
        <w:tc>
          <w:tcPr>
            <w:tcW w:w="954" w:type="pct"/>
            <w:gridSpan w:val="2"/>
            <w:vAlign w:val="center"/>
          </w:tcPr>
          <w:p w14:paraId="712DE477" w14:textId="77777777" w:rsidR="003C0332" w:rsidRPr="003C0332" w:rsidRDefault="003C0332" w:rsidP="003C0332">
            <w:pPr>
              <w:rPr>
                <w:rFonts w:eastAsia="Calibri" w:cs="Times New Roman"/>
              </w:rPr>
            </w:pPr>
            <w:hyperlink w:anchor="_MA.912.FL.4.6" w:history="1">
              <w:r w:rsidRPr="003C0332">
                <w:rPr>
                  <w:rFonts w:eastAsia="Calibri" w:cs="Times New Roman"/>
                  <w:color w:val="0563C1"/>
                  <w:u w:val="single"/>
                </w:rPr>
                <w:t>MA.912.FL.4.6</w:t>
              </w:r>
            </w:hyperlink>
          </w:p>
        </w:tc>
        <w:tc>
          <w:tcPr>
            <w:tcW w:w="682" w:type="pct"/>
            <w:vAlign w:val="center"/>
          </w:tcPr>
          <w:p w14:paraId="08A29BE0" w14:textId="1FEC9B3A" w:rsidR="003C0332" w:rsidRPr="003C0332" w:rsidRDefault="003C0332" w:rsidP="003C0332">
            <w:pPr>
              <w:jc w:val="center"/>
              <w:rPr>
                <w:rFonts w:eastAsia="Times New Roman" w:cs="Times New Roman"/>
                <w:color w:val="FFFFFF" w:themeColor="background1"/>
              </w:rPr>
            </w:pPr>
          </w:p>
        </w:tc>
        <w:tc>
          <w:tcPr>
            <w:tcW w:w="633" w:type="pct"/>
            <w:vAlign w:val="center"/>
          </w:tcPr>
          <w:p w14:paraId="6142908D" w14:textId="4A9DB9C5" w:rsidR="003C0332" w:rsidRPr="003C0332" w:rsidRDefault="003C0332" w:rsidP="003C0332">
            <w:pPr>
              <w:jc w:val="center"/>
              <w:rPr>
                <w:rFonts w:eastAsia="Calibri" w:cs="Times New Roman"/>
                <w:color w:val="FFFFFF" w:themeColor="background1"/>
              </w:rPr>
            </w:pPr>
          </w:p>
        </w:tc>
        <w:tc>
          <w:tcPr>
            <w:tcW w:w="810" w:type="pct"/>
            <w:vAlign w:val="center"/>
          </w:tcPr>
          <w:p w14:paraId="51B0698F"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77CE61D8"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438CA5F0" w14:textId="0B977E75" w:rsidR="003C0332" w:rsidRPr="003C0332" w:rsidRDefault="003C0332" w:rsidP="003C0332">
            <w:pPr>
              <w:jc w:val="center"/>
              <w:rPr>
                <w:rFonts w:eastAsia="Times New Roman" w:cs="Times New Roman"/>
                <w:color w:val="FFFFFF" w:themeColor="background1"/>
              </w:rPr>
            </w:pPr>
          </w:p>
        </w:tc>
      </w:tr>
      <w:tr w:rsidR="003C0332" w:rsidRPr="003C0332" w14:paraId="65AE0A39" w14:textId="77777777" w:rsidTr="00D950EB">
        <w:trPr>
          <w:trHeight w:val="360"/>
        </w:trPr>
        <w:tc>
          <w:tcPr>
            <w:tcW w:w="119" w:type="pct"/>
            <w:vMerge w:val="restart"/>
            <w:shd w:val="clear" w:color="auto" w:fill="FF9966"/>
          </w:tcPr>
          <w:p w14:paraId="332B6DF1" w14:textId="77777777" w:rsidR="003C0332" w:rsidRPr="003C0332" w:rsidRDefault="003C0332" w:rsidP="003C0332">
            <w:pPr>
              <w:rPr>
                <w:rFonts w:eastAsia="Times New Roman" w:cs="Times New Roman"/>
              </w:rPr>
            </w:pPr>
          </w:p>
        </w:tc>
        <w:tc>
          <w:tcPr>
            <w:tcW w:w="348" w:type="pct"/>
            <w:vMerge w:val="restart"/>
            <w:textDirection w:val="btLr"/>
          </w:tcPr>
          <w:p w14:paraId="242591BE" w14:textId="77777777" w:rsidR="003C0332" w:rsidRPr="003C0332" w:rsidRDefault="003C0332" w:rsidP="003C0332">
            <w:pPr>
              <w:ind w:left="113" w:right="113"/>
              <w:jc w:val="center"/>
              <w:rPr>
                <w:rFonts w:eastAsia="Times New Roman" w:cs="Times New Roman"/>
                <w:b/>
              </w:rPr>
            </w:pPr>
            <w:r w:rsidRPr="003C0332">
              <w:rPr>
                <w:rFonts w:eastAsia="Times New Roman" w:cs="Times New Roman"/>
                <w:b/>
              </w:rPr>
              <w:t>Data Analysis &amp; Probability</w:t>
            </w:r>
          </w:p>
        </w:tc>
        <w:tc>
          <w:tcPr>
            <w:tcW w:w="954" w:type="pct"/>
            <w:gridSpan w:val="2"/>
            <w:vAlign w:val="center"/>
          </w:tcPr>
          <w:p w14:paraId="5054DBAC" w14:textId="77777777" w:rsidR="003C0332" w:rsidRPr="003C0332" w:rsidRDefault="003C0332" w:rsidP="003C0332">
            <w:pPr>
              <w:rPr>
                <w:rFonts w:eastAsia="Calibri" w:cs="Times New Roman"/>
              </w:rPr>
            </w:pPr>
            <w:hyperlink w:anchor="_MA.912.DP.1.2"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.1.2</w:t>
              </w:r>
            </w:hyperlink>
          </w:p>
        </w:tc>
        <w:tc>
          <w:tcPr>
            <w:tcW w:w="682" w:type="pct"/>
            <w:vAlign w:val="center"/>
          </w:tcPr>
          <w:p w14:paraId="627C316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5180D134"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55E690F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0954C5E7"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1438E4CB"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7B4008C4" w14:textId="77777777" w:rsidTr="00D950EB">
        <w:trPr>
          <w:trHeight w:val="360"/>
        </w:trPr>
        <w:tc>
          <w:tcPr>
            <w:tcW w:w="119" w:type="pct"/>
            <w:vMerge/>
          </w:tcPr>
          <w:p w14:paraId="60CB1BAD" w14:textId="77777777" w:rsidR="003C0332" w:rsidRPr="003C0332" w:rsidRDefault="003C0332" w:rsidP="003C0332">
            <w:pPr>
              <w:rPr>
                <w:rFonts w:eastAsia="Times New Roman" w:cs="Times New Roman"/>
              </w:rPr>
            </w:pPr>
          </w:p>
        </w:tc>
        <w:tc>
          <w:tcPr>
            <w:tcW w:w="348" w:type="pct"/>
            <w:vMerge/>
          </w:tcPr>
          <w:p w14:paraId="6AF1960F" w14:textId="77777777" w:rsidR="003C0332" w:rsidRPr="003C0332" w:rsidRDefault="003C0332" w:rsidP="003C0332">
            <w:pPr>
              <w:rPr>
                <w:rFonts w:eastAsia="Times New Roman" w:cs="Times New Roman"/>
              </w:rPr>
            </w:pPr>
          </w:p>
        </w:tc>
        <w:tc>
          <w:tcPr>
            <w:tcW w:w="954" w:type="pct"/>
            <w:gridSpan w:val="2"/>
            <w:vAlign w:val="center"/>
          </w:tcPr>
          <w:p w14:paraId="5116B1F6" w14:textId="77777777" w:rsidR="003C0332" w:rsidRPr="003C0332" w:rsidRDefault="003C0332" w:rsidP="003C0332">
            <w:pPr>
              <w:rPr>
                <w:rFonts w:eastAsia="Calibri" w:cs="Times New Roman"/>
              </w:rPr>
            </w:pPr>
            <w:hyperlink w:anchor="_MA.912.DP.2.4"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.2.4</w:t>
              </w:r>
            </w:hyperlink>
          </w:p>
        </w:tc>
        <w:tc>
          <w:tcPr>
            <w:tcW w:w="682" w:type="pct"/>
            <w:vAlign w:val="center"/>
          </w:tcPr>
          <w:p w14:paraId="6EB61596"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5A6718EC"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4033F24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23E2276C" w14:textId="4DDAFAB6" w:rsidR="003C0332" w:rsidRPr="003C0332" w:rsidRDefault="003C0332" w:rsidP="003C0332">
            <w:pPr>
              <w:jc w:val="center"/>
              <w:rPr>
                <w:rFonts w:eastAsia="Calibri" w:cs="Times New Roman"/>
                <w:color w:val="FFFFFF" w:themeColor="background1"/>
              </w:rPr>
            </w:pPr>
          </w:p>
        </w:tc>
        <w:tc>
          <w:tcPr>
            <w:tcW w:w="658" w:type="pct"/>
            <w:vAlign w:val="center"/>
          </w:tcPr>
          <w:p w14:paraId="360F125B"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5A62E7CA" w14:textId="77777777" w:rsidTr="00D950EB">
        <w:trPr>
          <w:trHeight w:val="360"/>
        </w:trPr>
        <w:tc>
          <w:tcPr>
            <w:tcW w:w="119" w:type="pct"/>
            <w:vMerge/>
          </w:tcPr>
          <w:p w14:paraId="629D53FE" w14:textId="77777777" w:rsidR="003C0332" w:rsidRPr="003C0332" w:rsidRDefault="003C0332" w:rsidP="003C0332">
            <w:pPr>
              <w:rPr>
                <w:rFonts w:eastAsia="Times New Roman" w:cs="Times New Roman"/>
              </w:rPr>
            </w:pPr>
          </w:p>
        </w:tc>
        <w:tc>
          <w:tcPr>
            <w:tcW w:w="348" w:type="pct"/>
            <w:vMerge/>
          </w:tcPr>
          <w:p w14:paraId="48AC1CCD" w14:textId="77777777" w:rsidR="003C0332" w:rsidRPr="003C0332" w:rsidRDefault="003C0332" w:rsidP="003C0332">
            <w:pPr>
              <w:rPr>
                <w:rFonts w:eastAsia="Times New Roman" w:cs="Times New Roman"/>
              </w:rPr>
            </w:pPr>
          </w:p>
        </w:tc>
        <w:tc>
          <w:tcPr>
            <w:tcW w:w="954" w:type="pct"/>
            <w:gridSpan w:val="2"/>
            <w:vAlign w:val="center"/>
          </w:tcPr>
          <w:p w14:paraId="0DD9C309" w14:textId="77777777" w:rsidR="003C0332" w:rsidRPr="003C0332" w:rsidRDefault="003C0332" w:rsidP="003C0332">
            <w:pPr>
              <w:rPr>
                <w:rFonts w:eastAsia="Calibri" w:cs="Times New Roman"/>
              </w:rPr>
            </w:pPr>
            <w:hyperlink w:anchor="_MA.912.DP.2.8"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.2.8</w:t>
              </w:r>
            </w:hyperlink>
          </w:p>
        </w:tc>
        <w:tc>
          <w:tcPr>
            <w:tcW w:w="682" w:type="pct"/>
            <w:vAlign w:val="center"/>
          </w:tcPr>
          <w:p w14:paraId="761BEC9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285018CD"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23D42FF0" w14:textId="7BE7E9D2" w:rsidR="003C0332" w:rsidRPr="003C0332" w:rsidRDefault="003C0332" w:rsidP="003C0332">
            <w:pPr>
              <w:jc w:val="center"/>
              <w:rPr>
                <w:rFonts w:eastAsia="Times New Roman" w:cs="Times New Roman"/>
              </w:rPr>
            </w:pPr>
          </w:p>
        </w:tc>
        <w:tc>
          <w:tcPr>
            <w:tcW w:w="797" w:type="pct"/>
            <w:vAlign w:val="center"/>
          </w:tcPr>
          <w:p w14:paraId="1E3FDE42" w14:textId="64D0F866" w:rsidR="003C0332" w:rsidRPr="003C0332" w:rsidRDefault="003C0332" w:rsidP="003C0332">
            <w:pPr>
              <w:jc w:val="center"/>
              <w:rPr>
                <w:rFonts w:eastAsia="Calibri" w:cs="Times New Roman"/>
                <w:color w:val="FFFFFF" w:themeColor="background1"/>
              </w:rPr>
            </w:pPr>
          </w:p>
        </w:tc>
        <w:tc>
          <w:tcPr>
            <w:tcW w:w="658" w:type="pct"/>
            <w:vAlign w:val="center"/>
          </w:tcPr>
          <w:p w14:paraId="133E5C2D"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069C27F0" w14:textId="77777777" w:rsidTr="00D950EB">
        <w:trPr>
          <w:trHeight w:val="360"/>
        </w:trPr>
        <w:tc>
          <w:tcPr>
            <w:tcW w:w="119" w:type="pct"/>
            <w:vMerge/>
          </w:tcPr>
          <w:p w14:paraId="1F630820" w14:textId="77777777" w:rsidR="003C0332" w:rsidRPr="003C0332" w:rsidRDefault="003C0332" w:rsidP="003C0332">
            <w:pPr>
              <w:rPr>
                <w:rFonts w:eastAsia="Times New Roman" w:cs="Times New Roman"/>
              </w:rPr>
            </w:pPr>
          </w:p>
        </w:tc>
        <w:tc>
          <w:tcPr>
            <w:tcW w:w="348" w:type="pct"/>
            <w:vMerge/>
          </w:tcPr>
          <w:p w14:paraId="353B8200" w14:textId="77777777" w:rsidR="003C0332" w:rsidRPr="003C0332" w:rsidRDefault="003C0332" w:rsidP="003C0332">
            <w:pPr>
              <w:rPr>
                <w:rFonts w:eastAsia="Times New Roman" w:cs="Times New Roman"/>
              </w:rPr>
            </w:pPr>
          </w:p>
        </w:tc>
        <w:tc>
          <w:tcPr>
            <w:tcW w:w="954" w:type="pct"/>
            <w:gridSpan w:val="2"/>
            <w:vAlign w:val="center"/>
          </w:tcPr>
          <w:p w14:paraId="46F713B0" w14:textId="77777777" w:rsidR="003C0332" w:rsidRPr="003C0332" w:rsidRDefault="003C0332" w:rsidP="003C0332">
            <w:pPr>
              <w:rPr>
                <w:rFonts w:eastAsia="Calibri" w:cs="Times New Roman"/>
              </w:rPr>
            </w:pPr>
            <w:hyperlink w:anchor="_MA.912.DP.2.9"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.2.9</w:t>
              </w:r>
            </w:hyperlink>
          </w:p>
        </w:tc>
        <w:tc>
          <w:tcPr>
            <w:tcW w:w="682" w:type="pct"/>
            <w:vAlign w:val="center"/>
          </w:tcPr>
          <w:p w14:paraId="0FBB310A"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1B5507E7"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281CF665"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7A25537C" w14:textId="3FD64A8E" w:rsidR="003C0332" w:rsidRPr="003C0332" w:rsidRDefault="003C0332" w:rsidP="003C0332">
            <w:pPr>
              <w:jc w:val="center"/>
              <w:rPr>
                <w:rFonts w:eastAsia="Calibri" w:cs="Times New Roman"/>
                <w:color w:val="FFFFFF" w:themeColor="background1"/>
              </w:rPr>
            </w:pPr>
          </w:p>
        </w:tc>
        <w:tc>
          <w:tcPr>
            <w:tcW w:w="658" w:type="pct"/>
            <w:vAlign w:val="center"/>
          </w:tcPr>
          <w:p w14:paraId="0500B13D"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20252530" w14:textId="77777777" w:rsidTr="00D950EB">
        <w:trPr>
          <w:trHeight w:val="360"/>
        </w:trPr>
        <w:tc>
          <w:tcPr>
            <w:tcW w:w="119" w:type="pct"/>
            <w:vMerge/>
          </w:tcPr>
          <w:p w14:paraId="2FB4CD33" w14:textId="77777777" w:rsidR="003C0332" w:rsidRPr="003C0332" w:rsidRDefault="003C0332" w:rsidP="003C0332">
            <w:pPr>
              <w:rPr>
                <w:rFonts w:eastAsia="Times New Roman" w:cs="Times New Roman"/>
              </w:rPr>
            </w:pPr>
          </w:p>
        </w:tc>
        <w:tc>
          <w:tcPr>
            <w:tcW w:w="348" w:type="pct"/>
            <w:vMerge/>
          </w:tcPr>
          <w:p w14:paraId="4630DB0B" w14:textId="77777777" w:rsidR="003C0332" w:rsidRPr="003C0332" w:rsidRDefault="003C0332" w:rsidP="003C0332">
            <w:pPr>
              <w:rPr>
                <w:rFonts w:eastAsia="Times New Roman" w:cs="Times New Roman"/>
              </w:rPr>
            </w:pPr>
          </w:p>
        </w:tc>
        <w:tc>
          <w:tcPr>
            <w:tcW w:w="954" w:type="pct"/>
            <w:gridSpan w:val="2"/>
            <w:vAlign w:val="center"/>
          </w:tcPr>
          <w:p w14:paraId="5B5013B4" w14:textId="77777777" w:rsidR="003C0332" w:rsidRPr="003C0332" w:rsidRDefault="003C0332" w:rsidP="003C0332">
            <w:pPr>
              <w:rPr>
                <w:rFonts w:eastAsia="Calibri" w:cs="Times New Roman"/>
              </w:rPr>
            </w:pPr>
            <w:hyperlink w:anchor="_MA.912.DP.3.1"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.3.1</w:t>
              </w:r>
            </w:hyperlink>
          </w:p>
        </w:tc>
        <w:tc>
          <w:tcPr>
            <w:tcW w:w="682" w:type="pct"/>
            <w:vAlign w:val="center"/>
          </w:tcPr>
          <w:p w14:paraId="2A10D102"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622F13CA" w14:textId="19FBDA1F" w:rsidR="003C0332" w:rsidRPr="003C0332" w:rsidRDefault="003C0332" w:rsidP="003C0332">
            <w:pPr>
              <w:jc w:val="center"/>
              <w:rPr>
                <w:rFonts w:eastAsia="Calibri" w:cs="Times New Roman"/>
                <w:color w:val="FFFFFF" w:themeColor="background1"/>
              </w:rPr>
            </w:pPr>
          </w:p>
        </w:tc>
        <w:tc>
          <w:tcPr>
            <w:tcW w:w="810" w:type="pct"/>
            <w:vAlign w:val="center"/>
          </w:tcPr>
          <w:p w14:paraId="431712F6" w14:textId="0882B8E5" w:rsidR="003C0332" w:rsidRPr="003C0332" w:rsidRDefault="003C0332" w:rsidP="003C0332">
            <w:pPr>
              <w:jc w:val="center"/>
              <w:rPr>
                <w:rFonts w:eastAsia="Times New Roman" w:cs="Times New Roman"/>
                <w:color w:val="FFFFFF" w:themeColor="background1"/>
              </w:rPr>
            </w:pPr>
          </w:p>
        </w:tc>
        <w:tc>
          <w:tcPr>
            <w:tcW w:w="797" w:type="pct"/>
            <w:vAlign w:val="center"/>
          </w:tcPr>
          <w:p w14:paraId="673F3464" w14:textId="1AF6F9D6" w:rsidR="003C0332" w:rsidRPr="003C0332" w:rsidRDefault="003C0332" w:rsidP="003C0332">
            <w:pPr>
              <w:jc w:val="center"/>
              <w:rPr>
                <w:rFonts w:eastAsia="Calibri" w:cs="Times New Roman"/>
                <w:color w:val="FFFFFF" w:themeColor="background1"/>
              </w:rPr>
            </w:pPr>
          </w:p>
        </w:tc>
        <w:tc>
          <w:tcPr>
            <w:tcW w:w="658" w:type="pct"/>
            <w:vAlign w:val="center"/>
          </w:tcPr>
          <w:p w14:paraId="7EC9D609"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46F6995A" w14:textId="77777777" w:rsidTr="00D950EB">
        <w:trPr>
          <w:trHeight w:val="360"/>
        </w:trPr>
        <w:tc>
          <w:tcPr>
            <w:tcW w:w="119" w:type="pct"/>
            <w:vMerge/>
          </w:tcPr>
          <w:p w14:paraId="4C10571D" w14:textId="77777777" w:rsidR="003C0332" w:rsidRPr="003C0332" w:rsidRDefault="003C0332" w:rsidP="003C0332">
            <w:pPr>
              <w:rPr>
                <w:rFonts w:eastAsia="Times New Roman" w:cs="Times New Roman"/>
              </w:rPr>
            </w:pPr>
          </w:p>
        </w:tc>
        <w:tc>
          <w:tcPr>
            <w:tcW w:w="348" w:type="pct"/>
            <w:vMerge/>
          </w:tcPr>
          <w:p w14:paraId="29EAC19D" w14:textId="77777777" w:rsidR="003C0332" w:rsidRPr="003C0332" w:rsidRDefault="003C0332" w:rsidP="003C0332">
            <w:pPr>
              <w:rPr>
                <w:rFonts w:eastAsia="Times New Roman" w:cs="Times New Roman"/>
              </w:rPr>
            </w:pPr>
          </w:p>
        </w:tc>
        <w:tc>
          <w:tcPr>
            <w:tcW w:w="954" w:type="pct"/>
            <w:gridSpan w:val="2"/>
            <w:vAlign w:val="center"/>
          </w:tcPr>
          <w:p w14:paraId="2E1261DA" w14:textId="77777777" w:rsidR="003C0332" w:rsidRPr="003C0332" w:rsidRDefault="003C0332" w:rsidP="003C0332">
            <w:pPr>
              <w:rPr>
                <w:rFonts w:eastAsia="Calibri" w:cs="Times New Roman"/>
              </w:rPr>
            </w:pPr>
            <w:hyperlink w:anchor="_MA.912.DP.3.2"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.3.2</w:t>
              </w:r>
            </w:hyperlink>
          </w:p>
        </w:tc>
        <w:tc>
          <w:tcPr>
            <w:tcW w:w="682" w:type="pct"/>
            <w:vAlign w:val="center"/>
          </w:tcPr>
          <w:p w14:paraId="1240BC6B"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58890EA4" w14:textId="03B9FDDB" w:rsidR="003C0332" w:rsidRPr="003C0332" w:rsidRDefault="003C0332" w:rsidP="003C0332">
            <w:pPr>
              <w:jc w:val="center"/>
              <w:rPr>
                <w:rFonts w:eastAsia="Calibri" w:cs="Times New Roman"/>
                <w:color w:val="FFFFFF" w:themeColor="background1"/>
              </w:rPr>
            </w:pPr>
          </w:p>
        </w:tc>
        <w:tc>
          <w:tcPr>
            <w:tcW w:w="810" w:type="pct"/>
            <w:vAlign w:val="center"/>
          </w:tcPr>
          <w:p w14:paraId="1D038525" w14:textId="6DEBA230" w:rsidR="003C0332" w:rsidRPr="003C0332" w:rsidRDefault="003C0332" w:rsidP="003C0332">
            <w:pPr>
              <w:jc w:val="center"/>
              <w:rPr>
                <w:rFonts w:eastAsia="Times New Roman" w:cs="Times New Roman"/>
                <w:color w:val="FFFFFF" w:themeColor="background1"/>
              </w:rPr>
            </w:pPr>
          </w:p>
        </w:tc>
        <w:tc>
          <w:tcPr>
            <w:tcW w:w="797" w:type="pct"/>
            <w:vAlign w:val="center"/>
          </w:tcPr>
          <w:p w14:paraId="2B178E92" w14:textId="0FDB4ED4" w:rsidR="003C0332" w:rsidRPr="003C0332" w:rsidRDefault="003C0332" w:rsidP="003C0332">
            <w:pPr>
              <w:jc w:val="center"/>
              <w:rPr>
                <w:rFonts w:eastAsia="Calibri" w:cs="Times New Roman"/>
                <w:color w:val="FFFFFF" w:themeColor="background1"/>
              </w:rPr>
            </w:pPr>
          </w:p>
        </w:tc>
        <w:tc>
          <w:tcPr>
            <w:tcW w:w="658" w:type="pct"/>
            <w:vAlign w:val="center"/>
          </w:tcPr>
          <w:p w14:paraId="41C53E5F"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2778E9C3" w14:textId="77777777" w:rsidTr="00D950EB">
        <w:trPr>
          <w:trHeight w:val="360"/>
        </w:trPr>
        <w:tc>
          <w:tcPr>
            <w:tcW w:w="119" w:type="pct"/>
            <w:vMerge/>
          </w:tcPr>
          <w:p w14:paraId="7D65FF89" w14:textId="77777777" w:rsidR="003C0332" w:rsidRPr="003C0332" w:rsidRDefault="003C0332" w:rsidP="003C0332">
            <w:pPr>
              <w:rPr>
                <w:rFonts w:eastAsia="Times New Roman" w:cs="Times New Roman"/>
              </w:rPr>
            </w:pPr>
          </w:p>
        </w:tc>
        <w:tc>
          <w:tcPr>
            <w:tcW w:w="348" w:type="pct"/>
            <w:vMerge/>
          </w:tcPr>
          <w:p w14:paraId="4D0935E9" w14:textId="77777777" w:rsidR="003C0332" w:rsidRPr="003C0332" w:rsidRDefault="003C0332" w:rsidP="003C0332">
            <w:pPr>
              <w:rPr>
                <w:rFonts w:eastAsia="Times New Roman" w:cs="Times New Roman"/>
              </w:rPr>
            </w:pPr>
          </w:p>
        </w:tc>
        <w:tc>
          <w:tcPr>
            <w:tcW w:w="954" w:type="pct"/>
            <w:gridSpan w:val="2"/>
            <w:vAlign w:val="center"/>
          </w:tcPr>
          <w:p w14:paraId="75661152" w14:textId="77777777" w:rsidR="003C0332" w:rsidRPr="003C0332" w:rsidRDefault="003C0332" w:rsidP="003C0332">
            <w:pPr>
              <w:rPr>
                <w:rFonts w:eastAsia="Calibri" w:cs="Times New Roman"/>
              </w:rPr>
            </w:pPr>
            <w:hyperlink w:anchor="_MA.912.DP.3.3"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.3.3</w:t>
              </w:r>
            </w:hyperlink>
          </w:p>
        </w:tc>
        <w:tc>
          <w:tcPr>
            <w:tcW w:w="682" w:type="pct"/>
            <w:vAlign w:val="center"/>
          </w:tcPr>
          <w:p w14:paraId="67B36348"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67F4C1F5" w14:textId="3E4288A1" w:rsidR="003C0332" w:rsidRPr="003C0332" w:rsidRDefault="003C0332" w:rsidP="003C0332">
            <w:pPr>
              <w:jc w:val="center"/>
              <w:rPr>
                <w:rFonts w:eastAsia="Calibri" w:cs="Times New Roman"/>
                <w:color w:val="FFFFFF" w:themeColor="background1"/>
              </w:rPr>
            </w:pPr>
          </w:p>
        </w:tc>
        <w:tc>
          <w:tcPr>
            <w:tcW w:w="810" w:type="pct"/>
            <w:vAlign w:val="center"/>
          </w:tcPr>
          <w:p w14:paraId="33C1B70F" w14:textId="114C7C20" w:rsidR="003C0332" w:rsidRPr="003C0332" w:rsidRDefault="003C0332" w:rsidP="003C0332">
            <w:pPr>
              <w:jc w:val="center"/>
              <w:rPr>
                <w:rFonts w:eastAsia="Times New Roman" w:cs="Times New Roman"/>
                <w:color w:val="FFFFFF" w:themeColor="background1"/>
              </w:rPr>
            </w:pPr>
          </w:p>
        </w:tc>
        <w:tc>
          <w:tcPr>
            <w:tcW w:w="797" w:type="pct"/>
            <w:vAlign w:val="center"/>
          </w:tcPr>
          <w:p w14:paraId="2998993C" w14:textId="6B6BC473" w:rsidR="003C0332" w:rsidRPr="003C0332" w:rsidRDefault="003C0332" w:rsidP="003C0332">
            <w:pPr>
              <w:jc w:val="center"/>
              <w:rPr>
                <w:rFonts w:eastAsia="Calibri" w:cs="Times New Roman"/>
                <w:color w:val="FFFFFF" w:themeColor="background1"/>
              </w:rPr>
            </w:pPr>
          </w:p>
        </w:tc>
        <w:tc>
          <w:tcPr>
            <w:tcW w:w="658" w:type="pct"/>
            <w:vAlign w:val="center"/>
          </w:tcPr>
          <w:p w14:paraId="5E3B6405"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5B713764" w14:textId="77777777" w:rsidTr="00D950EB">
        <w:trPr>
          <w:trHeight w:val="360"/>
        </w:trPr>
        <w:tc>
          <w:tcPr>
            <w:tcW w:w="119" w:type="pct"/>
            <w:vMerge/>
          </w:tcPr>
          <w:p w14:paraId="64AC9E6D" w14:textId="77777777" w:rsidR="003C0332" w:rsidRPr="003C0332" w:rsidRDefault="003C0332" w:rsidP="003C0332">
            <w:pPr>
              <w:rPr>
                <w:rFonts w:eastAsia="Times New Roman" w:cs="Times New Roman"/>
              </w:rPr>
            </w:pPr>
          </w:p>
        </w:tc>
        <w:tc>
          <w:tcPr>
            <w:tcW w:w="348" w:type="pct"/>
            <w:vMerge/>
          </w:tcPr>
          <w:p w14:paraId="4D46AB77" w14:textId="77777777" w:rsidR="003C0332" w:rsidRPr="003C0332" w:rsidRDefault="003C0332" w:rsidP="003C0332">
            <w:pPr>
              <w:rPr>
                <w:rFonts w:eastAsia="Times New Roman" w:cs="Times New Roman"/>
              </w:rPr>
            </w:pPr>
          </w:p>
        </w:tc>
        <w:tc>
          <w:tcPr>
            <w:tcW w:w="954" w:type="pct"/>
            <w:gridSpan w:val="2"/>
            <w:vAlign w:val="center"/>
          </w:tcPr>
          <w:p w14:paraId="2B2CD557" w14:textId="77777777" w:rsidR="003C0332" w:rsidRPr="003C0332" w:rsidRDefault="003C0332" w:rsidP="003C0332">
            <w:pPr>
              <w:rPr>
                <w:rFonts w:eastAsia="Calibri" w:cs="Times New Roman"/>
              </w:rPr>
            </w:pPr>
            <w:hyperlink w:anchor="_MA.912.DP.3.4"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.3.4</w:t>
              </w:r>
            </w:hyperlink>
          </w:p>
        </w:tc>
        <w:tc>
          <w:tcPr>
            <w:tcW w:w="682" w:type="pct"/>
            <w:vAlign w:val="center"/>
          </w:tcPr>
          <w:p w14:paraId="72012DAA"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3241C267" w14:textId="6C184FE5" w:rsidR="003C0332" w:rsidRPr="003C0332" w:rsidRDefault="003C0332" w:rsidP="003C0332">
            <w:pPr>
              <w:jc w:val="center"/>
              <w:rPr>
                <w:rFonts w:eastAsia="Calibri" w:cs="Times New Roman"/>
                <w:color w:val="FFFFFF" w:themeColor="background1"/>
              </w:rPr>
            </w:pPr>
          </w:p>
        </w:tc>
        <w:tc>
          <w:tcPr>
            <w:tcW w:w="810" w:type="pct"/>
            <w:vAlign w:val="center"/>
          </w:tcPr>
          <w:p w14:paraId="1FCBB5C6" w14:textId="19805A63" w:rsidR="003C0332" w:rsidRPr="003C0332" w:rsidRDefault="003C0332" w:rsidP="003C0332">
            <w:pPr>
              <w:jc w:val="center"/>
              <w:rPr>
                <w:rFonts w:eastAsia="Times New Roman" w:cs="Times New Roman"/>
                <w:color w:val="FFFFFF" w:themeColor="background1"/>
              </w:rPr>
            </w:pPr>
          </w:p>
        </w:tc>
        <w:tc>
          <w:tcPr>
            <w:tcW w:w="797" w:type="pct"/>
            <w:vAlign w:val="center"/>
          </w:tcPr>
          <w:p w14:paraId="650923ED" w14:textId="205C5AC7" w:rsidR="003C0332" w:rsidRPr="003C0332" w:rsidRDefault="003C0332" w:rsidP="003C0332">
            <w:pPr>
              <w:jc w:val="center"/>
              <w:rPr>
                <w:rFonts w:eastAsia="Calibri" w:cs="Times New Roman"/>
                <w:color w:val="FFFFFF" w:themeColor="background1"/>
              </w:rPr>
            </w:pPr>
          </w:p>
        </w:tc>
        <w:tc>
          <w:tcPr>
            <w:tcW w:w="658" w:type="pct"/>
            <w:vAlign w:val="center"/>
          </w:tcPr>
          <w:p w14:paraId="2AB42160" w14:textId="77777777" w:rsidR="003C0332" w:rsidRPr="003C0332" w:rsidRDefault="003C0332" w:rsidP="003C0332">
            <w:pPr>
              <w:jc w:val="center"/>
              <w:rPr>
                <w:rFonts w:eastAsia="Times New Roman" w:cs="Times New Roman"/>
              </w:rPr>
            </w:pPr>
            <w:r w:rsidRPr="003C0332">
              <w:rPr>
                <w:rFonts w:eastAsia="Times New Roman" w:cs="Times New Roman"/>
              </w:rPr>
              <w:t>x</w:t>
            </w:r>
          </w:p>
        </w:tc>
      </w:tr>
      <w:tr w:rsidR="003C0332" w:rsidRPr="003C0332" w14:paraId="304C36C1" w14:textId="77777777" w:rsidTr="00D950EB">
        <w:trPr>
          <w:trHeight w:val="360"/>
        </w:trPr>
        <w:tc>
          <w:tcPr>
            <w:tcW w:w="119" w:type="pct"/>
            <w:vMerge/>
          </w:tcPr>
          <w:p w14:paraId="2166D72A" w14:textId="77777777" w:rsidR="003C0332" w:rsidRPr="003C0332" w:rsidRDefault="003C0332" w:rsidP="003C0332">
            <w:pPr>
              <w:rPr>
                <w:rFonts w:eastAsia="Times New Roman" w:cs="Times New Roman"/>
              </w:rPr>
            </w:pPr>
          </w:p>
        </w:tc>
        <w:tc>
          <w:tcPr>
            <w:tcW w:w="348" w:type="pct"/>
            <w:vMerge/>
          </w:tcPr>
          <w:p w14:paraId="015925F3" w14:textId="77777777" w:rsidR="003C0332" w:rsidRPr="003C0332" w:rsidRDefault="003C0332" w:rsidP="003C0332">
            <w:pPr>
              <w:rPr>
                <w:rFonts w:eastAsia="Times New Roman" w:cs="Times New Roman"/>
              </w:rPr>
            </w:pPr>
          </w:p>
        </w:tc>
        <w:tc>
          <w:tcPr>
            <w:tcW w:w="954" w:type="pct"/>
            <w:gridSpan w:val="2"/>
            <w:vAlign w:val="center"/>
          </w:tcPr>
          <w:p w14:paraId="54119DE3" w14:textId="77777777" w:rsidR="003C0332" w:rsidRPr="003C0332" w:rsidRDefault="003C0332" w:rsidP="003C0332">
            <w:pPr>
              <w:rPr>
                <w:rFonts w:eastAsia="Calibri" w:cs="Times New Roman"/>
              </w:rPr>
            </w:pPr>
            <w:hyperlink w:anchor="_MA.912.DP.5.11" w:history="1">
              <w:proofErr w:type="gramStart"/>
              <w:r w:rsidRPr="003C0332">
                <w:rPr>
                  <w:rFonts w:eastAsia="Calibri" w:cs="Times New Roman"/>
                  <w:color w:val="0563C1"/>
                  <w:u w:val="single"/>
                </w:rPr>
                <w:t>MA.912.DP</w:t>
              </w:r>
              <w:proofErr w:type="gramEnd"/>
              <w:r w:rsidRPr="003C0332">
                <w:rPr>
                  <w:rFonts w:eastAsia="Calibri" w:cs="Times New Roman"/>
                  <w:color w:val="0563C1"/>
                  <w:u w:val="single"/>
                </w:rPr>
                <w:t>.5.11</w:t>
              </w:r>
            </w:hyperlink>
          </w:p>
        </w:tc>
        <w:tc>
          <w:tcPr>
            <w:tcW w:w="682" w:type="pct"/>
            <w:vAlign w:val="center"/>
          </w:tcPr>
          <w:p w14:paraId="42E2F9AA"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633" w:type="pct"/>
            <w:vAlign w:val="center"/>
          </w:tcPr>
          <w:p w14:paraId="1890B8CA" w14:textId="77777777" w:rsidR="003C0332" w:rsidRPr="003C0332" w:rsidRDefault="003C0332" w:rsidP="003C0332">
            <w:pPr>
              <w:jc w:val="center"/>
              <w:rPr>
                <w:rFonts w:eastAsia="Calibri" w:cs="Times New Roman"/>
              </w:rPr>
            </w:pPr>
            <w:r w:rsidRPr="003C0332">
              <w:rPr>
                <w:rFonts w:eastAsia="Calibri" w:cs="Times New Roman"/>
              </w:rPr>
              <w:t>x</w:t>
            </w:r>
          </w:p>
        </w:tc>
        <w:tc>
          <w:tcPr>
            <w:tcW w:w="810" w:type="pct"/>
            <w:vAlign w:val="center"/>
          </w:tcPr>
          <w:p w14:paraId="030DE28C" w14:textId="77777777" w:rsidR="003C0332" w:rsidRPr="003C0332" w:rsidRDefault="003C0332" w:rsidP="003C0332">
            <w:pPr>
              <w:jc w:val="center"/>
              <w:rPr>
                <w:rFonts w:eastAsia="Times New Roman" w:cs="Times New Roman"/>
              </w:rPr>
            </w:pPr>
            <w:r w:rsidRPr="003C0332">
              <w:rPr>
                <w:rFonts w:eastAsia="Times New Roman" w:cs="Times New Roman"/>
              </w:rPr>
              <w:t>x</w:t>
            </w:r>
          </w:p>
        </w:tc>
        <w:tc>
          <w:tcPr>
            <w:tcW w:w="797" w:type="pct"/>
            <w:vAlign w:val="center"/>
          </w:tcPr>
          <w:p w14:paraId="46B8BB13" w14:textId="77777777" w:rsidR="003C0332" w:rsidRPr="003C0332" w:rsidRDefault="003C0332" w:rsidP="003C0332">
            <w:pPr>
              <w:jc w:val="center"/>
              <w:rPr>
                <w:rFonts w:eastAsia="Calibri" w:cs="Times New Roman"/>
              </w:rPr>
            </w:pPr>
            <w:r w:rsidRPr="003C0332">
              <w:rPr>
                <w:rFonts w:eastAsia="Calibri" w:cs="Times New Roman"/>
              </w:rPr>
              <w:t>x</w:t>
            </w:r>
          </w:p>
        </w:tc>
        <w:tc>
          <w:tcPr>
            <w:tcW w:w="658" w:type="pct"/>
            <w:vAlign w:val="center"/>
          </w:tcPr>
          <w:p w14:paraId="37ED93CF" w14:textId="77777777" w:rsidR="003C0332" w:rsidRPr="003C0332" w:rsidRDefault="003C0332" w:rsidP="003C0332">
            <w:pPr>
              <w:jc w:val="center"/>
              <w:rPr>
                <w:rFonts w:eastAsia="Times New Roman" w:cs="Times New Roman"/>
              </w:rPr>
            </w:pPr>
            <w:r w:rsidRPr="003C0332">
              <w:rPr>
                <w:rFonts w:eastAsia="Times New Roman" w:cs="Times New Roman"/>
              </w:rPr>
              <w:t>x</w:t>
            </w:r>
          </w:p>
        </w:tc>
      </w:tr>
    </w:tbl>
    <w:p w14:paraId="2C77CBF1" w14:textId="77777777" w:rsidR="00A97FB8" w:rsidRPr="003C0332" w:rsidRDefault="00A97FB8" w:rsidP="001253B6">
      <w:pPr>
        <w:spacing w:after="0" w:line="240" w:lineRule="auto"/>
        <w:rPr>
          <w:rFonts w:cs="Times New Roman"/>
          <w:sz w:val="24"/>
          <w:szCs w:val="24"/>
        </w:rPr>
      </w:pPr>
    </w:p>
    <w:p w14:paraId="697B5211" w14:textId="77777777" w:rsidR="00D441FA" w:rsidRPr="006B6BAE" w:rsidRDefault="00D441FA" w:rsidP="001253B6">
      <w:pPr>
        <w:spacing w:after="0" w:line="240" w:lineRule="auto"/>
        <w:rPr>
          <w:rFonts w:cs="Times New Roman"/>
        </w:rPr>
      </w:pPr>
    </w:p>
    <w:p w14:paraId="3CE25EF6" w14:textId="77777777" w:rsidR="002D0334" w:rsidRPr="006B6BAE" w:rsidRDefault="002D0334" w:rsidP="001253B6">
      <w:pPr>
        <w:spacing w:after="0" w:line="240" w:lineRule="auto"/>
        <w:rPr>
          <w:rFonts w:cs="Times New Roman"/>
        </w:rPr>
      </w:pPr>
    </w:p>
    <w:p w14:paraId="2EB58B95" w14:textId="2664AFBF" w:rsidR="00D01CEF" w:rsidRPr="006B6BAE" w:rsidRDefault="00D01CEF" w:rsidP="001253B6">
      <w:pPr>
        <w:spacing w:after="0" w:line="240" w:lineRule="auto"/>
        <w:rPr>
          <w:rFonts w:cs="Times New Roman"/>
        </w:rPr>
      </w:pPr>
      <w:r w:rsidRPr="006B6BAE">
        <w:rPr>
          <w:rFonts w:cs="Times New Roman"/>
        </w:rPr>
        <w:br w:type="page"/>
      </w:r>
    </w:p>
    <w:p w14:paraId="56CEEDC4" w14:textId="77777777"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72DB07BE" w14:textId="77777777" w:rsidR="00F504BB" w:rsidRPr="00F504BB" w:rsidRDefault="00F504BB" w:rsidP="00F504BB">
      <w:pPr>
        <w:spacing w:after="0" w:line="240" w:lineRule="auto"/>
        <w:jc w:val="center"/>
        <w:rPr>
          <w:rFonts w:cs="Times New Roman"/>
          <w:b/>
          <w:i/>
          <w:sz w:val="24"/>
        </w:rPr>
      </w:pPr>
      <w:r w:rsidRPr="00F504BB">
        <w:rPr>
          <w:rFonts w:cs="Times New Roman"/>
          <w:b/>
          <w:sz w:val="24"/>
        </w:rPr>
        <w:t xml:space="preserve">MA.912.NSO.1 </w:t>
      </w:r>
      <w:r w:rsidRPr="00F504BB">
        <w:rPr>
          <w:rFonts w:cs="Times New Roman"/>
          <w:bCs/>
          <w:i/>
          <w:sz w:val="24"/>
        </w:rPr>
        <w:t>Generate equivalent expressions and perform operations with expressions involving exponents, radicals or logarithms.</w:t>
      </w:r>
    </w:p>
    <w:p w14:paraId="735ABF40" w14:textId="77777777" w:rsidR="00ED5F2A" w:rsidRPr="00D53762" w:rsidRDefault="00ED5F2A" w:rsidP="00D53762">
      <w:pPr>
        <w:spacing w:after="0" w:line="240" w:lineRule="auto"/>
        <w:jc w:val="center"/>
        <w:rPr>
          <w:rFonts w:cs="Times New Roman"/>
          <w:i/>
          <w:sz w:val="24"/>
        </w:rPr>
      </w:pPr>
    </w:p>
    <w:p w14:paraId="4F08CE4B" w14:textId="449A4385" w:rsidR="00FD4C99" w:rsidRDefault="00447394" w:rsidP="00447394">
      <w:pPr>
        <w:pStyle w:val="Heading3"/>
      </w:pPr>
      <w:bookmarkStart w:id="3" w:name="_MA.6.NSO.1.1"/>
      <w:bookmarkEnd w:id="3"/>
      <w:r w:rsidRPr="006B6BAE">
        <w:t>MA</w:t>
      </w:r>
      <w:r w:rsidR="00493DBF">
        <w:t>.912.</w:t>
      </w:r>
      <w:r w:rsidRPr="006B6BAE">
        <w:t>NSO.1.1</w:t>
      </w:r>
      <w:r w:rsidR="00A839F7" w:rsidRPr="006B6BAE">
        <w:t xml:space="preserve"> </w:t>
      </w:r>
      <w:r w:rsidR="00510B6B">
        <w:br/>
      </w:r>
    </w:p>
    <w:p w14:paraId="31C1E334" w14:textId="157F1ED9" w:rsidR="00373283" w:rsidRPr="00C42FB5" w:rsidRDefault="00373283" w:rsidP="00C42FB5">
      <w:pPr>
        <w:pStyle w:val="NumberSenseHeading1"/>
      </w:pPr>
      <w:r w:rsidRPr="00C42FB5">
        <w:t>Benchmark</w:t>
      </w:r>
    </w:p>
    <w:p w14:paraId="7AD36537" w14:textId="0308121B" w:rsidR="00447394" w:rsidRPr="00247468" w:rsidRDefault="00373283" w:rsidP="00247468">
      <w:pPr>
        <w:pStyle w:val="Style3"/>
      </w:pPr>
      <w:r w:rsidRPr="00247468">
        <w:t>MA</w:t>
      </w:r>
      <w:r w:rsidR="00493DBF">
        <w:t>.912.</w:t>
      </w:r>
      <w:r w:rsidRPr="00247468">
        <w:t xml:space="preserve">NSO.1.1 </w:t>
      </w:r>
      <w:r w:rsidR="0022488B" w:rsidRPr="00247468">
        <w:tab/>
      </w:r>
      <w:r w:rsidR="000B6250" w:rsidRPr="000B6250">
        <w:t>Extend previous understanding of the Laws of Exponents to include rational exponents. Apply the Laws of Exponents to evaluate numerical expressions and generate equivalent numerical expressions involving rational exponents.</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6FE5AD43"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8"/>
        </w:rPr>
        <w:t xml:space="preserve"> </w:t>
      </w:r>
      <w:r w:rsidRPr="0094086C">
        <w:rPr>
          <w:rFonts w:eastAsia="Times New Roman" w:cs="Times New Roman"/>
          <w:i/>
        </w:rPr>
        <w:t>1:</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use</w:t>
      </w:r>
      <w:r w:rsidRPr="0094086C">
        <w:rPr>
          <w:rFonts w:eastAsia="Times New Roman" w:cs="Times New Roman"/>
          <w:spacing w:val="-5"/>
        </w:rPr>
        <w:t xml:space="preserve"> </w:t>
      </w:r>
      <w:r w:rsidRPr="0094086C">
        <w:rPr>
          <w:rFonts w:eastAsia="Times New Roman" w:cs="Times New Roman"/>
        </w:rPr>
        <w:t>of</w:t>
      </w:r>
      <w:r w:rsidRPr="0094086C">
        <w:rPr>
          <w:rFonts w:eastAsia="Times New Roman" w:cs="Times New Roman"/>
          <w:spacing w:val="-5"/>
        </w:rPr>
        <w:t xml:space="preserve"> </w:t>
      </w:r>
      <w:r w:rsidRPr="0094086C">
        <w:rPr>
          <w:rFonts w:eastAsia="Times New Roman" w:cs="Times New Roman"/>
        </w:rPr>
        <w:t>technology</w:t>
      </w:r>
      <w:r w:rsidRPr="0094086C">
        <w:rPr>
          <w:rFonts w:eastAsia="Times New Roman" w:cs="Times New Roman"/>
          <w:spacing w:val="-6"/>
        </w:rPr>
        <w:t xml:space="preserve"> </w:t>
      </w:r>
      <w:r w:rsidRPr="0094086C">
        <w:rPr>
          <w:rFonts w:eastAsia="Times New Roman" w:cs="Times New Roman"/>
        </w:rPr>
        <w:t>when</w:t>
      </w:r>
      <w:r w:rsidRPr="0094086C">
        <w:rPr>
          <w:rFonts w:eastAsia="Times New Roman" w:cs="Times New Roman"/>
          <w:spacing w:val="-3"/>
        </w:rPr>
        <w:t xml:space="preserve"> </w:t>
      </w:r>
      <w:r w:rsidRPr="0094086C">
        <w:rPr>
          <w:rFonts w:eastAsia="Times New Roman" w:cs="Times New Roman"/>
          <w:spacing w:val="-2"/>
        </w:rPr>
        <w:t>appropriate.</w:t>
      </w:r>
    </w:p>
    <w:p w14:paraId="5934C977" w14:textId="77777777" w:rsidR="0094086C" w:rsidRPr="0094086C" w:rsidRDefault="0094086C" w:rsidP="0094086C">
      <w:pPr>
        <w:widowControl w:val="0"/>
        <w:autoSpaceDE w:val="0"/>
        <w:autoSpaceDN w:val="0"/>
        <w:spacing w:before="2" w:after="0" w:line="252" w:lineRule="exact"/>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2:</w:t>
      </w:r>
      <w:r w:rsidRPr="0094086C">
        <w:rPr>
          <w:rFonts w:eastAsia="Times New Roman" w:cs="Times New Roman"/>
          <w:i/>
          <w:spacing w:val="-1"/>
        </w:rPr>
        <w:t xml:space="preserve"> </w:t>
      </w:r>
      <w:r w:rsidRPr="0094086C">
        <w:rPr>
          <w:rFonts w:eastAsia="Times New Roman" w:cs="Times New Roman"/>
        </w:rPr>
        <w:t>Refer</w:t>
      </w:r>
      <w:r w:rsidRPr="0094086C">
        <w:rPr>
          <w:rFonts w:eastAsia="Times New Roman" w:cs="Times New Roman"/>
          <w:spacing w:val="-3"/>
        </w:rPr>
        <w:t xml:space="preserve"> </w:t>
      </w:r>
      <w:r w:rsidRPr="0094086C">
        <w:rPr>
          <w:rFonts w:eastAsia="Times New Roman" w:cs="Times New Roman"/>
        </w:rPr>
        <w:t>to</w:t>
      </w:r>
      <w:r w:rsidRPr="0094086C">
        <w:rPr>
          <w:rFonts w:eastAsia="Times New Roman" w:cs="Times New Roman"/>
          <w:spacing w:val="-5"/>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K-12</w:t>
      </w:r>
      <w:r w:rsidRPr="0094086C">
        <w:rPr>
          <w:rFonts w:eastAsia="Times New Roman" w:cs="Times New Roman"/>
          <w:spacing w:val="-2"/>
        </w:rPr>
        <w:t xml:space="preserve"> </w:t>
      </w:r>
      <w:r w:rsidRPr="0094086C">
        <w:rPr>
          <w:rFonts w:eastAsia="Times New Roman" w:cs="Times New Roman"/>
        </w:rPr>
        <w:t>Formulas</w:t>
      </w:r>
      <w:r w:rsidRPr="0094086C">
        <w:rPr>
          <w:rFonts w:eastAsia="Times New Roman" w:cs="Times New Roman"/>
          <w:spacing w:val="-3"/>
        </w:rPr>
        <w:t xml:space="preserve"> </w:t>
      </w:r>
      <w:r w:rsidRPr="0094086C">
        <w:rPr>
          <w:rFonts w:eastAsia="Times New Roman" w:cs="Times New Roman"/>
        </w:rPr>
        <w:t>(Appendix</w:t>
      </w:r>
      <w:r w:rsidRPr="0094086C">
        <w:rPr>
          <w:rFonts w:eastAsia="Times New Roman" w:cs="Times New Roman"/>
          <w:spacing w:val="-2"/>
        </w:rPr>
        <w:t xml:space="preserve"> </w:t>
      </w:r>
      <w:r w:rsidRPr="0094086C">
        <w:rPr>
          <w:rFonts w:eastAsia="Times New Roman" w:cs="Times New Roman"/>
        </w:rPr>
        <w:t>E)</w:t>
      </w:r>
      <w:r w:rsidRPr="0094086C">
        <w:rPr>
          <w:rFonts w:eastAsia="Times New Roman" w:cs="Times New Roman"/>
          <w:spacing w:val="-3"/>
        </w:rPr>
        <w:t xml:space="preserve"> </w:t>
      </w:r>
      <w:r w:rsidRPr="0094086C">
        <w:rPr>
          <w:rFonts w:eastAsia="Times New Roman" w:cs="Times New Roman"/>
        </w:rPr>
        <w:t>for</w:t>
      </w:r>
      <w:r w:rsidRPr="0094086C">
        <w:rPr>
          <w:rFonts w:eastAsia="Times New Roman" w:cs="Times New Roman"/>
          <w:spacing w:val="-4"/>
        </w:rPr>
        <w:t xml:space="preserve"> </w:t>
      </w:r>
      <w:r w:rsidRPr="0094086C">
        <w:rPr>
          <w:rFonts w:eastAsia="Times New Roman" w:cs="Times New Roman"/>
        </w:rPr>
        <w:t>the</w:t>
      </w:r>
      <w:r w:rsidRPr="0094086C">
        <w:rPr>
          <w:rFonts w:eastAsia="Times New Roman" w:cs="Times New Roman"/>
          <w:spacing w:val="-2"/>
        </w:rPr>
        <w:t xml:space="preserve"> </w:t>
      </w:r>
      <w:r w:rsidRPr="0094086C">
        <w:rPr>
          <w:rFonts w:eastAsia="Times New Roman" w:cs="Times New Roman"/>
        </w:rPr>
        <w:t>Laws</w:t>
      </w:r>
      <w:r w:rsidRPr="0094086C">
        <w:rPr>
          <w:rFonts w:eastAsia="Times New Roman" w:cs="Times New Roman"/>
          <w:spacing w:val="-3"/>
        </w:rPr>
        <w:t xml:space="preserve"> </w:t>
      </w:r>
      <w:r w:rsidRPr="0094086C">
        <w:rPr>
          <w:rFonts w:eastAsia="Times New Roman" w:cs="Times New Roman"/>
        </w:rPr>
        <w:t>of</w:t>
      </w:r>
      <w:r w:rsidRPr="0094086C">
        <w:rPr>
          <w:rFonts w:eastAsia="Times New Roman" w:cs="Times New Roman"/>
          <w:spacing w:val="-1"/>
        </w:rPr>
        <w:t xml:space="preserve"> </w:t>
      </w:r>
      <w:r w:rsidRPr="0094086C">
        <w:rPr>
          <w:rFonts w:eastAsia="Times New Roman" w:cs="Times New Roman"/>
          <w:spacing w:val="-2"/>
        </w:rPr>
        <w:t>Exponents.</w:t>
      </w:r>
    </w:p>
    <w:p w14:paraId="5921CA3F" w14:textId="77777777" w:rsidR="0094086C" w:rsidRPr="0094086C" w:rsidRDefault="0094086C" w:rsidP="0094086C">
      <w:pPr>
        <w:widowControl w:val="0"/>
        <w:autoSpaceDE w:val="0"/>
        <w:autoSpaceDN w:val="0"/>
        <w:spacing w:after="0" w:line="240" w:lineRule="auto"/>
        <w:rPr>
          <w:rFonts w:eastAsia="Times New Roman" w:cs="Times New Roman"/>
        </w:rPr>
      </w:pPr>
      <w:r w:rsidRPr="0094086C">
        <w:rPr>
          <w:rFonts w:eastAsia="Times New Roman" w:cs="Times New Roman"/>
          <w:i/>
        </w:rPr>
        <w:t>Clarification</w:t>
      </w:r>
      <w:r w:rsidRPr="0094086C">
        <w:rPr>
          <w:rFonts w:eastAsia="Times New Roman" w:cs="Times New Roman"/>
          <w:i/>
          <w:spacing w:val="-6"/>
        </w:rPr>
        <w:t xml:space="preserve"> </w:t>
      </w:r>
      <w:r w:rsidRPr="0094086C">
        <w:rPr>
          <w:rFonts w:eastAsia="Times New Roman" w:cs="Times New Roman"/>
          <w:i/>
        </w:rPr>
        <w:t>3:</w:t>
      </w:r>
      <w:r w:rsidRPr="0094086C">
        <w:rPr>
          <w:rFonts w:eastAsia="Times New Roman" w:cs="Times New Roman"/>
          <w:i/>
          <w:spacing w:val="-2"/>
        </w:rPr>
        <w:t xml:space="preserve"> </w:t>
      </w:r>
      <w:r w:rsidRPr="0094086C">
        <w:rPr>
          <w:rFonts w:eastAsia="Times New Roman" w:cs="Times New Roman"/>
        </w:rPr>
        <w:t>Instruction</w:t>
      </w:r>
      <w:r w:rsidRPr="0094086C">
        <w:rPr>
          <w:rFonts w:eastAsia="Times New Roman" w:cs="Times New Roman"/>
          <w:spacing w:val="-6"/>
        </w:rPr>
        <w:t xml:space="preserve"> </w:t>
      </w:r>
      <w:r w:rsidRPr="0094086C">
        <w:rPr>
          <w:rFonts w:eastAsia="Times New Roman" w:cs="Times New Roman"/>
        </w:rPr>
        <w:t>includes</w:t>
      </w:r>
      <w:r w:rsidRPr="0094086C">
        <w:rPr>
          <w:rFonts w:eastAsia="Times New Roman" w:cs="Times New Roman"/>
          <w:spacing w:val="-5"/>
        </w:rPr>
        <w:t xml:space="preserve"> </w:t>
      </w:r>
      <w:r w:rsidRPr="0094086C">
        <w:rPr>
          <w:rFonts w:eastAsia="Times New Roman" w:cs="Times New Roman"/>
        </w:rPr>
        <w:t>converting</w:t>
      </w:r>
      <w:r w:rsidRPr="0094086C">
        <w:rPr>
          <w:rFonts w:eastAsia="Times New Roman" w:cs="Times New Roman"/>
          <w:spacing w:val="-6"/>
        </w:rPr>
        <w:t xml:space="preserve"> </w:t>
      </w:r>
      <w:r w:rsidRPr="0094086C">
        <w:rPr>
          <w:rFonts w:eastAsia="Times New Roman" w:cs="Times New Roman"/>
        </w:rPr>
        <w:t>between</w:t>
      </w:r>
      <w:r w:rsidRPr="0094086C">
        <w:rPr>
          <w:rFonts w:eastAsia="Times New Roman" w:cs="Times New Roman"/>
          <w:spacing w:val="-3"/>
        </w:rPr>
        <w:t xml:space="preserve"> </w:t>
      </w:r>
      <w:r w:rsidRPr="0094086C">
        <w:rPr>
          <w:rFonts w:eastAsia="Times New Roman" w:cs="Times New Roman"/>
        </w:rPr>
        <w:t>expressions</w:t>
      </w:r>
      <w:r w:rsidRPr="0094086C">
        <w:rPr>
          <w:rFonts w:eastAsia="Times New Roman" w:cs="Times New Roman"/>
          <w:spacing w:val="-5"/>
        </w:rPr>
        <w:t xml:space="preserve"> </w:t>
      </w:r>
      <w:r w:rsidRPr="0094086C">
        <w:rPr>
          <w:rFonts w:eastAsia="Times New Roman" w:cs="Times New Roman"/>
        </w:rPr>
        <w:t>involving</w:t>
      </w:r>
      <w:r w:rsidRPr="0094086C">
        <w:rPr>
          <w:rFonts w:eastAsia="Times New Roman" w:cs="Times New Roman"/>
          <w:spacing w:val="-6"/>
        </w:rPr>
        <w:t xml:space="preserve"> </w:t>
      </w:r>
      <w:r w:rsidRPr="0094086C">
        <w:rPr>
          <w:rFonts w:eastAsia="Times New Roman" w:cs="Times New Roman"/>
        </w:rPr>
        <w:t>rational</w:t>
      </w:r>
      <w:r w:rsidRPr="0094086C">
        <w:rPr>
          <w:rFonts w:eastAsia="Times New Roman" w:cs="Times New Roman"/>
          <w:spacing w:val="-5"/>
        </w:rPr>
        <w:t xml:space="preserve"> </w:t>
      </w:r>
      <w:r w:rsidRPr="0094086C">
        <w:rPr>
          <w:rFonts w:eastAsia="Times New Roman" w:cs="Times New Roman"/>
        </w:rPr>
        <w:t>exponents</w:t>
      </w:r>
      <w:r w:rsidRPr="0094086C">
        <w:rPr>
          <w:rFonts w:eastAsia="Times New Roman" w:cs="Times New Roman"/>
          <w:spacing w:val="-3"/>
        </w:rPr>
        <w:t xml:space="preserve"> </w:t>
      </w:r>
      <w:r w:rsidRPr="0094086C">
        <w:rPr>
          <w:rFonts w:eastAsia="Times New Roman" w:cs="Times New Roman"/>
        </w:rPr>
        <w:t>and expressions involving radicals.</w:t>
      </w:r>
    </w:p>
    <w:p w14:paraId="79B736A7" w14:textId="0058C1EF" w:rsidR="00373283" w:rsidRDefault="0094086C" w:rsidP="0094086C">
      <w:pPr>
        <w:spacing w:after="0" w:line="240" w:lineRule="auto"/>
        <w:textAlignment w:val="baseline"/>
        <w:rPr>
          <w:rFonts w:eastAsia="Times New Roman" w:cs="Times New Roman"/>
        </w:rPr>
      </w:pPr>
      <w:r w:rsidRPr="0094086C">
        <w:rPr>
          <w:rFonts w:eastAsia="Times New Roman" w:cs="Times New Roman"/>
          <w:i/>
        </w:rPr>
        <w:t>Clarification</w:t>
      </w:r>
      <w:r w:rsidRPr="0094086C">
        <w:rPr>
          <w:rFonts w:eastAsia="Times New Roman" w:cs="Times New Roman"/>
          <w:i/>
          <w:spacing w:val="-4"/>
        </w:rPr>
        <w:t xml:space="preserve"> </w:t>
      </w:r>
      <w:r w:rsidRPr="0094086C">
        <w:rPr>
          <w:rFonts w:eastAsia="Times New Roman" w:cs="Times New Roman"/>
          <w:i/>
        </w:rPr>
        <w:t>4:</w:t>
      </w:r>
      <w:r w:rsidRPr="0094086C">
        <w:rPr>
          <w:rFonts w:eastAsia="Times New Roman" w:cs="Times New Roman"/>
          <w:i/>
          <w:spacing w:val="-2"/>
        </w:rPr>
        <w:t xml:space="preserve"> </w:t>
      </w:r>
      <w:r w:rsidRPr="0094086C">
        <w:rPr>
          <w:rFonts w:eastAsia="Times New Roman" w:cs="Times New Roman"/>
        </w:rPr>
        <w:t>Within</w:t>
      </w:r>
      <w:r w:rsidRPr="0094086C">
        <w:rPr>
          <w:rFonts w:eastAsia="Times New Roman" w:cs="Times New Roman"/>
          <w:spacing w:val="-1"/>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Mathematics</w:t>
      </w:r>
      <w:r w:rsidRPr="0094086C">
        <w:rPr>
          <w:rFonts w:eastAsia="Times New Roman" w:cs="Times New Roman"/>
          <w:spacing w:val="-1"/>
        </w:rPr>
        <w:t xml:space="preserve"> </w:t>
      </w:r>
      <w:r w:rsidRPr="0094086C">
        <w:rPr>
          <w:rFonts w:eastAsia="Times New Roman" w:cs="Times New Roman"/>
        </w:rPr>
        <w:t>for</w:t>
      </w:r>
      <w:r w:rsidRPr="0094086C">
        <w:rPr>
          <w:rFonts w:eastAsia="Times New Roman" w:cs="Times New Roman"/>
          <w:spacing w:val="-1"/>
        </w:rPr>
        <w:t xml:space="preserve"> </w:t>
      </w:r>
      <w:r w:rsidRPr="0094086C">
        <w:rPr>
          <w:rFonts w:eastAsia="Times New Roman" w:cs="Times New Roman"/>
        </w:rPr>
        <w:t>Data</w:t>
      </w:r>
      <w:r w:rsidRPr="0094086C">
        <w:rPr>
          <w:rFonts w:eastAsia="Times New Roman" w:cs="Times New Roman"/>
          <w:spacing w:val="-1"/>
        </w:rPr>
        <w:t xml:space="preserve"> </w:t>
      </w:r>
      <w:r w:rsidRPr="0094086C">
        <w:rPr>
          <w:rFonts w:eastAsia="Times New Roman" w:cs="Times New Roman"/>
        </w:rPr>
        <w:t>and</w:t>
      </w:r>
      <w:r w:rsidRPr="0094086C">
        <w:rPr>
          <w:rFonts w:eastAsia="Times New Roman" w:cs="Times New Roman"/>
          <w:spacing w:val="-6"/>
        </w:rPr>
        <w:t xml:space="preserve"> </w:t>
      </w:r>
      <w:r w:rsidRPr="0094086C">
        <w:rPr>
          <w:rFonts w:eastAsia="Times New Roman" w:cs="Times New Roman"/>
        </w:rPr>
        <w:t>Financial Literacy</w:t>
      </w:r>
      <w:r w:rsidRPr="0094086C">
        <w:rPr>
          <w:rFonts w:eastAsia="Times New Roman" w:cs="Times New Roman"/>
          <w:spacing w:val="-4"/>
        </w:rPr>
        <w:t xml:space="preserve"> </w:t>
      </w:r>
      <w:r w:rsidRPr="0094086C">
        <w:rPr>
          <w:rFonts w:eastAsia="Times New Roman" w:cs="Times New Roman"/>
        </w:rPr>
        <w:t>course,</w:t>
      </w:r>
      <w:r w:rsidRPr="0094086C">
        <w:rPr>
          <w:rFonts w:eastAsia="Times New Roman" w:cs="Times New Roman"/>
          <w:spacing w:val="-4"/>
        </w:rPr>
        <w:t xml:space="preserve"> </w:t>
      </w:r>
      <w:r w:rsidRPr="0094086C">
        <w:rPr>
          <w:rFonts w:eastAsia="Times New Roman" w:cs="Times New Roman"/>
        </w:rPr>
        <w:t>it is</w:t>
      </w:r>
      <w:r w:rsidRPr="0094086C">
        <w:rPr>
          <w:rFonts w:eastAsia="Times New Roman" w:cs="Times New Roman"/>
          <w:spacing w:val="-3"/>
        </w:rPr>
        <w:t xml:space="preserve"> </w:t>
      </w:r>
      <w:r w:rsidRPr="0094086C">
        <w:rPr>
          <w:rFonts w:eastAsia="Times New Roman" w:cs="Times New Roman"/>
        </w:rPr>
        <w:t>not</w:t>
      </w:r>
      <w:r w:rsidRPr="0094086C">
        <w:rPr>
          <w:rFonts w:eastAsia="Times New Roman" w:cs="Times New Roman"/>
          <w:spacing w:val="-3"/>
        </w:rPr>
        <w:t xml:space="preserve"> </w:t>
      </w:r>
      <w:r w:rsidRPr="0094086C">
        <w:rPr>
          <w:rFonts w:eastAsia="Times New Roman" w:cs="Times New Roman"/>
        </w:rPr>
        <w:t>the</w:t>
      </w:r>
      <w:r w:rsidRPr="0094086C">
        <w:rPr>
          <w:rFonts w:eastAsia="Times New Roman" w:cs="Times New Roman"/>
          <w:spacing w:val="-3"/>
        </w:rPr>
        <w:t xml:space="preserve"> </w:t>
      </w:r>
      <w:r w:rsidRPr="0094086C">
        <w:rPr>
          <w:rFonts w:eastAsia="Times New Roman" w:cs="Times New Roman"/>
        </w:rPr>
        <w:t>expectation to generate equivalent numerical expressions</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5271276A" w14:textId="77777777" w:rsidR="00B06546" w:rsidRDefault="00B06546" w:rsidP="00B06546">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MA.912.AR.1.1, MA.912.AR.1.2</w:t>
      </w:r>
    </w:p>
    <w:p w14:paraId="5A01EFBD" w14:textId="77777777" w:rsidR="00B06546" w:rsidRDefault="00B06546" w:rsidP="00B06546">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MA.912.AR.5.7</w:t>
      </w:r>
    </w:p>
    <w:p w14:paraId="17570486" w14:textId="77777777" w:rsidR="00B06546" w:rsidRDefault="00B06546" w:rsidP="00B06546">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MA.912.AR.10.2</w:t>
      </w:r>
    </w:p>
    <w:p w14:paraId="00553A83" w14:textId="77777777" w:rsidR="00B06546" w:rsidRPr="00B71148" w:rsidRDefault="00B06546" w:rsidP="00B06546">
      <w:pPr>
        <w:widowControl w:val="0"/>
        <w:numPr>
          <w:ilvl w:val="0"/>
          <w:numId w:val="41"/>
        </w:numPr>
        <w:spacing w:after="0" w:line="240" w:lineRule="auto"/>
        <w:contextualSpacing/>
        <w:rPr>
          <w:rFonts w:eastAsia="Times New Roman" w:cs="Times New Roman"/>
          <w:sz w:val="24"/>
          <w:szCs w:val="24"/>
        </w:rPr>
      </w:pPr>
      <w:r w:rsidRPr="00B71148">
        <w:rPr>
          <w:rFonts w:eastAsia="Times New Roman" w:cs="Times New Roman"/>
          <w:sz w:val="24"/>
          <w:szCs w:val="24"/>
        </w:rPr>
        <w:t>MA.912.FL.3</w:t>
      </w:r>
    </w:p>
    <w:p w14:paraId="60B25F0C" w14:textId="77777777" w:rsidR="00B06546" w:rsidRDefault="00B06546" w:rsidP="00B06546">
      <w:pPr>
        <w:widowControl w:val="0"/>
        <w:numPr>
          <w:ilvl w:val="0"/>
          <w:numId w:val="41"/>
        </w:numPr>
        <w:spacing w:after="0" w:line="240" w:lineRule="auto"/>
        <w:contextualSpacing/>
        <w:rPr>
          <w:rFonts w:eastAsia="Times New Roman" w:cs="Times New Roman"/>
          <w:sz w:val="24"/>
          <w:szCs w:val="24"/>
        </w:rPr>
      </w:pPr>
      <w:r w:rsidRPr="00B71148">
        <w:rPr>
          <w:rFonts w:eastAsia="Times New Roman" w:cs="Times New Roman"/>
          <w:sz w:val="24"/>
          <w:szCs w:val="24"/>
        </w:rPr>
        <w:t>MA.912.FL.4</w:t>
      </w:r>
    </w:p>
    <w:p w14:paraId="35F536B0" w14:textId="77777777" w:rsidR="00B06546" w:rsidRDefault="00B06546" w:rsidP="00B06546">
      <w:pPr>
        <w:widowControl w:val="0"/>
        <w:numPr>
          <w:ilvl w:val="0"/>
          <w:numId w:val="41"/>
        </w:numPr>
        <w:spacing w:after="0" w:line="240" w:lineRule="auto"/>
        <w:contextualSpacing/>
        <w:rPr>
          <w:rFonts w:eastAsia="Times New Roman" w:cs="Times New Roman"/>
          <w:sz w:val="24"/>
          <w:szCs w:val="24"/>
        </w:rPr>
      </w:pPr>
      <w:proofErr w:type="gramStart"/>
      <w:r>
        <w:rPr>
          <w:rFonts w:eastAsia="Times New Roman" w:cs="Times New Roman"/>
          <w:sz w:val="24"/>
          <w:szCs w:val="24"/>
        </w:rPr>
        <w:t>MA.912.DP</w:t>
      </w:r>
      <w:proofErr w:type="gramEnd"/>
      <w:r>
        <w:rPr>
          <w:rFonts w:eastAsia="Times New Roman" w:cs="Times New Roman"/>
          <w:sz w:val="24"/>
          <w:szCs w:val="24"/>
        </w:rPr>
        <w:t>.2.9</w:t>
      </w:r>
    </w:p>
    <w:p w14:paraId="0DC1AE18" w14:textId="77777777" w:rsidR="002019BA" w:rsidRPr="006B6BAE" w:rsidRDefault="002019BA" w:rsidP="002019BA">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08BE3F66" w14:textId="77777777" w:rsidR="00382B08" w:rsidRDefault="00382B08" w:rsidP="0040710A">
      <w:pPr>
        <w:pStyle w:val="TableParagraph"/>
        <w:numPr>
          <w:ilvl w:val="0"/>
          <w:numId w:val="82"/>
        </w:numPr>
        <w:tabs>
          <w:tab w:val="left" w:pos="569"/>
        </w:tabs>
        <w:autoSpaceDE w:val="0"/>
        <w:autoSpaceDN w:val="0"/>
        <w:spacing w:line="277" w:lineRule="exact"/>
        <w:rPr>
          <w:sz w:val="24"/>
        </w:rPr>
      </w:pPr>
      <w:r>
        <w:rPr>
          <w:spacing w:val="-4"/>
          <w:sz w:val="24"/>
        </w:rPr>
        <w:t>Base</w:t>
      </w:r>
    </w:p>
    <w:p w14:paraId="0592E4A1" w14:textId="77777777" w:rsidR="00382B08" w:rsidRDefault="00382B08" w:rsidP="0040710A">
      <w:pPr>
        <w:pStyle w:val="TableParagraph"/>
        <w:numPr>
          <w:ilvl w:val="0"/>
          <w:numId w:val="82"/>
        </w:numPr>
        <w:tabs>
          <w:tab w:val="left" w:pos="569"/>
        </w:tabs>
        <w:autoSpaceDE w:val="0"/>
        <w:autoSpaceDN w:val="0"/>
        <w:spacing w:line="293" w:lineRule="exact"/>
        <w:rPr>
          <w:sz w:val="24"/>
        </w:rPr>
      </w:pPr>
      <w:r>
        <w:rPr>
          <w:spacing w:val="-2"/>
          <w:sz w:val="24"/>
        </w:rPr>
        <w:t>Exponent</w:t>
      </w:r>
    </w:p>
    <w:p w14:paraId="0CE6C4C8" w14:textId="6F59AD48" w:rsidR="00775194" w:rsidRPr="00382B08" w:rsidRDefault="00382B08" w:rsidP="0040710A">
      <w:pPr>
        <w:pStyle w:val="ListParagraph"/>
        <w:numPr>
          <w:ilvl w:val="0"/>
          <w:numId w:val="82"/>
        </w:numPr>
        <w:textAlignment w:val="baseline"/>
        <w:rPr>
          <w:rFonts w:eastAsia="Times New Roman" w:cs="Times New Roman"/>
          <w:sz w:val="24"/>
          <w:szCs w:val="24"/>
        </w:rPr>
      </w:pPr>
      <w:r>
        <w:rPr>
          <w:spacing w:val="-2"/>
          <w:sz w:val="24"/>
        </w:rPr>
        <w:t>Expression</w:t>
      </w:r>
    </w:p>
    <w:p w14:paraId="20382826" w14:textId="77777777" w:rsidR="00382B08" w:rsidRPr="001731F3" w:rsidRDefault="00382B08" w:rsidP="00382B08">
      <w:pPr>
        <w:pStyle w:val="ListParagraph"/>
        <w:ind w:left="569"/>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6ACC1944" w:rsidR="007B3A6C" w:rsidRPr="00A22B58" w:rsidRDefault="007B3A6C" w:rsidP="0040710A">
            <w:pPr>
              <w:numPr>
                <w:ilvl w:val="0"/>
                <w:numId w:val="40"/>
              </w:numPr>
              <w:spacing w:after="0" w:line="240" w:lineRule="auto"/>
              <w:textAlignment w:val="baseline"/>
              <w:rPr>
                <w:rFonts w:eastAsia="Times New Roman" w:cs="Times New Roman"/>
                <w:sz w:val="24"/>
                <w:szCs w:val="24"/>
              </w:rPr>
            </w:pPr>
            <w:r>
              <w:rPr>
                <w:spacing w:val="-2"/>
                <w:sz w:val="24"/>
              </w:rPr>
              <w:t>MA.8.NSO.1.3</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29AE2A13" w14:textId="43D043D0" w:rsidR="007B3A6C" w:rsidRPr="00E752E7" w:rsidRDefault="00E752E7" w:rsidP="00E752E7">
            <w:pPr>
              <w:pStyle w:val="ListParagraph"/>
              <w:numPr>
                <w:ilvl w:val="0"/>
                <w:numId w:val="83"/>
              </w:numPr>
              <w:textAlignment w:val="baseline"/>
              <w:rPr>
                <w:rFonts w:eastAsia="Times New Roman" w:cs="Times New Roman"/>
                <w:sz w:val="24"/>
                <w:szCs w:val="24"/>
              </w:rPr>
            </w:pPr>
            <w:r>
              <w:rPr>
                <w:rFonts w:eastAsia="Times New Roman" w:cs="Times New Roman"/>
                <w:sz w:val="24"/>
                <w:szCs w:val="24"/>
              </w:rPr>
              <w:t>Due to multiple pathways in high school, next benchmarks may vary depending on the student.</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78272C97"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61416753" w14:textId="77777777" w:rsidR="00090998" w:rsidRPr="00883450" w:rsidRDefault="00090998" w:rsidP="00090998">
      <w:pPr>
        <w:pStyle w:val="paragraph"/>
        <w:spacing w:before="0" w:beforeAutospacing="0" w:after="0" w:afterAutospacing="0"/>
        <w:textAlignment w:val="baseline"/>
        <w:rPr>
          <w:rStyle w:val="eop"/>
        </w:rPr>
      </w:pPr>
      <w:r w:rsidRPr="00883450">
        <w:rPr>
          <w:rStyle w:val="normaltextrun"/>
        </w:rPr>
        <w:t xml:space="preserve">In grade 8, students generated equivalent numerical expressions and evaluated expressions using the Laws of Exponents with integer exponents. In Algebra </w:t>
      </w:r>
      <w:r>
        <w:rPr>
          <w:rStyle w:val="normaltextrun"/>
        </w:rPr>
        <w:t>I</w:t>
      </w:r>
      <w:r w:rsidRPr="00883450">
        <w:rPr>
          <w:rStyle w:val="normaltextrun"/>
        </w:rPr>
        <w:t>, students worked with rational-number exponents</w:t>
      </w:r>
      <w:r>
        <w:rPr>
          <w:rStyle w:val="normaltextrun"/>
        </w:rPr>
        <w:t xml:space="preserve"> to generate and evaluate numerical expressions (MA.912.NSO.1.1)</w:t>
      </w:r>
      <w:r w:rsidRPr="00883450">
        <w:rPr>
          <w:rStyle w:val="normaltextrun"/>
        </w:rPr>
        <w:t xml:space="preserve">. </w:t>
      </w:r>
      <w:r>
        <w:rPr>
          <w:rStyle w:val="normaltextrun"/>
        </w:rPr>
        <w:t>The focus shifts i</w:t>
      </w:r>
      <w:r w:rsidRPr="00883450">
        <w:rPr>
          <w:rStyle w:val="normaltextrun"/>
        </w:rPr>
        <w:t xml:space="preserve">n Mathematics for Data and Financial Literacy, </w:t>
      </w:r>
      <w:r>
        <w:rPr>
          <w:rStyle w:val="normaltextrun"/>
        </w:rPr>
        <w:t xml:space="preserve">when </w:t>
      </w:r>
      <w:r w:rsidRPr="00883450">
        <w:rPr>
          <w:rStyle w:val="normaltextrun"/>
        </w:rPr>
        <w:t>stud</w:t>
      </w:r>
      <w:r>
        <w:rPr>
          <w:rStyle w:val="normaltextrun"/>
        </w:rPr>
        <w:t xml:space="preserve">ents </w:t>
      </w:r>
      <w:r w:rsidRPr="00883450">
        <w:rPr>
          <w:rStyle w:val="normaltextrun"/>
        </w:rPr>
        <w:t>evaluate numerical expressions involving rational exponents</w:t>
      </w:r>
      <w:r>
        <w:rPr>
          <w:rStyle w:val="normaltextrun"/>
        </w:rPr>
        <w:t xml:space="preserve"> that are relevant to financial and data contexts</w:t>
      </w:r>
      <w:r w:rsidRPr="00883450">
        <w:rPr>
          <w:rStyle w:val="normaltextrun"/>
        </w:rPr>
        <w:t>.</w:t>
      </w:r>
      <w:r>
        <w:rPr>
          <w:rStyle w:val="normaltextrun"/>
        </w:rPr>
        <w:t xml:space="preserve">  </w:t>
      </w:r>
    </w:p>
    <w:p w14:paraId="2525C973" w14:textId="77777777" w:rsidR="00090998" w:rsidRDefault="00090998" w:rsidP="00090998">
      <w:pPr>
        <w:pStyle w:val="paragraph"/>
        <w:numPr>
          <w:ilvl w:val="0"/>
          <w:numId w:val="40"/>
        </w:numPr>
        <w:spacing w:before="0" w:beforeAutospacing="0" w:after="0" w:afterAutospacing="0"/>
        <w:textAlignment w:val="baseline"/>
      </w:pPr>
      <w:r>
        <w:t xml:space="preserve">Instruction of this benchmark helps build the foundation for operations with exponents and logarithms throughout the course. </w:t>
      </w:r>
    </w:p>
    <w:p w14:paraId="35AE02A4" w14:textId="77777777" w:rsidR="00090998" w:rsidRDefault="00090998" w:rsidP="00090998">
      <w:pPr>
        <w:pStyle w:val="paragraph"/>
        <w:numPr>
          <w:ilvl w:val="0"/>
          <w:numId w:val="40"/>
        </w:numPr>
        <w:spacing w:before="0" w:beforeAutospacing="0" w:after="0" w:afterAutospacing="0"/>
        <w:textAlignment w:val="baseline"/>
      </w:pPr>
      <w:r>
        <w:lastRenderedPageBreak/>
        <w:t>Instruction includes using the terms Laws of Exponents and properties of exponents interchangeably.</w:t>
      </w:r>
    </w:p>
    <w:p w14:paraId="6FA81A74" w14:textId="77777777" w:rsidR="00090998" w:rsidRDefault="00090998" w:rsidP="00090998">
      <w:pPr>
        <w:pStyle w:val="paragraph"/>
        <w:numPr>
          <w:ilvl w:val="0"/>
          <w:numId w:val="40"/>
        </w:numPr>
        <w:spacing w:before="0" w:beforeAutospacing="0" w:after="0" w:afterAutospacing="0"/>
      </w:pPr>
      <w:r w:rsidRPr="53E1DE1A">
        <w:t>Instruction includes a continuation from Algebra</w:t>
      </w:r>
      <w:r>
        <w:t xml:space="preserve"> I</w:t>
      </w:r>
      <w:r w:rsidRPr="53E1DE1A">
        <w:t xml:space="preserve"> of working with patterns and the connection to mathematical operations and the inverse relationship between powers and radicals (</w:t>
      </w:r>
      <w:r w:rsidRPr="53E1DE1A">
        <w:rPr>
          <w:i/>
          <w:iCs/>
        </w:rPr>
        <w:t>MTR.5.1</w:t>
      </w:r>
      <w:r w:rsidRPr="53E1DE1A">
        <w:t>).</w:t>
      </w:r>
    </w:p>
    <w:p w14:paraId="1F0BBBEB" w14:textId="77777777" w:rsidR="00090998" w:rsidRDefault="00090998" w:rsidP="00090998">
      <w:pPr>
        <w:pStyle w:val="paragraph"/>
        <w:numPr>
          <w:ilvl w:val="0"/>
          <w:numId w:val="40"/>
        </w:numPr>
        <w:spacing w:before="0" w:beforeAutospacing="0" w:after="0" w:afterAutospacing="0"/>
        <w:textAlignment w:val="baseline"/>
      </w:pPr>
      <w:r>
        <w:t xml:space="preserve">Instruction focuses on a conceptual review of the meaning of integer and fractional exponents. </w:t>
      </w:r>
    </w:p>
    <w:p w14:paraId="2034EFE1" w14:textId="77777777" w:rsidR="00090998" w:rsidRDefault="00090998" w:rsidP="00090998">
      <w:pPr>
        <w:pStyle w:val="paragraph"/>
        <w:numPr>
          <w:ilvl w:val="0"/>
          <w:numId w:val="40"/>
        </w:numPr>
        <w:spacing w:before="0" w:beforeAutospacing="0" w:after="0" w:afterAutospacing="0"/>
        <w:textAlignment w:val="baseline"/>
      </w:pPr>
      <w:r>
        <w:t xml:space="preserve">Students should make the connection of the root being equivalent to a unit fraction exponent </w:t>
      </w:r>
      <w:r w:rsidRPr="00612349">
        <w:rPr>
          <w:i/>
        </w:rPr>
        <w:t>(MTR.4.1)</w:t>
      </w:r>
      <w:r>
        <w:t xml:space="preserve">. </w:t>
      </w:r>
    </w:p>
    <w:p w14:paraId="29E3457C" w14:textId="77777777" w:rsidR="00090998" w:rsidRDefault="00090998" w:rsidP="00090998">
      <w:pPr>
        <w:pStyle w:val="paragraph"/>
        <w:numPr>
          <w:ilvl w:val="1"/>
          <w:numId w:val="40"/>
        </w:numPr>
        <w:spacing w:before="0" w:beforeAutospacing="0" w:after="0" w:afterAutospacing="0"/>
        <w:textAlignment w:val="baseline"/>
      </w:pPr>
      <w:r>
        <w:t xml:space="preserve">For example,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m:t>
        </m:r>
        <m:rad>
          <m:radPr>
            <m:ctrlPr>
              <w:rPr>
                <w:rFonts w:ascii="Cambria Math" w:hAnsi="Cambria Math"/>
                <w:i/>
              </w:rPr>
            </m:ctrlPr>
          </m:radPr>
          <m:deg>
            <m:r>
              <w:rPr>
                <w:rFonts w:ascii="Cambria Math" w:hAnsi="Cambria Math"/>
              </w:rPr>
              <m:t>3</m:t>
            </m:r>
          </m:deg>
          <m:e>
            <m:sSup>
              <m:sSupPr>
                <m:ctrlPr>
                  <w:rPr>
                    <w:rFonts w:ascii="Cambria Math" w:hAnsi="Cambria Math"/>
                    <w:i/>
                  </w:rPr>
                </m:ctrlPr>
              </m:sSupPr>
              <m:e>
                <m:r>
                  <w:rPr>
                    <w:rFonts w:ascii="Cambria Math" w:hAnsi="Cambria Math"/>
                  </w:rPr>
                  <m:t>2</m:t>
                </m:r>
              </m:e>
              <m:sup>
                <m:r>
                  <w:rPr>
                    <w:rFonts w:ascii="Cambria Math" w:hAnsi="Cambria Math"/>
                  </w:rPr>
                  <m:t>3</m:t>
                </m:r>
              </m:sup>
            </m:sSup>
          </m:e>
        </m:rad>
      </m:oMath>
      <w:r>
        <w:t xml:space="preserve"> is equivalent to the equation</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e>
          <m:sup>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sup>
        </m:sSup>
      </m:oMath>
      <w:r>
        <w:t xml:space="preserve">, which is equivalent to the equation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m:t>
        </m:r>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1</m:t>
                    </m:r>
                  </m:den>
                </m:f>
                <m:r>
                  <w:rPr>
                    <w:rFonts w:ascii="Cambria Math" w:hAnsi="Cambria Math"/>
                  </w:rPr>
                  <m:t xml:space="preserve"> ⋅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e>
            </m:box>
          </m:sup>
        </m:sSup>
      </m:oMath>
      <w:r>
        <w:t xml:space="preserve">, which is equivalent to the equation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m:t>
        </m:r>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r>
                  <w:rPr>
                    <w:rFonts w:ascii="Cambria Math" w:hAnsi="Cambria Math"/>
                  </w:rPr>
                  <m:t>1</m:t>
                </m:r>
              </m:e>
            </m:box>
          </m:sup>
        </m:sSup>
      </m:oMath>
      <w:r>
        <w:t xml:space="preserve">, which is equivalent to the equation </w:t>
      </w:r>
      <m:oMath>
        <m:rad>
          <m:radPr>
            <m:ctrlPr>
              <w:rPr>
                <w:rFonts w:ascii="Cambria Math" w:hAnsi="Cambria Math"/>
                <w:i/>
              </w:rPr>
            </m:ctrlPr>
          </m:radPr>
          <m:deg>
            <m:r>
              <w:rPr>
                <w:rFonts w:ascii="Cambria Math" w:hAnsi="Cambria Math"/>
              </w:rPr>
              <m:t>3</m:t>
            </m:r>
          </m:deg>
          <m:e>
            <m:r>
              <w:rPr>
                <w:rFonts w:ascii="Cambria Math" w:hAnsi="Cambria Math"/>
              </w:rPr>
              <m:t>8</m:t>
            </m:r>
          </m:e>
        </m:rad>
        <m:r>
          <w:rPr>
            <w:rFonts w:ascii="Cambria Math" w:hAnsi="Cambria Math"/>
          </w:rPr>
          <m:t>=2</m:t>
        </m:r>
      </m:oMath>
      <w:r>
        <w:t>.</w:t>
      </w:r>
    </w:p>
    <w:p w14:paraId="0EED691C" w14:textId="77777777" w:rsidR="00090998" w:rsidRDefault="00090998" w:rsidP="00090998">
      <w:pPr>
        <w:pStyle w:val="paragraph"/>
        <w:numPr>
          <w:ilvl w:val="0"/>
          <w:numId w:val="40"/>
        </w:numPr>
        <w:spacing w:before="0" w:beforeAutospacing="0" w:after="0" w:afterAutospacing="0"/>
        <w:textAlignment w:val="baseline"/>
      </w:pPr>
      <w:r>
        <w:t xml:space="preserve">Within </w:t>
      </w:r>
      <w:proofErr w:type="gramStart"/>
      <w:r>
        <w:t>this courses</w:t>
      </w:r>
      <w:proofErr w:type="gramEnd"/>
      <w:r>
        <w:t>, bases with rational number exponents are limited to positive values. Students should make the connection that exponential functions are not defined for negative bases, therefore there is little application for raising a negative number to a rational exponent that is not an integer (</w:t>
      </w:r>
      <w:r w:rsidRPr="002C6BC8">
        <w:rPr>
          <w:i/>
        </w:rPr>
        <w:t>MTR.5.1, MTR.6.1, MTR.7.1</w:t>
      </w:r>
      <w:r>
        <w:t xml:space="preserve">). </w:t>
      </w:r>
    </w:p>
    <w:p w14:paraId="2E8E6361" w14:textId="7F06DEA8" w:rsidR="00FF578E" w:rsidRPr="00AB3CDB" w:rsidRDefault="00FF578E" w:rsidP="007F4BAA">
      <w:pPr>
        <w:pStyle w:val="NumberSenseHeading1"/>
      </w:pPr>
      <w:r w:rsidRPr="007F4BAA">
        <w:t>Common</w:t>
      </w:r>
      <w:r w:rsidRPr="006B6BAE">
        <w:t xml:space="preserve"> Misconceptions or Errors</w:t>
      </w:r>
    </w:p>
    <w:p w14:paraId="1C90F6CB" w14:textId="77777777" w:rsidR="0083326E" w:rsidRDefault="0083326E" w:rsidP="0083326E">
      <w:pPr>
        <w:widowControl w:val="0"/>
        <w:numPr>
          <w:ilvl w:val="0"/>
          <w:numId w:val="42"/>
        </w:numPr>
        <w:spacing w:after="0" w:line="240" w:lineRule="auto"/>
        <w:rPr>
          <w:rFonts w:eastAsia="Times New Roman" w:cs="Times New Roman"/>
          <w:sz w:val="24"/>
          <w:szCs w:val="24"/>
        </w:rPr>
      </w:pPr>
      <w:r w:rsidRPr="001A09BF">
        <w:rPr>
          <w:rFonts w:eastAsia="Times New Roman" w:cs="Times New Roman"/>
          <w:sz w:val="24"/>
          <w:szCs w:val="24"/>
        </w:rPr>
        <w:t xml:space="preserve">Students may not understand the difference between an expression and an equation. </w:t>
      </w:r>
    </w:p>
    <w:p w14:paraId="00589BCC" w14:textId="77777777" w:rsidR="0083326E" w:rsidRDefault="0083326E" w:rsidP="0083326E">
      <w:pPr>
        <w:widowControl w:val="0"/>
        <w:numPr>
          <w:ilvl w:val="0"/>
          <w:numId w:val="42"/>
        </w:numPr>
        <w:spacing w:after="0" w:line="240" w:lineRule="auto"/>
        <w:rPr>
          <w:rFonts w:eastAsia="Times New Roman" w:cs="Times New Roman"/>
          <w:sz w:val="24"/>
          <w:szCs w:val="24"/>
        </w:rPr>
      </w:pPr>
      <w:r w:rsidRPr="001A09BF">
        <w:rPr>
          <w:rFonts w:eastAsia="Times New Roman" w:cs="Times New Roman"/>
          <w:sz w:val="24"/>
          <w:szCs w:val="24"/>
        </w:rPr>
        <w:t>Students may try to perform operations on bases as well as exponents.</w:t>
      </w:r>
    </w:p>
    <w:p w14:paraId="625D909D" w14:textId="77777777" w:rsidR="0083326E" w:rsidRDefault="0083326E" w:rsidP="0083326E">
      <w:pPr>
        <w:widowControl w:val="0"/>
        <w:numPr>
          <w:ilvl w:val="1"/>
          <w:numId w:val="42"/>
        </w:numPr>
        <w:spacing w:after="0" w:line="240" w:lineRule="auto"/>
        <w:rPr>
          <w:rFonts w:eastAsia="Times New Roman" w:cs="Times New Roman"/>
          <w:sz w:val="24"/>
          <w:szCs w:val="24"/>
        </w:rPr>
      </w:pPr>
      <w:r>
        <w:rPr>
          <w:rFonts w:eastAsia="Times New Roman" w:cs="Times New Roman"/>
          <w:sz w:val="24"/>
          <w:szCs w:val="24"/>
        </w:rPr>
        <w:t xml:space="preserve">For example, if the expression is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3</m:t>
            </m:r>
          </m:sup>
        </m:sSup>
      </m:oMath>
      <w:r>
        <w:rPr>
          <w:rFonts w:eastAsia="Times New Roman" w:cs="Times New Roman"/>
          <w:sz w:val="24"/>
          <w:szCs w:val="24"/>
        </w:rPr>
        <w:t xml:space="preserve">, a student may rewrite this as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9</m:t>
            </m:r>
          </m:e>
          <m:sup>
            <m:r>
              <w:rPr>
                <w:rFonts w:ascii="Cambria Math" w:eastAsia="Times New Roman" w:hAnsi="Cambria Math" w:cs="Times New Roman"/>
                <w:sz w:val="24"/>
                <w:szCs w:val="24"/>
              </w:rPr>
              <m:t>5</m:t>
            </m:r>
          </m:sup>
        </m:sSup>
      </m:oMath>
      <w:r>
        <w:rPr>
          <w:rFonts w:eastAsia="Times New Roman" w:cs="Times New Roman"/>
          <w:sz w:val="24"/>
          <w:szCs w:val="24"/>
        </w:rPr>
        <w:t xml:space="preserve"> rather than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3</m:t>
            </m:r>
          </m:e>
          <m:sup>
            <m:r>
              <w:rPr>
                <w:rFonts w:ascii="Cambria Math" w:eastAsia="Times New Roman" w:hAnsi="Cambria Math" w:cs="Times New Roman"/>
                <w:sz w:val="24"/>
                <w:szCs w:val="24"/>
              </w:rPr>
              <m:t>5</m:t>
            </m:r>
          </m:sup>
        </m:sSup>
      </m:oMath>
      <w:r>
        <w:rPr>
          <w:rFonts w:eastAsia="Times New Roman" w:cs="Times New Roman"/>
          <w:sz w:val="24"/>
          <w:szCs w:val="24"/>
        </w:rPr>
        <w:t>.</w:t>
      </w:r>
    </w:p>
    <w:p w14:paraId="3A81B705" w14:textId="77777777" w:rsidR="0083326E" w:rsidRDefault="0083326E" w:rsidP="0083326E">
      <w:pPr>
        <w:widowControl w:val="0"/>
        <w:numPr>
          <w:ilvl w:val="0"/>
          <w:numId w:val="42"/>
        </w:numPr>
        <w:spacing w:after="0" w:line="240" w:lineRule="auto"/>
        <w:rPr>
          <w:rFonts w:eastAsia="Times New Roman" w:cs="Times New Roman"/>
          <w:sz w:val="24"/>
          <w:szCs w:val="24"/>
        </w:rPr>
      </w:pPr>
      <w:r w:rsidRPr="001A09BF">
        <w:rPr>
          <w:rFonts w:eastAsia="Times New Roman" w:cs="Times New Roman"/>
          <w:sz w:val="24"/>
          <w:szCs w:val="24"/>
        </w:rPr>
        <w:t>Students may multiply the base by the exponent.</w:t>
      </w:r>
    </w:p>
    <w:p w14:paraId="1D5716D5" w14:textId="77777777" w:rsidR="0083326E" w:rsidRDefault="0083326E" w:rsidP="0083326E">
      <w:pPr>
        <w:widowControl w:val="0"/>
        <w:numPr>
          <w:ilvl w:val="0"/>
          <w:numId w:val="42"/>
        </w:numPr>
        <w:spacing w:after="0" w:line="240" w:lineRule="auto"/>
        <w:rPr>
          <w:rFonts w:eastAsia="Times New Roman" w:cs="Times New Roman"/>
          <w:sz w:val="24"/>
          <w:szCs w:val="24"/>
        </w:rPr>
      </w:pPr>
      <w:r w:rsidRPr="001A09BF">
        <w:rPr>
          <w:rFonts w:eastAsia="Times New Roman" w:cs="Times New Roman"/>
          <w:sz w:val="24"/>
          <w:szCs w:val="24"/>
        </w:rPr>
        <w:t>Students may not truly understand exponents that are zero or negative.</w:t>
      </w:r>
    </w:p>
    <w:p w14:paraId="691FB4D2" w14:textId="1747D11F" w:rsidR="000D2AEB" w:rsidRPr="0083326E" w:rsidRDefault="0083326E" w:rsidP="0083326E">
      <w:pPr>
        <w:widowControl w:val="0"/>
        <w:numPr>
          <w:ilvl w:val="0"/>
          <w:numId w:val="42"/>
        </w:numPr>
        <w:spacing w:after="0" w:line="240" w:lineRule="auto"/>
        <w:rPr>
          <w:rFonts w:eastAsia="Times New Roman" w:cs="Times New Roman"/>
          <w:sz w:val="24"/>
          <w:szCs w:val="24"/>
        </w:rPr>
      </w:pPr>
      <w:r w:rsidRPr="53E1DE1A">
        <w:rPr>
          <w:rFonts w:eastAsia="Times New Roman" w:cs="Times New Roman"/>
          <w:sz w:val="24"/>
          <w:szCs w:val="24"/>
        </w:rPr>
        <w:t>Students may be unsure of their calculations when answers contain multiple decimal places. For simplicity, many exponential problems they have encounter</w:t>
      </w:r>
      <w:r>
        <w:rPr>
          <w:rFonts w:eastAsia="Times New Roman" w:cs="Times New Roman"/>
          <w:sz w:val="24"/>
          <w:szCs w:val="24"/>
        </w:rPr>
        <w:t>ed</w:t>
      </w:r>
      <w:r w:rsidRPr="53E1DE1A">
        <w:rPr>
          <w:rFonts w:eastAsia="Times New Roman" w:cs="Times New Roman"/>
          <w:sz w:val="24"/>
          <w:szCs w:val="24"/>
        </w:rPr>
        <w:t xml:space="preserve"> in the past have produced neat, concise solutions. In this course, and in the financial world in general, the numbers are messier. Students need to use their number sense to determine if their solutions are reasonable </w:t>
      </w:r>
      <w:r w:rsidRPr="00612349">
        <w:rPr>
          <w:rFonts w:eastAsia="Times New Roman" w:cs="Times New Roman"/>
          <w:i/>
          <w:sz w:val="24"/>
          <w:szCs w:val="24"/>
        </w:rPr>
        <w:t>(MTR.6.1)</w:t>
      </w:r>
      <w:r w:rsidRPr="53E1DE1A">
        <w:rPr>
          <w:rFonts w:eastAsia="Times New Roman" w:cs="Times New Roman"/>
          <w:sz w:val="24"/>
          <w:szCs w:val="24"/>
        </w:rPr>
        <w:t xml:space="preserve"> and should expect solutions to often contain multiple decimal places.</w:t>
      </w:r>
    </w:p>
    <w:p w14:paraId="1B51761E" w14:textId="77777777" w:rsidR="00FF578E" w:rsidRDefault="00FF578E" w:rsidP="00FF578E">
      <w:pPr>
        <w:spacing w:after="0" w:line="240" w:lineRule="auto"/>
        <w:rPr>
          <w:rFonts w:eastAsia="Times New Roman" w:cs="Times New Roman"/>
          <w:sz w:val="24"/>
          <w:szCs w:val="24"/>
        </w:rPr>
      </w:pPr>
    </w:p>
    <w:p w14:paraId="1F2D1027" w14:textId="77777777" w:rsidR="00FF578E" w:rsidRDefault="00FF578E" w:rsidP="003764D2">
      <w:pPr>
        <w:pStyle w:val="NumberSenseHeading1"/>
      </w:pPr>
      <w:r w:rsidRPr="003764D2">
        <w:t>Instructional</w:t>
      </w:r>
      <w:r w:rsidRPr="006B6BAE">
        <w:t> Tasks </w:t>
      </w:r>
    </w:p>
    <w:p w14:paraId="1195AAA9" w14:textId="77777777" w:rsidR="008E1724" w:rsidRPr="00073C50" w:rsidRDefault="008E1724" w:rsidP="008E1724">
      <w:pPr>
        <w:spacing w:after="0" w:line="240" w:lineRule="auto"/>
        <w:textAlignment w:val="baseline"/>
        <w:rPr>
          <w:rFonts w:eastAsiaTheme="minorEastAsia" w:cs="Times New Roman"/>
          <w:i/>
          <w:color w:val="000000" w:themeColor="text1"/>
          <w:sz w:val="24"/>
          <w:szCs w:val="24"/>
        </w:rPr>
      </w:pPr>
      <w:r w:rsidRPr="00073C50">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1</w:t>
      </w:r>
      <w:r w:rsidRPr="00073C50">
        <w:rPr>
          <w:rFonts w:eastAsiaTheme="minorEastAsia" w:cs="Times New Roman"/>
          <w:i/>
          <w:color w:val="000000" w:themeColor="text1"/>
          <w:sz w:val="24"/>
          <w:szCs w:val="24"/>
        </w:rPr>
        <w:t xml:space="preserve"> </w:t>
      </w:r>
      <w:r>
        <w:rPr>
          <w:rFonts w:eastAsiaTheme="minorEastAsia" w:cs="Times New Roman"/>
          <w:i/>
          <w:color w:val="000000" w:themeColor="text1"/>
          <w:sz w:val="24"/>
          <w:szCs w:val="24"/>
        </w:rPr>
        <w:t>(MTR.5.1, MTR.7.1)</w:t>
      </w:r>
    </w:p>
    <w:p w14:paraId="35C0D263" w14:textId="77777777" w:rsidR="008E1724" w:rsidRDefault="008E1724" w:rsidP="008E1724">
      <w:pPr>
        <w:spacing w:after="0" w:line="240" w:lineRule="auto"/>
        <w:ind w:left="1170" w:right="66" w:hanging="81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Given the expression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1.011</m:t>
            </m:r>
          </m:e>
          <m:sup>
            <m:r>
              <w:rPr>
                <w:rFonts w:ascii="Cambria Math" w:eastAsiaTheme="minorEastAsia" w:hAnsi="Cambria Math" w:cs="Times New Roman"/>
                <w:color w:val="000000" w:themeColor="text1"/>
                <w:sz w:val="24"/>
                <w:szCs w:val="24"/>
              </w:rPr>
              <m:t>12t+500</m:t>
            </m:r>
          </m:sup>
        </m:sSup>
      </m:oMath>
      <w:r>
        <w:rPr>
          <w:rFonts w:eastAsiaTheme="minorEastAsia" w:cs="Times New Roman"/>
          <w:color w:val="000000" w:themeColor="text1"/>
          <w:sz w:val="24"/>
          <w:szCs w:val="24"/>
        </w:rPr>
        <w:t xml:space="preserve">, create an equivalent expression in the form of </w:t>
      </w:r>
      <m:oMath>
        <m:r>
          <w:rPr>
            <w:rFonts w:ascii="Cambria Math" w:eastAsiaTheme="minorEastAsia" w:hAnsi="Cambria Math" w:cs="Times New Roman"/>
            <w:color w:val="000000" w:themeColor="text1"/>
            <w:sz w:val="24"/>
            <w:szCs w:val="24"/>
          </w:rPr>
          <m:t>P</m:t>
        </m:r>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r</m:t>
                    </m:r>
                  </m:num>
                  <m:den>
                    <m:r>
                      <w:rPr>
                        <w:rFonts w:ascii="Cambria Math" w:eastAsiaTheme="minorEastAsia" w:hAnsi="Cambria Math" w:cs="Times New Roman"/>
                        <w:color w:val="000000" w:themeColor="text1"/>
                        <w:sz w:val="24"/>
                        <w:szCs w:val="24"/>
                      </w:rPr>
                      <m:t>12</m:t>
                    </m:r>
                  </m:den>
                </m:f>
              </m:e>
            </m:d>
          </m:e>
          <m:sup>
            <m:r>
              <w:rPr>
                <w:rFonts w:ascii="Cambria Math" w:eastAsiaTheme="minorEastAsia" w:hAnsi="Cambria Math" w:cs="Times New Roman"/>
                <w:color w:val="000000" w:themeColor="text1"/>
                <w:sz w:val="24"/>
                <w:szCs w:val="24"/>
              </w:rPr>
              <m:t>12t</m:t>
            </m:r>
          </m:sup>
        </m:sSup>
      </m:oMath>
      <w:r>
        <w:rPr>
          <w:rFonts w:eastAsiaTheme="minorEastAsia" w:cs="Times New Roman"/>
          <w:color w:val="000000" w:themeColor="text1"/>
          <w:sz w:val="24"/>
          <w:szCs w:val="24"/>
        </w:rPr>
        <w:t xml:space="preserve">. </w:t>
      </w:r>
    </w:p>
    <w:p w14:paraId="4153F442" w14:textId="77777777" w:rsidR="008E1724" w:rsidRDefault="008E1724" w:rsidP="008E1724">
      <w:pPr>
        <w:spacing w:after="0" w:line="240" w:lineRule="auto"/>
        <w:ind w:left="117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Write a real-world situation involving money that can be modeled by your expression. </w:t>
      </w:r>
    </w:p>
    <w:p w14:paraId="4CCE6F14" w14:textId="77777777" w:rsidR="008E1724" w:rsidRDefault="008E1724" w:rsidP="008E1724">
      <w:pPr>
        <w:spacing w:after="0" w:line="240" w:lineRule="auto"/>
        <w:ind w:left="117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Evaluate the original expression and the equivalent expression created from Part A for </w:t>
      </w:r>
      <m:oMath>
        <m:r>
          <w:rPr>
            <w:rFonts w:ascii="Cambria Math" w:eastAsiaTheme="minorEastAsia" w:hAnsi="Cambria Math" w:cs="Times New Roman"/>
            <w:color w:val="000000" w:themeColor="text1"/>
            <w:sz w:val="24"/>
            <w:szCs w:val="24"/>
          </w:rPr>
          <m:t>t=30</m:t>
        </m:r>
      </m:oMath>
      <w:r>
        <w:rPr>
          <w:rFonts w:eastAsiaTheme="minorEastAsia" w:cs="Times New Roman"/>
          <w:color w:val="000000" w:themeColor="text1"/>
          <w:sz w:val="24"/>
          <w:szCs w:val="24"/>
        </w:rPr>
        <w:t xml:space="preserve">. Interpret the meaning of the result. </w:t>
      </w:r>
    </w:p>
    <w:p w14:paraId="150977A1" w14:textId="77777777" w:rsidR="007347CA" w:rsidRDefault="007347CA" w:rsidP="007347CA">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7D484300" w14:textId="77777777" w:rsidR="00002298" w:rsidRDefault="00002298" w:rsidP="00002298">
      <w:pPr>
        <w:spacing w:after="0" w:line="240" w:lineRule="auto"/>
        <w:textAlignment w:val="baseline"/>
        <w:rPr>
          <w:rFonts w:eastAsia="Calibri" w:cs="Times New Roman"/>
          <w:i/>
          <w:sz w:val="24"/>
          <w:szCs w:val="24"/>
        </w:rPr>
      </w:pPr>
      <w:r w:rsidRPr="0028148D">
        <w:rPr>
          <w:rFonts w:eastAsia="Calibri" w:cs="Times New Roman"/>
          <w:i/>
          <w:sz w:val="24"/>
          <w:szCs w:val="24"/>
        </w:rPr>
        <w:t xml:space="preserve">Instructional </w:t>
      </w:r>
      <w:r>
        <w:rPr>
          <w:rFonts w:eastAsia="Calibri" w:cs="Times New Roman"/>
          <w:i/>
          <w:sz w:val="24"/>
          <w:szCs w:val="24"/>
        </w:rPr>
        <w:t>Item</w:t>
      </w:r>
      <w:r w:rsidRPr="0028148D">
        <w:rPr>
          <w:rFonts w:eastAsia="Calibri" w:cs="Times New Roman"/>
          <w:i/>
          <w:sz w:val="24"/>
          <w:szCs w:val="24"/>
        </w:rPr>
        <w:t xml:space="preserve"> 1</w:t>
      </w:r>
    </w:p>
    <w:p w14:paraId="583F503C" w14:textId="77777777" w:rsidR="00002298" w:rsidRDefault="00002298" w:rsidP="00002298">
      <w:pPr>
        <w:spacing w:after="0" w:line="240" w:lineRule="auto"/>
        <w:ind w:left="360"/>
        <w:textAlignment w:val="baseline"/>
        <w:rPr>
          <w:rFonts w:eastAsia="Calibri" w:cs="Times New Roman"/>
          <w:iCs/>
          <w:sz w:val="24"/>
          <w:szCs w:val="24"/>
        </w:rPr>
      </w:pPr>
      <w:r w:rsidRPr="00A8202D">
        <w:rPr>
          <w:rFonts w:eastAsia="Calibri" w:cs="Times New Roman"/>
          <w:iCs/>
          <w:sz w:val="24"/>
          <w:szCs w:val="24"/>
        </w:rPr>
        <w:t xml:space="preserve">Evaluate the numerical expression </w:t>
      </w:r>
      <m:oMath>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(32)</m:t>
            </m:r>
          </m:e>
          <m:sup>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5</m:t>
                </m:r>
              </m:den>
            </m:f>
          </m:sup>
        </m:sSup>
      </m:oMath>
      <w:r>
        <w:rPr>
          <w:rFonts w:eastAsia="Calibri" w:cs="Times New Roman"/>
          <w:iCs/>
          <w:sz w:val="24"/>
          <w:szCs w:val="24"/>
        </w:rPr>
        <w:t xml:space="preserve"> using the properties of exponents.</w:t>
      </w:r>
    </w:p>
    <w:p w14:paraId="0FF5E3BE" w14:textId="77777777" w:rsidR="00002298" w:rsidRDefault="00002298" w:rsidP="00002298">
      <w:pPr>
        <w:spacing w:after="0" w:line="240" w:lineRule="auto"/>
        <w:textAlignment w:val="baseline"/>
        <w:rPr>
          <w:rFonts w:eastAsia="Calibri" w:cs="Times New Roman"/>
          <w:iCs/>
          <w:sz w:val="24"/>
          <w:szCs w:val="24"/>
        </w:rPr>
      </w:pPr>
    </w:p>
    <w:p w14:paraId="672EB09C" w14:textId="77777777" w:rsidR="00002298" w:rsidRDefault="00002298" w:rsidP="00002298">
      <w:pPr>
        <w:spacing w:after="0" w:line="240" w:lineRule="auto"/>
        <w:textAlignment w:val="baseline"/>
        <w:rPr>
          <w:rFonts w:eastAsia="Calibri" w:cs="Times New Roman"/>
          <w:i/>
          <w:sz w:val="24"/>
          <w:szCs w:val="24"/>
        </w:rPr>
      </w:pPr>
      <w:r w:rsidRPr="0028148D">
        <w:rPr>
          <w:rFonts w:eastAsia="Calibri" w:cs="Times New Roman"/>
          <w:i/>
          <w:sz w:val="24"/>
          <w:szCs w:val="24"/>
        </w:rPr>
        <w:t xml:space="preserve">Instructional </w:t>
      </w:r>
      <w:r>
        <w:rPr>
          <w:rFonts w:eastAsia="Calibri" w:cs="Times New Roman"/>
          <w:i/>
          <w:sz w:val="24"/>
          <w:szCs w:val="24"/>
        </w:rPr>
        <w:t>Item</w:t>
      </w:r>
      <w:r w:rsidRPr="0028148D">
        <w:rPr>
          <w:rFonts w:eastAsia="Calibri" w:cs="Times New Roman"/>
          <w:i/>
          <w:sz w:val="24"/>
          <w:szCs w:val="24"/>
        </w:rPr>
        <w:t xml:space="preserve"> </w:t>
      </w:r>
      <w:r>
        <w:rPr>
          <w:rFonts w:eastAsia="Calibri" w:cs="Times New Roman"/>
          <w:i/>
          <w:sz w:val="24"/>
          <w:szCs w:val="24"/>
        </w:rPr>
        <w:t>2</w:t>
      </w:r>
    </w:p>
    <w:p w14:paraId="053A408B" w14:textId="77777777" w:rsidR="00002298" w:rsidRPr="002223D0" w:rsidRDefault="00002298" w:rsidP="00002298">
      <w:pPr>
        <w:spacing w:after="0" w:line="240" w:lineRule="auto"/>
        <w:ind w:left="360"/>
        <w:textAlignment w:val="baseline"/>
        <w:rPr>
          <w:rFonts w:eastAsia="Calibri" w:cs="Times New Roman"/>
          <w:iCs/>
          <w:sz w:val="24"/>
          <w:szCs w:val="24"/>
        </w:rPr>
      </w:pPr>
      <w:r w:rsidRPr="00A8202D">
        <w:rPr>
          <w:rFonts w:eastAsia="Calibri" w:cs="Times New Roman"/>
          <w:iCs/>
          <w:sz w:val="24"/>
          <w:szCs w:val="24"/>
        </w:rPr>
        <w:lastRenderedPageBreak/>
        <w:t xml:space="preserve">Evaluate the numerical expression </w:t>
      </w:r>
      <m:oMath>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5000</m:t>
            </m:r>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0.18</m:t>
                    </m:r>
                  </m:num>
                  <m:den>
                    <m:r>
                      <w:rPr>
                        <w:rFonts w:ascii="Cambria Math" w:eastAsia="Calibri" w:hAnsi="Cambria Math" w:cs="Times New Roman"/>
                        <w:sz w:val="24"/>
                        <w:szCs w:val="24"/>
                      </w:rPr>
                      <m:t>4</m:t>
                    </m:r>
                  </m:den>
                </m:f>
              </m:e>
            </m:d>
          </m:e>
          <m:sup>
            <m:r>
              <w:rPr>
                <w:rFonts w:ascii="Cambria Math" w:eastAsia="Calibri" w:hAnsi="Cambria Math" w:cs="Times New Roman"/>
                <w:sz w:val="24"/>
                <w:szCs w:val="24"/>
              </w:rPr>
              <m:t>(4)</m:t>
            </m:r>
            <m:d>
              <m:dPr>
                <m:ctrlPr>
                  <w:rPr>
                    <w:rFonts w:ascii="Cambria Math" w:eastAsia="Calibri" w:hAnsi="Cambria Math" w:cs="Times New Roman"/>
                    <w:i/>
                    <w:iCs/>
                    <w:sz w:val="24"/>
                    <w:szCs w:val="24"/>
                  </w:rPr>
                </m:ctrlPr>
              </m:dPr>
              <m:e>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e>
            </m:d>
          </m:sup>
        </m:sSup>
      </m:oMath>
      <w:r>
        <w:rPr>
          <w:rFonts w:eastAsia="Calibri" w:cs="Times New Roman"/>
          <w:iCs/>
          <w:sz w:val="24"/>
          <w:szCs w:val="24"/>
        </w:rPr>
        <w:t xml:space="preserve">. Round your answer to the nearest hundredth. </w:t>
      </w: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2B442F4" w14:textId="3CBC8D83" w:rsidR="00FD4C99" w:rsidRDefault="001A5574" w:rsidP="001A5574">
      <w:pPr>
        <w:pStyle w:val="Heading3"/>
      </w:pPr>
      <w:bookmarkStart w:id="4" w:name="_MA.6.NSO.1.2"/>
      <w:bookmarkEnd w:id="4"/>
      <w:r w:rsidRPr="006B6BAE">
        <w:t>MA</w:t>
      </w:r>
      <w:r w:rsidR="00493DBF">
        <w:t>.912.</w:t>
      </w:r>
      <w:r w:rsidRPr="006B6BAE">
        <w:t>NSO.1.2</w:t>
      </w:r>
      <w:r w:rsidR="00510B6B">
        <w:br/>
      </w:r>
    </w:p>
    <w:p w14:paraId="598DEE5F" w14:textId="77777777" w:rsidR="0095248D" w:rsidRPr="006B6BAE" w:rsidRDefault="0095248D" w:rsidP="0095248D">
      <w:pPr>
        <w:pStyle w:val="NumberSenseHeading1"/>
      </w:pPr>
      <w:r w:rsidRPr="006B6BAE">
        <w:t>Benchmark</w:t>
      </w:r>
    </w:p>
    <w:p w14:paraId="54B4A536" w14:textId="4C927707" w:rsidR="008A21FB" w:rsidRPr="00687F4C" w:rsidRDefault="008A21FB" w:rsidP="00687F4C">
      <w:pPr>
        <w:pStyle w:val="Style3"/>
      </w:pPr>
      <w:r w:rsidRPr="008A21FB">
        <w:t>MA</w:t>
      </w:r>
      <w:r w:rsidR="00493DBF">
        <w:t>.912.</w:t>
      </w:r>
      <w:r w:rsidRPr="008A21FB">
        <w:t xml:space="preserve">NSO.1.2 </w:t>
      </w:r>
      <w:r w:rsidRPr="008A21FB">
        <w:tab/>
      </w:r>
      <w:r w:rsidR="00270926">
        <w:t>Generate</w:t>
      </w:r>
      <w:r w:rsidR="00270926">
        <w:rPr>
          <w:spacing w:val="-3"/>
        </w:rPr>
        <w:t xml:space="preserve"> </w:t>
      </w:r>
      <w:r w:rsidR="00270926">
        <w:t>equivalent</w:t>
      </w:r>
      <w:r w:rsidR="00270926">
        <w:rPr>
          <w:spacing w:val="-1"/>
        </w:rPr>
        <w:t xml:space="preserve"> </w:t>
      </w:r>
      <w:r w:rsidR="00270926">
        <w:t>algebraic</w:t>
      </w:r>
      <w:r w:rsidR="00270926">
        <w:rPr>
          <w:spacing w:val="-1"/>
        </w:rPr>
        <w:t xml:space="preserve"> </w:t>
      </w:r>
      <w:r w:rsidR="00270926">
        <w:t>expressions</w:t>
      </w:r>
      <w:r w:rsidR="00270926">
        <w:rPr>
          <w:spacing w:val="-1"/>
        </w:rPr>
        <w:t xml:space="preserve"> </w:t>
      </w:r>
      <w:r w:rsidR="00270926">
        <w:t>using</w:t>
      </w:r>
      <w:r w:rsidR="00270926">
        <w:rPr>
          <w:spacing w:val="-4"/>
        </w:rPr>
        <w:t xml:space="preserve"> </w:t>
      </w:r>
      <w:r w:rsidR="00270926">
        <w:t>the</w:t>
      </w:r>
      <w:r w:rsidR="00270926">
        <w:rPr>
          <w:spacing w:val="-2"/>
        </w:rPr>
        <w:t xml:space="preserve"> </w:t>
      </w:r>
      <w:r w:rsidR="00270926">
        <w:t>properties</w:t>
      </w:r>
      <w:r w:rsidR="00270926">
        <w:rPr>
          <w:spacing w:val="-1"/>
        </w:rPr>
        <w:t xml:space="preserve"> </w:t>
      </w:r>
      <w:r w:rsidR="00270926">
        <w:t xml:space="preserve">of </w:t>
      </w:r>
      <w:r w:rsidR="00270926">
        <w:rPr>
          <w:spacing w:val="-2"/>
        </w:rPr>
        <w:t>exponents.</w:t>
      </w:r>
    </w:p>
    <w:p w14:paraId="48F326BB" w14:textId="641F6FCA" w:rsidR="00687F4C" w:rsidRPr="00687F4C" w:rsidRDefault="00687F4C" w:rsidP="008C68A9">
      <w:pPr>
        <w:pStyle w:val="Normal11"/>
        <w:ind w:left="1584" w:hanging="864"/>
        <w:rPr>
          <w:rStyle w:val="normaltextrun"/>
          <w:rFonts w:eastAsia="Calibri"/>
        </w:rPr>
      </w:pPr>
      <w:r w:rsidRPr="00687F4C">
        <w:rPr>
          <w:rStyle w:val="normaltextrun"/>
          <w:rFonts w:eastAsia="Calibri"/>
          <w:i/>
          <w:iCs/>
        </w:rPr>
        <w:t>Example</w:t>
      </w:r>
      <w:r w:rsidR="008C68A9">
        <w:rPr>
          <w:i/>
        </w:rPr>
        <w:t xml:space="preserve">: </w:t>
      </w:r>
      <w:r w:rsidR="008C68A9">
        <w:t xml:space="preserve">The expression </w:t>
      </w:r>
      <w:proofErr w:type="gramStart"/>
      <w:r w:rsidR="008C68A9">
        <w:rPr>
          <w:rFonts w:ascii="Cambria Math" w:eastAsia="Cambria Math"/>
        </w:rPr>
        <w:t>1.5</w:t>
      </w:r>
      <w:r w:rsidR="008C68A9">
        <w:rPr>
          <w:rFonts w:ascii="Cambria Math" w:eastAsia="Cambria Math"/>
          <w:vertAlign w:val="superscript"/>
        </w:rPr>
        <w:t>3𝑡</w:t>
      </w:r>
      <w:proofErr w:type="gramEnd"/>
      <w:r w:rsidR="008C68A9">
        <w:rPr>
          <w:rFonts w:ascii="Cambria Math" w:eastAsia="Cambria Math"/>
          <w:vertAlign w:val="superscript"/>
        </w:rPr>
        <w:t>+2</w:t>
      </w:r>
      <w:r w:rsidR="008C68A9">
        <w:rPr>
          <w:rFonts w:ascii="Cambria Math" w:eastAsia="Cambria Math"/>
        </w:rPr>
        <w:t xml:space="preserve"> </w:t>
      </w:r>
      <w:r w:rsidR="008C68A9">
        <w:t xml:space="preserve">is equivalent to the expression </w:t>
      </w:r>
      <w:r w:rsidR="008C68A9">
        <w:rPr>
          <w:rFonts w:ascii="Cambria Math" w:eastAsia="Cambria Math"/>
        </w:rPr>
        <w:t>2.25</w:t>
      </w:r>
      <w:r w:rsidR="008C68A9">
        <w:rPr>
          <w:rFonts w:ascii="Cambria Math" w:eastAsia="Cambria Math"/>
          <w:position w:val="1"/>
        </w:rPr>
        <w:t>(</w:t>
      </w:r>
      <w:r w:rsidR="008C68A9">
        <w:rPr>
          <w:rFonts w:ascii="Cambria Math" w:eastAsia="Cambria Math"/>
        </w:rPr>
        <w:t>1.5</w:t>
      </w:r>
      <w:r w:rsidR="008C68A9">
        <w:rPr>
          <w:rFonts w:ascii="Cambria Math" w:eastAsia="Cambria Math"/>
          <w:position w:val="1"/>
        </w:rPr>
        <w:t>)</w:t>
      </w:r>
      <w:proofErr w:type="gramStart"/>
      <w:r w:rsidR="008C68A9">
        <w:rPr>
          <w:rFonts w:ascii="Cambria Math" w:eastAsia="Cambria Math"/>
          <w:position w:val="1"/>
          <w:vertAlign w:val="superscript"/>
        </w:rPr>
        <w:t>3𝑡</w:t>
      </w:r>
      <w:r w:rsidR="008C68A9">
        <w:rPr>
          <w:rFonts w:ascii="Cambria Math" w:eastAsia="Cambria Math"/>
          <w:spacing w:val="25"/>
          <w:position w:val="1"/>
        </w:rPr>
        <w:t xml:space="preserve"> </w:t>
      </w:r>
      <w:r w:rsidR="008C68A9">
        <w:t>which</w:t>
      </w:r>
      <w:proofErr w:type="gramEnd"/>
      <w:r w:rsidR="008C68A9">
        <w:t xml:space="preserve"> is equivalent to </w:t>
      </w:r>
      <w:r w:rsidR="008C68A9">
        <w:rPr>
          <w:rFonts w:ascii="Cambria Math" w:eastAsia="Cambria Math"/>
        </w:rPr>
        <w:t>2.25(3.</w:t>
      </w:r>
      <w:proofErr w:type="gramStart"/>
      <w:r w:rsidR="008C68A9">
        <w:rPr>
          <w:rFonts w:ascii="Cambria Math" w:eastAsia="Cambria Math"/>
        </w:rPr>
        <w:t>375)</w:t>
      </w:r>
      <w:r w:rsidR="008C68A9">
        <w:rPr>
          <w:rFonts w:ascii="Cambria Math" w:eastAsia="Cambria Math"/>
          <w:vertAlign w:val="superscript"/>
        </w:rPr>
        <w:t>𝑡</w:t>
      </w:r>
      <w:proofErr w:type="gramEnd"/>
      <w:r w:rsidR="008C68A9">
        <w:t>.</w:t>
      </w:r>
    </w:p>
    <w:p w14:paraId="1672F32B" w14:textId="77777777" w:rsidR="008A21FB" w:rsidRDefault="008A21FB" w:rsidP="008A21FB">
      <w:pPr>
        <w:spacing w:after="0" w:line="240" w:lineRule="auto"/>
        <w:textAlignment w:val="baseline"/>
        <w:rPr>
          <w:rFonts w:eastAsia="Times New Roman" w:cs="Times New Roman"/>
          <w:sz w:val="24"/>
          <w:szCs w:val="24"/>
        </w:rPr>
      </w:pPr>
    </w:p>
    <w:p w14:paraId="52E76AD2" w14:textId="77777777"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41F55EAB" w14:textId="77777777" w:rsidR="009D0FBD" w:rsidRDefault="009D0FBD" w:rsidP="009D0FBD">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MA.912.AR.1.1, MA.912.AR.1.2</w:t>
      </w:r>
    </w:p>
    <w:p w14:paraId="7D3D8D00" w14:textId="77777777" w:rsidR="009D0FBD" w:rsidRDefault="009D0FBD" w:rsidP="009D0FBD">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MA.912.AR.5.7</w:t>
      </w:r>
    </w:p>
    <w:p w14:paraId="3D5732C2" w14:textId="77777777" w:rsidR="009D0FBD" w:rsidRDefault="009D0FBD" w:rsidP="009D0FBD">
      <w:pPr>
        <w:widowControl w:val="0"/>
        <w:numPr>
          <w:ilvl w:val="0"/>
          <w:numId w:val="41"/>
        </w:numPr>
        <w:spacing w:after="0" w:line="240" w:lineRule="auto"/>
        <w:contextualSpacing/>
        <w:rPr>
          <w:rFonts w:eastAsia="Times New Roman" w:cs="Times New Roman"/>
          <w:sz w:val="24"/>
          <w:szCs w:val="24"/>
        </w:rPr>
      </w:pPr>
      <w:r>
        <w:rPr>
          <w:rFonts w:eastAsia="Times New Roman" w:cs="Times New Roman"/>
          <w:sz w:val="24"/>
          <w:szCs w:val="24"/>
        </w:rPr>
        <w:t>MA.912.AR.10.2</w:t>
      </w:r>
    </w:p>
    <w:p w14:paraId="55431CC2" w14:textId="77777777" w:rsidR="009D0FBD" w:rsidRPr="00B71148" w:rsidRDefault="009D0FBD" w:rsidP="009D0FBD">
      <w:pPr>
        <w:widowControl w:val="0"/>
        <w:numPr>
          <w:ilvl w:val="0"/>
          <w:numId w:val="41"/>
        </w:numPr>
        <w:spacing w:after="0" w:line="240" w:lineRule="auto"/>
        <w:contextualSpacing/>
        <w:rPr>
          <w:rFonts w:eastAsia="Times New Roman" w:cs="Times New Roman"/>
          <w:sz w:val="24"/>
          <w:szCs w:val="24"/>
        </w:rPr>
      </w:pPr>
      <w:r w:rsidRPr="00B71148">
        <w:rPr>
          <w:rFonts w:eastAsia="Times New Roman" w:cs="Times New Roman"/>
          <w:sz w:val="24"/>
          <w:szCs w:val="24"/>
        </w:rPr>
        <w:t>MA.912.FL.3</w:t>
      </w:r>
    </w:p>
    <w:p w14:paraId="0AB327FB" w14:textId="77777777" w:rsidR="009D0FBD" w:rsidRDefault="009D0FBD" w:rsidP="009D0FBD">
      <w:pPr>
        <w:widowControl w:val="0"/>
        <w:numPr>
          <w:ilvl w:val="0"/>
          <w:numId w:val="41"/>
        </w:numPr>
        <w:spacing w:after="0" w:line="240" w:lineRule="auto"/>
        <w:contextualSpacing/>
        <w:rPr>
          <w:rFonts w:eastAsia="Times New Roman" w:cs="Times New Roman"/>
          <w:sz w:val="24"/>
          <w:szCs w:val="24"/>
        </w:rPr>
      </w:pPr>
      <w:r w:rsidRPr="00B71148">
        <w:rPr>
          <w:rFonts w:eastAsia="Times New Roman" w:cs="Times New Roman"/>
          <w:sz w:val="24"/>
          <w:szCs w:val="24"/>
        </w:rPr>
        <w:t>MA.912.FL.4</w:t>
      </w:r>
    </w:p>
    <w:p w14:paraId="16117212" w14:textId="77777777" w:rsidR="009D0FBD" w:rsidRDefault="009D0FBD" w:rsidP="009D0FBD">
      <w:pPr>
        <w:widowControl w:val="0"/>
        <w:numPr>
          <w:ilvl w:val="0"/>
          <w:numId w:val="41"/>
        </w:numPr>
        <w:spacing w:after="0" w:line="240" w:lineRule="auto"/>
        <w:contextualSpacing/>
        <w:rPr>
          <w:rFonts w:eastAsia="Times New Roman" w:cs="Times New Roman"/>
          <w:sz w:val="24"/>
          <w:szCs w:val="24"/>
        </w:rPr>
      </w:pPr>
      <w:proofErr w:type="gramStart"/>
      <w:r>
        <w:rPr>
          <w:rFonts w:eastAsia="Times New Roman" w:cs="Times New Roman"/>
          <w:sz w:val="24"/>
          <w:szCs w:val="24"/>
        </w:rPr>
        <w:t>MA.912.DP</w:t>
      </w:r>
      <w:proofErr w:type="gramEnd"/>
      <w:r>
        <w:rPr>
          <w:rFonts w:eastAsia="Times New Roman" w:cs="Times New Roman"/>
          <w:sz w:val="24"/>
          <w:szCs w:val="24"/>
        </w:rPr>
        <w:t>.2.9</w:t>
      </w:r>
    </w:p>
    <w:p w14:paraId="743DF31F" w14:textId="77777777" w:rsidR="009B0066" w:rsidRPr="006B6BAE" w:rsidRDefault="009B0066" w:rsidP="009B0066">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DFDCA4" w14:textId="77777777" w:rsidR="0091604E" w:rsidRDefault="0091604E" w:rsidP="0040710A">
      <w:pPr>
        <w:pStyle w:val="TableParagraph"/>
        <w:numPr>
          <w:ilvl w:val="0"/>
          <w:numId w:val="89"/>
        </w:numPr>
        <w:tabs>
          <w:tab w:val="left" w:pos="565"/>
        </w:tabs>
        <w:autoSpaceDE w:val="0"/>
        <w:autoSpaceDN w:val="0"/>
        <w:spacing w:line="277" w:lineRule="exact"/>
        <w:rPr>
          <w:sz w:val="24"/>
        </w:rPr>
      </w:pPr>
      <w:r>
        <w:rPr>
          <w:spacing w:val="-4"/>
          <w:sz w:val="24"/>
        </w:rPr>
        <w:t>Base</w:t>
      </w:r>
    </w:p>
    <w:p w14:paraId="71206734" w14:textId="77777777" w:rsidR="0091604E" w:rsidRDefault="0091604E" w:rsidP="0040710A">
      <w:pPr>
        <w:pStyle w:val="TableParagraph"/>
        <w:numPr>
          <w:ilvl w:val="0"/>
          <w:numId w:val="89"/>
        </w:numPr>
        <w:tabs>
          <w:tab w:val="left" w:pos="565"/>
        </w:tabs>
        <w:autoSpaceDE w:val="0"/>
        <w:autoSpaceDN w:val="0"/>
        <w:spacing w:line="293" w:lineRule="exact"/>
        <w:rPr>
          <w:sz w:val="24"/>
        </w:rPr>
      </w:pPr>
      <w:r>
        <w:rPr>
          <w:spacing w:val="-2"/>
          <w:sz w:val="24"/>
        </w:rPr>
        <w:t>Expression</w:t>
      </w:r>
    </w:p>
    <w:p w14:paraId="62B350D5" w14:textId="032417C0" w:rsidR="008A21FB" w:rsidRPr="0091604E" w:rsidRDefault="0091604E" w:rsidP="0040710A">
      <w:pPr>
        <w:pStyle w:val="ListParagraph"/>
        <w:numPr>
          <w:ilvl w:val="0"/>
          <w:numId w:val="89"/>
        </w:numPr>
        <w:textAlignment w:val="baseline"/>
        <w:rPr>
          <w:rFonts w:eastAsia="Times New Roman" w:cs="Times New Roman"/>
          <w:sz w:val="24"/>
          <w:szCs w:val="24"/>
        </w:rPr>
      </w:pPr>
      <w:r>
        <w:rPr>
          <w:spacing w:val="-2"/>
          <w:sz w:val="24"/>
        </w:rPr>
        <w:t>Exponent</w:t>
      </w:r>
    </w:p>
    <w:p w14:paraId="5247E903" w14:textId="77777777" w:rsidR="0091604E" w:rsidRPr="009C58CD" w:rsidRDefault="0091604E"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2BD46C4" w14:textId="3157B617" w:rsidR="008A21FB" w:rsidRPr="001331D4" w:rsidRDefault="001331D4" w:rsidP="0040710A">
            <w:pPr>
              <w:pStyle w:val="ListParagraph"/>
              <w:numPr>
                <w:ilvl w:val="0"/>
                <w:numId w:val="90"/>
              </w:numPr>
              <w:textAlignment w:val="baseline"/>
              <w:rPr>
                <w:rFonts w:eastAsia="Times New Roman" w:cs="Times New Roman"/>
                <w:color w:val="000000" w:themeColor="text1"/>
                <w:sz w:val="24"/>
                <w:szCs w:val="24"/>
              </w:rPr>
            </w:pPr>
            <w:r w:rsidRPr="001331D4">
              <w:rPr>
                <w:spacing w:val="-2"/>
                <w:sz w:val="24"/>
              </w:rPr>
              <w:t>MA.8.AR.1.1</w:t>
            </w:r>
          </w:p>
          <w:p w14:paraId="52509595" w14:textId="77777777" w:rsidR="008A21FB" w:rsidRPr="006B6BAE" w:rsidRDefault="008A21FB"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5DD1793" w14:textId="77777777" w:rsidR="008A21FB" w:rsidRPr="006B6BAE" w:rsidRDefault="008A21FB" w:rsidP="009D0FBD">
            <w:pPr>
              <w:pStyle w:val="ListParagraph"/>
              <w:ind w:left="720"/>
              <w:textAlignment w:val="baseline"/>
              <w:rPr>
                <w:rFonts w:eastAsia="Times New Roman" w:cs="Times New Roman"/>
                <w:sz w:val="24"/>
                <w:szCs w:val="24"/>
              </w:rPr>
            </w:pPr>
          </w:p>
        </w:tc>
      </w:tr>
    </w:tbl>
    <w:p w14:paraId="3286CE39" w14:textId="562165D6" w:rsidR="008A21FB" w:rsidRPr="006B6BAE" w:rsidRDefault="008A21FB" w:rsidP="008A21FB">
      <w:pPr>
        <w:pStyle w:val="NumberSenseHeading1"/>
      </w:pPr>
      <w:r w:rsidRPr="006B6BAE">
        <w:t xml:space="preserve">Purpose and Instructional Strategies </w:t>
      </w:r>
    </w:p>
    <w:p w14:paraId="36CD50BA" w14:textId="77777777" w:rsidR="00204742" w:rsidRDefault="00204742" w:rsidP="00204742">
      <w:pPr>
        <w:widowControl w:val="0"/>
        <w:spacing w:after="0" w:line="240" w:lineRule="auto"/>
        <w:textAlignment w:val="baseline"/>
        <w:rPr>
          <w:rFonts w:eastAsia="Calibri" w:cs="Times New Roman"/>
          <w:sz w:val="24"/>
          <w:szCs w:val="24"/>
        </w:rPr>
      </w:pPr>
      <w:r w:rsidRPr="00047794">
        <w:rPr>
          <w:rFonts w:eastAsia="Calibri" w:cs="Times New Roman"/>
          <w:sz w:val="24"/>
          <w:szCs w:val="24"/>
        </w:rPr>
        <w:t xml:space="preserve">In grade 8, students generated equivalent algebraic expressions using the Laws of Exponents with integer exponents. In Algebra </w:t>
      </w:r>
      <w:r>
        <w:rPr>
          <w:rFonts w:eastAsia="Calibri" w:cs="Times New Roman"/>
          <w:sz w:val="24"/>
          <w:szCs w:val="24"/>
        </w:rPr>
        <w:t>I</w:t>
      </w:r>
      <w:r w:rsidRPr="00047794">
        <w:rPr>
          <w:rFonts w:eastAsia="Calibri" w:cs="Times New Roman"/>
          <w:sz w:val="24"/>
          <w:szCs w:val="24"/>
        </w:rPr>
        <w:t>, students expand</w:t>
      </w:r>
      <w:r>
        <w:rPr>
          <w:rFonts w:eastAsia="Calibri" w:cs="Times New Roman"/>
          <w:sz w:val="24"/>
          <w:szCs w:val="24"/>
        </w:rPr>
        <w:t>ed</w:t>
      </w:r>
      <w:r w:rsidRPr="00047794">
        <w:rPr>
          <w:rFonts w:eastAsia="Calibri" w:cs="Times New Roman"/>
          <w:sz w:val="24"/>
          <w:szCs w:val="24"/>
        </w:rPr>
        <w:t xml:space="preserve"> this work</w:t>
      </w:r>
      <w:r>
        <w:rPr>
          <w:rFonts w:eastAsia="Calibri" w:cs="Times New Roman"/>
          <w:sz w:val="24"/>
          <w:szCs w:val="24"/>
        </w:rPr>
        <w:t xml:space="preserve"> </w:t>
      </w:r>
      <w:r w:rsidRPr="00047794">
        <w:rPr>
          <w:rFonts w:eastAsia="Calibri" w:cs="Times New Roman"/>
          <w:sz w:val="24"/>
          <w:szCs w:val="24"/>
        </w:rPr>
        <w:t>to include</w:t>
      </w:r>
      <w:r>
        <w:rPr>
          <w:rFonts w:eastAsia="Calibri" w:cs="Times New Roman"/>
          <w:sz w:val="24"/>
          <w:szCs w:val="24"/>
        </w:rPr>
        <w:t xml:space="preserve"> </w:t>
      </w:r>
      <w:r w:rsidRPr="00047794">
        <w:rPr>
          <w:rFonts w:eastAsia="Calibri" w:cs="Times New Roman"/>
          <w:sz w:val="24"/>
          <w:szCs w:val="24"/>
        </w:rPr>
        <w:t xml:space="preserve">rational-number exponents. </w:t>
      </w:r>
      <w:r w:rsidRPr="00612349">
        <w:rPr>
          <w:rFonts w:eastAsia="Calibri" w:cs="Times New Roman"/>
          <w:sz w:val="24"/>
          <w:szCs w:val="24"/>
        </w:rPr>
        <w:t>In Mathematics for Data and Fi</w:t>
      </w:r>
      <w:r>
        <w:rPr>
          <w:rFonts w:eastAsia="Calibri" w:cs="Times New Roman"/>
          <w:sz w:val="24"/>
          <w:szCs w:val="24"/>
        </w:rPr>
        <w:t>nancial Literacy, students generate equivalent algebraic expressions using the properties of exponents and logarithms to solve problems involving money, business or data</w:t>
      </w:r>
      <w:r w:rsidRPr="00612349">
        <w:rPr>
          <w:rFonts w:eastAsia="Calibri" w:cs="Times New Roman"/>
          <w:sz w:val="24"/>
          <w:szCs w:val="24"/>
        </w:rPr>
        <w:t xml:space="preserve">.  </w:t>
      </w:r>
    </w:p>
    <w:p w14:paraId="7D9EB866" w14:textId="77777777" w:rsidR="00204742" w:rsidRDefault="00204742" w:rsidP="00204742">
      <w:pPr>
        <w:pStyle w:val="paragraph"/>
        <w:numPr>
          <w:ilvl w:val="0"/>
          <w:numId w:val="40"/>
        </w:numPr>
        <w:spacing w:before="0" w:beforeAutospacing="0" w:after="0" w:afterAutospacing="0"/>
        <w:textAlignment w:val="baseline"/>
      </w:pPr>
      <w:r>
        <w:t xml:space="preserve">Instruction of this benchmark helps build the foundation for operations with exponents and logarithms throughout the course. </w:t>
      </w:r>
    </w:p>
    <w:p w14:paraId="4D15102C" w14:textId="77777777" w:rsidR="00204742" w:rsidRDefault="00204742" w:rsidP="00204742">
      <w:pPr>
        <w:pStyle w:val="ListParagraph"/>
        <w:numPr>
          <w:ilvl w:val="0"/>
          <w:numId w:val="40"/>
        </w:numPr>
        <w:textAlignment w:val="baseline"/>
        <w:rPr>
          <w:rFonts w:eastAsia="Calibri" w:cs="Times New Roman"/>
          <w:sz w:val="24"/>
          <w:szCs w:val="24"/>
        </w:rPr>
      </w:pPr>
      <w:r w:rsidRPr="00047794">
        <w:rPr>
          <w:rFonts w:eastAsia="Calibri" w:cs="Times New Roman"/>
          <w:sz w:val="24"/>
          <w:szCs w:val="24"/>
        </w:rPr>
        <w:t xml:space="preserve">Instruction includes using the terms Laws of Exponents and properties of exponents interchangeably. </w:t>
      </w:r>
    </w:p>
    <w:p w14:paraId="3C1A5036" w14:textId="77777777" w:rsidR="00204742" w:rsidRDefault="00204742" w:rsidP="00204742">
      <w:pPr>
        <w:pStyle w:val="ListParagraph"/>
        <w:numPr>
          <w:ilvl w:val="0"/>
          <w:numId w:val="40"/>
        </w:numPr>
        <w:textAlignment w:val="baseline"/>
        <w:rPr>
          <w:rFonts w:eastAsia="Calibri" w:cs="Times New Roman"/>
          <w:sz w:val="24"/>
          <w:szCs w:val="24"/>
        </w:rPr>
      </w:pPr>
      <w:r w:rsidRPr="53E1DE1A">
        <w:rPr>
          <w:rFonts w:eastAsia="Calibri" w:cs="Times New Roman"/>
          <w:sz w:val="24"/>
          <w:szCs w:val="24"/>
        </w:rPr>
        <w:t>Instruction includes student discovery of the patterns and the connection to mathematical operations (</w:t>
      </w:r>
      <w:r w:rsidRPr="53E1DE1A">
        <w:rPr>
          <w:rFonts w:eastAsia="Calibri" w:cs="Times New Roman"/>
          <w:i/>
          <w:iCs/>
          <w:sz w:val="24"/>
          <w:szCs w:val="24"/>
        </w:rPr>
        <w:t>MTR.5.1</w:t>
      </w:r>
      <w:r w:rsidRPr="53E1DE1A">
        <w:rPr>
          <w:rFonts w:eastAsia="Calibri" w:cs="Times New Roman"/>
          <w:sz w:val="24"/>
          <w:szCs w:val="24"/>
        </w:rPr>
        <w:t xml:space="preserve">). </w:t>
      </w:r>
    </w:p>
    <w:p w14:paraId="5883F47E" w14:textId="77777777" w:rsidR="00204742" w:rsidRDefault="00204742" w:rsidP="00204742">
      <w:pPr>
        <w:pStyle w:val="ListParagraph"/>
        <w:numPr>
          <w:ilvl w:val="1"/>
          <w:numId w:val="40"/>
        </w:numPr>
        <w:textAlignment w:val="baseline"/>
        <w:rPr>
          <w:rFonts w:eastAsiaTheme="minorEastAsia" w:cs="Times New Roman"/>
          <w:sz w:val="24"/>
          <w:szCs w:val="24"/>
        </w:rPr>
      </w:pPr>
      <w:r w:rsidRPr="00E46681">
        <w:rPr>
          <w:rFonts w:eastAsia="Calibri" w:cs="Times New Roman"/>
          <w:sz w:val="24"/>
          <w:szCs w:val="24"/>
        </w:rPr>
        <w:t xml:space="preserve">For example, consider exploring the development of the compound interest formula, </w:t>
      </w:r>
      <m:oMath>
        <m:r>
          <w:rPr>
            <w:rFonts w:ascii="Cambria Math" w:hAnsi="Cambria Math"/>
          </w:rPr>
          <m:t>A=P</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rPr>
                      <m:t xml:space="preserve">1 + </m:t>
                    </m:r>
                    <m:f>
                      <m:fPr>
                        <m:ctrlPr>
                          <w:rPr>
                            <w:rFonts w:ascii="Cambria Math" w:hAnsi="Cambria Math"/>
                            <w:i/>
                          </w:rPr>
                        </m:ctrlPr>
                      </m:fPr>
                      <m:num>
                        <m:r>
                          <w:rPr>
                            <w:rFonts w:ascii="Cambria Math" w:hAnsi="Cambria Math"/>
                          </w:rPr>
                          <m:t>r</m:t>
                        </m:r>
                      </m:num>
                      <m:den>
                        <m:r>
                          <w:rPr>
                            <w:rFonts w:ascii="Cambria Math" w:hAnsi="Cambria Math"/>
                          </w:rPr>
                          <m:t>n</m:t>
                        </m:r>
                      </m:den>
                    </m:f>
                  </m:e>
                </m:d>
              </m:e>
            </m:d>
          </m:e>
          <m:sup>
            <m:r>
              <w:rPr>
                <w:rFonts w:ascii="Cambria Math" w:hAnsi="Cambria Math"/>
              </w:rPr>
              <m:t>nt</m:t>
            </m:r>
          </m:sup>
        </m:sSup>
      </m:oMath>
      <w:r w:rsidRPr="00E46681">
        <w:rPr>
          <w:rFonts w:eastAsia="Calibri" w:cs="Times New Roman"/>
        </w:rPr>
        <w:t>,</w:t>
      </w:r>
      <w:r w:rsidRPr="00E46681">
        <w:rPr>
          <w:rFonts w:eastAsia="Calibri" w:cs="Times New Roman"/>
          <w:sz w:val="24"/>
          <w:szCs w:val="24"/>
        </w:rPr>
        <w:t xml:space="preserve"> from MA.912.FL.3.1. </w:t>
      </w:r>
      <w:r>
        <w:rPr>
          <w:rFonts w:eastAsia="Calibri" w:cs="Times New Roman"/>
          <w:sz w:val="24"/>
          <w:szCs w:val="24"/>
        </w:rPr>
        <w:t xml:space="preserve">Suppose that </w:t>
      </w:r>
      <w:r w:rsidRPr="00E46681">
        <w:rPr>
          <w:rFonts w:eastAsiaTheme="minorEastAsia" w:cs="Times New Roman"/>
          <w:sz w:val="24"/>
          <w:szCs w:val="24"/>
        </w:rPr>
        <w:t>Jalen invests $100 in a bank account that pays 5% interest compounded quarterly.</w:t>
      </w:r>
      <w:r>
        <w:rPr>
          <w:rFonts w:eastAsiaTheme="minorEastAsia" w:cs="Times New Roman"/>
          <w:sz w:val="24"/>
          <w:szCs w:val="24"/>
        </w:rPr>
        <w:t xml:space="preserve"> If Jalen keeps the accounts for 15 years, students can determine how much interest is earned and the total value of his investment. </w:t>
      </w:r>
    </w:p>
    <w:p w14:paraId="59476D8C" w14:textId="77777777" w:rsidR="00204742" w:rsidRPr="00C03767" w:rsidRDefault="00204742" w:rsidP="00204742">
      <w:pPr>
        <w:pStyle w:val="ListParagraph"/>
        <w:numPr>
          <w:ilvl w:val="2"/>
          <w:numId w:val="40"/>
        </w:numPr>
        <w:textAlignment w:val="baseline"/>
        <w:rPr>
          <w:rFonts w:eastAsiaTheme="minorEastAsia" w:cs="Times New Roman"/>
          <w:i/>
          <w:iCs/>
          <w:sz w:val="24"/>
          <w:szCs w:val="24"/>
        </w:rPr>
      </w:pPr>
      <w:r w:rsidRPr="00C03767">
        <w:rPr>
          <w:rFonts w:eastAsiaTheme="minorEastAsia" w:cs="Times New Roman"/>
          <w:sz w:val="24"/>
          <w:szCs w:val="24"/>
        </w:rPr>
        <w:lastRenderedPageBreak/>
        <w:t xml:space="preserve">Students can first explore the interest earned using the simple interest formula, </w:t>
      </w:r>
      <m:oMath>
        <m:r>
          <w:rPr>
            <w:rFonts w:ascii="Cambria Math" w:eastAsiaTheme="minorEastAsia" w:hAnsi="Cambria Math" w:cs="Times New Roman"/>
            <w:sz w:val="24"/>
            <w:szCs w:val="24"/>
          </w:rPr>
          <m:t>I=prt</m:t>
        </m:r>
      </m:oMath>
      <w:r w:rsidRPr="00C03767">
        <w:rPr>
          <w:rFonts w:eastAsiaTheme="minorEastAsia" w:cs="Times New Roman"/>
          <w:sz w:val="24"/>
          <w:szCs w:val="24"/>
        </w:rPr>
        <w:t xml:space="preserve">, to find the interest for one quarter. For the first quarter, students should determine that </w:t>
      </w:r>
      <m:oMath>
        <m:r>
          <w:rPr>
            <w:rFonts w:ascii="Cambria Math" w:hAnsi="Cambria Math"/>
          </w:rPr>
          <m:t>I=</m:t>
        </m:r>
        <m:d>
          <m:dPr>
            <m:ctrlPr>
              <w:rPr>
                <w:rFonts w:ascii="Cambria Math" w:hAnsi="Cambria Math"/>
              </w:rPr>
            </m:ctrlPr>
          </m:dPr>
          <m:e>
            <m:r>
              <w:rPr>
                <w:rFonts w:ascii="Cambria Math" w:hAnsi="Cambria Math"/>
              </w:rPr>
              <m:t>100</m:t>
            </m:r>
          </m:e>
        </m:d>
        <m:d>
          <m:dPr>
            <m:ctrlPr>
              <w:rPr>
                <w:rFonts w:ascii="Cambria Math" w:hAnsi="Cambria Math"/>
              </w:rPr>
            </m:ctrlPr>
          </m:dPr>
          <m:e>
            <m:r>
              <w:rPr>
                <w:rFonts w:ascii="Cambria Math" w:hAnsi="Cambria Math"/>
              </w:rPr>
              <m:t>0.05</m:t>
            </m:r>
          </m:e>
        </m:d>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oMath>
      <w:r>
        <w:rPr>
          <w:rFonts w:eastAsiaTheme="minorEastAsia" w:cs="Times New Roman"/>
        </w:rPr>
        <w:t>,</w:t>
      </w:r>
      <w:r w:rsidRPr="00C03767">
        <w:rPr>
          <w:rFonts w:eastAsiaTheme="minorEastAsia" w:cs="Times New Roman"/>
        </w:rPr>
        <w:t xml:space="preserve"> which is equivalent to </w:t>
      </w:r>
      <m:oMath>
        <m:r>
          <w:rPr>
            <w:rFonts w:ascii="Cambria Math" w:hAnsi="Cambria Math"/>
          </w:rPr>
          <m:t>I=</m:t>
        </m:r>
        <m:d>
          <m:dPr>
            <m:ctrlPr>
              <w:rPr>
                <w:rFonts w:ascii="Cambria Math" w:hAnsi="Cambria Math"/>
              </w:rPr>
            </m:ctrlPr>
          </m:dPr>
          <m:e>
            <m:r>
              <w:rPr>
                <w:rFonts w:ascii="Cambria Math" w:hAnsi="Cambria Math"/>
              </w:rPr>
              <m:t>100</m:t>
            </m:r>
          </m:e>
        </m:d>
        <m:d>
          <m:dPr>
            <m:ctrlPr>
              <w:rPr>
                <w:rFonts w:ascii="Cambria Math" w:hAnsi="Cambria Math"/>
              </w:rPr>
            </m:ctrlPr>
          </m:dPr>
          <m:e>
            <m:f>
              <m:fPr>
                <m:ctrlPr>
                  <w:rPr>
                    <w:rFonts w:ascii="Cambria Math" w:hAnsi="Cambria Math"/>
                  </w:rPr>
                </m:ctrlPr>
              </m:fPr>
              <m:num>
                <m:r>
                  <w:rPr>
                    <w:rFonts w:ascii="Cambria Math" w:hAnsi="Cambria Math"/>
                  </w:rPr>
                  <m:t>0.05</m:t>
                </m:r>
              </m:num>
              <m:den>
                <m:r>
                  <w:rPr>
                    <w:rFonts w:ascii="Cambria Math" w:hAnsi="Cambria Math"/>
                  </w:rPr>
                  <m:t>4</m:t>
                </m:r>
              </m:den>
            </m:f>
          </m:e>
        </m:d>
      </m:oMath>
      <w:r>
        <w:rPr>
          <w:rFonts w:eastAsiaTheme="minorEastAsia" w:cs="Times New Roman"/>
        </w:rPr>
        <w:t xml:space="preserve">. </w:t>
      </w:r>
    </w:p>
    <w:p w14:paraId="244283A8" w14:textId="77777777" w:rsidR="00204742" w:rsidRDefault="00204742" w:rsidP="00204742">
      <w:pPr>
        <w:pStyle w:val="ListParagraph"/>
        <w:numPr>
          <w:ilvl w:val="3"/>
          <w:numId w:val="40"/>
        </w:numPr>
        <w:ind w:left="2160"/>
        <w:rPr>
          <w:rFonts w:eastAsiaTheme="minorEastAsia" w:cs="Times New Roman"/>
          <w:sz w:val="24"/>
          <w:szCs w:val="24"/>
        </w:rPr>
      </w:pPr>
      <w:r>
        <w:rPr>
          <w:rFonts w:eastAsiaTheme="minorEastAsia" w:cs="Times New Roman"/>
          <w:sz w:val="24"/>
          <w:szCs w:val="24"/>
        </w:rPr>
        <w:t>The total amount of the investment after one quarter would then be</w:t>
      </w:r>
      <w:r>
        <w:rPr>
          <w:rFonts w:eastAsiaTheme="minorEastAsia" w:cs="Times New Roman"/>
          <w:i/>
          <w:iCs/>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=100+100</m:t>
        </m:r>
      </m:oMath>
      <w:r>
        <w:rPr>
          <w:rFonts w:eastAsiaTheme="minorEastAsia" w:cs="Times New Roman"/>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oMath>
      <w:r>
        <w:rPr>
          <w:rFonts w:eastAsiaTheme="minorEastAsia" w:cs="Times New Roman"/>
          <w:sz w:val="24"/>
          <w:szCs w:val="24"/>
        </w:rPr>
        <w:t xml:space="preserve">). </w:t>
      </w:r>
    </w:p>
    <w:p w14:paraId="26C177CF"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671E0761" w14:textId="77777777" w:rsidR="00204742" w:rsidRDefault="00204742" w:rsidP="00204742">
      <w:pPr>
        <w:pStyle w:val="ListParagraph"/>
        <w:numPr>
          <w:ilvl w:val="2"/>
          <w:numId w:val="40"/>
        </w:numPr>
        <w:rPr>
          <w:rFonts w:eastAsiaTheme="minorEastAsia" w:cs="Times New Roman"/>
          <w:sz w:val="24"/>
          <w:szCs w:val="24"/>
        </w:rPr>
      </w:pPr>
      <w:r>
        <w:rPr>
          <w:rFonts w:eastAsiaTheme="minorEastAsia" w:cs="Times New Roman"/>
          <w:sz w:val="24"/>
          <w:szCs w:val="24"/>
        </w:rPr>
        <w:t xml:space="preserve">The value of the investment after 2 quarters, </w:t>
      </w:r>
      <w:r w:rsidRPr="00520F38">
        <w:rPr>
          <w:rFonts w:eastAsiaTheme="minorEastAsia" w:cs="Times New Roman"/>
          <w:i/>
          <w:iCs/>
          <w:sz w:val="24"/>
          <w:szCs w:val="24"/>
        </w:rPr>
        <w:t>A</w:t>
      </w:r>
      <w:r>
        <w:rPr>
          <w:rFonts w:eastAsiaTheme="minorEastAsia" w:cs="Times New Roman"/>
          <w:sz w:val="24"/>
          <w:szCs w:val="24"/>
          <w:vertAlign w:val="subscript"/>
        </w:rPr>
        <w:t>2</w:t>
      </w:r>
      <w:r>
        <w:rPr>
          <w:rFonts w:eastAsiaTheme="minorEastAsia" w:cs="Times New Roman"/>
          <w:sz w:val="24"/>
          <w:szCs w:val="24"/>
        </w:rPr>
        <w:t xml:space="preserve">, would be    </w:t>
      </w:r>
    </w:p>
    <w:p w14:paraId="060E0383"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62A961F3" w14:textId="77777777" w:rsidR="00204742" w:rsidRPr="00CB7497"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171F8B4F" w14:textId="77777777" w:rsidR="00204742" w:rsidRPr="00CB7497"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0301BFC" w14:textId="77777777" w:rsidR="00204742" w:rsidRDefault="00000000" w:rsidP="00204742">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d>
            </m:e>
            <m:sup>
              <m:r>
                <w:rPr>
                  <w:rFonts w:ascii="Cambria Math" w:eastAsiaTheme="minorEastAsia" w:hAnsi="Cambria Math" w:cs="Times New Roman"/>
                  <w:sz w:val="24"/>
                  <w:szCs w:val="24"/>
                </w:rPr>
                <m:t>2</m:t>
              </m:r>
            </m:sup>
          </m:sSup>
        </m:oMath>
      </m:oMathPara>
    </w:p>
    <w:p w14:paraId="40AE548F" w14:textId="77777777" w:rsidR="00204742" w:rsidRDefault="00204742" w:rsidP="00204742">
      <w:pPr>
        <w:pStyle w:val="ListParagraph"/>
        <w:numPr>
          <w:ilvl w:val="2"/>
          <w:numId w:val="40"/>
        </w:numPr>
        <w:rPr>
          <w:rFonts w:eastAsiaTheme="minorEastAsia" w:cs="Times New Roman"/>
          <w:sz w:val="24"/>
          <w:szCs w:val="24"/>
        </w:rPr>
      </w:pPr>
      <w:r>
        <w:rPr>
          <w:rFonts w:eastAsiaTheme="minorEastAsia" w:cs="Times New Roman"/>
          <w:sz w:val="24"/>
          <w:szCs w:val="24"/>
        </w:rPr>
        <w:t xml:space="preserve">The value of the investment after 3 quarters, </w:t>
      </w:r>
      <w:r w:rsidRPr="00520F38">
        <w:rPr>
          <w:rFonts w:eastAsiaTheme="minorEastAsia" w:cs="Times New Roman"/>
          <w:i/>
          <w:iCs/>
          <w:sz w:val="24"/>
          <w:szCs w:val="24"/>
        </w:rPr>
        <w:t>A</w:t>
      </w:r>
      <w:r>
        <w:rPr>
          <w:rFonts w:eastAsiaTheme="minorEastAsia" w:cs="Times New Roman"/>
          <w:sz w:val="24"/>
          <w:szCs w:val="24"/>
          <w:vertAlign w:val="subscript"/>
        </w:rPr>
        <w:t>3</w:t>
      </w:r>
      <w:r>
        <w:rPr>
          <w:rFonts w:eastAsiaTheme="minorEastAsia" w:cs="Times New Roman"/>
          <w:sz w:val="24"/>
          <w:szCs w:val="24"/>
        </w:rPr>
        <w:t xml:space="preserve">, would be  </w:t>
      </w:r>
    </w:p>
    <w:p w14:paraId="7AEECCC2"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6323460" w14:textId="77777777" w:rsidR="00204742" w:rsidRPr="00CB7497"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3F101121"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666DF90D" w14:textId="77777777" w:rsidR="00204742" w:rsidRDefault="00000000" w:rsidP="00204742">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d>
            </m:e>
            <m:sup>
              <m:r>
                <w:rPr>
                  <w:rFonts w:ascii="Cambria Math" w:eastAsiaTheme="minorEastAsia" w:hAnsi="Cambria Math" w:cs="Times New Roman"/>
                  <w:sz w:val="24"/>
                  <w:szCs w:val="24"/>
                </w:rPr>
                <m:t>3</m:t>
              </m:r>
            </m:sup>
          </m:sSup>
        </m:oMath>
      </m:oMathPara>
    </w:p>
    <w:p w14:paraId="23F84E4D" w14:textId="77777777" w:rsidR="00204742" w:rsidRDefault="00204742" w:rsidP="00204742">
      <w:pPr>
        <w:pStyle w:val="ListParagraph"/>
        <w:numPr>
          <w:ilvl w:val="2"/>
          <w:numId w:val="40"/>
        </w:numPr>
        <w:rPr>
          <w:rFonts w:eastAsiaTheme="minorEastAsia" w:cs="Times New Roman"/>
          <w:sz w:val="24"/>
          <w:szCs w:val="24"/>
        </w:rPr>
      </w:pPr>
      <w:r>
        <w:rPr>
          <w:rFonts w:eastAsiaTheme="minorEastAsia" w:cs="Times New Roman"/>
          <w:sz w:val="24"/>
          <w:szCs w:val="24"/>
        </w:rPr>
        <w:t xml:space="preserve">The value of the investment after 4 quarters, </w:t>
      </w:r>
      <w:r w:rsidRPr="00520F38">
        <w:rPr>
          <w:rFonts w:eastAsiaTheme="minorEastAsia" w:cs="Times New Roman"/>
          <w:i/>
          <w:iCs/>
          <w:sz w:val="24"/>
          <w:szCs w:val="24"/>
        </w:rPr>
        <w:t>A</w:t>
      </w:r>
      <w:r>
        <w:rPr>
          <w:rFonts w:eastAsiaTheme="minorEastAsia" w:cs="Times New Roman"/>
          <w:sz w:val="24"/>
          <w:szCs w:val="24"/>
          <w:vertAlign w:val="subscript"/>
        </w:rPr>
        <w:t>3</w:t>
      </w:r>
      <w:r>
        <w:rPr>
          <w:rFonts w:eastAsiaTheme="minorEastAsia" w:cs="Times New Roman"/>
          <w:sz w:val="24"/>
          <w:szCs w:val="24"/>
        </w:rPr>
        <w:t xml:space="preserve">, would be            </w:t>
      </w:r>
    </w:p>
    <w:p w14:paraId="07E0AD01" w14:textId="77777777" w:rsidR="00204742"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5159A859" w14:textId="77777777" w:rsidR="00204742" w:rsidRPr="00CB7497"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779C45E1" w14:textId="77777777" w:rsidR="00204742" w:rsidRPr="00490C90" w:rsidRDefault="00000000" w:rsidP="00204742">
      <w:pPr>
        <w:pStyle w:val="ListParagraph"/>
        <w:rPr>
          <w:rFonts w:eastAsiaTheme="minorEastAsia" w:cs="Times New Roman"/>
          <w:sz w:val="24"/>
          <w:szCs w:val="24"/>
        </w:rPr>
      </w:pPr>
      <m:oMathPara>
        <m:oMathParaPr>
          <m:jc m:val="center"/>
        </m:oMathPara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 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4131C9FD" w14:textId="77777777" w:rsidR="00204742" w:rsidRPr="00B62C9E" w:rsidRDefault="00000000" w:rsidP="00204742">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d>
            </m:e>
            <m:sup>
              <m:r>
                <w:rPr>
                  <w:rFonts w:ascii="Cambria Math" w:eastAsiaTheme="minorEastAsia" w:hAnsi="Cambria Math" w:cs="Times New Roman"/>
                  <w:sz w:val="24"/>
                  <w:szCs w:val="24"/>
                </w:rPr>
                <m:t>4</m:t>
              </m:r>
            </m:sup>
          </m:sSup>
        </m:oMath>
      </m:oMathPara>
    </w:p>
    <w:p w14:paraId="2E1ED57D" w14:textId="77777777" w:rsidR="00204742" w:rsidRDefault="00204742" w:rsidP="00204742">
      <w:pPr>
        <w:pStyle w:val="ListParagraph"/>
        <w:ind w:left="2160"/>
        <w:rPr>
          <w:rFonts w:eastAsiaTheme="minorEastAsia" w:cs="Times New Roman"/>
          <w:sz w:val="24"/>
          <w:szCs w:val="24"/>
        </w:rPr>
      </w:pPr>
      <w:r w:rsidRPr="00B62C9E">
        <w:rPr>
          <w:rFonts w:eastAsiaTheme="minorEastAsia" w:cs="Times New Roman"/>
          <w:sz w:val="24"/>
          <w:szCs w:val="24"/>
        </w:rPr>
        <w:t>At this point, student should see the connection between the exponent 4 and the number of quarters the investment has accumulated interest. Speed the exploration up by moving to 8, 12 and 16 quarters to build the idea of the exponent being the product of the number of years and the number of times the investment compounds each year.</w:t>
      </w:r>
    </w:p>
    <w:p w14:paraId="6FF0E96F" w14:textId="77777777" w:rsidR="00204742" w:rsidRDefault="00204742" w:rsidP="00204742">
      <w:pPr>
        <w:pStyle w:val="ListParagraph"/>
        <w:numPr>
          <w:ilvl w:val="2"/>
          <w:numId w:val="40"/>
        </w:numPr>
        <w:jc w:val="both"/>
        <w:rPr>
          <w:rFonts w:eastAsiaTheme="minorEastAsia" w:cs="Times New Roman"/>
          <w:sz w:val="24"/>
          <w:szCs w:val="24"/>
        </w:rPr>
      </w:pPr>
      <w:r w:rsidRPr="00B62C9E">
        <w:rPr>
          <w:rFonts w:eastAsiaTheme="minorEastAsia" w:cs="Times New Roman"/>
          <w:sz w:val="24"/>
          <w:szCs w:val="24"/>
        </w:rPr>
        <w:t xml:space="preserve">After 8 quarters (2 years),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8</m:t>
            </m:r>
          </m:sub>
        </m:sSub>
      </m:oMath>
      <w:r w:rsidRPr="00B62C9E">
        <w:rPr>
          <w:rFonts w:eastAsiaTheme="minorEastAsia" w:cs="Times New Roman"/>
          <w:sz w:val="24"/>
          <w:szCs w:val="24"/>
        </w:rPr>
        <w:t xml:space="preserve"> would be </w:t>
      </w:r>
    </w:p>
    <w:p w14:paraId="08383D0A" w14:textId="77777777" w:rsidR="00204742" w:rsidRPr="00B62C9E" w:rsidRDefault="00000000" w:rsidP="00204742">
      <w:pPr>
        <w:pStyle w:val="ListParagraph"/>
        <w:jc w:val="both"/>
        <w:rPr>
          <w:rFonts w:eastAsiaTheme="minorEastAsia" w:cs="Times New Roman"/>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8</m:t>
              </m:r>
            </m:sub>
          </m:sSub>
          <m:r>
            <m:rPr>
              <m:sty m:val="p"/>
            </m:rPr>
            <w:rPr>
              <w:rFonts w:ascii="Cambria Math" w:eastAsiaTheme="minorEastAsia" w:hAnsi="Cambria Math" w:cs="Times New Roman"/>
              <w:sz w:val="24"/>
              <w:szCs w:val="24"/>
            </w:rPr>
            <m:t>=100</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0.05</m:t>
                          </m:r>
                        </m:num>
                        <m:den>
                          <m:r>
                            <m:rPr>
                              <m:sty m:val="p"/>
                            </m:rPr>
                            <w:rPr>
                              <w:rFonts w:ascii="Cambria Math" w:eastAsiaTheme="minorEastAsia" w:hAnsi="Cambria Math" w:cs="Times New Roman"/>
                              <w:sz w:val="24"/>
                              <w:szCs w:val="24"/>
                            </w:rPr>
                            <m:t>4</m:t>
                          </m:r>
                        </m:den>
                      </m:f>
                    </m:e>
                  </m:d>
                </m:e>
              </m:d>
            </m:e>
            <m:sup>
              <m:r>
                <m:rPr>
                  <m:sty m:val="p"/>
                </m:rPr>
                <w:rPr>
                  <w:rFonts w:ascii="Cambria Math" w:eastAsiaTheme="minorEastAsia" w:hAnsi="Cambria Math" w:cs="Times New Roman"/>
                  <w:sz w:val="24"/>
                  <w:szCs w:val="24"/>
                </w:rPr>
                <m:t>8</m:t>
              </m:r>
            </m:sup>
          </m:sSup>
        </m:oMath>
      </m:oMathPara>
    </w:p>
    <w:p w14:paraId="708A69E5" w14:textId="77777777" w:rsidR="00204742" w:rsidRDefault="00000000" w:rsidP="00204742">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8</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d>
            </m:e>
            <m:sup>
              <m:r>
                <w:rPr>
                  <w:rFonts w:ascii="Cambria Math" w:eastAsiaTheme="minorEastAsia" w:hAnsi="Cambria Math" w:cs="Times New Roman"/>
                  <w:sz w:val="24"/>
                  <w:szCs w:val="24"/>
                </w:rPr>
                <m:t>4(2)</m:t>
              </m:r>
            </m:sup>
          </m:sSup>
        </m:oMath>
      </m:oMathPara>
    </w:p>
    <w:p w14:paraId="090D580D" w14:textId="77777777" w:rsidR="00204742" w:rsidRPr="004859CC" w:rsidRDefault="00204742" w:rsidP="00204742">
      <w:pPr>
        <w:pStyle w:val="ListParagraph"/>
        <w:numPr>
          <w:ilvl w:val="3"/>
          <w:numId w:val="40"/>
        </w:numPr>
        <w:ind w:left="2160"/>
        <w:rPr>
          <w:rFonts w:eastAsiaTheme="minorEastAsia" w:cs="Times New Roman"/>
          <w:sz w:val="24"/>
          <w:szCs w:val="24"/>
          <w:vertAlign w:val="superscript"/>
        </w:rPr>
      </w:pPr>
      <w:r>
        <w:rPr>
          <w:rFonts w:eastAsiaTheme="minorEastAsia" w:cs="Times New Roman"/>
          <w:sz w:val="24"/>
          <w:szCs w:val="24"/>
        </w:rPr>
        <w:t xml:space="preserve">After 12 quarters (3 years),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12</m:t>
            </m:r>
          </m:sub>
        </m:sSub>
      </m:oMath>
      <w:r>
        <w:rPr>
          <w:rFonts w:eastAsiaTheme="minorEastAsia" w:cs="Times New Roman"/>
          <w:sz w:val="24"/>
          <w:szCs w:val="24"/>
        </w:rPr>
        <w:t xml:space="preserve"> would be </w:t>
      </w:r>
    </w:p>
    <w:p w14:paraId="5FF7A6E3" w14:textId="77777777" w:rsidR="00204742" w:rsidRPr="00B62C9E" w:rsidRDefault="00000000" w:rsidP="00204742">
      <w:pPr>
        <w:pStyle w:val="ListParagraph"/>
        <w:jc w:val="both"/>
        <w:rPr>
          <w:rFonts w:ascii="Cambria Math" w:eastAsiaTheme="minorEastAsia" w:hAnsi="Cambria Math" w:cs="Times New Roman"/>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12</m:t>
              </m:r>
            </m:sub>
          </m:sSub>
          <m:r>
            <m:rPr>
              <m:sty m:val="p"/>
            </m:rPr>
            <w:rPr>
              <w:rFonts w:ascii="Cambria Math" w:eastAsiaTheme="minorEastAsia" w:hAnsi="Cambria Math" w:cs="Times New Roman"/>
              <w:sz w:val="24"/>
              <w:szCs w:val="24"/>
            </w:rPr>
            <m:t>=100</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0.05</m:t>
                          </m:r>
                        </m:num>
                        <m:den>
                          <m:r>
                            <m:rPr>
                              <m:sty m:val="p"/>
                            </m:rPr>
                            <w:rPr>
                              <w:rFonts w:ascii="Cambria Math" w:eastAsiaTheme="minorEastAsia" w:hAnsi="Cambria Math" w:cs="Times New Roman"/>
                              <w:sz w:val="24"/>
                              <w:szCs w:val="24"/>
                            </w:rPr>
                            <m:t>4</m:t>
                          </m:r>
                        </m:den>
                      </m:f>
                    </m:e>
                  </m:d>
                </m:e>
              </m:d>
            </m:e>
            <m:sup>
              <m:r>
                <m:rPr>
                  <m:sty m:val="p"/>
                </m:rPr>
                <w:rPr>
                  <w:rFonts w:ascii="Cambria Math" w:eastAsiaTheme="minorEastAsia" w:hAnsi="Cambria Math" w:cs="Times New Roman"/>
                  <w:sz w:val="24"/>
                  <w:szCs w:val="24"/>
                </w:rPr>
                <m:t>8</m:t>
              </m:r>
            </m:sup>
          </m:sSup>
        </m:oMath>
      </m:oMathPara>
    </w:p>
    <w:p w14:paraId="3ACA4D33" w14:textId="77777777" w:rsidR="00204742" w:rsidRPr="00B62C9E" w:rsidRDefault="00000000" w:rsidP="00204742">
      <w:pPr>
        <w:pStyle w:val="ListParagraph"/>
        <w:jc w:val="both"/>
        <w:rPr>
          <w:rFonts w:ascii="Cambria Math" w:eastAsiaTheme="minorEastAsia" w:hAnsi="Cambria Math" w:cs="Times New Roman"/>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12</m:t>
              </m:r>
            </m:sub>
          </m:sSub>
          <m:r>
            <m:rPr>
              <m:sty m:val="p"/>
            </m:rPr>
            <w:rPr>
              <w:rFonts w:ascii="Cambria Math" w:eastAsiaTheme="minorEastAsia" w:hAnsi="Cambria Math" w:cs="Times New Roman"/>
              <w:sz w:val="24"/>
              <w:szCs w:val="24"/>
            </w:rPr>
            <m:t>=100</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0.05</m:t>
                          </m:r>
                        </m:num>
                        <m:den>
                          <m:r>
                            <m:rPr>
                              <m:sty m:val="p"/>
                            </m:rPr>
                            <w:rPr>
                              <w:rFonts w:ascii="Cambria Math" w:eastAsiaTheme="minorEastAsia" w:hAnsi="Cambria Math" w:cs="Times New Roman"/>
                              <w:sz w:val="24"/>
                              <w:szCs w:val="24"/>
                            </w:rPr>
                            <m:t>4</m:t>
                          </m:r>
                        </m:den>
                      </m:f>
                    </m:e>
                  </m:d>
                </m:e>
              </m:d>
            </m:e>
            <m:sup>
              <m:r>
                <m:rPr>
                  <m:sty m:val="p"/>
                </m:rPr>
                <w:rPr>
                  <w:rFonts w:ascii="Cambria Math" w:eastAsiaTheme="minorEastAsia" w:hAnsi="Cambria Math" w:cs="Times New Roman"/>
                  <w:sz w:val="24"/>
                  <w:szCs w:val="24"/>
                </w:rPr>
                <m:t>4(3)</m:t>
              </m:r>
            </m:sup>
          </m:sSup>
        </m:oMath>
      </m:oMathPara>
    </w:p>
    <w:p w14:paraId="7E00653B" w14:textId="77777777" w:rsidR="00204742" w:rsidRPr="009379F5" w:rsidRDefault="00204742" w:rsidP="00204742">
      <w:pPr>
        <w:pStyle w:val="ListParagraph"/>
        <w:numPr>
          <w:ilvl w:val="0"/>
          <w:numId w:val="100"/>
        </w:numPr>
        <w:ind w:left="2160"/>
        <w:rPr>
          <w:rFonts w:eastAsiaTheme="minorEastAsia" w:cs="Times New Roman"/>
          <w:sz w:val="24"/>
          <w:szCs w:val="24"/>
        </w:rPr>
      </w:pPr>
      <w:r w:rsidRPr="00652BF7">
        <w:rPr>
          <w:rFonts w:eastAsiaTheme="minorEastAsia" w:cs="Times New Roman"/>
          <w:sz w:val="24"/>
          <w:szCs w:val="24"/>
        </w:rPr>
        <w:t>Student</w:t>
      </w:r>
      <w:r>
        <w:rPr>
          <w:rFonts w:eastAsiaTheme="minorEastAsia" w:cs="Times New Roman"/>
          <w:sz w:val="24"/>
          <w:szCs w:val="24"/>
        </w:rPr>
        <w:t>s</w:t>
      </w:r>
      <w:r w:rsidRPr="00652BF7">
        <w:rPr>
          <w:rFonts w:eastAsiaTheme="minorEastAsia" w:cs="Times New Roman"/>
          <w:sz w:val="24"/>
          <w:szCs w:val="24"/>
        </w:rPr>
        <w:t xml:space="preserve"> should now see the pattern emerge for the compound interest formula. Have them replace the numbers in the equation to generate </w:t>
      </w:r>
      <m:oMath>
        <m:r>
          <w:rPr>
            <w:rFonts w:ascii="Cambria Math" w:hAnsi="Cambria Math"/>
          </w:rPr>
          <m:t>A=P</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rPr>
                      <m:t xml:space="preserve">1 + </m:t>
                    </m:r>
                    <m:f>
                      <m:fPr>
                        <m:ctrlPr>
                          <w:rPr>
                            <w:rFonts w:ascii="Cambria Math" w:hAnsi="Cambria Math"/>
                            <w:i/>
                          </w:rPr>
                        </m:ctrlPr>
                      </m:fPr>
                      <m:num>
                        <m:r>
                          <w:rPr>
                            <w:rFonts w:ascii="Cambria Math" w:hAnsi="Cambria Math"/>
                          </w:rPr>
                          <m:t>r</m:t>
                        </m:r>
                      </m:num>
                      <m:den>
                        <m:r>
                          <w:rPr>
                            <w:rFonts w:ascii="Cambria Math" w:hAnsi="Cambria Math"/>
                          </w:rPr>
                          <m:t>n</m:t>
                        </m:r>
                      </m:den>
                    </m:f>
                  </m:e>
                </m:d>
              </m:e>
            </m:d>
          </m:e>
          <m:sup>
            <m:r>
              <w:rPr>
                <w:rFonts w:ascii="Cambria Math" w:hAnsi="Cambria Math"/>
              </w:rPr>
              <m:t>nt</m:t>
            </m:r>
          </m:sup>
        </m:sSup>
      </m:oMath>
      <w:r w:rsidRPr="00652BF7">
        <w:rPr>
          <w:rFonts w:eastAsiaTheme="minorEastAsia" w:cs="Times New Roman"/>
        </w:rPr>
        <w:t>.</w:t>
      </w:r>
    </w:p>
    <w:p w14:paraId="7038821D" w14:textId="77777777" w:rsidR="00204742" w:rsidRDefault="00204742" w:rsidP="00204742">
      <w:pPr>
        <w:pStyle w:val="ListParagraph"/>
        <w:numPr>
          <w:ilvl w:val="0"/>
          <w:numId w:val="40"/>
        </w:numPr>
        <w:textAlignment w:val="baseline"/>
        <w:rPr>
          <w:rFonts w:eastAsia="Calibri" w:cs="Times New Roman"/>
          <w:sz w:val="24"/>
          <w:szCs w:val="24"/>
        </w:rPr>
      </w:pPr>
      <w:r w:rsidRPr="00047794">
        <w:rPr>
          <w:rFonts w:eastAsia="Calibri" w:cs="Times New Roman"/>
          <w:sz w:val="24"/>
          <w:szCs w:val="24"/>
        </w:rPr>
        <w:t xml:space="preserve">Students should be able to fluently apply the Laws of Exponents in both directions. </w:t>
      </w:r>
    </w:p>
    <w:p w14:paraId="42E49223" w14:textId="77777777" w:rsidR="00204742" w:rsidRPr="009A4885" w:rsidRDefault="00204742" w:rsidP="00204742">
      <w:pPr>
        <w:pStyle w:val="ListParagraph"/>
        <w:numPr>
          <w:ilvl w:val="1"/>
          <w:numId w:val="40"/>
        </w:numPr>
        <w:textAlignment w:val="baseline"/>
        <w:rPr>
          <w:rFonts w:eastAsia="Calibri" w:cs="Times New Roman"/>
          <w:sz w:val="24"/>
          <w:szCs w:val="24"/>
        </w:rPr>
      </w:pPr>
      <w:r w:rsidRPr="006A2C95">
        <w:rPr>
          <w:rFonts w:eastAsia="Calibri" w:cs="Times New Roman"/>
          <w:sz w:val="24"/>
          <w:szCs w:val="24"/>
        </w:rPr>
        <w:t xml:space="preserve">For example, students should recognize that an </w:t>
      </w:r>
      <w:r>
        <w:rPr>
          <w:rFonts w:eastAsia="Calibri" w:cs="Times New Roman"/>
          <w:sz w:val="24"/>
          <w:szCs w:val="24"/>
        </w:rPr>
        <w:t>annual interest</w:t>
      </w:r>
      <w:r w:rsidRPr="006A2C95">
        <w:rPr>
          <w:rFonts w:eastAsia="Calibri" w:cs="Times New Roman"/>
          <w:sz w:val="24"/>
          <w:szCs w:val="24"/>
        </w:rPr>
        <w:t xml:space="preserve"> rate</w:t>
      </w:r>
      <w:r>
        <w:rPr>
          <w:rFonts w:eastAsia="Calibri" w:cs="Times New Roman"/>
          <w:sz w:val="24"/>
          <w:szCs w:val="24"/>
        </w:rPr>
        <w:t xml:space="preserve"> of 15%,</w:t>
      </w:r>
      <w:r w:rsidRPr="006A2C95">
        <w:rPr>
          <w:rFonts w:eastAsia="Calibri" w:cs="Times New Roman"/>
          <w:sz w:val="24"/>
          <w:szCs w:val="24"/>
        </w:rPr>
        <w:t xml:space="preserve"> represented by the expression</w:t>
      </w:r>
      <w:r>
        <w:rPr>
          <w:rFonts w:eastAsia="Calibri" w:cs="Times New Roman"/>
          <w:sz w:val="24"/>
          <w:szCs w:val="24"/>
        </w:rPr>
        <w:t xml:space="preserve"> </w:t>
      </w:r>
      <m:oMath>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1.15</m:t>
            </m:r>
          </m:e>
          <m:sup>
            <m:r>
              <w:rPr>
                <w:rFonts w:ascii="Cambria Math" w:eastAsia="Calibri" w:hAnsi="Cambria Math" w:cs="Cambria Math"/>
                <w:sz w:val="24"/>
                <w:szCs w:val="28"/>
              </w:rPr>
              <m:t>t</m:t>
            </m:r>
          </m:sup>
        </m:sSup>
      </m:oMath>
      <w:r>
        <w:rPr>
          <w:rFonts w:eastAsia="Calibri" w:cs="Times New Roman"/>
          <w:sz w:val="24"/>
          <w:szCs w:val="28"/>
        </w:rPr>
        <w:t>,</w:t>
      </w:r>
      <w:r w:rsidRPr="006A2C95">
        <w:rPr>
          <w:rFonts w:eastAsia="Calibri" w:cs="Times New Roman"/>
          <w:sz w:val="24"/>
          <w:szCs w:val="28"/>
        </w:rPr>
        <w:t xml:space="preserve"> can be rewritten as </w:t>
      </w:r>
      <m:oMath>
        <m:sSup>
          <m:sSupPr>
            <m:ctrlPr>
              <w:rPr>
                <w:rFonts w:ascii="Cambria Math" w:eastAsia="Calibri" w:hAnsi="Cambria Math" w:cs="Times New Roman"/>
                <w:i/>
                <w:sz w:val="24"/>
                <w:szCs w:val="28"/>
              </w:rPr>
            </m:ctrlPr>
          </m:sSupPr>
          <m:e>
            <m:d>
              <m:dPr>
                <m:ctrlPr>
                  <w:rPr>
                    <w:rFonts w:ascii="Cambria Math" w:eastAsia="Calibri" w:hAnsi="Cambria Math" w:cs="Times New Roman"/>
                    <w:i/>
                    <w:sz w:val="24"/>
                    <w:szCs w:val="28"/>
                  </w:rPr>
                </m:ctrlPr>
              </m:dPr>
              <m:e>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1.15</m:t>
                    </m:r>
                  </m:e>
                  <m:sup>
                    <m:f>
                      <m:fPr>
                        <m:ctrlPr>
                          <w:rPr>
                            <w:rFonts w:ascii="Cambria Math" w:eastAsia="Calibri" w:hAnsi="Cambria Math" w:cs="Times New Roman"/>
                            <w:i/>
                            <w:sz w:val="24"/>
                            <w:szCs w:val="28"/>
                          </w:rPr>
                        </m:ctrlPr>
                      </m:fPr>
                      <m:num>
                        <m:r>
                          <w:rPr>
                            <w:rFonts w:ascii="Cambria Math" w:eastAsia="Calibri" w:hAnsi="Cambria Math" w:cs="Times New Roman"/>
                            <w:sz w:val="24"/>
                            <w:szCs w:val="28"/>
                          </w:rPr>
                          <m:t>1</m:t>
                        </m:r>
                      </m:num>
                      <m:den>
                        <m:r>
                          <w:rPr>
                            <w:rFonts w:ascii="Cambria Math" w:eastAsia="Calibri" w:hAnsi="Cambria Math" w:cs="Times New Roman"/>
                            <w:sz w:val="24"/>
                            <w:szCs w:val="28"/>
                          </w:rPr>
                          <m:t>12</m:t>
                        </m:r>
                      </m:den>
                    </m:f>
                  </m:sup>
                </m:sSup>
              </m:e>
            </m:d>
          </m:e>
          <m:sup>
            <m:r>
              <w:rPr>
                <w:rFonts w:ascii="Cambria Math" w:eastAsia="Calibri" w:hAnsi="Cambria Math" w:cs="Times New Roman"/>
                <w:sz w:val="24"/>
                <w:szCs w:val="28"/>
              </w:rPr>
              <m:t>12</m:t>
            </m:r>
            <m:r>
              <w:rPr>
                <w:rFonts w:ascii="Cambria Math" w:eastAsia="Calibri" w:hAnsi="Cambria Math" w:cs="Cambria Math"/>
                <w:sz w:val="24"/>
                <w:szCs w:val="28"/>
              </w:rPr>
              <m:t>t</m:t>
            </m:r>
          </m:sup>
        </m:sSup>
      </m:oMath>
      <w:r>
        <w:rPr>
          <w:rFonts w:eastAsia="Calibri" w:cs="Times New Roman"/>
          <w:sz w:val="24"/>
          <w:szCs w:val="28"/>
        </w:rPr>
        <w:t>,</w:t>
      </w:r>
      <w:r w:rsidRPr="006A2C95">
        <w:rPr>
          <w:rFonts w:eastAsia="Calibri" w:cs="Times New Roman"/>
          <w:sz w:val="24"/>
          <w:szCs w:val="28"/>
        </w:rPr>
        <w:t xml:space="preserve"> which is approximately equivalent to </w:t>
      </w:r>
      <m:oMath>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1.012</m:t>
            </m:r>
          </m:e>
          <m:sup>
            <m:r>
              <w:rPr>
                <w:rFonts w:ascii="Cambria Math" w:eastAsia="Calibri" w:hAnsi="Cambria Math" w:cs="Times New Roman"/>
                <w:sz w:val="24"/>
                <w:szCs w:val="28"/>
              </w:rPr>
              <m:t>12</m:t>
            </m:r>
            <m:r>
              <w:rPr>
                <w:rFonts w:ascii="Cambria Math" w:eastAsia="Calibri" w:hAnsi="Cambria Math" w:cs="Cambria Math"/>
                <w:sz w:val="24"/>
                <w:szCs w:val="28"/>
              </w:rPr>
              <m:t>t</m:t>
            </m:r>
          </m:sup>
        </m:sSup>
      </m:oMath>
      <w:r w:rsidRPr="006A2C95">
        <w:rPr>
          <w:rFonts w:eastAsia="Calibri" w:cs="Times New Roman"/>
          <w:sz w:val="24"/>
          <w:szCs w:val="28"/>
        </w:rPr>
        <w:t xml:space="preserve">. This latter expression reveals the approximate equivalent monthly interest rate of </w:t>
      </w:r>
      <w:r>
        <w:rPr>
          <w:rFonts w:eastAsia="Calibri" w:cs="Times New Roman"/>
          <w:sz w:val="24"/>
          <w:szCs w:val="28"/>
        </w:rPr>
        <w:t xml:space="preserve">1.2%. </w:t>
      </w:r>
      <w:r>
        <w:rPr>
          <w:rFonts w:eastAsia="Calibri" w:cs="Times New Roman"/>
          <w:sz w:val="24"/>
          <w:szCs w:val="24"/>
        </w:rPr>
        <w:t xml:space="preserve">Similarly, students should recognize the monthly interest rate represented by the expression </w:t>
      </w:r>
      <m:oMath>
        <m:sSup>
          <m:sSupPr>
            <m:ctrlPr>
              <w:rPr>
                <w:rFonts w:ascii="Cambria Math" w:eastAsia="Calibri" w:hAnsi="Cambria Math" w:cs="Times New Roman"/>
                <w:i/>
                <w:sz w:val="24"/>
                <w:szCs w:val="28"/>
              </w:rPr>
            </m:ctrlPr>
          </m:sSupPr>
          <m:e>
            <m:r>
              <w:rPr>
                <w:rFonts w:ascii="Cambria Math" w:eastAsia="Calibri" w:hAnsi="Cambria Math" w:cs="Times New Roman"/>
                <w:sz w:val="24"/>
                <w:szCs w:val="28"/>
              </w:rPr>
              <m:t>1.012</m:t>
            </m:r>
          </m:e>
          <m:sup>
            <m:r>
              <w:rPr>
                <w:rFonts w:ascii="Cambria Math" w:eastAsia="Calibri" w:hAnsi="Cambria Math" w:cs="Times New Roman"/>
                <w:sz w:val="24"/>
                <w:szCs w:val="28"/>
              </w:rPr>
              <m:t>12t</m:t>
            </m:r>
          </m:sup>
        </m:sSup>
      </m:oMath>
      <w:r>
        <w:rPr>
          <w:rFonts w:eastAsia="Calibri" w:cs="Times New Roman"/>
          <w:sz w:val="24"/>
          <w:szCs w:val="24"/>
        </w:rPr>
        <w:t xml:space="preserve"> could be rewritten as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1.012</m:t>
                    </m:r>
                  </m:e>
                  <m:sup>
                    <m:r>
                      <w:rPr>
                        <w:rFonts w:ascii="Cambria Math" w:hAnsi="Cambria Math"/>
                      </w:rPr>
                      <m:t>12</m:t>
                    </m:r>
                  </m:sup>
                </m:sSup>
              </m:e>
            </m:d>
          </m:e>
          <m:sup>
            <m:r>
              <w:rPr>
                <w:rFonts w:ascii="Cambria Math" w:hAnsi="Cambria Math"/>
              </w:rPr>
              <m:t>t</m:t>
            </m:r>
          </m:sup>
        </m:sSup>
      </m:oMath>
      <w:r>
        <w:rPr>
          <w:rFonts w:eastAsia="Calibri" w:cs="Times New Roman"/>
        </w:rPr>
        <w:t xml:space="preserve">, </w:t>
      </w:r>
      <w:r w:rsidRPr="006A2C95">
        <w:rPr>
          <w:rFonts w:eastAsia="Calibri" w:cs="Times New Roman"/>
          <w:sz w:val="24"/>
          <w:szCs w:val="24"/>
        </w:rPr>
        <w:t xml:space="preserve">which is approximately equivalent to </w:t>
      </w:r>
      <m:oMath>
        <m:sSup>
          <m:sSupPr>
            <m:ctrlPr>
              <w:rPr>
                <w:rFonts w:ascii="Cambria Math" w:hAnsi="Cambria Math"/>
              </w:rPr>
            </m:ctrlPr>
          </m:sSupPr>
          <m:e>
            <m:r>
              <w:rPr>
                <w:rFonts w:ascii="Cambria Math" w:hAnsi="Cambria Math"/>
              </w:rPr>
              <m:t>1.15</m:t>
            </m:r>
          </m:e>
          <m:sup>
            <m:r>
              <w:rPr>
                <w:rFonts w:ascii="Cambria Math" w:hAnsi="Cambria Math"/>
              </w:rPr>
              <m:t>t</m:t>
            </m:r>
          </m:sup>
        </m:sSup>
      </m:oMath>
      <w:r>
        <w:rPr>
          <w:rFonts w:eastAsia="Calibri" w:cs="Times New Roman"/>
        </w:rPr>
        <w:t>,</w:t>
      </w:r>
      <w:r w:rsidRPr="006A2C95">
        <w:rPr>
          <w:rFonts w:eastAsia="Calibri" w:cs="Times New Roman"/>
          <w:sz w:val="24"/>
          <w:szCs w:val="24"/>
        </w:rPr>
        <w:t xml:space="preserve"> </w:t>
      </w:r>
      <w:r>
        <w:rPr>
          <w:rFonts w:eastAsia="Calibri" w:cs="Times New Roman"/>
          <w:sz w:val="24"/>
          <w:szCs w:val="24"/>
        </w:rPr>
        <w:t>which returns to the annual interest rate</w:t>
      </w:r>
      <w:r w:rsidRPr="006A2C95">
        <w:rPr>
          <w:rFonts w:eastAsia="Calibri" w:cs="Times New Roman"/>
          <w:sz w:val="24"/>
          <w:szCs w:val="24"/>
        </w:rPr>
        <w:t>.</w:t>
      </w:r>
      <w:r>
        <w:rPr>
          <w:rFonts w:eastAsia="Calibri" w:cs="Times New Roman"/>
          <w:sz w:val="24"/>
          <w:szCs w:val="24"/>
        </w:rPr>
        <w:t xml:space="preserve"> Once students see this example, ask them if they could calculate a semi-annual or quarterly interest rate.</w:t>
      </w:r>
    </w:p>
    <w:p w14:paraId="55C72F71" w14:textId="77777777" w:rsidR="00204742" w:rsidRPr="007D30F1" w:rsidRDefault="00204742" w:rsidP="00204742">
      <w:pPr>
        <w:pStyle w:val="ListParagraph"/>
        <w:numPr>
          <w:ilvl w:val="2"/>
          <w:numId w:val="40"/>
        </w:numPr>
        <w:textAlignment w:val="baseline"/>
        <w:rPr>
          <w:rFonts w:eastAsia="Calibri" w:cs="Times New Roman"/>
          <w:sz w:val="24"/>
          <w:szCs w:val="24"/>
        </w:rPr>
      </w:pPr>
      <w:r>
        <w:rPr>
          <w:rFonts w:eastAsia="Calibri" w:cs="Times New Roman"/>
          <w:sz w:val="24"/>
          <w:szCs w:val="28"/>
        </w:rPr>
        <w:t xml:space="preserve">Note that there is a distinction between the monthly rate that yields an interest rate of 15% per year (which is also known as the annual yearly percentage, or AYP) and the monthly interest rate that is used for an annual percentage rate (APR) of 15% compounded monthly. </w:t>
      </w:r>
    </w:p>
    <w:p w14:paraId="5573DD03" w14:textId="77777777" w:rsidR="00204742" w:rsidRDefault="00204742" w:rsidP="00204742">
      <w:pPr>
        <w:pStyle w:val="ListParagraph"/>
        <w:numPr>
          <w:ilvl w:val="0"/>
          <w:numId w:val="40"/>
        </w:numPr>
        <w:textAlignment w:val="baseline"/>
        <w:rPr>
          <w:rFonts w:eastAsia="Calibri" w:cs="Times New Roman"/>
          <w:sz w:val="24"/>
          <w:szCs w:val="24"/>
        </w:rPr>
      </w:pPr>
      <w:r w:rsidRPr="00E46681">
        <w:rPr>
          <w:rFonts w:eastAsia="Calibri" w:cs="Times New Roman"/>
          <w:sz w:val="24"/>
          <w:szCs w:val="24"/>
        </w:rPr>
        <w:t xml:space="preserve">When generating equivalent expressions, students should be encouraged to approach from different entry points and discuss how they are different but equivalent strategies </w:t>
      </w:r>
      <w:r w:rsidRPr="00E46681">
        <w:rPr>
          <w:rFonts w:eastAsia="Calibri" w:cs="Times New Roman"/>
          <w:i/>
          <w:sz w:val="24"/>
          <w:szCs w:val="24"/>
        </w:rPr>
        <w:t>(MTR.2.1)</w:t>
      </w:r>
      <w:r w:rsidRPr="00E46681">
        <w:rPr>
          <w:rFonts w:eastAsia="Calibri" w:cs="Times New Roman"/>
          <w:sz w:val="24"/>
          <w:szCs w:val="24"/>
        </w:rPr>
        <w:t xml:space="preserve">. </w:t>
      </w:r>
    </w:p>
    <w:p w14:paraId="58F2A98F" w14:textId="77777777" w:rsidR="00204742" w:rsidRDefault="00204742" w:rsidP="00204742">
      <w:pPr>
        <w:pStyle w:val="ListParagraph"/>
        <w:numPr>
          <w:ilvl w:val="0"/>
          <w:numId w:val="40"/>
        </w:numPr>
        <w:textAlignment w:val="baseline"/>
        <w:rPr>
          <w:rFonts w:eastAsia="Calibri" w:cs="Times New Roman"/>
          <w:sz w:val="24"/>
          <w:szCs w:val="24"/>
        </w:rPr>
      </w:pPr>
      <w:r w:rsidRPr="00047794">
        <w:rPr>
          <w:rFonts w:eastAsia="Calibri" w:cs="Times New Roman"/>
          <w:sz w:val="24"/>
          <w:szCs w:val="24"/>
        </w:rPr>
        <w:t>The</w:t>
      </w:r>
      <w:r>
        <w:rPr>
          <w:rFonts w:eastAsia="Calibri" w:cs="Times New Roman"/>
          <w:sz w:val="24"/>
          <w:szCs w:val="24"/>
        </w:rPr>
        <w:t xml:space="preserve"> </w:t>
      </w:r>
      <w:r w:rsidRPr="00047794">
        <w:rPr>
          <w:rFonts w:eastAsia="Calibri" w:cs="Times New Roman"/>
          <w:sz w:val="24"/>
          <w:szCs w:val="24"/>
        </w:rPr>
        <w:t xml:space="preserve">expectation for this benchmark does not include the conversion of an algebraic expression from exponential form to radical form </w:t>
      </w:r>
      <w:r>
        <w:rPr>
          <w:rFonts w:eastAsia="Calibri" w:cs="Times New Roman"/>
          <w:sz w:val="24"/>
          <w:szCs w:val="24"/>
        </w:rPr>
        <w:t>or</w:t>
      </w:r>
      <w:r w:rsidRPr="00047794">
        <w:rPr>
          <w:rFonts w:eastAsia="Calibri" w:cs="Times New Roman"/>
          <w:sz w:val="24"/>
          <w:szCs w:val="24"/>
        </w:rPr>
        <w:t xml:space="preserve"> from radical form to exponential form.  </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3C07622C" w14:textId="77777777" w:rsidR="00B71ED2" w:rsidRDefault="00B71ED2" w:rsidP="00B71ED2">
      <w:pPr>
        <w:widowControl w:val="0"/>
        <w:numPr>
          <w:ilvl w:val="0"/>
          <w:numId w:val="42"/>
        </w:numPr>
        <w:spacing w:after="0" w:line="240" w:lineRule="auto"/>
        <w:rPr>
          <w:rFonts w:eastAsia="Times New Roman" w:cs="Times New Roman"/>
          <w:sz w:val="24"/>
          <w:szCs w:val="24"/>
        </w:rPr>
      </w:pPr>
      <w:r w:rsidRPr="00FE6AC0">
        <w:rPr>
          <w:rFonts w:eastAsia="Times New Roman" w:cs="Times New Roman"/>
          <w:sz w:val="24"/>
          <w:szCs w:val="24"/>
        </w:rPr>
        <w:t>Students may not understand</w:t>
      </w:r>
      <w:r>
        <w:rPr>
          <w:rFonts w:eastAsia="Times New Roman" w:cs="Times New Roman"/>
          <w:sz w:val="24"/>
          <w:szCs w:val="24"/>
        </w:rPr>
        <w:t xml:space="preserve"> </w:t>
      </w:r>
      <w:r w:rsidRPr="00FE6AC0">
        <w:rPr>
          <w:rFonts w:eastAsia="Times New Roman" w:cs="Times New Roman"/>
          <w:sz w:val="24"/>
          <w:szCs w:val="24"/>
        </w:rPr>
        <w:t>the difference between an expression and an equation.</w:t>
      </w:r>
    </w:p>
    <w:p w14:paraId="08777A84" w14:textId="77777777" w:rsidR="00B71ED2" w:rsidRDefault="00B71ED2" w:rsidP="00B71ED2">
      <w:pPr>
        <w:widowControl w:val="0"/>
        <w:numPr>
          <w:ilvl w:val="0"/>
          <w:numId w:val="42"/>
        </w:numPr>
        <w:spacing w:after="0" w:line="240" w:lineRule="auto"/>
        <w:rPr>
          <w:rFonts w:eastAsia="Times New Roman" w:cs="Times New Roman"/>
          <w:sz w:val="24"/>
          <w:szCs w:val="24"/>
        </w:rPr>
      </w:pPr>
      <w:r w:rsidRPr="00FE6AC0">
        <w:rPr>
          <w:rFonts w:eastAsia="Times New Roman" w:cs="Times New Roman"/>
          <w:sz w:val="24"/>
          <w:szCs w:val="24"/>
        </w:rPr>
        <w:t>Students may not</w:t>
      </w:r>
      <w:r>
        <w:rPr>
          <w:rFonts w:eastAsia="Times New Roman" w:cs="Times New Roman"/>
          <w:sz w:val="24"/>
          <w:szCs w:val="24"/>
        </w:rPr>
        <w:t xml:space="preserve"> </w:t>
      </w:r>
      <w:r w:rsidRPr="00FE6AC0">
        <w:rPr>
          <w:rFonts w:eastAsia="Times New Roman" w:cs="Times New Roman"/>
          <w:sz w:val="24"/>
          <w:szCs w:val="24"/>
        </w:rPr>
        <w:t xml:space="preserve">have fully mastered the Laws of Exponents and understand the mathematical connections between the bases and the exponents. </w:t>
      </w:r>
    </w:p>
    <w:p w14:paraId="50C09542" w14:textId="58246D07" w:rsidR="008A21FB" w:rsidRPr="00B71ED2" w:rsidRDefault="00B71ED2" w:rsidP="00B71ED2">
      <w:pPr>
        <w:widowControl w:val="0"/>
        <w:numPr>
          <w:ilvl w:val="0"/>
          <w:numId w:val="42"/>
        </w:numPr>
        <w:spacing w:after="0" w:line="240" w:lineRule="auto"/>
        <w:rPr>
          <w:rFonts w:eastAsia="Times New Roman" w:cs="Times New Roman"/>
          <w:sz w:val="24"/>
          <w:szCs w:val="24"/>
        </w:rPr>
      </w:pPr>
      <w:r w:rsidRPr="00B71ED2">
        <w:rPr>
          <w:rFonts w:eastAsia="Times New Roman" w:cs="Times New Roman"/>
          <w:sz w:val="24"/>
          <w:szCs w:val="24"/>
        </w:rPr>
        <w:t>Student may believe that with the introduction of variables, the properties of exponents differ from numerical expressions.</w:t>
      </w:r>
    </w:p>
    <w:p w14:paraId="30AA779B" w14:textId="77777777" w:rsidR="008A3346" w:rsidRDefault="008A3346" w:rsidP="008A3346">
      <w:pPr>
        <w:spacing w:after="0" w:line="240" w:lineRule="auto"/>
        <w:ind w:left="720"/>
        <w:contextualSpacing/>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411FC9BE" w14:textId="77777777" w:rsidR="008241A8" w:rsidRDefault="008241A8" w:rsidP="008241A8">
      <w:pPr>
        <w:spacing w:after="0" w:line="240" w:lineRule="auto"/>
        <w:textAlignment w:val="baseline"/>
        <w:rPr>
          <w:rFonts w:eastAsia="Calibri" w:cs="Times New Roman"/>
          <w:i/>
          <w:sz w:val="24"/>
          <w:szCs w:val="24"/>
        </w:rPr>
      </w:pPr>
      <w:r w:rsidRPr="0028148D">
        <w:rPr>
          <w:rFonts w:eastAsia="Calibri" w:cs="Times New Roman"/>
          <w:i/>
          <w:sz w:val="24"/>
          <w:szCs w:val="24"/>
        </w:rPr>
        <w:t>Instructional Task 1</w:t>
      </w:r>
      <w:r>
        <w:rPr>
          <w:rFonts w:eastAsia="Calibri" w:cs="Times New Roman"/>
          <w:i/>
          <w:sz w:val="24"/>
          <w:szCs w:val="24"/>
        </w:rPr>
        <w:t xml:space="preserve"> (MTR.5.1)</w:t>
      </w:r>
    </w:p>
    <w:p w14:paraId="7B8B43B4" w14:textId="77777777" w:rsidR="008241A8" w:rsidRDefault="008241A8" w:rsidP="008241A8">
      <w:pPr>
        <w:spacing w:after="0" w:line="240" w:lineRule="auto"/>
        <w:textAlignment w:val="baseline"/>
        <w:rPr>
          <w:rFonts w:eastAsia="Calibri" w:cs="Times New Roman"/>
          <w:iCs/>
          <w:sz w:val="24"/>
          <w:szCs w:val="24"/>
        </w:rPr>
      </w:pPr>
      <w:r w:rsidRPr="00D67C1E">
        <w:rPr>
          <w:rFonts w:eastAsia="Calibri" w:cs="Times New Roman"/>
          <w:iCs/>
          <w:sz w:val="24"/>
          <w:szCs w:val="24"/>
        </w:rPr>
        <w:t xml:space="preserve">Given the </w:t>
      </w:r>
      <w:r>
        <w:rPr>
          <w:rFonts w:eastAsia="Calibri" w:cs="Times New Roman"/>
          <w:iCs/>
          <w:sz w:val="24"/>
          <w:szCs w:val="24"/>
        </w:rPr>
        <w:t xml:space="preserve">exponential growth </w:t>
      </w:r>
      <w:r w:rsidRPr="00D67C1E">
        <w:rPr>
          <w:rFonts w:eastAsia="Calibri" w:cs="Times New Roman"/>
          <w:iCs/>
          <w:sz w:val="24"/>
          <w:szCs w:val="24"/>
        </w:rPr>
        <w:t xml:space="preserve">function </w:t>
      </w:r>
      <m:oMath>
        <m:r>
          <w:rPr>
            <w:rFonts w:ascii="Cambria Math" w:eastAsia="Calibri" w:hAnsi="Cambria Math" w:cs="Times New Roman"/>
            <w:sz w:val="24"/>
            <w:szCs w:val="24"/>
          </w:rPr>
          <m:t>h(</m:t>
        </m:r>
        <m:r>
          <w:rPr>
            <w:rFonts w:ascii="Cambria Math" w:eastAsia="Calibri" w:hAnsi="Cambria Math" w:cs="Cambria Math"/>
            <w:sz w:val="24"/>
            <w:szCs w:val="24"/>
          </w:rPr>
          <m:t>x</m:t>
        </m:r>
        <m:r>
          <w:rPr>
            <w:rFonts w:ascii="Cambria Math" w:eastAsia="Calibri" w:hAnsi="Cambria Math" w:cs="Times New Roman"/>
            <w:sz w:val="24"/>
            <w:szCs w:val="24"/>
          </w:rPr>
          <m:t>)=</m:t>
        </m:r>
        <m:sSup>
          <m:sSupPr>
            <m:ctrlPr>
              <w:rPr>
                <w:rFonts w:ascii="Cambria Math" w:eastAsia="Calibri" w:hAnsi="Cambria Math" w:cs="Times New Roman"/>
                <w:i/>
                <w:iCs/>
                <w:sz w:val="24"/>
                <w:szCs w:val="24"/>
              </w:rPr>
            </m:ctrlPr>
          </m:sSupPr>
          <m:e>
            <m:r>
              <w:rPr>
                <w:rFonts w:ascii="Cambria Math" w:eastAsia="Calibri" w:hAnsi="Cambria Math" w:cs="Times New Roman"/>
                <w:sz w:val="24"/>
                <w:szCs w:val="24"/>
              </w:rPr>
              <m:t>3</m:t>
            </m:r>
          </m:e>
          <m:sup>
            <m:r>
              <w:rPr>
                <w:rFonts w:ascii="Cambria Math" w:eastAsia="Calibri" w:hAnsi="Cambria Math" w:cs="Times New Roman"/>
                <w:sz w:val="24"/>
                <w:szCs w:val="24"/>
              </w:rPr>
              <m:t>0.2</m:t>
            </m:r>
            <m:r>
              <w:rPr>
                <w:rFonts w:ascii="Cambria Math" w:eastAsia="Calibri" w:hAnsi="Cambria Math" w:cs="Cambria Math"/>
                <w:sz w:val="24"/>
                <w:szCs w:val="24"/>
              </w:rPr>
              <m:t>x</m:t>
            </m:r>
          </m:sup>
        </m:sSup>
      </m:oMath>
      <w:r w:rsidRPr="00D67C1E">
        <w:rPr>
          <w:rFonts w:eastAsia="Calibri" w:cs="Times New Roman"/>
          <w:iCs/>
          <w:sz w:val="24"/>
          <w:szCs w:val="24"/>
        </w:rPr>
        <w:t xml:space="preserve">, </w:t>
      </w:r>
      <w:r>
        <w:rPr>
          <w:rFonts w:eastAsia="Calibri" w:cs="Times New Roman"/>
          <w:iCs/>
          <w:sz w:val="24"/>
          <w:szCs w:val="24"/>
        </w:rPr>
        <w:t>calculate</w:t>
      </w:r>
      <w:r w:rsidRPr="00D67C1E">
        <w:rPr>
          <w:rFonts w:eastAsia="Calibri" w:cs="Times New Roman"/>
          <w:iCs/>
          <w:sz w:val="24"/>
          <w:szCs w:val="24"/>
        </w:rPr>
        <w:t xml:space="preserve"> the rate of growt</w:t>
      </w:r>
      <w:r>
        <w:rPr>
          <w:rFonts w:eastAsia="Calibri" w:cs="Times New Roman"/>
          <w:iCs/>
          <w:sz w:val="24"/>
          <w:szCs w:val="24"/>
        </w:rPr>
        <w:t>h.</w:t>
      </w:r>
    </w:p>
    <w:p w14:paraId="28B14DBF" w14:textId="77777777" w:rsidR="008241A8" w:rsidRDefault="008241A8" w:rsidP="008241A8">
      <w:pPr>
        <w:spacing w:after="0" w:line="240" w:lineRule="auto"/>
        <w:textAlignment w:val="baseline"/>
        <w:rPr>
          <w:rFonts w:eastAsia="Calibri" w:cs="Times New Roman"/>
          <w:iCs/>
          <w:sz w:val="24"/>
          <w:szCs w:val="24"/>
        </w:rPr>
      </w:pPr>
    </w:p>
    <w:p w14:paraId="35006DE2" w14:textId="77777777" w:rsidR="008241A8" w:rsidRPr="005C67FF" w:rsidRDefault="008241A8" w:rsidP="008241A8">
      <w:pPr>
        <w:spacing w:after="0" w:line="240" w:lineRule="auto"/>
        <w:textAlignment w:val="baseline"/>
        <w:rPr>
          <w:rFonts w:eastAsia="Calibri" w:cs="Times New Roman"/>
          <w:i/>
          <w:iCs/>
          <w:sz w:val="24"/>
          <w:szCs w:val="24"/>
        </w:rPr>
      </w:pPr>
      <w:r w:rsidRPr="005C67FF">
        <w:rPr>
          <w:rFonts w:eastAsia="Calibri" w:cs="Times New Roman"/>
          <w:i/>
          <w:iCs/>
          <w:sz w:val="24"/>
          <w:szCs w:val="24"/>
        </w:rPr>
        <w:t>Instructional Task 2</w:t>
      </w:r>
      <w:r>
        <w:rPr>
          <w:rFonts w:eastAsia="Calibri" w:cs="Times New Roman"/>
          <w:i/>
          <w:iCs/>
          <w:sz w:val="24"/>
          <w:szCs w:val="24"/>
        </w:rPr>
        <w:t xml:space="preserve"> (MTR.4.1)</w:t>
      </w:r>
    </w:p>
    <w:p w14:paraId="6C84343E"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t>Part A. If you invest $300 and earn $45 interest for the year, what is the percent interest earned?</w:t>
      </w:r>
    </w:p>
    <w:p w14:paraId="26D510C2"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Using the information from Part A, if the interest is being compounded monthly, interpret the equation below. What does </w:t>
      </w:r>
      <m:oMath>
        <m:r>
          <w:rPr>
            <w:rFonts w:ascii="Cambria Math" w:eastAsia="Calibri" w:hAnsi="Cambria Math" w:cs="Times New Roman"/>
            <w:sz w:val="24"/>
            <w:szCs w:val="24"/>
          </w:rPr>
          <m:t>r</m:t>
        </m:r>
      </m:oMath>
      <w:r>
        <w:rPr>
          <w:rFonts w:eastAsia="Calibri" w:cs="Times New Roman"/>
          <w:iCs/>
          <w:sz w:val="24"/>
          <w:szCs w:val="24"/>
        </w:rPr>
        <w:t xml:space="preserve"> represent?</w:t>
      </w:r>
    </w:p>
    <w:p w14:paraId="56F09B0C" w14:textId="77777777" w:rsidR="008241A8" w:rsidRDefault="008241A8" w:rsidP="008241A8">
      <w:pPr>
        <w:spacing w:after="0" w:line="240" w:lineRule="auto"/>
        <w:ind w:left="720"/>
        <w:jc w:val="center"/>
        <w:textAlignment w:val="baseline"/>
        <w:rPr>
          <w:rFonts w:eastAsia="Calibri" w:cs="Times New Roman"/>
          <w:iCs/>
          <w:sz w:val="24"/>
          <w:szCs w:val="24"/>
        </w:rPr>
      </w:pPr>
      <m:oMathPara>
        <m:oMath>
          <m:r>
            <w:rPr>
              <w:rFonts w:ascii="Cambria Math" w:eastAsia="Calibri" w:hAnsi="Cambria Math" w:cs="Times New Roman"/>
              <w:sz w:val="24"/>
              <w:szCs w:val="24"/>
            </w:rPr>
            <m:t>1.15=</m:t>
          </m:r>
          <m:sSup>
            <m:sSupPr>
              <m:ctrlPr>
                <w:rPr>
                  <w:rFonts w:ascii="Cambria Math" w:eastAsia="Calibri" w:hAnsi="Cambria Math" w:cs="Times New Roman"/>
                  <w:i/>
                  <w:iCs/>
                  <w:sz w:val="24"/>
                  <w:szCs w:val="24"/>
                </w:rPr>
              </m:ctrlPr>
            </m:sSupPr>
            <m:e>
              <m:d>
                <m:dPr>
                  <m:ctrlPr>
                    <w:rPr>
                      <w:rFonts w:ascii="Cambria Math" w:eastAsia="Calibri" w:hAnsi="Cambria Math" w:cs="Times New Roman"/>
                      <w:i/>
                      <w:iCs/>
                      <w:sz w:val="24"/>
                      <w:szCs w:val="24"/>
                    </w:rPr>
                  </m:ctrlPr>
                </m:dPr>
                <m:e>
                  <m:r>
                    <w:rPr>
                      <w:rFonts w:ascii="Cambria Math" w:eastAsia="Calibri" w:hAnsi="Cambria Math" w:cs="Times New Roman"/>
                      <w:sz w:val="24"/>
                      <w:szCs w:val="24"/>
                    </w:rPr>
                    <m:t>1+r</m:t>
                  </m:r>
                </m:e>
              </m:d>
            </m:e>
            <m:sup>
              <m:r>
                <w:rPr>
                  <w:rFonts w:ascii="Cambria Math" w:eastAsia="Calibri" w:hAnsi="Cambria Math" w:cs="Times New Roman"/>
                  <w:sz w:val="24"/>
                  <w:szCs w:val="24"/>
                </w:rPr>
                <m:t>12</m:t>
              </m:r>
            </m:sup>
          </m:sSup>
        </m:oMath>
      </m:oMathPara>
    </w:p>
    <w:p w14:paraId="6778FA84" w14:textId="77777777" w:rsidR="008241A8" w:rsidRDefault="008241A8" w:rsidP="008241A8">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C. What is the value of </w:t>
      </w:r>
      <m:oMath>
        <m:r>
          <w:rPr>
            <w:rFonts w:ascii="Cambria Math" w:eastAsia="Calibri" w:hAnsi="Cambria Math" w:cs="Times New Roman"/>
            <w:sz w:val="24"/>
            <w:szCs w:val="24"/>
          </w:rPr>
          <m:t>r</m:t>
        </m:r>
      </m:oMath>
      <w:r>
        <w:rPr>
          <w:rFonts w:eastAsia="Calibri" w:cs="Times New Roman"/>
          <w:iCs/>
          <w:sz w:val="24"/>
          <w:szCs w:val="24"/>
        </w:rPr>
        <w:t xml:space="preserve"> in Part B?</w:t>
      </w:r>
    </w:p>
    <w:p w14:paraId="272F8E05"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D. Tonya invests $300 and earns an annual rate of 15% compounded monthly. Explain how the expression below shows how much </w:t>
      </w:r>
      <w:proofErr w:type="gramStart"/>
      <w:r>
        <w:rPr>
          <w:rFonts w:eastAsia="Calibri" w:cs="Times New Roman"/>
          <w:iCs/>
          <w:sz w:val="24"/>
          <w:szCs w:val="24"/>
        </w:rPr>
        <w:t>interests</w:t>
      </w:r>
      <w:proofErr w:type="gramEnd"/>
      <w:r>
        <w:rPr>
          <w:rFonts w:eastAsia="Calibri" w:cs="Times New Roman"/>
          <w:iCs/>
          <w:sz w:val="24"/>
          <w:szCs w:val="24"/>
        </w:rPr>
        <w:t xml:space="preserve"> she earns in terms of dollars, </w:t>
      </w:r>
      <w:proofErr w:type="gramStart"/>
      <w:r>
        <w:rPr>
          <w:rFonts w:eastAsia="Calibri" w:cs="Times New Roman"/>
          <w:iCs/>
          <w:sz w:val="24"/>
          <w:szCs w:val="24"/>
        </w:rPr>
        <w:t>assuming that</w:t>
      </w:r>
      <w:proofErr w:type="gramEnd"/>
      <w:r>
        <w:rPr>
          <w:rFonts w:eastAsia="Calibri" w:cs="Times New Roman"/>
          <w:iCs/>
          <w:sz w:val="24"/>
          <w:szCs w:val="24"/>
        </w:rPr>
        <w:t xml:space="preserve"> she invests </w:t>
      </w:r>
      <w:proofErr w:type="gramStart"/>
      <w:r>
        <w:rPr>
          <w:rFonts w:eastAsia="Calibri" w:cs="Times New Roman"/>
          <w:iCs/>
          <w:sz w:val="24"/>
          <w:szCs w:val="24"/>
        </w:rPr>
        <w:t>the $</w:t>
      </w:r>
      <w:proofErr w:type="gramEnd"/>
      <w:r>
        <w:rPr>
          <w:rFonts w:eastAsia="Calibri" w:cs="Times New Roman"/>
          <w:iCs/>
          <w:sz w:val="24"/>
          <w:szCs w:val="24"/>
        </w:rPr>
        <w:t xml:space="preserve">300 for one year. </w:t>
      </w:r>
    </w:p>
    <w:p w14:paraId="66681727" w14:textId="77777777" w:rsidR="008241A8" w:rsidRPr="006D5D0F" w:rsidRDefault="008241A8" w:rsidP="008241A8">
      <w:pPr>
        <w:spacing w:after="0" w:line="240" w:lineRule="auto"/>
        <w:ind w:left="720"/>
        <w:textAlignment w:val="baseline"/>
        <w:rPr>
          <w:rFonts w:eastAsia="Calibri" w:cs="Times New Roman"/>
          <w:iCs/>
          <w:sz w:val="24"/>
          <w:szCs w:val="24"/>
        </w:rPr>
      </w:pPr>
      <m:oMathPara>
        <m:oMath>
          <m:r>
            <w:rPr>
              <w:rFonts w:ascii="Cambria Math" w:eastAsia="Calibri" w:hAnsi="Cambria Math" w:cs="Times New Roman"/>
              <w:sz w:val="24"/>
              <w:szCs w:val="24"/>
            </w:rPr>
            <m:t>300</m:t>
          </m:r>
          <m:d>
            <m:dPr>
              <m:ctrlPr>
                <w:rPr>
                  <w:rFonts w:ascii="Cambria Math" w:eastAsia="Calibri" w:hAnsi="Cambria Math" w:cs="Times New Roman"/>
                  <w:i/>
                  <w:iCs/>
                  <w:sz w:val="24"/>
                  <w:szCs w:val="24"/>
                </w:rPr>
              </m:ctrlPr>
            </m:dPr>
            <m:e>
              <m:sSup>
                <m:sSupPr>
                  <m:ctrlPr>
                    <w:rPr>
                      <w:rFonts w:ascii="Cambria Math" w:eastAsia="Calibri" w:hAnsi="Cambria Math" w:cs="Times New Roman"/>
                      <w:i/>
                      <w:iCs/>
                      <w:sz w:val="24"/>
                      <w:szCs w:val="24"/>
                    </w:rPr>
                  </m:ctrlPr>
                </m:sSupPr>
                <m:e>
                  <m:d>
                    <m:dPr>
                      <m:ctrlPr>
                        <w:rPr>
                          <w:rFonts w:ascii="Cambria Math" w:eastAsia="Calibri" w:hAnsi="Cambria Math" w:cs="Times New Roman"/>
                          <w:i/>
                          <w:iCs/>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15</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1</m:t>
                      </m:r>
                    </m:e>
                  </m:d>
                </m:sup>
              </m:sSup>
              <m:r>
                <w:rPr>
                  <w:rFonts w:ascii="Cambria Math" w:eastAsia="Calibri" w:hAnsi="Cambria Math" w:cs="Times New Roman"/>
                  <w:sz w:val="24"/>
                  <w:szCs w:val="24"/>
                </w:rPr>
                <m:t>-1</m:t>
              </m:r>
            </m:e>
          </m:d>
        </m:oMath>
      </m:oMathPara>
    </w:p>
    <w:p w14:paraId="424D1BFE"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t>Part E. Using the information from Part D, what is the monthly interest rate that Tonya earns?</w:t>
      </w:r>
    </w:p>
    <w:p w14:paraId="2337BD89" w14:textId="77777777" w:rsidR="008241A8" w:rsidRDefault="008241A8" w:rsidP="008241A8">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F. Compare the interest you earned (from Parts A to C) to the interest that Tonya earned (from Parts D to E). Explain why the earnings are different. </w:t>
      </w:r>
    </w:p>
    <w:p w14:paraId="2C4817CE" w14:textId="77777777" w:rsidR="003F7F75" w:rsidRPr="00AD66E0" w:rsidRDefault="003F7F75" w:rsidP="003F7F75">
      <w:pPr>
        <w:spacing w:after="0" w:line="240" w:lineRule="auto"/>
        <w:ind w:left="1080" w:hanging="708"/>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721A14C0" w14:textId="77777777" w:rsidR="00027E98" w:rsidRDefault="00027E98" w:rsidP="00027E98">
      <w:pPr>
        <w:spacing w:after="0" w:line="240" w:lineRule="auto"/>
        <w:textAlignment w:val="baseline"/>
        <w:rPr>
          <w:rFonts w:eastAsia="Calibri" w:cs="Times New Roman"/>
          <w:i/>
          <w:sz w:val="24"/>
          <w:szCs w:val="24"/>
        </w:rPr>
      </w:pPr>
      <w:r w:rsidRPr="0028148D">
        <w:rPr>
          <w:rFonts w:eastAsia="Calibri" w:cs="Times New Roman"/>
          <w:i/>
          <w:sz w:val="24"/>
          <w:szCs w:val="24"/>
        </w:rPr>
        <w:t>Instructional Item 1</w:t>
      </w:r>
    </w:p>
    <w:p w14:paraId="6D9B04EE" w14:textId="77777777" w:rsidR="00027E98" w:rsidRDefault="00027E98" w:rsidP="00027E98">
      <w:pPr>
        <w:spacing w:after="0" w:line="240" w:lineRule="auto"/>
        <w:ind w:left="360"/>
        <w:textAlignment w:val="baseline"/>
        <w:rPr>
          <w:rFonts w:eastAsia="Calibri" w:cs="Times New Roman"/>
          <w:sz w:val="24"/>
          <w:szCs w:val="24"/>
        </w:rPr>
      </w:pPr>
      <w:r>
        <w:rPr>
          <w:rFonts w:eastAsia="Calibri" w:cs="Times New Roman"/>
          <w:sz w:val="24"/>
          <w:szCs w:val="24"/>
        </w:rPr>
        <w:t xml:space="preserve">Part A. </w:t>
      </w:r>
      <w:r w:rsidRPr="565E739C">
        <w:rPr>
          <w:rFonts w:eastAsia="Calibri" w:cs="Times New Roman"/>
          <w:sz w:val="24"/>
          <w:szCs w:val="24"/>
        </w:rPr>
        <w:t xml:space="preserve">Given the algebraic expression </w:t>
      </w:r>
      <m:oMath>
        <m:sSup>
          <m:sSupPr>
            <m:ctrlPr>
              <w:rPr>
                <w:rFonts w:ascii="Cambria Math" w:hAnsi="Cambria Math"/>
              </w:rPr>
            </m:ctrlPr>
          </m:sSupPr>
          <m:e>
            <m:d>
              <m:dPr>
                <m:ctrlPr>
                  <w:rPr>
                    <w:rFonts w:ascii="Cambria Math" w:hAnsi="Cambria Math"/>
                  </w:rPr>
                </m:ctrlPr>
              </m:dPr>
              <m:e>
                <m:r>
                  <w:rPr>
                    <w:rFonts w:ascii="Cambria Math" w:hAnsi="Cambria Math"/>
                  </w:rPr>
                  <m:t>2.3</m:t>
                </m:r>
              </m:e>
            </m:d>
          </m:e>
          <m:sup>
            <m:r>
              <w:rPr>
                <w:rFonts w:ascii="Cambria Math" w:hAnsi="Cambria Math"/>
              </w:rPr>
              <m:t>2t-1</m:t>
            </m:r>
          </m:sup>
        </m:sSup>
      </m:oMath>
      <w:r w:rsidRPr="565E739C">
        <w:rPr>
          <w:rFonts w:eastAsia="Calibri" w:cs="Times New Roman"/>
          <w:sz w:val="24"/>
          <w:szCs w:val="24"/>
        </w:rPr>
        <w:t xml:space="preserve">, create </w:t>
      </w:r>
      <w:r>
        <w:rPr>
          <w:rFonts w:eastAsia="Calibri" w:cs="Times New Roman"/>
          <w:sz w:val="24"/>
          <w:szCs w:val="24"/>
        </w:rPr>
        <w:t>an equivalent expression</w:t>
      </w:r>
      <w:r w:rsidRPr="565E739C">
        <w:rPr>
          <w:rFonts w:eastAsia="Calibri" w:cs="Times New Roman"/>
          <w:sz w:val="24"/>
          <w:szCs w:val="24"/>
        </w:rPr>
        <w:t>.</w:t>
      </w:r>
      <w:r>
        <w:rPr>
          <w:rFonts w:eastAsia="Calibri" w:cs="Times New Roman"/>
          <w:sz w:val="24"/>
          <w:szCs w:val="24"/>
        </w:rPr>
        <w:t xml:space="preserve"> </w:t>
      </w:r>
    </w:p>
    <w:p w14:paraId="6F190FFA" w14:textId="77777777" w:rsidR="00027E98" w:rsidRPr="0055740D" w:rsidRDefault="00027E98" w:rsidP="00027E98">
      <w:pPr>
        <w:spacing w:after="0" w:line="240" w:lineRule="auto"/>
        <w:ind w:left="360"/>
        <w:textAlignment w:val="baseline"/>
        <w:rPr>
          <w:rFonts w:eastAsia="Calibri" w:cs="Times New Roman"/>
          <w:sz w:val="24"/>
          <w:szCs w:val="24"/>
        </w:rPr>
      </w:pPr>
      <w:r>
        <w:rPr>
          <w:rFonts w:eastAsia="Calibri" w:cs="Times New Roman"/>
          <w:sz w:val="24"/>
          <w:szCs w:val="24"/>
        </w:rPr>
        <w:t xml:space="preserve">Part B. Create a financial situation that could be represented by that expression. </w:t>
      </w: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6C1A3547" w14:textId="77777777" w:rsidR="003F29AE" w:rsidRDefault="003F29AE">
      <w:pPr>
        <w:rPr>
          <w:rFonts w:eastAsia="Calibri" w:cs="Times New Roman"/>
          <w:bCs/>
          <w:color w:val="1F3864" w:themeColor="accent5" w:themeShade="80"/>
          <w:sz w:val="24"/>
          <w:szCs w:val="24"/>
        </w:rPr>
      </w:pPr>
      <w:r>
        <w:br w:type="page"/>
      </w:r>
    </w:p>
    <w:p w14:paraId="5FA2AECB" w14:textId="2AADE440" w:rsidR="00C1615F" w:rsidRPr="002610BB" w:rsidRDefault="00C1615F" w:rsidP="00FC46E8">
      <w:pPr>
        <w:pStyle w:val="Heading2"/>
      </w:pPr>
      <w:r w:rsidRPr="002610BB">
        <w:lastRenderedPageBreak/>
        <w:t>Algebraic Reasoning</w:t>
      </w:r>
    </w:p>
    <w:p w14:paraId="7F187A75" w14:textId="77777777" w:rsidR="00C1615F" w:rsidRPr="006B6BAE" w:rsidRDefault="00C1615F" w:rsidP="00C1615F">
      <w:pPr>
        <w:spacing w:after="0" w:line="240" w:lineRule="auto"/>
        <w:jc w:val="center"/>
        <w:rPr>
          <w:rFonts w:cs="Times New Roman"/>
          <w:sz w:val="24"/>
        </w:rPr>
      </w:pPr>
    </w:p>
    <w:p w14:paraId="691EDD1A" w14:textId="4C2B34CC" w:rsidR="00C1615F" w:rsidRPr="006B6BAE" w:rsidRDefault="00C1615F" w:rsidP="00C1615F">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Pr="006B6BAE">
        <w:rPr>
          <w:rFonts w:cs="Times New Roman"/>
          <w:b/>
          <w:sz w:val="24"/>
        </w:rPr>
        <w:t xml:space="preserve">AR.1 </w:t>
      </w:r>
      <w:r w:rsidR="00FC5C9C">
        <w:rPr>
          <w:i/>
          <w:sz w:val="24"/>
        </w:rPr>
        <w:t>Interpret</w:t>
      </w:r>
      <w:r w:rsidR="00FC5C9C">
        <w:rPr>
          <w:i/>
          <w:spacing w:val="-2"/>
          <w:sz w:val="24"/>
        </w:rPr>
        <w:t xml:space="preserve"> </w:t>
      </w:r>
      <w:r w:rsidR="00FC5C9C">
        <w:rPr>
          <w:i/>
          <w:sz w:val="24"/>
        </w:rPr>
        <w:t>and</w:t>
      </w:r>
      <w:r w:rsidR="00FC5C9C">
        <w:rPr>
          <w:i/>
          <w:spacing w:val="-4"/>
          <w:sz w:val="24"/>
        </w:rPr>
        <w:t xml:space="preserve"> </w:t>
      </w:r>
      <w:r w:rsidR="00FC5C9C">
        <w:rPr>
          <w:i/>
          <w:sz w:val="24"/>
        </w:rPr>
        <w:t>rewrite</w:t>
      </w:r>
      <w:r w:rsidR="00FC5C9C">
        <w:rPr>
          <w:i/>
          <w:spacing w:val="-5"/>
          <w:sz w:val="24"/>
        </w:rPr>
        <w:t xml:space="preserve"> </w:t>
      </w:r>
      <w:r w:rsidR="00FC5C9C">
        <w:rPr>
          <w:i/>
          <w:sz w:val="24"/>
        </w:rPr>
        <w:t>algebraic</w:t>
      </w:r>
      <w:r w:rsidR="00FC5C9C">
        <w:rPr>
          <w:i/>
          <w:spacing w:val="-5"/>
          <w:sz w:val="24"/>
        </w:rPr>
        <w:t xml:space="preserve"> </w:t>
      </w:r>
      <w:r w:rsidR="00FC5C9C">
        <w:rPr>
          <w:i/>
          <w:sz w:val="24"/>
        </w:rPr>
        <w:t>expressions</w:t>
      </w:r>
      <w:r w:rsidR="00FC5C9C">
        <w:rPr>
          <w:i/>
          <w:spacing w:val="-4"/>
          <w:sz w:val="24"/>
        </w:rPr>
        <w:t xml:space="preserve"> </w:t>
      </w:r>
      <w:r w:rsidR="00FC5C9C">
        <w:rPr>
          <w:i/>
          <w:sz w:val="24"/>
        </w:rPr>
        <w:t>and</w:t>
      </w:r>
      <w:r w:rsidR="00FC5C9C">
        <w:rPr>
          <w:i/>
          <w:spacing w:val="-4"/>
          <w:sz w:val="24"/>
        </w:rPr>
        <w:t xml:space="preserve"> </w:t>
      </w:r>
      <w:r w:rsidR="00FC5C9C">
        <w:rPr>
          <w:i/>
          <w:sz w:val="24"/>
        </w:rPr>
        <w:t>equations</w:t>
      </w:r>
      <w:r w:rsidR="00FC5C9C">
        <w:rPr>
          <w:i/>
          <w:spacing w:val="-4"/>
          <w:sz w:val="24"/>
        </w:rPr>
        <w:t xml:space="preserve"> </w:t>
      </w:r>
      <w:r w:rsidR="00FC5C9C">
        <w:rPr>
          <w:i/>
          <w:sz w:val="24"/>
        </w:rPr>
        <w:t>in</w:t>
      </w:r>
      <w:r w:rsidR="00FC5C9C">
        <w:rPr>
          <w:i/>
          <w:spacing w:val="-4"/>
          <w:sz w:val="24"/>
        </w:rPr>
        <w:t xml:space="preserve"> </w:t>
      </w:r>
      <w:r w:rsidR="00FC5C9C">
        <w:rPr>
          <w:i/>
          <w:sz w:val="24"/>
        </w:rPr>
        <w:t>equivalent</w:t>
      </w:r>
      <w:r w:rsidR="00FC5C9C">
        <w:rPr>
          <w:i/>
          <w:spacing w:val="-1"/>
          <w:sz w:val="24"/>
        </w:rPr>
        <w:t xml:space="preserve"> </w:t>
      </w:r>
      <w:r w:rsidR="00FC5C9C">
        <w:rPr>
          <w:i/>
          <w:sz w:val="24"/>
        </w:rPr>
        <w:t>forms.</w:t>
      </w:r>
    </w:p>
    <w:p w14:paraId="79EEBECC" w14:textId="77777777" w:rsidR="009E13C1" w:rsidRPr="006B6BAE" w:rsidRDefault="009E13C1" w:rsidP="009E13C1">
      <w:pPr>
        <w:spacing w:after="0" w:line="240" w:lineRule="auto"/>
        <w:rPr>
          <w:rFonts w:cs="Times New Roman"/>
          <w:sz w:val="24"/>
        </w:rPr>
      </w:pPr>
    </w:p>
    <w:p w14:paraId="27519E30" w14:textId="3EAE0E7E" w:rsidR="00FC5C9C" w:rsidRPr="006B6BAE" w:rsidRDefault="009E13C1" w:rsidP="009E13C1">
      <w:pPr>
        <w:pStyle w:val="Heading3"/>
      </w:pPr>
      <w:r w:rsidRPr="006B6BAE">
        <w:t>MA</w:t>
      </w:r>
      <w:r w:rsidR="00493DBF">
        <w:t>.912.</w:t>
      </w:r>
      <w:r w:rsidRPr="006B6BAE">
        <w:t>AR.1.1</w:t>
      </w:r>
      <w:r w:rsidR="00510B6B">
        <w:br/>
      </w:r>
    </w:p>
    <w:p w14:paraId="33911888" w14:textId="77777777" w:rsidR="009E13C1" w:rsidRPr="006B6BAE" w:rsidRDefault="009E13C1" w:rsidP="00DA6E52">
      <w:pPr>
        <w:pStyle w:val="AlgebraicARHeading"/>
      </w:pPr>
      <w:r w:rsidRPr="006B6BAE">
        <w:t>Benchmark</w:t>
      </w:r>
    </w:p>
    <w:p w14:paraId="3E9E0738" w14:textId="023A7EE7" w:rsidR="0070691A" w:rsidRPr="0070691A" w:rsidRDefault="00DB3336" w:rsidP="0014717F">
      <w:pPr>
        <w:pStyle w:val="Style3"/>
        <w:rPr>
          <w:b w:val="0"/>
          <w:bCs w:val="0"/>
        </w:rPr>
      </w:pPr>
      <w:r w:rsidRPr="00DB3336">
        <w:t>MA</w:t>
      </w:r>
      <w:r w:rsidR="00493DBF">
        <w:t>.912.</w:t>
      </w:r>
      <w:r w:rsidRPr="00DB3336">
        <w:t xml:space="preserve">AR.1.1 </w:t>
      </w:r>
      <w:r w:rsidRPr="00DB3336">
        <w:tab/>
      </w:r>
      <w:r w:rsidR="0014717F">
        <w:t>Identify and interpret parts of an equation or expression that represent a quantity</w:t>
      </w:r>
      <w:r w:rsidR="0014717F">
        <w:rPr>
          <w:spacing w:val="-8"/>
        </w:rPr>
        <w:t xml:space="preserve"> </w:t>
      </w:r>
      <w:r w:rsidR="0014717F">
        <w:t>in</w:t>
      </w:r>
      <w:r w:rsidR="0014717F">
        <w:rPr>
          <w:spacing w:val="-4"/>
        </w:rPr>
        <w:t xml:space="preserve"> </w:t>
      </w:r>
      <w:r w:rsidR="0014717F">
        <w:t>terms</w:t>
      </w:r>
      <w:r w:rsidR="0014717F">
        <w:rPr>
          <w:spacing w:val="-4"/>
        </w:rPr>
        <w:t xml:space="preserve"> </w:t>
      </w:r>
      <w:r w:rsidR="0014717F">
        <w:t>of</w:t>
      </w:r>
      <w:r w:rsidR="0014717F">
        <w:rPr>
          <w:spacing w:val="-5"/>
        </w:rPr>
        <w:t xml:space="preserve"> </w:t>
      </w:r>
      <w:r w:rsidR="0014717F">
        <w:t>a</w:t>
      </w:r>
      <w:r w:rsidR="0014717F">
        <w:rPr>
          <w:spacing w:val="-5"/>
        </w:rPr>
        <w:t xml:space="preserve"> </w:t>
      </w:r>
      <w:r w:rsidR="0014717F">
        <w:t>mathematical</w:t>
      </w:r>
      <w:r w:rsidR="0014717F">
        <w:rPr>
          <w:spacing w:val="-4"/>
        </w:rPr>
        <w:t xml:space="preserve"> </w:t>
      </w:r>
      <w:r w:rsidR="0014717F">
        <w:t>or</w:t>
      </w:r>
      <w:r w:rsidR="0014717F">
        <w:rPr>
          <w:spacing w:val="-4"/>
        </w:rPr>
        <w:t xml:space="preserve"> </w:t>
      </w:r>
      <w:r w:rsidR="0014717F">
        <w:t>real-world</w:t>
      </w:r>
      <w:r w:rsidR="0014717F">
        <w:rPr>
          <w:spacing w:val="-2"/>
        </w:rPr>
        <w:t xml:space="preserve"> </w:t>
      </w:r>
      <w:r w:rsidR="0014717F">
        <w:t>context,</w:t>
      </w:r>
      <w:r w:rsidR="0014717F">
        <w:rPr>
          <w:spacing w:val="-4"/>
        </w:rPr>
        <w:t xml:space="preserve"> </w:t>
      </w:r>
      <w:r w:rsidR="0014717F">
        <w:t>including</w:t>
      </w:r>
      <w:r w:rsidR="0014717F">
        <w:rPr>
          <w:spacing w:val="-6"/>
        </w:rPr>
        <w:t xml:space="preserve"> </w:t>
      </w:r>
      <w:r w:rsidR="0014717F">
        <w:t>viewing one or more of its parts as a single entity.</w:t>
      </w:r>
    </w:p>
    <w:p w14:paraId="51C84E1E" w14:textId="19939404" w:rsidR="006E6867" w:rsidRPr="008C2268" w:rsidRDefault="00A86EE4" w:rsidP="00391221">
      <w:pPr>
        <w:pStyle w:val="AlgebraExample"/>
        <w:ind w:left="2520" w:hanging="1800"/>
        <w:rPr>
          <w:i/>
          <w:iCs w:val="0"/>
          <w:szCs w:val="22"/>
        </w:rPr>
      </w:pPr>
      <w:r w:rsidRPr="008C2268">
        <w:rPr>
          <w:i/>
          <w:szCs w:val="22"/>
        </w:rPr>
        <w:t xml:space="preserve">Algebra I </w:t>
      </w:r>
      <w:r w:rsidR="0070691A" w:rsidRPr="008C2268">
        <w:rPr>
          <w:i/>
          <w:szCs w:val="22"/>
        </w:rPr>
        <w:t>Example:</w:t>
      </w:r>
      <w:r w:rsidR="0070691A" w:rsidRPr="008C2268">
        <w:rPr>
          <w:szCs w:val="22"/>
        </w:rPr>
        <w:t xml:space="preserve"> </w:t>
      </w:r>
      <w:r w:rsidR="00E668CE" w:rsidRPr="008C2268">
        <w:rPr>
          <w:i/>
          <w:iCs w:val="0"/>
          <w:szCs w:val="22"/>
        </w:rPr>
        <w:t xml:space="preserve">Derrick is using the formula </w:t>
      </w:r>
      <w:r w:rsidR="00E668CE" w:rsidRPr="008C2268">
        <w:rPr>
          <w:rFonts w:ascii="Cambria Math" w:eastAsia="Cambria Math"/>
          <w:i/>
          <w:iCs w:val="0"/>
          <w:szCs w:val="22"/>
        </w:rPr>
        <w:t>𝑃</w:t>
      </w:r>
      <w:r w:rsidR="00E668CE" w:rsidRPr="008C2268">
        <w:rPr>
          <w:rFonts w:ascii="Cambria Math" w:eastAsia="Cambria Math"/>
          <w:i/>
          <w:iCs w:val="0"/>
          <w:spacing w:val="24"/>
          <w:szCs w:val="22"/>
        </w:rPr>
        <w:t xml:space="preserve"> </w:t>
      </w:r>
      <w:r w:rsidR="00E668CE" w:rsidRPr="008C2268">
        <w:rPr>
          <w:rFonts w:ascii="Cambria Math" w:eastAsia="Cambria Math"/>
          <w:i/>
          <w:iCs w:val="0"/>
          <w:szCs w:val="22"/>
        </w:rPr>
        <w:t>= 1000(1 + .</w:t>
      </w:r>
      <w:proofErr w:type="gramStart"/>
      <w:r w:rsidR="00E668CE" w:rsidRPr="008C2268">
        <w:rPr>
          <w:rFonts w:ascii="Cambria Math" w:eastAsia="Cambria Math"/>
          <w:i/>
          <w:iCs w:val="0"/>
          <w:szCs w:val="22"/>
        </w:rPr>
        <w:t>1)</w:t>
      </w:r>
      <w:r w:rsidR="00E668CE" w:rsidRPr="008C2268">
        <w:rPr>
          <w:rFonts w:ascii="Cambria Math" w:eastAsia="Cambria Math"/>
          <w:i/>
          <w:iCs w:val="0"/>
          <w:szCs w:val="22"/>
          <w:vertAlign w:val="superscript"/>
        </w:rPr>
        <w:t>𝑡</w:t>
      </w:r>
      <w:proofErr w:type="gramEnd"/>
      <w:r w:rsidR="00E668CE" w:rsidRPr="008C2268">
        <w:rPr>
          <w:rFonts w:ascii="Cambria Math" w:eastAsia="Cambria Math"/>
          <w:i/>
          <w:iCs w:val="0"/>
          <w:szCs w:val="22"/>
        </w:rPr>
        <w:t xml:space="preserve"> </w:t>
      </w:r>
      <w:r w:rsidR="00E668CE" w:rsidRPr="008C2268">
        <w:rPr>
          <w:i/>
          <w:iCs w:val="0"/>
          <w:szCs w:val="22"/>
        </w:rPr>
        <w:t>to make a prediction about the</w:t>
      </w:r>
      <w:r w:rsidR="00E668CE" w:rsidRPr="008C2268">
        <w:rPr>
          <w:i/>
          <w:iCs w:val="0"/>
          <w:spacing w:val="-3"/>
          <w:szCs w:val="22"/>
        </w:rPr>
        <w:t xml:space="preserve"> </w:t>
      </w:r>
      <w:r w:rsidR="00E668CE" w:rsidRPr="008C2268">
        <w:rPr>
          <w:i/>
          <w:iCs w:val="0"/>
          <w:szCs w:val="22"/>
        </w:rPr>
        <w:t>camel</w:t>
      </w:r>
      <w:r w:rsidR="00E668CE" w:rsidRPr="008C2268">
        <w:rPr>
          <w:i/>
          <w:iCs w:val="0"/>
          <w:spacing w:val="-2"/>
          <w:szCs w:val="22"/>
        </w:rPr>
        <w:t xml:space="preserve"> </w:t>
      </w:r>
      <w:r w:rsidR="00E668CE" w:rsidRPr="008C2268">
        <w:rPr>
          <w:i/>
          <w:iCs w:val="0"/>
          <w:szCs w:val="22"/>
        </w:rPr>
        <w:t>population</w:t>
      </w:r>
      <w:r w:rsidR="00E668CE" w:rsidRPr="008C2268">
        <w:rPr>
          <w:i/>
          <w:iCs w:val="0"/>
          <w:spacing w:val="-6"/>
          <w:szCs w:val="22"/>
        </w:rPr>
        <w:t xml:space="preserve"> </w:t>
      </w:r>
      <w:r w:rsidR="00E668CE" w:rsidRPr="008C2268">
        <w:rPr>
          <w:i/>
          <w:iCs w:val="0"/>
          <w:szCs w:val="22"/>
        </w:rPr>
        <w:t>in</w:t>
      </w:r>
      <w:r w:rsidR="00E668CE" w:rsidRPr="008C2268">
        <w:rPr>
          <w:i/>
          <w:iCs w:val="0"/>
          <w:spacing w:val="-3"/>
          <w:szCs w:val="22"/>
        </w:rPr>
        <w:t xml:space="preserve"> </w:t>
      </w:r>
      <w:r w:rsidR="00E668CE" w:rsidRPr="008C2268">
        <w:rPr>
          <w:i/>
          <w:iCs w:val="0"/>
          <w:szCs w:val="22"/>
        </w:rPr>
        <w:t>Australia.</w:t>
      </w:r>
      <w:r w:rsidR="00E668CE" w:rsidRPr="008C2268">
        <w:rPr>
          <w:i/>
          <w:iCs w:val="0"/>
          <w:spacing w:val="-3"/>
          <w:szCs w:val="22"/>
        </w:rPr>
        <w:t xml:space="preserve"> </w:t>
      </w:r>
      <w:r w:rsidR="00E668CE" w:rsidRPr="008C2268">
        <w:rPr>
          <w:i/>
          <w:iCs w:val="0"/>
          <w:szCs w:val="22"/>
        </w:rPr>
        <w:t>He</w:t>
      </w:r>
      <w:r w:rsidR="00E668CE" w:rsidRPr="008C2268">
        <w:rPr>
          <w:i/>
          <w:iCs w:val="0"/>
          <w:spacing w:val="-6"/>
          <w:szCs w:val="22"/>
        </w:rPr>
        <w:t xml:space="preserve"> </w:t>
      </w:r>
      <w:r w:rsidR="00E668CE" w:rsidRPr="008C2268">
        <w:rPr>
          <w:i/>
          <w:iCs w:val="0"/>
          <w:szCs w:val="22"/>
        </w:rPr>
        <w:t>identifies</w:t>
      </w:r>
      <w:r w:rsidR="00E668CE" w:rsidRPr="008C2268">
        <w:rPr>
          <w:i/>
          <w:iCs w:val="0"/>
          <w:spacing w:val="-5"/>
          <w:szCs w:val="22"/>
        </w:rPr>
        <w:t xml:space="preserve"> </w:t>
      </w:r>
      <w:r w:rsidR="00E668CE" w:rsidRPr="008C2268">
        <w:rPr>
          <w:i/>
          <w:iCs w:val="0"/>
          <w:szCs w:val="22"/>
        </w:rPr>
        <w:t>the</w:t>
      </w:r>
      <w:r w:rsidR="00E668CE" w:rsidRPr="008C2268">
        <w:rPr>
          <w:i/>
          <w:iCs w:val="0"/>
          <w:spacing w:val="-3"/>
          <w:szCs w:val="22"/>
        </w:rPr>
        <w:t xml:space="preserve"> </w:t>
      </w:r>
      <w:r w:rsidR="00E668CE" w:rsidRPr="008C2268">
        <w:rPr>
          <w:i/>
          <w:iCs w:val="0"/>
          <w:szCs w:val="22"/>
        </w:rPr>
        <w:t>growth</w:t>
      </w:r>
      <w:r w:rsidR="00E668CE" w:rsidRPr="008C2268">
        <w:rPr>
          <w:i/>
          <w:iCs w:val="0"/>
          <w:spacing w:val="-3"/>
          <w:szCs w:val="22"/>
        </w:rPr>
        <w:t xml:space="preserve"> </w:t>
      </w:r>
      <w:r w:rsidR="00E668CE" w:rsidRPr="008C2268">
        <w:rPr>
          <w:i/>
          <w:iCs w:val="0"/>
          <w:szCs w:val="22"/>
        </w:rPr>
        <w:t>factor</w:t>
      </w:r>
      <w:r w:rsidR="00E668CE" w:rsidRPr="008C2268">
        <w:rPr>
          <w:i/>
          <w:iCs w:val="0"/>
          <w:spacing w:val="-3"/>
          <w:szCs w:val="22"/>
        </w:rPr>
        <w:t xml:space="preserve"> </w:t>
      </w:r>
      <w:r w:rsidR="00E668CE" w:rsidRPr="008C2268">
        <w:rPr>
          <w:i/>
          <w:iCs w:val="0"/>
          <w:szCs w:val="22"/>
        </w:rPr>
        <w:t>as</w:t>
      </w:r>
      <w:r w:rsidR="00E668CE" w:rsidRPr="008C2268">
        <w:rPr>
          <w:i/>
          <w:iCs w:val="0"/>
          <w:spacing w:val="-3"/>
          <w:szCs w:val="22"/>
        </w:rPr>
        <w:t xml:space="preserve"> </w:t>
      </w:r>
      <w:r w:rsidR="00E668CE" w:rsidRPr="008C2268">
        <w:rPr>
          <w:i/>
          <w:iCs w:val="0"/>
          <w:szCs w:val="22"/>
        </w:rPr>
        <w:t>(1</w:t>
      </w:r>
      <w:r w:rsidR="00E668CE" w:rsidRPr="008C2268">
        <w:rPr>
          <w:i/>
          <w:iCs w:val="0"/>
          <w:spacing w:val="-6"/>
          <w:szCs w:val="22"/>
        </w:rPr>
        <w:t xml:space="preserve"> </w:t>
      </w:r>
      <w:r w:rsidR="00E668CE" w:rsidRPr="008C2268">
        <w:rPr>
          <w:i/>
          <w:iCs w:val="0"/>
          <w:szCs w:val="22"/>
        </w:rPr>
        <w:t>+</w:t>
      </w:r>
      <w:r w:rsidR="00E668CE" w:rsidRPr="008C2268">
        <w:rPr>
          <w:i/>
          <w:iCs w:val="0"/>
          <w:spacing w:val="-3"/>
          <w:szCs w:val="22"/>
        </w:rPr>
        <w:t xml:space="preserve"> </w:t>
      </w:r>
      <w:r w:rsidR="00E668CE" w:rsidRPr="008C2268">
        <w:rPr>
          <w:i/>
          <w:iCs w:val="0"/>
          <w:szCs w:val="22"/>
        </w:rPr>
        <w:t>.1), or 1.1, and states that the camel population will grow at an annual rate of 10% per year.</w:t>
      </w:r>
    </w:p>
    <w:p w14:paraId="6F9B7444" w14:textId="77777777" w:rsidR="00E668CE" w:rsidRDefault="00E668CE" w:rsidP="008C2268">
      <w:pPr>
        <w:pStyle w:val="AlgebraExample"/>
        <w:rPr>
          <w:i/>
        </w:rPr>
      </w:pPr>
    </w:p>
    <w:p w14:paraId="0EA6A353" w14:textId="3F016063" w:rsidR="006E6867" w:rsidRPr="00BB6DF7" w:rsidRDefault="006E6867" w:rsidP="00EE603A">
      <w:pPr>
        <w:pStyle w:val="ExampleHeading"/>
      </w:pPr>
      <w:r w:rsidRPr="00BB6DF7">
        <w:t xml:space="preserve">Example: </w:t>
      </w:r>
      <w:r w:rsidRPr="00EE603A">
        <w:rPr>
          <w:i w:val="0"/>
          <w:iCs w:val="0"/>
        </w:rPr>
        <w:t xml:space="preserve">The algebraic expression </w:t>
      </w:r>
      <m:oMath>
        <m:r>
          <w:rPr>
            <w:rFonts w:ascii="Cambria Math" w:hAnsi="Cambria Math"/>
            <w:bdr w:val="none" w:sz="0" w:space="0" w:color="auto" w:frame="1"/>
          </w:rPr>
          <m:t>7.2x-20</m:t>
        </m:r>
      </m:oMath>
      <w:r w:rsidRPr="00EE603A">
        <w:rPr>
          <w:i w:val="0"/>
          <w:iCs w:val="0"/>
        </w:rPr>
        <w:t xml:space="preserve"> can be used to describe the daily profit of a company who makes </w:t>
      </w:r>
      <m:oMath>
        <m:r>
          <w:rPr>
            <w:rFonts w:ascii="Cambria Math" w:hAnsi="Cambria Math"/>
          </w:rPr>
          <m:t>$7.20</m:t>
        </m:r>
      </m:oMath>
      <w:r w:rsidRPr="00EE603A">
        <w:rPr>
          <w:i w:val="0"/>
          <w:iCs w:val="0"/>
        </w:rPr>
        <w:t xml:space="preserve"> per product sold with daily expenses of </w:t>
      </w:r>
      <m:oMath>
        <m:r>
          <w:rPr>
            <w:rFonts w:ascii="Cambria Math" w:hAnsi="Cambria Math"/>
          </w:rPr>
          <m:t>$20</m:t>
        </m:r>
      </m:oMath>
      <w:r w:rsidRPr="00EE603A">
        <w:rPr>
          <w:i w:val="0"/>
          <w:iCs w:val="0"/>
        </w:rPr>
        <w:t>.</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3B42B65F" w14:textId="578DDB7C" w:rsidR="00186E87" w:rsidRPr="006B6BAE" w:rsidRDefault="00186E87" w:rsidP="00186E87">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40761F96" w14:textId="5B1AE323" w:rsidR="006E6867" w:rsidRPr="00BB6DF7" w:rsidRDefault="00EE72BA" w:rsidP="00EC091A">
      <w:pPr>
        <w:spacing w:after="0" w:line="240" w:lineRule="auto"/>
        <w:rPr>
          <w:rFonts w:eastAsia="Times New Roman" w:cs="Times New Roman"/>
          <w:color w:val="000000"/>
          <w:sz w:val="24"/>
          <w:szCs w:val="24"/>
        </w:rPr>
      </w:pPr>
      <w:r>
        <w:rPr>
          <w:i/>
        </w:rPr>
        <w:t>Clarification 1</w:t>
      </w:r>
      <w:r>
        <w:t xml:space="preserve">: Parts of an expression include factors, terms, constants, coefficients and variables. </w:t>
      </w:r>
      <w:r w:rsidRPr="00EE72BA">
        <w:rPr>
          <w:i/>
          <w:iCs/>
        </w:rPr>
        <w:t>Clarification</w:t>
      </w:r>
      <w:r w:rsidRPr="00EE72BA">
        <w:rPr>
          <w:i/>
          <w:iCs/>
          <w:spacing w:val="-2"/>
        </w:rPr>
        <w:t xml:space="preserve"> </w:t>
      </w:r>
      <w:r w:rsidRPr="00EE72BA">
        <w:rPr>
          <w:i/>
          <w:iCs/>
        </w:rPr>
        <w:t>2:</w:t>
      </w:r>
      <w:r>
        <w:rPr>
          <w:spacing w:val="-4"/>
        </w:rPr>
        <w:t xml:space="preserve"> </w:t>
      </w:r>
      <w:r>
        <w:t>Within</w:t>
      </w:r>
      <w:r>
        <w:rPr>
          <w:spacing w:val="-5"/>
        </w:rPr>
        <w:t xml:space="preserve"> </w:t>
      </w:r>
      <w:r>
        <w:t>the</w:t>
      </w:r>
      <w:r>
        <w:rPr>
          <w:spacing w:val="-4"/>
        </w:rPr>
        <w:t xml:space="preserve"> </w:t>
      </w:r>
      <w:r>
        <w:t>Mathematics</w:t>
      </w:r>
      <w:r>
        <w:rPr>
          <w:spacing w:val="-2"/>
        </w:rPr>
        <w:t xml:space="preserve"> </w:t>
      </w:r>
      <w:r>
        <w:t>for</w:t>
      </w:r>
      <w:r>
        <w:rPr>
          <w:spacing w:val="-2"/>
        </w:rPr>
        <w:t xml:space="preserve"> </w:t>
      </w:r>
      <w:r>
        <w:t>Data</w:t>
      </w:r>
      <w:r>
        <w:rPr>
          <w:spacing w:val="-2"/>
        </w:rPr>
        <w:t xml:space="preserve"> </w:t>
      </w:r>
      <w:r>
        <w:t>and</w:t>
      </w:r>
      <w:r>
        <w:rPr>
          <w:spacing w:val="-7"/>
        </w:rPr>
        <w:t xml:space="preserve"> </w:t>
      </w:r>
      <w:r>
        <w:t>Financial</w:t>
      </w:r>
      <w:r>
        <w:rPr>
          <w:spacing w:val="-1"/>
        </w:rPr>
        <w:t xml:space="preserve"> </w:t>
      </w:r>
      <w:r>
        <w:t>Literacy</w:t>
      </w:r>
      <w:r>
        <w:rPr>
          <w:spacing w:val="-5"/>
        </w:rPr>
        <w:t xml:space="preserve"> </w:t>
      </w:r>
      <w:r>
        <w:t>course,</w:t>
      </w:r>
      <w:r>
        <w:rPr>
          <w:spacing w:val="-5"/>
        </w:rPr>
        <w:t xml:space="preserve"> </w:t>
      </w:r>
      <w:r>
        <w:t>problem</w:t>
      </w:r>
      <w:r>
        <w:rPr>
          <w:spacing w:val="-6"/>
        </w:rPr>
        <w:t xml:space="preserve"> </w:t>
      </w:r>
      <w:r>
        <w:t>types</w:t>
      </w:r>
      <w:r>
        <w:rPr>
          <w:spacing w:val="-2"/>
        </w:rPr>
        <w:t xml:space="preserve"> </w:t>
      </w:r>
      <w:r>
        <w:t>focus</w:t>
      </w:r>
      <w:r>
        <w:rPr>
          <w:spacing w:val="-4"/>
        </w:rPr>
        <w:t xml:space="preserve"> </w:t>
      </w:r>
      <w:r>
        <w:t>on money and business.</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4F87B733" w:rsidR="009E13C1" w:rsidRPr="006B6BAE" w:rsidRDefault="009E13C1" w:rsidP="0070691A">
      <w:pPr>
        <w:pStyle w:val="AlgebraicARHeading"/>
      </w:pPr>
      <w:r>
        <w:t xml:space="preserve">Connecting </w:t>
      </w:r>
      <w:r w:rsidRPr="006B6BAE">
        <w:t>Benchmark</w:t>
      </w:r>
      <w:r>
        <w:t>s/</w:t>
      </w:r>
      <w:r w:rsidRPr="006B6BAE">
        <w:t>Horizontal Alignment</w:t>
      </w:r>
      <w:r>
        <w:t xml:space="preserve">        </w:t>
      </w:r>
    </w:p>
    <w:p w14:paraId="170052E3" w14:textId="77777777" w:rsidR="00B242ED" w:rsidRDefault="00B242ED" w:rsidP="00B242ED">
      <w:pPr>
        <w:numPr>
          <w:ilvl w:val="0"/>
          <w:numId w:val="92"/>
        </w:numPr>
        <w:spacing w:after="0" w:line="240" w:lineRule="auto"/>
        <w:rPr>
          <w:rFonts w:eastAsia="Times New Roman" w:cs="Times New Roman"/>
          <w:sz w:val="24"/>
          <w:szCs w:val="24"/>
        </w:rPr>
      </w:pPr>
      <w:r w:rsidRPr="53E1DE1A">
        <w:rPr>
          <w:rFonts w:eastAsia="Times New Roman" w:cs="Times New Roman"/>
          <w:sz w:val="24"/>
          <w:szCs w:val="24"/>
        </w:rPr>
        <w:t>MA.912.AR.2.5</w:t>
      </w:r>
    </w:p>
    <w:p w14:paraId="02788A56" w14:textId="77777777" w:rsidR="00B242ED" w:rsidRDefault="00B242ED" w:rsidP="00B242ED">
      <w:pPr>
        <w:numPr>
          <w:ilvl w:val="0"/>
          <w:numId w:val="92"/>
        </w:numPr>
        <w:spacing w:after="0" w:line="240" w:lineRule="auto"/>
        <w:rPr>
          <w:rFonts w:eastAsia="Times New Roman" w:cs="Times New Roman"/>
          <w:sz w:val="24"/>
          <w:szCs w:val="24"/>
        </w:rPr>
      </w:pPr>
      <w:r w:rsidRPr="53E1DE1A">
        <w:rPr>
          <w:rFonts w:eastAsia="Times New Roman" w:cs="Times New Roman"/>
          <w:sz w:val="24"/>
          <w:szCs w:val="24"/>
        </w:rPr>
        <w:t>MA.912.AR.3.8</w:t>
      </w:r>
    </w:p>
    <w:p w14:paraId="655FBDBC" w14:textId="77777777" w:rsidR="00B242ED" w:rsidRDefault="00B242ED" w:rsidP="00B242ED">
      <w:pPr>
        <w:numPr>
          <w:ilvl w:val="0"/>
          <w:numId w:val="92"/>
        </w:numPr>
        <w:spacing w:after="0" w:line="240" w:lineRule="auto"/>
        <w:rPr>
          <w:rFonts w:eastAsia="Times New Roman" w:cs="Times New Roman"/>
          <w:sz w:val="24"/>
          <w:szCs w:val="24"/>
        </w:rPr>
      </w:pPr>
      <w:r w:rsidRPr="53E1DE1A">
        <w:rPr>
          <w:rFonts w:eastAsia="Times New Roman" w:cs="Times New Roman"/>
          <w:sz w:val="24"/>
          <w:szCs w:val="24"/>
        </w:rPr>
        <w:t>MA.912.AR.5.7</w:t>
      </w:r>
    </w:p>
    <w:p w14:paraId="24FED3DB" w14:textId="77777777" w:rsidR="00B242ED" w:rsidRDefault="00B242ED" w:rsidP="00B242ED">
      <w:pPr>
        <w:numPr>
          <w:ilvl w:val="0"/>
          <w:numId w:val="92"/>
        </w:numPr>
        <w:spacing w:after="0" w:line="240" w:lineRule="auto"/>
        <w:rPr>
          <w:rFonts w:eastAsia="Times New Roman" w:cs="Times New Roman"/>
          <w:sz w:val="24"/>
          <w:szCs w:val="24"/>
        </w:rPr>
      </w:pPr>
      <w:r>
        <w:rPr>
          <w:rFonts w:eastAsia="Times New Roman" w:cs="Times New Roman"/>
          <w:sz w:val="24"/>
          <w:szCs w:val="24"/>
        </w:rPr>
        <w:t>MA.912.FL.1</w:t>
      </w:r>
    </w:p>
    <w:p w14:paraId="5F123B05" w14:textId="77777777" w:rsidR="00B242ED" w:rsidRDefault="00B242ED" w:rsidP="00B242ED">
      <w:pPr>
        <w:numPr>
          <w:ilvl w:val="0"/>
          <w:numId w:val="92"/>
        </w:numPr>
        <w:spacing w:after="0" w:line="240" w:lineRule="auto"/>
        <w:rPr>
          <w:rFonts w:eastAsia="Times New Roman" w:cs="Times New Roman"/>
          <w:sz w:val="24"/>
          <w:szCs w:val="24"/>
        </w:rPr>
      </w:pPr>
      <w:r>
        <w:rPr>
          <w:rFonts w:eastAsia="Times New Roman" w:cs="Times New Roman"/>
          <w:sz w:val="24"/>
          <w:szCs w:val="24"/>
        </w:rPr>
        <w:t>MA.912.FL.2</w:t>
      </w:r>
    </w:p>
    <w:p w14:paraId="596F0D13" w14:textId="77777777" w:rsidR="00B242ED" w:rsidRDefault="00B242ED" w:rsidP="00B242ED">
      <w:pPr>
        <w:numPr>
          <w:ilvl w:val="0"/>
          <w:numId w:val="92"/>
        </w:numPr>
        <w:spacing w:after="0" w:line="240" w:lineRule="auto"/>
        <w:rPr>
          <w:rFonts w:eastAsia="Times New Roman" w:cs="Times New Roman"/>
          <w:sz w:val="24"/>
          <w:szCs w:val="24"/>
        </w:rPr>
      </w:pPr>
      <w:r w:rsidRPr="53E1DE1A">
        <w:rPr>
          <w:rFonts w:eastAsia="Times New Roman" w:cs="Times New Roman"/>
          <w:sz w:val="24"/>
          <w:szCs w:val="24"/>
        </w:rPr>
        <w:t>MA.912.FL.3</w:t>
      </w:r>
    </w:p>
    <w:p w14:paraId="0145CB78" w14:textId="14557F13" w:rsidR="009E13C1" w:rsidRPr="00901B41" w:rsidRDefault="00B242ED" w:rsidP="00B242ED">
      <w:pPr>
        <w:pStyle w:val="ListParagraph"/>
        <w:numPr>
          <w:ilvl w:val="0"/>
          <w:numId w:val="92"/>
        </w:numPr>
        <w:contextualSpacing/>
        <w:rPr>
          <w:rFonts w:eastAsia="Times New Roman" w:cs="Times New Roman"/>
          <w:sz w:val="24"/>
          <w:szCs w:val="24"/>
        </w:rPr>
      </w:pPr>
      <w:r>
        <w:rPr>
          <w:rFonts w:eastAsia="Times New Roman" w:cs="Times New Roman"/>
          <w:sz w:val="24"/>
          <w:szCs w:val="24"/>
        </w:rPr>
        <w:t>MA.912.FL.4</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DA6E52">
      <w:pPr>
        <w:pStyle w:val="AlgebraicARHeading"/>
      </w:pPr>
      <w:r w:rsidRPr="006B6BAE">
        <w:t>Terms from the K-12 Glossary </w:t>
      </w:r>
    </w:p>
    <w:p w14:paraId="1FCFB844" w14:textId="77777777" w:rsidR="00091922" w:rsidRPr="006B6BAE" w:rsidRDefault="00091922" w:rsidP="0040710A">
      <w:pPr>
        <w:numPr>
          <w:ilvl w:val="0"/>
          <w:numId w:val="41"/>
        </w:numPr>
        <w:spacing w:after="0" w:line="240" w:lineRule="auto"/>
        <w:textAlignment w:val="baseline"/>
        <w:rPr>
          <w:rFonts w:eastAsia="Times New Roman" w:cs="Times New Roman"/>
          <w:sz w:val="24"/>
          <w:szCs w:val="24"/>
        </w:rPr>
      </w:pPr>
      <w:r w:rsidRPr="006B6BAE">
        <w:rPr>
          <w:rFonts w:eastAsia="Times New Roman" w:cs="Times New Roman"/>
          <w:sz w:val="24"/>
          <w:szCs w:val="24"/>
        </w:rPr>
        <w:t xml:space="preserve">Coefficient </w:t>
      </w:r>
    </w:p>
    <w:p w14:paraId="78BA11EC" w14:textId="00496FFF" w:rsidR="00A365EE" w:rsidRPr="00A365EE" w:rsidRDefault="00091922" w:rsidP="0040710A">
      <w:pPr>
        <w:pStyle w:val="ListParagraph"/>
        <w:numPr>
          <w:ilvl w:val="0"/>
          <w:numId w:val="41"/>
        </w:numPr>
        <w:textAlignment w:val="baseline"/>
        <w:rPr>
          <w:rFonts w:eastAsia="Times New Roman" w:cs="Times New Roman"/>
          <w:sz w:val="24"/>
          <w:szCs w:val="24"/>
        </w:rPr>
      </w:pPr>
      <w:r w:rsidRPr="006B6BAE">
        <w:rPr>
          <w:rFonts w:eastAsia="Times New Roman" w:cs="Times New Roman"/>
          <w:sz w:val="24"/>
          <w:szCs w:val="24"/>
        </w:rPr>
        <w:t>Expression</w:t>
      </w:r>
    </w:p>
    <w:p w14:paraId="016AC952" w14:textId="154E815A" w:rsidR="00A365EE" w:rsidRDefault="00A365EE" w:rsidP="0040710A">
      <w:pPr>
        <w:pStyle w:val="ListParagraph"/>
        <w:numPr>
          <w:ilvl w:val="0"/>
          <w:numId w:val="41"/>
        </w:numPr>
        <w:textAlignment w:val="baseline"/>
        <w:rPr>
          <w:rFonts w:eastAsia="Times New Roman" w:cs="Times New Roman"/>
          <w:sz w:val="24"/>
          <w:szCs w:val="24"/>
        </w:rPr>
      </w:pPr>
      <w:r>
        <w:rPr>
          <w:spacing w:val="-2"/>
          <w:sz w:val="24"/>
        </w:rPr>
        <w:t>Equation</w:t>
      </w:r>
    </w:p>
    <w:p w14:paraId="3D226214" w14:textId="77777777" w:rsidR="00091922" w:rsidRPr="001731F3" w:rsidRDefault="00091922" w:rsidP="00091922">
      <w:pPr>
        <w:pStyle w:val="ListParagraph"/>
        <w:ind w:left="720"/>
        <w:textAlignment w:val="baseline"/>
        <w:rPr>
          <w:rFonts w:eastAsia="Times New Roman" w:cs="Times New Roman"/>
          <w:sz w:val="24"/>
          <w:szCs w:val="24"/>
        </w:rPr>
      </w:pPr>
    </w:p>
    <w:p w14:paraId="7061F1BA" w14:textId="77777777" w:rsidR="009E13C1" w:rsidRPr="00775194" w:rsidRDefault="009E13C1" w:rsidP="00DA6E52">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9CDB13C"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MA.8.AR.3.5</w:t>
            </w:r>
          </w:p>
          <w:p w14:paraId="63153C50"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 xml:space="preserve">MA.912.AR.2.4 </w:t>
            </w:r>
          </w:p>
          <w:p w14:paraId="40B7AA18"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MA.912.AR.3.7</w:t>
            </w:r>
          </w:p>
          <w:p w14:paraId="61053D2C"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MA.912.AR.4.3</w:t>
            </w:r>
          </w:p>
          <w:p w14:paraId="2108B4C0" w14:textId="77777777" w:rsidR="00822491" w:rsidRDefault="00822491" w:rsidP="00822491">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MA.912.AR.5.6</w:t>
            </w:r>
          </w:p>
          <w:p w14:paraId="6960B811" w14:textId="77777777" w:rsidR="009E13C1" w:rsidRPr="006B6BAE" w:rsidRDefault="009E13C1" w:rsidP="00BC69C4">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9FABA2" w14:textId="6919E95A" w:rsidR="009E13C1" w:rsidRPr="00F1260F" w:rsidRDefault="009E13C1" w:rsidP="00822491">
            <w:pPr>
              <w:pStyle w:val="ListParagraph"/>
              <w:ind w:left="825"/>
              <w:textAlignment w:val="baseline"/>
              <w:rPr>
                <w:rFonts w:eastAsia="Times New Roman" w:cs="Times New Roman"/>
                <w:sz w:val="24"/>
                <w:szCs w:val="24"/>
              </w:rPr>
            </w:pPr>
          </w:p>
        </w:tc>
      </w:tr>
    </w:tbl>
    <w:p w14:paraId="0B626A6A" w14:textId="6D11B1AE" w:rsidR="009E13C1" w:rsidRPr="006B6BAE" w:rsidRDefault="009E13C1" w:rsidP="00DA6E52">
      <w:pPr>
        <w:pStyle w:val="AlgebraicARHeading"/>
      </w:pPr>
      <w:r w:rsidRPr="006B6BAE">
        <w:t xml:space="preserve">Purpose and </w:t>
      </w:r>
      <w:r w:rsidRPr="007F4BAA">
        <w:t>Instructional</w:t>
      </w:r>
      <w:r w:rsidRPr="006B6BAE">
        <w:t xml:space="preserve"> Strategies </w:t>
      </w:r>
    </w:p>
    <w:p w14:paraId="7509EC6F" w14:textId="77777777" w:rsidR="008F3A32" w:rsidRDefault="008F3A32" w:rsidP="008F3A32">
      <w:pPr>
        <w:spacing w:after="0" w:line="240" w:lineRule="auto"/>
        <w:textAlignment w:val="baseline"/>
        <w:rPr>
          <w:rFonts w:eastAsia="Calibri" w:cs="Times New Roman"/>
          <w:sz w:val="24"/>
          <w:szCs w:val="24"/>
        </w:rPr>
      </w:pPr>
      <w:r w:rsidRPr="00B91DC6">
        <w:rPr>
          <w:rFonts w:eastAsia="Calibri" w:cs="Times New Roman"/>
          <w:sz w:val="24"/>
          <w:szCs w:val="24"/>
        </w:rPr>
        <w:t xml:space="preserve">In grade 8, students </w:t>
      </w:r>
      <w:r>
        <w:rPr>
          <w:rFonts w:eastAsia="Calibri" w:cs="Times New Roman"/>
          <w:sz w:val="24"/>
          <w:szCs w:val="24"/>
        </w:rPr>
        <w:t xml:space="preserve">interpreted the slope and </w:t>
      </w:r>
      <m:oMath>
        <m:r>
          <w:rPr>
            <w:rFonts w:ascii="Cambria Math" w:eastAsia="Calibri" w:hAnsi="Cambria Math" w:cs="Times New Roman"/>
            <w:sz w:val="24"/>
            <w:szCs w:val="24"/>
          </w:rPr>
          <m:t>y</m:t>
        </m:r>
      </m:oMath>
      <w:r>
        <w:rPr>
          <w:rFonts w:eastAsia="Calibri" w:cs="Times New Roman"/>
          <w:sz w:val="24"/>
          <w:szCs w:val="24"/>
        </w:rPr>
        <w:t>-intercept of linear equations</w:t>
      </w:r>
      <w:r w:rsidRPr="00B91DC6">
        <w:rPr>
          <w:rFonts w:eastAsia="Calibri" w:cs="Times New Roman"/>
          <w:sz w:val="24"/>
          <w:szCs w:val="24"/>
        </w:rPr>
        <w:t xml:space="preserve"> within real-world contexts. In Algebra </w:t>
      </w:r>
      <w:r>
        <w:rPr>
          <w:rFonts w:eastAsia="Calibri" w:cs="Times New Roman"/>
          <w:sz w:val="24"/>
          <w:szCs w:val="24"/>
        </w:rPr>
        <w:t>I</w:t>
      </w:r>
      <w:r w:rsidRPr="00B91DC6">
        <w:rPr>
          <w:rFonts w:eastAsia="Calibri" w:cs="Times New Roman"/>
          <w:sz w:val="24"/>
          <w:szCs w:val="24"/>
        </w:rPr>
        <w:t>, students generate</w:t>
      </w:r>
      <w:r>
        <w:rPr>
          <w:rFonts w:eastAsia="Calibri" w:cs="Times New Roman"/>
          <w:sz w:val="24"/>
          <w:szCs w:val="24"/>
        </w:rPr>
        <w:t>d</w:t>
      </w:r>
      <w:r w:rsidRPr="00B91DC6">
        <w:rPr>
          <w:rFonts w:eastAsia="Calibri" w:cs="Times New Roman"/>
          <w:sz w:val="24"/>
          <w:szCs w:val="24"/>
        </w:rPr>
        <w:t xml:space="preserve"> and interpret</w:t>
      </w:r>
      <w:r>
        <w:rPr>
          <w:rFonts w:eastAsia="Calibri" w:cs="Times New Roman"/>
          <w:sz w:val="24"/>
          <w:szCs w:val="24"/>
        </w:rPr>
        <w:t>ed</w:t>
      </w:r>
      <w:r w:rsidRPr="00B91DC6">
        <w:rPr>
          <w:rFonts w:eastAsia="Calibri" w:cs="Times New Roman"/>
          <w:sz w:val="24"/>
          <w:szCs w:val="24"/>
        </w:rPr>
        <w:t xml:space="preserve"> equivalent linear, absolute value, </w:t>
      </w:r>
      <w:r w:rsidRPr="00B91DC6">
        <w:rPr>
          <w:rFonts w:eastAsia="Calibri" w:cs="Times New Roman"/>
          <w:sz w:val="24"/>
          <w:szCs w:val="24"/>
        </w:rPr>
        <w:lastRenderedPageBreak/>
        <w:t xml:space="preserve">quadratic </w:t>
      </w:r>
      <w:r>
        <w:rPr>
          <w:rFonts w:eastAsia="Calibri" w:cs="Times New Roman"/>
          <w:sz w:val="24"/>
          <w:szCs w:val="24"/>
        </w:rPr>
        <w:t xml:space="preserve">and exponential expressions, </w:t>
      </w:r>
      <w:r w:rsidRPr="00B91DC6">
        <w:rPr>
          <w:rFonts w:eastAsia="Calibri" w:cs="Times New Roman"/>
          <w:sz w:val="24"/>
          <w:szCs w:val="24"/>
        </w:rPr>
        <w:t>equations</w:t>
      </w:r>
      <w:r>
        <w:rPr>
          <w:rFonts w:eastAsia="Calibri" w:cs="Times New Roman"/>
          <w:sz w:val="24"/>
          <w:szCs w:val="24"/>
        </w:rPr>
        <w:t xml:space="preserve"> and functions</w:t>
      </w:r>
      <w:r w:rsidRPr="00B91DC6">
        <w:rPr>
          <w:rFonts w:eastAsia="Calibri" w:cs="Times New Roman"/>
          <w:sz w:val="24"/>
          <w:szCs w:val="24"/>
        </w:rPr>
        <w:t xml:space="preserve">. In </w:t>
      </w:r>
      <w:r>
        <w:rPr>
          <w:rFonts w:eastAsia="Calibri" w:cs="Times New Roman"/>
          <w:sz w:val="24"/>
          <w:szCs w:val="24"/>
        </w:rPr>
        <w:t>Mathematics for Data and Financial Literacy</w:t>
      </w:r>
      <w:r w:rsidRPr="00B91DC6">
        <w:rPr>
          <w:rFonts w:eastAsia="Calibri" w:cs="Times New Roman"/>
          <w:sz w:val="24"/>
          <w:szCs w:val="24"/>
        </w:rPr>
        <w:t xml:space="preserve">, students </w:t>
      </w:r>
      <w:r>
        <w:rPr>
          <w:rFonts w:eastAsia="Calibri" w:cs="Times New Roman"/>
          <w:sz w:val="24"/>
          <w:szCs w:val="24"/>
        </w:rPr>
        <w:t xml:space="preserve">work with several finance formulas and </w:t>
      </w:r>
      <w:r w:rsidRPr="00B91DC6">
        <w:rPr>
          <w:rFonts w:eastAsia="Calibri" w:cs="Times New Roman"/>
          <w:sz w:val="24"/>
          <w:szCs w:val="24"/>
        </w:rPr>
        <w:t xml:space="preserve">identify and interpret </w:t>
      </w:r>
      <w:r>
        <w:rPr>
          <w:rFonts w:eastAsia="Calibri" w:cs="Times New Roman"/>
          <w:sz w:val="24"/>
          <w:szCs w:val="24"/>
        </w:rPr>
        <w:t>components of these formulas in real-world contexts</w:t>
      </w:r>
      <w:r w:rsidRPr="00B91DC6">
        <w:rPr>
          <w:rFonts w:eastAsia="Calibri" w:cs="Times New Roman"/>
          <w:sz w:val="24"/>
          <w:szCs w:val="24"/>
        </w:rPr>
        <w:t xml:space="preserve">. </w:t>
      </w:r>
    </w:p>
    <w:p w14:paraId="18C04EB8" w14:textId="77777777" w:rsidR="008F3A32" w:rsidRDefault="008F3A32" w:rsidP="008F3A32">
      <w:pPr>
        <w:pStyle w:val="ListParagraph"/>
        <w:numPr>
          <w:ilvl w:val="0"/>
          <w:numId w:val="101"/>
        </w:numPr>
        <w:textAlignment w:val="baseline"/>
        <w:rPr>
          <w:rFonts w:eastAsia="Calibri" w:cs="Times New Roman"/>
          <w:sz w:val="24"/>
          <w:szCs w:val="24"/>
        </w:rPr>
      </w:pPr>
      <w:r w:rsidRPr="00E04E89">
        <w:rPr>
          <w:rFonts w:eastAsia="Calibri" w:cs="Times New Roman"/>
          <w:sz w:val="24"/>
          <w:szCs w:val="24"/>
        </w:rPr>
        <w:t>Instruction includes making the connection to linear, quadratic and exponential</w:t>
      </w:r>
      <w:r>
        <w:rPr>
          <w:rFonts w:eastAsia="Calibri" w:cs="Times New Roman"/>
          <w:sz w:val="24"/>
          <w:szCs w:val="24"/>
        </w:rPr>
        <w:t xml:space="preserve"> </w:t>
      </w:r>
      <w:r w:rsidRPr="00E04E89">
        <w:rPr>
          <w:rFonts w:eastAsia="Calibri" w:cs="Times New Roman"/>
          <w:sz w:val="24"/>
          <w:szCs w:val="24"/>
        </w:rPr>
        <w:t xml:space="preserve">functions. </w:t>
      </w:r>
    </w:p>
    <w:p w14:paraId="2498AE01" w14:textId="77777777" w:rsidR="008F3A32" w:rsidRDefault="008F3A32" w:rsidP="008F3A32">
      <w:pPr>
        <w:pStyle w:val="ListParagraph"/>
        <w:numPr>
          <w:ilvl w:val="0"/>
          <w:numId w:val="101"/>
        </w:numPr>
        <w:textAlignment w:val="baseline"/>
        <w:rPr>
          <w:rFonts w:eastAsia="Calibri" w:cs="Times New Roman"/>
          <w:sz w:val="24"/>
          <w:szCs w:val="24"/>
        </w:rPr>
      </w:pPr>
      <w:r w:rsidRPr="00E04E89">
        <w:rPr>
          <w:rFonts w:eastAsia="Calibri" w:cs="Times New Roman"/>
          <w:sz w:val="24"/>
          <w:szCs w:val="24"/>
        </w:rPr>
        <w:t>Students should be able to identify factors, terms, constants, coefficients</w:t>
      </w:r>
      <w:r>
        <w:rPr>
          <w:rFonts w:eastAsia="Calibri" w:cs="Times New Roman"/>
          <w:sz w:val="24"/>
          <w:szCs w:val="24"/>
        </w:rPr>
        <w:t>, exponents</w:t>
      </w:r>
      <w:r w:rsidRPr="00E04E89">
        <w:rPr>
          <w:rFonts w:eastAsia="Calibri" w:cs="Times New Roman"/>
          <w:sz w:val="24"/>
          <w:szCs w:val="24"/>
        </w:rPr>
        <w:t xml:space="preserve"> and variables in expressions and equations.</w:t>
      </w:r>
    </w:p>
    <w:p w14:paraId="105828F1" w14:textId="77777777" w:rsidR="008F3A32" w:rsidRDefault="008F3A32" w:rsidP="008F3A32">
      <w:pPr>
        <w:pStyle w:val="ListParagraph"/>
        <w:numPr>
          <w:ilvl w:val="0"/>
          <w:numId w:val="101"/>
        </w:numPr>
        <w:textAlignment w:val="baseline"/>
        <w:rPr>
          <w:rFonts w:eastAsia="Calibri" w:cs="Times New Roman"/>
          <w:sz w:val="24"/>
          <w:szCs w:val="24"/>
        </w:rPr>
      </w:pPr>
      <w:r w:rsidRPr="00E04E89">
        <w:rPr>
          <w:rFonts w:eastAsia="Calibri" w:cs="Times New Roman"/>
          <w:sz w:val="24"/>
          <w:szCs w:val="24"/>
        </w:rPr>
        <w:t>Look for opportunities to interpret these components in context –</w:t>
      </w:r>
      <w:r>
        <w:rPr>
          <w:rFonts w:eastAsia="Calibri" w:cs="Times New Roman"/>
          <w:sz w:val="24"/>
          <w:szCs w:val="24"/>
        </w:rPr>
        <w:t xml:space="preserve"> </w:t>
      </w:r>
      <w:r w:rsidRPr="00E04E89">
        <w:rPr>
          <w:rFonts w:eastAsia="Calibri" w:cs="Times New Roman"/>
          <w:sz w:val="24"/>
          <w:szCs w:val="24"/>
        </w:rPr>
        <w:t>make these discussions part of daily instruction.</w:t>
      </w:r>
      <w:r>
        <w:rPr>
          <w:rFonts w:eastAsia="Calibri" w:cs="Times New Roman"/>
          <w:sz w:val="24"/>
          <w:szCs w:val="24"/>
        </w:rPr>
        <w:t xml:space="preserve"> This benchmark is not intended to be taught in isolation, rather it is intended to create a consistent conversation point across the instruction of other benchmarks.</w:t>
      </w:r>
    </w:p>
    <w:p w14:paraId="21277175" w14:textId="77777777" w:rsidR="008F3A32" w:rsidRDefault="008F3A32" w:rsidP="008F3A32">
      <w:pPr>
        <w:pStyle w:val="ListParagraph"/>
        <w:numPr>
          <w:ilvl w:val="1"/>
          <w:numId w:val="101"/>
        </w:numPr>
        <w:textAlignment w:val="baseline"/>
        <w:rPr>
          <w:rFonts w:eastAsia="Calibri" w:cs="Times New Roman"/>
          <w:sz w:val="24"/>
          <w:szCs w:val="24"/>
        </w:rPr>
      </w:pPr>
      <w:r>
        <w:rPr>
          <w:rFonts w:eastAsia="Calibri" w:cs="Times New Roman"/>
          <w:sz w:val="24"/>
          <w:szCs w:val="24"/>
        </w:rPr>
        <w:t xml:space="preserve">When solving contextual problems (which comprise a large portion of this course), ask students to interpret the parts in different steps of the solution process. </w:t>
      </w:r>
    </w:p>
    <w:p w14:paraId="0138490F" w14:textId="77777777" w:rsidR="008F3A32" w:rsidRPr="00F06EAA" w:rsidRDefault="008F3A32" w:rsidP="008F3A32">
      <w:pPr>
        <w:pStyle w:val="ListParagraph"/>
        <w:numPr>
          <w:ilvl w:val="2"/>
          <w:numId w:val="101"/>
        </w:numPr>
        <w:ind w:right="90"/>
        <w:textAlignment w:val="baseline"/>
        <w:rPr>
          <w:rFonts w:eastAsia="Calibri" w:cs="Times New Roman"/>
          <w:sz w:val="24"/>
          <w:szCs w:val="24"/>
        </w:rPr>
      </w:pPr>
      <w:r>
        <w:rPr>
          <w:rFonts w:eastAsia="Calibri" w:cs="Times New Roman"/>
          <w:iCs/>
          <w:sz w:val="24"/>
          <w:szCs w:val="24"/>
        </w:rPr>
        <w:t xml:space="preserve">For example, if </w:t>
      </w:r>
      <w:r w:rsidRPr="00F06EAA">
        <w:rPr>
          <w:rFonts w:eastAsia="Calibri" w:cs="Times New Roman"/>
          <w:iCs/>
          <w:sz w:val="24"/>
          <w:szCs w:val="24"/>
        </w:rPr>
        <w:t>Jamie is ca</w:t>
      </w:r>
      <w:r>
        <w:rPr>
          <w:rFonts w:eastAsia="Calibri" w:cs="Times New Roman"/>
          <w:iCs/>
          <w:sz w:val="24"/>
          <w:szCs w:val="24"/>
        </w:rPr>
        <w:t>lculating the future worth of a $1500</w:t>
      </w:r>
      <w:r w:rsidRPr="00F06EAA">
        <w:rPr>
          <w:rFonts w:eastAsia="Calibri" w:cs="Times New Roman"/>
          <w:iCs/>
          <w:sz w:val="24"/>
          <w:szCs w:val="24"/>
        </w:rPr>
        <w:t xml:space="preserve"> investment </w:t>
      </w:r>
      <w:r>
        <w:rPr>
          <w:rFonts w:eastAsia="Calibri" w:cs="Times New Roman"/>
          <w:iCs/>
          <w:sz w:val="24"/>
          <w:szCs w:val="24"/>
        </w:rPr>
        <w:t xml:space="preserve">with a 2.9% interest rate </w:t>
      </w:r>
      <w:r w:rsidRPr="00F06EAA">
        <w:rPr>
          <w:rFonts w:eastAsia="Calibri" w:cs="Times New Roman"/>
          <w:iCs/>
          <w:sz w:val="24"/>
          <w:szCs w:val="24"/>
        </w:rPr>
        <w:t>that compounds annually</w:t>
      </w:r>
      <w:r>
        <w:rPr>
          <w:rFonts w:eastAsia="Calibri" w:cs="Times New Roman"/>
          <w:iCs/>
          <w:sz w:val="24"/>
          <w:szCs w:val="24"/>
        </w:rPr>
        <w:t xml:space="preserve"> for 12 years, s</w:t>
      </w:r>
      <w:r w:rsidRPr="00F06EAA">
        <w:rPr>
          <w:rFonts w:eastAsia="Calibri" w:cs="Times New Roman"/>
          <w:iCs/>
          <w:sz w:val="24"/>
          <w:szCs w:val="24"/>
        </w:rPr>
        <w:t xml:space="preserve">he </w:t>
      </w:r>
      <w:r>
        <w:rPr>
          <w:rFonts w:eastAsia="Calibri" w:cs="Times New Roman"/>
          <w:iCs/>
          <w:sz w:val="24"/>
          <w:szCs w:val="24"/>
        </w:rPr>
        <w:t>can use</w:t>
      </w:r>
      <w:r w:rsidRPr="00F06EAA">
        <w:rPr>
          <w:rFonts w:eastAsia="Calibri" w:cs="Times New Roman"/>
          <w:iCs/>
          <w:sz w:val="24"/>
          <w:szCs w:val="24"/>
        </w:rPr>
        <w:t xml:space="preserve"> the compound interest formula below.</w:t>
      </w:r>
    </w:p>
    <w:p w14:paraId="675776B9" w14:textId="77777777" w:rsidR="008F3A32" w:rsidRPr="0063034E" w:rsidRDefault="008F3A32" w:rsidP="008F3A32">
      <w:pPr>
        <w:spacing w:after="0" w:line="240" w:lineRule="auto"/>
        <w:jc w:val="center"/>
        <w:textAlignment w:val="baseline"/>
        <w:rPr>
          <w:rFonts w:eastAsia="Calibri" w:cs="Times New Roman"/>
          <w:sz w:val="24"/>
        </w:rPr>
      </w:pPr>
      <m:oMathPara>
        <m:oMathParaPr>
          <m:jc m:val="center"/>
        </m:oMathParaPr>
        <m:oMath>
          <m:r>
            <w:rPr>
              <w:rFonts w:ascii="Cambria Math" w:hAnsi="Cambria Math"/>
              <w:sz w:val="24"/>
            </w:rPr>
            <m:t>A=1500</m:t>
          </m:r>
          <m:sSup>
            <m:sSupPr>
              <m:ctrlPr>
                <w:rPr>
                  <w:rFonts w:ascii="Cambria Math" w:hAnsi="Cambria Math"/>
                  <w:i/>
                  <w:sz w:val="24"/>
                </w:rPr>
              </m:ctrlPr>
            </m:sSupPr>
            <m:e>
              <m:d>
                <m:dPr>
                  <m:begChr m:val=""/>
                  <m:ctrlPr>
                    <w:rPr>
                      <w:rFonts w:ascii="Cambria Math" w:hAnsi="Cambria Math"/>
                      <w:i/>
                      <w:sz w:val="24"/>
                    </w:rPr>
                  </m:ctrlPr>
                </m:dPr>
                <m:e>
                  <m:d>
                    <m:dPr>
                      <m:endChr m:val=""/>
                      <m:ctrlPr>
                        <w:rPr>
                          <w:rFonts w:ascii="Cambria Math" w:hAnsi="Cambria Math"/>
                          <w:i/>
                          <w:sz w:val="24"/>
                        </w:rPr>
                      </m:ctrlPr>
                    </m:dPr>
                    <m:e>
                      <m:r>
                        <w:rPr>
                          <w:rFonts w:ascii="Cambria Math" w:hAnsi="Cambria Math"/>
                          <w:sz w:val="24"/>
                        </w:rPr>
                        <m:t>1 + 0.029</m:t>
                      </m:r>
                    </m:e>
                  </m:d>
                </m:e>
              </m:d>
            </m:e>
            <m:sup>
              <m:r>
                <w:rPr>
                  <w:rFonts w:ascii="Cambria Math" w:hAnsi="Cambria Math"/>
                  <w:sz w:val="24"/>
                </w:rPr>
                <m:t>12</m:t>
              </m:r>
            </m:sup>
          </m:sSup>
        </m:oMath>
      </m:oMathPara>
    </w:p>
    <w:tbl>
      <w:tblPr>
        <w:tblStyle w:val="TableGrid"/>
        <w:tblW w:w="7915" w:type="dxa"/>
        <w:tblInd w:w="1549" w:type="dxa"/>
        <w:tblLook w:val="04A0" w:firstRow="1" w:lastRow="0" w:firstColumn="1" w:lastColumn="0" w:noHBand="0" w:noVBand="1"/>
      </w:tblPr>
      <w:tblGrid>
        <w:gridCol w:w="3055"/>
        <w:gridCol w:w="4860"/>
      </w:tblGrid>
      <w:tr w:rsidR="008F3A32" w:rsidRPr="0063034E" w14:paraId="71DD8432" w14:textId="77777777" w:rsidTr="004925AB">
        <w:tc>
          <w:tcPr>
            <w:tcW w:w="3055" w:type="dxa"/>
            <w:vAlign w:val="center"/>
          </w:tcPr>
          <w:p w14:paraId="217292D8" w14:textId="77777777" w:rsidR="008F3A32" w:rsidRPr="0063034E" w:rsidRDefault="008F3A32" w:rsidP="004925AB">
            <w:pPr>
              <w:jc w:val="center"/>
              <w:textAlignment w:val="baseline"/>
              <w:rPr>
                <w:rFonts w:eastAsia="Calibri" w:cs="Times New Roman"/>
              </w:rPr>
            </w:pPr>
            <m:oMathPara>
              <m:oMath>
                <m:r>
                  <w:rPr>
                    <w:rFonts w:ascii="Cambria Math" w:hAnsi="Cambria Math"/>
                  </w:rPr>
                  <m:t>A=</m:t>
                </m:r>
                <m:r>
                  <w:rPr>
                    <w:rFonts w:ascii="Cambria Math" w:hAnsi="Cambria Math"/>
                    <w:color w:val="538135" w:themeColor="accent6" w:themeShade="BF"/>
                  </w:rPr>
                  <m:t>1500</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color w:val="806000" w:themeColor="accent4" w:themeShade="80"/>
                              </w:rPr>
                              <m:t>1</m:t>
                            </m:r>
                            <m:r>
                              <w:rPr>
                                <w:rFonts w:ascii="Cambria Math" w:hAnsi="Cambria Math"/>
                              </w:rPr>
                              <m:t>+</m:t>
                            </m:r>
                            <m:r>
                              <w:rPr>
                                <w:rFonts w:ascii="Cambria Math" w:hAnsi="Cambria Math"/>
                                <w:color w:val="1F4E79" w:themeColor="accent1" w:themeShade="80"/>
                              </w:rPr>
                              <m:t>0.029</m:t>
                            </m:r>
                          </m:e>
                        </m:d>
                      </m:e>
                    </m:d>
                  </m:e>
                  <m:sup>
                    <m:r>
                      <w:rPr>
                        <w:rFonts w:ascii="Cambria Math" w:hAnsi="Cambria Math"/>
                        <w:color w:val="833C0B" w:themeColor="accent2" w:themeShade="80"/>
                      </w:rPr>
                      <m:t>12</m:t>
                    </m:r>
                  </m:sup>
                </m:sSup>
              </m:oMath>
            </m:oMathPara>
          </w:p>
        </w:tc>
        <w:tc>
          <w:tcPr>
            <w:tcW w:w="4860" w:type="dxa"/>
            <w:vAlign w:val="center"/>
          </w:tcPr>
          <w:p w14:paraId="43781C2B" w14:textId="77777777" w:rsidR="008F3A32" w:rsidRPr="0063034E" w:rsidRDefault="008F3A32" w:rsidP="004925AB">
            <w:pPr>
              <w:textAlignment w:val="baseline"/>
              <w:rPr>
                <w:rFonts w:eastAsia="Calibri" w:cs="Times New Roman"/>
              </w:rPr>
            </w:pPr>
            <w:r w:rsidRPr="0063034E">
              <w:rPr>
                <w:rFonts w:eastAsia="Calibri" w:cs="Times New Roman"/>
                <w:color w:val="538135" w:themeColor="accent6" w:themeShade="BF"/>
              </w:rPr>
              <w:t xml:space="preserve">Principal, </w:t>
            </w:r>
            <w:r w:rsidRPr="00D950EB">
              <w:rPr>
                <w:rFonts w:eastAsia="Calibri" w:cs="Times New Roman"/>
                <w:color w:val="806000" w:themeColor="accent4" w:themeShade="80"/>
              </w:rPr>
              <w:t xml:space="preserve">Initial amount in the growth factor, </w:t>
            </w:r>
            <w:r w:rsidRPr="0063034E">
              <w:rPr>
                <w:rFonts w:eastAsia="Calibri" w:cs="Times New Roman"/>
                <w:color w:val="1F4E79" w:themeColor="accent1" w:themeShade="80"/>
              </w:rPr>
              <w:t xml:space="preserve">Amount of growth per </w:t>
            </w:r>
            <w:proofErr w:type="gramStart"/>
            <w:r w:rsidRPr="0063034E">
              <w:rPr>
                <w:rFonts w:eastAsia="Calibri" w:cs="Times New Roman"/>
                <w:color w:val="1F4E79" w:themeColor="accent1" w:themeShade="80"/>
              </w:rPr>
              <w:t>time period</w:t>
            </w:r>
            <w:proofErr w:type="gramEnd"/>
            <w:r w:rsidRPr="0063034E">
              <w:rPr>
                <w:rFonts w:eastAsia="Calibri" w:cs="Times New Roman"/>
                <w:color w:val="1F4E79" w:themeColor="accent1" w:themeShade="80"/>
              </w:rPr>
              <w:t xml:space="preserve">, </w:t>
            </w:r>
            <w:r w:rsidRPr="00D950EB">
              <w:rPr>
                <w:rFonts w:eastAsia="Calibri" w:cs="Times New Roman"/>
                <w:color w:val="833C0B" w:themeColor="accent2" w:themeShade="80"/>
              </w:rPr>
              <w:t>Years of growth</w:t>
            </w:r>
          </w:p>
        </w:tc>
      </w:tr>
      <w:tr w:rsidR="008F3A32" w:rsidRPr="0063034E" w14:paraId="43C40360" w14:textId="77777777" w:rsidTr="004925AB">
        <w:tc>
          <w:tcPr>
            <w:tcW w:w="3055" w:type="dxa"/>
            <w:vAlign w:val="center"/>
          </w:tcPr>
          <w:p w14:paraId="5A25658D" w14:textId="77777777" w:rsidR="008F3A32" w:rsidRPr="0063034E" w:rsidRDefault="008F3A32" w:rsidP="004925AB">
            <w:pPr>
              <w:jc w:val="center"/>
              <w:textAlignment w:val="baseline"/>
              <w:rPr>
                <w:rFonts w:eastAsia="Calibri" w:cs="Times New Roman"/>
              </w:rPr>
            </w:pPr>
            <m:oMathPara>
              <m:oMath>
                <m:r>
                  <w:rPr>
                    <w:rFonts w:ascii="Cambria Math" w:hAnsi="Cambria Math"/>
                  </w:rPr>
                  <m:t>A=</m:t>
                </m:r>
                <m:r>
                  <w:rPr>
                    <w:rFonts w:ascii="Cambria Math" w:hAnsi="Cambria Math"/>
                    <w:color w:val="538135" w:themeColor="accent6" w:themeShade="BF"/>
                  </w:rPr>
                  <m:t>1500</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color w:val="806000" w:themeColor="accent4" w:themeShade="80"/>
                              </w:rPr>
                              <m:t>1 .029</m:t>
                            </m:r>
                          </m:e>
                        </m:d>
                      </m:e>
                    </m:d>
                  </m:e>
                  <m:sup>
                    <m:r>
                      <w:rPr>
                        <w:rFonts w:ascii="Cambria Math" w:hAnsi="Cambria Math"/>
                        <w:color w:val="833C0B" w:themeColor="accent2" w:themeShade="80"/>
                      </w:rPr>
                      <m:t>12</m:t>
                    </m:r>
                  </m:sup>
                </m:sSup>
              </m:oMath>
            </m:oMathPara>
          </w:p>
        </w:tc>
        <w:tc>
          <w:tcPr>
            <w:tcW w:w="4860" w:type="dxa"/>
            <w:vAlign w:val="center"/>
          </w:tcPr>
          <w:p w14:paraId="67B5C7EF" w14:textId="77777777" w:rsidR="008F3A32" w:rsidRPr="0063034E" w:rsidRDefault="008F3A32" w:rsidP="004925AB">
            <w:pPr>
              <w:textAlignment w:val="baseline"/>
              <w:rPr>
                <w:rFonts w:eastAsia="Calibri" w:cs="Times New Roman"/>
              </w:rPr>
            </w:pPr>
            <w:r w:rsidRPr="0063034E">
              <w:rPr>
                <w:rFonts w:eastAsia="Calibri" w:cs="Times New Roman"/>
                <w:color w:val="538135" w:themeColor="accent6" w:themeShade="BF"/>
              </w:rPr>
              <w:t xml:space="preserve">Principal, </w:t>
            </w:r>
            <w:r w:rsidRPr="00D950EB">
              <w:rPr>
                <w:rFonts w:eastAsia="Calibri" w:cs="Times New Roman"/>
                <w:color w:val="806000" w:themeColor="accent4" w:themeShade="80"/>
              </w:rPr>
              <w:t xml:space="preserve">Growth Factor (102.9% of principal each year), </w:t>
            </w:r>
            <w:r w:rsidRPr="00D950EB">
              <w:rPr>
                <w:rFonts w:eastAsia="Calibri" w:cs="Times New Roman"/>
                <w:color w:val="833C0B" w:themeColor="accent2" w:themeShade="80"/>
              </w:rPr>
              <w:t>Years of growth</w:t>
            </w:r>
          </w:p>
        </w:tc>
      </w:tr>
      <w:tr w:rsidR="008F3A32" w:rsidRPr="0063034E" w14:paraId="0F992D08" w14:textId="77777777" w:rsidTr="004925AB">
        <w:tc>
          <w:tcPr>
            <w:tcW w:w="3055" w:type="dxa"/>
            <w:vAlign w:val="center"/>
          </w:tcPr>
          <w:p w14:paraId="51C254C3" w14:textId="77777777" w:rsidR="008F3A32" w:rsidRPr="0063034E" w:rsidRDefault="008F3A32" w:rsidP="004925AB">
            <w:pPr>
              <w:jc w:val="center"/>
              <w:textAlignment w:val="baseline"/>
              <w:rPr>
                <w:rFonts w:eastAsia="Calibri" w:cs="Times New Roman"/>
              </w:rPr>
            </w:pPr>
            <m:oMathPara>
              <m:oMath>
                <m:r>
                  <w:rPr>
                    <w:rFonts w:ascii="Cambria Math" w:hAnsi="Cambria Math"/>
                  </w:rPr>
                  <m:t>A=</m:t>
                </m:r>
                <m:r>
                  <w:rPr>
                    <w:rFonts w:ascii="Cambria Math" w:hAnsi="Cambria Math"/>
                    <w:color w:val="538135" w:themeColor="accent6" w:themeShade="BF"/>
                  </w:rPr>
                  <m:t>1500</m:t>
                </m:r>
                <m:r>
                  <w:rPr>
                    <w:rFonts w:ascii="Cambria Math" w:hAnsi="Cambria Math"/>
                  </w:rPr>
                  <m:t>(</m:t>
                </m:r>
                <m:r>
                  <w:rPr>
                    <w:rFonts w:ascii="Cambria Math" w:hAnsi="Cambria Math"/>
                    <w:color w:val="806000" w:themeColor="accent4" w:themeShade="80"/>
                  </w:rPr>
                  <m:t>1.40923849245</m:t>
                </m:r>
                <m:r>
                  <w:rPr>
                    <w:rFonts w:ascii="Cambria Math" w:hAnsi="Cambria Math"/>
                  </w:rPr>
                  <m:t>)</m:t>
                </m:r>
              </m:oMath>
            </m:oMathPara>
          </w:p>
        </w:tc>
        <w:tc>
          <w:tcPr>
            <w:tcW w:w="4860" w:type="dxa"/>
            <w:vAlign w:val="center"/>
          </w:tcPr>
          <w:p w14:paraId="273AA358" w14:textId="77777777" w:rsidR="008F3A32" w:rsidRPr="0063034E" w:rsidRDefault="008F3A32" w:rsidP="004925AB">
            <w:pPr>
              <w:textAlignment w:val="baseline"/>
              <w:rPr>
                <w:rFonts w:eastAsia="Calibri" w:cs="Times New Roman"/>
              </w:rPr>
            </w:pPr>
            <w:r w:rsidRPr="0063034E">
              <w:rPr>
                <w:rFonts w:eastAsia="Calibri" w:cs="Times New Roman"/>
                <w:color w:val="538135" w:themeColor="accent6" w:themeShade="BF"/>
              </w:rPr>
              <w:t xml:space="preserve">Principal, </w:t>
            </w:r>
            <w:r w:rsidRPr="00D950EB">
              <w:rPr>
                <w:rFonts w:eastAsia="Calibri" w:cs="Times New Roman"/>
                <w:color w:val="806000" w:themeColor="accent4" w:themeShade="80"/>
              </w:rPr>
              <w:t>Total growth Factor (140.9% of initial principal)</w:t>
            </w:r>
          </w:p>
        </w:tc>
      </w:tr>
      <w:tr w:rsidR="008F3A32" w:rsidRPr="0063034E" w14:paraId="16B7821E" w14:textId="77777777" w:rsidTr="004925AB">
        <w:tc>
          <w:tcPr>
            <w:tcW w:w="3055" w:type="dxa"/>
            <w:vAlign w:val="center"/>
          </w:tcPr>
          <w:p w14:paraId="02613904" w14:textId="77777777" w:rsidR="008F3A32" w:rsidRPr="0063034E" w:rsidRDefault="008F3A32" w:rsidP="004925AB">
            <w:pPr>
              <w:jc w:val="center"/>
              <w:textAlignment w:val="baseline"/>
              <w:rPr>
                <w:rFonts w:eastAsia="Calibri" w:cs="Times New Roman"/>
              </w:rPr>
            </w:pPr>
            <m:oMathPara>
              <m:oMath>
                <m:r>
                  <w:rPr>
                    <w:rFonts w:ascii="Cambria Math" w:hAnsi="Cambria Math"/>
                  </w:rPr>
                  <m:t>A=</m:t>
                </m:r>
                <m:r>
                  <w:rPr>
                    <w:rFonts w:ascii="Cambria Math" w:hAnsi="Cambria Math"/>
                    <w:color w:val="538135" w:themeColor="accent6" w:themeShade="BF"/>
                  </w:rPr>
                  <m:t>2113.86</m:t>
                </m:r>
              </m:oMath>
            </m:oMathPara>
          </w:p>
        </w:tc>
        <w:tc>
          <w:tcPr>
            <w:tcW w:w="4860" w:type="dxa"/>
            <w:vAlign w:val="center"/>
          </w:tcPr>
          <w:p w14:paraId="66D50F44" w14:textId="77777777" w:rsidR="008F3A32" w:rsidRPr="0063034E" w:rsidRDefault="008F3A32" w:rsidP="004925AB">
            <w:pPr>
              <w:textAlignment w:val="baseline"/>
              <w:rPr>
                <w:rFonts w:eastAsia="Calibri" w:cs="Times New Roman"/>
              </w:rPr>
            </w:pPr>
            <w:r w:rsidRPr="0063034E">
              <w:rPr>
                <w:rFonts w:eastAsia="Calibri" w:cs="Times New Roman"/>
                <w:color w:val="538135" w:themeColor="accent6" w:themeShade="BF"/>
              </w:rPr>
              <w:t>Value of investment after 12 years</w:t>
            </w:r>
          </w:p>
        </w:tc>
      </w:tr>
    </w:tbl>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DA6E52">
      <w:pPr>
        <w:pStyle w:val="AlgebraicARHeading"/>
      </w:pPr>
      <w:r w:rsidRPr="007F4BAA">
        <w:t>Common</w:t>
      </w:r>
      <w:r w:rsidRPr="006B6BAE">
        <w:t xml:space="preserve"> Misconceptions or Errors</w:t>
      </w:r>
    </w:p>
    <w:p w14:paraId="55411EA3" w14:textId="77777777" w:rsidR="00A15A6C" w:rsidRDefault="00A15A6C" w:rsidP="00A15A6C">
      <w:pPr>
        <w:widowControl w:val="0"/>
        <w:numPr>
          <w:ilvl w:val="1"/>
          <w:numId w:val="43"/>
        </w:numPr>
        <w:spacing w:after="0" w:line="240" w:lineRule="auto"/>
        <w:textAlignment w:val="baseline"/>
        <w:rPr>
          <w:rFonts w:eastAsia="Times New Roman" w:cs="Times New Roman"/>
          <w:sz w:val="24"/>
          <w:szCs w:val="24"/>
        </w:rPr>
      </w:pPr>
      <w:r w:rsidRPr="000E785F">
        <w:rPr>
          <w:rFonts w:eastAsia="Times New Roman" w:cs="Times New Roman"/>
          <w:sz w:val="24"/>
          <w:szCs w:val="24"/>
        </w:rPr>
        <w:t xml:space="preserve">Students may not be able to identify parts of an expression and equation or interpret those parts within context. Ensure </w:t>
      </w:r>
      <w:r>
        <w:rPr>
          <w:rFonts w:eastAsia="Times New Roman" w:cs="Times New Roman"/>
          <w:sz w:val="24"/>
          <w:szCs w:val="24"/>
        </w:rPr>
        <w:t>interpretation opportunities</w:t>
      </w:r>
      <w:r w:rsidRPr="000E785F">
        <w:rPr>
          <w:rFonts w:eastAsia="Times New Roman" w:cs="Times New Roman"/>
          <w:sz w:val="24"/>
          <w:szCs w:val="24"/>
        </w:rPr>
        <w:t xml:space="preserve"> are embedded</w:t>
      </w:r>
      <w:r>
        <w:rPr>
          <w:rFonts w:eastAsia="Times New Roman" w:cs="Times New Roman"/>
          <w:sz w:val="24"/>
          <w:szCs w:val="24"/>
        </w:rPr>
        <w:t xml:space="preserve"> </w:t>
      </w:r>
      <w:r w:rsidRPr="000E785F">
        <w:rPr>
          <w:rFonts w:eastAsia="Times New Roman" w:cs="Times New Roman"/>
          <w:sz w:val="24"/>
          <w:szCs w:val="24"/>
        </w:rPr>
        <w:t>throughout instruction and discussions.</w:t>
      </w:r>
    </w:p>
    <w:p w14:paraId="756D8337" w14:textId="06C33958" w:rsidR="00A525F5" w:rsidRPr="007F3626" w:rsidRDefault="00A15A6C" w:rsidP="009E13C1">
      <w:pPr>
        <w:widowControl w:val="0"/>
        <w:numPr>
          <w:ilvl w:val="1"/>
          <w:numId w:val="43"/>
        </w:numPr>
        <w:spacing w:after="0" w:line="240" w:lineRule="auto"/>
        <w:textAlignment w:val="baseline"/>
        <w:rPr>
          <w:rFonts w:eastAsia="Times New Roman" w:cs="Times New Roman"/>
          <w:sz w:val="24"/>
          <w:szCs w:val="24"/>
        </w:rPr>
      </w:pPr>
      <w:r w:rsidRPr="565E739C">
        <w:rPr>
          <w:rFonts w:eastAsia="Times New Roman" w:cs="Times New Roman"/>
          <w:sz w:val="24"/>
          <w:szCs w:val="24"/>
        </w:rPr>
        <w:t xml:space="preserve">Students may not see or consider equivalent expressions that could be created through the properties of exponents or logarithms. Prompt students to think in this direction when appropriate. </w:t>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DA6E52">
      <w:pPr>
        <w:pStyle w:val="AlgebraicARHeading"/>
      </w:pPr>
      <w:r w:rsidRPr="003764D2">
        <w:t>Instructional</w:t>
      </w:r>
      <w:r w:rsidRPr="006B6BAE">
        <w:t> Tasks </w:t>
      </w:r>
    </w:p>
    <w:p w14:paraId="31FA900F" w14:textId="77777777" w:rsidR="00B11A25" w:rsidRDefault="00B11A25" w:rsidP="00B11A25">
      <w:pPr>
        <w:spacing w:after="0" w:line="240" w:lineRule="auto"/>
        <w:textAlignment w:val="baseline"/>
        <w:rPr>
          <w:rFonts w:eastAsia="Calibri" w:cs="Times New Roman"/>
          <w:i/>
          <w:sz w:val="24"/>
          <w:szCs w:val="24"/>
        </w:rPr>
      </w:pPr>
      <w:r w:rsidRPr="0028148D">
        <w:rPr>
          <w:rFonts w:eastAsia="Calibri" w:cs="Times New Roman"/>
          <w:i/>
          <w:sz w:val="24"/>
          <w:szCs w:val="24"/>
        </w:rPr>
        <w:t>Instructional Task 1</w:t>
      </w:r>
      <w:r>
        <w:rPr>
          <w:rFonts w:eastAsia="Calibri" w:cs="Times New Roman"/>
          <w:i/>
          <w:sz w:val="24"/>
          <w:szCs w:val="24"/>
        </w:rPr>
        <w:t xml:space="preserve"> (MTR.4.1, MTR.7.1)</w:t>
      </w:r>
    </w:p>
    <w:p w14:paraId="6F9A2183" w14:textId="74754DC9" w:rsidR="000C6681" w:rsidRDefault="00B11A25" w:rsidP="00B11A25">
      <w:pPr>
        <w:spacing w:after="0" w:line="240" w:lineRule="auto"/>
        <w:rPr>
          <w:rFonts w:eastAsia="Times New Roman" w:cs="Times New Roman"/>
          <w:sz w:val="24"/>
          <w:szCs w:val="24"/>
        </w:rPr>
      </w:pPr>
      <w:r>
        <w:rPr>
          <w:rFonts w:eastAsia="Calibri" w:cs="Times New Roman"/>
          <w:sz w:val="24"/>
          <w:szCs w:val="24"/>
        </w:rPr>
        <w:t xml:space="preserve">There are different formulas used for a periodic investment and a simple investment. For period investments, the formula </w:t>
      </w:r>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oMath>
      <w:r>
        <w:rPr>
          <w:rFonts w:eastAsia="Calibri" w:cs="Times New Roman"/>
          <w:sz w:val="24"/>
          <w:szCs w:val="24"/>
        </w:rPr>
        <w:t xml:space="preserve"> is used to determine the final amount (or balance) at time </w:t>
      </w:r>
      <m:oMath>
        <m:r>
          <w:rPr>
            <w:rFonts w:ascii="Cambria Math" w:eastAsia="Calibri" w:hAnsi="Cambria Math" w:cs="Times New Roman"/>
            <w:sz w:val="24"/>
            <w:szCs w:val="24"/>
          </w:rPr>
          <m:t>t</m:t>
        </m:r>
      </m:oMath>
      <w:r>
        <w:rPr>
          <w:rFonts w:eastAsia="Calibri" w:cs="Times New Roman"/>
          <w:sz w:val="24"/>
          <w:szCs w:val="24"/>
        </w:rPr>
        <w:t xml:space="preserve">. For simple investments, the formula </w:t>
      </w:r>
      <m:oMath>
        <m:r>
          <w:rPr>
            <w:rFonts w:ascii="Cambria Math" w:hAnsi="Cambria Math" w:cs="Times New Roman"/>
            <w:sz w:val="24"/>
            <w:szCs w:val="24"/>
          </w:rPr>
          <m:t>A = P</m:t>
        </m:r>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 xml:space="preserve">1 + </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n</m:t>
                        </m:r>
                      </m:den>
                    </m:f>
                  </m:e>
                </m:d>
              </m:e>
            </m:d>
          </m:e>
          <m:sup>
            <m:r>
              <w:rPr>
                <w:rFonts w:ascii="Cambria Math" w:hAnsi="Cambria Math" w:cs="Times New Roman"/>
                <w:sz w:val="24"/>
                <w:szCs w:val="24"/>
              </w:rPr>
              <m:t>nt</m:t>
            </m:r>
          </m:sup>
        </m:sSup>
      </m:oMath>
      <w:r>
        <w:rPr>
          <w:rFonts w:eastAsia="Calibri" w:cs="Times New Roman"/>
          <w:sz w:val="24"/>
          <w:szCs w:val="24"/>
        </w:rPr>
        <w:t xml:space="preserve"> is used to determine the amount at time </w:t>
      </w:r>
      <m:oMath>
        <m:r>
          <w:rPr>
            <w:rFonts w:ascii="Cambria Math" w:eastAsia="Calibri" w:hAnsi="Cambria Math" w:cs="Times New Roman"/>
            <w:sz w:val="24"/>
            <w:szCs w:val="24"/>
          </w:rPr>
          <m:t>t</m:t>
        </m:r>
      </m:oMath>
      <w:r>
        <w:rPr>
          <w:rFonts w:eastAsia="Calibri" w:cs="Times New Roman"/>
          <w:sz w:val="24"/>
          <w:szCs w:val="24"/>
        </w:rPr>
        <w:t xml:space="preserve">. Compare the two formulas using graphing technology. Use different values for </w:t>
      </w:r>
      <m:oMath>
        <m:r>
          <w:rPr>
            <w:rFonts w:ascii="Cambria Math" w:eastAsia="Calibri" w:hAnsi="Cambria Math" w:cs="Times New Roman"/>
            <w:sz w:val="24"/>
            <w:szCs w:val="24"/>
          </w:rPr>
          <m:t>P</m:t>
        </m:r>
      </m:oMath>
      <w:r>
        <w:rPr>
          <w:rFonts w:eastAsia="Calibri" w:cs="Times New Roman"/>
          <w:sz w:val="24"/>
          <w:szCs w:val="24"/>
        </w:rPr>
        <w:t xml:space="preserve">, </w:t>
      </w:r>
      <m:oMath>
        <m:r>
          <w:rPr>
            <w:rFonts w:ascii="Cambria Math" w:eastAsia="Calibri" w:hAnsi="Cambria Math" w:cs="Times New Roman"/>
            <w:sz w:val="24"/>
            <w:szCs w:val="24"/>
          </w:rPr>
          <m:t>r</m:t>
        </m:r>
      </m:oMath>
      <w:r>
        <w:rPr>
          <w:rFonts w:eastAsia="Calibri" w:cs="Times New Roman"/>
          <w:sz w:val="24"/>
          <w:szCs w:val="24"/>
        </w:rPr>
        <w:t xml:space="preserve">, </w:t>
      </w:r>
      <m:oMath>
        <m:r>
          <w:rPr>
            <w:rFonts w:ascii="Cambria Math" w:eastAsia="Calibri" w:hAnsi="Cambria Math" w:cs="Times New Roman"/>
            <w:sz w:val="24"/>
            <w:szCs w:val="24"/>
          </w:rPr>
          <m:t>n</m:t>
        </m:r>
      </m:oMath>
      <w:r>
        <w:rPr>
          <w:rFonts w:eastAsia="Calibri" w:cs="Times New Roman"/>
          <w:sz w:val="24"/>
          <w:szCs w:val="24"/>
        </w:rPr>
        <w:t xml:space="preserve"> and </w:t>
      </w:r>
      <m:oMath>
        <m:r>
          <w:rPr>
            <w:rFonts w:ascii="Cambria Math" w:eastAsia="Calibri" w:hAnsi="Cambria Math" w:cs="Times New Roman"/>
            <w:sz w:val="24"/>
            <w:szCs w:val="24"/>
          </w:rPr>
          <m:t>t</m:t>
        </m:r>
      </m:oMath>
      <w:r>
        <w:rPr>
          <w:rFonts w:eastAsia="Calibri" w:cs="Times New Roman"/>
          <w:sz w:val="24"/>
          <w:szCs w:val="24"/>
        </w:rPr>
        <w:t>.</w:t>
      </w:r>
    </w:p>
    <w:p w14:paraId="7FD7C615" w14:textId="77777777" w:rsidR="009E13C1" w:rsidRPr="006B6BAE" w:rsidRDefault="009E13C1" w:rsidP="00DA6E52">
      <w:pPr>
        <w:pStyle w:val="AlgebraicARHeading"/>
      </w:pPr>
      <w:r w:rsidRPr="006B6BAE">
        <w:t>Instructional </w:t>
      </w:r>
      <w:r>
        <w:t>Items</w:t>
      </w:r>
      <w:r w:rsidRPr="006B6BAE">
        <w:t> </w:t>
      </w:r>
    </w:p>
    <w:p w14:paraId="340434DA" w14:textId="77777777" w:rsidR="004879D2" w:rsidRDefault="004879D2" w:rsidP="004879D2">
      <w:pPr>
        <w:spacing w:after="0" w:line="240" w:lineRule="auto"/>
        <w:textAlignment w:val="baseline"/>
        <w:rPr>
          <w:rFonts w:eastAsia="Calibri" w:cs="Times New Roman"/>
          <w:i/>
          <w:sz w:val="24"/>
          <w:szCs w:val="24"/>
        </w:rPr>
      </w:pPr>
      <w:r w:rsidRPr="0028148D">
        <w:rPr>
          <w:rFonts w:eastAsia="Calibri" w:cs="Times New Roman"/>
          <w:i/>
          <w:sz w:val="24"/>
          <w:szCs w:val="24"/>
        </w:rPr>
        <w:t>Instructional Item 1</w:t>
      </w:r>
    </w:p>
    <w:p w14:paraId="206C643E" w14:textId="77777777" w:rsidR="004879D2" w:rsidRPr="0063034E" w:rsidRDefault="004879D2" w:rsidP="004879D2">
      <w:pPr>
        <w:spacing w:after="0" w:line="240" w:lineRule="auto"/>
        <w:ind w:left="360"/>
        <w:textAlignment w:val="baseline"/>
        <w:rPr>
          <w:rFonts w:eastAsia="Calibri" w:cs="Times New Roman"/>
          <w:iCs/>
          <w:sz w:val="24"/>
          <w:szCs w:val="24"/>
        </w:rPr>
      </w:pPr>
      <w:r w:rsidRPr="0063034E">
        <w:rPr>
          <w:rFonts w:eastAsia="Calibri" w:cs="Times New Roman"/>
          <w:iCs/>
          <w:sz w:val="24"/>
          <w:szCs w:val="24"/>
        </w:rPr>
        <w:t>Rashad is calculating the future worth of an investment that compounds annually. He uses the compound interest formula below.</w:t>
      </w:r>
    </w:p>
    <w:p w14:paraId="794E5837" w14:textId="77777777" w:rsidR="004879D2" w:rsidRPr="0063034E" w:rsidRDefault="004879D2" w:rsidP="004879D2">
      <w:pPr>
        <w:spacing w:after="0" w:line="240" w:lineRule="auto"/>
        <w:jc w:val="center"/>
        <w:textAlignment w:val="baseline"/>
        <w:rPr>
          <w:rFonts w:eastAsia="Calibri" w:cs="Times New Roman"/>
          <w:sz w:val="24"/>
          <w:szCs w:val="24"/>
        </w:rPr>
      </w:pPr>
      <m:oMathPara>
        <m:oMath>
          <m:r>
            <w:rPr>
              <w:rFonts w:ascii="Cambria Math" w:hAnsi="Cambria Math"/>
              <w:sz w:val="24"/>
              <w:szCs w:val="24"/>
            </w:rPr>
            <m:t>A=3000</m:t>
          </m:r>
          <m:sSup>
            <m:sSupPr>
              <m:ctrlPr>
                <w:rPr>
                  <w:rFonts w:ascii="Cambria Math" w:hAnsi="Cambria Math"/>
                  <w:i/>
                  <w:sz w:val="24"/>
                  <w:szCs w:val="24"/>
                </w:rPr>
              </m:ctrlPr>
            </m:sSupPr>
            <m:e>
              <m:d>
                <m:dPr>
                  <m:begChr m:val=""/>
                  <m:ctrlPr>
                    <w:rPr>
                      <w:rFonts w:ascii="Cambria Math" w:hAnsi="Cambria Math"/>
                      <w:i/>
                      <w:sz w:val="24"/>
                      <w:szCs w:val="24"/>
                    </w:rPr>
                  </m:ctrlPr>
                </m:dPr>
                <m:e>
                  <m:d>
                    <m:dPr>
                      <m:endChr m:val=""/>
                      <m:ctrlPr>
                        <w:rPr>
                          <w:rFonts w:ascii="Cambria Math" w:hAnsi="Cambria Math"/>
                          <w:i/>
                          <w:sz w:val="24"/>
                          <w:szCs w:val="24"/>
                        </w:rPr>
                      </m:ctrlPr>
                    </m:dPr>
                    <m:e>
                      <m:r>
                        <w:rPr>
                          <w:rFonts w:ascii="Cambria Math" w:hAnsi="Cambria Math"/>
                          <w:sz w:val="24"/>
                          <w:szCs w:val="24"/>
                        </w:rPr>
                        <m:t>1 + 0.032</m:t>
                      </m:r>
                    </m:e>
                  </m:d>
                </m:e>
              </m:d>
            </m:e>
            <m:sup>
              <m:r>
                <w:rPr>
                  <w:rFonts w:ascii="Cambria Math" w:hAnsi="Cambria Math"/>
                  <w:sz w:val="24"/>
                  <w:szCs w:val="24"/>
                </w:rPr>
                <m:t>20</m:t>
              </m:r>
            </m:sup>
          </m:sSup>
        </m:oMath>
      </m:oMathPara>
    </w:p>
    <w:p w14:paraId="4D9B30F0" w14:textId="77777777" w:rsidR="004879D2" w:rsidRPr="0063034E" w:rsidRDefault="004879D2" w:rsidP="004879D2">
      <w:pPr>
        <w:spacing w:after="0" w:line="240" w:lineRule="auto"/>
        <w:ind w:left="720"/>
        <w:textAlignment w:val="baseline"/>
        <w:rPr>
          <w:rFonts w:eastAsia="Calibri" w:cs="Times New Roman"/>
          <w:sz w:val="24"/>
          <w:szCs w:val="24"/>
        </w:rPr>
      </w:pPr>
      <w:r w:rsidRPr="0063034E">
        <w:rPr>
          <w:rFonts w:eastAsia="Calibri" w:cs="Times New Roman"/>
          <w:sz w:val="24"/>
          <w:szCs w:val="24"/>
        </w:rPr>
        <w:lastRenderedPageBreak/>
        <w:t>Part A. What does the number 3000 represent?</w:t>
      </w:r>
    </w:p>
    <w:p w14:paraId="55B143DF" w14:textId="77777777" w:rsidR="004879D2" w:rsidRPr="0063034E" w:rsidRDefault="004879D2" w:rsidP="004879D2">
      <w:pPr>
        <w:spacing w:after="0" w:line="240" w:lineRule="auto"/>
        <w:ind w:left="720"/>
        <w:textAlignment w:val="baseline"/>
        <w:rPr>
          <w:rFonts w:eastAsia="Calibri" w:cs="Times New Roman"/>
          <w:sz w:val="24"/>
          <w:szCs w:val="24"/>
        </w:rPr>
      </w:pPr>
      <w:r w:rsidRPr="0063034E">
        <w:rPr>
          <w:rFonts w:eastAsia="Calibri" w:cs="Times New Roman"/>
          <w:sz w:val="24"/>
          <w:szCs w:val="24"/>
        </w:rPr>
        <w:t>Part B. What does the number 20 represent?</w:t>
      </w:r>
    </w:p>
    <w:p w14:paraId="0C85B64E" w14:textId="77777777" w:rsidR="004879D2" w:rsidRPr="0063034E" w:rsidRDefault="004879D2" w:rsidP="004879D2">
      <w:pPr>
        <w:spacing w:after="0" w:line="240" w:lineRule="auto"/>
        <w:ind w:left="720"/>
        <w:textAlignment w:val="baseline"/>
        <w:rPr>
          <w:rFonts w:eastAsia="Calibri" w:cs="Times New Roman"/>
          <w:sz w:val="24"/>
          <w:szCs w:val="24"/>
        </w:rPr>
      </w:pPr>
      <w:r w:rsidRPr="0063034E">
        <w:rPr>
          <w:rFonts w:eastAsia="Calibri" w:cs="Times New Roman"/>
          <w:sz w:val="24"/>
          <w:szCs w:val="24"/>
        </w:rPr>
        <w:t>Part C. What does the number 1 represent?</w:t>
      </w:r>
    </w:p>
    <w:p w14:paraId="00AF7E38" w14:textId="77777777" w:rsidR="004879D2" w:rsidRDefault="004879D2" w:rsidP="004879D2">
      <w:pPr>
        <w:spacing w:after="0" w:line="240" w:lineRule="auto"/>
        <w:ind w:left="720"/>
        <w:textAlignment w:val="baseline"/>
        <w:rPr>
          <w:rFonts w:eastAsia="Calibri" w:cs="Times New Roman"/>
          <w:i/>
          <w:sz w:val="24"/>
          <w:szCs w:val="24"/>
        </w:rPr>
      </w:pPr>
      <w:r w:rsidRPr="0063034E">
        <w:rPr>
          <w:rFonts w:eastAsia="Calibri" w:cs="Times New Roman"/>
          <w:sz w:val="24"/>
          <w:szCs w:val="24"/>
        </w:rPr>
        <w:t xml:space="preserve">Part D. What does the expression </w:t>
      </w:r>
      <m:oMath>
        <m:r>
          <w:rPr>
            <w:rFonts w:ascii="Cambria Math" w:hAnsi="Cambria Math"/>
            <w:sz w:val="24"/>
            <w:szCs w:val="24"/>
          </w:rPr>
          <m:t>1+0.032</m:t>
        </m:r>
      </m:oMath>
      <w:r w:rsidRPr="0063034E">
        <w:rPr>
          <w:rFonts w:eastAsia="Calibri" w:cs="Times New Roman"/>
          <w:sz w:val="24"/>
          <w:szCs w:val="24"/>
        </w:rPr>
        <w:t xml:space="preserve"> represent</w:t>
      </w:r>
      <w:r>
        <w:rPr>
          <w:rFonts w:eastAsia="Calibri" w:cs="Times New Roman"/>
          <w:sz w:val="24"/>
          <w:szCs w:val="24"/>
        </w:rPr>
        <w:t>?</w:t>
      </w: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5" w:name="_MA.6.AR.1.1"/>
      <w:bookmarkEnd w:id="5"/>
    </w:p>
    <w:p w14:paraId="453E478E" w14:textId="77777777" w:rsidR="00C003DA" w:rsidRPr="006B6BAE" w:rsidRDefault="00C003DA" w:rsidP="007C7E9B">
      <w:pPr>
        <w:spacing w:after="0" w:line="240" w:lineRule="auto"/>
        <w:rPr>
          <w:rFonts w:eastAsia="Times New Roman" w:cs="Times New Roman"/>
          <w:szCs w:val="24"/>
        </w:rPr>
      </w:pPr>
    </w:p>
    <w:p w14:paraId="3D96BD75" w14:textId="1B473255" w:rsidR="00BA2FF1" w:rsidRPr="006B6BAE" w:rsidRDefault="00706CBB" w:rsidP="004834E8">
      <w:pPr>
        <w:pStyle w:val="Heading3"/>
      </w:pPr>
      <w:bookmarkStart w:id="6" w:name="_MA.6.AR.1.2"/>
      <w:bookmarkEnd w:id="6"/>
      <w:r w:rsidRPr="006B6BAE">
        <w:t>MA</w:t>
      </w:r>
      <w:r w:rsidR="00493DBF">
        <w:t>.912.</w:t>
      </w:r>
      <w:r w:rsidRPr="006B6BAE">
        <w:t>AR.1.2</w:t>
      </w:r>
      <w:r w:rsidR="00510B6B">
        <w:br/>
      </w:r>
    </w:p>
    <w:p w14:paraId="11537D07" w14:textId="77777777" w:rsidR="000840C5" w:rsidRPr="006B6BAE" w:rsidRDefault="000840C5" w:rsidP="00BA2FF1">
      <w:pPr>
        <w:pStyle w:val="AlgebraicARHeading"/>
      </w:pPr>
      <w:r w:rsidRPr="006B6BAE">
        <w:t>Benchmark</w:t>
      </w:r>
    </w:p>
    <w:p w14:paraId="4AF02798" w14:textId="01686FE8" w:rsidR="000840C5" w:rsidRPr="006B6BAE" w:rsidRDefault="000840C5" w:rsidP="007F0BB5">
      <w:pPr>
        <w:pStyle w:val="Style3"/>
      </w:pPr>
      <w:r w:rsidRPr="00C34525">
        <w:t>MA</w:t>
      </w:r>
      <w:r w:rsidR="00493DBF">
        <w:t>.912.</w:t>
      </w:r>
      <w:r w:rsidRPr="00C34525">
        <w:t>AR.1.2</w:t>
      </w:r>
      <w:r w:rsidRPr="00C34525">
        <w:tab/>
      </w:r>
      <w:r w:rsidR="007F0BB5" w:rsidRPr="007F0BB5">
        <w:t>Rearrange equations or formulas to isolate a quantity of interest.</w:t>
      </w:r>
    </w:p>
    <w:p w14:paraId="79E16B9B" w14:textId="56BCAB2E" w:rsidR="00821FBA" w:rsidRPr="007224DC" w:rsidRDefault="00821FBA" w:rsidP="007224DC">
      <w:pPr>
        <w:pStyle w:val="AlgebraExample"/>
      </w:pPr>
      <w:r>
        <w:rPr>
          <w:i/>
        </w:rPr>
        <w:t>Algebra</w:t>
      </w:r>
      <w:r>
        <w:rPr>
          <w:i/>
          <w:spacing w:val="-1"/>
        </w:rPr>
        <w:t xml:space="preserve"> </w:t>
      </w:r>
      <w:r>
        <w:rPr>
          <w:i/>
        </w:rPr>
        <w:t>I Example:</w:t>
      </w:r>
      <w:r>
        <w:rPr>
          <w:i/>
          <w:spacing w:val="-2"/>
        </w:rPr>
        <w:t xml:space="preserve"> </w:t>
      </w:r>
      <w:r>
        <w:t>The</w:t>
      </w:r>
      <w:r>
        <w:rPr>
          <w:spacing w:val="-1"/>
        </w:rPr>
        <w:t xml:space="preserve"> </w:t>
      </w:r>
      <w:r>
        <w:t>Ideal Gas</w:t>
      </w:r>
      <w:r>
        <w:rPr>
          <w:spacing w:val="-1"/>
        </w:rPr>
        <w:t xml:space="preserve"> </w:t>
      </w:r>
      <w:r>
        <w:t>Law</w:t>
      </w:r>
      <w:r>
        <w:rPr>
          <w:spacing w:val="-3"/>
        </w:rPr>
        <w:t xml:space="preserve"> </w:t>
      </w:r>
      <m:oMath>
        <m:r>
          <w:rPr>
            <w:rFonts w:ascii="Cambria Math" w:eastAsia="Cambria Math" w:hAnsi="Cambria Math"/>
          </w:rPr>
          <m:t>PV</m:t>
        </m:r>
        <m:r>
          <w:rPr>
            <w:rFonts w:ascii="Cambria Math" w:eastAsia="Cambria Math" w:hAnsi="Cambria Math"/>
            <w:spacing w:val="16"/>
          </w:rPr>
          <m:t xml:space="preserve"> </m:t>
        </m:r>
        <m:r>
          <w:rPr>
            <w:rFonts w:ascii="Cambria Math" w:eastAsia="Cambria Math" w:hAnsi="Cambria Math"/>
          </w:rPr>
          <m:t>=</m:t>
        </m:r>
        <m:r>
          <w:rPr>
            <w:rFonts w:ascii="Cambria Math" w:eastAsia="Cambria Math" w:hAnsi="Cambria Math"/>
            <w:spacing w:val="11"/>
          </w:rPr>
          <m:t xml:space="preserve"> </m:t>
        </m:r>
        <m:r>
          <w:rPr>
            <w:rFonts w:ascii="Cambria Math" w:eastAsia="Cambria Math" w:hAnsi="Cambria Math"/>
          </w:rPr>
          <m:t>nRT</m:t>
        </m:r>
      </m:oMath>
      <w:r>
        <w:rPr>
          <w:rFonts w:ascii="Cambria Math" w:eastAsia="Cambria Math"/>
          <w:spacing w:val="9"/>
        </w:rPr>
        <w:t xml:space="preserve"> </w:t>
      </w:r>
      <w:r>
        <w:t>can</w:t>
      </w:r>
      <w:r>
        <w:rPr>
          <w:spacing w:val="-1"/>
        </w:rPr>
        <w:t xml:space="preserve"> </w:t>
      </w:r>
      <w:r>
        <w:t>be</w:t>
      </w:r>
      <w:r>
        <w:rPr>
          <w:spacing w:val="-3"/>
        </w:rPr>
        <w:t xml:space="preserve"> </w:t>
      </w:r>
      <w:r>
        <w:t>rearranged</w:t>
      </w:r>
      <w:r>
        <w:rPr>
          <w:spacing w:val="-1"/>
        </w:rPr>
        <w:t xml:space="preserve"> </w:t>
      </w:r>
      <w:r>
        <w:t xml:space="preserve">as </w:t>
      </w:r>
      <m:oMath>
        <m:r>
          <w:rPr>
            <w:rFonts w:ascii="Cambria Math" w:eastAsia="Cambria Math" w:hAnsi="Cambria Math"/>
          </w:rPr>
          <m:t>T</m:t>
        </m:r>
        <m:r>
          <w:rPr>
            <w:rFonts w:ascii="Cambria Math" w:eastAsia="Cambria Math" w:hAnsi="Cambria Math"/>
            <w:spacing w:val="15"/>
          </w:rPr>
          <m:t xml:space="preserve"> </m:t>
        </m:r>
        <m:r>
          <w:rPr>
            <w:rFonts w:ascii="Cambria Math" w:eastAsia="Cambria Math" w:hAnsi="Cambria Math"/>
          </w:rPr>
          <m:t xml:space="preserve">= </m:t>
        </m:r>
        <m:f>
          <m:fPr>
            <m:ctrlPr>
              <w:rPr>
                <w:rFonts w:ascii="Cambria Math" w:eastAsia="Cambria Math" w:hAnsi="Cambria Math"/>
                <w:i/>
              </w:rPr>
            </m:ctrlPr>
          </m:fPr>
          <m:num>
            <m:r>
              <w:rPr>
                <w:rFonts w:ascii="Cambria Math" w:eastAsia="Cambria Math" w:hAnsi="Cambria Math"/>
              </w:rPr>
              <m:t>PV</m:t>
            </m:r>
          </m:num>
          <m:den>
            <m:r>
              <w:rPr>
                <w:rFonts w:ascii="Cambria Math" w:eastAsia="Cambria Math" w:hAnsi="Cambria Math"/>
              </w:rPr>
              <m:t>nR</m:t>
            </m:r>
          </m:den>
        </m:f>
      </m:oMath>
      <w:r>
        <w:rPr>
          <w:rFonts w:ascii="Cambria Math" w:eastAsia="Cambria Math"/>
          <w:spacing w:val="25"/>
          <w:position w:val="13"/>
          <w:sz w:val="16"/>
        </w:rPr>
        <w:t xml:space="preserve"> </w:t>
      </w:r>
      <w:r>
        <w:t>to</w:t>
      </w:r>
      <w:r>
        <w:rPr>
          <w:spacing w:val="-4"/>
        </w:rPr>
        <w:t xml:space="preserve"> </w:t>
      </w:r>
      <w:r>
        <w:rPr>
          <w:spacing w:val="-2"/>
        </w:rPr>
        <w:t>isolate</w:t>
      </w:r>
      <w:r w:rsidR="007224DC">
        <w:rPr>
          <w:spacing w:val="-2"/>
        </w:rPr>
        <w:t xml:space="preserve"> </w:t>
      </w:r>
      <w:r>
        <w:t>temperature</w:t>
      </w:r>
      <w:r>
        <w:rPr>
          <w:spacing w:val="-5"/>
        </w:rPr>
        <w:t xml:space="preserve"> </w:t>
      </w:r>
      <w:r>
        <w:t>as</w:t>
      </w:r>
      <w:r>
        <w:rPr>
          <w:spacing w:val="-4"/>
        </w:rPr>
        <w:t xml:space="preserve"> </w:t>
      </w:r>
      <w:r>
        <w:t>the</w:t>
      </w:r>
      <w:r>
        <w:rPr>
          <w:spacing w:val="-2"/>
        </w:rPr>
        <w:t xml:space="preserve"> </w:t>
      </w:r>
      <w:r>
        <w:t>quantity</w:t>
      </w:r>
      <w:r>
        <w:rPr>
          <w:spacing w:val="-5"/>
        </w:rPr>
        <w:t xml:space="preserve"> </w:t>
      </w:r>
      <w:r>
        <w:t>of</w:t>
      </w:r>
      <w:r>
        <w:rPr>
          <w:spacing w:val="-2"/>
        </w:rPr>
        <w:t xml:space="preserve"> interest</w:t>
      </w:r>
      <w:r>
        <w:rPr>
          <w:i/>
          <w:spacing w:val="-2"/>
        </w:rPr>
        <w:t>.</w:t>
      </w:r>
    </w:p>
    <w:p w14:paraId="3BAC261F" w14:textId="1EB5D2A0" w:rsidR="00D44D04" w:rsidRPr="0011149A" w:rsidRDefault="000840C5" w:rsidP="0011149A">
      <w:pPr>
        <w:pStyle w:val="ExampleHeading"/>
        <w:ind w:left="1656" w:hanging="936"/>
        <w:rPr>
          <w:i w:val="0"/>
          <w:iCs w:val="0"/>
        </w:rPr>
      </w:pPr>
      <w:r w:rsidRPr="00AE0D71">
        <w:t>Example</w:t>
      </w:r>
      <w:r w:rsidR="00AE0D71">
        <w:t xml:space="preserve">: </w:t>
      </w:r>
      <w:r w:rsidR="00AE0D71" w:rsidRPr="00AE0D71">
        <w:t xml:space="preserve"> </w:t>
      </w:r>
      <w:r w:rsidR="00AE0D71" w:rsidRPr="00AE0D71">
        <w:rPr>
          <w:i w:val="0"/>
          <w:iCs w:val="0"/>
        </w:rPr>
        <w:t xml:space="preserve">Given the Compound Interest formula </w:t>
      </w:r>
      <m:oMath>
        <m:r>
          <w:rPr>
            <w:rFonts w:ascii="Cambria Math" w:eastAsia="Cambria Math" w:hAnsi="Cambria Math" w:cs="Cambria Math"/>
          </w:rPr>
          <m:t>A</m:t>
        </m:r>
        <m:r>
          <w:rPr>
            <w:rFonts w:ascii="Cambria Math" w:eastAsia="Cambria Math" w:hAnsi="Cambria Math"/>
          </w:rPr>
          <m:t xml:space="preserve"> = </m:t>
        </m:r>
        <m:r>
          <w:rPr>
            <w:rFonts w:ascii="Cambria Math" w:eastAsia="Cambria Math" w:hAnsi="Cambria Math" w:cs="Cambria Math"/>
          </w:rPr>
          <m:t>P</m:t>
        </m:r>
        <m:sSup>
          <m:sSupPr>
            <m:ctrlPr>
              <w:rPr>
                <w:rFonts w:ascii="Cambria Math" w:eastAsia="Cambria Math" w:hAnsi="Cambria Math"/>
                <w:iCs w:val="0"/>
              </w:rPr>
            </m:ctrlPr>
          </m:sSupPr>
          <m:e>
            <m:d>
              <m:dPr>
                <m:ctrlPr>
                  <w:rPr>
                    <w:rFonts w:ascii="Cambria Math" w:eastAsia="Cambria Math" w:hAnsi="Cambria Math"/>
                    <w:iCs w:val="0"/>
                  </w:rPr>
                </m:ctrlPr>
              </m:dPr>
              <m:e>
                <m:r>
                  <w:rPr>
                    <w:rFonts w:ascii="Cambria Math" w:eastAsia="Cambria Math" w:hAnsi="Cambria Math"/>
                  </w:rPr>
                  <m:t>1+</m:t>
                </m:r>
                <m:f>
                  <m:fPr>
                    <m:ctrlPr>
                      <w:rPr>
                        <w:rFonts w:ascii="Cambria Math" w:eastAsia="Cambria Math" w:hAnsi="Cambria Math"/>
                        <w:iCs w:val="0"/>
                      </w:rPr>
                    </m:ctrlPr>
                  </m:fPr>
                  <m:num>
                    <m:r>
                      <w:rPr>
                        <w:rFonts w:ascii="Cambria Math" w:eastAsia="Cambria Math" w:hAnsi="Cambria Math"/>
                      </w:rPr>
                      <m:t>r</m:t>
                    </m:r>
                  </m:num>
                  <m:den>
                    <m:r>
                      <w:rPr>
                        <w:rFonts w:ascii="Cambria Math" w:eastAsia="Cambria Math" w:hAnsi="Cambria Math"/>
                      </w:rPr>
                      <m:t>n</m:t>
                    </m:r>
                  </m:den>
                </m:f>
              </m:e>
            </m:d>
          </m:e>
          <m:sup>
            <m:r>
              <w:rPr>
                <w:rFonts w:ascii="Cambria Math" w:eastAsia="Cambria Math" w:hAnsi="Cambria Math"/>
              </w:rPr>
              <m:t>nt</m:t>
            </m:r>
          </m:sup>
        </m:sSup>
        <m:r>
          <w:rPr>
            <w:rFonts w:ascii="Cambria Math" w:eastAsia="Cambria Math" w:hAnsi="Cambria Math"/>
          </w:rPr>
          <m:t>s</m:t>
        </m:r>
      </m:oMath>
      <w:r w:rsidR="00AE0D71" w:rsidRPr="00AE0D71">
        <w:rPr>
          <w:i w:val="0"/>
          <w:iCs w:val="0"/>
        </w:rPr>
        <w:t xml:space="preserve">olve for </w:t>
      </w:r>
      <w:r w:rsidR="00AE0D71" w:rsidRPr="00AE0D71">
        <w:rPr>
          <w:rFonts w:ascii="Cambria Math" w:eastAsia="Cambria Math" w:hAnsi="Cambria Math" w:cs="Cambria Math"/>
          <w:i w:val="0"/>
          <w:iCs w:val="0"/>
        </w:rPr>
        <w:t>𝑃</w:t>
      </w:r>
      <w:r w:rsidR="00AE0D71" w:rsidRPr="00AE0D71">
        <w:rPr>
          <w:i w:val="0"/>
          <w:iCs w:val="0"/>
        </w:rPr>
        <w:t>.</w:t>
      </w:r>
    </w:p>
    <w:p w14:paraId="75C714A3" w14:textId="0EB05C2B" w:rsidR="00D44D04" w:rsidRDefault="00062C2C" w:rsidP="00D44D04">
      <w:pPr>
        <w:spacing w:before="3" w:line="214" w:lineRule="auto"/>
        <w:ind w:left="2448" w:hanging="1728"/>
      </w:pPr>
      <w:r>
        <w:rPr>
          <w:i/>
        </w:rPr>
        <w:t>Mathematics</w:t>
      </w:r>
      <w:r>
        <w:rPr>
          <w:i/>
          <w:spacing w:val="-5"/>
        </w:rPr>
        <w:t xml:space="preserve"> </w:t>
      </w:r>
      <w:r>
        <w:rPr>
          <w:i/>
        </w:rPr>
        <w:t>for</w:t>
      </w:r>
      <w:r>
        <w:rPr>
          <w:i/>
          <w:spacing w:val="-3"/>
        </w:rPr>
        <w:t xml:space="preserve"> </w:t>
      </w:r>
      <w:r>
        <w:rPr>
          <w:i/>
        </w:rPr>
        <w:t>Data</w:t>
      </w:r>
      <w:r>
        <w:rPr>
          <w:i/>
          <w:spacing w:val="-5"/>
        </w:rPr>
        <w:t xml:space="preserve"> </w:t>
      </w:r>
      <w:r>
        <w:rPr>
          <w:i/>
        </w:rPr>
        <w:t>and</w:t>
      </w:r>
      <w:r>
        <w:rPr>
          <w:i/>
          <w:spacing w:val="-6"/>
        </w:rPr>
        <w:t xml:space="preserve"> </w:t>
      </w:r>
      <w:r>
        <w:rPr>
          <w:i/>
        </w:rPr>
        <w:t>Financial</w:t>
      </w:r>
      <w:r>
        <w:rPr>
          <w:i/>
          <w:spacing w:val="-2"/>
        </w:rPr>
        <w:t xml:space="preserve"> </w:t>
      </w:r>
      <w:r>
        <w:rPr>
          <w:i/>
        </w:rPr>
        <w:t>Literacy</w:t>
      </w:r>
      <w:r>
        <w:rPr>
          <w:i/>
          <w:spacing w:val="-3"/>
        </w:rPr>
        <w:t xml:space="preserve"> </w:t>
      </w:r>
      <w:r>
        <w:rPr>
          <w:i/>
        </w:rPr>
        <w:t>Honors</w:t>
      </w:r>
      <w:r>
        <w:rPr>
          <w:i/>
          <w:spacing w:val="-5"/>
        </w:rPr>
        <w:t xml:space="preserve"> </w:t>
      </w:r>
      <w:r w:rsidR="00AE0D71" w:rsidRPr="00AE0D71">
        <w:t>Example</w:t>
      </w:r>
      <w:r w:rsidR="00AE0D71">
        <w:t xml:space="preserve">: </w:t>
      </w:r>
      <w:r w:rsidR="00AE0D71" w:rsidRPr="00AE0D71">
        <w:t xml:space="preserve"> </w:t>
      </w:r>
      <w:r w:rsidR="00D44D04">
        <w:t>Given</w:t>
      </w:r>
      <w:r w:rsidR="00D44D04">
        <w:rPr>
          <w:spacing w:val="-3"/>
        </w:rPr>
        <w:t xml:space="preserve"> </w:t>
      </w:r>
      <w:r w:rsidR="00D44D04">
        <w:t>the</w:t>
      </w:r>
      <w:r w:rsidR="00D44D04">
        <w:rPr>
          <w:spacing w:val="-3"/>
        </w:rPr>
        <w:t xml:space="preserve"> </w:t>
      </w:r>
      <w:r w:rsidR="00D44D04">
        <w:t>Compound</w:t>
      </w:r>
      <w:r w:rsidR="00D44D04">
        <w:rPr>
          <w:spacing w:val="-3"/>
        </w:rPr>
        <w:t xml:space="preserve"> </w:t>
      </w:r>
      <w:r w:rsidR="00D44D04">
        <w:t xml:space="preserve">Interest formula </w:t>
      </w:r>
      <m:oMath>
        <m:r>
          <w:rPr>
            <w:rFonts w:ascii="Cambria Math" w:eastAsia="Cambria Math" w:hAnsi="Cambria Math"/>
          </w:rPr>
          <m:t>A = P</m:t>
        </m:r>
        <m:sSup>
          <m:sSupPr>
            <m:ctrlPr>
              <w:rPr>
                <w:rFonts w:ascii="Cambria Math" w:eastAsia="Cambria Math" w:hAnsi="Cambria Math"/>
                <w:i/>
              </w:rPr>
            </m:ctrlPr>
          </m:sSupPr>
          <m:e>
            <m:r>
              <w:rPr>
                <w:rFonts w:ascii="Cambria Math" w:eastAsia="Cambria Math" w:hAnsi="Cambria Math"/>
              </w:rPr>
              <m:t>(1 +</m:t>
            </m:r>
            <m:f>
              <m:fPr>
                <m:ctrlPr>
                  <w:rPr>
                    <w:rFonts w:ascii="Cambria Math" w:eastAsia="Cambria Math" w:hAnsi="Cambria Math"/>
                    <w:i/>
                  </w:rPr>
                </m:ctrlPr>
              </m:fPr>
              <m:num>
                <m:r>
                  <w:rPr>
                    <w:rFonts w:ascii="Cambria Math" w:eastAsia="Cambria Math" w:hAnsi="Cambria Math"/>
                  </w:rPr>
                  <m:t>r</m:t>
                </m:r>
              </m:num>
              <m:den>
                <m:r>
                  <w:rPr>
                    <w:rFonts w:ascii="Cambria Math" w:eastAsia="Cambria Math" w:hAnsi="Cambria Math"/>
                  </w:rPr>
                  <m:t>n</m:t>
                </m:r>
              </m:den>
            </m:f>
            <m:r>
              <w:rPr>
                <w:rFonts w:ascii="Cambria Math" w:eastAsia="Cambria Math" w:hAnsi="Cambria Math"/>
              </w:rPr>
              <m:t>)</m:t>
            </m:r>
          </m:e>
          <m:sup>
            <m:r>
              <w:rPr>
                <w:rFonts w:ascii="Cambria Math" w:eastAsia="Cambria Math" w:hAnsi="Cambria Math"/>
              </w:rPr>
              <m:t>nt</m:t>
            </m:r>
          </m:sup>
        </m:sSup>
      </m:oMath>
      <w:r w:rsidR="00D44D04">
        <w:t xml:space="preserve"> solve for </w:t>
      </w:r>
      <w:r w:rsidR="00D44D04">
        <w:rPr>
          <w:rFonts w:ascii="Cambria Math" w:eastAsia="Cambria Math"/>
        </w:rPr>
        <w:t>𝑡</w:t>
      </w:r>
      <w:r w:rsidR="00D44D04">
        <w:t>.</w:t>
      </w:r>
    </w:p>
    <w:p w14:paraId="7F2E96E0" w14:textId="64341F55" w:rsidR="000840C5" w:rsidRPr="006B6BAE" w:rsidRDefault="000840C5" w:rsidP="00AE0D71">
      <w:pPr>
        <w:pStyle w:val="BenchmarkClarification"/>
      </w:pPr>
      <w:r w:rsidRPr="00AE0D71">
        <w:t>Benchmark Clarifications</w:t>
      </w:r>
      <w:r w:rsidRPr="006B6BAE">
        <w:t xml:space="preserve">: </w:t>
      </w:r>
    </w:p>
    <w:p w14:paraId="335A44E5"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Clarification 1</w:t>
      </w:r>
      <w:r w:rsidRPr="00C476AD">
        <w:rPr>
          <w:rFonts w:eastAsia="Times New Roman" w:cs="Times New Roman"/>
        </w:rPr>
        <w:t>: Instruction includes using formulas for temperature, perimeter, area and volume; using equations for linear (standard, slope-intercept and point-slope forms) and quadratic (standard, factored and vertex forms) functions.</w:t>
      </w:r>
    </w:p>
    <w:p w14:paraId="2911CD46" w14:textId="77777777" w:rsidR="00C476AD" w:rsidRPr="00C476AD" w:rsidRDefault="00C476AD" w:rsidP="00C476AD">
      <w:pPr>
        <w:spacing w:after="0" w:line="240" w:lineRule="auto"/>
        <w:textAlignment w:val="baseline"/>
        <w:rPr>
          <w:rFonts w:eastAsia="Times New Roman" w:cs="Times New Roman"/>
          <w:i/>
          <w:iCs/>
        </w:rPr>
      </w:pPr>
      <w:r w:rsidRPr="00C476AD">
        <w:rPr>
          <w:rFonts w:eastAsia="Times New Roman" w:cs="Times New Roman"/>
          <w:i/>
          <w:iCs/>
        </w:rPr>
        <w:t xml:space="preserve">Clarification 2: </w:t>
      </w:r>
      <w:r w:rsidRPr="00C476AD">
        <w:rPr>
          <w:rFonts w:eastAsia="Times New Roman" w:cs="Times New Roman"/>
        </w:rPr>
        <w:t>Within the Mathematics for Data and Financial Literacy course, problem types focus on money and business.</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77777777"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78E9FC9B" w14:textId="77777777" w:rsidR="001C1D4F" w:rsidRDefault="001C1D4F" w:rsidP="001C1D4F">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MA.912.NSO.1.2</w:t>
      </w:r>
      <w:r>
        <w:rPr>
          <w:rFonts w:eastAsia="Times New Roman" w:cs="Times New Roman"/>
          <w:sz w:val="24"/>
          <w:szCs w:val="24"/>
        </w:rPr>
        <w:t>, MA.912.NSO.1.7</w:t>
      </w:r>
    </w:p>
    <w:p w14:paraId="438CB32E" w14:textId="77777777" w:rsidR="001C1D4F" w:rsidRDefault="001C1D4F" w:rsidP="001C1D4F">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MA.912.AR.2.5</w:t>
      </w:r>
    </w:p>
    <w:p w14:paraId="07C2C2B5" w14:textId="77777777" w:rsidR="001C1D4F" w:rsidRDefault="001C1D4F" w:rsidP="001C1D4F">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MA.912.AR.3.8</w:t>
      </w:r>
    </w:p>
    <w:p w14:paraId="55B448CF" w14:textId="77777777" w:rsidR="001C1D4F" w:rsidRDefault="001C1D4F" w:rsidP="001C1D4F">
      <w:pPr>
        <w:numPr>
          <w:ilvl w:val="0"/>
          <w:numId w:val="41"/>
        </w:numPr>
        <w:spacing w:after="0" w:line="240" w:lineRule="auto"/>
        <w:rPr>
          <w:rFonts w:eastAsia="Times New Roman" w:cs="Times New Roman"/>
          <w:sz w:val="24"/>
          <w:szCs w:val="24"/>
        </w:rPr>
      </w:pPr>
      <w:r>
        <w:rPr>
          <w:rFonts w:eastAsia="Times New Roman" w:cs="Times New Roman"/>
          <w:sz w:val="24"/>
          <w:szCs w:val="24"/>
        </w:rPr>
        <w:t>MA.912.AR.5.7</w:t>
      </w:r>
    </w:p>
    <w:p w14:paraId="005A09BD" w14:textId="77777777" w:rsidR="001C1D4F" w:rsidRDefault="001C1D4F" w:rsidP="001C1D4F">
      <w:pPr>
        <w:numPr>
          <w:ilvl w:val="0"/>
          <w:numId w:val="41"/>
        </w:numPr>
        <w:spacing w:after="0" w:line="240" w:lineRule="auto"/>
        <w:rPr>
          <w:rFonts w:eastAsia="Times New Roman" w:cs="Times New Roman"/>
          <w:sz w:val="24"/>
          <w:szCs w:val="24"/>
        </w:rPr>
      </w:pPr>
      <w:r>
        <w:rPr>
          <w:rFonts w:eastAsia="Times New Roman" w:cs="Times New Roman"/>
          <w:sz w:val="24"/>
          <w:szCs w:val="24"/>
        </w:rPr>
        <w:t>MA.912.FL.1</w:t>
      </w:r>
    </w:p>
    <w:p w14:paraId="193457A7" w14:textId="77777777" w:rsidR="001C1D4F" w:rsidRDefault="001C1D4F" w:rsidP="001C1D4F">
      <w:pPr>
        <w:numPr>
          <w:ilvl w:val="0"/>
          <w:numId w:val="41"/>
        </w:numPr>
        <w:spacing w:after="0" w:line="240" w:lineRule="auto"/>
        <w:rPr>
          <w:rFonts w:eastAsia="Times New Roman" w:cs="Times New Roman"/>
          <w:sz w:val="24"/>
          <w:szCs w:val="24"/>
          <w:lang w:val="fr-FR"/>
        </w:rPr>
      </w:pPr>
      <w:r>
        <w:rPr>
          <w:rFonts w:eastAsia="Times New Roman" w:cs="Times New Roman"/>
          <w:sz w:val="24"/>
          <w:szCs w:val="24"/>
          <w:lang w:val="fr-FR"/>
        </w:rPr>
        <w:t>MA.912.FL.2</w:t>
      </w:r>
    </w:p>
    <w:p w14:paraId="081359CB" w14:textId="77777777" w:rsidR="001C1D4F" w:rsidRDefault="001C1D4F" w:rsidP="001C1D4F">
      <w:pPr>
        <w:numPr>
          <w:ilvl w:val="0"/>
          <w:numId w:val="41"/>
        </w:numPr>
        <w:spacing w:after="0" w:line="240" w:lineRule="auto"/>
        <w:rPr>
          <w:rFonts w:eastAsia="Times New Roman" w:cs="Times New Roman"/>
          <w:sz w:val="24"/>
          <w:szCs w:val="24"/>
          <w:lang w:val="fr-FR"/>
        </w:rPr>
      </w:pPr>
      <w:r w:rsidRPr="53E1DE1A">
        <w:rPr>
          <w:rFonts w:eastAsia="Times New Roman" w:cs="Times New Roman"/>
          <w:sz w:val="24"/>
          <w:szCs w:val="24"/>
          <w:lang w:val="fr-FR"/>
        </w:rPr>
        <w:t>MA.912.FL.</w:t>
      </w:r>
      <w:r>
        <w:rPr>
          <w:rFonts w:eastAsia="Times New Roman" w:cs="Times New Roman"/>
          <w:sz w:val="24"/>
          <w:szCs w:val="24"/>
          <w:lang w:val="fr-FR"/>
        </w:rPr>
        <w:t>3</w:t>
      </w:r>
    </w:p>
    <w:p w14:paraId="3A1D149E" w14:textId="0336DDBF" w:rsidR="00D839BC" w:rsidRPr="001C1D4F" w:rsidRDefault="001C1D4F" w:rsidP="001C1D4F">
      <w:pPr>
        <w:numPr>
          <w:ilvl w:val="0"/>
          <w:numId w:val="41"/>
        </w:numPr>
        <w:spacing w:after="0" w:line="240" w:lineRule="auto"/>
        <w:rPr>
          <w:rFonts w:eastAsia="Times New Roman" w:cs="Times New Roman"/>
          <w:sz w:val="24"/>
          <w:szCs w:val="24"/>
          <w:lang w:val="fr-FR"/>
        </w:rPr>
      </w:pPr>
      <w:r>
        <w:rPr>
          <w:rFonts w:eastAsia="Times New Roman" w:cs="Times New Roman"/>
          <w:sz w:val="24"/>
          <w:szCs w:val="24"/>
          <w:lang w:val="fr-FR"/>
        </w:rPr>
        <w:t>MA.912.FL.4</w:t>
      </w:r>
    </w:p>
    <w:p w14:paraId="16F3EA4D" w14:textId="77777777" w:rsidR="000840C5" w:rsidRDefault="000840C5" w:rsidP="00BA2FF1">
      <w:pPr>
        <w:pStyle w:val="AlgebraicARHeading"/>
      </w:pPr>
      <w:r w:rsidRPr="009C58CD">
        <w:t>Terms</w:t>
      </w:r>
      <w:r w:rsidRPr="006B6BAE">
        <w:t> from the K-12 Glossary </w:t>
      </w:r>
    </w:p>
    <w:p w14:paraId="3F7D7F90" w14:textId="088026E4" w:rsidR="000840C5" w:rsidRDefault="00E5143D" w:rsidP="0040710A">
      <w:pPr>
        <w:pStyle w:val="ListParagraph"/>
        <w:numPr>
          <w:ilvl w:val="0"/>
          <w:numId w:val="94"/>
        </w:numPr>
        <w:textAlignment w:val="baseline"/>
        <w:rPr>
          <w:rFonts w:eastAsia="Times New Roman" w:cs="Times New Roman"/>
          <w:sz w:val="24"/>
          <w:szCs w:val="24"/>
        </w:rPr>
      </w:pPr>
      <w:r w:rsidRPr="00E5143D">
        <w:rPr>
          <w:rFonts w:eastAsia="Times New Roman" w:cs="Times New Roman"/>
          <w:sz w:val="24"/>
          <w:szCs w:val="24"/>
        </w:rPr>
        <w:t>Equation</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99E4FA5" w14:textId="77777777" w:rsidR="005C308A" w:rsidRDefault="005C308A" w:rsidP="005C308A">
            <w:pPr>
              <w:widowControl w:val="0"/>
              <w:numPr>
                <w:ilvl w:val="0"/>
                <w:numId w:val="96"/>
              </w:numPr>
              <w:spacing w:after="0" w:line="240" w:lineRule="auto"/>
              <w:textAlignment w:val="baseline"/>
              <w:rPr>
                <w:rFonts w:eastAsia="Times New Roman" w:cs="Times New Roman"/>
                <w:sz w:val="24"/>
                <w:szCs w:val="24"/>
              </w:rPr>
            </w:pPr>
            <w:r w:rsidRPr="000714CD">
              <w:rPr>
                <w:rFonts w:eastAsia="Times New Roman" w:cs="Times New Roman"/>
                <w:sz w:val="24"/>
                <w:szCs w:val="24"/>
              </w:rPr>
              <w:t>MA.8.AR.2</w:t>
            </w:r>
            <w:r>
              <w:rPr>
                <w:rFonts w:eastAsia="Times New Roman" w:cs="Times New Roman"/>
                <w:sz w:val="24"/>
                <w:szCs w:val="24"/>
              </w:rPr>
              <w:t>.3</w:t>
            </w:r>
          </w:p>
          <w:p w14:paraId="09622F1B" w14:textId="77777777" w:rsidR="005C308A" w:rsidRDefault="005C308A" w:rsidP="005C308A">
            <w:pPr>
              <w:widowControl w:val="0"/>
              <w:numPr>
                <w:ilvl w:val="0"/>
                <w:numId w:val="96"/>
              </w:numPr>
              <w:spacing w:after="0" w:line="240" w:lineRule="auto"/>
              <w:textAlignment w:val="baseline"/>
              <w:rPr>
                <w:rFonts w:eastAsia="Times New Roman" w:cs="Times New Roman"/>
                <w:sz w:val="24"/>
                <w:szCs w:val="24"/>
              </w:rPr>
            </w:pPr>
            <w:r>
              <w:rPr>
                <w:rFonts w:eastAsia="Times New Roman" w:cs="Times New Roman"/>
                <w:sz w:val="24"/>
                <w:szCs w:val="24"/>
              </w:rPr>
              <w:t>MA.912.AR.2.1</w:t>
            </w:r>
          </w:p>
          <w:p w14:paraId="16B5E133" w14:textId="77777777" w:rsidR="005C308A" w:rsidRDefault="005C308A" w:rsidP="005C308A">
            <w:pPr>
              <w:widowControl w:val="0"/>
              <w:numPr>
                <w:ilvl w:val="0"/>
                <w:numId w:val="96"/>
              </w:numPr>
              <w:spacing w:after="0" w:line="240" w:lineRule="auto"/>
              <w:textAlignment w:val="baseline"/>
              <w:rPr>
                <w:rFonts w:eastAsia="Times New Roman" w:cs="Times New Roman"/>
                <w:sz w:val="24"/>
                <w:szCs w:val="24"/>
              </w:rPr>
            </w:pPr>
            <w:r>
              <w:rPr>
                <w:rFonts w:eastAsia="Times New Roman" w:cs="Times New Roman"/>
                <w:sz w:val="24"/>
                <w:szCs w:val="24"/>
              </w:rPr>
              <w:t>MA.912.AR.3.1</w:t>
            </w:r>
          </w:p>
          <w:p w14:paraId="77B964DC" w14:textId="5A8D1274" w:rsidR="000840C5" w:rsidRPr="00BE70B3" w:rsidRDefault="005C308A" w:rsidP="005C308A">
            <w:pPr>
              <w:pStyle w:val="ListParagraph"/>
              <w:numPr>
                <w:ilvl w:val="0"/>
                <w:numId w:val="96"/>
              </w:numPr>
              <w:textAlignment w:val="baseline"/>
              <w:rPr>
                <w:rFonts w:eastAsia="Times New Roman" w:cs="Times New Roman"/>
                <w:sz w:val="24"/>
                <w:szCs w:val="24"/>
                <w:lang w:val="es-US"/>
              </w:rPr>
            </w:pPr>
            <w:r>
              <w:rPr>
                <w:rFonts w:eastAsia="Times New Roman" w:cs="Times New Roman"/>
                <w:sz w:val="24"/>
                <w:szCs w:val="24"/>
              </w:rPr>
              <w:t>MA.912.AR.4.1</w:t>
            </w: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7ACF25DF" w:rsidR="000840C5" w:rsidRPr="00540CC1" w:rsidRDefault="000840C5" w:rsidP="005C308A">
            <w:pPr>
              <w:pStyle w:val="ListParagraph"/>
              <w:ind w:left="792"/>
              <w:textAlignment w:val="baseline"/>
              <w:rPr>
                <w:rFonts w:eastAsia="Times New Roman" w:cs="Times New Roman"/>
                <w:sz w:val="24"/>
                <w:szCs w:val="24"/>
              </w:rPr>
            </w:pPr>
          </w:p>
        </w:tc>
      </w:tr>
    </w:tbl>
    <w:p w14:paraId="4C8DBA1B" w14:textId="0264A5B7" w:rsidR="000840C5" w:rsidRPr="006B6BAE" w:rsidRDefault="000840C5" w:rsidP="00BA2FF1">
      <w:pPr>
        <w:pStyle w:val="AlgebraicARHeading"/>
      </w:pPr>
      <w:r w:rsidRPr="006B6BAE">
        <w:t xml:space="preserve">Purpose and Instructional Strategies </w:t>
      </w:r>
    </w:p>
    <w:p w14:paraId="480EE2F3" w14:textId="77777777" w:rsidR="000D7975" w:rsidRDefault="000D7975" w:rsidP="000D7975">
      <w:pPr>
        <w:pStyle w:val="ListParagraph"/>
        <w:textAlignment w:val="baseline"/>
        <w:rPr>
          <w:rFonts w:eastAsiaTheme="minorEastAsia" w:cs="Times New Roman"/>
          <w:sz w:val="24"/>
          <w:szCs w:val="24"/>
        </w:rPr>
      </w:pPr>
      <w:r w:rsidRPr="00B542EA">
        <w:rPr>
          <w:rFonts w:eastAsiaTheme="minorEastAsia" w:cs="Times New Roman"/>
          <w:sz w:val="24"/>
          <w:szCs w:val="24"/>
        </w:rPr>
        <w:t xml:space="preserve">In grade 8, students isolated variables </w:t>
      </w:r>
      <w:r>
        <w:rPr>
          <w:rFonts w:eastAsiaTheme="minorEastAsia" w:cs="Times New Roman"/>
          <w:sz w:val="24"/>
          <w:szCs w:val="24"/>
        </w:rPr>
        <w:t xml:space="preserve">in equations in the </w:t>
      </w:r>
      <w:r w:rsidRPr="00B542EA">
        <w:rPr>
          <w:rFonts w:eastAsiaTheme="minorEastAsia" w:cs="Times New Roman"/>
          <w:sz w:val="24"/>
          <w:szCs w:val="24"/>
        </w:rPr>
        <w:t xml:space="preserve">form </w:t>
      </w:r>
      <m:oMath>
        <m:sSup>
          <m:sSupPr>
            <m:ctrlPr>
              <w:rPr>
                <w:rFonts w:ascii="Cambria Math" w:eastAsiaTheme="minorEastAsia" w:hAnsi="Cambria Math" w:cs="Times New Roman"/>
                <w:i/>
                <w:sz w:val="24"/>
                <w:szCs w:val="24"/>
              </w:rPr>
            </m:ctrlPr>
          </m:sSupPr>
          <m:e>
            <m:r>
              <w:rPr>
                <w:rFonts w:ascii="Cambria Math" w:eastAsiaTheme="minorEastAsia" w:hAnsi="Cambria Math" w:cs="Cambria Math"/>
                <w:sz w:val="24"/>
                <w:szCs w:val="24"/>
              </w:rPr>
              <m:t>x</m:t>
            </m:r>
            <m:ctrlPr>
              <w:rPr>
                <w:rFonts w:ascii="Cambria Math" w:eastAsiaTheme="minorEastAsia" w:hAnsi="Cambria Math" w:cs="Cambria Math"/>
                <w:i/>
                <w:sz w:val="24"/>
                <w:szCs w:val="24"/>
              </w:rPr>
            </m:ctrlPr>
          </m:e>
          <m:sup>
            <m:r>
              <w:rPr>
                <w:rFonts w:ascii="Cambria Math" w:eastAsiaTheme="minorEastAsia" w:hAnsi="Cambria Math" w:cs="Times New Roman"/>
                <w:sz w:val="24"/>
                <w:szCs w:val="24"/>
              </w:rPr>
              <m:t>2</m:t>
            </m:r>
          </m:sup>
        </m:sSup>
        <m:r>
          <w:rPr>
            <w:rFonts w:ascii="Cambria Math" w:eastAsiaTheme="minorEastAsia" w:hAnsi="Cambria Math" w:cs="Cambria Math"/>
            <w:sz w:val="24"/>
            <w:szCs w:val="24"/>
          </w:rPr>
          <m:t>=p</m:t>
        </m:r>
      </m:oMath>
      <w:r>
        <w:rPr>
          <w:rFonts w:ascii="Cambria Math" w:eastAsiaTheme="minorEastAsia" w:hAnsi="Cambria Math" w:cs="Cambria Math"/>
          <w:sz w:val="24"/>
          <w:szCs w:val="24"/>
        </w:rPr>
        <w:t xml:space="preserve"> </w:t>
      </w:r>
      <w:r w:rsidRPr="00B542EA">
        <w:rPr>
          <w:rFonts w:eastAsiaTheme="minorEastAsia" w:cs="Times New Roman"/>
          <w:sz w:val="24"/>
          <w:szCs w:val="24"/>
        </w:rPr>
        <w:t xml:space="preserve">and </w:t>
      </w:r>
      <m:oMath>
        <m:sSup>
          <m:sSupPr>
            <m:ctrlPr>
              <w:rPr>
                <w:rFonts w:ascii="Cambria Math" w:eastAsiaTheme="minorEastAsia" w:hAnsi="Cambria Math" w:cs="Times New Roman"/>
                <w:i/>
                <w:sz w:val="24"/>
                <w:szCs w:val="24"/>
              </w:rPr>
            </m:ctrlPr>
          </m:sSupPr>
          <m:e>
            <m:r>
              <w:rPr>
                <w:rFonts w:ascii="Cambria Math" w:eastAsiaTheme="minorEastAsia" w:hAnsi="Cambria Math" w:cs="Cambria Math"/>
                <w:sz w:val="24"/>
                <w:szCs w:val="24"/>
              </w:rPr>
              <m:t>x</m:t>
            </m:r>
            <m:ctrlPr>
              <w:rPr>
                <w:rFonts w:ascii="Cambria Math" w:eastAsiaTheme="minorEastAsia" w:hAnsi="Cambria Math" w:cs="Cambria Math"/>
                <w:i/>
                <w:sz w:val="24"/>
                <w:szCs w:val="24"/>
              </w:rPr>
            </m:ctrlP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m:t>
        </m:r>
        <m:r>
          <w:rPr>
            <w:rFonts w:ascii="Cambria Math" w:eastAsiaTheme="minorEastAsia" w:hAnsi="Cambria Math" w:cs="Cambria Math"/>
            <w:sz w:val="24"/>
            <w:szCs w:val="24"/>
          </w:rPr>
          <m:t>q</m:t>
        </m:r>
      </m:oMath>
      <w:r w:rsidRPr="00B542EA">
        <w:rPr>
          <w:rFonts w:eastAsiaTheme="minorEastAsia" w:cs="Times New Roman"/>
          <w:sz w:val="24"/>
          <w:szCs w:val="24"/>
        </w:rPr>
        <w:t>.</w:t>
      </w:r>
      <w:r>
        <w:rPr>
          <w:rFonts w:eastAsiaTheme="minorEastAsia" w:cs="Times New Roman"/>
          <w:sz w:val="24"/>
          <w:szCs w:val="24"/>
        </w:rPr>
        <w:t xml:space="preserve"> </w:t>
      </w:r>
      <w:r w:rsidRPr="00B542EA">
        <w:rPr>
          <w:rFonts w:eastAsiaTheme="minorEastAsia" w:cs="Times New Roman"/>
          <w:sz w:val="24"/>
          <w:szCs w:val="24"/>
        </w:rPr>
        <w:t xml:space="preserve">In Algebra </w:t>
      </w:r>
      <w:r>
        <w:rPr>
          <w:rFonts w:eastAsiaTheme="minorEastAsia" w:cs="Times New Roman"/>
          <w:sz w:val="24"/>
          <w:szCs w:val="24"/>
        </w:rPr>
        <w:t>I</w:t>
      </w:r>
      <w:r w:rsidRPr="00B542EA">
        <w:rPr>
          <w:rFonts w:eastAsiaTheme="minorEastAsia" w:cs="Times New Roman"/>
          <w:sz w:val="24"/>
          <w:szCs w:val="24"/>
        </w:rPr>
        <w:t>, students isolate</w:t>
      </w:r>
      <w:r>
        <w:rPr>
          <w:rFonts w:eastAsiaTheme="minorEastAsia" w:cs="Times New Roman"/>
          <w:sz w:val="24"/>
          <w:szCs w:val="24"/>
        </w:rPr>
        <w:t>d</w:t>
      </w:r>
      <w:r w:rsidRPr="00B542EA">
        <w:rPr>
          <w:rFonts w:eastAsiaTheme="minorEastAsia" w:cs="Times New Roman"/>
          <w:sz w:val="24"/>
          <w:szCs w:val="24"/>
        </w:rPr>
        <w:t xml:space="preserve"> a variable or quantity of interest in linear, absolute value and quadratic equations and formulas. In </w:t>
      </w:r>
      <w:r>
        <w:rPr>
          <w:rFonts w:eastAsiaTheme="minorEastAsia" w:cs="Times New Roman"/>
          <w:sz w:val="24"/>
          <w:szCs w:val="24"/>
        </w:rPr>
        <w:t>this</w:t>
      </w:r>
      <w:r w:rsidRPr="00B542EA">
        <w:rPr>
          <w:rFonts w:eastAsiaTheme="minorEastAsia" w:cs="Times New Roman"/>
          <w:sz w:val="24"/>
          <w:szCs w:val="24"/>
        </w:rPr>
        <w:t xml:space="preserve"> course, students </w:t>
      </w:r>
      <w:r>
        <w:rPr>
          <w:rFonts w:eastAsiaTheme="minorEastAsia" w:cs="Times New Roman"/>
          <w:sz w:val="24"/>
          <w:szCs w:val="24"/>
        </w:rPr>
        <w:t>isolate</w:t>
      </w:r>
      <w:r w:rsidRPr="00B542EA">
        <w:rPr>
          <w:rFonts w:eastAsiaTheme="minorEastAsia" w:cs="Times New Roman"/>
          <w:sz w:val="24"/>
          <w:szCs w:val="24"/>
        </w:rPr>
        <w:t xml:space="preserve"> a variable or quantity of interest for </w:t>
      </w:r>
      <w:r>
        <w:rPr>
          <w:rFonts w:eastAsiaTheme="minorEastAsia" w:cs="Times New Roman"/>
          <w:sz w:val="24"/>
          <w:szCs w:val="24"/>
        </w:rPr>
        <w:t>multiple</w:t>
      </w:r>
      <w:r w:rsidRPr="00B542EA">
        <w:rPr>
          <w:rFonts w:eastAsiaTheme="minorEastAsia" w:cs="Times New Roman"/>
          <w:sz w:val="24"/>
          <w:szCs w:val="24"/>
        </w:rPr>
        <w:t xml:space="preserve"> formulas, including exponential</w:t>
      </w:r>
      <w:r>
        <w:rPr>
          <w:rFonts w:eastAsiaTheme="minorEastAsia" w:cs="Times New Roman"/>
          <w:sz w:val="24"/>
          <w:szCs w:val="24"/>
        </w:rPr>
        <w:t xml:space="preserve"> and</w:t>
      </w:r>
      <w:r w:rsidRPr="00B542EA">
        <w:rPr>
          <w:rFonts w:eastAsiaTheme="minorEastAsia" w:cs="Times New Roman"/>
          <w:sz w:val="24"/>
          <w:szCs w:val="24"/>
        </w:rPr>
        <w:t xml:space="preserve"> logarithmic </w:t>
      </w:r>
      <w:r>
        <w:rPr>
          <w:rFonts w:eastAsiaTheme="minorEastAsia" w:cs="Times New Roman"/>
          <w:sz w:val="24"/>
          <w:szCs w:val="24"/>
        </w:rPr>
        <w:t>equations</w:t>
      </w:r>
      <w:r w:rsidRPr="00B542EA">
        <w:rPr>
          <w:rFonts w:eastAsiaTheme="minorEastAsia" w:cs="Times New Roman"/>
          <w:sz w:val="24"/>
          <w:szCs w:val="24"/>
        </w:rPr>
        <w:t xml:space="preserve">. </w:t>
      </w:r>
    </w:p>
    <w:p w14:paraId="7E2551AD" w14:textId="77777777" w:rsidR="000D7975" w:rsidRDefault="000D7975" w:rsidP="000D7975">
      <w:pPr>
        <w:pStyle w:val="ListParagraph"/>
        <w:numPr>
          <w:ilvl w:val="0"/>
          <w:numId w:val="102"/>
        </w:numPr>
        <w:textAlignment w:val="baseline"/>
        <w:rPr>
          <w:rFonts w:eastAsiaTheme="minorEastAsia" w:cs="Times New Roman"/>
          <w:sz w:val="24"/>
          <w:szCs w:val="24"/>
        </w:rPr>
      </w:pPr>
      <w:r>
        <w:rPr>
          <w:rFonts w:eastAsiaTheme="minorEastAsia" w:cs="Times New Roman"/>
          <w:sz w:val="24"/>
          <w:szCs w:val="24"/>
        </w:rPr>
        <w:t>Students should understand that in financial contexts, multiple variables exist. There will be times when students may want to focus on the value of any one of these variables, which results in the need to solve a given formula for that variable. Rearranging formulas to isolate the variable can make that exploration much easier for repeated calculations, especially when using spreadsheet technology.</w:t>
      </w:r>
    </w:p>
    <w:p w14:paraId="78BB4C09" w14:textId="77777777" w:rsidR="000D7975" w:rsidRDefault="000D7975" w:rsidP="000D7975">
      <w:pPr>
        <w:pStyle w:val="ListParagraph"/>
        <w:numPr>
          <w:ilvl w:val="0"/>
          <w:numId w:val="102"/>
        </w:numPr>
        <w:textAlignment w:val="baseline"/>
        <w:rPr>
          <w:rFonts w:eastAsiaTheme="minorEastAsia" w:cs="Times New Roman"/>
          <w:sz w:val="24"/>
          <w:szCs w:val="24"/>
        </w:rPr>
      </w:pPr>
      <w:r w:rsidRPr="00B542EA">
        <w:rPr>
          <w:rFonts w:eastAsiaTheme="minorEastAsia" w:cs="Times New Roman"/>
          <w:sz w:val="24"/>
          <w:szCs w:val="24"/>
        </w:rPr>
        <w:t>Instruction includes</w:t>
      </w:r>
      <w:r>
        <w:rPr>
          <w:rFonts w:eastAsiaTheme="minorEastAsia" w:cs="Times New Roman"/>
          <w:sz w:val="24"/>
          <w:szCs w:val="24"/>
        </w:rPr>
        <w:t xml:space="preserve"> </w:t>
      </w:r>
      <w:r w:rsidRPr="00B542EA">
        <w:rPr>
          <w:rFonts w:eastAsiaTheme="minorEastAsia" w:cs="Times New Roman"/>
          <w:sz w:val="24"/>
          <w:szCs w:val="24"/>
        </w:rPr>
        <w:t>justifying each step while rearranging an equation or</w:t>
      </w:r>
      <w:r>
        <w:rPr>
          <w:rFonts w:eastAsiaTheme="minorEastAsia" w:cs="Times New Roman"/>
          <w:sz w:val="24"/>
          <w:szCs w:val="24"/>
        </w:rPr>
        <w:t xml:space="preserve"> </w:t>
      </w:r>
      <w:r w:rsidRPr="00B542EA">
        <w:rPr>
          <w:rFonts w:eastAsiaTheme="minorEastAsia" w:cs="Times New Roman"/>
          <w:sz w:val="24"/>
          <w:szCs w:val="24"/>
        </w:rPr>
        <w:t xml:space="preserve">formula. </w:t>
      </w:r>
    </w:p>
    <w:p w14:paraId="4460EE94" w14:textId="77777777" w:rsidR="000D7975" w:rsidRPr="009B4BD3" w:rsidRDefault="000D7975" w:rsidP="000D7975">
      <w:pPr>
        <w:pStyle w:val="ListParagraph"/>
        <w:numPr>
          <w:ilvl w:val="1"/>
          <w:numId w:val="102"/>
        </w:numPr>
        <w:textAlignment w:val="baseline"/>
        <w:rPr>
          <w:rFonts w:eastAsiaTheme="minorEastAsia" w:cs="Times New Roman"/>
          <w:sz w:val="24"/>
          <w:szCs w:val="24"/>
        </w:rPr>
      </w:pPr>
      <w:r w:rsidRPr="009B4BD3">
        <w:rPr>
          <w:rFonts w:eastAsiaTheme="minorEastAsia" w:cs="Times New Roman"/>
          <w:sz w:val="24"/>
          <w:szCs w:val="24"/>
        </w:rPr>
        <w:t xml:space="preserve">For example, when rearranging </w:t>
      </w:r>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r>
          <w:rPr>
            <w:rFonts w:ascii="Cambria Math" w:eastAsia="Calibri" w:hAnsi="Cambria Math" w:cs="Times New Roman"/>
            <w:sz w:val="24"/>
            <w:szCs w:val="24"/>
          </w:rPr>
          <m:t xml:space="preserve"> </m:t>
        </m:r>
      </m:oMath>
      <w:r w:rsidRPr="009B4BD3">
        <w:rPr>
          <w:rFonts w:eastAsiaTheme="minorEastAsia" w:cs="Times New Roman"/>
          <w:sz w:val="24"/>
          <w:szCs w:val="24"/>
        </w:rPr>
        <w:t xml:space="preserve">for </w:t>
      </w:r>
      <w:r w:rsidRPr="009B4BD3">
        <w:rPr>
          <w:rFonts w:ascii="Cambria Math" w:eastAsiaTheme="minorEastAsia" w:hAnsi="Cambria Math" w:cs="Cambria Math"/>
          <w:sz w:val="24"/>
          <w:szCs w:val="24"/>
        </w:rPr>
        <w:t>𝑃</w:t>
      </w:r>
      <w:r w:rsidRPr="009B4BD3">
        <w:rPr>
          <w:rFonts w:eastAsiaTheme="minorEastAsia" w:cs="Times New Roman"/>
          <w:sz w:val="24"/>
          <w:szCs w:val="24"/>
        </w:rPr>
        <w:t xml:space="preserve">, it may be helpful for students to highlight the quantity of interest with a highlighter, so students remain focused on that quantity for isolation purposes. </w:t>
      </w:r>
      <w:r>
        <w:rPr>
          <w:rFonts w:eastAsiaTheme="minorEastAsia" w:cs="Times New Roman"/>
          <w:sz w:val="24"/>
          <w:szCs w:val="24"/>
        </w:rPr>
        <w:t>Additionally, i</w:t>
      </w:r>
      <w:r w:rsidRPr="009B4BD3">
        <w:rPr>
          <w:rFonts w:eastAsiaTheme="minorEastAsia" w:cs="Times New Roman"/>
          <w:sz w:val="24"/>
          <w:szCs w:val="24"/>
        </w:rPr>
        <w:t xml:space="preserve">t </w:t>
      </w:r>
      <w:r>
        <w:rPr>
          <w:rFonts w:eastAsiaTheme="minorEastAsia" w:cs="Times New Roman"/>
          <w:sz w:val="24"/>
          <w:szCs w:val="24"/>
        </w:rPr>
        <w:t>may be</w:t>
      </w:r>
      <w:r w:rsidRPr="009B4BD3">
        <w:rPr>
          <w:rFonts w:eastAsiaTheme="minorEastAsia" w:cs="Times New Roman"/>
          <w:sz w:val="24"/>
          <w:szCs w:val="24"/>
        </w:rPr>
        <w:t xml:space="preserve"> helpful for students to identify and shift parts of the equations as expressions instead of attempting to shift individual variables or numbers (MA.912.AR.1.1). </w:t>
      </w:r>
    </w:p>
    <w:p w14:paraId="55AD809A" w14:textId="77777777" w:rsidR="000D7975" w:rsidRPr="006B0A2D" w:rsidRDefault="000D7975" w:rsidP="000D7975">
      <w:pPr>
        <w:spacing w:after="0" w:line="240" w:lineRule="auto"/>
        <w:jc w:val="center"/>
        <w:textAlignment w:val="baseline"/>
        <w:rPr>
          <w:rFonts w:eastAsia="Calibri" w:cs="Times New Roman"/>
          <w:sz w:val="24"/>
          <w:szCs w:val="24"/>
        </w:rPr>
      </w:pPr>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oMath>
      <w:r w:rsidRPr="0067122E">
        <w:rPr>
          <w:rFonts w:eastAsia="Calibri" w:cs="Times New Roman"/>
          <w:sz w:val="24"/>
          <w:szCs w:val="24"/>
        </w:rPr>
        <w:t xml:space="preserve"> Start with the original formula.</w:t>
      </w:r>
    </w:p>
    <w:p w14:paraId="7C2B6FCE" w14:textId="77777777" w:rsidR="000D7975" w:rsidRPr="003A71E4" w:rsidRDefault="000D7975" w:rsidP="000D7975">
      <w:pPr>
        <w:spacing w:after="0" w:line="240" w:lineRule="auto"/>
        <w:jc w:val="center"/>
        <w:textAlignment w:val="baseline"/>
        <w:rPr>
          <w:rFonts w:eastAsia="Calibri" w:cs="Times New Roman"/>
          <w:sz w:val="24"/>
          <w:szCs w:val="24"/>
        </w:rPr>
      </w:pPr>
      <m:oMath>
        <m:r>
          <w:rPr>
            <w:rFonts w:ascii="Cambria Math" w:eastAsia="Calibri" w:hAnsi="Cambria Math" w:cs="Times New Roman"/>
          </w:rPr>
          <m:t>A</m:t>
        </m:r>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r</m:t>
                </m:r>
              </m:num>
              <m:den>
                <m:r>
                  <w:rPr>
                    <w:rFonts w:ascii="Cambria Math" w:eastAsia="Calibri" w:hAnsi="Cambria Math" w:cs="Times New Roman"/>
                  </w:rPr>
                  <m:t>n</m:t>
                </m:r>
              </m:den>
            </m:f>
          </m:e>
        </m:d>
        <m:r>
          <w:rPr>
            <w:rFonts w:ascii="Cambria Math" w:eastAsia="Calibri" w:hAnsi="Cambria Math" w:cs="Times New Roman"/>
          </w:rPr>
          <m:t>=P</m:t>
        </m:r>
        <m:d>
          <m:dPr>
            <m:ctrlPr>
              <w:rPr>
                <w:rFonts w:ascii="Cambria Math" w:eastAsia="Calibri" w:hAnsi="Cambria Math" w:cs="Times New Roman"/>
                <w:i/>
              </w:rPr>
            </m:ctrlPr>
          </m:dPr>
          <m:e>
            <m:sSup>
              <m:sSupPr>
                <m:ctrlPr>
                  <w:rPr>
                    <w:rFonts w:ascii="Cambria Math" w:eastAsia="Calibri" w:hAnsi="Cambria Math" w:cs="Times New Roman"/>
                    <w:i/>
                  </w:rPr>
                </m:ctrlPr>
              </m:sSupPr>
              <m:e>
                <m:d>
                  <m:dPr>
                    <m:ctrlPr>
                      <w:rPr>
                        <w:rFonts w:ascii="Cambria Math" w:eastAsia="Calibri" w:hAnsi="Cambria Math" w:cs="Times New Roman"/>
                        <w:i/>
                      </w:rPr>
                    </m:ctrlPr>
                  </m:dPr>
                  <m:e>
                    <m:r>
                      <w:rPr>
                        <w:rFonts w:ascii="Cambria Math" w:eastAsia="Calibri" w:hAnsi="Cambria Math" w:cs="Times New Roman"/>
                      </w:rPr>
                      <m:t>1+</m:t>
                    </m:r>
                    <m:f>
                      <m:fPr>
                        <m:ctrlPr>
                          <w:rPr>
                            <w:rFonts w:ascii="Cambria Math" w:eastAsia="Calibri" w:hAnsi="Cambria Math" w:cs="Times New Roman"/>
                            <w:i/>
                          </w:rPr>
                        </m:ctrlPr>
                      </m:fPr>
                      <m:num>
                        <m:r>
                          <w:rPr>
                            <w:rFonts w:ascii="Cambria Math" w:eastAsia="Calibri" w:hAnsi="Cambria Math" w:cs="Times New Roman"/>
                          </w:rPr>
                          <m:t>r</m:t>
                        </m:r>
                      </m:num>
                      <m:den>
                        <m:r>
                          <w:rPr>
                            <w:rFonts w:ascii="Cambria Math" w:eastAsia="Calibri" w:hAnsi="Cambria Math" w:cs="Times New Roman"/>
                          </w:rPr>
                          <m:t>n</m:t>
                        </m:r>
                      </m:den>
                    </m:f>
                  </m:e>
                </m:d>
              </m:e>
              <m:sup>
                <m:r>
                  <w:rPr>
                    <w:rFonts w:ascii="Cambria Math" w:eastAsia="Calibri" w:hAnsi="Cambria Math" w:cs="Times New Roman"/>
                  </w:rPr>
                  <m:t>nt</m:t>
                </m:r>
              </m:sup>
            </m:sSup>
            <m:r>
              <w:rPr>
                <w:rFonts w:ascii="Cambria Math" w:eastAsia="Calibri" w:hAnsi="Cambria Math" w:cs="Times New Roman"/>
              </w:rPr>
              <m:t>-1</m:t>
            </m:r>
          </m:e>
        </m:d>
      </m:oMath>
      <w:r>
        <w:rPr>
          <w:rFonts w:eastAsia="Calibri" w:cs="Times New Roman"/>
          <w:sz w:val="24"/>
          <w:szCs w:val="24"/>
        </w:rPr>
        <w:t xml:space="preserve"> Multiply both sides by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oMath>
      <w:r>
        <w:rPr>
          <w:rFonts w:eastAsia="Calibri" w:cs="Times New Roman"/>
          <w:sz w:val="24"/>
          <w:szCs w:val="24"/>
        </w:rPr>
        <w:t>.</w:t>
      </w:r>
    </w:p>
    <w:p w14:paraId="296D2634" w14:textId="77777777" w:rsidR="000D7975" w:rsidRDefault="000D7975" w:rsidP="000D7975">
      <w:pPr>
        <w:spacing w:after="0" w:line="240" w:lineRule="auto"/>
        <w:jc w:val="center"/>
        <w:textAlignment w:val="baseline"/>
        <w:rPr>
          <w:rFonts w:eastAsia="Calibri" w:cs="Times New Roman"/>
          <w:sz w:val="24"/>
          <w:szCs w:val="24"/>
        </w:rPr>
      </w:pPr>
      <m:oMath>
        <m:r>
          <w:rPr>
            <w:rFonts w:ascii="Cambria Math" w:eastAsia="Calibri" w:hAnsi="Cambria Math" w:cs="Times New Roman"/>
            <w:sz w:val="24"/>
            <w:szCs w:val="24"/>
          </w:rPr>
          <m:t>P</m:t>
        </m:r>
      </m:oMath>
      <w:r w:rsidRPr="00D3538B">
        <w:rPr>
          <w:rFonts w:eastAsia="Calibri" w:cs="Times New Roman"/>
          <w:sz w:val="24"/>
          <w:szCs w:val="24"/>
        </w:rPr>
        <w:t xml:space="preserve"> </w:t>
      </w:r>
      <m:oMath>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A</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num>
          <m:den>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den>
        </m:f>
      </m:oMath>
      <w:r w:rsidRPr="00D3538B">
        <w:rPr>
          <w:rFonts w:eastAsia="Calibri" w:cs="Times New Roman"/>
          <w:sz w:val="24"/>
          <w:szCs w:val="24"/>
        </w:rPr>
        <w:t xml:space="preserve"> </w:t>
      </w:r>
      <w:r>
        <w:rPr>
          <w:rFonts w:eastAsia="Calibri" w:cs="Times New Roman"/>
          <w:sz w:val="24"/>
          <w:szCs w:val="24"/>
        </w:rPr>
        <w:t xml:space="preserve"> </w:t>
      </w:r>
      <w:r w:rsidRPr="00D3538B">
        <w:rPr>
          <w:rFonts w:eastAsia="Calibri" w:cs="Times New Roman"/>
          <w:sz w:val="24"/>
          <w:szCs w:val="24"/>
        </w:rPr>
        <w:t xml:space="preserve">Divide both sides by </w:t>
      </w:r>
      <m:oMath>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oMath>
      <w:r w:rsidRPr="00D3538B">
        <w:rPr>
          <w:rFonts w:eastAsia="Calibri" w:cs="Times New Roman"/>
          <w:sz w:val="24"/>
          <w:szCs w:val="24"/>
        </w:rPr>
        <w:t>.</w:t>
      </w:r>
    </w:p>
    <w:p w14:paraId="0017EBEE" w14:textId="77777777" w:rsidR="00191DA2" w:rsidRPr="006B6BAE" w:rsidRDefault="00191DA2"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27BBFB1E" w14:textId="77777777" w:rsidR="00A66846" w:rsidRDefault="00A66846" w:rsidP="00A66846">
      <w:pPr>
        <w:widowControl w:val="0"/>
        <w:numPr>
          <w:ilvl w:val="1"/>
          <w:numId w:val="43"/>
        </w:numPr>
        <w:spacing w:after="0" w:line="240" w:lineRule="auto"/>
        <w:textAlignment w:val="baseline"/>
        <w:rPr>
          <w:rFonts w:eastAsia="Times New Roman" w:cs="Times New Roman"/>
          <w:sz w:val="24"/>
          <w:szCs w:val="24"/>
        </w:rPr>
      </w:pPr>
      <w:r w:rsidRPr="00CE4179">
        <w:rPr>
          <w:rFonts w:eastAsia="Times New Roman" w:cs="Times New Roman"/>
          <w:sz w:val="24"/>
          <w:szCs w:val="24"/>
        </w:rPr>
        <w:t>Students may not have mastered the inverse arithmetic operations.</w:t>
      </w:r>
    </w:p>
    <w:p w14:paraId="719D6C3C" w14:textId="77777777" w:rsidR="00A66846" w:rsidRDefault="00A66846" w:rsidP="00A66846">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Students may not see that inverse operations can be performed with groups of numbers and variables treated as a single part of the formula (MA.912.AR.1.1).</w:t>
      </w:r>
    </w:p>
    <w:p w14:paraId="3F4E3ECC" w14:textId="77777777" w:rsidR="00A66846" w:rsidRDefault="00A66846" w:rsidP="00A66846">
      <w:pPr>
        <w:widowControl w:val="0"/>
        <w:numPr>
          <w:ilvl w:val="1"/>
          <w:numId w:val="43"/>
        </w:numPr>
        <w:spacing w:after="0" w:line="240" w:lineRule="auto"/>
        <w:textAlignment w:val="baseline"/>
        <w:rPr>
          <w:rFonts w:eastAsia="Times New Roman" w:cs="Times New Roman"/>
          <w:sz w:val="24"/>
          <w:szCs w:val="24"/>
        </w:rPr>
      </w:pPr>
      <w:r w:rsidRPr="00CE4179">
        <w:rPr>
          <w:rFonts w:eastAsia="Times New Roman" w:cs="Times New Roman"/>
          <w:sz w:val="24"/>
          <w:szCs w:val="24"/>
        </w:rPr>
        <w:t>Students may be frustrated because they are</w:t>
      </w:r>
      <w:r>
        <w:rPr>
          <w:rFonts w:eastAsia="Times New Roman" w:cs="Times New Roman"/>
          <w:sz w:val="24"/>
          <w:szCs w:val="24"/>
        </w:rPr>
        <w:t xml:space="preserve"> </w:t>
      </w:r>
      <w:r w:rsidRPr="00CE4179">
        <w:rPr>
          <w:rFonts w:eastAsia="Times New Roman" w:cs="Times New Roman"/>
          <w:sz w:val="24"/>
          <w:szCs w:val="24"/>
        </w:rPr>
        <w:t>not arriving at a numerical value</w:t>
      </w:r>
      <w:r>
        <w:rPr>
          <w:rFonts w:eastAsia="Times New Roman" w:cs="Times New Roman"/>
          <w:sz w:val="24"/>
          <w:szCs w:val="24"/>
        </w:rPr>
        <w:t xml:space="preserve"> </w:t>
      </w:r>
      <w:r w:rsidRPr="00CE4179">
        <w:rPr>
          <w:rFonts w:eastAsia="Times New Roman" w:cs="Times New Roman"/>
          <w:sz w:val="24"/>
          <w:szCs w:val="24"/>
        </w:rPr>
        <w:t xml:space="preserve">as their solution. Remind students that they are rearranging variables that can be later evaluated </w:t>
      </w:r>
      <w:r>
        <w:rPr>
          <w:rFonts w:eastAsia="Times New Roman" w:cs="Times New Roman"/>
          <w:sz w:val="24"/>
          <w:szCs w:val="24"/>
        </w:rPr>
        <w:t>as</w:t>
      </w:r>
      <w:r w:rsidRPr="00CE4179">
        <w:rPr>
          <w:rFonts w:eastAsia="Times New Roman" w:cs="Times New Roman"/>
          <w:sz w:val="24"/>
          <w:szCs w:val="24"/>
        </w:rPr>
        <w:t xml:space="preserve"> a numerical value.</w:t>
      </w:r>
    </w:p>
    <w:p w14:paraId="37CBDB79" w14:textId="77777777" w:rsidR="00A66846" w:rsidRDefault="00A66846" w:rsidP="00A66846">
      <w:pPr>
        <w:widowControl w:val="0"/>
        <w:numPr>
          <w:ilvl w:val="1"/>
          <w:numId w:val="43"/>
        </w:numPr>
        <w:spacing w:after="0" w:line="240" w:lineRule="auto"/>
        <w:textAlignment w:val="baseline"/>
        <w:rPr>
          <w:rFonts w:eastAsia="Times New Roman" w:cs="Times New Roman"/>
          <w:sz w:val="24"/>
          <w:szCs w:val="24"/>
        </w:rPr>
      </w:pPr>
      <w:r w:rsidRPr="00CE4179">
        <w:rPr>
          <w:rFonts w:eastAsia="Times New Roman" w:cs="Times New Roman"/>
          <w:sz w:val="24"/>
          <w:szCs w:val="24"/>
        </w:rPr>
        <w:t>Having multiple variables and no values may confuse students and make it difficult for them to see the connections between rearranging</w:t>
      </w:r>
      <w:r>
        <w:rPr>
          <w:rFonts w:eastAsia="Times New Roman" w:cs="Times New Roman"/>
          <w:sz w:val="24"/>
          <w:szCs w:val="24"/>
        </w:rPr>
        <w:t xml:space="preserve"> </w:t>
      </w:r>
      <w:r w:rsidRPr="00CE4179">
        <w:rPr>
          <w:rFonts w:eastAsia="Times New Roman" w:cs="Times New Roman"/>
          <w:sz w:val="24"/>
          <w:szCs w:val="24"/>
        </w:rPr>
        <w:t>a formula and solving one-variable</w:t>
      </w:r>
      <w:r>
        <w:rPr>
          <w:rFonts w:eastAsia="Times New Roman" w:cs="Times New Roman"/>
          <w:sz w:val="24"/>
          <w:szCs w:val="24"/>
        </w:rPr>
        <w:t xml:space="preserve"> </w:t>
      </w:r>
      <w:r w:rsidRPr="00CE4179">
        <w:rPr>
          <w:rFonts w:eastAsia="Times New Roman" w:cs="Times New Roman"/>
          <w:sz w:val="24"/>
          <w:szCs w:val="24"/>
        </w:rPr>
        <w:t>equation</w:t>
      </w:r>
      <w:r>
        <w:rPr>
          <w:rFonts w:eastAsia="Times New Roman" w:cs="Times New Roman"/>
          <w:sz w:val="24"/>
          <w:szCs w:val="24"/>
        </w:rPr>
        <w:t>s</w:t>
      </w:r>
      <w:r w:rsidRPr="00CE4179">
        <w:rPr>
          <w:rFonts w:eastAsia="Times New Roman" w:cs="Times New Roman"/>
          <w:sz w:val="24"/>
          <w:szCs w:val="24"/>
        </w:rPr>
        <w:t>.</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59E9E930" w14:textId="77777777" w:rsidR="000840C5" w:rsidRDefault="000840C5" w:rsidP="00BA2FF1">
      <w:pPr>
        <w:pStyle w:val="AlgebraicARHeading"/>
      </w:pPr>
      <w:r w:rsidRPr="006B6BAE">
        <w:t>Instructional Tasks </w:t>
      </w:r>
    </w:p>
    <w:p w14:paraId="5FA62A42" w14:textId="77777777" w:rsidR="005235D1" w:rsidRDefault="005235D1" w:rsidP="005235D1">
      <w:pPr>
        <w:spacing w:after="0" w:line="240" w:lineRule="auto"/>
        <w:textAlignment w:val="baseline"/>
        <w:rPr>
          <w:rFonts w:eastAsia="Calibri" w:cs="Times New Roman"/>
          <w:i/>
          <w:sz w:val="24"/>
          <w:szCs w:val="24"/>
        </w:rPr>
      </w:pPr>
      <w:r w:rsidRPr="0028148D">
        <w:rPr>
          <w:rFonts w:eastAsia="Calibri" w:cs="Times New Roman"/>
          <w:i/>
          <w:sz w:val="24"/>
          <w:szCs w:val="24"/>
        </w:rPr>
        <w:t>Instructional Task 1</w:t>
      </w:r>
      <w:r>
        <w:rPr>
          <w:rFonts w:eastAsia="Calibri" w:cs="Times New Roman"/>
          <w:i/>
          <w:sz w:val="24"/>
          <w:szCs w:val="24"/>
        </w:rPr>
        <w:t xml:space="preserve"> (MTR.4.1)</w:t>
      </w:r>
    </w:p>
    <w:p w14:paraId="04B00151" w14:textId="77777777" w:rsidR="005235D1" w:rsidRDefault="005235D1" w:rsidP="005235D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formula below calculates the present value of a single deposit investment.</w:t>
      </w:r>
    </w:p>
    <w:p w14:paraId="6F2F4402" w14:textId="77777777" w:rsidR="005235D1" w:rsidRPr="001C6D6C" w:rsidRDefault="005235D1" w:rsidP="005235D1">
      <w:pPr>
        <w:spacing w:after="0" w:line="240" w:lineRule="auto"/>
        <w:jc w:val="center"/>
        <w:textAlignment w:val="baseline"/>
        <w:rPr>
          <w:rFonts w:eastAsiaTheme="minorEastAsia"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A</m:t>
              </m:r>
            </m:num>
            <m:den>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 xml:space="preserve">1 + </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n</m:t>
                              </m:r>
                            </m:den>
                          </m:f>
                        </m:e>
                      </m:d>
                    </m:e>
                  </m:d>
                </m:e>
                <m:sup>
                  <m:r>
                    <w:rPr>
                      <w:rFonts w:ascii="Cambria Math" w:hAnsi="Cambria Math" w:cs="Times New Roman"/>
                      <w:sz w:val="24"/>
                      <w:szCs w:val="24"/>
                    </w:rPr>
                    <m:t>nt</m:t>
                  </m:r>
                </m:sup>
              </m:sSup>
            </m:den>
          </m:f>
        </m:oMath>
      </m:oMathPara>
    </w:p>
    <w:p w14:paraId="0350FACA" w14:textId="77777777" w:rsidR="005235D1" w:rsidRDefault="005235D1" w:rsidP="005235D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w:t>
      </w:r>
      <w:r w:rsidRPr="009B4BD3">
        <w:rPr>
          <w:rFonts w:eastAsiaTheme="minorEastAsia" w:cs="Times New Roman"/>
          <w:color w:val="000000" w:themeColor="text1"/>
          <w:sz w:val="24"/>
          <w:szCs w:val="24"/>
        </w:rPr>
        <w:t xml:space="preserve">Solve the formula for </w:t>
      </w:r>
      <m:oMath>
        <m:r>
          <w:rPr>
            <w:rFonts w:ascii="Cambria Math" w:hAnsi="Cambria Math" w:cs="Times New Roman"/>
            <w:sz w:val="24"/>
            <w:szCs w:val="24"/>
          </w:rPr>
          <m:t>r</m:t>
        </m:r>
      </m:oMath>
      <w:r w:rsidRPr="009B4BD3">
        <w:rPr>
          <w:rFonts w:eastAsiaTheme="minorEastAsia" w:cs="Times New Roman"/>
          <w:color w:val="000000" w:themeColor="text1"/>
          <w:sz w:val="24"/>
          <w:szCs w:val="24"/>
        </w:rPr>
        <w:t>.</w:t>
      </w:r>
    </w:p>
    <w:p w14:paraId="54B1C6D0" w14:textId="77777777" w:rsidR="005235D1" w:rsidRPr="009B4BD3" w:rsidRDefault="005235D1" w:rsidP="005235D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Why would it be helpful to have the formula rearranged to isolate </w:t>
      </w:r>
      <m:oMath>
        <m:r>
          <w:rPr>
            <w:rFonts w:ascii="Cambria Math" w:eastAsiaTheme="minorEastAsia" w:hAnsi="Cambria Math" w:cs="Times New Roman"/>
            <w:color w:val="000000" w:themeColor="text1"/>
            <w:sz w:val="24"/>
            <w:szCs w:val="24"/>
          </w:rPr>
          <m:t>r</m:t>
        </m:r>
      </m:oMath>
      <w:r>
        <w:rPr>
          <w:rFonts w:eastAsiaTheme="minorEastAsia" w:cs="Times New Roman"/>
          <w:color w:val="000000" w:themeColor="text1"/>
          <w:sz w:val="24"/>
          <w:szCs w:val="24"/>
        </w:rPr>
        <w:t>?</w:t>
      </w:r>
    </w:p>
    <w:p w14:paraId="4324F294" w14:textId="77777777" w:rsidR="005235D1" w:rsidRDefault="005235D1" w:rsidP="005235D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w:t>
      </w:r>
      <w:r w:rsidRPr="009B4BD3">
        <w:rPr>
          <w:rFonts w:eastAsiaTheme="minorEastAsia" w:cs="Times New Roman"/>
          <w:color w:val="000000" w:themeColor="text1"/>
          <w:sz w:val="24"/>
          <w:szCs w:val="24"/>
        </w:rPr>
        <w:t xml:space="preserve">Solve the formula for </w:t>
      </w:r>
      <m:oMath>
        <m:r>
          <w:rPr>
            <w:rFonts w:ascii="Cambria Math" w:eastAsiaTheme="minorEastAsia" w:hAnsi="Cambria Math" w:cs="Times New Roman"/>
            <w:color w:val="000000" w:themeColor="text1"/>
            <w:sz w:val="24"/>
            <w:szCs w:val="24"/>
          </w:rPr>
          <m:t>t</m:t>
        </m:r>
      </m:oMath>
      <w:r w:rsidRPr="009B4BD3">
        <w:rPr>
          <w:rFonts w:eastAsiaTheme="minorEastAsia" w:cs="Times New Roman"/>
          <w:color w:val="000000" w:themeColor="text1"/>
          <w:sz w:val="24"/>
          <w:szCs w:val="24"/>
        </w:rPr>
        <w:t>.</w:t>
      </w:r>
    </w:p>
    <w:p w14:paraId="7B7B0083" w14:textId="77777777" w:rsidR="005235D1" w:rsidRPr="009B4BD3" w:rsidRDefault="005235D1" w:rsidP="005235D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D. Why would it be helpful to have the formula rearranged to isolate </w:t>
      </w:r>
      <m:oMath>
        <m:r>
          <w:rPr>
            <w:rFonts w:ascii="Cambria Math" w:eastAsiaTheme="minorEastAsia" w:hAnsi="Cambria Math" w:cs="Times New Roman"/>
            <w:color w:val="000000" w:themeColor="text1"/>
            <w:sz w:val="24"/>
            <w:szCs w:val="24"/>
          </w:rPr>
          <m:t>t</m:t>
        </m:r>
      </m:oMath>
      <w:r>
        <w:rPr>
          <w:rFonts w:eastAsiaTheme="minorEastAsia" w:cs="Times New Roman"/>
          <w:color w:val="000000" w:themeColor="text1"/>
          <w:sz w:val="24"/>
          <w:szCs w:val="24"/>
        </w:rPr>
        <w:t>?</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214C4DA6" w14:textId="77777777" w:rsidR="0017162E" w:rsidRDefault="0017162E" w:rsidP="0017162E">
      <w:pPr>
        <w:spacing w:after="0" w:line="240" w:lineRule="auto"/>
        <w:textAlignment w:val="baseline"/>
        <w:rPr>
          <w:rFonts w:eastAsia="Calibri" w:cs="Times New Roman"/>
          <w:i/>
          <w:sz w:val="24"/>
          <w:szCs w:val="24"/>
        </w:rPr>
      </w:pPr>
      <w:r w:rsidRPr="0028148D">
        <w:rPr>
          <w:rFonts w:eastAsia="Calibri" w:cs="Times New Roman"/>
          <w:i/>
          <w:sz w:val="24"/>
          <w:szCs w:val="24"/>
        </w:rPr>
        <w:t>Instructional Item 1</w:t>
      </w:r>
    </w:p>
    <w:p w14:paraId="074BA13D" w14:textId="77777777" w:rsidR="0017162E" w:rsidRPr="008D4AB3" w:rsidRDefault="0017162E" w:rsidP="0017162E">
      <w:pPr>
        <w:spacing w:after="0" w:line="240" w:lineRule="auto"/>
        <w:ind w:left="360"/>
        <w:rPr>
          <w:rFonts w:eastAsia="Calibri" w:cs="Times New Roman"/>
          <w:iCs/>
          <w:sz w:val="24"/>
          <w:szCs w:val="24"/>
        </w:rPr>
      </w:pPr>
      <w:r>
        <w:rPr>
          <w:rFonts w:eastAsia="Calibri" w:cs="Times New Roman"/>
          <w:iCs/>
          <w:sz w:val="24"/>
          <w:szCs w:val="24"/>
        </w:rPr>
        <w:t xml:space="preserve">Solve the continuous compound interest formula </w:t>
      </w:r>
      <m:oMath>
        <m:r>
          <w:rPr>
            <w:rFonts w:ascii="Cambria Math" w:hAnsi="Cambria Math"/>
          </w:rPr>
          <m:t>A=P</m:t>
        </m:r>
        <m:sSup>
          <m:sSupPr>
            <m:ctrlPr>
              <w:rPr>
                <w:rFonts w:ascii="Cambria Math" w:hAnsi="Cambria Math"/>
                <w:i/>
              </w:rPr>
            </m:ctrlPr>
          </m:sSupPr>
          <m:e>
            <m:r>
              <w:rPr>
                <w:rFonts w:ascii="Cambria Math" w:hAnsi="Cambria Math"/>
              </w:rPr>
              <m:t>e</m:t>
            </m:r>
          </m:e>
          <m:sup>
            <m:r>
              <w:rPr>
                <w:rFonts w:ascii="Cambria Math" w:hAnsi="Cambria Math"/>
              </w:rPr>
              <m:t>rt</m:t>
            </m:r>
          </m:sup>
        </m:sSup>
      </m:oMath>
      <w:r>
        <w:rPr>
          <w:rFonts w:eastAsia="Calibri" w:cs="Times New Roman"/>
          <w:iCs/>
          <w:sz w:val="24"/>
          <w:szCs w:val="24"/>
        </w:rPr>
        <w:t xml:space="preserve"> for </w:t>
      </w:r>
      <m:oMath>
        <m:r>
          <w:rPr>
            <w:rFonts w:ascii="Cambria Math" w:eastAsia="Calibri" w:hAnsi="Cambria Math" w:cs="Times New Roman"/>
            <w:sz w:val="24"/>
            <w:szCs w:val="24"/>
          </w:rPr>
          <m:t>t</m:t>
        </m:r>
      </m:oMath>
      <w:r>
        <w:rPr>
          <w:rFonts w:eastAsia="Calibri" w:cs="Times New Roman"/>
          <w:iCs/>
          <w:sz w:val="24"/>
          <w:szCs w:val="24"/>
        </w:rPr>
        <w:t>.</w:t>
      </w:r>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0E049DDC" w14:textId="43A932B0" w:rsidR="000840C5" w:rsidRPr="006B6BAE" w:rsidRDefault="000840C5" w:rsidP="000840C5">
      <w:pPr>
        <w:pStyle w:val="Style4"/>
      </w:pPr>
      <w:r w:rsidRPr="006B6BAE">
        <w:t>*The strategies, tasks and items included in the B1G-M are examples and should not be considered comprehensive.</w:t>
      </w:r>
    </w:p>
    <w:p w14:paraId="015D4532" w14:textId="77777777" w:rsidR="007C7E9B" w:rsidRPr="006B6BAE" w:rsidRDefault="007C7E9B" w:rsidP="007C7E9B">
      <w:pPr>
        <w:spacing w:after="0" w:line="240" w:lineRule="auto"/>
        <w:rPr>
          <w:rFonts w:eastAsia="Times New Roman" w:cs="Times New Roman"/>
          <w:sz w:val="24"/>
          <w:szCs w:val="24"/>
        </w:rPr>
      </w:pPr>
    </w:p>
    <w:p w14:paraId="255FC016" w14:textId="462B58AC" w:rsidR="007C7E9B" w:rsidRPr="006B6BAE" w:rsidRDefault="007C7E9B" w:rsidP="007C7E9B">
      <w:pPr>
        <w:spacing w:after="0" w:line="240" w:lineRule="auto"/>
        <w:rPr>
          <w:rFonts w:eastAsia="Times New Roman" w:cs="Times New Roman"/>
          <w:sz w:val="20"/>
          <w:szCs w:val="24"/>
        </w:rPr>
      </w:pPr>
      <w:bookmarkStart w:id="7" w:name="_MA.6.AR.1.3"/>
      <w:bookmarkEnd w:id="7"/>
    </w:p>
    <w:p w14:paraId="51D1AF8D" w14:textId="3705E5A4" w:rsidR="00806508" w:rsidRPr="006B6BAE" w:rsidRDefault="00806508" w:rsidP="007C7E9B">
      <w:pPr>
        <w:spacing w:after="0" w:line="240" w:lineRule="auto"/>
        <w:rPr>
          <w:rFonts w:eastAsia="Times New Roman" w:cs="Times New Roman"/>
          <w:i/>
          <w:sz w:val="20"/>
          <w:szCs w:val="24"/>
        </w:rPr>
      </w:pPr>
    </w:p>
    <w:p w14:paraId="7847A8C1" w14:textId="77777777" w:rsidR="00806508" w:rsidRPr="006B6BAE" w:rsidRDefault="00806508" w:rsidP="007C7E9B">
      <w:pPr>
        <w:spacing w:after="0" w:line="240" w:lineRule="auto"/>
        <w:rPr>
          <w:rFonts w:eastAsia="Times New Roman" w:cs="Times New Roman"/>
          <w:sz w:val="20"/>
          <w:szCs w:val="24"/>
        </w:rPr>
      </w:pPr>
    </w:p>
    <w:p w14:paraId="36968014" w14:textId="77777777" w:rsidR="003F29AE" w:rsidRDefault="003F29AE">
      <w:pPr>
        <w:rPr>
          <w:rFonts w:cs="Times New Roman"/>
          <w:b/>
          <w:sz w:val="24"/>
        </w:rPr>
      </w:pPr>
      <w:r>
        <w:rPr>
          <w:rFonts w:cs="Times New Roman"/>
          <w:b/>
          <w:sz w:val="24"/>
        </w:rPr>
        <w:br w:type="page"/>
      </w:r>
    </w:p>
    <w:p w14:paraId="41A7DE82" w14:textId="77777777" w:rsidR="003F29AE" w:rsidRDefault="003F29AE">
      <w:pPr>
        <w:rPr>
          <w:rFonts w:cs="Times New Roman"/>
          <w:b/>
          <w:sz w:val="24"/>
        </w:rPr>
      </w:pPr>
      <w:r>
        <w:rPr>
          <w:rFonts w:cs="Times New Roman"/>
          <w:b/>
          <w:sz w:val="24"/>
        </w:rPr>
        <w:br w:type="page"/>
      </w:r>
    </w:p>
    <w:p w14:paraId="13192D2B" w14:textId="46BC5223" w:rsidR="00DE570A" w:rsidRPr="006B6BAE" w:rsidRDefault="00DE570A" w:rsidP="00DE570A">
      <w:pPr>
        <w:spacing w:after="0" w:line="240" w:lineRule="auto"/>
        <w:jc w:val="center"/>
        <w:rPr>
          <w:rFonts w:cs="Times New Roman"/>
          <w:i/>
          <w:sz w:val="24"/>
        </w:rPr>
      </w:pPr>
      <w:r w:rsidRPr="006B6BAE">
        <w:rPr>
          <w:rFonts w:cs="Times New Roman"/>
          <w:b/>
          <w:sz w:val="24"/>
        </w:rPr>
        <w:t>MA</w:t>
      </w:r>
      <w:r w:rsidR="00493DBF">
        <w:rPr>
          <w:rFonts w:cs="Times New Roman"/>
          <w:b/>
          <w:sz w:val="24"/>
        </w:rPr>
        <w:t>.912.</w:t>
      </w:r>
      <w:r w:rsidRPr="006B6BAE">
        <w:rPr>
          <w:rFonts w:cs="Times New Roman"/>
          <w:b/>
          <w:sz w:val="24"/>
        </w:rPr>
        <w:t xml:space="preserve">AR.2 </w:t>
      </w:r>
      <w:r w:rsidR="00665C5B" w:rsidRPr="006B6BAE">
        <w:rPr>
          <w:rFonts w:cs="Times New Roman"/>
          <w:i/>
          <w:iCs/>
          <w:sz w:val="24"/>
        </w:rPr>
        <w:t>Develop an understanding for solving equations and inequalities. Write and solve one-step equations in one variable</w:t>
      </w:r>
      <w:r w:rsidRPr="006B6BAE">
        <w:rPr>
          <w:rFonts w:cs="Times New Roman"/>
          <w:i/>
          <w:sz w:val="24"/>
        </w:rPr>
        <w:t>.</w:t>
      </w:r>
    </w:p>
    <w:p w14:paraId="50F5FA79" w14:textId="46309C1B" w:rsidR="00706CBB" w:rsidRPr="006B6BAE" w:rsidRDefault="00706CBB" w:rsidP="003A5F57">
      <w:pPr>
        <w:spacing w:after="0" w:line="240" w:lineRule="auto"/>
        <w:rPr>
          <w:rFonts w:cs="Times New Roman"/>
          <w:b/>
          <w:bCs/>
          <w:i/>
          <w:iCs/>
        </w:rPr>
      </w:pPr>
    </w:p>
    <w:p w14:paraId="285A0298" w14:textId="77777777" w:rsidR="00AD291E" w:rsidRPr="00EB6951" w:rsidRDefault="00AD291E" w:rsidP="00AD291E">
      <w:pPr>
        <w:pStyle w:val="Heading3"/>
      </w:pPr>
      <w:bookmarkStart w:id="8" w:name="_MA.6.AR.2.1"/>
      <w:bookmarkEnd w:id="8"/>
      <w:r w:rsidRPr="00EB6951">
        <w:t>MA.</w:t>
      </w:r>
      <w:r>
        <w:t>912</w:t>
      </w:r>
      <w:r w:rsidRPr="00EB6951">
        <w:t>.AR.</w:t>
      </w:r>
      <w:r>
        <w:t>2</w:t>
      </w:r>
      <w:r w:rsidRPr="00EB6951">
        <w:t>.</w:t>
      </w:r>
      <w:r>
        <w:t>5</w:t>
      </w:r>
    </w:p>
    <w:p w14:paraId="6F35D735" w14:textId="77777777"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44AAC13F" w:rsidR="00DA3230" w:rsidRDefault="00825140" w:rsidP="00DA3230">
      <w:pPr>
        <w:pStyle w:val="Style3"/>
      </w:pPr>
      <w:r w:rsidRPr="00035E0D">
        <w:rPr>
          <w:color w:val="000000"/>
        </w:rPr>
        <w:t>MA.912.AR.2.5</w:t>
      </w:r>
      <w:r w:rsidR="00DA3230" w:rsidRPr="00195B79">
        <w:tab/>
      </w:r>
      <w:r w:rsidR="008F12C8" w:rsidRPr="00035E0D">
        <w:rPr>
          <w:color w:val="000000"/>
        </w:rPr>
        <w:t>Solve and graph mathematical and real-world problems that are modeled with linear functions. Interpret key features and determine constraints in terms of the context.</w:t>
      </w:r>
    </w:p>
    <w:p w14:paraId="29495F0D" w14:textId="565C6E76" w:rsidR="00DA3230" w:rsidRDefault="002A1D8A" w:rsidP="002A1D8A">
      <w:pPr>
        <w:tabs>
          <w:tab w:val="left" w:pos="2190"/>
        </w:tabs>
        <w:spacing w:after="0" w:line="240" w:lineRule="auto"/>
        <w:ind w:left="1620" w:hanging="900"/>
        <w:textAlignment w:val="baseline"/>
        <w:rPr>
          <w:rFonts w:eastAsia="Calibri" w:cs="Times New Roman"/>
          <w:b/>
          <w:bCs/>
          <w:iCs/>
          <w:sz w:val="24"/>
          <w:szCs w:val="24"/>
        </w:rPr>
      </w:pPr>
      <w:r w:rsidRPr="00035E0D">
        <w:rPr>
          <w:rFonts w:eastAsia="Calibri" w:cs="Times New Roman"/>
          <w:i/>
          <w:szCs w:val="24"/>
        </w:rPr>
        <w:t xml:space="preserve">Algebra </w:t>
      </w:r>
      <w:r>
        <w:rPr>
          <w:rFonts w:eastAsia="Calibri" w:cs="Times New Roman"/>
          <w:i/>
          <w:szCs w:val="24"/>
        </w:rPr>
        <w:t>I</w:t>
      </w:r>
      <w:r w:rsidRPr="00035E0D">
        <w:rPr>
          <w:rFonts w:eastAsia="Calibri" w:cs="Times New Roman"/>
          <w:i/>
          <w:szCs w:val="24"/>
        </w:rPr>
        <w:t xml:space="preserve"> Example:</w:t>
      </w:r>
      <w:r w:rsidRPr="00035E0D">
        <w:rPr>
          <w:rFonts w:eastAsia="Calibri" w:cs="Times New Roman"/>
          <w:szCs w:val="24"/>
        </w:rPr>
        <w:t xml:space="preserve"> Lizzy’s mother uses the function </w:t>
      </w:r>
      <m:oMath>
        <m:r>
          <w:rPr>
            <w:rFonts w:ascii="Cambria Math" w:eastAsia="Calibri" w:hAnsi="Cambria Math" w:cs="Cambria Math"/>
            <w:szCs w:val="24"/>
          </w:rPr>
          <m:t>C</m:t>
        </m:r>
        <m:r>
          <w:rPr>
            <w:rFonts w:ascii="Cambria Math" w:eastAsia="Calibri" w:hAnsi="Cambria Math" w:cs="Times New Roman"/>
            <w:szCs w:val="24"/>
          </w:rPr>
          <m:t>(</m:t>
        </m:r>
        <m:r>
          <w:rPr>
            <w:rFonts w:ascii="Cambria Math" w:eastAsia="Calibri" w:hAnsi="Cambria Math" w:cs="Cambria Math"/>
            <w:szCs w:val="24"/>
          </w:rPr>
          <m:t>p</m:t>
        </m:r>
        <m:r>
          <w:rPr>
            <w:rFonts w:ascii="Cambria Math" w:eastAsia="Calibri" w:hAnsi="Cambria Math" w:cs="Times New Roman"/>
            <w:szCs w:val="24"/>
          </w:rPr>
          <m:t>) = 450 + 7.75</m:t>
        </m:r>
        <m:r>
          <w:rPr>
            <w:rFonts w:ascii="Cambria Math" w:eastAsia="Calibri" w:hAnsi="Cambria Math" w:cs="Cambria Math"/>
            <w:szCs w:val="24"/>
          </w:rPr>
          <m:t>p</m:t>
        </m:r>
      </m:oMath>
      <w:r w:rsidRPr="00035E0D">
        <w:rPr>
          <w:rFonts w:eastAsia="Calibri" w:cs="Times New Roman"/>
          <w:szCs w:val="24"/>
        </w:rPr>
        <w:t xml:space="preserve">, where </w:t>
      </w:r>
      <m:oMath>
        <m:r>
          <w:rPr>
            <w:rFonts w:ascii="Cambria Math" w:eastAsia="Calibri" w:hAnsi="Cambria Math" w:cs="Cambria Math"/>
            <w:szCs w:val="24"/>
          </w:rPr>
          <m:t>C</m:t>
        </m:r>
        <m:r>
          <w:rPr>
            <w:rFonts w:ascii="Cambria Math" w:eastAsia="Calibri" w:hAnsi="Cambria Math" w:cs="Times New Roman"/>
            <w:szCs w:val="24"/>
          </w:rPr>
          <m:t>(</m:t>
        </m:r>
        <m:r>
          <w:rPr>
            <w:rFonts w:ascii="Cambria Math" w:eastAsia="Calibri" w:hAnsi="Cambria Math" w:cs="Cambria Math"/>
            <w:szCs w:val="24"/>
          </w:rPr>
          <m:t>p</m:t>
        </m:r>
        <m:r>
          <w:rPr>
            <w:rFonts w:ascii="Cambria Math" w:eastAsia="Calibri" w:hAnsi="Cambria Math" w:cs="Times New Roman"/>
            <w:szCs w:val="24"/>
          </w:rPr>
          <m:t>)</m:t>
        </m:r>
      </m:oMath>
      <w:r w:rsidRPr="00035E0D">
        <w:rPr>
          <w:rFonts w:eastAsia="Calibri" w:cs="Times New Roman"/>
          <w:szCs w:val="24"/>
        </w:rPr>
        <w:t xml:space="preserve"> represents the total cost of a rental space and </w:t>
      </w:r>
      <w:r w:rsidRPr="00035E0D">
        <w:rPr>
          <w:rFonts w:ascii="Cambria Math" w:eastAsia="Calibri" w:hAnsi="Cambria Math" w:cs="Cambria Math"/>
          <w:szCs w:val="24"/>
        </w:rPr>
        <w:t>𝑝</w:t>
      </w:r>
      <w:r w:rsidRPr="00035E0D">
        <w:rPr>
          <w:rFonts w:eastAsia="Calibri" w:cs="Times New Roman"/>
          <w:szCs w:val="24"/>
        </w:rPr>
        <w:t xml:space="preserve"> is the number of people attending, to help budget Lizzy’s 16th birthday party. Lizzy’s mom wants to spend no more than $850 for the party. Graph the function in terms of the context.</w:t>
      </w:r>
    </w:p>
    <w:p w14:paraId="06F207E6" w14:textId="77777777" w:rsidR="0052189F" w:rsidRPr="00035E0D" w:rsidRDefault="0052189F" w:rsidP="0052189F">
      <w:pPr>
        <w:spacing w:after="0" w:line="240" w:lineRule="auto"/>
        <w:rPr>
          <w:rFonts w:eastAsia="Calibri" w:cs="Times New Roman"/>
          <w:szCs w:val="24"/>
          <w:u w:val="single"/>
        </w:rPr>
      </w:pPr>
      <w:r w:rsidRPr="00035E0D">
        <w:rPr>
          <w:rFonts w:eastAsia="Calibri" w:cs="Times New Roman"/>
          <w:szCs w:val="24"/>
          <w:u w:val="single"/>
        </w:rPr>
        <w:t xml:space="preserve">Benchmark Clarifications: </w:t>
      </w:r>
    </w:p>
    <w:p w14:paraId="0E25BCED" w14:textId="77777777" w:rsidR="0052189F" w:rsidRPr="00035E0D" w:rsidRDefault="0052189F" w:rsidP="0052189F">
      <w:pPr>
        <w:spacing w:after="0" w:line="240" w:lineRule="auto"/>
        <w:rPr>
          <w:rFonts w:eastAsia="Calibri" w:cs="Times New Roman"/>
          <w:szCs w:val="24"/>
        </w:rPr>
      </w:pPr>
      <w:r w:rsidRPr="00035E0D">
        <w:rPr>
          <w:rFonts w:eastAsia="Calibri" w:cs="Times New Roman"/>
          <w:i/>
          <w:szCs w:val="24"/>
        </w:rPr>
        <w:t>Clarification 1:</w:t>
      </w:r>
      <w:r w:rsidRPr="00035E0D">
        <w:rPr>
          <w:rFonts w:eastAsia="Calibri" w:cs="Times New Roman"/>
          <w:szCs w:val="24"/>
        </w:rPr>
        <w:t xml:space="preserve"> Key features are limited to domain, range, intercepts and rate of change. </w:t>
      </w:r>
    </w:p>
    <w:p w14:paraId="58CD96AE" w14:textId="77777777" w:rsidR="0052189F" w:rsidRPr="00035E0D" w:rsidRDefault="0052189F" w:rsidP="0052189F">
      <w:pPr>
        <w:spacing w:after="0" w:line="240" w:lineRule="auto"/>
        <w:rPr>
          <w:rFonts w:eastAsia="Calibri" w:cs="Times New Roman"/>
          <w:szCs w:val="24"/>
        </w:rPr>
      </w:pPr>
      <w:r w:rsidRPr="00035E0D">
        <w:rPr>
          <w:rFonts w:eastAsia="Calibri" w:cs="Times New Roman"/>
          <w:i/>
          <w:szCs w:val="24"/>
        </w:rPr>
        <w:t>Clarification 2:</w:t>
      </w:r>
      <w:r w:rsidRPr="00035E0D">
        <w:rPr>
          <w:rFonts w:eastAsia="Calibri" w:cs="Times New Roman"/>
          <w:szCs w:val="24"/>
        </w:rPr>
        <w:t xml:space="preserve"> Instruction includes the use of standard form, slope-intercept form and point-slope form. </w:t>
      </w:r>
    </w:p>
    <w:p w14:paraId="621A6F18" w14:textId="77777777" w:rsidR="0052189F" w:rsidRPr="00035E0D" w:rsidRDefault="0052189F" w:rsidP="0052189F">
      <w:pPr>
        <w:spacing w:after="0" w:line="240" w:lineRule="auto"/>
        <w:rPr>
          <w:rFonts w:eastAsia="Calibri" w:cs="Times New Roman"/>
          <w:szCs w:val="24"/>
        </w:rPr>
      </w:pPr>
      <w:r w:rsidRPr="00035E0D">
        <w:rPr>
          <w:rFonts w:eastAsia="Calibri" w:cs="Times New Roman"/>
          <w:i/>
          <w:szCs w:val="24"/>
        </w:rPr>
        <w:t>Clarification 3:</w:t>
      </w:r>
      <w:r w:rsidRPr="00035E0D">
        <w:rPr>
          <w:rFonts w:eastAsia="Calibri" w:cs="Times New Roman"/>
          <w:szCs w:val="24"/>
        </w:rPr>
        <w:t xml:space="preserve"> Instruction includes representing the domain, range and constraints with inequality notation, interval notation or set-builder notation. </w:t>
      </w:r>
    </w:p>
    <w:p w14:paraId="2B24DC6A" w14:textId="77777777" w:rsidR="0052189F" w:rsidRPr="00035E0D" w:rsidRDefault="0052189F" w:rsidP="0052189F">
      <w:pPr>
        <w:spacing w:after="0" w:line="240" w:lineRule="auto"/>
        <w:rPr>
          <w:rFonts w:eastAsia="Calibri" w:cs="Times New Roman"/>
          <w:szCs w:val="24"/>
        </w:rPr>
      </w:pPr>
      <w:r w:rsidRPr="00035E0D">
        <w:rPr>
          <w:rFonts w:eastAsia="Calibri" w:cs="Times New Roman"/>
          <w:i/>
          <w:szCs w:val="24"/>
        </w:rPr>
        <w:t>Clarification 4:</w:t>
      </w:r>
      <w:r w:rsidRPr="00035E0D">
        <w:rPr>
          <w:rFonts w:eastAsia="Calibri" w:cs="Times New Roman"/>
          <w:szCs w:val="24"/>
        </w:rPr>
        <w:t xml:space="preserve"> Within the Algebra </w:t>
      </w:r>
      <w:r>
        <w:rPr>
          <w:rFonts w:eastAsia="Calibri" w:cs="Times New Roman"/>
          <w:szCs w:val="24"/>
        </w:rPr>
        <w:t>I</w:t>
      </w:r>
      <w:r w:rsidRPr="00035E0D">
        <w:rPr>
          <w:rFonts w:eastAsia="Calibri" w:cs="Times New Roman"/>
          <w:szCs w:val="24"/>
        </w:rPr>
        <w:t xml:space="preserve"> course, notations for domain and range are limited to inequality and </w:t>
      </w:r>
      <w:proofErr w:type="gramStart"/>
      <w:r w:rsidRPr="00035E0D">
        <w:rPr>
          <w:rFonts w:eastAsia="Calibri" w:cs="Times New Roman"/>
          <w:szCs w:val="24"/>
        </w:rPr>
        <w:t>set-builder</w:t>
      </w:r>
      <w:proofErr w:type="gramEnd"/>
      <w:r w:rsidRPr="00035E0D">
        <w:rPr>
          <w:rFonts w:eastAsia="Calibri" w:cs="Times New Roman"/>
          <w:szCs w:val="24"/>
        </w:rPr>
        <w:t xml:space="preserve">. </w:t>
      </w:r>
    </w:p>
    <w:p w14:paraId="4028892D" w14:textId="77777777" w:rsidR="0052189F" w:rsidRDefault="0052189F" w:rsidP="0052189F">
      <w:pPr>
        <w:spacing w:after="0" w:line="240" w:lineRule="auto"/>
        <w:rPr>
          <w:rFonts w:eastAsia="Calibri" w:cs="Times New Roman"/>
          <w:szCs w:val="24"/>
        </w:rPr>
      </w:pPr>
      <w:r w:rsidRPr="00035E0D">
        <w:rPr>
          <w:rFonts w:eastAsia="Calibri" w:cs="Times New Roman"/>
          <w:i/>
          <w:szCs w:val="24"/>
        </w:rPr>
        <w:t>Clarification 5:</w:t>
      </w:r>
      <w:r w:rsidRPr="00035E0D">
        <w:rPr>
          <w:rFonts w:eastAsia="Calibri" w:cs="Times New Roman"/>
          <w:szCs w:val="24"/>
        </w:rPr>
        <w:t xml:space="preserve"> Within the Mathematics for Data and Financial Literacy course, problem types focus on money and business.</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77777777"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3E847B08" w14:textId="77777777" w:rsidR="00EC4579" w:rsidRPr="00EB757E"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MA.912.AR.1.1, MA.912.AR.</w:t>
      </w:r>
      <w:r w:rsidRPr="53E1DE1A">
        <w:rPr>
          <w:rFonts w:eastAsia="Times New Roman" w:cs="Times New Roman"/>
          <w:sz w:val="24"/>
          <w:szCs w:val="24"/>
        </w:rPr>
        <w:t>1.2</w:t>
      </w:r>
    </w:p>
    <w:p w14:paraId="7B70A8DC" w14:textId="77777777" w:rsidR="00EC4579" w:rsidRPr="00EB757E"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MA.912.AR.9.10</w:t>
      </w:r>
    </w:p>
    <w:p w14:paraId="2C0B00A6" w14:textId="77777777" w:rsidR="00EC4579" w:rsidRPr="004021D8"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MA.912.AR.10.1</w:t>
      </w:r>
    </w:p>
    <w:p w14:paraId="3D24BC8B" w14:textId="77777777" w:rsidR="00EC4579" w:rsidRPr="004021D8"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1.2</w:t>
      </w:r>
    </w:p>
    <w:p w14:paraId="4561EAFA" w14:textId="77777777" w:rsidR="00EC4579" w:rsidRPr="00EB6951" w:rsidRDefault="00EC4579" w:rsidP="00EC4579">
      <w:pPr>
        <w:numPr>
          <w:ilvl w:val="0"/>
          <w:numId w:val="41"/>
        </w:numPr>
        <w:spacing w:after="0" w:line="240" w:lineRule="auto"/>
        <w:rPr>
          <w:rFonts w:eastAsia="Times New Roman" w:cs="Times New Roman"/>
          <w:color w:val="000000" w:themeColor="text1"/>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3.2</w:t>
      </w:r>
    </w:p>
    <w:p w14:paraId="5880416D" w14:textId="77777777" w:rsidR="00EC4579" w:rsidRPr="00EB757E" w:rsidRDefault="00EC4579" w:rsidP="00EC4579">
      <w:pPr>
        <w:numPr>
          <w:ilvl w:val="0"/>
          <w:numId w:val="41"/>
        </w:numPr>
        <w:spacing w:after="0" w:line="240" w:lineRule="auto"/>
        <w:rPr>
          <w:color w:val="000000" w:themeColor="text1"/>
          <w:sz w:val="24"/>
          <w:szCs w:val="24"/>
          <w:lang w:val="fr-FR"/>
        </w:rPr>
      </w:pPr>
      <w:r>
        <w:rPr>
          <w:rFonts w:eastAsia="Times New Roman" w:cs="Times New Roman"/>
          <w:sz w:val="24"/>
          <w:szCs w:val="24"/>
          <w:lang w:val="fr-FR"/>
        </w:rPr>
        <w:t>MA.912.FL.2.6</w:t>
      </w:r>
      <w:r w:rsidRPr="53E1DE1A">
        <w:rPr>
          <w:rFonts w:eastAsia="Times New Roman" w:cs="Times New Roman"/>
          <w:sz w:val="24"/>
          <w:szCs w:val="24"/>
          <w:lang w:val="fr-FR"/>
        </w:rPr>
        <w:t xml:space="preserve"> </w:t>
      </w:r>
    </w:p>
    <w:p w14:paraId="51820F97" w14:textId="77777777" w:rsidR="00EC4579" w:rsidRDefault="00EC4579" w:rsidP="00EC4579">
      <w:pPr>
        <w:numPr>
          <w:ilvl w:val="0"/>
          <w:numId w:val="41"/>
        </w:numPr>
        <w:spacing w:after="0" w:line="240" w:lineRule="auto"/>
        <w:rPr>
          <w:color w:val="000000" w:themeColor="text1"/>
          <w:sz w:val="24"/>
          <w:szCs w:val="24"/>
          <w:lang w:val="fr-FR"/>
        </w:rPr>
      </w:pPr>
      <w:r w:rsidRPr="53E1DE1A">
        <w:rPr>
          <w:rFonts w:eastAsia="Times New Roman" w:cs="Times New Roman"/>
          <w:sz w:val="24"/>
          <w:szCs w:val="24"/>
          <w:lang w:val="fr-FR"/>
        </w:rPr>
        <w:t>MA.912.FL.3.1, MA.912.FL.3.2</w:t>
      </w:r>
    </w:p>
    <w:p w14:paraId="4D268B68" w14:textId="5C234E5C" w:rsidR="00DA3230" w:rsidRPr="00EC4579" w:rsidRDefault="00EC4579" w:rsidP="00EC4579">
      <w:pPr>
        <w:numPr>
          <w:ilvl w:val="0"/>
          <w:numId w:val="41"/>
        </w:numPr>
        <w:spacing w:after="0" w:line="240" w:lineRule="auto"/>
        <w:rPr>
          <w:color w:val="000000" w:themeColor="text1"/>
          <w:sz w:val="24"/>
          <w:szCs w:val="24"/>
          <w:lang w:val="fr-FR"/>
        </w:rPr>
      </w:pPr>
      <w:proofErr w:type="gramStart"/>
      <w:r w:rsidRPr="00EC4579">
        <w:rPr>
          <w:rFonts w:eastAsia="Times New Roman" w:cs="Times New Roman"/>
          <w:sz w:val="24"/>
          <w:szCs w:val="24"/>
          <w:lang w:val="fr-FR"/>
        </w:rPr>
        <w:t>MA.912.DP</w:t>
      </w:r>
      <w:proofErr w:type="gramEnd"/>
      <w:r w:rsidRPr="00EC4579">
        <w:rPr>
          <w:rFonts w:eastAsia="Times New Roman" w:cs="Times New Roman"/>
          <w:sz w:val="24"/>
          <w:szCs w:val="24"/>
          <w:lang w:val="fr-FR"/>
        </w:rPr>
        <w:t xml:space="preserve">.2.4, </w:t>
      </w:r>
      <w:proofErr w:type="gramStart"/>
      <w:r w:rsidRPr="00EC4579">
        <w:rPr>
          <w:rFonts w:eastAsia="Times New Roman" w:cs="Times New Roman"/>
          <w:sz w:val="24"/>
          <w:szCs w:val="24"/>
          <w:lang w:val="fr-FR"/>
        </w:rPr>
        <w:t>MA.912.DP</w:t>
      </w:r>
      <w:proofErr w:type="gramEnd"/>
      <w:r w:rsidRPr="00EC4579">
        <w:rPr>
          <w:rFonts w:eastAsia="Times New Roman" w:cs="Times New Roman"/>
          <w:sz w:val="24"/>
          <w:szCs w:val="24"/>
          <w:lang w:val="fr-FR"/>
        </w:rPr>
        <w:t xml:space="preserve">.2.8, </w:t>
      </w:r>
      <w:proofErr w:type="gramStart"/>
      <w:r w:rsidRPr="00EC4579">
        <w:rPr>
          <w:rFonts w:eastAsia="Times New Roman" w:cs="Times New Roman"/>
          <w:sz w:val="24"/>
          <w:szCs w:val="24"/>
          <w:lang w:val="fr-FR"/>
        </w:rPr>
        <w:t>MA.912.DP</w:t>
      </w:r>
      <w:proofErr w:type="gramEnd"/>
      <w:r w:rsidRPr="00EC4579">
        <w:rPr>
          <w:rFonts w:eastAsia="Times New Roman" w:cs="Times New Roman"/>
          <w:sz w:val="24"/>
          <w:szCs w:val="24"/>
          <w:lang w:val="fr-FR"/>
        </w:rPr>
        <w:t>.2.9</w:t>
      </w:r>
    </w:p>
    <w:p w14:paraId="5ABF0360" w14:textId="77777777" w:rsidR="00DA3230" w:rsidRDefault="00DA3230" w:rsidP="00DA3230">
      <w:pPr>
        <w:pStyle w:val="AlgebraicARHeading"/>
      </w:pPr>
      <w:r w:rsidRPr="009C58CD">
        <w:t>Terms</w:t>
      </w:r>
      <w:r w:rsidRPr="006B6BAE">
        <w:t> from the K-12 Glossary </w:t>
      </w:r>
    </w:p>
    <w:p w14:paraId="75092E3F" w14:textId="77777777" w:rsidR="00B23C33" w:rsidRPr="00EB6951" w:rsidRDefault="00B23C33" w:rsidP="00B23C33">
      <w:pPr>
        <w:widowControl w:val="0"/>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 xml:space="preserve">Coordinate </w:t>
      </w:r>
    </w:p>
    <w:p w14:paraId="7C401E9E"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Domain</w:t>
      </w:r>
    </w:p>
    <w:p w14:paraId="42E39DCB"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Function</w:t>
      </w:r>
    </w:p>
    <w:p w14:paraId="31293B1B"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 xml:space="preserve">Function </w:t>
      </w:r>
      <w:r>
        <w:rPr>
          <w:rFonts w:eastAsia="Times New Roman" w:cs="Times New Roman"/>
          <w:sz w:val="24"/>
          <w:szCs w:val="24"/>
        </w:rPr>
        <w:t>n</w:t>
      </w:r>
      <w:r w:rsidRPr="53E1DE1A">
        <w:rPr>
          <w:rFonts w:eastAsia="Times New Roman" w:cs="Times New Roman"/>
          <w:sz w:val="24"/>
          <w:szCs w:val="24"/>
        </w:rPr>
        <w:t xml:space="preserve">otation </w:t>
      </w:r>
    </w:p>
    <w:p w14:paraId="15CD43CB"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 xml:space="preserve">Linear </w:t>
      </w:r>
      <w:r>
        <w:rPr>
          <w:rFonts w:eastAsia="Times New Roman" w:cs="Times New Roman"/>
          <w:sz w:val="24"/>
          <w:szCs w:val="24"/>
        </w:rPr>
        <w:t>f</w:t>
      </w:r>
      <w:r w:rsidRPr="53E1DE1A">
        <w:rPr>
          <w:rFonts w:eastAsia="Times New Roman" w:cs="Times New Roman"/>
          <w:sz w:val="24"/>
          <w:szCs w:val="24"/>
        </w:rPr>
        <w:t>unction</w:t>
      </w:r>
    </w:p>
    <w:p w14:paraId="7EAE7312"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 xml:space="preserve">Piecewise </w:t>
      </w:r>
      <w:r>
        <w:rPr>
          <w:rFonts w:eastAsia="Times New Roman" w:cs="Times New Roman"/>
          <w:sz w:val="24"/>
          <w:szCs w:val="24"/>
        </w:rPr>
        <w:t>f</w:t>
      </w:r>
      <w:r w:rsidRPr="53E1DE1A">
        <w:rPr>
          <w:rFonts w:eastAsia="Times New Roman" w:cs="Times New Roman"/>
          <w:sz w:val="24"/>
          <w:szCs w:val="24"/>
        </w:rPr>
        <w:t>unction</w:t>
      </w:r>
    </w:p>
    <w:p w14:paraId="05817FD0"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Range</w:t>
      </w:r>
    </w:p>
    <w:p w14:paraId="54111538"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 xml:space="preserve">Rate of </w:t>
      </w:r>
      <w:r>
        <w:rPr>
          <w:rFonts w:eastAsia="Times New Roman" w:cs="Times New Roman"/>
          <w:sz w:val="24"/>
          <w:szCs w:val="24"/>
        </w:rPr>
        <w:t>c</w:t>
      </w:r>
      <w:r w:rsidRPr="53E1DE1A">
        <w:rPr>
          <w:rFonts w:eastAsia="Times New Roman" w:cs="Times New Roman"/>
          <w:sz w:val="24"/>
          <w:szCs w:val="24"/>
        </w:rPr>
        <w:t>hange</w:t>
      </w:r>
    </w:p>
    <w:p w14:paraId="2E67EA33"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Set-</w:t>
      </w:r>
      <w:r>
        <w:rPr>
          <w:rFonts w:eastAsia="Times New Roman" w:cs="Times New Roman"/>
          <w:sz w:val="24"/>
          <w:szCs w:val="24"/>
        </w:rPr>
        <w:t>b</w:t>
      </w:r>
      <w:r w:rsidRPr="53E1DE1A">
        <w:rPr>
          <w:rFonts w:eastAsia="Times New Roman" w:cs="Times New Roman"/>
          <w:sz w:val="24"/>
          <w:szCs w:val="24"/>
        </w:rPr>
        <w:t xml:space="preserve">uilder </w:t>
      </w:r>
      <w:r>
        <w:rPr>
          <w:rFonts w:eastAsia="Times New Roman" w:cs="Times New Roman"/>
          <w:sz w:val="24"/>
          <w:szCs w:val="24"/>
        </w:rPr>
        <w:t>n</w:t>
      </w:r>
      <w:r w:rsidRPr="53E1DE1A">
        <w:rPr>
          <w:rFonts w:eastAsia="Times New Roman" w:cs="Times New Roman"/>
          <w:sz w:val="24"/>
          <w:szCs w:val="24"/>
        </w:rPr>
        <w:t>otation</w:t>
      </w:r>
    </w:p>
    <w:p w14:paraId="63906CBC" w14:textId="77777777" w:rsidR="00B23C33" w:rsidRPr="00EB6951" w:rsidRDefault="00B23C33" w:rsidP="00B23C33">
      <w:pPr>
        <w:widowControl w:val="0"/>
        <w:numPr>
          <w:ilvl w:val="0"/>
          <w:numId w:val="41"/>
        </w:numPr>
        <w:spacing w:after="0" w:line="240" w:lineRule="auto"/>
        <w:rPr>
          <w:sz w:val="24"/>
          <w:szCs w:val="24"/>
        </w:rPr>
      </w:pPr>
      <w:r w:rsidRPr="53E1DE1A">
        <w:rPr>
          <w:rFonts w:eastAsia="Times New Roman" w:cs="Times New Roman"/>
          <w:sz w:val="24"/>
          <w:szCs w:val="24"/>
        </w:rPr>
        <w:t>Slope</w:t>
      </w:r>
    </w:p>
    <w:p w14:paraId="36A849B4" w14:textId="77777777" w:rsidR="00B23C33" w:rsidRPr="00EB6951" w:rsidRDefault="00B23C33" w:rsidP="00B23C33">
      <w:pPr>
        <w:widowControl w:val="0"/>
        <w:numPr>
          <w:ilvl w:val="0"/>
          <w:numId w:val="41"/>
        </w:numPr>
        <w:spacing w:after="0" w:line="240" w:lineRule="auto"/>
        <w:rPr>
          <w:sz w:val="24"/>
          <w:szCs w:val="24"/>
        </w:rPr>
      </w:pPr>
      <m:oMath>
        <m:r>
          <w:rPr>
            <w:rFonts w:ascii="Cambria Math" w:eastAsia="Times New Roman" w:hAnsi="Cambria Math" w:cs="Times New Roman"/>
            <w:sz w:val="24"/>
            <w:szCs w:val="24"/>
          </w:rPr>
          <m:t>x</m:t>
        </m:r>
      </m:oMath>
      <w:r w:rsidRPr="53E1DE1A">
        <w:rPr>
          <w:rFonts w:eastAsia="Times New Roman" w:cs="Times New Roman"/>
          <w:sz w:val="24"/>
          <w:szCs w:val="24"/>
        </w:rPr>
        <w:t>-intercept</w:t>
      </w:r>
    </w:p>
    <w:p w14:paraId="3FA5E076" w14:textId="460E398F" w:rsidR="00DA3230" w:rsidRPr="00B23C33" w:rsidRDefault="00B23C33" w:rsidP="00B23C33">
      <w:pPr>
        <w:widowControl w:val="0"/>
        <w:numPr>
          <w:ilvl w:val="0"/>
          <w:numId w:val="41"/>
        </w:numPr>
        <w:spacing w:after="0" w:line="240" w:lineRule="auto"/>
        <w:rPr>
          <w:sz w:val="24"/>
          <w:szCs w:val="24"/>
        </w:rPr>
      </w:pPr>
      <m:oMath>
        <m:r>
          <w:rPr>
            <w:rFonts w:ascii="Cambria Math" w:eastAsia="Times New Roman" w:hAnsi="Cambria Math" w:cs="Times New Roman"/>
            <w:sz w:val="24"/>
            <w:szCs w:val="24"/>
          </w:rPr>
          <m:t>y</m:t>
        </m:r>
      </m:oMath>
      <w:r w:rsidRPr="53E1DE1A">
        <w:rPr>
          <w:rFonts w:eastAsia="Times New Roman" w:cs="Times New Roman"/>
          <w:sz w:val="24"/>
          <w:szCs w:val="24"/>
        </w:rPr>
        <w:t>-intercept</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C37A615" w14:textId="77777777" w:rsidR="00B27CC4" w:rsidRPr="00EB6951" w:rsidRDefault="00B27CC4" w:rsidP="00B27CC4">
            <w:pPr>
              <w:widowControl w:val="0"/>
              <w:numPr>
                <w:ilvl w:val="0"/>
                <w:numId w:val="40"/>
              </w:numPr>
              <w:spacing w:after="0" w:line="240" w:lineRule="auto"/>
              <w:textAlignment w:val="baseline"/>
              <w:rPr>
                <w:sz w:val="24"/>
                <w:szCs w:val="24"/>
              </w:rPr>
            </w:pPr>
            <w:r w:rsidRPr="30D060A7">
              <w:rPr>
                <w:rFonts w:eastAsia="Times New Roman" w:cs="Times New Roman"/>
                <w:sz w:val="24"/>
                <w:szCs w:val="24"/>
              </w:rPr>
              <w:t>MA.8.AR.3.4, MA.8.AR.3.5</w:t>
            </w:r>
          </w:p>
          <w:p w14:paraId="4DEB24C8" w14:textId="77777777" w:rsidR="00B27CC4" w:rsidRPr="00EB6951" w:rsidRDefault="00B27CC4" w:rsidP="00B27CC4">
            <w:pPr>
              <w:widowControl w:val="0"/>
              <w:numPr>
                <w:ilvl w:val="0"/>
                <w:numId w:val="40"/>
              </w:numPr>
              <w:spacing w:after="0" w:line="240" w:lineRule="auto"/>
              <w:textAlignment w:val="baseline"/>
              <w:rPr>
                <w:rFonts w:eastAsia="Times New Roman" w:cs="Times New Roman"/>
                <w:sz w:val="24"/>
                <w:szCs w:val="24"/>
              </w:rPr>
            </w:pPr>
            <w:r w:rsidRPr="30D060A7">
              <w:rPr>
                <w:rFonts w:eastAsia="Times New Roman" w:cs="Times New Roman"/>
                <w:sz w:val="24"/>
                <w:szCs w:val="24"/>
              </w:rPr>
              <w:t>MA.</w:t>
            </w:r>
            <w:proofErr w:type="gramStart"/>
            <w:r w:rsidRPr="30D060A7">
              <w:rPr>
                <w:rFonts w:eastAsia="Times New Roman" w:cs="Times New Roman"/>
                <w:sz w:val="24"/>
                <w:szCs w:val="24"/>
              </w:rPr>
              <w:t>912.F.</w:t>
            </w:r>
            <w:proofErr w:type="gramEnd"/>
            <w:r w:rsidRPr="30D060A7">
              <w:rPr>
                <w:rFonts w:eastAsia="Times New Roman" w:cs="Times New Roman"/>
                <w:sz w:val="24"/>
                <w:szCs w:val="24"/>
              </w:rPr>
              <w:t>1.5, MA.</w:t>
            </w:r>
            <w:proofErr w:type="gramStart"/>
            <w:r w:rsidRPr="30D060A7">
              <w:rPr>
                <w:rFonts w:eastAsia="Times New Roman" w:cs="Times New Roman"/>
                <w:sz w:val="24"/>
                <w:szCs w:val="24"/>
              </w:rPr>
              <w:t>912.F.</w:t>
            </w:r>
            <w:proofErr w:type="gramEnd"/>
            <w:r w:rsidRPr="30D060A7">
              <w:rPr>
                <w:rFonts w:eastAsia="Times New Roman" w:cs="Times New Roman"/>
                <w:sz w:val="24"/>
                <w:szCs w:val="24"/>
              </w:rPr>
              <w:t>1.6, MA.</w:t>
            </w:r>
            <w:proofErr w:type="gramStart"/>
            <w:r w:rsidRPr="30D060A7">
              <w:rPr>
                <w:rFonts w:eastAsia="Times New Roman" w:cs="Times New Roman"/>
                <w:sz w:val="24"/>
                <w:szCs w:val="24"/>
              </w:rPr>
              <w:t>912.F.</w:t>
            </w:r>
            <w:proofErr w:type="gramEnd"/>
            <w:r w:rsidRPr="30D060A7">
              <w:rPr>
                <w:rFonts w:eastAsia="Times New Roman" w:cs="Times New Roman"/>
                <w:sz w:val="24"/>
                <w:szCs w:val="24"/>
              </w:rPr>
              <w:t>1.8</w:t>
            </w:r>
          </w:p>
          <w:p w14:paraId="369D1E1D" w14:textId="77777777" w:rsidR="00DA3230" w:rsidRPr="000B295F" w:rsidRDefault="00DA3230"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BC2DBF9" w14:textId="77777777" w:rsidR="00DA3230" w:rsidRPr="000B295F" w:rsidRDefault="00DA3230" w:rsidP="00B27CC4">
            <w:pPr>
              <w:spacing w:after="0" w:line="240" w:lineRule="auto"/>
              <w:ind w:left="720"/>
              <w:textAlignment w:val="baseline"/>
              <w:rPr>
                <w:rFonts w:eastAsia="Times New Roman" w:cs="Times New Roman"/>
                <w:sz w:val="24"/>
                <w:szCs w:val="24"/>
              </w:rPr>
            </w:pPr>
          </w:p>
        </w:tc>
      </w:tr>
    </w:tbl>
    <w:p w14:paraId="075D96C6" w14:textId="08B1049F" w:rsidR="00DA3230" w:rsidRPr="006B6BAE" w:rsidRDefault="00DA3230" w:rsidP="00DA3230">
      <w:pPr>
        <w:pStyle w:val="AlgebraicARHeading"/>
      </w:pPr>
      <w:r w:rsidRPr="006B6BAE">
        <w:t xml:space="preserve">Purpose and Instructional Strategies </w:t>
      </w:r>
    </w:p>
    <w:p w14:paraId="7EDC587A" w14:textId="77777777" w:rsidR="00ED39FC" w:rsidRPr="00EB6951" w:rsidRDefault="00ED39FC" w:rsidP="00ED39FC">
      <w:pPr>
        <w:spacing w:after="0" w:line="240" w:lineRule="auto"/>
        <w:textAlignment w:val="baseline"/>
        <w:rPr>
          <w:rFonts w:eastAsia="Calibri" w:cs="Times New Roman"/>
          <w:sz w:val="24"/>
          <w:szCs w:val="24"/>
        </w:rPr>
      </w:pPr>
      <w:r w:rsidRPr="53E1DE1A">
        <w:rPr>
          <w:rFonts w:eastAsia="Calibri" w:cs="Times New Roman"/>
          <w:sz w:val="24"/>
          <w:szCs w:val="24"/>
        </w:rPr>
        <w:t xml:space="preserve">In grade 8, students determined and interpreted the slope and </w:t>
      </w:r>
      <m:oMath>
        <m:r>
          <w:rPr>
            <w:rFonts w:ascii="Cambria Math" w:eastAsia="Calibri" w:hAnsi="Cambria Math" w:cs="Times New Roman"/>
            <w:sz w:val="24"/>
            <w:szCs w:val="24"/>
          </w:rPr>
          <m:t>y</m:t>
        </m:r>
      </m:oMath>
      <w:r w:rsidRPr="53E1DE1A">
        <w:rPr>
          <w:rFonts w:eastAsia="Calibri" w:cs="Times New Roman"/>
          <w:sz w:val="24"/>
          <w:szCs w:val="24"/>
        </w:rPr>
        <w:t xml:space="preserve">-intercept of a two-variable linear equation in slope-intercept form from a real-world context. In Algebra </w:t>
      </w:r>
      <w:r>
        <w:rPr>
          <w:rFonts w:eastAsia="Calibri" w:cs="Times New Roman"/>
          <w:sz w:val="24"/>
          <w:szCs w:val="24"/>
        </w:rPr>
        <w:t>I</w:t>
      </w:r>
      <w:r w:rsidRPr="53E1DE1A">
        <w:rPr>
          <w:rFonts w:eastAsia="Calibri" w:cs="Times New Roman"/>
          <w:sz w:val="24"/>
          <w:szCs w:val="24"/>
        </w:rPr>
        <w:t>, students solve</w:t>
      </w:r>
      <w:r>
        <w:rPr>
          <w:rFonts w:eastAsia="Calibri" w:cs="Times New Roman"/>
          <w:sz w:val="24"/>
          <w:szCs w:val="24"/>
        </w:rPr>
        <w:t>d</w:t>
      </w:r>
      <w:r w:rsidRPr="53E1DE1A">
        <w:rPr>
          <w:rFonts w:eastAsia="Calibri" w:cs="Times New Roman"/>
          <w:sz w:val="24"/>
          <w:szCs w:val="24"/>
        </w:rPr>
        <w:t xml:space="preserve"> rea</w:t>
      </w:r>
      <w:r>
        <w:rPr>
          <w:rFonts w:eastAsia="Calibri" w:cs="Times New Roman"/>
          <w:sz w:val="24"/>
          <w:szCs w:val="24"/>
        </w:rPr>
        <w:t>l</w:t>
      </w:r>
      <w:r w:rsidRPr="53E1DE1A">
        <w:rPr>
          <w:rFonts w:eastAsia="Calibri" w:cs="Times New Roman"/>
          <w:sz w:val="24"/>
          <w:szCs w:val="24"/>
        </w:rPr>
        <w:t>-world problems that are modeled with linear functions when given equations in all forms, and they determine</w:t>
      </w:r>
      <w:r>
        <w:rPr>
          <w:rFonts w:eastAsia="Calibri" w:cs="Times New Roman"/>
          <w:sz w:val="24"/>
          <w:szCs w:val="24"/>
        </w:rPr>
        <w:t>d</w:t>
      </w:r>
      <w:r w:rsidRPr="53E1DE1A">
        <w:rPr>
          <w:rFonts w:eastAsia="Calibri" w:cs="Times New Roman"/>
          <w:sz w:val="24"/>
          <w:szCs w:val="24"/>
        </w:rPr>
        <w:t xml:space="preserve"> and interpret</w:t>
      </w:r>
      <w:r>
        <w:rPr>
          <w:rFonts w:eastAsia="Calibri" w:cs="Times New Roman"/>
          <w:sz w:val="24"/>
          <w:szCs w:val="24"/>
        </w:rPr>
        <w:t>ed</w:t>
      </w:r>
      <w:r w:rsidRPr="53E1DE1A">
        <w:rPr>
          <w:rFonts w:eastAsia="Calibri" w:cs="Times New Roman"/>
          <w:sz w:val="24"/>
          <w:szCs w:val="24"/>
        </w:rPr>
        <w:t xml:space="preserve"> the domain, range and other key features. In Mathematics for Data and Financial Literacy</w:t>
      </w:r>
      <w:r>
        <w:rPr>
          <w:rFonts w:eastAsia="Calibri" w:cs="Times New Roman"/>
          <w:sz w:val="24"/>
          <w:szCs w:val="24"/>
        </w:rPr>
        <w:t xml:space="preserve">, students </w:t>
      </w:r>
      <w:r w:rsidRPr="53E1DE1A">
        <w:rPr>
          <w:rFonts w:eastAsia="Calibri" w:cs="Times New Roman"/>
          <w:sz w:val="24"/>
          <w:szCs w:val="24"/>
        </w:rPr>
        <w:t>focus previous learning on money and business problems (</w:t>
      </w:r>
      <w:r w:rsidRPr="53E1DE1A">
        <w:rPr>
          <w:rFonts w:eastAsia="Calibri" w:cs="Times New Roman"/>
          <w:i/>
          <w:iCs/>
          <w:sz w:val="24"/>
          <w:szCs w:val="24"/>
        </w:rPr>
        <w:t>MTR.7.1</w:t>
      </w:r>
      <w:r w:rsidRPr="53E1DE1A">
        <w:rPr>
          <w:rFonts w:eastAsia="Calibri" w:cs="Times New Roman"/>
          <w:sz w:val="24"/>
          <w:szCs w:val="24"/>
        </w:rPr>
        <w:t>).</w:t>
      </w:r>
    </w:p>
    <w:p w14:paraId="663B3163" w14:textId="77777777" w:rsidR="00ED39FC" w:rsidRPr="001C6D6C" w:rsidRDefault="00ED39FC" w:rsidP="00ED39FC">
      <w:pPr>
        <w:pStyle w:val="ListParagraph"/>
        <w:numPr>
          <w:ilvl w:val="0"/>
          <w:numId w:val="103"/>
        </w:numPr>
        <w:textAlignment w:val="baseline"/>
        <w:rPr>
          <w:rFonts w:eastAsiaTheme="minorEastAsia"/>
          <w:sz w:val="24"/>
          <w:szCs w:val="24"/>
        </w:rPr>
      </w:pPr>
      <w:r w:rsidRPr="30D060A7">
        <w:rPr>
          <w:rFonts w:eastAsia="Calibri" w:cs="Times New Roman"/>
          <w:sz w:val="24"/>
          <w:szCs w:val="24"/>
        </w:rPr>
        <w:t xml:space="preserve">Instruction </w:t>
      </w:r>
      <w:r>
        <w:rPr>
          <w:rFonts w:eastAsia="Calibri" w:cs="Times New Roman"/>
          <w:sz w:val="24"/>
          <w:szCs w:val="24"/>
        </w:rPr>
        <w:t>includes</w:t>
      </w:r>
      <w:r w:rsidRPr="30D060A7">
        <w:rPr>
          <w:rFonts w:eastAsia="Calibri" w:cs="Times New Roman"/>
          <w:sz w:val="24"/>
          <w:szCs w:val="24"/>
        </w:rPr>
        <w:t xml:space="preserve"> a variety of real-world contexts</w:t>
      </w:r>
      <w:r>
        <w:rPr>
          <w:rFonts w:eastAsia="Calibri" w:cs="Times New Roman"/>
          <w:sz w:val="24"/>
          <w:szCs w:val="24"/>
        </w:rPr>
        <w:t xml:space="preserve"> like the ones described below</w:t>
      </w:r>
      <w:r w:rsidRPr="30D060A7">
        <w:rPr>
          <w:rFonts w:eastAsia="Calibri" w:cs="Times New Roman"/>
          <w:sz w:val="24"/>
          <w:szCs w:val="24"/>
        </w:rPr>
        <w:t xml:space="preserve">. </w:t>
      </w:r>
    </w:p>
    <w:p w14:paraId="07E2808E" w14:textId="77777777" w:rsidR="00ED39FC" w:rsidRPr="00EB6951" w:rsidRDefault="00ED39FC" w:rsidP="00ED39FC">
      <w:pPr>
        <w:pStyle w:val="ListParagraph"/>
        <w:numPr>
          <w:ilvl w:val="1"/>
          <w:numId w:val="103"/>
        </w:numPr>
        <w:textAlignment w:val="baseline"/>
        <w:rPr>
          <w:sz w:val="24"/>
          <w:szCs w:val="24"/>
        </w:rPr>
      </w:pPr>
      <w:r w:rsidRPr="30D060A7">
        <w:rPr>
          <w:rFonts w:eastAsia="Calibri" w:cs="Times New Roman"/>
          <w:sz w:val="24"/>
          <w:szCs w:val="24"/>
        </w:rPr>
        <w:t>Students should understand how cars appreciate or depreciate over time. The simplest f</w:t>
      </w:r>
      <w:r>
        <w:rPr>
          <w:rFonts w:eastAsia="Calibri" w:cs="Times New Roman"/>
          <w:sz w:val="24"/>
          <w:szCs w:val="24"/>
        </w:rPr>
        <w:t>or</w:t>
      </w:r>
      <w:r w:rsidRPr="30D060A7">
        <w:rPr>
          <w:rFonts w:eastAsia="Calibri" w:cs="Times New Roman"/>
          <w:sz w:val="24"/>
          <w:szCs w:val="24"/>
        </w:rPr>
        <w:t>m is straight line depreciation.</w:t>
      </w:r>
    </w:p>
    <w:p w14:paraId="176A760B" w14:textId="77777777" w:rsidR="00ED39FC" w:rsidRPr="00EB6951" w:rsidRDefault="00ED39FC" w:rsidP="00ED39FC">
      <w:pPr>
        <w:pStyle w:val="ListParagraph"/>
        <w:numPr>
          <w:ilvl w:val="1"/>
          <w:numId w:val="103"/>
        </w:numPr>
        <w:textAlignment w:val="baseline"/>
        <w:rPr>
          <w:sz w:val="24"/>
          <w:szCs w:val="24"/>
        </w:rPr>
      </w:pPr>
      <w:r>
        <w:rPr>
          <w:rFonts w:eastAsia="Calibri" w:cs="Times New Roman"/>
          <w:sz w:val="24"/>
          <w:szCs w:val="24"/>
        </w:rPr>
        <w:t>C</w:t>
      </w:r>
      <w:r w:rsidRPr="30D060A7">
        <w:rPr>
          <w:rFonts w:eastAsia="Calibri" w:cs="Times New Roman"/>
          <w:sz w:val="24"/>
          <w:szCs w:val="24"/>
        </w:rPr>
        <w:t>alculating commission rates for salespeople.</w:t>
      </w:r>
    </w:p>
    <w:p w14:paraId="6A3F4F26" w14:textId="77777777" w:rsidR="00ED39FC" w:rsidRPr="00EB6951" w:rsidRDefault="00ED39FC" w:rsidP="00ED39FC">
      <w:pPr>
        <w:pStyle w:val="ListParagraph"/>
        <w:numPr>
          <w:ilvl w:val="1"/>
          <w:numId w:val="103"/>
        </w:numPr>
        <w:textAlignment w:val="baseline"/>
        <w:rPr>
          <w:sz w:val="24"/>
          <w:szCs w:val="24"/>
        </w:rPr>
      </w:pPr>
      <w:r w:rsidRPr="30D060A7">
        <w:rPr>
          <w:rFonts w:eastAsia="Calibri" w:cs="Times New Roman"/>
          <w:sz w:val="24"/>
          <w:szCs w:val="24"/>
        </w:rPr>
        <w:t xml:space="preserve">Expressing net proceeds when purchasing and selling stocks. </w:t>
      </w:r>
    </w:p>
    <w:p w14:paraId="19CC45C4" w14:textId="77777777" w:rsidR="00ED39FC" w:rsidRPr="00EB6951" w:rsidRDefault="00ED39FC" w:rsidP="00ED39FC">
      <w:pPr>
        <w:pStyle w:val="ListParagraph"/>
        <w:numPr>
          <w:ilvl w:val="1"/>
          <w:numId w:val="103"/>
        </w:numPr>
        <w:textAlignment w:val="baseline"/>
        <w:rPr>
          <w:sz w:val="24"/>
          <w:szCs w:val="24"/>
        </w:rPr>
      </w:pPr>
      <w:r w:rsidRPr="30D060A7">
        <w:rPr>
          <w:rFonts w:eastAsia="Calibri" w:cs="Times New Roman"/>
          <w:sz w:val="24"/>
          <w:szCs w:val="24"/>
        </w:rPr>
        <w:t xml:space="preserve">Calculating fixed and variable expenses. </w:t>
      </w:r>
    </w:p>
    <w:p w14:paraId="4C9D2554" w14:textId="77777777" w:rsidR="00ED39FC" w:rsidRPr="00EB6951" w:rsidRDefault="00ED39FC" w:rsidP="00ED39FC">
      <w:pPr>
        <w:pStyle w:val="ListParagraph"/>
        <w:numPr>
          <w:ilvl w:val="0"/>
          <w:numId w:val="103"/>
        </w:numPr>
        <w:textAlignment w:val="baseline"/>
        <w:rPr>
          <w:sz w:val="24"/>
          <w:szCs w:val="24"/>
        </w:rPr>
      </w:pPr>
      <w:r w:rsidRPr="30D060A7">
        <w:rPr>
          <w:rFonts w:eastAsia="Calibri" w:cs="Times New Roman"/>
          <w:sz w:val="24"/>
          <w:szCs w:val="24"/>
        </w:rPr>
        <w:t>Within the real-world context, instruction includes the use of</w:t>
      </w:r>
      <w:r w:rsidRPr="30D060A7">
        <w:rPr>
          <w:rFonts w:eastAsia="Calibri" w:cs="Times New Roman"/>
          <w:i/>
          <w:iCs/>
          <w:sz w:val="24"/>
          <w:szCs w:val="24"/>
        </w:rPr>
        <w:t xml:space="preserve"> </w:t>
      </w:r>
      <m:oMath>
        <m:r>
          <w:rPr>
            <w:rFonts w:ascii="Cambria Math" w:eastAsia="Calibri" w:hAnsi="Cambria Math" w:cs="Times New Roman"/>
            <w:sz w:val="24"/>
            <w:szCs w:val="24"/>
          </w:rPr>
          <m:t>x</m:t>
        </m:r>
      </m:oMath>
      <w:r w:rsidRPr="009B4BD3">
        <w:rPr>
          <w:rFonts w:eastAsia="Calibri" w:cs="Times New Roman"/>
          <w:sz w:val="24"/>
          <w:szCs w:val="24"/>
        </w:rPr>
        <w:t>-</w:t>
      </w:r>
      <m:oMath>
        <m:r>
          <w:rPr>
            <w:rFonts w:ascii="Cambria Math" w:eastAsia="Calibri" w:hAnsi="Cambria Math" w:cs="Times New Roman"/>
            <w:sz w:val="24"/>
            <w:szCs w:val="24"/>
          </w:rPr>
          <m:t>y</m:t>
        </m:r>
      </m:oMath>
      <w:r w:rsidRPr="30D060A7">
        <w:rPr>
          <w:rFonts w:eastAsia="Calibri" w:cs="Times New Roman"/>
          <w:sz w:val="24"/>
          <w:szCs w:val="24"/>
        </w:rPr>
        <w:t xml:space="preserve"> notation and function notation. </w:t>
      </w:r>
    </w:p>
    <w:p w14:paraId="43ADD90A" w14:textId="77777777" w:rsidR="00ED39FC" w:rsidRPr="00EB6951" w:rsidRDefault="00ED39FC" w:rsidP="00ED39FC">
      <w:pPr>
        <w:pStyle w:val="ListParagraph"/>
        <w:numPr>
          <w:ilvl w:val="0"/>
          <w:numId w:val="103"/>
        </w:numPr>
        <w:textAlignment w:val="baseline"/>
        <w:rPr>
          <w:sz w:val="24"/>
          <w:szCs w:val="24"/>
        </w:rPr>
      </w:pPr>
      <w:r w:rsidRPr="30D060A7">
        <w:rPr>
          <w:rFonts w:eastAsia="Calibri" w:cs="Times New Roman"/>
          <w:sz w:val="24"/>
          <w:szCs w:val="24"/>
        </w:rPr>
        <w:t>When specific contexts are modeled by linear functions, parts of the domain and range may not make sense and need to be removed, creating the need for constraints.</w:t>
      </w:r>
    </w:p>
    <w:p w14:paraId="7F6C2015" w14:textId="77777777" w:rsidR="00ED39FC" w:rsidRPr="00EB6951" w:rsidRDefault="00ED39FC" w:rsidP="00ED39FC">
      <w:pPr>
        <w:pStyle w:val="ListParagraph"/>
        <w:numPr>
          <w:ilvl w:val="1"/>
          <w:numId w:val="103"/>
        </w:numPr>
        <w:textAlignment w:val="baseline"/>
        <w:rPr>
          <w:sz w:val="24"/>
          <w:szCs w:val="24"/>
        </w:rPr>
      </w:pPr>
      <w:r w:rsidRPr="30D060A7">
        <w:rPr>
          <w:rFonts w:eastAsia="Calibri" w:cs="Times New Roman"/>
          <w:sz w:val="24"/>
          <w:szCs w:val="24"/>
        </w:rPr>
        <w:t xml:space="preserve">For example, when a salesperson makes a </w:t>
      </w:r>
      <w:proofErr w:type="gramStart"/>
      <w:r w:rsidRPr="30D060A7">
        <w:rPr>
          <w:rFonts w:eastAsia="Calibri" w:cs="Times New Roman"/>
          <w:sz w:val="24"/>
          <w:szCs w:val="24"/>
        </w:rPr>
        <w:t>sale</w:t>
      </w:r>
      <w:proofErr w:type="gramEnd"/>
      <w:r w:rsidRPr="30D060A7">
        <w:rPr>
          <w:rFonts w:eastAsia="Calibri" w:cs="Times New Roman"/>
          <w:sz w:val="24"/>
          <w:szCs w:val="24"/>
        </w:rPr>
        <w:t xml:space="preserve"> their commission is based on the amount of the sale.  </w:t>
      </w:r>
    </w:p>
    <w:p w14:paraId="7217C275" w14:textId="77777777" w:rsidR="00ED39FC" w:rsidRDefault="00ED39FC" w:rsidP="00ED39FC">
      <w:pPr>
        <w:pStyle w:val="ListParagraph"/>
        <w:numPr>
          <w:ilvl w:val="0"/>
          <w:numId w:val="103"/>
        </w:numPr>
        <w:textAlignment w:val="baseline"/>
        <w:rPr>
          <w:rFonts w:eastAsia="Calibri" w:cs="Times New Roman"/>
          <w:sz w:val="24"/>
          <w:szCs w:val="24"/>
        </w:rPr>
      </w:pPr>
      <w:r w:rsidRPr="00F71A75">
        <w:rPr>
          <w:rFonts w:eastAsia="Calibri" w:cs="Times New Roman"/>
          <w:sz w:val="24"/>
          <w:szCs w:val="24"/>
        </w:rPr>
        <w:t>Instruction</w:t>
      </w:r>
      <w:r>
        <w:rPr>
          <w:rFonts w:eastAsia="Calibri" w:cs="Times New Roman"/>
          <w:sz w:val="24"/>
          <w:szCs w:val="24"/>
        </w:rPr>
        <w:t xml:space="preserve"> </w:t>
      </w:r>
      <w:r w:rsidRPr="00F71A75">
        <w:rPr>
          <w:rFonts w:eastAsia="Calibri" w:cs="Times New Roman"/>
          <w:sz w:val="24"/>
          <w:szCs w:val="24"/>
        </w:rPr>
        <w:t>includes</w:t>
      </w:r>
      <w:r>
        <w:rPr>
          <w:rFonts w:eastAsia="Calibri" w:cs="Times New Roman"/>
          <w:sz w:val="24"/>
          <w:szCs w:val="24"/>
        </w:rPr>
        <w:t xml:space="preserve"> </w:t>
      </w:r>
      <w:r w:rsidRPr="00F71A75">
        <w:rPr>
          <w:rFonts w:eastAsia="Calibri" w:cs="Times New Roman"/>
          <w:sz w:val="24"/>
          <w:szCs w:val="24"/>
        </w:rPr>
        <w:t>representing</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range</w:t>
      </w:r>
      <w:r>
        <w:rPr>
          <w:rFonts w:eastAsia="Calibri" w:cs="Times New Roman"/>
          <w:sz w:val="24"/>
          <w:szCs w:val="24"/>
        </w:rPr>
        <w:t xml:space="preserve"> and intervals where the function is increasing, decreasing, positive or negative, </w:t>
      </w:r>
      <w:r w:rsidRPr="00F71A75">
        <w:rPr>
          <w:rFonts w:eastAsia="Calibri" w:cs="Times New Roman"/>
          <w:sz w:val="24"/>
          <w:szCs w:val="24"/>
        </w:rPr>
        <w:t>using</w:t>
      </w:r>
      <w:r>
        <w:rPr>
          <w:rFonts w:eastAsia="Calibri" w:cs="Times New Roman"/>
          <w:sz w:val="24"/>
          <w:szCs w:val="24"/>
        </w:rPr>
        <w:t xml:space="preserve"> </w:t>
      </w:r>
      <w:r w:rsidRPr="00F71A75">
        <w:rPr>
          <w:rFonts w:eastAsia="Calibri" w:cs="Times New Roman"/>
          <w:sz w:val="24"/>
          <w:szCs w:val="24"/>
        </w:rPr>
        <w:t>words,</w:t>
      </w:r>
      <w:r>
        <w:rPr>
          <w:rFonts w:eastAsia="Calibri" w:cs="Times New Roman"/>
          <w:sz w:val="24"/>
          <w:szCs w:val="24"/>
        </w:rPr>
        <w:t xml:space="preserve"> </w:t>
      </w:r>
      <w:r w:rsidRPr="00F71A75">
        <w:rPr>
          <w:rFonts w:eastAsia="Calibri" w:cs="Times New Roman"/>
          <w:sz w:val="24"/>
          <w:szCs w:val="24"/>
        </w:rPr>
        <w:t>inequality</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w:t>
      </w:r>
      <w:r w:rsidRPr="00F71A75">
        <w:rPr>
          <w:rFonts w:eastAsia="Calibri" w:cs="Times New Roman"/>
          <w:sz w:val="24"/>
          <w:szCs w:val="24"/>
        </w:rPr>
        <w:t>set-builder</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and interval notation</w:t>
      </w:r>
      <w:r w:rsidRPr="00F71A75">
        <w:rPr>
          <w:rFonts w:eastAsia="Calibri" w:cs="Times New Roman"/>
          <w:sz w:val="24"/>
          <w:szCs w:val="24"/>
        </w:rPr>
        <w:t>.</w:t>
      </w:r>
      <w:r>
        <w:rPr>
          <w:rFonts w:eastAsia="Calibri" w:cs="Times New Roman"/>
          <w:sz w:val="24"/>
          <w:szCs w:val="24"/>
        </w:rPr>
        <w:t xml:space="preserve"> </w:t>
      </w:r>
    </w:p>
    <w:p w14:paraId="148BF406" w14:textId="77777777" w:rsidR="00ED39FC" w:rsidRPr="004470AE" w:rsidRDefault="00ED39FC" w:rsidP="00ED39FC">
      <w:pPr>
        <w:pStyle w:val="ListParagraph"/>
        <w:numPr>
          <w:ilvl w:val="0"/>
          <w:numId w:val="103"/>
        </w:numPr>
        <w:textAlignment w:val="baseline"/>
        <w:rPr>
          <w:rFonts w:eastAsia="Calibri" w:cs="Times New Roman"/>
          <w:sz w:val="24"/>
          <w:szCs w:val="24"/>
        </w:rPr>
      </w:pPr>
      <w:r w:rsidRPr="004470AE">
        <w:rPr>
          <w:rFonts w:eastAsia="Calibri" w:cs="Times New Roman"/>
          <w:sz w:val="24"/>
          <w:szCs w:val="24"/>
        </w:rPr>
        <w:t>Words</w:t>
      </w:r>
    </w:p>
    <w:p w14:paraId="581D44D9" w14:textId="77777777" w:rsidR="00ED39FC" w:rsidRPr="004470AE" w:rsidRDefault="00ED39FC" w:rsidP="00ED39FC">
      <w:pPr>
        <w:pStyle w:val="ListParagraph"/>
        <w:ind w:left="1440"/>
        <w:textAlignment w:val="baseline"/>
        <w:rPr>
          <w:rFonts w:eastAsia="Calibri" w:cs="Times New Roman"/>
          <w:sz w:val="24"/>
          <w:szCs w:val="24"/>
        </w:rPr>
      </w:pPr>
      <w:r w:rsidRPr="004470AE">
        <w:rPr>
          <w:rFonts w:eastAsia="Calibri" w:cs="Times New Roman"/>
          <w:sz w:val="24"/>
          <w:szCs w:val="24"/>
        </w:rPr>
        <w:t xml:space="preserve">If the domain is all real numbers, it can be written as “all real numbers” or “any value of </w:t>
      </w:r>
      <m:oMath>
        <m:r>
          <w:rPr>
            <w:rFonts w:ascii="Cambria Math" w:eastAsia="Calibri" w:hAnsi="Cambria Math" w:cs="Cambria Math"/>
            <w:sz w:val="24"/>
            <w:szCs w:val="24"/>
          </w:rPr>
          <m:t>x</m:t>
        </m:r>
      </m:oMath>
      <w:r w:rsidRPr="004470AE">
        <w:rPr>
          <w:rFonts w:eastAsia="Calibri" w:cs="Times New Roman"/>
          <w:sz w:val="24"/>
          <w:szCs w:val="24"/>
        </w:rPr>
        <w:t xml:space="preserve">, such that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is a real number.”</w:t>
      </w:r>
    </w:p>
    <w:p w14:paraId="75E71B49" w14:textId="77777777" w:rsidR="00ED39FC" w:rsidRPr="004470AE" w:rsidRDefault="00ED39FC" w:rsidP="00ED39FC">
      <w:pPr>
        <w:pStyle w:val="ListParagraph"/>
        <w:numPr>
          <w:ilvl w:val="0"/>
          <w:numId w:val="103"/>
        </w:numPr>
        <w:textAlignment w:val="baseline"/>
        <w:rPr>
          <w:rFonts w:eastAsia="Calibri" w:cs="Times New Roman"/>
          <w:sz w:val="24"/>
          <w:szCs w:val="24"/>
        </w:rPr>
      </w:pPr>
      <w:r w:rsidRPr="004470AE">
        <w:rPr>
          <w:rFonts w:eastAsia="Calibri" w:cs="Times New Roman"/>
          <w:sz w:val="24"/>
          <w:szCs w:val="24"/>
        </w:rPr>
        <w:t>Inequality notation</w:t>
      </w:r>
    </w:p>
    <w:p w14:paraId="3E0EB349" w14:textId="77777777" w:rsidR="00ED39FC" w:rsidRPr="004470AE" w:rsidRDefault="00ED39FC" w:rsidP="00ED39FC">
      <w:pPr>
        <w:spacing w:after="0" w:line="240" w:lineRule="auto"/>
        <w:ind w:left="1440"/>
        <w:textAlignment w:val="baseline"/>
        <w:rPr>
          <w:rFonts w:eastAsia="Calibri" w:cs="Times New Roman"/>
          <w:sz w:val="24"/>
          <w:szCs w:val="24"/>
        </w:rPr>
      </w:pPr>
      <w:r w:rsidRPr="004470AE">
        <w:rPr>
          <w:rFonts w:eastAsia="Calibri" w:cs="Times New Roman"/>
          <w:sz w:val="24"/>
          <w:szCs w:val="24"/>
        </w:rPr>
        <w:t xml:space="preserve">If the domain is all values of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greater than 2, it can be represented as </w:t>
      </w:r>
      <m:oMath>
        <m:r>
          <w:rPr>
            <w:rFonts w:ascii="Cambria Math" w:eastAsia="Calibri" w:hAnsi="Cambria Math" w:cs="Cambria Math"/>
            <w:sz w:val="24"/>
            <w:szCs w:val="24"/>
          </w:rPr>
          <m:t>x</m:t>
        </m:r>
        <m:r>
          <w:rPr>
            <w:rFonts w:ascii="Cambria Math" w:eastAsia="Calibri" w:hAnsi="Cambria Math" w:cs="Times New Roman"/>
            <w:sz w:val="24"/>
            <w:szCs w:val="24"/>
          </w:rPr>
          <m:t>&gt;2</m:t>
        </m:r>
      </m:oMath>
      <w:r w:rsidRPr="004470AE">
        <w:rPr>
          <w:rFonts w:eastAsia="Calibri" w:cs="Times New Roman"/>
          <w:sz w:val="24"/>
          <w:szCs w:val="24"/>
        </w:rPr>
        <w:t xml:space="preserve">. </w:t>
      </w:r>
    </w:p>
    <w:p w14:paraId="5500C36C" w14:textId="77777777" w:rsidR="00ED39FC" w:rsidRPr="004470AE" w:rsidRDefault="00ED39FC" w:rsidP="00ED39FC">
      <w:pPr>
        <w:pStyle w:val="ListParagraph"/>
        <w:numPr>
          <w:ilvl w:val="1"/>
          <w:numId w:val="103"/>
        </w:numPr>
        <w:textAlignment w:val="baseline"/>
        <w:rPr>
          <w:rFonts w:eastAsia="Calibri" w:cs="Times New Roman"/>
          <w:sz w:val="24"/>
          <w:szCs w:val="24"/>
        </w:rPr>
      </w:pPr>
      <w:r w:rsidRPr="004470AE">
        <w:rPr>
          <w:rFonts w:eastAsia="Calibri" w:cs="Times New Roman"/>
          <w:sz w:val="24"/>
          <w:szCs w:val="24"/>
        </w:rPr>
        <w:t xml:space="preserve">Set-builder notation </w:t>
      </w:r>
    </w:p>
    <w:p w14:paraId="1955E027" w14:textId="77777777" w:rsidR="00ED39FC" w:rsidRPr="004470AE" w:rsidRDefault="00ED39FC" w:rsidP="00ED39FC">
      <w:pPr>
        <w:pStyle w:val="ListParagraph"/>
        <w:ind w:left="1440"/>
        <w:textAlignment w:val="baseline"/>
        <w:rPr>
          <w:rFonts w:eastAsia="Calibri" w:cs="Times New Roman"/>
          <w:sz w:val="24"/>
          <w:szCs w:val="24"/>
        </w:rPr>
      </w:pPr>
      <w:r w:rsidRPr="004470AE">
        <w:rPr>
          <w:rFonts w:eastAsia="Calibri" w:cs="Times New Roman"/>
          <w:sz w:val="24"/>
          <w:szCs w:val="24"/>
        </w:rPr>
        <w:t>If the range is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less than or equal to zero, it can be represented as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y</m:t>
            </m:r>
          </m:e>
          <m:e>
            <m:r>
              <w:rPr>
                <w:rFonts w:ascii="Cambria Math" w:eastAsia="Calibri" w:hAnsi="Cambria Math" w:cs="Times New Roman"/>
                <w:sz w:val="24"/>
                <w:szCs w:val="24"/>
              </w:rPr>
              <m:t>y≤0</m:t>
            </m:r>
          </m:e>
        </m:d>
        <m:r>
          <w:rPr>
            <w:rFonts w:ascii="Cambria Math" w:eastAsia="Calibri" w:hAnsi="Cambria Math" w:cs="Times New Roman"/>
            <w:sz w:val="24"/>
            <w:szCs w:val="24"/>
          </w:rPr>
          <m:t xml:space="preserve"> </m:t>
        </m:r>
      </m:oMath>
      <w:r w:rsidRPr="004470AE">
        <w:rPr>
          <w:rFonts w:eastAsia="Calibri" w:cs="Times New Roman"/>
          <w:sz w:val="24"/>
          <w:szCs w:val="24"/>
        </w:rPr>
        <w:t>and is read as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such that</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is less than or equal to zero.”</w:t>
      </w:r>
    </w:p>
    <w:p w14:paraId="0E84EA73" w14:textId="77777777" w:rsidR="00ED39FC" w:rsidRPr="005540B4" w:rsidRDefault="00ED39FC" w:rsidP="00ED39FC">
      <w:pPr>
        <w:pStyle w:val="ListParagraph"/>
        <w:numPr>
          <w:ilvl w:val="1"/>
          <w:numId w:val="103"/>
        </w:numPr>
        <w:textAlignment w:val="baseline"/>
        <w:rPr>
          <w:rFonts w:eastAsia="Calibri" w:cs="Times New Roman"/>
          <w:b/>
          <w:sz w:val="24"/>
          <w:szCs w:val="24"/>
        </w:rPr>
      </w:pPr>
      <w:r w:rsidRPr="004470AE">
        <w:rPr>
          <w:rFonts w:eastAsia="Calibri" w:cs="Times New Roman"/>
          <w:sz w:val="24"/>
          <w:szCs w:val="24"/>
        </w:rPr>
        <w:t>Interval notation</w:t>
      </w:r>
      <w:r w:rsidRPr="005540B4">
        <w:rPr>
          <w:rFonts w:eastAsia="Calibri" w:cs="Times New Roman"/>
          <w:b/>
          <w:sz w:val="24"/>
          <w:szCs w:val="24"/>
        </w:rPr>
        <w:t xml:space="preserve"> </w:t>
      </w:r>
    </w:p>
    <w:p w14:paraId="1C22ECAF" w14:textId="77777777" w:rsidR="00ED39FC" w:rsidRDefault="00ED39FC" w:rsidP="00ED39FC">
      <w:pPr>
        <w:pStyle w:val="ListParagraph"/>
        <w:ind w:left="1440"/>
        <w:textAlignment w:val="baseline"/>
        <w:rPr>
          <w:rFonts w:eastAsia="Calibri" w:cs="Times New Roman"/>
          <w:sz w:val="24"/>
          <w:szCs w:val="24"/>
        </w:rPr>
      </w:pPr>
      <w:r w:rsidRPr="00F71A75">
        <w:rPr>
          <w:rFonts w:eastAsia="Calibri" w:cs="Times New Roman"/>
          <w:sz w:val="24"/>
          <w:szCs w:val="24"/>
        </w:rPr>
        <w:t>If</w:t>
      </w:r>
      <w:r>
        <w:rPr>
          <w:rFonts w:eastAsia="Calibri" w:cs="Times New Roman"/>
          <w:sz w:val="24"/>
          <w:szCs w:val="24"/>
        </w:rPr>
        <w:t xml:space="preserve"> </w:t>
      </w:r>
      <w:r w:rsidRPr="00F71A75">
        <w:rPr>
          <w:rFonts w:eastAsia="Calibri" w:cs="Times New Roman"/>
          <w:sz w:val="24"/>
          <w:szCs w:val="24"/>
        </w:rPr>
        <w:t>the</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sidRPr="00F71A75">
        <w:rPr>
          <w:rFonts w:eastAsia="Calibri" w:cs="Times New Roman"/>
          <w:sz w:val="24"/>
          <w:szCs w:val="24"/>
        </w:rPr>
        <w:t>less</w:t>
      </w:r>
      <w:r>
        <w:rPr>
          <w:rFonts w:eastAsia="Calibri" w:cs="Times New Roman"/>
          <w:sz w:val="24"/>
          <w:szCs w:val="24"/>
        </w:rPr>
        <w:t xml:space="preserve"> </w:t>
      </w:r>
      <w:r w:rsidRPr="00F71A75">
        <w:rPr>
          <w:rFonts w:eastAsia="Calibri" w:cs="Times New Roman"/>
          <w:sz w:val="24"/>
          <w:szCs w:val="24"/>
        </w:rPr>
        <w:t>than</w:t>
      </w:r>
      <w:r>
        <w:rPr>
          <w:rFonts w:eastAsia="Calibri" w:cs="Times New Roman"/>
          <w:sz w:val="24"/>
          <w:szCs w:val="24"/>
        </w:rPr>
        <w:t xml:space="preserve"> </w:t>
      </w:r>
      <w:r w:rsidRPr="00F71A75">
        <w:rPr>
          <w:rFonts w:eastAsia="Calibri" w:cs="Times New Roman"/>
          <w:sz w:val="24"/>
          <w:szCs w:val="24"/>
        </w:rPr>
        <w:t>or</w:t>
      </w:r>
      <w:r>
        <w:rPr>
          <w:rFonts w:eastAsia="Calibri" w:cs="Times New Roman"/>
          <w:sz w:val="24"/>
          <w:szCs w:val="24"/>
        </w:rPr>
        <w:t xml:space="preserve"> </w:t>
      </w:r>
      <w:r w:rsidRPr="00F71A75">
        <w:rPr>
          <w:rFonts w:eastAsia="Calibri" w:cs="Times New Roman"/>
          <w:sz w:val="24"/>
          <w:szCs w:val="24"/>
        </w:rPr>
        <w:t>equal</w:t>
      </w:r>
      <w:r>
        <w:rPr>
          <w:rFonts w:eastAsia="Calibri" w:cs="Times New Roman"/>
          <w:sz w:val="24"/>
          <w:szCs w:val="24"/>
        </w:rPr>
        <w:t xml:space="preserve"> </w:t>
      </w:r>
      <w:r w:rsidRPr="00F71A75">
        <w:rPr>
          <w:rFonts w:eastAsia="Calibri" w:cs="Times New Roman"/>
          <w:sz w:val="24"/>
          <w:szCs w:val="24"/>
        </w:rPr>
        <w:t>to</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 3]</m:t>
        </m:r>
      </m:oMath>
      <w:r>
        <w:rPr>
          <w:rFonts w:eastAsia="Calibri" w:cs="Times New Roman"/>
          <w:sz w:val="24"/>
          <w:szCs w:val="24"/>
        </w:rPr>
        <w:t xml:space="preserve">. If the domain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Pr>
          <w:rFonts w:eastAsia="Calibri" w:cs="Times New Roman"/>
          <w:sz w:val="24"/>
          <w:szCs w:val="24"/>
        </w:rPr>
        <w:t xml:space="preserve">greater </w:t>
      </w:r>
      <w:r w:rsidRPr="00F71A75">
        <w:rPr>
          <w:rFonts w:eastAsia="Calibri" w:cs="Times New Roman"/>
          <w:sz w:val="24"/>
          <w:szCs w:val="24"/>
        </w:rPr>
        <w:t>than</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(3, ∞)</m:t>
        </m:r>
      </m:oMath>
      <w:r>
        <w:rPr>
          <w:rFonts w:eastAsia="Calibri" w:cs="Times New Roman"/>
          <w:sz w:val="24"/>
          <w:szCs w:val="24"/>
        </w:rPr>
        <w:t xml:space="preserve">. If the range is all values greater than or equal to </w:t>
      </w:r>
      <m:oMath>
        <m:r>
          <w:rPr>
            <w:rFonts w:ascii="Cambria Math" w:eastAsia="Calibri" w:hAnsi="Cambria Math" w:cs="Times New Roman"/>
            <w:sz w:val="24"/>
            <w:szCs w:val="24"/>
          </w:rPr>
          <m:t>-1</m:t>
        </m:r>
      </m:oMath>
      <w:r>
        <w:rPr>
          <w:rFonts w:eastAsia="Calibri" w:cs="Times New Roman"/>
          <w:sz w:val="24"/>
          <w:szCs w:val="24"/>
        </w:rPr>
        <w:t xml:space="preserve"> but less than 5, it can be represented as </w:t>
      </w:r>
      <m:oMath>
        <m:r>
          <w:rPr>
            <w:rFonts w:ascii="Cambria Math" w:eastAsia="Calibri" w:hAnsi="Cambria Math" w:cs="Times New Roman"/>
            <w:sz w:val="24"/>
            <w:szCs w:val="24"/>
          </w:rPr>
          <m:t>[-1, 5)</m:t>
        </m:r>
      </m:oMath>
      <w:r>
        <w:rPr>
          <w:rFonts w:eastAsia="Calibri" w:cs="Times New Roman"/>
          <w:sz w:val="24"/>
          <w:szCs w:val="24"/>
        </w:rPr>
        <w:t>.</w:t>
      </w:r>
    </w:p>
    <w:p w14:paraId="02DEC42E" w14:textId="77777777" w:rsidR="00ED39FC" w:rsidRDefault="00ED39FC" w:rsidP="00ED39FC">
      <w:pPr>
        <w:pStyle w:val="ListParagraph"/>
        <w:widowControl/>
        <w:numPr>
          <w:ilvl w:val="0"/>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t xml:space="preserve">Depending on a student’s pathway, they may not have worked with interval notation (as that was not an expectation in Algebra I) before this course. Instruction includes making connections between inequality notation and interval notation. </w:t>
      </w:r>
    </w:p>
    <w:p w14:paraId="3718BA94" w14:textId="77777777" w:rsidR="00ED39FC" w:rsidRDefault="00ED39FC" w:rsidP="00ED39FC">
      <w:pPr>
        <w:pStyle w:val="ListParagraph"/>
        <w:widowControl/>
        <w:numPr>
          <w:ilvl w:val="1"/>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t xml:space="preserve">For example, if the range of a function is </w:t>
      </w:r>
      <m:oMath>
        <m:r>
          <w:rPr>
            <w:rStyle w:val="normaltextrun"/>
            <w:rFonts w:ascii="Cambria Math" w:hAnsi="Cambria Math" w:cs="Times New Roman"/>
            <w:color w:val="000000"/>
            <w:sz w:val="24"/>
            <w:szCs w:val="24"/>
            <w:bdr w:val="none" w:sz="0" w:space="0" w:color="auto" w:frame="1"/>
          </w:rPr>
          <m:t>-10&lt;y&lt;24</m:t>
        </m:r>
      </m:oMath>
      <w:r>
        <w:rPr>
          <w:rStyle w:val="normaltextrun"/>
          <w:rFonts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(-10, 24)</m:t>
        </m:r>
      </m:oMath>
      <w:r>
        <w:rPr>
          <w:rStyle w:val="normaltextrun"/>
          <w:rFonts w:cs="Times New Roman"/>
          <w:color w:val="000000"/>
          <w:sz w:val="24"/>
          <w:szCs w:val="24"/>
          <w:bdr w:val="none" w:sz="0" w:space="0" w:color="auto" w:frame="1"/>
        </w:rPr>
        <w:t xml:space="preserve">. This is commonly referred to as an open interval because the interval does not contain the end values. </w:t>
      </w:r>
    </w:p>
    <w:p w14:paraId="4ABA9D81" w14:textId="77777777" w:rsidR="00ED39FC" w:rsidRDefault="00ED39FC" w:rsidP="00ED39FC">
      <w:pPr>
        <w:pStyle w:val="ListParagraph"/>
        <w:widowControl/>
        <w:numPr>
          <w:ilvl w:val="1"/>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t xml:space="preserve">For example, if the domain of a function is </w:t>
      </w:r>
      <m:oMath>
        <m:r>
          <w:rPr>
            <w:rStyle w:val="normaltextrun"/>
            <w:rFonts w:ascii="Cambria Math" w:hAnsi="Cambria Math" w:cs="Times New Roman"/>
            <w:color w:val="000000"/>
            <w:sz w:val="24"/>
            <w:szCs w:val="24"/>
            <w:bdr w:val="none" w:sz="0" w:space="0" w:color="auto" w:frame="1"/>
          </w:rPr>
          <m:t>0≤x≤11.5</m:t>
        </m:r>
      </m:oMath>
      <w:r>
        <w:rPr>
          <w:rStyle w:val="normaltextrun"/>
          <w:rFonts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[0, 11.5]</m:t>
        </m:r>
      </m:oMath>
      <w:r>
        <w:rPr>
          <w:rStyle w:val="normaltextrun"/>
          <w:rFonts w:cs="Times New Roman"/>
          <w:color w:val="000000"/>
          <w:sz w:val="24"/>
          <w:szCs w:val="24"/>
          <w:bdr w:val="none" w:sz="0" w:space="0" w:color="auto" w:frame="1"/>
        </w:rPr>
        <w:t xml:space="preserve">. This is commonly referred to as a closed interval because the interval contains both end values. </w:t>
      </w:r>
    </w:p>
    <w:p w14:paraId="74393141" w14:textId="77777777" w:rsidR="00ED39FC" w:rsidRDefault="00ED39FC" w:rsidP="00ED39FC">
      <w:pPr>
        <w:pStyle w:val="ListParagraph"/>
        <w:widowControl/>
        <w:numPr>
          <w:ilvl w:val="1"/>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t xml:space="preserve">For example, if the domain of a function is </w:t>
      </w:r>
      <m:oMath>
        <m:r>
          <w:rPr>
            <w:rStyle w:val="normaltextrun"/>
            <w:rFonts w:ascii="Cambria Math" w:hAnsi="Cambria Math" w:cs="Times New Roman"/>
            <w:color w:val="000000"/>
            <w:sz w:val="24"/>
            <w:szCs w:val="24"/>
            <w:bdr w:val="none" w:sz="0" w:space="0" w:color="auto" w:frame="1"/>
          </w:rPr>
          <m:t>0≤x&lt;50</m:t>
        </m:r>
      </m:oMath>
      <w:r>
        <w:rPr>
          <w:rStyle w:val="normaltextrun"/>
          <w:rFonts w:cs="Times New Roman"/>
          <w:color w:val="000000"/>
          <w:sz w:val="24"/>
          <w:szCs w:val="24"/>
          <w:bdr w:val="none" w:sz="0" w:space="0" w:color="auto" w:frame="1"/>
        </w:rPr>
        <w:t xml:space="preserve">, it can be represented in interval notation as </w:t>
      </w:r>
      <m:oMath>
        <m:r>
          <w:rPr>
            <w:rStyle w:val="normaltextrun"/>
            <w:rFonts w:ascii="Cambria Math" w:hAnsi="Cambria Math" w:cs="Times New Roman"/>
            <w:color w:val="000000"/>
            <w:sz w:val="24"/>
            <w:szCs w:val="24"/>
            <w:bdr w:val="none" w:sz="0" w:space="0" w:color="auto" w:frame="1"/>
          </w:rPr>
          <m:t>[0, 50)</m:t>
        </m:r>
      </m:oMath>
      <w:r>
        <w:rPr>
          <w:rStyle w:val="normaltextrun"/>
          <w:rFonts w:cs="Times New Roman"/>
          <w:color w:val="000000"/>
          <w:sz w:val="24"/>
          <w:szCs w:val="24"/>
          <w:bdr w:val="none" w:sz="0" w:space="0" w:color="auto" w:frame="1"/>
        </w:rPr>
        <w:t xml:space="preserve">. This is commonly referred to as a half-open, or half-closed, interval because the interval contains only one of the end values. </w:t>
      </w:r>
    </w:p>
    <w:p w14:paraId="5123912F" w14:textId="77777777" w:rsidR="00ED39FC" w:rsidRDefault="00ED39FC" w:rsidP="00ED39FC">
      <w:pPr>
        <w:pStyle w:val="ListParagraph"/>
        <w:widowControl/>
        <w:numPr>
          <w:ilvl w:val="1"/>
          <w:numId w:val="103"/>
        </w:numPr>
        <w:contextualSpacing/>
        <w:rPr>
          <w:rStyle w:val="normaltextrun"/>
          <w:rFonts w:cs="Times New Roman"/>
          <w:color w:val="000000"/>
          <w:sz w:val="24"/>
          <w:szCs w:val="24"/>
          <w:bdr w:val="none" w:sz="0" w:space="0" w:color="auto" w:frame="1"/>
        </w:rPr>
      </w:pPr>
      <w:r>
        <w:rPr>
          <w:rStyle w:val="normaltextrun"/>
          <w:rFonts w:cs="Times New Roman"/>
          <w:color w:val="000000"/>
          <w:sz w:val="24"/>
          <w:szCs w:val="24"/>
          <w:bdr w:val="none" w:sz="0" w:space="0" w:color="auto" w:frame="1"/>
        </w:rPr>
        <w:t xml:space="preserve">For example, if the range of a function is all real numbers, </w:t>
      </w:r>
      <w:proofErr w:type="gramStart"/>
      <w:r>
        <w:rPr>
          <w:rStyle w:val="normaltextrun"/>
          <w:rFonts w:cs="Times New Roman"/>
          <w:color w:val="000000"/>
          <w:sz w:val="24"/>
          <w:szCs w:val="24"/>
          <w:bdr w:val="none" w:sz="0" w:space="0" w:color="auto" w:frame="1"/>
        </w:rPr>
        <w:t>is can be</w:t>
      </w:r>
      <w:proofErr w:type="gramEnd"/>
      <w:r>
        <w:rPr>
          <w:rStyle w:val="normaltextrun"/>
          <w:rFonts w:cs="Times New Roman"/>
          <w:color w:val="000000"/>
          <w:sz w:val="24"/>
          <w:szCs w:val="24"/>
          <w:bdr w:val="none" w:sz="0" w:space="0" w:color="auto" w:frame="1"/>
        </w:rPr>
        <w:t xml:space="preserve"> represented in interval notation as </w:t>
      </w:r>
      <m:oMath>
        <m:r>
          <w:rPr>
            <w:rStyle w:val="normaltextrun"/>
            <w:rFonts w:ascii="Cambria Math" w:hAnsi="Cambria Math" w:cs="Times New Roman"/>
            <w:color w:val="000000"/>
            <w:sz w:val="24"/>
            <w:szCs w:val="24"/>
            <w:bdr w:val="none" w:sz="0" w:space="0" w:color="auto" w:frame="1"/>
          </w:rPr>
          <m:t>(-∞,∞)</m:t>
        </m:r>
      </m:oMath>
      <w:r>
        <w:rPr>
          <w:rStyle w:val="normaltextrun"/>
          <w:rFonts w:eastAsiaTheme="minorEastAsia" w:cs="Times New Roman"/>
          <w:color w:val="000000"/>
          <w:sz w:val="24"/>
          <w:szCs w:val="24"/>
          <w:bdr w:val="none" w:sz="0" w:space="0" w:color="auto" w:frame="1"/>
        </w:rPr>
        <w:t xml:space="preserve">. This is commonly referred to as an infinite interval because at least one of end values is infinity (positive or negative). </w:t>
      </w:r>
    </w:p>
    <w:p w14:paraId="5C859A9A" w14:textId="77777777" w:rsidR="00ED39FC" w:rsidRPr="00527E1D" w:rsidRDefault="00ED39FC" w:rsidP="00ED39FC">
      <w:pPr>
        <w:pStyle w:val="ListParagraph"/>
        <w:numPr>
          <w:ilvl w:val="0"/>
          <w:numId w:val="103"/>
        </w:numPr>
        <w:textAlignment w:val="baseline"/>
        <w:rPr>
          <w:sz w:val="24"/>
          <w:szCs w:val="24"/>
        </w:rPr>
      </w:pPr>
      <w:r w:rsidRPr="30D060A7">
        <w:rPr>
          <w:rFonts w:eastAsia="Calibri" w:cs="Times New Roman"/>
          <w:sz w:val="24"/>
          <w:szCs w:val="24"/>
        </w:rPr>
        <w:t xml:space="preserve">Instruction includes the understanding that </w:t>
      </w:r>
      <w:r>
        <w:rPr>
          <w:rFonts w:eastAsia="Calibri" w:cs="Times New Roman"/>
          <w:sz w:val="24"/>
          <w:szCs w:val="24"/>
        </w:rPr>
        <w:t>both discrete and continuous linear contexts</w:t>
      </w:r>
      <w:r w:rsidRPr="30D060A7">
        <w:rPr>
          <w:rFonts w:eastAsia="Calibri" w:cs="Times New Roman"/>
          <w:sz w:val="24"/>
          <w:szCs w:val="24"/>
        </w:rPr>
        <w:t xml:space="preserve"> can be represented by a linear two-variable equation</w:t>
      </w:r>
      <w:r>
        <w:rPr>
          <w:rFonts w:eastAsia="Calibri" w:cs="Times New Roman"/>
          <w:sz w:val="24"/>
          <w:szCs w:val="24"/>
        </w:rPr>
        <w:t>.</w:t>
      </w:r>
    </w:p>
    <w:p w14:paraId="0C8900AE" w14:textId="77777777" w:rsidR="00ED39FC" w:rsidRPr="00093C84" w:rsidRDefault="00ED39FC" w:rsidP="00ED39FC">
      <w:pPr>
        <w:pStyle w:val="ListParagraph"/>
        <w:numPr>
          <w:ilvl w:val="1"/>
          <w:numId w:val="103"/>
        </w:numPr>
        <w:textAlignment w:val="baseline"/>
        <w:rPr>
          <w:rFonts w:cs="Times New Roman"/>
          <w:sz w:val="24"/>
          <w:szCs w:val="24"/>
        </w:rPr>
      </w:pPr>
      <w:r w:rsidRPr="53E1DE1A">
        <w:rPr>
          <w:rFonts w:cs="Times New Roman"/>
          <w:sz w:val="24"/>
          <w:szCs w:val="24"/>
        </w:rPr>
        <w:t>Be sure to review the idea of discrete versus continuous data with students and guide them to discuss its impact on making sense of solutions (</w:t>
      </w:r>
      <w:r w:rsidRPr="53E1DE1A">
        <w:rPr>
          <w:rFonts w:cs="Times New Roman"/>
          <w:i/>
          <w:iCs/>
          <w:sz w:val="24"/>
          <w:szCs w:val="24"/>
        </w:rPr>
        <w:t>MTR.4.1</w:t>
      </w:r>
      <w:r w:rsidRPr="53E1DE1A">
        <w:rPr>
          <w:rFonts w:cs="Times New Roman"/>
          <w:sz w:val="24"/>
          <w:szCs w:val="24"/>
        </w:rPr>
        <w:t>).</w:t>
      </w:r>
    </w:p>
    <w:p w14:paraId="7EEBDAEA" w14:textId="77777777" w:rsidR="00ED39FC" w:rsidRPr="00EB6951" w:rsidRDefault="00ED39FC" w:rsidP="00ED39FC">
      <w:pPr>
        <w:pStyle w:val="ListParagraph"/>
        <w:numPr>
          <w:ilvl w:val="0"/>
          <w:numId w:val="103"/>
        </w:numPr>
        <w:textAlignment w:val="baseline"/>
        <w:rPr>
          <w:sz w:val="24"/>
          <w:szCs w:val="24"/>
        </w:rPr>
      </w:pPr>
      <w:r w:rsidRPr="30D060A7">
        <w:rPr>
          <w:rFonts w:eastAsia="Calibri" w:cs="Times New Roman"/>
          <w:sz w:val="24"/>
          <w:szCs w:val="24"/>
        </w:rPr>
        <w:t xml:space="preserve">For mastery of this benchmark, students should be given flexibility to represent </w:t>
      </w:r>
      <w:r>
        <w:rPr>
          <w:rFonts w:eastAsia="Calibri" w:cs="Times New Roman"/>
          <w:sz w:val="24"/>
          <w:szCs w:val="24"/>
        </w:rPr>
        <w:t>discrete linear contexts</w:t>
      </w:r>
      <w:r w:rsidRPr="30D060A7">
        <w:rPr>
          <w:rFonts w:eastAsia="Calibri" w:cs="Times New Roman"/>
          <w:sz w:val="24"/>
          <w:szCs w:val="24"/>
        </w:rPr>
        <w:t xml:space="preserve"> as </w:t>
      </w:r>
      <w:r>
        <w:rPr>
          <w:rFonts w:eastAsia="Calibri" w:cs="Times New Roman"/>
          <w:sz w:val="24"/>
          <w:szCs w:val="24"/>
        </w:rPr>
        <w:t xml:space="preserve">either </w:t>
      </w:r>
      <w:r w:rsidRPr="30D060A7">
        <w:rPr>
          <w:rFonts w:eastAsia="Calibri" w:cs="Times New Roman"/>
          <w:sz w:val="24"/>
          <w:szCs w:val="24"/>
        </w:rPr>
        <w:t xml:space="preserve">a line or a set of points. </w:t>
      </w:r>
    </w:p>
    <w:p w14:paraId="393A3CB1" w14:textId="77777777" w:rsidR="00ED39FC" w:rsidRPr="00EB6951" w:rsidRDefault="00ED39FC" w:rsidP="00ED39FC">
      <w:pPr>
        <w:pStyle w:val="ListParagraph"/>
        <w:numPr>
          <w:ilvl w:val="0"/>
          <w:numId w:val="103"/>
        </w:numPr>
        <w:textAlignment w:val="baseline"/>
        <w:rPr>
          <w:sz w:val="24"/>
          <w:szCs w:val="24"/>
        </w:rPr>
      </w:pPr>
      <w:r w:rsidRPr="30D060A7">
        <w:rPr>
          <w:rFonts w:eastAsia="Calibri" w:cs="Times New Roman"/>
          <w:sz w:val="24"/>
          <w:szCs w:val="24"/>
        </w:rPr>
        <w:t xml:space="preserve">Instruction includes the use of technology to develop the understanding of constraints. </w:t>
      </w:r>
    </w:p>
    <w:p w14:paraId="7AAADC99" w14:textId="77777777" w:rsidR="00DA3230" w:rsidRPr="0081577B" w:rsidRDefault="00DA3230" w:rsidP="00DA3230">
      <w:pPr>
        <w:widowControl w:val="0"/>
        <w:spacing w:after="0" w:line="240" w:lineRule="auto"/>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78A5822E" w14:textId="77777777" w:rsidR="00691493" w:rsidRPr="00EB6951" w:rsidRDefault="00691493" w:rsidP="00691493">
      <w:pPr>
        <w:widowControl w:val="0"/>
        <w:numPr>
          <w:ilvl w:val="1"/>
          <w:numId w:val="43"/>
        </w:numPr>
        <w:spacing w:after="0" w:line="240" w:lineRule="auto"/>
        <w:textAlignment w:val="baseline"/>
        <w:rPr>
          <w:rFonts w:eastAsia="Times New Roman" w:cs="Times New Roman"/>
          <w:sz w:val="24"/>
          <w:szCs w:val="24"/>
        </w:rPr>
      </w:pPr>
      <w:r w:rsidRPr="30D060A7">
        <w:rPr>
          <w:rFonts w:eastAsia="Times New Roman" w:cs="Times New Roman"/>
          <w:sz w:val="24"/>
          <w:szCs w:val="24"/>
        </w:rPr>
        <w:t xml:space="preserve">Students may assign their constraints to the incorrect variable. </w:t>
      </w:r>
    </w:p>
    <w:p w14:paraId="0080273C" w14:textId="77777777" w:rsidR="00691493" w:rsidRDefault="00691493" w:rsidP="00691493">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misunderstand representing interval notation from smallest to largest when representing the domain or range. To address this misconception, have students sketch the graph to demonstrate their understanding of representing the domain from left to right and range from bottom to top of their graph. </w:t>
      </w:r>
    </w:p>
    <w:p w14:paraId="4F6DDA79" w14:textId="77777777" w:rsidR="00691493" w:rsidRPr="000552E0" w:rsidRDefault="00691493" w:rsidP="00691493">
      <w:pPr>
        <w:pStyle w:val="ListParagraph"/>
        <w:numPr>
          <w:ilvl w:val="1"/>
          <w:numId w:val="43"/>
        </w:numPr>
        <w:tabs>
          <w:tab w:val="clear" w:pos="720"/>
          <w:tab w:val="num" w:pos="360"/>
        </w:tabs>
        <w:contextualSpacing/>
        <w:rPr>
          <w:rStyle w:val="normaltextrun"/>
          <w:rFonts w:cs="Times New Roman"/>
          <w:color w:val="000000"/>
          <w:sz w:val="24"/>
          <w:szCs w:val="24"/>
          <w:bdr w:val="none" w:sz="0" w:space="0" w:color="auto" w:frame="1"/>
        </w:rPr>
      </w:pPr>
      <w:r w:rsidRPr="000552E0">
        <w:rPr>
          <w:rStyle w:val="normaltextrun"/>
          <w:rFonts w:cs="Times New Roman"/>
          <w:color w:val="000000"/>
          <w:sz w:val="24"/>
          <w:szCs w:val="24"/>
          <w:bdr w:val="none" w:sz="0" w:space="0" w:color="auto" w:frame="1"/>
        </w:rPr>
        <w:t xml:space="preserve">Students may confuse an open interval with an ordered pair. </w:t>
      </w:r>
    </w:p>
    <w:p w14:paraId="44633E35" w14:textId="77777777" w:rsidR="00691493" w:rsidRPr="00FE702D" w:rsidRDefault="00691493" w:rsidP="00691493">
      <w:pPr>
        <w:widowControl w:val="0"/>
        <w:numPr>
          <w:ilvl w:val="1"/>
          <w:numId w:val="43"/>
        </w:numPr>
        <w:spacing w:after="0" w:line="240" w:lineRule="auto"/>
        <w:textAlignment w:val="baseline"/>
        <w:rPr>
          <w:sz w:val="24"/>
          <w:szCs w:val="24"/>
        </w:rPr>
      </w:pPr>
      <w:r w:rsidRPr="30D060A7">
        <w:rPr>
          <w:rFonts w:eastAsia="Times New Roman" w:cs="Times New Roman"/>
          <w:sz w:val="24"/>
          <w:szCs w:val="24"/>
        </w:rPr>
        <w:t>Students may miss the need for compound inequalities in their constraints. Students may not include zero as part of the domain or range.</w:t>
      </w:r>
    </w:p>
    <w:p w14:paraId="05070ED8" w14:textId="77777777" w:rsidR="00DA3230" w:rsidRPr="000B295F" w:rsidRDefault="00DA3230"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23D2CA7D" w14:textId="77777777" w:rsidR="006D051A" w:rsidRPr="00EB6951" w:rsidRDefault="006D051A" w:rsidP="006D051A">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w:t>
      </w:r>
    </w:p>
    <w:p w14:paraId="68AEDD79" w14:textId="77777777" w:rsidR="006D051A" w:rsidRDefault="006D051A" w:rsidP="006D051A">
      <w:pPr>
        <w:spacing w:after="0" w:line="240" w:lineRule="auto"/>
        <w:ind w:left="360"/>
        <w:textAlignment w:val="baseline"/>
        <w:rPr>
          <w:rFonts w:eastAsia="Times New Roman" w:cs="Times New Roman"/>
          <w:sz w:val="24"/>
          <w:szCs w:val="24"/>
        </w:rPr>
      </w:pPr>
      <w:r w:rsidRPr="30D060A7">
        <w:rPr>
          <w:rFonts w:eastAsia="Times New Roman" w:cs="Times New Roman"/>
          <w:sz w:val="24"/>
          <w:szCs w:val="24"/>
        </w:rPr>
        <w:t xml:space="preserve">Ron works at a technology store and earns commission based on his </w:t>
      </w:r>
      <w:r>
        <w:rPr>
          <w:rFonts w:eastAsia="Times New Roman" w:cs="Times New Roman"/>
          <w:sz w:val="24"/>
          <w:szCs w:val="24"/>
        </w:rPr>
        <w:t xml:space="preserve">total </w:t>
      </w:r>
      <w:r w:rsidRPr="30D060A7">
        <w:rPr>
          <w:rFonts w:eastAsia="Times New Roman" w:cs="Times New Roman"/>
          <w:sz w:val="24"/>
          <w:szCs w:val="24"/>
        </w:rPr>
        <w:t>sales</w:t>
      </w:r>
      <w:r>
        <w:rPr>
          <w:rFonts w:eastAsia="Times New Roman" w:cs="Times New Roman"/>
          <w:sz w:val="24"/>
          <w:szCs w:val="24"/>
        </w:rPr>
        <w:t xml:space="preserve"> each day</w:t>
      </w:r>
      <w:r w:rsidRPr="30D060A7">
        <w:rPr>
          <w:rFonts w:eastAsia="Times New Roman" w:cs="Times New Roman"/>
          <w:sz w:val="24"/>
          <w:szCs w:val="24"/>
        </w:rPr>
        <w:t xml:space="preserve">. </w:t>
      </w:r>
    </w:p>
    <w:p w14:paraId="1773506A" w14:textId="77777777" w:rsidR="006D051A" w:rsidRDefault="006D051A" w:rsidP="006D051A">
      <w:pPr>
        <w:pStyle w:val="ListParagraph"/>
        <w:numPr>
          <w:ilvl w:val="0"/>
          <w:numId w:val="104"/>
        </w:numPr>
        <w:ind w:left="1170"/>
        <w:textAlignment w:val="baseline"/>
        <w:rPr>
          <w:rFonts w:eastAsia="Times New Roman" w:cs="Times New Roman"/>
          <w:sz w:val="24"/>
          <w:szCs w:val="24"/>
        </w:rPr>
      </w:pPr>
      <w:r w:rsidRPr="005B0A39">
        <w:rPr>
          <w:rFonts w:eastAsia="Times New Roman" w:cs="Times New Roman"/>
          <w:sz w:val="24"/>
          <w:szCs w:val="24"/>
        </w:rPr>
        <w:t>If the total</w:t>
      </w:r>
      <w:r>
        <w:rPr>
          <w:rFonts w:eastAsia="Times New Roman" w:cs="Times New Roman"/>
          <w:sz w:val="24"/>
          <w:szCs w:val="24"/>
        </w:rPr>
        <w:t xml:space="preserve"> sales</w:t>
      </w:r>
      <w:r w:rsidRPr="005B0A39">
        <w:rPr>
          <w:rFonts w:eastAsia="Times New Roman" w:cs="Times New Roman"/>
          <w:sz w:val="24"/>
          <w:szCs w:val="24"/>
        </w:rPr>
        <w:t xml:space="preserve"> </w:t>
      </w:r>
      <w:proofErr w:type="gramStart"/>
      <w:r w:rsidRPr="005B0A39">
        <w:rPr>
          <w:rFonts w:eastAsia="Times New Roman" w:cs="Times New Roman"/>
          <w:sz w:val="24"/>
          <w:szCs w:val="24"/>
        </w:rPr>
        <w:t>is</w:t>
      </w:r>
      <w:proofErr w:type="gramEnd"/>
      <w:r w:rsidRPr="005B0A39">
        <w:rPr>
          <w:rFonts w:eastAsia="Times New Roman" w:cs="Times New Roman"/>
          <w:sz w:val="24"/>
          <w:szCs w:val="24"/>
        </w:rPr>
        <w:t xml:space="preserve"> less than $250, </w:t>
      </w:r>
      <w:r>
        <w:rPr>
          <w:rFonts w:eastAsia="Times New Roman" w:cs="Times New Roman"/>
          <w:sz w:val="24"/>
          <w:szCs w:val="24"/>
        </w:rPr>
        <w:t>the</w:t>
      </w:r>
      <w:r w:rsidRPr="005B0A39">
        <w:rPr>
          <w:rFonts w:eastAsia="Times New Roman" w:cs="Times New Roman"/>
          <w:sz w:val="24"/>
          <w:szCs w:val="24"/>
        </w:rPr>
        <w:t xml:space="preserve"> commission is 15%. </w:t>
      </w:r>
    </w:p>
    <w:p w14:paraId="3DE0A3BC" w14:textId="77777777" w:rsidR="006D051A" w:rsidRDefault="006D051A" w:rsidP="006D051A">
      <w:pPr>
        <w:pStyle w:val="ListParagraph"/>
        <w:numPr>
          <w:ilvl w:val="0"/>
          <w:numId w:val="104"/>
        </w:numPr>
        <w:ind w:left="1170"/>
        <w:textAlignment w:val="baseline"/>
        <w:rPr>
          <w:rFonts w:eastAsia="Times New Roman" w:cs="Times New Roman"/>
          <w:sz w:val="24"/>
          <w:szCs w:val="24"/>
        </w:rPr>
      </w:pPr>
      <w:r w:rsidRPr="005B0A39">
        <w:rPr>
          <w:rFonts w:eastAsia="Times New Roman" w:cs="Times New Roman"/>
          <w:sz w:val="24"/>
          <w:szCs w:val="24"/>
        </w:rPr>
        <w:t>If the total</w:t>
      </w:r>
      <w:r>
        <w:rPr>
          <w:rFonts w:eastAsia="Times New Roman" w:cs="Times New Roman"/>
          <w:sz w:val="24"/>
          <w:szCs w:val="24"/>
        </w:rPr>
        <w:t xml:space="preserve"> sales</w:t>
      </w:r>
      <w:r w:rsidRPr="005B0A39">
        <w:rPr>
          <w:rFonts w:eastAsia="Times New Roman" w:cs="Times New Roman"/>
          <w:sz w:val="24"/>
          <w:szCs w:val="24"/>
        </w:rPr>
        <w:t xml:space="preserve"> </w:t>
      </w:r>
      <w:r>
        <w:rPr>
          <w:rFonts w:eastAsia="Times New Roman" w:cs="Times New Roman"/>
          <w:sz w:val="24"/>
          <w:szCs w:val="24"/>
        </w:rPr>
        <w:t>between $250 and $550, the commission is 15% of the first $250 plus 20</w:t>
      </w:r>
      <w:r w:rsidRPr="005B0A39">
        <w:rPr>
          <w:rFonts w:eastAsia="Times New Roman" w:cs="Times New Roman"/>
          <w:sz w:val="24"/>
          <w:szCs w:val="24"/>
        </w:rPr>
        <w:t>%</w:t>
      </w:r>
      <w:r>
        <w:rPr>
          <w:rFonts w:eastAsia="Times New Roman" w:cs="Times New Roman"/>
          <w:sz w:val="24"/>
          <w:szCs w:val="24"/>
        </w:rPr>
        <w:t xml:space="preserve"> of the amount over $250</w:t>
      </w:r>
      <w:r w:rsidRPr="005B0A39">
        <w:rPr>
          <w:rFonts w:eastAsia="Times New Roman" w:cs="Times New Roman"/>
          <w:sz w:val="24"/>
          <w:szCs w:val="24"/>
        </w:rPr>
        <w:t xml:space="preserve">. </w:t>
      </w:r>
    </w:p>
    <w:p w14:paraId="6DF64A19" w14:textId="77777777" w:rsidR="006D051A" w:rsidRDefault="006D051A" w:rsidP="006D051A">
      <w:pPr>
        <w:pStyle w:val="ListParagraph"/>
        <w:numPr>
          <w:ilvl w:val="0"/>
          <w:numId w:val="104"/>
        </w:numPr>
        <w:ind w:left="1170"/>
        <w:textAlignment w:val="baseline"/>
        <w:rPr>
          <w:rFonts w:eastAsia="Times New Roman" w:cs="Times New Roman"/>
          <w:sz w:val="24"/>
          <w:szCs w:val="24"/>
        </w:rPr>
      </w:pPr>
      <w:r w:rsidRPr="005B0A39">
        <w:rPr>
          <w:rFonts w:eastAsia="Times New Roman" w:cs="Times New Roman"/>
          <w:sz w:val="24"/>
          <w:szCs w:val="24"/>
        </w:rPr>
        <w:t xml:space="preserve">If the </w:t>
      </w:r>
      <w:r>
        <w:rPr>
          <w:rFonts w:eastAsia="Times New Roman" w:cs="Times New Roman"/>
          <w:sz w:val="24"/>
          <w:szCs w:val="24"/>
        </w:rPr>
        <w:t xml:space="preserve">total </w:t>
      </w:r>
      <w:r w:rsidRPr="005B0A39">
        <w:rPr>
          <w:rFonts w:eastAsia="Times New Roman" w:cs="Times New Roman"/>
          <w:sz w:val="24"/>
          <w:szCs w:val="24"/>
        </w:rPr>
        <w:t>sale</w:t>
      </w:r>
      <w:r>
        <w:rPr>
          <w:rFonts w:eastAsia="Times New Roman" w:cs="Times New Roman"/>
          <w:sz w:val="24"/>
          <w:szCs w:val="24"/>
        </w:rPr>
        <w:t>s</w:t>
      </w:r>
      <w:r w:rsidRPr="005B0A39">
        <w:rPr>
          <w:rFonts w:eastAsia="Times New Roman" w:cs="Times New Roman"/>
          <w:sz w:val="24"/>
          <w:szCs w:val="24"/>
        </w:rPr>
        <w:t xml:space="preserve"> </w:t>
      </w:r>
      <w:proofErr w:type="gramStart"/>
      <w:r w:rsidRPr="005B0A39">
        <w:rPr>
          <w:rFonts w:eastAsia="Times New Roman" w:cs="Times New Roman"/>
          <w:sz w:val="24"/>
          <w:szCs w:val="24"/>
        </w:rPr>
        <w:t>is</w:t>
      </w:r>
      <w:proofErr w:type="gramEnd"/>
      <w:r w:rsidRPr="005B0A39">
        <w:rPr>
          <w:rFonts w:eastAsia="Times New Roman" w:cs="Times New Roman"/>
          <w:sz w:val="24"/>
          <w:szCs w:val="24"/>
        </w:rPr>
        <w:t xml:space="preserve"> </w:t>
      </w:r>
      <w:r>
        <w:rPr>
          <w:rFonts w:eastAsia="Times New Roman" w:cs="Times New Roman"/>
          <w:sz w:val="24"/>
          <w:szCs w:val="24"/>
        </w:rPr>
        <w:t>more than</w:t>
      </w:r>
      <w:r w:rsidRPr="005B0A39">
        <w:rPr>
          <w:rFonts w:eastAsia="Times New Roman" w:cs="Times New Roman"/>
          <w:sz w:val="24"/>
          <w:szCs w:val="24"/>
        </w:rPr>
        <w:t xml:space="preserve"> $550, the</w:t>
      </w:r>
      <w:r>
        <w:rPr>
          <w:rFonts w:eastAsia="Times New Roman" w:cs="Times New Roman"/>
          <w:sz w:val="24"/>
          <w:szCs w:val="24"/>
        </w:rPr>
        <w:t xml:space="preserve"> commission is 15% of </w:t>
      </w:r>
      <w:proofErr w:type="gramStart"/>
      <w:r>
        <w:rPr>
          <w:rFonts w:eastAsia="Times New Roman" w:cs="Times New Roman"/>
          <w:sz w:val="24"/>
          <w:szCs w:val="24"/>
        </w:rPr>
        <w:t>first</w:t>
      </w:r>
      <w:proofErr w:type="gramEnd"/>
      <w:r>
        <w:rPr>
          <w:rFonts w:eastAsia="Times New Roman" w:cs="Times New Roman"/>
          <w:sz w:val="24"/>
          <w:szCs w:val="24"/>
        </w:rPr>
        <w:t xml:space="preserve"> $250 plus 20% of the next $300 plus 30% of the amount over $550. </w:t>
      </w:r>
      <w:r w:rsidRPr="005B0A39">
        <w:rPr>
          <w:rFonts w:eastAsia="Times New Roman" w:cs="Times New Roman"/>
          <w:sz w:val="24"/>
          <w:szCs w:val="24"/>
        </w:rPr>
        <w:t xml:space="preserve"> </w:t>
      </w:r>
    </w:p>
    <w:p w14:paraId="1C858304" w14:textId="77777777" w:rsidR="006D051A" w:rsidRDefault="006D051A" w:rsidP="006D051A">
      <w:pPr>
        <w:pStyle w:val="ListParagraph"/>
        <w:ind w:left="1170"/>
        <w:textAlignment w:val="baseline"/>
        <w:rPr>
          <w:rFonts w:eastAsia="Times New Roman" w:cs="Times New Roman"/>
          <w:sz w:val="24"/>
          <w:szCs w:val="24"/>
        </w:rPr>
      </w:pPr>
    </w:p>
    <w:p w14:paraId="48FFF384" w14:textId="77777777" w:rsidR="006D051A" w:rsidRPr="005B0A39" w:rsidRDefault="006D051A" w:rsidP="006D051A">
      <w:pPr>
        <w:pStyle w:val="ListParagraph"/>
        <w:ind w:left="360"/>
        <w:textAlignment w:val="baseline"/>
        <w:rPr>
          <w:rFonts w:eastAsia="Times New Roman" w:cs="Times New Roman"/>
          <w:sz w:val="24"/>
          <w:szCs w:val="24"/>
        </w:rPr>
      </w:pPr>
      <w:r w:rsidRPr="005B0A39">
        <w:rPr>
          <w:rFonts w:eastAsia="Times New Roman" w:cs="Times New Roman"/>
          <w:sz w:val="24"/>
          <w:szCs w:val="24"/>
        </w:rPr>
        <w:t xml:space="preserve">If </w:t>
      </w:r>
      <m:oMath>
        <m:r>
          <w:rPr>
            <w:rFonts w:ascii="Cambria Math" w:eastAsia="Times New Roman" w:hAnsi="Cambria Math" w:cs="Times New Roman"/>
            <w:sz w:val="24"/>
            <w:szCs w:val="24"/>
          </w:rPr>
          <m:t>x</m:t>
        </m:r>
      </m:oMath>
      <w:r w:rsidRPr="005B0A39">
        <w:rPr>
          <w:rFonts w:eastAsia="Times New Roman" w:cs="Times New Roman"/>
          <w:sz w:val="24"/>
          <w:szCs w:val="24"/>
        </w:rPr>
        <w:t xml:space="preserve"> represents the profit, </w:t>
      </w:r>
      <w:r>
        <w:rPr>
          <w:rFonts w:eastAsia="Times New Roman" w:cs="Times New Roman"/>
          <w:sz w:val="24"/>
          <w:szCs w:val="24"/>
        </w:rPr>
        <w:t>graph</w:t>
      </w:r>
      <w:r w:rsidRPr="005B0A39">
        <w:rPr>
          <w:rFonts w:eastAsia="Times New Roman" w:cs="Times New Roman"/>
          <w:sz w:val="24"/>
          <w:szCs w:val="24"/>
        </w:rPr>
        <w:t xml:space="preserve"> a function to represent the commission, </w:t>
      </w:r>
      <m:oMath>
        <m:r>
          <w:rPr>
            <w:rFonts w:ascii="Cambria Math" w:eastAsia="Times New Roman" w:hAnsi="Cambria Math" w:cs="Times New Roman"/>
            <w:sz w:val="24"/>
            <w:szCs w:val="24"/>
          </w:rPr>
          <m:t>c(x)</m:t>
        </m:r>
      </m:oMath>
      <w:r w:rsidRPr="005B0A39">
        <w:rPr>
          <w:rFonts w:eastAsia="Times New Roman" w:cs="Times New Roman"/>
          <w:sz w:val="24"/>
          <w:szCs w:val="24"/>
        </w:rPr>
        <w:t>.</w:t>
      </w:r>
    </w:p>
    <w:p w14:paraId="1E2DD83C" w14:textId="77777777" w:rsidR="006D051A" w:rsidRDefault="006D051A" w:rsidP="006D051A">
      <w:pPr>
        <w:spacing w:after="0" w:line="240" w:lineRule="auto"/>
        <w:ind w:left="360"/>
        <w:textAlignment w:val="baseline"/>
        <w:rPr>
          <w:rFonts w:eastAsiaTheme="minorEastAsia"/>
          <w:color w:val="000000" w:themeColor="text1"/>
          <w:sz w:val="24"/>
          <w:szCs w:val="24"/>
        </w:rPr>
      </w:pPr>
    </w:p>
    <w:p w14:paraId="5FCD41FF" w14:textId="77777777" w:rsidR="006D051A" w:rsidRPr="00EB6951" w:rsidRDefault="006D051A" w:rsidP="006D051A">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w:t>
      </w:r>
      <w:r>
        <w:rPr>
          <w:rFonts w:eastAsia="Calibri" w:cs="Times New Roman"/>
          <w:i/>
          <w:sz w:val="24"/>
          <w:szCs w:val="24"/>
        </w:rPr>
        <w:t>Task 2 (MTR.5.1)</w:t>
      </w:r>
    </w:p>
    <w:p w14:paraId="6069C96C" w14:textId="77777777" w:rsidR="006D051A" w:rsidRDefault="006D051A" w:rsidP="006D051A">
      <w:pPr>
        <w:spacing w:after="0" w:line="240" w:lineRule="auto"/>
        <w:ind w:left="360"/>
        <w:textAlignment w:val="baseline"/>
        <w:rPr>
          <w:rFonts w:eastAsia="Times New Roman" w:cs="Times New Roman"/>
          <w:sz w:val="24"/>
          <w:szCs w:val="24"/>
        </w:rPr>
      </w:pPr>
      <w:r w:rsidRPr="30D060A7">
        <w:rPr>
          <w:rFonts w:eastAsia="Times New Roman" w:cs="Times New Roman"/>
          <w:sz w:val="24"/>
          <w:szCs w:val="24"/>
        </w:rPr>
        <w:t xml:space="preserve">Fiona purchases a new car for $26,400. She gave a $3,000 down payment and pays $422 per month for 60 months. She did some research and found that her car will straight line depreciate to </w:t>
      </w:r>
      <w:r>
        <w:rPr>
          <w:rFonts w:eastAsia="Times New Roman" w:cs="Times New Roman"/>
          <w:sz w:val="24"/>
          <w:szCs w:val="24"/>
        </w:rPr>
        <w:t>$500</w:t>
      </w:r>
      <w:r w:rsidRPr="30D060A7">
        <w:rPr>
          <w:rFonts w:eastAsia="Times New Roman" w:cs="Times New Roman"/>
          <w:sz w:val="24"/>
          <w:szCs w:val="24"/>
        </w:rPr>
        <w:t xml:space="preserve"> after </w:t>
      </w:r>
      <w:r>
        <w:rPr>
          <w:rFonts w:eastAsia="Times New Roman" w:cs="Times New Roman"/>
          <w:sz w:val="24"/>
          <w:szCs w:val="24"/>
        </w:rPr>
        <w:t>2</w:t>
      </w:r>
      <w:r w:rsidRPr="30D060A7">
        <w:rPr>
          <w:rFonts w:eastAsia="Times New Roman" w:cs="Times New Roman"/>
          <w:sz w:val="24"/>
          <w:szCs w:val="24"/>
        </w:rPr>
        <w:t xml:space="preserve">0 years. </w:t>
      </w:r>
    </w:p>
    <w:p w14:paraId="556122C1" w14:textId="77777777" w:rsidR="006D051A" w:rsidRPr="00107948" w:rsidRDefault="006D051A" w:rsidP="006D051A">
      <w:pPr>
        <w:spacing w:after="0" w:line="240" w:lineRule="auto"/>
        <w:ind w:left="720"/>
        <w:textAlignment w:val="baseline"/>
        <w:rPr>
          <w:rFonts w:eastAsiaTheme="minorEastAsia" w:cs="Times New Roman"/>
          <w:sz w:val="24"/>
          <w:szCs w:val="24"/>
        </w:rPr>
      </w:pPr>
      <w:r>
        <w:rPr>
          <w:rFonts w:eastAsia="Times New Roman" w:cs="Times New Roman"/>
          <w:sz w:val="24"/>
          <w:szCs w:val="24"/>
        </w:rPr>
        <w:t xml:space="preserve">Part A. </w:t>
      </w:r>
      <w:r w:rsidRPr="00107948">
        <w:rPr>
          <w:rFonts w:eastAsia="Times New Roman" w:cs="Times New Roman"/>
          <w:sz w:val="24"/>
          <w:szCs w:val="24"/>
        </w:rPr>
        <w:t xml:space="preserve">Create an expense and </w:t>
      </w:r>
      <w:r>
        <w:rPr>
          <w:rFonts w:eastAsia="Times New Roman" w:cs="Times New Roman"/>
          <w:sz w:val="24"/>
          <w:szCs w:val="24"/>
        </w:rPr>
        <w:t xml:space="preserve">a </w:t>
      </w:r>
      <w:r w:rsidRPr="00107948">
        <w:rPr>
          <w:rFonts w:eastAsia="Times New Roman" w:cs="Times New Roman"/>
          <w:sz w:val="24"/>
          <w:szCs w:val="24"/>
        </w:rPr>
        <w:t>depreciation function</w:t>
      </w:r>
      <w:r>
        <w:rPr>
          <w:rFonts w:eastAsia="Times New Roman" w:cs="Times New Roman"/>
          <w:sz w:val="24"/>
          <w:szCs w:val="24"/>
        </w:rPr>
        <w:t xml:space="preserve"> based on the situation. </w:t>
      </w:r>
    </w:p>
    <w:p w14:paraId="0A7F1CE2" w14:textId="77777777" w:rsidR="006D051A" w:rsidRPr="00E945BB" w:rsidRDefault="006D051A" w:rsidP="006D051A">
      <w:pPr>
        <w:spacing w:after="0"/>
        <w:ind w:left="720"/>
        <w:textAlignment w:val="baseline"/>
        <w:rPr>
          <w:rFonts w:cs="Times New Roman"/>
          <w:sz w:val="24"/>
          <w:szCs w:val="24"/>
        </w:rPr>
      </w:pPr>
      <w:r>
        <w:rPr>
          <w:rFonts w:eastAsia="Times New Roman" w:cs="Times New Roman"/>
          <w:sz w:val="24"/>
          <w:szCs w:val="24"/>
        </w:rPr>
        <w:t xml:space="preserve">Part B. </w:t>
      </w:r>
      <w:r w:rsidRPr="00E945BB">
        <w:rPr>
          <w:rFonts w:eastAsia="Times New Roman" w:cs="Times New Roman"/>
          <w:sz w:val="24"/>
          <w:szCs w:val="24"/>
        </w:rPr>
        <w:t xml:space="preserve">Interpret the region before, at, and after the intersection point. </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463D7950" w14:textId="77777777" w:rsidR="005F2161" w:rsidRPr="00EB6951" w:rsidRDefault="005F2161" w:rsidP="005F2161">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1</w:t>
      </w:r>
    </w:p>
    <w:p w14:paraId="3F63CCCD" w14:textId="77777777" w:rsidR="005F2161" w:rsidRPr="00EB6951" w:rsidRDefault="005F2161" w:rsidP="005F2161">
      <w:pPr>
        <w:spacing w:after="0" w:line="240" w:lineRule="auto"/>
        <w:ind w:left="360"/>
        <w:textAlignment w:val="baseline"/>
        <w:rPr>
          <w:rFonts w:eastAsiaTheme="minorEastAsia" w:cs="Times New Roman"/>
          <w:color w:val="000000" w:themeColor="text1"/>
          <w:sz w:val="24"/>
          <w:szCs w:val="24"/>
        </w:rPr>
      </w:pPr>
      <w:r w:rsidRPr="30D060A7">
        <w:rPr>
          <w:rFonts w:eastAsiaTheme="minorEastAsia" w:cs="Times New Roman"/>
          <w:color w:val="000000" w:themeColor="text1"/>
          <w:sz w:val="24"/>
          <w:szCs w:val="24"/>
        </w:rPr>
        <w:t xml:space="preserve">Reese purchased a new car for $36,450. The car straight line depreciates to </w:t>
      </w:r>
      <w:r>
        <w:rPr>
          <w:rFonts w:eastAsiaTheme="minorEastAsia" w:cs="Times New Roman"/>
          <w:color w:val="000000" w:themeColor="text1"/>
          <w:sz w:val="24"/>
          <w:szCs w:val="24"/>
        </w:rPr>
        <w:t>$600</w:t>
      </w:r>
      <w:r w:rsidRPr="30D060A7">
        <w:rPr>
          <w:rFonts w:eastAsiaTheme="minorEastAsia" w:cs="Times New Roman"/>
          <w:color w:val="000000" w:themeColor="text1"/>
          <w:sz w:val="24"/>
          <w:szCs w:val="24"/>
        </w:rPr>
        <w:t xml:space="preserve"> after </w:t>
      </w:r>
      <w:r>
        <w:rPr>
          <w:rFonts w:eastAsiaTheme="minorEastAsia" w:cs="Times New Roman"/>
          <w:color w:val="000000" w:themeColor="text1"/>
          <w:sz w:val="24"/>
          <w:szCs w:val="24"/>
        </w:rPr>
        <w:t>2</w:t>
      </w:r>
      <w:r w:rsidRPr="30D060A7">
        <w:rPr>
          <w:rFonts w:eastAsiaTheme="minorEastAsia" w:cs="Times New Roman"/>
          <w:color w:val="000000" w:themeColor="text1"/>
          <w:sz w:val="24"/>
          <w:szCs w:val="24"/>
        </w:rPr>
        <w:t xml:space="preserve">2 years. </w:t>
      </w:r>
    </w:p>
    <w:p w14:paraId="72B4AD09" w14:textId="77777777" w:rsidR="005F2161" w:rsidRPr="00E945BB" w:rsidRDefault="005F2161" w:rsidP="005F2161">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w:t>
      </w:r>
      <w:r w:rsidRPr="00E945BB">
        <w:rPr>
          <w:rFonts w:eastAsiaTheme="minorEastAsia" w:cs="Times New Roman"/>
          <w:color w:val="000000" w:themeColor="text1"/>
          <w:sz w:val="24"/>
          <w:szCs w:val="24"/>
        </w:rPr>
        <w:t xml:space="preserve">Identify the coordinates of the </w:t>
      </w:r>
      <m:oMath>
        <m:r>
          <w:rPr>
            <w:rFonts w:ascii="Cambria Math" w:eastAsiaTheme="minorEastAsia" w:hAnsi="Cambria Math" w:cs="Times New Roman"/>
            <w:color w:val="000000" w:themeColor="text1"/>
            <w:sz w:val="24"/>
            <w:szCs w:val="24"/>
          </w:rPr>
          <m:t>x</m:t>
        </m:r>
      </m:oMath>
      <w:r w:rsidRPr="00E945BB">
        <w:rPr>
          <w:rFonts w:eastAsiaTheme="minorEastAsia"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y</m:t>
        </m:r>
      </m:oMath>
      <w:r w:rsidRPr="00E945BB">
        <w:rPr>
          <w:rFonts w:eastAsiaTheme="minorEastAsia" w:cs="Times New Roman"/>
          <w:color w:val="000000" w:themeColor="text1"/>
          <w:sz w:val="24"/>
          <w:szCs w:val="24"/>
        </w:rPr>
        <w:t xml:space="preserve">-intercepts for the depreciation equation. </w:t>
      </w:r>
    </w:p>
    <w:p w14:paraId="185F26F0" w14:textId="77777777" w:rsidR="005F2161" w:rsidRPr="00E945BB" w:rsidRDefault="005F2161" w:rsidP="005F2161">
      <w:pPr>
        <w:spacing w:after="0" w:line="240" w:lineRule="auto"/>
        <w:ind w:left="720"/>
        <w:textAlignment w:val="baseline"/>
        <w:rPr>
          <w:rFonts w:cs="Times New Roman"/>
          <w:color w:val="000000" w:themeColor="text1"/>
          <w:sz w:val="24"/>
          <w:szCs w:val="24"/>
        </w:rPr>
      </w:pPr>
      <w:r>
        <w:rPr>
          <w:rFonts w:eastAsiaTheme="minorEastAsia" w:cs="Times New Roman"/>
          <w:color w:val="000000" w:themeColor="text1"/>
          <w:sz w:val="24"/>
          <w:szCs w:val="24"/>
        </w:rPr>
        <w:t xml:space="preserve">Part B. </w:t>
      </w:r>
      <w:r w:rsidRPr="00E945BB">
        <w:rPr>
          <w:rFonts w:eastAsiaTheme="minorEastAsia" w:cs="Times New Roman"/>
          <w:color w:val="000000" w:themeColor="text1"/>
          <w:sz w:val="24"/>
          <w:szCs w:val="24"/>
        </w:rPr>
        <w:t>Determine the slope of the depreciation equation</w:t>
      </w:r>
      <w:r>
        <w:rPr>
          <w:rFonts w:eastAsiaTheme="minorEastAsia" w:cs="Times New Roman"/>
          <w:color w:val="000000" w:themeColor="text1"/>
          <w:sz w:val="24"/>
          <w:szCs w:val="24"/>
        </w:rPr>
        <w:t>.</w:t>
      </w:r>
      <w:r w:rsidRPr="00E945BB">
        <w:rPr>
          <w:rFonts w:eastAsiaTheme="minorEastAsia" w:cs="Times New Roman"/>
          <w:color w:val="000000" w:themeColor="text1"/>
          <w:sz w:val="24"/>
          <w:szCs w:val="24"/>
        </w:rPr>
        <w:t xml:space="preserve"> </w:t>
      </w:r>
    </w:p>
    <w:p w14:paraId="1565719F" w14:textId="77777777" w:rsidR="005F2161" w:rsidRDefault="005F2161" w:rsidP="005F2161">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w:t>
      </w:r>
      <w:r w:rsidRPr="00E945BB">
        <w:rPr>
          <w:rFonts w:eastAsiaTheme="minorEastAsia" w:cs="Times New Roman"/>
          <w:color w:val="000000" w:themeColor="text1"/>
          <w:sz w:val="24"/>
          <w:szCs w:val="24"/>
        </w:rPr>
        <w:t>Write the straight-line depreciation equation that models the situation.</w:t>
      </w:r>
    </w:p>
    <w:p w14:paraId="6FC4AF95" w14:textId="77777777" w:rsidR="005F2161" w:rsidRDefault="005F2161" w:rsidP="005F2161">
      <w:pPr>
        <w:spacing w:after="0" w:line="240" w:lineRule="auto"/>
        <w:ind w:left="1440" w:hanging="720"/>
        <w:textAlignment w:val="baseline"/>
        <w:rPr>
          <w:rFonts w:eastAsia="Calibri" w:cs="Times New Roman"/>
          <w:sz w:val="24"/>
          <w:szCs w:val="24"/>
        </w:rPr>
      </w:pPr>
      <w:r>
        <w:rPr>
          <w:rFonts w:eastAsia="Calibri" w:cs="Times New Roman"/>
          <w:sz w:val="24"/>
          <w:szCs w:val="24"/>
        </w:rPr>
        <w:t xml:space="preserve">Part D. </w:t>
      </w:r>
      <w:r w:rsidRPr="00E945BB">
        <w:rPr>
          <w:rFonts w:eastAsia="Calibri" w:cs="Times New Roman"/>
          <w:sz w:val="24"/>
          <w:szCs w:val="24"/>
        </w:rPr>
        <w:t>State the dom</w:t>
      </w:r>
      <w:r>
        <w:rPr>
          <w:rFonts w:eastAsia="Calibri" w:cs="Times New Roman"/>
          <w:sz w:val="24"/>
          <w:szCs w:val="24"/>
        </w:rPr>
        <w:t xml:space="preserve">ain, range and any constraints. </w:t>
      </w:r>
    </w:p>
    <w:p w14:paraId="20ED93B9" w14:textId="77777777" w:rsidR="00DA3230" w:rsidRDefault="00DA3230" w:rsidP="00DA3230">
      <w:pPr>
        <w:pStyle w:val="Style3"/>
      </w:pPr>
    </w:p>
    <w:p w14:paraId="29DFBC0E" w14:textId="27009D10" w:rsidR="00806508" w:rsidRDefault="00DA3230" w:rsidP="003F198E">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9" w:name="_MA.6.AR.2.2"/>
      <w:bookmarkEnd w:id="9"/>
    </w:p>
    <w:p w14:paraId="77889973" w14:textId="77777777" w:rsidR="00AF1609" w:rsidRDefault="00AF1609" w:rsidP="00AF1609">
      <w:pPr>
        <w:spacing w:after="0" w:line="240" w:lineRule="auto"/>
        <w:jc w:val="center"/>
        <w:rPr>
          <w:rFonts w:eastAsia="Times New Roman" w:cs="Times New Roman"/>
          <w:b/>
          <w:bCs/>
          <w:color w:val="000000"/>
          <w:sz w:val="24"/>
          <w:szCs w:val="24"/>
          <w:shd w:val="clear" w:color="auto" w:fill="FFFFFF"/>
        </w:rPr>
      </w:pPr>
    </w:p>
    <w:p w14:paraId="5FFFEE45" w14:textId="77777777" w:rsidR="003F29AE" w:rsidRDefault="003F29AE">
      <w:pPr>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7CA332BD" w14:textId="600FFA3D" w:rsidR="00AF1609" w:rsidRDefault="00AF1609" w:rsidP="00AF1609">
      <w:pPr>
        <w:spacing w:after="0" w:line="240" w:lineRule="auto"/>
        <w:jc w:val="center"/>
        <w:rPr>
          <w:rFonts w:eastAsia="Times New Roman" w:cs="Times New Roman"/>
          <w:b/>
          <w:bCs/>
          <w:color w:val="000000"/>
          <w:sz w:val="24"/>
          <w:szCs w:val="24"/>
          <w:shd w:val="clear" w:color="auto" w:fill="FFFFFF"/>
        </w:rPr>
      </w:pPr>
      <w:r w:rsidRPr="00340A09">
        <w:rPr>
          <w:rFonts w:eastAsia="Times New Roman" w:cs="Times New Roman"/>
          <w:b/>
          <w:bCs/>
          <w:color w:val="000000"/>
          <w:sz w:val="24"/>
          <w:szCs w:val="24"/>
          <w:shd w:val="clear" w:color="auto" w:fill="FFFFFF"/>
        </w:rPr>
        <w:t xml:space="preserve">MA.912.AR.5 </w:t>
      </w:r>
      <w:r w:rsidRPr="00340A09">
        <w:rPr>
          <w:rFonts w:eastAsia="Times New Roman" w:cs="Times New Roman"/>
          <w:bCs/>
          <w:i/>
          <w:color w:val="000000"/>
          <w:sz w:val="24"/>
          <w:szCs w:val="24"/>
          <w:shd w:val="clear" w:color="auto" w:fill="FFFFFF"/>
        </w:rPr>
        <w:t>Write, solve</w:t>
      </w:r>
      <w:r>
        <w:rPr>
          <w:rFonts w:eastAsia="Times New Roman" w:cs="Times New Roman"/>
          <w:bCs/>
          <w:i/>
          <w:color w:val="000000"/>
          <w:sz w:val="24"/>
          <w:szCs w:val="24"/>
          <w:shd w:val="clear" w:color="auto" w:fill="FFFFFF"/>
        </w:rPr>
        <w:t>,</w:t>
      </w:r>
      <w:r w:rsidRPr="00340A09">
        <w:rPr>
          <w:rFonts w:eastAsia="Times New Roman" w:cs="Times New Roman"/>
          <w:bCs/>
          <w:i/>
          <w:color w:val="000000"/>
          <w:sz w:val="24"/>
          <w:szCs w:val="24"/>
          <w:shd w:val="clear" w:color="auto" w:fill="FFFFFF"/>
        </w:rPr>
        <w:t xml:space="preserve"> and graph exponential and logarithmic equations and fu</w:t>
      </w:r>
      <w:r>
        <w:rPr>
          <w:rFonts w:eastAsia="Times New Roman" w:cs="Times New Roman"/>
          <w:bCs/>
          <w:i/>
          <w:color w:val="000000"/>
          <w:sz w:val="24"/>
          <w:szCs w:val="24"/>
          <w:shd w:val="clear" w:color="auto" w:fill="FFFFFF"/>
        </w:rPr>
        <w:t>nctions in one and two variables.</w:t>
      </w:r>
    </w:p>
    <w:p w14:paraId="19FFF183" w14:textId="77777777" w:rsidR="003F198E" w:rsidRPr="003F198E" w:rsidRDefault="003F198E" w:rsidP="003F198E">
      <w:pPr>
        <w:rPr>
          <w:rFonts w:eastAsia="Calibri" w:cs="Times New Roman"/>
          <w:i/>
          <w:sz w:val="24"/>
          <w:szCs w:val="24"/>
        </w:rPr>
      </w:pPr>
    </w:p>
    <w:p w14:paraId="5460A937" w14:textId="77777777" w:rsidR="00617196" w:rsidRPr="00EB6951" w:rsidRDefault="00617196" w:rsidP="00617196">
      <w:pPr>
        <w:pStyle w:val="Heading3"/>
      </w:pPr>
      <w:r w:rsidRPr="00EB6951">
        <w:t>MA.</w:t>
      </w:r>
      <w:r>
        <w:t>912</w:t>
      </w:r>
      <w:r w:rsidRPr="00EB6951">
        <w:t>.AR.</w:t>
      </w:r>
      <w:r>
        <w:t>5.7</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63D37CAD" w:rsidR="00202771" w:rsidRDefault="00942B05" w:rsidP="00202771">
      <w:pPr>
        <w:pStyle w:val="Style3"/>
        <w:rPr>
          <w:b w:val="0"/>
          <w:bCs w:val="0"/>
          <w:iCs w:val="0"/>
        </w:rPr>
      </w:pPr>
      <w:r w:rsidRPr="00340A09">
        <w:rPr>
          <w:color w:val="000000"/>
        </w:rPr>
        <w:t>MA.912.AR.5.7</w:t>
      </w:r>
      <w:r w:rsidR="00202771" w:rsidRPr="00195B79">
        <w:tab/>
      </w:r>
      <w:r w:rsidR="00784A37" w:rsidRPr="00340A09">
        <w:rPr>
          <w:color w:val="000000"/>
        </w:rPr>
        <w:t>Solve and graph mathematical and real-world problems that are modeled with exponential functions. Interpret key features and determine constraints in terms of the context</w:t>
      </w:r>
      <w:r w:rsidR="00784A37">
        <w:rPr>
          <w:color w:val="000000"/>
        </w:rPr>
        <w:t>.</w:t>
      </w:r>
    </w:p>
    <w:p w14:paraId="4A2FB69B" w14:textId="66BDC580" w:rsidR="00202771" w:rsidRPr="00195B79" w:rsidRDefault="00202771" w:rsidP="00202771">
      <w:pPr>
        <w:spacing w:after="0" w:line="240" w:lineRule="auto"/>
        <w:ind w:left="1620" w:hanging="900"/>
        <w:textAlignment w:val="baseline"/>
        <w:rPr>
          <w:rFonts w:eastAsia="Calibri" w:cs="Times New Roman"/>
          <w:b/>
          <w:bCs/>
          <w:iCs/>
          <w:sz w:val="24"/>
          <w:szCs w:val="24"/>
        </w:rPr>
      </w:pPr>
      <w:r w:rsidRPr="006B6BAE">
        <w:rPr>
          <w:rFonts w:eastAsia="Times New Roman" w:cs="Times New Roman"/>
          <w:i/>
          <w:iCs/>
        </w:rPr>
        <w:t>Example:</w:t>
      </w:r>
      <w:r w:rsidRPr="006B6BAE">
        <w:rPr>
          <w:rFonts w:eastAsia="Times New Roman" w:cs="Times New Roman"/>
        </w:rPr>
        <w:t xml:space="preserve"> </w:t>
      </w:r>
      <w:r w:rsidR="009E4A16" w:rsidRPr="00340A09">
        <w:rPr>
          <w:rFonts w:eastAsia="Calibri" w:cs="Times New Roman"/>
          <w:szCs w:val="24"/>
        </w:rPr>
        <w:t xml:space="preserve">The graph of the function </w:t>
      </w:r>
      <m:oMath>
        <m:r>
          <w:rPr>
            <w:rFonts w:ascii="Cambria Math" w:eastAsia="Calibri" w:hAnsi="Cambria Math" w:cs="Cambria Math"/>
            <w:szCs w:val="24"/>
          </w:rPr>
          <m:t>f</m:t>
        </m:r>
        <m:r>
          <w:rPr>
            <w:rFonts w:ascii="Cambria Math" w:eastAsia="Calibri" w:hAnsi="Cambria Math" w:cs="Times New Roman"/>
            <w:szCs w:val="24"/>
          </w:rPr>
          <m:t>(</m:t>
        </m:r>
        <m:r>
          <w:rPr>
            <w:rFonts w:ascii="Cambria Math" w:eastAsia="Calibri" w:hAnsi="Cambria Math" w:cs="Cambria Math"/>
            <w:szCs w:val="24"/>
          </w:rPr>
          <m:t>t</m:t>
        </m:r>
        <m:r>
          <w:rPr>
            <w:rFonts w:ascii="Cambria Math" w:eastAsia="Calibri" w:hAnsi="Cambria Math" w:cs="Times New Roman"/>
            <w:szCs w:val="24"/>
          </w:rPr>
          <m:t>)=</m:t>
        </m:r>
        <m:sSup>
          <m:sSupPr>
            <m:ctrlPr>
              <w:rPr>
                <w:rFonts w:ascii="Cambria Math" w:eastAsia="Calibri" w:hAnsi="Cambria Math" w:cs="Times New Roman"/>
                <w:i/>
                <w:szCs w:val="24"/>
              </w:rPr>
            </m:ctrlPr>
          </m:sSupPr>
          <m:e>
            <m:r>
              <w:rPr>
                <w:rFonts w:ascii="Cambria Math" w:eastAsia="Calibri" w:hAnsi="Cambria Math" w:cs="Cambria Math"/>
                <w:szCs w:val="24"/>
              </w:rPr>
              <m:t>e</m:t>
            </m:r>
          </m:e>
          <m:sup>
            <m:r>
              <w:rPr>
                <w:rFonts w:ascii="Cambria Math" w:eastAsia="Calibri" w:hAnsi="Cambria Math" w:cs="Times New Roman"/>
                <w:szCs w:val="24"/>
              </w:rPr>
              <m:t>5</m:t>
            </m:r>
            <m:r>
              <w:rPr>
                <w:rFonts w:ascii="Cambria Math" w:eastAsia="Calibri" w:hAnsi="Cambria Math" w:cs="Cambria Math"/>
                <w:szCs w:val="24"/>
              </w:rPr>
              <m:t>t</m:t>
            </m:r>
            <m:r>
              <w:rPr>
                <w:rFonts w:ascii="Cambria Math" w:eastAsia="Calibri" w:hAnsi="Cambria Math" w:cs="Times New Roman"/>
                <w:szCs w:val="24"/>
              </w:rPr>
              <m:t>+2</m:t>
            </m:r>
          </m:sup>
        </m:sSup>
      </m:oMath>
      <w:r w:rsidR="009E4A16" w:rsidRPr="00340A09">
        <w:rPr>
          <w:rFonts w:eastAsia="Calibri" w:cs="Times New Roman"/>
          <w:szCs w:val="24"/>
        </w:rPr>
        <w:t xml:space="preserve"> can be transformed into the straight line </w:t>
      </w:r>
      <m:oMath>
        <m:r>
          <w:rPr>
            <w:rFonts w:ascii="Cambria Math" w:eastAsia="Calibri" w:hAnsi="Cambria Math" w:cs="Cambria Math"/>
            <w:szCs w:val="24"/>
          </w:rPr>
          <m:t>y</m:t>
        </m:r>
        <m:r>
          <w:rPr>
            <w:rFonts w:ascii="Cambria Math" w:eastAsia="Calibri" w:hAnsi="Cambria Math" w:cs="Times New Roman"/>
            <w:szCs w:val="24"/>
          </w:rPr>
          <m:t xml:space="preserve"> = 5</m:t>
        </m:r>
        <m:r>
          <w:rPr>
            <w:rFonts w:ascii="Cambria Math" w:eastAsia="Calibri" w:hAnsi="Cambria Math" w:cs="Cambria Math"/>
            <w:szCs w:val="24"/>
          </w:rPr>
          <m:t>t</m:t>
        </m:r>
        <m:r>
          <w:rPr>
            <w:rFonts w:ascii="Cambria Math" w:eastAsia="Calibri" w:hAnsi="Cambria Math" w:cs="Times New Roman"/>
            <w:szCs w:val="24"/>
          </w:rPr>
          <m:t xml:space="preserve"> + 2</m:t>
        </m:r>
      </m:oMath>
      <w:r w:rsidR="009E4A16" w:rsidRPr="00340A09">
        <w:rPr>
          <w:rFonts w:eastAsia="Calibri" w:cs="Times New Roman"/>
          <w:szCs w:val="24"/>
        </w:rPr>
        <w:t xml:space="preserve"> by taking the natural logarithm of the function’s outputs.</w:t>
      </w:r>
    </w:p>
    <w:p w14:paraId="237D44A8" w14:textId="77777777" w:rsidR="00202771" w:rsidRDefault="00202771" w:rsidP="00202771">
      <w:pPr>
        <w:pStyle w:val="ExampleHeading"/>
        <w:ind w:left="0" w:firstLine="0"/>
      </w:pPr>
    </w:p>
    <w:p w14:paraId="1B950FA1" w14:textId="77777777" w:rsidR="00802F6C" w:rsidRPr="00340A09" w:rsidRDefault="00802F6C" w:rsidP="00802F6C">
      <w:pPr>
        <w:spacing w:after="0" w:line="240" w:lineRule="auto"/>
        <w:rPr>
          <w:rFonts w:eastAsia="Calibri" w:cs="Times New Roman"/>
          <w:szCs w:val="24"/>
          <w:u w:val="single"/>
        </w:rPr>
      </w:pPr>
      <w:r w:rsidRPr="00340A09">
        <w:rPr>
          <w:rFonts w:eastAsia="Calibri" w:cs="Times New Roman"/>
          <w:szCs w:val="24"/>
          <w:u w:val="single"/>
        </w:rPr>
        <w:t xml:space="preserve">Benchmark Clarifications: </w:t>
      </w:r>
    </w:p>
    <w:p w14:paraId="40854E3B" w14:textId="77777777" w:rsidR="00802F6C" w:rsidRPr="00340A09" w:rsidRDefault="00802F6C" w:rsidP="00802F6C">
      <w:pPr>
        <w:spacing w:after="0" w:line="240" w:lineRule="auto"/>
        <w:rPr>
          <w:rFonts w:eastAsia="Calibri" w:cs="Times New Roman"/>
          <w:szCs w:val="24"/>
        </w:rPr>
      </w:pPr>
      <w:r w:rsidRPr="00340A09">
        <w:rPr>
          <w:rFonts w:eastAsia="Calibri" w:cs="Times New Roman"/>
          <w:i/>
          <w:szCs w:val="24"/>
        </w:rPr>
        <w:t>Clarification 1:</w:t>
      </w:r>
      <w:r w:rsidRPr="00340A09">
        <w:rPr>
          <w:rFonts w:eastAsia="Calibri" w:cs="Times New Roman"/>
          <w:szCs w:val="24"/>
        </w:rPr>
        <w:t xml:space="preserve"> Key features are limited to domain; range; intercepts; intervals where the function is increasing, decreasing, positive or negative; constant percent rate of change; end behavior and asymptotes. </w:t>
      </w:r>
    </w:p>
    <w:p w14:paraId="551716DB" w14:textId="77777777" w:rsidR="00802F6C" w:rsidRPr="00340A09" w:rsidRDefault="00802F6C" w:rsidP="00802F6C">
      <w:pPr>
        <w:spacing w:after="0" w:line="240" w:lineRule="auto"/>
        <w:rPr>
          <w:rFonts w:eastAsia="Calibri" w:cs="Times New Roman"/>
          <w:szCs w:val="24"/>
        </w:rPr>
      </w:pPr>
      <w:r w:rsidRPr="00340A09">
        <w:rPr>
          <w:rFonts w:eastAsia="Calibri" w:cs="Times New Roman"/>
          <w:i/>
          <w:szCs w:val="24"/>
        </w:rPr>
        <w:t>Clarification 2:</w:t>
      </w:r>
      <w:r w:rsidRPr="00340A09">
        <w:rPr>
          <w:rFonts w:eastAsia="Calibri" w:cs="Times New Roman"/>
          <w:szCs w:val="24"/>
        </w:rPr>
        <w:t xml:space="preserve"> Instruction includes representing the domain, range and constraints with inequality notation, interval notation or set-builder notation. </w:t>
      </w:r>
    </w:p>
    <w:p w14:paraId="71D4BF33" w14:textId="77777777" w:rsidR="00802F6C" w:rsidRPr="00340A09" w:rsidRDefault="00802F6C" w:rsidP="00802F6C">
      <w:pPr>
        <w:spacing w:after="0" w:line="240" w:lineRule="auto"/>
        <w:rPr>
          <w:rFonts w:eastAsia="Calibri" w:cs="Times New Roman"/>
          <w:szCs w:val="24"/>
        </w:rPr>
      </w:pPr>
      <w:r w:rsidRPr="00340A09">
        <w:rPr>
          <w:rFonts w:eastAsia="Calibri" w:cs="Times New Roman"/>
          <w:i/>
          <w:szCs w:val="24"/>
        </w:rPr>
        <w:t>Clarification 3:</w:t>
      </w:r>
      <w:r w:rsidRPr="00340A09">
        <w:rPr>
          <w:rFonts w:eastAsia="Calibri" w:cs="Times New Roman"/>
          <w:szCs w:val="24"/>
        </w:rPr>
        <w:t xml:space="preserve"> Instruction includes understanding that when the logarithm of the dependent variable is taken and graphed, the exponential function will be transformed into a linear function. </w:t>
      </w:r>
    </w:p>
    <w:p w14:paraId="45A755DD" w14:textId="45F9DFB6" w:rsidR="00202771" w:rsidRPr="00802F6C" w:rsidRDefault="00802F6C" w:rsidP="00202771">
      <w:pPr>
        <w:spacing w:after="0" w:line="240" w:lineRule="auto"/>
        <w:rPr>
          <w:rFonts w:eastAsia="Calibri" w:cs="Times New Roman"/>
          <w:szCs w:val="24"/>
        </w:rPr>
      </w:pPr>
      <w:r w:rsidRPr="00340A09">
        <w:rPr>
          <w:rFonts w:eastAsia="Calibri" w:cs="Times New Roman"/>
          <w:i/>
          <w:szCs w:val="24"/>
        </w:rPr>
        <w:t>Clarification 4:</w:t>
      </w:r>
      <w:r w:rsidRPr="00340A09">
        <w:rPr>
          <w:rFonts w:eastAsia="Calibri" w:cs="Times New Roman"/>
          <w:szCs w:val="24"/>
        </w:rPr>
        <w:t xml:space="preserve"> Within the Mathematics for Data and Financial Literacy course, problem types focus on money and business.</w:t>
      </w:r>
      <w:r w:rsidR="00202771" w:rsidRPr="006B6BAE">
        <w:rPr>
          <w:rFonts w:eastAsia="Times New Roman" w:cs="Times New Roman"/>
        </w:rPr>
        <w:t> </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77777777" w:rsidR="00202771" w:rsidRPr="006B6BAE" w:rsidRDefault="00202771" w:rsidP="00202771">
      <w:pPr>
        <w:pStyle w:val="AlgebraicARHeading"/>
      </w:pPr>
      <w:r>
        <w:t xml:space="preserve">Connecting </w:t>
      </w:r>
      <w:r w:rsidRPr="006B6BAE">
        <w:t>Benchmark</w:t>
      </w:r>
      <w:r>
        <w:t>s/</w:t>
      </w:r>
      <w:r w:rsidRPr="006B6BAE">
        <w:t>Horizontal Alignment</w:t>
      </w:r>
      <w:r>
        <w:t xml:space="preserve">        </w:t>
      </w:r>
    </w:p>
    <w:p w14:paraId="1850D811"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MA.912.NSO.1.2, MA.912.NSO.1.7</w:t>
      </w:r>
    </w:p>
    <w:p w14:paraId="707DD612"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MA.912.AR.1.1, MA.912.AR.1.2</w:t>
      </w:r>
    </w:p>
    <w:p w14:paraId="268A5ED6"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MA.912.AR.2.5</w:t>
      </w:r>
    </w:p>
    <w:p w14:paraId="2564F99B"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MA.912.AR.3.8</w:t>
      </w:r>
    </w:p>
    <w:p w14:paraId="2DC87C30"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MA.912.AR.9.10</w:t>
      </w:r>
    </w:p>
    <w:p w14:paraId="7F50FED9"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MA.912.AR.10.2</w:t>
      </w:r>
    </w:p>
    <w:p w14:paraId="614DBAA0"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1.2</w:t>
      </w:r>
    </w:p>
    <w:p w14:paraId="7DFD6643"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3.2</w:t>
      </w:r>
    </w:p>
    <w:p w14:paraId="7D4905E2" w14:textId="77777777" w:rsidR="000F356D" w:rsidRDefault="000F356D" w:rsidP="000F356D">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w:t>
      </w:r>
      <w:r>
        <w:rPr>
          <w:rFonts w:eastAsia="Times New Roman" w:cs="Times New Roman"/>
          <w:sz w:val="24"/>
          <w:szCs w:val="24"/>
        </w:rPr>
        <w:t>A.912.FL.3</w:t>
      </w:r>
    </w:p>
    <w:p w14:paraId="75739E84" w14:textId="77777777" w:rsidR="000F356D" w:rsidRDefault="000F356D" w:rsidP="000F356D">
      <w:pPr>
        <w:numPr>
          <w:ilvl w:val="0"/>
          <w:numId w:val="41"/>
        </w:numPr>
        <w:spacing w:after="0" w:line="240" w:lineRule="auto"/>
        <w:rPr>
          <w:rFonts w:eastAsia="Times New Roman" w:cs="Times New Roman"/>
          <w:sz w:val="24"/>
          <w:szCs w:val="24"/>
        </w:rPr>
      </w:pPr>
      <w:r>
        <w:rPr>
          <w:rFonts w:eastAsia="Times New Roman" w:cs="Times New Roman"/>
          <w:sz w:val="24"/>
          <w:szCs w:val="24"/>
        </w:rPr>
        <w:t>MA.912.FL.4</w:t>
      </w:r>
    </w:p>
    <w:p w14:paraId="2B3D8A9B" w14:textId="77777777" w:rsidR="00202771" w:rsidRPr="006B6BAE" w:rsidRDefault="00202771" w:rsidP="00202771">
      <w:pPr>
        <w:widowControl w:val="0"/>
        <w:spacing w:after="0" w:line="240" w:lineRule="auto"/>
        <w:ind w:left="720"/>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282EFAB2" w14:textId="77777777" w:rsidR="00761EDC" w:rsidRPr="00EB6951" w:rsidRDefault="00761EDC" w:rsidP="00761EDC">
      <w:pPr>
        <w:widowControl w:val="0"/>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Domain</w:t>
      </w:r>
    </w:p>
    <w:p w14:paraId="2D54532F" w14:textId="77777777" w:rsidR="00761EDC" w:rsidRPr="00EB6951" w:rsidRDefault="00761EDC" w:rsidP="00761EDC">
      <w:pPr>
        <w:widowControl w:val="0"/>
        <w:numPr>
          <w:ilvl w:val="0"/>
          <w:numId w:val="41"/>
        </w:numPr>
        <w:spacing w:after="0" w:line="240" w:lineRule="auto"/>
        <w:rPr>
          <w:sz w:val="24"/>
          <w:szCs w:val="24"/>
        </w:rPr>
      </w:pPr>
      <w:r w:rsidRPr="53E1DE1A">
        <w:rPr>
          <w:rFonts w:eastAsia="Times New Roman" w:cs="Times New Roman"/>
          <w:sz w:val="24"/>
          <w:szCs w:val="24"/>
        </w:rPr>
        <w:t>Exponent</w:t>
      </w:r>
    </w:p>
    <w:p w14:paraId="170807B8" w14:textId="77777777" w:rsidR="00761EDC" w:rsidRPr="00EB6951" w:rsidRDefault="00761EDC" w:rsidP="00761EDC">
      <w:pPr>
        <w:widowControl w:val="0"/>
        <w:numPr>
          <w:ilvl w:val="0"/>
          <w:numId w:val="41"/>
        </w:numPr>
        <w:spacing w:after="0" w:line="240" w:lineRule="auto"/>
        <w:rPr>
          <w:sz w:val="24"/>
          <w:szCs w:val="24"/>
        </w:rPr>
      </w:pPr>
      <w:r w:rsidRPr="53E1DE1A">
        <w:rPr>
          <w:rFonts w:eastAsia="Times New Roman" w:cs="Times New Roman"/>
          <w:sz w:val="24"/>
          <w:szCs w:val="24"/>
        </w:rPr>
        <w:t xml:space="preserve">Exponential </w:t>
      </w:r>
      <w:r>
        <w:rPr>
          <w:rFonts w:eastAsia="Times New Roman" w:cs="Times New Roman"/>
          <w:sz w:val="24"/>
          <w:szCs w:val="24"/>
        </w:rPr>
        <w:t>f</w:t>
      </w:r>
      <w:r w:rsidRPr="53E1DE1A">
        <w:rPr>
          <w:rFonts w:eastAsia="Times New Roman" w:cs="Times New Roman"/>
          <w:sz w:val="24"/>
          <w:szCs w:val="24"/>
        </w:rPr>
        <w:t>unction</w:t>
      </w:r>
    </w:p>
    <w:p w14:paraId="2A1CE8EC" w14:textId="77777777" w:rsidR="00761EDC" w:rsidRPr="00EB6951" w:rsidRDefault="00761EDC" w:rsidP="00761EDC">
      <w:pPr>
        <w:widowControl w:val="0"/>
        <w:numPr>
          <w:ilvl w:val="0"/>
          <w:numId w:val="41"/>
        </w:numPr>
        <w:spacing w:after="0" w:line="240" w:lineRule="auto"/>
        <w:rPr>
          <w:sz w:val="24"/>
          <w:szCs w:val="24"/>
        </w:rPr>
      </w:pPr>
      <w:r w:rsidRPr="53E1DE1A">
        <w:rPr>
          <w:rFonts w:eastAsia="Times New Roman" w:cs="Times New Roman"/>
          <w:sz w:val="24"/>
          <w:szCs w:val="24"/>
        </w:rPr>
        <w:t>Function</w:t>
      </w:r>
    </w:p>
    <w:p w14:paraId="32207FB9" w14:textId="77777777" w:rsidR="00761EDC" w:rsidRPr="00FE702D" w:rsidRDefault="00761EDC" w:rsidP="00761EDC">
      <w:pPr>
        <w:widowControl w:val="0"/>
        <w:numPr>
          <w:ilvl w:val="0"/>
          <w:numId w:val="41"/>
        </w:numPr>
        <w:spacing w:after="0" w:line="240" w:lineRule="auto"/>
        <w:rPr>
          <w:sz w:val="24"/>
          <w:szCs w:val="24"/>
        </w:rPr>
      </w:pPr>
      <w:r w:rsidRPr="53E1DE1A">
        <w:rPr>
          <w:rFonts w:eastAsia="Times New Roman" w:cs="Times New Roman"/>
          <w:sz w:val="24"/>
          <w:szCs w:val="24"/>
        </w:rPr>
        <w:t>Set-</w:t>
      </w:r>
      <w:r>
        <w:rPr>
          <w:rFonts w:eastAsia="Times New Roman" w:cs="Times New Roman"/>
          <w:sz w:val="24"/>
          <w:szCs w:val="24"/>
        </w:rPr>
        <w:t>b</w:t>
      </w:r>
      <w:r w:rsidRPr="53E1DE1A">
        <w:rPr>
          <w:rFonts w:eastAsia="Times New Roman" w:cs="Times New Roman"/>
          <w:sz w:val="24"/>
          <w:szCs w:val="24"/>
        </w:rPr>
        <w:t xml:space="preserve">uilder </w:t>
      </w:r>
      <w:r>
        <w:rPr>
          <w:rFonts w:eastAsia="Times New Roman" w:cs="Times New Roman"/>
          <w:sz w:val="24"/>
          <w:szCs w:val="24"/>
        </w:rPr>
        <w:t>n</w:t>
      </w:r>
      <w:r w:rsidRPr="53E1DE1A">
        <w:rPr>
          <w:rFonts w:eastAsia="Times New Roman" w:cs="Times New Roman"/>
          <w:sz w:val="24"/>
          <w:szCs w:val="24"/>
        </w:rPr>
        <w:t>otation</w:t>
      </w:r>
    </w:p>
    <w:p w14:paraId="0E9EA038" w14:textId="77777777" w:rsidR="00202771" w:rsidRPr="003122DF" w:rsidRDefault="00202771" w:rsidP="00202771">
      <w:pPr>
        <w:widowControl w:val="0"/>
        <w:spacing w:after="0" w:line="240" w:lineRule="auto"/>
        <w:ind w:left="720"/>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00058AF" w14:textId="77777777" w:rsidR="00DE2A7A" w:rsidRDefault="00DE2A7A" w:rsidP="00DE2A7A">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w:t>
            </w:r>
            <w:r>
              <w:rPr>
                <w:rFonts w:eastAsia="Times New Roman" w:cs="Times New Roman"/>
                <w:sz w:val="24"/>
                <w:szCs w:val="24"/>
              </w:rPr>
              <w:t>AR.5.3, MA.912.AR.5.4, MA.AR.5.6</w:t>
            </w:r>
          </w:p>
          <w:p w14:paraId="436F27BE" w14:textId="77777777" w:rsidR="00202771" w:rsidRPr="006B6BAE" w:rsidRDefault="00202771" w:rsidP="00BC69C4">
            <w:pPr>
              <w:spacing w:after="0" w:line="240" w:lineRule="auto"/>
              <w:ind w:left="720"/>
              <w:textAlignment w:val="baseline"/>
              <w:rPr>
                <w:rFonts w:eastAsia="Times New Roman" w:cs="Times New Roman"/>
                <w:sz w:val="24"/>
                <w:szCs w:val="24"/>
                <w:lang w:val="fr-FR"/>
              </w:rPr>
            </w:pPr>
          </w:p>
          <w:p w14:paraId="1A5489C7" w14:textId="77777777" w:rsidR="00202771" w:rsidRPr="000B295F" w:rsidRDefault="00202771"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B64D03" w14:textId="6BFC811E" w:rsidR="00202771" w:rsidRPr="000B295F" w:rsidRDefault="00202771" w:rsidP="00BC69C4">
            <w:pPr>
              <w:widowControl w:val="0"/>
              <w:spacing w:after="0" w:line="240" w:lineRule="auto"/>
              <w:ind w:left="720"/>
              <w:textAlignment w:val="baseline"/>
              <w:rPr>
                <w:rFonts w:eastAsia="Times New Roman" w:cs="Times New Roman"/>
                <w:sz w:val="24"/>
                <w:szCs w:val="24"/>
              </w:rPr>
            </w:pPr>
          </w:p>
        </w:tc>
      </w:tr>
    </w:tbl>
    <w:p w14:paraId="1DF8BECC" w14:textId="63B6B4EC" w:rsidR="00202771" w:rsidRPr="006B6BAE" w:rsidRDefault="00202771" w:rsidP="00202771">
      <w:pPr>
        <w:pStyle w:val="AlgebraicARHeading"/>
      </w:pPr>
      <w:r w:rsidRPr="006B6BAE">
        <w:t xml:space="preserve">Purpose and Instructional Strategies </w:t>
      </w:r>
    </w:p>
    <w:p w14:paraId="23F8017A" w14:textId="77777777" w:rsidR="00DC738E" w:rsidRPr="00EB6951" w:rsidRDefault="00DC738E" w:rsidP="00DC738E">
      <w:pPr>
        <w:spacing w:after="0" w:line="240" w:lineRule="auto"/>
        <w:textAlignment w:val="baseline"/>
        <w:rPr>
          <w:rFonts w:eastAsia="Calibri" w:cs="Times New Roman"/>
          <w:sz w:val="24"/>
          <w:szCs w:val="24"/>
        </w:rPr>
      </w:pPr>
      <w:r w:rsidRPr="30D060A7">
        <w:rPr>
          <w:rFonts w:eastAsia="Calibri" w:cs="Times New Roman"/>
          <w:sz w:val="24"/>
          <w:szCs w:val="24"/>
        </w:rPr>
        <w:t xml:space="preserve">In </w:t>
      </w:r>
      <w:r>
        <w:rPr>
          <w:rFonts w:eastAsia="Calibri" w:cs="Times New Roman"/>
          <w:sz w:val="24"/>
          <w:szCs w:val="24"/>
        </w:rPr>
        <w:t>Algebra I</w:t>
      </w:r>
      <w:r w:rsidRPr="30D060A7">
        <w:rPr>
          <w:rFonts w:eastAsia="Calibri" w:cs="Times New Roman"/>
          <w:sz w:val="24"/>
          <w:szCs w:val="24"/>
        </w:rPr>
        <w:t xml:space="preserve">, students worked </w:t>
      </w:r>
      <w:r>
        <w:rPr>
          <w:rFonts w:eastAsia="Calibri" w:cs="Times New Roman"/>
          <w:sz w:val="24"/>
          <w:szCs w:val="24"/>
        </w:rPr>
        <w:t>with exponential functions in limited forms</w:t>
      </w:r>
      <w:r w:rsidRPr="30D060A7">
        <w:rPr>
          <w:rFonts w:eastAsia="Calibri" w:cs="Times New Roman"/>
          <w:sz w:val="24"/>
          <w:szCs w:val="24"/>
        </w:rPr>
        <w:t xml:space="preserve">. In </w:t>
      </w:r>
      <w:r>
        <w:rPr>
          <w:rFonts w:eastAsia="Calibri" w:cs="Times New Roman"/>
          <w:sz w:val="24"/>
          <w:szCs w:val="24"/>
        </w:rPr>
        <w:t>Math for Data and Financial Literacy, students</w:t>
      </w:r>
      <w:r w:rsidRPr="30D060A7">
        <w:rPr>
          <w:rFonts w:eastAsia="Calibri" w:cs="Times New Roman"/>
          <w:sz w:val="24"/>
          <w:szCs w:val="24"/>
        </w:rPr>
        <w:t xml:space="preserve"> </w:t>
      </w:r>
      <w:r>
        <w:rPr>
          <w:rFonts w:eastAsia="Calibri" w:cs="Times New Roman"/>
          <w:sz w:val="24"/>
          <w:szCs w:val="24"/>
        </w:rPr>
        <w:t>solve problems modeled with</w:t>
      </w:r>
      <w:r w:rsidRPr="30D060A7">
        <w:rPr>
          <w:rFonts w:eastAsia="Calibri" w:cs="Times New Roman"/>
          <w:sz w:val="24"/>
          <w:szCs w:val="24"/>
        </w:rPr>
        <w:t xml:space="preserve"> exponential functions. </w:t>
      </w:r>
    </w:p>
    <w:p w14:paraId="7C5D7916" w14:textId="77777777" w:rsidR="00DC738E" w:rsidRPr="00991570" w:rsidRDefault="00DC738E" w:rsidP="00DC738E">
      <w:pPr>
        <w:pStyle w:val="ListParagraph"/>
        <w:numPr>
          <w:ilvl w:val="0"/>
          <w:numId w:val="105"/>
        </w:numPr>
        <w:textAlignment w:val="baseline"/>
        <w:rPr>
          <w:rFonts w:eastAsiaTheme="minorEastAsia"/>
          <w:sz w:val="24"/>
          <w:szCs w:val="24"/>
        </w:rPr>
      </w:pPr>
      <w:r w:rsidRPr="30D060A7">
        <w:rPr>
          <w:rFonts w:eastAsia="Calibri" w:cs="Times New Roman"/>
          <w:sz w:val="24"/>
          <w:szCs w:val="24"/>
        </w:rPr>
        <w:t xml:space="preserve">Instruction </w:t>
      </w:r>
      <w:r>
        <w:rPr>
          <w:rFonts w:eastAsia="Calibri" w:cs="Times New Roman"/>
          <w:sz w:val="24"/>
          <w:szCs w:val="24"/>
        </w:rPr>
        <w:t>focuses</w:t>
      </w:r>
      <w:r w:rsidRPr="30D060A7">
        <w:rPr>
          <w:rFonts w:eastAsia="Calibri" w:cs="Times New Roman"/>
          <w:sz w:val="24"/>
          <w:szCs w:val="24"/>
        </w:rPr>
        <w:t xml:space="preserve"> on real-world contexts</w:t>
      </w:r>
      <w:r>
        <w:rPr>
          <w:rFonts w:eastAsia="Calibri" w:cs="Times New Roman"/>
          <w:sz w:val="24"/>
          <w:szCs w:val="24"/>
        </w:rPr>
        <w:t xml:space="preserve"> that</w:t>
      </w:r>
      <w:r w:rsidRPr="30D060A7">
        <w:rPr>
          <w:rFonts w:eastAsia="Calibri" w:cs="Times New Roman"/>
          <w:sz w:val="24"/>
          <w:szCs w:val="24"/>
        </w:rPr>
        <w:t xml:space="preserve"> require students to create a function as a tool to determine requested information or should provide the group </w:t>
      </w:r>
      <w:r>
        <w:rPr>
          <w:rFonts w:eastAsia="Calibri" w:cs="Times New Roman"/>
          <w:sz w:val="24"/>
          <w:szCs w:val="24"/>
        </w:rPr>
        <w:t>a</w:t>
      </w:r>
      <w:r w:rsidRPr="30D060A7">
        <w:rPr>
          <w:rFonts w:eastAsia="Calibri" w:cs="Times New Roman"/>
          <w:sz w:val="24"/>
          <w:szCs w:val="24"/>
        </w:rPr>
        <w:t xml:space="preserve"> function that models the context. </w:t>
      </w:r>
    </w:p>
    <w:p w14:paraId="28FB440B" w14:textId="77777777" w:rsidR="00DC738E" w:rsidRPr="00967E4E" w:rsidRDefault="00DC738E" w:rsidP="00DC738E">
      <w:pPr>
        <w:pStyle w:val="ListParagraph"/>
        <w:numPr>
          <w:ilvl w:val="1"/>
          <w:numId w:val="105"/>
        </w:numPr>
        <w:ind w:right="90"/>
        <w:textAlignment w:val="baseline"/>
        <w:rPr>
          <w:sz w:val="24"/>
          <w:szCs w:val="24"/>
        </w:rPr>
      </w:pPr>
      <w:r>
        <w:rPr>
          <w:rFonts w:eastAsia="Calibri" w:cs="Times New Roman"/>
          <w:sz w:val="24"/>
          <w:szCs w:val="24"/>
        </w:rPr>
        <w:t>For example, students can u</w:t>
      </w:r>
      <w:r w:rsidRPr="30D060A7">
        <w:rPr>
          <w:rFonts w:eastAsia="Calibri" w:cs="Times New Roman"/>
          <w:sz w:val="24"/>
          <w:szCs w:val="24"/>
        </w:rPr>
        <w:t xml:space="preserve">se exponential decay when analyzing the historical depreciation of a car. In MA.912.AR.2.5, students </w:t>
      </w:r>
      <w:r>
        <w:rPr>
          <w:rFonts w:eastAsia="Calibri" w:cs="Times New Roman"/>
          <w:sz w:val="24"/>
          <w:szCs w:val="24"/>
        </w:rPr>
        <w:t>find</w:t>
      </w:r>
      <w:r w:rsidRPr="30D060A7">
        <w:rPr>
          <w:rFonts w:eastAsia="Calibri" w:cs="Times New Roman"/>
          <w:sz w:val="24"/>
          <w:szCs w:val="24"/>
        </w:rPr>
        <w:t xml:space="preserve"> the straight-line depreciation. In this benchmark, students </w:t>
      </w:r>
      <w:r>
        <w:rPr>
          <w:rFonts w:eastAsia="Calibri" w:cs="Times New Roman"/>
          <w:sz w:val="24"/>
          <w:szCs w:val="24"/>
        </w:rPr>
        <w:t xml:space="preserve">could </w:t>
      </w:r>
      <w:r w:rsidRPr="30D060A7">
        <w:rPr>
          <w:rFonts w:eastAsia="Calibri" w:cs="Times New Roman"/>
          <w:sz w:val="24"/>
          <w:szCs w:val="24"/>
        </w:rPr>
        <w:t>find the percentage the car depreciat</w:t>
      </w:r>
      <w:r>
        <w:rPr>
          <w:rFonts w:eastAsia="Calibri" w:cs="Times New Roman"/>
          <w:sz w:val="24"/>
          <w:szCs w:val="24"/>
        </w:rPr>
        <w:t>e</w:t>
      </w:r>
      <w:r w:rsidRPr="30D060A7">
        <w:rPr>
          <w:rFonts w:eastAsia="Calibri" w:cs="Times New Roman"/>
          <w:sz w:val="24"/>
          <w:szCs w:val="24"/>
        </w:rPr>
        <w:t>s instead of the dollar amount</w:t>
      </w:r>
      <w:r>
        <w:rPr>
          <w:rFonts w:eastAsia="Calibri" w:cs="Times New Roman"/>
          <w:sz w:val="24"/>
          <w:szCs w:val="24"/>
        </w:rPr>
        <w:t xml:space="preserve"> (</w:t>
      </w:r>
      <w:r w:rsidRPr="30D060A7">
        <w:rPr>
          <w:rFonts w:eastAsia="Calibri" w:cs="Times New Roman"/>
          <w:sz w:val="24"/>
          <w:szCs w:val="24"/>
        </w:rPr>
        <w:t>exponential depreciation</w:t>
      </w:r>
      <w:r>
        <w:rPr>
          <w:rFonts w:eastAsia="Calibri" w:cs="Times New Roman"/>
          <w:sz w:val="24"/>
          <w:szCs w:val="24"/>
        </w:rPr>
        <w:t xml:space="preserve">) using the </w:t>
      </w:r>
      <w:r w:rsidRPr="30D060A7">
        <w:rPr>
          <w:rFonts w:eastAsia="Calibri" w:cs="Times New Roman"/>
          <w:sz w:val="24"/>
          <w:szCs w:val="24"/>
        </w:rPr>
        <w:t xml:space="preserve">equation </w:t>
      </w:r>
      <m:oMath>
        <m:r>
          <w:rPr>
            <w:rFonts w:ascii="Cambria Math" w:eastAsia="Calibri" w:hAnsi="Cambria Math" w:cs="Times New Roman"/>
            <w:sz w:val="24"/>
            <w:szCs w:val="24"/>
          </w:rPr>
          <m:t>y=A</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(1–r)</m:t>
            </m:r>
          </m:e>
          <m:sup>
            <m:r>
              <w:rPr>
                <w:rFonts w:ascii="Cambria Math" w:eastAsia="Calibri" w:hAnsi="Cambria Math" w:cs="Times New Roman"/>
                <w:sz w:val="24"/>
                <w:szCs w:val="24"/>
              </w:rPr>
              <m:t>x</m:t>
            </m:r>
          </m:sup>
        </m:sSup>
      </m:oMath>
      <w:r w:rsidRPr="30D060A7">
        <w:rPr>
          <w:rFonts w:eastAsia="Calibri" w:cs="Times New Roman"/>
          <w:sz w:val="24"/>
          <w:szCs w:val="24"/>
        </w:rPr>
        <w:t xml:space="preserve">, </w:t>
      </w:r>
      <w:bookmarkStart w:id="10" w:name="_Int_FcZthkae"/>
      <w:r w:rsidRPr="30D060A7">
        <w:rPr>
          <w:rFonts w:eastAsia="Calibri" w:cs="Times New Roman"/>
          <w:sz w:val="24"/>
          <w:szCs w:val="24"/>
        </w:rPr>
        <w:t>where</w:t>
      </w:r>
      <w:bookmarkEnd w:id="10"/>
      <w:r w:rsidRPr="30D060A7">
        <w:rPr>
          <w:rFonts w:eastAsia="Calibri" w:cs="Times New Roman"/>
          <w:sz w:val="24"/>
          <w:szCs w:val="24"/>
        </w:rPr>
        <w:t xml:space="preserve"> </w:t>
      </w:r>
      <m:oMath>
        <m:r>
          <w:rPr>
            <w:rFonts w:ascii="Cambria Math" w:eastAsia="Calibri" w:hAnsi="Cambria Math" w:cs="Times New Roman"/>
            <w:sz w:val="24"/>
            <w:szCs w:val="24"/>
          </w:rPr>
          <m:t>A</m:t>
        </m:r>
      </m:oMath>
      <w:r w:rsidRPr="30D060A7">
        <w:rPr>
          <w:rFonts w:eastAsia="Calibri" w:cs="Times New Roman"/>
          <w:sz w:val="24"/>
          <w:szCs w:val="24"/>
        </w:rPr>
        <w:t xml:space="preserve"> is the starting value of the car, </w:t>
      </w:r>
      <m:oMath>
        <m:r>
          <w:rPr>
            <w:rFonts w:ascii="Cambria Math" w:eastAsia="Calibri" w:hAnsi="Cambria Math" w:cs="Times New Roman"/>
            <w:sz w:val="24"/>
            <w:szCs w:val="24"/>
          </w:rPr>
          <m:t xml:space="preserve">r </m:t>
        </m:r>
      </m:oMath>
      <w:r w:rsidRPr="30D060A7">
        <w:rPr>
          <w:rFonts w:eastAsia="Calibri" w:cs="Times New Roman"/>
          <w:sz w:val="24"/>
          <w:szCs w:val="24"/>
        </w:rPr>
        <w:t xml:space="preserve">is the percent of depreciation, </w:t>
      </w:r>
      <m:oMath>
        <m:r>
          <w:rPr>
            <w:rFonts w:ascii="Cambria Math" w:eastAsia="Calibri" w:hAnsi="Cambria Math" w:cs="Times New Roman"/>
            <w:sz w:val="24"/>
            <w:szCs w:val="24"/>
          </w:rPr>
          <m:t>x</m:t>
        </m:r>
      </m:oMath>
      <w:r w:rsidRPr="30D060A7">
        <w:rPr>
          <w:rFonts w:eastAsia="Calibri" w:cs="Times New Roman"/>
          <w:sz w:val="24"/>
          <w:szCs w:val="24"/>
        </w:rPr>
        <w:t xml:space="preserve"> is the elapsed time in years, and </w:t>
      </w:r>
      <m:oMath>
        <m:r>
          <w:rPr>
            <w:rFonts w:ascii="Cambria Math" w:eastAsia="Calibri" w:hAnsi="Cambria Math" w:cs="Times New Roman"/>
            <w:sz w:val="24"/>
            <w:szCs w:val="24"/>
          </w:rPr>
          <m:t>y</m:t>
        </m:r>
      </m:oMath>
      <w:r w:rsidRPr="30D060A7">
        <w:rPr>
          <w:rFonts w:eastAsia="Calibri" w:cs="Times New Roman"/>
          <w:sz w:val="24"/>
          <w:szCs w:val="24"/>
        </w:rPr>
        <w:t xml:space="preserve"> is the value of the car after </w:t>
      </w:r>
      <m:oMath>
        <m:r>
          <w:rPr>
            <w:rFonts w:ascii="Cambria Math" w:eastAsia="Calibri" w:hAnsi="Cambria Math" w:cs="Times New Roman"/>
            <w:sz w:val="24"/>
            <w:szCs w:val="24"/>
          </w:rPr>
          <m:t>x</m:t>
        </m:r>
      </m:oMath>
      <w:r w:rsidRPr="30D060A7">
        <w:rPr>
          <w:rFonts w:eastAsia="Calibri" w:cs="Times New Roman"/>
          <w:sz w:val="24"/>
          <w:szCs w:val="24"/>
        </w:rPr>
        <w:t xml:space="preserve"> years. </w:t>
      </w:r>
    </w:p>
    <w:p w14:paraId="4A6E27FF" w14:textId="77777777" w:rsidR="00DC738E" w:rsidRDefault="00DC738E" w:rsidP="00DC738E">
      <w:pPr>
        <w:pStyle w:val="ListParagraph"/>
        <w:numPr>
          <w:ilvl w:val="0"/>
          <w:numId w:val="105"/>
        </w:numPr>
        <w:ind w:right="90"/>
        <w:textAlignment w:val="baseline"/>
        <w:rPr>
          <w:rFonts w:eastAsia="Calibri" w:cs="Times New Roman"/>
          <w:sz w:val="24"/>
          <w:szCs w:val="24"/>
        </w:rPr>
      </w:pPr>
      <w:r>
        <w:rPr>
          <w:rFonts w:eastAsia="Calibri" w:cs="Times New Roman"/>
          <w:sz w:val="24"/>
          <w:szCs w:val="24"/>
        </w:rPr>
        <w:t xml:space="preserve">Instruction includes making the connection to </w:t>
      </w:r>
      <w:r w:rsidRPr="30D060A7">
        <w:rPr>
          <w:rFonts w:eastAsia="Calibri" w:cs="Times New Roman"/>
          <w:sz w:val="24"/>
          <w:szCs w:val="24"/>
        </w:rPr>
        <w:t xml:space="preserve">logarithms </w:t>
      </w:r>
      <w:r>
        <w:rPr>
          <w:rFonts w:eastAsia="Calibri" w:cs="Times New Roman"/>
          <w:sz w:val="24"/>
          <w:szCs w:val="24"/>
        </w:rPr>
        <w:t xml:space="preserve">when working with investments formulas involving exponents. </w:t>
      </w:r>
    </w:p>
    <w:p w14:paraId="7F013ED8" w14:textId="77777777" w:rsidR="00DC738E" w:rsidRDefault="00DC738E" w:rsidP="00DC738E">
      <w:pPr>
        <w:pStyle w:val="ListParagraph"/>
        <w:numPr>
          <w:ilvl w:val="1"/>
          <w:numId w:val="105"/>
        </w:numPr>
        <w:textAlignment w:val="baseline"/>
        <w:rPr>
          <w:rFonts w:eastAsia="Calibri" w:cs="Times New Roman"/>
          <w:sz w:val="24"/>
          <w:szCs w:val="24"/>
        </w:rPr>
      </w:pPr>
      <w:r>
        <w:rPr>
          <w:rFonts w:eastAsia="Calibri" w:cs="Times New Roman"/>
          <w:sz w:val="24"/>
          <w:szCs w:val="24"/>
        </w:rPr>
        <w:t xml:space="preserve">For example, when using the formula </w:t>
      </w:r>
      <m:oMath>
        <m:r>
          <w:rPr>
            <w:rFonts w:ascii="Cambria Math" w:eastAsia="Calibri" w:hAnsi="Cambria Math" w:cs="Times New Roman"/>
            <w:sz w:val="24"/>
            <w:szCs w:val="24"/>
          </w:rPr>
          <m:t>A=</m:t>
        </m:r>
        <m:sSup>
          <m:sSupPr>
            <m:ctrlPr>
              <w:rPr>
                <w:rFonts w:ascii="Cambria Math" w:eastAsia="Calibri" w:hAnsi="Cambria Math" w:cs="Times New Roman"/>
                <w:i/>
              </w:rPr>
            </m:ctrlPr>
          </m:sSupPr>
          <m:e>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hAnsi="Cambria Math"/>
                      </w:rPr>
                    </m:ctrlPr>
                  </m:fPr>
                  <m:num>
                    <m:r>
                      <w:rPr>
                        <w:rFonts w:ascii="Cambria Math" w:hAnsi="Cambria Math"/>
                      </w:rPr>
                      <m:t>r</m:t>
                    </m:r>
                  </m:num>
                  <m:den>
                    <m:r>
                      <w:rPr>
                        <w:rFonts w:ascii="Cambria Math" w:hAnsi="Cambria Math"/>
                      </w:rPr>
                      <m:t>n</m:t>
                    </m:r>
                  </m:den>
                </m:f>
                <m:ctrlPr>
                  <w:rPr>
                    <w:rFonts w:ascii="Cambria Math" w:eastAsia="Calibri" w:hAnsi="Cambria Math" w:cs="Times New Roman"/>
                    <w:i/>
                  </w:rPr>
                </m:ctrlPr>
              </m:e>
            </m:d>
          </m:e>
          <m:sup>
            <m:r>
              <w:rPr>
                <w:rFonts w:ascii="Cambria Math" w:eastAsia="Calibri" w:hAnsi="Cambria Math" w:cs="Times New Roman"/>
              </w:rPr>
              <m:t>nt</m:t>
            </m:r>
          </m:sup>
        </m:sSup>
      </m:oMath>
      <w:r w:rsidRPr="30D060A7">
        <w:rPr>
          <w:rFonts w:eastAsia="Calibri" w:cs="Times New Roman"/>
          <w:sz w:val="24"/>
          <w:szCs w:val="24"/>
        </w:rPr>
        <w:t xml:space="preserve">, where </w:t>
      </w:r>
      <m:oMath>
        <m:r>
          <w:rPr>
            <w:rFonts w:ascii="Cambria Math" w:eastAsia="Calibri" w:hAnsi="Cambria Math" w:cs="Times New Roman"/>
            <w:sz w:val="24"/>
            <w:szCs w:val="24"/>
          </w:rPr>
          <m:t>r</m:t>
        </m:r>
      </m:oMath>
      <w:r w:rsidRPr="30D060A7">
        <w:rPr>
          <w:rFonts w:eastAsia="Calibri" w:cs="Times New Roman"/>
          <w:sz w:val="24"/>
          <w:szCs w:val="24"/>
        </w:rPr>
        <w:t xml:space="preserve"> is the interest rate expressed as a decimal, </w:t>
      </w:r>
      <m:oMath>
        <m:r>
          <w:rPr>
            <w:rFonts w:ascii="Cambria Math" w:eastAsia="Calibri" w:hAnsi="Cambria Math" w:cs="Times New Roman"/>
            <w:sz w:val="24"/>
            <w:szCs w:val="24"/>
          </w:rPr>
          <m:t>n</m:t>
        </m:r>
      </m:oMath>
      <w:r w:rsidRPr="30D060A7">
        <w:rPr>
          <w:rFonts w:eastAsia="Calibri" w:cs="Times New Roman"/>
          <w:sz w:val="24"/>
          <w:szCs w:val="24"/>
        </w:rPr>
        <w:t xml:space="preserve"> is the number of times the interest is compounded annually, and </w:t>
      </w:r>
      <m:oMath>
        <m:r>
          <w:rPr>
            <w:rFonts w:ascii="Cambria Math" w:eastAsia="Calibri" w:hAnsi="Cambria Math" w:cs="Times New Roman"/>
            <w:sz w:val="24"/>
            <w:szCs w:val="24"/>
          </w:rPr>
          <m:t xml:space="preserve">t </m:t>
        </m:r>
      </m:oMath>
      <w:r>
        <w:rPr>
          <w:rFonts w:eastAsia="Calibri" w:cs="Times New Roman"/>
          <w:sz w:val="24"/>
          <w:szCs w:val="24"/>
        </w:rPr>
        <w:t>is the term of the account</w:t>
      </w:r>
      <w:r w:rsidRPr="30D060A7">
        <w:rPr>
          <w:rFonts w:eastAsia="Calibri" w:cs="Times New Roman"/>
          <w:sz w:val="24"/>
          <w:szCs w:val="24"/>
        </w:rPr>
        <w:t>,</w:t>
      </w:r>
      <w:r>
        <w:rPr>
          <w:rFonts w:eastAsia="Calibri" w:cs="Times New Roman"/>
          <w:sz w:val="24"/>
          <w:szCs w:val="24"/>
        </w:rPr>
        <w:t xml:space="preserve"> students may need to use</w:t>
      </w:r>
      <w:r w:rsidRPr="30D060A7">
        <w:rPr>
          <w:rFonts w:eastAsia="Calibri" w:cs="Times New Roman"/>
          <w:sz w:val="24"/>
          <w:szCs w:val="24"/>
        </w:rPr>
        <w:t xml:space="preserve"> logarithms to find the value of a variable. </w:t>
      </w:r>
    </w:p>
    <w:p w14:paraId="6DD4E32C" w14:textId="77777777" w:rsidR="00DC738E" w:rsidRPr="00C91515" w:rsidRDefault="00DC738E" w:rsidP="00DC738E">
      <w:pPr>
        <w:pStyle w:val="ListParagraph"/>
        <w:numPr>
          <w:ilvl w:val="1"/>
          <w:numId w:val="105"/>
        </w:numPr>
        <w:textAlignment w:val="baseline"/>
        <w:rPr>
          <w:rFonts w:eastAsia="Calibri" w:cs="Times New Roman"/>
          <w:sz w:val="24"/>
          <w:szCs w:val="24"/>
        </w:rPr>
      </w:pPr>
      <w:r>
        <w:rPr>
          <w:rFonts w:eastAsia="Calibri" w:cs="Times New Roman"/>
          <w:sz w:val="24"/>
          <w:szCs w:val="24"/>
        </w:rPr>
        <w:t xml:space="preserve">For example, when using the formula </w:t>
      </w:r>
      <m:oMath>
        <m:r>
          <w:rPr>
            <w:rFonts w:ascii="Cambria Math" w:eastAsia="Calibri" w:hAnsi="Cambria Math" w:cs="Times New Roman"/>
            <w:sz w:val="24"/>
            <w:szCs w:val="24"/>
          </w:rPr>
          <m:t>A</m:t>
        </m:r>
        <m:r>
          <w:rPr>
            <w:rFonts w:ascii="Cambria Math"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Pe</m:t>
            </m:r>
          </m:e>
          <m:sup>
            <m:r>
              <w:rPr>
                <w:rFonts w:ascii="Cambria Math" w:hAnsi="Cambria Math" w:cs="Times New Roman"/>
                <w:sz w:val="24"/>
                <w:szCs w:val="24"/>
                <w:vertAlign w:val="superscript"/>
              </w:rPr>
              <m:t>rt</m:t>
            </m:r>
          </m:sup>
        </m:sSup>
      </m:oMath>
      <w:r>
        <w:rPr>
          <w:rFonts w:eastAsia="Calibri" w:cs="Times New Roman"/>
          <w:iCs/>
          <w:sz w:val="24"/>
          <w:szCs w:val="24"/>
        </w:rPr>
        <w:t xml:space="preserve">, students will need to use the natural logarithm to isolate the variables </w:t>
      </w:r>
      <m:oMath>
        <m:r>
          <w:rPr>
            <w:rFonts w:ascii="Cambria Math" w:eastAsia="Calibri" w:hAnsi="Cambria Math" w:cs="Times New Roman"/>
            <w:sz w:val="24"/>
            <w:szCs w:val="24"/>
          </w:rPr>
          <m:t>r</m:t>
        </m:r>
      </m:oMath>
      <w:r>
        <w:rPr>
          <w:rFonts w:eastAsia="Calibri" w:cs="Times New Roman"/>
          <w:iCs/>
          <w:sz w:val="24"/>
          <w:szCs w:val="24"/>
        </w:rPr>
        <w:t xml:space="preserve"> and </w:t>
      </w:r>
      <m:oMath>
        <m:r>
          <w:rPr>
            <w:rFonts w:ascii="Cambria Math" w:eastAsia="Calibri" w:hAnsi="Cambria Math" w:cs="Times New Roman"/>
            <w:sz w:val="24"/>
            <w:szCs w:val="24"/>
          </w:rPr>
          <m:t>t</m:t>
        </m:r>
      </m:oMath>
      <w:r>
        <w:rPr>
          <w:rFonts w:eastAsia="Calibri" w:cs="Times New Roman"/>
          <w:iCs/>
          <w:sz w:val="24"/>
          <w:szCs w:val="24"/>
        </w:rPr>
        <w:t xml:space="preserve">. </w:t>
      </w:r>
    </w:p>
    <w:p w14:paraId="1B1BEED2" w14:textId="77777777" w:rsidR="00DC738E" w:rsidRPr="005C3E4C" w:rsidRDefault="00DC738E" w:rsidP="00DC738E">
      <w:pPr>
        <w:spacing w:after="0" w:line="240" w:lineRule="auto"/>
        <w:jc w:val="center"/>
        <w:rPr>
          <w:rFonts w:eastAsiaTheme="minorEastAsia" w:cs="Times New Roman"/>
          <w:i/>
          <w:iCs/>
          <w:sz w:val="24"/>
          <w:szCs w:val="24"/>
        </w:rPr>
      </w:pPr>
      <m:oMathPara>
        <m:oMath>
          <m:r>
            <w:rPr>
              <w:rFonts w:ascii="Cambria Math" w:hAnsi="Cambria Math" w:cs="Times New Roman"/>
              <w:sz w:val="24"/>
              <w:szCs w:val="24"/>
            </w:rPr>
            <m:t xml:space="preserve">A = </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Pe</m:t>
              </m:r>
            </m:e>
            <m:sup>
              <m:r>
                <w:rPr>
                  <w:rFonts w:ascii="Cambria Math" w:hAnsi="Cambria Math" w:cs="Times New Roman"/>
                  <w:sz w:val="24"/>
                  <w:szCs w:val="24"/>
                  <w:vertAlign w:val="superscript"/>
                </w:rPr>
                <m:t>rt</m:t>
              </m:r>
            </m:sup>
          </m:sSup>
        </m:oMath>
      </m:oMathPara>
    </w:p>
    <w:p w14:paraId="19A5AE0E" w14:textId="77777777" w:rsidR="00DC738E" w:rsidRPr="005C3E4C" w:rsidRDefault="00000000" w:rsidP="00DC738E">
      <w:pPr>
        <w:spacing w:after="0" w:line="240" w:lineRule="auto"/>
        <w:jc w:val="center"/>
        <w:rPr>
          <w:rFonts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P</m:t>
              </m:r>
            </m:den>
          </m:f>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rt</m:t>
              </m:r>
            </m:sup>
          </m:sSup>
        </m:oMath>
      </m:oMathPara>
    </w:p>
    <w:p w14:paraId="041318AB" w14:textId="77777777" w:rsidR="00DC738E" w:rsidRPr="005C3E4C" w:rsidRDefault="00000000" w:rsidP="00DC738E">
      <w:pPr>
        <w:spacing w:after="0" w:line="240" w:lineRule="auto"/>
        <w:jc w:val="center"/>
        <w:rPr>
          <w:rFonts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P</m:t>
                  </m:r>
                </m:den>
              </m:f>
            </m:e>
          </m:func>
          <m:r>
            <w:rPr>
              <w:rFonts w:ascii="Cambria Math" w:hAnsi="Cambria Math" w:cs="Times New Roman"/>
              <w:sz w:val="24"/>
              <w:szCs w:val="24"/>
            </w:rPr>
            <m:t>=</m:t>
          </m:r>
          <m:sSup>
            <m:sSupPr>
              <m:ctrlPr>
                <w:rPr>
                  <w:rFonts w:ascii="Cambria Math" w:hAnsi="Cambria Math" w:cs="Times New Roman"/>
                  <w:sz w:val="24"/>
                  <w:szCs w:val="24"/>
                </w:rPr>
              </m:ctrlPr>
            </m:sSupPr>
            <m:e>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e</m:t>
                  </m:r>
                </m:e>
              </m:func>
            </m:e>
            <m:sup>
              <m:r>
                <w:rPr>
                  <w:rFonts w:ascii="Cambria Math" w:hAnsi="Cambria Math" w:cs="Times New Roman"/>
                  <w:sz w:val="24"/>
                  <w:szCs w:val="24"/>
                </w:rPr>
                <m:t>rt</m:t>
              </m:r>
            </m:sup>
          </m:sSup>
        </m:oMath>
      </m:oMathPara>
    </w:p>
    <w:p w14:paraId="6BA619D5" w14:textId="77777777" w:rsidR="00DC738E" w:rsidRPr="005C3E4C" w:rsidRDefault="00000000" w:rsidP="00DC738E">
      <w:pPr>
        <w:spacing w:after="0" w:line="240" w:lineRule="auto"/>
        <w:jc w:val="center"/>
        <w:rPr>
          <w:rFonts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P</m:t>
                  </m:r>
                </m:den>
              </m:f>
            </m:e>
          </m:func>
          <m:r>
            <w:rPr>
              <w:rFonts w:ascii="Cambria Math" w:hAnsi="Cambria Math" w:cs="Times New Roman"/>
              <w:sz w:val="24"/>
              <w:szCs w:val="24"/>
            </w:rPr>
            <m:t>=rt</m:t>
          </m:r>
        </m:oMath>
      </m:oMathPara>
    </w:p>
    <w:p w14:paraId="5E39E5AE" w14:textId="77777777" w:rsidR="00DC738E" w:rsidRPr="005C3E4C" w:rsidRDefault="00DC738E" w:rsidP="00DC738E">
      <w:pPr>
        <w:spacing w:after="0" w:line="240" w:lineRule="auto"/>
        <w:jc w:val="center"/>
        <w:rPr>
          <w:rFonts w:cs="Times New Roman"/>
          <w:sz w:val="24"/>
          <w:szCs w:val="24"/>
        </w:rPr>
      </w:pPr>
      <m:oMathPara>
        <m:oMath>
          <m:r>
            <w:rPr>
              <w:rFonts w:ascii="Cambria Math" w:hAnsi="Cambria Math" w:cs="Times New Roman"/>
              <w:sz w:val="24"/>
              <w:szCs w:val="24"/>
            </w:rPr>
            <m:t>t = </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A</m:t>
                          </m:r>
                        </m:num>
                        <m:den>
                          <m:r>
                            <w:rPr>
                              <w:rFonts w:ascii="Cambria Math" w:hAnsi="Cambria Math" w:cs="Times New Roman"/>
                              <w:sz w:val="24"/>
                              <w:szCs w:val="24"/>
                            </w:rPr>
                            <m:t>P</m:t>
                          </m:r>
                        </m:den>
                      </m:f>
                    </m:e>
                  </m:d>
                </m:e>
              </m:func>
            </m:num>
            <m:den>
              <m:r>
                <w:rPr>
                  <w:rFonts w:ascii="Cambria Math" w:hAnsi="Cambria Math" w:cs="Times New Roman"/>
                  <w:sz w:val="24"/>
                  <w:szCs w:val="24"/>
                </w:rPr>
                <m:t>r</m:t>
              </m:r>
            </m:den>
          </m:f>
        </m:oMath>
      </m:oMathPara>
    </w:p>
    <w:p w14:paraId="6E2D343A" w14:textId="77777777" w:rsidR="00DC738E" w:rsidRPr="0055740D" w:rsidRDefault="00DC738E" w:rsidP="00DC738E">
      <w:pPr>
        <w:pStyle w:val="ListParagraph"/>
        <w:numPr>
          <w:ilvl w:val="0"/>
          <w:numId w:val="105"/>
        </w:numPr>
        <w:textAlignment w:val="baseline"/>
        <w:rPr>
          <w:rFonts w:eastAsia="Calibri" w:cs="Times New Roman"/>
          <w:sz w:val="24"/>
          <w:szCs w:val="24"/>
        </w:rPr>
      </w:pPr>
      <w:r>
        <w:rPr>
          <w:rFonts w:eastAsia="Calibri" w:cs="Times New Roman"/>
          <w:sz w:val="24"/>
          <w:szCs w:val="24"/>
        </w:rPr>
        <w:t>Instruction includes the use of technology and various representations of functions when solving problems.</w:t>
      </w:r>
      <w:r>
        <w:rPr>
          <w:rFonts w:eastAsiaTheme="minorEastAsia" w:cs="Times New Roman"/>
          <w:sz w:val="24"/>
          <w:szCs w:val="24"/>
        </w:rPr>
        <w:t xml:space="preserve"> Given the complexity of the formulas in this course, it may be helpful for students to solve certain problems graphically rather than algebraically. Students can explore entering equations using graphing software.</w:t>
      </w:r>
    </w:p>
    <w:p w14:paraId="5739841D" w14:textId="77777777" w:rsidR="00DC738E" w:rsidRPr="001D14C1" w:rsidRDefault="00DC738E" w:rsidP="00DC738E">
      <w:pPr>
        <w:pStyle w:val="ListParagraph"/>
        <w:numPr>
          <w:ilvl w:val="1"/>
          <w:numId w:val="105"/>
        </w:numPr>
        <w:rPr>
          <w:rFonts w:eastAsiaTheme="minorEastAsia"/>
          <w:sz w:val="24"/>
          <w:szCs w:val="24"/>
        </w:rPr>
      </w:pPr>
      <w:r w:rsidRPr="001D14C1">
        <w:rPr>
          <w:rFonts w:eastAsia="Calibri" w:cs="Times New Roman"/>
          <w:sz w:val="24"/>
          <w:szCs w:val="24"/>
        </w:rPr>
        <w:t xml:space="preserve">For example, if Sue deposited $5,000 into an account that compounds interest monthly </w:t>
      </w:r>
      <w:r>
        <w:rPr>
          <w:rFonts w:eastAsia="Calibri" w:cs="Times New Roman"/>
          <w:sz w:val="24"/>
          <w:szCs w:val="24"/>
        </w:rPr>
        <w:t>with</w:t>
      </w:r>
      <w:r w:rsidRPr="001D14C1">
        <w:rPr>
          <w:rFonts w:eastAsia="Calibri" w:cs="Times New Roman"/>
          <w:sz w:val="24"/>
          <w:szCs w:val="24"/>
        </w:rPr>
        <w:t xml:space="preserve"> a</w:t>
      </w:r>
      <w:r>
        <w:rPr>
          <w:rFonts w:eastAsia="Calibri" w:cs="Times New Roman"/>
          <w:sz w:val="24"/>
          <w:szCs w:val="24"/>
        </w:rPr>
        <w:t>n annual</w:t>
      </w:r>
      <w:r w:rsidRPr="001D14C1">
        <w:rPr>
          <w:rFonts w:eastAsia="Calibri" w:cs="Times New Roman"/>
          <w:sz w:val="24"/>
          <w:szCs w:val="24"/>
        </w:rPr>
        <w:t xml:space="preserve"> rate </w:t>
      </w:r>
      <w:r>
        <w:rPr>
          <w:rFonts w:eastAsia="Calibri" w:cs="Times New Roman"/>
          <w:sz w:val="24"/>
          <w:szCs w:val="24"/>
        </w:rPr>
        <w:t xml:space="preserve">(APR) </w:t>
      </w:r>
      <w:r w:rsidRPr="001D14C1">
        <w:rPr>
          <w:rFonts w:eastAsia="Calibri" w:cs="Times New Roman"/>
          <w:sz w:val="24"/>
          <w:szCs w:val="24"/>
        </w:rPr>
        <w:t xml:space="preserve">of 1.5%, students can determine how long it will take until the account reaches $30,000 algebraically or graphically. </w:t>
      </w:r>
      <w:r>
        <w:rPr>
          <w:rFonts w:eastAsia="Calibri" w:cs="Times New Roman"/>
          <w:sz w:val="24"/>
          <w:szCs w:val="24"/>
        </w:rPr>
        <w:t xml:space="preserve">To determine this graphically, students can graph the function </w:t>
      </w:r>
      <m:oMath>
        <m:r>
          <w:rPr>
            <w:rFonts w:ascii="Cambria Math" w:eastAsia="Calibri" w:hAnsi="Cambria Math"/>
            <w:sz w:val="24"/>
            <w:szCs w:val="24"/>
          </w:rPr>
          <m:t>y=5000</m:t>
        </m:r>
        <m:sSup>
          <m:sSupPr>
            <m:ctrlPr>
              <w:rPr>
                <w:rFonts w:ascii="Cambria Math" w:eastAsia="Calibri" w:hAnsi="Cambria Math"/>
                <w:i/>
                <w:sz w:val="24"/>
                <w:szCs w:val="24"/>
              </w:rPr>
            </m:ctrlPr>
          </m:sSupPr>
          <m:e>
            <m:d>
              <m:dPr>
                <m:ctrlPr>
                  <w:rPr>
                    <w:rFonts w:ascii="Cambria Math" w:eastAsia="Calibri" w:hAnsi="Cambria Math"/>
                    <w:i/>
                    <w:sz w:val="24"/>
                    <w:szCs w:val="24"/>
                  </w:rPr>
                </m:ctrlPr>
              </m:dPr>
              <m:e>
                <m:r>
                  <w:rPr>
                    <w:rFonts w:ascii="Cambria Math" w:eastAsia="Calibri" w:hAnsi="Cambria Math"/>
                    <w:sz w:val="24"/>
                    <w:szCs w:val="24"/>
                  </w:rPr>
                  <m:t>1+</m:t>
                </m:r>
                <m:f>
                  <m:fPr>
                    <m:ctrlPr>
                      <w:rPr>
                        <w:rFonts w:ascii="Cambria Math" w:eastAsia="Calibri" w:hAnsi="Cambria Math"/>
                        <w:i/>
                        <w:sz w:val="24"/>
                        <w:szCs w:val="24"/>
                      </w:rPr>
                    </m:ctrlPr>
                  </m:fPr>
                  <m:num>
                    <m:r>
                      <w:rPr>
                        <w:rFonts w:ascii="Cambria Math" w:eastAsia="Calibri" w:hAnsi="Cambria Math"/>
                        <w:sz w:val="24"/>
                        <w:szCs w:val="24"/>
                      </w:rPr>
                      <m:t>0.015</m:t>
                    </m:r>
                  </m:num>
                  <m:den>
                    <m:r>
                      <w:rPr>
                        <w:rFonts w:ascii="Cambria Math" w:eastAsia="Calibri" w:hAnsi="Cambria Math"/>
                        <w:sz w:val="24"/>
                        <w:szCs w:val="24"/>
                      </w:rPr>
                      <m:t>12</m:t>
                    </m:r>
                  </m:den>
                </m:f>
              </m:e>
            </m:d>
          </m:e>
          <m:sup>
            <m:r>
              <w:rPr>
                <w:rFonts w:ascii="Cambria Math" w:eastAsia="Calibri" w:hAnsi="Cambria Math"/>
                <w:sz w:val="24"/>
                <w:szCs w:val="24"/>
              </w:rPr>
              <m:t>12t</m:t>
            </m:r>
          </m:sup>
        </m:sSup>
      </m:oMath>
      <w:r>
        <w:rPr>
          <w:rFonts w:eastAsia="Calibri" w:cs="Times New Roman"/>
          <w:sz w:val="24"/>
          <w:szCs w:val="24"/>
        </w:rPr>
        <w:t xml:space="preserve">using technology. Students should realize that by finding where the graph reaches the </w:t>
      </w:r>
      <m:oMath>
        <m:r>
          <w:rPr>
            <w:rFonts w:ascii="Cambria Math" w:eastAsia="Calibri" w:hAnsi="Cambria Math" w:cs="Times New Roman"/>
            <w:sz w:val="24"/>
            <w:szCs w:val="24"/>
          </w:rPr>
          <m:t>y</m:t>
        </m:r>
      </m:oMath>
      <w:r>
        <w:rPr>
          <w:rFonts w:eastAsia="Calibri" w:cs="Times New Roman"/>
          <w:sz w:val="24"/>
          <w:szCs w:val="24"/>
        </w:rPr>
        <w:t xml:space="preserve">-value of 30,000, the corresponding </w:t>
      </w:r>
      <m:oMath>
        <m:r>
          <w:rPr>
            <w:rFonts w:ascii="Cambria Math" w:eastAsia="Calibri" w:hAnsi="Cambria Math" w:cs="Times New Roman"/>
            <w:sz w:val="24"/>
            <w:szCs w:val="24"/>
          </w:rPr>
          <m:t>t</m:t>
        </m:r>
      </m:oMath>
      <w:r>
        <w:rPr>
          <w:rFonts w:eastAsia="Calibri" w:cs="Times New Roman"/>
          <w:sz w:val="24"/>
          <w:szCs w:val="24"/>
        </w:rPr>
        <w:t xml:space="preserve">-value will provide how long it would take. </w:t>
      </w:r>
    </w:p>
    <w:p w14:paraId="548E2DDE" w14:textId="77777777" w:rsidR="00DC738E" w:rsidRPr="00513AAC" w:rsidRDefault="00DC738E" w:rsidP="00DC738E">
      <w:pPr>
        <w:pStyle w:val="ListParagraph"/>
        <w:numPr>
          <w:ilvl w:val="1"/>
          <w:numId w:val="105"/>
        </w:numPr>
        <w:textAlignment w:val="baseline"/>
        <w:rPr>
          <w:rFonts w:cs="Times New Roman"/>
          <w:sz w:val="24"/>
          <w:szCs w:val="24"/>
        </w:rPr>
      </w:pPr>
      <w:r w:rsidRPr="00513AAC">
        <w:rPr>
          <w:rFonts w:eastAsia="Calibri" w:cs="Times New Roman"/>
          <w:sz w:val="24"/>
          <w:szCs w:val="24"/>
        </w:rPr>
        <w:t xml:space="preserve">For example, </w:t>
      </w:r>
      <w:r>
        <w:rPr>
          <w:rFonts w:eastAsia="Calibri" w:cs="Times New Roman"/>
          <w:sz w:val="24"/>
          <w:szCs w:val="24"/>
        </w:rPr>
        <w:t xml:space="preserve">students can graph the equation </w:t>
      </w:r>
      <m:oMath>
        <m:r>
          <w:rPr>
            <w:rFonts w:ascii="Cambria Math" w:hAnsi="Cambria Math" w:cs="Times New Roman"/>
            <w:sz w:val="24"/>
            <w:szCs w:val="24"/>
          </w:rPr>
          <m:t>20000=W</m:t>
        </m:r>
        <m:f>
          <m:fPr>
            <m:ctrlPr>
              <w:rPr>
                <w:rFonts w:ascii="Cambria Math" w:hAnsi="Cambria Math" w:cs="Times New Roman"/>
                <w:sz w:val="24"/>
                <w:szCs w:val="24"/>
              </w:rPr>
            </m:ctrlPr>
          </m:fPr>
          <m:num>
            <m:r>
              <w:rPr>
                <w:rFonts w:ascii="Cambria Math" w:hAnsi="Cambria Math" w:cs="Times New Roman"/>
                <w:sz w:val="24"/>
                <w:szCs w:val="24"/>
              </w:rPr>
              <m:t>1-</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0.021</m:t>
                        </m:r>
                      </m:num>
                      <m:den>
                        <m:r>
                          <w:rPr>
                            <w:rFonts w:ascii="Cambria Math" w:hAnsi="Cambria Math" w:cs="Times New Roman"/>
                            <w:sz w:val="24"/>
                            <w:szCs w:val="24"/>
                          </w:rPr>
                          <m:t>4</m:t>
                        </m:r>
                      </m:den>
                    </m:f>
                  </m:e>
                </m:d>
              </m:e>
              <m:sup>
                <m:r>
                  <w:rPr>
                    <w:rFonts w:ascii="Cambria Math" w:hAnsi="Cambria Math" w:cs="Times New Roman"/>
                    <w:sz w:val="24"/>
                    <w:szCs w:val="24"/>
                  </w:rPr>
                  <m:t>-4t</m:t>
                </m:r>
              </m:sup>
            </m:sSup>
          </m:num>
          <m:den>
            <m:f>
              <m:fPr>
                <m:ctrlPr>
                  <w:rPr>
                    <w:rFonts w:ascii="Cambria Math" w:hAnsi="Cambria Math" w:cs="Times New Roman"/>
                    <w:sz w:val="24"/>
                    <w:szCs w:val="24"/>
                  </w:rPr>
                </m:ctrlPr>
              </m:fPr>
              <m:num>
                <m:r>
                  <w:rPr>
                    <w:rFonts w:ascii="Cambria Math" w:hAnsi="Cambria Math" w:cs="Times New Roman"/>
                    <w:sz w:val="24"/>
                    <w:szCs w:val="24"/>
                  </w:rPr>
                  <m:t>0.021</m:t>
                </m:r>
              </m:num>
              <m:den>
                <m:r>
                  <w:rPr>
                    <w:rFonts w:ascii="Cambria Math" w:hAnsi="Cambria Math" w:cs="Times New Roman"/>
                    <w:sz w:val="24"/>
                    <w:szCs w:val="24"/>
                  </w:rPr>
                  <m:t>4</m:t>
                </m:r>
              </m:den>
            </m:f>
          </m:den>
        </m:f>
      </m:oMath>
      <w:r w:rsidRPr="00513AAC">
        <w:rPr>
          <w:rFonts w:eastAsiaTheme="minorEastAsia" w:cs="Times New Roman"/>
          <w:sz w:val="24"/>
          <w:szCs w:val="24"/>
        </w:rPr>
        <w:t xml:space="preserve"> to explore the relationship between the withdrawal amount and the time it takes to fully deplete a $20,000 balance from an account that compounds quarterly at 2.1%</w:t>
      </w:r>
      <w:r w:rsidRPr="00513AAC">
        <w:rPr>
          <w:rFonts w:eastAsiaTheme="minorEastAsia" w:cs="Times New Roman"/>
        </w:rPr>
        <w:t>.</w:t>
      </w:r>
    </w:p>
    <w:p w14:paraId="6D82759D" w14:textId="77777777" w:rsidR="00DC738E" w:rsidRPr="00513AAC" w:rsidRDefault="00DC738E" w:rsidP="00DC738E">
      <w:pPr>
        <w:pStyle w:val="ListParagraph"/>
        <w:ind w:left="1080"/>
        <w:jc w:val="center"/>
        <w:textAlignment w:val="baseline"/>
        <w:rPr>
          <w:rFonts w:cs="Times New Roman"/>
          <w:sz w:val="24"/>
          <w:szCs w:val="24"/>
        </w:rPr>
      </w:pPr>
      <w:r>
        <w:rPr>
          <w:noProof/>
        </w:rPr>
        <w:drawing>
          <wp:inline distT="0" distB="0" distL="0" distR="0" wp14:anchorId="0A50B263" wp14:editId="1C848115">
            <wp:extent cx="2015067" cy="1569450"/>
            <wp:effectExtent l="0" t="0" r="4445" b="0"/>
            <wp:docPr id="2" name="Picture 2" descr="A graph for the previously stat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for the previously stated equation."/>
                    <pic:cNvPicPr/>
                  </pic:nvPicPr>
                  <pic:blipFill rotWithShape="1">
                    <a:blip r:embed="rId13"/>
                    <a:srcRect l="25927"/>
                    <a:stretch/>
                  </pic:blipFill>
                  <pic:spPr bwMode="auto">
                    <a:xfrm>
                      <a:off x="0" y="0"/>
                      <a:ext cx="2051973" cy="1598195"/>
                    </a:xfrm>
                    <a:prstGeom prst="rect">
                      <a:avLst/>
                    </a:prstGeom>
                    <a:ln>
                      <a:noFill/>
                    </a:ln>
                    <a:extLst>
                      <a:ext uri="{53640926-AAD7-44D8-BBD7-CCE9431645EC}">
                        <a14:shadowObscured xmlns:a14="http://schemas.microsoft.com/office/drawing/2010/main"/>
                      </a:ext>
                    </a:extLst>
                  </pic:spPr>
                </pic:pic>
              </a:graphicData>
            </a:graphic>
          </wp:inline>
        </w:drawing>
      </w:r>
    </w:p>
    <w:p w14:paraId="40E6EB51" w14:textId="77777777" w:rsidR="00DC738E" w:rsidRPr="00513AAC" w:rsidRDefault="00DC738E" w:rsidP="00DC738E">
      <w:pPr>
        <w:pStyle w:val="ListParagraph"/>
        <w:numPr>
          <w:ilvl w:val="0"/>
          <w:numId w:val="105"/>
        </w:numPr>
        <w:textAlignment w:val="baseline"/>
        <w:rPr>
          <w:sz w:val="24"/>
          <w:szCs w:val="24"/>
        </w:rPr>
      </w:pPr>
      <w:r>
        <w:rPr>
          <w:rFonts w:eastAsia="Calibri" w:cs="Times New Roman"/>
          <w:sz w:val="24"/>
          <w:szCs w:val="24"/>
        </w:rPr>
        <w:t xml:space="preserve">Problem types include using instances when </w:t>
      </w:r>
      <w:r w:rsidRPr="00107948">
        <w:rPr>
          <w:rFonts w:eastAsia="Calibri" w:cs="Times New Roman"/>
          <w:sz w:val="24"/>
          <w:szCs w:val="24"/>
        </w:rPr>
        <w:t xml:space="preserve">periodic deposits are made into an </w:t>
      </w:r>
      <w:proofErr w:type="gramStart"/>
      <w:r w:rsidRPr="00107948">
        <w:rPr>
          <w:rFonts w:eastAsia="Calibri" w:cs="Times New Roman"/>
          <w:sz w:val="24"/>
          <w:szCs w:val="24"/>
        </w:rPr>
        <w:t>account</w:t>
      </w:r>
      <w:r>
        <w:rPr>
          <w:rFonts w:eastAsia="Calibri" w:cs="Times New Roman"/>
          <w:sz w:val="24"/>
          <w:szCs w:val="24"/>
        </w:rPr>
        <w:t>, and</w:t>
      </w:r>
      <w:proofErr w:type="gramEnd"/>
      <w:r>
        <w:rPr>
          <w:rFonts w:eastAsia="Calibri" w:cs="Times New Roman"/>
          <w:sz w:val="24"/>
          <w:szCs w:val="24"/>
        </w:rPr>
        <w:t xml:space="preserve"> using</w:t>
      </w:r>
      <w:r w:rsidRPr="00107948">
        <w:rPr>
          <w:rFonts w:eastAsia="Calibri" w:cs="Times New Roman"/>
          <w:sz w:val="24"/>
          <w:szCs w:val="24"/>
        </w:rPr>
        <w:t xml:space="preserve"> formulas to find the term of systematic savings account. The formula to calculate the future value of a periodic deposit investment is </w:t>
      </w:r>
      <m:oMath>
        <m:r>
          <w:rPr>
            <w:rFonts w:ascii="Cambria Math" w:hAnsi="Cambria Math"/>
            <w:sz w:val="24"/>
            <w:szCs w:val="24"/>
          </w:rPr>
          <m:t>B=</m:t>
        </m:r>
        <m:f>
          <m:fPr>
            <m:ctrlPr>
              <w:rPr>
                <w:rFonts w:ascii="Cambria Math" w:hAnsi="Cambria Math"/>
                <w:sz w:val="24"/>
                <w:szCs w:val="24"/>
              </w:rPr>
            </m:ctrlPr>
          </m:fPr>
          <m:num>
            <m:r>
              <w:rPr>
                <w:rFonts w:ascii="Cambria Math" w:hAnsi="Cambria Math"/>
                <w:sz w:val="24"/>
                <w:szCs w:val="24"/>
              </w:rPr>
              <m:t>P</m:t>
            </m:r>
            <m:d>
              <m:dPr>
                <m:ctrlPr>
                  <w:rPr>
                    <w:rFonts w:ascii="Cambria Math" w:hAnsi="Cambria Math"/>
                    <w:sz w:val="24"/>
                    <w:szCs w:val="24"/>
                  </w:rPr>
                </m:ctrlPr>
              </m:dPr>
              <m:e>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e>
                    </m:d>
                  </m:e>
                  <m:sup>
                    <m:r>
                      <w:rPr>
                        <w:rFonts w:ascii="Cambria Math" w:hAnsi="Cambria Math"/>
                        <w:sz w:val="24"/>
                        <w:szCs w:val="24"/>
                      </w:rPr>
                      <m:t>nt</m:t>
                    </m:r>
                  </m:sup>
                </m:sSup>
                <m:r>
                  <w:rPr>
                    <w:rFonts w:ascii="Cambria Math" w:hAnsi="Cambria Math"/>
                    <w:sz w:val="24"/>
                    <w:szCs w:val="24"/>
                  </w:rPr>
                  <m:t>-1</m:t>
                </m:r>
              </m:e>
            </m:d>
          </m:num>
          <m:den>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den>
        </m:f>
      </m:oMath>
      <w:r>
        <w:rPr>
          <w:rFonts w:eastAsia="Calibri" w:cs="Times New Roman"/>
          <w:sz w:val="24"/>
          <w:szCs w:val="24"/>
        </w:rPr>
        <w:t>,</w:t>
      </w:r>
      <w:r w:rsidRPr="00107948">
        <w:rPr>
          <w:rFonts w:eastAsia="Calibri" w:cs="Times New Roman"/>
          <w:sz w:val="24"/>
          <w:szCs w:val="24"/>
        </w:rPr>
        <w:t xml:space="preserve"> </w:t>
      </w:r>
      <w:r>
        <w:rPr>
          <w:rFonts w:eastAsia="Calibri" w:cs="Times New Roman"/>
          <w:sz w:val="24"/>
          <w:szCs w:val="24"/>
        </w:rPr>
        <w:t>and</w:t>
      </w:r>
      <w:r w:rsidRPr="00107948">
        <w:rPr>
          <w:rFonts w:eastAsia="Calibri" w:cs="Times New Roman"/>
          <w:sz w:val="24"/>
          <w:szCs w:val="24"/>
        </w:rPr>
        <w:t xml:space="preserve"> the formula for the present value of a periodic depo</w:t>
      </w:r>
      <w:r>
        <w:rPr>
          <w:rFonts w:eastAsia="Calibri" w:cs="Times New Roman"/>
          <w:sz w:val="24"/>
          <w:szCs w:val="24"/>
        </w:rPr>
        <w:t>sit investment</w:t>
      </w:r>
      <w:r w:rsidRPr="00107948">
        <w:rPr>
          <w:rFonts w:eastAsia="Calibri" w:cs="Times New Roman"/>
          <w:sz w:val="24"/>
          <w:szCs w:val="24"/>
        </w:rPr>
        <w:t xml:space="preserve"> is </w:t>
      </w:r>
      <m:oMath>
        <m:r>
          <w:rPr>
            <w:rFonts w:ascii="Cambria Math" w:hAnsi="Cambria Math"/>
            <w:sz w:val="24"/>
            <w:szCs w:val="24"/>
          </w:rPr>
          <m:t>P=</m:t>
        </m:r>
        <m:f>
          <m:fPr>
            <m:ctrlPr>
              <w:rPr>
                <w:rFonts w:ascii="Cambria Math" w:hAnsi="Cambria Math"/>
                <w:sz w:val="24"/>
                <w:szCs w:val="24"/>
              </w:rPr>
            </m:ctrlPr>
          </m:fPr>
          <m:num>
            <m:r>
              <w:rPr>
                <w:rFonts w:ascii="Cambria Math" w:hAnsi="Cambria Math"/>
                <w:sz w:val="24"/>
                <w:szCs w:val="24"/>
              </w:rPr>
              <m:t>B ×</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num>
          <m:den>
            <m:sSup>
              <m:sSupPr>
                <m:ctrlPr>
                  <w:rPr>
                    <w:rFonts w:ascii="Cambria Math" w:hAnsi="Cambria Math"/>
                    <w:i/>
                    <w:sz w:val="24"/>
                    <w:szCs w:val="24"/>
                  </w:rPr>
                </m:ctrlPr>
              </m:sSupPr>
              <m:e>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e>
                </m:d>
              </m:e>
              <m:sup>
                <m:r>
                  <w:rPr>
                    <w:rFonts w:ascii="Cambria Math" w:hAnsi="Cambria Math"/>
                    <w:sz w:val="24"/>
                    <w:szCs w:val="24"/>
                  </w:rPr>
                  <m:t>nt</m:t>
                </m:r>
              </m:sup>
            </m:sSup>
            <m:r>
              <w:rPr>
                <w:rFonts w:ascii="Cambria Math" w:hAnsi="Cambria Math"/>
                <w:sz w:val="24"/>
                <w:szCs w:val="24"/>
              </w:rPr>
              <m:t>-1</m:t>
            </m:r>
          </m:den>
        </m:f>
      </m:oMath>
      <w:r>
        <w:rPr>
          <w:rFonts w:eastAsia="Calibri" w:cs="Times New Roman"/>
          <w:sz w:val="24"/>
          <w:szCs w:val="24"/>
        </w:rPr>
        <w:t>.</w:t>
      </w:r>
    </w:p>
    <w:p w14:paraId="75DE4FD3" w14:textId="77777777" w:rsidR="00DC738E" w:rsidRPr="00107948" w:rsidRDefault="00DC738E" w:rsidP="00DC738E">
      <w:pPr>
        <w:pStyle w:val="ListParagraph"/>
        <w:numPr>
          <w:ilvl w:val="0"/>
          <w:numId w:val="105"/>
        </w:numPr>
        <w:textAlignment w:val="baseline"/>
        <w:rPr>
          <w:sz w:val="24"/>
          <w:szCs w:val="24"/>
        </w:rPr>
      </w:pPr>
      <w:r>
        <w:rPr>
          <w:rFonts w:eastAsia="Calibri" w:cs="Times New Roman"/>
          <w:sz w:val="24"/>
          <w:szCs w:val="24"/>
        </w:rPr>
        <w:t xml:space="preserve">Problem types include using </w:t>
      </w:r>
      <w:r w:rsidRPr="00107948">
        <w:rPr>
          <w:rFonts w:eastAsia="Calibri" w:cs="Times New Roman"/>
          <w:sz w:val="24"/>
          <w:szCs w:val="24"/>
        </w:rPr>
        <w:t xml:space="preserve">formulas to find the term of systematic withdrawals, which is when withdrawals are made at regular intervals. The formula to figure out the present value is </w:t>
      </w:r>
      <m:oMath>
        <m:r>
          <w:rPr>
            <w:rFonts w:ascii="Cambria Math" w:hAnsi="Cambria Math"/>
            <w:sz w:val="24"/>
            <w:szCs w:val="24"/>
          </w:rPr>
          <m:t>P=W</m:t>
        </m:r>
        <m:f>
          <m:fPr>
            <m:ctrlPr>
              <w:rPr>
                <w:rFonts w:ascii="Cambria Math" w:hAnsi="Cambria Math"/>
                <w:sz w:val="24"/>
                <w:szCs w:val="24"/>
              </w:rPr>
            </m:ctrlPr>
          </m:fPr>
          <m:num>
            <m:r>
              <w:rPr>
                <w:rFonts w:ascii="Cambria Math" w:hAnsi="Cambria Math"/>
                <w:sz w:val="24"/>
                <w:szCs w:val="24"/>
              </w:rPr>
              <m:t>1-</m:t>
            </m:r>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e>
                </m:d>
              </m:e>
              <m:sup>
                <m:r>
                  <w:rPr>
                    <w:rFonts w:ascii="Cambria Math" w:hAnsi="Cambria Math"/>
                    <w:sz w:val="24"/>
                    <w:szCs w:val="24"/>
                  </w:rPr>
                  <m:t>-nt</m:t>
                </m:r>
              </m:sup>
            </m:sSup>
          </m:num>
          <m:den>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n</m:t>
                </m:r>
              </m:den>
            </m:f>
          </m:den>
        </m:f>
      </m:oMath>
      <w:r>
        <w:rPr>
          <w:rFonts w:eastAsia="Calibri" w:cs="Times New Roman"/>
          <w:sz w:val="24"/>
          <w:szCs w:val="24"/>
        </w:rPr>
        <w:t>.</w:t>
      </w:r>
    </w:p>
    <w:p w14:paraId="6CA943D7" w14:textId="77777777" w:rsidR="00DC738E" w:rsidRPr="00F37A4F" w:rsidRDefault="00DC738E" w:rsidP="00DC738E">
      <w:pPr>
        <w:pStyle w:val="ListParagraph"/>
        <w:numPr>
          <w:ilvl w:val="0"/>
          <w:numId w:val="105"/>
        </w:numPr>
        <w:textAlignment w:val="baseline"/>
        <w:rPr>
          <w:rFonts w:cs="Times New Roman"/>
          <w:sz w:val="24"/>
          <w:szCs w:val="24"/>
        </w:rPr>
      </w:pPr>
      <w:r w:rsidRPr="565E739C">
        <w:rPr>
          <w:rFonts w:cs="Times New Roman"/>
          <w:sz w:val="24"/>
          <w:szCs w:val="24"/>
        </w:rPr>
        <w:t>Be sure to highlight the relative ease and usefulness of graphing financial formulas to explore relationships. Graphs provide the visual data from an infinite number of calculations, saving students time and hassle when exploring relationships between variables.</w:t>
      </w:r>
    </w:p>
    <w:p w14:paraId="349C886A" w14:textId="77777777" w:rsidR="00DC738E" w:rsidRPr="00EB6951" w:rsidRDefault="00DC738E" w:rsidP="00DC738E">
      <w:pPr>
        <w:pStyle w:val="ListParagraph"/>
        <w:numPr>
          <w:ilvl w:val="0"/>
          <w:numId w:val="105"/>
        </w:numPr>
        <w:textAlignment w:val="baseline"/>
        <w:rPr>
          <w:sz w:val="24"/>
          <w:szCs w:val="24"/>
        </w:rPr>
      </w:pPr>
      <w:r w:rsidRPr="30D060A7">
        <w:rPr>
          <w:rFonts w:eastAsia="Calibri" w:cs="Times New Roman"/>
          <w:sz w:val="24"/>
          <w:szCs w:val="24"/>
        </w:rPr>
        <w:t xml:space="preserve">Instruction includes making connections to various forms of exponential functions to show their equivalency. Students should understand and interpret when solving the </w:t>
      </w:r>
      <w:r>
        <w:rPr>
          <w:rFonts w:eastAsia="Calibri" w:cs="Times New Roman"/>
          <w:sz w:val="24"/>
          <w:szCs w:val="24"/>
        </w:rPr>
        <w:t>exponential</w:t>
      </w:r>
      <w:r w:rsidRPr="30D060A7">
        <w:rPr>
          <w:rFonts w:eastAsia="Calibri" w:cs="Times New Roman"/>
          <w:sz w:val="24"/>
          <w:szCs w:val="24"/>
        </w:rPr>
        <w:t xml:space="preserve"> in one form</w:t>
      </w:r>
      <w:r>
        <w:rPr>
          <w:rFonts w:eastAsia="Calibri" w:cs="Times New Roman"/>
          <w:sz w:val="24"/>
          <w:szCs w:val="24"/>
        </w:rPr>
        <w:t xml:space="preserve"> might be more useful than solving in another form</w:t>
      </w:r>
      <w:r w:rsidRPr="30D060A7">
        <w:rPr>
          <w:rFonts w:eastAsia="Calibri" w:cs="Times New Roman"/>
          <w:sz w:val="24"/>
          <w:szCs w:val="24"/>
        </w:rPr>
        <w:t xml:space="preserve"> depending on context. </w:t>
      </w:r>
    </w:p>
    <w:p w14:paraId="742A2757" w14:textId="77777777" w:rsidR="00DC738E" w:rsidRPr="00EB6951" w:rsidRDefault="00DC738E" w:rsidP="00DC738E">
      <w:pPr>
        <w:pStyle w:val="ListParagraph"/>
        <w:numPr>
          <w:ilvl w:val="0"/>
          <w:numId w:val="105"/>
        </w:numPr>
        <w:textAlignment w:val="baseline"/>
        <w:rPr>
          <w:sz w:val="24"/>
          <w:szCs w:val="24"/>
        </w:rPr>
      </w:pPr>
      <w:r w:rsidRPr="30D060A7">
        <w:rPr>
          <w:rFonts w:eastAsia="Calibri" w:cs="Times New Roman"/>
          <w:sz w:val="24"/>
          <w:szCs w:val="24"/>
        </w:rPr>
        <w:t xml:space="preserve">Instruction includes the use of </w:t>
      </w:r>
      <m:oMath>
        <m:r>
          <w:rPr>
            <w:rFonts w:ascii="Cambria Math" w:eastAsia="Calibri" w:hAnsi="Cambria Math" w:cs="Times New Roman"/>
            <w:sz w:val="24"/>
            <w:szCs w:val="24"/>
          </w:rPr>
          <m:t>x</m:t>
        </m:r>
      </m:oMath>
      <w:r>
        <w:rPr>
          <w:rFonts w:eastAsia="Calibri" w:cs="Times New Roman"/>
          <w:sz w:val="24"/>
          <w:szCs w:val="24"/>
        </w:rPr>
        <w:t>-</w:t>
      </w:r>
      <m:oMath>
        <m:r>
          <w:rPr>
            <w:rFonts w:ascii="Cambria Math" w:eastAsia="Calibri" w:hAnsi="Cambria Math" w:cs="Times New Roman"/>
            <w:sz w:val="24"/>
            <w:szCs w:val="24"/>
          </w:rPr>
          <m:t>y</m:t>
        </m:r>
      </m:oMath>
      <w:r w:rsidRPr="30D060A7">
        <w:rPr>
          <w:rFonts w:eastAsia="Calibri" w:cs="Times New Roman"/>
          <w:sz w:val="24"/>
          <w:szCs w:val="24"/>
        </w:rPr>
        <w:t xml:space="preserve"> notation and function notation. </w:t>
      </w:r>
    </w:p>
    <w:p w14:paraId="103436D6" w14:textId="77777777" w:rsidR="00DC738E" w:rsidRDefault="00DC738E" w:rsidP="00DC738E">
      <w:pPr>
        <w:pStyle w:val="ListParagraph"/>
        <w:numPr>
          <w:ilvl w:val="0"/>
          <w:numId w:val="104"/>
        </w:numPr>
        <w:textAlignment w:val="baseline"/>
        <w:rPr>
          <w:rFonts w:eastAsia="Calibri" w:cs="Times New Roman"/>
          <w:sz w:val="24"/>
          <w:szCs w:val="24"/>
        </w:rPr>
      </w:pPr>
      <w:r w:rsidRPr="00F71A75">
        <w:rPr>
          <w:rFonts w:eastAsia="Calibri" w:cs="Times New Roman"/>
          <w:sz w:val="24"/>
          <w:szCs w:val="24"/>
        </w:rPr>
        <w:t>Instruction</w:t>
      </w:r>
      <w:r>
        <w:rPr>
          <w:rFonts w:eastAsia="Calibri" w:cs="Times New Roman"/>
          <w:sz w:val="24"/>
          <w:szCs w:val="24"/>
        </w:rPr>
        <w:t xml:space="preserve"> </w:t>
      </w:r>
      <w:r w:rsidRPr="00F71A75">
        <w:rPr>
          <w:rFonts w:eastAsia="Calibri" w:cs="Times New Roman"/>
          <w:sz w:val="24"/>
          <w:szCs w:val="24"/>
        </w:rPr>
        <w:t>includes</w:t>
      </w:r>
      <w:r>
        <w:rPr>
          <w:rFonts w:eastAsia="Calibri" w:cs="Times New Roman"/>
          <w:sz w:val="24"/>
          <w:szCs w:val="24"/>
        </w:rPr>
        <w:t xml:space="preserve"> </w:t>
      </w:r>
      <w:r w:rsidRPr="00F71A75">
        <w:rPr>
          <w:rFonts w:eastAsia="Calibri" w:cs="Times New Roman"/>
          <w:sz w:val="24"/>
          <w:szCs w:val="24"/>
        </w:rPr>
        <w:t>representing</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range</w:t>
      </w:r>
      <w:r>
        <w:rPr>
          <w:rFonts w:eastAsia="Calibri" w:cs="Times New Roman"/>
          <w:sz w:val="24"/>
          <w:szCs w:val="24"/>
        </w:rPr>
        <w:t xml:space="preserve"> and intervals where the function is increasing, decreasing, positive or negative, </w:t>
      </w:r>
      <w:r w:rsidRPr="00F71A75">
        <w:rPr>
          <w:rFonts w:eastAsia="Calibri" w:cs="Times New Roman"/>
          <w:sz w:val="24"/>
          <w:szCs w:val="24"/>
        </w:rPr>
        <w:t>using</w:t>
      </w:r>
      <w:r>
        <w:rPr>
          <w:rFonts w:eastAsia="Calibri" w:cs="Times New Roman"/>
          <w:sz w:val="24"/>
          <w:szCs w:val="24"/>
        </w:rPr>
        <w:t xml:space="preserve"> </w:t>
      </w:r>
      <w:r w:rsidRPr="00F71A75">
        <w:rPr>
          <w:rFonts w:eastAsia="Calibri" w:cs="Times New Roman"/>
          <w:sz w:val="24"/>
          <w:szCs w:val="24"/>
        </w:rPr>
        <w:t>words,</w:t>
      </w:r>
      <w:r>
        <w:rPr>
          <w:rFonts w:eastAsia="Calibri" w:cs="Times New Roman"/>
          <w:sz w:val="24"/>
          <w:szCs w:val="24"/>
        </w:rPr>
        <w:t xml:space="preserve"> </w:t>
      </w:r>
      <w:r w:rsidRPr="00F71A75">
        <w:rPr>
          <w:rFonts w:eastAsia="Calibri" w:cs="Times New Roman"/>
          <w:sz w:val="24"/>
          <w:szCs w:val="24"/>
        </w:rPr>
        <w:t>inequality</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w:t>
      </w:r>
      <w:r w:rsidRPr="00F71A75">
        <w:rPr>
          <w:rFonts w:eastAsia="Calibri" w:cs="Times New Roman"/>
          <w:sz w:val="24"/>
          <w:szCs w:val="24"/>
        </w:rPr>
        <w:t>set-builder</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and interval notation</w:t>
      </w:r>
      <w:r w:rsidRPr="00F71A75">
        <w:rPr>
          <w:rFonts w:eastAsia="Calibri" w:cs="Times New Roman"/>
          <w:sz w:val="24"/>
          <w:szCs w:val="24"/>
        </w:rPr>
        <w:t>.</w:t>
      </w:r>
      <w:r>
        <w:rPr>
          <w:rFonts w:eastAsia="Calibri" w:cs="Times New Roman"/>
          <w:sz w:val="24"/>
          <w:szCs w:val="24"/>
        </w:rPr>
        <w:t xml:space="preserve"> </w:t>
      </w:r>
    </w:p>
    <w:p w14:paraId="3E285788" w14:textId="77777777" w:rsidR="00DC738E" w:rsidRPr="004470AE" w:rsidRDefault="00DC738E" w:rsidP="00DC738E">
      <w:pPr>
        <w:pStyle w:val="ListParagraph"/>
        <w:numPr>
          <w:ilvl w:val="0"/>
          <w:numId w:val="107"/>
        </w:numPr>
        <w:ind w:left="1440"/>
        <w:textAlignment w:val="baseline"/>
        <w:rPr>
          <w:rFonts w:eastAsia="Calibri" w:cs="Times New Roman"/>
          <w:sz w:val="24"/>
          <w:szCs w:val="24"/>
        </w:rPr>
      </w:pPr>
      <w:r w:rsidRPr="004470AE">
        <w:rPr>
          <w:rFonts w:eastAsia="Calibri" w:cs="Times New Roman"/>
          <w:sz w:val="24"/>
          <w:szCs w:val="24"/>
        </w:rPr>
        <w:t>Words</w:t>
      </w:r>
    </w:p>
    <w:p w14:paraId="2CB2C131" w14:textId="77777777" w:rsidR="00DC738E" w:rsidRPr="004470AE" w:rsidRDefault="00DC738E" w:rsidP="00DC738E">
      <w:pPr>
        <w:pStyle w:val="ListParagraph"/>
        <w:ind w:left="1440"/>
        <w:textAlignment w:val="baseline"/>
        <w:rPr>
          <w:rFonts w:eastAsia="Calibri" w:cs="Times New Roman"/>
          <w:sz w:val="24"/>
          <w:szCs w:val="24"/>
        </w:rPr>
      </w:pPr>
      <w:r w:rsidRPr="004470AE">
        <w:rPr>
          <w:rFonts w:eastAsia="Calibri" w:cs="Times New Roman"/>
          <w:sz w:val="24"/>
          <w:szCs w:val="24"/>
        </w:rPr>
        <w:t xml:space="preserve">If the domain is all real numbers, it can be written as “all real numbers” or “any value of </w:t>
      </w:r>
      <m:oMath>
        <m:r>
          <w:rPr>
            <w:rFonts w:ascii="Cambria Math" w:eastAsia="Calibri" w:hAnsi="Cambria Math" w:cs="Cambria Math"/>
            <w:sz w:val="24"/>
            <w:szCs w:val="24"/>
          </w:rPr>
          <m:t>x</m:t>
        </m:r>
      </m:oMath>
      <w:r w:rsidRPr="004470AE">
        <w:rPr>
          <w:rFonts w:eastAsia="Calibri" w:cs="Times New Roman"/>
          <w:sz w:val="24"/>
          <w:szCs w:val="24"/>
        </w:rPr>
        <w:t xml:space="preserve">, such that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is a real number.”</w:t>
      </w:r>
    </w:p>
    <w:p w14:paraId="60AA44E6" w14:textId="77777777" w:rsidR="00DC738E" w:rsidRPr="004470AE" w:rsidRDefault="00DC738E" w:rsidP="00DC738E">
      <w:pPr>
        <w:pStyle w:val="ListParagraph"/>
        <w:numPr>
          <w:ilvl w:val="0"/>
          <w:numId w:val="107"/>
        </w:numPr>
        <w:ind w:left="1440"/>
        <w:textAlignment w:val="baseline"/>
        <w:rPr>
          <w:rFonts w:eastAsia="Calibri" w:cs="Times New Roman"/>
          <w:sz w:val="24"/>
          <w:szCs w:val="24"/>
        </w:rPr>
      </w:pPr>
      <w:r w:rsidRPr="004470AE">
        <w:rPr>
          <w:rFonts w:eastAsia="Calibri" w:cs="Times New Roman"/>
          <w:sz w:val="24"/>
          <w:szCs w:val="24"/>
        </w:rPr>
        <w:t>Inequality notation</w:t>
      </w:r>
    </w:p>
    <w:p w14:paraId="7F220C0F" w14:textId="77777777" w:rsidR="00DC738E" w:rsidRPr="004470AE" w:rsidRDefault="00DC738E" w:rsidP="00DC738E">
      <w:pPr>
        <w:spacing w:after="0" w:line="240" w:lineRule="auto"/>
        <w:ind w:left="1440"/>
        <w:textAlignment w:val="baseline"/>
        <w:rPr>
          <w:rFonts w:eastAsia="Calibri" w:cs="Times New Roman"/>
          <w:sz w:val="24"/>
          <w:szCs w:val="24"/>
        </w:rPr>
      </w:pPr>
      <w:r w:rsidRPr="004470AE">
        <w:rPr>
          <w:rFonts w:eastAsia="Calibri" w:cs="Times New Roman"/>
          <w:sz w:val="24"/>
          <w:szCs w:val="24"/>
        </w:rPr>
        <w:t xml:space="preserve">If the domain is all values of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greater than 2, it can be represented as </w:t>
      </w:r>
      <m:oMath>
        <m:r>
          <w:rPr>
            <w:rFonts w:ascii="Cambria Math" w:eastAsia="Calibri" w:hAnsi="Cambria Math" w:cs="Cambria Math"/>
            <w:sz w:val="24"/>
            <w:szCs w:val="24"/>
          </w:rPr>
          <m:t>x</m:t>
        </m:r>
        <m:r>
          <w:rPr>
            <w:rFonts w:ascii="Cambria Math" w:eastAsia="Calibri" w:hAnsi="Cambria Math" w:cs="Times New Roman"/>
            <w:sz w:val="24"/>
            <w:szCs w:val="24"/>
          </w:rPr>
          <m:t>&gt;2</m:t>
        </m:r>
      </m:oMath>
      <w:r w:rsidRPr="004470AE">
        <w:rPr>
          <w:rFonts w:eastAsia="Calibri" w:cs="Times New Roman"/>
          <w:sz w:val="24"/>
          <w:szCs w:val="24"/>
        </w:rPr>
        <w:t xml:space="preserve">. </w:t>
      </w:r>
    </w:p>
    <w:p w14:paraId="583599DA" w14:textId="77777777" w:rsidR="00DC738E" w:rsidRPr="004470AE" w:rsidRDefault="00DC738E" w:rsidP="00DC738E">
      <w:pPr>
        <w:pStyle w:val="ListParagraph"/>
        <w:numPr>
          <w:ilvl w:val="1"/>
          <w:numId w:val="107"/>
        </w:numPr>
        <w:ind w:left="1440"/>
        <w:textAlignment w:val="baseline"/>
        <w:rPr>
          <w:rFonts w:eastAsia="Calibri" w:cs="Times New Roman"/>
          <w:sz w:val="24"/>
          <w:szCs w:val="24"/>
        </w:rPr>
      </w:pPr>
      <w:r w:rsidRPr="004470AE">
        <w:rPr>
          <w:rFonts w:eastAsia="Calibri" w:cs="Times New Roman"/>
          <w:sz w:val="24"/>
          <w:szCs w:val="24"/>
        </w:rPr>
        <w:t xml:space="preserve">Set-builder notation </w:t>
      </w:r>
    </w:p>
    <w:p w14:paraId="1B5C2A85" w14:textId="77777777" w:rsidR="00DC738E" w:rsidRPr="004470AE" w:rsidRDefault="00DC738E" w:rsidP="00DC738E">
      <w:pPr>
        <w:pStyle w:val="ListParagraph"/>
        <w:ind w:left="1440"/>
        <w:textAlignment w:val="baseline"/>
        <w:rPr>
          <w:rFonts w:eastAsia="Calibri" w:cs="Times New Roman"/>
          <w:sz w:val="24"/>
          <w:szCs w:val="24"/>
        </w:rPr>
      </w:pPr>
      <w:r w:rsidRPr="004470AE">
        <w:rPr>
          <w:rFonts w:eastAsia="Calibri" w:cs="Times New Roman"/>
          <w:sz w:val="24"/>
          <w:szCs w:val="24"/>
        </w:rPr>
        <w:t>If the range is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less than or equal to zero, it can be represented as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y</m:t>
            </m:r>
          </m:e>
          <m:e>
            <m:r>
              <w:rPr>
                <w:rFonts w:ascii="Cambria Math" w:eastAsia="Calibri" w:hAnsi="Cambria Math" w:cs="Times New Roman"/>
                <w:sz w:val="24"/>
                <w:szCs w:val="24"/>
              </w:rPr>
              <m:t>y≤0</m:t>
            </m:r>
          </m:e>
        </m:d>
        <m:r>
          <w:rPr>
            <w:rFonts w:ascii="Cambria Math" w:eastAsia="Calibri" w:hAnsi="Cambria Math" w:cs="Times New Roman"/>
            <w:sz w:val="24"/>
            <w:szCs w:val="24"/>
          </w:rPr>
          <m:t xml:space="preserve"> </m:t>
        </m:r>
      </m:oMath>
      <w:r w:rsidRPr="004470AE">
        <w:rPr>
          <w:rFonts w:eastAsia="Calibri" w:cs="Times New Roman"/>
          <w:sz w:val="24"/>
          <w:szCs w:val="24"/>
        </w:rPr>
        <w:t>and is read as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such that</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is less than or equal to zero.”</w:t>
      </w:r>
    </w:p>
    <w:p w14:paraId="39D8007E" w14:textId="77777777" w:rsidR="00DC738E" w:rsidRPr="005540B4" w:rsidRDefault="00DC738E" w:rsidP="00DC738E">
      <w:pPr>
        <w:pStyle w:val="ListParagraph"/>
        <w:numPr>
          <w:ilvl w:val="1"/>
          <w:numId w:val="106"/>
        </w:numPr>
        <w:ind w:left="1440"/>
        <w:textAlignment w:val="baseline"/>
        <w:rPr>
          <w:rFonts w:eastAsia="Calibri" w:cs="Times New Roman"/>
          <w:b/>
          <w:sz w:val="24"/>
          <w:szCs w:val="24"/>
        </w:rPr>
      </w:pPr>
      <w:r w:rsidRPr="004470AE">
        <w:rPr>
          <w:rFonts w:eastAsia="Calibri" w:cs="Times New Roman"/>
          <w:sz w:val="24"/>
          <w:szCs w:val="24"/>
        </w:rPr>
        <w:t>Interval notation</w:t>
      </w:r>
      <w:r w:rsidRPr="005540B4">
        <w:rPr>
          <w:rFonts w:eastAsia="Calibri" w:cs="Times New Roman"/>
          <w:b/>
          <w:sz w:val="24"/>
          <w:szCs w:val="24"/>
        </w:rPr>
        <w:t xml:space="preserve"> </w:t>
      </w:r>
    </w:p>
    <w:p w14:paraId="2E97A2E3" w14:textId="77777777" w:rsidR="00DC738E" w:rsidRDefault="00DC738E" w:rsidP="00DC738E">
      <w:pPr>
        <w:pStyle w:val="ListParagraph"/>
        <w:ind w:left="1440"/>
        <w:textAlignment w:val="baseline"/>
        <w:rPr>
          <w:rFonts w:eastAsia="Calibri"/>
          <w:sz w:val="24"/>
          <w:szCs w:val="24"/>
        </w:rPr>
      </w:pPr>
      <w:r w:rsidRPr="00F71A75">
        <w:rPr>
          <w:rFonts w:eastAsia="Calibri" w:cs="Times New Roman"/>
          <w:sz w:val="24"/>
          <w:szCs w:val="24"/>
        </w:rPr>
        <w:t>If</w:t>
      </w:r>
      <w:r>
        <w:rPr>
          <w:rFonts w:eastAsia="Calibri" w:cs="Times New Roman"/>
          <w:sz w:val="24"/>
          <w:szCs w:val="24"/>
        </w:rPr>
        <w:t xml:space="preserve"> </w:t>
      </w:r>
      <w:r w:rsidRPr="00F71A75">
        <w:rPr>
          <w:rFonts w:eastAsia="Calibri" w:cs="Times New Roman"/>
          <w:sz w:val="24"/>
          <w:szCs w:val="24"/>
        </w:rPr>
        <w:t>the</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sidRPr="00F71A75">
        <w:rPr>
          <w:rFonts w:eastAsia="Calibri" w:cs="Times New Roman"/>
          <w:sz w:val="24"/>
          <w:szCs w:val="24"/>
        </w:rPr>
        <w:t>less</w:t>
      </w:r>
      <w:r>
        <w:rPr>
          <w:rFonts w:eastAsia="Calibri" w:cs="Times New Roman"/>
          <w:sz w:val="24"/>
          <w:szCs w:val="24"/>
        </w:rPr>
        <w:t xml:space="preserve"> </w:t>
      </w:r>
      <w:r w:rsidRPr="00F71A75">
        <w:rPr>
          <w:rFonts w:eastAsia="Calibri" w:cs="Times New Roman"/>
          <w:sz w:val="24"/>
          <w:szCs w:val="24"/>
        </w:rPr>
        <w:t>than</w:t>
      </w:r>
      <w:r>
        <w:rPr>
          <w:rFonts w:eastAsia="Calibri" w:cs="Times New Roman"/>
          <w:sz w:val="24"/>
          <w:szCs w:val="24"/>
        </w:rPr>
        <w:t xml:space="preserve"> </w:t>
      </w:r>
      <w:r w:rsidRPr="00F71A75">
        <w:rPr>
          <w:rFonts w:eastAsia="Calibri" w:cs="Times New Roman"/>
          <w:sz w:val="24"/>
          <w:szCs w:val="24"/>
        </w:rPr>
        <w:t>or</w:t>
      </w:r>
      <w:r>
        <w:rPr>
          <w:rFonts w:eastAsia="Calibri" w:cs="Times New Roman"/>
          <w:sz w:val="24"/>
          <w:szCs w:val="24"/>
        </w:rPr>
        <w:t xml:space="preserve"> </w:t>
      </w:r>
      <w:r w:rsidRPr="00F71A75">
        <w:rPr>
          <w:rFonts w:eastAsia="Calibri" w:cs="Times New Roman"/>
          <w:sz w:val="24"/>
          <w:szCs w:val="24"/>
        </w:rPr>
        <w:t>equal</w:t>
      </w:r>
      <w:r>
        <w:rPr>
          <w:rFonts w:eastAsia="Calibri" w:cs="Times New Roman"/>
          <w:sz w:val="24"/>
          <w:szCs w:val="24"/>
        </w:rPr>
        <w:t xml:space="preserve"> </w:t>
      </w:r>
      <w:r w:rsidRPr="00F71A75">
        <w:rPr>
          <w:rFonts w:eastAsia="Calibri" w:cs="Times New Roman"/>
          <w:sz w:val="24"/>
          <w:szCs w:val="24"/>
        </w:rPr>
        <w:t>to</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 3]</m:t>
        </m:r>
      </m:oMath>
      <w:r>
        <w:rPr>
          <w:rFonts w:eastAsia="Calibri" w:cs="Times New Roman"/>
          <w:sz w:val="24"/>
          <w:szCs w:val="24"/>
        </w:rPr>
        <w:t xml:space="preserve">. If the domain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Pr>
          <w:rFonts w:eastAsia="Calibri" w:cs="Times New Roman"/>
          <w:sz w:val="24"/>
          <w:szCs w:val="24"/>
        </w:rPr>
        <w:t xml:space="preserve">greater </w:t>
      </w:r>
      <w:r w:rsidRPr="00F71A75">
        <w:rPr>
          <w:rFonts w:eastAsia="Calibri" w:cs="Times New Roman"/>
          <w:sz w:val="24"/>
          <w:szCs w:val="24"/>
        </w:rPr>
        <w:t>than</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(3, ∞)</m:t>
        </m:r>
      </m:oMath>
      <w:r>
        <w:rPr>
          <w:rFonts w:eastAsia="Calibri" w:cs="Times New Roman"/>
          <w:sz w:val="24"/>
          <w:szCs w:val="24"/>
        </w:rPr>
        <w:t xml:space="preserve">. If the range is all values greater than or equal to </w:t>
      </w:r>
      <m:oMath>
        <m:r>
          <w:rPr>
            <w:rFonts w:ascii="Cambria Math" w:eastAsia="Calibri" w:hAnsi="Cambria Math" w:cs="Times New Roman"/>
            <w:sz w:val="24"/>
            <w:szCs w:val="24"/>
          </w:rPr>
          <m:t>-1</m:t>
        </m:r>
      </m:oMath>
      <w:r>
        <w:rPr>
          <w:rFonts w:eastAsia="Calibri" w:cs="Times New Roman"/>
          <w:sz w:val="24"/>
          <w:szCs w:val="24"/>
        </w:rPr>
        <w:t xml:space="preserve"> but less than 5, it can be represented as </w:t>
      </w:r>
      <m:oMath>
        <m:r>
          <w:rPr>
            <w:rFonts w:ascii="Cambria Math" w:eastAsia="Calibri" w:hAnsi="Cambria Math" w:cs="Times New Roman"/>
            <w:sz w:val="24"/>
            <w:szCs w:val="24"/>
          </w:rPr>
          <m:t>[-1, 5)</m:t>
        </m:r>
      </m:oMath>
      <w:r>
        <w:rPr>
          <w:rFonts w:eastAsia="Calibri" w:cs="Times New Roman"/>
          <w:sz w:val="24"/>
          <w:szCs w:val="24"/>
        </w:rPr>
        <w:t>.</w:t>
      </w:r>
      <w:r>
        <w:rPr>
          <w:rFonts w:eastAsia="Calibri"/>
          <w:sz w:val="24"/>
          <w:szCs w:val="24"/>
        </w:rPr>
        <w:t xml:space="preserve"> </w:t>
      </w:r>
    </w:p>
    <w:p w14:paraId="0337D754" w14:textId="77777777" w:rsidR="00202771" w:rsidRPr="0081577B" w:rsidRDefault="00202771"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7495FB98" w14:textId="77777777" w:rsidR="00154BD7" w:rsidRPr="00EB6951" w:rsidRDefault="00154BD7" w:rsidP="00154BD7">
      <w:pPr>
        <w:widowControl w:val="0"/>
        <w:numPr>
          <w:ilvl w:val="1"/>
          <w:numId w:val="43"/>
        </w:numPr>
        <w:spacing w:after="0" w:line="240" w:lineRule="auto"/>
        <w:textAlignment w:val="baseline"/>
        <w:rPr>
          <w:sz w:val="24"/>
          <w:szCs w:val="24"/>
        </w:rPr>
      </w:pPr>
      <w:r w:rsidRPr="30D060A7">
        <w:rPr>
          <w:rFonts w:eastAsia="Times New Roman" w:cs="Times New Roman"/>
          <w:sz w:val="24"/>
          <w:szCs w:val="24"/>
        </w:rPr>
        <w:t xml:space="preserve">Ensure students are plugging the correct information into the formulas and using </w:t>
      </w:r>
      <w:r w:rsidRPr="76F06053">
        <w:rPr>
          <w:rFonts w:eastAsia="Times New Roman" w:cs="Times New Roman"/>
          <w:sz w:val="24"/>
          <w:szCs w:val="24"/>
        </w:rPr>
        <w:t>technology</w:t>
      </w:r>
      <w:r w:rsidRPr="30D060A7">
        <w:rPr>
          <w:rFonts w:eastAsia="Times New Roman" w:cs="Times New Roman"/>
          <w:sz w:val="24"/>
          <w:szCs w:val="24"/>
        </w:rPr>
        <w:t xml:space="preserve"> correctly. </w:t>
      </w:r>
      <w:r>
        <w:rPr>
          <w:rFonts w:eastAsia="Times New Roman" w:cs="Times New Roman"/>
          <w:sz w:val="24"/>
          <w:szCs w:val="24"/>
        </w:rPr>
        <w:t>Grouping symbols on graphic software can be tricky. Model the entry of a few formulas with grouping symbols for students before releasing them to explore their own.</w:t>
      </w:r>
    </w:p>
    <w:p w14:paraId="38E1E6C3" w14:textId="77777777" w:rsidR="00154BD7" w:rsidRPr="00FE702D" w:rsidRDefault="00154BD7" w:rsidP="00154BD7">
      <w:pPr>
        <w:widowControl w:val="0"/>
        <w:numPr>
          <w:ilvl w:val="1"/>
          <w:numId w:val="43"/>
        </w:numPr>
        <w:spacing w:after="0" w:line="240" w:lineRule="auto"/>
        <w:textAlignment w:val="baseline"/>
        <w:rPr>
          <w:sz w:val="24"/>
          <w:szCs w:val="24"/>
        </w:rPr>
      </w:pPr>
      <w:r w:rsidRPr="30D060A7">
        <w:rPr>
          <w:rFonts w:eastAsia="Times New Roman" w:cs="Times New Roman"/>
          <w:sz w:val="24"/>
          <w:szCs w:val="24"/>
        </w:rPr>
        <w:t xml:space="preserve">Students may confuse finding the logarithm and natural </w:t>
      </w:r>
      <w:r w:rsidRPr="76F06053">
        <w:rPr>
          <w:rFonts w:eastAsia="Times New Roman" w:cs="Times New Roman"/>
          <w:sz w:val="24"/>
          <w:szCs w:val="24"/>
        </w:rPr>
        <w:t xml:space="preserve">logarithm. </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AlgebraicARHeading"/>
      </w:pPr>
      <w:r w:rsidRPr="006B6BAE">
        <w:t>Instructional Tasks </w:t>
      </w:r>
    </w:p>
    <w:p w14:paraId="59F6A5F6" w14:textId="77777777" w:rsidR="00B2369C" w:rsidRPr="00EB6951" w:rsidRDefault="00B2369C" w:rsidP="00B2369C">
      <w:pPr>
        <w:spacing w:after="0" w:line="240" w:lineRule="auto"/>
        <w:textAlignment w:val="baseline"/>
        <w:rPr>
          <w:rFonts w:eastAsia="Calibri" w:cs="Times New Roman"/>
          <w:i/>
          <w:sz w:val="24"/>
          <w:szCs w:val="24"/>
        </w:rPr>
      </w:pPr>
      <w:r w:rsidRPr="00092D8E">
        <w:rPr>
          <w:rFonts w:eastAsia="Calibri" w:cs="Times New Roman"/>
          <w:i/>
          <w:sz w:val="24"/>
          <w:szCs w:val="24"/>
        </w:rPr>
        <w:t>Instructional Task 1 (MTR.3.1, MTR.4.1)</w:t>
      </w:r>
    </w:p>
    <w:p w14:paraId="6649B1DF" w14:textId="77777777" w:rsidR="00B2369C" w:rsidRDefault="00B2369C" w:rsidP="00B2369C">
      <w:pPr>
        <w:spacing w:after="0" w:line="240" w:lineRule="auto"/>
        <w:ind w:left="360"/>
        <w:textAlignment w:val="baseline"/>
        <w:rPr>
          <w:rFonts w:eastAsiaTheme="minorEastAsia" w:cs="Times New Roman"/>
          <w:color w:val="000000" w:themeColor="text1"/>
          <w:sz w:val="24"/>
          <w:szCs w:val="24"/>
        </w:rPr>
      </w:pPr>
      <w:r w:rsidRPr="7379B9E4">
        <w:rPr>
          <w:rFonts w:eastAsiaTheme="minorEastAsia" w:cs="Times New Roman"/>
          <w:color w:val="000000" w:themeColor="text1"/>
          <w:sz w:val="24"/>
          <w:szCs w:val="24"/>
        </w:rPr>
        <w:t xml:space="preserve">Luisa </w:t>
      </w:r>
      <w:r>
        <w:rPr>
          <w:rFonts w:eastAsiaTheme="minorEastAsia" w:cs="Times New Roman"/>
          <w:color w:val="000000" w:themeColor="text1"/>
          <w:sz w:val="24"/>
          <w:szCs w:val="24"/>
        </w:rPr>
        <w:t>deposited $15,000 into a savings account</w:t>
      </w:r>
      <w:r w:rsidRPr="7379B9E4">
        <w:rPr>
          <w:rFonts w:eastAsiaTheme="minorEastAsia" w:cs="Times New Roman"/>
          <w:color w:val="000000" w:themeColor="text1"/>
          <w:sz w:val="24"/>
          <w:szCs w:val="24"/>
        </w:rPr>
        <w:t xml:space="preserve">, which compounds interest monthly </w:t>
      </w:r>
      <w:r>
        <w:rPr>
          <w:rFonts w:eastAsiaTheme="minorEastAsia" w:cs="Times New Roman"/>
          <w:color w:val="000000" w:themeColor="text1"/>
          <w:sz w:val="24"/>
          <w:szCs w:val="24"/>
        </w:rPr>
        <w:t>with an annual</w:t>
      </w:r>
      <w:r w:rsidRPr="7379B9E4">
        <w:rPr>
          <w:rFonts w:eastAsiaTheme="minorEastAsia" w:cs="Times New Roman"/>
          <w:color w:val="000000" w:themeColor="text1"/>
          <w:sz w:val="24"/>
          <w:szCs w:val="24"/>
        </w:rPr>
        <w:t xml:space="preserve"> rate</w:t>
      </w:r>
      <w:r>
        <w:rPr>
          <w:rFonts w:eastAsiaTheme="minorEastAsia" w:cs="Times New Roman"/>
          <w:color w:val="000000" w:themeColor="text1"/>
          <w:sz w:val="24"/>
          <w:szCs w:val="24"/>
        </w:rPr>
        <w:t xml:space="preserve"> (APR)</w:t>
      </w:r>
      <w:r w:rsidRPr="7379B9E4">
        <w:rPr>
          <w:rFonts w:eastAsiaTheme="minorEastAsia" w:cs="Times New Roman"/>
          <w:color w:val="000000" w:themeColor="text1"/>
          <w:sz w:val="24"/>
          <w:szCs w:val="24"/>
        </w:rPr>
        <w:t xml:space="preserve"> of 1.15%. Each month, </w:t>
      </w:r>
      <w:r>
        <w:rPr>
          <w:rFonts w:eastAsiaTheme="minorEastAsia" w:cs="Times New Roman"/>
          <w:color w:val="000000" w:themeColor="text1"/>
          <w:sz w:val="24"/>
          <w:szCs w:val="24"/>
        </w:rPr>
        <w:t>she</w:t>
      </w:r>
      <w:r w:rsidRPr="7379B9E4">
        <w:rPr>
          <w:rFonts w:eastAsiaTheme="minorEastAsia" w:cs="Times New Roman"/>
          <w:color w:val="000000" w:themeColor="text1"/>
          <w:sz w:val="24"/>
          <w:szCs w:val="24"/>
        </w:rPr>
        <w:t xml:space="preserve"> withdraws $</w:t>
      </w:r>
      <w:r>
        <w:rPr>
          <w:rFonts w:eastAsiaTheme="minorEastAsia" w:cs="Times New Roman"/>
          <w:color w:val="000000" w:themeColor="text1"/>
          <w:sz w:val="24"/>
          <w:szCs w:val="24"/>
        </w:rPr>
        <w:t>350 from this account to pay for travel expenses</w:t>
      </w:r>
      <w:r w:rsidRPr="7379B9E4">
        <w:rPr>
          <w:rFonts w:eastAsiaTheme="minorEastAsia" w:cs="Times New Roman"/>
          <w:color w:val="000000" w:themeColor="text1"/>
          <w:sz w:val="24"/>
          <w:szCs w:val="24"/>
        </w:rPr>
        <w:t xml:space="preserve">. </w:t>
      </w:r>
    </w:p>
    <w:p w14:paraId="34399A3E" w14:textId="77777777" w:rsidR="00B2369C" w:rsidRDefault="00B2369C" w:rsidP="00B2369C">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A. How long will it take until the account is fully depleted</w:t>
      </w:r>
      <w:r w:rsidRPr="7379B9E4">
        <w:rPr>
          <w:rFonts w:eastAsiaTheme="minorEastAsia" w:cs="Times New Roman"/>
          <w:color w:val="000000" w:themeColor="text1"/>
          <w:sz w:val="24"/>
          <w:szCs w:val="24"/>
        </w:rPr>
        <w:t>?</w:t>
      </w:r>
    </w:p>
    <w:p w14:paraId="20DF1B63" w14:textId="77777777" w:rsidR="00B2369C" w:rsidRDefault="00B2369C" w:rsidP="00B2369C">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How can she change the amount she </w:t>
      </w:r>
      <w:proofErr w:type="gramStart"/>
      <w:r>
        <w:rPr>
          <w:rFonts w:eastAsiaTheme="minorEastAsia" w:cs="Times New Roman"/>
          <w:color w:val="000000" w:themeColor="text1"/>
          <w:sz w:val="24"/>
          <w:szCs w:val="24"/>
        </w:rPr>
        <w:t>withdrawals</w:t>
      </w:r>
      <w:proofErr w:type="gramEnd"/>
      <w:r>
        <w:rPr>
          <w:rFonts w:eastAsiaTheme="minorEastAsia" w:cs="Times New Roman"/>
          <w:color w:val="000000" w:themeColor="text1"/>
          <w:sz w:val="24"/>
          <w:szCs w:val="24"/>
        </w:rPr>
        <w:t xml:space="preserve"> so her account lasts twice as long? </w:t>
      </w:r>
      <w:r w:rsidRPr="7379B9E4">
        <w:rPr>
          <w:rFonts w:eastAsiaTheme="minorEastAsia" w:cs="Times New Roman"/>
          <w:color w:val="000000" w:themeColor="text1"/>
          <w:sz w:val="24"/>
          <w:szCs w:val="24"/>
        </w:rPr>
        <w:t xml:space="preserve"> </w:t>
      </w:r>
    </w:p>
    <w:p w14:paraId="2A2A56CB" w14:textId="77777777" w:rsidR="00B2369C" w:rsidRDefault="00B2369C" w:rsidP="00B2369C">
      <w:pPr>
        <w:spacing w:after="0" w:line="240" w:lineRule="auto"/>
        <w:textAlignment w:val="baseline"/>
        <w:rPr>
          <w:rFonts w:eastAsiaTheme="minorEastAsia" w:cs="Times New Roman"/>
          <w:color w:val="000000" w:themeColor="text1"/>
          <w:sz w:val="24"/>
          <w:szCs w:val="24"/>
        </w:rPr>
      </w:pPr>
    </w:p>
    <w:p w14:paraId="35507B92" w14:textId="77777777" w:rsidR="00B2369C" w:rsidRPr="00EB6951" w:rsidRDefault="00B2369C" w:rsidP="00B2369C">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Task </w:t>
      </w:r>
      <w:r>
        <w:rPr>
          <w:rFonts w:eastAsia="Calibri" w:cs="Times New Roman"/>
          <w:i/>
          <w:sz w:val="24"/>
          <w:szCs w:val="24"/>
        </w:rPr>
        <w:t>2 (MTR.7.1)</w:t>
      </w:r>
    </w:p>
    <w:p w14:paraId="6BA15100" w14:textId="77777777" w:rsidR="00B2369C" w:rsidRDefault="00B2369C" w:rsidP="00B2369C">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Han wants to set up a periodic investment account to save for a future car purchase. His goal is to save $40,000. The best account he’s found pays a 2.3% annual interest rate, compounded monthly. Use the periodic investment formula below to graph a relationship between the amount of his monthly periodic investment, </w:t>
      </w:r>
      <m:oMath>
        <m:r>
          <w:rPr>
            <w:rFonts w:ascii="Cambria Math" w:eastAsiaTheme="minorEastAsia" w:hAnsi="Cambria Math" w:cs="Times New Roman"/>
            <w:color w:val="000000" w:themeColor="text1"/>
            <w:sz w:val="24"/>
            <w:szCs w:val="24"/>
          </w:rPr>
          <m:t>P</m:t>
        </m:r>
      </m:oMath>
      <w:r>
        <w:rPr>
          <w:rFonts w:eastAsiaTheme="minorEastAsia" w:cs="Times New Roman"/>
          <w:color w:val="000000" w:themeColor="text1"/>
          <w:sz w:val="24"/>
          <w:szCs w:val="24"/>
        </w:rPr>
        <w:t xml:space="preserve">, and the time it will take to achieve his goal, </w:t>
      </w:r>
      <m:oMath>
        <m:r>
          <w:rPr>
            <w:rFonts w:ascii="Cambria Math" w:eastAsiaTheme="minorEastAsia" w:hAnsi="Cambria Math" w:cs="Times New Roman"/>
            <w:color w:val="000000" w:themeColor="text1"/>
            <w:sz w:val="24"/>
            <w:szCs w:val="24"/>
          </w:rPr>
          <m:t>t</m:t>
        </m:r>
      </m:oMath>
      <w:r>
        <w:rPr>
          <w:rFonts w:eastAsiaTheme="minorEastAsia" w:cs="Times New Roman"/>
          <w:color w:val="000000" w:themeColor="text1"/>
          <w:sz w:val="24"/>
          <w:szCs w:val="24"/>
        </w:rPr>
        <w:t>.</w:t>
      </w:r>
    </w:p>
    <w:p w14:paraId="26AD5959" w14:textId="77777777" w:rsidR="00B2369C" w:rsidRDefault="00B2369C" w:rsidP="00B2369C">
      <w:pPr>
        <w:pStyle w:val="ListParagraph"/>
        <w:textAlignment w:val="baseline"/>
        <w:rPr>
          <w:rFonts w:eastAsia="Calibri" w:cs="Times New Roman"/>
          <w:sz w:val="24"/>
          <w:szCs w:val="24"/>
        </w:rPr>
      </w:pPr>
      <m:oMathPara>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oMath>
      </m:oMathPara>
    </w:p>
    <w:p w14:paraId="367EDF84" w14:textId="77777777" w:rsidR="00202771" w:rsidRPr="006B6BAE" w:rsidRDefault="00202771" w:rsidP="00202771">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2E0E0C7D" w14:textId="77777777" w:rsidR="00D1772A" w:rsidRPr="00D1772A" w:rsidRDefault="00D1772A" w:rsidP="00D1772A">
      <w:pPr>
        <w:spacing w:after="0" w:line="240" w:lineRule="auto"/>
        <w:textAlignment w:val="baseline"/>
        <w:rPr>
          <w:rFonts w:eastAsia="Calibri" w:cs="Times New Roman"/>
          <w:i/>
          <w:sz w:val="24"/>
          <w:szCs w:val="24"/>
        </w:rPr>
      </w:pPr>
      <w:r w:rsidRPr="00D1772A">
        <w:rPr>
          <w:rFonts w:eastAsia="Calibri" w:cs="Times New Roman"/>
          <w:i/>
          <w:sz w:val="24"/>
          <w:szCs w:val="24"/>
        </w:rPr>
        <w:t>Instructional Item 1</w:t>
      </w:r>
    </w:p>
    <w:p w14:paraId="347477A3" w14:textId="6C01F1D9" w:rsidR="00202771" w:rsidRDefault="00D1772A" w:rsidP="00D1772A">
      <w:pPr>
        <w:pStyle w:val="Style3"/>
        <w:ind w:left="0" w:firstLine="0"/>
      </w:pPr>
      <w:r w:rsidRPr="00D1772A">
        <w:rPr>
          <w:b w:val="0"/>
          <w:bCs w:val="0"/>
          <w:iCs w:val="0"/>
        </w:rPr>
        <w:t>Mindy purchased a 3-year-old car for $22,300. When the car was new, it sold for $35,500.  Find the depreciation rate to the nearest hundredth of a percent.</w:t>
      </w:r>
    </w:p>
    <w:p w14:paraId="34189042" w14:textId="65DA4521" w:rsidR="00C003DA" w:rsidRPr="005830A1" w:rsidRDefault="00202771" w:rsidP="005830A1">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2D636DE3" w14:textId="77777777" w:rsidR="00AE5BC0" w:rsidRDefault="00AE5BC0">
      <w:pPr>
        <w:rPr>
          <w:rFonts w:eastAsia="Times New Roman" w:cs="Times New Roman"/>
          <w:b/>
          <w:bCs/>
          <w:color w:val="000000"/>
          <w:sz w:val="24"/>
          <w:szCs w:val="24"/>
          <w:shd w:val="clear" w:color="auto" w:fill="FFFFFF"/>
        </w:rPr>
      </w:pPr>
      <w:bookmarkStart w:id="11" w:name="_MA.6.AR.2.3"/>
      <w:bookmarkEnd w:id="11"/>
      <w:r>
        <w:rPr>
          <w:rFonts w:eastAsia="Times New Roman" w:cs="Times New Roman"/>
          <w:b/>
          <w:bCs/>
          <w:color w:val="000000"/>
          <w:sz w:val="24"/>
          <w:szCs w:val="24"/>
          <w:shd w:val="clear" w:color="auto" w:fill="FFFFFF"/>
        </w:rPr>
        <w:br w:type="page"/>
      </w:r>
    </w:p>
    <w:p w14:paraId="495DF8B4" w14:textId="77777777" w:rsidR="003F29AE" w:rsidRDefault="003F29AE">
      <w:pPr>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232713FD" w14:textId="7864AD6C" w:rsidR="00D1772A" w:rsidRPr="00510B6B" w:rsidRDefault="009A1429" w:rsidP="00510B6B">
      <w:pPr>
        <w:spacing w:after="0" w:line="240" w:lineRule="auto"/>
        <w:jc w:val="center"/>
        <w:rPr>
          <w:rFonts w:eastAsia="MS Gothic" w:cs="Times New Roman"/>
          <w:i/>
          <w:iCs/>
          <w:color w:val="1F3864"/>
          <w:sz w:val="24"/>
          <w:szCs w:val="24"/>
          <w:shd w:val="clear" w:color="auto" w:fill="FFFFFF"/>
        </w:rPr>
      </w:pPr>
      <w:r w:rsidRPr="00340A09">
        <w:rPr>
          <w:rFonts w:eastAsia="Times New Roman" w:cs="Times New Roman"/>
          <w:b/>
          <w:bCs/>
          <w:color w:val="000000"/>
          <w:sz w:val="24"/>
          <w:szCs w:val="24"/>
          <w:shd w:val="clear" w:color="auto" w:fill="FFFFFF"/>
        </w:rPr>
        <w:t>MA.912.AR.</w:t>
      </w:r>
      <w:r>
        <w:rPr>
          <w:rFonts w:eastAsia="Times New Roman" w:cs="Times New Roman"/>
          <w:b/>
          <w:bCs/>
          <w:color w:val="000000"/>
          <w:sz w:val="24"/>
          <w:szCs w:val="24"/>
          <w:shd w:val="clear" w:color="auto" w:fill="FFFFFF"/>
        </w:rPr>
        <w:t>9</w:t>
      </w:r>
      <w:r w:rsidRPr="00340A09">
        <w:rPr>
          <w:rFonts w:eastAsia="Times New Roman" w:cs="Times New Roman"/>
          <w:b/>
          <w:bCs/>
          <w:color w:val="000000"/>
          <w:sz w:val="24"/>
          <w:szCs w:val="24"/>
          <w:shd w:val="clear" w:color="auto" w:fill="FFFFFF"/>
        </w:rPr>
        <w:t xml:space="preserve"> </w:t>
      </w:r>
      <w:r w:rsidRPr="00480E78">
        <w:rPr>
          <w:rFonts w:eastAsia="Times New Roman" w:cs="Times New Roman"/>
          <w:bCs/>
          <w:i/>
          <w:color w:val="000000"/>
          <w:sz w:val="24"/>
          <w:szCs w:val="24"/>
          <w:shd w:val="clear" w:color="auto" w:fill="FFFFFF"/>
        </w:rPr>
        <w:t>Write and solve a system of two- and three-variable equations and inequalities that describe quantities or relationships.</w:t>
      </w:r>
      <w:r w:rsidR="00510B6B">
        <w:rPr>
          <w:rFonts w:eastAsia="Times New Roman" w:cs="Times New Roman"/>
          <w:bCs/>
          <w:i/>
          <w:color w:val="000000"/>
          <w:sz w:val="24"/>
          <w:szCs w:val="24"/>
          <w:shd w:val="clear" w:color="auto" w:fill="FFFFFF"/>
        </w:rPr>
        <w:br/>
      </w:r>
    </w:p>
    <w:p w14:paraId="41112338" w14:textId="77777777" w:rsidR="000C6707" w:rsidRPr="00EB6951" w:rsidRDefault="000C6707" w:rsidP="000C6707">
      <w:pPr>
        <w:pStyle w:val="Heading3"/>
      </w:pPr>
      <w:r w:rsidRPr="00EB6951">
        <w:t>MA.</w:t>
      </w:r>
      <w:r>
        <w:t>912</w:t>
      </w:r>
      <w:r w:rsidRPr="00EB6951">
        <w:t>.AR.</w:t>
      </w:r>
      <w:r>
        <w:t>9.10</w:t>
      </w:r>
    </w:p>
    <w:p w14:paraId="562A8116" w14:textId="77777777" w:rsidR="007C7E9B" w:rsidRPr="006B6BAE" w:rsidRDefault="007C7E9B" w:rsidP="007C7E9B">
      <w:pPr>
        <w:spacing w:after="0" w:line="240" w:lineRule="auto"/>
        <w:rPr>
          <w:rFonts w:eastAsia="Times New Roman" w:cs="Times New Roman"/>
          <w:sz w:val="24"/>
          <w:szCs w:val="24"/>
        </w:rPr>
      </w:pPr>
    </w:p>
    <w:p w14:paraId="78D97AB1" w14:textId="77777777" w:rsidR="00827CBA" w:rsidRPr="006B6BAE" w:rsidRDefault="00827CBA" w:rsidP="00827CBA">
      <w:pPr>
        <w:pStyle w:val="AlgebraicARHeading"/>
      </w:pPr>
      <w:r w:rsidRPr="006B6BAE">
        <w:t>Benchmark</w:t>
      </w:r>
    </w:p>
    <w:p w14:paraId="36FBE784" w14:textId="36881980" w:rsidR="00CD3548" w:rsidRDefault="00953CD7" w:rsidP="00827CBA">
      <w:pPr>
        <w:pStyle w:val="Style3"/>
      </w:pPr>
      <w:r w:rsidRPr="00583E51">
        <w:rPr>
          <w:color w:val="000000"/>
        </w:rPr>
        <w:t>MA.912.AR.9.10</w:t>
      </w:r>
      <w:r w:rsidR="00827CBA" w:rsidRPr="00195B79">
        <w:tab/>
      </w:r>
      <w:r w:rsidR="00CD3548" w:rsidRPr="00583E51">
        <w:rPr>
          <w:color w:val="000000"/>
        </w:rPr>
        <w:t>Solve and graph mathematical and real-world problems that are modeled with piecewise functions. Interpret key features and determine constraints in terms of the context.</w:t>
      </w:r>
    </w:p>
    <w:p w14:paraId="10C6A28C" w14:textId="77777777" w:rsidR="004D44B8" w:rsidRPr="00044691" w:rsidRDefault="004D44B8" w:rsidP="004D44B8">
      <w:pPr>
        <w:spacing w:after="0" w:line="240" w:lineRule="auto"/>
        <w:ind w:left="1620" w:hanging="900"/>
        <w:rPr>
          <w:rFonts w:eastAsia="Calibri" w:cs="Times New Roman"/>
          <w:szCs w:val="24"/>
        </w:rPr>
      </w:pPr>
      <w:r w:rsidRPr="7379B9E4">
        <w:rPr>
          <w:rFonts w:eastAsia="Calibri" w:cs="Times New Roman"/>
          <w:i/>
          <w:iCs/>
        </w:rPr>
        <w:t>Example:</w:t>
      </w:r>
      <w:r w:rsidRPr="7379B9E4">
        <w:rPr>
          <w:rFonts w:eastAsia="Calibri" w:cs="Times New Roman"/>
        </w:rPr>
        <w:t xml:space="preserve"> A mechanic wants to place an ad in his local newspaper. The cost, in dollars, of an ad </w:t>
      </w:r>
      <w:r w:rsidRPr="7379B9E4">
        <w:rPr>
          <w:rFonts w:ascii="Cambria Math" w:eastAsia="Calibri" w:hAnsi="Cambria Math" w:cs="Cambria Math"/>
        </w:rPr>
        <w:t>𝑥</w:t>
      </w:r>
      <w:r w:rsidRPr="7379B9E4">
        <w:rPr>
          <w:rFonts w:eastAsia="Calibri" w:cs="Times New Roman"/>
        </w:rPr>
        <w:t xml:space="preserve"> inches long is given by the following piecewise function. Find the cost of an ad that would be 16 inches long. </w:t>
      </w:r>
    </w:p>
    <w:p w14:paraId="454E82DD" w14:textId="2F568FC1" w:rsidR="004D44B8" w:rsidRDefault="004D44B8" w:rsidP="004D44B8">
      <w:pPr>
        <w:tabs>
          <w:tab w:val="left" w:pos="2430"/>
        </w:tabs>
        <w:spacing w:after="0" w:line="240" w:lineRule="auto"/>
        <w:ind w:left="15"/>
        <w:textAlignment w:val="baseline"/>
        <w:rPr>
          <w:rFonts w:eastAsia="Times New Roman" w:cs="Times New Roman"/>
          <w:u w:val="single"/>
        </w:rPr>
      </w:pPr>
      <m:oMathPara>
        <m:oMath>
          <m:r>
            <w:rPr>
              <w:rFonts w:ascii="Cambria Math" w:eastAsia="Calibri" w:hAnsi="Cambria Math" w:cs="Cambria Math"/>
              <w:sz w:val="20"/>
              <w:szCs w:val="24"/>
            </w:rPr>
            <m:t>C</m:t>
          </m:r>
          <m:r>
            <w:rPr>
              <w:rFonts w:ascii="Cambria Math" w:eastAsia="Calibri" w:hAnsi="Cambria Math" w:cs="Times New Roman"/>
              <w:sz w:val="20"/>
              <w:szCs w:val="24"/>
            </w:rPr>
            <m:t>(</m:t>
          </m:r>
          <m:r>
            <w:rPr>
              <w:rFonts w:ascii="Cambria Math" w:eastAsia="Calibri" w:hAnsi="Cambria Math" w:cs="Cambria Math"/>
              <w:sz w:val="20"/>
              <w:szCs w:val="24"/>
            </w:rPr>
            <m:t>x</m:t>
          </m:r>
          <m:r>
            <w:rPr>
              <w:rFonts w:ascii="Cambria Math" w:eastAsia="Calibri" w:hAnsi="Cambria Math" w:cs="Times New Roman"/>
              <w:sz w:val="20"/>
              <w:szCs w:val="24"/>
            </w:rPr>
            <m:t xml:space="preserve">) = </m:t>
          </m:r>
          <m:d>
            <m:dPr>
              <m:begChr m:val="{"/>
              <m:endChr m:val="}"/>
              <m:ctrlPr>
                <w:rPr>
                  <w:rFonts w:ascii="Cambria Math" w:eastAsia="Calibri" w:hAnsi="Cambria Math" w:cs="Times New Roman"/>
                  <w:i/>
                  <w:sz w:val="20"/>
                  <w:szCs w:val="24"/>
                </w:rPr>
              </m:ctrlPr>
            </m:dPr>
            <m:e>
              <m:m>
                <m:mPr>
                  <m:mcs>
                    <m:mc>
                      <m:mcPr>
                        <m:count m:val="2"/>
                        <m:mcJc m:val="center"/>
                      </m:mcPr>
                    </m:mc>
                  </m:mcs>
                  <m:ctrlPr>
                    <w:rPr>
                      <w:rFonts w:ascii="Cambria Math" w:eastAsia="Calibri" w:hAnsi="Cambria Math" w:cs="Times New Roman"/>
                      <w:i/>
                      <w:sz w:val="20"/>
                      <w:szCs w:val="24"/>
                    </w:rPr>
                  </m:ctrlPr>
                </m:mPr>
                <m:mr>
                  <m:e>
                    <m:r>
                      <w:rPr>
                        <w:rFonts w:ascii="Cambria Math" w:eastAsia="Calibri" w:hAnsi="Cambria Math" w:cs="Times New Roman"/>
                        <w:sz w:val="20"/>
                        <w:szCs w:val="24"/>
                      </w:rPr>
                      <m:t>12x</m:t>
                    </m:r>
                  </m:e>
                  <m:e>
                    <m:r>
                      <w:rPr>
                        <w:rFonts w:ascii="Cambria Math" w:eastAsia="Calibri" w:hAnsi="Cambria Math" w:cs="Times New Roman"/>
                        <w:sz w:val="20"/>
                        <w:szCs w:val="24"/>
                      </w:rPr>
                      <m:t>x&lt;5</m:t>
                    </m:r>
                  </m:e>
                </m:mr>
                <m:mr>
                  <m:e>
                    <m:r>
                      <w:rPr>
                        <w:rFonts w:ascii="Cambria Math" w:eastAsia="Calibri" w:hAnsi="Cambria Math" w:cs="Times New Roman"/>
                        <w:sz w:val="20"/>
                        <w:szCs w:val="24"/>
                      </w:rPr>
                      <m:t>60+8(x-5)</m:t>
                    </m:r>
                  </m:e>
                  <m:e>
                    <m:r>
                      <w:rPr>
                        <w:rFonts w:ascii="Cambria Math" w:eastAsia="Calibri" w:hAnsi="Cambria Math" w:cs="Times New Roman"/>
                        <w:sz w:val="20"/>
                        <w:szCs w:val="24"/>
                      </w:rPr>
                      <m:t>x≥5</m:t>
                    </m:r>
                  </m:e>
                </m:mr>
              </m:m>
            </m:e>
          </m:d>
        </m:oMath>
      </m:oMathPara>
    </w:p>
    <w:p w14:paraId="61583A6F" w14:textId="77777777" w:rsidR="004D44B8" w:rsidRDefault="004D44B8" w:rsidP="004D44B8">
      <w:pPr>
        <w:tabs>
          <w:tab w:val="left" w:pos="2430"/>
        </w:tabs>
        <w:spacing w:after="0" w:line="240" w:lineRule="auto"/>
        <w:ind w:left="15"/>
        <w:textAlignment w:val="baseline"/>
        <w:rPr>
          <w:rFonts w:eastAsia="Times New Roman" w:cs="Times New Roman"/>
          <w:u w:val="single"/>
        </w:rPr>
      </w:pPr>
    </w:p>
    <w:p w14:paraId="5D06F671" w14:textId="77777777" w:rsidR="008823CD" w:rsidRPr="00044691" w:rsidRDefault="008823CD" w:rsidP="008823CD">
      <w:pPr>
        <w:spacing w:after="0" w:line="240" w:lineRule="auto"/>
        <w:rPr>
          <w:rFonts w:eastAsia="Calibri" w:cs="Times New Roman"/>
          <w:szCs w:val="24"/>
          <w:u w:val="single"/>
        </w:rPr>
      </w:pPr>
      <w:r w:rsidRPr="00044691">
        <w:rPr>
          <w:rFonts w:eastAsia="Calibri" w:cs="Times New Roman"/>
          <w:szCs w:val="24"/>
          <w:u w:val="single"/>
        </w:rPr>
        <w:t xml:space="preserve">Benchmark Clarifications: </w:t>
      </w:r>
    </w:p>
    <w:p w14:paraId="6F29296F" w14:textId="77777777" w:rsidR="008823CD" w:rsidRPr="00044691" w:rsidRDefault="008823CD" w:rsidP="008823CD">
      <w:pPr>
        <w:spacing w:after="0" w:line="240" w:lineRule="auto"/>
        <w:rPr>
          <w:rFonts w:eastAsia="Calibri" w:cs="Times New Roman"/>
          <w:szCs w:val="24"/>
        </w:rPr>
      </w:pPr>
      <w:r w:rsidRPr="00044691">
        <w:rPr>
          <w:rFonts w:eastAsia="Calibri" w:cs="Times New Roman"/>
          <w:i/>
          <w:szCs w:val="24"/>
        </w:rPr>
        <w:t>Clarification 1:</w:t>
      </w:r>
      <w:r w:rsidRPr="00044691">
        <w:rPr>
          <w:rFonts w:eastAsia="Calibri" w:cs="Times New Roman"/>
          <w:szCs w:val="24"/>
        </w:rPr>
        <w:t xml:space="preserve"> Key features are limited to domain, range, intercepts, asymptotes and end behavior. </w:t>
      </w:r>
    </w:p>
    <w:p w14:paraId="1927861B" w14:textId="77777777" w:rsidR="008823CD" w:rsidRDefault="008823CD" w:rsidP="008823CD">
      <w:pPr>
        <w:spacing w:after="0" w:line="240" w:lineRule="auto"/>
        <w:rPr>
          <w:rFonts w:eastAsia="Calibri" w:cs="Times New Roman"/>
          <w:szCs w:val="24"/>
        </w:rPr>
      </w:pPr>
      <w:r w:rsidRPr="00044691">
        <w:rPr>
          <w:rFonts w:eastAsia="Calibri" w:cs="Times New Roman"/>
          <w:i/>
          <w:szCs w:val="24"/>
        </w:rPr>
        <w:t>Clarification 2:</w:t>
      </w:r>
      <w:r w:rsidRPr="00044691">
        <w:rPr>
          <w:rFonts w:eastAsia="Calibri" w:cs="Times New Roman"/>
          <w:szCs w:val="24"/>
        </w:rPr>
        <w:t xml:space="preserve"> Instruction includes representing the domain, range and constraints with inequality notation, interval notation or set-builder notation.</w:t>
      </w:r>
    </w:p>
    <w:p w14:paraId="0754FB69" w14:textId="77777777" w:rsidR="00827CBA" w:rsidRPr="009D638A" w:rsidRDefault="00827CBA" w:rsidP="00827CBA">
      <w:pPr>
        <w:spacing w:after="0" w:line="240" w:lineRule="auto"/>
        <w:textAlignment w:val="baseline"/>
        <w:rPr>
          <w:rFonts w:eastAsia="Times New Roman" w:cs="Times New Roman"/>
        </w:rPr>
      </w:pPr>
    </w:p>
    <w:p w14:paraId="623D8EA9" w14:textId="77777777" w:rsidR="00827CBA" w:rsidRPr="006B6BAE" w:rsidRDefault="00827CBA" w:rsidP="00827CBA">
      <w:pPr>
        <w:pStyle w:val="AlgebraicARHeading"/>
      </w:pPr>
      <w:r>
        <w:t xml:space="preserve">Connecting </w:t>
      </w:r>
      <w:r w:rsidRPr="006B6BAE">
        <w:t>Benchmark</w:t>
      </w:r>
      <w:r>
        <w:t>s/</w:t>
      </w:r>
      <w:r w:rsidRPr="006B6BAE">
        <w:t>Horizontal Alignment</w:t>
      </w:r>
      <w:r>
        <w:t xml:space="preserve">        </w:t>
      </w:r>
    </w:p>
    <w:p w14:paraId="57C2F4D1" w14:textId="77777777" w:rsidR="00CA6C3C" w:rsidRPr="00EB6951" w:rsidRDefault="00CA6C3C" w:rsidP="00CA6C3C">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MA.912.AR.2.5</w:t>
      </w:r>
    </w:p>
    <w:p w14:paraId="6D36E664" w14:textId="77777777" w:rsidR="00CA6C3C" w:rsidRPr="00EB6951" w:rsidRDefault="00CA6C3C" w:rsidP="00CA6C3C">
      <w:pPr>
        <w:numPr>
          <w:ilvl w:val="0"/>
          <w:numId w:val="41"/>
        </w:numPr>
        <w:spacing w:after="0" w:line="240" w:lineRule="auto"/>
        <w:rPr>
          <w:sz w:val="24"/>
          <w:szCs w:val="24"/>
        </w:rPr>
      </w:pPr>
      <w:r w:rsidRPr="53E1DE1A">
        <w:rPr>
          <w:rFonts w:eastAsia="Times New Roman" w:cs="Times New Roman"/>
          <w:sz w:val="24"/>
          <w:szCs w:val="24"/>
        </w:rPr>
        <w:t>MA.912.AR.3.8</w:t>
      </w:r>
    </w:p>
    <w:p w14:paraId="6E317CD1" w14:textId="77777777" w:rsidR="00CA6C3C" w:rsidRPr="00C0799B" w:rsidRDefault="00CA6C3C" w:rsidP="00CA6C3C">
      <w:pPr>
        <w:numPr>
          <w:ilvl w:val="0"/>
          <w:numId w:val="41"/>
        </w:numPr>
        <w:spacing w:after="0" w:line="240" w:lineRule="auto"/>
        <w:rPr>
          <w:sz w:val="24"/>
          <w:szCs w:val="24"/>
        </w:rPr>
      </w:pPr>
      <w:r w:rsidRPr="53E1DE1A">
        <w:rPr>
          <w:rFonts w:eastAsia="Times New Roman" w:cs="Times New Roman"/>
          <w:sz w:val="24"/>
          <w:szCs w:val="24"/>
        </w:rPr>
        <w:t>MA.912.AR.5.7</w:t>
      </w:r>
    </w:p>
    <w:p w14:paraId="7B8E4CBE" w14:textId="77777777" w:rsidR="00CA6C3C" w:rsidRPr="00C0799B" w:rsidRDefault="00CA6C3C" w:rsidP="00CA6C3C">
      <w:pPr>
        <w:numPr>
          <w:ilvl w:val="0"/>
          <w:numId w:val="41"/>
        </w:numPr>
        <w:spacing w:after="0" w:line="240" w:lineRule="auto"/>
        <w:rPr>
          <w:sz w:val="24"/>
          <w:szCs w:val="24"/>
        </w:rPr>
      </w:pPr>
      <w:r>
        <w:rPr>
          <w:rFonts w:eastAsia="Times New Roman" w:cs="Times New Roman"/>
          <w:sz w:val="24"/>
          <w:szCs w:val="24"/>
        </w:rPr>
        <w:t>MA.912.AR.10.1, MA.912.AR.10.2</w:t>
      </w:r>
    </w:p>
    <w:p w14:paraId="455CC694" w14:textId="77777777" w:rsidR="00F50FF1" w:rsidRDefault="00CA6C3C" w:rsidP="00F50FF1">
      <w:pPr>
        <w:numPr>
          <w:ilvl w:val="0"/>
          <w:numId w:val="41"/>
        </w:numPr>
        <w:spacing w:after="0" w:line="240" w:lineRule="auto"/>
        <w:rPr>
          <w:sz w:val="24"/>
          <w:szCs w:val="24"/>
        </w:rPr>
      </w:pPr>
      <w:r>
        <w:rPr>
          <w:rFonts w:eastAsia="Times New Roman" w:cs="Times New Roman"/>
          <w:sz w:val="24"/>
          <w:szCs w:val="24"/>
        </w:rPr>
        <w:t>MA.</w:t>
      </w:r>
      <w:proofErr w:type="gramStart"/>
      <w:r>
        <w:rPr>
          <w:rFonts w:eastAsia="Times New Roman" w:cs="Times New Roman"/>
          <w:sz w:val="24"/>
          <w:szCs w:val="24"/>
        </w:rPr>
        <w:t>912.F.</w:t>
      </w:r>
      <w:proofErr w:type="gramEnd"/>
      <w:r>
        <w:rPr>
          <w:rFonts w:eastAsia="Times New Roman" w:cs="Times New Roman"/>
          <w:sz w:val="24"/>
          <w:szCs w:val="24"/>
        </w:rPr>
        <w:t>1.2</w:t>
      </w:r>
    </w:p>
    <w:p w14:paraId="02E0E723" w14:textId="564B2485" w:rsidR="00827CBA" w:rsidRPr="00F50FF1" w:rsidRDefault="00CA6C3C" w:rsidP="00F50FF1">
      <w:pPr>
        <w:numPr>
          <w:ilvl w:val="0"/>
          <w:numId w:val="41"/>
        </w:numPr>
        <w:spacing w:after="0" w:line="240" w:lineRule="auto"/>
        <w:rPr>
          <w:sz w:val="24"/>
          <w:szCs w:val="24"/>
        </w:rPr>
      </w:pPr>
      <w:r w:rsidRPr="00F50FF1">
        <w:rPr>
          <w:rFonts w:eastAsia="Times New Roman" w:cs="Times New Roman"/>
          <w:sz w:val="24"/>
          <w:szCs w:val="24"/>
        </w:rPr>
        <w:t>MA.912.FL.2.6</w:t>
      </w:r>
      <w:r w:rsidR="00D221AB">
        <w:rPr>
          <w:rFonts w:eastAsia="Times New Roman" w:cs="Times New Roman"/>
          <w:sz w:val="24"/>
          <w:szCs w:val="24"/>
        </w:rPr>
        <w:br/>
      </w:r>
    </w:p>
    <w:p w14:paraId="090FD4E1" w14:textId="77777777" w:rsidR="00827CBA" w:rsidRDefault="00827CBA" w:rsidP="00827CBA">
      <w:pPr>
        <w:pStyle w:val="AlgebraicARHeading"/>
      </w:pPr>
      <w:r w:rsidRPr="009C58CD">
        <w:t>Terms</w:t>
      </w:r>
      <w:r w:rsidRPr="006B6BAE">
        <w:t> from the K-12 Glossary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827CBA" w:rsidRPr="006B6BAE" w14:paraId="2F55426F" w14:textId="77777777" w:rsidTr="00BC69C4">
        <w:trPr>
          <w:trHeight w:val="561"/>
        </w:trPr>
        <w:tc>
          <w:tcPr>
            <w:tcW w:w="2115" w:type="pct"/>
            <w:tcBorders>
              <w:top w:val="single" w:sz="4" w:space="0" w:color="auto"/>
              <w:left w:val="nil"/>
              <w:bottom w:val="nil"/>
              <w:right w:val="nil"/>
            </w:tcBorders>
            <w:shd w:val="clear" w:color="auto" w:fill="auto"/>
            <w:hideMark/>
          </w:tcPr>
          <w:p w14:paraId="1F30411A" w14:textId="77777777" w:rsidR="00713700" w:rsidRPr="00EB6951" w:rsidRDefault="00713700" w:rsidP="00713700">
            <w:pPr>
              <w:widowControl w:val="0"/>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Coordinate plane</w:t>
            </w:r>
          </w:p>
          <w:p w14:paraId="193E5817"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Domain</w:t>
            </w:r>
          </w:p>
          <w:p w14:paraId="07C63570"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Function</w:t>
            </w:r>
          </w:p>
          <w:p w14:paraId="59FCBD50"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Function notation</w:t>
            </w:r>
          </w:p>
          <w:p w14:paraId="4FF785AC"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Piecewise function</w:t>
            </w:r>
          </w:p>
          <w:p w14:paraId="65CFE8A1"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Range (of a relation or a function)</w:t>
            </w:r>
          </w:p>
          <w:p w14:paraId="741C5DD3"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Rate of change</w:t>
            </w:r>
          </w:p>
          <w:p w14:paraId="7F4852B9" w14:textId="77777777" w:rsidR="00713700" w:rsidRPr="00EB6951" w:rsidRDefault="00713700" w:rsidP="00713700">
            <w:pPr>
              <w:widowControl w:val="0"/>
              <w:numPr>
                <w:ilvl w:val="0"/>
                <w:numId w:val="41"/>
              </w:numPr>
              <w:spacing w:after="0" w:line="240" w:lineRule="auto"/>
              <w:rPr>
                <w:sz w:val="24"/>
                <w:szCs w:val="24"/>
              </w:rPr>
            </w:pPr>
            <w:r w:rsidRPr="53E1DE1A">
              <w:rPr>
                <w:rFonts w:eastAsia="Times New Roman" w:cs="Times New Roman"/>
                <w:sz w:val="24"/>
                <w:szCs w:val="24"/>
              </w:rPr>
              <w:t>Set-builder notation</w:t>
            </w:r>
          </w:p>
          <w:p w14:paraId="149A72C7" w14:textId="77777777" w:rsidR="00713700" w:rsidRPr="00EB6951" w:rsidRDefault="00713700" w:rsidP="00713700">
            <w:pPr>
              <w:widowControl w:val="0"/>
              <w:numPr>
                <w:ilvl w:val="0"/>
                <w:numId w:val="41"/>
              </w:numPr>
              <w:spacing w:after="0" w:line="240" w:lineRule="auto"/>
              <w:rPr>
                <w:sz w:val="24"/>
                <w:szCs w:val="24"/>
              </w:rPr>
            </w:pPr>
            <m:oMath>
              <m:r>
                <w:rPr>
                  <w:rFonts w:ascii="Cambria Math" w:eastAsia="Times New Roman" w:hAnsi="Cambria Math" w:cs="Times New Roman"/>
                  <w:sz w:val="24"/>
                  <w:szCs w:val="24"/>
                </w:rPr>
                <m:t>x</m:t>
              </m:r>
            </m:oMath>
            <w:r w:rsidRPr="53E1DE1A">
              <w:rPr>
                <w:rFonts w:eastAsia="Times New Roman" w:cs="Times New Roman"/>
                <w:sz w:val="24"/>
                <w:szCs w:val="24"/>
              </w:rPr>
              <w:t>-intercept</w:t>
            </w:r>
          </w:p>
          <w:p w14:paraId="2825059E" w14:textId="0432019B" w:rsidR="00827CBA" w:rsidRPr="006B6BAE" w:rsidRDefault="00713700" w:rsidP="00713700">
            <w:pPr>
              <w:widowControl w:val="0"/>
              <w:numPr>
                <w:ilvl w:val="0"/>
                <w:numId w:val="41"/>
              </w:numPr>
              <w:spacing w:after="0" w:line="240" w:lineRule="auto"/>
              <w:rPr>
                <w:rFonts w:eastAsia="Times New Roman" w:cs="Times New Roman"/>
                <w:sz w:val="24"/>
                <w:szCs w:val="24"/>
              </w:rPr>
            </w:pPr>
            <m:oMath>
              <m:r>
                <w:rPr>
                  <w:rFonts w:ascii="Cambria Math" w:eastAsia="Times New Roman" w:hAnsi="Cambria Math" w:cs="Times New Roman"/>
                  <w:sz w:val="24"/>
                  <w:szCs w:val="24"/>
                </w:rPr>
                <m:t>y</m:t>
              </m:r>
            </m:oMath>
            <w:r w:rsidRPr="53E1DE1A">
              <w:rPr>
                <w:rFonts w:eastAsia="Times New Roman" w:cs="Times New Roman"/>
                <w:sz w:val="24"/>
                <w:szCs w:val="24"/>
              </w:rPr>
              <w:t>-intercept</w:t>
            </w:r>
          </w:p>
        </w:tc>
      </w:tr>
    </w:tbl>
    <w:p w14:paraId="74E27377" w14:textId="77777777" w:rsidR="00827CBA" w:rsidRPr="000B295F" w:rsidRDefault="00827CBA" w:rsidP="00827CBA">
      <w:pPr>
        <w:pStyle w:val="ListParagraph"/>
        <w:textAlignment w:val="baseline"/>
        <w:rPr>
          <w:rFonts w:eastAsia="Times New Roman" w:cs="Times New Roman"/>
          <w:sz w:val="24"/>
          <w:szCs w:val="24"/>
        </w:rPr>
      </w:pPr>
    </w:p>
    <w:p w14:paraId="2E747F96" w14:textId="77777777" w:rsidR="00827CBA" w:rsidRPr="00775194" w:rsidRDefault="00827CBA" w:rsidP="00827CB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6B6BAE"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75B3F2D" w14:textId="77777777" w:rsidR="00CA567C" w:rsidRDefault="00CA567C" w:rsidP="00CA567C">
            <w:pPr>
              <w:widowControl w:val="0"/>
              <w:numPr>
                <w:ilvl w:val="0"/>
                <w:numId w:val="40"/>
              </w:numPr>
              <w:spacing w:after="0" w:line="240" w:lineRule="auto"/>
              <w:textAlignment w:val="baseline"/>
              <w:rPr>
                <w:rFonts w:eastAsia="Times New Roman" w:cs="Times New Roman"/>
                <w:sz w:val="24"/>
                <w:szCs w:val="24"/>
                <w:lang w:val="fr-FR"/>
              </w:rPr>
            </w:pPr>
            <w:r>
              <w:rPr>
                <w:rFonts w:eastAsia="Times New Roman" w:cs="Times New Roman"/>
                <w:sz w:val="24"/>
                <w:szCs w:val="24"/>
                <w:lang w:val="fr-FR"/>
              </w:rPr>
              <w:t>MA.912.AR.2.4</w:t>
            </w:r>
          </w:p>
          <w:p w14:paraId="429372CB" w14:textId="77777777" w:rsidR="00CA567C" w:rsidRDefault="00CA567C" w:rsidP="00CA567C">
            <w:pPr>
              <w:widowControl w:val="0"/>
              <w:numPr>
                <w:ilvl w:val="0"/>
                <w:numId w:val="40"/>
              </w:numPr>
              <w:spacing w:after="0" w:line="240" w:lineRule="auto"/>
              <w:textAlignment w:val="baseline"/>
              <w:rPr>
                <w:rFonts w:eastAsia="Times New Roman" w:cs="Times New Roman"/>
                <w:sz w:val="24"/>
                <w:szCs w:val="24"/>
                <w:lang w:val="fr-FR"/>
              </w:rPr>
            </w:pPr>
            <w:r>
              <w:rPr>
                <w:rFonts w:eastAsia="Times New Roman" w:cs="Times New Roman"/>
                <w:sz w:val="24"/>
                <w:szCs w:val="24"/>
                <w:lang w:val="fr-FR"/>
              </w:rPr>
              <w:t>MA.912.AR.3.7</w:t>
            </w:r>
          </w:p>
          <w:p w14:paraId="2DA7C098" w14:textId="77777777" w:rsidR="00CA567C" w:rsidRDefault="00CA567C" w:rsidP="00CA567C">
            <w:pPr>
              <w:widowControl w:val="0"/>
              <w:numPr>
                <w:ilvl w:val="0"/>
                <w:numId w:val="40"/>
              </w:numPr>
              <w:spacing w:after="0" w:line="240" w:lineRule="auto"/>
              <w:textAlignment w:val="baseline"/>
              <w:rPr>
                <w:rFonts w:eastAsia="Times New Roman" w:cs="Times New Roman"/>
                <w:sz w:val="24"/>
                <w:szCs w:val="24"/>
                <w:lang w:val="fr-FR"/>
              </w:rPr>
            </w:pPr>
            <w:r>
              <w:rPr>
                <w:rFonts w:eastAsia="Times New Roman" w:cs="Times New Roman"/>
                <w:sz w:val="24"/>
                <w:szCs w:val="24"/>
                <w:lang w:val="fr-FR"/>
              </w:rPr>
              <w:t>MA.912.AR.4.3</w:t>
            </w:r>
            <w:r w:rsidRPr="007C1C4E">
              <w:rPr>
                <w:rFonts w:eastAsia="Times New Roman" w:cs="Times New Roman"/>
                <w:sz w:val="24"/>
                <w:szCs w:val="24"/>
                <w:lang w:val="fr-FR"/>
              </w:rPr>
              <w:t xml:space="preserve"> </w:t>
            </w:r>
          </w:p>
          <w:p w14:paraId="62F0377C" w14:textId="050202E6" w:rsidR="00827CBA" w:rsidRPr="00CA567C" w:rsidRDefault="00CA567C" w:rsidP="00CA567C">
            <w:pPr>
              <w:widowControl w:val="0"/>
              <w:numPr>
                <w:ilvl w:val="0"/>
                <w:numId w:val="40"/>
              </w:numPr>
              <w:spacing w:after="0" w:line="240" w:lineRule="auto"/>
              <w:textAlignment w:val="baseline"/>
              <w:rPr>
                <w:rFonts w:eastAsia="Times New Roman" w:cs="Times New Roman"/>
                <w:sz w:val="24"/>
                <w:szCs w:val="24"/>
                <w:lang w:val="fr-FR"/>
              </w:rPr>
            </w:pPr>
            <w:r w:rsidRPr="007C1C4E">
              <w:rPr>
                <w:rFonts w:eastAsia="Times New Roman" w:cs="Times New Roman"/>
                <w:sz w:val="24"/>
                <w:szCs w:val="24"/>
                <w:lang w:val="fr-FR"/>
              </w:rPr>
              <w:t>MA.912.AR.5.6</w:t>
            </w:r>
            <w:r w:rsidR="00713700" w:rsidRPr="00CA567C">
              <w:rPr>
                <w:rFonts w:eastAsia="Times New Roman" w:cs="Times New Roman"/>
                <w:color w:val="000000" w:themeColor="text1"/>
                <w:sz w:val="24"/>
                <w:szCs w:val="24"/>
                <w:lang w:val="fr-FR"/>
              </w:rPr>
              <w:br/>
            </w:r>
          </w:p>
          <w:p w14:paraId="348D69BD" w14:textId="77777777" w:rsidR="00827CBA" w:rsidRPr="000B295F" w:rsidRDefault="00827CBA"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6B6BAE" w:rsidRDefault="00827CBA"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B2A04A1" w14:textId="77777777" w:rsidR="00827CBA" w:rsidRPr="000B295F" w:rsidRDefault="00827CBA" w:rsidP="00CA567C">
            <w:pPr>
              <w:spacing w:after="0" w:line="240" w:lineRule="auto"/>
              <w:ind w:left="720"/>
              <w:textAlignment w:val="baseline"/>
              <w:rPr>
                <w:rFonts w:eastAsia="Times New Roman" w:cs="Times New Roman"/>
                <w:sz w:val="24"/>
                <w:szCs w:val="24"/>
              </w:rPr>
            </w:pPr>
          </w:p>
        </w:tc>
      </w:tr>
    </w:tbl>
    <w:p w14:paraId="68872A58" w14:textId="219D54BC" w:rsidR="00827CBA" w:rsidRPr="006B6BAE" w:rsidRDefault="00827CBA" w:rsidP="00827CBA">
      <w:pPr>
        <w:pStyle w:val="AlgebraicARHeading"/>
      </w:pPr>
      <w:r w:rsidRPr="006B6BAE">
        <w:t xml:space="preserve">Purpose and Instructional Strategies </w:t>
      </w:r>
    </w:p>
    <w:p w14:paraId="63072FF7" w14:textId="77777777" w:rsidR="00F72A82" w:rsidRPr="00EB6951" w:rsidRDefault="00F72A82" w:rsidP="00F72A82">
      <w:pPr>
        <w:spacing w:after="0" w:line="240" w:lineRule="auto"/>
        <w:textAlignment w:val="baseline"/>
        <w:rPr>
          <w:rFonts w:eastAsia="Calibri" w:cs="Times New Roman"/>
          <w:sz w:val="24"/>
          <w:szCs w:val="24"/>
        </w:rPr>
      </w:pPr>
      <w:r w:rsidRPr="7379B9E4">
        <w:rPr>
          <w:rFonts w:eastAsia="Calibri" w:cs="Times New Roman"/>
          <w:sz w:val="24"/>
          <w:szCs w:val="24"/>
        </w:rPr>
        <w:t xml:space="preserve">In </w:t>
      </w:r>
      <w:r>
        <w:rPr>
          <w:rFonts w:eastAsia="Calibri" w:cs="Times New Roman"/>
          <w:sz w:val="24"/>
          <w:szCs w:val="24"/>
        </w:rPr>
        <w:t>Algebra I</w:t>
      </w:r>
      <w:r w:rsidRPr="7379B9E4">
        <w:rPr>
          <w:rFonts w:eastAsia="Calibri" w:cs="Times New Roman"/>
          <w:sz w:val="24"/>
          <w:szCs w:val="24"/>
        </w:rPr>
        <w:t>, students worked with linear, quadratic,</w:t>
      </w:r>
      <w:r>
        <w:rPr>
          <w:rFonts w:eastAsia="Calibri" w:cs="Times New Roman"/>
          <w:sz w:val="24"/>
          <w:szCs w:val="24"/>
        </w:rPr>
        <w:t xml:space="preserve"> absolute value</w:t>
      </w:r>
      <w:r w:rsidRPr="7379B9E4">
        <w:rPr>
          <w:rFonts w:eastAsia="Calibri" w:cs="Times New Roman"/>
          <w:sz w:val="24"/>
          <w:szCs w:val="24"/>
        </w:rPr>
        <w:t xml:space="preserve"> and exponential functions. In </w:t>
      </w:r>
      <w:r>
        <w:rPr>
          <w:rFonts w:eastAsia="Calibri" w:cs="Times New Roman"/>
          <w:sz w:val="24"/>
          <w:szCs w:val="24"/>
        </w:rPr>
        <w:t>Math for Data and Financial Literacy</w:t>
      </w:r>
      <w:r w:rsidRPr="7379B9E4">
        <w:rPr>
          <w:rFonts w:eastAsia="Calibri" w:cs="Times New Roman"/>
          <w:sz w:val="24"/>
          <w:szCs w:val="24"/>
        </w:rPr>
        <w:t>, students work with piecewise functions,</w:t>
      </w:r>
      <w:r>
        <w:rPr>
          <w:rFonts w:eastAsia="Calibri" w:cs="Times New Roman"/>
          <w:sz w:val="24"/>
          <w:szCs w:val="24"/>
        </w:rPr>
        <w:t xml:space="preserve"> </w:t>
      </w:r>
      <w:r w:rsidRPr="7379B9E4">
        <w:rPr>
          <w:rFonts w:eastAsia="Calibri" w:cs="Times New Roman"/>
          <w:sz w:val="24"/>
          <w:szCs w:val="24"/>
        </w:rPr>
        <w:t xml:space="preserve">interpret </w:t>
      </w:r>
      <w:r>
        <w:rPr>
          <w:rFonts w:eastAsia="Calibri" w:cs="Times New Roman"/>
          <w:sz w:val="24"/>
          <w:szCs w:val="24"/>
        </w:rPr>
        <w:t xml:space="preserve">the </w:t>
      </w:r>
      <w:r w:rsidRPr="7379B9E4">
        <w:rPr>
          <w:rFonts w:eastAsia="Calibri" w:cs="Times New Roman"/>
          <w:sz w:val="24"/>
          <w:szCs w:val="24"/>
        </w:rPr>
        <w:t>key features of the</w:t>
      </w:r>
      <w:r>
        <w:rPr>
          <w:rFonts w:eastAsia="Calibri" w:cs="Times New Roman"/>
          <w:sz w:val="24"/>
          <w:szCs w:val="24"/>
        </w:rPr>
        <w:t>ir</w:t>
      </w:r>
      <w:r w:rsidRPr="7379B9E4">
        <w:rPr>
          <w:rFonts w:eastAsia="Calibri" w:cs="Times New Roman"/>
          <w:sz w:val="24"/>
          <w:szCs w:val="24"/>
        </w:rPr>
        <w:t xml:space="preserve"> graph</w:t>
      </w:r>
      <w:r>
        <w:rPr>
          <w:rFonts w:eastAsia="Calibri" w:cs="Times New Roman"/>
          <w:sz w:val="24"/>
          <w:szCs w:val="24"/>
        </w:rPr>
        <w:t>s</w:t>
      </w:r>
      <w:r w:rsidRPr="7379B9E4">
        <w:rPr>
          <w:rFonts w:eastAsia="Calibri" w:cs="Times New Roman"/>
          <w:sz w:val="24"/>
          <w:szCs w:val="24"/>
        </w:rPr>
        <w:t>, and determine constraints in terms of the context.</w:t>
      </w:r>
      <w:r>
        <w:rPr>
          <w:rFonts w:eastAsia="Calibri" w:cs="Times New Roman"/>
          <w:sz w:val="24"/>
          <w:szCs w:val="24"/>
        </w:rPr>
        <w:t xml:space="preserve"> </w:t>
      </w:r>
    </w:p>
    <w:p w14:paraId="25C80E78" w14:textId="77777777" w:rsidR="00F72A82" w:rsidRPr="00EB6951" w:rsidRDefault="00F72A82" w:rsidP="00F72A82">
      <w:pPr>
        <w:pStyle w:val="ListParagraph"/>
        <w:numPr>
          <w:ilvl w:val="0"/>
          <w:numId w:val="112"/>
        </w:numPr>
        <w:textAlignment w:val="baseline"/>
        <w:rPr>
          <w:rFonts w:eastAsiaTheme="minorEastAsia"/>
          <w:sz w:val="24"/>
          <w:szCs w:val="24"/>
        </w:rPr>
      </w:pPr>
      <w:r w:rsidRPr="552DFC37">
        <w:rPr>
          <w:rFonts w:eastAsia="Calibri" w:cs="Times New Roman"/>
          <w:sz w:val="24"/>
          <w:szCs w:val="24"/>
        </w:rPr>
        <w:t xml:space="preserve">Instruction </w:t>
      </w:r>
      <w:r>
        <w:rPr>
          <w:rFonts w:eastAsia="Calibri" w:cs="Times New Roman"/>
          <w:sz w:val="24"/>
          <w:szCs w:val="24"/>
        </w:rPr>
        <w:t>includes</w:t>
      </w:r>
      <w:r w:rsidRPr="552DFC37">
        <w:rPr>
          <w:rFonts w:eastAsia="Calibri" w:cs="Times New Roman"/>
          <w:sz w:val="24"/>
          <w:szCs w:val="24"/>
        </w:rPr>
        <w:t xml:space="preserve"> real-world problems that can be modeled with piecewise functions</w:t>
      </w:r>
      <w:r>
        <w:rPr>
          <w:rFonts w:eastAsia="Calibri" w:cs="Times New Roman"/>
          <w:sz w:val="24"/>
          <w:szCs w:val="24"/>
        </w:rPr>
        <w:t xml:space="preserve"> </w:t>
      </w:r>
      <w:r w:rsidRPr="00EA10F5">
        <w:rPr>
          <w:rFonts w:eastAsia="Calibri" w:cs="Times New Roman"/>
          <w:i/>
          <w:sz w:val="24"/>
          <w:szCs w:val="24"/>
        </w:rPr>
        <w:t>(MTR.7.1)</w:t>
      </w:r>
      <w:r w:rsidRPr="552DFC37">
        <w:rPr>
          <w:rFonts w:eastAsia="Calibri" w:cs="Times New Roman"/>
          <w:sz w:val="24"/>
          <w:szCs w:val="24"/>
        </w:rPr>
        <w:t xml:space="preserve">. </w:t>
      </w:r>
    </w:p>
    <w:p w14:paraId="06DFCF1D" w14:textId="77777777" w:rsidR="00F72A82" w:rsidRPr="00EB6951" w:rsidRDefault="00F72A82" w:rsidP="00F72A82">
      <w:pPr>
        <w:pStyle w:val="ListParagraph"/>
        <w:numPr>
          <w:ilvl w:val="0"/>
          <w:numId w:val="112"/>
        </w:numPr>
        <w:textAlignment w:val="baseline"/>
        <w:rPr>
          <w:sz w:val="24"/>
          <w:szCs w:val="24"/>
        </w:rPr>
      </w:pPr>
      <w:r w:rsidRPr="7379B9E4">
        <w:rPr>
          <w:rFonts w:eastAsia="Calibri" w:cs="Times New Roman"/>
          <w:sz w:val="24"/>
          <w:szCs w:val="24"/>
        </w:rPr>
        <w:t>It is important for students to understand that a piecewise function is a function defined by multiple sub functions, each of which applies to a certain i</w:t>
      </w:r>
      <w:r>
        <w:rPr>
          <w:rFonts w:eastAsia="Calibri" w:cs="Times New Roman"/>
          <w:sz w:val="24"/>
          <w:szCs w:val="24"/>
        </w:rPr>
        <w:t>nterval defined by the function’</w:t>
      </w:r>
      <w:r w:rsidRPr="7379B9E4">
        <w:rPr>
          <w:rFonts w:eastAsia="Calibri" w:cs="Times New Roman"/>
          <w:sz w:val="24"/>
          <w:szCs w:val="24"/>
        </w:rPr>
        <w:t xml:space="preserve">s domain. </w:t>
      </w:r>
    </w:p>
    <w:p w14:paraId="531943E1" w14:textId="77777777" w:rsidR="00F72A82" w:rsidRPr="00EA10F5" w:rsidRDefault="00F72A82" w:rsidP="00F72A82">
      <w:pPr>
        <w:pStyle w:val="ListParagraph"/>
        <w:numPr>
          <w:ilvl w:val="0"/>
          <w:numId w:val="112"/>
        </w:numPr>
        <w:textAlignment w:val="baseline"/>
        <w:rPr>
          <w:sz w:val="24"/>
          <w:szCs w:val="24"/>
        </w:rPr>
      </w:pPr>
      <w:r>
        <w:rPr>
          <w:rFonts w:eastAsia="Calibri" w:cs="Times New Roman"/>
          <w:sz w:val="24"/>
          <w:szCs w:val="24"/>
        </w:rPr>
        <w:t>For mastery of this benchmark within this course, sub functions are limited to linear, quadratic and exponential</w:t>
      </w:r>
      <w:r w:rsidRPr="7379B9E4">
        <w:rPr>
          <w:rFonts w:eastAsia="Calibri"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870"/>
      </w:tblGrid>
      <w:tr w:rsidR="00F72A82" w14:paraId="18BF2BD7" w14:textId="77777777" w:rsidTr="0088141E">
        <w:trPr>
          <w:jc w:val="center"/>
        </w:trPr>
        <w:tc>
          <w:tcPr>
            <w:tcW w:w="3960" w:type="dxa"/>
            <w:vAlign w:val="center"/>
          </w:tcPr>
          <w:p w14:paraId="0B4DFF5C" w14:textId="77777777" w:rsidR="00F72A82" w:rsidRPr="00EA10F5" w:rsidRDefault="00F72A82" w:rsidP="0088141E">
            <w:pPr>
              <w:jc w:val="center"/>
              <w:textAlignment w:val="baseline"/>
              <w:rPr>
                <w:sz w:val="24"/>
                <w:szCs w:val="24"/>
              </w:rPr>
            </w:pPr>
            <w:r w:rsidRPr="00EA10F5">
              <w:rPr>
                <w:noProof/>
                <w:sz w:val="24"/>
                <w:szCs w:val="24"/>
              </w:rPr>
              <w:drawing>
                <wp:inline distT="0" distB="0" distL="0" distR="0" wp14:anchorId="09AC3068" wp14:editId="5A1A9D94">
                  <wp:extent cx="1771930" cy="1284649"/>
                  <wp:effectExtent l="0" t="0" r="0" b="0"/>
                  <wp:docPr id="1757046967" name="Picture 1757046967" descr="A grapf the piecewise function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46967" name="Picture 1757046967" descr="A grapf the piecewise function to the righ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211" cy="1289203"/>
                          </a:xfrm>
                          <a:prstGeom prst="rect">
                            <a:avLst/>
                          </a:prstGeom>
                        </pic:spPr>
                      </pic:pic>
                    </a:graphicData>
                  </a:graphic>
                </wp:inline>
              </w:drawing>
            </w:r>
          </w:p>
        </w:tc>
        <w:tc>
          <w:tcPr>
            <w:tcW w:w="3870" w:type="dxa"/>
            <w:vAlign w:val="center"/>
          </w:tcPr>
          <w:p w14:paraId="4A4A201F" w14:textId="77777777" w:rsidR="00F72A82" w:rsidRPr="00EA10F5" w:rsidRDefault="00F72A82" w:rsidP="0088141E">
            <w:pPr>
              <w:jc w:val="center"/>
              <w:textAlignment w:val="baseline"/>
              <w:rPr>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4,  x&lt;-3</m:t>
                        </m:r>
                      </m:e>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3</m:t>
                            </m:r>
                          </m:den>
                        </m:f>
                        <m:r>
                          <w:rPr>
                            <w:rFonts w:ascii="Cambria Math" w:hAnsi="Cambria Math" w:cs="Times New Roman"/>
                            <w:sz w:val="24"/>
                            <w:szCs w:val="24"/>
                          </w:rPr>
                          <m:t>x-4,  -3≤x&lt;0</m:t>
                        </m:r>
                        <m:ctrlPr>
                          <w:rPr>
                            <w:rFonts w:ascii="Cambria Math" w:eastAsia="Cambria Math" w:hAnsi="Cambria Math" w:cs="Cambria Math"/>
                            <w:i/>
                            <w:sz w:val="24"/>
                            <w:szCs w:val="24"/>
                          </w:rPr>
                        </m:ctrlPr>
                      </m:e>
                      <m:e>
                        <m:f>
                          <m:fPr>
                            <m:ctrlPr>
                              <w:rPr>
                                <w:rFonts w:ascii="Cambria Math" w:eastAsia="Cambria Math" w:hAnsi="Cambria Math" w:cs="Cambria Math"/>
                                <w:i/>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x+5,  x&gt;0</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 </m:t>
                        </m:r>
                      </m:e>
                    </m:eqArr>
                  </m:e>
                </m:d>
              </m:oMath>
            </m:oMathPara>
          </w:p>
        </w:tc>
      </w:tr>
    </w:tbl>
    <w:p w14:paraId="7901A421" w14:textId="77777777" w:rsidR="00F72A82" w:rsidRPr="00EB6951" w:rsidRDefault="00F72A82" w:rsidP="00F72A82">
      <w:pPr>
        <w:pStyle w:val="ListParagraph"/>
        <w:numPr>
          <w:ilvl w:val="0"/>
          <w:numId w:val="105"/>
        </w:numPr>
        <w:textAlignment w:val="baseline"/>
        <w:rPr>
          <w:sz w:val="24"/>
          <w:szCs w:val="24"/>
        </w:rPr>
      </w:pPr>
      <w:r w:rsidRPr="30D060A7">
        <w:rPr>
          <w:rFonts w:eastAsia="Calibri" w:cs="Times New Roman"/>
          <w:sz w:val="24"/>
          <w:szCs w:val="24"/>
        </w:rPr>
        <w:t xml:space="preserve">Instruction includes the use of </w:t>
      </w:r>
      <m:oMath>
        <m:r>
          <w:rPr>
            <w:rFonts w:ascii="Cambria Math" w:eastAsia="Calibri" w:hAnsi="Cambria Math" w:cs="Times New Roman"/>
            <w:sz w:val="24"/>
            <w:szCs w:val="24"/>
          </w:rPr>
          <m:t>x</m:t>
        </m:r>
      </m:oMath>
      <w:r>
        <w:rPr>
          <w:rFonts w:eastAsia="Calibri" w:cs="Times New Roman"/>
          <w:sz w:val="24"/>
          <w:szCs w:val="24"/>
        </w:rPr>
        <w:t>-</w:t>
      </w:r>
      <m:oMath>
        <m:r>
          <w:rPr>
            <w:rFonts w:ascii="Cambria Math" w:eastAsia="Calibri" w:hAnsi="Cambria Math" w:cs="Times New Roman"/>
            <w:sz w:val="24"/>
            <w:szCs w:val="24"/>
          </w:rPr>
          <m:t>y</m:t>
        </m:r>
      </m:oMath>
      <w:r w:rsidRPr="30D060A7">
        <w:rPr>
          <w:rFonts w:eastAsia="Calibri" w:cs="Times New Roman"/>
          <w:sz w:val="24"/>
          <w:szCs w:val="24"/>
        </w:rPr>
        <w:t xml:space="preserve"> notation and function notation. </w:t>
      </w:r>
    </w:p>
    <w:p w14:paraId="4F027BB3" w14:textId="77777777" w:rsidR="00F72A82" w:rsidRDefault="00F72A82" w:rsidP="00F72A82">
      <w:pPr>
        <w:pStyle w:val="ListParagraph"/>
        <w:numPr>
          <w:ilvl w:val="0"/>
          <w:numId w:val="104"/>
        </w:numPr>
        <w:textAlignment w:val="baseline"/>
        <w:rPr>
          <w:rFonts w:eastAsia="Calibri" w:cs="Times New Roman"/>
          <w:sz w:val="24"/>
          <w:szCs w:val="24"/>
        </w:rPr>
      </w:pPr>
      <w:r w:rsidRPr="00F71A75">
        <w:rPr>
          <w:rFonts w:eastAsia="Calibri" w:cs="Times New Roman"/>
          <w:sz w:val="24"/>
          <w:szCs w:val="24"/>
        </w:rPr>
        <w:t>Instruction</w:t>
      </w:r>
      <w:r>
        <w:rPr>
          <w:rFonts w:eastAsia="Calibri" w:cs="Times New Roman"/>
          <w:sz w:val="24"/>
          <w:szCs w:val="24"/>
        </w:rPr>
        <w:t xml:space="preserve"> </w:t>
      </w:r>
      <w:r w:rsidRPr="00F71A75">
        <w:rPr>
          <w:rFonts w:eastAsia="Calibri" w:cs="Times New Roman"/>
          <w:sz w:val="24"/>
          <w:szCs w:val="24"/>
        </w:rPr>
        <w:t>includes</w:t>
      </w:r>
      <w:r>
        <w:rPr>
          <w:rFonts w:eastAsia="Calibri" w:cs="Times New Roman"/>
          <w:sz w:val="24"/>
          <w:szCs w:val="24"/>
        </w:rPr>
        <w:t xml:space="preserve"> </w:t>
      </w:r>
      <w:r w:rsidRPr="00F71A75">
        <w:rPr>
          <w:rFonts w:eastAsia="Calibri" w:cs="Times New Roman"/>
          <w:sz w:val="24"/>
          <w:szCs w:val="24"/>
        </w:rPr>
        <w:t>representing</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range</w:t>
      </w:r>
      <w:r>
        <w:rPr>
          <w:rFonts w:eastAsia="Calibri" w:cs="Times New Roman"/>
          <w:sz w:val="24"/>
          <w:szCs w:val="24"/>
        </w:rPr>
        <w:t xml:space="preserve"> and any constraints </w:t>
      </w:r>
      <w:r w:rsidRPr="00F71A75">
        <w:rPr>
          <w:rFonts w:eastAsia="Calibri" w:cs="Times New Roman"/>
          <w:sz w:val="24"/>
          <w:szCs w:val="24"/>
        </w:rPr>
        <w:t>using</w:t>
      </w:r>
      <w:r>
        <w:rPr>
          <w:rFonts w:eastAsia="Calibri" w:cs="Times New Roman"/>
          <w:sz w:val="24"/>
          <w:szCs w:val="24"/>
        </w:rPr>
        <w:t xml:space="preserve"> </w:t>
      </w:r>
      <w:r w:rsidRPr="00F71A75">
        <w:rPr>
          <w:rFonts w:eastAsia="Calibri" w:cs="Times New Roman"/>
          <w:sz w:val="24"/>
          <w:szCs w:val="24"/>
        </w:rPr>
        <w:t>words,</w:t>
      </w:r>
      <w:r>
        <w:rPr>
          <w:rFonts w:eastAsia="Calibri" w:cs="Times New Roman"/>
          <w:sz w:val="24"/>
          <w:szCs w:val="24"/>
        </w:rPr>
        <w:t xml:space="preserve"> </w:t>
      </w:r>
      <w:r w:rsidRPr="00F71A75">
        <w:rPr>
          <w:rFonts w:eastAsia="Calibri" w:cs="Times New Roman"/>
          <w:sz w:val="24"/>
          <w:szCs w:val="24"/>
        </w:rPr>
        <w:t>inequality</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w:t>
      </w:r>
      <w:r w:rsidRPr="00F71A75">
        <w:rPr>
          <w:rFonts w:eastAsia="Calibri" w:cs="Times New Roman"/>
          <w:sz w:val="24"/>
          <w:szCs w:val="24"/>
        </w:rPr>
        <w:t>set-builder</w:t>
      </w:r>
      <w:r>
        <w:rPr>
          <w:rFonts w:eastAsia="Calibri" w:cs="Times New Roman"/>
          <w:sz w:val="24"/>
          <w:szCs w:val="24"/>
        </w:rPr>
        <w:t xml:space="preserve"> </w:t>
      </w:r>
      <w:r w:rsidRPr="00F71A75">
        <w:rPr>
          <w:rFonts w:eastAsia="Calibri" w:cs="Times New Roman"/>
          <w:sz w:val="24"/>
          <w:szCs w:val="24"/>
        </w:rPr>
        <w:t>notation</w:t>
      </w:r>
      <w:r>
        <w:rPr>
          <w:rFonts w:eastAsia="Calibri" w:cs="Times New Roman"/>
          <w:sz w:val="24"/>
          <w:szCs w:val="24"/>
        </w:rPr>
        <w:t xml:space="preserve"> and interval notation</w:t>
      </w:r>
      <w:r w:rsidRPr="00F71A75">
        <w:rPr>
          <w:rFonts w:eastAsia="Calibri" w:cs="Times New Roman"/>
          <w:sz w:val="24"/>
          <w:szCs w:val="24"/>
        </w:rPr>
        <w:t>.</w:t>
      </w:r>
      <w:r>
        <w:rPr>
          <w:rFonts w:eastAsia="Calibri" w:cs="Times New Roman"/>
          <w:sz w:val="24"/>
          <w:szCs w:val="24"/>
        </w:rPr>
        <w:t xml:space="preserve"> </w:t>
      </w:r>
    </w:p>
    <w:p w14:paraId="2D5069A8" w14:textId="77777777" w:rsidR="00F72A82" w:rsidRPr="004470AE" w:rsidRDefault="00F72A82" w:rsidP="00F72A82">
      <w:pPr>
        <w:pStyle w:val="ListParagraph"/>
        <w:numPr>
          <w:ilvl w:val="0"/>
          <w:numId w:val="107"/>
        </w:numPr>
        <w:ind w:left="1440"/>
        <w:textAlignment w:val="baseline"/>
        <w:rPr>
          <w:rFonts w:eastAsia="Calibri" w:cs="Times New Roman"/>
          <w:sz w:val="24"/>
          <w:szCs w:val="24"/>
        </w:rPr>
      </w:pPr>
      <w:r w:rsidRPr="004470AE">
        <w:rPr>
          <w:rFonts w:eastAsia="Calibri" w:cs="Times New Roman"/>
          <w:sz w:val="24"/>
          <w:szCs w:val="24"/>
        </w:rPr>
        <w:t>Words</w:t>
      </w:r>
    </w:p>
    <w:p w14:paraId="00F20D87" w14:textId="77777777" w:rsidR="00F72A82" w:rsidRPr="004470AE" w:rsidRDefault="00F72A82" w:rsidP="00F72A82">
      <w:pPr>
        <w:pStyle w:val="ListParagraph"/>
        <w:ind w:left="1440"/>
        <w:textAlignment w:val="baseline"/>
        <w:rPr>
          <w:rFonts w:eastAsia="Calibri" w:cs="Times New Roman"/>
          <w:sz w:val="24"/>
          <w:szCs w:val="24"/>
        </w:rPr>
      </w:pPr>
      <w:r w:rsidRPr="004470AE">
        <w:rPr>
          <w:rFonts w:eastAsia="Calibri" w:cs="Times New Roman"/>
          <w:sz w:val="24"/>
          <w:szCs w:val="24"/>
        </w:rPr>
        <w:t xml:space="preserve">If the domain is all real numbers, it can be written as “all real numbers” or “any value of </w:t>
      </w:r>
      <m:oMath>
        <m:r>
          <w:rPr>
            <w:rFonts w:ascii="Cambria Math" w:eastAsia="Calibri" w:hAnsi="Cambria Math" w:cs="Cambria Math"/>
            <w:sz w:val="24"/>
            <w:szCs w:val="24"/>
          </w:rPr>
          <m:t>x</m:t>
        </m:r>
      </m:oMath>
      <w:r w:rsidRPr="004470AE">
        <w:rPr>
          <w:rFonts w:eastAsia="Calibri" w:cs="Times New Roman"/>
          <w:sz w:val="24"/>
          <w:szCs w:val="24"/>
        </w:rPr>
        <w:t xml:space="preserve">, such that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is a real number.”</w:t>
      </w:r>
    </w:p>
    <w:p w14:paraId="60FDB00F" w14:textId="77777777" w:rsidR="00F72A82" w:rsidRPr="004470AE" w:rsidRDefault="00F72A82" w:rsidP="00F72A82">
      <w:pPr>
        <w:pStyle w:val="ListParagraph"/>
        <w:numPr>
          <w:ilvl w:val="0"/>
          <w:numId w:val="107"/>
        </w:numPr>
        <w:ind w:left="1440"/>
        <w:textAlignment w:val="baseline"/>
        <w:rPr>
          <w:rFonts w:eastAsia="Calibri" w:cs="Times New Roman"/>
          <w:sz w:val="24"/>
          <w:szCs w:val="24"/>
        </w:rPr>
      </w:pPr>
      <w:r w:rsidRPr="004470AE">
        <w:rPr>
          <w:rFonts w:eastAsia="Calibri" w:cs="Times New Roman"/>
          <w:sz w:val="24"/>
          <w:szCs w:val="24"/>
        </w:rPr>
        <w:t>Inequality notation</w:t>
      </w:r>
    </w:p>
    <w:p w14:paraId="7F581C3E" w14:textId="77777777" w:rsidR="00F72A82" w:rsidRPr="004470AE" w:rsidRDefault="00F72A82" w:rsidP="00F72A82">
      <w:pPr>
        <w:spacing w:after="0" w:line="240" w:lineRule="auto"/>
        <w:ind w:left="1440"/>
        <w:textAlignment w:val="baseline"/>
        <w:rPr>
          <w:rFonts w:eastAsia="Calibri" w:cs="Times New Roman"/>
          <w:sz w:val="24"/>
          <w:szCs w:val="24"/>
        </w:rPr>
      </w:pPr>
      <w:r w:rsidRPr="004470AE">
        <w:rPr>
          <w:rFonts w:eastAsia="Calibri" w:cs="Times New Roman"/>
          <w:sz w:val="24"/>
          <w:szCs w:val="24"/>
        </w:rPr>
        <w:t xml:space="preserve">If the domain is all values of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greater than 2, it can be represented as </w:t>
      </w:r>
      <m:oMath>
        <m:r>
          <w:rPr>
            <w:rFonts w:ascii="Cambria Math" w:eastAsia="Calibri" w:hAnsi="Cambria Math" w:cs="Cambria Math"/>
            <w:sz w:val="24"/>
            <w:szCs w:val="24"/>
          </w:rPr>
          <m:t>x</m:t>
        </m:r>
        <m:r>
          <w:rPr>
            <w:rFonts w:ascii="Cambria Math" w:eastAsia="Calibri" w:hAnsi="Cambria Math" w:cs="Times New Roman"/>
            <w:sz w:val="24"/>
            <w:szCs w:val="24"/>
          </w:rPr>
          <m:t>&gt;2</m:t>
        </m:r>
      </m:oMath>
      <w:r w:rsidRPr="004470AE">
        <w:rPr>
          <w:rFonts w:eastAsia="Calibri" w:cs="Times New Roman"/>
          <w:sz w:val="24"/>
          <w:szCs w:val="24"/>
        </w:rPr>
        <w:t xml:space="preserve">. </w:t>
      </w:r>
    </w:p>
    <w:p w14:paraId="7240784C" w14:textId="77777777" w:rsidR="00F72A82" w:rsidRPr="004470AE" w:rsidRDefault="00F72A82" w:rsidP="00F72A82">
      <w:pPr>
        <w:pStyle w:val="ListParagraph"/>
        <w:numPr>
          <w:ilvl w:val="1"/>
          <w:numId w:val="107"/>
        </w:numPr>
        <w:ind w:left="1440"/>
        <w:textAlignment w:val="baseline"/>
        <w:rPr>
          <w:rFonts w:eastAsia="Calibri" w:cs="Times New Roman"/>
          <w:sz w:val="24"/>
          <w:szCs w:val="24"/>
        </w:rPr>
      </w:pPr>
      <w:r w:rsidRPr="004470AE">
        <w:rPr>
          <w:rFonts w:eastAsia="Calibri" w:cs="Times New Roman"/>
          <w:sz w:val="24"/>
          <w:szCs w:val="24"/>
        </w:rPr>
        <w:t xml:space="preserve">Set-builder notation </w:t>
      </w:r>
    </w:p>
    <w:p w14:paraId="2E53EC87" w14:textId="77777777" w:rsidR="00F72A82" w:rsidRPr="004470AE" w:rsidRDefault="00F72A82" w:rsidP="00F72A82">
      <w:pPr>
        <w:pStyle w:val="ListParagraph"/>
        <w:ind w:left="1440"/>
        <w:textAlignment w:val="baseline"/>
        <w:rPr>
          <w:rFonts w:eastAsia="Calibri" w:cs="Times New Roman"/>
          <w:sz w:val="24"/>
          <w:szCs w:val="24"/>
        </w:rPr>
      </w:pPr>
      <w:r w:rsidRPr="004470AE">
        <w:rPr>
          <w:rFonts w:eastAsia="Calibri" w:cs="Times New Roman"/>
          <w:sz w:val="24"/>
          <w:szCs w:val="24"/>
        </w:rPr>
        <w:t>If the range is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less than or equal to zero, it can be represented as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y</m:t>
            </m:r>
          </m:e>
          <m:e>
            <m:r>
              <w:rPr>
                <w:rFonts w:ascii="Cambria Math" w:eastAsia="Calibri" w:hAnsi="Cambria Math" w:cs="Times New Roman"/>
                <w:sz w:val="24"/>
                <w:szCs w:val="24"/>
              </w:rPr>
              <m:t>y≤0</m:t>
            </m:r>
          </m:e>
        </m:d>
        <m:r>
          <w:rPr>
            <w:rFonts w:ascii="Cambria Math" w:eastAsia="Calibri" w:hAnsi="Cambria Math" w:cs="Times New Roman"/>
            <w:sz w:val="24"/>
            <w:szCs w:val="24"/>
          </w:rPr>
          <m:t xml:space="preserve"> </m:t>
        </m:r>
      </m:oMath>
      <w:r w:rsidRPr="004470AE">
        <w:rPr>
          <w:rFonts w:eastAsia="Calibri" w:cs="Times New Roman"/>
          <w:sz w:val="24"/>
          <w:szCs w:val="24"/>
        </w:rPr>
        <w:t>and is read as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such that</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is less than or equal to zero.”</w:t>
      </w:r>
    </w:p>
    <w:p w14:paraId="64A5C6B1" w14:textId="77777777" w:rsidR="00F72A82" w:rsidRPr="005540B4" w:rsidRDefault="00F72A82" w:rsidP="00F72A82">
      <w:pPr>
        <w:pStyle w:val="ListParagraph"/>
        <w:numPr>
          <w:ilvl w:val="1"/>
          <w:numId w:val="106"/>
        </w:numPr>
        <w:ind w:left="1440"/>
        <w:textAlignment w:val="baseline"/>
        <w:rPr>
          <w:rFonts w:eastAsia="Calibri" w:cs="Times New Roman"/>
          <w:b/>
          <w:sz w:val="24"/>
          <w:szCs w:val="24"/>
        </w:rPr>
      </w:pPr>
      <w:r w:rsidRPr="004470AE">
        <w:rPr>
          <w:rFonts w:eastAsia="Calibri" w:cs="Times New Roman"/>
          <w:sz w:val="24"/>
          <w:szCs w:val="24"/>
        </w:rPr>
        <w:t>Interval notation</w:t>
      </w:r>
      <w:r w:rsidRPr="005540B4">
        <w:rPr>
          <w:rFonts w:eastAsia="Calibri" w:cs="Times New Roman"/>
          <w:b/>
          <w:sz w:val="24"/>
          <w:szCs w:val="24"/>
        </w:rPr>
        <w:t xml:space="preserve"> </w:t>
      </w:r>
    </w:p>
    <w:p w14:paraId="46C4515D" w14:textId="77777777" w:rsidR="00F72A82" w:rsidRDefault="00F72A82" w:rsidP="00F72A82">
      <w:pPr>
        <w:pStyle w:val="ListParagraph"/>
        <w:ind w:left="1440"/>
        <w:textAlignment w:val="baseline"/>
        <w:rPr>
          <w:rFonts w:eastAsia="Calibri" w:cs="Times New Roman"/>
          <w:sz w:val="24"/>
          <w:szCs w:val="24"/>
        </w:rPr>
      </w:pPr>
      <w:r w:rsidRPr="00F71A75">
        <w:rPr>
          <w:rFonts w:eastAsia="Calibri" w:cs="Times New Roman"/>
          <w:sz w:val="24"/>
          <w:szCs w:val="24"/>
        </w:rPr>
        <w:t>If</w:t>
      </w:r>
      <w:r>
        <w:rPr>
          <w:rFonts w:eastAsia="Calibri" w:cs="Times New Roman"/>
          <w:sz w:val="24"/>
          <w:szCs w:val="24"/>
        </w:rPr>
        <w:t xml:space="preserve"> </w:t>
      </w:r>
      <w:r w:rsidRPr="00F71A75">
        <w:rPr>
          <w:rFonts w:eastAsia="Calibri" w:cs="Times New Roman"/>
          <w:sz w:val="24"/>
          <w:szCs w:val="24"/>
        </w:rPr>
        <w:t>the</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sidRPr="00F71A75">
        <w:rPr>
          <w:rFonts w:eastAsia="Calibri" w:cs="Times New Roman"/>
          <w:sz w:val="24"/>
          <w:szCs w:val="24"/>
        </w:rPr>
        <w:t>less</w:t>
      </w:r>
      <w:r>
        <w:rPr>
          <w:rFonts w:eastAsia="Calibri" w:cs="Times New Roman"/>
          <w:sz w:val="24"/>
          <w:szCs w:val="24"/>
        </w:rPr>
        <w:t xml:space="preserve"> </w:t>
      </w:r>
      <w:r w:rsidRPr="00F71A75">
        <w:rPr>
          <w:rFonts w:eastAsia="Calibri" w:cs="Times New Roman"/>
          <w:sz w:val="24"/>
          <w:szCs w:val="24"/>
        </w:rPr>
        <w:t>than</w:t>
      </w:r>
      <w:r>
        <w:rPr>
          <w:rFonts w:eastAsia="Calibri" w:cs="Times New Roman"/>
          <w:sz w:val="24"/>
          <w:szCs w:val="24"/>
        </w:rPr>
        <w:t xml:space="preserve"> </w:t>
      </w:r>
      <w:r w:rsidRPr="00F71A75">
        <w:rPr>
          <w:rFonts w:eastAsia="Calibri" w:cs="Times New Roman"/>
          <w:sz w:val="24"/>
          <w:szCs w:val="24"/>
        </w:rPr>
        <w:t>or</w:t>
      </w:r>
      <w:r>
        <w:rPr>
          <w:rFonts w:eastAsia="Calibri" w:cs="Times New Roman"/>
          <w:sz w:val="24"/>
          <w:szCs w:val="24"/>
        </w:rPr>
        <w:t xml:space="preserve"> </w:t>
      </w:r>
      <w:r w:rsidRPr="00F71A75">
        <w:rPr>
          <w:rFonts w:eastAsia="Calibri" w:cs="Times New Roman"/>
          <w:sz w:val="24"/>
          <w:szCs w:val="24"/>
        </w:rPr>
        <w:t>equal</w:t>
      </w:r>
      <w:r>
        <w:rPr>
          <w:rFonts w:eastAsia="Calibri" w:cs="Times New Roman"/>
          <w:sz w:val="24"/>
          <w:szCs w:val="24"/>
        </w:rPr>
        <w:t xml:space="preserve"> </w:t>
      </w:r>
      <w:r w:rsidRPr="00F71A75">
        <w:rPr>
          <w:rFonts w:eastAsia="Calibri" w:cs="Times New Roman"/>
          <w:sz w:val="24"/>
          <w:szCs w:val="24"/>
        </w:rPr>
        <w:t>to</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 3]</m:t>
        </m:r>
      </m:oMath>
      <w:r>
        <w:rPr>
          <w:rFonts w:eastAsia="Calibri" w:cs="Times New Roman"/>
          <w:sz w:val="24"/>
          <w:szCs w:val="24"/>
        </w:rPr>
        <w:t xml:space="preserve">. If the domain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Pr>
          <w:rFonts w:eastAsia="Calibri" w:cs="Times New Roman"/>
          <w:sz w:val="24"/>
          <w:szCs w:val="24"/>
        </w:rPr>
        <w:t xml:space="preserve">greater </w:t>
      </w:r>
      <w:r w:rsidRPr="00F71A75">
        <w:rPr>
          <w:rFonts w:eastAsia="Calibri" w:cs="Times New Roman"/>
          <w:sz w:val="24"/>
          <w:szCs w:val="24"/>
        </w:rPr>
        <w:t>than</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(3, ∞)</m:t>
        </m:r>
      </m:oMath>
      <w:r>
        <w:rPr>
          <w:rFonts w:eastAsia="Calibri" w:cs="Times New Roman"/>
          <w:sz w:val="24"/>
          <w:szCs w:val="24"/>
        </w:rPr>
        <w:t xml:space="preserve">. If the range is all values greater than or equal to </w:t>
      </w:r>
      <m:oMath>
        <m:r>
          <w:rPr>
            <w:rFonts w:ascii="Cambria Math" w:eastAsia="Calibri" w:hAnsi="Cambria Math" w:cs="Times New Roman"/>
            <w:sz w:val="24"/>
            <w:szCs w:val="24"/>
          </w:rPr>
          <m:t>-1</m:t>
        </m:r>
      </m:oMath>
      <w:r>
        <w:rPr>
          <w:rFonts w:eastAsia="Calibri" w:cs="Times New Roman"/>
          <w:sz w:val="24"/>
          <w:szCs w:val="24"/>
        </w:rPr>
        <w:t xml:space="preserve"> but less than 5, it can be represented as </w:t>
      </w:r>
      <m:oMath>
        <m:r>
          <w:rPr>
            <w:rFonts w:ascii="Cambria Math" w:eastAsia="Calibri" w:hAnsi="Cambria Math" w:cs="Times New Roman"/>
            <w:sz w:val="24"/>
            <w:szCs w:val="24"/>
          </w:rPr>
          <m:t>[-1, 5)</m:t>
        </m:r>
      </m:oMath>
      <w:r>
        <w:rPr>
          <w:rFonts w:eastAsia="Calibri" w:cs="Times New Roman"/>
          <w:sz w:val="24"/>
          <w:szCs w:val="24"/>
        </w:rPr>
        <w:t>.</w:t>
      </w:r>
    </w:p>
    <w:p w14:paraId="74722730" w14:textId="77777777" w:rsidR="00F72A82" w:rsidRPr="0059676A" w:rsidRDefault="00F72A82" w:rsidP="00F72A82">
      <w:pPr>
        <w:pStyle w:val="ListParagraph"/>
        <w:numPr>
          <w:ilvl w:val="0"/>
          <w:numId w:val="111"/>
        </w:numPr>
        <w:textAlignment w:val="baseline"/>
        <w:rPr>
          <w:rFonts w:eastAsiaTheme="minorEastAsia"/>
        </w:rPr>
      </w:pPr>
      <w:r w:rsidRPr="552DFC37">
        <w:rPr>
          <w:rFonts w:eastAsia="Times New Roman" w:cs="Times New Roman"/>
          <w:sz w:val="24"/>
          <w:szCs w:val="24"/>
        </w:rPr>
        <w:t>This benchmark expects students to interpret key features and determine constraints in terms of the context of a real-world problem</w:t>
      </w:r>
      <w:r w:rsidRPr="005B1021">
        <w:rPr>
          <w:rFonts w:eastAsia="Times New Roman" w:cs="Times New Roman"/>
          <w:i/>
          <w:iCs/>
          <w:sz w:val="24"/>
          <w:szCs w:val="24"/>
        </w:rPr>
        <w:t xml:space="preserve"> (MTR.7.1)</w:t>
      </w:r>
      <w:r w:rsidRPr="552DFC37">
        <w:rPr>
          <w:rFonts w:eastAsia="Times New Roman" w:cs="Times New Roman"/>
          <w:sz w:val="24"/>
          <w:szCs w:val="24"/>
        </w:rPr>
        <w:t xml:space="preserve">. </w:t>
      </w:r>
    </w:p>
    <w:p w14:paraId="5A564470" w14:textId="77777777" w:rsidR="00F72A82" w:rsidRPr="0059676A" w:rsidRDefault="00F72A82" w:rsidP="00F72A82">
      <w:pPr>
        <w:pStyle w:val="ListParagraph"/>
        <w:numPr>
          <w:ilvl w:val="1"/>
          <w:numId w:val="111"/>
        </w:numPr>
        <w:textAlignment w:val="baseline"/>
        <w:rPr>
          <w:rFonts w:eastAsiaTheme="minorEastAsia"/>
        </w:rPr>
      </w:pPr>
      <w:r w:rsidRPr="0059676A">
        <w:rPr>
          <w:rFonts w:eastAsia="Times New Roman" w:cs="Times New Roman"/>
          <w:sz w:val="24"/>
          <w:szCs w:val="24"/>
        </w:rPr>
        <w:t xml:space="preserve">For the </w:t>
      </w:r>
      <w:r>
        <w:rPr>
          <w:rFonts w:eastAsia="Times New Roman" w:cs="Times New Roman"/>
          <w:sz w:val="24"/>
          <w:szCs w:val="24"/>
        </w:rPr>
        <w:t>example used in the benchmark, t</w:t>
      </w:r>
      <w:r w:rsidRPr="0059676A">
        <w:rPr>
          <w:rFonts w:eastAsia="Times New Roman" w:cs="Times New Roman"/>
          <w:sz w:val="24"/>
          <w:szCs w:val="24"/>
        </w:rPr>
        <w:t xml:space="preserve">he piecewise function models the cost, in dollars, of an ad </w:t>
      </w:r>
      <m:oMath>
        <m:r>
          <w:rPr>
            <w:rFonts w:ascii="Cambria Math" w:eastAsia="Times New Roman" w:hAnsi="Cambria Math" w:cs="Times New Roman"/>
            <w:sz w:val="24"/>
            <w:szCs w:val="24"/>
          </w:rPr>
          <m:t>x</m:t>
        </m:r>
      </m:oMath>
      <w:r w:rsidRPr="0059676A">
        <w:rPr>
          <w:rFonts w:eastAsia="Times New Roman" w:cs="Times New Roman"/>
          <w:sz w:val="24"/>
          <w:szCs w:val="24"/>
        </w:rPr>
        <w:t xml:space="preserve"> inches long.</w:t>
      </w:r>
      <w:r>
        <w:rPr>
          <w:rFonts w:eastAsia="Times New Roman" w:cs="Times New Roman"/>
          <w:sz w:val="24"/>
          <w:szCs w:val="24"/>
        </w:rPr>
        <w:t xml:space="preserve"> </w:t>
      </w:r>
      <w:r w:rsidRPr="0059676A">
        <w:rPr>
          <w:rFonts w:eastAsia="Times New Roman" w:cs="Times New Roman"/>
          <w:sz w:val="24"/>
          <w:szCs w:val="24"/>
        </w:rPr>
        <w:t>The key features and constraints are as follows.</w:t>
      </w:r>
    </w:p>
    <w:p w14:paraId="3A8C5B06" w14:textId="77777777" w:rsidR="00F72A82" w:rsidRPr="00A4072D" w:rsidRDefault="00F72A82" w:rsidP="00F72A82">
      <w:pPr>
        <w:pStyle w:val="ListParagraph"/>
        <w:numPr>
          <w:ilvl w:val="2"/>
          <w:numId w:val="110"/>
        </w:numPr>
        <w:rPr>
          <w:rFonts w:eastAsia="Times New Roman" w:cs="Times New Roman"/>
          <w:sz w:val="24"/>
          <w:szCs w:val="24"/>
        </w:rPr>
      </w:pPr>
      <w:r w:rsidRPr="53E1DE1A">
        <w:rPr>
          <w:rFonts w:eastAsia="Times New Roman" w:cs="Times New Roman"/>
          <w:sz w:val="24"/>
          <w:szCs w:val="24"/>
        </w:rPr>
        <w:t xml:space="preserve">The domain of a function is the complete set of possible values of the input of a function or relation. The input values in this case are the size in inches of the ad length. The </w:t>
      </w:r>
      <w:proofErr w:type="gramStart"/>
      <w:r w:rsidRPr="53E1DE1A">
        <w:rPr>
          <w:rFonts w:eastAsia="Times New Roman" w:cs="Times New Roman"/>
          <w:sz w:val="24"/>
          <w:szCs w:val="24"/>
        </w:rPr>
        <w:t>minimum ad</w:t>
      </w:r>
      <w:proofErr w:type="gramEnd"/>
      <w:r w:rsidRPr="53E1DE1A">
        <w:rPr>
          <w:rFonts w:eastAsia="Times New Roman" w:cs="Times New Roman"/>
          <w:sz w:val="24"/>
          <w:szCs w:val="24"/>
        </w:rPr>
        <w:t xml:space="preserve"> length someone could possibly have </w:t>
      </w:r>
      <w:bookmarkStart w:id="12" w:name="_Int_hYyfJVsQ"/>
      <w:proofErr w:type="gramStart"/>
      <w:r w:rsidRPr="53E1DE1A">
        <w:rPr>
          <w:rFonts w:eastAsia="Times New Roman" w:cs="Times New Roman"/>
          <w:sz w:val="24"/>
          <w:szCs w:val="24"/>
        </w:rPr>
        <w:t>is</w:t>
      </w:r>
      <w:bookmarkEnd w:id="12"/>
      <w:proofErr w:type="gramEnd"/>
      <w:r w:rsidRPr="53E1DE1A">
        <w:rPr>
          <w:rFonts w:eastAsia="Times New Roman" w:cs="Times New Roman"/>
          <w:sz w:val="24"/>
          <w:szCs w:val="24"/>
        </w:rPr>
        <w:t xml:space="preserve"> 0 inches. The maximum ad length (based on the length of traditional newspapers in the United States) would be the length of a full page</w:t>
      </w:r>
      <w:r>
        <w:rPr>
          <w:rFonts w:eastAsia="Times New Roman" w:cs="Times New Roman"/>
          <w:sz w:val="24"/>
          <w:szCs w:val="24"/>
        </w:rPr>
        <w:t>,</w:t>
      </w:r>
      <w:r w:rsidRPr="53E1DE1A">
        <w:rPr>
          <w:rFonts w:eastAsia="Times New Roman" w:cs="Times New Roman"/>
          <w:sz w:val="24"/>
          <w:szCs w:val="24"/>
        </w:rPr>
        <w:t xml:space="preserve"> which is approximately 21 inches. The set of inputs </w:t>
      </w:r>
      <w:r>
        <w:rPr>
          <w:rFonts w:eastAsia="Times New Roman" w:cs="Times New Roman"/>
          <w:sz w:val="24"/>
          <w:szCs w:val="24"/>
        </w:rPr>
        <w:t>could be considered</w:t>
      </w:r>
      <w:r w:rsidRPr="53E1DE1A">
        <w:rPr>
          <w:rFonts w:eastAsia="Times New Roman" w:cs="Times New Roman"/>
          <w:sz w:val="24"/>
          <w:szCs w:val="24"/>
        </w:rPr>
        <w:t xml:space="preserve"> continuous within the minimum and maximum since the </w:t>
      </w:r>
      <w:r w:rsidRPr="00A4072D">
        <w:rPr>
          <w:rFonts w:eastAsia="Times New Roman" w:cs="Times New Roman"/>
          <w:sz w:val="24"/>
          <w:szCs w:val="24"/>
        </w:rPr>
        <w:t>length is not limited to only whole numbers. Therefore, a reasonable domain for this context would be any length from 0 to 21 inches.</w:t>
      </w:r>
      <w:r>
        <w:rPr>
          <w:rFonts w:eastAsia="Times New Roman" w:cs="Times New Roman"/>
          <w:sz w:val="24"/>
          <w:szCs w:val="24"/>
        </w:rPr>
        <w:t xml:space="preserve"> </w:t>
      </w:r>
    </w:p>
    <w:p w14:paraId="358CC2F5" w14:textId="77777777" w:rsidR="00F72A82" w:rsidRPr="00A4072D" w:rsidRDefault="00F72A82" w:rsidP="00F72A82">
      <w:pPr>
        <w:pStyle w:val="ListParagraph"/>
        <w:numPr>
          <w:ilvl w:val="2"/>
          <w:numId w:val="109"/>
        </w:numPr>
        <w:textAlignment w:val="baseline"/>
        <w:rPr>
          <w:rFonts w:eastAsiaTheme="minorEastAsia"/>
          <w:sz w:val="24"/>
          <w:szCs w:val="24"/>
        </w:rPr>
      </w:pPr>
      <w:r w:rsidRPr="00A4072D">
        <w:rPr>
          <w:rFonts w:eastAsia="Times New Roman" w:cs="Times New Roman"/>
          <w:sz w:val="24"/>
          <w:szCs w:val="24"/>
        </w:rPr>
        <w:t xml:space="preserve">The range of a function is the complete set of possible values of the output of a function or relation. In this case, the output is the cost of the ad. The minimum cost of an ad would be 0 if the ad size length is 0. This function uses the subset function </w:t>
      </w:r>
      <m:oMath>
        <m:r>
          <w:rPr>
            <w:rFonts w:ascii="Cambria Math" w:hAnsi="Cambria Math"/>
            <w:sz w:val="24"/>
            <w:szCs w:val="24"/>
          </w:rPr>
          <m:t>12x</m:t>
        </m:r>
      </m:oMath>
      <w:r>
        <w:rPr>
          <w:rFonts w:eastAsia="Times New Roman" w:cs="Times New Roman"/>
          <w:sz w:val="24"/>
          <w:szCs w:val="24"/>
        </w:rPr>
        <w:t xml:space="preserve"> </w:t>
      </w:r>
      <w:r w:rsidRPr="00A4072D">
        <w:rPr>
          <w:rFonts w:eastAsia="Times New Roman" w:cs="Times New Roman"/>
          <w:sz w:val="24"/>
          <w:szCs w:val="24"/>
        </w:rPr>
        <w:t xml:space="preserve">when </w:t>
      </w:r>
      <m:oMath>
        <m:r>
          <w:rPr>
            <w:rFonts w:ascii="Cambria Math" w:hAnsi="Cambria Math"/>
            <w:sz w:val="24"/>
            <w:szCs w:val="24"/>
          </w:rPr>
          <m:t>x&lt;5</m:t>
        </m:r>
      </m:oMath>
      <w:r w:rsidRPr="00A4072D">
        <w:rPr>
          <w:rFonts w:eastAsia="Times New Roman" w:cs="Times New Roman"/>
          <w:sz w:val="24"/>
          <w:szCs w:val="24"/>
        </w:rPr>
        <w:t xml:space="preserve">. The upper bound of the cost for this subset would be </w:t>
      </w:r>
      <m:oMath>
        <m:r>
          <w:rPr>
            <w:rFonts w:ascii="Cambria Math" w:eastAsia="Times New Roman" w:hAnsi="Cambria Math" w:cs="Times New Roman"/>
            <w:sz w:val="24"/>
            <w:szCs w:val="24"/>
          </w:rPr>
          <m:t>12(5)</m:t>
        </m:r>
      </m:oMath>
      <w:r>
        <w:rPr>
          <w:rFonts w:eastAsia="Times New Roman" w:cs="Times New Roman"/>
          <w:sz w:val="24"/>
          <w:szCs w:val="24"/>
        </w:rPr>
        <w:t>,</w:t>
      </w:r>
      <w:r w:rsidRPr="00A4072D">
        <w:rPr>
          <w:rFonts w:eastAsia="Times New Roman" w:cs="Times New Roman"/>
          <w:sz w:val="24"/>
          <w:szCs w:val="24"/>
        </w:rPr>
        <w:t xml:space="preserve"> or 60, but does not include 60. Once the size of the ad reaches 5 inches in length, the subset </w:t>
      </w:r>
      <w:bookmarkStart w:id="13" w:name="_Int_6n4FuYIg"/>
      <w:r w:rsidRPr="00A4072D">
        <w:rPr>
          <w:rFonts w:eastAsia="Times New Roman" w:cs="Times New Roman"/>
          <w:sz w:val="24"/>
          <w:szCs w:val="24"/>
        </w:rPr>
        <w:t>function</w:t>
      </w:r>
      <w:bookmarkEnd w:id="13"/>
      <w:r w:rsidRPr="00A4072D">
        <w:rPr>
          <w:rFonts w:eastAsia="Times New Roman" w:cs="Times New Roman"/>
          <w:sz w:val="24"/>
          <w:szCs w:val="24"/>
        </w:rPr>
        <w:t xml:space="preserve"> </w:t>
      </w:r>
      <m:oMath>
        <m:r>
          <w:rPr>
            <w:rFonts w:ascii="Cambria Math" w:hAnsi="Cambria Math"/>
            <w:sz w:val="24"/>
            <w:szCs w:val="24"/>
          </w:rPr>
          <m:t>60+8</m:t>
        </m:r>
        <m:d>
          <m:dPr>
            <m:ctrlPr>
              <w:rPr>
                <w:rFonts w:ascii="Cambria Math" w:hAnsi="Cambria Math"/>
                <w:sz w:val="24"/>
                <w:szCs w:val="24"/>
              </w:rPr>
            </m:ctrlPr>
          </m:dPr>
          <m:e>
            <m:r>
              <w:rPr>
                <w:rFonts w:ascii="Cambria Math" w:hAnsi="Cambria Math"/>
                <w:sz w:val="24"/>
                <w:szCs w:val="24"/>
              </w:rPr>
              <m:t>x-5</m:t>
            </m:r>
          </m:e>
        </m:d>
      </m:oMath>
      <w:r w:rsidRPr="00A4072D">
        <w:rPr>
          <w:rFonts w:eastAsia="Times New Roman" w:cs="Times New Roman"/>
          <w:sz w:val="24"/>
          <w:szCs w:val="24"/>
        </w:rPr>
        <w:t xml:space="preserve"> is used. The lowest cost for this subset would be </w:t>
      </w:r>
      <m:oMath>
        <m:r>
          <w:rPr>
            <w:rFonts w:ascii="Cambria Math" w:hAnsi="Cambria Math"/>
            <w:sz w:val="24"/>
            <w:szCs w:val="24"/>
          </w:rPr>
          <m:t>60+8</m:t>
        </m:r>
        <m:d>
          <m:dPr>
            <m:ctrlPr>
              <w:rPr>
                <w:rFonts w:ascii="Cambria Math" w:hAnsi="Cambria Math"/>
                <w:sz w:val="24"/>
                <w:szCs w:val="24"/>
              </w:rPr>
            </m:ctrlPr>
          </m:dPr>
          <m:e>
            <m:r>
              <w:rPr>
                <w:rFonts w:ascii="Cambria Math" w:hAnsi="Cambria Math"/>
                <w:sz w:val="24"/>
                <w:szCs w:val="24"/>
              </w:rPr>
              <m:t>5-5</m:t>
            </m:r>
          </m:e>
        </m:d>
        <m:r>
          <w:rPr>
            <w:rFonts w:ascii="Cambria Math" w:eastAsia="Times New Roman" w:hAnsi="Cambria Math" w:cs="Times New Roman"/>
            <w:sz w:val="24"/>
            <w:szCs w:val="24"/>
          </w:rPr>
          <m:t>=60</m:t>
        </m:r>
      </m:oMath>
      <w:r w:rsidRPr="00A4072D">
        <w:rPr>
          <w:rFonts w:eastAsia="Times New Roman" w:cs="Times New Roman"/>
          <w:sz w:val="24"/>
          <w:szCs w:val="24"/>
        </w:rPr>
        <w:t xml:space="preserve"> and the highest cost for that subset would be </w:t>
      </w:r>
      <m:oMath>
        <m:r>
          <w:rPr>
            <w:rFonts w:ascii="Cambria Math" w:hAnsi="Cambria Math"/>
            <w:sz w:val="24"/>
            <w:szCs w:val="24"/>
          </w:rPr>
          <m:t>60+8</m:t>
        </m:r>
        <m:d>
          <m:dPr>
            <m:ctrlPr>
              <w:rPr>
                <w:rFonts w:ascii="Cambria Math" w:hAnsi="Cambria Math"/>
                <w:sz w:val="24"/>
                <w:szCs w:val="24"/>
              </w:rPr>
            </m:ctrlPr>
          </m:dPr>
          <m:e>
            <m:r>
              <w:rPr>
                <w:rFonts w:ascii="Cambria Math" w:hAnsi="Cambria Math"/>
                <w:sz w:val="24"/>
                <w:szCs w:val="24"/>
              </w:rPr>
              <m:t>21-5</m:t>
            </m:r>
          </m:e>
        </m:d>
        <m:r>
          <w:rPr>
            <w:rFonts w:ascii="Cambria Math" w:eastAsia="Times New Roman" w:hAnsi="Cambria Math" w:cs="Times New Roman"/>
            <w:sz w:val="24"/>
            <w:szCs w:val="24"/>
          </w:rPr>
          <m:t>=188</m:t>
        </m:r>
      </m:oMath>
      <w:r w:rsidRPr="00A4072D">
        <w:rPr>
          <w:rFonts w:eastAsia="Times New Roman" w:cs="Times New Roman"/>
          <w:sz w:val="24"/>
          <w:szCs w:val="24"/>
        </w:rPr>
        <w:t xml:space="preserve">. Overall, the lowest cost would be 0 and the highest cost would be 188, so the range is all values between 0 and 188, inclusive.  </w:t>
      </w:r>
    </w:p>
    <w:p w14:paraId="18A51A95" w14:textId="741FF94F" w:rsidR="00827CBA" w:rsidRPr="006B6BAE" w:rsidRDefault="00F72A82" w:rsidP="00F72A82">
      <w:pPr>
        <w:pStyle w:val="ListParagraph"/>
        <w:numPr>
          <w:ilvl w:val="0"/>
          <w:numId w:val="22"/>
        </w:numPr>
        <w:textAlignment w:val="baseline"/>
        <w:rPr>
          <w:rFonts w:eastAsia="Calibri" w:cs="Times New Roman"/>
          <w:sz w:val="24"/>
          <w:szCs w:val="24"/>
        </w:rPr>
      </w:pPr>
      <w:r w:rsidRPr="00A4072D">
        <w:rPr>
          <w:rFonts w:eastAsia="Times New Roman" w:cs="Times New Roman"/>
          <w:sz w:val="24"/>
          <w:szCs w:val="24"/>
        </w:rPr>
        <w:t xml:space="preserve">The </w:t>
      </w:r>
      <m:oMath>
        <m:r>
          <w:rPr>
            <w:rFonts w:ascii="Cambria Math" w:eastAsia="Times New Roman" w:hAnsi="Cambria Math" w:cs="Times New Roman"/>
            <w:sz w:val="24"/>
            <w:szCs w:val="24"/>
          </w:rPr>
          <m:t>x</m:t>
        </m:r>
      </m:oMath>
      <w:r w:rsidRPr="00A4072D">
        <w:rPr>
          <w:rFonts w:eastAsia="Times New Roman" w:cs="Times New Roman"/>
          <w:sz w:val="24"/>
          <w:szCs w:val="24"/>
        </w:rPr>
        <w:t xml:space="preserve">-intercept occurs when the output value is 0. The </w:t>
      </w:r>
      <m:oMath>
        <m:r>
          <w:rPr>
            <w:rFonts w:ascii="Cambria Math" w:eastAsia="Times New Roman" w:hAnsi="Cambria Math" w:cs="Times New Roman"/>
            <w:sz w:val="24"/>
            <w:szCs w:val="24"/>
          </w:rPr>
          <m:t>y</m:t>
        </m:r>
      </m:oMath>
      <w:r w:rsidRPr="00A4072D">
        <w:rPr>
          <w:rFonts w:eastAsia="Times New Roman" w:cs="Times New Roman"/>
          <w:sz w:val="24"/>
          <w:szCs w:val="24"/>
        </w:rPr>
        <w:t xml:space="preserve">-intercept occurs when the input value is 0. In this case, the </w:t>
      </w:r>
      <m:oMath>
        <m:r>
          <w:rPr>
            <w:rFonts w:ascii="Cambria Math" w:eastAsia="Times New Roman" w:hAnsi="Cambria Math" w:cs="Times New Roman"/>
            <w:sz w:val="24"/>
            <w:szCs w:val="24"/>
          </w:rPr>
          <m:t>x</m:t>
        </m:r>
      </m:oMath>
      <w:r w:rsidRPr="00A4072D">
        <w:rPr>
          <w:rFonts w:eastAsia="Times New Roman" w:cs="Times New Roman"/>
          <w:sz w:val="24"/>
          <w:szCs w:val="24"/>
        </w:rPr>
        <w:t xml:space="preserve">-intercept occurs when the cost of the ad is equal to 0. The cost of the ad is 0 when the length of the ad is 0 inches. The </w:t>
      </w:r>
      <m:oMath>
        <m:r>
          <w:rPr>
            <w:rFonts w:ascii="Cambria Math" w:hAnsi="Cambria Math"/>
            <w:sz w:val="24"/>
            <w:szCs w:val="24"/>
          </w:rPr>
          <m:t>C</m:t>
        </m:r>
        <m:d>
          <m:dPr>
            <m:ctrlPr>
              <w:rPr>
                <w:rFonts w:ascii="Cambria Math" w:hAnsi="Cambria Math"/>
                <w:sz w:val="24"/>
                <w:szCs w:val="24"/>
              </w:rPr>
            </m:ctrlPr>
          </m:dPr>
          <m:e>
            <m:r>
              <w:rPr>
                <w:rFonts w:ascii="Cambria Math" w:hAnsi="Cambria Math"/>
                <w:sz w:val="24"/>
                <w:szCs w:val="24"/>
              </w:rPr>
              <m:t>x</m:t>
            </m:r>
          </m:e>
        </m:d>
      </m:oMath>
      <w:r w:rsidRPr="00A4072D">
        <w:rPr>
          <w:rFonts w:eastAsia="Times New Roman" w:cs="Times New Roman"/>
          <w:sz w:val="24"/>
          <w:szCs w:val="24"/>
        </w:rPr>
        <w:t xml:space="preserve">-intercept is the starting cost of the ad when the ad length is 0. The starting cost of the ad when the ad length is 0 is 0 dollars. Therefore, the </w:t>
      </w:r>
      <m:oMath>
        <m:r>
          <w:rPr>
            <w:rFonts w:ascii="Cambria Math" w:eastAsia="Times New Roman" w:hAnsi="Cambria Math" w:cs="Times New Roman"/>
            <w:sz w:val="24"/>
            <w:szCs w:val="24"/>
          </w:rPr>
          <m:t>x</m:t>
        </m:r>
      </m:oMath>
      <w:r w:rsidRPr="00A4072D">
        <w:rPr>
          <w:rFonts w:eastAsia="Times New Roman" w:cs="Times New Roman"/>
          <w:sz w:val="24"/>
          <w:szCs w:val="24"/>
        </w:rPr>
        <w:t xml:space="preserve">-intercept and the </w:t>
      </w:r>
      <m:oMath>
        <m:r>
          <w:rPr>
            <w:rFonts w:ascii="Cambria Math" w:hAnsi="Cambria Math"/>
            <w:sz w:val="24"/>
            <w:szCs w:val="24"/>
          </w:rPr>
          <m:t>C</m:t>
        </m:r>
        <m:d>
          <m:dPr>
            <m:ctrlPr>
              <w:rPr>
                <w:rFonts w:ascii="Cambria Math" w:hAnsi="Cambria Math"/>
                <w:sz w:val="24"/>
                <w:szCs w:val="24"/>
              </w:rPr>
            </m:ctrlPr>
          </m:dPr>
          <m:e>
            <m:r>
              <w:rPr>
                <w:rFonts w:ascii="Cambria Math" w:hAnsi="Cambria Math"/>
                <w:sz w:val="24"/>
                <w:szCs w:val="24"/>
              </w:rPr>
              <m:t>x</m:t>
            </m:r>
          </m:e>
        </m:d>
      </m:oMath>
      <w:r w:rsidRPr="00A4072D">
        <w:rPr>
          <w:rFonts w:eastAsia="Times New Roman" w:cs="Times New Roman"/>
          <w:sz w:val="24"/>
          <w:szCs w:val="24"/>
        </w:rPr>
        <w:t xml:space="preserve">-intercept is the origin </w:t>
      </w:r>
      <m:oMath>
        <m:d>
          <m:dPr>
            <m:ctrlPr>
              <w:rPr>
                <w:rFonts w:ascii="Cambria Math" w:hAnsi="Cambria Math"/>
                <w:sz w:val="24"/>
                <w:szCs w:val="24"/>
              </w:rPr>
            </m:ctrlPr>
          </m:dPr>
          <m:e>
            <m:r>
              <w:rPr>
                <w:rFonts w:ascii="Cambria Math" w:hAnsi="Cambria Math"/>
                <w:sz w:val="24"/>
                <w:szCs w:val="24"/>
              </w:rPr>
              <m:t>0,0</m:t>
            </m:r>
          </m:e>
        </m:d>
      </m:oMath>
      <w:r w:rsidRPr="00A4072D">
        <w:rPr>
          <w:rFonts w:eastAsia="Times New Roman" w:cs="Times New Roman"/>
          <w:sz w:val="24"/>
          <w:szCs w:val="24"/>
        </w:rPr>
        <w:t>.</w:t>
      </w:r>
      <w:r w:rsidR="00827CBA" w:rsidRPr="006B6BAE">
        <w:rPr>
          <w:rFonts w:eastAsia="Times New Roman" w:cs="Times New Roman"/>
          <w:color w:val="000000"/>
          <w:sz w:val="24"/>
          <w:szCs w:val="24"/>
        </w:rPr>
        <w:t>equations.</w:t>
      </w:r>
    </w:p>
    <w:p w14:paraId="10F9770F" w14:textId="77777777" w:rsidR="00827CBA" w:rsidRPr="0081577B" w:rsidRDefault="00827CBA" w:rsidP="00827CBA">
      <w:pPr>
        <w:widowControl w:val="0"/>
        <w:spacing w:after="0" w:line="240" w:lineRule="auto"/>
        <w:textAlignment w:val="baseline"/>
        <w:rPr>
          <w:rFonts w:eastAsia="Calibri" w:cs="Times New Roman"/>
          <w:sz w:val="24"/>
          <w:szCs w:val="24"/>
        </w:rPr>
      </w:pPr>
    </w:p>
    <w:p w14:paraId="4D594561" w14:textId="77777777" w:rsidR="00827CBA" w:rsidRPr="00AB3CDB" w:rsidRDefault="00827CBA" w:rsidP="00827CBA">
      <w:pPr>
        <w:pStyle w:val="AlgebraicARHeading"/>
      </w:pPr>
      <w:r w:rsidRPr="006B6BAE">
        <w:t>Common Misconceptions or Errors</w:t>
      </w:r>
    </w:p>
    <w:p w14:paraId="217DBFF6" w14:textId="77777777" w:rsidR="002462F8" w:rsidRPr="00A4072D" w:rsidRDefault="002462F8" w:rsidP="002462F8">
      <w:pPr>
        <w:widowControl w:val="0"/>
        <w:numPr>
          <w:ilvl w:val="1"/>
          <w:numId w:val="46"/>
        </w:numPr>
        <w:spacing w:after="0" w:line="240" w:lineRule="auto"/>
        <w:textAlignment w:val="baseline"/>
        <w:rPr>
          <w:rFonts w:eastAsia="Times New Roman" w:cs="Times New Roman"/>
          <w:sz w:val="24"/>
          <w:szCs w:val="24"/>
        </w:rPr>
      </w:pPr>
      <w:r w:rsidRPr="00A4072D">
        <w:rPr>
          <w:rFonts w:eastAsia="Times New Roman" w:cs="Times New Roman"/>
          <w:sz w:val="24"/>
          <w:szCs w:val="24"/>
        </w:rPr>
        <w:t>When evaluating a piecewise function for a specific input, students may attempt to substitute the input value into the wrong subset function or may try to substitute the input value into all the subset functions.</w:t>
      </w:r>
    </w:p>
    <w:p w14:paraId="703A0287" w14:textId="77777777" w:rsidR="002462F8" w:rsidRPr="00A4072D" w:rsidRDefault="002462F8" w:rsidP="002462F8">
      <w:pPr>
        <w:widowControl w:val="0"/>
        <w:numPr>
          <w:ilvl w:val="1"/>
          <w:numId w:val="46"/>
        </w:numPr>
        <w:spacing w:after="0" w:line="240" w:lineRule="auto"/>
        <w:textAlignment w:val="baseline"/>
        <w:rPr>
          <w:rFonts w:cs="Times New Roman"/>
          <w:sz w:val="24"/>
          <w:szCs w:val="24"/>
        </w:rPr>
      </w:pPr>
      <w:r w:rsidRPr="00A4072D">
        <w:rPr>
          <w:rFonts w:eastAsia="Times New Roman" w:cs="Times New Roman"/>
          <w:sz w:val="24"/>
          <w:szCs w:val="24"/>
        </w:rPr>
        <w:t xml:space="preserve">When graphing piecewise functions, students may forget to </w:t>
      </w:r>
      <w:r>
        <w:rPr>
          <w:rFonts w:eastAsia="Times New Roman" w:cs="Times New Roman"/>
          <w:sz w:val="24"/>
          <w:szCs w:val="24"/>
        </w:rPr>
        <w:t xml:space="preserve">put an open circle at </w:t>
      </w:r>
      <w:r w:rsidRPr="00A4072D">
        <w:rPr>
          <w:rFonts w:eastAsia="Times New Roman" w:cs="Times New Roman"/>
          <w:sz w:val="24"/>
          <w:szCs w:val="24"/>
        </w:rPr>
        <w:t>the endpoint of a subset function when the endpoint is not included in the domain of the subset function.</w:t>
      </w:r>
    </w:p>
    <w:p w14:paraId="20AC0CBC" w14:textId="4427CD97" w:rsidR="00827CBA" w:rsidRPr="002462F8" w:rsidRDefault="002462F8" w:rsidP="002462F8">
      <w:pPr>
        <w:widowControl w:val="0"/>
        <w:numPr>
          <w:ilvl w:val="1"/>
          <w:numId w:val="46"/>
        </w:numPr>
        <w:spacing w:after="0" w:line="240" w:lineRule="auto"/>
        <w:textAlignment w:val="baseline"/>
        <w:rPr>
          <w:rFonts w:cs="Times New Roman"/>
          <w:sz w:val="24"/>
          <w:szCs w:val="24"/>
        </w:rPr>
      </w:pPr>
      <w:r w:rsidRPr="00A4072D">
        <w:rPr>
          <w:rFonts w:eastAsia="Times New Roman" w:cs="Times New Roman"/>
          <w:sz w:val="24"/>
          <w:szCs w:val="24"/>
        </w:rPr>
        <w:t>Students may have trouble interpreting the range when the range is not continuous and joins two or more intervals.</w:t>
      </w:r>
    </w:p>
    <w:p w14:paraId="76A02E1C" w14:textId="77777777" w:rsidR="00827CBA" w:rsidRPr="00E205EB" w:rsidRDefault="00827CBA" w:rsidP="0010504B">
      <w:pPr>
        <w:spacing w:after="0" w:line="240" w:lineRule="auto"/>
        <w:contextualSpacing/>
        <w:rPr>
          <w:rFonts w:eastAsia="Times New Roman" w:cs="Times New Roman"/>
          <w:sz w:val="24"/>
          <w:szCs w:val="24"/>
        </w:rPr>
      </w:pPr>
    </w:p>
    <w:p w14:paraId="7A15D770" w14:textId="77777777" w:rsidR="00827CBA" w:rsidRDefault="00827CBA" w:rsidP="00827CBA">
      <w:pPr>
        <w:pStyle w:val="AlgebraicARHeading"/>
      </w:pPr>
      <w:r w:rsidRPr="006B6BAE">
        <w:t>Instructional Tasks </w:t>
      </w:r>
    </w:p>
    <w:p w14:paraId="6A0CE5E7" w14:textId="77777777" w:rsidR="00530231" w:rsidRPr="00A4072D" w:rsidRDefault="00530231" w:rsidP="00530231">
      <w:pPr>
        <w:spacing w:after="0" w:line="240" w:lineRule="auto"/>
        <w:textAlignment w:val="baseline"/>
        <w:rPr>
          <w:rFonts w:eastAsia="Calibri" w:cs="Times New Roman"/>
          <w:i/>
          <w:iCs/>
          <w:sz w:val="24"/>
          <w:szCs w:val="24"/>
        </w:rPr>
      </w:pPr>
      <w:r w:rsidRPr="00A4072D">
        <w:rPr>
          <w:rFonts w:eastAsia="Calibri" w:cs="Times New Roman"/>
          <w:i/>
          <w:iCs/>
          <w:sz w:val="24"/>
          <w:szCs w:val="24"/>
        </w:rPr>
        <w:t>Instructional Task 1 (MTR.7.1)</w:t>
      </w:r>
    </w:p>
    <w:p w14:paraId="0BDCCB61" w14:textId="77777777" w:rsidR="00530231" w:rsidRDefault="00530231" w:rsidP="00530231">
      <w:pPr>
        <w:spacing w:after="0" w:line="240" w:lineRule="auto"/>
        <w:ind w:left="360"/>
        <w:rPr>
          <w:rFonts w:eastAsia="Calibri" w:cs="Times New Roman"/>
          <w:sz w:val="24"/>
          <w:szCs w:val="24"/>
        </w:rPr>
      </w:pPr>
      <w:r w:rsidRPr="00A4072D">
        <w:rPr>
          <w:rFonts w:eastAsia="Calibri" w:cs="Times New Roman"/>
          <w:sz w:val="24"/>
          <w:szCs w:val="24"/>
        </w:rPr>
        <w:t xml:space="preserve">The function below models the height, </w:t>
      </w:r>
      <m:oMath>
        <m:r>
          <w:rPr>
            <w:rFonts w:ascii="Cambria Math" w:hAnsi="Cambria Math" w:cs="Times New Roman"/>
            <w:sz w:val="24"/>
            <w:szCs w:val="24"/>
          </w:rPr>
          <m:t>h</m:t>
        </m:r>
        <m:d>
          <m:dPr>
            <m:ctrlPr>
              <w:rPr>
                <w:rFonts w:ascii="Cambria Math" w:hAnsi="Cambria Math" w:cs="Times New Roman"/>
                <w:sz w:val="24"/>
                <w:szCs w:val="24"/>
              </w:rPr>
            </m:ctrlPr>
          </m:dPr>
          <m:e>
            <m:r>
              <w:rPr>
                <w:rFonts w:ascii="Cambria Math" w:hAnsi="Cambria Math" w:cs="Times New Roman"/>
                <w:sz w:val="24"/>
                <w:szCs w:val="24"/>
              </w:rPr>
              <m:t>x</m:t>
            </m:r>
          </m:e>
        </m:d>
      </m:oMath>
      <w:r w:rsidRPr="00A4072D">
        <w:rPr>
          <w:rFonts w:eastAsia="Calibri" w:cs="Times New Roman"/>
          <w:sz w:val="24"/>
          <w:szCs w:val="24"/>
        </w:rPr>
        <w:t xml:space="preserve">, in inches, of water in an aquarium </w:t>
      </w:r>
      <m:oMath>
        <m:r>
          <w:rPr>
            <w:rFonts w:ascii="Cambria Math" w:hAnsi="Cambria Math" w:cs="Times New Roman"/>
            <w:sz w:val="24"/>
            <w:szCs w:val="24"/>
          </w:rPr>
          <m:t>x</m:t>
        </m:r>
      </m:oMath>
      <w:r>
        <w:rPr>
          <w:rFonts w:eastAsia="Calibri" w:cs="Times New Roman"/>
          <w:sz w:val="24"/>
          <w:szCs w:val="24"/>
        </w:rPr>
        <w:t xml:space="preserve"> </w:t>
      </w:r>
      <w:r w:rsidRPr="00A4072D">
        <w:rPr>
          <w:rFonts w:eastAsia="Calibri" w:cs="Times New Roman"/>
          <w:sz w:val="24"/>
          <w:szCs w:val="24"/>
        </w:rPr>
        <w:t>minutes after beginning to fill the aquarium.</w:t>
      </w:r>
    </w:p>
    <w:p w14:paraId="3072F067" w14:textId="77777777" w:rsidR="00530231" w:rsidRPr="00A4072D" w:rsidRDefault="00530231" w:rsidP="00530231">
      <w:pPr>
        <w:spacing w:after="0" w:line="240" w:lineRule="auto"/>
        <w:rPr>
          <w:rFonts w:eastAsia="Calibri" w:cs="Times New Roman"/>
          <w:sz w:val="24"/>
          <w:szCs w:val="24"/>
        </w:rPr>
      </w:pPr>
      <m:oMathPara>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2x,  x&lt;2</m:t>
                  </m:r>
                </m:e>
                <m:e>
                  <m:r>
                    <w:rPr>
                      <w:rFonts w:ascii="Cambria Math" w:hAnsi="Cambria Math" w:cs="Times New Roman"/>
                      <w:sz w:val="24"/>
                      <w:szCs w:val="24"/>
                    </w:rPr>
                    <m:t>x+2,  2≤x&lt;5</m:t>
                  </m:r>
                  <m:ctrlPr>
                    <w:rPr>
                      <w:rFonts w:ascii="Cambria Math" w:eastAsia="Cambria Math" w:hAnsi="Cambria Math" w:cs="Cambria Math"/>
                      <w:i/>
                      <w:sz w:val="24"/>
                      <w:szCs w:val="24"/>
                    </w:rPr>
                  </m:ctrlPr>
                </m:e>
                <m:e>
                  <m:r>
                    <w:rPr>
                      <w:rFonts w:ascii="Cambria Math" w:eastAsia="Cambria Math" w:hAnsi="Cambria Math" w:cs="Cambria Math"/>
                      <w:sz w:val="24"/>
                      <w:szCs w:val="24"/>
                    </w:rPr>
                    <m:t>7,  5≤x≤21</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 </m:t>
                  </m:r>
                </m:e>
              </m:eqArr>
            </m:e>
          </m:d>
        </m:oMath>
      </m:oMathPara>
    </w:p>
    <w:p w14:paraId="447D60AE" w14:textId="77777777" w:rsidR="00530231" w:rsidRPr="00A4072D" w:rsidRDefault="00530231" w:rsidP="00530231">
      <w:pPr>
        <w:spacing w:after="0" w:line="240" w:lineRule="auto"/>
        <w:ind w:left="1440" w:hanging="720"/>
        <w:rPr>
          <w:rFonts w:eastAsia="Times New Roman" w:cs="Times New Roman"/>
          <w:sz w:val="24"/>
          <w:szCs w:val="24"/>
        </w:rPr>
      </w:pPr>
      <w:r w:rsidRPr="00A4072D">
        <w:rPr>
          <w:rFonts w:eastAsia="Times New Roman" w:cs="Times New Roman"/>
          <w:sz w:val="24"/>
          <w:szCs w:val="24"/>
        </w:rPr>
        <w:t>Part A. Graph the function. Be sure to label your graph.</w:t>
      </w:r>
    </w:p>
    <w:p w14:paraId="18F2D512" w14:textId="77777777" w:rsidR="00530231" w:rsidRPr="00A4072D" w:rsidRDefault="00530231" w:rsidP="00530231">
      <w:pPr>
        <w:spacing w:after="0" w:line="240" w:lineRule="auto"/>
        <w:ind w:left="1440" w:hanging="720"/>
        <w:rPr>
          <w:rFonts w:eastAsia="Times New Roman" w:cs="Times New Roman"/>
          <w:sz w:val="24"/>
          <w:szCs w:val="24"/>
        </w:rPr>
      </w:pPr>
      <w:r w:rsidRPr="00A4072D">
        <w:rPr>
          <w:rFonts w:eastAsia="Times New Roman" w:cs="Times New Roman"/>
          <w:sz w:val="24"/>
          <w:szCs w:val="24"/>
        </w:rPr>
        <w:t xml:space="preserve">Part </w:t>
      </w:r>
      <w:r>
        <w:rPr>
          <w:rFonts w:eastAsia="Times New Roman" w:cs="Times New Roman"/>
          <w:sz w:val="24"/>
          <w:szCs w:val="24"/>
        </w:rPr>
        <w:t>B</w:t>
      </w:r>
      <w:r w:rsidRPr="00A4072D">
        <w:rPr>
          <w:rFonts w:eastAsia="Times New Roman" w:cs="Times New Roman"/>
          <w:sz w:val="24"/>
          <w:szCs w:val="24"/>
        </w:rPr>
        <w:t>. Interpret the domain, range and intercepts of the function in the context of the problem.</w:t>
      </w:r>
    </w:p>
    <w:p w14:paraId="36E4CF8F" w14:textId="77777777" w:rsidR="00530231" w:rsidRDefault="00530231" w:rsidP="00530231">
      <w:pPr>
        <w:spacing w:after="0" w:line="240" w:lineRule="auto"/>
        <w:ind w:left="1440" w:hanging="720"/>
        <w:rPr>
          <w:rFonts w:eastAsia="Times New Roman" w:cs="Times New Roman"/>
          <w:sz w:val="24"/>
          <w:szCs w:val="24"/>
        </w:rPr>
      </w:pPr>
      <w:r w:rsidRPr="00A4072D">
        <w:rPr>
          <w:rFonts w:eastAsia="Times New Roman" w:cs="Times New Roman"/>
          <w:sz w:val="24"/>
          <w:szCs w:val="24"/>
        </w:rPr>
        <w:t xml:space="preserve">Part </w:t>
      </w:r>
      <w:r>
        <w:rPr>
          <w:rFonts w:eastAsia="Times New Roman" w:cs="Times New Roman"/>
          <w:sz w:val="24"/>
          <w:szCs w:val="24"/>
        </w:rPr>
        <w:t>C</w:t>
      </w:r>
      <w:r w:rsidRPr="00A4072D">
        <w:rPr>
          <w:rFonts w:eastAsia="Times New Roman" w:cs="Times New Roman"/>
          <w:sz w:val="24"/>
          <w:szCs w:val="24"/>
        </w:rPr>
        <w:t>. What will the height of the water be 2 minutes after beginning to fill the aquarium?</w:t>
      </w:r>
    </w:p>
    <w:p w14:paraId="301BF78A" w14:textId="77777777" w:rsidR="00827CBA" w:rsidRPr="006B6BAE" w:rsidRDefault="00827CBA" w:rsidP="00827CBA">
      <w:pPr>
        <w:spacing w:after="0" w:line="240" w:lineRule="auto"/>
        <w:textAlignment w:val="baseline"/>
        <w:rPr>
          <w:rFonts w:eastAsia="Times New Roman" w:cs="Times New Roman"/>
          <w:sz w:val="24"/>
          <w:szCs w:val="24"/>
        </w:rPr>
      </w:pPr>
    </w:p>
    <w:p w14:paraId="3BF42B38" w14:textId="77777777" w:rsidR="00827CBA" w:rsidRPr="006B6BAE" w:rsidRDefault="00827CBA" w:rsidP="00827CBA">
      <w:pPr>
        <w:pStyle w:val="AlgebraicARHeading"/>
      </w:pPr>
      <w:r w:rsidRPr="006B6BAE">
        <w:t>Instructional </w:t>
      </w:r>
      <w:r>
        <w:t>Items</w:t>
      </w:r>
      <w:r w:rsidRPr="006B6BAE">
        <w:t> </w:t>
      </w:r>
    </w:p>
    <w:p w14:paraId="41ADB64A" w14:textId="77777777" w:rsidR="00C527A6" w:rsidRPr="00A4072D" w:rsidRDefault="00C527A6" w:rsidP="00C527A6">
      <w:pPr>
        <w:spacing w:after="0" w:line="240" w:lineRule="auto"/>
        <w:textAlignment w:val="baseline"/>
        <w:rPr>
          <w:rFonts w:eastAsia="Calibri" w:cs="Times New Roman"/>
          <w:i/>
          <w:sz w:val="24"/>
          <w:szCs w:val="24"/>
        </w:rPr>
      </w:pPr>
      <w:r w:rsidRPr="00A4072D">
        <w:rPr>
          <w:rFonts w:eastAsia="Calibri" w:cs="Times New Roman"/>
          <w:i/>
          <w:iCs/>
          <w:sz w:val="24"/>
          <w:szCs w:val="24"/>
        </w:rPr>
        <w:t>Instructional Item 1</w:t>
      </w:r>
    </w:p>
    <w:p w14:paraId="4036F94B" w14:textId="77777777" w:rsidR="00C527A6" w:rsidRPr="00A4072D" w:rsidRDefault="00C527A6" w:rsidP="00C527A6">
      <w:pPr>
        <w:spacing w:after="0" w:line="240" w:lineRule="auto"/>
        <w:ind w:left="360" w:hanging="10"/>
        <w:textAlignment w:val="baseline"/>
        <w:rPr>
          <w:rFonts w:cs="Times New Roman"/>
          <w:sz w:val="24"/>
          <w:szCs w:val="24"/>
        </w:rPr>
      </w:pPr>
      <w:r w:rsidRPr="00A4072D">
        <w:rPr>
          <w:rFonts w:eastAsia="Times New Roman" w:cs="Times New Roman"/>
          <w:color w:val="000000" w:themeColor="text1"/>
          <w:sz w:val="24"/>
          <w:szCs w:val="24"/>
        </w:rPr>
        <w:t xml:space="preserve">Miami airport offers several different parking options for visitors. A </w:t>
      </w:r>
      <w:r w:rsidRPr="1B04E852">
        <w:rPr>
          <w:rFonts w:eastAsia="Times New Roman" w:cs="Times New Roman"/>
          <w:color w:val="000000" w:themeColor="text1"/>
          <w:sz w:val="24"/>
          <w:szCs w:val="24"/>
        </w:rPr>
        <w:t>short-</w:t>
      </w:r>
      <w:r w:rsidRPr="00A4072D">
        <w:rPr>
          <w:rFonts w:eastAsia="Times New Roman" w:cs="Times New Roman"/>
          <w:color w:val="000000" w:themeColor="text1"/>
          <w:sz w:val="24"/>
          <w:szCs w:val="24"/>
        </w:rPr>
        <w:t>term (no more than 24 hours) parking garage charges $1 per hour (or any part thereof) for the first two hours and after that, $3 per hour (or any part thereof) not to exceed $20 per day.</w:t>
      </w:r>
    </w:p>
    <w:p w14:paraId="180685DE" w14:textId="77777777" w:rsidR="00C527A6" w:rsidRPr="0059676A" w:rsidRDefault="00C527A6" w:rsidP="00C527A6">
      <w:pPr>
        <w:spacing w:after="0" w:line="240" w:lineRule="auto"/>
        <w:ind w:left="720"/>
        <w:textAlignment w:val="baseline"/>
        <w:rPr>
          <w:rFonts w:eastAsiaTheme="minorEastAsia" w:cs="Times New Roman"/>
          <w:color w:val="000000" w:themeColor="text1"/>
          <w:sz w:val="24"/>
          <w:szCs w:val="24"/>
        </w:rPr>
      </w:pPr>
      <w:r>
        <w:rPr>
          <w:rFonts w:eastAsia="Times New Roman" w:cs="Times New Roman"/>
          <w:color w:val="000000" w:themeColor="text1"/>
          <w:sz w:val="24"/>
          <w:szCs w:val="24"/>
        </w:rPr>
        <w:t xml:space="preserve">Part A. </w:t>
      </w:r>
      <w:r w:rsidRPr="0059676A">
        <w:rPr>
          <w:rFonts w:eastAsia="Times New Roman" w:cs="Times New Roman"/>
          <w:color w:val="000000" w:themeColor="text1"/>
          <w:sz w:val="24"/>
          <w:szCs w:val="24"/>
        </w:rPr>
        <w:t>Graph the function described above.</w:t>
      </w:r>
    </w:p>
    <w:p w14:paraId="4D4A6466" w14:textId="77777777" w:rsidR="00C527A6" w:rsidRPr="0059676A" w:rsidRDefault="00C527A6" w:rsidP="00C527A6">
      <w:pPr>
        <w:spacing w:after="0" w:line="240" w:lineRule="auto"/>
        <w:ind w:left="720"/>
        <w:textAlignment w:val="baseline"/>
        <w:rPr>
          <w:rFonts w:cs="Times New Roman"/>
          <w:color w:val="000000" w:themeColor="text1"/>
          <w:sz w:val="24"/>
          <w:szCs w:val="24"/>
        </w:rPr>
      </w:pPr>
      <w:r>
        <w:rPr>
          <w:rFonts w:eastAsia="Times New Roman" w:cs="Times New Roman"/>
          <w:color w:val="000000" w:themeColor="text1"/>
          <w:sz w:val="24"/>
          <w:szCs w:val="24"/>
        </w:rPr>
        <w:t xml:space="preserve">Part B. </w:t>
      </w:r>
      <w:r w:rsidRPr="0059676A">
        <w:rPr>
          <w:rFonts w:eastAsia="Times New Roman" w:cs="Times New Roman"/>
          <w:color w:val="000000" w:themeColor="text1"/>
          <w:sz w:val="24"/>
          <w:szCs w:val="24"/>
        </w:rPr>
        <w:t>Interpret the domain and range of the function in the context of the problem.</w:t>
      </w:r>
    </w:p>
    <w:p w14:paraId="4BC2F199" w14:textId="77777777" w:rsidR="00827CBA" w:rsidRDefault="00827CBA" w:rsidP="00827CBA">
      <w:pPr>
        <w:pStyle w:val="Style3"/>
      </w:pPr>
    </w:p>
    <w:p w14:paraId="10BB6236" w14:textId="77777777" w:rsidR="00827CBA" w:rsidRDefault="00827CBA" w:rsidP="00827CBA">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62B3DFA4" w14:textId="77777777" w:rsidR="003F29AE" w:rsidRDefault="003F29AE">
      <w:pPr>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5809C2A7" w14:textId="351ADD98" w:rsidR="00853E34" w:rsidRDefault="00853E34" w:rsidP="00853E34">
      <w:pPr>
        <w:spacing w:after="0" w:line="240" w:lineRule="auto"/>
        <w:jc w:val="center"/>
        <w:rPr>
          <w:rFonts w:eastAsia="Times New Roman" w:cs="Times New Roman"/>
          <w:b/>
          <w:bCs/>
          <w:color w:val="000000"/>
          <w:sz w:val="24"/>
          <w:szCs w:val="24"/>
          <w:shd w:val="clear" w:color="auto" w:fill="FFFFFF"/>
        </w:rPr>
      </w:pPr>
      <w:r w:rsidRPr="00340A09">
        <w:rPr>
          <w:rFonts w:eastAsia="Times New Roman" w:cs="Times New Roman"/>
          <w:b/>
          <w:bCs/>
          <w:color w:val="000000"/>
          <w:sz w:val="24"/>
          <w:szCs w:val="24"/>
          <w:shd w:val="clear" w:color="auto" w:fill="FFFFFF"/>
        </w:rPr>
        <w:t>MA.912.AR.</w:t>
      </w:r>
      <w:r>
        <w:rPr>
          <w:rFonts w:eastAsia="Times New Roman" w:cs="Times New Roman"/>
          <w:b/>
          <w:bCs/>
          <w:color w:val="000000"/>
          <w:sz w:val="24"/>
          <w:szCs w:val="24"/>
          <w:shd w:val="clear" w:color="auto" w:fill="FFFFFF"/>
        </w:rPr>
        <w:t>10</w:t>
      </w:r>
      <w:r w:rsidRPr="00340A09">
        <w:rPr>
          <w:rFonts w:eastAsia="Times New Roman" w:cs="Times New Roman"/>
          <w:b/>
          <w:bCs/>
          <w:color w:val="000000"/>
          <w:sz w:val="24"/>
          <w:szCs w:val="24"/>
          <w:shd w:val="clear" w:color="auto" w:fill="FFFFFF"/>
        </w:rPr>
        <w:t xml:space="preserve"> </w:t>
      </w:r>
      <w:r w:rsidRPr="002C68D1">
        <w:rPr>
          <w:rFonts w:eastAsia="Times New Roman" w:cs="Times New Roman"/>
          <w:b/>
          <w:bCs/>
          <w:i/>
          <w:iCs/>
          <w:color w:val="000000"/>
          <w:sz w:val="24"/>
          <w:szCs w:val="24"/>
          <w:shd w:val="clear" w:color="auto" w:fill="FFFFFF"/>
        </w:rPr>
        <w:t>Solve problems involving sequences and series</w:t>
      </w:r>
      <w:r w:rsidRPr="00853E34">
        <w:rPr>
          <w:rFonts w:eastAsia="Times New Roman" w:cs="Times New Roman"/>
          <w:b/>
          <w:bCs/>
          <w:color w:val="000000"/>
          <w:sz w:val="24"/>
          <w:szCs w:val="24"/>
          <w:shd w:val="clear" w:color="auto" w:fill="FFFFFF"/>
        </w:rPr>
        <w:t>.</w:t>
      </w:r>
    </w:p>
    <w:p w14:paraId="571CCCB6" w14:textId="3EB0FEBA" w:rsidR="00E053CF" w:rsidRPr="00853E34" w:rsidRDefault="00E053CF" w:rsidP="007C7E9B">
      <w:pPr>
        <w:spacing w:after="0" w:line="240" w:lineRule="auto"/>
        <w:rPr>
          <w:rFonts w:eastAsia="Times New Roman" w:cs="Times New Roman"/>
          <w:i/>
          <w:sz w:val="24"/>
          <w:szCs w:val="24"/>
        </w:rPr>
      </w:pPr>
    </w:p>
    <w:p w14:paraId="0F4E193E" w14:textId="24C7B987" w:rsidR="00706CBB" w:rsidRDefault="00535DF5" w:rsidP="004834E8">
      <w:pPr>
        <w:pStyle w:val="Heading3"/>
      </w:pPr>
      <w:bookmarkStart w:id="14" w:name="_MA.6.AR.2.4"/>
      <w:bookmarkEnd w:id="14"/>
      <w:r>
        <w:t>MA.912.AR</w:t>
      </w:r>
      <w:r w:rsidRPr="00EB6951">
        <w:t>.</w:t>
      </w:r>
      <w:r>
        <w:t>10.1</w:t>
      </w:r>
      <w:r w:rsidR="00853E34">
        <w:br/>
      </w:r>
    </w:p>
    <w:p w14:paraId="6FAF8265" w14:textId="77777777" w:rsidR="00AF4F68" w:rsidRPr="006B6BAE" w:rsidRDefault="00AF4F68" w:rsidP="00AF4F68">
      <w:pPr>
        <w:pStyle w:val="AlgebraicARHeading"/>
      </w:pPr>
      <w:r w:rsidRPr="006B6BAE">
        <w:t>Benchmark</w:t>
      </w:r>
    </w:p>
    <w:p w14:paraId="148C9F2F" w14:textId="4C1E91BC" w:rsidR="00876105" w:rsidRDefault="00A16F0A" w:rsidP="00876105">
      <w:pPr>
        <w:pStyle w:val="Style3"/>
      </w:pPr>
      <w:r w:rsidRPr="00583E51">
        <w:rPr>
          <w:color w:val="000000"/>
        </w:rPr>
        <w:t>MA.912.AR.</w:t>
      </w:r>
      <w:r>
        <w:rPr>
          <w:color w:val="000000"/>
        </w:rPr>
        <w:t>10.1</w:t>
      </w:r>
      <w:r w:rsidR="00876105" w:rsidRPr="00195B79">
        <w:tab/>
      </w:r>
      <w:r w:rsidR="003E1611" w:rsidRPr="00480E78">
        <w:rPr>
          <w:color w:val="000000"/>
        </w:rPr>
        <w:t>Given a mathematical or real-world context, write and solve problems involving arithmetic sequences.</w:t>
      </w:r>
    </w:p>
    <w:p w14:paraId="645C72CB" w14:textId="77777777" w:rsidR="004A63F6" w:rsidRDefault="004A63F6" w:rsidP="004A63F6">
      <w:pPr>
        <w:spacing w:after="0" w:line="240" w:lineRule="auto"/>
        <w:ind w:left="1620" w:hanging="900"/>
        <w:rPr>
          <w:rFonts w:eastAsia="Calibri" w:cs="Times New Roman"/>
          <w:szCs w:val="24"/>
        </w:rPr>
      </w:pPr>
      <w:r w:rsidRPr="00480E78">
        <w:rPr>
          <w:rFonts w:eastAsia="Calibri" w:cs="Times New Roman"/>
          <w:i/>
          <w:szCs w:val="24"/>
        </w:rPr>
        <w:t>Example:</w:t>
      </w:r>
      <w:r w:rsidRPr="00480E78">
        <w:rPr>
          <w:rFonts w:eastAsia="Calibri" w:cs="Times New Roman"/>
          <w:szCs w:val="24"/>
        </w:rPr>
        <w:t xml:space="preserve"> Tara is saving money to move out of her parent’s house. She opens the account with $250 and puts $100 into a savings account every month after that. Write the total amount of money she has in her account after each month as a sequence. In how many months will she have at least $3,000? </w:t>
      </w:r>
    </w:p>
    <w:p w14:paraId="01BC2937" w14:textId="77777777" w:rsidR="00876105" w:rsidRPr="009D638A" w:rsidRDefault="00876105" w:rsidP="00876105">
      <w:pPr>
        <w:spacing w:after="0" w:line="240" w:lineRule="auto"/>
        <w:textAlignment w:val="baseline"/>
        <w:rPr>
          <w:rFonts w:eastAsia="Times New Roman" w:cs="Times New Roman"/>
        </w:rPr>
      </w:pPr>
    </w:p>
    <w:p w14:paraId="2A85E6F1" w14:textId="77777777" w:rsidR="00876105" w:rsidRPr="006B6BAE" w:rsidRDefault="00876105" w:rsidP="00876105">
      <w:pPr>
        <w:pStyle w:val="AlgebraicARHeading"/>
      </w:pPr>
      <w:r>
        <w:t xml:space="preserve">Connecting </w:t>
      </w:r>
      <w:r w:rsidRPr="006B6BAE">
        <w:t>Benchmark</w:t>
      </w:r>
      <w:r>
        <w:t>s/</w:t>
      </w:r>
      <w:r w:rsidRPr="006B6BAE">
        <w:t>Horizontal Alignment</w:t>
      </w:r>
      <w:r>
        <w:t xml:space="preserve">        </w:t>
      </w:r>
    </w:p>
    <w:p w14:paraId="0187A7FD" w14:textId="77777777" w:rsidR="009606A0" w:rsidRPr="00EB6951" w:rsidRDefault="009606A0" w:rsidP="009606A0">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MA.912.AR.2.5</w:t>
      </w:r>
    </w:p>
    <w:p w14:paraId="4C444BAF" w14:textId="77777777" w:rsidR="009606A0" w:rsidRPr="0059676A" w:rsidRDefault="009606A0" w:rsidP="009606A0">
      <w:pPr>
        <w:numPr>
          <w:ilvl w:val="0"/>
          <w:numId w:val="41"/>
        </w:numPr>
        <w:spacing w:after="0" w:line="240" w:lineRule="auto"/>
        <w:rPr>
          <w:sz w:val="24"/>
          <w:szCs w:val="24"/>
        </w:rPr>
      </w:pPr>
      <w:r>
        <w:rPr>
          <w:rFonts w:eastAsia="Times New Roman" w:cs="Times New Roman"/>
          <w:sz w:val="24"/>
          <w:szCs w:val="24"/>
        </w:rPr>
        <w:t>MA.912.AR.9.10</w:t>
      </w:r>
    </w:p>
    <w:p w14:paraId="731849F2" w14:textId="77777777" w:rsidR="009606A0" w:rsidRPr="00961510" w:rsidRDefault="009606A0" w:rsidP="009606A0">
      <w:pPr>
        <w:numPr>
          <w:ilvl w:val="0"/>
          <w:numId w:val="41"/>
        </w:numPr>
        <w:spacing w:after="0" w:line="240" w:lineRule="auto"/>
        <w:rPr>
          <w:sz w:val="24"/>
          <w:szCs w:val="24"/>
        </w:rPr>
      </w:pPr>
      <w:r>
        <w:rPr>
          <w:rFonts w:eastAsia="Times New Roman" w:cs="Times New Roman"/>
          <w:sz w:val="24"/>
          <w:szCs w:val="24"/>
        </w:rPr>
        <w:t>MA.912.FL.3</w:t>
      </w:r>
    </w:p>
    <w:p w14:paraId="51CC38CA" w14:textId="77777777" w:rsidR="00876105" w:rsidRPr="006B6BAE" w:rsidRDefault="00876105" w:rsidP="00876105">
      <w:pPr>
        <w:widowControl w:val="0"/>
        <w:spacing w:after="0" w:line="240" w:lineRule="auto"/>
        <w:ind w:left="720"/>
        <w:contextualSpacing/>
        <w:rPr>
          <w:rFonts w:eastAsia="Times New Roman" w:cs="Times New Roman"/>
          <w:sz w:val="24"/>
          <w:szCs w:val="24"/>
        </w:rPr>
      </w:pPr>
    </w:p>
    <w:p w14:paraId="22AB88D5" w14:textId="77777777" w:rsidR="00876105" w:rsidRDefault="00876105" w:rsidP="00876105">
      <w:pPr>
        <w:pStyle w:val="AlgebraicARHeading"/>
      </w:pPr>
      <w:r w:rsidRPr="009C58CD">
        <w:t>Terms</w:t>
      </w:r>
      <w:r w:rsidRPr="006B6BAE">
        <w:t> from the K-12 Glossary </w:t>
      </w:r>
    </w:p>
    <w:p w14:paraId="59477BBB" w14:textId="78A72DDD" w:rsidR="00876105" w:rsidRPr="006B6BAE" w:rsidRDefault="005C4C2D" w:rsidP="0040710A">
      <w:pPr>
        <w:widowControl w:val="0"/>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Arithmetic sequence</w:t>
      </w:r>
    </w:p>
    <w:p w14:paraId="2662AADF" w14:textId="77777777" w:rsidR="00876105" w:rsidRPr="000B295F" w:rsidRDefault="00876105" w:rsidP="00876105">
      <w:pPr>
        <w:pStyle w:val="ListParagraph"/>
        <w:textAlignment w:val="baseline"/>
        <w:rPr>
          <w:rFonts w:eastAsia="Times New Roman" w:cs="Times New Roman"/>
          <w:sz w:val="24"/>
          <w:szCs w:val="24"/>
        </w:rPr>
      </w:pPr>
    </w:p>
    <w:p w14:paraId="3242031B" w14:textId="77777777" w:rsidR="00876105" w:rsidRPr="00775194" w:rsidRDefault="00876105" w:rsidP="00876105">
      <w:pPr>
        <w:pStyle w:val="AlgebraicARHeading"/>
      </w:pPr>
      <w:r>
        <w:t xml:space="preserve">Vertical Alignment </w:t>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5"/>
        <w:gridCol w:w="4658"/>
      </w:tblGrid>
      <w:tr w:rsidR="00876105" w:rsidRPr="006B6BAE" w14:paraId="422E79BA" w14:textId="77777777" w:rsidTr="00AF4F68">
        <w:trPr>
          <w:trHeight w:val="1196"/>
        </w:trPr>
        <w:tc>
          <w:tcPr>
            <w:tcW w:w="2499" w:type="pct"/>
            <w:tcBorders>
              <w:top w:val="single" w:sz="4" w:space="0" w:color="auto"/>
              <w:left w:val="nil"/>
              <w:bottom w:val="nil"/>
              <w:right w:val="nil"/>
            </w:tcBorders>
            <w:shd w:val="clear" w:color="auto" w:fill="auto"/>
            <w:hideMark/>
          </w:tcPr>
          <w:p w14:paraId="297DF156"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w:t>
            </w:r>
            <w:r>
              <w:rPr>
                <w:rFonts w:eastAsia="Times New Roman" w:cs="Times New Roman"/>
                <w:b/>
                <w:bCs/>
                <w:color w:val="000000"/>
                <w:sz w:val="24"/>
                <w:szCs w:val="24"/>
              </w:rPr>
              <w:t>s</w:t>
            </w:r>
          </w:p>
          <w:p w14:paraId="3FB75381" w14:textId="04B54277" w:rsidR="00876105" w:rsidRPr="00A00B7C" w:rsidRDefault="00A00B7C" w:rsidP="00A00B7C">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 xml:space="preserve">MA.912.AR.2.1, </w:t>
            </w:r>
            <w:r w:rsidRPr="565E739C">
              <w:rPr>
                <w:rFonts w:eastAsia="Times New Roman" w:cs="Times New Roman"/>
                <w:sz w:val="24"/>
                <w:szCs w:val="24"/>
              </w:rPr>
              <w:t>MA.912.AR.2.2</w:t>
            </w:r>
          </w:p>
          <w:p w14:paraId="770B4BCF" w14:textId="77777777" w:rsidR="00876105" w:rsidRPr="000B295F" w:rsidRDefault="00876105"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7683D23" w14:textId="77777777" w:rsidR="00876105" w:rsidRPr="006B6BAE" w:rsidRDefault="0087610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4FE21C9" w14:textId="7AE5A277" w:rsidR="00876105" w:rsidRDefault="00876105" w:rsidP="00A00B7C">
            <w:pPr>
              <w:spacing w:after="0" w:line="240" w:lineRule="auto"/>
              <w:textAlignment w:val="baseline"/>
              <w:rPr>
                <w:rFonts w:eastAsia="Times New Roman" w:cs="Times New Roman"/>
                <w:sz w:val="24"/>
                <w:szCs w:val="24"/>
              </w:rPr>
            </w:pPr>
          </w:p>
          <w:p w14:paraId="6462ED17" w14:textId="77777777" w:rsidR="00876105" w:rsidRPr="000B295F" w:rsidRDefault="00876105" w:rsidP="00BC69C4">
            <w:pPr>
              <w:widowControl w:val="0"/>
              <w:spacing w:after="0" w:line="240" w:lineRule="auto"/>
              <w:ind w:left="720"/>
              <w:textAlignment w:val="baseline"/>
              <w:rPr>
                <w:rFonts w:eastAsia="Times New Roman" w:cs="Times New Roman"/>
                <w:sz w:val="24"/>
                <w:szCs w:val="24"/>
              </w:rPr>
            </w:pPr>
          </w:p>
        </w:tc>
      </w:tr>
    </w:tbl>
    <w:p w14:paraId="0C009D67" w14:textId="43A25DD7" w:rsidR="00876105" w:rsidRPr="006B6BAE" w:rsidRDefault="00876105" w:rsidP="00876105">
      <w:pPr>
        <w:pStyle w:val="AlgebraicARHeading"/>
      </w:pPr>
      <w:r w:rsidRPr="006B6BAE">
        <w:t xml:space="preserve">Purpose and Instructional Strategies </w:t>
      </w:r>
    </w:p>
    <w:p w14:paraId="7CD9A5BF" w14:textId="77777777" w:rsidR="00AC7D9A" w:rsidRPr="002D42E8" w:rsidRDefault="00AC7D9A" w:rsidP="00AC7D9A">
      <w:pPr>
        <w:spacing w:after="0" w:line="240" w:lineRule="auto"/>
        <w:textAlignment w:val="baseline"/>
        <w:rPr>
          <w:rFonts w:eastAsia="Calibri" w:cs="Times New Roman"/>
          <w:sz w:val="24"/>
          <w:szCs w:val="24"/>
        </w:rPr>
      </w:pPr>
      <w:r w:rsidRPr="002D42E8">
        <w:rPr>
          <w:rFonts w:eastAsia="Calibri" w:cs="Times New Roman"/>
          <w:sz w:val="24"/>
          <w:szCs w:val="24"/>
        </w:rPr>
        <w:t xml:space="preserve">In </w:t>
      </w:r>
      <w:r>
        <w:rPr>
          <w:rFonts w:eastAsia="Calibri" w:cs="Times New Roman"/>
          <w:sz w:val="24"/>
          <w:szCs w:val="24"/>
        </w:rPr>
        <w:t>Algebra I</w:t>
      </w:r>
      <w:r w:rsidRPr="002D42E8">
        <w:rPr>
          <w:rFonts w:eastAsia="Calibri" w:cs="Times New Roman"/>
          <w:sz w:val="24"/>
          <w:szCs w:val="24"/>
        </w:rPr>
        <w:t xml:space="preserve">, students </w:t>
      </w:r>
      <w:r>
        <w:rPr>
          <w:rFonts w:eastAsia="Calibri" w:cs="Times New Roman"/>
          <w:sz w:val="24"/>
          <w:szCs w:val="24"/>
        </w:rPr>
        <w:t>wrote and solved equations of linear functions</w:t>
      </w:r>
      <w:r w:rsidRPr="002D42E8">
        <w:rPr>
          <w:rFonts w:eastAsia="Calibri" w:cs="Times New Roman"/>
          <w:sz w:val="24"/>
          <w:szCs w:val="24"/>
        </w:rPr>
        <w:t xml:space="preserve">. In </w:t>
      </w:r>
      <w:r>
        <w:rPr>
          <w:rFonts w:eastAsia="Calibri" w:cs="Times New Roman"/>
          <w:sz w:val="24"/>
          <w:szCs w:val="24"/>
        </w:rPr>
        <w:t>Math for Data and Financial Literacy</w:t>
      </w:r>
      <w:r w:rsidRPr="002D42E8">
        <w:rPr>
          <w:rFonts w:eastAsia="Calibri" w:cs="Times New Roman"/>
          <w:sz w:val="24"/>
          <w:szCs w:val="24"/>
        </w:rPr>
        <w:t xml:space="preserve">, students write and solve problems using arithmetic sequences. </w:t>
      </w:r>
    </w:p>
    <w:p w14:paraId="44B878D6" w14:textId="77777777" w:rsidR="00AC7D9A" w:rsidRPr="002D42E8" w:rsidRDefault="00AC7D9A" w:rsidP="00AC7D9A">
      <w:pPr>
        <w:pStyle w:val="ListParagraph"/>
        <w:numPr>
          <w:ilvl w:val="0"/>
          <w:numId w:val="115"/>
        </w:numPr>
        <w:textAlignment w:val="baseline"/>
        <w:rPr>
          <w:rFonts w:eastAsiaTheme="minorEastAsia"/>
          <w:sz w:val="24"/>
          <w:szCs w:val="24"/>
        </w:rPr>
      </w:pPr>
      <w:r w:rsidRPr="002D42E8">
        <w:rPr>
          <w:rFonts w:eastAsia="Calibri" w:cs="Times New Roman"/>
          <w:sz w:val="24"/>
          <w:szCs w:val="24"/>
        </w:rPr>
        <w:t xml:space="preserve">Instruction </w:t>
      </w:r>
      <w:r>
        <w:rPr>
          <w:rFonts w:eastAsia="Calibri" w:cs="Times New Roman"/>
          <w:sz w:val="24"/>
          <w:szCs w:val="24"/>
        </w:rPr>
        <w:t>focuses</w:t>
      </w:r>
      <w:r w:rsidRPr="002D42E8">
        <w:rPr>
          <w:rFonts w:eastAsia="Calibri" w:cs="Times New Roman"/>
          <w:sz w:val="24"/>
          <w:szCs w:val="24"/>
        </w:rPr>
        <w:t xml:space="preserve"> on real-world contexts involving arithmetic sequences </w:t>
      </w:r>
      <w:r w:rsidRPr="002D42E8">
        <w:rPr>
          <w:rFonts w:eastAsia="Calibri" w:cs="Times New Roman"/>
          <w:i/>
          <w:sz w:val="24"/>
          <w:szCs w:val="24"/>
        </w:rPr>
        <w:t>(MTR.7.1)</w:t>
      </w:r>
      <w:r w:rsidRPr="002D42E8">
        <w:rPr>
          <w:rFonts w:eastAsia="Calibri" w:cs="Times New Roman"/>
          <w:sz w:val="24"/>
          <w:szCs w:val="24"/>
        </w:rPr>
        <w:t>.</w:t>
      </w:r>
    </w:p>
    <w:p w14:paraId="74008BAC" w14:textId="77777777" w:rsidR="00AC7D9A" w:rsidRPr="002D42E8" w:rsidRDefault="00AC7D9A" w:rsidP="00AC7D9A">
      <w:pPr>
        <w:pStyle w:val="ListParagraph"/>
        <w:numPr>
          <w:ilvl w:val="0"/>
          <w:numId w:val="115"/>
        </w:numPr>
        <w:textAlignment w:val="baseline"/>
        <w:rPr>
          <w:sz w:val="24"/>
          <w:szCs w:val="24"/>
        </w:rPr>
      </w:pPr>
      <w:r w:rsidRPr="002D42E8">
        <w:rPr>
          <w:rFonts w:eastAsia="Calibri" w:cs="Times New Roman"/>
          <w:sz w:val="24"/>
          <w:szCs w:val="24"/>
        </w:rPr>
        <w:t>Students may use a variety of representations to solve problems such as writing out the sequence using the explicit formula. The focus of the benchmark is to understand arithmetic sequences and how they relate to linear equations</w:t>
      </w:r>
      <w:r w:rsidRPr="005B1021">
        <w:rPr>
          <w:rFonts w:eastAsia="Calibri" w:cs="Times New Roman"/>
          <w:i/>
          <w:iCs/>
          <w:sz w:val="24"/>
          <w:szCs w:val="24"/>
        </w:rPr>
        <w:t xml:space="preserve"> (MTR.2.1)</w:t>
      </w:r>
      <w:r w:rsidRPr="002D42E8">
        <w:rPr>
          <w:rFonts w:eastAsia="Calibri" w:cs="Times New Roman"/>
          <w:sz w:val="24"/>
          <w:szCs w:val="24"/>
        </w:rPr>
        <w:t xml:space="preserve">. </w:t>
      </w:r>
    </w:p>
    <w:p w14:paraId="53FB2ED5" w14:textId="77777777" w:rsidR="00AC7D9A" w:rsidRPr="002D42E8" w:rsidRDefault="00AC7D9A" w:rsidP="00AC7D9A">
      <w:pPr>
        <w:pStyle w:val="ListParagraph"/>
        <w:numPr>
          <w:ilvl w:val="1"/>
          <w:numId w:val="115"/>
        </w:numPr>
        <w:textAlignment w:val="baseline"/>
        <w:rPr>
          <w:rFonts w:eastAsiaTheme="minorEastAsia"/>
          <w:sz w:val="24"/>
          <w:szCs w:val="24"/>
        </w:rPr>
      </w:pPr>
      <w:r w:rsidRPr="002D42E8">
        <w:rPr>
          <w:rFonts w:eastAsia="Calibri" w:cs="Times New Roman"/>
          <w:sz w:val="24"/>
          <w:szCs w:val="24"/>
        </w:rPr>
        <w:t>In the example given in the benchmark, students are asked to write the total amount of money she has in her account after each month as a sequence. In how many months will she have at least $3</w:t>
      </w:r>
      <w:r>
        <w:rPr>
          <w:rFonts w:eastAsia="Calibri" w:cs="Times New Roman"/>
          <w:sz w:val="24"/>
          <w:szCs w:val="24"/>
        </w:rPr>
        <w:t>,</w:t>
      </w:r>
      <w:r w:rsidRPr="002D42E8">
        <w:rPr>
          <w:rFonts w:eastAsia="Calibri" w:cs="Times New Roman"/>
          <w:sz w:val="24"/>
          <w:szCs w:val="24"/>
        </w:rPr>
        <w:t xml:space="preserve">000? The sequence goes as follows: </w:t>
      </w:r>
    </w:p>
    <w:p w14:paraId="66408A34" w14:textId="77777777" w:rsidR="00AC7D9A" w:rsidRPr="002D42E8" w:rsidRDefault="00AC7D9A" w:rsidP="00AC7D9A">
      <w:pPr>
        <w:spacing w:after="0" w:line="240" w:lineRule="auto"/>
        <w:ind w:left="1440"/>
        <w:textAlignment w:val="baseline"/>
        <w:rPr>
          <w:rFonts w:eastAsia="Calibri" w:cs="Times New Roman"/>
          <w:sz w:val="24"/>
          <w:szCs w:val="24"/>
        </w:rPr>
      </w:pPr>
      <w:r w:rsidRPr="002D42E8">
        <w:rPr>
          <w:rFonts w:eastAsia="Calibri" w:cs="Times New Roman"/>
          <w:sz w:val="24"/>
          <w:szCs w:val="24"/>
        </w:rPr>
        <w:t>350, 450, 550, 650, 750, 850, 950, 1050, 1150, 1250, 1350, 1450, 1550, 1650, 1750, 1850, 1950, 2050, 2150, 2250, 2350, 2450, 2550, 2650, 2750, 2850, 2950, 3050, …</w:t>
      </w:r>
    </w:p>
    <w:p w14:paraId="5502CB26" w14:textId="77777777" w:rsidR="00AC7D9A" w:rsidRPr="002D42E8" w:rsidRDefault="00AC7D9A" w:rsidP="00AC7D9A">
      <w:pPr>
        <w:spacing w:after="0" w:line="240" w:lineRule="auto"/>
        <w:ind w:left="1440"/>
        <w:textAlignment w:val="baseline"/>
        <w:rPr>
          <w:rFonts w:eastAsia="Calibri" w:cs="Times New Roman"/>
          <w:sz w:val="24"/>
          <w:szCs w:val="24"/>
        </w:rPr>
      </w:pPr>
      <w:r w:rsidRPr="002D42E8">
        <w:rPr>
          <w:rFonts w:eastAsia="Calibri" w:cs="Times New Roman"/>
          <w:sz w:val="24"/>
          <w:szCs w:val="24"/>
        </w:rPr>
        <w:t>Once students have written the sequence, they can simply count the number of months it takes to get to at least $3</w:t>
      </w:r>
      <w:r>
        <w:rPr>
          <w:rFonts w:eastAsia="Calibri" w:cs="Times New Roman"/>
          <w:sz w:val="24"/>
          <w:szCs w:val="24"/>
        </w:rPr>
        <w:t>,</w:t>
      </w:r>
      <w:r w:rsidRPr="002D42E8">
        <w:rPr>
          <w:rFonts w:eastAsia="Calibri" w:cs="Times New Roman"/>
          <w:sz w:val="24"/>
          <w:szCs w:val="24"/>
        </w:rPr>
        <w:t>000. It would take 28 months.</w:t>
      </w:r>
    </w:p>
    <w:p w14:paraId="67385DF9" w14:textId="77777777" w:rsidR="00AC7D9A" w:rsidRPr="002D42E8" w:rsidRDefault="00AC7D9A" w:rsidP="00AC7D9A">
      <w:pPr>
        <w:pStyle w:val="ListParagraph"/>
        <w:numPr>
          <w:ilvl w:val="1"/>
          <w:numId w:val="114"/>
        </w:numPr>
        <w:textAlignment w:val="baseline"/>
        <w:rPr>
          <w:rFonts w:eastAsiaTheme="minorEastAsia"/>
          <w:sz w:val="24"/>
          <w:szCs w:val="24"/>
        </w:rPr>
      </w:pPr>
      <w:r w:rsidRPr="002D42E8">
        <w:rPr>
          <w:rFonts w:eastAsia="Calibri" w:cs="Times New Roman"/>
          <w:sz w:val="24"/>
          <w:szCs w:val="24"/>
        </w:rPr>
        <w:t>Another method to solve this would be to use the explicit formula. In the case of using the explicit formula, students would not need to write as many terms in the sequence since solving the problem this way would not involve counting all the terms until getting to $3</w:t>
      </w:r>
      <w:r>
        <w:rPr>
          <w:rFonts w:eastAsia="Calibri" w:cs="Times New Roman"/>
          <w:sz w:val="24"/>
          <w:szCs w:val="24"/>
        </w:rPr>
        <w:t>,</w:t>
      </w:r>
      <w:r w:rsidRPr="002D42E8">
        <w:rPr>
          <w:rFonts w:eastAsia="Calibri" w:cs="Times New Roman"/>
          <w:sz w:val="24"/>
          <w:szCs w:val="24"/>
        </w:rPr>
        <w:t xml:space="preserve">000. When using the explicit formula, arithmetic sequences have a linear relationship where the constant change is the slope while the </w:t>
      </w:r>
      <m:oMath>
        <m:r>
          <w:rPr>
            <w:rFonts w:ascii="Cambria Math" w:eastAsia="Calibri" w:hAnsi="Cambria Math" w:cs="Times New Roman"/>
            <w:sz w:val="24"/>
            <w:szCs w:val="24"/>
          </w:rPr>
          <m:t>y</m:t>
        </m:r>
      </m:oMath>
      <w:r w:rsidRPr="002D42E8">
        <w:rPr>
          <w:rFonts w:eastAsia="Calibri" w:cs="Times New Roman"/>
          <w:sz w:val="24"/>
          <w:szCs w:val="24"/>
        </w:rPr>
        <w:t xml:space="preserve">-intercept is the starting amount. Students can use the equation </w:t>
      </w:r>
      <m:oMath>
        <m:r>
          <w:rPr>
            <w:rFonts w:ascii="Cambria Math" w:hAnsi="Cambria Math"/>
            <w:sz w:val="24"/>
            <w:szCs w:val="24"/>
          </w:rPr>
          <m:t>y=100x+250</m:t>
        </m:r>
      </m:oMath>
      <w:r>
        <w:rPr>
          <w:rFonts w:eastAsia="Calibri" w:cs="Times New Roman"/>
          <w:sz w:val="24"/>
          <w:szCs w:val="24"/>
        </w:rPr>
        <w:t xml:space="preserve">, </w:t>
      </w:r>
      <w:r w:rsidRPr="002D42E8">
        <w:rPr>
          <w:rFonts w:eastAsia="Calibri" w:cs="Times New Roman"/>
          <w:sz w:val="24"/>
          <w:szCs w:val="24"/>
        </w:rPr>
        <w:t xml:space="preserve">where </w:t>
      </w:r>
      <m:oMath>
        <m:r>
          <w:rPr>
            <w:rFonts w:ascii="Cambria Math" w:eastAsia="Calibri" w:hAnsi="Cambria Math" w:cs="Times New Roman"/>
            <w:sz w:val="24"/>
            <w:szCs w:val="24"/>
          </w:rPr>
          <m:t>x</m:t>
        </m:r>
      </m:oMath>
      <w:r w:rsidRPr="002D42E8">
        <w:rPr>
          <w:rFonts w:eastAsia="Calibri" w:cs="Times New Roman"/>
          <w:sz w:val="24"/>
          <w:szCs w:val="24"/>
        </w:rPr>
        <w:t xml:space="preserve"> is the number of months and </w:t>
      </w:r>
      <m:oMath>
        <m:r>
          <w:rPr>
            <w:rFonts w:ascii="Cambria Math" w:eastAsia="Calibri" w:hAnsi="Cambria Math" w:cs="Times New Roman"/>
            <w:sz w:val="24"/>
            <w:szCs w:val="24"/>
          </w:rPr>
          <m:t>y</m:t>
        </m:r>
      </m:oMath>
      <w:r w:rsidRPr="002D42E8">
        <w:rPr>
          <w:rFonts w:eastAsia="Calibri" w:cs="Times New Roman"/>
          <w:sz w:val="24"/>
          <w:szCs w:val="24"/>
        </w:rPr>
        <w:t xml:space="preserve"> is the amount of money in her account. </w:t>
      </w:r>
      <w:bookmarkStart w:id="15" w:name="_Int_JBA6xDs0"/>
      <w:r w:rsidRPr="002D42E8">
        <w:rPr>
          <w:rFonts w:eastAsia="Calibri" w:cs="Times New Roman"/>
          <w:sz w:val="24"/>
          <w:szCs w:val="24"/>
        </w:rPr>
        <w:t>To</w:t>
      </w:r>
      <w:bookmarkEnd w:id="15"/>
      <w:r w:rsidRPr="002D42E8">
        <w:rPr>
          <w:rFonts w:eastAsia="Calibri" w:cs="Times New Roman"/>
          <w:sz w:val="24"/>
          <w:szCs w:val="24"/>
        </w:rPr>
        <w:t xml:space="preserve"> solve this problem students would substitute $3</w:t>
      </w:r>
      <w:r>
        <w:rPr>
          <w:rFonts w:eastAsia="Calibri" w:cs="Times New Roman"/>
          <w:sz w:val="24"/>
          <w:szCs w:val="24"/>
        </w:rPr>
        <w:t>,</w:t>
      </w:r>
      <w:r w:rsidRPr="002D42E8">
        <w:rPr>
          <w:rFonts w:eastAsia="Calibri" w:cs="Times New Roman"/>
          <w:sz w:val="24"/>
          <w:szCs w:val="24"/>
        </w:rPr>
        <w:t xml:space="preserve">000 with the </w:t>
      </w:r>
      <m:oMath>
        <m:r>
          <w:rPr>
            <w:rFonts w:ascii="Cambria Math" w:eastAsia="Calibri" w:hAnsi="Cambria Math" w:cs="Times New Roman"/>
            <w:sz w:val="24"/>
            <w:szCs w:val="24"/>
          </w:rPr>
          <m:t>y</m:t>
        </m:r>
      </m:oMath>
      <w:r>
        <w:rPr>
          <w:rFonts w:eastAsia="Calibri" w:cs="Times New Roman"/>
          <w:sz w:val="24"/>
          <w:szCs w:val="24"/>
        </w:rPr>
        <w:t>-</w:t>
      </w:r>
      <w:r w:rsidRPr="002D42E8">
        <w:rPr>
          <w:rFonts w:eastAsia="Calibri" w:cs="Times New Roman"/>
          <w:sz w:val="24"/>
          <w:szCs w:val="24"/>
        </w:rPr>
        <w:t>value.</w:t>
      </w:r>
    </w:p>
    <w:p w14:paraId="787A0C3E" w14:textId="77777777" w:rsidR="00AC7D9A" w:rsidRPr="002D42E8" w:rsidRDefault="00AC7D9A" w:rsidP="00AC7D9A">
      <w:pPr>
        <w:pStyle w:val="ListParagraph"/>
        <w:textAlignment w:val="baseline"/>
        <w:rPr>
          <w:sz w:val="24"/>
          <w:szCs w:val="24"/>
        </w:rPr>
      </w:pPr>
      <m:oMathPara>
        <m:oMath>
          <m:r>
            <w:rPr>
              <w:rFonts w:ascii="Cambria Math" w:hAnsi="Cambria Math"/>
              <w:sz w:val="24"/>
              <w:szCs w:val="24"/>
            </w:rPr>
            <m:t>3000=100x+250 </m:t>
          </m:r>
        </m:oMath>
      </m:oMathPara>
    </w:p>
    <w:p w14:paraId="7D34B136" w14:textId="77777777" w:rsidR="00AC7D9A" w:rsidRPr="002D42E8" w:rsidRDefault="00AC7D9A" w:rsidP="00AC7D9A">
      <w:pPr>
        <w:pStyle w:val="ListParagraph"/>
        <w:textAlignment w:val="baseline"/>
        <w:rPr>
          <w:sz w:val="24"/>
          <w:szCs w:val="24"/>
        </w:rPr>
      </w:pPr>
      <m:oMathPara>
        <m:oMath>
          <m:r>
            <w:rPr>
              <w:rFonts w:ascii="Cambria Math" w:hAnsi="Cambria Math"/>
              <w:sz w:val="24"/>
              <w:szCs w:val="24"/>
            </w:rPr>
            <m:t>2750=100x </m:t>
          </m:r>
        </m:oMath>
      </m:oMathPara>
    </w:p>
    <w:p w14:paraId="697F6D36" w14:textId="77777777" w:rsidR="00AC7D9A" w:rsidRPr="002D42E8" w:rsidRDefault="00AC7D9A" w:rsidP="00AC7D9A">
      <w:pPr>
        <w:pStyle w:val="ListParagraph"/>
        <w:textAlignment w:val="baseline"/>
        <w:rPr>
          <w:sz w:val="24"/>
          <w:szCs w:val="24"/>
        </w:rPr>
      </w:pPr>
      <m:oMathPara>
        <m:oMath>
          <m:r>
            <w:rPr>
              <w:rFonts w:ascii="Cambria Math" w:hAnsi="Cambria Math"/>
              <w:sz w:val="24"/>
              <w:szCs w:val="24"/>
            </w:rPr>
            <m:t>27.5 = x </m:t>
          </m:r>
        </m:oMath>
      </m:oMathPara>
    </w:p>
    <w:p w14:paraId="588D8F8D" w14:textId="77777777" w:rsidR="00AC7D9A" w:rsidRPr="002D42E8" w:rsidRDefault="00AC7D9A" w:rsidP="00AC7D9A">
      <w:pPr>
        <w:pStyle w:val="ListParagraph"/>
        <w:numPr>
          <w:ilvl w:val="0"/>
          <w:numId w:val="116"/>
        </w:numPr>
        <w:ind w:left="2160"/>
        <w:textAlignment w:val="baseline"/>
        <w:rPr>
          <w:sz w:val="24"/>
          <w:szCs w:val="24"/>
        </w:rPr>
      </w:pPr>
      <w:r w:rsidRPr="002D42E8">
        <w:rPr>
          <w:rFonts w:eastAsia="Calibri" w:cs="Times New Roman"/>
          <w:sz w:val="24"/>
          <w:szCs w:val="24"/>
        </w:rPr>
        <w:t xml:space="preserve">Since she is only putting money in once per month, the </w:t>
      </w:r>
      <m:oMath>
        <m:r>
          <w:rPr>
            <w:rFonts w:ascii="Cambria Math" w:eastAsia="Calibri" w:hAnsi="Cambria Math" w:cs="Times New Roman"/>
            <w:sz w:val="24"/>
            <w:szCs w:val="24"/>
          </w:rPr>
          <m:t>x</m:t>
        </m:r>
      </m:oMath>
      <w:r w:rsidRPr="002D42E8">
        <w:rPr>
          <w:rFonts w:eastAsia="Calibri" w:cs="Times New Roman"/>
          <w:sz w:val="24"/>
          <w:szCs w:val="24"/>
        </w:rPr>
        <w:t xml:space="preserve"> would need to be a whole number. She wouldn’t quite have $3</w:t>
      </w:r>
      <w:r>
        <w:rPr>
          <w:rFonts w:eastAsia="Calibri" w:cs="Times New Roman"/>
          <w:sz w:val="24"/>
          <w:szCs w:val="24"/>
        </w:rPr>
        <w:t>,</w:t>
      </w:r>
      <w:r w:rsidRPr="002D42E8">
        <w:rPr>
          <w:rFonts w:eastAsia="Calibri" w:cs="Times New Roman"/>
          <w:sz w:val="24"/>
          <w:szCs w:val="24"/>
        </w:rPr>
        <w:t>000 after 27 months so the solution would need to be rounded up to 28 months</w:t>
      </w:r>
      <w:r w:rsidRPr="002D42E8">
        <w:rPr>
          <w:rFonts w:eastAsia="Calibri" w:cs="Times New Roman"/>
          <w:i/>
          <w:sz w:val="24"/>
          <w:szCs w:val="24"/>
        </w:rPr>
        <w:t xml:space="preserve"> (MTR.6.1)</w:t>
      </w:r>
      <w:r w:rsidRPr="002D42E8">
        <w:rPr>
          <w:rFonts w:eastAsia="Calibri" w:cs="Times New Roman"/>
          <w:sz w:val="24"/>
          <w:szCs w:val="24"/>
        </w:rPr>
        <w:t>.</w:t>
      </w:r>
    </w:p>
    <w:p w14:paraId="49C8F362" w14:textId="77777777" w:rsidR="00AC7D9A" w:rsidRPr="002D42E8" w:rsidRDefault="00AC7D9A" w:rsidP="00AC7D9A">
      <w:pPr>
        <w:pStyle w:val="ListParagraph"/>
        <w:numPr>
          <w:ilvl w:val="1"/>
          <w:numId w:val="114"/>
        </w:numPr>
        <w:textAlignment w:val="baseline"/>
        <w:rPr>
          <w:sz w:val="24"/>
          <w:szCs w:val="24"/>
        </w:rPr>
      </w:pPr>
      <w:r w:rsidRPr="002D42E8">
        <w:rPr>
          <w:rFonts w:eastAsia="Calibri" w:cs="Times New Roman"/>
          <w:sz w:val="24"/>
          <w:szCs w:val="24"/>
        </w:rPr>
        <w:t xml:space="preserve">If the </w:t>
      </w:r>
      <m:oMath>
        <m:r>
          <w:rPr>
            <w:rFonts w:ascii="Cambria Math" w:eastAsia="Calibri" w:hAnsi="Cambria Math" w:cs="Times New Roman"/>
            <w:sz w:val="24"/>
            <w:szCs w:val="24"/>
          </w:rPr>
          <m:t>y</m:t>
        </m:r>
      </m:oMath>
      <w:r w:rsidRPr="002D42E8">
        <w:rPr>
          <w:rFonts w:eastAsia="Calibri" w:cs="Times New Roman"/>
          <w:sz w:val="24"/>
          <w:szCs w:val="24"/>
        </w:rPr>
        <w:t xml:space="preserve">-intercept is unknown, students can use point-slope form of a line and any term in the sequence to write the formula for the sequence. For example, in the </w:t>
      </w:r>
      <w:r>
        <w:rPr>
          <w:rFonts w:eastAsia="Calibri" w:cs="Times New Roman"/>
          <w:sz w:val="24"/>
          <w:szCs w:val="24"/>
        </w:rPr>
        <w:t>second</w:t>
      </w:r>
      <w:r w:rsidRPr="002D42E8">
        <w:rPr>
          <w:rFonts w:eastAsia="Calibri" w:cs="Times New Roman"/>
          <w:sz w:val="24"/>
          <w:szCs w:val="24"/>
        </w:rPr>
        <w:t xml:space="preserve"> month she has $450. Using point-slope form of a line, students get </w:t>
      </w:r>
      <m:oMath>
        <m:r>
          <w:rPr>
            <w:rFonts w:ascii="Cambria Math" w:hAnsi="Cambria Math"/>
            <w:sz w:val="24"/>
            <w:szCs w:val="24"/>
          </w:rPr>
          <m:t>y-450=100</m:t>
        </m:r>
        <m:d>
          <m:dPr>
            <m:ctrlPr>
              <w:rPr>
                <w:rFonts w:ascii="Cambria Math" w:hAnsi="Cambria Math"/>
                <w:sz w:val="24"/>
                <w:szCs w:val="24"/>
              </w:rPr>
            </m:ctrlPr>
          </m:dPr>
          <m:e>
            <m:r>
              <w:rPr>
                <w:rFonts w:ascii="Cambria Math" w:hAnsi="Cambria Math"/>
                <w:sz w:val="24"/>
                <w:szCs w:val="24"/>
              </w:rPr>
              <m:t>x-2</m:t>
            </m:r>
          </m:e>
        </m:d>
      </m:oMath>
      <w:r w:rsidRPr="002D42E8">
        <w:rPr>
          <w:rFonts w:eastAsia="Calibri" w:cs="Times New Roman"/>
          <w:sz w:val="24"/>
          <w:szCs w:val="24"/>
        </w:rPr>
        <w:t>.</w:t>
      </w:r>
    </w:p>
    <w:p w14:paraId="3D2DC44D" w14:textId="77777777" w:rsidR="00AC7D9A" w:rsidRPr="002D42E8" w:rsidRDefault="00AC7D9A" w:rsidP="00AC7D9A">
      <w:pPr>
        <w:spacing w:after="0" w:line="240" w:lineRule="auto"/>
        <w:textAlignment w:val="baseline"/>
        <w:rPr>
          <w:sz w:val="24"/>
          <w:szCs w:val="24"/>
        </w:rPr>
      </w:pPr>
      <m:oMathPara>
        <m:oMath>
          <m:r>
            <w:rPr>
              <w:rFonts w:ascii="Cambria Math" w:hAnsi="Cambria Math"/>
              <w:sz w:val="24"/>
              <w:szCs w:val="24"/>
            </w:rPr>
            <m:t>y-450=100</m:t>
          </m:r>
          <m:d>
            <m:dPr>
              <m:ctrlPr>
                <w:rPr>
                  <w:rFonts w:ascii="Cambria Math" w:hAnsi="Cambria Math"/>
                  <w:sz w:val="24"/>
                  <w:szCs w:val="24"/>
                </w:rPr>
              </m:ctrlPr>
            </m:dPr>
            <m:e>
              <m:r>
                <w:rPr>
                  <w:rFonts w:ascii="Cambria Math" w:hAnsi="Cambria Math"/>
                  <w:sz w:val="24"/>
                  <w:szCs w:val="24"/>
                </w:rPr>
                <m:t>x-2</m:t>
              </m:r>
            </m:e>
          </m:d>
        </m:oMath>
      </m:oMathPara>
    </w:p>
    <w:p w14:paraId="1FD0A5AD" w14:textId="77777777" w:rsidR="00AC7D9A" w:rsidRPr="002D42E8" w:rsidRDefault="00AC7D9A" w:rsidP="00AC7D9A">
      <w:pPr>
        <w:spacing w:after="0" w:line="240" w:lineRule="auto"/>
        <w:textAlignment w:val="baseline"/>
        <w:rPr>
          <w:rFonts w:eastAsiaTheme="minorEastAsia"/>
          <w:sz w:val="24"/>
          <w:szCs w:val="24"/>
        </w:rPr>
      </w:pPr>
      <m:oMathPara>
        <m:oMath>
          <m:r>
            <w:rPr>
              <w:rFonts w:ascii="Cambria Math" w:hAnsi="Cambria Math"/>
              <w:sz w:val="24"/>
              <w:szCs w:val="24"/>
            </w:rPr>
            <m:t>3000-450=100x-200 </m:t>
          </m:r>
        </m:oMath>
      </m:oMathPara>
    </w:p>
    <w:p w14:paraId="2270A050" w14:textId="77777777" w:rsidR="00AC7D9A" w:rsidRPr="002D42E8" w:rsidRDefault="00AC7D9A" w:rsidP="00AC7D9A">
      <w:pPr>
        <w:spacing w:after="0" w:line="240" w:lineRule="auto"/>
        <w:textAlignment w:val="baseline"/>
        <w:rPr>
          <w:sz w:val="24"/>
          <w:szCs w:val="24"/>
        </w:rPr>
      </w:pPr>
      <m:oMathPara>
        <m:oMath>
          <m:r>
            <w:rPr>
              <w:rFonts w:ascii="Cambria Math" w:hAnsi="Cambria Math"/>
              <w:sz w:val="24"/>
              <w:szCs w:val="24"/>
            </w:rPr>
            <m:t>2550=100x-200 </m:t>
          </m:r>
        </m:oMath>
      </m:oMathPara>
    </w:p>
    <w:p w14:paraId="55C2D4F5" w14:textId="77777777" w:rsidR="00AC7D9A" w:rsidRPr="002D42E8" w:rsidRDefault="00AC7D9A" w:rsidP="00AC7D9A">
      <w:pPr>
        <w:spacing w:after="0" w:line="240" w:lineRule="auto"/>
        <w:textAlignment w:val="baseline"/>
        <w:rPr>
          <w:sz w:val="24"/>
          <w:szCs w:val="24"/>
        </w:rPr>
      </w:pPr>
      <m:oMathPara>
        <m:oMath>
          <m:r>
            <w:rPr>
              <w:rFonts w:ascii="Cambria Math" w:hAnsi="Cambria Math"/>
              <w:sz w:val="24"/>
              <w:szCs w:val="24"/>
            </w:rPr>
            <m:t>2750=100x </m:t>
          </m:r>
        </m:oMath>
      </m:oMathPara>
    </w:p>
    <w:p w14:paraId="7BC33472" w14:textId="37D11679" w:rsidR="00876105" w:rsidRPr="00AC7D9A" w:rsidRDefault="00AC7D9A" w:rsidP="00AC7D9A">
      <w:pPr>
        <w:spacing w:after="0" w:line="240" w:lineRule="auto"/>
        <w:textAlignment w:val="baseline"/>
        <w:rPr>
          <w:rFonts w:eastAsiaTheme="minorEastAsia"/>
          <w:sz w:val="24"/>
          <w:szCs w:val="24"/>
        </w:rPr>
      </w:pPr>
      <m:oMathPara>
        <m:oMath>
          <m:r>
            <w:rPr>
              <w:rFonts w:ascii="Cambria Math" w:hAnsi="Cambria Math"/>
              <w:sz w:val="24"/>
              <w:szCs w:val="24"/>
            </w:rPr>
            <m:t>27.5=x </m:t>
          </m:r>
        </m:oMath>
      </m:oMathPara>
    </w:p>
    <w:p w14:paraId="0ABFFD71" w14:textId="77777777" w:rsidR="00876105" w:rsidRPr="0081577B" w:rsidRDefault="00876105" w:rsidP="00876105">
      <w:pPr>
        <w:widowControl w:val="0"/>
        <w:spacing w:after="0" w:line="240" w:lineRule="auto"/>
        <w:textAlignment w:val="baseline"/>
        <w:rPr>
          <w:rFonts w:eastAsia="Calibri" w:cs="Times New Roman"/>
          <w:sz w:val="24"/>
          <w:szCs w:val="24"/>
        </w:rPr>
      </w:pPr>
    </w:p>
    <w:p w14:paraId="026A8DA1" w14:textId="77777777" w:rsidR="00876105" w:rsidRPr="00AB3CDB" w:rsidRDefault="00876105" w:rsidP="00876105">
      <w:pPr>
        <w:pStyle w:val="AlgebraicARHeading"/>
      </w:pPr>
      <w:r w:rsidRPr="006B6BAE">
        <w:t>Common Misconceptions or Errors</w:t>
      </w:r>
    </w:p>
    <w:p w14:paraId="0BC95BB9" w14:textId="77777777" w:rsidR="00723EE6" w:rsidRPr="002D42E8" w:rsidRDefault="00723EE6" w:rsidP="00723EE6">
      <w:pPr>
        <w:widowControl w:val="0"/>
        <w:numPr>
          <w:ilvl w:val="1"/>
          <w:numId w:val="43"/>
        </w:numPr>
        <w:spacing w:after="0" w:line="240" w:lineRule="auto"/>
        <w:textAlignment w:val="baseline"/>
        <w:rPr>
          <w:rFonts w:eastAsia="Times New Roman" w:cs="Times New Roman"/>
          <w:sz w:val="24"/>
          <w:szCs w:val="24"/>
        </w:rPr>
      </w:pPr>
      <w:r w:rsidRPr="002D42E8">
        <w:rPr>
          <w:rFonts w:eastAsia="Times New Roman" w:cs="Times New Roman"/>
          <w:sz w:val="24"/>
          <w:szCs w:val="24"/>
        </w:rPr>
        <w:t>Students may have a hard time distinguishing between arithmetic sequences and geometric sequences.</w:t>
      </w:r>
    </w:p>
    <w:p w14:paraId="46D06F18" w14:textId="77777777" w:rsidR="00723EE6" w:rsidRPr="002D42E8" w:rsidRDefault="00723EE6" w:rsidP="00723EE6">
      <w:pPr>
        <w:widowControl w:val="0"/>
        <w:numPr>
          <w:ilvl w:val="1"/>
          <w:numId w:val="43"/>
        </w:numPr>
        <w:spacing w:after="0" w:line="240" w:lineRule="auto"/>
        <w:textAlignment w:val="baseline"/>
        <w:rPr>
          <w:sz w:val="24"/>
          <w:szCs w:val="24"/>
        </w:rPr>
      </w:pPr>
      <w:r w:rsidRPr="002D42E8">
        <w:rPr>
          <w:rFonts w:eastAsia="Times New Roman" w:cs="Times New Roman"/>
          <w:sz w:val="24"/>
          <w:szCs w:val="24"/>
        </w:rPr>
        <w:t xml:space="preserve">Students may have trouble using the equation by confusing the slope and </w:t>
      </w:r>
      <m:oMath>
        <m:r>
          <w:rPr>
            <w:rFonts w:ascii="Cambria Math" w:eastAsia="Times New Roman" w:hAnsi="Cambria Math" w:cs="Times New Roman"/>
            <w:sz w:val="24"/>
            <w:szCs w:val="24"/>
          </w:rPr>
          <m:t>y</m:t>
        </m:r>
      </m:oMath>
      <w:r w:rsidRPr="002D42E8">
        <w:rPr>
          <w:rFonts w:eastAsia="Times New Roman" w:cs="Times New Roman"/>
          <w:sz w:val="24"/>
          <w:szCs w:val="24"/>
        </w:rPr>
        <w:t xml:space="preserve">-intercept or not knowing to use point-slope form when the </w:t>
      </w:r>
      <m:oMath>
        <m:r>
          <w:rPr>
            <w:rFonts w:ascii="Cambria Math" w:eastAsia="Times New Roman" w:hAnsi="Cambria Math" w:cs="Times New Roman"/>
            <w:sz w:val="24"/>
            <w:szCs w:val="24"/>
          </w:rPr>
          <m:t>y</m:t>
        </m:r>
      </m:oMath>
      <w:r w:rsidRPr="002D42E8">
        <w:rPr>
          <w:rFonts w:eastAsia="Times New Roman" w:cs="Times New Roman"/>
          <w:sz w:val="24"/>
          <w:szCs w:val="24"/>
        </w:rPr>
        <w:t>-intercept is unknown.</w:t>
      </w:r>
    </w:p>
    <w:p w14:paraId="4542CFF9" w14:textId="77777777" w:rsidR="00723EE6" w:rsidRPr="002D42E8" w:rsidRDefault="00723EE6" w:rsidP="00723EE6">
      <w:pPr>
        <w:widowControl w:val="0"/>
        <w:numPr>
          <w:ilvl w:val="1"/>
          <w:numId w:val="43"/>
        </w:numPr>
        <w:spacing w:after="0" w:line="240" w:lineRule="auto"/>
        <w:textAlignment w:val="baseline"/>
        <w:rPr>
          <w:sz w:val="24"/>
          <w:szCs w:val="24"/>
        </w:rPr>
      </w:pPr>
      <w:r w:rsidRPr="002D42E8">
        <w:rPr>
          <w:rFonts w:eastAsia="Times New Roman" w:cs="Times New Roman"/>
          <w:sz w:val="24"/>
          <w:szCs w:val="24"/>
        </w:rPr>
        <w:t>Students may not round correctly when needed depending on the context.</w:t>
      </w:r>
    </w:p>
    <w:p w14:paraId="78D5789B" w14:textId="77777777" w:rsidR="00876105" w:rsidRPr="000B295F" w:rsidRDefault="00876105" w:rsidP="00876105">
      <w:pPr>
        <w:pStyle w:val="ListParagraph"/>
        <w:rPr>
          <w:rFonts w:eastAsia="Times New Roman" w:cs="Times New Roman"/>
          <w:sz w:val="24"/>
          <w:szCs w:val="24"/>
        </w:rPr>
      </w:pPr>
    </w:p>
    <w:p w14:paraId="3080CB05" w14:textId="77777777" w:rsidR="00876105" w:rsidRDefault="00876105" w:rsidP="00876105">
      <w:pPr>
        <w:pStyle w:val="AlgebraicARHeading"/>
      </w:pPr>
      <w:r w:rsidRPr="006B6BAE">
        <w:t>Instructional Tasks </w:t>
      </w:r>
    </w:p>
    <w:p w14:paraId="0A0D5452" w14:textId="77777777" w:rsidR="001F4E85" w:rsidRPr="002D42E8" w:rsidRDefault="001F4E85" w:rsidP="001F4E85">
      <w:pPr>
        <w:spacing w:after="0" w:line="240" w:lineRule="auto"/>
        <w:textAlignment w:val="baseline"/>
        <w:rPr>
          <w:rFonts w:eastAsia="Calibri" w:cs="Times New Roman"/>
          <w:i/>
          <w:iCs/>
          <w:sz w:val="24"/>
          <w:szCs w:val="24"/>
        </w:rPr>
      </w:pPr>
      <w:r w:rsidRPr="002D42E8">
        <w:rPr>
          <w:rFonts w:eastAsia="Calibri" w:cs="Times New Roman"/>
          <w:i/>
          <w:iCs/>
          <w:sz w:val="24"/>
          <w:szCs w:val="24"/>
        </w:rPr>
        <w:t>Instructional Task 1 (MTR.2.1</w:t>
      </w:r>
      <w:r>
        <w:rPr>
          <w:rFonts w:eastAsia="Calibri" w:cs="Times New Roman"/>
          <w:i/>
          <w:iCs/>
          <w:sz w:val="24"/>
          <w:szCs w:val="24"/>
        </w:rPr>
        <w:t xml:space="preserve">, </w:t>
      </w:r>
      <w:r w:rsidRPr="002D42E8">
        <w:rPr>
          <w:rFonts w:eastAsia="Calibri" w:cs="Times New Roman"/>
          <w:i/>
          <w:iCs/>
          <w:sz w:val="24"/>
          <w:szCs w:val="24"/>
        </w:rPr>
        <w:t>MTR.7.1)</w:t>
      </w:r>
    </w:p>
    <w:p w14:paraId="3C688580" w14:textId="77777777" w:rsidR="001F4E85" w:rsidRPr="002D42E8" w:rsidRDefault="001F4E85" w:rsidP="001F4E85">
      <w:pPr>
        <w:spacing w:after="0" w:line="240" w:lineRule="auto"/>
        <w:ind w:left="360"/>
        <w:textAlignment w:val="baseline"/>
        <w:rPr>
          <w:rFonts w:eastAsia="Times New Roman" w:cs="Times New Roman"/>
          <w:color w:val="000000" w:themeColor="text1"/>
          <w:sz w:val="24"/>
          <w:szCs w:val="24"/>
        </w:rPr>
      </w:pPr>
      <w:r w:rsidRPr="002D42E8">
        <w:rPr>
          <w:rFonts w:eastAsia="Times New Roman" w:cs="Times New Roman"/>
          <w:color w:val="000000" w:themeColor="text1"/>
          <w:sz w:val="24"/>
          <w:szCs w:val="24"/>
        </w:rPr>
        <w:t>Albuquerque boasts one of the longest aerial trams in the world. The tram transports people up to Sandia Peak. The table shows the elevation of the tram at various times during a particular ride. The t</w:t>
      </w:r>
      <w:r>
        <w:rPr>
          <w:rFonts w:eastAsia="Times New Roman" w:cs="Times New Roman"/>
          <w:color w:val="000000" w:themeColor="text1"/>
          <w:sz w:val="24"/>
          <w:szCs w:val="24"/>
        </w:rPr>
        <w:t>ram increases elevation by 255 feet</w:t>
      </w:r>
      <w:r w:rsidRPr="002D42E8">
        <w:rPr>
          <w:rFonts w:eastAsia="Times New Roman" w:cs="Times New Roman"/>
          <w:color w:val="000000" w:themeColor="text1"/>
          <w:sz w:val="24"/>
          <w:szCs w:val="24"/>
        </w:rPr>
        <w:t xml:space="preserve"> every minute. After 1 minute, the elevation of the </w:t>
      </w:r>
      <w:r>
        <w:rPr>
          <w:rFonts w:eastAsia="Times New Roman" w:cs="Times New Roman"/>
          <w:color w:val="000000" w:themeColor="text1"/>
          <w:sz w:val="24"/>
          <w:szCs w:val="24"/>
        </w:rPr>
        <w:t>tram is 6,814 feet</w:t>
      </w:r>
      <w:r w:rsidRPr="002D42E8">
        <w:rPr>
          <w:rFonts w:eastAsia="Times New Roman" w:cs="Times New Roman"/>
          <w:color w:val="000000" w:themeColor="text1"/>
          <w:sz w:val="24"/>
          <w:szCs w:val="24"/>
        </w:rPr>
        <w:t xml:space="preserve">. </w:t>
      </w:r>
    </w:p>
    <w:p w14:paraId="10D64812" w14:textId="77777777" w:rsidR="001F4E85" w:rsidRPr="002D42E8" w:rsidRDefault="001F4E85" w:rsidP="001F4E85">
      <w:pPr>
        <w:spacing w:after="0" w:line="240" w:lineRule="auto"/>
        <w:ind w:left="1440" w:hanging="720"/>
        <w:textAlignment w:val="baseline"/>
        <w:rPr>
          <w:rFonts w:eastAsia="Times New Roman" w:cs="Times New Roman"/>
          <w:color w:val="000000" w:themeColor="text1"/>
          <w:sz w:val="24"/>
          <w:szCs w:val="24"/>
        </w:rPr>
      </w:pPr>
      <w:r w:rsidRPr="002D42E8">
        <w:rPr>
          <w:rFonts w:eastAsia="Times New Roman" w:cs="Times New Roman"/>
          <w:color w:val="000000" w:themeColor="text1"/>
          <w:sz w:val="24"/>
          <w:szCs w:val="24"/>
        </w:rPr>
        <w:t>Part A. What was the elevation at the beginning of the ride?</w:t>
      </w:r>
    </w:p>
    <w:p w14:paraId="07979E21" w14:textId="77777777" w:rsidR="001F4E85" w:rsidRDefault="001F4E85" w:rsidP="001F4E85">
      <w:pPr>
        <w:spacing w:after="0" w:line="240" w:lineRule="auto"/>
        <w:ind w:left="1440" w:hanging="720"/>
        <w:textAlignment w:val="baseline"/>
        <w:rPr>
          <w:rFonts w:eastAsia="Times New Roman" w:cs="Times New Roman"/>
          <w:color w:val="000000" w:themeColor="text1"/>
          <w:sz w:val="24"/>
          <w:szCs w:val="24"/>
        </w:rPr>
      </w:pPr>
      <w:r w:rsidRPr="002D42E8">
        <w:rPr>
          <w:rFonts w:eastAsia="Times New Roman" w:cs="Times New Roman"/>
          <w:color w:val="000000" w:themeColor="text1"/>
          <w:sz w:val="24"/>
          <w:szCs w:val="24"/>
        </w:rPr>
        <w:t>Part B. If the ride took 15 minutes, what was the elevation of the tram at the end of the ride?</w:t>
      </w:r>
    </w:p>
    <w:p w14:paraId="601EC0F4" w14:textId="77777777" w:rsidR="00876105" w:rsidRPr="006B6BAE" w:rsidRDefault="00876105" w:rsidP="00876105">
      <w:pPr>
        <w:spacing w:after="0" w:line="240" w:lineRule="auto"/>
        <w:textAlignment w:val="baseline"/>
        <w:rPr>
          <w:rFonts w:eastAsia="Times New Roman" w:cs="Times New Roman"/>
          <w:sz w:val="24"/>
          <w:szCs w:val="24"/>
        </w:rPr>
      </w:pPr>
    </w:p>
    <w:p w14:paraId="16DD2ED4" w14:textId="77777777" w:rsidR="00876105" w:rsidRPr="006B6BAE" w:rsidRDefault="00876105" w:rsidP="00876105">
      <w:pPr>
        <w:pStyle w:val="AlgebraicARHeading"/>
      </w:pPr>
      <w:r w:rsidRPr="006B6BAE">
        <w:t>Instructional </w:t>
      </w:r>
      <w:r>
        <w:t>Items</w:t>
      </w:r>
      <w:r w:rsidRPr="006B6BAE">
        <w:t> </w:t>
      </w:r>
    </w:p>
    <w:p w14:paraId="7F9BDD40" w14:textId="77777777" w:rsidR="006178EE" w:rsidRPr="002D42E8" w:rsidRDefault="006178EE" w:rsidP="006178EE">
      <w:pPr>
        <w:spacing w:after="0" w:line="240" w:lineRule="auto"/>
        <w:textAlignment w:val="baseline"/>
        <w:rPr>
          <w:rFonts w:eastAsia="Calibri" w:cs="Times New Roman"/>
          <w:i/>
          <w:iCs/>
          <w:sz w:val="24"/>
          <w:szCs w:val="24"/>
        </w:rPr>
      </w:pPr>
      <w:r w:rsidRPr="002D42E8">
        <w:rPr>
          <w:rFonts w:eastAsia="Calibri" w:cs="Times New Roman"/>
          <w:i/>
          <w:iCs/>
          <w:sz w:val="24"/>
          <w:szCs w:val="24"/>
        </w:rPr>
        <w:t>Instructional Item 1</w:t>
      </w:r>
    </w:p>
    <w:p w14:paraId="1983CBC6" w14:textId="77777777" w:rsidR="006178EE" w:rsidRPr="002D42E8" w:rsidRDefault="006178EE" w:rsidP="006178EE">
      <w:pPr>
        <w:spacing w:after="0" w:line="240" w:lineRule="auto"/>
        <w:ind w:left="360"/>
        <w:rPr>
          <w:rFonts w:eastAsia="Calibri" w:cs="Times New Roman"/>
          <w:sz w:val="24"/>
          <w:szCs w:val="24"/>
        </w:rPr>
      </w:pPr>
      <w:r w:rsidRPr="002D42E8">
        <w:rPr>
          <w:rFonts w:eastAsia="Calibri" w:cs="Times New Roman"/>
          <w:sz w:val="24"/>
          <w:szCs w:val="24"/>
        </w:rPr>
        <w:t>In a theater, there are 16 seats in the first row and the number of seats in each row after that increase by 2 successively. There are 35 rows in the theater. How many seats does the last row in the theater have?</w:t>
      </w:r>
    </w:p>
    <w:p w14:paraId="702D3794" w14:textId="77777777" w:rsidR="006178EE" w:rsidRPr="002D42E8" w:rsidRDefault="006178EE" w:rsidP="006178EE">
      <w:pPr>
        <w:pStyle w:val="ListParagraph"/>
        <w:numPr>
          <w:ilvl w:val="0"/>
          <w:numId w:val="117"/>
        </w:numPr>
        <w:ind w:left="1080"/>
        <w:rPr>
          <w:rFonts w:eastAsiaTheme="minorEastAsia" w:cs="Times New Roman"/>
          <w:sz w:val="24"/>
          <w:szCs w:val="24"/>
        </w:rPr>
      </w:pPr>
      <w:r w:rsidRPr="002D42E8">
        <w:rPr>
          <w:rFonts w:eastAsia="Calibri" w:cs="Times New Roman"/>
          <w:sz w:val="24"/>
          <w:szCs w:val="24"/>
        </w:rPr>
        <w:t>65</w:t>
      </w:r>
    </w:p>
    <w:p w14:paraId="11BA2201" w14:textId="77777777" w:rsidR="006178EE" w:rsidRPr="002D42E8" w:rsidRDefault="006178EE" w:rsidP="006178EE">
      <w:pPr>
        <w:pStyle w:val="ListParagraph"/>
        <w:numPr>
          <w:ilvl w:val="0"/>
          <w:numId w:val="117"/>
        </w:numPr>
        <w:ind w:left="1080"/>
        <w:rPr>
          <w:rFonts w:cs="Times New Roman"/>
          <w:sz w:val="24"/>
          <w:szCs w:val="24"/>
        </w:rPr>
      </w:pPr>
      <w:r w:rsidRPr="002D42E8">
        <w:rPr>
          <w:rFonts w:eastAsia="Calibri" w:cs="Times New Roman"/>
          <w:sz w:val="24"/>
          <w:szCs w:val="24"/>
        </w:rPr>
        <w:t>78</w:t>
      </w:r>
    </w:p>
    <w:p w14:paraId="2CB72FF2" w14:textId="77777777" w:rsidR="006178EE" w:rsidRPr="002D42E8" w:rsidRDefault="006178EE" w:rsidP="006178EE">
      <w:pPr>
        <w:pStyle w:val="ListParagraph"/>
        <w:numPr>
          <w:ilvl w:val="0"/>
          <w:numId w:val="117"/>
        </w:numPr>
        <w:ind w:left="1080"/>
        <w:rPr>
          <w:rFonts w:cs="Times New Roman"/>
          <w:sz w:val="24"/>
          <w:szCs w:val="24"/>
        </w:rPr>
      </w:pPr>
      <w:r w:rsidRPr="002D42E8">
        <w:rPr>
          <w:rFonts w:eastAsia="Calibri" w:cs="Times New Roman"/>
          <w:sz w:val="24"/>
          <w:szCs w:val="24"/>
        </w:rPr>
        <w:t>84</w:t>
      </w:r>
    </w:p>
    <w:p w14:paraId="7513C572" w14:textId="22796F49" w:rsidR="00876105" w:rsidRPr="006178EE" w:rsidRDefault="006178EE" w:rsidP="006178EE">
      <w:pPr>
        <w:pStyle w:val="ListParagraph"/>
        <w:numPr>
          <w:ilvl w:val="0"/>
          <w:numId w:val="117"/>
        </w:numPr>
        <w:ind w:left="1080"/>
        <w:rPr>
          <w:rFonts w:cs="Times New Roman"/>
          <w:sz w:val="24"/>
          <w:szCs w:val="24"/>
        </w:rPr>
      </w:pPr>
      <w:r w:rsidRPr="002D42E8">
        <w:rPr>
          <w:rFonts w:eastAsia="Calibri" w:cs="Times New Roman"/>
          <w:sz w:val="24"/>
          <w:szCs w:val="24"/>
        </w:rPr>
        <w:t>86</w:t>
      </w:r>
    </w:p>
    <w:p w14:paraId="128AA738" w14:textId="77777777" w:rsidR="00876105" w:rsidRDefault="00876105" w:rsidP="00876105">
      <w:pPr>
        <w:pStyle w:val="Style3"/>
      </w:pPr>
    </w:p>
    <w:p w14:paraId="6C3DCC1C" w14:textId="77777777" w:rsidR="00876105" w:rsidRDefault="00876105" w:rsidP="00876105">
      <w:pPr>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4A771845" w14:textId="77777777" w:rsidR="00DB0839" w:rsidRPr="006B6BAE" w:rsidRDefault="00DB0839" w:rsidP="00DB0839">
      <w:pPr>
        <w:spacing w:after="0" w:line="240" w:lineRule="auto"/>
        <w:rPr>
          <w:rFonts w:cs="Times New Roman"/>
        </w:rPr>
      </w:pPr>
    </w:p>
    <w:p w14:paraId="3BCF6ABE" w14:textId="548AFCA3" w:rsidR="00D624FB" w:rsidRPr="00D624FB" w:rsidRDefault="00A93B27" w:rsidP="00D624FB">
      <w:pPr>
        <w:pStyle w:val="Heading3"/>
      </w:pPr>
      <w:bookmarkStart w:id="16" w:name="_MA.6.AR.3.1"/>
      <w:bookmarkEnd w:id="16"/>
      <w:r w:rsidRPr="00EB6951">
        <w:t>MA.</w:t>
      </w:r>
      <w:r>
        <w:t>912</w:t>
      </w:r>
      <w:r w:rsidRPr="00EB6951">
        <w:t>.AR.</w:t>
      </w:r>
      <w:r>
        <w:t>10.2</w:t>
      </w:r>
      <w:r w:rsidR="00510B6B">
        <w:br/>
      </w:r>
    </w:p>
    <w:p w14:paraId="7A642241" w14:textId="77777777" w:rsidR="00D624FB" w:rsidRPr="006B6BAE" w:rsidRDefault="00D624FB" w:rsidP="00D624FB">
      <w:pPr>
        <w:pStyle w:val="AlgebraicARHeading"/>
      </w:pPr>
      <w:r w:rsidRPr="006B6BAE">
        <w:t>Benchmark</w:t>
      </w:r>
    </w:p>
    <w:p w14:paraId="6E8315DD" w14:textId="5243601E" w:rsidR="00D624FB" w:rsidRDefault="00E87D91" w:rsidP="00D624FB">
      <w:pPr>
        <w:pStyle w:val="Style3"/>
      </w:pPr>
      <w:r w:rsidRPr="00583E51">
        <w:rPr>
          <w:color w:val="000000"/>
        </w:rPr>
        <w:t>MA.912.AR.</w:t>
      </w:r>
      <w:r>
        <w:rPr>
          <w:color w:val="000000"/>
        </w:rPr>
        <w:t>10.2</w:t>
      </w:r>
      <w:r w:rsidR="00D624FB" w:rsidRPr="00195B79">
        <w:tab/>
      </w:r>
      <w:r w:rsidR="004702D9" w:rsidRPr="00480E78">
        <w:rPr>
          <w:color w:val="000000"/>
        </w:rPr>
        <w:t>Given a mathematical or real-world context, write and solve problems involving geometric sequences.</w:t>
      </w:r>
    </w:p>
    <w:p w14:paraId="6E32F56A" w14:textId="77777777" w:rsidR="0065272A" w:rsidRDefault="0065272A" w:rsidP="0065272A">
      <w:pPr>
        <w:spacing w:after="0" w:line="240" w:lineRule="auto"/>
        <w:ind w:left="1620" w:hanging="900"/>
        <w:rPr>
          <w:rFonts w:eastAsia="Calibri" w:cs="Times New Roman"/>
        </w:rPr>
      </w:pPr>
      <w:r w:rsidRPr="53E1DE1A">
        <w:rPr>
          <w:rFonts w:eastAsia="Calibri" w:cs="Times New Roman"/>
          <w:i/>
          <w:iCs/>
        </w:rPr>
        <w:t>Example:</w:t>
      </w:r>
      <w:r w:rsidRPr="565E739C">
        <w:rPr>
          <w:rFonts w:eastAsia="Calibri" w:cs="Times New Roman"/>
        </w:rPr>
        <w:t xml:space="preserve"> A </w:t>
      </w:r>
      <w:proofErr w:type="gramStart"/>
      <w:r w:rsidRPr="565E739C">
        <w:rPr>
          <w:rFonts w:eastAsia="Calibri" w:cs="Times New Roman"/>
        </w:rPr>
        <w:t>bacteria</w:t>
      </w:r>
      <w:proofErr w:type="gramEnd"/>
      <w:r w:rsidRPr="565E739C">
        <w:rPr>
          <w:rFonts w:eastAsia="Calibri" w:cs="Times New Roman"/>
        </w:rPr>
        <w:t xml:space="preserve"> in a Petri dish initially covers 2 square centimeters. The bacteria </w:t>
      </w:r>
      <w:bookmarkStart w:id="17" w:name="_Int_IwYaHege"/>
      <w:proofErr w:type="gramStart"/>
      <w:r w:rsidRPr="565E739C">
        <w:rPr>
          <w:rFonts w:eastAsia="Calibri" w:cs="Times New Roman"/>
        </w:rPr>
        <w:t>grows</w:t>
      </w:r>
      <w:bookmarkEnd w:id="17"/>
      <w:proofErr w:type="gramEnd"/>
      <w:r w:rsidRPr="565E739C">
        <w:rPr>
          <w:rFonts w:eastAsia="Calibri" w:cs="Times New Roman"/>
        </w:rPr>
        <w:t xml:space="preserve"> at a rate of 2.6% every day. Determine the geometric sequence that describes the area covered by the bacteria after 0, 1, 2, 3 … days. Determine, using technology, how many days it would take the bacteria to cover 10 square centimeters.</w:t>
      </w:r>
    </w:p>
    <w:p w14:paraId="62CED992" w14:textId="77777777" w:rsidR="00D624FB" w:rsidRPr="0065272A" w:rsidRDefault="00D624FB" w:rsidP="00D624FB">
      <w:pPr>
        <w:spacing w:after="0" w:line="240" w:lineRule="auto"/>
        <w:textAlignment w:val="baseline"/>
        <w:rPr>
          <w:rFonts w:eastAsia="Times New Roman" w:cs="Times New Roman"/>
          <w:sz w:val="24"/>
          <w:szCs w:val="24"/>
        </w:rPr>
      </w:pPr>
    </w:p>
    <w:p w14:paraId="347DA1C9" w14:textId="77777777" w:rsidR="00D624FB" w:rsidRPr="006B6BAE" w:rsidRDefault="00D624FB" w:rsidP="00D624FB">
      <w:pPr>
        <w:pStyle w:val="AlgebraicARHeading"/>
      </w:pPr>
      <w:r>
        <w:t xml:space="preserve">Connecting </w:t>
      </w:r>
      <w:r w:rsidRPr="006B6BAE">
        <w:t>Benchmark</w:t>
      </w:r>
      <w:r>
        <w:t>s/</w:t>
      </w:r>
      <w:r w:rsidRPr="006B6BAE">
        <w:t>Horizontal Alignment</w:t>
      </w:r>
      <w:r>
        <w:t xml:space="preserve">        </w:t>
      </w:r>
    </w:p>
    <w:p w14:paraId="68CED948" w14:textId="77777777" w:rsidR="007A0200" w:rsidRDefault="007A0200" w:rsidP="007A0200">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MA.912.AR.5.7</w:t>
      </w:r>
    </w:p>
    <w:p w14:paraId="6272801D" w14:textId="77777777" w:rsidR="007A0200" w:rsidRDefault="007A0200" w:rsidP="007A0200">
      <w:pPr>
        <w:numPr>
          <w:ilvl w:val="0"/>
          <w:numId w:val="41"/>
        </w:numPr>
        <w:spacing w:after="0" w:line="240" w:lineRule="auto"/>
        <w:rPr>
          <w:rFonts w:eastAsia="Times New Roman" w:cs="Times New Roman"/>
          <w:sz w:val="24"/>
          <w:szCs w:val="24"/>
        </w:rPr>
      </w:pPr>
      <w:r>
        <w:rPr>
          <w:rFonts w:eastAsia="Times New Roman" w:cs="Times New Roman"/>
          <w:sz w:val="24"/>
          <w:szCs w:val="24"/>
        </w:rPr>
        <w:t>MA.912.AR.9.10</w:t>
      </w:r>
    </w:p>
    <w:p w14:paraId="713F7D66" w14:textId="77777777" w:rsidR="00D624FB" w:rsidRPr="006B6BAE" w:rsidRDefault="00D624FB" w:rsidP="00D624FB">
      <w:pPr>
        <w:widowControl w:val="0"/>
        <w:spacing w:after="0" w:line="240" w:lineRule="auto"/>
        <w:ind w:left="720"/>
        <w:contextualSpacing/>
        <w:rPr>
          <w:rFonts w:eastAsia="Times New Roman" w:cs="Times New Roman"/>
          <w:sz w:val="24"/>
          <w:szCs w:val="24"/>
        </w:rPr>
      </w:pPr>
    </w:p>
    <w:p w14:paraId="2BBAB375" w14:textId="77777777" w:rsidR="00D624FB" w:rsidRDefault="00D624FB" w:rsidP="00D624FB">
      <w:pPr>
        <w:pStyle w:val="AlgebraicARHeading"/>
      </w:pPr>
      <w:r w:rsidRPr="009C58CD">
        <w:t>Terms</w:t>
      </w:r>
      <w:r w:rsidRPr="006B6BAE">
        <w:t> from the K-12 Glossary </w:t>
      </w:r>
    </w:p>
    <w:p w14:paraId="34835DA8" w14:textId="1F17D470" w:rsidR="00D624FB" w:rsidRDefault="006A6F66" w:rsidP="006A6F66">
      <w:pPr>
        <w:pStyle w:val="ListParagraph"/>
        <w:numPr>
          <w:ilvl w:val="0"/>
          <w:numId w:val="40"/>
        </w:numPr>
        <w:textAlignment w:val="baseline"/>
        <w:rPr>
          <w:rFonts w:eastAsia="Times New Roman" w:cs="Times New Roman"/>
          <w:sz w:val="24"/>
          <w:szCs w:val="24"/>
        </w:rPr>
      </w:pPr>
      <w:r w:rsidRPr="53E1DE1A">
        <w:rPr>
          <w:rFonts w:eastAsia="Times New Roman" w:cs="Times New Roman"/>
          <w:sz w:val="24"/>
          <w:szCs w:val="24"/>
        </w:rPr>
        <w:t>Geometric sequence</w:t>
      </w:r>
    </w:p>
    <w:p w14:paraId="0D2D54B8" w14:textId="77777777" w:rsidR="006A6F66" w:rsidRPr="000B295F" w:rsidRDefault="006A6F66" w:rsidP="00D624FB">
      <w:pPr>
        <w:pStyle w:val="ListParagraph"/>
        <w:textAlignment w:val="baseline"/>
        <w:rPr>
          <w:rFonts w:eastAsia="Times New Roman" w:cs="Times New Roman"/>
          <w:sz w:val="24"/>
          <w:szCs w:val="24"/>
        </w:rPr>
      </w:pPr>
    </w:p>
    <w:p w14:paraId="2EACBAD1" w14:textId="77777777" w:rsidR="00D624FB" w:rsidRPr="00775194" w:rsidRDefault="00D624FB" w:rsidP="00D624FB">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6B6BAE" w14:paraId="3620F68D" w14:textId="77777777" w:rsidTr="00BC69C4">
        <w:trPr>
          <w:trHeight w:val="962"/>
        </w:trPr>
        <w:tc>
          <w:tcPr>
            <w:tcW w:w="2499" w:type="pct"/>
            <w:tcBorders>
              <w:top w:val="single" w:sz="4" w:space="0" w:color="auto"/>
              <w:left w:val="nil"/>
              <w:bottom w:val="nil"/>
              <w:right w:val="nil"/>
            </w:tcBorders>
            <w:shd w:val="clear" w:color="auto" w:fill="auto"/>
            <w:hideMark/>
          </w:tcPr>
          <w:p w14:paraId="3387B406"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BFC79FA" w14:textId="4B712A6F" w:rsidR="00D624FB" w:rsidRPr="006B6BAE" w:rsidRDefault="00187BE2" w:rsidP="0040710A">
            <w:pPr>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MA.912.AR.5.4</w:t>
            </w:r>
          </w:p>
          <w:p w14:paraId="4FE05625" w14:textId="77777777" w:rsidR="00D624FB" w:rsidRPr="000B295F" w:rsidRDefault="00D624F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C5599B0" w14:textId="77777777" w:rsidR="00D624FB" w:rsidRPr="006B6BAE" w:rsidRDefault="00D624F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AF5E362" w14:textId="0D099359" w:rsidR="00D624FB" w:rsidRPr="000B295F" w:rsidRDefault="00D624FB" w:rsidP="00BC69C4">
            <w:pPr>
              <w:widowControl w:val="0"/>
              <w:spacing w:after="0" w:line="240" w:lineRule="auto"/>
              <w:ind w:left="720"/>
              <w:textAlignment w:val="baseline"/>
              <w:rPr>
                <w:rFonts w:eastAsia="Times New Roman" w:cs="Times New Roman"/>
                <w:sz w:val="24"/>
                <w:szCs w:val="24"/>
              </w:rPr>
            </w:pPr>
          </w:p>
        </w:tc>
      </w:tr>
    </w:tbl>
    <w:p w14:paraId="299F51CC" w14:textId="07B30228" w:rsidR="00D624FB" w:rsidRPr="006B6BAE" w:rsidRDefault="00D624FB" w:rsidP="00D624FB">
      <w:pPr>
        <w:pStyle w:val="AlgebraicARHeading"/>
      </w:pPr>
      <w:r w:rsidRPr="006B6BAE">
        <w:t xml:space="preserve">Purpose and Instructional Strategies </w:t>
      </w:r>
    </w:p>
    <w:p w14:paraId="1A902A82" w14:textId="77777777" w:rsidR="004E71ED" w:rsidRPr="008B75C9" w:rsidRDefault="004E71ED" w:rsidP="004E71ED">
      <w:pPr>
        <w:spacing w:after="0" w:line="240" w:lineRule="auto"/>
        <w:textAlignment w:val="baseline"/>
        <w:rPr>
          <w:rFonts w:eastAsia="Calibri" w:cs="Times New Roman"/>
          <w:sz w:val="24"/>
          <w:szCs w:val="24"/>
        </w:rPr>
      </w:pPr>
      <w:r w:rsidRPr="008B75C9">
        <w:rPr>
          <w:rFonts w:eastAsia="Calibri" w:cs="Times New Roman"/>
          <w:sz w:val="24"/>
          <w:szCs w:val="24"/>
        </w:rPr>
        <w:t xml:space="preserve">In Algebra </w:t>
      </w:r>
      <w:r>
        <w:rPr>
          <w:rFonts w:eastAsia="Calibri" w:cs="Times New Roman"/>
          <w:sz w:val="24"/>
          <w:szCs w:val="24"/>
        </w:rPr>
        <w:t>1</w:t>
      </w:r>
      <w:r w:rsidRPr="008B75C9">
        <w:rPr>
          <w:rFonts w:eastAsia="Calibri" w:cs="Times New Roman"/>
          <w:sz w:val="24"/>
          <w:szCs w:val="24"/>
        </w:rPr>
        <w:t xml:space="preserve">, students worked with exponential relationships. In Math for Data and Financial Literacy, students write and solve problems using geometric sequences. </w:t>
      </w:r>
    </w:p>
    <w:p w14:paraId="27BB848F" w14:textId="77777777" w:rsidR="004E71ED" w:rsidRPr="008B75C9" w:rsidRDefault="004E71ED" w:rsidP="004E71ED">
      <w:pPr>
        <w:pStyle w:val="ListParagraph"/>
        <w:numPr>
          <w:ilvl w:val="0"/>
          <w:numId w:val="115"/>
        </w:numPr>
        <w:textAlignment w:val="baseline"/>
        <w:rPr>
          <w:sz w:val="24"/>
          <w:szCs w:val="24"/>
        </w:rPr>
      </w:pPr>
      <w:r w:rsidRPr="008B75C9">
        <w:rPr>
          <w:rFonts w:eastAsia="Calibri" w:cs="Times New Roman"/>
          <w:sz w:val="24"/>
          <w:szCs w:val="24"/>
        </w:rPr>
        <w:t xml:space="preserve">Instruction focuses on real-world contexts involving geometric sequences </w:t>
      </w:r>
      <w:r w:rsidRPr="008B75C9">
        <w:rPr>
          <w:rFonts w:eastAsia="Calibri" w:cs="Times New Roman"/>
          <w:i/>
          <w:sz w:val="24"/>
          <w:szCs w:val="24"/>
        </w:rPr>
        <w:t>(MTR.7.1)</w:t>
      </w:r>
      <w:r w:rsidRPr="008B75C9">
        <w:rPr>
          <w:rFonts w:eastAsia="Calibri" w:cs="Times New Roman"/>
          <w:sz w:val="24"/>
          <w:szCs w:val="24"/>
        </w:rPr>
        <w:t>.</w:t>
      </w:r>
    </w:p>
    <w:p w14:paraId="5FD938CA" w14:textId="77777777" w:rsidR="004E71ED" w:rsidRPr="00AF05F3" w:rsidRDefault="004E71ED" w:rsidP="004E71ED">
      <w:pPr>
        <w:pStyle w:val="ListParagraph"/>
        <w:numPr>
          <w:ilvl w:val="0"/>
          <w:numId w:val="115"/>
        </w:numPr>
        <w:textAlignment w:val="baseline"/>
        <w:rPr>
          <w:sz w:val="24"/>
          <w:szCs w:val="24"/>
        </w:rPr>
      </w:pPr>
      <w:r w:rsidRPr="008B75C9">
        <w:rPr>
          <w:rFonts w:eastAsia="Calibri" w:cs="Times New Roman"/>
          <w:sz w:val="24"/>
          <w:szCs w:val="24"/>
        </w:rPr>
        <w:t>Students may use a variety of representations to solve problems such as writing out the sequence or using the explicit formula. The focus of the benchmark is to understand geometric sequences and how they connect to exponential equations</w:t>
      </w:r>
      <w:r w:rsidRPr="008B75C9">
        <w:rPr>
          <w:rFonts w:eastAsia="Calibri" w:cs="Times New Roman"/>
          <w:i/>
          <w:sz w:val="24"/>
          <w:szCs w:val="24"/>
        </w:rPr>
        <w:t xml:space="preserve"> (MTR.2.1)</w:t>
      </w:r>
      <w:r w:rsidRPr="008B75C9">
        <w:rPr>
          <w:rFonts w:eastAsia="Calibri" w:cs="Times New Roman"/>
          <w:sz w:val="24"/>
          <w:szCs w:val="24"/>
        </w:rPr>
        <w:t>.</w:t>
      </w:r>
      <w:r>
        <w:rPr>
          <w:rFonts w:eastAsia="Calibri" w:cs="Times New Roman"/>
          <w:sz w:val="24"/>
          <w:szCs w:val="24"/>
        </w:rPr>
        <w:t xml:space="preserve"> </w:t>
      </w:r>
    </w:p>
    <w:p w14:paraId="2B648B3B" w14:textId="26A845F4" w:rsidR="004E71ED" w:rsidRPr="00F0109C" w:rsidRDefault="004E71ED" w:rsidP="004E71ED">
      <w:pPr>
        <w:pStyle w:val="ListParagraph"/>
        <w:numPr>
          <w:ilvl w:val="0"/>
          <w:numId w:val="115"/>
        </w:numPr>
        <w:textAlignment w:val="baseline"/>
        <w:rPr>
          <w:rFonts w:cs="Times New Roman"/>
          <w:sz w:val="24"/>
          <w:szCs w:val="24"/>
        </w:rPr>
      </w:pPr>
      <w:r w:rsidRPr="004E71ED">
        <w:rPr>
          <w:rFonts w:cs="Times New Roman"/>
          <w:sz w:val="24"/>
          <w:szCs w:val="24"/>
        </w:rPr>
        <w:t xml:space="preserve">Students should also be able to make connections to MA.912.AR.10.1 and </w:t>
      </w:r>
      <w:r w:rsidRPr="00C37D9E">
        <w:rPr>
          <w:rFonts w:cs="Times New Roman"/>
          <w:sz w:val="24"/>
          <w:szCs w:val="24"/>
        </w:rPr>
        <w:t>continue</w:t>
      </w:r>
      <w:r w:rsidRPr="004E71ED">
        <w:rPr>
          <w:rFonts w:cs="Times New Roman"/>
          <w:sz w:val="24"/>
          <w:szCs w:val="24"/>
        </w:rPr>
        <w:t xml:space="preserve"> working with writing and solving sequences.  They should understand that in </w:t>
      </w:r>
      <w:r>
        <w:rPr>
          <w:rFonts w:cs="Times New Roman"/>
          <w:sz w:val="24"/>
          <w:szCs w:val="24"/>
        </w:rPr>
        <w:t>g</w:t>
      </w:r>
      <w:r w:rsidRPr="004E71ED">
        <w:rPr>
          <w:rFonts w:cs="Times New Roman"/>
          <w:sz w:val="24"/>
          <w:szCs w:val="24"/>
        </w:rPr>
        <w:t xml:space="preserve">eometric </w:t>
      </w:r>
      <w:r>
        <w:rPr>
          <w:rFonts w:cs="Times New Roman"/>
          <w:sz w:val="24"/>
          <w:szCs w:val="24"/>
        </w:rPr>
        <w:t>s</w:t>
      </w:r>
      <w:r w:rsidRPr="004E71ED">
        <w:rPr>
          <w:rFonts w:cs="Times New Roman"/>
          <w:sz w:val="24"/>
          <w:szCs w:val="24"/>
        </w:rPr>
        <w:t>equences</w:t>
      </w:r>
      <w:r w:rsidRPr="00F0109C">
        <w:rPr>
          <w:rFonts w:cs="Times New Roman"/>
          <w:sz w:val="24"/>
          <w:szCs w:val="24"/>
        </w:rPr>
        <w:t xml:space="preserve"> we are looking for the common ratio instead of the common difference.</w:t>
      </w:r>
    </w:p>
    <w:p w14:paraId="4B3E14D9" w14:textId="77777777" w:rsidR="004E71ED" w:rsidRPr="00AF05F3" w:rsidRDefault="004E71ED" w:rsidP="004E71ED">
      <w:pPr>
        <w:pStyle w:val="ListParagraph"/>
        <w:numPr>
          <w:ilvl w:val="0"/>
          <w:numId w:val="115"/>
        </w:numPr>
        <w:rPr>
          <w:sz w:val="24"/>
          <w:szCs w:val="24"/>
        </w:rPr>
      </w:pPr>
      <w:r>
        <w:rPr>
          <w:rFonts w:eastAsia="Calibri" w:cs="Times New Roman"/>
          <w:sz w:val="24"/>
          <w:szCs w:val="24"/>
        </w:rPr>
        <w:t>Instruction should focus on real-world contexts involving geometric sequences (MTR.7.1), such as salary increases which forms a sequence since it should change by a constant factor each year</w:t>
      </w:r>
      <w:r w:rsidRPr="008B75C9">
        <w:rPr>
          <w:rFonts w:eastAsia="Calibri" w:cs="Times New Roman"/>
          <w:sz w:val="24"/>
          <w:szCs w:val="24"/>
        </w:rPr>
        <w:t>.</w:t>
      </w:r>
    </w:p>
    <w:p w14:paraId="27B2AE70" w14:textId="77777777" w:rsidR="004E71ED" w:rsidRDefault="004E71ED" w:rsidP="004E71ED">
      <w:pPr>
        <w:pStyle w:val="ListParagraph"/>
        <w:numPr>
          <w:ilvl w:val="0"/>
          <w:numId w:val="115"/>
        </w:numPr>
        <w:rPr>
          <w:sz w:val="24"/>
          <w:szCs w:val="24"/>
        </w:rPr>
      </w:pPr>
      <w:r>
        <w:rPr>
          <w:rFonts w:eastAsia="Calibri" w:cs="Times New Roman"/>
          <w:sz w:val="24"/>
          <w:szCs w:val="24"/>
        </w:rPr>
        <w:t>Instruction includes the connection to the recursive formula practice in MA</w:t>
      </w:r>
      <w:r w:rsidRPr="003140CE">
        <w:rPr>
          <w:rFonts w:asciiTheme="minorHAnsi" w:hAnsiTheme="minorHAnsi"/>
          <w:sz w:val="24"/>
          <w:szCs w:val="24"/>
        </w:rPr>
        <w:t>.</w:t>
      </w:r>
      <w:r>
        <w:rPr>
          <w:sz w:val="24"/>
          <w:szCs w:val="24"/>
        </w:rPr>
        <w:t xml:space="preserve">912.AR.10.1, which is a sequence where the first one or more terms are given. In a geometric sequence, each term is the product of the common ratio and the previous term. For example, the common ratio is 8, then each term is eight times the previous term.  Students can use this formula to find the </w:t>
      </w:r>
      <w:r w:rsidRPr="003140CE">
        <w:rPr>
          <w:i/>
          <w:iCs/>
          <w:sz w:val="24"/>
          <w:szCs w:val="24"/>
        </w:rPr>
        <w:t>nth</w:t>
      </w:r>
      <w:r>
        <w:rPr>
          <w:sz w:val="24"/>
          <w:szCs w:val="24"/>
        </w:rPr>
        <w:t xml:space="preserve"> term of an arithmetic sequence, where </w:t>
      </w:r>
      <m:oMath>
        <m:r>
          <w:rPr>
            <w:rFonts w:ascii="Cambria Math" w:hAnsi="Cambria Math"/>
            <w:sz w:val="24"/>
            <w:szCs w:val="24"/>
          </w:rPr>
          <m:t>n</m:t>
        </m:r>
      </m:oMath>
      <w:r>
        <w:rPr>
          <w:sz w:val="24"/>
          <w:szCs w:val="24"/>
        </w:rPr>
        <w:t xml:space="preserve"> is any positive integer. </w:t>
      </w:r>
    </w:p>
    <w:p w14:paraId="0CDABDDB" w14:textId="77777777" w:rsidR="004E71ED" w:rsidRPr="00B1000A" w:rsidRDefault="00000000" w:rsidP="003140CE">
      <w:pPr>
        <w:ind w:left="360"/>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n</m:t>
              </m:r>
            </m:sub>
          </m:sSub>
          <m:r>
            <w:rPr>
              <w:rFonts w:ascii="Cambria Math" w:hAnsi="Cambria Math"/>
              <w:sz w:val="24"/>
              <w:szCs w:val="24"/>
            </w:rPr>
            <m:t>=r</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n</m:t>
              </m:r>
            </m:sub>
          </m:sSub>
          <m:r>
            <w:rPr>
              <w:rFonts w:ascii="Cambria Math" w:hAnsi="Cambria Math"/>
              <w:sz w:val="24"/>
              <w:szCs w:val="24"/>
            </w:rPr>
            <m:t>-1, n≥2</m:t>
          </m:r>
        </m:oMath>
      </m:oMathPara>
    </w:p>
    <w:p w14:paraId="3EB232C1" w14:textId="77777777" w:rsidR="004E71ED" w:rsidRPr="003140CE" w:rsidRDefault="004E71ED" w:rsidP="003140CE">
      <w:pPr>
        <w:ind w:left="360"/>
        <w:rPr>
          <w:sz w:val="24"/>
          <w:szCs w:val="24"/>
        </w:rPr>
      </w:pPr>
      <w:r>
        <w:rPr>
          <w:rFonts w:eastAsiaTheme="minorEastAsia"/>
          <w:sz w:val="24"/>
          <w:szCs w:val="24"/>
        </w:rPr>
        <w:t xml:space="preserve">Instruction includes using the explicit formula, which defines the terms of sequencing using their position in the sequence. This formula is helpful if we want to find a specific term of a sequence without finding all the previous terms. Students can use the formula to find the </w:t>
      </w:r>
      <w:r w:rsidRPr="003140CE">
        <w:rPr>
          <w:rFonts w:eastAsiaTheme="minorEastAsia"/>
          <w:i/>
          <w:iCs/>
          <w:sz w:val="24"/>
          <w:szCs w:val="24"/>
        </w:rPr>
        <w:t>nth</w:t>
      </w:r>
      <w:r>
        <w:rPr>
          <w:rFonts w:eastAsiaTheme="minorEastAsia"/>
          <w:sz w:val="24"/>
          <w:szCs w:val="24"/>
        </w:rPr>
        <w:t xml:space="preserve"> term of an arithmetic sequence, where n is any positive number.</w:t>
      </w:r>
    </w:p>
    <w:p w14:paraId="5551F8CB" w14:textId="77777777" w:rsidR="004E71ED" w:rsidRDefault="004E71ED" w:rsidP="003140CE">
      <w:pPr>
        <w:spacing w:after="0" w:line="240" w:lineRule="auto"/>
        <w:ind w:left="720"/>
        <w:jc w:val="center"/>
        <w:rPr>
          <w:rFonts w:eastAsiaTheme="minorEastAsia"/>
        </w:rPr>
      </w:pPr>
      <w:r w:rsidRPr="003140CE">
        <w:rPr>
          <w:i/>
        </w:rPr>
        <w:t>nth</w:t>
      </w:r>
      <w:r>
        <w:t xml:space="preserve"> Term of a Geometric Sequence: </w:t>
      </w:r>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n-1</m:t>
            </m:r>
          </m:sup>
        </m:sSup>
      </m:oMath>
    </w:p>
    <w:p w14:paraId="44C2660D" w14:textId="77777777" w:rsidR="004E71ED" w:rsidRDefault="004E71ED" w:rsidP="004E71ED">
      <w:pPr>
        <w:spacing w:after="0" w:line="240" w:lineRule="auto"/>
        <w:ind w:left="720"/>
        <w:rPr>
          <w:rFonts w:eastAsiaTheme="minorEastAsia"/>
        </w:rPr>
      </w:pPr>
      <w:r>
        <w:t xml:space="preserve">Given a sequence {3, 6, 12, 24, 48, 96 …} defines a geometric sequence with a common ratio of 2.  The common ratio, r, can be found by dividing the previous term, </w:t>
      </w: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a</m:t>
                </m:r>
              </m:e>
              <m:sub>
                <m:r>
                  <w:rPr>
                    <w:rFonts w:ascii="Cambria Math" w:hAnsi="Cambria Math"/>
                  </w:rPr>
                  <m:t>n-1</m:t>
                </m:r>
              </m:sub>
            </m:sSub>
          </m:den>
        </m:f>
        <m:r>
          <w:rPr>
            <w:rFonts w:ascii="Cambria Math" w:hAnsi="Cambria Math"/>
          </w:rPr>
          <m:t xml:space="preserve">. </m:t>
        </m:r>
      </m:oMath>
      <w:r>
        <w:rPr>
          <w:rFonts w:eastAsiaTheme="minorEastAsia"/>
        </w:rPr>
        <w:t xml:space="preserve"> </w:t>
      </w:r>
    </w:p>
    <w:p w14:paraId="26EDE92F" w14:textId="77777777" w:rsidR="00D624FB" w:rsidRPr="0081577B" w:rsidRDefault="00D624FB" w:rsidP="00D624FB">
      <w:pPr>
        <w:widowControl w:val="0"/>
        <w:spacing w:after="0" w:line="240" w:lineRule="auto"/>
        <w:textAlignment w:val="baseline"/>
        <w:rPr>
          <w:rFonts w:eastAsia="Calibri" w:cs="Times New Roman"/>
          <w:sz w:val="24"/>
          <w:szCs w:val="24"/>
        </w:rPr>
      </w:pPr>
    </w:p>
    <w:p w14:paraId="10177F80" w14:textId="77777777" w:rsidR="00D624FB" w:rsidRPr="00AB3CDB" w:rsidRDefault="00D624FB" w:rsidP="00D624FB">
      <w:pPr>
        <w:pStyle w:val="AlgebraicARHeading"/>
      </w:pPr>
      <w:r w:rsidRPr="006B6BAE">
        <w:t>Common Misconceptions or Errors</w:t>
      </w:r>
    </w:p>
    <w:p w14:paraId="032CD72B" w14:textId="77777777" w:rsidR="00803FD8" w:rsidRPr="00EB6951" w:rsidRDefault="00803FD8" w:rsidP="00803FD8">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w:t>
      </w:r>
      <w:bookmarkStart w:id="18" w:name="_Int_xVAxryk1"/>
      <w:r w:rsidRPr="53E1DE1A">
        <w:rPr>
          <w:rFonts w:eastAsia="Times New Roman" w:cs="Times New Roman"/>
          <w:sz w:val="24"/>
          <w:szCs w:val="24"/>
        </w:rPr>
        <w:t>mistake</w:t>
      </w:r>
      <w:bookmarkEnd w:id="18"/>
      <w:r w:rsidRPr="53E1DE1A">
        <w:rPr>
          <w:rFonts w:eastAsia="Times New Roman" w:cs="Times New Roman"/>
          <w:sz w:val="24"/>
          <w:szCs w:val="24"/>
        </w:rPr>
        <w:t xml:space="preserve"> a geometric model for an arithmetic model.</w:t>
      </w:r>
    </w:p>
    <w:p w14:paraId="6A4741BE" w14:textId="77777777" w:rsidR="00803FD8" w:rsidRPr="00EB6951" w:rsidRDefault="00803FD8" w:rsidP="00803FD8">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forget to convert the percent to a decimal when performing calculations.</w:t>
      </w:r>
    </w:p>
    <w:p w14:paraId="4AB20DE9" w14:textId="77777777" w:rsidR="00803FD8" w:rsidRPr="00EB6951" w:rsidRDefault="00803FD8" w:rsidP="00803FD8">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forget to add 1 to the rate when a geometric sequence is growing or to subtract the rate from 1 when the sequence models a decay model.</w:t>
      </w:r>
    </w:p>
    <w:p w14:paraId="2BCC861A" w14:textId="77777777" w:rsidR="00803FD8" w:rsidRPr="00EC6ED9" w:rsidRDefault="00803FD8" w:rsidP="00803FD8">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have trouble using technology to determine a value when solving for time.</w:t>
      </w:r>
    </w:p>
    <w:p w14:paraId="63D03122" w14:textId="77777777" w:rsidR="00D624FB" w:rsidRPr="00843F14" w:rsidRDefault="00D624FB" w:rsidP="00D624FB">
      <w:pPr>
        <w:spacing w:after="0" w:line="240" w:lineRule="auto"/>
        <w:textAlignment w:val="baseline"/>
        <w:rPr>
          <w:rFonts w:eastAsia="Times New Roman" w:cs="Times New Roman"/>
          <w:b/>
          <w:bCs/>
          <w:sz w:val="24"/>
          <w:szCs w:val="24"/>
        </w:rPr>
      </w:pPr>
    </w:p>
    <w:p w14:paraId="5C42A3CC" w14:textId="77777777" w:rsidR="00D624FB" w:rsidRDefault="00D624FB" w:rsidP="00D624FB">
      <w:pPr>
        <w:pStyle w:val="AlgebraicARHeading"/>
      </w:pPr>
      <w:r w:rsidRPr="006B6BAE">
        <w:t>Instructional Tasks </w:t>
      </w:r>
    </w:p>
    <w:p w14:paraId="426C8A7C" w14:textId="77777777" w:rsidR="002A744F" w:rsidRPr="00FA62EC" w:rsidRDefault="002A744F" w:rsidP="002A744F">
      <w:pPr>
        <w:spacing w:after="0" w:line="240" w:lineRule="auto"/>
        <w:textAlignment w:val="baseline"/>
        <w:rPr>
          <w:rFonts w:eastAsia="Calibri" w:cs="Times New Roman"/>
          <w:i/>
          <w:iCs/>
          <w:sz w:val="24"/>
          <w:szCs w:val="24"/>
        </w:rPr>
      </w:pPr>
      <w:r w:rsidRPr="00FA62EC">
        <w:rPr>
          <w:rFonts w:eastAsia="Calibri" w:cs="Times New Roman"/>
          <w:i/>
          <w:iCs/>
          <w:sz w:val="24"/>
          <w:szCs w:val="24"/>
        </w:rPr>
        <w:t>Instructional Task 1 (MTR.2.1, MTR.5.1</w:t>
      </w:r>
      <w:r>
        <w:rPr>
          <w:rFonts w:eastAsia="Calibri" w:cs="Times New Roman"/>
          <w:i/>
          <w:iCs/>
          <w:sz w:val="24"/>
          <w:szCs w:val="24"/>
        </w:rPr>
        <w:t>, MTR.7.1</w:t>
      </w:r>
      <w:r w:rsidRPr="00FA62EC">
        <w:rPr>
          <w:rFonts w:eastAsia="Calibri" w:cs="Times New Roman"/>
          <w:i/>
          <w:iCs/>
          <w:sz w:val="24"/>
          <w:szCs w:val="24"/>
        </w:rPr>
        <w:t>)</w:t>
      </w:r>
    </w:p>
    <w:p w14:paraId="59097C81" w14:textId="77777777" w:rsidR="002A744F" w:rsidRPr="00FA62EC" w:rsidRDefault="002A744F" w:rsidP="002A744F">
      <w:pPr>
        <w:spacing w:after="0" w:line="240" w:lineRule="auto"/>
        <w:ind w:left="360"/>
        <w:rPr>
          <w:rFonts w:eastAsia="Calibri" w:cs="Times New Roman"/>
          <w:sz w:val="24"/>
          <w:szCs w:val="24"/>
        </w:rPr>
      </w:pPr>
      <w:r>
        <w:rPr>
          <w:rFonts w:eastAsia="Calibri" w:cs="Times New Roman"/>
          <w:sz w:val="24"/>
          <w:szCs w:val="24"/>
        </w:rPr>
        <w:t>I</w:t>
      </w:r>
      <w:r w:rsidRPr="00FA62EC">
        <w:rPr>
          <w:rFonts w:eastAsia="Calibri" w:cs="Times New Roman"/>
          <w:sz w:val="24"/>
          <w:szCs w:val="24"/>
        </w:rPr>
        <w:t xml:space="preserve">n January, Juan put </w:t>
      </w:r>
      <w:r>
        <w:rPr>
          <w:rFonts w:eastAsia="Calibri" w:cs="Times New Roman"/>
          <w:sz w:val="24"/>
          <w:szCs w:val="24"/>
        </w:rPr>
        <w:t xml:space="preserve">$1200 </w:t>
      </w:r>
      <w:r w:rsidRPr="00FA62EC">
        <w:rPr>
          <w:rFonts w:eastAsia="Calibri" w:cs="Times New Roman"/>
          <w:sz w:val="24"/>
          <w:szCs w:val="24"/>
        </w:rPr>
        <w:t>in a savings account that pays</w:t>
      </w:r>
      <w:r>
        <w:rPr>
          <w:rFonts w:eastAsia="Calibri" w:cs="Times New Roman"/>
          <w:sz w:val="24"/>
          <w:szCs w:val="24"/>
        </w:rPr>
        <w:t xml:space="preserve"> 3.0%</w:t>
      </w:r>
      <w:r w:rsidRPr="00FA62EC">
        <w:rPr>
          <w:rFonts w:eastAsia="Calibri" w:cs="Times New Roman"/>
          <w:sz w:val="24"/>
          <w:szCs w:val="24"/>
        </w:rPr>
        <w:t xml:space="preserve"> interest once at the end of each year. Assuming Juan ha</w:t>
      </w:r>
      <w:r>
        <w:rPr>
          <w:rFonts w:eastAsia="Calibri" w:cs="Times New Roman"/>
          <w:sz w:val="24"/>
          <w:szCs w:val="24"/>
        </w:rPr>
        <w:t>s no other deposits or withdrawals</w:t>
      </w:r>
      <w:r w:rsidRPr="00FA62EC">
        <w:rPr>
          <w:rFonts w:eastAsia="Calibri" w:cs="Times New Roman"/>
          <w:sz w:val="24"/>
          <w:szCs w:val="24"/>
        </w:rPr>
        <w:t>, answer the following</w:t>
      </w:r>
      <w:r>
        <w:rPr>
          <w:rFonts w:eastAsia="Calibri" w:cs="Times New Roman"/>
          <w:sz w:val="24"/>
          <w:szCs w:val="24"/>
        </w:rPr>
        <w:t>.</w:t>
      </w:r>
    </w:p>
    <w:p w14:paraId="5BFA4950" w14:textId="77777777" w:rsidR="002A744F" w:rsidRPr="00FA62EC" w:rsidRDefault="002A744F" w:rsidP="002A744F">
      <w:pPr>
        <w:spacing w:after="0" w:line="240" w:lineRule="auto"/>
        <w:ind w:left="1440" w:hanging="720"/>
        <w:rPr>
          <w:rFonts w:eastAsia="Calibri" w:cs="Times New Roman"/>
          <w:sz w:val="24"/>
          <w:szCs w:val="24"/>
        </w:rPr>
      </w:pPr>
      <w:r w:rsidRPr="00FA62EC">
        <w:rPr>
          <w:rFonts w:eastAsia="Calibri" w:cs="Times New Roman"/>
          <w:sz w:val="24"/>
          <w:szCs w:val="24"/>
        </w:rPr>
        <w:t xml:space="preserve">Part A. Determine the geometric sequence that describes the amount of money </w:t>
      </w:r>
      <w:r>
        <w:rPr>
          <w:rFonts w:eastAsia="Calibri" w:cs="Times New Roman"/>
          <w:sz w:val="24"/>
          <w:szCs w:val="24"/>
        </w:rPr>
        <w:t>in his account after 0, 1, 2, 3</w:t>
      </w:r>
      <w:r w:rsidRPr="00FA62EC">
        <w:rPr>
          <w:rFonts w:eastAsia="Calibri" w:cs="Times New Roman"/>
          <w:sz w:val="24"/>
          <w:szCs w:val="24"/>
        </w:rPr>
        <w:t>… years.</w:t>
      </w:r>
    </w:p>
    <w:p w14:paraId="5557BDAB" w14:textId="2BDB63D8" w:rsidR="00D624FB" w:rsidRPr="006B6BAE" w:rsidRDefault="002A744F" w:rsidP="002A744F">
      <w:pPr>
        <w:spacing w:after="0" w:line="240" w:lineRule="auto"/>
        <w:ind w:left="1440" w:hanging="720"/>
        <w:textAlignment w:val="baseline"/>
        <w:rPr>
          <w:rFonts w:eastAsia="Times New Roman" w:cs="Times New Roman"/>
          <w:sz w:val="24"/>
          <w:szCs w:val="24"/>
        </w:rPr>
      </w:pPr>
      <w:r w:rsidRPr="00FA62EC">
        <w:rPr>
          <w:rFonts w:eastAsia="Calibri" w:cs="Times New Roman"/>
          <w:sz w:val="24"/>
          <w:szCs w:val="24"/>
        </w:rPr>
        <w:t>P</w:t>
      </w:r>
      <w:r>
        <w:rPr>
          <w:rFonts w:eastAsia="Calibri" w:cs="Times New Roman"/>
          <w:sz w:val="24"/>
          <w:szCs w:val="24"/>
        </w:rPr>
        <w:t>art B</w:t>
      </w:r>
      <w:r w:rsidRPr="00FA62EC">
        <w:rPr>
          <w:rFonts w:eastAsia="Calibri" w:cs="Times New Roman"/>
          <w:sz w:val="24"/>
          <w:szCs w:val="24"/>
        </w:rPr>
        <w:t>. How long will it take for Juan to double his money?</w:t>
      </w:r>
    </w:p>
    <w:p w14:paraId="22142609" w14:textId="77777777" w:rsidR="00D624FB" w:rsidRPr="006B6BAE" w:rsidRDefault="00D624FB" w:rsidP="00D624FB">
      <w:pPr>
        <w:spacing w:after="0" w:line="240" w:lineRule="auto"/>
        <w:textAlignment w:val="baseline"/>
        <w:rPr>
          <w:rFonts w:eastAsia="Times New Roman" w:cs="Times New Roman"/>
          <w:sz w:val="24"/>
          <w:szCs w:val="24"/>
        </w:rPr>
      </w:pPr>
    </w:p>
    <w:p w14:paraId="7A03E3BC" w14:textId="77777777" w:rsidR="00D624FB" w:rsidRPr="006B6BAE" w:rsidRDefault="00D624FB" w:rsidP="00D624FB">
      <w:pPr>
        <w:pStyle w:val="AlgebraicARHeading"/>
      </w:pPr>
      <w:r w:rsidRPr="006B6BAE">
        <w:t>Instructional </w:t>
      </w:r>
      <w:r>
        <w:t>Items</w:t>
      </w:r>
      <w:r w:rsidRPr="006B6BAE">
        <w:t> </w:t>
      </w:r>
    </w:p>
    <w:p w14:paraId="47960A6E" w14:textId="77777777" w:rsidR="00A840D3" w:rsidRPr="00FA62EC" w:rsidRDefault="00A840D3" w:rsidP="00A840D3">
      <w:pPr>
        <w:spacing w:after="0" w:line="240" w:lineRule="auto"/>
        <w:textAlignment w:val="baseline"/>
        <w:rPr>
          <w:rFonts w:eastAsia="Calibri" w:cs="Times New Roman"/>
          <w:i/>
          <w:sz w:val="24"/>
          <w:szCs w:val="24"/>
        </w:rPr>
      </w:pPr>
      <w:r w:rsidRPr="00FA62EC">
        <w:rPr>
          <w:rFonts w:eastAsia="Calibri" w:cs="Times New Roman"/>
          <w:i/>
          <w:sz w:val="24"/>
          <w:szCs w:val="24"/>
        </w:rPr>
        <w:t>Instructional Item 1</w:t>
      </w:r>
    </w:p>
    <w:p w14:paraId="621B0A15" w14:textId="77777777" w:rsidR="00A840D3" w:rsidRPr="00FA62EC" w:rsidRDefault="00A840D3" w:rsidP="00A840D3">
      <w:pPr>
        <w:spacing w:after="0" w:line="240" w:lineRule="auto"/>
        <w:ind w:left="360"/>
        <w:textAlignment w:val="baseline"/>
        <w:rPr>
          <w:rFonts w:eastAsia="Times New Roman" w:cs="Times New Roman"/>
          <w:sz w:val="24"/>
          <w:szCs w:val="24"/>
        </w:rPr>
      </w:pPr>
      <w:r w:rsidRPr="00FA62EC">
        <w:rPr>
          <w:rFonts w:eastAsia="Times New Roman" w:cs="Times New Roman"/>
          <w:sz w:val="24"/>
          <w:szCs w:val="24"/>
        </w:rPr>
        <w:t xml:space="preserve">A company </w:t>
      </w:r>
      <w:bookmarkStart w:id="19" w:name="_Int_sNF4FEpv"/>
      <w:r w:rsidRPr="00FA62EC">
        <w:rPr>
          <w:rFonts w:eastAsia="Times New Roman" w:cs="Times New Roman"/>
          <w:sz w:val="24"/>
          <w:szCs w:val="24"/>
        </w:rPr>
        <w:t>starts</w:t>
      </w:r>
      <w:bookmarkEnd w:id="19"/>
      <w:r w:rsidRPr="00FA62EC">
        <w:rPr>
          <w:rFonts w:eastAsia="Times New Roman" w:cs="Times New Roman"/>
          <w:sz w:val="24"/>
          <w:szCs w:val="24"/>
        </w:rPr>
        <w:t xml:space="preserve"> a new website. On the first day of the website being published, the site has 250 visitors. The company estimates that the number of visits to the website will increase 5% each day. </w:t>
      </w:r>
    </w:p>
    <w:p w14:paraId="425EA597" w14:textId="77777777" w:rsidR="00A840D3" w:rsidRPr="00EA6690" w:rsidRDefault="00A840D3" w:rsidP="00A840D3">
      <w:pPr>
        <w:spacing w:after="0" w:line="240" w:lineRule="auto"/>
        <w:ind w:left="720"/>
        <w:textAlignment w:val="baseline"/>
        <w:rPr>
          <w:rFonts w:eastAsiaTheme="minorEastAsia" w:cs="Times New Roman"/>
          <w:sz w:val="24"/>
          <w:szCs w:val="24"/>
        </w:rPr>
      </w:pPr>
      <w:r>
        <w:rPr>
          <w:rFonts w:eastAsia="Times New Roman" w:cs="Times New Roman"/>
          <w:sz w:val="24"/>
          <w:szCs w:val="24"/>
        </w:rPr>
        <w:t xml:space="preserve">Part A. </w:t>
      </w:r>
      <w:r w:rsidRPr="00EA6690">
        <w:rPr>
          <w:rFonts w:eastAsia="Times New Roman" w:cs="Times New Roman"/>
          <w:sz w:val="24"/>
          <w:szCs w:val="24"/>
        </w:rPr>
        <w:t>Write a sequence that describes the number of visits on each of the first 5 days.</w:t>
      </w:r>
    </w:p>
    <w:p w14:paraId="44036327" w14:textId="77777777" w:rsidR="00A840D3" w:rsidRPr="00EA6690" w:rsidRDefault="00A840D3" w:rsidP="00A840D3">
      <w:pPr>
        <w:spacing w:after="0" w:line="240" w:lineRule="auto"/>
        <w:ind w:left="720"/>
        <w:textAlignment w:val="baseline"/>
        <w:rPr>
          <w:rFonts w:cs="Times New Roman"/>
          <w:sz w:val="24"/>
          <w:szCs w:val="24"/>
        </w:rPr>
      </w:pPr>
      <w:r>
        <w:rPr>
          <w:rFonts w:eastAsia="Times New Roman" w:cs="Times New Roman"/>
          <w:sz w:val="24"/>
          <w:szCs w:val="24"/>
        </w:rPr>
        <w:t xml:space="preserve">Part B. </w:t>
      </w:r>
      <w:r w:rsidRPr="00EA6690">
        <w:rPr>
          <w:rFonts w:eastAsia="Times New Roman" w:cs="Times New Roman"/>
          <w:sz w:val="24"/>
          <w:szCs w:val="24"/>
        </w:rPr>
        <w:t>How long will it take for the website to have 1</w:t>
      </w:r>
      <w:r>
        <w:rPr>
          <w:rFonts w:eastAsia="Times New Roman" w:cs="Times New Roman"/>
          <w:sz w:val="24"/>
          <w:szCs w:val="24"/>
        </w:rPr>
        <w:t>,</w:t>
      </w:r>
      <w:r w:rsidRPr="00EA6690">
        <w:rPr>
          <w:rFonts w:eastAsia="Times New Roman" w:cs="Times New Roman"/>
          <w:sz w:val="24"/>
          <w:szCs w:val="24"/>
        </w:rPr>
        <w:t>000 visits in a single day?</w:t>
      </w:r>
    </w:p>
    <w:p w14:paraId="401FFB1C" w14:textId="77777777" w:rsidR="00D624FB" w:rsidRDefault="00D624FB" w:rsidP="00D624FB">
      <w:pPr>
        <w:pStyle w:val="Style3"/>
      </w:pPr>
    </w:p>
    <w:p w14:paraId="33F3F0F2" w14:textId="77777777" w:rsidR="007C7E9B" w:rsidRPr="006B6BAE" w:rsidRDefault="007C7E9B" w:rsidP="007C7E9B">
      <w:pPr>
        <w:spacing w:after="0" w:line="240" w:lineRule="auto"/>
        <w:rPr>
          <w:rFonts w:eastAsia="Times New Roman" w:cs="Times New Roman"/>
          <w:sz w:val="20"/>
          <w:szCs w:val="24"/>
        </w:rPr>
      </w:pPr>
      <w:r w:rsidRPr="006B6BAE">
        <w:rPr>
          <w:rFonts w:eastAsia="Times New Roman" w:cs="Times New Roman"/>
          <w:i/>
          <w:sz w:val="20"/>
          <w:szCs w:val="24"/>
        </w:rPr>
        <w:t>*The strategies, tasks and items included in the B1G-M are examples and should not be considered comprehensive.</w:t>
      </w:r>
    </w:p>
    <w:p w14:paraId="6690DE68" w14:textId="451D3AE5" w:rsidR="00706CBB" w:rsidRDefault="00706CBB" w:rsidP="004731C7">
      <w:pPr>
        <w:spacing w:after="0" w:line="240" w:lineRule="auto"/>
        <w:rPr>
          <w:rFonts w:cs="Times New Roman"/>
        </w:rPr>
      </w:pPr>
    </w:p>
    <w:p w14:paraId="34D9E6DA" w14:textId="77777777" w:rsidR="003F29AE" w:rsidRDefault="003F29AE">
      <w:pPr>
        <w:rPr>
          <w:rFonts w:eastAsia="Calibri" w:cs="Times New Roman"/>
          <w:bCs/>
          <w:color w:val="1F3864" w:themeColor="accent5" w:themeShade="80"/>
          <w:sz w:val="24"/>
          <w:szCs w:val="24"/>
        </w:rPr>
      </w:pPr>
      <w:r>
        <w:br w:type="page"/>
      </w:r>
    </w:p>
    <w:p w14:paraId="4F6C0AD0" w14:textId="29978519" w:rsidR="001E3B75" w:rsidRPr="0028148D" w:rsidRDefault="001E3B75" w:rsidP="001E3B75">
      <w:pPr>
        <w:pStyle w:val="Heading2"/>
      </w:pPr>
      <w:r>
        <w:t>Functions</w:t>
      </w:r>
    </w:p>
    <w:p w14:paraId="0D6943C7" w14:textId="77777777" w:rsidR="004731C7" w:rsidRDefault="004731C7" w:rsidP="004731C7">
      <w:pPr>
        <w:spacing w:after="0" w:line="240" w:lineRule="auto"/>
        <w:rPr>
          <w:rFonts w:cs="Times New Roman"/>
        </w:rPr>
      </w:pPr>
    </w:p>
    <w:p w14:paraId="44947432" w14:textId="77777777" w:rsidR="00662C89" w:rsidRPr="00044691" w:rsidRDefault="00662C89" w:rsidP="00662C89">
      <w:pPr>
        <w:spacing w:after="0" w:line="240" w:lineRule="auto"/>
        <w:jc w:val="center"/>
        <w:rPr>
          <w:rFonts w:eastAsia="Times New Roman" w:cs="Times New Roman"/>
          <w:bCs/>
          <w:i/>
          <w:color w:val="000000"/>
          <w:sz w:val="24"/>
          <w:szCs w:val="24"/>
          <w:shd w:val="clear" w:color="auto" w:fill="FFFFFF"/>
        </w:rPr>
      </w:pPr>
      <w:r w:rsidRPr="00044691">
        <w:rPr>
          <w:rFonts w:eastAsia="Times New Roman" w:cs="Times New Roman"/>
          <w:b/>
          <w:bCs/>
          <w:color w:val="000000"/>
          <w:sz w:val="24"/>
          <w:szCs w:val="24"/>
          <w:shd w:val="clear" w:color="auto" w:fill="FFFFFF"/>
        </w:rPr>
        <w:t>MA.</w:t>
      </w:r>
      <w:proofErr w:type="gramStart"/>
      <w:r w:rsidRPr="00044691">
        <w:rPr>
          <w:rFonts w:eastAsia="Times New Roman" w:cs="Times New Roman"/>
          <w:b/>
          <w:bCs/>
          <w:color w:val="000000"/>
          <w:sz w:val="24"/>
          <w:szCs w:val="24"/>
          <w:shd w:val="clear" w:color="auto" w:fill="FFFFFF"/>
        </w:rPr>
        <w:t>912.F.</w:t>
      </w:r>
      <w:proofErr w:type="gramEnd"/>
      <w:r w:rsidRPr="00044691">
        <w:rPr>
          <w:rFonts w:eastAsia="Times New Roman" w:cs="Times New Roman"/>
          <w:b/>
          <w:bCs/>
          <w:color w:val="000000"/>
          <w:sz w:val="24"/>
          <w:szCs w:val="24"/>
          <w:shd w:val="clear" w:color="auto" w:fill="FFFFFF"/>
        </w:rPr>
        <w:t xml:space="preserve">1 </w:t>
      </w:r>
      <w:r w:rsidRPr="00044691">
        <w:rPr>
          <w:rFonts w:eastAsia="Times New Roman" w:cs="Times New Roman"/>
          <w:bCs/>
          <w:i/>
          <w:color w:val="000000"/>
          <w:sz w:val="24"/>
          <w:szCs w:val="24"/>
          <w:shd w:val="clear" w:color="auto" w:fill="FFFFFF"/>
        </w:rPr>
        <w:t>Understand, compare and analyze properties of functions.</w:t>
      </w:r>
    </w:p>
    <w:p w14:paraId="38057634" w14:textId="77777777" w:rsidR="00662C89" w:rsidRPr="006B6BAE" w:rsidRDefault="00662C89" w:rsidP="004731C7">
      <w:pPr>
        <w:spacing w:after="0" w:line="240" w:lineRule="auto"/>
        <w:rPr>
          <w:rFonts w:cs="Times New Roman"/>
        </w:rPr>
      </w:pPr>
    </w:p>
    <w:p w14:paraId="7532BDE3" w14:textId="2C278803" w:rsidR="00523D74" w:rsidRPr="006B6BAE" w:rsidRDefault="00D262ED" w:rsidP="004834E8">
      <w:pPr>
        <w:pStyle w:val="Heading3"/>
      </w:pPr>
      <w:bookmarkStart w:id="20" w:name="_MA.6.AR.3.2"/>
      <w:bookmarkEnd w:id="20"/>
      <w:r w:rsidRPr="00EB6951">
        <w:t>MA.</w:t>
      </w:r>
      <w:proofErr w:type="gramStart"/>
      <w:r>
        <w:t>912</w:t>
      </w:r>
      <w:r w:rsidRPr="00EB6951">
        <w:t>.F.</w:t>
      </w:r>
      <w:proofErr w:type="gramEnd"/>
      <w:r w:rsidRPr="00EB6951">
        <w:t>1.</w:t>
      </w:r>
      <w:r>
        <w:t>2</w:t>
      </w:r>
      <w:r w:rsidR="00002902">
        <w:br/>
      </w:r>
    </w:p>
    <w:p w14:paraId="60F8B796" w14:textId="77777777" w:rsidR="00523D74" w:rsidRPr="006B6BAE" w:rsidRDefault="00523D74" w:rsidP="002C4E1A">
      <w:pPr>
        <w:pStyle w:val="FunctionsF"/>
      </w:pPr>
      <w:r w:rsidRPr="006B6BAE">
        <w:t>Benchmark</w:t>
      </w:r>
    </w:p>
    <w:p w14:paraId="40A7D4F3" w14:textId="634266A4" w:rsidR="00523D74" w:rsidRDefault="00007C41" w:rsidP="00523D74">
      <w:pPr>
        <w:pStyle w:val="Style3"/>
      </w:pPr>
      <w:r w:rsidRPr="00E12BAC">
        <w:rPr>
          <w:color w:val="000000"/>
        </w:rPr>
        <w:t>MA.</w:t>
      </w:r>
      <w:proofErr w:type="gramStart"/>
      <w:r w:rsidRPr="00E12BAC">
        <w:rPr>
          <w:color w:val="000000"/>
        </w:rPr>
        <w:t>912.F.</w:t>
      </w:r>
      <w:proofErr w:type="gramEnd"/>
      <w:r w:rsidRPr="00E12BAC">
        <w:rPr>
          <w:color w:val="000000"/>
        </w:rPr>
        <w:t>1.2</w:t>
      </w:r>
      <w:r w:rsidR="00523D74" w:rsidRPr="00195B79">
        <w:tab/>
      </w:r>
      <w:r w:rsidR="00DB1439" w:rsidRPr="00E12BAC">
        <w:rPr>
          <w:color w:val="000000"/>
        </w:rPr>
        <w:t>Given a function represented in function notation, evaluate the function for an input in its domain. For a real-world context, interpret the output.</w:t>
      </w:r>
    </w:p>
    <w:p w14:paraId="25B41D6A" w14:textId="101052FF" w:rsidR="00523D74" w:rsidRDefault="00626E37" w:rsidP="00523D74">
      <w:pPr>
        <w:spacing w:after="0" w:line="240" w:lineRule="auto"/>
        <w:ind w:left="1620" w:hanging="900"/>
        <w:textAlignment w:val="baseline"/>
      </w:pPr>
      <w:r w:rsidRPr="00E12BAC">
        <w:rPr>
          <w:rFonts w:eastAsia="Calibri" w:cs="Times New Roman"/>
          <w:i/>
          <w:szCs w:val="24"/>
        </w:rPr>
        <w:t xml:space="preserve">Algebra </w:t>
      </w:r>
      <w:r>
        <w:rPr>
          <w:rFonts w:eastAsia="Calibri" w:cs="Times New Roman"/>
          <w:i/>
          <w:szCs w:val="24"/>
        </w:rPr>
        <w:t>I</w:t>
      </w:r>
      <w:r w:rsidRPr="00E12BAC">
        <w:rPr>
          <w:rFonts w:eastAsia="Calibri" w:cs="Times New Roman"/>
          <w:i/>
          <w:szCs w:val="24"/>
        </w:rPr>
        <w:t xml:space="preserve"> Example:</w:t>
      </w:r>
      <w:r w:rsidRPr="00E12BAC">
        <w:rPr>
          <w:rFonts w:eastAsia="Calibri" w:cs="Times New Roman"/>
          <w:szCs w:val="24"/>
        </w:rPr>
        <w:t xml:space="preserve"> The function </w:t>
      </w:r>
      <m:oMath>
        <m:r>
          <w:rPr>
            <w:rFonts w:ascii="Cambria Math" w:eastAsia="Calibri" w:hAnsi="Cambria Math" w:cs="Cambria Math"/>
            <w:szCs w:val="24"/>
          </w:rPr>
          <m:t>f</m:t>
        </m:r>
        <m:d>
          <m:dPr>
            <m:ctrlPr>
              <w:rPr>
                <w:rFonts w:ascii="Cambria Math" w:eastAsia="Calibri" w:hAnsi="Cambria Math" w:cs="Times New Roman"/>
                <w:i/>
                <w:szCs w:val="24"/>
              </w:rPr>
            </m:ctrlPr>
          </m:dPr>
          <m:e>
            <m:r>
              <w:rPr>
                <w:rFonts w:ascii="Cambria Math" w:eastAsia="Calibri" w:hAnsi="Cambria Math" w:cs="Cambria Math"/>
                <w:szCs w:val="24"/>
              </w:rPr>
              <m:t>x</m:t>
            </m:r>
          </m:e>
        </m:d>
        <m:r>
          <w:rPr>
            <w:rFonts w:ascii="Cambria Math" w:eastAsia="Calibri" w:hAnsi="Cambria Math" w:cs="Times New Roman"/>
            <w:szCs w:val="24"/>
          </w:rPr>
          <m:t xml:space="preserve">= </m:t>
        </m:r>
        <m:f>
          <m:fPr>
            <m:ctrlPr>
              <w:rPr>
                <w:rFonts w:ascii="Cambria Math" w:eastAsia="Calibri" w:hAnsi="Cambria Math" w:cs="Times New Roman"/>
                <w:i/>
                <w:szCs w:val="24"/>
              </w:rPr>
            </m:ctrlPr>
          </m:fPr>
          <m:num>
            <m:r>
              <w:rPr>
                <w:rFonts w:ascii="Cambria Math" w:eastAsia="Calibri" w:hAnsi="Cambria Math" w:cs="Cambria Math"/>
                <w:szCs w:val="24"/>
              </w:rPr>
              <m:t>x</m:t>
            </m:r>
          </m:num>
          <m:den>
            <m:r>
              <w:rPr>
                <w:rFonts w:ascii="Cambria Math" w:eastAsia="Calibri" w:hAnsi="Cambria Math" w:cs="Times New Roman"/>
                <w:szCs w:val="24"/>
              </w:rPr>
              <m:t>7</m:t>
            </m:r>
          </m:den>
        </m:f>
        <m:r>
          <w:rPr>
            <w:rFonts w:ascii="Cambria Math" w:eastAsia="Calibri" w:hAnsi="Cambria Math" w:cs="Times New Roman"/>
            <w:szCs w:val="24"/>
          </w:rPr>
          <m:t>-8</m:t>
        </m:r>
      </m:oMath>
      <w:r w:rsidRPr="00E12BAC">
        <w:rPr>
          <w:rFonts w:eastAsia="Calibri" w:cs="Times New Roman"/>
          <w:szCs w:val="24"/>
        </w:rPr>
        <w:t xml:space="preserve"> models Alicia’s position in miles relative to a water stand </w:t>
      </w:r>
      <m:oMath>
        <m:r>
          <w:rPr>
            <w:rFonts w:ascii="Cambria Math" w:eastAsia="Calibri" w:hAnsi="Cambria Math" w:cs="Cambria Math"/>
            <w:szCs w:val="24"/>
          </w:rPr>
          <m:t>x</m:t>
        </m:r>
      </m:oMath>
      <w:r w:rsidRPr="00E12BAC">
        <w:rPr>
          <w:rFonts w:eastAsia="Calibri" w:cs="Times New Roman"/>
          <w:szCs w:val="24"/>
        </w:rPr>
        <w:t xml:space="preserve"> minutes into a marathon. Evaluate and interpret for a quarter of an hour into the race.</w:t>
      </w:r>
    </w:p>
    <w:p w14:paraId="126AE5CA" w14:textId="77777777" w:rsidR="00EC5757" w:rsidRPr="00E12BAC" w:rsidRDefault="00EC5757" w:rsidP="00EC5757">
      <w:pPr>
        <w:spacing w:after="0" w:line="240" w:lineRule="auto"/>
        <w:rPr>
          <w:rFonts w:eastAsia="Calibri" w:cs="Times New Roman"/>
          <w:szCs w:val="24"/>
          <w:u w:val="single"/>
        </w:rPr>
      </w:pPr>
      <w:r w:rsidRPr="00E12BAC">
        <w:rPr>
          <w:rFonts w:eastAsia="Calibri" w:cs="Times New Roman"/>
          <w:szCs w:val="24"/>
          <w:u w:val="single"/>
        </w:rPr>
        <w:t xml:space="preserve">Benchmark Clarifications: </w:t>
      </w:r>
    </w:p>
    <w:p w14:paraId="29FE2BE2" w14:textId="77777777" w:rsidR="00EC5757" w:rsidRPr="00E12BAC" w:rsidRDefault="00EC5757" w:rsidP="00EC5757">
      <w:pPr>
        <w:spacing w:after="0" w:line="240" w:lineRule="auto"/>
        <w:rPr>
          <w:rFonts w:eastAsia="Calibri" w:cs="Times New Roman"/>
          <w:szCs w:val="24"/>
        </w:rPr>
      </w:pPr>
      <w:r w:rsidRPr="00E12BAC">
        <w:rPr>
          <w:rFonts w:eastAsia="Calibri" w:cs="Times New Roman"/>
          <w:i/>
          <w:szCs w:val="24"/>
        </w:rPr>
        <w:t>Clarification 1:</w:t>
      </w:r>
      <w:r w:rsidRPr="00E12BAC">
        <w:rPr>
          <w:rFonts w:eastAsia="Calibri" w:cs="Times New Roman"/>
          <w:szCs w:val="24"/>
        </w:rPr>
        <w:t xml:space="preserve"> Problems include simple functions in two-variables, such as </w:t>
      </w:r>
      <m:oMath>
        <m:r>
          <w:rPr>
            <w:rFonts w:ascii="Cambria Math" w:eastAsia="Calibri" w:hAnsi="Cambria Math" w:cs="Cambria Math"/>
            <w:szCs w:val="24"/>
          </w:rPr>
          <m:t>f</m:t>
        </m:r>
        <m:r>
          <w:rPr>
            <w:rFonts w:ascii="Cambria Math" w:eastAsia="Calibri" w:hAnsi="Cambria Math" w:cs="Times New Roman"/>
            <w:szCs w:val="24"/>
          </w:rPr>
          <m:t>(</m:t>
        </m:r>
        <m:r>
          <w:rPr>
            <w:rFonts w:ascii="Cambria Math" w:eastAsia="Calibri" w:hAnsi="Cambria Math" w:cs="Cambria Math"/>
            <w:szCs w:val="24"/>
          </w:rPr>
          <m:t>x</m:t>
        </m:r>
        <m:r>
          <w:rPr>
            <w:rFonts w:ascii="Cambria Math" w:eastAsia="Calibri" w:hAnsi="Cambria Math" w:cs="Times New Roman"/>
            <w:szCs w:val="24"/>
          </w:rPr>
          <m:t xml:space="preserve">, </m:t>
        </m:r>
        <m:r>
          <w:rPr>
            <w:rFonts w:ascii="Cambria Math" w:eastAsia="Calibri" w:hAnsi="Cambria Math" w:cs="Cambria Math"/>
            <w:szCs w:val="24"/>
          </w:rPr>
          <m:t>y</m:t>
        </m:r>
        <m:r>
          <w:rPr>
            <w:rFonts w:ascii="Cambria Math" w:eastAsia="Calibri" w:hAnsi="Cambria Math" w:cs="Times New Roman"/>
            <w:szCs w:val="24"/>
          </w:rPr>
          <m:t>) = 3</m:t>
        </m:r>
        <m:r>
          <w:rPr>
            <w:rFonts w:ascii="Cambria Math" w:eastAsia="Calibri" w:hAnsi="Cambria Math" w:cs="Cambria Math"/>
            <w:szCs w:val="24"/>
          </w:rPr>
          <m:t>x</m:t>
        </m:r>
        <m:r>
          <w:rPr>
            <w:rFonts w:ascii="Cambria Math" w:eastAsia="Calibri" w:hAnsi="Cambria Math" w:cs="Times New Roman"/>
            <w:szCs w:val="24"/>
          </w:rPr>
          <m:t xml:space="preserve"> - 2</m:t>
        </m:r>
        <m:r>
          <w:rPr>
            <w:rFonts w:ascii="Cambria Math" w:eastAsia="Calibri" w:hAnsi="Cambria Math" w:cs="Cambria Math"/>
            <w:szCs w:val="24"/>
          </w:rPr>
          <m:t>y</m:t>
        </m:r>
      </m:oMath>
      <w:r w:rsidRPr="00E12BAC">
        <w:rPr>
          <w:rFonts w:eastAsia="Calibri" w:cs="Times New Roman"/>
          <w:szCs w:val="24"/>
        </w:rPr>
        <w:t xml:space="preserve">. </w:t>
      </w:r>
    </w:p>
    <w:p w14:paraId="16E64B1B" w14:textId="77777777" w:rsidR="00EC5757" w:rsidRDefault="00EC5757" w:rsidP="00EC5757">
      <w:pPr>
        <w:spacing w:after="0" w:line="240" w:lineRule="auto"/>
        <w:rPr>
          <w:rFonts w:eastAsia="Calibri" w:cs="Times New Roman"/>
          <w:szCs w:val="24"/>
        </w:rPr>
      </w:pPr>
      <w:r w:rsidRPr="00E12BAC">
        <w:rPr>
          <w:rFonts w:eastAsia="Calibri" w:cs="Times New Roman"/>
          <w:i/>
          <w:szCs w:val="24"/>
        </w:rPr>
        <w:t>Clarification 2:</w:t>
      </w:r>
      <w:r w:rsidRPr="00E12BAC">
        <w:rPr>
          <w:rFonts w:eastAsia="Calibri" w:cs="Times New Roman"/>
          <w:szCs w:val="24"/>
        </w:rPr>
        <w:t xml:space="preserve"> Within the Algebra </w:t>
      </w:r>
      <w:r>
        <w:rPr>
          <w:rFonts w:eastAsia="Calibri" w:cs="Times New Roman"/>
          <w:szCs w:val="24"/>
        </w:rPr>
        <w:t>I</w:t>
      </w:r>
      <w:r w:rsidRPr="00E12BAC">
        <w:rPr>
          <w:rFonts w:eastAsia="Calibri" w:cs="Times New Roman"/>
          <w:szCs w:val="24"/>
        </w:rPr>
        <w:t xml:space="preserve"> course, functions are limited to one-variable such as </w:t>
      </w:r>
      <m:oMath>
        <m:r>
          <w:rPr>
            <w:rFonts w:ascii="Cambria Math" w:eastAsia="Calibri" w:hAnsi="Cambria Math" w:cs="Cambria Math"/>
            <w:szCs w:val="24"/>
          </w:rPr>
          <m:t>f</m:t>
        </m:r>
        <m:r>
          <w:rPr>
            <w:rFonts w:ascii="Cambria Math" w:eastAsia="Calibri" w:hAnsi="Cambria Math" w:cs="Times New Roman"/>
            <w:szCs w:val="24"/>
          </w:rPr>
          <m:t>(</m:t>
        </m:r>
        <m:r>
          <w:rPr>
            <w:rFonts w:ascii="Cambria Math" w:eastAsia="Calibri" w:hAnsi="Cambria Math" w:cs="Cambria Math"/>
            <w:szCs w:val="24"/>
          </w:rPr>
          <m:t>x</m:t>
        </m:r>
        <m:r>
          <w:rPr>
            <w:rFonts w:ascii="Cambria Math" w:eastAsia="Calibri" w:hAnsi="Cambria Math" w:cs="Times New Roman"/>
            <w:szCs w:val="24"/>
          </w:rPr>
          <m:t>) = 3x</m:t>
        </m:r>
      </m:oMath>
      <w:r w:rsidRPr="00E12BAC">
        <w:rPr>
          <w:rFonts w:eastAsia="Calibri" w:cs="Times New Roman"/>
          <w:szCs w:val="24"/>
        </w:rPr>
        <w:t>.</w:t>
      </w:r>
    </w:p>
    <w:p w14:paraId="76212175" w14:textId="77777777" w:rsidR="00523D74" w:rsidRPr="00EC5757" w:rsidRDefault="00523D74" w:rsidP="00523D74">
      <w:pPr>
        <w:spacing w:after="0" w:line="240" w:lineRule="auto"/>
        <w:textAlignment w:val="baseline"/>
        <w:rPr>
          <w:rFonts w:eastAsia="Times New Roman" w:cs="Times New Roman"/>
          <w:sz w:val="24"/>
          <w:szCs w:val="24"/>
        </w:rPr>
      </w:pPr>
    </w:p>
    <w:p w14:paraId="700D7A8A" w14:textId="77777777" w:rsidR="00523D74" w:rsidRPr="006B6BAE" w:rsidRDefault="00523D74" w:rsidP="002C4E1A">
      <w:pPr>
        <w:pStyle w:val="FunctionsF"/>
      </w:pPr>
      <w:r>
        <w:t xml:space="preserve">Connecting </w:t>
      </w:r>
      <w:r w:rsidRPr="006B6BAE">
        <w:t>Benchmark</w:t>
      </w:r>
      <w:r>
        <w:t>s/</w:t>
      </w:r>
      <w:r w:rsidRPr="006B6BAE">
        <w:t>Horizontal Alignment</w:t>
      </w:r>
      <w:r>
        <w:t xml:space="preserve">        </w:t>
      </w:r>
    </w:p>
    <w:p w14:paraId="3AE270FA" w14:textId="77777777" w:rsidR="006E4BF6" w:rsidRPr="00867BCD" w:rsidRDefault="006E4BF6" w:rsidP="006E4BF6">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MA.912.AR.2.5</w:t>
      </w:r>
    </w:p>
    <w:p w14:paraId="1C14EE28" w14:textId="77777777" w:rsidR="006E4BF6" w:rsidRPr="00867BCD" w:rsidRDefault="006E4BF6" w:rsidP="006E4BF6">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MA.912.AR.3.8</w:t>
      </w:r>
    </w:p>
    <w:p w14:paraId="6A012502" w14:textId="77777777" w:rsidR="006E4BF6" w:rsidRPr="00867BCD" w:rsidRDefault="006E4BF6" w:rsidP="006E4BF6">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MA.912.AR.5.7</w:t>
      </w:r>
    </w:p>
    <w:p w14:paraId="1612FABE" w14:textId="77777777" w:rsidR="006E4BF6" w:rsidRDefault="006E4BF6" w:rsidP="006E4BF6">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MA.912.AR.9.10</w:t>
      </w:r>
    </w:p>
    <w:p w14:paraId="383A4593" w14:textId="712A1068" w:rsidR="00523D74" w:rsidRPr="006E4BF6" w:rsidRDefault="006E4BF6" w:rsidP="006E4BF6">
      <w:pPr>
        <w:widowControl w:val="0"/>
        <w:numPr>
          <w:ilvl w:val="0"/>
          <w:numId w:val="40"/>
        </w:numPr>
        <w:spacing w:after="0" w:line="240" w:lineRule="auto"/>
        <w:ind w:left="768"/>
        <w:textAlignment w:val="baseline"/>
        <w:rPr>
          <w:rFonts w:eastAsiaTheme="minorEastAsia"/>
          <w:sz w:val="24"/>
          <w:szCs w:val="24"/>
        </w:rPr>
      </w:pPr>
      <w:r w:rsidRPr="006E4BF6">
        <w:rPr>
          <w:rFonts w:eastAsia="Times New Roman" w:cs="Times New Roman"/>
          <w:sz w:val="24"/>
          <w:szCs w:val="24"/>
        </w:rPr>
        <w:t>MA.</w:t>
      </w:r>
      <w:proofErr w:type="gramStart"/>
      <w:r w:rsidRPr="006E4BF6">
        <w:rPr>
          <w:rFonts w:eastAsia="Times New Roman" w:cs="Times New Roman"/>
          <w:sz w:val="24"/>
          <w:szCs w:val="24"/>
        </w:rPr>
        <w:t>912.F.</w:t>
      </w:r>
      <w:proofErr w:type="gramEnd"/>
      <w:r w:rsidRPr="006E4BF6">
        <w:rPr>
          <w:rFonts w:eastAsia="Times New Roman" w:cs="Times New Roman"/>
          <w:sz w:val="24"/>
          <w:szCs w:val="24"/>
        </w:rPr>
        <w:t>3.2</w:t>
      </w:r>
      <w:r>
        <w:rPr>
          <w:rFonts w:eastAsia="Times New Roman" w:cs="Times New Roman"/>
          <w:sz w:val="24"/>
          <w:szCs w:val="24"/>
        </w:rPr>
        <w:br/>
      </w:r>
    </w:p>
    <w:p w14:paraId="2E8BFAC9" w14:textId="77777777" w:rsidR="00523D74" w:rsidRDefault="00523D74" w:rsidP="002C4E1A">
      <w:pPr>
        <w:pStyle w:val="FunctionsF"/>
      </w:pPr>
      <w:r w:rsidRPr="009C58CD">
        <w:t>Terms</w:t>
      </w:r>
      <w:r w:rsidRPr="006B6BAE">
        <w:t> from the K-12 Glossary </w:t>
      </w:r>
    </w:p>
    <w:p w14:paraId="441ECF7F" w14:textId="77777777" w:rsidR="00775391" w:rsidRDefault="00775391" w:rsidP="00775391">
      <w:pPr>
        <w:widowControl w:val="0"/>
        <w:numPr>
          <w:ilvl w:val="0"/>
          <w:numId w:val="41"/>
        </w:numPr>
        <w:spacing w:after="0" w:line="240" w:lineRule="auto"/>
        <w:rPr>
          <w:sz w:val="24"/>
          <w:szCs w:val="24"/>
        </w:rPr>
      </w:pPr>
      <w:r w:rsidRPr="53E1DE1A">
        <w:rPr>
          <w:rFonts w:eastAsia="Times New Roman" w:cs="Times New Roman"/>
          <w:sz w:val="24"/>
          <w:szCs w:val="24"/>
        </w:rPr>
        <w:t>Domain</w:t>
      </w:r>
    </w:p>
    <w:p w14:paraId="1D3F1DEE" w14:textId="6D0B1F63" w:rsidR="00523D74" w:rsidRPr="00775391" w:rsidRDefault="00775391" w:rsidP="00775391">
      <w:pPr>
        <w:widowControl w:val="0"/>
        <w:numPr>
          <w:ilvl w:val="0"/>
          <w:numId w:val="41"/>
        </w:numPr>
        <w:spacing w:after="0" w:line="240" w:lineRule="auto"/>
        <w:rPr>
          <w:sz w:val="24"/>
          <w:szCs w:val="24"/>
        </w:rPr>
      </w:pPr>
      <w:r w:rsidRPr="00775391">
        <w:rPr>
          <w:rFonts w:eastAsia="Times New Roman" w:cs="Times New Roman"/>
          <w:sz w:val="24"/>
          <w:szCs w:val="24"/>
        </w:rPr>
        <w:t>Function notation</w:t>
      </w:r>
      <w:r>
        <w:rPr>
          <w:rFonts w:eastAsia="Times New Roman" w:cs="Times New Roman"/>
          <w:sz w:val="24"/>
          <w:szCs w:val="24"/>
        </w:rPr>
        <w:br/>
      </w:r>
    </w:p>
    <w:p w14:paraId="196BED62" w14:textId="77777777" w:rsidR="00523D74" w:rsidRPr="00775194" w:rsidRDefault="00523D74" w:rsidP="002C4E1A">
      <w:pPr>
        <w:pStyle w:val="FunctionsF"/>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523D74" w:rsidRPr="006B6BAE" w14:paraId="0BA862B7" w14:textId="77777777" w:rsidTr="00BC69C4">
        <w:trPr>
          <w:trHeight w:val="962"/>
        </w:trPr>
        <w:tc>
          <w:tcPr>
            <w:tcW w:w="2499" w:type="pct"/>
            <w:tcBorders>
              <w:top w:val="single" w:sz="4" w:space="0" w:color="auto"/>
              <w:left w:val="nil"/>
              <w:bottom w:val="nil"/>
              <w:right w:val="nil"/>
            </w:tcBorders>
            <w:shd w:val="clear" w:color="auto" w:fill="auto"/>
            <w:hideMark/>
          </w:tcPr>
          <w:p w14:paraId="5C7E8BBC"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9B8C442" w14:textId="77777777" w:rsidR="0027068C" w:rsidRPr="00EB6951" w:rsidRDefault="0027068C" w:rsidP="0027068C">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MA.6.AR.1.3</w:t>
            </w:r>
          </w:p>
          <w:p w14:paraId="5B5EC284" w14:textId="77777777" w:rsidR="00523D74" w:rsidRPr="000B295F" w:rsidRDefault="00523D74"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D593AE3" w14:textId="77777777" w:rsidR="00523D74" w:rsidRPr="006B6BAE" w:rsidRDefault="00523D7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8E6D78" w14:textId="1C6415FB" w:rsidR="00437851" w:rsidRPr="003140CE" w:rsidRDefault="00437851" w:rsidP="003140CE">
            <w:pPr>
              <w:pStyle w:val="ListParagraph"/>
              <w:numPr>
                <w:ilvl w:val="0"/>
                <w:numId w:val="40"/>
              </w:numPr>
              <w:textAlignment w:val="baseline"/>
              <w:rPr>
                <w:rFonts w:eastAsiaTheme="minorEastAsia"/>
                <w:sz w:val="24"/>
                <w:szCs w:val="24"/>
                <w:lang w:val="es-ES_tradnl"/>
              </w:rPr>
            </w:pPr>
            <w:r w:rsidRPr="003140CE">
              <w:rPr>
                <w:rFonts w:eastAsiaTheme="minorEastAsia"/>
                <w:sz w:val="24"/>
                <w:szCs w:val="24"/>
                <w:lang w:val="es-ES_tradnl"/>
              </w:rPr>
              <w:t>MA.</w:t>
            </w:r>
            <w:proofErr w:type="gramStart"/>
            <w:r w:rsidRPr="003140CE">
              <w:rPr>
                <w:rFonts w:eastAsiaTheme="minorEastAsia"/>
                <w:sz w:val="24"/>
                <w:szCs w:val="24"/>
                <w:lang w:val="es-ES_tradnl"/>
              </w:rPr>
              <w:t>912.F.</w:t>
            </w:r>
            <w:proofErr w:type="gramEnd"/>
            <w:r w:rsidRPr="003140CE">
              <w:rPr>
                <w:rFonts w:eastAsiaTheme="minorEastAsia"/>
                <w:sz w:val="24"/>
                <w:szCs w:val="24"/>
                <w:lang w:val="es-ES_tradnl"/>
              </w:rPr>
              <w:t>3 (</w:t>
            </w:r>
            <w:proofErr w:type="spellStart"/>
            <w:r w:rsidRPr="003140CE">
              <w:rPr>
                <w:rFonts w:eastAsiaTheme="minorEastAsia"/>
                <w:sz w:val="24"/>
                <w:szCs w:val="24"/>
                <w:lang w:val="es-ES_tradnl"/>
              </w:rPr>
              <w:t>A</w:t>
            </w:r>
            <w:r>
              <w:rPr>
                <w:rFonts w:eastAsiaTheme="minorEastAsia"/>
                <w:sz w:val="24"/>
                <w:szCs w:val="24"/>
                <w:lang w:val="es-ES_tradnl"/>
              </w:rPr>
              <w:t>lg</w:t>
            </w:r>
            <w:proofErr w:type="spellEnd"/>
            <w:r>
              <w:rPr>
                <w:rFonts w:eastAsiaTheme="minorEastAsia"/>
                <w:sz w:val="24"/>
                <w:szCs w:val="24"/>
                <w:lang w:val="es-ES_tradnl"/>
              </w:rPr>
              <w:t xml:space="preserve"> </w:t>
            </w:r>
            <w:r w:rsidRPr="003140CE">
              <w:rPr>
                <w:rFonts w:eastAsiaTheme="minorEastAsia"/>
                <w:sz w:val="24"/>
                <w:szCs w:val="24"/>
                <w:lang w:val="es-ES_tradnl"/>
              </w:rPr>
              <w:t>2, Pre-Calc)</w:t>
            </w:r>
          </w:p>
          <w:p w14:paraId="61EAE6E2" w14:textId="77777777" w:rsidR="00523D74" w:rsidRPr="000B295F" w:rsidRDefault="00523D74" w:rsidP="00BC69C4">
            <w:pPr>
              <w:widowControl w:val="0"/>
              <w:spacing w:after="0" w:line="240" w:lineRule="auto"/>
              <w:ind w:left="720"/>
              <w:textAlignment w:val="baseline"/>
              <w:rPr>
                <w:rFonts w:eastAsia="Times New Roman" w:cs="Times New Roman"/>
                <w:sz w:val="24"/>
                <w:szCs w:val="24"/>
              </w:rPr>
            </w:pPr>
          </w:p>
        </w:tc>
      </w:tr>
    </w:tbl>
    <w:p w14:paraId="55DFCE8F" w14:textId="6C07BAD7" w:rsidR="00523D74" w:rsidRPr="006B6BAE" w:rsidRDefault="00523D74" w:rsidP="002C4E1A">
      <w:pPr>
        <w:pStyle w:val="FunctionsF"/>
      </w:pPr>
      <w:r w:rsidRPr="006B6BAE">
        <w:t xml:space="preserve">Purpose and Instructional Strategies </w:t>
      </w:r>
    </w:p>
    <w:p w14:paraId="43C9CFE1" w14:textId="77777777" w:rsidR="009A0A71" w:rsidRPr="001660AC" w:rsidRDefault="009A0A71" w:rsidP="009A0A71">
      <w:pPr>
        <w:spacing w:after="0" w:line="257" w:lineRule="auto"/>
        <w:textAlignment w:val="baseline"/>
        <w:rPr>
          <w:rFonts w:eastAsia="Times New Roman" w:cs="Times New Roman"/>
          <w:sz w:val="24"/>
          <w:szCs w:val="24"/>
        </w:rPr>
      </w:pPr>
      <w:r w:rsidRPr="001660AC">
        <w:rPr>
          <w:rFonts w:eastAsia="Times New Roman" w:cs="Times New Roman"/>
          <w:sz w:val="24"/>
          <w:szCs w:val="24"/>
        </w:rPr>
        <w:t xml:space="preserve">In middle grades, students worked with </w:t>
      </w:r>
      <m:oMath>
        <m:r>
          <w:rPr>
            <w:rFonts w:ascii="Cambria Math" w:eastAsia="Times New Roman" w:hAnsi="Cambria Math" w:cs="Times New Roman"/>
            <w:sz w:val="24"/>
            <w:szCs w:val="24"/>
          </w:rPr>
          <m:t>x</m:t>
        </m:r>
      </m:oMath>
      <w:r>
        <w:rPr>
          <w:rFonts w:eastAsia="Times New Roman" w:cs="Times New Roman"/>
          <w:sz w:val="24"/>
          <w:szCs w:val="24"/>
        </w:rPr>
        <w:t>-</w:t>
      </w:r>
      <m:oMath>
        <m:r>
          <w:rPr>
            <w:rFonts w:ascii="Cambria Math" w:eastAsia="Times New Roman" w:hAnsi="Cambria Math" w:cs="Times New Roman"/>
            <w:sz w:val="24"/>
            <w:szCs w:val="24"/>
          </w:rPr>
          <m:t>y</m:t>
        </m:r>
      </m:oMath>
      <w:r>
        <w:rPr>
          <w:rFonts w:eastAsia="Times New Roman" w:cs="Times New Roman"/>
          <w:sz w:val="24"/>
          <w:szCs w:val="24"/>
        </w:rPr>
        <w:t xml:space="preserve"> no</w:t>
      </w:r>
      <w:proofErr w:type="spellStart"/>
      <w:r w:rsidRPr="001660AC">
        <w:rPr>
          <w:rFonts w:eastAsia="Times New Roman" w:cs="Times New Roman"/>
          <w:sz w:val="24"/>
          <w:szCs w:val="24"/>
        </w:rPr>
        <w:t>tation</w:t>
      </w:r>
      <w:proofErr w:type="spellEnd"/>
      <w:r w:rsidRPr="001660AC">
        <w:rPr>
          <w:rFonts w:eastAsia="Times New Roman" w:cs="Times New Roman"/>
          <w:sz w:val="24"/>
          <w:szCs w:val="24"/>
        </w:rPr>
        <w:t xml:space="preserve"> and substituted values in expressions and equations. In Algebra </w:t>
      </w:r>
      <w:r>
        <w:rPr>
          <w:rFonts w:eastAsia="Times New Roman" w:cs="Times New Roman"/>
          <w:sz w:val="24"/>
          <w:szCs w:val="24"/>
        </w:rPr>
        <w:t>I</w:t>
      </w:r>
      <w:r w:rsidRPr="001660AC">
        <w:rPr>
          <w:rFonts w:eastAsia="Times New Roman" w:cs="Times New Roman"/>
          <w:sz w:val="24"/>
          <w:szCs w:val="24"/>
        </w:rPr>
        <w:t xml:space="preserve">, students work with </w:t>
      </w:r>
      <m:oMath>
        <m:r>
          <w:rPr>
            <w:rFonts w:ascii="Cambria Math" w:eastAsia="Times New Roman" w:hAnsi="Cambria Math" w:cs="Times New Roman"/>
            <w:sz w:val="24"/>
            <w:szCs w:val="24"/>
          </w:rPr>
          <m:t>x</m:t>
        </m:r>
      </m:oMath>
      <w:r>
        <w:rPr>
          <w:rFonts w:eastAsia="Times New Roman" w:cs="Times New Roman"/>
          <w:sz w:val="24"/>
          <w:szCs w:val="24"/>
        </w:rPr>
        <w:t>-</w:t>
      </w:r>
      <m:oMath>
        <m:r>
          <w:rPr>
            <w:rFonts w:ascii="Cambria Math" w:eastAsia="Times New Roman" w:hAnsi="Cambria Math" w:cs="Times New Roman"/>
            <w:sz w:val="24"/>
            <w:szCs w:val="24"/>
          </w:rPr>
          <m:t>y</m:t>
        </m:r>
      </m:oMath>
      <w:r>
        <w:rPr>
          <w:rFonts w:eastAsia="Times New Roman" w:cs="Times New Roman"/>
          <w:sz w:val="24"/>
          <w:szCs w:val="24"/>
        </w:rPr>
        <w:t xml:space="preserve"> </w:t>
      </w:r>
      <w:r w:rsidRPr="001660AC">
        <w:rPr>
          <w:rFonts w:eastAsia="Times New Roman" w:cs="Times New Roman"/>
          <w:sz w:val="24"/>
          <w:szCs w:val="24"/>
        </w:rPr>
        <w:t xml:space="preserve">notation and function notation throughout instruction of linear, quadratic, exponential and absolute value functions. In </w:t>
      </w:r>
      <w:r>
        <w:rPr>
          <w:rFonts w:eastAsia="Times New Roman" w:cs="Times New Roman"/>
          <w:sz w:val="24"/>
          <w:szCs w:val="24"/>
        </w:rPr>
        <w:t xml:space="preserve">Math for Data and Financial Literacy, students </w:t>
      </w:r>
      <w:r w:rsidRPr="001660AC">
        <w:rPr>
          <w:rFonts w:eastAsia="Times New Roman" w:cs="Times New Roman"/>
          <w:sz w:val="24"/>
          <w:szCs w:val="24"/>
        </w:rPr>
        <w:t>continue to use function notation</w:t>
      </w:r>
      <w:r>
        <w:rPr>
          <w:rFonts w:eastAsia="Times New Roman" w:cs="Times New Roman"/>
          <w:sz w:val="24"/>
          <w:szCs w:val="24"/>
        </w:rPr>
        <w:t xml:space="preserve"> focusing on functions described within financial and data contexts</w:t>
      </w:r>
      <w:r w:rsidRPr="001660AC">
        <w:rPr>
          <w:rFonts w:eastAsia="Times New Roman" w:cs="Times New Roman"/>
          <w:sz w:val="24"/>
          <w:szCs w:val="24"/>
        </w:rPr>
        <w:t xml:space="preserve">. </w:t>
      </w:r>
    </w:p>
    <w:p w14:paraId="3038CBD9" w14:textId="77777777" w:rsidR="009A0A71" w:rsidRPr="001660AC" w:rsidRDefault="009A0A71" w:rsidP="009A0A71">
      <w:pPr>
        <w:pStyle w:val="ListParagraph"/>
        <w:numPr>
          <w:ilvl w:val="0"/>
          <w:numId w:val="40"/>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Instruction leads students to understand that </w:t>
      </w:r>
      <m:oMath>
        <m:r>
          <w:rPr>
            <w:rFonts w:ascii="Cambria Math" w:eastAsia="Times New Roman" w:hAnsi="Cambria Math" w:cs="Times New Roman"/>
            <w:sz w:val="24"/>
            <w:szCs w:val="24"/>
          </w:rPr>
          <m:t>f(</m:t>
        </m:r>
        <m:r>
          <w:rPr>
            <w:rFonts w:ascii="Cambria Math" w:eastAsia="Times New Roman" w:hAnsi="Cambria Math" w:cs="Cambria Math"/>
            <w:sz w:val="24"/>
            <w:szCs w:val="24"/>
          </w:rPr>
          <m:t>x</m:t>
        </m:r>
        <m:r>
          <w:rPr>
            <w:rFonts w:ascii="Cambria Math" w:eastAsia="Times New Roman" w:hAnsi="Cambria Math" w:cs="Times New Roman"/>
            <w:sz w:val="24"/>
            <w:szCs w:val="24"/>
          </w:rPr>
          <m:t>)</m:t>
        </m:r>
      </m:oMath>
      <w:r w:rsidRPr="001660AC">
        <w:rPr>
          <w:rFonts w:eastAsia="Times New Roman" w:cs="Times New Roman"/>
          <w:sz w:val="24"/>
          <w:szCs w:val="24"/>
        </w:rPr>
        <w:t xml:space="preserve"> reads as “</w:t>
      </w:r>
      <m:oMath>
        <m:r>
          <w:rPr>
            <w:rFonts w:ascii="Cambria Math" w:eastAsia="Times New Roman" w:hAnsi="Cambria Math" w:cs="Cambria Math"/>
            <w:sz w:val="24"/>
            <w:szCs w:val="24"/>
          </w:rPr>
          <m:t>f</m:t>
        </m:r>
      </m:oMath>
      <w:r w:rsidRPr="001660AC">
        <w:rPr>
          <w:rFonts w:eastAsia="Times New Roman" w:cs="Times New Roman"/>
          <w:sz w:val="24"/>
          <w:szCs w:val="24"/>
        </w:rPr>
        <w:t xml:space="preserve"> of </w:t>
      </w:r>
      <m:oMath>
        <m:r>
          <w:rPr>
            <w:rFonts w:ascii="Cambria Math" w:eastAsia="Times New Roman" w:hAnsi="Cambria Math" w:cs="Cambria Math"/>
            <w:sz w:val="24"/>
            <w:szCs w:val="24"/>
          </w:rPr>
          <m:t>x</m:t>
        </m:r>
      </m:oMath>
      <w:r w:rsidRPr="001660AC">
        <w:rPr>
          <w:rFonts w:eastAsia="Times New Roman" w:cs="Times New Roman"/>
          <w:sz w:val="24"/>
          <w:szCs w:val="24"/>
        </w:rPr>
        <w:t xml:space="preserve">” and represents an output of a function </w:t>
      </w:r>
      <w:r>
        <w:rPr>
          <w:rFonts w:eastAsia="Times New Roman" w:cs="Times New Roman"/>
          <w:sz w:val="24"/>
          <w:szCs w:val="24"/>
        </w:rPr>
        <w:t>in the same way</w:t>
      </w:r>
      <w:r w:rsidRPr="001660AC">
        <w:rPr>
          <w:rFonts w:eastAsia="Times New Roman" w:cs="Times New Roman"/>
          <w:sz w:val="24"/>
          <w:szCs w:val="24"/>
        </w:rPr>
        <w:t xml:space="preserve"> that the variable </w:t>
      </w:r>
      <m:oMath>
        <m:r>
          <w:rPr>
            <w:rFonts w:ascii="Cambria Math" w:eastAsia="Times New Roman" w:hAnsi="Cambria Math" w:cs="Cambria Math"/>
            <w:sz w:val="24"/>
            <w:szCs w:val="24"/>
          </w:rPr>
          <m:t>y</m:t>
        </m:r>
      </m:oMath>
      <w:r w:rsidRPr="001660AC">
        <w:rPr>
          <w:rFonts w:eastAsia="Times New Roman" w:cs="Times New Roman"/>
          <w:sz w:val="24"/>
          <w:szCs w:val="24"/>
        </w:rPr>
        <w:t xml:space="preserve"> </w:t>
      </w:r>
      <w:r>
        <w:rPr>
          <w:rFonts w:eastAsia="Times New Roman" w:cs="Times New Roman"/>
          <w:sz w:val="24"/>
          <w:szCs w:val="24"/>
        </w:rPr>
        <w:t xml:space="preserve">represents the output </w:t>
      </w:r>
      <w:r w:rsidRPr="001660AC">
        <w:rPr>
          <w:rFonts w:eastAsia="Times New Roman" w:cs="Times New Roman"/>
          <w:sz w:val="24"/>
          <w:szCs w:val="24"/>
        </w:rPr>
        <w:t xml:space="preserve">in </w:t>
      </w:r>
      <m:oMath>
        <m:r>
          <w:rPr>
            <w:rFonts w:ascii="Cambria Math" w:eastAsia="Times New Roman" w:hAnsi="Cambria Math" w:cs="Cambria Math"/>
            <w:sz w:val="24"/>
            <w:szCs w:val="24"/>
          </w:rPr>
          <m:t>x</m:t>
        </m:r>
      </m:oMath>
      <w:r>
        <w:rPr>
          <w:rFonts w:eastAsia="Times New Roman" w:cs="Times New Roman"/>
          <w:sz w:val="24"/>
          <w:szCs w:val="24"/>
        </w:rPr>
        <w:t>-</w:t>
      </w:r>
      <m:oMath>
        <m:r>
          <w:rPr>
            <w:rFonts w:ascii="Cambria Math" w:eastAsia="Times New Roman" w:hAnsi="Cambria Math" w:cs="Times New Roman"/>
            <w:sz w:val="24"/>
            <w:szCs w:val="24"/>
          </w:rPr>
          <m:t>y</m:t>
        </m:r>
      </m:oMath>
      <w:r w:rsidRPr="001660AC">
        <w:rPr>
          <w:rFonts w:eastAsia="Times New Roman" w:cs="Times New Roman"/>
          <w:sz w:val="24"/>
          <w:szCs w:val="24"/>
        </w:rPr>
        <w:t xml:space="preserve"> notation.</w:t>
      </w:r>
    </w:p>
    <w:p w14:paraId="0DF106E5" w14:textId="77777777" w:rsidR="009A0A71" w:rsidRDefault="009A0A71" w:rsidP="009A0A71">
      <w:pPr>
        <w:pStyle w:val="ListParagraph"/>
        <w:numPr>
          <w:ilvl w:val="0"/>
          <w:numId w:val="40"/>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Instruction includes a series of functions with </w:t>
      </w:r>
      <w:r w:rsidRPr="0789F373">
        <w:rPr>
          <w:rFonts w:eastAsia="Times New Roman" w:cs="Times New Roman"/>
          <w:sz w:val="24"/>
          <w:szCs w:val="24"/>
        </w:rPr>
        <w:t>a variety</w:t>
      </w:r>
      <w:r>
        <w:rPr>
          <w:rFonts w:eastAsia="Times New Roman" w:cs="Times New Roman"/>
          <w:sz w:val="24"/>
          <w:szCs w:val="24"/>
        </w:rPr>
        <w:t xml:space="preserve"> of</w:t>
      </w:r>
      <w:r w:rsidRPr="001660AC">
        <w:rPr>
          <w:rFonts w:eastAsia="Times New Roman" w:cs="Times New Roman"/>
          <w:sz w:val="24"/>
          <w:szCs w:val="24"/>
        </w:rPr>
        <w:t xml:space="preserve"> inputs so that students can see the pattern that emerges </w:t>
      </w:r>
      <w:r w:rsidRPr="00FA62EC">
        <w:rPr>
          <w:rFonts w:eastAsia="Times New Roman" w:cs="Times New Roman"/>
          <w:i/>
          <w:sz w:val="24"/>
          <w:szCs w:val="24"/>
        </w:rPr>
        <w:t>(MTR.5.1)</w:t>
      </w:r>
      <w:r w:rsidRPr="001660AC">
        <w:rPr>
          <w:rFonts w:eastAsia="Times New Roman" w:cs="Times New Roman"/>
          <w:sz w:val="24"/>
          <w:szCs w:val="24"/>
        </w:rPr>
        <w:t xml:space="preserve">. </w:t>
      </w:r>
    </w:p>
    <w:p w14:paraId="72A24878" w14:textId="77777777" w:rsidR="009A0A71" w:rsidRPr="002149BC" w:rsidRDefault="009A0A71" w:rsidP="009A0A71">
      <w:pPr>
        <w:pStyle w:val="ListParagraph"/>
        <w:numPr>
          <w:ilvl w:val="0"/>
          <w:numId w:val="120"/>
        </w:numPr>
        <w:spacing w:line="276" w:lineRule="auto"/>
        <w:ind w:left="1440" w:right="90"/>
        <w:textAlignment w:val="baseline"/>
        <w:rPr>
          <w:rFonts w:eastAsia="Times New Roman" w:cs="Times New Roman"/>
          <w:sz w:val="24"/>
          <w:szCs w:val="24"/>
        </w:rPr>
      </w:pPr>
      <w:r w:rsidRPr="002149BC">
        <w:rPr>
          <w:rFonts w:eastAsia="Times New Roman" w:cs="Times New Roman"/>
          <w:sz w:val="24"/>
          <w:szCs w:val="24"/>
        </w:rPr>
        <w:t xml:space="preserve">For example, students can start with </w:t>
      </w:r>
      <m:oMath>
        <m:r>
          <w:rPr>
            <w:rFonts w:ascii="Cambria Math" w:eastAsia="Times New Roman" w:hAnsi="Cambria Math" w:cs="Cambria Math"/>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Cambria Math"/>
                <w:sz w:val="24"/>
                <w:szCs w:val="24"/>
              </w:rPr>
              <m:t>x</m:t>
            </m:r>
          </m:e>
        </m:d>
        <m:r>
          <w:rPr>
            <w:rFonts w:ascii="Cambria Math" w:eastAsia="Times New Roman" w:hAnsi="Cambria Math" w:cs="Times New Roman"/>
            <w:sz w:val="24"/>
            <w:szCs w:val="24"/>
          </w:rPr>
          <m:t>= 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r>
          <w:rPr>
            <w:rFonts w:ascii="Cambria Math" w:eastAsia="Times New Roman" w:hAnsi="Cambria Math" w:cs="Cambria Math"/>
            <w:sz w:val="24"/>
            <w:szCs w:val="24"/>
          </w:rPr>
          <m:t>x-</m:t>
        </m:r>
        <m:r>
          <w:rPr>
            <w:rFonts w:ascii="Cambria Math" w:eastAsia="Times New Roman" w:hAnsi="Cambria Math" w:cs="Times New Roman"/>
            <w:sz w:val="24"/>
            <w:szCs w:val="24"/>
          </w:rPr>
          <m:t>7</m:t>
        </m:r>
      </m:oMath>
      <w:r w:rsidRPr="002149BC">
        <w:rPr>
          <w:rFonts w:eastAsia="Times New Roman" w:cs="Times New Roman"/>
          <w:sz w:val="24"/>
          <w:szCs w:val="24"/>
        </w:rPr>
        <w:t xml:space="preserve"> and then substitute </w:t>
      </w:r>
      <m:oMath>
        <m:r>
          <w:rPr>
            <w:rFonts w:ascii="Cambria Math" w:eastAsia="Times New Roman" w:hAnsi="Cambria Math" w:cs="Times New Roman"/>
            <w:sz w:val="24"/>
            <w:szCs w:val="24"/>
          </w:rPr>
          <m:t>-2</m:t>
        </m:r>
      </m:oMath>
      <w:r w:rsidRPr="002149BC">
        <w:rPr>
          <w:rFonts w:eastAsia="Times New Roman" w:cs="Times New Roman"/>
          <w:sz w:val="24"/>
          <w:szCs w:val="24"/>
        </w:rPr>
        <w:t xml:space="preserve"> for </w:t>
      </w:r>
      <m:oMath>
        <m:r>
          <w:rPr>
            <w:rFonts w:ascii="Cambria Math" w:eastAsia="Times New Roman" w:hAnsi="Cambria Math" w:cs="Times New Roman"/>
            <w:sz w:val="24"/>
            <w:szCs w:val="24"/>
          </w:rPr>
          <m:t>x</m:t>
        </m:r>
      </m:oMath>
      <w:r w:rsidRPr="002149BC">
        <w:rPr>
          <w:rFonts w:eastAsia="Times New Roman" w:cs="Times New Roman"/>
          <w:sz w:val="24"/>
          <w:szCs w:val="24"/>
        </w:rPr>
        <w:t xml:space="preserve">, denoted by </w:t>
      </w:r>
      <m:oMath>
        <m:r>
          <w:rPr>
            <w:rFonts w:ascii="Cambria Math" w:eastAsia="Times New Roman" w:hAnsi="Cambria Math" w:cs="Cambria Math"/>
            <w:sz w:val="24"/>
            <w:szCs w:val="24"/>
          </w:rPr>
          <m:t>f</m:t>
        </m:r>
        <m:r>
          <w:rPr>
            <w:rFonts w:ascii="Cambria Math" w:eastAsia="Times New Roman" w:hAnsi="Cambria Math" w:cs="Times New Roman"/>
            <w:sz w:val="24"/>
            <w:szCs w:val="24"/>
          </w:rPr>
          <m:t>(-2) = 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+5(-2)-7</m:t>
        </m:r>
      </m:oMath>
      <w:r w:rsidRPr="002149BC">
        <w:rPr>
          <w:rFonts w:eastAsia="Times New Roman" w:cs="Times New Roman"/>
          <w:sz w:val="24"/>
          <w:szCs w:val="24"/>
        </w:rPr>
        <w:t xml:space="preserve">. Then, students can substitute a different variable </w:t>
      </w:r>
      <w:r>
        <w:rPr>
          <w:rFonts w:eastAsia="Times New Roman" w:cs="Times New Roman"/>
          <w:sz w:val="24"/>
          <w:szCs w:val="24"/>
        </w:rPr>
        <w:t>for</w:t>
      </w:r>
      <w:r w:rsidRPr="002149BC">
        <w:rPr>
          <w:rFonts w:eastAsia="Times New Roman" w:cs="Times New Roman"/>
          <w:sz w:val="24"/>
          <w:szCs w:val="24"/>
        </w:rPr>
        <w:t xml:space="preserve"> </w:t>
      </w:r>
      <m:oMath>
        <m:r>
          <w:rPr>
            <w:rFonts w:ascii="Cambria Math" w:eastAsia="Times New Roman" w:hAnsi="Cambria Math" w:cs="Times New Roman"/>
            <w:sz w:val="24"/>
            <w:szCs w:val="24"/>
          </w:rPr>
          <m:t>x</m:t>
        </m:r>
      </m:oMath>
      <w:r w:rsidRPr="002149BC">
        <w:rPr>
          <w:rFonts w:eastAsia="Times New Roman" w:cs="Times New Roman"/>
          <w:sz w:val="24"/>
          <w:szCs w:val="24"/>
        </w:rPr>
        <w:t xml:space="preserve">, like </w:t>
      </w:r>
      <m:oMath>
        <m:r>
          <w:rPr>
            <w:rFonts w:ascii="Cambria Math" w:eastAsia="Times New Roman" w:hAnsi="Cambria Math" w:cs="Times New Roman"/>
            <w:sz w:val="24"/>
            <w:szCs w:val="24"/>
          </w:rPr>
          <m:t>k</m:t>
        </m:r>
      </m:oMath>
      <w:r w:rsidRPr="002149BC">
        <w:rPr>
          <w:rFonts w:eastAsia="Times New Roman" w:cs="Times New Roman"/>
          <w:sz w:val="24"/>
          <w:szCs w:val="24"/>
        </w:rPr>
        <w:t xml:space="preserve">, and denote it by </w:t>
      </w:r>
      <m:oMath>
        <m:r>
          <w:rPr>
            <w:rFonts w:ascii="Cambria Math" w:eastAsia="Times New Roman" w:hAnsi="Cambria Math" w:cs="Cambria Math"/>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Cambria Math"/>
                <w:sz w:val="24"/>
                <w:szCs w:val="24"/>
              </w:rPr>
              <m:t>k</m:t>
            </m:r>
          </m:e>
        </m:d>
        <m:r>
          <w:rPr>
            <w:rFonts w:ascii="Cambria Math" w:eastAsia="Times New Roman" w:hAnsi="Cambria Math" w:cs="Times New Roman"/>
            <w:sz w:val="24"/>
            <w:szCs w:val="24"/>
          </w:rPr>
          <m:t>= 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k</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+5</m:t>
        </m:r>
        <m:r>
          <w:rPr>
            <w:rFonts w:ascii="Cambria Math" w:eastAsia="Times New Roman" w:hAnsi="Cambria Math" w:cs="Cambria Math"/>
            <w:sz w:val="24"/>
            <w:szCs w:val="24"/>
          </w:rPr>
          <m:t>k</m:t>
        </m:r>
        <m:r>
          <w:rPr>
            <w:rFonts w:ascii="Cambria Math" w:eastAsia="Times New Roman" w:hAnsi="Cambria Math" w:cs="Times New Roman"/>
            <w:sz w:val="24"/>
            <w:szCs w:val="24"/>
          </w:rPr>
          <m:t>-7</m:t>
        </m:r>
      </m:oMath>
      <w:r w:rsidRPr="002149BC">
        <w:rPr>
          <w:rFonts w:eastAsia="Times New Roman" w:cs="Times New Roman"/>
          <w:sz w:val="24"/>
          <w:szCs w:val="24"/>
        </w:rPr>
        <w:t xml:space="preserve">. </w:t>
      </w:r>
    </w:p>
    <w:p w14:paraId="56C31628" w14:textId="77777777" w:rsidR="009A0A71" w:rsidRDefault="009A0A71" w:rsidP="009A0A71">
      <w:pPr>
        <w:pStyle w:val="ListParagraph"/>
        <w:numPr>
          <w:ilvl w:val="0"/>
          <w:numId w:val="40"/>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Students should discover that the number in parenthesis corresponds to the input or </w:t>
      </w:r>
      <m:oMath>
        <m:r>
          <w:rPr>
            <w:rFonts w:ascii="Cambria Math" w:eastAsia="Times New Roman" w:hAnsi="Cambria Math" w:cs="Cambria Math"/>
            <w:sz w:val="24"/>
            <w:szCs w:val="24"/>
          </w:rPr>
          <m:t>x</m:t>
        </m:r>
      </m:oMath>
      <w:r w:rsidRPr="001660AC">
        <w:rPr>
          <w:rFonts w:eastAsia="Times New Roman" w:cs="Times New Roman"/>
          <w:sz w:val="24"/>
          <w:szCs w:val="24"/>
        </w:rPr>
        <w:t xml:space="preserve">- value on the graph and the number </w:t>
      </w:r>
      <w:r>
        <w:rPr>
          <w:rFonts w:eastAsia="Times New Roman" w:cs="Times New Roman"/>
          <w:sz w:val="24"/>
          <w:szCs w:val="24"/>
        </w:rPr>
        <w:t>on the other side</w:t>
      </w:r>
      <w:r w:rsidRPr="001660AC">
        <w:rPr>
          <w:rFonts w:eastAsia="Times New Roman" w:cs="Times New Roman"/>
          <w:sz w:val="24"/>
          <w:szCs w:val="24"/>
        </w:rPr>
        <w:t xml:space="preserve"> of the equal sign corresponds to the output or </w:t>
      </w:r>
      <m:oMath>
        <m:r>
          <w:rPr>
            <w:rFonts w:ascii="Cambria Math" w:eastAsia="Times New Roman" w:hAnsi="Cambria Math" w:cs="Cambria Math"/>
            <w:sz w:val="24"/>
            <w:szCs w:val="24"/>
          </w:rPr>
          <m:t>y</m:t>
        </m:r>
      </m:oMath>
      <w:r w:rsidRPr="001660AC">
        <w:rPr>
          <w:rFonts w:eastAsia="Times New Roman" w:cs="Times New Roman"/>
          <w:sz w:val="24"/>
          <w:szCs w:val="24"/>
        </w:rPr>
        <w:t xml:space="preserve">-value. </w:t>
      </w:r>
    </w:p>
    <w:p w14:paraId="1535F265" w14:textId="77777777" w:rsidR="009A0A71" w:rsidRDefault="009A0A71" w:rsidP="009A0A71">
      <w:pPr>
        <w:pStyle w:val="ListParagraph"/>
        <w:numPr>
          <w:ilvl w:val="0"/>
          <w:numId w:val="40"/>
        </w:numPr>
        <w:spacing w:line="257" w:lineRule="auto"/>
        <w:textAlignment w:val="baseline"/>
        <w:rPr>
          <w:rFonts w:eastAsia="Times New Roman" w:cs="Times New Roman"/>
          <w:sz w:val="24"/>
          <w:szCs w:val="24"/>
        </w:rPr>
      </w:pPr>
      <w:r w:rsidRPr="00106503">
        <w:rPr>
          <w:rFonts w:eastAsia="Times New Roman" w:cs="Times New Roman"/>
          <w:sz w:val="24"/>
          <w:szCs w:val="24"/>
        </w:rPr>
        <w:t xml:space="preserve">Although not conventional, instruction includes using function notation flexibly.  </w:t>
      </w:r>
    </w:p>
    <w:p w14:paraId="51A0DBD1" w14:textId="77777777" w:rsidR="009A0A71" w:rsidRPr="001660AC" w:rsidRDefault="009A0A71" w:rsidP="009A0A71">
      <w:pPr>
        <w:pStyle w:val="ListParagraph"/>
        <w:numPr>
          <w:ilvl w:val="1"/>
          <w:numId w:val="40"/>
        </w:numPr>
        <w:spacing w:line="257" w:lineRule="auto"/>
        <w:textAlignment w:val="baseline"/>
        <w:rPr>
          <w:rFonts w:eastAsia="Times New Roman" w:cs="Times New Roman"/>
          <w:sz w:val="24"/>
          <w:szCs w:val="24"/>
        </w:rPr>
      </w:pPr>
      <w:r w:rsidRPr="00106503">
        <w:rPr>
          <w:rFonts w:eastAsia="Times New Roman" w:cs="Times New Roman"/>
          <w:sz w:val="24"/>
          <w:szCs w:val="24"/>
        </w:rPr>
        <w:t xml:space="preserve">For example, function notation can be seen as </w:t>
      </w:r>
      <m:oMath>
        <m:r>
          <w:rPr>
            <w:rFonts w:ascii="Cambria Math" w:eastAsia="Times New Roman" w:hAnsi="Cambria Math" w:cs="Times New Roman"/>
            <w:sz w:val="24"/>
            <w:szCs w:val="24"/>
          </w:rPr>
          <m:t>h(</m:t>
        </m:r>
        <m:r>
          <w:rPr>
            <w:rFonts w:ascii="Cambria Math" w:eastAsia="Times New Roman" w:hAnsi="Cambria Math" w:cs="Cambria Math"/>
            <w:sz w:val="24"/>
            <w:szCs w:val="24"/>
          </w:rPr>
          <m:t>x</m:t>
        </m:r>
        <m:r>
          <w:rPr>
            <w:rFonts w:ascii="Cambria Math" w:eastAsia="Times New Roman" w:hAnsi="Cambria Math" w:cs="Times New Roman"/>
            <w:sz w:val="24"/>
            <w:szCs w:val="24"/>
          </w:rPr>
          <m:t>) = 4</m:t>
        </m:r>
        <m:r>
          <w:rPr>
            <w:rFonts w:ascii="Cambria Math" w:eastAsia="Times New Roman" w:hAnsi="Cambria Math" w:cs="Cambria Math"/>
            <w:sz w:val="24"/>
            <w:szCs w:val="24"/>
          </w:rPr>
          <m:t>x</m:t>
        </m:r>
        <m:r>
          <w:rPr>
            <w:rFonts w:ascii="Cambria Math" w:eastAsia="Times New Roman" w:hAnsi="Cambria Math" w:cs="Times New Roman"/>
            <w:sz w:val="24"/>
            <w:szCs w:val="24"/>
          </w:rPr>
          <m:t xml:space="preserve"> + 7</m:t>
        </m:r>
      </m:oMath>
      <w:r w:rsidRPr="00106503">
        <w:rPr>
          <w:rFonts w:eastAsia="Times New Roman" w:cs="Times New Roman"/>
          <w:sz w:val="24"/>
          <w:szCs w:val="24"/>
        </w:rPr>
        <w:t xml:space="preserve"> or </w:t>
      </w:r>
      <m:oMath>
        <m:r>
          <w:rPr>
            <w:rFonts w:ascii="Cambria Math" w:eastAsia="Times New Roman" w:hAnsi="Cambria Math" w:cs="Times New Roman"/>
            <w:sz w:val="24"/>
            <w:szCs w:val="24"/>
          </w:rPr>
          <m:t>4</m:t>
        </m:r>
        <m:r>
          <w:rPr>
            <w:rFonts w:ascii="Cambria Math" w:eastAsia="Times New Roman" w:hAnsi="Cambria Math" w:cs="Cambria Math"/>
            <w:sz w:val="24"/>
            <w:szCs w:val="24"/>
          </w:rPr>
          <m:t>x</m:t>
        </m:r>
        <m:r>
          <w:rPr>
            <w:rFonts w:ascii="Cambria Math" w:eastAsia="Times New Roman" w:hAnsi="Cambria Math" w:cs="Times New Roman"/>
            <w:sz w:val="24"/>
            <w:szCs w:val="24"/>
          </w:rPr>
          <m:t xml:space="preserve"> + 7 = </m:t>
        </m:r>
        <m:r>
          <w:rPr>
            <w:rFonts w:ascii="Cambria Math" w:eastAsia="Times New Roman" w:hAnsi="Cambria Math" w:cs="Times New Roman"/>
            <w:sz w:val="24"/>
            <w:szCs w:val="24"/>
          </w:rPr>
          <m:t>h(</m:t>
        </m:r>
        <m:r>
          <w:rPr>
            <w:rFonts w:ascii="Cambria Math" w:eastAsia="Times New Roman" w:hAnsi="Cambria Math" w:cs="Cambria Math"/>
            <w:sz w:val="24"/>
            <w:szCs w:val="24"/>
          </w:rPr>
          <m:t>x</m:t>
        </m:r>
        <m:r>
          <w:rPr>
            <w:rFonts w:ascii="Cambria Math" w:eastAsia="Times New Roman" w:hAnsi="Cambria Math" w:cs="Times New Roman"/>
            <w:sz w:val="24"/>
            <w:szCs w:val="24"/>
          </w:rPr>
          <m:t>)</m:t>
        </m:r>
      </m:oMath>
      <w:r w:rsidRPr="00106503">
        <w:rPr>
          <w:rFonts w:eastAsia="Times New Roman" w:cs="Times New Roman"/>
          <w:sz w:val="24"/>
          <w:szCs w:val="24"/>
        </w:rPr>
        <w:t>.</w:t>
      </w:r>
    </w:p>
    <w:p w14:paraId="231DB393" w14:textId="77777777" w:rsidR="009A0A71" w:rsidRPr="001660AC" w:rsidRDefault="009A0A71" w:rsidP="009A0A71">
      <w:pPr>
        <w:pStyle w:val="ListParagraph"/>
        <w:numPr>
          <w:ilvl w:val="0"/>
          <w:numId w:val="40"/>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Instruction leads students to consider the practicality that function notation presents to mathematicians. In several contexts, multiple functions can exist that we want to consider simultaneously. If each of these functions is written in </w:t>
      </w:r>
      <m:oMath>
        <m:r>
          <w:rPr>
            <w:rFonts w:ascii="Cambria Math" w:eastAsia="Times New Roman" w:hAnsi="Cambria Math" w:cs="Cambria Math"/>
            <w:sz w:val="24"/>
            <w:szCs w:val="24"/>
          </w:rPr>
          <m:t>x</m:t>
        </m:r>
      </m:oMath>
      <w:r w:rsidRPr="001660AC">
        <w:rPr>
          <w:rFonts w:eastAsia="Times New Roman" w:cs="Times New Roman"/>
          <w:sz w:val="24"/>
          <w:szCs w:val="24"/>
        </w:rPr>
        <w:t>-</w:t>
      </w:r>
      <m:oMath>
        <m:r>
          <w:rPr>
            <w:rFonts w:ascii="Cambria Math" w:eastAsia="Times New Roman" w:hAnsi="Cambria Math" w:cs="Cambria Math"/>
            <w:sz w:val="24"/>
            <w:szCs w:val="24"/>
          </w:rPr>
          <m:t>y</m:t>
        </m:r>
      </m:oMath>
      <w:r w:rsidRPr="001660AC">
        <w:rPr>
          <w:rFonts w:eastAsia="Times New Roman" w:cs="Times New Roman"/>
          <w:sz w:val="24"/>
          <w:szCs w:val="24"/>
        </w:rPr>
        <w:t xml:space="preserve"> notation, it can lead to confusion in discussions.</w:t>
      </w:r>
    </w:p>
    <w:p w14:paraId="457ECF4A" w14:textId="77777777" w:rsidR="009A0A71" w:rsidRPr="001660AC" w:rsidRDefault="009A0A71" w:rsidP="009A0A71">
      <w:pPr>
        <w:pStyle w:val="ListParagraph"/>
        <w:numPr>
          <w:ilvl w:val="0"/>
          <w:numId w:val="118"/>
        </w:numPr>
        <w:spacing w:line="257" w:lineRule="auto"/>
        <w:ind w:left="1440"/>
        <w:textAlignment w:val="baseline"/>
        <w:rPr>
          <w:rFonts w:eastAsia="Times New Roman" w:cs="Times New Roman"/>
          <w:sz w:val="24"/>
          <w:szCs w:val="24"/>
        </w:rPr>
      </w:pPr>
      <w:r w:rsidRPr="001660AC">
        <w:rPr>
          <w:rFonts w:eastAsia="Times New Roman" w:cs="Times New Roman"/>
          <w:sz w:val="24"/>
          <w:szCs w:val="24"/>
        </w:rPr>
        <w:t xml:space="preserve">For example, the equations </w:t>
      </w:r>
      <m:oMath>
        <m:r>
          <w:rPr>
            <w:rFonts w:ascii="Cambria Math" w:eastAsia="Times New Roman" w:hAnsi="Cambria Math" w:cs="Cambria Math"/>
            <w:sz w:val="24"/>
            <w:szCs w:val="24"/>
          </w:rPr>
          <m:t>y</m:t>
        </m:r>
        <m:r>
          <w:rPr>
            <w:rFonts w:ascii="Cambria Math" w:eastAsia="Times New Roman" w:hAnsi="Cambria Math" w:cs="Times New Roman"/>
            <w:sz w:val="24"/>
            <w:szCs w:val="24"/>
          </w:rPr>
          <m:t>=-2</m:t>
        </m:r>
        <m:r>
          <w:rPr>
            <w:rFonts w:ascii="Cambria Math" w:eastAsia="Times New Roman" w:hAnsi="Cambria Math" w:cs="Cambria Math"/>
            <w:sz w:val="24"/>
            <w:szCs w:val="24"/>
          </w:rPr>
          <m:t>x</m:t>
        </m:r>
        <m:r>
          <w:rPr>
            <w:rFonts w:ascii="Cambria Math" w:eastAsia="Times New Roman" w:hAnsi="Cambria Math" w:cs="Times New Roman"/>
            <w:sz w:val="24"/>
            <w:szCs w:val="24"/>
          </w:rPr>
          <m:t>+4</m:t>
        </m:r>
      </m:oMath>
      <w:r w:rsidRPr="001660AC">
        <w:rPr>
          <w:rFonts w:eastAsia="Times New Roman" w:cs="Times New Roman"/>
          <w:sz w:val="24"/>
          <w:szCs w:val="24"/>
        </w:rPr>
        <w:t xml:space="preserve"> and </w:t>
      </w:r>
      <m:oMath>
        <m:r>
          <w:rPr>
            <w:rFonts w:ascii="Cambria Math" w:eastAsia="Times New Roman" w:hAnsi="Cambria Math" w:cs="Cambria Math"/>
            <w:sz w:val="24"/>
            <w:szCs w:val="24"/>
          </w:rPr>
          <m:t>y</m:t>
        </m:r>
        <m:r>
          <w:rPr>
            <w:rFonts w:ascii="Cambria Math" w:eastAsia="Times New Roman" w:hAnsi="Cambria Math" w:cs="Times New Roman"/>
            <w:sz w:val="24"/>
            <w:szCs w:val="24"/>
          </w:rPr>
          <m:t>=3</m:t>
        </m:r>
        <m:r>
          <w:rPr>
            <w:rFonts w:ascii="Cambria Math" w:eastAsia="Times New Roman" w:hAnsi="Cambria Math" w:cs="Cambria Math"/>
            <w:sz w:val="24"/>
            <w:szCs w:val="24"/>
          </w:rPr>
          <m:t>x</m:t>
        </m:r>
        <m:r>
          <w:rPr>
            <w:rFonts w:ascii="Cambria Math" w:eastAsia="Times New Roman" w:hAnsi="Cambria Math" w:cs="Times New Roman"/>
            <w:sz w:val="24"/>
            <w:szCs w:val="24"/>
          </w:rPr>
          <m:t>+7</m:t>
        </m:r>
      </m:oMath>
      <w:r w:rsidRPr="001660AC">
        <w:rPr>
          <w:rFonts w:eastAsia="Times New Roman" w:cs="Times New Roman"/>
          <w:sz w:val="24"/>
          <w:szCs w:val="24"/>
        </w:rPr>
        <w:t xml:space="preserve">. Representing these functions in function notation allows mathematicians to distinguish them from each other more easily (i.e., </w:t>
      </w:r>
      <m:oMath>
        <m:r>
          <w:rPr>
            <w:rFonts w:ascii="Cambria Math" w:eastAsia="Times New Roman" w:hAnsi="Cambria Math" w:cs="Cambria Math"/>
            <w:sz w:val="24"/>
            <w:szCs w:val="24"/>
          </w:rPr>
          <m:t>f</m:t>
        </m:r>
        <m:r>
          <w:rPr>
            <w:rFonts w:ascii="Cambria Math" w:eastAsia="Times New Roman" w:hAnsi="Cambria Math" w:cs="Times New Roman"/>
            <w:sz w:val="24"/>
            <w:szCs w:val="24"/>
          </w:rPr>
          <m:t>(</m:t>
        </m:r>
        <m:r>
          <w:rPr>
            <w:rFonts w:ascii="Cambria Math" w:eastAsia="Times New Roman" w:hAnsi="Cambria Math" w:cs="Cambria Math"/>
            <w:sz w:val="24"/>
            <w:szCs w:val="24"/>
          </w:rPr>
          <m:t>x</m:t>
        </m:r>
        <m:r>
          <w:rPr>
            <w:rFonts w:ascii="Cambria Math" w:eastAsia="Times New Roman" w:hAnsi="Cambria Math" w:cs="Times New Roman"/>
            <w:sz w:val="24"/>
            <w:szCs w:val="24"/>
          </w:rPr>
          <m:t>)=-2</m:t>
        </m:r>
        <m:r>
          <w:rPr>
            <w:rFonts w:ascii="Cambria Math" w:eastAsia="Times New Roman" w:hAnsi="Cambria Math" w:cs="Cambria Math"/>
            <w:sz w:val="24"/>
            <w:szCs w:val="24"/>
          </w:rPr>
          <m:t>x</m:t>
        </m:r>
        <m:r>
          <w:rPr>
            <w:rFonts w:ascii="Cambria Math" w:eastAsia="Times New Roman" w:hAnsi="Cambria Math" w:cs="Times New Roman"/>
            <w:sz w:val="24"/>
            <w:szCs w:val="24"/>
          </w:rPr>
          <m:t>+4</m:t>
        </m:r>
      </m:oMath>
      <w:r w:rsidRPr="001660AC">
        <w:rPr>
          <w:rFonts w:eastAsia="Times New Roman" w:cs="Times New Roman"/>
          <w:sz w:val="24"/>
          <w:szCs w:val="24"/>
        </w:rPr>
        <w:t xml:space="preserve"> and </w:t>
      </w:r>
      <m:oMath>
        <m:r>
          <w:rPr>
            <w:rFonts w:ascii="Cambria Math" w:eastAsia="Times New Roman" w:hAnsi="Cambria Math" w:cs="Cambria Math"/>
            <w:sz w:val="24"/>
            <w:szCs w:val="24"/>
          </w:rPr>
          <m:t>g</m:t>
        </m:r>
        <m:r>
          <w:rPr>
            <w:rFonts w:ascii="Cambria Math" w:eastAsia="Times New Roman" w:hAnsi="Cambria Math" w:cs="Times New Roman"/>
            <w:sz w:val="24"/>
            <w:szCs w:val="24"/>
          </w:rPr>
          <m:t>(</m:t>
        </m:r>
        <m:r>
          <w:rPr>
            <w:rFonts w:ascii="Cambria Math" w:eastAsia="Times New Roman" w:hAnsi="Cambria Math" w:cs="Cambria Math"/>
            <w:sz w:val="24"/>
            <w:szCs w:val="24"/>
          </w:rPr>
          <m:t>x</m:t>
        </m:r>
        <m:r>
          <w:rPr>
            <w:rFonts w:ascii="Cambria Math" w:eastAsia="Times New Roman" w:hAnsi="Cambria Math" w:cs="Times New Roman"/>
            <w:sz w:val="24"/>
            <w:szCs w:val="24"/>
          </w:rPr>
          <m:t>)=3</m:t>
        </m:r>
        <m:r>
          <w:rPr>
            <w:rFonts w:ascii="Cambria Math" w:eastAsia="Times New Roman" w:hAnsi="Cambria Math" w:cs="Cambria Math"/>
            <w:sz w:val="24"/>
            <w:szCs w:val="24"/>
          </w:rPr>
          <m:t>x</m:t>
        </m:r>
        <m:r>
          <w:rPr>
            <w:rFonts w:ascii="Cambria Math" w:eastAsia="Times New Roman" w:hAnsi="Cambria Math" w:cs="Times New Roman"/>
            <w:sz w:val="24"/>
            <w:szCs w:val="24"/>
          </w:rPr>
          <m:t>+7)</m:t>
        </m:r>
      </m:oMath>
      <w:r w:rsidRPr="001660AC">
        <w:rPr>
          <w:rFonts w:eastAsia="Times New Roman" w:cs="Times New Roman"/>
          <w:sz w:val="24"/>
          <w:szCs w:val="24"/>
        </w:rPr>
        <w:t xml:space="preserve">. </w:t>
      </w:r>
    </w:p>
    <w:p w14:paraId="2CE32F43" w14:textId="77777777" w:rsidR="009A0A71" w:rsidRPr="001660AC" w:rsidRDefault="009A0A71" w:rsidP="009A0A71">
      <w:pPr>
        <w:pStyle w:val="ListParagraph"/>
        <w:numPr>
          <w:ilvl w:val="0"/>
          <w:numId w:val="119"/>
        </w:numPr>
        <w:spacing w:line="257" w:lineRule="auto"/>
        <w:textAlignment w:val="baseline"/>
        <w:rPr>
          <w:rFonts w:eastAsia="Times New Roman" w:cs="Times New Roman"/>
          <w:sz w:val="24"/>
          <w:szCs w:val="24"/>
        </w:rPr>
      </w:pPr>
      <w:r w:rsidRPr="001660AC">
        <w:rPr>
          <w:rFonts w:eastAsia="Times New Roman" w:cs="Times New Roman"/>
          <w:sz w:val="24"/>
          <w:szCs w:val="24"/>
        </w:rPr>
        <w:t xml:space="preserve">Function notation allows for the use of different symbols for the variables, which can add meaning to the function. </w:t>
      </w:r>
    </w:p>
    <w:p w14:paraId="23A7F1DF" w14:textId="77777777" w:rsidR="009A0A71" w:rsidRPr="009A0A71" w:rsidRDefault="009A0A71" w:rsidP="009A0A71">
      <w:pPr>
        <w:pStyle w:val="ListParagraph"/>
        <w:numPr>
          <w:ilvl w:val="0"/>
          <w:numId w:val="119"/>
        </w:numPr>
        <w:spacing w:line="257" w:lineRule="auto"/>
        <w:rPr>
          <w:sz w:val="24"/>
          <w:szCs w:val="24"/>
        </w:rPr>
      </w:pPr>
      <w:r w:rsidRPr="001660AC">
        <w:rPr>
          <w:rFonts w:eastAsia="Times New Roman" w:cs="Times New Roman"/>
          <w:sz w:val="24"/>
          <w:szCs w:val="24"/>
        </w:rPr>
        <w:t xml:space="preserve">A function of two variables has inputs that are ordered pairs, </w:t>
      </w:r>
      <m:oMath>
        <m:r>
          <w:rPr>
            <w:rFonts w:ascii="Cambria Math" w:eastAsia="Times New Roman" w:hAnsi="Cambria Math" w:cs="Times New Roman"/>
            <w:sz w:val="24"/>
            <w:szCs w:val="24"/>
          </w:rPr>
          <m:t>(x,y)</m:t>
        </m:r>
      </m:oMath>
      <w:r w:rsidRPr="001660AC">
        <w:rPr>
          <w:rFonts w:eastAsia="Times New Roman" w:cs="Times New Roman"/>
          <w:sz w:val="24"/>
          <w:szCs w:val="24"/>
        </w:rPr>
        <w:t xml:space="preserve"> and the outputs are a single real number. The domain of the function is </w:t>
      </w:r>
      <w:r>
        <w:rPr>
          <w:rFonts w:eastAsia="Times New Roman" w:cs="Times New Roman"/>
          <w:sz w:val="24"/>
          <w:szCs w:val="24"/>
        </w:rPr>
        <w:t>a</w:t>
      </w:r>
      <w:r w:rsidRPr="001660AC">
        <w:rPr>
          <w:rFonts w:eastAsia="Times New Roman" w:cs="Times New Roman"/>
          <w:sz w:val="24"/>
          <w:szCs w:val="24"/>
        </w:rPr>
        <w:t xml:space="preserve"> set of the ordered pairs, and the range is the set of all possible outputs. </w:t>
      </w:r>
    </w:p>
    <w:p w14:paraId="0FB40D45" w14:textId="2B74A586" w:rsidR="00523D74" w:rsidRPr="009A0A71" w:rsidRDefault="009A0A71" w:rsidP="009A0A71">
      <w:pPr>
        <w:pStyle w:val="ListParagraph"/>
        <w:numPr>
          <w:ilvl w:val="1"/>
          <w:numId w:val="119"/>
        </w:numPr>
        <w:spacing w:line="257" w:lineRule="auto"/>
        <w:rPr>
          <w:sz w:val="24"/>
          <w:szCs w:val="24"/>
        </w:rPr>
      </w:pPr>
      <w:r w:rsidRPr="009A0A71">
        <w:rPr>
          <w:rFonts w:eastAsia="Times New Roman" w:cs="Times New Roman"/>
          <w:sz w:val="24"/>
          <w:szCs w:val="24"/>
        </w:rPr>
        <w:t xml:space="preserve">For example, if you rent a car, the cost depends on two items, the days you keep the car and how far you drive. As a function this would be represented as the cost of the car rental, </w:t>
      </w:r>
      <m:oMath>
        <m:r>
          <w:rPr>
            <w:rFonts w:ascii="Cambria Math" w:eastAsia="Times New Roman" w:hAnsi="Cambria Math" w:cs="Times New Roman"/>
            <w:sz w:val="24"/>
            <w:szCs w:val="24"/>
          </w:rPr>
          <m:t>R</m:t>
        </m:r>
      </m:oMath>
      <w:r w:rsidRPr="009A0A71">
        <w:rPr>
          <w:rFonts w:eastAsia="Times New Roman" w:cs="Times New Roman"/>
          <w:sz w:val="24"/>
          <w:szCs w:val="24"/>
        </w:rPr>
        <w:t>, with the inputs of the function being the days driven,</w:t>
      </w:r>
      <m:oMath>
        <m:r>
          <w:rPr>
            <w:rFonts w:ascii="Cambria Math" w:eastAsia="Times New Roman" w:hAnsi="Cambria Math" w:cs="Times New Roman"/>
            <w:sz w:val="24"/>
            <w:szCs w:val="24"/>
          </w:rPr>
          <m:t xml:space="preserve"> d</m:t>
        </m:r>
      </m:oMath>
      <w:r w:rsidRPr="009A0A71">
        <w:rPr>
          <w:rFonts w:eastAsia="Times New Roman" w:cs="Times New Roman"/>
          <w:sz w:val="24"/>
          <w:szCs w:val="24"/>
        </w:rPr>
        <w:t xml:space="preserve">, and the miles driven, </w:t>
      </w:r>
      <m:oMath>
        <m:r>
          <w:rPr>
            <w:rFonts w:ascii="Cambria Math" w:eastAsia="Times New Roman" w:hAnsi="Cambria Math" w:cs="Times New Roman"/>
            <w:sz w:val="24"/>
            <w:szCs w:val="24"/>
          </w:rPr>
          <m:t>m</m:t>
        </m:r>
      </m:oMath>
      <w:r w:rsidRPr="009A0A71">
        <w:rPr>
          <w:rFonts w:eastAsia="Times New Roman" w:cs="Times New Roman"/>
          <w:sz w:val="24"/>
          <w:szCs w:val="24"/>
        </w:rPr>
        <w:t xml:space="preserve">. The function in two variables would be represented as </w:t>
      </w:r>
      <m:oMath>
        <m:r>
          <w:rPr>
            <w:rFonts w:ascii="Cambria Math" w:eastAsia="Times New Roman" w:hAnsi="Cambria Math" w:cs="Times New Roman"/>
            <w:sz w:val="24"/>
            <w:szCs w:val="24"/>
          </w:rPr>
          <m:t>R(d,m)</m:t>
        </m:r>
      </m:oMath>
      <w:r w:rsidRPr="009A0A71">
        <w:rPr>
          <w:rFonts w:eastAsia="Times New Roman" w:cs="Times New Roman"/>
          <w:sz w:val="24"/>
          <w:szCs w:val="24"/>
        </w:rPr>
        <w:t xml:space="preserve"> in function notation.</w:t>
      </w:r>
      <w:r w:rsidR="00236CB8">
        <w:rPr>
          <w:rFonts w:eastAsia="Times New Roman" w:cs="Times New Roman"/>
          <w:sz w:val="24"/>
          <w:szCs w:val="24"/>
        </w:rPr>
        <w:br/>
      </w:r>
    </w:p>
    <w:p w14:paraId="096DC7F7" w14:textId="77777777" w:rsidR="00523D74" w:rsidRPr="00AB3CDB" w:rsidRDefault="00523D74" w:rsidP="002C4E1A">
      <w:pPr>
        <w:pStyle w:val="FunctionsF"/>
      </w:pPr>
      <w:r w:rsidRPr="006B6BAE">
        <w:t>Common Misconceptions or Errors</w:t>
      </w:r>
    </w:p>
    <w:p w14:paraId="633F5F12" w14:textId="77777777" w:rsidR="000A017A" w:rsidRDefault="000A017A" w:rsidP="000A017A">
      <w:pPr>
        <w:widowControl w:val="0"/>
        <w:numPr>
          <w:ilvl w:val="1"/>
          <w:numId w:val="43"/>
        </w:numPr>
        <w:spacing w:after="0" w:line="240" w:lineRule="auto"/>
        <w:textAlignment w:val="baseline"/>
        <w:rPr>
          <w:rFonts w:eastAsiaTheme="minorEastAsia"/>
          <w:sz w:val="24"/>
          <w:szCs w:val="24"/>
        </w:rPr>
      </w:pPr>
      <w:r w:rsidRPr="565E739C">
        <w:rPr>
          <w:rFonts w:eastAsia="Times New Roman" w:cs="Times New Roman"/>
          <w:sz w:val="24"/>
          <w:szCs w:val="24"/>
        </w:rPr>
        <w:t xml:space="preserve">Throughout students’ prior experience, two variables written next to one another indicate they are being multiplied. That changes in function notation and will likely cause confusion for some of your students. Continue to discuss the meaning of function notation with these students until they become comfortable with the understanding. In other words, </w:t>
      </w:r>
      <m:oMath>
        <m:r>
          <w:rPr>
            <w:rFonts w:ascii="Cambria Math" w:eastAsia="Times New Roman" w:hAnsi="Cambria Math" w:cs="Times New Roman"/>
            <w:sz w:val="24"/>
            <w:szCs w:val="24"/>
          </w:rPr>
          <m:t>f(x)</m:t>
        </m:r>
      </m:oMath>
      <w:r w:rsidRPr="565E739C">
        <w:rPr>
          <w:rFonts w:eastAsia="Times New Roman" w:cs="Times New Roman"/>
          <w:sz w:val="24"/>
          <w:szCs w:val="24"/>
        </w:rPr>
        <w:t xml:space="preserve"> does not mean </w:t>
      </w:r>
      <m:oMath>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f</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565E739C">
        <w:rPr>
          <w:rFonts w:eastAsia="Times New Roman" w:cs="Times New Roman"/>
          <w:sz w:val="24"/>
          <w:szCs w:val="24"/>
        </w:rPr>
        <w:t xml:space="preserve">. </w:t>
      </w:r>
    </w:p>
    <w:p w14:paraId="3AB55778" w14:textId="52F8D2AA" w:rsidR="00523D74" w:rsidRPr="000A017A" w:rsidRDefault="000A017A" w:rsidP="00523D74">
      <w:pPr>
        <w:widowControl w:val="0"/>
        <w:numPr>
          <w:ilvl w:val="1"/>
          <w:numId w:val="43"/>
        </w:numPr>
        <w:spacing w:after="0" w:line="240" w:lineRule="auto"/>
        <w:textAlignment w:val="baseline"/>
        <w:rPr>
          <w:rFonts w:eastAsiaTheme="minorEastAsia"/>
          <w:sz w:val="24"/>
          <w:szCs w:val="24"/>
        </w:rPr>
      </w:pPr>
      <w:r w:rsidRPr="000A017A">
        <w:rPr>
          <w:rFonts w:eastAsia="Times New Roman" w:cs="Times New Roman"/>
          <w:sz w:val="24"/>
          <w:szCs w:val="24"/>
        </w:rPr>
        <w:t>Students may need additional support in the order of operations while working with functions.</w:t>
      </w:r>
      <w:r>
        <w:rPr>
          <w:rFonts w:eastAsia="Times New Roman" w:cs="Times New Roman"/>
          <w:sz w:val="24"/>
          <w:szCs w:val="24"/>
        </w:rPr>
        <w:br/>
      </w:r>
    </w:p>
    <w:p w14:paraId="59E95D1A" w14:textId="77777777" w:rsidR="00523D74" w:rsidRDefault="00523D74" w:rsidP="002C4E1A">
      <w:pPr>
        <w:pStyle w:val="FunctionsF"/>
      </w:pPr>
      <w:r w:rsidRPr="006B6BAE">
        <w:t>Instructional Tasks </w:t>
      </w:r>
    </w:p>
    <w:p w14:paraId="1D104DF0" w14:textId="77777777" w:rsidR="001C5A34" w:rsidRDefault="001C5A34" w:rsidP="001C5A34">
      <w:pPr>
        <w:spacing w:after="0" w:line="240" w:lineRule="auto"/>
        <w:rPr>
          <w:rFonts w:eastAsia="Calibri" w:cs="Times New Roman"/>
          <w:i/>
          <w:iCs/>
          <w:sz w:val="24"/>
          <w:szCs w:val="24"/>
        </w:rPr>
      </w:pPr>
      <w:r w:rsidRPr="53E1DE1A">
        <w:rPr>
          <w:rFonts w:eastAsia="Calibri" w:cs="Times New Roman"/>
          <w:i/>
          <w:iCs/>
          <w:sz w:val="24"/>
          <w:szCs w:val="24"/>
        </w:rPr>
        <w:t>Instructional Task 1</w:t>
      </w:r>
      <w:r>
        <w:rPr>
          <w:rFonts w:eastAsia="Calibri" w:cs="Times New Roman"/>
          <w:i/>
          <w:iCs/>
          <w:sz w:val="24"/>
          <w:szCs w:val="24"/>
        </w:rPr>
        <w:t xml:space="preserve"> (MTR.4.1, MTR.5.1)</w:t>
      </w:r>
    </w:p>
    <w:p w14:paraId="158AA743" w14:textId="77777777" w:rsidR="001C5A34" w:rsidRDefault="001C5A34" w:rsidP="001C5A34">
      <w:pPr>
        <w:spacing w:after="0" w:line="240" w:lineRule="auto"/>
        <w:ind w:left="360"/>
        <w:rPr>
          <w:rFonts w:eastAsia="Calibri" w:cs="Times New Roman"/>
          <w:sz w:val="24"/>
          <w:szCs w:val="24"/>
        </w:rPr>
      </w:pPr>
      <w:r w:rsidRPr="53E1DE1A">
        <w:rPr>
          <w:rFonts w:eastAsia="Calibri" w:cs="Times New Roman"/>
          <w:sz w:val="24"/>
          <w:szCs w:val="24"/>
        </w:rPr>
        <w:t xml:space="preserve">The rental cost in dollars for renting a car for </w:t>
      </w:r>
      <m:oMath>
        <m:r>
          <w:rPr>
            <w:rFonts w:ascii="Cambria Math" w:eastAsia="Calibri" w:hAnsi="Cambria Math" w:cs="Times New Roman"/>
            <w:sz w:val="24"/>
            <w:szCs w:val="24"/>
          </w:rPr>
          <m:t>n</m:t>
        </m:r>
      </m:oMath>
      <w:r w:rsidRPr="53E1DE1A">
        <w:rPr>
          <w:rFonts w:eastAsia="Calibri" w:cs="Times New Roman"/>
          <w:sz w:val="24"/>
          <w:szCs w:val="24"/>
        </w:rPr>
        <w:t xml:space="preserve"> days and driving it </w:t>
      </w:r>
      <m:oMath>
        <m:r>
          <w:rPr>
            <w:rFonts w:ascii="Cambria Math" w:eastAsia="Calibri" w:hAnsi="Cambria Math" w:cs="Times New Roman"/>
            <w:sz w:val="24"/>
            <w:szCs w:val="24"/>
          </w:rPr>
          <m:t>m</m:t>
        </m:r>
      </m:oMath>
      <w:r w:rsidRPr="53E1DE1A">
        <w:rPr>
          <w:rFonts w:eastAsia="Calibri" w:cs="Times New Roman"/>
          <w:sz w:val="24"/>
          <w:szCs w:val="24"/>
        </w:rPr>
        <w:t xml:space="preserve"> miles is represented by</w:t>
      </w:r>
      <w:r>
        <w:rPr>
          <w:rFonts w:eastAsia="Calibri" w:cs="Times New Roman"/>
          <w:sz w:val="24"/>
          <w:szCs w:val="24"/>
        </w:rPr>
        <w:t xml:space="preserve"> the equation </w:t>
      </w:r>
      <m:oMath>
        <m:r>
          <w:rPr>
            <w:rFonts w:ascii="Cambria Math" w:eastAsia="Calibri" w:hAnsi="Cambria Math" w:cs="Times New Roman"/>
            <w:sz w:val="24"/>
            <w:szCs w:val="24"/>
          </w:rPr>
          <m:t>R(n,m) = 30n + 0.35m</m:t>
        </m:r>
      </m:oMath>
      <w:r>
        <w:rPr>
          <w:rFonts w:eastAsia="Calibri" w:cs="Times New Roman"/>
          <w:sz w:val="24"/>
          <w:szCs w:val="24"/>
        </w:rPr>
        <w:t>.</w:t>
      </w:r>
    </w:p>
    <w:p w14:paraId="033F7C3A" w14:textId="77777777" w:rsidR="001C5A34" w:rsidRDefault="001C5A34" w:rsidP="001C5A34">
      <w:pPr>
        <w:spacing w:after="0" w:line="240" w:lineRule="auto"/>
        <w:ind w:left="1440" w:hanging="720"/>
        <w:rPr>
          <w:rFonts w:eastAsia="Calibri" w:cs="Times New Roman"/>
          <w:sz w:val="24"/>
          <w:szCs w:val="24"/>
        </w:rPr>
      </w:pPr>
      <w:r w:rsidRPr="53E1DE1A">
        <w:rPr>
          <w:rFonts w:eastAsia="Calibri" w:cs="Times New Roman"/>
          <w:sz w:val="24"/>
          <w:szCs w:val="24"/>
        </w:rPr>
        <w:t>Part A</w:t>
      </w:r>
      <w:r>
        <w:rPr>
          <w:rFonts w:eastAsia="Calibri" w:cs="Times New Roman"/>
          <w:sz w:val="24"/>
          <w:szCs w:val="24"/>
        </w:rPr>
        <w:t>.</w:t>
      </w:r>
      <w:r w:rsidRPr="53E1DE1A">
        <w:rPr>
          <w:rFonts w:eastAsia="Calibri" w:cs="Times New Roman"/>
          <w:sz w:val="24"/>
          <w:szCs w:val="24"/>
        </w:rPr>
        <w:t xml:space="preserve"> What is the cost of renting the car for 5 days and driving it for 100 miles? </w:t>
      </w:r>
    </w:p>
    <w:p w14:paraId="358D6A1A" w14:textId="77777777" w:rsidR="001C5A34" w:rsidRDefault="001C5A34" w:rsidP="001C5A34">
      <w:pPr>
        <w:spacing w:after="0" w:line="240" w:lineRule="auto"/>
        <w:ind w:left="1440" w:hanging="720"/>
        <w:rPr>
          <w:rFonts w:eastAsia="Calibri" w:cs="Times New Roman"/>
          <w:sz w:val="24"/>
          <w:szCs w:val="24"/>
        </w:rPr>
      </w:pPr>
      <w:r w:rsidRPr="53E1DE1A">
        <w:rPr>
          <w:rFonts w:eastAsia="Calibri" w:cs="Times New Roman"/>
          <w:sz w:val="24"/>
          <w:szCs w:val="24"/>
        </w:rPr>
        <w:t>Part B</w:t>
      </w:r>
      <w:r>
        <w:rPr>
          <w:rFonts w:eastAsia="Calibri" w:cs="Times New Roman"/>
          <w:sz w:val="24"/>
          <w:szCs w:val="24"/>
        </w:rPr>
        <w:t>.</w:t>
      </w:r>
      <w:r w:rsidRPr="53E1DE1A">
        <w:rPr>
          <w:rFonts w:eastAsia="Calibri" w:cs="Times New Roman"/>
          <w:sz w:val="24"/>
          <w:szCs w:val="24"/>
        </w:rPr>
        <w:t xml:space="preserve"> What is the result of </w:t>
      </w:r>
      <m:oMath>
        <m:r>
          <w:rPr>
            <w:rFonts w:ascii="Cambria Math" w:eastAsia="Calibri" w:hAnsi="Cambria Math" w:cs="Times New Roman"/>
            <w:sz w:val="24"/>
            <w:szCs w:val="24"/>
          </w:rPr>
          <m:t>R(200, 30)</m:t>
        </m:r>
      </m:oMath>
      <w:r w:rsidRPr="53E1DE1A">
        <w:rPr>
          <w:rFonts w:eastAsia="Calibri" w:cs="Times New Roman"/>
          <w:sz w:val="24"/>
          <w:szCs w:val="24"/>
        </w:rPr>
        <w:t>? What does the result mean in terms of renting the car?</w:t>
      </w:r>
    </w:p>
    <w:p w14:paraId="0D2C47A9" w14:textId="77777777" w:rsidR="001C5A34" w:rsidRDefault="001C5A34" w:rsidP="001C5A34">
      <w:pPr>
        <w:spacing w:after="0" w:line="240" w:lineRule="auto"/>
        <w:ind w:left="1440" w:hanging="720"/>
        <w:rPr>
          <w:rFonts w:eastAsia="Calibri" w:cs="Times New Roman"/>
          <w:sz w:val="24"/>
          <w:szCs w:val="24"/>
        </w:rPr>
      </w:pPr>
      <w:r w:rsidRPr="53E1DE1A">
        <w:rPr>
          <w:rFonts w:eastAsia="Calibri" w:cs="Times New Roman"/>
          <w:sz w:val="24"/>
          <w:szCs w:val="24"/>
        </w:rPr>
        <w:t>Part C</w:t>
      </w:r>
      <w:r>
        <w:rPr>
          <w:rFonts w:eastAsia="Calibri" w:cs="Times New Roman"/>
          <w:sz w:val="24"/>
          <w:szCs w:val="24"/>
        </w:rPr>
        <w:t>.</w:t>
      </w:r>
      <w:r w:rsidRPr="53E1DE1A">
        <w:rPr>
          <w:rFonts w:eastAsia="Calibri" w:cs="Times New Roman"/>
          <w:sz w:val="24"/>
          <w:szCs w:val="24"/>
        </w:rPr>
        <w:t xml:space="preserve"> If you rent the car for 4 days, and only want to spend up to $2</w:t>
      </w:r>
      <w:r>
        <w:rPr>
          <w:rFonts w:eastAsia="Calibri" w:cs="Times New Roman"/>
          <w:sz w:val="24"/>
          <w:szCs w:val="24"/>
        </w:rPr>
        <w:t>00</w:t>
      </w:r>
      <w:r w:rsidRPr="53E1DE1A">
        <w:rPr>
          <w:rFonts w:eastAsia="Calibri" w:cs="Times New Roman"/>
          <w:sz w:val="24"/>
          <w:szCs w:val="24"/>
        </w:rPr>
        <w:t xml:space="preserve"> to rent the car, how many miles can you drive? </w:t>
      </w:r>
    </w:p>
    <w:p w14:paraId="76C5CB33" w14:textId="77777777" w:rsidR="001C5A34" w:rsidRDefault="001C5A34" w:rsidP="001C5A34">
      <w:pPr>
        <w:spacing w:after="0" w:line="240" w:lineRule="auto"/>
        <w:rPr>
          <w:rFonts w:eastAsia="Calibri" w:cs="Times New Roman"/>
          <w:i/>
          <w:iCs/>
          <w:sz w:val="24"/>
          <w:szCs w:val="24"/>
        </w:rPr>
      </w:pPr>
    </w:p>
    <w:p w14:paraId="1D115532" w14:textId="77777777" w:rsidR="001C5A34" w:rsidRDefault="001C5A34" w:rsidP="001C5A34">
      <w:pPr>
        <w:spacing w:after="0" w:line="240" w:lineRule="auto"/>
        <w:rPr>
          <w:rFonts w:eastAsia="Calibri" w:cs="Times New Roman"/>
          <w:i/>
          <w:iCs/>
          <w:sz w:val="24"/>
          <w:szCs w:val="24"/>
        </w:rPr>
      </w:pPr>
      <w:r w:rsidRPr="53E1DE1A">
        <w:rPr>
          <w:rFonts w:eastAsia="Calibri" w:cs="Times New Roman"/>
          <w:i/>
          <w:iCs/>
          <w:sz w:val="24"/>
          <w:szCs w:val="24"/>
        </w:rPr>
        <w:t>Instructional Task 2</w:t>
      </w:r>
      <w:r>
        <w:rPr>
          <w:rFonts w:eastAsia="Calibri" w:cs="Times New Roman"/>
          <w:i/>
          <w:iCs/>
          <w:sz w:val="24"/>
          <w:szCs w:val="24"/>
        </w:rPr>
        <w:t xml:space="preserve"> (MTR.3.1)</w:t>
      </w:r>
    </w:p>
    <w:p w14:paraId="3CFE27C5" w14:textId="77777777" w:rsidR="001C5A34" w:rsidRPr="00EB6951" w:rsidRDefault="001C5A34" w:rsidP="001C5A34">
      <w:pPr>
        <w:spacing w:after="0" w:line="240" w:lineRule="auto"/>
        <w:ind w:left="360"/>
        <w:textAlignment w:val="baseline"/>
        <w:rPr>
          <w:rFonts w:eastAsiaTheme="minorEastAsia" w:cs="Times New Roman"/>
          <w:color w:val="000000" w:themeColor="text1"/>
          <w:sz w:val="24"/>
          <w:szCs w:val="24"/>
        </w:rPr>
      </w:pPr>
      <w:r w:rsidRPr="53E1DE1A">
        <w:rPr>
          <w:rFonts w:eastAsiaTheme="minorEastAsia" w:cs="Times New Roman"/>
          <w:color w:val="000000" w:themeColor="text1"/>
          <w:sz w:val="24"/>
          <w:szCs w:val="24"/>
        </w:rPr>
        <w:t>The following function represents the value of a savings account at a local bank in Orlando, Florida</w:t>
      </w:r>
      <w:r>
        <w:rPr>
          <w:rFonts w:eastAsiaTheme="minorEastAsia" w:cs="Times New Roman"/>
          <w:color w:val="000000" w:themeColor="text1"/>
          <w:sz w:val="24"/>
          <w:szCs w:val="24"/>
        </w:rPr>
        <w:t xml:space="preserve">, where </w:t>
      </w:r>
      <m:oMath>
        <m:r>
          <w:rPr>
            <w:rFonts w:ascii="Cambria Math" w:eastAsiaTheme="minorEastAsia" w:hAnsi="Cambria Math" w:cs="Times New Roman"/>
            <w:color w:val="000000" w:themeColor="text1"/>
            <w:sz w:val="24"/>
            <w:szCs w:val="24"/>
          </w:rPr>
          <m:t>t</m:t>
        </m:r>
      </m:oMath>
      <w:r>
        <w:rPr>
          <w:rFonts w:eastAsiaTheme="minorEastAsia" w:cs="Times New Roman"/>
          <w:color w:val="000000" w:themeColor="text1"/>
          <w:sz w:val="24"/>
          <w:szCs w:val="24"/>
        </w:rPr>
        <w:t xml:space="preserve"> represents time in years, </w:t>
      </w:r>
      <m:oMath>
        <m:r>
          <w:rPr>
            <w:rFonts w:ascii="Cambria Math" w:eastAsiaTheme="minorEastAsia" w:hAnsi="Cambria Math" w:cs="Times New Roman"/>
            <w:color w:val="000000" w:themeColor="text1"/>
            <w:sz w:val="24"/>
            <w:szCs w:val="24"/>
          </w:rPr>
          <m:t>P</m:t>
        </m:r>
      </m:oMath>
      <w:r>
        <w:rPr>
          <w:rFonts w:eastAsiaTheme="minorEastAsia" w:cs="Times New Roman"/>
          <w:color w:val="000000" w:themeColor="text1"/>
          <w:sz w:val="24"/>
          <w:szCs w:val="24"/>
        </w:rPr>
        <w:t xml:space="preserve"> represents the initial investment and </w:t>
      </w:r>
      <m:oMath>
        <m:r>
          <w:rPr>
            <w:rFonts w:ascii="Cambria Math" w:eastAsiaTheme="minorEastAsia" w:hAnsi="Cambria Math" w:cs="Times New Roman"/>
            <w:color w:val="000000" w:themeColor="text1"/>
            <w:sz w:val="24"/>
            <w:szCs w:val="24"/>
          </w:rPr>
          <m:t xml:space="preserve">r </m:t>
        </m:r>
      </m:oMath>
      <w:r>
        <w:rPr>
          <w:rFonts w:eastAsiaTheme="minorEastAsia" w:cs="Times New Roman"/>
          <w:color w:val="000000" w:themeColor="text1"/>
          <w:sz w:val="24"/>
          <w:szCs w:val="24"/>
        </w:rPr>
        <w:t>represents the investment return rate.</w:t>
      </w:r>
    </w:p>
    <w:p w14:paraId="7D488AC7" w14:textId="77777777" w:rsidR="001C5A34" w:rsidRPr="00EB6951" w:rsidRDefault="001C5A34" w:rsidP="001C5A34">
      <w:pPr>
        <w:spacing w:after="0" w:line="240" w:lineRule="auto"/>
        <w:jc w:val="center"/>
        <w:textAlignment w:val="baseline"/>
        <w:rPr>
          <w:rFonts w:eastAsiaTheme="minorEastAsia" w:cs="Times New Roman"/>
          <w:color w:val="000000" w:themeColor="text1"/>
          <w:sz w:val="24"/>
          <w:szCs w:val="24"/>
        </w:rPr>
      </w:pPr>
      <m:oMathPara>
        <m:oMath>
          <m:r>
            <w:rPr>
              <w:rFonts w:ascii="Cambria Math" w:eastAsiaTheme="minorEastAsia" w:hAnsi="Cambria Math" w:cs="Times New Roman"/>
              <w:color w:val="000000" w:themeColor="text1"/>
              <w:sz w:val="24"/>
              <w:szCs w:val="24"/>
            </w:rPr>
            <m:t>F(t)=P</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(1+r)</m:t>
              </m:r>
            </m:e>
            <m:sup>
              <m:r>
                <w:rPr>
                  <w:rFonts w:ascii="Cambria Math" w:eastAsiaTheme="minorEastAsia" w:hAnsi="Cambria Math" w:cs="Times New Roman"/>
                  <w:color w:val="000000" w:themeColor="text1"/>
                  <w:sz w:val="24"/>
                  <w:szCs w:val="24"/>
                </w:rPr>
                <m:t>t</m:t>
              </m:r>
            </m:sup>
          </m:sSup>
        </m:oMath>
      </m:oMathPara>
    </w:p>
    <w:p w14:paraId="6300E8CE" w14:textId="77777777" w:rsidR="001C5A34" w:rsidRDefault="001C5A34" w:rsidP="001C5A34">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James’ parents set up a </w:t>
      </w:r>
      <w:r w:rsidRPr="53E1DE1A">
        <w:rPr>
          <w:rFonts w:eastAsiaTheme="minorEastAsia" w:cs="Times New Roman"/>
          <w:color w:val="000000" w:themeColor="text1"/>
          <w:sz w:val="24"/>
          <w:szCs w:val="24"/>
        </w:rPr>
        <w:t xml:space="preserve">savings account </w:t>
      </w:r>
      <w:r>
        <w:rPr>
          <w:rFonts w:eastAsiaTheme="minorEastAsia" w:cs="Times New Roman"/>
          <w:color w:val="000000" w:themeColor="text1"/>
          <w:sz w:val="24"/>
          <w:szCs w:val="24"/>
        </w:rPr>
        <w:t xml:space="preserve">when he </w:t>
      </w:r>
      <w:r w:rsidRPr="53B87C04">
        <w:rPr>
          <w:rFonts w:eastAsiaTheme="minorEastAsia" w:cs="Times New Roman"/>
          <w:color w:val="000000" w:themeColor="text1"/>
          <w:sz w:val="24"/>
          <w:szCs w:val="24"/>
        </w:rPr>
        <w:t>was</w:t>
      </w:r>
      <w:r>
        <w:rPr>
          <w:rFonts w:eastAsiaTheme="minorEastAsia" w:cs="Times New Roman"/>
          <w:color w:val="000000" w:themeColor="text1"/>
          <w:sz w:val="24"/>
          <w:szCs w:val="24"/>
        </w:rPr>
        <w:t xml:space="preserve"> 5 years old </w:t>
      </w:r>
      <w:r w:rsidRPr="53E1DE1A">
        <w:rPr>
          <w:rFonts w:eastAsiaTheme="minorEastAsia" w:cs="Times New Roman"/>
          <w:color w:val="000000" w:themeColor="text1"/>
          <w:sz w:val="24"/>
          <w:szCs w:val="24"/>
        </w:rPr>
        <w:t xml:space="preserve">to help him </w:t>
      </w:r>
      <w:r>
        <w:rPr>
          <w:rFonts w:eastAsiaTheme="minorEastAsia" w:cs="Times New Roman"/>
          <w:color w:val="000000" w:themeColor="text1"/>
          <w:sz w:val="24"/>
          <w:szCs w:val="24"/>
        </w:rPr>
        <w:t xml:space="preserve">pay for college tuition. They invest $1,000 </w:t>
      </w:r>
      <w:r w:rsidRPr="53B87C04">
        <w:rPr>
          <w:rFonts w:eastAsiaTheme="minorEastAsia" w:cs="Times New Roman"/>
          <w:color w:val="000000" w:themeColor="text1"/>
          <w:sz w:val="24"/>
          <w:szCs w:val="24"/>
        </w:rPr>
        <w:t>at</w:t>
      </w:r>
      <w:r>
        <w:rPr>
          <w:rFonts w:eastAsiaTheme="minorEastAsia" w:cs="Times New Roman"/>
          <w:color w:val="000000" w:themeColor="text1"/>
          <w:sz w:val="24"/>
          <w:szCs w:val="24"/>
        </w:rPr>
        <w:t xml:space="preserve"> 5% interest</w:t>
      </w:r>
      <w:r w:rsidRPr="53E1DE1A">
        <w:rPr>
          <w:rFonts w:eastAsiaTheme="minorEastAsia" w:cs="Times New Roman"/>
          <w:color w:val="000000" w:themeColor="text1"/>
          <w:sz w:val="24"/>
          <w:szCs w:val="24"/>
        </w:rPr>
        <w:t>.</w:t>
      </w:r>
      <w:r>
        <w:rPr>
          <w:rFonts w:eastAsiaTheme="minorEastAsia" w:cs="Times New Roman"/>
          <w:color w:val="000000" w:themeColor="text1"/>
          <w:sz w:val="24"/>
          <w:szCs w:val="24"/>
        </w:rPr>
        <w:t xml:space="preserve"> </w:t>
      </w:r>
    </w:p>
    <w:p w14:paraId="75B388EE" w14:textId="77777777" w:rsidR="001C5A34" w:rsidRDefault="001C5A34" w:rsidP="001C5A34">
      <w:pPr>
        <w:spacing w:after="0" w:line="240" w:lineRule="auto"/>
        <w:ind w:left="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A. How much money will be in the account when James is 19 years old</w:t>
      </w:r>
      <w:r w:rsidRPr="53E1DE1A">
        <w:rPr>
          <w:rFonts w:eastAsiaTheme="minorEastAsia" w:cs="Times New Roman"/>
          <w:color w:val="000000" w:themeColor="text1"/>
          <w:sz w:val="24"/>
          <w:szCs w:val="24"/>
        </w:rPr>
        <w:t xml:space="preserve">? </w:t>
      </w:r>
    </w:p>
    <w:p w14:paraId="753D9616" w14:textId="6BE61B55" w:rsidR="001E0B76" w:rsidRPr="001C5A34" w:rsidRDefault="001C5A34" w:rsidP="001C5A34">
      <w:pPr>
        <w:spacing w:after="0" w:line="240" w:lineRule="auto"/>
        <w:ind w:left="720"/>
        <w:textAlignment w:val="baseline"/>
        <w:rPr>
          <w:rFonts w:eastAsiaTheme="minorEastAsia" w:cs="Times New Roman"/>
          <w:color w:val="000000" w:themeColor="text1"/>
          <w:sz w:val="24"/>
          <w:szCs w:val="24"/>
        </w:rPr>
      </w:pPr>
      <w:r w:rsidRPr="001C5A34">
        <w:rPr>
          <w:rFonts w:eastAsiaTheme="minorEastAsia" w:cs="Times New Roman"/>
          <w:color w:val="000000" w:themeColor="text1"/>
          <w:sz w:val="24"/>
          <w:szCs w:val="24"/>
        </w:rPr>
        <w:t>Part B. How much money would his parents have invested if they wanted him to have $5,000 to start college?</w:t>
      </w:r>
      <w:r w:rsidRPr="001C5A34">
        <w:rPr>
          <w:rFonts w:eastAsia="Times New Roman" w:cs="Times New Roman"/>
          <w:sz w:val="24"/>
          <w:szCs w:val="24"/>
        </w:rPr>
        <w:br/>
      </w:r>
    </w:p>
    <w:p w14:paraId="3AE6849B" w14:textId="77777777" w:rsidR="00523D74" w:rsidRPr="006B6BAE" w:rsidRDefault="00523D74" w:rsidP="002C4E1A">
      <w:pPr>
        <w:pStyle w:val="FunctionsF"/>
      </w:pPr>
      <w:r w:rsidRPr="006B6BAE">
        <w:t>Instructional </w:t>
      </w:r>
      <w:r>
        <w:t>Items</w:t>
      </w:r>
      <w:r w:rsidRPr="006B6BAE">
        <w:t> </w:t>
      </w:r>
    </w:p>
    <w:p w14:paraId="58002F87" w14:textId="77777777" w:rsidR="00557198" w:rsidRPr="00EB6951" w:rsidRDefault="00557198" w:rsidP="00557198">
      <w:pPr>
        <w:spacing w:after="0" w:line="240" w:lineRule="auto"/>
        <w:textAlignment w:val="baseline"/>
        <w:rPr>
          <w:rFonts w:eastAsia="Calibri" w:cs="Times New Roman"/>
          <w:i/>
          <w:iCs/>
          <w:sz w:val="24"/>
          <w:szCs w:val="24"/>
        </w:rPr>
      </w:pPr>
      <w:r w:rsidRPr="565E739C">
        <w:rPr>
          <w:rFonts w:eastAsia="Calibri" w:cs="Times New Roman"/>
          <w:i/>
          <w:iCs/>
          <w:sz w:val="24"/>
          <w:szCs w:val="24"/>
        </w:rPr>
        <w:t>Instructional Item 1</w:t>
      </w:r>
    </w:p>
    <w:p w14:paraId="1A2C36A5" w14:textId="77777777" w:rsidR="00557198" w:rsidRDefault="00557198" w:rsidP="00557198">
      <w:pPr>
        <w:spacing w:after="0" w:line="240" w:lineRule="auto"/>
        <w:ind w:left="360"/>
        <w:rPr>
          <w:rFonts w:eastAsia="Times New Roman" w:cs="Times New Roman"/>
          <w:sz w:val="24"/>
          <w:szCs w:val="24"/>
        </w:rPr>
      </w:pPr>
      <w:r w:rsidRPr="53E1DE1A">
        <w:rPr>
          <w:rFonts w:eastAsia="Times New Roman" w:cs="Times New Roman"/>
          <w:sz w:val="24"/>
          <w:szCs w:val="24"/>
        </w:rPr>
        <w:t xml:space="preserve">Evaluate </w:t>
      </w:r>
      <m:oMath>
        <m:r>
          <w:rPr>
            <w:rFonts w:ascii="Cambria Math" w:eastAsia="Times New Roman" w:hAnsi="Cambria Math" w:cs="Times New Roman"/>
            <w:sz w:val="24"/>
            <w:szCs w:val="24"/>
          </w:rPr>
          <m:t>f(6, 7)</m:t>
        </m:r>
      </m:oMath>
      <w:r w:rsidRPr="53E1DE1A">
        <w:rPr>
          <w:rFonts w:eastAsia="Times New Roman" w:cs="Times New Roman"/>
          <w:sz w:val="24"/>
          <w:szCs w:val="24"/>
        </w:rPr>
        <w:t xml:space="preserve">, when </w:t>
      </w:r>
      <m:oMath>
        <m:r>
          <w:rPr>
            <w:rFonts w:ascii="Cambria Math" w:eastAsia="Times New Roman" w:hAnsi="Cambria Math" w:cs="Times New Roman"/>
            <w:sz w:val="24"/>
            <w:szCs w:val="24"/>
          </w:rPr>
          <m:t>f(x,y)=8x+3y</m:t>
        </m:r>
      </m:oMath>
      <w:r w:rsidRPr="53E1DE1A">
        <w:rPr>
          <w:rFonts w:eastAsia="Times New Roman" w:cs="Times New Roman"/>
          <w:sz w:val="24"/>
          <w:szCs w:val="24"/>
        </w:rPr>
        <w:t>.</w:t>
      </w:r>
    </w:p>
    <w:p w14:paraId="2D39214C" w14:textId="77777777" w:rsidR="00557198" w:rsidRDefault="00557198" w:rsidP="00557198">
      <w:pPr>
        <w:spacing w:after="0" w:line="240" w:lineRule="auto"/>
        <w:rPr>
          <w:rFonts w:eastAsia="Times New Roman" w:cs="Times New Roman"/>
          <w:sz w:val="24"/>
          <w:szCs w:val="24"/>
        </w:rPr>
      </w:pPr>
    </w:p>
    <w:p w14:paraId="03BF33C9" w14:textId="77777777" w:rsidR="00557198" w:rsidRDefault="00557198" w:rsidP="00557198">
      <w:pPr>
        <w:spacing w:after="0" w:line="240" w:lineRule="auto"/>
        <w:rPr>
          <w:rFonts w:eastAsia="Times New Roman" w:cs="Times New Roman"/>
          <w:sz w:val="24"/>
          <w:szCs w:val="24"/>
        </w:rPr>
      </w:pPr>
      <w:r w:rsidRPr="565E739C">
        <w:rPr>
          <w:rFonts w:eastAsia="Times New Roman" w:cs="Times New Roman"/>
          <w:i/>
          <w:iCs/>
          <w:sz w:val="24"/>
          <w:szCs w:val="24"/>
        </w:rPr>
        <w:t xml:space="preserve">Instructional Item 2 </w:t>
      </w:r>
    </w:p>
    <w:p w14:paraId="59324AF5" w14:textId="77777777" w:rsidR="00557198" w:rsidRDefault="00557198" w:rsidP="00557198">
      <w:pPr>
        <w:spacing w:after="0" w:line="240" w:lineRule="auto"/>
        <w:ind w:left="360"/>
        <w:rPr>
          <w:rFonts w:eastAsia="Times New Roman" w:cs="Times New Roman"/>
          <w:sz w:val="24"/>
          <w:szCs w:val="24"/>
        </w:rPr>
      </w:pPr>
      <w:r w:rsidRPr="53E1DE1A">
        <w:rPr>
          <w:rFonts w:eastAsia="Times New Roman" w:cs="Times New Roman"/>
          <w:sz w:val="24"/>
          <w:szCs w:val="24"/>
        </w:rPr>
        <w:t xml:space="preserve">Given </w:t>
      </w:r>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m:t>
            </m:r>
          </m:e>
        </m:d>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16t,                       if 0≤t≤1</m:t>
                </m:r>
              </m:e>
              <m:e>
                <m:r>
                  <w:rPr>
                    <w:rFonts w:ascii="Cambria Math" w:eastAsia="Times New Roman" w:hAnsi="Cambria Math" w:cs="Times New Roman"/>
                    <w:sz w:val="24"/>
                    <w:szCs w:val="24"/>
                  </w:rPr>
                  <m:t>6</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t-1</m:t>
                    </m:r>
                  </m:e>
                </m:d>
                <m:r>
                  <w:rPr>
                    <w:rFonts w:ascii="Cambria Math" w:eastAsia="Times New Roman" w:hAnsi="Cambria Math" w:cs="Times New Roman"/>
                    <w:sz w:val="24"/>
                    <w:szCs w:val="24"/>
                  </w:rPr>
                  <m:t>+16,    if 1&lt;t≤2</m:t>
                </m:r>
                <m:ctrlPr>
                  <w:rPr>
                    <w:rFonts w:ascii="Cambria Math" w:eastAsia="Cambria Math" w:hAnsi="Cambria Math" w:cs="Cambria Math"/>
                    <w:i/>
                    <w:sz w:val="24"/>
                    <w:szCs w:val="24"/>
                  </w:rPr>
                </m:ctrlPr>
              </m:e>
              <m:e>
                <m:r>
                  <w:rPr>
                    <w:rFonts w:ascii="Cambria Math" w:eastAsia="Cambria Math" w:hAnsi="Cambria Math" w:cs="Cambria Math"/>
                    <w:sz w:val="24"/>
                    <w:szCs w:val="24"/>
                  </w:rPr>
                  <m:t>14</m:t>
                </m:r>
                <m:d>
                  <m:dPr>
                    <m:ctrlPr>
                      <w:rPr>
                        <w:rFonts w:ascii="Cambria Math" w:eastAsia="Cambria Math" w:hAnsi="Cambria Math" w:cs="Cambria Math"/>
                        <w:i/>
                        <w:sz w:val="24"/>
                        <w:szCs w:val="24"/>
                      </w:rPr>
                    </m:ctrlPr>
                  </m:dPr>
                  <m:e>
                    <m:r>
                      <w:rPr>
                        <w:rFonts w:ascii="Cambria Math" w:eastAsia="Cambria Math" w:hAnsi="Cambria Math" w:cs="Cambria Math"/>
                        <w:sz w:val="24"/>
                        <w:szCs w:val="24"/>
                      </w:rPr>
                      <m:t>t-2</m:t>
                    </m:r>
                  </m:e>
                </m:d>
                <m:r>
                  <w:rPr>
                    <w:rFonts w:ascii="Cambria Math" w:eastAsia="Cambria Math" w:hAnsi="Cambria Math" w:cs="Cambria Math"/>
                    <w:sz w:val="24"/>
                    <w:szCs w:val="24"/>
                  </w:rPr>
                  <m:t>+22,  if 2&lt;t≤3</m:t>
                </m:r>
                <m:ctrlPr>
                  <w:rPr>
                    <w:rFonts w:ascii="Cambria Math" w:eastAsia="Cambria Math" w:hAnsi="Cambria Math" w:cs="Cambria Math"/>
                    <w:i/>
                    <w:sz w:val="24"/>
                    <w:szCs w:val="24"/>
                  </w:rPr>
                </m:ctrlPr>
              </m:e>
              <m:e>
                <m:r>
                  <w:rPr>
                    <w:rFonts w:ascii="Cambria Math" w:eastAsia="Cambria Math" w:hAnsi="Cambria Math" w:cs="Cambria Math"/>
                    <w:sz w:val="24"/>
                    <w:szCs w:val="24"/>
                  </w:rPr>
                  <m:t>8</m:t>
                </m:r>
                <m:d>
                  <m:dPr>
                    <m:ctrlPr>
                      <w:rPr>
                        <w:rFonts w:ascii="Cambria Math" w:eastAsia="Cambria Math" w:hAnsi="Cambria Math" w:cs="Cambria Math"/>
                        <w:i/>
                        <w:sz w:val="24"/>
                        <w:szCs w:val="24"/>
                      </w:rPr>
                    </m:ctrlPr>
                  </m:dPr>
                  <m:e>
                    <m:r>
                      <w:rPr>
                        <w:rFonts w:ascii="Cambria Math" w:eastAsia="Cambria Math" w:hAnsi="Cambria Math" w:cs="Cambria Math"/>
                        <w:sz w:val="24"/>
                        <w:szCs w:val="24"/>
                      </w:rPr>
                      <m:t>t-3</m:t>
                    </m:r>
                  </m:e>
                </m:d>
                <m:r>
                  <w:rPr>
                    <w:rFonts w:ascii="Cambria Math" w:eastAsia="Cambria Math" w:hAnsi="Cambria Math" w:cs="Cambria Math"/>
                    <w:sz w:val="24"/>
                    <w:szCs w:val="24"/>
                  </w:rPr>
                  <m:t>+36,   if 3&lt;t≤4</m:t>
                </m:r>
              </m:e>
            </m:eqArr>
          </m:e>
        </m:d>
      </m:oMath>
      <w:r w:rsidRPr="53E1DE1A">
        <w:rPr>
          <w:rFonts w:eastAsia="Times New Roman" w:cs="Times New Roman"/>
          <w:sz w:val="24"/>
          <w:szCs w:val="24"/>
        </w:rPr>
        <w:t xml:space="preserve">, find </w:t>
      </w:r>
      <m:oMath>
        <m:r>
          <w:rPr>
            <w:rFonts w:ascii="Cambria Math" w:eastAsia="Times New Roman" w:hAnsi="Cambria Math" w:cs="Times New Roman"/>
            <w:sz w:val="24"/>
            <w:szCs w:val="24"/>
          </w:rPr>
          <m:t>f(3)</m:t>
        </m:r>
      </m:oMath>
      <w:r w:rsidRPr="53E1DE1A">
        <w:rPr>
          <w:rFonts w:eastAsia="Times New Roman" w:cs="Times New Roman"/>
          <w:sz w:val="24"/>
          <w:szCs w:val="24"/>
        </w:rPr>
        <w:t>.</w:t>
      </w:r>
    </w:p>
    <w:p w14:paraId="1B0D5E8A" w14:textId="77777777" w:rsidR="00A2427D" w:rsidRPr="00A2427D" w:rsidRDefault="00A2427D" w:rsidP="00A2427D">
      <w:pPr>
        <w:spacing w:after="0" w:line="240" w:lineRule="auto"/>
        <w:ind w:left="720"/>
        <w:textAlignment w:val="baseline"/>
        <w:rPr>
          <w:rFonts w:eastAsiaTheme="minorEastAsia" w:cs="Times New Roman"/>
          <w:color w:val="000000" w:themeColor="text1"/>
          <w:sz w:val="24"/>
          <w:szCs w:val="24"/>
        </w:rPr>
      </w:pPr>
    </w:p>
    <w:p w14:paraId="0D19E40C" w14:textId="21366F1F" w:rsidR="00523D74" w:rsidRDefault="00523D74" w:rsidP="00A2427D">
      <w:pPr>
        <w:pStyle w:val="Style4"/>
        <w:rPr>
          <w:sz w:val="24"/>
        </w:rPr>
      </w:pPr>
      <w:r w:rsidRPr="006B6BAE">
        <w:t>*The strategies, tasks and items included in the B1G-M are examples and should not be considered comprehensive.</w:t>
      </w:r>
      <w:r w:rsidR="00A2427D">
        <w:br/>
      </w:r>
    </w:p>
    <w:p w14:paraId="2F1A44C8" w14:textId="77777777" w:rsidR="005C731B" w:rsidRDefault="005C731B" w:rsidP="00E2779E">
      <w:pPr>
        <w:pStyle w:val="Style4"/>
        <w:spacing w:line="276" w:lineRule="auto"/>
        <w:jc w:val="center"/>
        <w:rPr>
          <w:b/>
          <w:sz w:val="24"/>
        </w:rPr>
      </w:pPr>
    </w:p>
    <w:p w14:paraId="7020AE25" w14:textId="77777777" w:rsidR="005C731B" w:rsidRDefault="005C731B">
      <w:pPr>
        <w:rPr>
          <w:rFonts w:eastAsia="Times New Roman" w:cs="Times New Roman"/>
          <w:b/>
          <w:i/>
          <w:sz w:val="24"/>
          <w:szCs w:val="24"/>
        </w:rPr>
      </w:pPr>
      <w:r>
        <w:rPr>
          <w:b/>
          <w:sz w:val="24"/>
        </w:rPr>
        <w:br w:type="page"/>
      </w:r>
    </w:p>
    <w:p w14:paraId="7AD4B2CA" w14:textId="1DCD82D4" w:rsidR="00866216" w:rsidRPr="00866216" w:rsidRDefault="00866216" w:rsidP="00E2779E">
      <w:pPr>
        <w:pStyle w:val="Style4"/>
        <w:spacing w:line="276" w:lineRule="auto"/>
        <w:jc w:val="center"/>
        <w:rPr>
          <w:sz w:val="24"/>
        </w:rPr>
      </w:pPr>
      <w:r w:rsidRPr="00866216">
        <w:rPr>
          <w:b/>
          <w:sz w:val="24"/>
        </w:rPr>
        <w:t>MA.</w:t>
      </w:r>
      <w:proofErr w:type="gramStart"/>
      <w:r w:rsidRPr="00866216">
        <w:rPr>
          <w:b/>
          <w:sz w:val="24"/>
        </w:rPr>
        <w:t>912.F.</w:t>
      </w:r>
      <w:proofErr w:type="gramEnd"/>
      <w:r w:rsidRPr="00866216">
        <w:rPr>
          <w:b/>
          <w:sz w:val="24"/>
        </w:rPr>
        <w:t>3</w:t>
      </w:r>
      <w:r w:rsidRPr="00866216">
        <w:rPr>
          <w:sz w:val="24"/>
        </w:rPr>
        <w:t xml:space="preserve"> Create new functions from existing functions.</w:t>
      </w:r>
    </w:p>
    <w:p w14:paraId="1AD23EF5" w14:textId="77777777" w:rsidR="00866216" w:rsidRPr="00EA3ED0" w:rsidRDefault="00866216" w:rsidP="00A2427D">
      <w:pPr>
        <w:pStyle w:val="Style4"/>
        <w:rPr>
          <w:sz w:val="24"/>
        </w:rPr>
      </w:pPr>
    </w:p>
    <w:p w14:paraId="6DE72DFD" w14:textId="3A7D77F0" w:rsidR="007C7E9B" w:rsidRPr="006B6BAE" w:rsidRDefault="0018204D" w:rsidP="0018204D">
      <w:pPr>
        <w:pStyle w:val="Heading3"/>
        <w:rPr>
          <w:rFonts w:eastAsia="Times New Roman"/>
        </w:rPr>
      </w:pPr>
      <w:r w:rsidRPr="0018204D">
        <w:t>MA.</w:t>
      </w:r>
      <w:proofErr w:type="gramStart"/>
      <w:r w:rsidRPr="0018204D">
        <w:t>912.F.</w:t>
      </w:r>
      <w:proofErr w:type="gramEnd"/>
      <w:r w:rsidRPr="0018204D">
        <w:t>3.2</w:t>
      </w:r>
      <w:r>
        <w:br/>
      </w:r>
    </w:p>
    <w:p w14:paraId="3E723B9F" w14:textId="77777777" w:rsidR="00C85B8E" w:rsidRPr="006B6BAE" w:rsidRDefault="00C85B8E" w:rsidP="002C4E1A">
      <w:pPr>
        <w:pStyle w:val="FunctionsF"/>
      </w:pPr>
      <w:r w:rsidRPr="006B6BAE">
        <w:t>Benchmark</w:t>
      </w:r>
    </w:p>
    <w:p w14:paraId="3F661076" w14:textId="65048511" w:rsidR="00C85B8E" w:rsidRDefault="00C86775" w:rsidP="00C85B8E">
      <w:pPr>
        <w:pStyle w:val="Style3"/>
        <w:rPr>
          <w:b w:val="0"/>
          <w:bCs w:val="0"/>
          <w:iCs w:val="0"/>
        </w:rPr>
      </w:pPr>
      <w:r w:rsidRPr="00D968A1">
        <w:rPr>
          <w:color w:val="000000"/>
        </w:rPr>
        <w:t>MA.</w:t>
      </w:r>
      <w:proofErr w:type="gramStart"/>
      <w:r w:rsidRPr="00D968A1">
        <w:rPr>
          <w:color w:val="000000"/>
        </w:rPr>
        <w:t>912.F.</w:t>
      </w:r>
      <w:proofErr w:type="gramEnd"/>
      <w:r w:rsidRPr="00D968A1">
        <w:rPr>
          <w:color w:val="000000"/>
        </w:rPr>
        <w:t>3.2</w:t>
      </w:r>
      <w:r w:rsidR="00C85B8E" w:rsidRPr="00195B79">
        <w:tab/>
      </w:r>
      <w:r w:rsidR="007A6293" w:rsidRPr="00D968A1">
        <w:rPr>
          <w:color w:val="000000"/>
        </w:rPr>
        <w:t>Given a mathematical or real-world context, combine two or more functions, limited to linear, quadratic, exponential and polynomial, using arithmetic operations. When appropriate, include domain restrictions for the new function.</w:t>
      </w:r>
    </w:p>
    <w:p w14:paraId="302E1931" w14:textId="4671A749" w:rsidR="00E974EA" w:rsidRPr="00002902" w:rsidRDefault="00E974EA" w:rsidP="00E974EA">
      <w:pPr>
        <w:spacing w:after="0" w:line="240" w:lineRule="auto"/>
        <w:rPr>
          <w:rFonts w:eastAsia="Calibri" w:cs="Times New Roman"/>
          <w:u w:val="single"/>
        </w:rPr>
      </w:pPr>
      <w:r>
        <w:rPr>
          <w:rFonts w:eastAsia="Calibri" w:cs="Times New Roman"/>
          <w:szCs w:val="24"/>
          <w:u w:val="single"/>
        </w:rPr>
        <w:br/>
      </w:r>
      <w:r w:rsidRPr="00002902">
        <w:rPr>
          <w:rFonts w:eastAsia="Calibri" w:cs="Times New Roman"/>
          <w:u w:val="single"/>
        </w:rPr>
        <w:t xml:space="preserve">Benchmark Clarifications: </w:t>
      </w:r>
    </w:p>
    <w:p w14:paraId="738942BE" w14:textId="77777777" w:rsidR="00E974EA" w:rsidRPr="00002902" w:rsidRDefault="00E974EA" w:rsidP="00E974EA">
      <w:pPr>
        <w:spacing w:after="0" w:line="240" w:lineRule="auto"/>
        <w:rPr>
          <w:rFonts w:eastAsia="Calibri" w:cs="Times New Roman"/>
        </w:rPr>
      </w:pPr>
      <w:r w:rsidRPr="00002902">
        <w:rPr>
          <w:rFonts w:eastAsia="Calibri" w:cs="Times New Roman"/>
          <w:i/>
        </w:rPr>
        <w:t>Clarification 1:</w:t>
      </w:r>
      <w:r w:rsidRPr="00002902">
        <w:rPr>
          <w:rFonts w:eastAsia="Calibri" w:cs="Times New Roman"/>
        </w:rPr>
        <w:t xml:space="preserve"> Instruction includes representing domain restrictions with inequality notation, interval notation or set-builder notation. </w:t>
      </w:r>
    </w:p>
    <w:p w14:paraId="73D259F9" w14:textId="77777777" w:rsidR="00E974EA" w:rsidRPr="00002902" w:rsidRDefault="00E974EA" w:rsidP="00E974EA">
      <w:pPr>
        <w:spacing w:after="0" w:line="240" w:lineRule="auto"/>
        <w:rPr>
          <w:rFonts w:eastAsia="Calibri" w:cs="Times New Roman"/>
        </w:rPr>
      </w:pPr>
      <w:r w:rsidRPr="00002902">
        <w:rPr>
          <w:rFonts w:eastAsia="Calibri" w:cs="Times New Roman"/>
          <w:i/>
        </w:rPr>
        <w:t>Clarification 2:</w:t>
      </w:r>
      <w:r w:rsidRPr="00002902">
        <w:rPr>
          <w:rFonts w:eastAsia="Calibri" w:cs="Times New Roman"/>
        </w:rPr>
        <w:t xml:space="preserve"> Within the Mathematics for Data and Financial Literacy course, problem types focus on money and business.</w:t>
      </w:r>
    </w:p>
    <w:p w14:paraId="307EB36F" w14:textId="77777777" w:rsidR="00C85B8E" w:rsidRPr="00E974EA" w:rsidRDefault="00C85B8E" w:rsidP="00C85B8E">
      <w:pPr>
        <w:spacing w:after="0" w:line="240" w:lineRule="auto"/>
        <w:textAlignment w:val="baseline"/>
        <w:rPr>
          <w:rFonts w:eastAsia="Times New Roman" w:cs="Times New Roman"/>
          <w:sz w:val="24"/>
          <w:szCs w:val="24"/>
        </w:rPr>
      </w:pPr>
    </w:p>
    <w:p w14:paraId="07B68291" w14:textId="77777777" w:rsidR="00C85B8E" w:rsidRPr="006B6BAE" w:rsidRDefault="00C85B8E" w:rsidP="002C4E1A">
      <w:pPr>
        <w:pStyle w:val="FunctionsF"/>
      </w:pPr>
      <w:r>
        <w:t xml:space="preserve">Connecting </w:t>
      </w:r>
      <w:r w:rsidRPr="006B6BAE">
        <w:t>Benchmark</w:t>
      </w:r>
      <w:r>
        <w:t>s/</w:t>
      </w:r>
      <w:r w:rsidRPr="006B6BAE">
        <w:t>Horizontal Alignment</w:t>
      </w:r>
      <w:r>
        <w:t xml:space="preserve">        </w:t>
      </w:r>
    </w:p>
    <w:p w14:paraId="70649B88" w14:textId="77777777" w:rsidR="00404355" w:rsidRPr="00F060F3" w:rsidRDefault="00404355" w:rsidP="00404355">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MA.912.AR.2.5</w:t>
      </w:r>
    </w:p>
    <w:p w14:paraId="5EAF98B4" w14:textId="77777777" w:rsidR="00404355" w:rsidRPr="00F060F3" w:rsidRDefault="00404355" w:rsidP="00404355">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MA.912.AR.3.8</w:t>
      </w:r>
    </w:p>
    <w:p w14:paraId="11822B9A" w14:textId="77777777" w:rsidR="00404355" w:rsidRPr="00F060F3" w:rsidRDefault="00404355" w:rsidP="00404355">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MA.912.AR.5.7</w:t>
      </w:r>
    </w:p>
    <w:p w14:paraId="49CF703D" w14:textId="77777777" w:rsidR="00404355" w:rsidRPr="00EB6951" w:rsidRDefault="00404355" w:rsidP="00404355">
      <w:pPr>
        <w:widowControl w:val="0"/>
        <w:numPr>
          <w:ilvl w:val="0"/>
          <w:numId w:val="40"/>
        </w:numPr>
        <w:spacing w:after="0" w:line="240" w:lineRule="auto"/>
        <w:ind w:left="768"/>
        <w:textAlignment w:val="baseline"/>
        <w:rPr>
          <w:rFonts w:eastAsiaTheme="minorEastAsia"/>
          <w:sz w:val="24"/>
          <w:szCs w:val="24"/>
        </w:rPr>
      </w:pPr>
      <w:r>
        <w:rPr>
          <w:rFonts w:eastAsia="Times New Roman" w:cs="Times New Roman"/>
          <w:sz w:val="24"/>
          <w:szCs w:val="24"/>
        </w:rPr>
        <w:t>MA.912.AR.9.10</w:t>
      </w:r>
    </w:p>
    <w:p w14:paraId="10576EE9" w14:textId="6857DDB7" w:rsidR="00C85B8E" w:rsidRPr="00404355" w:rsidRDefault="00404355" w:rsidP="00404355">
      <w:pPr>
        <w:widowControl w:val="0"/>
        <w:numPr>
          <w:ilvl w:val="0"/>
          <w:numId w:val="40"/>
        </w:numPr>
        <w:spacing w:after="0" w:line="240" w:lineRule="auto"/>
        <w:ind w:left="768"/>
        <w:textAlignment w:val="baseline"/>
        <w:rPr>
          <w:rFonts w:eastAsiaTheme="minorEastAsia"/>
          <w:sz w:val="24"/>
          <w:szCs w:val="24"/>
        </w:rPr>
      </w:pPr>
      <w:r w:rsidRPr="53E1DE1A">
        <w:rPr>
          <w:rFonts w:eastAsia="Times New Roman" w:cs="Times New Roman"/>
          <w:sz w:val="24"/>
          <w:szCs w:val="24"/>
        </w:rPr>
        <w:t>MA.</w:t>
      </w:r>
      <w:proofErr w:type="gramStart"/>
      <w:r w:rsidRPr="53E1DE1A">
        <w:rPr>
          <w:rFonts w:eastAsia="Times New Roman" w:cs="Times New Roman"/>
          <w:sz w:val="24"/>
          <w:szCs w:val="24"/>
        </w:rPr>
        <w:t>912.F.</w:t>
      </w:r>
      <w:proofErr w:type="gramEnd"/>
      <w:r w:rsidRPr="53E1DE1A">
        <w:rPr>
          <w:rFonts w:eastAsia="Times New Roman" w:cs="Times New Roman"/>
          <w:sz w:val="24"/>
          <w:szCs w:val="24"/>
        </w:rPr>
        <w:t>1.2</w:t>
      </w:r>
      <w:r>
        <w:rPr>
          <w:rFonts w:eastAsiaTheme="minorEastAsia"/>
          <w:sz w:val="24"/>
          <w:szCs w:val="24"/>
        </w:rPr>
        <w:br/>
      </w:r>
    </w:p>
    <w:p w14:paraId="05468D88" w14:textId="77777777" w:rsidR="00C85B8E" w:rsidRDefault="00C85B8E" w:rsidP="002C4E1A">
      <w:pPr>
        <w:pStyle w:val="FunctionsF"/>
      </w:pPr>
      <w:r w:rsidRPr="009C58CD">
        <w:t>Terms</w:t>
      </w:r>
      <w:r w:rsidRPr="006B6BAE">
        <w:t> from the K-12 Glossary </w:t>
      </w:r>
    </w:p>
    <w:p w14:paraId="6F7FF779" w14:textId="77777777" w:rsidR="000174F9" w:rsidRPr="00EB6951" w:rsidRDefault="000174F9" w:rsidP="000174F9">
      <w:pPr>
        <w:widowControl w:val="0"/>
        <w:numPr>
          <w:ilvl w:val="0"/>
          <w:numId w:val="41"/>
        </w:numPr>
        <w:spacing w:after="0" w:line="240" w:lineRule="auto"/>
        <w:rPr>
          <w:rFonts w:eastAsiaTheme="minorEastAsia"/>
          <w:sz w:val="24"/>
          <w:szCs w:val="24"/>
        </w:rPr>
      </w:pPr>
      <w:r w:rsidRPr="53E1DE1A">
        <w:rPr>
          <w:rFonts w:eastAsia="Times New Roman" w:cs="Times New Roman"/>
          <w:sz w:val="24"/>
          <w:szCs w:val="24"/>
        </w:rPr>
        <w:t>Domain</w:t>
      </w:r>
    </w:p>
    <w:p w14:paraId="1B45D020" w14:textId="77777777" w:rsidR="000174F9" w:rsidRPr="00EB6951" w:rsidRDefault="000174F9" w:rsidP="000174F9">
      <w:pPr>
        <w:widowControl w:val="0"/>
        <w:numPr>
          <w:ilvl w:val="0"/>
          <w:numId w:val="41"/>
        </w:numPr>
        <w:spacing w:after="0" w:line="240" w:lineRule="auto"/>
        <w:rPr>
          <w:sz w:val="24"/>
          <w:szCs w:val="24"/>
        </w:rPr>
      </w:pPr>
      <w:r w:rsidRPr="53E1DE1A">
        <w:rPr>
          <w:rFonts w:eastAsia="Times New Roman" w:cs="Times New Roman"/>
          <w:sz w:val="24"/>
          <w:szCs w:val="24"/>
        </w:rPr>
        <w:t xml:space="preserve">Exponential </w:t>
      </w:r>
      <w:r>
        <w:rPr>
          <w:rFonts w:eastAsia="Times New Roman" w:cs="Times New Roman"/>
          <w:sz w:val="24"/>
          <w:szCs w:val="24"/>
        </w:rPr>
        <w:t>f</w:t>
      </w:r>
      <w:r w:rsidRPr="53E1DE1A">
        <w:rPr>
          <w:rFonts w:eastAsia="Times New Roman" w:cs="Times New Roman"/>
          <w:sz w:val="24"/>
          <w:szCs w:val="24"/>
        </w:rPr>
        <w:t>unction</w:t>
      </w:r>
    </w:p>
    <w:p w14:paraId="604E1624" w14:textId="77777777" w:rsidR="000174F9" w:rsidRPr="00EB6951" w:rsidRDefault="000174F9" w:rsidP="000174F9">
      <w:pPr>
        <w:widowControl w:val="0"/>
        <w:numPr>
          <w:ilvl w:val="0"/>
          <w:numId w:val="41"/>
        </w:numPr>
        <w:spacing w:after="0" w:line="240" w:lineRule="auto"/>
        <w:rPr>
          <w:sz w:val="24"/>
          <w:szCs w:val="24"/>
        </w:rPr>
      </w:pPr>
      <w:r w:rsidRPr="53E1DE1A">
        <w:rPr>
          <w:rFonts w:eastAsia="Times New Roman" w:cs="Times New Roman"/>
          <w:sz w:val="24"/>
          <w:szCs w:val="24"/>
        </w:rPr>
        <w:t xml:space="preserve">Linear </w:t>
      </w:r>
      <w:r>
        <w:rPr>
          <w:rFonts w:eastAsia="Times New Roman" w:cs="Times New Roman"/>
          <w:sz w:val="24"/>
          <w:szCs w:val="24"/>
        </w:rPr>
        <w:t>f</w:t>
      </w:r>
      <w:r w:rsidRPr="53E1DE1A">
        <w:rPr>
          <w:rFonts w:eastAsia="Times New Roman" w:cs="Times New Roman"/>
          <w:sz w:val="24"/>
          <w:szCs w:val="24"/>
        </w:rPr>
        <w:t>unction</w:t>
      </w:r>
    </w:p>
    <w:p w14:paraId="2EB45DF6" w14:textId="77777777" w:rsidR="000174F9" w:rsidRPr="00EB6951" w:rsidRDefault="000174F9" w:rsidP="000174F9">
      <w:pPr>
        <w:widowControl w:val="0"/>
        <w:numPr>
          <w:ilvl w:val="0"/>
          <w:numId w:val="41"/>
        </w:numPr>
        <w:spacing w:after="0" w:line="240" w:lineRule="auto"/>
        <w:rPr>
          <w:sz w:val="24"/>
          <w:szCs w:val="24"/>
        </w:rPr>
      </w:pPr>
      <w:r w:rsidRPr="53E1DE1A">
        <w:rPr>
          <w:rFonts w:eastAsia="Times New Roman" w:cs="Times New Roman"/>
          <w:sz w:val="24"/>
          <w:szCs w:val="24"/>
        </w:rPr>
        <w:t>Polynomial</w:t>
      </w:r>
    </w:p>
    <w:p w14:paraId="58857C02" w14:textId="77777777" w:rsidR="000174F9" w:rsidRPr="00067C68" w:rsidRDefault="000174F9" w:rsidP="000174F9">
      <w:pPr>
        <w:widowControl w:val="0"/>
        <w:numPr>
          <w:ilvl w:val="0"/>
          <w:numId w:val="41"/>
        </w:numPr>
        <w:spacing w:after="0" w:line="240" w:lineRule="auto"/>
        <w:rPr>
          <w:sz w:val="24"/>
          <w:szCs w:val="24"/>
        </w:rPr>
      </w:pPr>
      <w:r w:rsidRPr="53E1DE1A">
        <w:rPr>
          <w:rFonts w:eastAsia="Times New Roman" w:cs="Times New Roman"/>
          <w:sz w:val="24"/>
          <w:szCs w:val="24"/>
        </w:rPr>
        <w:t xml:space="preserve">Quadratic </w:t>
      </w:r>
      <w:r>
        <w:rPr>
          <w:rFonts w:eastAsia="Times New Roman" w:cs="Times New Roman"/>
          <w:sz w:val="24"/>
          <w:szCs w:val="24"/>
        </w:rPr>
        <w:t>f</w:t>
      </w:r>
      <w:r w:rsidRPr="53E1DE1A">
        <w:rPr>
          <w:rFonts w:eastAsia="Times New Roman" w:cs="Times New Roman"/>
          <w:sz w:val="24"/>
          <w:szCs w:val="24"/>
        </w:rPr>
        <w:t>unction</w:t>
      </w:r>
    </w:p>
    <w:p w14:paraId="4B8655D6" w14:textId="13F34A2C" w:rsidR="00C85B8E" w:rsidRPr="000B295F" w:rsidRDefault="000174F9" w:rsidP="000174F9">
      <w:pPr>
        <w:pStyle w:val="ListParagraph"/>
        <w:widowControl/>
        <w:numPr>
          <w:ilvl w:val="0"/>
          <w:numId w:val="41"/>
        </w:numPr>
        <w:spacing w:line="259" w:lineRule="auto"/>
        <w:contextualSpacing/>
        <w:textAlignment w:val="baseline"/>
        <w:rPr>
          <w:rFonts w:eastAsia="Times New Roman" w:cs="Times New Roman"/>
          <w:sz w:val="24"/>
          <w:szCs w:val="24"/>
        </w:rPr>
      </w:pPr>
      <w:r w:rsidRPr="6EF7CAA2">
        <w:rPr>
          <w:rFonts w:eastAsia="Times New Roman" w:cs="Times New Roman"/>
          <w:sz w:val="24"/>
          <w:szCs w:val="24"/>
        </w:rPr>
        <w:t>Function notation</w:t>
      </w:r>
      <w:r>
        <w:rPr>
          <w:rFonts w:eastAsia="Times New Roman" w:cs="Times New Roman"/>
          <w:sz w:val="24"/>
          <w:szCs w:val="24"/>
        </w:rPr>
        <w:br/>
      </w:r>
    </w:p>
    <w:p w14:paraId="7B97C66F" w14:textId="77777777" w:rsidR="00C85B8E" w:rsidRPr="00775194" w:rsidRDefault="00C85B8E" w:rsidP="002C4E1A">
      <w:pPr>
        <w:pStyle w:val="FunctionsF"/>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6B6BAE"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DB0BB12" w14:textId="77777777" w:rsidR="00F414F0" w:rsidRPr="004E5A3F" w:rsidRDefault="00F414F0" w:rsidP="00F414F0">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MA.7.AR.1</w:t>
            </w:r>
          </w:p>
          <w:p w14:paraId="5005631A" w14:textId="77777777" w:rsidR="00F414F0" w:rsidRPr="00EB6951" w:rsidRDefault="00F414F0" w:rsidP="00F414F0">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MA.8.AR.1</w:t>
            </w:r>
          </w:p>
          <w:p w14:paraId="79B7B3CF" w14:textId="77777777" w:rsidR="00F414F0" w:rsidRPr="007C1C4E" w:rsidRDefault="00F414F0" w:rsidP="00F414F0">
            <w:pPr>
              <w:widowControl w:val="0"/>
              <w:numPr>
                <w:ilvl w:val="0"/>
                <w:numId w:val="40"/>
              </w:numPr>
              <w:spacing w:after="0" w:line="240" w:lineRule="auto"/>
              <w:textAlignment w:val="baseline"/>
              <w:rPr>
                <w:rFonts w:eastAsiaTheme="minorEastAsia"/>
                <w:color w:val="000000" w:themeColor="text1"/>
                <w:sz w:val="24"/>
                <w:szCs w:val="24"/>
                <w:lang w:val="fr-FR"/>
              </w:rPr>
            </w:pPr>
            <w:r w:rsidRPr="007C1C4E">
              <w:rPr>
                <w:rFonts w:eastAsia="Times New Roman" w:cs="Times New Roman"/>
                <w:color w:val="000000" w:themeColor="text1"/>
                <w:sz w:val="24"/>
                <w:szCs w:val="24"/>
                <w:lang w:val="fr-FR"/>
              </w:rPr>
              <w:t>MA.912.AR.1.3</w:t>
            </w:r>
            <w:r>
              <w:rPr>
                <w:rFonts w:eastAsia="Times New Roman" w:cs="Times New Roman"/>
                <w:color w:val="000000" w:themeColor="text1"/>
                <w:sz w:val="24"/>
                <w:szCs w:val="24"/>
                <w:lang w:val="fr-FR"/>
              </w:rPr>
              <w:t>,</w:t>
            </w:r>
            <w:r w:rsidRPr="007C1C4E">
              <w:rPr>
                <w:rFonts w:eastAsia="Times New Roman" w:cs="Times New Roman"/>
                <w:color w:val="000000" w:themeColor="text1"/>
                <w:sz w:val="24"/>
                <w:szCs w:val="24"/>
                <w:lang w:val="fr-FR"/>
              </w:rPr>
              <w:t xml:space="preserve"> MA.912.AR.1.4, MA.912.AR.1.7</w:t>
            </w:r>
          </w:p>
          <w:p w14:paraId="502D4B16" w14:textId="77777777" w:rsidR="00C85B8E" w:rsidRPr="000B295F" w:rsidRDefault="00C85B8E"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6B6BAE" w:rsidRDefault="00C85B8E"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008D02" w14:textId="7BFB18DA" w:rsidR="00C85B8E" w:rsidRPr="00875668" w:rsidRDefault="00C85B8E" w:rsidP="00F414F0">
            <w:pPr>
              <w:spacing w:after="0" w:line="240" w:lineRule="auto"/>
              <w:ind w:left="720"/>
              <w:textAlignment w:val="baseline"/>
              <w:rPr>
                <w:rFonts w:eastAsia="Times New Roman" w:cs="Times New Roman"/>
                <w:sz w:val="24"/>
                <w:szCs w:val="24"/>
                <w:lang w:val="fr-FR"/>
              </w:rPr>
            </w:pPr>
            <w:r w:rsidRPr="006B6BAE">
              <w:rPr>
                <w:rFonts w:eastAsia="Times New Roman" w:cs="Times New Roman"/>
                <w:sz w:val="24"/>
                <w:szCs w:val="24"/>
                <w:lang w:val="fr-FR"/>
              </w:rPr>
              <w:t xml:space="preserve"> </w:t>
            </w:r>
          </w:p>
        </w:tc>
      </w:tr>
    </w:tbl>
    <w:p w14:paraId="01BB9C7E" w14:textId="7BF718ED" w:rsidR="00C85B8E" w:rsidRPr="006B6BAE" w:rsidRDefault="00C85B8E" w:rsidP="002C4E1A">
      <w:pPr>
        <w:pStyle w:val="FunctionsF"/>
      </w:pPr>
      <w:r w:rsidRPr="006B6BAE">
        <w:t xml:space="preserve">Purpose and Instructional Strategies </w:t>
      </w:r>
    </w:p>
    <w:p w14:paraId="34AD6A06" w14:textId="77777777" w:rsidR="00E0726A" w:rsidRPr="00EB6951" w:rsidRDefault="00E0726A" w:rsidP="00E0726A">
      <w:pPr>
        <w:spacing w:after="0" w:line="240" w:lineRule="auto"/>
        <w:textAlignment w:val="baseline"/>
        <w:rPr>
          <w:rFonts w:eastAsia="Times New Roman" w:cs="Times New Roman"/>
          <w:sz w:val="24"/>
          <w:szCs w:val="24"/>
        </w:rPr>
      </w:pPr>
      <w:r w:rsidRPr="004E5A3F">
        <w:rPr>
          <w:rFonts w:eastAsia="Times New Roman" w:cs="Times New Roman"/>
          <w:sz w:val="24"/>
          <w:szCs w:val="24"/>
        </w:rPr>
        <w:t>In middle grades, students perform</w:t>
      </w:r>
      <w:r>
        <w:rPr>
          <w:rFonts w:eastAsia="Times New Roman" w:cs="Times New Roman"/>
          <w:sz w:val="24"/>
          <w:szCs w:val="24"/>
        </w:rPr>
        <w:t>ed</w:t>
      </w:r>
      <w:r w:rsidRPr="004E5A3F">
        <w:rPr>
          <w:rFonts w:eastAsia="Times New Roman" w:cs="Times New Roman"/>
          <w:sz w:val="24"/>
          <w:szCs w:val="24"/>
        </w:rPr>
        <w:t xml:space="preserve"> operations on linear expressions.</w:t>
      </w:r>
      <w:r>
        <w:rPr>
          <w:rFonts w:eastAsia="Times New Roman" w:cs="Times New Roman"/>
          <w:sz w:val="24"/>
          <w:szCs w:val="24"/>
        </w:rPr>
        <w:t xml:space="preserve"> </w:t>
      </w:r>
      <w:r w:rsidRPr="53E1DE1A">
        <w:rPr>
          <w:rFonts w:eastAsia="Times New Roman" w:cs="Times New Roman"/>
          <w:sz w:val="24"/>
          <w:szCs w:val="24"/>
        </w:rPr>
        <w:t xml:space="preserve">In </w:t>
      </w:r>
      <w:r>
        <w:rPr>
          <w:rFonts w:eastAsia="Times New Roman" w:cs="Times New Roman"/>
          <w:sz w:val="24"/>
          <w:szCs w:val="24"/>
        </w:rPr>
        <w:t>Algebra I</w:t>
      </w:r>
      <w:r w:rsidRPr="53E1DE1A">
        <w:rPr>
          <w:rFonts w:eastAsia="Times New Roman" w:cs="Times New Roman"/>
          <w:sz w:val="24"/>
          <w:szCs w:val="24"/>
        </w:rPr>
        <w:t xml:space="preserve">, students performed addition, subtraction, multiplication and division with polynomials. </w:t>
      </w:r>
      <w:r>
        <w:rPr>
          <w:rFonts w:eastAsia="Times New Roman" w:cs="Times New Roman"/>
          <w:sz w:val="24"/>
          <w:szCs w:val="24"/>
        </w:rPr>
        <w:t xml:space="preserve">In Math for Data and Financial Literacy, students </w:t>
      </w:r>
      <w:r w:rsidRPr="53E1DE1A">
        <w:rPr>
          <w:rFonts w:eastAsia="Times New Roman" w:cs="Times New Roman"/>
          <w:sz w:val="24"/>
          <w:szCs w:val="24"/>
        </w:rPr>
        <w:t>combine two or more functions including linear, quadratic, exponential and polynomial</w:t>
      </w:r>
      <w:r>
        <w:rPr>
          <w:rFonts w:eastAsia="Times New Roman" w:cs="Times New Roman"/>
          <w:sz w:val="24"/>
          <w:szCs w:val="24"/>
        </w:rPr>
        <w:t>,</w:t>
      </w:r>
      <w:r w:rsidRPr="53E1DE1A">
        <w:rPr>
          <w:rFonts w:eastAsia="Times New Roman" w:cs="Times New Roman"/>
          <w:sz w:val="24"/>
          <w:szCs w:val="24"/>
        </w:rPr>
        <w:t xml:space="preserve"> using arithmetic operations. </w:t>
      </w:r>
    </w:p>
    <w:p w14:paraId="7BC9295D" w14:textId="77777777" w:rsidR="00E0726A" w:rsidRPr="0073328C" w:rsidRDefault="00E0726A" w:rsidP="00E0726A">
      <w:pPr>
        <w:pStyle w:val="ListParagraph"/>
        <w:numPr>
          <w:ilvl w:val="0"/>
          <w:numId w:val="122"/>
        </w:numPr>
        <w:textAlignment w:val="baseline"/>
        <w:rPr>
          <w:rFonts w:eastAsia="Times New Roman" w:cs="Times New Roman"/>
          <w:sz w:val="24"/>
          <w:szCs w:val="24"/>
        </w:rPr>
      </w:pPr>
      <w:r w:rsidRPr="0073328C">
        <w:rPr>
          <w:rFonts w:eastAsia="Times New Roman" w:cs="Times New Roman"/>
          <w:sz w:val="24"/>
          <w:szCs w:val="24"/>
        </w:rPr>
        <w:t>When appropriate, the domain restrictions will be determined for the new function. Students will evaluate the solution when combining two functions for a provided input.</w:t>
      </w:r>
    </w:p>
    <w:p w14:paraId="6F44D609" w14:textId="77777777" w:rsidR="00E0726A" w:rsidRPr="00D5481A" w:rsidRDefault="00E0726A" w:rsidP="00E0726A">
      <w:pPr>
        <w:pStyle w:val="ListParagraph"/>
        <w:widowControl/>
        <w:numPr>
          <w:ilvl w:val="0"/>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 xml:space="preserve">In this benchmark, students will combine functions through addition, subtraction, multiplication, and division. This process will utilize their prior experience with polynomial arithmetic in </w:t>
      </w:r>
      <w:r>
        <w:rPr>
          <w:rFonts w:eastAsia="Calibri" w:cs="Times New Roman"/>
          <w:bCs/>
          <w:color w:val="000000" w:themeColor="text1"/>
          <w:sz w:val="24"/>
          <w:szCs w:val="24"/>
        </w:rPr>
        <w:t>MA.</w:t>
      </w:r>
      <w:r w:rsidRPr="00D5481A">
        <w:rPr>
          <w:rFonts w:eastAsia="Calibri" w:cs="Times New Roman"/>
          <w:bCs/>
          <w:color w:val="000000" w:themeColor="text1"/>
          <w:sz w:val="24"/>
          <w:szCs w:val="24"/>
        </w:rPr>
        <w:t>912.AR.1</w:t>
      </w:r>
      <w:r>
        <w:rPr>
          <w:rFonts w:eastAsia="Calibri" w:cs="Times New Roman"/>
          <w:bCs/>
          <w:color w:val="000000" w:themeColor="text1"/>
          <w:sz w:val="24"/>
          <w:szCs w:val="24"/>
        </w:rPr>
        <w:t xml:space="preserve"> from Algebra 1</w:t>
      </w:r>
      <w:r w:rsidRPr="00D5481A">
        <w:rPr>
          <w:rFonts w:eastAsia="Calibri" w:cs="Times New Roman"/>
          <w:bCs/>
          <w:color w:val="000000" w:themeColor="text1"/>
          <w:sz w:val="24"/>
          <w:szCs w:val="24"/>
        </w:rPr>
        <w:t>.</w:t>
      </w:r>
    </w:p>
    <w:p w14:paraId="3ED3FDD9" w14:textId="77777777" w:rsidR="00E0726A" w:rsidRPr="00D5481A" w:rsidRDefault="00E0726A" w:rsidP="00E0726A">
      <w:pPr>
        <w:pStyle w:val="ListParagraph"/>
        <w:widowControl/>
        <w:numPr>
          <w:ilvl w:val="1"/>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In mathematical contexts, combinations through a</w:t>
      </w:r>
      <w:r>
        <w:rPr>
          <w:rFonts w:eastAsia="Calibri" w:cs="Times New Roman"/>
          <w:bCs/>
          <w:color w:val="000000" w:themeColor="text1"/>
          <w:sz w:val="24"/>
          <w:szCs w:val="24"/>
        </w:rPr>
        <w:t xml:space="preserve">ddition may be represented as </w:t>
      </w:r>
      <m:oMath>
        <m:r>
          <w:rPr>
            <w:rFonts w:ascii="Cambria Math" w:eastAsia="Calibri" w:hAnsi="Cambria Math" w:cs="Times New Roman"/>
            <w:color w:val="000000" w:themeColor="text1"/>
            <w:sz w:val="24"/>
            <w:szCs w:val="24"/>
          </w:rPr>
          <m:t>(f+g)(x)</m:t>
        </m:r>
      </m:oMath>
      <w:r w:rsidRPr="00D5481A">
        <w:rPr>
          <w:rFonts w:eastAsia="Calibri" w:cs="Times New Roman"/>
          <w:bCs/>
          <w:color w:val="000000" w:themeColor="text1"/>
          <w:sz w:val="24"/>
          <w:szCs w:val="24"/>
        </w:rPr>
        <w:t xml:space="preserve"> or as </w:t>
      </w:r>
      <m:oMath>
        <m:r>
          <w:rPr>
            <w:rFonts w:ascii="Cambria Math" w:eastAsia="Calibri" w:hAnsi="Cambria Math" w:cs="Times New Roman"/>
            <w:color w:val="000000" w:themeColor="text1"/>
            <w:sz w:val="24"/>
            <w:szCs w:val="24"/>
          </w:rPr>
          <m:t>h(x)=f(x)+g(x)</m:t>
        </m:r>
      </m:oMath>
      <w:r w:rsidRPr="00D5481A">
        <w:rPr>
          <w:rFonts w:eastAsia="Calibri" w:cs="Times New Roman"/>
          <w:bCs/>
          <w:color w:val="000000" w:themeColor="text1"/>
          <w:sz w:val="24"/>
          <w:szCs w:val="24"/>
        </w:rPr>
        <w:t>.</w:t>
      </w:r>
    </w:p>
    <w:p w14:paraId="65BE3AEE" w14:textId="77777777" w:rsidR="00E0726A" w:rsidRPr="00D5481A" w:rsidRDefault="00E0726A" w:rsidP="00E0726A">
      <w:pPr>
        <w:pStyle w:val="ListParagraph"/>
        <w:widowControl/>
        <w:numPr>
          <w:ilvl w:val="1"/>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 xml:space="preserve">In mathematical contexts, combinations through subtraction should be represented as </w:t>
      </w:r>
      <m:oMath>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f-g</m:t>
            </m:r>
          </m:e>
        </m:d>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x</m:t>
            </m:r>
          </m:e>
        </m:d>
      </m:oMath>
      <w:r w:rsidRPr="00D5481A">
        <w:rPr>
          <w:rFonts w:eastAsia="Calibri" w:cs="Times New Roman"/>
          <w:bCs/>
          <w:color w:val="000000" w:themeColor="text1"/>
          <w:sz w:val="24"/>
          <w:szCs w:val="24"/>
        </w:rPr>
        <w:t xml:space="preserve"> or as </w:t>
      </w:r>
      <m:oMath>
        <m:r>
          <w:rPr>
            <w:rFonts w:ascii="Cambria Math" w:eastAsia="Calibri" w:hAnsi="Cambria Math" w:cs="Times New Roman"/>
            <w:color w:val="000000" w:themeColor="text1"/>
            <w:sz w:val="24"/>
            <w:szCs w:val="24"/>
          </w:rPr>
          <m:t>h(x)=f(x)-g(x)</m:t>
        </m:r>
      </m:oMath>
      <w:r w:rsidRPr="00D5481A">
        <w:rPr>
          <w:rFonts w:eastAsia="Calibri" w:cs="Times New Roman"/>
          <w:bCs/>
          <w:color w:val="000000" w:themeColor="text1"/>
          <w:sz w:val="24"/>
          <w:szCs w:val="24"/>
        </w:rPr>
        <w:t>.</w:t>
      </w:r>
    </w:p>
    <w:p w14:paraId="4DE7B924" w14:textId="77777777" w:rsidR="00E0726A" w:rsidRPr="00D5481A" w:rsidRDefault="00E0726A" w:rsidP="00E0726A">
      <w:pPr>
        <w:pStyle w:val="ListParagraph"/>
        <w:widowControl/>
        <w:numPr>
          <w:ilvl w:val="1"/>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 xml:space="preserve">In mathematical contexts, combinations through multiplication should be represented as </w:t>
      </w:r>
      <m:oMath>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f⋅g</m:t>
            </m:r>
          </m:e>
        </m:d>
        <m:d>
          <m:dPr>
            <m:ctrlPr>
              <w:rPr>
                <w:rFonts w:ascii="Cambria Math" w:eastAsia="Calibri" w:hAnsi="Cambria Math" w:cs="Times New Roman"/>
                <w:bCs/>
                <w:i/>
                <w:color w:val="000000" w:themeColor="text1"/>
                <w:sz w:val="24"/>
                <w:szCs w:val="24"/>
              </w:rPr>
            </m:ctrlPr>
          </m:dPr>
          <m:e>
            <m:r>
              <w:rPr>
                <w:rFonts w:ascii="Cambria Math" w:eastAsia="Calibri" w:hAnsi="Cambria Math" w:cs="Times New Roman"/>
                <w:color w:val="000000" w:themeColor="text1"/>
                <w:sz w:val="24"/>
                <w:szCs w:val="24"/>
              </w:rPr>
              <m:t>x</m:t>
            </m:r>
          </m:e>
        </m:d>
        <m:r>
          <w:rPr>
            <w:rFonts w:ascii="Cambria Math" w:eastAsia="Calibri" w:hAnsi="Cambria Math" w:cs="Times New Roman"/>
            <w:color w:val="000000" w:themeColor="text1"/>
            <w:sz w:val="24"/>
            <w:szCs w:val="24"/>
          </w:rPr>
          <m:t xml:space="preserve"> </m:t>
        </m:r>
      </m:oMath>
      <w:r w:rsidRPr="00D5481A">
        <w:rPr>
          <w:rFonts w:eastAsia="Calibri" w:cs="Times New Roman"/>
          <w:bCs/>
          <w:color w:val="000000" w:themeColor="text1"/>
          <w:sz w:val="24"/>
          <w:szCs w:val="24"/>
        </w:rPr>
        <w:t xml:space="preserve">or as </w:t>
      </w:r>
      <m:oMath>
        <m:r>
          <w:rPr>
            <w:rFonts w:ascii="Cambria Math" w:eastAsia="Calibri" w:hAnsi="Cambria Math" w:cs="Times New Roman"/>
            <w:color w:val="000000" w:themeColor="text1"/>
            <w:sz w:val="24"/>
            <w:szCs w:val="24"/>
          </w:rPr>
          <m:t>h(x)=f(x)⋅g(x)</m:t>
        </m:r>
      </m:oMath>
      <w:r w:rsidRPr="00D5481A">
        <w:rPr>
          <w:rFonts w:eastAsia="Calibri" w:cs="Times New Roman"/>
          <w:bCs/>
          <w:color w:val="000000" w:themeColor="text1"/>
          <w:sz w:val="24"/>
          <w:szCs w:val="24"/>
        </w:rPr>
        <w:t>.</w:t>
      </w:r>
    </w:p>
    <w:p w14:paraId="4DB67D82" w14:textId="77777777" w:rsidR="00E0726A" w:rsidRPr="00D5481A" w:rsidRDefault="00E0726A" w:rsidP="00E0726A">
      <w:pPr>
        <w:pStyle w:val="ListParagraph"/>
        <w:widowControl/>
        <w:numPr>
          <w:ilvl w:val="1"/>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In mathematical contexts, combinations through division sho</w:t>
      </w:r>
      <w:r>
        <w:rPr>
          <w:rFonts w:eastAsia="Calibri" w:cs="Times New Roman"/>
          <w:bCs/>
          <w:color w:val="000000" w:themeColor="text1"/>
          <w:sz w:val="24"/>
          <w:szCs w:val="24"/>
        </w:rPr>
        <w:t xml:space="preserve">uld be represented as </w:t>
      </w:r>
      <m:oMath>
        <m:d>
          <m:dPr>
            <m:ctrlPr>
              <w:rPr>
                <w:rFonts w:ascii="Cambria Math" w:eastAsia="Calibri" w:hAnsi="Cambria Math" w:cs="Times New Roman"/>
                <w:i/>
                <w:color w:val="000000" w:themeColor="text1"/>
                <w:sz w:val="24"/>
                <w:szCs w:val="24"/>
              </w:rPr>
            </m:ctrlPr>
          </m:dPr>
          <m:e>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f</m:t>
                </m:r>
              </m:num>
              <m:den>
                <m:r>
                  <w:rPr>
                    <w:rFonts w:ascii="Cambria Math" w:eastAsia="Calibri" w:hAnsi="Cambria Math" w:cs="Times New Roman"/>
                    <w:color w:val="000000" w:themeColor="text1"/>
                    <w:sz w:val="24"/>
                    <w:szCs w:val="24"/>
                  </w:rPr>
                  <m:t>g</m:t>
                </m:r>
              </m:den>
            </m:f>
          </m:e>
        </m:d>
        <m:r>
          <w:rPr>
            <w:rFonts w:ascii="Cambria Math" w:eastAsia="Calibri" w:hAnsi="Cambria Math" w:cs="Times New Roman"/>
            <w:color w:val="000000" w:themeColor="text1"/>
            <w:sz w:val="24"/>
            <w:szCs w:val="24"/>
          </w:rPr>
          <m:t>(x)</m:t>
        </m:r>
      </m:oMath>
      <w:r w:rsidRPr="00D5481A">
        <w:rPr>
          <w:rFonts w:eastAsia="Calibri" w:cs="Times New Roman"/>
          <w:bCs/>
          <w:color w:val="000000" w:themeColor="text1"/>
          <w:sz w:val="24"/>
          <w:szCs w:val="24"/>
        </w:rPr>
        <w:t xml:space="preserve"> or as </w:t>
      </w:r>
      <m:oMath>
        <m:r>
          <w:rPr>
            <w:rFonts w:ascii="Cambria Math" w:eastAsia="Calibri" w:hAnsi="Cambria Math" w:cs="Times New Roman"/>
            <w:color w:val="000000" w:themeColor="text1"/>
            <w:sz w:val="24"/>
            <w:szCs w:val="24"/>
          </w:rPr>
          <m:t>h(x)=</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f(x)</m:t>
            </m:r>
          </m:num>
          <m:den>
            <m:r>
              <w:rPr>
                <w:rFonts w:ascii="Cambria Math" w:eastAsia="Calibri" w:hAnsi="Cambria Math" w:cs="Times New Roman"/>
                <w:color w:val="000000" w:themeColor="text1"/>
                <w:sz w:val="24"/>
                <w:szCs w:val="24"/>
              </w:rPr>
              <m:t>g(x)</m:t>
            </m:r>
          </m:den>
        </m:f>
      </m:oMath>
      <w:r w:rsidRPr="00D5481A">
        <w:rPr>
          <w:rFonts w:eastAsia="Calibri" w:cs="Times New Roman"/>
          <w:color w:val="000000" w:themeColor="text1"/>
          <w:sz w:val="24"/>
          <w:szCs w:val="24"/>
        </w:rPr>
        <w:t xml:space="preserve"> where </w:t>
      </w:r>
      <m:oMath>
        <m:r>
          <w:rPr>
            <w:rFonts w:ascii="Cambria Math" w:eastAsia="Calibri" w:hAnsi="Cambria Math" w:cs="Times New Roman"/>
            <w:color w:val="000000" w:themeColor="text1"/>
            <w:sz w:val="24"/>
            <w:szCs w:val="24"/>
          </w:rPr>
          <m:t>g(x)≠0</m:t>
        </m:r>
      </m:oMath>
      <w:r w:rsidRPr="00D5481A">
        <w:rPr>
          <w:rFonts w:eastAsia="Calibri" w:cs="Times New Roman"/>
          <w:bCs/>
          <w:color w:val="000000" w:themeColor="text1"/>
          <w:sz w:val="24"/>
          <w:szCs w:val="24"/>
        </w:rPr>
        <w:t>.</w:t>
      </w:r>
      <w:r>
        <w:rPr>
          <w:rFonts w:eastAsia="Calibri" w:cs="Times New Roman"/>
          <w:bCs/>
          <w:color w:val="000000" w:themeColor="text1"/>
          <w:sz w:val="24"/>
          <w:szCs w:val="24"/>
        </w:rPr>
        <w:t xml:space="preserve"> Additionally for division, it can be represented using the division symbol. </w:t>
      </w:r>
    </w:p>
    <w:p w14:paraId="6CF9BF7D" w14:textId="77777777" w:rsidR="00E0726A" w:rsidRDefault="00E0726A" w:rsidP="00E0726A">
      <w:pPr>
        <w:pStyle w:val="ListParagraph"/>
        <w:widowControl/>
        <w:numPr>
          <w:ilvl w:val="0"/>
          <w:numId w:val="122"/>
        </w:numPr>
        <w:contextualSpacing/>
        <w:rPr>
          <w:rFonts w:eastAsia="Calibri" w:cs="Times New Roman"/>
          <w:bCs/>
          <w:color w:val="000000" w:themeColor="text1"/>
          <w:sz w:val="24"/>
          <w:szCs w:val="24"/>
        </w:rPr>
      </w:pPr>
      <w:r w:rsidRPr="00D5481A">
        <w:rPr>
          <w:rFonts w:eastAsia="Calibri" w:cs="Times New Roman"/>
          <w:bCs/>
          <w:color w:val="000000" w:themeColor="text1"/>
          <w:sz w:val="24"/>
          <w:szCs w:val="24"/>
        </w:rPr>
        <w:t>When combining functions by division, students will need to consider values in the domain of the quotient that should be restricted. Values that should be restricted are those that would cause the denominator to equal zero.</w:t>
      </w:r>
    </w:p>
    <w:p w14:paraId="44340164" w14:textId="77777777" w:rsidR="00E0726A" w:rsidRPr="00F23C17" w:rsidRDefault="00E0726A" w:rsidP="00E0726A">
      <w:pPr>
        <w:pStyle w:val="ListParagraph"/>
        <w:widowControl/>
        <w:numPr>
          <w:ilvl w:val="0"/>
          <w:numId w:val="122"/>
        </w:numPr>
        <w:contextualSpacing/>
        <w:rPr>
          <w:rFonts w:cs="Times New Roman"/>
          <w:color w:val="000000" w:themeColor="text1"/>
          <w:sz w:val="24"/>
          <w:szCs w:val="24"/>
        </w:rPr>
      </w:pPr>
      <w:r>
        <w:rPr>
          <w:rFonts w:eastAsia="Calibri" w:cs="Times New Roman"/>
          <w:color w:val="000000" w:themeColor="text1"/>
          <w:sz w:val="24"/>
          <w:szCs w:val="24"/>
        </w:rPr>
        <w:t xml:space="preserve">Instruction includes representing domain, </w:t>
      </w:r>
      <w:r w:rsidRPr="00D5481A">
        <w:rPr>
          <w:rFonts w:eastAsia="Calibri" w:cs="Times New Roman"/>
          <w:color w:val="000000" w:themeColor="text1"/>
          <w:sz w:val="24"/>
          <w:szCs w:val="24"/>
        </w:rPr>
        <w:t xml:space="preserve">range </w:t>
      </w:r>
      <w:r>
        <w:rPr>
          <w:rFonts w:eastAsia="Calibri" w:cs="Times New Roman"/>
          <w:color w:val="000000" w:themeColor="text1"/>
          <w:sz w:val="24"/>
          <w:szCs w:val="24"/>
        </w:rPr>
        <w:t>and constraints using words,</w:t>
      </w:r>
      <w:r w:rsidRPr="00D5481A">
        <w:rPr>
          <w:rFonts w:eastAsia="Calibri" w:cs="Times New Roman"/>
          <w:color w:val="000000" w:themeColor="text1"/>
          <w:sz w:val="24"/>
          <w:szCs w:val="24"/>
        </w:rPr>
        <w:t xml:space="preserve"> inequality</w:t>
      </w:r>
      <w:r>
        <w:rPr>
          <w:rFonts w:eastAsia="Calibri" w:cs="Times New Roman"/>
          <w:color w:val="000000" w:themeColor="text1"/>
          <w:sz w:val="24"/>
          <w:szCs w:val="24"/>
        </w:rPr>
        <w:t xml:space="preserve"> notation, interval notation and set-builder notation</w:t>
      </w:r>
      <w:r w:rsidRPr="00D5481A">
        <w:rPr>
          <w:rFonts w:eastAsia="Calibri" w:cs="Times New Roman"/>
          <w:color w:val="000000" w:themeColor="text1"/>
          <w:sz w:val="24"/>
          <w:szCs w:val="24"/>
        </w:rPr>
        <w:t xml:space="preserve">. </w:t>
      </w:r>
    </w:p>
    <w:p w14:paraId="1A263139" w14:textId="77777777" w:rsidR="00E0726A" w:rsidRPr="004470AE" w:rsidRDefault="00E0726A" w:rsidP="00E0726A">
      <w:pPr>
        <w:pStyle w:val="ListParagraph"/>
        <w:numPr>
          <w:ilvl w:val="1"/>
          <w:numId w:val="122"/>
        </w:numPr>
        <w:textAlignment w:val="baseline"/>
        <w:rPr>
          <w:rFonts w:eastAsia="Calibri" w:cs="Times New Roman"/>
          <w:sz w:val="24"/>
          <w:szCs w:val="24"/>
        </w:rPr>
      </w:pPr>
      <w:r w:rsidRPr="004470AE">
        <w:rPr>
          <w:rFonts w:eastAsia="Calibri" w:cs="Times New Roman"/>
          <w:sz w:val="24"/>
          <w:szCs w:val="24"/>
        </w:rPr>
        <w:t>Words</w:t>
      </w:r>
    </w:p>
    <w:p w14:paraId="463B0DA8" w14:textId="77777777" w:rsidR="00E0726A" w:rsidRPr="004470AE" w:rsidRDefault="00E0726A" w:rsidP="00E0726A">
      <w:pPr>
        <w:pStyle w:val="ListParagraph"/>
        <w:ind w:left="1440"/>
        <w:textAlignment w:val="baseline"/>
        <w:rPr>
          <w:rFonts w:eastAsia="Calibri" w:cs="Times New Roman"/>
          <w:sz w:val="24"/>
          <w:szCs w:val="24"/>
        </w:rPr>
      </w:pPr>
      <w:r w:rsidRPr="004470AE">
        <w:rPr>
          <w:rFonts w:eastAsia="Calibri" w:cs="Times New Roman"/>
          <w:sz w:val="24"/>
          <w:szCs w:val="24"/>
        </w:rPr>
        <w:t xml:space="preserve">If the domain is all real numbers, it can be written as “all real numbers” or “any value of </w:t>
      </w:r>
      <m:oMath>
        <m:r>
          <w:rPr>
            <w:rFonts w:ascii="Cambria Math" w:eastAsia="Calibri" w:hAnsi="Cambria Math" w:cs="Cambria Math"/>
            <w:sz w:val="24"/>
            <w:szCs w:val="24"/>
          </w:rPr>
          <m:t>x</m:t>
        </m:r>
      </m:oMath>
      <w:r w:rsidRPr="004470AE">
        <w:rPr>
          <w:rFonts w:eastAsia="Calibri" w:cs="Times New Roman"/>
          <w:sz w:val="24"/>
          <w:szCs w:val="24"/>
        </w:rPr>
        <w:t xml:space="preserve">, such that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is a real number.”</w:t>
      </w:r>
    </w:p>
    <w:p w14:paraId="6287B77A" w14:textId="77777777" w:rsidR="00E0726A" w:rsidRPr="004470AE" w:rsidRDefault="00E0726A" w:rsidP="00E0726A">
      <w:pPr>
        <w:pStyle w:val="ListParagraph"/>
        <w:numPr>
          <w:ilvl w:val="1"/>
          <w:numId w:val="122"/>
        </w:numPr>
        <w:textAlignment w:val="baseline"/>
        <w:rPr>
          <w:rFonts w:eastAsia="Calibri" w:cs="Times New Roman"/>
          <w:sz w:val="24"/>
          <w:szCs w:val="24"/>
        </w:rPr>
      </w:pPr>
      <w:r w:rsidRPr="004470AE">
        <w:rPr>
          <w:rFonts w:eastAsia="Calibri" w:cs="Times New Roman"/>
          <w:sz w:val="24"/>
          <w:szCs w:val="24"/>
        </w:rPr>
        <w:t>Inequality notation</w:t>
      </w:r>
    </w:p>
    <w:p w14:paraId="0B96AE2C" w14:textId="77777777" w:rsidR="00E0726A" w:rsidRPr="004470AE" w:rsidRDefault="00E0726A" w:rsidP="00E0726A">
      <w:pPr>
        <w:spacing w:after="0" w:line="240" w:lineRule="auto"/>
        <w:ind w:left="1440"/>
        <w:textAlignment w:val="baseline"/>
        <w:rPr>
          <w:rFonts w:eastAsia="Calibri" w:cs="Times New Roman"/>
          <w:sz w:val="24"/>
          <w:szCs w:val="24"/>
        </w:rPr>
      </w:pPr>
      <w:r w:rsidRPr="004470AE">
        <w:rPr>
          <w:rFonts w:eastAsia="Calibri" w:cs="Times New Roman"/>
          <w:sz w:val="24"/>
          <w:szCs w:val="24"/>
        </w:rPr>
        <w:t xml:space="preserve">If the domain is all values of </w:t>
      </w:r>
      <m:oMath>
        <m:r>
          <w:rPr>
            <w:rFonts w:ascii="Cambria Math" w:eastAsia="Calibri" w:hAnsi="Cambria Math" w:cs="Cambria Math"/>
            <w:sz w:val="24"/>
            <w:szCs w:val="24"/>
          </w:rPr>
          <m:t>x</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greater than 2, it can be represented as </w:t>
      </w:r>
      <m:oMath>
        <m:r>
          <w:rPr>
            <w:rFonts w:ascii="Cambria Math" w:eastAsia="Calibri" w:hAnsi="Cambria Math" w:cs="Cambria Math"/>
            <w:sz w:val="24"/>
            <w:szCs w:val="24"/>
          </w:rPr>
          <m:t>x</m:t>
        </m:r>
        <m:r>
          <w:rPr>
            <w:rFonts w:ascii="Cambria Math" w:eastAsia="Calibri" w:hAnsi="Cambria Math" w:cs="Times New Roman"/>
            <w:sz w:val="24"/>
            <w:szCs w:val="24"/>
          </w:rPr>
          <m:t>&gt;2</m:t>
        </m:r>
      </m:oMath>
      <w:r w:rsidRPr="004470AE">
        <w:rPr>
          <w:rFonts w:eastAsia="Calibri" w:cs="Times New Roman"/>
          <w:sz w:val="24"/>
          <w:szCs w:val="24"/>
        </w:rPr>
        <w:t xml:space="preserve">. </w:t>
      </w:r>
    </w:p>
    <w:p w14:paraId="2EA48236" w14:textId="77777777" w:rsidR="00E0726A" w:rsidRPr="004470AE" w:rsidRDefault="00E0726A" w:rsidP="00E0726A">
      <w:pPr>
        <w:pStyle w:val="ListParagraph"/>
        <w:numPr>
          <w:ilvl w:val="1"/>
          <w:numId w:val="122"/>
        </w:numPr>
        <w:textAlignment w:val="baseline"/>
        <w:rPr>
          <w:rFonts w:eastAsia="Calibri" w:cs="Times New Roman"/>
          <w:sz w:val="24"/>
          <w:szCs w:val="24"/>
        </w:rPr>
      </w:pPr>
      <w:r w:rsidRPr="004470AE">
        <w:rPr>
          <w:rFonts w:eastAsia="Calibri" w:cs="Times New Roman"/>
          <w:sz w:val="24"/>
          <w:szCs w:val="24"/>
        </w:rPr>
        <w:t xml:space="preserve">Set-builder notation </w:t>
      </w:r>
    </w:p>
    <w:p w14:paraId="78241C3E" w14:textId="77777777" w:rsidR="00E0726A" w:rsidRPr="004470AE" w:rsidRDefault="00E0726A" w:rsidP="00E0726A">
      <w:pPr>
        <w:pStyle w:val="ListParagraph"/>
        <w:ind w:left="1440"/>
        <w:textAlignment w:val="baseline"/>
        <w:rPr>
          <w:rFonts w:eastAsia="Calibri" w:cs="Times New Roman"/>
          <w:sz w:val="24"/>
          <w:szCs w:val="24"/>
        </w:rPr>
      </w:pPr>
      <w:r w:rsidRPr="004470AE">
        <w:rPr>
          <w:rFonts w:eastAsia="Calibri" w:cs="Times New Roman"/>
          <w:sz w:val="24"/>
          <w:szCs w:val="24"/>
        </w:rPr>
        <w:t>If the range is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 xml:space="preserve">less than or equal to zero, it can be represented as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y</m:t>
            </m:r>
          </m:e>
          <m:e>
            <m:r>
              <w:rPr>
                <w:rFonts w:ascii="Cambria Math" w:eastAsia="Calibri" w:hAnsi="Cambria Math" w:cs="Times New Roman"/>
                <w:sz w:val="24"/>
                <w:szCs w:val="24"/>
              </w:rPr>
              <m:t>y≤0</m:t>
            </m:r>
          </m:e>
        </m:d>
        <m:r>
          <w:rPr>
            <w:rFonts w:ascii="Cambria Math" w:eastAsia="Calibri" w:hAnsi="Cambria Math" w:cs="Times New Roman"/>
            <w:sz w:val="24"/>
            <w:szCs w:val="24"/>
          </w:rPr>
          <m:t xml:space="preserve"> </m:t>
        </m:r>
      </m:oMath>
      <w:r w:rsidRPr="004470AE">
        <w:rPr>
          <w:rFonts w:eastAsia="Calibri" w:cs="Times New Roman"/>
          <w:sz w:val="24"/>
          <w:szCs w:val="24"/>
        </w:rPr>
        <w:t>and is read as “all values of</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such that</w:t>
      </w:r>
      <w:r w:rsidRPr="004470AE">
        <w:rPr>
          <w:rFonts w:ascii="Cambria Math" w:eastAsia="Calibri" w:hAnsi="Cambria Math" w:cs="Cambria Math"/>
          <w:sz w:val="24"/>
          <w:szCs w:val="24"/>
        </w:rPr>
        <w:t xml:space="preserve"> </w:t>
      </w:r>
      <m:oMath>
        <m:r>
          <w:rPr>
            <w:rFonts w:ascii="Cambria Math" w:eastAsia="Calibri" w:hAnsi="Cambria Math" w:cs="Cambria Math"/>
            <w:sz w:val="24"/>
            <w:szCs w:val="24"/>
          </w:rPr>
          <m:t>y</m:t>
        </m:r>
      </m:oMath>
      <w:r w:rsidRPr="004470AE">
        <w:rPr>
          <w:rFonts w:ascii="Cambria Math" w:eastAsia="Calibri" w:hAnsi="Cambria Math" w:cs="Cambria Math"/>
          <w:sz w:val="24"/>
          <w:szCs w:val="24"/>
        </w:rPr>
        <w:t xml:space="preserve"> </w:t>
      </w:r>
      <w:r w:rsidRPr="004470AE">
        <w:rPr>
          <w:rFonts w:eastAsia="Calibri" w:cs="Times New Roman"/>
          <w:sz w:val="24"/>
          <w:szCs w:val="24"/>
        </w:rPr>
        <w:t>is less than or equal to zero.”</w:t>
      </w:r>
    </w:p>
    <w:p w14:paraId="1C5C736E" w14:textId="77777777" w:rsidR="00E0726A" w:rsidRPr="005540B4" w:rsidRDefault="00E0726A" w:rsidP="00E0726A">
      <w:pPr>
        <w:pStyle w:val="ListParagraph"/>
        <w:numPr>
          <w:ilvl w:val="1"/>
          <w:numId w:val="122"/>
        </w:numPr>
        <w:textAlignment w:val="baseline"/>
        <w:rPr>
          <w:rFonts w:eastAsia="Calibri" w:cs="Times New Roman"/>
          <w:b/>
          <w:sz w:val="24"/>
          <w:szCs w:val="24"/>
        </w:rPr>
      </w:pPr>
      <w:r w:rsidRPr="004470AE">
        <w:rPr>
          <w:rFonts w:eastAsia="Calibri" w:cs="Times New Roman"/>
          <w:sz w:val="24"/>
          <w:szCs w:val="24"/>
        </w:rPr>
        <w:t>Interval notation</w:t>
      </w:r>
      <w:r w:rsidRPr="005540B4">
        <w:rPr>
          <w:rFonts w:eastAsia="Calibri" w:cs="Times New Roman"/>
          <w:b/>
          <w:sz w:val="24"/>
          <w:szCs w:val="24"/>
        </w:rPr>
        <w:t xml:space="preserve"> </w:t>
      </w:r>
    </w:p>
    <w:p w14:paraId="21C51502" w14:textId="77777777" w:rsidR="00E0726A" w:rsidRDefault="00E0726A" w:rsidP="00E0726A">
      <w:pPr>
        <w:pStyle w:val="ListParagraph"/>
        <w:ind w:left="1440"/>
        <w:textAlignment w:val="baseline"/>
        <w:rPr>
          <w:rFonts w:eastAsia="Calibri" w:cs="Times New Roman"/>
          <w:sz w:val="24"/>
          <w:szCs w:val="24"/>
        </w:rPr>
      </w:pPr>
      <w:r w:rsidRPr="00F71A75">
        <w:rPr>
          <w:rFonts w:eastAsia="Calibri" w:cs="Times New Roman"/>
          <w:sz w:val="24"/>
          <w:szCs w:val="24"/>
        </w:rPr>
        <w:t>If</w:t>
      </w:r>
      <w:r>
        <w:rPr>
          <w:rFonts w:eastAsia="Calibri" w:cs="Times New Roman"/>
          <w:sz w:val="24"/>
          <w:szCs w:val="24"/>
        </w:rPr>
        <w:t xml:space="preserve"> </w:t>
      </w:r>
      <w:r w:rsidRPr="00F71A75">
        <w:rPr>
          <w:rFonts w:eastAsia="Calibri" w:cs="Times New Roman"/>
          <w:sz w:val="24"/>
          <w:szCs w:val="24"/>
        </w:rPr>
        <w:t>the</w:t>
      </w:r>
      <w:r>
        <w:rPr>
          <w:rFonts w:eastAsia="Calibri" w:cs="Times New Roman"/>
          <w:sz w:val="24"/>
          <w:szCs w:val="24"/>
        </w:rPr>
        <w:t xml:space="preserve"> </w:t>
      </w:r>
      <w:r w:rsidRPr="00F71A75">
        <w:rPr>
          <w:rFonts w:eastAsia="Calibri" w:cs="Times New Roman"/>
          <w:sz w:val="24"/>
          <w:szCs w:val="24"/>
        </w:rPr>
        <w:t>domain</w:t>
      </w:r>
      <w:r>
        <w:rPr>
          <w:rFonts w:eastAsia="Calibri" w:cs="Times New Roman"/>
          <w:sz w:val="24"/>
          <w:szCs w:val="24"/>
        </w:rPr>
        <w:t xml:space="preserve">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sidRPr="00F71A75">
        <w:rPr>
          <w:rFonts w:eastAsia="Calibri" w:cs="Times New Roman"/>
          <w:sz w:val="24"/>
          <w:szCs w:val="24"/>
        </w:rPr>
        <w:t>less</w:t>
      </w:r>
      <w:r>
        <w:rPr>
          <w:rFonts w:eastAsia="Calibri" w:cs="Times New Roman"/>
          <w:sz w:val="24"/>
          <w:szCs w:val="24"/>
        </w:rPr>
        <w:t xml:space="preserve"> </w:t>
      </w:r>
      <w:r w:rsidRPr="00F71A75">
        <w:rPr>
          <w:rFonts w:eastAsia="Calibri" w:cs="Times New Roman"/>
          <w:sz w:val="24"/>
          <w:szCs w:val="24"/>
        </w:rPr>
        <w:t>than</w:t>
      </w:r>
      <w:r>
        <w:rPr>
          <w:rFonts w:eastAsia="Calibri" w:cs="Times New Roman"/>
          <w:sz w:val="24"/>
          <w:szCs w:val="24"/>
        </w:rPr>
        <w:t xml:space="preserve"> </w:t>
      </w:r>
      <w:r w:rsidRPr="00F71A75">
        <w:rPr>
          <w:rFonts w:eastAsia="Calibri" w:cs="Times New Roman"/>
          <w:sz w:val="24"/>
          <w:szCs w:val="24"/>
        </w:rPr>
        <w:t>or</w:t>
      </w:r>
      <w:r>
        <w:rPr>
          <w:rFonts w:eastAsia="Calibri" w:cs="Times New Roman"/>
          <w:sz w:val="24"/>
          <w:szCs w:val="24"/>
        </w:rPr>
        <w:t xml:space="preserve"> </w:t>
      </w:r>
      <w:r w:rsidRPr="00F71A75">
        <w:rPr>
          <w:rFonts w:eastAsia="Calibri" w:cs="Times New Roman"/>
          <w:sz w:val="24"/>
          <w:szCs w:val="24"/>
        </w:rPr>
        <w:t>equal</w:t>
      </w:r>
      <w:r>
        <w:rPr>
          <w:rFonts w:eastAsia="Calibri" w:cs="Times New Roman"/>
          <w:sz w:val="24"/>
          <w:szCs w:val="24"/>
        </w:rPr>
        <w:t xml:space="preserve"> </w:t>
      </w:r>
      <w:r w:rsidRPr="00F71A75">
        <w:rPr>
          <w:rFonts w:eastAsia="Calibri" w:cs="Times New Roman"/>
          <w:sz w:val="24"/>
          <w:szCs w:val="24"/>
        </w:rPr>
        <w:t>to</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 3]</m:t>
        </m:r>
      </m:oMath>
      <w:r>
        <w:rPr>
          <w:rFonts w:eastAsia="Calibri" w:cs="Times New Roman"/>
          <w:sz w:val="24"/>
          <w:szCs w:val="24"/>
        </w:rPr>
        <w:t xml:space="preserve">. If the domain </w:t>
      </w:r>
      <w:r w:rsidRPr="00F71A75">
        <w:rPr>
          <w:rFonts w:eastAsia="Calibri" w:cs="Times New Roman"/>
          <w:sz w:val="24"/>
          <w:szCs w:val="24"/>
        </w:rPr>
        <w:t>is</w:t>
      </w:r>
      <w:r>
        <w:rPr>
          <w:rFonts w:eastAsia="Calibri" w:cs="Times New Roman"/>
          <w:sz w:val="24"/>
          <w:szCs w:val="24"/>
        </w:rPr>
        <w:t xml:space="preserve"> </w:t>
      </w:r>
      <w:r w:rsidRPr="00F71A75">
        <w:rPr>
          <w:rFonts w:eastAsia="Calibri" w:cs="Times New Roman"/>
          <w:sz w:val="24"/>
          <w:szCs w:val="24"/>
        </w:rPr>
        <w:t>all</w:t>
      </w:r>
      <w:r>
        <w:rPr>
          <w:rFonts w:eastAsia="Calibri" w:cs="Times New Roman"/>
          <w:sz w:val="24"/>
          <w:szCs w:val="24"/>
        </w:rPr>
        <w:t xml:space="preserve"> </w:t>
      </w:r>
      <w:r w:rsidRPr="00F71A75">
        <w:rPr>
          <w:rFonts w:eastAsia="Calibri" w:cs="Times New Roman"/>
          <w:sz w:val="24"/>
          <w:szCs w:val="24"/>
        </w:rPr>
        <w:t>values</w:t>
      </w:r>
      <w:r>
        <w:rPr>
          <w:rFonts w:eastAsia="Calibri" w:cs="Times New Roman"/>
          <w:sz w:val="24"/>
          <w:szCs w:val="24"/>
        </w:rPr>
        <w:t xml:space="preserve"> </w:t>
      </w:r>
      <w:r w:rsidRPr="00F71A75">
        <w:rPr>
          <w:rFonts w:eastAsia="Calibri" w:cs="Times New Roman"/>
          <w:sz w:val="24"/>
          <w:szCs w:val="24"/>
        </w:rPr>
        <w:t>of</w:t>
      </w:r>
      <w:r>
        <w:rPr>
          <w:rFonts w:eastAsia="Calibri" w:cs="Times New Roman"/>
          <w:sz w:val="24"/>
          <w:szCs w:val="24"/>
        </w:rPr>
        <w:t xml:space="preserve"> </w:t>
      </w:r>
      <m:oMath>
        <m:r>
          <w:rPr>
            <w:rFonts w:ascii="Cambria Math" w:eastAsia="Calibri" w:hAnsi="Cambria Math" w:cs="Cambria Math"/>
            <w:sz w:val="24"/>
            <w:szCs w:val="24"/>
          </w:rPr>
          <m:t>x</m:t>
        </m:r>
      </m:oMath>
      <w:r>
        <w:rPr>
          <w:rFonts w:ascii="Cambria Math" w:eastAsia="Calibri" w:hAnsi="Cambria Math" w:cs="Cambria Math"/>
          <w:sz w:val="24"/>
          <w:szCs w:val="24"/>
        </w:rPr>
        <w:t xml:space="preserve"> </w:t>
      </w:r>
      <w:r>
        <w:rPr>
          <w:rFonts w:eastAsia="Calibri" w:cs="Times New Roman"/>
          <w:sz w:val="24"/>
          <w:szCs w:val="24"/>
        </w:rPr>
        <w:t xml:space="preserve">greater </w:t>
      </w:r>
      <w:r w:rsidRPr="00F71A75">
        <w:rPr>
          <w:rFonts w:eastAsia="Calibri" w:cs="Times New Roman"/>
          <w:sz w:val="24"/>
          <w:szCs w:val="24"/>
        </w:rPr>
        <w:t>than</w:t>
      </w:r>
      <w:r>
        <w:rPr>
          <w:rFonts w:eastAsia="Calibri" w:cs="Times New Roman"/>
          <w:sz w:val="24"/>
          <w:szCs w:val="24"/>
        </w:rPr>
        <w:t xml:space="preserve"> 3</w:t>
      </w:r>
      <w:r w:rsidRPr="00F71A75">
        <w:rPr>
          <w:rFonts w:eastAsia="Calibri" w:cs="Times New Roman"/>
          <w:sz w:val="24"/>
          <w:szCs w:val="24"/>
        </w:rPr>
        <w:t>,</w:t>
      </w:r>
      <w:r>
        <w:rPr>
          <w:rFonts w:eastAsia="Calibri" w:cs="Times New Roman"/>
          <w:sz w:val="24"/>
          <w:szCs w:val="24"/>
        </w:rPr>
        <w:t xml:space="preserve"> </w:t>
      </w:r>
      <w:r w:rsidRPr="00F71A75">
        <w:rPr>
          <w:rFonts w:eastAsia="Calibri" w:cs="Times New Roman"/>
          <w:sz w:val="24"/>
          <w:szCs w:val="24"/>
        </w:rPr>
        <w:t>it</w:t>
      </w:r>
      <w:r>
        <w:rPr>
          <w:rFonts w:eastAsia="Calibri" w:cs="Times New Roman"/>
          <w:sz w:val="24"/>
          <w:szCs w:val="24"/>
        </w:rPr>
        <w:t xml:space="preserve"> </w:t>
      </w:r>
      <w:r w:rsidRPr="00F71A75">
        <w:rPr>
          <w:rFonts w:eastAsia="Calibri" w:cs="Times New Roman"/>
          <w:sz w:val="24"/>
          <w:szCs w:val="24"/>
        </w:rPr>
        <w:t>can</w:t>
      </w:r>
      <w:r>
        <w:rPr>
          <w:rFonts w:eastAsia="Calibri" w:cs="Times New Roman"/>
          <w:sz w:val="24"/>
          <w:szCs w:val="24"/>
        </w:rPr>
        <w:t xml:space="preserve"> </w:t>
      </w:r>
      <w:r w:rsidRPr="00F71A75">
        <w:rPr>
          <w:rFonts w:eastAsia="Calibri" w:cs="Times New Roman"/>
          <w:sz w:val="24"/>
          <w:szCs w:val="24"/>
        </w:rPr>
        <w:t>be</w:t>
      </w:r>
      <w:r>
        <w:rPr>
          <w:rFonts w:eastAsia="Calibri" w:cs="Times New Roman"/>
          <w:sz w:val="24"/>
          <w:szCs w:val="24"/>
        </w:rPr>
        <w:t xml:space="preserve"> </w:t>
      </w:r>
      <w:r w:rsidRPr="00F71A75">
        <w:rPr>
          <w:rFonts w:eastAsia="Calibri" w:cs="Times New Roman"/>
          <w:sz w:val="24"/>
          <w:szCs w:val="24"/>
        </w:rPr>
        <w:t>represented</w:t>
      </w:r>
      <w:r>
        <w:rPr>
          <w:rFonts w:eastAsia="Calibri" w:cs="Times New Roman"/>
          <w:sz w:val="24"/>
          <w:szCs w:val="24"/>
        </w:rPr>
        <w:t xml:space="preserve"> </w:t>
      </w:r>
      <w:r w:rsidRPr="00F71A75">
        <w:rPr>
          <w:rFonts w:eastAsia="Calibri" w:cs="Times New Roman"/>
          <w:sz w:val="24"/>
          <w:szCs w:val="24"/>
        </w:rPr>
        <w:t>as</w:t>
      </w:r>
      <w:r>
        <w:rPr>
          <w:rFonts w:eastAsia="Calibri" w:cs="Times New Roman"/>
          <w:sz w:val="24"/>
          <w:szCs w:val="24"/>
        </w:rPr>
        <w:t xml:space="preserve"> </w:t>
      </w:r>
      <m:oMath>
        <m:r>
          <w:rPr>
            <w:rFonts w:ascii="Cambria Math" w:eastAsia="Calibri" w:hAnsi="Cambria Math" w:cs="Times New Roman"/>
            <w:sz w:val="24"/>
            <w:szCs w:val="24"/>
          </w:rPr>
          <m:t>(3, ∞)</m:t>
        </m:r>
      </m:oMath>
      <w:r>
        <w:rPr>
          <w:rFonts w:eastAsia="Calibri" w:cs="Times New Roman"/>
          <w:sz w:val="24"/>
          <w:szCs w:val="24"/>
        </w:rPr>
        <w:t xml:space="preserve">. If the range is all values greater than or equal to </w:t>
      </w:r>
      <m:oMath>
        <m:r>
          <w:rPr>
            <w:rFonts w:ascii="Cambria Math" w:eastAsia="Calibri" w:hAnsi="Cambria Math" w:cs="Times New Roman"/>
            <w:sz w:val="24"/>
            <w:szCs w:val="24"/>
          </w:rPr>
          <m:t>-1</m:t>
        </m:r>
      </m:oMath>
      <w:r>
        <w:rPr>
          <w:rFonts w:eastAsia="Calibri" w:cs="Times New Roman"/>
          <w:sz w:val="24"/>
          <w:szCs w:val="24"/>
        </w:rPr>
        <w:t xml:space="preserve"> but less than 5, it can be represented as </w:t>
      </w:r>
      <m:oMath>
        <m:r>
          <w:rPr>
            <w:rFonts w:ascii="Cambria Math" w:eastAsia="Calibri" w:hAnsi="Cambria Math" w:cs="Times New Roman"/>
            <w:sz w:val="24"/>
            <w:szCs w:val="24"/>
          </w:rPr>
          <m:t>[-1, 5)</m:t>
        </m:r>
      </m:oMath>
      <w:r>
        <w:rPr>
          <w:rFonts w:eastAsia="Calibri" w:cs="Times New Roman"/>
          <w:sz w:val="24"/>
          <w:szCs w:val="24"/>
        </w:rPr>
        <w:t>.</w:t>
      </w:r>
    </w:p>
    <w:p w14:paraId="20C3C399" w14:textId="77777777" w:rsidR="00E0726A" w:rsidRDefault="00E0726A" w:rsidP="00E0726A">
      <w:pPr>
        <w:pStyle w:val="ListParagraph"/>
        <w:numPr>
          <w:ilvl w:val="0"/>
          <w:numId w:val="122"/>
        </w:numPr>
        <w:textAlignment w:val="baseline"/>
        <w:rPr>
          <w:rFonts w:eastAsia="Times New Roman" w:cs="Times New Roman"/>
          <w:sz w:val="24"/>
          <w:szCs w:val="24"/>
        </w:rPr>
      </w:pPr>
      <w:r>
        <w:rPr>
          <w:rFonts w:eastAsia="Times New Roman" w:cs="Times New Roman"/>
          <w:sz w:val="24"/>
          <w:szCs w:val="24"/>
        </w:rPr>
        <w:t xml:space="preserve">For this course, </w:t>
      </w:r>
      <w:r w:rsidRPr="0073328C">
        <w:rPr>
          <w:rFonts w:eastAsia="Times New Roman" w:cs="Times New Roman"/>
          <w:sz w:val="24"/>
          <w:szCs w:val="24"/>
        </w:rPr>
        <w:t xml:space="preserve">problems should focus on money and business. </w:t>
      </w:r>
    </w:p>
    <w:p w14:paraId="11337E34" w14:textId="77777777" w:rsidR="00E0726A" w:rsidRDefault="00E0726A" w:rsidP="00E0726A">
      <w:pPr>
        <w:pStyle w:val="ListParagraph"/>
        <w:numPr>
          <w:ilvl w:val="1"/>
          <w:numId w:val="122"/>
        </w:numPr>
        <w:textAlignment w:val="baseline"/>
        <w:rPr>
          <w:rFonts w:eastAsia="Times New Roman" w:cs="Times New Roman"/>
          <w:sz w:val="24"/>
          <w:szCs w:val="24"/>
        </w:rPr>
      </w:pPr>
      <w:r w:rsidRPr="0073328C">
        <w:rPr>
          <w:rFonts w:eastAsia="Times New Roman" w:cs="Times New Roman"/>
          <w:sz w:val="24"/>
          <w:szCs w:val="24"/>
        </w:rPr>
        <w:t xml:space="preserve">For example, </w:t>
      </w:r>
      <w:r>
        <w:rPr>
          <w:rFonts w:eastAsia="Times New Roman" w:cs="Times New Roman"/>
          <w:sz w:val="24"/>
          <w:szCs w:val="24"/>
        </w:rPr>
        <w:t xml:space="preserve">a business </w:t>
      </w:r>
      <w:proofErr w:type="gramStart"/>
      <w:r>
        <w:rPr>
          <w:rFonts w:eastAsia="Times New Roman" w:cs="Times New Roman"/>
          <w:sz w:val="24"/>
          <w:szCs w:val="24"/>
        </w:rPr>
        <w:t>has to</w:t>
      </w:r>
      <w:proofErr w:type="gramEnd"/>
      <w:r>
        <w:rPr>
          <w:rFonts w:eastAsia="Times New Roman" w:cs="Times New Roman"/>
          <w:sz w:val="24"/>
          <w:szCs w:val="24"/>
        </w:rPr>
        <w:t xml:space="preserve"> purchase merchandise to sell at their market. The business may use one function to represent the amount of merchandise they need over the course of a year, and another function to represent the changing price of the merchandise over the course of a year. </w:t>
      </w:r>
    </w:p>
    <w:p w14:paraId="3BD66087" w14:textId="77777777" w:rsidR="00E0726A" w:rsidRDefault="00E0726A" w:rsidP="00E0726A">
      <w:pPr>
        <w:pStyle w:val="ListParagraph"/>
        <w:numPr>
          <w:ilvl w:val="0"/>
          <w:numId w:val="122"/>
        </w:numPr>
        <w:textAlignment w:val="baseline"/>
        <w:rPr>
          <w:rFonts w:eastAsia="Times New Roman" w:cs="Times New Roman"/>
          <w:sz w:val="24"/>
          <w:szCs w:val="24"/>
        </w:rPr>
      </w:pPr>
      <w:r w:rsidRPr="00E54994">
        <w:rPr>
          <w:rFonts w:eastAsia="Times New Roman" w:cs="Times New Roman"/>
          <w:sz w:val="24"/>
          <w:szCs w:val="24"/>
        </w:rPr>
        <w:t xml:space="preserve">Students have previous knowledge of linear and quadratic </w:t>
      </w:r>
      <w:r w:rsidRPr="7CF7A066">
        <w:rPr>
          <w:rFonts w:eastAsia="Times New Roman" w:cs="Times New Roman"/>
          <w:sz w:val="24"/>
          <w:szCs w:val="24"/>
        </w:rPr>
        <w:t>functions and</w:t>
      </w:r>
      <w:r>
        <w:rPr>
          <w:rFonts w:eastAsia="Times New Roman" w:cs="Times New Roman"/>
          <w:sz w:val="24"/>
          <w:szCs w:val="24"/>
        </w:rPr>
        <w:t xml:space="preserve"> should make the connection that by multiplying two linear functions, it results in a quadratic function. </w:t>
      </w:r>
      <w:r w:rsidRPr="00E54994">
        <w:rPr>
          <w:rFonts w:eastAsia="Times New Roman" w:cs="Times New Roman"/>
          <w:sz w:val="24"/>
          <w:szCs w:val="24"/>
        </w:rPr>
        <w:t xml:space="preserve"> </w:t>
      </w:r>
    </w:p>
    <w:p w14:paraId="700B34A7" w14:textId="509D4113" w:rsidR="00C85B8E" w:rsidRPr="00E0726A" w:rsidRDefault="00E0726A" w:rsidP="00E0726A">
      <w:pPr>
        <w:pStyle w:val="ListParagraph"/>
        <w:numPr>
          <w:ilvl w:val="1"/>
          <w:numId w:val="122"/>
        </w:numPr>
        <w:textAlignment w:val="baseline"/>
        <w:rPr>
          <w:rFonts w:eastAsia="Times New Roman" w:cs="Times New Roman"/>
          <w:sz w:val="24"/>
          <w:szCs w:val="24"/>
        </w:rPr>
      </w:pPr>
      <w:r w:rsidRPr="00E0726A">
        <w:rPr>
          <w:rFonts w:eastAsia="Times New Roman" w:cs="Times New Roman"/>
          <w:sz w:val="24"/>
          <w:szCs w:val="24"/>
        </w:rPr>
        <w:t xml:space="preserve">For example, </w:t>
      </w:r>
      <w:proofErr w:type="gramStart"/>
      <w:r w:rsidRPr="00E0726A">
        <w:rPr>
          <w:rFonts w:eastAsia="Times New Roman" w:cs="Times New Roman"/>
          <w:sz w:val="24"/>
          <w:szCs w:val="24"/>
        </w:rPr>
        <w:t>in order to</w:t>
      </w:r>
      <w:proofErr w:type="gramEnd"/>
      <w:r w:rsidRPr="00E0726A">
        <w:rPr>
          <w:rFonts w:eastAsia="Times New Roman" w:cs="Times New Roman"/>
          <w:sz w:val="24"/>
          <w:szCs w:val="24"/>
        </w:rPr>
        <w:t xml:space="preserve"> determine revenue, one could multiply the function that represents price of a product by the function that represents quantity of a product that will be sold at that price.</w:t>
      </w:r>
    </w:p>
    <w:p w14:paraId="78EFCFE5" w14:textId="77777777" w:rsidR="00C85B8E" w:rsidRPr="00AB3CDB" w:rsidRDefault="00C85B8E" w:rsidP="002C4E1A">
      <w:pPr>
        <w:pStyle w:val="FunctionsF"/>
      </w:pPr>
      <w:r w:rsidRPr="006B6BAE">
        <w:t>Common Misconceptions or Errors</w:t>
      </w:r>
    </w:p>
    <w:p w14:paraId="374462B1" w14:textId="77777777" w:rsidR="009513C0" w:rsidRPr="00EB6951" w:rsidRDefault="009513C0" w:rsidP="009513C0">
      <w:pPr>
        <w:pStyle w:val="ListParagraph"/>
        <w:numPr>
          <w:ilvl w:val="0"/>
          <w:numId w:val="123"/>
        </w:numPr>
        <w:textAlignment w:val="baseline"/>
        <w:rPr>
          <w:rFonts w:eastAsiaTheme="minorEastAsia"/>
          <w:sz w:val="24"/>
          <w:szCs w:val="24"/>
        </w:rPr>
      </w:pPr>
      <w:r w:rsidRPr="53E1DE1A">
        <w:rPr>
          <w:rFonts w:eastAsia="Times New Roman" w:cs="Times New Roman"/>
          <w:sz w:val="24"/>
          <w:szCs w:val="24"/>
        </w:rPr>
        <w:t xml:space="preserve">Students may confuse the domain and range values in relationship to the input and output. </w:t>
      </w:r>
    </w:p>
    <w:p w14:paraId="558AEAC7" w14:textId="77777777" w:rsidR="009513C0" w:rsidRPr="00EB6951" w:rsidRDefault="009513C0" w:rsidP="009513C0">
      <w:pPr>
        <w:pStyle w:val="ListParagraph"/>
        <w:numPr>
          <w:ilvl w:val="0"/>
          <w:numId w:val="123"/>
        </w:numPr>
        <w:textAlignment w:val="baseline"/>
        <w:rPr>
          <w:rFonts w:eastAsiaTheme="minorEastAsia"/>
          <w:sz w:val="24"/>
          <w:szCs w:val="24"/>
        </w:rPr>
      </w:pPr>
      <w:r w:rsidRPr="53E1DE1A">
        <w:rPr>
          <w:rFonts w:eastAsia="Times New Roman" w:cs="Times New Roman"/>
          <w:sz w:val="24"/>
          <w:szCs w:val="24"/>
        </w:rPr>
        <w:t>Students may need additional practice on the operations with the functions.</w:t>
      </w:r>
    </w:p>
    <w:p w14:paraId="49283080" w14:textId="77777777" w:rsidR="00C85B8E" w:rsidRPr="000B295F" w:rsidRDefault="00C85B8E" w:rsidP="00C85B8E">
      <w:pPr>
        <w:pStyle w:val="ListParagraph"/>
        <w:rPr>
          <w:rFonts w:eastAsia="Times New Roman" w:cs="Times New Roman"/>
          <w:sz w:val="24"/>
          <w:szCs w:val="24"/>
        </w:rPr>
      </w:pPr>
    </w:p>
    <w:p w14:paraId="25D97A71" w14:textId="77777777" w:rsidR="00C85B8E" w:rsidRDefault="00C85B8E" w:rsidP="002C4E1A">
      <w:pPr>
        <w:pStyle w:val="FunctionsF"/>
      </w:pPr>
      <w:r w:rsidRPr="006B6BAE">
        <w:t>Instructional Tasks </w:t>
      </w:r>
    </w:p>
    <w:p w14:paraId="64B89DB8" w14:textId="77777777" w:rsidR="00215F83" w:rsidRPr="00EB6951" w:rsidRDefault="00215F83" w:rsidP="00215F83">
      <w:pPr>
        <w:spacing w:after="0" w:line="240" w:lineRule="auto"/>
        <w:textAlignment w:val="baseline"/>
        <w:rPr>
          <w:rFonts w:eastAsia="Calibri" w:cs="Times New Roman"/>
          <w:i/>
          <w:iCs/>
          <w:sz w:val="24"/>
          <w:szCs w:val="24"/>
        </w:rPr>
      </w:pPr>
      <w:r w:rsidRPr="565E739C">
        <w:rPr>
          <w:rFonts w:eastAsia="Calibri" w:cs="Times New Roman"/>
          <w:i/>
          <w:iCs/>
          <w:sz w:val="24"/>
          <w:szCs w:val="24"/>
        </w:rPr>
        <w:t>Instructional Task 1</w:t>
      </w:r>
      <w:r>
        <w:rPr>
          <w:rFonts w:eastAsia="Calibri" w:cs="Times New Roman"/>
          <w:i/>
          <w:iCs/>
          <w:sz w:val="24"/>
          <w:szCs w:val="24"/>
        </w:rPr>
        <w:t xml:space="preserve"> (MTR.6.1)</w:t>
      </w:r>
    </w:p>
    <w:p w14:paraId="1987857F" w14:textId="77777777" w:rsidR="00215F83" w:rsidRDefault="00215F83" w:rsidP="00215F83">
      <w:pPr>
        <w:spacing w:after="0" w:line="240" w:lineRule="auto"/>
        <w:ind w:left="360"/>
        <w:rPr>
          <w:rFonts w:eastAsia="Calibri" w:cs="Times New Roman"/>
          <w:sz w:val="24"/>
          <w:szCs w:val="24"/>
        </w:rPr>
      </w:pPr>
      <w:r>
        <w:rPr>
          <w:rFonts w:eastAsia="Calibri" w:cs="Times New Roman"/>
          <w:sz w:val="24"/>
          <w:szCs w:val="24"/>
        </w:rPr>
        <w:t xml:space="preserve">A large business is evaluating their budget and trying to determine a function that represents their profits based on the price of one of their products. </w:t>
      </w:r>
    </w:p>
    <w:p w14:paraId="7F1910F4" w14:textId="77777777" w:rsidR="00215F83" w:rsidRDefault="00215F83" w:rsidP="00215F83">
      <w:pPr>
        <w:spacing w:after="0" w:line="240" w:lineRule="auto"/>
        <w:ind w:left="1440" w:hanging="720"/>
        <w:rPr>
          <w:rFonts w:eastAsia="Calibri" w:cs="Times New Roman"/>
          <w:sz w:val="24"/>
          <w:szCs w:val="24"/>
        </w:rPr>
      </w:pPr>
      <w:r>
        <w:rPr>
          <w:rFonts w:eastAsia="Calibri" w:cs="Times New Roman"/>
          <w:sz w:val="24"/>
          <w:szCs w:val="24"/>
        </w:rPr>
        <w:t xml:space="preserve">Part A. If the company has a fixed expense of $235,000 per year and each product item costs $85 to produce, create a function for the company’s annual expenses if they produce </w:t>
      </w:r>
      <m:oMath>
        <m:r>
          <w:rPr>
            <w:rFonts w:ascii="Cambria Math" w:eastAsia="Calibri" w:hAnsi="Cambria Math" w:cs="Times New Roman"/>
            <w:sz w:val="24"/>
            <w:szCs w:val="24"/>
          </w:rPr>
          <m:t>q</m:t>
        </m:r>
      </m:oMath>
      <w:r>
        <w:rPr>
          <w:rFonts w:eastAsia="Calibri" w:cs="Times New Roman"/>
          <w:sz w:val="24"/>
          <w:szCs w:val="24"/>
        </w:rPr>
        <w:t xml:space="preserve"> items in a year. </w:t>
      </w:r>
    </w:p>
    <w:p w14:paraId="7FAC6D34" w14:textId="77777777" w:rsidR="00215F83" w:rsidRDefault="00215F83" w:rsidP="00215F83">
      <w:pPr>
        <w:spacing w:after="0" w:line="240" w:lineRule="auto"/>
        <w:ind w:left="1440" w:hanging="720"/>
        <w:rPr>
          <w:rFonts w:eastAsia="Calibri" w:cs="Times New Roman"/>
          <w:sz w:val="24"/>
          <w:szCs w:val="24"/>
        </w:rPr>
      </w:pPr>
      <w:r>
        <w:rPr>
          <w:rFonts w:eastAsia="Calibri" w:cs="Times New Roman"/>
          <w:sz w:val="24"/>
          <w:szCs w:val="24"/>
        </w:rPr>
        <w:t xml:space="preserve">Part B. The company has determined that the number of items, </w:t>
      </w:r>
      <m:oMath>
        <m:r>
          <w:rPr>
            <w:rFonts w:ascii="Cambria Math" w:eastAsia="Calibri" w:hAnsi="Cambria Math" w:cs="Times New Roman"/>
            <w:sz w:val="24"/>
            <w:szCs w:val="24"/>
          </w:rPr>
          <m:t>q</m:t>
        </m:r>
      </m:oMath>
      <w:r>
        <w:rPr>
          <w:rFonts w:eastAsia="Calibri" w:cs="Times New Roman"/>
          <w:sz w:val="24"/>
          <w:szCs w:val="24"/>
        </w:rPr>
        <w:t xml:space="preserve">, they can sell in a year at price </w:t>
      </w:r>
      <m:oMath>
        <m:r>
          <w:rPr>
            <w:rFonts w:ascii="Cambria Math" w:eastAsia="Calibri" w:hAnsi="Cambria Math" w:cs="Times New Roman"/>
            <w:sz w:val="24"/>
            <w:szCs w:val="24"/>
          </w:rPr>
          <m:t>p</m:t>
        </m:r>
      </m:oMath>
      <w:r>
        <w:rPr>
          <w:rFonts w:eastAsia="Calibri" w:cs="Times New Roman"/>
          <w:sz w:val="24"/>
          <w:szCs w:val="24"/>
        </w:rPr>
        <w:t xml:space="preserve"> is </w:t>
      </w:r>
      <m:oMath>
        <m:r>
          <w:rPr>
            <w:rFonts w:ascii="Cambria Math" w:eastAsia="Calibri" w:hAnsi="Cambria Math" w:cs="Times New Roman"/>
            <w:sz w:val="24"/>
            <w:szCs w:val="24"/>
          </w:rPr>
          <m:t>10000-23p=q</m:t>
        </m:r>
      </m:oMath>
      <w:r>
        <w:rPr>
          <w:rFonts w:eastAsia="Calibri" w:cs="Times New Roman"/>
          <w:sz w:val="24"/>
          <w:szCs w:val="24"/>
        </w:rPr>
        <w:t xml:space="preserve">. Determine a domain for this function </w:t>
      </w:r>
      <w:proofErr w:type="gramStart"/>
      <w:r>
        <w:rPr>
          <w:rFonts w:eastAsia="Calibri" w:cs="Times New Roman"/>
          <w:sz w:val="24"/>
          <w:szCs w:val="24"/>
        </w:rPr>
        <w:t>assuming that</w:t>
      </w:r>
      <w:proofErr w:type="gramEnd"/>
      <w:r>
        <w:rPr>
          <w:rFonts w:eastAsia="Calibri" w:cs="Times New Roman"/>
          <w:sz w:val="24"/>
          <w:szCs w:val="24"/>
        </w:rPr>
        <w:t xml:space="preserve"> the number of items, </w:t>
      </w:r>
      <m:oMath>
        <m:r>
          <w:rPr>
            <w:rFonts w:ascii="Cambria Math" w:eastAsia="Calibri" w:hAnsi="Cambria Math" w:cs="Times New Roman"/>
            <w:sz w:val="24"/>
            <w:szCs w:val="24"/>
          </w:rPr>
          <m:t>q</m:t>
        </m:r>
      </m:oMath>
      <w:r>
        <w:rPr>
          <w:rFonts w:eastAsia="Calibri" w:cs="Times New Roman"/>
          <w:sz w:val="24"/>
          <w:szCs w:val="24"/>
        </w:rPr>
        <w:t xml:space="preserve">, is positive. </w:t>
      </w:r>
    </w:p>
    <w:p w14:paraId="144A1293" w14:textId="77777777" w:rsidR="00215F83" w:rsidRDefault="00215F83" w:rsidP="00215F83">
      <w:pPr>
        <w:spacing w:after="0" w:line="240" w:lineRule="auto"/>
        <w:ind w:left="1440" w:hanging="720"/>
        <w:rPr>
          <w:rFonts w:eastAsia="Calibri" w:cs="Times New Roman"/>
          <w:sz w:val="24"/>
          <w:szCs w:val="24"/>
        </w:rPr>
      </w:pPr>
      <w:r>
        <w:rPr>
          <w:rFonts w:eastAsia="Calibri" w:cs="Times New Roman"/>
          <w:sz w:val="24"/>
          <w:szCs w:val="24"/>
        </w:rPr>
        <w:t xml:space="preserve">Part C. Using the information from Part B, create a function, </w:t>
      </w:r>
      <m:oMath>
        <m:r>
          <w:rPr>
            <w:rFonts w:ascii="Cambria Math" w:eastAsia="Calibri" w:hAnsi="Cambria Math" w:cs="Times New Roman"/>
            <w:sz w:val="24"/>
            <w:szCs w:val="24"/>
          </w:rPr>
          <m:t>R(p)</m:t>
        </m:r>
      </m:oMath>
      <w:r>
        <w:rPr>
          <w:rFonts w:eastAsia="Calibri" w:cs="Times New Roman"/>
          <w:sz w:val="24"/>
          <w:szCs w:val="24"/>
        </w:rPr>
        <w:t xml:space="preserve">, to represent the annual revenue, </w:t>
      </w:r>
      <m:oMath>
        <m:r>
          <w:rPr>
            <w:rFonts w:ascii="Cambria Math" w:eastAsia="Calibri" w:hAnsi="Cambria Math" w:cs="Times New Roman"/>
            <w:sz w:val="24"/>
            <w:szCs w:val="24"/>
          </w:rPr>
          <m:t>pq</m:t>
        </m:r>
      </m:oMath>
      <w:r>
        <w:rPr>
          <w:rFonts w:eastAsia="Calibri" w:cs="Times New Roman"/>
          <w:sz w:val="24"/>
          <w:szCs w:val="24"/>
        </w:rPr>
        <w:t xml:space="preserve">. </w:t>
      </w:r>
    </w:p>
    <w:p w14:paraId="062AACFE" w14:textId="78B7556F" w:rsidR="00C85B8E" w:rsidRPr="00215F83" w:rsidRDefault="00215F83" w:rsidP="00215F83">
      <w:pPr>
        <w:spacing w:after="0" w:line="240" w:lineRule="auto"/>
        <w:ind w:left="1440" w:hanging="720"/>
        <w:rPr>
          <w:rFonts w:eastAsia="Calibri" w:cs="Times New Roman"/>
          <w:sz w:val="24"/>
          <w:szCs w:val="24"/>
        </w:rPr>
      </w:pPr>
      <w:r>
        <w:rPr>
          <w:rFonts w:eastAsia="Calibri" w:cs="Times New Roman"/>
          <w:sz w:val="24"/>
          <w:szCs w:val="24"/>
        </w:rPr>
        <w:t xml:space="preserve">Part D. Using the information from Parts A and C, create a function that represents the annual profit based on the price, </w:t>
      </w:r>
      <m:oMath>
        <m:r>
          <w:rPr>
            <w:rFonts w:ascii="Cambria Math" w:eastAsia="Calibri" w:hAnsi="Cambria Math" w:cs="Times New Roman"/>
            <w:sz w:val="24"/>
            <w:szCs w:val="24"/>
          </w:rPr>
          <m:t>p</m:t>
        </m:r>
      </m:oMath>
      <w:r>
        <w:rPr>
          <w:rFonts w:eastAsia="Calibri" w:cs="Times New Roman"/>
          <w:sz w:val="24"/>
          <w:szCs w:val="24"/>
        </w:rPr>
        <w:t>.</w:t>
      </w:r>
      <w:r>
        <w:rPr>
          <w:rFonts w:eastAsia="Calibri" w:cs="Times New Roman"/>
          <w:sz w:val="24"/>
          <w:szCs w:val="24"/>
        </w:rPr>
        <w:br/>
      </w:r>
    </w:p>
    <w:p w14:paraId="2E3B394F" w14:textId="77777777" w:rsidR="00C85B8E" w:rsidRPr="006B6BAE" w:rsidRDefault="00C85B8E" w:rsidP="002C4E1A">
      <w:pPr>
        <w:pStyle w:val="FunctionsF"/>
      </w:pPr>
      <w:r w:rsidRPr="006B6BAE">
        <w:t>Instructional </w:t>
      </w:r>
      <w:r>
        <w:t>Items</w:t>
      </w:r>
      <w:r w:rsidRPr="006B6BAE">
        <w:t> </w:t>
      </w:r>
    </w:p>
    <w:p w14:paraId="6219DE05" w14:textId="77777777" w:rsidR="00AC327E" w:rsidRPr="00EB6951" w:rsidRDefault="00AC327E" w:rsidP="00AC327E">
      <w:pPr>
        <w:spacing w:after="0" w:line="240" w:lineRule="auto"/>
        <w:textAlignment w:val="baseline"/>
        <w:rPr>
          <w:rFonts w:eastAsia="Calibri" w:cs="Times New Roman"/>
          <w:i/>
          <w:iCs/>
          <w:sz w:val="24"/>
          <w:szCs w:val="24"/>
        </w:rPr>
      </w:pPr>
      <w:r w:rsidRPr="565E739C">
        <w:rPr>
          <w:rFonts w:eastAsia="Calibri" w:cs="Times New Roman"/>
          <w:i/>
          <w:iCs/>
          <w:sz w:val="24"/>
          <w:szCs w:val="24"/>
        </w:rPr>
        <w:t>Instructional Item 1</w:t>
      </w:r>
    </w:p>
    <w:p w14:paraId="15676041" w14:textId="77777777" w:rsidR="00AC327E" w:rsidRDefault="00AC327E" w:rsidP="00AC327E">
      <w:pPr>
        <w:spacing w:after="0" w:line="240" w:lineRule="auto"/>
        <w:ind w:left="360"/>
        <w:rPr>
          <w:rFonts w:eastAsia="Calibri" w:cs="Times New Roman"/>
          <w:sz w:val="24"/>
          <w:szCs w:val="24"/>
        </w:rPr>
      </w:pPr>
      <w:r w:rsidRPr="00A40CA9">
        <w:rPr>
          <w:rFonts w:eastAsia="Calibri" w:cs="Times New Roman"/>
          <w:sz w:val="24"/>
          <w:szCs w:val="24"/>
        </w:rPr>
        <w:t xml:space="preserve">Given </w:t>
      </w:r>
      <m:oMath>
        <m:r>
          <w:rPr>
            <w:rFonts w:ascii="Cambria Math" w:eastAsia="Calibri" w:hAnsi="Cambria Math" w:cs="Cambria Math"/>
            <w:sz w:val="24"/>
            <w:szCs w:val="24"/>
          </w:rPr>
          <m:t>f</m:t>
        </m:r>
        <m:d>
          <m:dPr>
            <m:ctrlPr>
              <w:rPr>
                <w:rFonts w:ascii="Cambria Math" w:eastAsia="Calibri" w:hAnsi="Cambria Math" w:cs="Times New Roman"/>
                <w:i/>
                <w:sz w:val="24"/>
                <w:szCs w:val="24"/>
              </w:rPr>
            </m:ctrlPr>
          </m:dPr>
          <m:e>
            <m:r>
              <w:rPr>
                <w:rFonts w:ascii="Cambria Math" w:eastAsia="Calibri" w:hAnsi="Cambria Math" w:cs="Cambria Math"/>
                <w:sz w:val="24"/>
                <w:szCs w:val="24"/>
              </w:rPr>
              <m:t>x</m:t>
            </m:r>
          </m:e>
        </m:d>
        <m:r>
          <w:rPr>
            <w:rFonts w:ascii="Cambria Math" w:eastAsia="Calibri" w:hAnsi="Cambria Math" w:cs="Times New Roman"/>
            <w:sz w:val="24"/>
            <w:szCs w:val="24"/>
          </w:rPr>
          <m:t>=-403</m:t>
        </m:r>
        <m:sSup>
          <m:sSupPr>
            <m:ctrlPr>
              <w:rPr>
                <w:rFonts w:ascii="Cambria Math" w:eastAsia="Calibri" w:hAnsi="Cambria Math" w:cs="Cambria Math"/>
                <w:i/>
                <w:sz w:val="24"/>
                <w:szCs w:val="24"/>
              </w:rPr>
            </m:ctrlPr>
          </m:sSupPr>
          <m:e>
            <m:r>
              <w:rPr>
                <w:rFonts w:ascii="Cambria Math" w:eastAsia="Calibri" w:hAnsi="Cambria Math" w:cs="Cambria Math"/>
                <w:sz w:val="24"/>
                <w:szCs w:val="24"/>
              </w:rPr>
              <m:t>x</m:t>
            </m:r>
          </m:e>
          <m:sup>
            <m:r>
              <w:rPr>
                <w:rFonts w:ascii="Cambria Math" w:eastAsia="Calibri" w:hAnsi="Cambria Math" w:cs="Cambria Math"/>
                <w:sz w:val="24"/>
                <w:szCs w:val="24"/>
              </w:rPr>
              <m:t>2</m:t>
            </m:r>
          </m:sup>
        </m:sSup>
        <m:r>
          <w:rPr>
            <w:rFonts w:ascii="Cambria Math" w:eastAsia="Calibri" w:hAnsi="Cambria Math" w:cs="Times New Roman"/>
            <w:sz w:val="24"/>
            <w:szCs w:val="24"/>
          </w:rPr>
          <m:t>+12401</m:t>
        </m:r>
        <m:r>
          <w:rPr>
            <w:rFonts w:ascii="Cambria Math" w:eastAsia="Calibri" w:hAnsi="Cambria Math" w:cs="Cambria Math"/>
            <w:sz w:val="24"/>
            <w:szCs w:val="24"/>
          </w:rPr>
          <m:t>x</m:t>
        </m:r>
        <m:r>
          <w:rPr>
            <w:rFonts w:ascii="Cambria Math" w:eastAsia="Calibri" w:hAnsi="Cambria Math" w:cs="Times New Roman"/>
            <w:sz w:val="24"/>
            <w:szCs w:val="24"/>
          </w:rPr>
          <m:t>+6302</m:t>
        </m:r>
      </m:oMath>
      <w:r w:rsidRPr="00A40CA9">
        <w:rPr>
          <w:rFonts w:eastAsia="Calibri" w:cs="Times New Roman"/>
          <w:sz w:val="24"/>
          <w:szCs w:val="24"/>
        </w:rPr>
        <w:t xml:space="preserve"> and </w:t>
      </w:r>
      <m:oMath>
        <m:r>
          <w:rPr>
            <w:rFonts w:ascii="Cambria Math" w:eastAsia="Calibri" w:hAnsi="Cambria Math" w:cs="Cambria Math"/>
            <w:sz w:val="24"/>
            <w:szCs w:val="24"/>
          </w:rPr>
          <m:t>g</m:t>
        </m:r>
        <m:d>
          <m:dPr>
            <m:ctrlPr>
              <w:rPr>
                <w:rFonts w:ascii="Cambria Math" w:eastAsia="Calibri" w:hAnsi="Cambria Math" w:cs="Times New Roman"/>
                <w:i/>
                <w:sz w:val="24"/>
                <w:szCs w:val="24"/>
              </w:rPr>
            </m:ctrlPr>
          </m:dPr>
          <m:e>
            <m:r>
              <w:rPr>
                <w:rFonts w:ascii="Cambria Math" w:eastAsia="Calibri" w:hAnsi="Cambria Math" w:cs="Cambria Math"/>
                <w:sz w:val="24"/>
                <w:szCs w:val="24"/>
              </w:rPr>
              <m:t>x</m:t>
            </m:r>
          </m:e>
        </m:d>
        <m:r>
          <w:rPr>
            <w:rFonts w:ascii="Cambria Math" w:eastAsia="Calibri" w:hAnsi="Cambria Math" w:cs="Times New Roman"/>
            <w:sz w:val="24"/>
            <w:szCs w:val="24"/>
          </w:rPr>
          <m:t>=4.1</m:t>
        </m:r>
        <m:r>
          <w:rPr>
            <w:rFonts w:ascii="Cambria Math" w:eastAsia="Calibri" w:hAnsi="Cambria Math" w:cs="Cambria Math"/>
            <w:sz w:val="24"/>
            <w:szCs w:val="24"/>
          </w:rPr>
          <m:t>x</m:t>
        </m:r>
        <m:r>
          <w:rPr>
            <w:rFonts w:ascii="Cambria Math" w:eastAsia="Calibri" w:hAnsi="Cambria Math" w:cs="Times New Roman"/>
            <w:sz w:val="24"/>
            <w:szCs w:val="24"/>
          </w:rPr>
          <m:t>+521</m:t>
        </m:r>
      </m:oMath>
      <w:r w:rsidRPr="00A40CA9">
        <w:rPr>
          <w:rFonts w:eastAsia="Calibri" w:cs="Times New Roman"/>
          <w:sz w:val="24"/>
          <w:szCs w:val="24"/>
        </w:rPr>
        <w:t xml:space="preserve">, find </w:t>
      </w:r>
      <m:oMath>
        <m:r>
          <w:rPr>
            <w:rFonts w:ascii="Cambria Math" w:eastAsia="Calibri" w:hAnsi="Cambria Math" w:cs="Times New Roman"/>
            <w:sz w:val="24"/>
            <w:szCs w:val="24"/>
          </w:rPr>
          <m:t>(</m:t>
        </m:r>
        <m:r>
          <w:rPr>
            <w:rFonts w:ascii="Cambria Math" w:eastAsia="Calibri" w:hAnsi="Cambria Math" w:cs="Cambria Math"/>
            <w:sz w:val="24"/>
            <w:szCs w:val="24"/>
          </w:rPr>
          <m:t>f</m:t>
        </m:r>
        <m:r>
          <w:rPr>
            <w:rFonts w:ascii="Cambria Math" w:eastAsia="Calibri" w:hAnsi="Cambria Math" w:cs="Times New Roman"/>
            <w:sz w:val="24"/>
            <w:szCs w:val="24"/>
          </w:rPr>
          <m:t>-</m:t>
        </m:r>
        <m:r>
          <w:rPr>
            <w:rFonts w:ascii="Cambria Math" w:eastAsia="Calibri" w:hAnsi="Cambria Math" w:cs="Cambria Math"/>
            <w:sz w:val="24"/>
            <w:szCs w:val="24"/>
          </w:rPr>
          <m:t>g</m:t>
        </m:r>
        <m:r>
          <w:rPr>
            <w:rFonts w:ascii="Cambria Math" w:eastAsia="Calibri" w:hAnsi="Cambria Math" w:cs="Times New Roman"/>
            <w:sz w:val="24"/>
            <w:szCs w:val="24"/>
          </w:rPr>
          <m:t>)(</m:t>
        </m:r>
        <m:r>
          <w:rPr>
            <w:rFonts w:ascii="Cambria Math" w:eastAsia="Calibri" w:hAnsi="Cambria Math" w:cs="Cambria Math"/>
            <w:sz w:val="24"/>
            <w:szCs w:val="24"/>
          </w:rPr>
          <m:t>x</m:t>
        </m:r>
        <m:r>
          <w:rPr>
            <w:rFonts w:ascii="Cambria Math" w:eastAsia="Calibri" w:hAnsi="Cambria Math" w:cs="Times New Roman"/>
            <w:sz w:val="24"/>
            <w:szCs w:val="24"/>
          </w:rPr>
          <m:t>)</m:t>
        </m:r>
      </m:oMath>
      <w:r w:rsidRPr="00A40CA9">
        <w:rPr>
          <w:rFonts w:eastAsia="Calibri" w:cs="Times New Roman"/>
          <w:sz w:val="24"/>
          <w:szCs w:val="24"/>
        </w:rPr>
        <w:t>.</w:t>
      </w:r>
    </w:p>
    <w:p w14:paraId="51DD788A" w14:textId="77777777" w:rsidR="00C85B8E" w:rsidRDefault="00C85B8E" w:rsidP="00C85B8E">
      <w:pPr>
        <w:pStyle w:val="Style3"/>
      </w:pPr>
    </w:p>
    <w:p w14:paraId="386623F2" w14:textId="77777777" w:rsidR="00C85B8E" w:rsidRDefault="00C85B8E" w:rsidP="00C85B8E">
      <w:pPr>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724E8E51" w14:textId="77777777" w:rsidR="00EF1EAE" w:rsidRDefault="00EF1EAE" w:rsidP="00D57789">
      <w:pPr>
        <w:spacing w:after="0" w:line="240" w:lineRule="auto"/>
        <w:rPr>
          <w:rFonts w:cs="Times New Roman"/>
        </w:rPr>
      </w:pPr>
    </w:p>
    <w:p w14:paraId="70CD4D97" w14:textId="77777777" w:rsidR="005C731B" w:rsidRDefault="005C731B">
      <w:pPr>
        <w:rPr>
          <w:rFonts w:eastAsia="Calibri" w:cs="Times New Roman"/>
          <w:bCs/>
          <w:color w:val="1F3864" w:themeColor="accent5" w:themeShade="80"/>
          <w:sz w:val="24"/>
          <w:szCs w:val="24"/>
        </w:rPr>
      </w:pPr>
      <w:r>
        <w:br w:type="page"/>
      </w:r>
    </w:p>
    <w:p w14:paraId="5B7DD76B" w14:textId="172E9315" w:rsidR="007E4874" w:rsidRPr="0028148D" w:rsidRDefault="007E4874" w:rsidP="007E4874">
      <w:pPr>
        <w:pStyle w:val="Heading2"/>
      </w:pPr>
      <w:r>
        <w:t>Financial Literacy</w:t>
      </w:r>
    </w:p>
    <w:p w14:paraId="3CA76496" w14:textId="77777777" w:rsidR="00AC327E" w:rsidRDefault="00AC327E" w:rsidP="00D57789">
      <w:pPr>
        <w:spacing w:after="0" w:line="240" w:lineRule="auto"/>
        <w:rPr>
          <w:rFonts w:cs="Times New Roman"/>
        </w:rPr>
      </w:pPr>
    </w:p>
    <w:p w14:paraId="527E9DCB" w14:textId="77777777" w:rsidR="005853B7" w:rsidRDefault="005853B7" w:rsidP="005853B7">
      <w:pPr>
        <w:spacing w:after="0" w:line="240" w:lineRule="auto"/>
        <w:jc w:val="center"/>
        <w:rPr>
          <w:rFonts w:eastAsia="Times New Roman" w:cs="Times New Roman"/>
          <w:b/>
          <w:bCs/>
          <w:color w:val="000000"/>
          <w:sz w:val="24"/>
          <w:szCs w:val="24"/>
          <w:shd w:val="clear" w:color="auto" w:fill="FFFFFF"/>
        </w:rPr>
      </w:pPr>
      <w:r w:rsidRPr="007A3FFD">
        <w:rPr>
          <w:rFonts w:eastAsia="Times New Roman" w:cs="Times New Roman"/>
          <w:b/>
          <w:bCs/>
          <w:color w:val="000000"/>
          <w:sz w:val="24"/>
          <w:szCs w:val="24"/>
          <w:shd w:val="clear" w:color="auto" w:fill="FFFFFF"/>
        </w:rPr>
        <w:t>MA.912.FL.</w:t>
      </w:r>
      <w:r>
        <w:rPr>
          <w:rFonts w:eastAsia="Times New Roman" w:cs="Times New Roman"/>
          <w:b/>
          <w:bCs/>
          <w:color w:val="000000"/>
          <w:sz w:val="24"/>
          <w:szCs w:val="24"/>
          <w:shd w:val="clear" w:color="auto" w:fill="FFFFFF"/>
        </w:rPr>
        <w:t xml:space="preserve">1 </w:t>
      </w:r>
      <w:r w:rsidRPr="003F6270">
        <w:rPr>
          <w:rFonts w:eastAsia="Times New Roman" w:cs="Times New Roman"/>
          <w:bCs/>
          <w:i/>
          <w:color w:val="000000"/>
          <w:sz w:val="24"/>
          <w:szCs w:val="24"/>
          <w:shd w:val="clear" w:color="auto" w:fill="FFFFFF"/>
        </w:rPr>
        <w:t>Build mathematical foundations for financial liter</w:t>
      </w:r>
      <w:r>
        <w:rPr>
          <w:rFonts w:eastAsia="Times New Roman" w:cs="Times New Roman"/>
          <w:bCs/>
          <w:i/>
          <w:color w:val="000000"/>
          <w:sz w:val="24"/>
          <w:szCs w:val="24"/>
          <w:shd w:val="clear" w:color="auto" w:fill="FFFFFF"/>
        </w:rPr>
        <w:t>acy</w:t>
      </w:r>
      <w:r w:rsidRPr="007A3FFD">
        <w:rPr>
          <w:rFonts w:eastAsia="Times New Roman" w:cs="Times New Roman"/>
          <w:bCs/>
          <w:i/>
          <w:color w:val="000000"/>
          <w:sz w:val="24"/>
          <w:szCs w:val="24"/>
          <w:shd w:val="clear" w:color="auto" w:fill="FFFFFF"/>
        </w:rPr>
        <w:t>.</w:t>
      </w:r>
    </w:p>
    <w:p w14:paraId="129E4C8E" w14:textId="77777777" w:rsidR="007E4874" w:rsidRPr="006B6BAE" w:rsidRDefault="007E4874" w:rsidP="00D57789">
      <w:pPr>
        <w:spacing w:after="0" w:line="240" w:lineRule="auto"/>
        <w:rPr>
          <w:rFonts w:cs="Times New Roman"/>
        </w:rPr>
      </w:pPr>
    </w:p>
    <w:p w14:paraId="260735B3" w14:textId="1A731436" w:rsidR="007E10AB" w:rsidRPr="006B6BAE" w:rsidRDefault="001350F7" w:rsidP="004834E8">
      <w:pPr>
        <w:pStyle w:val="Heading3"/>
      </w:pPr>
      <w:bookmarkStart w:id="21" w:name="_MA.6.AR.3.4"/>
      <w:bookmarkEnd w:id="21"/>
      <w:r w:rsidRPr="00EB6951">
        <w:t>MA.</w:t>
      </w:r>
      <w:r>
        <w:t>912</w:t>
      </w:r>
      <w:r w:rsidRPr="00EB6951">
        <w:t>.FL.</w:t>
      </w:r>
      <w:r>
        <w:t>1</w:t>
      </w:r>
      <w:r w:rsidRPr="00EB6951">
        <w:t>.1</w:t>
      </w:r>
      <w:r w:rsidR="00AC327E">
        <w:br/>
      </w:r>
    </w:p>
    <w:p w14:paraId="734A36B6" w14:textId="77777777" w:rsidR="00F04484" w:rsidRPr="006B6BAE" w:rsidRDefault="00F04484" w:rsidP="0023256F">
      <w:pPr>
        <w:pStyle w:val="FinancialFLHeading"/>
      </w:pPr>
      <w:r w:rsidRPr="006B6BAE">
        <w:t>Benchmark</w:t>
      </w:r>
    </w:p>
    <w:p w14:paraId="0121E081" w14:textId="4A5895D4" w:rsidR="00F04484" w:rsidRDefault="00C415B7" w:rsidP="00F04484">
      <w:pPr>
        <w:pStyle w:val="Style3"/>
      </w:pPr>
      <w:r w:rsidRPr="007A3FFD">
        <w:rPr>
          <w:color w:val="000000"/>
        </w:rPr>
        <w:t>MA.912.FL.</w:t>
      </w:r>
      <w:r>
        <w:rPr>
          <w:color w:val="000000"/>
        </w:rPr>
        <w:t>1</w:t>
      </w:r>
      <w:r w:rsidRPr="007A3FFD">
        <w:rPr>
          <w:color w:val="000000"/>
        </w:rPr>
        <w:t>.1</w:t>
      </w:r>
      <w:r w:rsidR="00F04484" w:rsidRPr="00195B79">
        <w:tab/>
      </w:r>
      <w:r w:rsidR="009F7286" w:rsidRPr="003F6270">
        <w:rPr>
          <w:color w:val="000000"/>
        </w:rPr>
        <w:t>Extend previous knowledge of operations of fractions, percentages and decimals to solve real-world problems involving money and business.</w:t>
      </w:r>
    </w:p>
    <w:p w14:paraId="0BAE560F" w14:textId="77777777" w:rsidR="00F04484" w:rsidRDefault="00F04484" w:rsidP="00F04484">
      <w:pPr>
        <w:spacing w:after="0" w:line="240" w:lineRule="auto"/>
        <w:ind w:left="1620" w:hanging="900"/>
        <w:textAlignment w:val="baseline"/>
        <w:rPr>
          <w:rFonts w:eastAsia="Calibri" w:cs="Times New Roman"/>
          <w:b/>
          <w:bCs/>
          <w:iCs/>
          <w:sz w:val="24"/>
          <w:szCs w:val="24"/>
        </w:rPr>
      </w:pPr>
    </w:p>
    <w:p w14:paraId="500B7825" w14:textId="77777777" w:rsidR="00002902" w:rsidRPr="007A3FFD" w:rsidRDefault="00002902" w:rsidP="00002902">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3481F872" w14:textId="590DE169" w:rsidR="00F04484" w:rsidRPr="00002902" w:rsidRDefault="00002902" w:rsidP="00002902">
      <w:pPr>
        <w:spacing w:after="0" w:line="240" w:lineRule="auto"/>
        <w:textAlignment w:val="baseline"/>
        <w:rPr>
          <w:rFonts w:eastAsia="Times New Roman" w:cs="Times New Roman"/>
          <w:sz w:val="24"/>
          <w:szCs w:val="24"/>
        </w:rPr>
      </w:pPr>
      <w:r w:rsidRPr="007A3FFD">
        <w:rPr>
          <w:rFonts w:eastAsia="Calibri" w:cs="Times New Roman"/>
          <w:i/>
          <w:szCs w:val="24"/>
        </w:rPr>
        <w:t>Clarification 1:</w:t>
      </w:r>
      <w:r w:rsidRPr="007A3FFD">
        <w:rPr>
          <w:rFonts w:eastAsia="Calibri" w:cs="Times New Roman"/>
          <w:szCs w:val="24"/>
        </w:rPr>
        <w:t xml:space="preserve"> </w:t>
      </w:r>
      <w:r w:rsidRPr="003F6270">
        <w:rPr>
          <w:rFonts w:eastAsia="Calibri" w:cs="Times New Roman"/>
          <w:szCs w:val="24"/>
        </w:rPr>
        <w:t>Problems include discounts, markups, simple interest, tax, tips, fees, percent increase, percent decrease and percent error.</w:t>
      </w:r>
      <w:r>
        <w:rPr>
          <w:rFonts w:eastAsia="Calibri" w:cs="Times New Roman"/>
          <w:szCs w:val="24"/>
        </w:rPr>
        <w:br/>
      </w:r>
    </w:p>
    <w:p w14:paraId="79250E4C" w14:textId="77777777" w:rsidR="00F04484" w:rsidRPr="006B6BAE" w:rsidRDefault="00F04484" w:rsidP="0023256F">
      <w:pPr>
        <w:pStyle w:val="FinancialFLHeading"/>
      </w:pPr>
      <w:r>
        <w:t xml:space="preserve">Connecting </w:t>
      </w:r>
      <w:r w:rsidRPr="006B6BAE">
        <w:t>Benchmark</w:t>
      </w:r>
      <w:r>
        <w:t>s/</w:t>
      </w:r>
      <w:r w:rsidRPr="006B6BAE">
        <w:t>Horizontal Alignment</w:t>
      </w:r>
      <w:r>
        <w:t xml:space="preserve">        </w:t>
      </w:r>
    </w:p>
    <w:p w14:paraId="38CCF524" w14:textId="77777777" w:rsidR="00E264D6" w:rsidRPr="009B7BD1" w:rsidRDefault="00E264D6" w:rsidP="00E264D6">
      <w:pPr>
        <w:numPr>
          <w:ilvl w:val="0"/>
          <w:numId w:val="41"/>
        </w:numPr>
        <w:spacing w:after="0" w:line="240" w:lineRule="auto"/>
        <w:rPr>
          <w:rFonts w:eastAsiaTheme="minorEastAsia" w:cs="Times New Roman"/>
          <w:sz w:val="24"/>
          <w:szCs w:val="24"/>
        </w:rPr>
      </w:pPr>
      <w:r w:rsidRPr="009B7BD1">
        <w:rPr>
          <w:rFonts w:eastAsiaTheme="minorEastAsia" w:cs="Times New Roman"/>
          <w:sz w:val="24"/>
          <w:szCs w:val="24"/>
        </w:rPr>
        <w:t>MA.912.FL.2</w:t>
      </w:r>
    </w:p>
    <w:p w14:paraId="29E52B3D" w14:textId="77777777" w:rsidR="00E264D6" w:rsidRPr="009B7BD1" w:rsidRDefault="00E264D6" w:rsidP="00E264D6">
      <w:pPr>
        <w:numPr>
          <w:ilvl w:val="0"/>
          <w:numId w:val="41"/>
        </w:numPr>
        <w:spacing w:after="0" w:line="240" w:lineRule="auto"/>
        <w:rPr>
          <w:rFonts w:eastAsiaTheme="minorEastAsia" w:cs="Times New Roman"/>
          <w:sz w:val="24"/>
          <w:szCs w:val="24"/>
        </w:rPr>
      </w:pPr>
      <w:r w:rsidRPr="009B7BD1">
        <w:rPr>
          <w:rFonts w:eastAsiaTheme="minorEastAsia" w:cs="Times New Roman"/>
          <w:sz w:val="24"/>
          <w:szCs w:val="24"/>
        </w:rPr>
        <w:t>MA.912.FL.3</w:t>
      </w:r>
    </w:p>
    <w:p w14:paraId="1C9D773D" w14:textId="57B88FBC" w:rsidR="00F04484" w:rsidRPr="006B6BAE" w:rsidRDefault="00E264D6" w:rsidP="00E264D6">
      <w:pPr>
        <w:numPr>
          <w:ilvl w:val="0"/>
          <w:numId w:val="41"/>
        </w:numPr>
        <w:spacing w:after="0" w:line="240" w:lineRule="auto"/>
        <w:rPr>
          <w:rFonts w:eastAsia="Times New Roman" w:cs="Times New Roman"/>
          <w:sz w:val="24"/>
          <w:szCs w:val="24"/>
        </w:rPr>
      </w:pPr>
      <w:r w:rsidRPr="009B7BD1">
        <w:rPr>
          <w:rFonts w:eastAsiaTheme="minorEastAsia" w:cs="Times New Roman"/>
          <w:sz w:val="24"/>
          <w:szCs w:val="24"/>
        </w:rPr>
        <w:t>MA.912.FL.4</w:t>
      </w:r>
      <w:r w:rsidR="00F04484" w:rsidRPr="006B6BAE">
        <w:rPr>
          <w:rFonts w:eastAsia="Times New Roman" w:cs="Times New Roman"/>
          <w:sz w:val="24"/>
          <w:szCs w:val="24"/>
        </w:rPr>
        <w:t xml:space="preserve"> </w:t>
      </w:r>
      <w:r w:rsidR="00F04484" w:rsidRPr="006B6BAE">
        <w:rPr>
          <w:rFonts w:eastAsia="Times New Roman" w:cs="Times New Roman"/>
          <w:color w:val="000000" w:themeColor="text1"/>
          <w:sz w:val="24"/>
          <w:szCs w:val="24"/>
        </w:rPr>
        <w:t xml:space="preserve"> </w:t>
      </w:r>
    </w:p>
    <w:p w14:paraId="5FF40EBD" w14:textId="77777777" w:rsidR="00F04484" w:rsidRPr="006B6BAE" w:rsidRDefault="00F04484" w:rsidP="00F04484">
      <w:pPr>
        <w:widowControl w:val="0"/>
        <w:spacing w:after="0" w:line="240" w:lineRule="auto"/>
        <w:ind w:left="720"/>
        <w:contextualSpacing/>
        <w:rPr>
          <w:rFonts w:eastAsia="Times New Roman" w:cs="Times New Roman"/>
          <w:sz w:val="24"/>
          <w:szCs w:val="24"/>
        </w:rPr>
      </w:pPr>
    </w:p>
    <w:p w14:paraId="30E64F9D" w14:textId="77777777" w:rsidR="00F04484" w:rsidRDefault="00F04484" w:rsidP="0023256F">
      <w:pPr>
        <w:pStyle w:val="FinancialFLHeading"/>
      </w:pPr>
      <w:r w:rsidRPr="009C58CD">
        <w:t>Terms</w:t>
      </w:r>
      <w:r w:rsidRPr="006B6BAE">
        <w:t> from the K-12 Glossary </w:t>
      </w:r>
    </w:p>
    <w:p w14:paraId="6744955E" w14:textId="77777777" w:rsidR="00FA090E" w:rsidRDefault="00FA090E" w:rsidP="00FA090E">
      <w:pPr>
        <w:widowControl w:val="0"/>
        <w:numPr>
          <w:ilvl w:val="0"/>
          <w:numId w:val="78"/>
        </w:numPr>
        <w:spacing w:after="0" w:line="240" w:lineRule="auto"/>
        <w:rPr>
          <w:sz w:val="24"/>
          <w:szCs w:val="24"/>
        </w:rPr>
      </w:pPr>
      <w:r w:rsidRPr="53E1DE1A">
        <w:rPr>
          <w:rFonts w:eastAsia="Times New Roman" w:cs="Times New Roman"/>
          <w:sz w:val="24"/>
          <w:szCs w:val="24"/>
        </w:rPr>
        <w:t>Percent of change</w:t>
      </w:r>
    </w:p>
    <w:p w14:paraId="4D232119" w14:textId="77777777" w:rsidR="00FA090E" w:rsidRDefault="00FA090E" w:rsidP="00FA090E">
      <w:pPr>
        <w:widowControl w:val="0"/>
        <w:numPr>
          <w:ilvl w:val="0"/>
          <w:numId w:val="78"/>
        </w:numPr>
        <w:spacing w:after="0" w:line="240" w:lineRule="auto"/>
        <w:rPr>
          <w:sz w:val="24"/>
          <w:szCs w:val="24"/>
        </w:rPr>
      </w:pPr>
      <w:r w:rsidRPr="53E1DE1A">
        <w:rPr>
          <w:rFonts w:eastAsia="Times New Roman" w:cs="Times New Roman"/>
          <w:sz w:val="24"/>
          <w:szCs w:val="24"/>
        </w:rPr>
        <w:t>Percent error</w:t>
      </w:r>
    </w:p>
    <w:p w14:paraId="0E89038B" w14:textId="0C94D723" w:rsidR="00F04484" w:rsidRPr="00FA090E" w:rsidRDefault="00FA090E" w:rsidP="00FA090E">
      <w:pPr>
        <w:widowControl w:val="0"/>
        <w:numPr>
          <w:ilvl w:val="0"/>
          <w:numId w:val="78"/>
        </w:numPr>
        <w:spacing w:after="0" w:line="240" w:lineRule="auto"/>
        <w:rPr>
          <w:rFonts w:eastAsia="Times New Roman" w:cs="Times New Roman"/>
          <w:sz w:val="24"/>
          <w:szCs w:val="24"/>
        </w:rPr>
      </w:pPr>
      <w:r w:rsidRPr="53E1DE1A">
        <w:rPr>
          <w:rFonts w:eastAsia="Times New Roman" w:cs="Times New Roman"/>
          <w:sz w:val="24"/>
          <w:szCs w:val="24"/>
        </w:rPr>
        <w:t>Simple interest</w:t>
      </w:r>
      <w:r w:rsidRPr="00FA090E">
        <w:rPr>
          <w:rFonts w:eastAsia="Times New Roman" w:cs="Times New Roman"/>
          <w:sz w:val="24"/>
          <w:szCs w:val="24"/>
        </w:rPr>
        <w:br/>
      </w:r>
    </w:p>
    <w:p w14:paraId="3959A63E" w14:textId="77777777" w:rsidR="00F04484" w:rsidRPr="00775194" w:rsidRDefault="00F04484" w:rsidP="0023256F">
      <w:pPr>
        <w:pStyle w:val="FinancialF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6B6BAE"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16FD81" w14:textId="77777777" w:rsidR="002D7F9D" w:rsidRPr="002D7F9D" w:rsidRDefault="002D7F9D" w:rsidP="002D7F9D">
            <w:pPr>
              <w:numPr>
                <w:ilvl w:val="0"/>
                <w:numId w:val="40"/>
              </w:numPr>
              <w:spacing w:after="0" w:line="240" w:lineRule="auto"/>
              <w:rPr>
                <w:rFonts w:eastAsiaTheme="minorEastAsia"/>
                <w:sz w:val="24"/>
                <w:szCs w:val="24"/>
              </w:rPr>
            </w:pPr>
            <w:r>
              <w:rPr>
                <w:rFonts w:eastAsia="Times New Roman" w:cs="Times New Roman"/>
                <w:sz w:val="24"/>
                <w:szCs w:val="24"/>
              </w:rPr>
              <w:t xml:space="preserve">MA.7.NSO.1.2 </w:t>
            </w:r>
          </w:p>
          <w:p w14:paraId="3806E1C7" w14:textId="7E3179B5" w:rsidR="00F04484" w:rsidRPr="002D7F9D" w:rsidRDefault="002D7F9D" w:rsidP="002D7F9D">
            <w:pPr>
              <w:numPr>
                <w:ilvl w:val="0"/>
                <w:numId w:val="40"/>
              </w:numPr>
              <w:spacing w:after="0" w:line="240" w:lineRule="auto"/>
              <w:rPr>
                <w:rFonts w:eastAsiaTheme="minorEastAsia"/>
                <w:sz w:val="24"/>
                <w:szCs w:val="24"/>
              </w:rPr>
            </w:pPr>
            <w:r w:rsidRPr="002D7F9D">
              <w:rPr>
                <w:rFonts w:eastAsia="Times New Roman" w:cs="Times New Roman"/>
                <w:sz w:val="24"/>
                <w:szCs w:val="24"/>
              </w:rPr>
              <w:t>MA.7.AR.3</w:t>
            </w:r>
          </w:p>
        </w:tc>
        <w:tc>
          <w:tcPr>
            <w:tcW w:w="2501" w:type="pct"/>
            <w:tcBorders>
              <w:top w:val="single" w:sz="4" w:space="0" w:color="auto"/>
              <w:left w:val="nil"/>
              <w:bottom w:val="nil"/>
              <w:right w:val="nil"/>
            </w:tcBorders>
            <w:shd w:val="clear" w:color="auto" w:fill="auto"/>
          </w:tcPr>
          <w:p w14:paraId="7B105772" w14:textId="77777777" w:rsidR="00F04484" w:rsidRPr="006B6BAE" w:rsidRDefault="00F04484"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C99487" w14:textId="77777777" w:rsidR="00F04484" w:rsidRPr="000B295F" w:rsidRDefault="00F04484" w:rsidP="002D7F9D">
            <w:pPr>
              <w:spacing w:after="0" w:line="240" w:lineRule="auto"/>
              <w:ind w:left="720"/>
              <w:textAlignment w:val="baseline"/>
              <w:rPr>
                <w:rFonts w:eastAsia="Times New Roman" w:cs="Times New Roman"/>
                <w:sz w:val="24"/>
                <w:szCs w:val="24"/>
              </w:rPr>
            </w:pPr>
          </w:p>
        </w:tc>
      </w:tr>
    </w:tbl>
    <w:p w14:paraId="588D1A27" w14:textId="5A351A45" w:rsidR="00F04484" w:rsidRPr="006B6BAE" w:rsidRDefault="00F04484" w:rsidP="0023256F">
      <w:pPr>
        <w:pStyle w:val="FinancialFLHeading"/>
      </w:pPr>
      <w:r w:rsidRPr="006B6BAE">
        <w:t xml:space="preserve">Purpose and Instructional Strategies </w:t>
      </w:r>
    </w:p>
    <w:p w14:paraId="07427D20" w14:textId="77777777" w:rsidR="006E037D" w:rsidRPr="00EA6544" w:rsidRDefault="006E037D" w:rsidP="006E037D">
      <w:pPr>
        <w:spacing w:after="0" w:line="240" w:lineRule="auto"/>
        <w:textAlignment w:val="baseline"/>
        <w:rPr>
          <w:rFonts w:eastAsiaTheme="minorEastAsia" w:cs="Times New Roman"/>
          <w:sz w:val="24"/>
          <w:szCs w:val="24"/>
        </w:rPr>
      </w:pPr>
      <w:r w:rsidRPr="0F377021">
        <w:rPr>
          <w:rFonts w:eastAsiaTheme="minorEastAsia" w:cs="Times New Roman"/>
          <w:sz w:val="24"/>
          <w:szCs w:val="24"/>
        </w:rPr>
        <w:t xml:space="preserve">In </w:t>
      </w:r>
      <w:r>
        <w:rPr>
          <w:rFonts w:eastAsiaTheme="minorEastAsia" w:cs="Times New Roman"/>
          <w:sz w:val="24"/>
          <w:szCs w:val="24"/>
        </w:rPr>
        <w:t xml:space="preserve">middle grades, students </w:t>
      </w:r>
      <w:r w:rsidRPr="0F377021">
        <w:rPr>
          <w:rFonts w:eastAsiaTheme="minorEastAsia" w:cs="Times New Roman"/>
          <w:sz w:val="24"/>
          <w:szCs w:val="24"/>
        </w:rPr>
        <w:t>worked with operations of fractions, percent</w:t>
      </w:r>
      <w:r>
        <w:rPr>
          <w:rFonts w:eastAsiaTheme="minorEastAsia" w:cs="Times New Roman"/>
          <w:sz w:val="24"/>
          <w:szCs w:val="24"/>
        </w:rPr>
        <w:t>ages and decimals to solve real-</w:t>
      </w:r>
      <w:r w:rsidRPr="0F377021">
        <w:rPr>
          <w:rFonts w:eastAsiaTheme="minorEastAsia" w:cs="Times New Roman"/>
          <w:sz w:val="24"/>
          <w:szCs w:val="24"/>
        </w:rPr>
        <w:t xml:space="preserve">world problems. In </w:t>
      </w:r>
      <w:r>
        <w:rPr>
          <w:rFonts w:eastAsiaTheme="minorEastAsia" w:cs="Times New Roman"/>
          <w:sz w:val="24"/>
          <w:szCs w:val="24"/>
        </w:rPr>
        <w:t>Math for Data and Financial Literacy</w:t>
      </w:r>
      <w:r w:rsidRPr="0F377021">
        <w:rPr>
          <w:rFonts w:eastAsiaTheme="minorEastAsia" w:cs="Times New Roman"/>
          <w:sz w:val="24"/>
          <w:szCs w:val="24"/>
        </w:rPr>
        <w:t>, students utilize their understanding of operations and problem solving to solve rea</w:t>
      </w:r>
      <w:r>
        <w:rPr>
          <w:rFonts w:eastAsiaTheme="minorEastAsia" w:cs="Times New Roman"/>
          <w:sz w:val="24"/>
          <w:szCs w:val="24"/>
        </w:rPr>
        <w:t>l-</w:t>
      </w:r>
      <w:r w:rsidRPr="0F377021">
        <w:rPr>
          <w:rFonts w:eastAsiaTheme="minorEastAsia" w:cs="Times New Roman"/>
          <w:sz w:val="24"/>
          <w:szCs w:val="24"/>
        </w:rPr>
        <w:t xml:space="preserve">world problems involving money and business. Throughout instruction, it will be important to help students connect the mathematical concepts to everyday experiences </w:t>
      </w:r>
      <w:r w:rsidRPr="0073328C">
        <w:rPr>
          <w:rFonts w:eastAsiaTheme="minorEastAsia" w:cs="Times New Roman"/>
          <w:i/>
          <w:sz w:val="24"/>
          <w:szCs w:val="24"/>
        </w:rPr>
        <w:t>(MTR.7.1)</w:t>
      </w:r>
      <w:r w:rsidRPr="0F377021">
        <w:rPr>
          <w:rFonts w:eastAsiaTheme="minorEastAsia" w:cs="Times New Roman"/>
          <w:sz w:val="24"/>
          <w:szCs w:val="24"/>
        </w:rPr>
        <w:t xml:space="preserve"> as they validate conclusions by comparing them to a given situation.</w:t>
      </w:r>
    </w:p>
    <w:p w14:paraId="1CC6EB07" w14:textId="77777777" w:rsidR="006E037D" w:rsidRPr="004141F1" w:rsidRDefault="006E037D" w:rsidP="006E037D">
      <w:pPr>
        <w:pStyle w:val="ListParagraph"/>
        <w:numPr>
          <w:ilvl w:val="0"/>
          <w:numId w:val="40"/>
        </w:numPr>
        <w:textAlignment w:val="baseline"/>
        <w:rPr>
          <w:rFonts w:eastAsiaTheme="minorEastAsia" w:cs="Times New Roman"/>
          <w:sz w:val="24"/>
          <w:szCs w:val="24"/>
        </w:rPr>
      </w:pPr>
      <w:r w:rsidRPr="004141F1">
        <w:rPr>
          <w:rFonts w:eastAsiaTheme="minorEastAsia" w:cs="Times New Roman"/>
          <w:sz w:val="24"/>
          <w:szCs w:val="24"/>
        </w:rPr>
        <w:t xml:space="preserve">Instruction includes discounts, markups, simple interest, tax, tips, fees, percent increase, percent decrease and percent error </w:t>
      </w:r>
      <w:r w:rsidRPr="004141F1">
        <w:rPr>
          <w:rFonts w:eastAsiaTheme="minorEastAsia" w:cs="Times New Roman"/>
          <w:i/>
          <w:sz w:val="24"/>
          <w:szCs w:val="24"/>
        </w:rPr>
        <w:t>(MTR.7.1)</w:t>
      </w:r>
      <w:r w:rsidRPr="004141F1">
        <w:rPr>
          <w:rFonts w:eastAsiaTheme="minorEastAsia" w:cs="Times New Roman"/>
          <w:sz w:val="24"/>
          <w:szCs w:val="24"/>
        </w:rPr>
        <w:t xml:space="preserve">. </w:t>
      </w:r>
    </w:p>
    <w:p w14:paraId="16331A14" w14:textId="77777777" w:rsidR="006E037D" w:rsidRDefault="006E037D" w:rsidP="006E037D">
      <w:pPr>
        <w:pStyle w:val="ListParagraph"/>
        <w:numPr>
          <w:ilvl w:val="0"/>
          <w:numId w:val="125"/>
        </w:numPr>
        <w:ind w:left="1440"/>
        <w:textAlignment w:val="baseline"/>
        <w:rPr>
          <w:rFonts w:eastAsiaTheme="minorEastAsia"/>
          <w:sz w:val="24"/>
          <w:szCs w:val="24"/>
        </w:rPr>
      </w:pPr>
      <w:r w:rsidRPr="53E1DE1A">
        <w:rPr>
          <w:rFonts w:eastAsiaTheme="minorEastAsia" w:cs="Times New Roman"/>
          <w:sz w:val="24"/>
          <w:szCs w:val="24"/>
        </w:rPr>
        <w:t xml:space="preserve">Markdown/discount is a percentage taken </w:t>
      </w:r>
      <w:proofErr w:type="gramStart"/>
      <w:r w:rsidRPr="53E1DE1A">
        <w:rPr>
          <w:rFonts w:eastAsiaTheme="minorEastAsia" w:cs="Times New Roman"/>
          <w:sz w:val="24"/>
          <w:szCs w:val="24"/>
        </w:rPr>
        <w:t>off of</w:t>
      </w:r>
      <w:proofErr w:type="gramEnd"/>
      <w:r w:rsidRPr="53E1DE1A">
        <w:rPr>
          <w:rFonts w:eastAsiaTheme="minorEastAsia" w:cs="Times New Roman"/>
          <w:sz w:val="24"/>
          <w:szCs w:val="24"/>
        </w:rPr>
        <w:t xml:space="preserve"> an original price. Instruction includes showing the connection between subtracting the calculated discount or taking the difference between 100% and the discount and multiplying that by the original price. </w:t>
      </w:r>
    </w:p>
    <w:p w14:paraId="417C1D06" w14:textId="77777777" w:rsidR="006E037D" w:rsidRDefault="006E037D" w:rsidP="006E037D">
      <w:pPr>
        <w:pStyle w:val="ListParagraph"/>
        <w:numPr>
          <w:ilvl w:val="2"/>
          <w:numId w:val="125"/>
        </w:numPr>
        <w:textAlignment w:val="baseline"/>
        <w:rPr>
          <w:rFonts w:eastAsiaTheme="minorEastAsia"/>
          <w:sz w:val="24"/>
          <w:szCs w:val="24"/>
        </w:rPr>
      </w:pPr>
      <w:r w:rsidRPr="53E1DE1A">
        <w:rPr>
          <w:rFonts w:eastAsiaTheme="minorEastAsia" w:cs="Times New Roman"/>
          <w:sz w:val="24"/>
          <w:szCs w:val="24"/>
        </w:rPr>
        <w:t>For example, if there was a 15% discount on an item that costs $15.99, students could take 85% of $15.99 or take 15% of $15.99 and subtract that value from the original price of $15.99</w:t>
      </w:r>
      <w:r>
        <w:rPr>
          <w:rFonts w:eastAsiaTheme="minorEastAsia" w:cs="Times New Roman"/>
          <w:sz w:val="24"/>
          <w:szCs w:val="24"/>
        </w:rPr>
        <w:t>.</w:t>
      </w:r>
    </w:p>
    <w:p w14:paraId="51724C04" w14:textId="77777777" w:rsidR="006E037D" w:rsidRDefault="006E037D" w:rsidP="006E037D">
      <w:pPr>
        <w:pStyle w:val="ListParagraph"/>
        <w:numPr>
          <w:ilvl w:val="0"/>
          <w:numId w:val="125"/>
        </w:numPr>
        <w:ind w:left="1440"/>
        <w:textAlignment w:val="baseline"/>
        <w:rPr>
          <w:sz w:val="24"/>
          <w:szCs w:val="24"/>
        </w:rPr>
      </w:pPr>
      <w:r w:rsidRPr="53E1DE1A">
        <w:rPr>
          <w:rFonts w:eastAsiaTheme="minorEastAsia" w:cs="Times New Roman"/>
          <w:sz w:val="24"/>
          <w:szCs w:val="24"/>
        </w:rPr>
        <w:t xml:space="preserve">Markup showcases adding a charge to the initial price. Markups are often shown in retail situations. </w:t>
      </w:r>
    </w:p>
    <w:p w14:paraId="28DB1151" w14:textId="77777777" w:rsidR="006E037D" w:rsidRPr="00E54994" w:rsidRDefault="006E037D" w:rsidP="006E037D">
      <w:pPr>
        <w:pStyle w:val="ListParagraph"/>
        <w:numPr>
          <w:ilvl w:val="0"/>
          <w:numId w:val="125"/>
        </w:numPr>
        <w:ind w:left="1440"/>
        <w:textAlignment w:val="baseline"/>
        <w:rPr>
          <w:rFonts w:eastAsiaTheme="minorEastAsia"/>
          <w:sz w:val="24"/>
          <w:szCs w:val="24"/>
        </w:rPr>
      </w:pPr>
      <w:r w:rsidRPr="00E54994">
        <w:rPr>
          <w:rFonts w:eastAsiaTheme="minorEastAsia" w:cs="Times New Roman"/>
          <w:sz w:val="24"/>
          <w:szCs w:val="24"/>
        </w:rPr>
        <w:t>Simple interest refers to money you can earn by initially investing some money (the principal). The percentage of the principal (interest) is added to the principal making your initial investment grow. The simple interest formula (</w:t>
      </w:r>
      <m:oMath>
        <m:r>
          <w:rPr>
            <w:rFonts w:ascii="Cambria Math" w:eastAsiaTheme="minorEastAsia" w:hAnsi="Cambria Math" w:cs="Cambria Math"/>
            <w:sz w:val="24"/>
            <w:szCs w:val="24"/>
          </w:rPr>
          <m:t>I</m:t>
        </m:r>
        <m:r>
          <w:rPr>
            <w:rFonts w:ascii="Cambria Math" w:eastAsiaTheme="minorEastAsia" w:hAnsi="Cambria Math" w:cs="Times New Roman"/>
            <w:sz w:val="24"/>
            <w:szCs w:val="24"/>
          </w:rPr>
          <m:t>=</m:t>
        </m:r>
        <m:r>
          <w:rPr>
            <w:rFonts w:ascii="Cambria Math" w:eastAsiaTheme="minorEastAsia" w:hAnsi="Cambria Math" w:cs="Cambria Math"/>
            <w:sz w:val="24"/>
            <w:szCs w:val="24"/>
          </w:rPr>
          <m:t>prt</m:t>
        </m:r>
      </m:oMath>
      <w:r w:rsidRPr="00E54994">
        <w:rPr>
          <w:rFonts w:eastAsiaTheme="minorEastAsia" w:cs="Times New Roman"/>
          <w:sz w:val="24"/>
          <w:szCs w:val="24"/>
        </w:rPr>
        <w:t>) calculates only the interest earned over time. Each year’s interest is calculated from the initial principal, not the total value of the investment of that point in time.</w:t>
      </w:r>
      <w:r>
        <w:rPr>
          <w:rFonts w:eastAsiaTheme="minorEastAsia" w:cs="Times New Roman"/>
          <w:sz w:val="24"/>
          <w:szCs w:val="24"/>
        </w:rPr>
        <w:t xml:space="preserve"> </w:t>
      </w:r>
      <w:r w:rsidRPr="00E54994">
        <w:rPr>
          <w:rFonts w:eastAsiaTheme="minorEastAsia" w:cs="Times New Roman"/>
          <w:sz w:val="24"/>
          <w:szCs w:val="24"/>
        </w:rPr>
        <w:t>The simple interest amount formula (</w:t>
      </w:r>
      <m:oMath>
        <m:r>
          <w:rPr>
            <w:rFonts w:ascii="Cambria Math" w:eastAsiaTheme="minorEastAsia" w:hAnsi="Cambria Math" w:cs="Cambria Math"/>
            <w:sz w:val="24"/>
            <w:szCs w:val="24"/>
          </w:rPr>
          <m:t>A</m:t>
        </m:r>
        <m:r>
          <w:rPr>
            <w:rFonts w:ascii="Cambria Math" w:eastAsiaTheme="minorEastAsia" w:hAnsi="Cambria Math" w:cs="Times New Roman"/>
            <w:sz w:val="24"/>
            <w:szCs w:val="24"/>
          </w:rPr>
          <m:t>=(1+</m:t>
        </m:r>
        <m:r>
          <w:rPr>
            <w:rFonts w:ascii="Cambria Math" w:eastAsiaTheme="minorEastAsia" w:hAnsi="Cambria Math" w:cs="Cambria Math"/>
            <w:sz w:val="24"/>
            <w:szCs w:val="24"/>
          </w:rPr>
          <m:t>rt</m:t>
        </m:r>
        <m:r>
          <w:rPr>
            <w:rFonts w:ascii="Cambria Math" w:eastAsiaTheme="minorEastAsia" w:hAnsi="Cambria Math" w:cs="Times New Roman"/>
            <w:sz w:val="24"/>
            <w:szCs w:val="24"/>
          </w:rPr>
          <m:t>)</m:t>
        </m:r>
      </m:oMath>
      <w:r w:rsidRPr="00E54994">
        <w:rPr>
          <w:rFonts w:eastAsiaTheme="minorEastAsia" w:cs="Times New Roman"/>
          <w:sz w:val="24"/>
          <w:szCs w:val="24"/>
        </w:rPr>
        <w:t xml:space="preserve">) calculates the total value of an investment over time. When using simple interest, provide the formula as students should not be expected to memorize this. </w:t>
      </w:r>
    </w:p>
    <w:p w14:paraId="77341E6C" w14:textId="77777777" w:rsidR="006E037D" w:rsidRDefault="006E037D" w:rsidP="006E037D">
      <w:pPr>
        <w:pStyle w:val="ListParagraph"/>
        <w:numPr>
          <w:ilvl w:val="0"/>
          <w:numId w:val="124"/>
        </w:numPr>
        <w:ind w:left="1440" w:right="450"/>
        <w:textAlignment w:val="baseline"/>
        <w:rPr>
          <w:rFonts w:eastAsiaTheme="minorEastAsia"/>
          <w:sz w:val="24"/>
          <w:szCs w:val="24"/>
        </w:rPr>
      </w:pPr>
      <w:r w:rsidRPr="53E1DE1A">
        <w:rPr>
          <w:rFonts w:eastAsiaTheme="minorEastAsia" w:cs="Times New Roman"/>
          <w:sz w:val="24"/>
          <w:szCs w:val="24"/>
        </w:rPr>
        <w:t>Tax, tips and fees are an additional charge added to the initial price. Students can add the calculated tax, tip or fee to the original price or add 1 to the tax, tip or fee</w:t>
      </w:r>
      <w:r>
        <w:rPr>
          <w:rFonts w:eastAsiaTheme="minorEastAsia" w:cs="Times New Roman"/>
          <w:sz w:val="24"/>
          <w:szCs w:val="24"/>
        </w:rPr>
        <w:t xml:space="preserve"> and multiply it by the original price</w:t>
      </w:r>
      <w:r w:rsidRPr="53E1DE1A">
        <w:rPr>
          <w:rFonts w:eastAsiaTheme="minorEastAsia" w:cs="Times New Roman"/>
          <w:sz w:val="24"/>
          <w:szCs w:val="24"/>
        </w:rPr>
        <w:t xml:space="preserve"> to reach the final cost. </w:t>
      </w:r>
    </w:p>
    <w:p w14:paraId="258018CF" w14:textId="77777777" w:rsidR="006E037D" w:rsidRDefault="006E037D" w:rsidP="006E037D">
      <w:pPr>
        <w:pStyle w:val="ListParagraph"/>
        <w:numPr>
          <w:ilvl w:val="2"/>
          <w:numId w:val="124"/>
        </w:numPr>
        <w:textAlignment w:val="baseline"/>
        <w:rPr>
          <w:rFonts w:eastAsiaTheme="minorEastAsia"/>
          <w:sz w:val="24"/>
          <w:szCs w:val="24"/>
        </w:rPr>
      </w:pPr>
      <w:r w:rsidRPr="53E1DE1A">
        <w:rPr>
          <w:rFonts w:eastAsiaTheme="minorEastAsia" w:cs="Times New Roman"/>
          <w:sz w:val="24"/>
          <w:szCs w:val="24"/>
        </w:rPr>
        <w:t>For example, if there was a 6% sales tax on clothing and a t-shirt costs $7.99.</w:t>
      </w:r>
      <w:r>
        <w:rPr>
          <w:rFonts w:eastAsiaTheme="minorEastAsia" w:cs="Times New Roman"/>
          <w:sz w:val="24"/>
          <w:szCs w:val="24"/>
        </w:rPr>
        <w:t xml:space="preserve"> </w:t>
      </w:r>
      <w:r w:rsidRPr="53E1DE1A">
        <w:rPr>
          <w:rFonts w:eastAsiaTheme="minorEastAsia" w:cs="Times New Roman"/>
          <w:sz w:val="24"/>
          <w:szCs w:val="24"/>
        </w:rPr>
        <w:t>Students can add 100% to the 6%</w:t>
      </w:r>
      <w:r>
        <w:rPr>
          <w:rFonts w:eastAsiaTheme="minorEastAsia" w:cs="Times New Roman"/>
          <w:sz w:val="24"/>
          <w:szCs w:val="24"/>
        </w:rPr>
        <w:t xml:space="preserve"> </w:t>
      </w:r>
      <w:r w:rsidRPr="53E1DE1A">
        <w:rPr>
          <w:rFonts w:eastAsiaTheme="minorEastAsia" w:cs="Times New Roman"/>
          <w:sz w:val="24"/>
          <w:szCs w:val="24"/>
        </w:rPr>
        <w:t>and multiply that value to $7.99</w:t>
      </w:r>
      <w:r>
        <w:rPr>
          <w:rFonts w:eastAsiaTheme="minorEastAsia" w:cs="Times New Roman"/>
          <w:sz w:val="24"/>
          <w:szCs w:val="24"/>
        </w:rPr>
        <w:t>,</w:t>
      </w:r>
      <w:r w:rsidRPr="53E1DE1A">
        <w:rPr>
          <w:rFonts w:eastAsiaTheme="minorEastAsia" w:cs="Times New Roman"/>
          <w:sz w:val="24"/>
          <w:szCs w:val="24"/>
        </w:rPr>
        <w:t xml:space="preserve"> or students can find 6% of the $7.99 and add that to the original value of the t-shirt. </w:t>
      </w:r>
    </w:p>
    <w:p w14:paraId="3E44958A" w14:textId="77777777" w:rsidR="006E037D" w:rsidRDefault="006E037D" w:rsidP="006E037D">
      <w:pPr>
        <w:pStyle w:val="ListParagraph"/>
        <w:numPr>
          <w:ilvl w:val="2"/>
          <w:numId w:val="124"/>
        </w:numPr>
        <w:rPr>
          <w:rFonts w:eastAsiaTheme="minorEastAsia"/>
          <w:sz w:val="24"/>
          <w:szCs w:val="24"/>
        </w:rPr>
      </w:pPr>
      <w:r w:rsidRPr="53E1DE1A">
        <w:rPr>
          <w:rFonts w:eastAsiaTheme="minorEastAsia" w:cs="Times New Roman"/>
          <w:sz w:val="24"/>
          <w:szCs w:val="24"/>
        </w:rPr>
        <w:t xml:space="preserve">For example, if the bill is $54.83, students can find 18% of the total and then add it back to the original. </w:t>
      </w:r>
    </w:p>
    <w:p w14:paraId="6829AEE4" w14:textId="77777777" w:rsidR="006E037D" w:rsidRDefault="006E037D" w:rsidP="006E037D">
      <w:pPr>
        <w:pStyle w:val="ListParagraph"/>
        <w:numPr>
          <w:ilvl w:val="0"/>
          <w:numId w:val="124"/>
        </w:numPr>
        <w:ind w:left="1440"/>
        <w:textAlignment w:val="baseline"/>
        <w:rPr>
          <w:rFonts w:eastAsiaTheme="minorEastAsia"/>
          <w:sz w:val="24"/>
          <w:szCs w:val="24"/>
        </w:rPr>
      </w:pPr>
      <w:r w:rsidRPr="53E1DE1A">
        <w:rPr>
          <w:rFonts w:eastAsiaTheme="minorEastAsia" w:cs="Times New Roman"/>
          <w:sz w:val="24"/>
          <w:szCs w:val="24"/>
        </w:rPr>
        <w:t xml:space="preserve">Percent </w:t>
      </w:r>
      <w:r>
        <w:rPr>
          <w:rFonts w:eastAsiaTheme="minorEastAsia" w:cs="Times New Roman"/>
          <w:sz w:val="24"/>
          <w:szCs w:val="24"/>
        </w:rPr>
        <w:t>increase/d</w:t>
      </w:r>
      <w:r w:rsidRPr="53E1DE1A">
        <w:rPr>
          <w:rFonts w:eastAsiaTheme="minorEastAsia" w:cs="Times New Roman"/>
          <w:sz w:val="24"/>
          <w:szCs w:val="24"/>
        </w:rPr>
        <w:t>ecrease asks students to look for a percentage instead of a dollar amount</w:t>
      </w:r>
      <w:r>
        <w:rPr>
          <w:rFonts w:eastAsiaTheme="minorEastAsia" w:cs="Times New Roman"/>
          <w:sz w:val="24"/>
          <w:szCs w:val="24"/>
        </w:rPr>
        <w:t>. Percent e</w:t>
      </w:r>
      <w:r w:rsidRPr="53E1DE1A">
        <w:rPr>
          <w:rFonts w:eastAsiaTheme="minorEastAsia" w:cs="Times New Roman"/>
          <w:sz w:val="24"/>
          <w:szCs w:val="24"/>
        </w:rPr>
        <w:t xml:space="preserve">rror is a way to express the </w:t>
      </w:r>
      <w:r>
        <w:rPr>
          <w:rFonts w:eastAsiaTheme="minorEastAsia" w:cs="Times New Roman"/>
          <w:sz w:val="24"/>
          <w:szCs w:val="24"/>
        </w:rPr>
        <w:t xml:space="preserve">relative </w:t>
      </w:r>
      <w:r w:rsidRPr="53E1DE1A">
        <w:rPr>
          <w:rFonts w:eastAsiaTheme="minorEastAsia" w:cs="Times New Roman"/>
          <w:sz w:val="24"/>
          <w:szCs w:val="24"/>
        </w:rPr>
        <w:t xml:space="preserve">size of the error (or deviation) between two measurements.  </w:t>
      </w:r>
    </w:p>
    <w:p w14:paraId="22273FEA" w14:textId="77777777" w:rsidR="006E037D" w:rsidRPr="001A63BE" w:rsidRDefault="006E037D" w:rsidP="006E037D">
      <w:pPr>
        <w:spacing w:after="0" w:line="240" w:lineRule="auto"/>
        <w:jc w:val="center"/>
        <w:textAlignment w:val="baseline"/>
        <w:rPr>
          <w:rFonts w:ascii="Cambria Math" w:eastAsiaTheme="minorEastAsia" w:hAnsi="Cambria Math" w:cs="Cambria Math"/>
          <w:sz w:val="24"/>
          <w:szCs w:val="24"/>
          <w:oMath/>
        </w:rPr>
      </w:pPr>
      <w:r w:rsidRPr="001A63BE">
        <w:rPr>
          <w:rFonts w:eastAsiaTheme="minorEastAsia" w:cs="Times New Roman"/>
          <w:sz w:val="24"/>
          <w:szCs w:val="24"/>
        </w:rPr>
        <w:t xml:space="preserve"> </w:t>
      </w:r>
      <m:oMath>
        <m:r>
          <w:rPr>
            <w:rFonts w:ascii="Cambria Math" w:eastAsiaTheme="minorEastAsia" w:hAnsi="Cambria Math" w:cs="Times New Roman"/>
            <w:sz w:val="24"/>
            <w:szCs w:val="24"/>
          </w:rPr>
          <m:t xml:space="preserve">% </m:t>
        </m:r>
        <m:r>
          <w:rPr>
            <w:rFonts w:ascii="Cambria Math" w:eastAsiaTheme="minorEastAsia" w:hAnsi="Cambria Math" w:cs="Cambria Math"/>
            <w:sz w:val="24"/>
            <w:szCs w:val="24"/>
          </w:rPr>
          <m:t>error</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Cambria Math"/>
                <w:sz w:val="24"/>
                <w:szCs w:val="24"/>
              </w:rPr>
              <m:t>estimation</m:t>
            </m:r>
            <m:r>
              <w:rPr>
                <w:rFonts w:ascii="Cambria Math" w:eastAsiaTheme="minorEastAsia" w:hAnsi="Cambria Math" w:cs="Times New Roman"/>
                <w:sz w:val="24"/>
                <w:szCs w:val="24"/>
              </w:rPr>
              <m:t>-</m:t>
            </m:r>
            <m:r>
              <w:rPr>
                <w:rFonts w:ascii="Cambria Math" w:eastAsiaTheme="minorEastAsia" w:hAnsi="Cambria Math" w:cs="Cambria Math"/>
                <w:sz w:val="24"/>
                <w:szCs w:val="24"/>
              </w:rPr>
              <m:t>actual</m:t>
            </m:r>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actual</m:t>
            </m:r>
          </m:den>
        </m:f>
        <m:r>
          <w:rPr>
            <w:rFonts w:ascii="Cambria Math" w:eastAsiaTheme="minorEastAsia" w:hAnsi="Cambria Math" w:cs="Times New Roman"/>
            <w:sz w:val="24"/>
            <w:szCs w:val="24"/>
          </w:rPr>
          <m:t>×100</m:t>
        </m:r>
      </m:oMath>
    </w:p>
    <w:p w14:paraId="4EF518E5" w14:textId="77777777" w:rsidR="00F04484" w:rsidRPr="0081577B" w:rsidRDefault="00F04484" w:rsidP="00F04484">
      <w:pPr>
        <w:widowControl w:val="0"/>
        <w:spacing w:after="0" w:line="240" w:lineRule="auto"/>
        <w:textAlignment w:val="baseline"/>
        <w:rPr>
          <w:rFonts w:eastAsia="Calibri" w:cs="Times New Roman"/>
          <w:sz w:val="24"/>
          <w:szCs w:val="24"/>
        </w:rPr>
      </w:pPr>
    </w:p>
    <w:p w14:paraId="2BC8F4A4" w14:textId="77777777" w:rsidR="00F04484" w:rsidRPr="00AB3CDB" w:rsidRDefault="00F04484" w:rsidP="0023256F">
      <w:pPr>
        <w:pStyle w:val="FinancialFLHeading"/>
      </w:pPr>
      <w:r w:rsidRPr="006B6BAE">
        <w:t>Common Misconceptions or Errors</w:t>
      </w:r>
    </w:p>
    <w:p w14:paraId="0A64B11F" w14:textId="77777777" w:rsidR="00396E00" w:rsidRPr="00EB6951" w:rsidRDefault="00396E00" w:rsidP="00396E00">
      <w:pPr>
        <w:widowControl w:val="0"/>
        <w:numPr>
          <w:ilvl w:val="1"/>
          <w:numId w:val="43"/>
        </w:numPr>
        <w:spacing w:after="0" w:line="240" w:lineRule="auto"/>
        <w:textAlignment w:val="baseline"/>
        <w:rPr>
          <w:rFonts w:eastAsiaTheme="minorEastAsia"/>
          <w:sz w:val="24"/>
          <w:szCs w:val="24"/>
        </w:rPr>
      </w:pPr>
      <w:r w:rsidRPr="3DEB5C7A">
        <w:rPr>
          <w:rFonts w:eastAsia="Times New Roman" w:cs="Times New Roman"/>
          <w:sz w:val="24"/>
          <w:szCs w:val="24"/>
        </w:rPr>
        <w:t xml:space="preserve">Students may incorrectly truncate repeating decimals when problem solving. </w:t>
      </w:r>
    </w:p>
    <w:p w14:paraId="53EB9A46" w14:textId="77777777" w:rsidR="00396E00" w:rsidRDefault="00396E00" w:rsidP="00396E00">
      <w:pPr>
        <w:widowControl w:val="0"/>
        <w:numPr>
          <w:ilvl w:val="1"/>
          <w:numId w:val="43"/>
        </w:numPr>
        <w:spacing w:after="0" w:line="240" w:lineRule="auto"/>
        <w:textAlignment w:val="baseline"/>
        <w:rPr>
          <w:sz w:val="24"/>
          <w:szCs w:val="24"/>
        </w:rPr>
      </w:pPr>
      <w:r w:rsidRPr="3DEB5C7A">
        <w:rPr>
          <w:rFonts w:eastAsia="Times New Roman" w:cs="Times New Roman"/>
          <w:sz w:val="24"/>
          <w:szCs w:val="24"/>
        </w:rPr>
        <w:t xml:space="preserve">Students may incorrectly divide when the quotient is not a whole number. </w:t>
      </w:r>
    </w:p>
    <w:p w14:paraId="108A491F" w14:textId="77777777" w:rsidR="00396E00" w:rsidRPr="004141F1" w:rsidRDefault="00396E00" w:rsidP="00396E00">
      <w:pPr>
        <w:widowControl w:val="0"/>
        <w:numPr>
          <w:ilvl w:val="2"/>
          <w:numId w:val="43"/>
        </w:numPr>
        <w:spacing w:after="0" w:line="240" w:lineRule="auto"/>
        <w:textAlignment w:val="baseline"/>
        <w:rPr>
          <w:sz w:val="24"/>
          <w:szCs w:val="24"/>
        </w:rPr>
      </w:pPr>
      <w:r w:rsidRPr="004141F1">
        <w:rPr>
          <w:rFonts w:eastAsia="Times New Roman" w:cs="Times New Roman"/>
          <w:sz w:val="24"/>
          <w:szCs w:val="24"/>
        </w:rPr>
        <w:t>For example, students may use the remainder of a problem as a decimal representation.</w:t>
      </w:r>
    </w:p>
    <w:p w14:paraId="2423EE00" w14:textId="77777777" w:rsidR="00396E00" w:rsidRPr="004141F1" w:rsidRDefault="00396E00" w:rsidP="00396E00">
      <w:pPr>
        <w:pStyle w:val="ListParagraph"/>
        <w:numPr>
          <w:ilvl w:val="0"/>
          <w:numId w:val="126"/>
        </w:numPr>
        <w:textAlignment w:val="baseline"/>
        <w:rPr>
          <w:rFonts w:eastAsia="Times New Roman" w:cs="Times New Roman"/>
          <w:sz w:val="24"/>
          <w:szCs w:val="24"/>
        </w:rPr>
      </w:pPr>
      <w:r w:rsidRPr="004141F1">
        <w:rPr>
          <w:rFonts w:eastAsia="Times New Roman" w:cs="Times New Roman"/>
          <w:sz w:val="24"/>
          <w:szCs w:val="24"/>
        </w:rPr>
        <w:t xml:space="preserve">Students may incorrectly place the decimal point when </w:t>
      </w:r>
      <w:r w:rsidRPr="057679AE">
        <w:rPr>
          <w:rFonts w:eastAsia="Times New Roman" w:cs="Times New Roman"/>
          <w:sz w:val="24"/>
          <w:szCs w:val="24"/>
        </w:rPr>
        <w:t>calculating</w:t>
      </w:r>
      <w:r w:rsidRPr="004141F1">
        <w:rPr>
          <w:rFonts w:eastAsia="Times New Roman" w:cs="Times New Roman"/>
          <w:sz w:val="24"/>
          <w:szCs w:val="24"/>
        </w:rPr>
        <w:t xml:space="preserve"> percentages. If students have discovered the shortcut of moving the decimal point twice, instruction includes understanding of how a </w:t>
      </w:r>
      <w:r w:rsidRPr="057679AE">
        <w:rPr>
          <w:rFonts w:eastAsia="Times New Roman" w:cs="Times New Roman"/>
          <w:sz w:val="24"/>
          <w:szCs w:val="24"/>
        </w:rPr>
        <w:t>percentage</w:t>
      </w:r>
      <w:r w:rsidRPr="004141F1">
        <w:rPr>
          <w:rFonts w:eastAsia="Times New Roman" w:cs="Times New Roman"/>
          <w:sz w:val="24"/>
          <w:szCs w:val="24"/>
        </w:rPr>
        <w:t xml:space="preserve"> relates to fractions and decimals. </w:t>
      </w:r>
    </w:p>
    <w:p w14:paraId="116E3145" w14:textId="77777777" w:rsidR="00396E00" w:rsidRPr="004141F1" w:rsidRDefault="00396E00" w:rsidP="00396E00">
      <w:pPr>
        <w:pStyle w:val="ListParagraph"/>
        <w:numPr>
          <w:ilvl w:val="0"/>
          <w:numId w:val="126"/>
        </w:numPr>
        <w:textAlignment w:val="baseline"/>
        <w:rPr>
          <w:rFonts w:eastAsia="Times New Roman" w:cs="Times New Roman"/>
          <w:sz w:val="24"/>
          <w:szCs w:val="24"/>
        </w:rPr>
      </w:pPr>
      <w:r w:rsidRPr="004141F1">
        <w:rPr>
          <w:rFonts w:eastAsia="Times New Roman" w:cs="Times New Roman"/>
          <w:sz w:val="24"/>
          <w:szCs w:val="24"/>
        </w:rPr>
        <w:t xml:space="preserve">Students may forget to change the percent amount into decimal form (divide the percent by 100) when setting up an equation </w:t>
      </w:r>
      <w:r w:rsidRPr="004141F1">
        <w:rPr>
          <w:rFonts w:eastAsia="Times New Roman" w:cs="Times New Roman"/>
          <w:i/>
          <w:sz w:val="24"/>
          <w:szCs w:val="24"/>
        </w:rPr>
        <w:t>(MTR.3.1)</w:t>
      </w:r>
      <w:r w:rsidRPr="004141F1">
        <w:rPr>
          <w:rFonts w:eastAsia="Times New Roman" w:cs="Times New Roman"/>
          <w:sz w:val="24"/>
          <w:szCs w:val="24"/>
        </w:rPr>
        <w:t xml:space="preserve">. </w:t>
      </w:r>
    </w:p>
    <w:p w14:paraId="4B64F18B" w14:textId="77777777" w:rsidR="00396E00" w:rsidRPr="004141F1" w:rsidRDefault="00396E00" w:rsidP="00396E00">
      <w:pPr>
        <w:pStyle w:val="ListParagraph"/>
        <w:numPr>
          <w:ilvl w:val="0"/>
          <w:numId w:val="126"/>
        </w:numPr>
        <w:textAlignment w:val="baseline"/>
        <w:rPr>
          <w:rFonts w:eastAsia="Times New Roman" w:cs="Times New Roman"/>
          <w:sz w:val="24"/>
          <w:szCs w:val="24"/>
        </w:rPr>
      </w:pPr>
      <w:r w:rsidRPr="004141F1">
        <w:rPr>
          <w:rFonts w:eastAsia="Times New Roman" w:cs="Times New Roman"/>
          <w:sz w:val="24"/>
          <w:szCs w:val="24"/>
        </w:rPr>
        <w:t xml:space="preserve">Students may incorrectly believe all percentages must be between 1 and 100%. To address this misconception, provide examples of percentages below 1% and over 100%. </w:t>
      </w:r>
    </w:p>
    <w:p w14:paraId="7A93344A" w14:textId="77777777" w:rsidR="00396E00" w:rsidRPr="004141F1" w:rsidRDefault="00396E00" w:rsidP="00396E00">
      <w:pPr>
        <w:pStyle w:val="ListParagraph"/>
        <w:numPr>
          <w:ilvl w:val="0"/>
          <w:numId w:val="126"/>
        </w:numPr>
        <w:textAlignment w:val="baseline"/>
        <w:rPr>
          <w:rFonts w:eastAsia="Times New Roman" w:cs="Times New Roman"/>
          <w:sz w:val="24"/>
          <w:szCs w:val="24"/>
        </w:rPr>
      </w:pPr>
      <w:r w:rsidRPr="004141F1">
        <w:rPr>
          <w:rFonts w:eastAsia="Times New Roman" w:cs="Times New Roman"/>
          <w:sz w:val="24"/>
          <w:szCs w:val="24"/>
        </w:rPr>
        <w:t xml:space="preserve">Students may incorrectly believe a percent containing a decimal is already in decimal form. </w:t>
      </w:r>
    </w:p>
    <w:p w14:paraId="7C49F011" w14:textId="77777777" w:rsidR="00396E00" w:rsidRPr="004141F1" w:rsidRDefault="00396E00" w:rsidP="00396E00">
      <w:pPr>
        <w:pStyle w:val="ListParagraph"/>
        <w:numPr>
          <w:ilvl w:val="0"/>
          <w:numId w:val="118"/>
        </w:numPr>
        <w:ind w:left="1440"/>
        <w:textAlignment w:val="baseline"/>
        <w:rPr>
          <w:rFonts w:eastAsia="Times New Roman" w:cs="Times New Roman"/>
          <w:sz w:val="24"/>
          <w:szCs w:val="24"/>
        </w:rPr>
      </w:pPr>
      <w:r w:rsidRPr="004141F1">
        <w:rPr>
          <w:rFonts w:eastAsia="Times New Roman" w:cs="Times New Roman"/>
          <w:sz w:val="24"/>
          <w:szCs w:val="24"/>
        </w:rPr>
        <w:t xml:space="preserve">For example, emphasize that 43.5% is 43.5 out of 100 and dividing by 100 will provide the decimal form. </w:t>
      </w:r>
    </w:p>
    <w:p w14:paraId="3B8BBFAD" w14:textId="77777777" w:rsidR="00396E00" w:rsidRPr="004141F1" w:rsidRDefault="00396E00" w:rsidP="00396E00">
      <w:pPr>
        <w:pStyle w:val="ListParagraph"/>
        <w:numPr>
          <w:ilvl w:val="0"/>
          <w:numId w:val="127"/>
        </w:numPr>
        <w:textAlignment w:val="baseline"/>
        <w:rPr>
          <w:rFonts w:eastAsia="Times New Roman" w:cs="Times New Roman"/>
          <w:sz w:val="24"/>
          <w:szCs w:val="24"/>
        </w:rPr>
      </w:pPr>
      <w:r w:rsidRPr="004141F1">
        <w:rPr>
          <w:rFonts w:eastAsia="Times New Roman" w:cs="Times New Roman"/>
          <w:sz w:val="24"/>
          <w:szCs w:val="24"/>
        </w:rPr>
        <w:t xml:space="preserve">In multiple discount problems, students may incorrectly combine the discounts instead of working them sequentially </w:t>
      </w:r>
      <w:r w:rsidRPr="004141F1">
        <w:rPr>
          <w:rFonts w:eastAsia="Times New Roman" w:cs="Times New Roman"/>
          <w:i/>
          <w:sz w:val="24"/>
          <w:szCs w:val="24"/>
        </w:rPr>
        <w:t>(MTR.5.1)</w:t>
      </w:r>
      <w:r w:rsidRPr="004141F1">
        <w:rPr>
          <w:rFonts w:eastAsia="Times New Roman" w:cs="Times New Roman"/>
          <w:sz w:val="24"/>
          <w:szCs w:val="24"/>
        </w:rPr>
        <w:t xml:space="preserve">. </w:t>
      </w:r>
    </w:p>
    <w:p w14:paraId="7B45214B" w14:textId="77777777" w:rsidR="00396E00" w:rsidRPr="004141F1" w:rsidRDefault="00396E00" w:rsidP="00396E00">
      <w:pPr>
        <w:pStyle w:val="ListParagraph"/>
        <w:numPr>
          <w:ilvl w:val="0"/>
          <w:numId w:val="118"/>
        </w:numPr>
        <w:ind w:left="1440"/>
        <w:textAlignment w:val="baseline"/>
        <w:rPr>
          <w:rFonts w:eastAsia="Times New Roman" w:cs="Times New Roman"/>
          <w:sz w:val="24"/>
          <w:szCs w:val="24"/>
        </w:rPr>
      </w:pPr>
      <w:r w:rsidRPr="004141F1">
        <w:rPr>
          <w:rFonts w:eastAsia="Times New Roman" w:cs="Times New Roman"/>
          <w:sz w:val="24"/>
          <w:szCs w:val="24"/>
        </w:rPr>
        <w:t xml:space="preserve">For example, 25% off, then 10% off could incorrectly lead to 35% off rather than finding 25% off before calculating the additional 10% off. </w:t>
      </w:r>
    </w:p>
    <w:p w14:paraId="0C7AD9A0" w14:textId="77777777" w:rsidR="00F04484" w:rsidRPr="000B295F" w:rsidRDefault="00F04484" w:rsidP="00F04484">
      <w:pPr>
        <w:pStyle w:val="ListParagraph"/>
        <w:rPr>
          <w:rFonts w:eastAsia="Times New Roman" w:cs="Times New Roman"/>
          <w:sz w:val="24"/>
          <w:szCs w:val="24"/>
        </w:rPr>
      </w:pPr>
    </w:p>
    <w:p w14:paraId="5FFB824D" w14:textId="77777777" w:rsidR="00F04484" w:rsidRDefault="00F04484" w:rsidP="0023256F">
      <w:pPr>
        <w:pStyle w:val="FinancialFLHeading"/>
      </w:pPr>
      <w:r w:rsidRPr="006B6BAE">
        <w:t>Instructional Tasks </w:t>
      </w:r>
    </w:p>
    <w:p w14:paraId="507EA185" w14:textId="77777777" w:rsidR="00DC3C03" w:rsidRPr="002C5814" w:rsidRDefault="00DC3C03" w:rsidP="00DC3C03">
      <w:pPr>
        <w:spacing w:after="0" w:line="240" w:lineRule="auto"/>
        <w:textAlignment w:val="baseline"/>
        <w:rPr>
          <w:rFonts w:eastAsia="Calibri" w:cs="Times New Roman"/>
          <w:i/>
          <w:iCs/>
          <w:sz w:val="24"/>
          <w:szCs w:val="24"/>
          <w:highlight w:val="yellow"/>
        </w:rPr>
      </w:pPr>
      <w:r w:rsidRPr="565E739C">
        <w:rPr>
          <w:rFonts w:eastAsia="Calibri" w:cs="Times New Roman"/>
          <w:i/>
          <w:iCs/>
          <w:sz w:val="24"/>
          <w:szCs w:val="24"/>
        </w:rPr>
        <w:t xml:space="preserve">Instructional Task 1 </w:t>
      </w:r>
      <w:r>
        <w:rPr>
          <w:rFonts w:eastAsia="Calibri" w:cs="Times New Roman"/>
          <w:i/>
          <w:iCs/>
          <w:sz w:val="24"/>
          <w:szCs w:val="24"/>
        </w:rPr>
        <w:t>(MTR.6.1)</w:t>
      </w:r>
    </w:p>
    <w:p w14:paraId="25074528" w14:textId="77777777" w:rsidR="00DC3C03" w:rsidRPr="00C71B84" w:rsidRDefault="00DC3C03" w:rsidP="00DC3C03">
      <w:pPr>
        <w:spacing w:after="0" w:line="240" w:lineRule="auto"/>
        <w:ind w:left="360"/>
        <w:textAlignment w:val="baseline"/>
        <w:rPr>
          <w:rFonts w:eastAsia="Calibri" w:cs="Times New Roman"/>
          <w:iCs/>
          <w:sz w:val="24"/>
          <w:szCs w:val="24"/>
        </w:rPr>
      </w:pPr>
      <w:r w:rsidRPr="565E739C">
        <w:rPr>
          <w:rFonts w:eastAsia="Calibri" w:cs="Times New Roman"/>
          <w:sz w:val="24"/>
          <w:szCs w:val="24"/>
        </w:rPr>
        <w:t>Video Pro Shop and The Video Store both sold game systems for $450. In February, Video Pro Shop</w:t>
      </w:r>
      <w:r>
        <w:rPr>
          <w:rFonts w:eastAsia="Calibri" w:cs="Times New Roman"/>
          <w:sz w:val="24"/>
          <w:szCs w:val="24"/>
        </w:rPr>
        <w:t xml:space="preserve"> </w:t>
      </w:r>
      <w:r w:rsidRPr="565E739C">
        <w:rPr>
          <w:rFonts w:eastAsia="Calibri" w:cs="Times New Roman"/>
          <w:sz w:val="24"/>
          <w:szCs w:val="24"/>
        </w:rPr>
        <w:t>wanted to increase their profits, so they increased the prices of their game systems by 15%. When</w:t>
      </w:r>
      <w:r>
        <w:rPr>
          <w:rFonts w:eastAsia="Calibri" w:cs="Times New Roman"/>
          <w:sz w:val="24"/>
          <w:szCs w:val="24"/>
        </w:rPr>
        <w:t xml:space="preserve"> </w:t>
      </w:r>
      <w:r w:rsidRPr="00C71B84">
        <w:rPr>
          <w:rFonts w:eastAsia="Calibri" w:cs="Times New Roman"/>
          <w:iCs/>
          <w:sz w:val="24"/>
          <w:szCs w:val="24"/>
        </w:rPr>
        <w:t>this increase failed to bring in more money, they decreased their price by 10% in</w:t>
      </w:r>
      <w:r>
        <w:rPr>
          <w:rFonts w:eastAsia="Calibri" w:cs="Times New Roman"/>
          <w:iCs/>
          <w:sz w:val="24"/>
          <w:szCs w:val="24"/>
        </w:rPr>
        <w:t xml:space="preserve"> </w:t>
      </w:r>
      <w:r w:rsidRPr="565E739C">
        <w:rPr>
          <w:rFonts w:eastAsia="Calibri" w:cs="Times New Roman"/>
          <w:sz w:val="24"/>
          <w:szCs w:val="24"/>
        </w:rPr>
        <w:t>November. To beat their competitor who had increased prices, The Video Store decided to</w:t>
      </w:r>
      <w:r>
        <w:rPr>
          <w:rFonts w:eastAsia="Calibri" w:cs="Times New Roman"/>
          <w:sz w:val="24"/>
          <w:szCs w:val="24"/>
        </w:rPr>
        <w:t xml:space="preserve"> </w:t>
      </w:r>
      <w:r>
        <w:rPr>
          <w:rFonts w:eastAsia="Calibri" w:cs="Times New Roman"/>
          <w:iCs/>
          <w:sz w:val="24"/>
          <w:szCs w:val="24"/>
        </w:rPr>
        <w:t>decrease their price of video games</w:t>
      </w:r>
      <w:r w:rsidRPr="00C71B84">
        <w:rPr>
          <w:rFonts w:eastAsia="Calibri" w:cs="Times New Roman"/>
          <w:iCs/>
          <w:sz w:val="24"/>
          <w:szCs w:val="24"/>
        </w:rPr>
        <w:t xml:space="preserve"> by 10% in March. However, when they started to lose</w:t>
      </w:r>
      <w:r>
        <w:rPr>
          <w:rFonts w:eastAsia="Calibri" w:cs="Times New Roman"/>
          <w:iCs/>
          <w:sz w:val="24"/>
          <w:szCs w:val="24"/>
        </w:rPr>
        <w:t xml:space="preserve"> </w:t>
      </w:r>
      <w:r w:rsidRPr="565E739C">
        <w:rPr>
          <w:rFonts w:eastAsia="Calibri" w:cs="Times New Roman"/>
          <w:sz w:val="24"/>
          <w:szCs w:val="24"/>
        </w:rPr>
        <w:t>money on the new pricing scheme, they increased the price of the game system in November by</w:t>
      </w:r>
      <w:r>
        <w:rPr>
          <w:rFonts w:eastAsia="Calibri" w:cs="Times New Roman"/>
          <w:sz w:val="24"/>
          <w:szCs w:val="24"/>
        </w:rPr>
        <w:t xml:space="preserve"> </w:t>
      </w:r>
      <w:r w:rsidRPr="00C71B84">
        <w:rPr>
          <w:rFonts w:eastAsia="Calibri" w:cs="Times New Roman"/>
          <w:iCs/>
          <w:sz w:val="24"/>
          <w:szCs w:val="24"/>
        </w:rPr>
        <w:t>15%.</w:t>
      </w:r>
    </w:p>
    <w:p w14:paraId="22F4E135" w14:textId="77777777" w:rsidR="00DC3C03" w:rsidRPr="004141F1" w:rsidRDefault="00DC3C03" w:rsidP="00DC3C03">
      <w:pPr>
        <w:spacing w:after="0" w:line="240" w:lineRule="auto"/>
        <w:ind w:left="1440" w:hanging="720"/>
        <w:textAlignment w:val="baseline"/>
        <w:rPr>
          <w:rFonts w:eastAsia="Calibri" w:cs="Times New Roman"/>
          <w:iCs/>
          <w:sz w:val="24"/>
          <w:szCs w:val="24"/>
        </w:rPr>
      </w:pPr>
      <w:r w:rsidRPr="00C71B84">
        <w:rPr>
          <w:rFonts w:eastAsia="Calibri" w:cs="Times New Roman"/>
          <w:iCs/>
          <w:sz w:val="24"/>
          <w:szCs w:val="24"/>
        </w:rPr>
        <w:t>Part A. If no other changes were made after November,</w:t>
      </w:r>
      <w:r>
        <w:rPr>
          <w:rFonts w:eastAsia="Calibri" w:cs="Times New Roman"/>
          <w:iCs/>
          <w:sz w:val="24"/>
          <w:szCs w:val="24"/>
        </w:rPr>
        <w:t xml:space="preserve"> which store now has the better </w:t>
      </w:r>
      <w:r w:rsidRPr="565E739C">
        <w:rPr>
          <w:rFonts w:eastAsia="Calibri" w:cs="Times New Roman"/>
          <w:sz w:val="24"/>
          <w:szCs w:val="24"/>
        </w:rPr>
        <w:t>price for the game system?</w:t>
      </w:r>
    </w:p>
    <w:p w14:paraId="27706148" w14:textId="77777777" w:rsidR="00DC3C03" w:rsidRPr="00791942" w:rsidRDefault="00DC3C03" w:rsidP="00DC3C03">
      <w:pPr>
        <w:spacing w:after="0" w:line="240" w:lineRule="auto"/>
        <w:ind w:left="1440" w:hanging="720"/>
        <w:textAlignment w:val="baseline"/>
        <w:rPr>
          <w:rFonts w:eastAsia="Calibri" w:cs="Times New Roman"/>
          <w:iCs/>
          <w:sz w:val="24"/>
          <w:szCs w:val="24"/>
        </w:rPr>
      </w:pPr>
      <w:r w:rsidRPr="00C71B84">
        <w:rPr>
          <w:rFonts w:eastAsia="Calibri" w:cs="Times New Roman"/>
          <w:iCs/>
          <w:sz w:val="24"/>
          <w:szCs w:val="24"/>
        </w:rPr>
        <w:t>Part B. What is the difference between their prices?</w:t>
      </w:r>
    </w:p>
    <w:p w14:paraId="1D50D562" w14:textId="77777777" w:rsidR="00DC3C03" w:rsidRDefault="00DC3C03" w:rsidP="00DC3C03">
      <w:pPr>
        <w:spacing w:after="0" w:line="240" w:lineRule="auto"/>
        <w:textAlignment w:val="baseline"/>
        <w:rPr>
          <w:rFonts w:eastAsia="Calibri" w:cs="Times New Roman"/>
          <w:iCs/>
          <w:sz w:val="24"/>
          <w:szCs w:val="24"/>
        </w:rPr>
      </w:pPr>
    </w:p>
    <w:p w14:paraId="4116DC5B" w14:textId="77777777" w:rsidR="00DC3C03" w:rsidRDefault="00DC3C03" w:rsidP="00DC3C03">
      <w:pPr>
        <w:spacing w:after="0" w:line="240" w:lineRule="auto"/>
        <w:textAlignment w:val="baseline"/>
        <w:rPr>
          <w:rFonts w:eastAsia="Calibri" w:cs="Times New Roman"/>
          <w:sz w:val="24"/>
          <w:szCs w:val="24"/>
        </w:rPr>
      </w:pPr>
      <w:r>
        <w:rPr>
          <w:rFonts w:eastAsia="Calibri" w:cs="Times New Roman"/>
          <w:i/>
          <w:iCs/>
          <w:sz w:val="24"/>
          <w:szCs w:val="24"/>
        </w:rPr>
        <w:t>Instructional Task 2</w:t>
      </w:r>
      <w:r w:rsidRPr="565E739C">
        <w:rPr>
          <w:rFonts w:eastAsia="Calibri" w:cs="Times New Roman"/>
          <w:sz w:val="24"/>
          <w:szCs w:val="24"/>
        </w:rPr>
        <w:t xml:space="preserve"> </w:t>
      </w:r>
      <w:r w:rsidRPr="004141F1">
        <w:rPr>
          <w:rFonts w:eastAsia="Calibri" w:cs="Times New Roman"/>
          <w:i/>
          <w:sz w:val="24"/>
          <w:szCs w:val="24"/>
        </w:rPr>
        <w:t>(MTR.7.1)</w:t>
      </w:r>
      <w:r w:rsidRPr="565E739C">
        <w:rPr>
          <w:rFonts w:eastAsia="Calibri" w:cs="Times New Roman"/>
          <w:sz w:val="24"/>
          <w:szCs w:val="24"/>
        </w:rPr>
        <w:t xml:space="preserve"> </w:t>
      </w:r>
    </w:p>
    <w:p w14:paraId="25105B0A" w14:textId="77777777" w:rsidR="00DC3C03" w:rsidRDefault="00DC3C03" w:rsidP="00DC3C03">
      <w:pPr>
        <w:spacing w:after="0" w:line="240" w:lineRule="auto"/>
        <w:ind w:left="360"/>
        <w:textAlignment w:val="baseline"/>
        <w:rPr>
          <w:rFonts w:eastAsia="Calibri" w:cs="Times New Roman"/>
          <w:sz w:val="24"/>
          <w:szCs w:val="24"/>
        </w:rPr>
      </w:pPr>
      <w:r>
        <w:rPr>
          <w:rFonts w:eastAsia="Calibri" w:cs="Times New Roman"/>
          <w:sz w:val="24"/>
          <w:szCs w:val="24"/>
        </w:rPr>
        <w:t xml:space="preserve">Sherri goes to dinner with 3 friends at a local restaurant in Floral City. The total bill was $82.45. The tax rate where the restaurant is located is 7.5% and they want to leave a 20% tip on the original total bill. </w:t>
      </w:r>
    </w:p>
    <w:p w14:paraId="7F814926" w14:textId="77777777" w:rsidR="00DC3C03" w:rsidRDefault="00DC3C03" w:rsidP="00DC3C03">
      <w:pPr>
        <w:spacing w:after="0" w:line="240" w:lineRule="auto"/>
        <w:ind w:left="1440" w:hanging="720"/>
        <w:textAlignment w:val="baseline"/>
        <w:rPr>
          <w:rFonts w:eastAsia="Calibri" w:cs="Times New Roman"/>
          <w:sz w:val="24"/>
          <w:szCs w:val="24"/>
        </w:rPr>
      </w:pPr>
      <w:r>
        <w:rPr>
          <w:rFonts w:eastAsia="Calibri" w:cs="Times New Roman"/>
          <w:sz w:val="24"/>
          <w:szCs w:val="24"/>
        </w:rPr>
        <w:t>Part A. If they split the bill evenly, how much will each person pay, including tax and tip?</w:t>
      </w:r>
    </w:p>
    <w:p w14:paraId="1DE031B1" w14:textId="34DD1B49" w:rsidR="00DC3C03" w:rsidRDefault="00DC3C03" w:rsidP="00DC3C03">
      <w:pPr>
        <w:spacing w:after="0" w:line="240" w:lineRule="auto"/>
        <w:ind w:left="1440" w:hanging="720"/>
        <w:textAlignment w:val="baseline"/>
        <w:rPr>
          <w:rFonts w:eastAsia="Calibri" w:cs="Times New Roman"/>
          <w:sz w:val="24"/>
          <w:szCs w:val="24"/>
        </w:rPr>
      </w:pPr>
      <w:r>
        <w:rPr>
          <w:rFonts w:eastAsia="Calibri" w:cs="Times New Roman"/>
          <w:sz w:val="24"/>
          <w:szCs w:val="24"/>
        </w:rPr>
        <w:t xml:space="preserve">Part B. One of Sherri’s friends has a $20 gift card and wants to use it to help with the dinner costs. If the gift card is applied to the entire bill before payment, how much will each person pay? </w:t>
      </w:r>
      <w:r>
        <w:rPr>
          <w:rFonts w:eastAsia="Calibri" w:cs="Times New Roman"/>
          <w:sz w:val="24"/>
          <w:szCs w:val="24"/>
        </w:rPr>
        <w:br/>
      </w:r>
    </w:p>
    <w:p w14:paraId="2A2FE9F3" w14:textId="77777777" w:rsidR="00F04484" w:rsidRPr="006B6BAE" w:rsidRDefault="00F04484" w:rsidP="0023256F">
      <w:pPr>
        <w:pStyle w:val="FinancialFLHeading"/>
      </w:pPr>
      <w:r w:rsidRPr="006B6BAE">
        <w:t>Instructional </w:t>
      </w:r>
      <w:r>
        <w:t>Items</w:t>
      </w:r>
      <w:r w:rsidRPr="006B6BAE">
        <w:t> </w:t>
      </w:r>
    </w:p>
    <w:p w14:paraId="78733FA1" w14:textId="77777777" w:rsidR="00F45EBB" w:rsidRPr="00024B73" w:rsidRDefault="00F45EBB" w:rsidP="00F45EBB">
      <w:pPr>
        <w:spacing w:after="0" w:line="240" w:lineRule="auto"/>
        <w:textAlignment w:val="baseline"/>
        <w:rPr>
          <w:rFonts w:eastAsia="Calibri" w:cs="Times New Roman"/>
          <w:i/>
          <w:iCs/>
          <w:sz w:val="24"/>
          <w:szCs w:val="24"/>
          <w:highlight w:val="yellow"/>
        </w:rPr>
      </w:pPr>
      <w:r w:rsidRPr="565E739C">
        <w:rPr>
          <w:rFonts w:eastAsia="Calibri" w:cs="Times New Roman"/>
          <w:i/>
          <w:iCs/>
          <w:sz w:val="24"/>
          <w:szCs w:val="24"/>
        </w:rPr>
        <w:t xml:space="preserve">Instructional Item 1 </w:t>
      </w:r>
    </w:p>
    <w:p w14:paraId="785D0809" w14:textId="04B1632E" w:rsidR="00F45EBB" w:rsidRPr="009C7A24" w:rsidRDefault="00F45EBB" w:rsidP="00F45EBB">
      <w:pPr>
        <w:spacing w:after="0" w:line="240" w:lineRule="auto"/>
        <w:ind w:left="360"/>
        <w:textAlignment w:val="baseline"/>
        <w:rPr>
          <w:rFonts w:eastAsia="Calibri" w:cs="Times New Roman"/>
          <w:sz w:val="24"/>
          <w:szCs w:val="24"/>
        </w:rPr>
      </w:pPr>
      <w:r>
        <w:rPr>
          <w:rFonts w:eastAsia="Calibri" w:cs="Times New Roman"/>
          <w:sz w:val="24"/>
          <w:szCs w:val="24"/>
        </w:rPr>
        <w:t xml:space="preserve">Joseph sells internet plans through phone call sales. He earns 11% commission on sales up to $500 and 15% commission on sales above $500.  If he sold $5,250 in one month, what was his commission for that month? </w:t>
      </w:r>
    </w:p>
    <w:p w14:paraId="240A3316" w14:textId="77777777" w:rsidR="00F45EBB" w:rsidRDefault="00F45EBB" w:rsidP="00F45EBB">
      <w:pPr>
        <w:spacing w:after="0" w:line="240" w:lineRule="auto"/>
        <w:textAlignment w:val="baseline"/>
        <w:rPr>
          <w:rFonts w:eastAsia="Calibri" w:cs="Times New Roman"/>
          <w:i/>
          <w:iCs/>
          <w:sz w:val="24"/>
          <w:szCs w:val="24"/>
        </w:rPr>
      </w:pPr>
    </w:p>
    <w:p w14:paraId="3656A989" w14:textId="77777777" w:rsidR="00F45EBB" w:rsidRPr="00024B73" w:rsidRDefault="00F45EBB" w:rsidP="00F45EBB">
      <w:pPr>
        <w:spacing w:after="0" w:line="240" w:lineRule="auto"/>
        <w:textAlignment w:val="baseline"/>
        <w:rPr>
          <w:rFonts w:eastAsia="Calibri" w:cs="Times New Roman"/>
          <w:i/>
          <w:iCs/>
          <w:sz w:val="24"/>
          <w:szCs w:val="24"/>
          <w:highlight w:val="yellow"/>
        </w:rPr>
      </w:pPr>
      <w:r w:rsidRPr="565E739C">
        <w:rPr>
          <w:rFonts w:eastAsia="Calibri" w:cs="Times New Roman"/>
          <w:i/>
          <w:iCs/>
          <w:sz w:val="24"/>
          <w:szCs w:val="24"/>
        </w:rPr>
        <w:t xml:space="preserve">Instructional Item </w:t>
      </w:r>
      <w:r>
        <w:rPr>
          <w:rFonts w:eastAsia="Calibri" w:cs="Times New Roman"/>
          <w:i/>
          <w:iCs/>
          <w:sz w:val="24"/>
          <w:szCs w:val="24"/>
        </w:rPr>
        <w:t>2</w:t>
      </w:r>
      <w:r w:rsidRPr="565E739C">
        <w:rPr>
          <w:rFonts w:eastAsia="Calibri" w:cs="Times New Roman"/>
          <w:i/>
          <w:iCs/>
          <w:sz w:val="24"/>
          <w:szCs w:val="24"/>
        </w:rPr>
        <w:t xml:space="preserve"> </w:t>
      </w:r>
    </w:p>
    <w:p w14:paraId="35B2BEBE" w14:textId="77777777" w:rsidR="00F45EBB" w:rsidRDefault="00F45EBB" w:rsidP="00F45EBB">
      <w:pPr>
        <w:spacing w:after="0" w:line="240" w:lineRule="auto"/>
        <w:ind w:left="360"/>
        <w:textAlignment w:val="baseline"/>
        <w:rPr>
          <w:rFonts w:eastAsia="Calibri" w:cs="Times New Roman"/>
          <w:sz w:val="24"/>
          <w:szCs w:val="24"/>
        </w:rPr>
      </w:pPr>
      <w:r w:rsidRPr="565E739C">
        <w:rPr>
          <w:rFonts w:eastAsia="Calibri" w:cs="Times New Roman"/>
          <w:sz w:val="24"/>
          <w:szCs w:val="24"/>
        </w:rPr>
        <w:t>A new clothing company has 30 employees, 40% of which are women. After 22 new</w:t>
      </w:r>
      <w:r>
        <w:rPr>
          <w:rFonts w:eastAsia="Calibri" w:cs="Times New Roman"/>
          <w:sz w:val="24"/>
          <w:szCs w:val="24"/>
        </w:rPr>
        <w:t xml:space="preserve"> </w:t>
      </w:r>
      <w:r w:rsidRPr="53E1DE1A">
        <w:rPr>
          <w:rFonts w:eastAsia="Calibri" w:cs="Times New Roman"/>
          <w:sz w:val="24"/>
          <w:szCs w:val="24"/>
        </w:rPr>
        <w:t xml:space="preserve">employees joined the team; the percentage of women was </w:t>
      </w:r>
      <w:r>
        <w:rPr>
          <w:rFonts w:eastAsia="Calibri" w:cs="Times New Roman"/>
          <w:sz w:val="24"/>
          <w:szCs w:val="24"/>
        </w:rPr>
        <w:t>increased</w:t>
      </w:r>
      <w:r w:rsidRPr="53E1DE1A">
        <w:rPr>
          <w:rFonts w:eastAsia="Calibri" w:cs="Times New Roman"/>
          <w:sz w:val="24"/>
          <w:szCs w:val="24"/>
        </w:rPr>
        <w:t xml:space="preserve"> to 50%. How many of the</w:t>
      </w:r>
      <w:r>
        <w:rPr>
          <w:rFonts w:eastAsia="Calibri" w:cs="Times New Roman"/>
          <w:sz w:val="24"/>
          <w:szCs w:val="24"/>
        </w:rPr>
        <w:t xml:space="preserve"> </w:t>
      </w:r>
      <w:r w:rsidRPr="565E739C">
        <w:rPr>
          <w:rFonts w:eastAsia="Calibri" w:cs="Times New Roman"/>
          <w:sz w:val="24"/>
          <w:szCs w:val="24"/>
        </w:rPr>
        <w:t xml:space="preserve">new employees are women? </w:t>
      </w:r>
    </w:p>
    <w:p w14:paraId="254C4DED" w14:textId="77777777" w:rsidR="00F45EBB" w:rsidRPr="006228FF" w:rsidRDefault="00F45EBB" w:rsidP="00F45EBB">
      <w:pPr>
        <w:spacing w:after="0" w:line="240" w:lineRule="auto"/>
        <w:textAlignment w:val="baseline"/>
        <w:rPr>
          <w:rFonts w:eastAsia="Calibri" w:cs="Times New Roman"/>
          <w:sz w:val="24"/>
          <w:szCs w:val="24"/>
        </w:rPr>
      </w:pPr>
    </w:p>
    <w:p w14:paraId="7B563AD6" w14:textId="77777777" w:rsidR="00F45EBB" w:rsidRPr="00024B73" w:rsidRDefault="00F45EBB" w:rsidP="00F45EBB">
      <w:pPr>
        <w:spacing w:after="0" w:line="240" w:lineRule="auto"/>
        <w:textAlignment w:val="baseline"/>
        <w:rPr>
          <w:rFonts w:eastAsia="Calibri" w:cs="Times New Roman"/>
          <w:i/>
          <w:iCs/>
          <w:sz w:val="24"/>
          <w:szCs w:val="24"/>
        </w:rPr>
      </w:pPr>
      <w:r w:rsidRPr="59143579">
        <w:rPr>
          <w:rFonts w:eastAsia="Calibri" w:cs="Times New Roman"/>
          <w:i/>
          <w:iCs/>
          <w:sz w:val="24"/>
          <w:szCs w:val="24"/>
        </w:rPr>
        <w:t xml:space="preserve">Instructional Item </w:t>
      </w:r>
      <w:r>
        <w:rPr>
          <w:rFonts w:eastAsia="Calibri" w:cs="Times New Roman"/>
          <w:i/>
          <w:iCs/>
          <w:sz w:val="24"/>
          <w:szCs w:val="24"/>
        </w:rPr>
        <w:t>3</w:t>
      </w:r>
    </w:p>
    <w:p w14:paraId="361C175C" w14:textId="77777777" w:rsidR="00F45EBB" w:rsidRDefault="00F45EBB" w:rsidP="00F45EBB">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A. </w:t>
      </w:r>
      <w:r w:rsidRPr="565E739C">
        <w:rPr>
          <w:rFonts w:eastAsia="Calibri" w:cs="Times New Roman"/>
          <w:sz w:val="24"/>
          <w:szCs w:val="24"/>
        </w:rPr>
        <w:t>Mika takes out a loan that adds interest each year on the initial amount. What is the interest</w:t>
      </w:r>
      <w:r>
        <w:rPr>
          <w:rFonts w:eastAsia="Calibri" w:cs="Times New Roman"/>
          <w:sz w:val="24"/>
          <w:szCs w:val="24"/>
        </w:rPr>
        <w:t xml:space="preserve"> </w:t>
      </w:r>
      <w:r w:rsidRPr="565E739C">
        <w:rPr>
          <w:rFonts w:eastAsia="Calibri" w:cs="Times New Roman"/>
          <w:sz w:val="24"/>
          <w:szCs w:val="24"/>
        </w:rPr>
        <w:t xml:space="preserve">Mika </w:t>
      </w:r>
      <w:proofErr w:type="gramStart"/>
      <w:r w:rsidRPr="565E739C">
        <w:rPr>
          <w:rFonts w:eastAsia="Calibri" w:cs="Times New Roman"/>
          <w:sz w:val="24"/>
          <w:szCs w:val="24"/>
        </w:rPr>
        <w:t>will</w:t>
      </w:r>
      <w:proofErr w:type="gramEnd"/>
      <w:r w:rsidRPr="565E739C">
        <w:rPr>
          <w:rFonts w:eastAsia="Calibri" w:cs="Times New Roman"/>
          <w:sz w:val="24"/>
          <w:szCs w:val="24"/>
        </w:rPr>
        <w:t xml:space="preserve"> pay on the loan if he borrowed $15,000 at an annual interest rate of 4.5% for 15</w:t>
      </w:r>
      <w:r>
        <w:rPr>
          <w:rFonts w:eastAsia="Calibri" w:cs="Times New Roman"/>
          <w:sz w:val="24"/>
          <w:szCs w:val="24"/>
        </w:rPr>
        <w:t xml:space="preserve"> </w:t>
      </w:r>
      <w:r w:rsidRPr="006228FF">
        <w:rPr>
          <w:rFonts w:eastAsia="Calibri" w:cs="Times New Roman"/>
          <w:sz w:val="24"/>
          <w:szCs w:val="24"/>
        </w:rPr>
        <w:t xml:space="preserve">years? (Use the formula </w:t>
      </w:r>
      <m:oMath>
        <m:r>
          <w:rPr>
            <w:rFonts w:ascii="Cambria Math" w:eastAsia="Calibri" w:hAnsi="Cambria Math" w:cs="Cambria Math"/>
            <w:sz w:val="24"/>
            <w:szCs w:val="24"/>
          </w:rPr>
          <m:t>I</m:t>
        </m:r>
        <m:r>
          <w:rPr>
            <w:rFonts w:ascii="Cambria Math" w:eastAsia="Calibri" w:hAnsi="Cambria Math" w:cs="Times New Roman"/>
            <w:sz w:val="24"/>
            <w:szCs w:val="24"/>
          </w:rPr>
          <m:t>=</m:t>
        </m:r>
        <m:r>
          <w:rPr>
            <w:rFonts w:ascii="Cambria Math" w:eastAsia="Calibri" w:hAnsi="Cambria Math" w:cs="Cambria Math"/>
            <w:sz w:val="24"/>
            <w:szCs w:val="24"/>
          </w:rPr>
          <m:t>Prt</m:t>
        </m:r>
      </m:oMath>
      <w:r w:rsidRPr="006228FF">
        <w:rPr>
          <w:rFonts w:eastAsia="Calibri" w:cs="Times New Roman"/>
          <w:sz w:val="24"/>
          <w:szCs w:val="24"/>
        </w:rPr>
        <w:t xml:space="preserve">, where </w:t>
      </w:r>
      <m:oMath>
        <m:r>
          <w:rPr>
            <w:rFonts w:ascii="Cambria Math" w:eastAsia="Calibri" w:hAnsi="Cambria Math" w:cs="Cambria Math"/>
            <w:sz w:val="24"/>
            <w:szCs w:val="24"/>
          </w:rPr>
          <m:t>I</m:t>
        </m:r>
      </m:oMath>
      <w:r w:rsidRPr="006228FF">
        <w:rPr>
          <w:rFonts w:eastAsia="Calibri" w:cs="Times New Roman"/>
          <w:sz w:val="24"/>
          <w:szCs w:val="24"/>
        </w:rPr>
        <w:t xml:space="preserve"> is the interest, </w:t>
      </w:r>
      <m:oMath>
        <m:r>
          <w:rPr>
            <w:rFonts w:ascii="Cambria Math" w:eastAsia="Calibri" w:hAnsi="Cambria Math" w:cs="Cambria Math"/>
            <w:sz w:val="24"/>
            <w:szCs w:val="24"/>
          </w:rPr>
          <m:t>P</m:t>
        </m:r>
      </m:oMath>
      <w:r w:rsidRPr="006228FF">
        <w:rPr>
          <w:rFonts w:eastAsia="Calibri" w:cs="Times New Roman"/>
          <w:sz w:val="24"/>
          <w:szCs w:val="24"/>
        </w:rPr>
        <w:t xml:space="preserve"> is the principal or initial</w:t>
      </w:r>
      <w:r>
        <w:rPr>
          <w:rFonts w:eastAsia="Calibri" w:cs="Times New Roman"/>
          <w:sz w:val="24"/>
          <w:szCs w:val="24"/>
        </w:rPr>
        <w:t xml:space="preserve"> </w:t>
      </w:r>
      <w:r w:rsidRPr="006228FF">
        <w:rPr>
          <w:rFonts w:eastAsia="Calibri" w:cs="Times New Roman"/>
          <w:sz w:val="24"/>
          <w:szCs w:val="24"/>
        </w:rPr>
        <w:t xml:space="preserve">investment, </w:t>
      </w:r>
      <m:oMath>
        <m:r>
          <w:rPr>
            <w:rFonts w:ascii="Cambria Math" w:eastAsia="Calibri" w:hAnsi="Cambria Math" w:cs="Cambria Math"/>
            <w:sz w:val="24"/>
            <w:szCs w:val="24"/>
          </w:rPr>
          <m:t>r</m:t>
        </m:r>
      </m:oMath>
      <w:r w:rsidRPr="006228FF">
        <w:rPr>
          <w:rFonts w:eastAsia="Calibri" w:cs="Times New Roman"/>
          <w:sz w:val="24"/>
          <w:szCs w:val="24"/>
        </w:rPr>
        <w:t xml:space="preserve"> is the interest rate per year and</w:t>
      </w:r>
      <m:oMath>
        <m:r>
          <w:rPr>
            <w:rFonts w:ascii="Cambria Math" w:eastAsia="Calibri" w:hAnsi="Cambria Math" w:cs="Times New Roman"/>
            <w:sz w:val="24"/>
            <w:szCs w:val="24"/>
          </w:rPr>
          <m:t xml:space="preserve"> </m:t>
        </m:r>
        <m:r>
          <w:rPr>
            <w:rFonts w:ascii="Cambria Math" w:eastAsia="Calibri" w:hAnsi="Cambria Math" w:cs="Cambria Math"/>
            <w:sz w:val="24"/>
            <w:szCs w:val="24"/>
          </w:rPr>
          <m:t>t</m:t>
        </m:r>
      </m:oMath>
      <w:r w:rsidRPr="006228FF">
        <w:rPr>
          <w:rFonts w:eastAsia="Calibri" w:cs="Times New Roman"/>
          <w:sz w:val="24"/>
          <w:szCs w:val="24"/>
        </w:rPr>
        <w:t xml:space="preserve"> is the number of years.)</w:t>
      </w:r>
    </w:p>
    <w:p w14:paraId="6EB8E263" w14:textId="77777777" w:rsidR="00F45EBB" w:rsidRPr="006228FF" w:rsidRDefault="00F45EBB" w:rsidP="00F45EBB">
      <w:pPr>
        <w:spacing w:after="0" w:line="240" w:lineRule="auto"/>
        <w:ind w:left="1080" w:hanging="720"/>
        <w:textAlignment w:val="baseline"/>
        <w:rPr>
          <w:rFonts w:eastAsia="Calibri" w:cs="Times New Roman"/>
          <w:sz w:val="24"/>
          <w:szCs w:val="24"/>
        </w:rPr>
      </w:pPr>
      <w:r>
        <w:rPr>
          <w:rFonts w:eastAsia="Calibri" w:cs="Times New Roman"/>
          <w:sz w:val="24"/>
          <w:szCs w:val="24"/>
        </w:rPr>
        <w:t>Part B. What will be the total amount Mika will have to pay back if the loan provider charges an additional $500 fee?</w:t>
      </w:r>
    </w:p>
    <w:p w14:paraId="267D4D82" w14:textId="77777777" w:rsidR="00F04484" w:rsidRDefault="00F04484" w:rsidP="00F04484">
      <w:pPr>
        <w:pStyle w:val="Style3"/>
      </w:pPr>
    </w:p>
    <w:p w14:paraId="25BF5EBA" w14:textId="15FE190E" w:rsidR="00706CBB" w:rsidRPr="00F15D06" w:rsidRDefault="00F04484" w:rsidP="00F15D06">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p>
    <w:p w14:paraId="661303CC" w14:textId="77777777" w:rsidR="00D57789" w:rsidRPr="00F15D06" w:rsidRDefault="00D57789" w:rsidP="00D57789">
      <w:pPr>
        <w:spacing w:after="0" w:line="240" w:lineRule="auto"/>
        <w:rPr>
          <w:rFonts w:cs="Times New Roman"/>
          <w:sz w:val="24"/>
          <w:szCs w:val="24"/>
        </w:rPr>
      </w:pPr>
    </w:p>
    <w:p w14:paraId="280AFA8D" w14:textId="4AD1B616" w:rsidR="00EA4DB8" w:rsidRPr="006B6BAE" w:rsidRDefault="00F15D06" w:rsidP="004834E8">
      <w:pPr>
        <w:pStyle w:val="Heading3"/>
      </w:pPr>
      <w:bookmarkStart w:id="22" w:name="_MA.6.AR.3.5"/>
      <w:bookmarkEnd w:id="22"/>
      <w:r w:rsidRPr="00EB6951">
        <w:t>MA.</w:t>
      </w:r>
      <w:r>
        <w:t>912</w:t>
      </w:r>
      <w:r w:rsidRPr="00EB6951">
        <w:t>.FL.</w:t>
      </w:r>
      <w:r>
        <w:t>1</w:t>
      </w:r>
      <w:r w:rsidRPr="00EB6951">
        <w:t>.</w:t>
      </w:r>
      <w:r>
        <w:t>2</w:t>
      </w:r>
      <w:r>
        <w:br/>
      </w:r>
    </w:p>
    <w:p w14:paraId="0A52AAAF" w14:textId="77777777" w:rsidR="000F603B" w:rsidRPr="006B6BAE" w:rsidRDefault="000F603B" w:rsidP="0023256F">
      <w:pPr>
        <w:pStyle w:val="FinancialFLHeading"/>
      </w:pPr>
      <w:r w:rsidRPr="006B6BAE">
        <w:t>Benchmark</w:t>
      </w:r>
    </w:p>
    <w:p w14:paraId="206AB9D8" w14:textId="4A72B4CE" w:rsidR="000F603B" w:rsidRDefault="00CB2F98" w:rsidP="000F603B">
      <w:pPr>
        <w:pStyle w:val="Style3"/>
        <w:rPr>
          <w:b w:val="0"/>
          <w:bCs w:val="0"/>
          <w:iCs w:val="0"/>
        </w:rPr>
      </w:pPr>
      <w:r w:rsidRPr="007A3FFD">
        <w:rPr>
          <w:color w:val="000000"/>
        </w:rPr>
        <w:t>MA.912.FL.</w:t>
      </w:r>
      <w:r>
        <w:rPr>
          <w:color w:val="000000"/>
        </w:rPr>
        <w:t>1</w:t>
      </w:r>
      <w:r w:rsidRPr="007A3FFD">
        <w:rPr>
          <w:color w:val="000000"/>
        </w:rPr>
        <w:t>.</w:t>
      </w:r>
      <w:r>
        <w:rPr>
          <w:color w:val="000000"/>
        </w:rPr>
        <w:t>2</w:t>
      </w:r>
      <w:r w:rsidR="000F603B" w:rsidRPr="00195B79">
        <w:tab/>
      </w:r>
      <w:r w:rsidR="00A81348" w:rsidRPr="00480E78">
        <w:rPr>
          <w:color w:val="000000"/>
        </w:rPr>
        <w:t>Extend previous knowledge of ratios and proportional relationships to solve real-world problems involving money and business.</w:t>
      </w:r>
    </w:p>
    <w:p w14:paraId="6BFE1A20" w14:textId="77777777" w:rsidR="00B30A29" w:rsidRDefault="00B30A29" w:rsidP="00B30A29">
      <w:pPr>
        <w:spacing w:after="0" w:line="240" w:lineRule="auto"/>
        <w:ind w:left="1620" w:hanging="900"/>
        <w:rPr>
          <w:rFonts w:eastAsia="Calibri" w:cs="Times New Roman"/>
          <w:szCs w:val="24"/>
        </w:rPr>
      </w:pPr>
      <w:r w:rsidRPr="00480E78">
        <w:rPr>
          <w:rFonts w:eastAsia="Calibri" w:cs="Times New Roman"/>
          <w:i/>
          <w:szCs w:val="24"/>
        </w:rPr>
        <w:t>Example:</w:t>
      </w:r>
      <w:r w:rsidRPr="00480E78">
        <w:rPr>
          <w:rFonts w:eastAsia="Calibri" w:cs="Times New Roman"/>
          <w:szCs w:val="24"/>
        </w:rPr>
        <w:t xml:space="preserve"> A local grocery stores sells trail mix for $1.75 per pound. If the grocery store spends $0.82 on each pound of mix. How much will the store gain in gross profit if they sell 6.4 pounds in one day? </w:t>
      </w:r>
    </w:p>
    <w:p w14:paraId="0E3D3716" w14:textId="77777777" w:rsidR="00B30A29" w:rsidRDefault="00B30A29" w:rsidP="00B30A29">
      <w:pPr>
        <w:spacing w:after="0" w:line="240" w:lineRule="auto"/>
        <w:ind w:left="1620" w:hanging="900"/>
        <w:rPr>
          <w:rFonts w:eastAsia="Calibri" w:cs="Times New Roman"/>
          <w:szCs w:val="24"/>
        </w:rPr>
      </w:pPr>
      <w:r w:rsidRPr="00480E78">
        <w:rPr>
          <w:rFonts w:eastAsia="Calibri" w:cs="Times New Roman"/>
          <w:i/>
          <w:szCs w:val="24"/>
        </w:rPr>
        <w:t>Example:</w:t>
      </w:r>
      <w:r w:rsidRPr="00480E78">
        <w:rPr>
          <w:rFonts w:eastAsia="Calibri" w:cs="Times New Roman"/>
          <w:szCs w:val="24"/>
        </w:rPr>
        <w:t xml:space="preserve"> If Juan makes $25.00 per hour and works 40 hours per week, what is his annual salary? </w:t>
      </w:r>
    </w:p>
    <w:p w14:paraId="0FA8EC0E" w14:textId="77777777" w:rsidR="000F603B" w:rsidRPr="00B30A29" w:rsidRDefault="000F603B" w:rsidP="000F603B">
      <w:pPr>
        <w:spacing w:after="0" w:line="240" w:lineRule="auto"/>
        <w:textAlignment w:val="baseline"/>
        <w:rPr>
          <w:rFonts w:eastAsia="Times New Roman" w:cs="Times New Roman"/>
          <w:sz w:val="24"/>
          <w:szCs w:val="24"/>
        </w:rPr>
      </w:pPr>
    </w:p>
    <w:p w14:paraId="5E749872" w14:textId="77777777" w:rsidR="000F603B" w:rsidRPr="006B6BAE" w:rsidRDefault="000F603B" w:rsidP="0023256F">
      <w:pPr>
        <w:pStyle w:val="FinancialFLHeading"/>
      </w:pPr>
      <w:r>
        <w:t xml:space="preserve">Connecting </w:t>
      </w:r>
      <w:r w:rsidRPr="006B6BAE">
        <w:t>Benchmark</w:t>
      </w:r>
      <w:r>
        <w:t>s/</w:t>
      </w:r>
      <w:r w:rsidRPr="006B6BAE">
        <w:t>Horizontal Alignment</w:t>
      </w:r>
      <w:r>
        <w:t xml:space="preserve">        </w:t>
      </w:r>
    </w:p>
    <w:p w14:paraId="7600078A" w14:textId="77777777" w:rsidR="00D154A8" w:rsidRPr="00534B30" w:rsidRDefault="00D154A8" w:rsidP="00D154A8">
      <w:pPr>
        <w:pStyle w:val="ListParagraph"/>
        <w:numPr>
          <w:ilvl w:val="0"/>
          <w:numId w:val="127"/>
        </w:numPr>
        <w:rPr>
          <w:rFonts w:eastAsiaTheme="minorEastAsia" w:cs="Times New Roman"/>
          <w:sz w:val="24"/>
          <w:szCs w:val="24"/>
        </w:rPr>
      </w:pPr>
      <w:r w:rsidRPr="00534B30">
        <w:rPr>
          <w:rFonts w:eastAsiaTheme="minorEastAsia" w:cs="Times New Roman"/>
          <w:sz w:val="24"/>
          <w:szCs w:val="24"/>
        </w:rPr>
        <w:t>MA.912.AR.2.5</w:t>
      </w:r>
    </w:p>
    <w:p w14:paraId="7A2E3A02" w14:textId="77777777" w:rsidR="00D154A8" w:rsidRPr="00534B30" w:rsidRDefault="00D154A8" w:rsidP="00D154A8">
      <w:pPr>
        <w:pStyle w:val="ListParagraph"/>
        <w:numPr>
          <w:ilvl w:val="0"/>
          <w:numId w:val="127"/>
        </w:numPr>
        <w:rPr>
          <w:rFonts w:eastAsiaTheme="minorEastAsia" w:cs="Times New Roman"/>
          <w:sz w:val="24"/>
          <w:szCs w:val="24"/>
        </w:rPr>
      </w:pPr>
      <w:r w:rsidRPr="00534B30">
        <w:rPr>
          <w:rFonts w:eastAsiaTheme="minorEastAsia" w:cs="Times New Roman"/>
          <w:sz w:val="24"/>
          <w:szCs w:val="24"/>
        </w:rPr>
        <w:t>MA.912.FL.2.4, MA.912.FL.2.6</w:t>
      </w:r>
    </w:p>
    <w:p w14:paraId="5A7448C0" w14:textId="77777777" w:rsidR="00D154A8" w:rsidRDefault="00D154A8" w:rsidP="00D154A8">
      <w:pPr>
        <w:pStyle w:val="ListParagraph"/>
        <w:numPr>
          <w:ilvl w:val="0"/>
          <w:numId w:val="127"/>
        </w:numPr>
        <w:rPr>
          <w:rFonts w:eastAsiaTheme="minorEastAsia" w:cs="Times New Roman"/>
          <w:sz w:val="24"/>
          <w:szCs w:val="24"/>
        </w:rPr>
      </w:pPr>
      <w:r w:rsidRPr="00534B30">
        <w:rPr>
          <w:rFonts w:eastAsiaTheme="minorEastAsia" w:cs="Times New Roman"/>
          <w:sz w:val="24"/>
          <w:szCs w:val="24"/>
        </w:rPr>
        <w:t>MA.912.FL.3</w:t>
      </w:r>
    </w:p>
    <w:p w14:paraId="3A17C87D" w14:textId="77777777" w:rsidR="00D154A8" w:rsidRDefault="00D154A8" w:rsidP="00D154A8">
      <w:pPr>
        <w:pStyle w:val="ListParagraph"/>
        <w:numPr>
          <w:ilvl w:val="0"/>
          <w:numId w:val="127"/>
        </w:numPr>
        <w:rPr>
          <w:rFonts w:eastAsiaTheme="minorEastAsia" w:cs="Times New Roman"/>
          <w:sz w:val="24"/>
          <w:szCs w:val="24"/>
        </w:rPr>
      </w:pPr>
      <w:proofErr w:type="gramStart"/>
      <w:r>
        <w:rPr>
          <w:rFonts w:eastAsiaTheme="minorEastAsia" w:cs="Times New Roman"/>
          <w:sz w:val="24"/>
          <w:szCs w:val="24"/>
        </w:rPr>
        <w:t>MA.912.DP</w:t>
      </w:r>
      <w:proofErr w:type="gramEnd"/>
      <w:r>
        <w:rPr>
          <w:rFonts w:eastAsiaTheme="minorEastAsia" w:cs="Times New Roman"/>
          <w:sz w:val="24"/>
          <w:szCs w:val="24"/>
        </w:rPr>
        <w:t>.1.2</w:t>
      </w:r>
    </w:p>
    <w:p w14:paraId="5C8AEE52" w14:textId="77777777" w:rsidR="00D154A8" w:rsidRDefault="00D154A8" w:rsidP="00D154A8">
      <w:pPr>
        <w:pStyle w:val="ListParagraph"/>
        <w:numPr>
          <w:ilvl w:val="0"/>
          <w:numId w:val="127"/>
        </w:numPr>
        <w:rPr>
          <w:rFonts w:eastAsiaTheme="minorEastAsia" w:cs="Times New Roman"/>
          <w:sz w:val="24"/>
          <w:szCs w:val="24"/>
        </w:rPr>
      </w:pPr>
      <w:proofErr w:type="gramStart"/>
      <w:r>
        <w:rPr>
          <w:rFonts w:eastAsiaTheme="minorEastAsia" w:cs="Times New Roman"/>
          <w:sz w:val="24"/>
          <w:szCs w:val="24"/>
        </w:rPr>
        <w:t>MA.912.DP</w:t>
      </w:r>
      <w:proofErr w:type="gramEnd"/>
      <w:r>
        <w:rPr>
          <w:rFonts w:eastAsiaTheme="minorEastAsia" w:cs="Times New Roman"/>
          <w:sz w:val="24"/>
          <w:szCs w:val="24"/>
        </w:rPr>
        <w:t>.2.4</w:t>
      </w:r>
    </w:p>
    <w:p w14:paraId="34287F34" w14:textId="773134FA" w:rsidR="000F603B" w:rsidRPr="00D154A8" w:rsidRDefault="00D154A8" w:rsidP="00D154A8">
      <w:pPr>
        <w:pStyle w:val="ListParagraph"/>
        <w:numPr>
          <w:ilvl w:val="0"/>
          <w:numId w:val="127"/>
        </w:numPr>
        <w:rPr>
          <w:rFonts w:eastAsiaTheme="minorEastAsia" w:cs="Times New Roman"/>
          <w:sz w:val="24"/>
          <w:szCs w:val="24"/>
        </w:rPr>
      </w:pPr>
      <w:proofErr w:type="gramStart"/>
      <w:r w:rsidRPr="00D154A8">
        <w:rPr>
          <w:rFonts w:eastAsiaTheme="minorEastAsia" w:cs="Times New Roman"/>
          <w:sz w:val="24"/>
          <w:szCs w:val="24"/>
        </w:rPr>
        <w:t>MA.912.DP</w:t>
      </w:r>
      <w:proofErr w:type="gramEnd"/>
      <w:r w:rsidRPr="00D154A8">
        <w:rPr>
          <w:rFonts w:eastAsiaTheme="minorEastAsia" w:cs="Times New Roman"/>
          <w:sz w:val="24"/>
          <w:szCs w:val="24"/>
        </w:rPr>
        <w:t>.3</w:t>
      </w:r>
      <w:r>
        <w:rPr>
          <w:rFonts w:eastAsiaTheme="minorEastAsia" w:cs="Times New Roman"/>
          <w:sz w:val="24"/>
          <w:szCs w:val="24"/>
        </w:rPr>
        <w:br/>
      </w:r>
    </w:p>
    <w:p w14:paraId="10A4C4A9" w14:textId="77777777" w:rsidR="000F603B" w:rsidRDefault="000F603B" w:rsidP="0023256F">
      <w:pPr>
        <w:pStyle w:val="FinancialFLHeading"/>
      </w:pPr>
      <w:r w:rsidRPr="009C58CD">
        <w:t>Terms</w:t>
      </w:r>
      <w:r w:rsidRPr="006B6BAE">
        <w:t> from the K-12 Glossary </w:t>
      </w:r>
    </w:p>
    <w:p w14:paraId="50551D3C" w14:textId="68E02ABE" w:rsidR="000F603B" w:rsidRDefault="00B5086F" w:rsidP="0040710A">
      <w:pPr>
        <w:numPr>
          <w:ilvl w:val="0"/>
          <w:numId w:val="41"/>
        </w:numPr>
        <w:spacing w:after="0" w:line="240" w:lineRule="auto"/>
        <w:textAlignment w:val="baseline"/>
        <w:rPr>
          <w:rFonts w:eastAsia="Times New Roman" w:cs="Times New Roman"/>
          <w:sz w:val="24"/>
          <w:szCs w:val="24"/>
        </w:rPr>
      </w:pPr>
      <w:r w:rsidRPr="53E1DE1A">
        <w:rPr>
          <w:rFonts w:eastAsia="Times New Roman" w:cs="Times New Roman"/>
          <w:sz w:val="24"/>
          <w:szCs w:val="24"/>
        </w:rPr>
        <w:t>Proportional relationships</w:t>
      </w:r>
    </w:p>
    <w:p w14:paraId="6C4F79F6" w14:textId="77777777" w:rsidR="000F603B" w:rsidRPr="00EB1B92" w:rsidRDefault="000F603B" w:rsidP="000F603B">
      <w:pPr>
        <w:spacing w:after="0" w:line="240" w:lineRule="auto"/>
        <w:ind w:left="720"/>
        <w:textAlignment w:val="baseline"/>
        <w:rPr>
          <w:rFonts w:eastAsia="Times New Roman" w:cs="Times New Roman"/>
          <w:sz w:val="24"/>
          <w:szCs w:val="24"/>
        </w:rPr>
      </w:pPr>
      <w:r w:rsidRPr="00EB1B92">
        <w:rPr>
          <w:rFonts w:eastAsia="Times New Roman" w:cs="Times New Roman"/>
          <w:sz w:val="24"/>
          <w:szCs w:val="24"/>
        </w:rPr>
        <w:t xml:space="preserve">  </w:t>
      </w:r>
    </w:p>
    <w:p w14:paraId="4006B32D" w14:textId="77777777" w:rsidR="000F603B" w:rsidRPr="00775194" w:rsidRDefault="000F603B" w:rsidP="0023256F">
      <w:pPr>
        <w:pStyle w:val="FinancialFL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F603B" w:rsidRPr="006B6BAE" w14:paraId="49802AC5" w14:textId="77777777" w:rsidTr="00BC69C4">
        <w:trPr>
          <w:trHeight w:val="962"/>
        </w:trPr>
        <w:tc>
          <w:tcPr>
            <w:tcW w:w="2499" w:type="pct"/>
            <w:tcBorders>
              <w:top w:val="single" w:sz="4" w:space="0" w:color="auto"/>
              <w:left w:val="nil"/>
              <w:bottom w:val="nil"/>
              <w:right w:val="nil"/>
            </w:tcBorders>
            <w:shd w:val="clear" w:color="auto" w:fill="auto"/>
            <w:hideMark/>
          </w:tcPr>
          <w:p w14:paraId="5C1492E6"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0D95E79" w14:textId="77777777" w:rsidR="0064344E" w:rsidRDefault="0064344E" w:rsidP="0064344E">
            <w:pPr>
              <w:widowControl w:val="0"/>
              <w:numPr>
                <w:ilvl w:val="0"/>
                <w:numId w:val="40"/>
              </w:numPr>
              <w:spacing w:after="0" w:line="240" w:lineRule="auto"/>
              <w:textAlignment w:val="baseline"/>
              <w:rPr>
                <w:rFonts w:eastAsia="Times New Roman" w:cs="Times New Roman"/>
                <w:sz w:val="24"/>
                <w:szCs w:val="24"/>
              </w:rPr>
            </w:pPr>
            <w:r w:rsidRPr="53E1DE1A">
              <w:rPr>
                <w:rFonts w:eastAsia="Times New Roman" w:cs="Times New Roman"/>
                <w:sz w:val="24"/>
                <w:szCs w:val="24"/>
              </w:rPr>
              <w:t>MA.7.AR.3</w:t>
            </w:r>
          </w:p>
          <w:p w14:paraId="582C9C5E" w14:textId="1F0B6EF7" w:rsidR="000F603B" w:rsidRPr="006B6BAE" w:rsidRDefault="000F603B" w:rsidP="0064344E">
            <w:pPr>
              <w:spacing w:after="0" w:line="240" w:lineRule="auto"/>
              <w:ind w:left="720"/>
              <w:textAlignment w:val="baseline"/>
              <w:rPr>
                <w:rFonts w:eastAsia="Times New Roman" w:cs="Times New Roman"/>
                <w:sz w:val="24"/>
                <w:szCs w:val="24"/>
              </w:rPr>
            </w:pPr>
          </w:p>
          <w:p w14:paraId="4277B7C9" w14:textId="77777777" w:rsidR="000F603B" w:rsidRPr="000B295F" w:rsidRDefault="000F603B" w:rsidP="00BC69C4">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5D27A9B" w14:textId="77777777" w:rsidR="000F603B" w:rsidRPr="006B6BAE" w:rsidRDefault="000F603B"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B644F4" w14:textId="2F1DA338" w:rsidR="000F603B" w:rsidRPr="000B295F" w:rsidRDefault="000F603B" w:rsidP="00BC69C4">
            <w:pPr>
              <w:widowControl w:val="0"/>
              <w:spacing w:after="0" w:line="240" w:lineRule="auto"/>
              <w:ind w:left="720"/>
              <w:textAlignment w:val="baseline"/>
              <w:rPr>
                <w:rFonts w:eastAsia="Times New Roman" w:cs="Times New Roman"/>
                <w:sz w:val="24"/>
                <w:szCs w:val="24"/>
              </w:rPr>
            </w:pPr>
          </w:p>
        </w:tc>
      </w:tr>
    </w:tbl>
    <w:p w14:paraId="54F59138" w14:textId="519C9015" w:rsidR="000F603B" w:rsidRPr="006B6BAE" w:rsidRDefault="000F603B" w:rsidP="0023256F">
      <w:pPr>
        <w:pStyle w:val="FinancialFLHeading"/>
      </w:pPr>
      <w:r w:rsidRPr="006B6BAE">
        <w:t xml:space="preserve">Purpose and Instructional Strategies </w:t>
      </w:r>
    </w:p>
    <w:p w14:paraId="42F0C308" w14:textId="77777777" w:rsidR="00297D08" w:rsidRDefault="00297D08" w:rsidP="00297D08">
      <w:pPr>
        <w:spacing w:after="0" w:line="240" w:lineRule="auto"/>
        <w:textAlignment w:val="baseline"/>
        <w:rPr>
          <w:rFonts w:eastAsiaTheme="minorEastAsia" w:cs="Times New Roman"/>
          <w:sz w:val="24"/>
          <w:szCs w:val="24"/>
        </w:rPr>
      </w:pPr>
      <w:r w:rsidRPr="7815E267">
        <w:rPr>
          <w:rFonts w:eastAsiaTheme="minorEastAsia" w:cs="Times New Roman"/>
          <w:sz w:val="24"/>
          <w:szCs w:val="24"/>
        </w:rPr>
        <w:t xml:space="preserve">In </w:t>
      </w:r>
      <w:r>
        <w:rPr>
          <w:rFonts w:eastAsiaTheme="minorEastAsia" w:cs="Times New Roman"/>
          <w:sz w:val="24"/>
          <w:szCs w:val="24"/>
        </w:rPr>
        <w:t>grade 7</w:t>
      </w:r>
      <w:r w:rsidRPr="7815E267">
        <w:rPr>
          <w:rFonts w:eastAsiaTheme="minorEastAsia" w:cs="Times New Roman"/>
          <w:sz w:val="24"/>
          <w:szCs w:val="24"/>
        </w:rPr>
        <w:t xml:space="preserve">, students have worked with </w:t>
      </w:r>
      <w:r>
        <w:rPr>
          <w:rFonts w:eastAsiaTheme="minorEastAsia" w:cs="Times New Roman"/>
          <w:sz w:val="24"/>
          <w:szCs w:val="24"/>
        </w:rPr>
        <w:t>ratios and proportional relationships to solve real-</w:t>
      </w:r>
      <w:r w:rsidRPr="7815E267">
        <w:rPr>
          <w:rFonts w:eastAsiaTheme="minorEastAsia" w:cs="Times New Roman"/>
          <w:sz w:val="24"/>
          <w:szCs w:val="24"/>
        </w:rPr>
        <w:t xml:space="preserve">world problems. In </w:t>
      </w:r>
      <w:r>
        <w:rPr>
          <w:rFonts w:eastAsiaTheme="minorEastAsia" w:cs="Times New Roman"/>
          <w:sz w:val="24"/>
          <w:szCs w:val="24"/>
        </w:rPr>
        <w:t xml:space="preserve">Math for Data and Financial Literacy, students </w:t>
      </w:r>
      <w:r w:rsidRPr="7815E267">
        <w:rPr>
          <w:rFonts w:eastAsiaTheme="minorEastAsia" w:cs="Times New Roman"/>
          <w:sz w:val="24"/>
          <w:szCs w:val="24"/>
        </w:rPr>
        <w:t xml:space="preserve">utilize their understanding of </w:t>
      </w:r>
      <w:r>
        <w:rPr>
          <w:rFonts w:eastAsiaTheme="minorEastAsia" w:cs="Times New Roman"/>
          <w:sz w:val="24"/>
          <w:szCs w:val="24"/>
        </w:rPr>
        <w:t>proportional relationships</w:t>
      </w:r>
      <w:r w:rsidRPr="7815E267">
        <w:rPr>
          <w:rFonts w:eastAsiaTheme="minorEastAsia" w:cs="Times New Roman"/>
          <w:sz w:val="24"/>
          <w:szCs w:val="24"/>
        </w:rPr>
        <w:t xml:space="preserve"> an</w:t>
      </w:r>
      <w:r>
        <w:rPr>
          <w:rFonts w:eastAsiaTheme="minorEastAsia" w:cs="Times New Roman"/>
          <w:sz w:val="24"/>
          <w:szCs w:val="24"/>
        </w:rPr>
        <w:t>d problem solving to solve real-</w:t>
      </w:r>
      <w:r w:rsidRPr="7815E267">
        <w:rPr>
          <w:rFonts w:eastAsiaTheme="minorEastAsia" w:cs="Times New Roman"/>
          <w:sz w:val="24"/>
          <w:szCs w:val="24"/>
        </w:rPr>
        <w:t>world problem</w:t>
      </w:r>
      <w:r>
        <w:rPr>
          <w:rFonts w:eastAsiaTheme="minorEastAsia" w:cs="Times New Roman"/>
          <w:sz w:val="24"/>
          <w:szCs w:val="24"/>
        </w:rPr>
        <w:t xml:space="preserve">s involving money and business, including currency exchange, taxes and simple interest. Students also use concepts of proportionality when working with relative frequencies in data. </w:t>
      </w:r>
    </w:p>
    <w:p w14:paraId="2976D91B" w14:textId="77777777" w:rsidR="00297D08" w:rsidRPr="009B6227" w:rsidRDefault="00297D08" w:rsidP="00297D08">
      <w:pPr>
        <w:pStyle w:val="ListParagraph"/>
        <w:numPr>
          <w:ilvl w:val="0"/>
          <w:numId w:val="48"/>
        </w:numPr>
        <w:textAlignment w:val="baseline"/>
        <w:rPr>
          <w:rFonts w:eastAsiaTheme="minorEastAsia" w:cs="Times New Roman"/>
          <w:sz w:val="24"/>
          <w:szCs w:val="24"/>
        </w:rPr>
      </w:pPr>
      <w:r w:rsidRPr="009B6227">
        <w:rPr>
          <w:rFonts w:eastAsiaTheme="minorEastAsia" w:cs="Times New Roman"/>
          <w:sz w:val="24"/>
          <w:szCs w:val="24"/>
        </w:rPr>
        <w:t xml:space="preserve">Throughout instruction, it will be important to help students connect the mathematical concepts to everyday experiences </w:t>
      </w:r>
      <w:r w:rsidRPr="009B6227">
        <w:rPr>
          <w:rFonts w:eastAsiaTheme="minorEastAsia" w:cs="Times New Roman"/>
          <w:i/>
          <w:sz w:val="24"/>
          <w:szCs w:val="24"/>
        </w:rPr>
        <w:t>(MTR.7.1)</w:t>
      </w:r>
      <w:r w:rsidRPr="009B6227">
        <w:rPr>
          <w:rFonts w:eastAsiaTheme="minorEastAsia" w:cs="Times New Roman"/>
          <w:sz w:val="24"/>
          <w:szCs w:val="24"/>
        </w:rPr>
        <w:t xml:space="preserve"> as they validate conclusions by comparing them to a given situation.</w:t>
      </w:r>
    </w:p>
    <w:p w14:paraId="4F73BA6C" w14:textId="77777777" w:rsidR="00297D08" w:rsidRDefault="00297D08" w:rsidP="00297D08">
      <w:pPr>
        <w:pStyle w:val="ListParagraph"/>
        <w:numPr>
          <w:ilvl w:val="0"/>
          <w:numId w:val="48"/>
        </w:numPr>
        <w:textAlignment w:val="baseline"/>
        <w:rPr>
          <w:rFonts w:eastAsiaTheme="minorEastAsia" w:cs="Times New Roman"/>
          <w:sz w:val="24"/>
          <w:szCs w:val="24"/>
        </w:rPr>
      </w:pPr>
      <w:r w:rsidRPr="009B6227">
        <w:rPr>
          <w:rFonts w:eastAsiaTheme="minorEastAsia" w:cs="Times New Roman"/>
          <w:sz w:val="24"/>
          <w:szCs w:val="24"/>
        </w:rPr>
        <w:t xml:space="preserve">Instruction for this benchmark includes opportunities to compare two different proportional relationships to each other. Allow various methods for solving, encouraging discussion and analysis of efficient and effective solutions </w:t>
      </w:r>
      <w:r w:rsidRPr="009B6227">
        <w:rPr>
          <w:rFonts w:eastAsiaTheme="minorEastAsia" w:cs="Times New Roman"/>
          <w:i/>
          <w:sz w:val="24"/>
          <w:szCs w:val="24"/>
        </w:rPr>
        <w:t>(MTR.4.1)</w:t>
      </w:r>
      <w:r w:rsidRPr="009B6227">
        <w:rPr>
          <w:rFonts w:eastAsiaTheme="minorEastAsia" w:cs="Times New Roman"/>
          <w:sz w:val="24"/>
          <w:szCs w:val="24"/>
        </w:rPr>
        <w:t>.</w:t>
      </w:r>
    </w:p>
    <w:p w14:paraId="3F5C5ED8" w14:textId="504CA601" w:rsidR="000F603B" w:rsidRPr="00297D08" w:rsidRDefault="00297D08" w:rsidP="00297D08">
      <w:pPr>
        <w:pStyle w:val="ListParagraph"/>
        <w:numPr>
          <w:ilvl w:val="0"/>
          <w:numId w:val="48"/>
        </w:numPr>
        <w:textAlignment w:val="baseline"/>
        <w:rPr>
          <w:rFonts w:eastAsiaTheme="minorEastAsia" w:cs="Times New Roman"/>
          <w:sz w:val="24"/>
          <w:szCs w:val="24"/>
        </w:rPr>
      </w:pPr>
      <w:r>
        <w:rPr>
          <w:rFonts w:eastAsiaTheme="minorEastAsia" w:cs="Times New Roman"/>
          <w:sz w:val="24"/>
          <w:szCs w:val="24"/>
        </w:rPr>
        <w:t xml:space="preserve">Students should understand the difference between flat rate taxes and other tax rates. Flat rate taxes are </w:t>
      </w:r>
      <w:r w:rsidRPr="565E739C">
        <w:rPr>
          <w:rFonts w:eastAsia="Times New Roman" w:cs="Times New Roman"/>
          <w:sz w:val="24"/>
          <w:szCs w:val="24"/>
        </w:rPr>
        <w:t>proportional tax rates such as sales tax</w:t>
      </w:r>
      <w:r>
        <w:rPr>
          <w:rFonts w:eastAsia="Times New Roman" w:cs="Times New Roman"/>
          <w:sz w:val="24"/>
          <w:szCs w:val="24"/>
        </w:rPr>
        <w:t xml:space="preserve">. Comparatively, a progressive tax is one that </w:t>
      </w:r>
      <w:r w:rsidRPr="565E739C">
        <w:rPr>
          <w:rFonts w:eastAsia="Times New Roman" w:cs="Times New Roman"/>
          <w:sz w:val="24"/>
          <w:szCs w:val="24"/>
        </w:rPr>
        <w:t>can vary such as an income-based tax rate increasing when income increases</w:t>
      </w:r>
      <w:r>
        <w:rPr>
          <w:rFonts w:eastAsia="Times New Roman" w:cs="Times New Roman"/>
          <w:sz w:val="24"/>
          <w:szCs w:val="24"/>
        </w:rPr>
        <w:t>.</w:t>
      </w:r>
    </w:p>
    <w:p w14:paraId="55AF67D3" w14:textId="77777777" w:rsidR="000F603B" w:rsidRPr="0081577B" w:rsidRDefault="000F603B" w:rsidP="000F603B">
      <w:pPr>
        <w:widowControl w:val="0"/>
        <w:spacing w:after="0" w:line="240" w:lineRule="auto"/>
        <w:textAlignment w:val="baseline"/>
        <w:rPr>
          <w:rFonts w:eastAsia="Calibri" w:cs="Times New Roman"/>
          <w:sz w:val="24"/>
          <w:szCs w:val="24"/>
        </w:rPr>
      </w:pPr>
    </w:p>
    <w:p w14:paraId="452EDDF2" w14:textId="77777777" w:rsidR="000F603B" w:rsidRPr="00AB3CDB" w:rsidRDefault="000F603B" w:rsidP="0023256F">
      <w:pPr>
        <w:pStyle w:val="FinancialFLHeading"/>
      </w:pPr>
      <w:r w:rsidRPr="006B6BAE">
        <w:t>Common Misconceptions or Errors</w:t>
      </w:r>
    </w:p>
    <w:p w14:paraId="7AE2947E" w14:textId="77777777" w:rsidR="00F50DAF" w:rsidRPr="009B6227" w:rsidRDefault="00F50DAF" w:rsidP="00F50DAF">
      <w:pPr>
        <w:widowControl w:val="0"/>
        <w:numPr>
          <w:ilvl w:val="1"/>
          <w:numId w:val="43"/>
        </w:numPr>
        <w:spacing w:after="0" w:line="240" w:lineRule="auto"/>
        <w:textAlignment w:val="baseline"/>
        <w:rPr>
          <w:rFonts w:eastAsia="Times New Roman" w:cs="Times New Roman"/>
          <w:sz w:val="24"/>
          <w:szCs w:val="24"/>
        </w:rPr>
      </w:pPr>
      <w:r w:rsidRPr="009B6227">
        <w:rPr>
          <w:rFonts w:eastAsia="Times New Roman" w:cs="Times New Roman"/>
          <w:sz w:val="24"/>
          <w:szCs w:val="24"/>
        </w:rPr>
        <w:t xml:space="preserve">Students may not understand the difference between an additive </w:t>
      </w:r>
      <w:r>
        <w:rPr>
          <w:rFonts w:eastAsia="Times New Roman" w:cs="Times New Roman"/>
          <w:sz w:val="24"/>
          <w:szCs w:val="24"/>
        </w:rPr>
        <w:t>comparison</w:t>
      </w:r>
      <w:r w:rsidRPr="009B6227">
        <w:rPr>
          <w:rFonts w:eastAsia="Times New Roman" w:cs="Times New Roman"/>
          <w:sz w:val="24"/>
          <w:szCs w:val="24"/>
        </w:rPr>
        <w:t xml:space="preserve"> and a multiplicative </w:t>
      </w:r>
      <w:r>
        <w:rPr>
          <w:rFonts w:eastAsia="Times New Roman" w:cs="Times New Roman"/>
          <w:sz w:val="24"/>
          <w:szCs w:val="24"/>
        </w:rPr>
        <w:t>comparison</w:t>
      </w:r>
      <w:r w:rsidRPr="009B6227">
        <w:rPr>
          <w:rFonts w:eastAsia="Times New Roman" w:cs="Times New Roman"/>
          <w:sz w:val="24"/>
          <w:szCs w:val="24"/>
        </w:rPr>
        <w:t>. To help address this misconception, instruction includes the</w:t>
      </w:r>
      <w:r>
        <w:rPr>
          <w:rFonts w:eastAsia="Times New Roman" w:cs="Times New Roman"/>
          <w:sz w:val="24"/>
          <w:szCs w:val="24"/>
        </w:rPr>
        <w:t xml:space="preserve"> </w:t>
      </w:r>
      <w:r w:rsidRPr="009B6227">
        <w:rPr>
          <w:rFonts w:eastAsia="Times New Roman" w:cs="Times New Roman"/>
          <w:sz w:val="24"/>
          <w:szCs w:val="24"/>
        </w:rPr>
        <w:t xml:space="preserve">understanding that proportions are multiplicative </w:t>
      </w:r>
      <w:r>
        <w:rPr>
          <w:rFonts w:eastAsia="Times New Roman" w:cs="Times New Roman"/>
          <w:sz w:val="24"/>
          <w:szCs w:val="24"/>
        </w:rPr>
        <w:t>comparisons</w:t>
      </w:r>
      <w:r w:rsidRPr="009B6227">
        <w:rPr>
          <w:rFonts w:eastAsia="Times New Roman" w:cs="Times New Roman"/>
          <w:sz w:val="24"/>
          <w:szCs w:val="24"/>
        </w:rPr>
        <w:t>.</w:t>
      </w:r>
    </w:p>
    <w:p w14:paraId="55750BD0" w14:textId="77777777" w:rsidR="00F50DAF" w:rsidRDefault="00F50DAF" w:rsidP="00F50DAF">
      <w:pPr>
        <w:pStyle w:val="ListParagraph"/>
        <w:numPr>
          <w:ilvl w:val="0"/>
          <w:numId w:val="129"/>
        </w:numPr>
        <w:textAlignment w:val="baseline"/>
        <w:rPr>
          <w:rFonts w:eastAsia="Times New Roman" w:cs="Times New Roman"/>
          <w:sz w:val="24"/>
          <w:szCs w:val="24"/>
        </w:rPr>
      </w:pPr>
      <w:r w:rsidRPr="009B6227">
        <w:rPr>
          <w:rFonts w:eastAsia="Times New Roman" w:cs="Times New Roman"/>
          <w:sz w:val="24"/>
          <w:szCs w:val="24"/>
        </w:rPr>
        <w:t>Students may incorrectly set up proportions with one of the ratios having incorrect</w:t>
      </w:r>
      <w:r>
        <w:rPr>
          <w:rFonts w:eastAsia="Times New Roman" w:cs="Times New Roman"/>
          <w:sz w:val="24"/>
          <w:szCs w:val="24"/>
        </w:rPr>
        <w:t xml:space="preserve"> </w:t>
      </w:r>
      <w:r w:rsidRPr="009B6227">
        <w:rPr>
          <w:rFonts w:eastAsia="Times New Roman" w:cs="Times New Roman"/>
          <w:sz w:val="24"/>
          <w:szCs w:val="24"/>
        </w:rPr>
        <w:t>numbers in</w:t>
      </w:r>
      <w:r>
        <w:rPr>
          <w:rFonts w:eastAsia="Times New Roman" w:cs="Times New Roman"/>
          <w:sz w:val="24"/>
          <w:szCs w:val="24"/>
        </w:rPr>
        <w:t xml:space="preserve"> the numerator and denominator.</w:t>
      </w:r>
    </w:p>
    <w:p w14:paraId="37461662" w14:textId="0A5614CB" w:rsidR="000F603B" w:rsidRPr="00F50DAF" w:rsidRDefault="00F50DAF" w:rsidP="00F50DAF">
      <w:pPr>
        <w:pStyle w:val="ListParagraph"/>
        <w:numPr>
          <w:ilvl w:val="0"/>
          <w:numId w:val="129"/>
        </w:numPr>
        <w:textAlignment w:val="baseline"/>
        <w:rPr>
          <w:rFonts w:eastAsia="Times New Roman" w:cs="Times New Roman"/>
          <w:sz w:val="24"/>
          <w:szCs w:val="24"/>
        </w:rPr>
      </w:pPr>
      <w:r w:rsidRPr="00F50DAF">
        <w:rPr>
          <w:rFonts w:eastAsia="Times New Roman" w:cs="Times New Roman"/>
          <w:sz w:val="24"/>
          <w:szCs w:val="24"/>
        </w:rPr>
        <w:t>Students may need information to clarify flat tax rates versus other tax rates. When working with students related to business and taxes in this benchmark include discussions on flat tax rates.</w:t>
      </w:r>
      <w:r>
        <w:rPr>
          <w:rFonts w:eastAsia="Times New Roman" w:cs="Times New Roman"/>
          <w:sz w:val="24"/>
          <w:szCs w:val="24"/>
        </w:rPr>
        <w:br/>
      </w:r>
    </w:p>
    <w:p w14:paraId="16D583D9" w14:textId="77777777" w:rsidR="000F603B" w:rsidRDefault="000F603B" w:rsidP="0023256F">
      <w:pPr>
        <w:pStyle w:val="FinancialFLHeading"/>
      </w:pPr>
      <w:r w:rsidRPr="006B6BAE">
        <w:t>Instructional Tasks </w:t>
      </w:r>
    </w:p>
    <w:p w14:paraId="6072C246" w14:textId="77777777" w:rsidR="00393B5B" w:rsidRDefault="00393B5B" w:rsidP="00393B5B">
      <w:pPr>
        <w:spacing w:after="0" w:line="240" w:lineRule="auto"/>
        <w:textAlignment w:val="baseline"/>
        <w:rPr>
          <w:rFonts w:eastAsia="Calibri" w:cs="Times New Roman"/>
          <w:i/>
          <w:sz w:val="24"/>
          <w:szCs w:val="24"/>
        </w:rPr>
      </w:pPr>
      <w:r w:rsidRPr="00F42C24">
        <w:rPr>
          <w:rFonts w:eastAsia="Calibri" w:cs="Times New Roman"/>
          <w:i/>
          <w:sz w:val="24"/>
          <w:szCs w:val="24"/>
        </w:rPr>
        <w:t>Instructional Task 1</w:t>
      </w:r>
      <w:r>
        <w:rPr>
          <w:rFonts w:eastAsia="Calibri" w:cs="Times New Roman"/>
          <w:i/>
          <w:sz w:val="24"/>
          <w:szCs w:val="24"/>
        </w:rPr>
        <w:t xml:space="preserve"> (MTR.6.1)</w:t>
      </w:r>
    </w:p>
    <w:p w14:paraId="2D93D697" w14:textId="77777777" w:rsidR="00393B5B" w:rsidRDefault="00393B5B" w:rsidP="00393B5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An online clothing store, B’s Boutique sells 24 pieces of clothing every 30 minutes, and an online athletic store sells 5 shirts every 12 minutes. </w:t>
      </w:r>
    </w:p>
    <w:p w14:paraId="1B9C2C8F" w14:textId="77777777" w:rsidR="00393B5B" w:rsidRDefault="00393B5B" w:rsidP="00393B5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A. Estimate how long it will take each store to sell 100 pieces of clothing. </w:t>
      </w:r>
    </w:p>
    <w:p w14:paraId="51662B49" w14:textId="77777777" w:rsidR="00393B5B" w:rsidRDefault="00393B5B" w:rsidP="00393B5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Once an online store sells 200 items, the parent company for the online site gives the selling company a bonus of 20% of their sales. Will either store make a 20% bonus in a 24-hour period? </w:t>
      </w:r>
    </w:p>
    <w:p w14:paraId="57977858" w14:textId="77777777" w:rsidR="00393B5B" w:rsidRDefault="00393B5B" w:rsidP="00393B5B">
      <w:pPr>
        <w:spacing w:after="0" w:line="240" w:lineRule="auto"/>
        <w:textAlignment w:val="baseline"/>
        <w:rPr>
          <w:rFonts w:eastAsia="Calibri" w:cs="Times New Roman"/>
          <w:iCs/>
          <w:sz w:val="24"/>
          <w:szCs w:val="24"/>
        </w:rPr>
      </w:pPr>
    </w:p>
    <w:p w14:paraId="68F0A63A" w14:textId="77777777" w:rsidR="00393B5B" w:rsidRDefault="00393B5B" w:rsidP="00393B5B">
      <w:pPr>
        <w:spacing w:after="0" w:line="240" w:lineRule="auto"/>
        <w:textAlignment w:val="baseline"/>
        <w:rPr>
          <w:rFonts w:eastAsia="Calibri" w:cs="Times New Roman"/>
          <w:i/>
          <w:iCs/>
          <w:sz w:val="24"/>
          <w:szCs w:val="24"/>
        </w:rPr>
      </w:pPr>
      <w:r w:rsidRPr="00DF1B2B">
        <w:rPr>
          <w:rFonts w:eastAsia="Calibri" w:cs="Times New Roman"/>
          <w:i/>
          <w:iCs/>
          <w:sz w:val="24"/>
          <w:szCs w:val="24"/>
        </w:rPr>
        <w:t xml:space="preserve">Instructional Task </w:t>
      </w:r>
      <w:r>
        <w:rPr>
          <w:rFonts w:eastAsia="Calibri" w:cs="Times New Roman"/>
          <w:i/>
          <w:iCs/>
          <w:sz w:val="24"/>
          <w:szCs w:val="24"/>
        </w:rPr>
        <w:t>2 (MTR.5.1)</w:t>
      </w:r>
    </w:p>
    <w:p w14:paraId="7325EC3D" w14:textId="77777777" w:rsidR="00393B5B" w:rsidRDefault="00393B5B" w:rsidP="00393B5B">
      <w:pPr>
        <w:spacing w:after="0" w:line="240" w:lineRule="auto"/>
        <w:ind w:left="360"/>
        <w:textAlignment w:val="baseline"/>
        <w:rPr>
          <w:rFonts w:eastAsia="Calibri" w:cs="Times New Roman"/>
          <w:sz w:val="24"/>
          <w:szCs w:val="24"/>
        </w:rPr>
      </w:pPr>
      <w:r>
        <w:rPr>
          <w:rFonts w:eastAsia="Calibri" w:cs="Times New Roman"/>
          <w:sz w:val="24"/>
          <w:szCs w:val="24"/>
        </w:rPr>
        <w:t xml:space="preserve">At a local farm in Ruskin, Florida, a box of tomatoes sells for $8.50. </w:t>
      </w:r>
    </w:p>
    <w:p w14:paraId="10E4D2F4" w14:textId="77777777" w:rsidR="00393B5B" w:rsidRDefault="00393B5B" w:rsidP="00393B5B">
      <w:pPr>
        <w:spacing w:after="0" w:line="240" w:lineRule="auto"/>
        <w:ind w:left="1440" w:hanging="720"/>
        <w:textAlignment w:val="baseline"/>
        <w:rPr>
          <w:rFonts w:eastAsia="Calibri" w:cs="Times New Roman"/>
          <w:sz w:val="24"/>
          <w:szCs w:val="24"/>
        </w:rPr>
      </w:pPr>
      <w:r>
        <w:rPr>
          <w:rFonts w:eastAsia="Calibri" w:cs="Times New Roman"/>
          <w:sz w:val="24"/>
          <w:szCs w:val="24"/>
        </w:rPr>
        <w:t xml:space="preserve">Part A. How many boxes would they need to sell to reach the sales goal of $8,000? </w:t>
      </w:r>
    </w:p>
    <w:p w14:paraId="1C9551D3" w14:textId="357D989B" w:rsidR="000F603B" w:rsidRPr="006B6BAE" w:rsidRDefault="00393B5B" w:rsidP="00393B5B">
      <w:pPr>
        <w:spacing w:after="0" w:line="240" w:lineRule="auto"/>
        <w:ind w:left="1440" w:hanging="720"/>
        <w:textAlignment w:val="baseline"/>
        <w:rPr>
          <w:rFonts w:eastAsia="Times New Roman" w:cs="Times New Roman"/>
          <w:sz w:val="24"/>
          <w:szCs w:val="24"/>
        </w:rPr>
      </w:pPr>
      <w:r>
        <w:rPr>
          <w:rFonts w:eastAsia="Calibri" w:cs="Times New Roman"/>
          <w:sz w:val="24"/>
          <w:szCs w:val="24"/>
        </w:rPr>
        <w:t>Part B. If the farm currently employs 10 workers who can fill 285 boxes in 3 days, how many days will it take them to fill enough boxes for the farm to make more than $8,000 on the sales of the boxes of tomatoes?</w:t>
      </w:r>
    </w:p>
    <w:p w14:paraId="2770D7C8" w14:textId="77777777" w:rsidR="000F603B" w:rsidRPr="006B6BAE" w:rsidRDefault="000F603B" w:rsidP="000F603B">
      <w:pPr>
        <w:spacing w:after="0" w:line="240" w:lineRule="auto"/>
        <w:ind w:firstLine="720"/>
        <w:textAlignment w:val="baseline"/>
        <w:rPr>
          <w:rFonts w:eastAsia="Times New Roman" w:cs="Times New Roman"/>
          <w:sz w:val="24"/>
          <w:szCs w:val="24"/>
        </w:rPr>
      </w:pPr>
    </w:p>
    <w:p w14:paraId="2F12DC1D" w14:textId="77777777" w:rsidR="000F603B" w:rsidRPr="006B6BAE" w:rsidRDefault="000F603B" w:rsidP="0023256F">
      <w:pPr>
        <w:pStyle w:val="FinancialFLHeading"/>
      </w:pPr>
      <w:r w:rsidRPr="006B6BAE">
        <w:t>Instructional </w:t>
      </w:r>
      <w:r>
        <w:t>Items</w:t>
      </w:r>
      <w:r w:rsidRPr="006B6BAE">
        <w:t> </w:t>
      </w:r>
    </w:p>
    <w:p w14:paraId="4531072B" w14:textId="77777777" w:rsidR="00281806" w:rsidRPr="00EB6951" w:rsidRDefault="00281806" w:rsidP="00281806">
      <w:pPr>
        <w:spacing w:after="0" w:line="240" w:lineRule="auto"/>
        <w:textAlignment w:val="baseline"/>
        <w:rPr>
          <w:rFonts w:eastAsia="Calibri" w:cs="Times New Roman"/>
          <w:i/>
          <w:iCs/>
          <w:sz w:val="24"/>
          <w:szCs w:val="24"/>
        </w:rPr>
      </w:pPr>
      <w:r w:rsidRPr="565E739C">
        <w:rPr>
          <w:rFonts w:eastAsia="Calibri" w:cs="Times New Roman"/>
          <w:i/>
          <w:iCs/>
          <w:sz w:val="24"/>
          <w:szCs w:val="24"/>
        </w:rPr>
        <w:t>Instructional Item 1</w:t>
      </w:r>
    </w:p>
    <w:p w14:paraId="04ECD75D" w14:textId="77777777" w:rsidR="00281806" w:rsidRPr="00AB4940" w:rsidRDefault="00281806" w:rsidP="00281806">
      <w:pPr>
        <w:spacing w:after="0" w:line="240" w:lineRule="auto"/>
        <w:ind w:left="360"/>
        <w:textAlignment w:val="baseline"/>
        <w:rPr>
          <w:rFonts w:eastAsia="Calibri" w:cs="Times New Roman"/>
          <w:sz w:val="24"/>
          <w:szCs w:val="24"/>
        </w:rPr>
      </w:pPr>
      <w:r>
        <w:rPr>
          <w:rFonts w:eastAsia="Calibri" w:cs="Times New Roman"/>
          <w:sz w:val="24"/>
          <w:szCs w:val="24"/>
        </w:rPr>
        <w:t xml:space="preserve">At We Play Sports store, they try to keep their inventory at a ratio of 7 to 4 for used equipment to new equipment. If the total inventory amount for the new equipment is $50,250, what is the amount of inventory for the used equipment? </w:t>
      </w:r>
    </w:p>
    <w:p w14:paraId="0D0EBCFE" w14:textId="77777777" w:rsidR="00281806" w:rsidRDefault="00281806" w:rsidP="00281806">
      <w:pPr>
        <w:spacing w:after="0" w:line="240" w:lineRule="auto"/>
        <w:textAlignment w:val="baseline"/>
        <w:rPr>
          <w:rFonts w:eastAsia="Calibri" w:cs="Times New Roman"/>
          <w:i/>
          <w:iCs/>
          <w:sz w:val="24"/>
          <w:szCs w:val="24"/>
        </w:rPr>
      </w:pPr>
    </w:p>
    <w:p w14:paraId="09750437" w14:textId="77777777" w:rsidR="00281806" w:rsidRPr="00EB6951" w:rsidRDefault="00281806" w:rsidP="00281806">
      <w:pPr>
        <w:spacing w:after="0" w:line="240" w:lineRule="auto"/>
        <w:textAlignment w:val="baseline"/>
        <w:rPr>
          <w:rFonts w:eastAsia="Calibri" w:cs="Times New Roman"/>
          <w:i/>
          <w:iCs/>
          <w:sz w:val="24"/>
          <w:szCs w:val="24"/>
        </w:rPr>
      </w:pPr>
      <w:r w:rsidRPr="565E739C">
        <w:rPr>
          <w:rFonts w:eastAsia="Calibri" w:cs="Times New Roman"/>
          <w:i/>
          <w:iCs/>
          <w:sz w:val="24"/>
          <w:szCs w:val="24"/>
        </w:rPr>
        <w:t xml:space="preserve">Instructional Item </w:t>
      </w:r>
      <w:r>
        <w:rPr>
          <w:rFonts w:eastAsia="Calibri" w:cs="Times New Roman"/>
          <w:i/>
          <w:iCs/>
          <w:sz w:val="24"/>
          <w:szCs w:val="24"/>
        </w:rPr>
        <w:t>2</w:t>
      </w:r>
    </w:p>
    <w:p w14:paraId="68A99A77" w14:textId="692F5E56" w:rsidR="000F603B" w:rsidRPr="006B6BAE" w:rsidRDefault="00281806" w:rsidP="00281806">
      <w:pPr>
        <w:spacing w:after="0" w:line="240" w:lineRule="auto"/>
        <w:ind w:left="360"/>
        <w:textAlignment w:val="baseline"/>
        <w:rPr>
          <w:rFonts w:eastAsia="Times New Roman" w:cs="Times New Roman"/>
          <w:color w:val="000000"/>
          <w:sz w:val="24"/>
          <w:szCs w:val="24"/>
        </w:rPr>
      </w:pPr>
      <w:r w:rsidRPr="565E739C">
        <w:rPr>
          <w:rFonts w:eastAsia="Calibri" w:cs="Times New Roman"/>
          <w:sz w:val="24"/>
          <w:szCs w:val="24"/>
        </w:rPr>
        <w:t>The Easy Connect company makes straps to keep luggage closed. They make some with a snap lock and some with locks that are either a combination lock or work with a special luggage app. Based on sales, they typically make 20% with a snap lock, 55% with a combination lock and 25% with an app lock. If they typically sell 1</w:t>
      </w:r>
      <w:r>
        <w:rPr>
          <w:rFonts w:eastAsia="Calibri" w:cs="Times New Roman"/>
          <w:sz w:val="24"/>
          <w:szCs w:val="24"/>
        </w:rPr>
        <w:t>,</w:t>
      </w:r>
      <w:r w:rsidRPr="565E739C">
        <w:rPr>
          <w:rFonts w:eastAsia="Calibri" w:cs="Times New Roman"/>
          <w:sz w:val="24"/>
          <w:szCs w:val="24"/>
        </w:rPr>
        <w:t xml:space="preserve">250 straps a month, how many would they expect to sell that </w:t>
      </w:r>
      <w:r>
        <w:rPr>
          <w:rFonts w:eastAsia="Calibri" w:cs="Times New Roman"/>
          <w:sz w:val="24"/>
          <w:szCs w:val="24"/>
        </w:rPr>
        <w:t>have</w:t>
      </w:r>
      <w:r w:rsidRPr="565E739C">
        <w:rPr>
          <w:rFonts w:eastAsia="Calibri" w:cs="Times New Roman"/>
          <w:sz w:val="24"/>
          <w:szCs w:val="24"/>
        </w:rPr>
        <w:t xml:space="preserve"> combination locking straps?</w:t>
      </w:r>
      <w:r w:rsidR="000F603B">
        <w:rPr>
          <w:rFonts w:eastAsia="Times New Roman" w:cs="Times New Roman"/>
          <w:color w:val="000000"/>
          <w:sz w:val="24"/>
          <w:szCs w:val="24"/>
        </w:rPr>
        <w:t xml:space="preserve"> </w:t>
      </w:r>
    </w:p>
    <w:p w14:paraId="4D97BBAC" w14:textId="77777777" w:rsidR="000F603B" w:rsidRDefault="000F603B" w:rsidP="000F603B">
      <w:pPr>
        <w:pStyle w:val="Style3"/>
      </w:pPr>
    </w:p>
    <w:p w14:paraId="5A99FB65" w14:textId="0ED5FF47" w:rsidR="00614F92" w:rsidRDefault="000F603B" w:rsidP="007E697A">
      <w:pPr>
        <w:spacing w:after="0"/>
        <w:rPr>
          <w:rFonts w:eastAsia="Calibri" w:cs="Times New Roman"/>
          <w:i/>
          <w:sz w:val="24"/>
          <w:szCs w:val="24"/>
        </w:rPr>
      </w:pPr>
      <w:r w:rsidRPr="006B6BAE">
        <w:rPr>
          <w:rFonts w:eastAsia="Times New Roman" w:cs="Times New Roman"/>
          <w:i/>
          <w:sz w:val="20"/>
          <w:szCs w:val="24"/>
        </w:rPr>
        <w:t>*The strategies, tasks and items included in the B1G-M are examples and should not be considered comprehensive.</w:t>
      </w:r>
    </w:p>
    <w:p w14:paraId="50C937F3" w14:textId="77777777" w:rsidR="007E697A" w:rsidRPr="007E697A" w:rsidRDefault="007E697A" w:rsidP="007E697A">
      <w:pPr>
        <w:spacing w:after="0"/>
        <w:rPr>
          <w:rFonts w:eastAsia="Calibri" w:cs="Times New Roman"/>
          <w:i/>
          <w:sz w:val="24"/>
          <w:szCs w:val="24"/>
        </w:rPr>
      </w:pPr>
    </w:p>
    <w:p w14:paraId="38CAB63C" w14:textId="1CCDF9E3" w:rsidR="00A31D0B" w:rsidRDefault="0031432B" w:rsidP="00A31D0B">
      <w:pPr>
        <w:pStyle w:val="Heading3"/>
      </w:pPr>
      <w:r w:rsidRPr="00EB6951">
        <w:t>MA.</w:t>
      </w:r>
      <w:r>
        <w:t>912</w:t>
      </w:r>
      <w:r w:rsidRPr="00EB6951">
        <w:t>.FL.</w:t>
      </w:r>
      <w:r>
        <w:t>1.3</w:t>
      </w:r>
      <w:r w:rsidR="00510B6B">
        <w:br/>
      </w:r>
    </w:p>
    <w:p w14:paraId="53BDF1BD" w14:textId="77777777" w:rsidR="00A31D0B" w:rsidRPr="00446198" w:rsidRDefault="00A31D0B" w:rsidP="0023256F">
      <w:pPr>
        <w:pStyle w:val="FinancialFLHeading"/>
      </w:pPr>
      <w:r w:rsidRPr="00446198">
        <w:t>Benchmark</w:t>
      </w:r>
    </w:p>
    <w:p w14:paraId="38EFC69D" w14:textId="11F029EE" w:rsidR="00A31D0B" w:rsidRPr="005D203C" w:rsidRDefault="005E4464" w:rsidP="00A31D0B">
      <w:pPr>
        <w:pStyle w:val="Style3"/>
      </w:pPr>
      <w:r w:rsidRPr="007A3FFD">
        <w:rPr>
          <w:color w:val="000000"/>
        </w:rPr>
        <w:t>MA.912.FL.</w:t>
      </w:r>
      <w:r>
        <w:rPr>
          <w:color w:val="000000"/>
        </w:rPr>
        <w:t>1.3</w:t>
      </w:r>
      <w:r w:rsidR="00A31D0B" w:rsidRPr="0012407D">
        <w:tab/>
      </w:r>
      <w:r w:rsidR="00355542" w:rsidRPr="0F377021">
        <w:rPr>
          <w:color w:val="000000" w:themeColor="text1"/>
        </w:rPr>
        <w:t>Solve real-world problems involving weighted averages using spreadsheets and other technology.</w:t>
      </w:r>
    </w:p>
    <w:p w14:paraId="69BDEA69" w14:textId="77777777" w:rsidR="00A06EB8" w:rsidRDefault="00A06EB8" w:rsidP="00A06EB8">
      <w:pPr>
        <w:spacing w:after="0" w:line="240" w:lineRule="auto"/>
        <w:ind w:left="1043" w:hanging="899"/>
        <w:rPr>
          <w:rFonts w:eastAsia="Calibri" w:cs="Times New Roman"/>
          <w:szCs w:val="24"/>
        </w:rPr>
      </w:pPr>
      <w:r>
        <w:tab/>
      </w:r>
      <w:r w:rsidRPr="003F6270">
        <w:rPr>
          <w:rFonts w:eastAsia="Calibri" w:cs="Times New Roman"/>
          <w:i/>
          <w:szCs w:val="24"/>
        </w:rPr>
        <w:t xml:space="preserve">Example: </w:t>
      </w:r>
      <w:r w:rsidRPr="003F6270">
        <w:rPr>
          <w:rFonts w:eastAsia="Calibri" w:cs="Times New Roman"/>
          <w:szCs w:val="24"/>
        </w:rPr>
        <w:t>Kiko wants to buy a new refrigerator and decides on the following rating system: capacity 50%, water filter life 30% and capability with technology 20%. One refrigerator gets 8 (out of 10) for capacity, 6 for water filter life and 7 for capability with technology. Another refrigerator gets 9 for capacity, 4 for water filter life and 6 for capability with technology. Which refrigerator is best based on the rating system?</w:t>
      </w:r>
    </w:p>
    <w:p w14:paraId="5992A482" w14:textId="77777777" w:rsidR="00A06EB8" w:rsidRDefault="00A06EB8" w:rsidP="00A06EB8">
      <w:pPr>
        <w:tabs>
          <w:tab w:val="left" w:pos="927"/>
        </w:tabs>
        <w:spacing w:after="0"/>
      </w:pPr>
    </w:p>
    <w:p w14:paraId="4EA3153D" w14:textId="77777777" w:rsidR="00A31D0B" w:rsidRPr="00446198" w:rsidRDefault="00A31D0B" w:rsidP="0023256F">
      <w:pPr>
        <w:pStyle w:val="FinancialFLHeading"/>
      </w:pPr>
      <w:r w:rsidRPr="00446198">
        <w:t xml:space="preserve">Connecting Benchmarks/Horizontal Alignment        </w:t>
      </w:r>
    </w:p>
    <w:p w14:paraId="05B8E258" w14:textId="77777777" w:rsidR="00472071" w:rsidRPr="003140CE" w:rsidRDefault="00472071" w:rsidP="00472071">
      <w:pPr>
        <w:numPr>
          <w:ilvl w:val="0"/>
          <w:numId w:val="41"/>
        </w:numPr>
        <w:spacing w:after="0" w:line="240" w:lineRule="auto"/>
        <w:rPr>
          <w:rFonts w:eastAsiaTheme="minorEastAsia"/>
          <w:sz w:val="24"/>
          <w:szCs w:val="24"/>
          <w:lang w:val="es-ES_tradnl"/>
        </w:rPr>
      </w:pPr>
      <w:r w:rsidRPr="003140CE">
        <w:rPr>
          <w:rFonts w:eastAsia="Calibri" w:cs="Times New Roman"/>
          <w:color w:val="000000" w:themeColor="text1"/>
          <w:sz w:val="24"/>
          <w:szCs w:val="24"/>
          <w:lang w:val="es-ES"/>
        </w:rPr>
        <w:t>MA.912.FL.2.1, MA.912.FL.2.2, MA.912.FL.2.3</w:t>
      </w:r>
    </w:p>
    <w:p w14:paraId="20CFFE6C" w14:textId="77777777" w:rsidR="00472071" w:rsidRPr="003140CE" w:rsidRDefault="00472071" w:rsidP="00472071">
      <w:pPr>
        <w:numPr>
          <w:ilvl w:val="0"/>
          <w:numId w:val="41"/>
        </w:numPr>
        <w:spacing w:after="0" w:line="240" w:lineRule="auto"/>
        <w:rPr>
          <w:rFonts w:eastAsiaTheme="minorEastAsia"/>
          <w:sz w:val="24"/>
          <w:szCs w:val="24"/>
          <w:lang w:val="es-ES_tradnl"/>
        </w:rPr>
      </w:pPr>
      <w:r w:rsidRPr="003140CE">
        <w:rPr>
          <w:rFonts w:eastAsia="Calibri" w:cs="Times New Roman"/>
          <w:color w:val="000000" w:themeColor="text1"/>
          <w:sz w:val="24"/>
          <w:szCs w:val="24"/>
          <w:lang w:val="es-ES"/>
        </w:rPr>
        <w:t>MA.912.FL.4.3, MA.912.FL.4.4, MA.912.FL.4.5, MA.912.FL.4.6</w:t>
      </w:r>
    </w:p>
    <w:p w14:paraId="07A079C7" w14:textId="77777777" w:rsidR="00A31D0B" w:rsidRPr="00472071" w:rsidRDefault="00A31D0B" w:rsidP="00A31D0B">
      <w:pPr>
        <w:pStyle w:val="ListParagraph"/>
        <w:rPr>
          <w:sz w:val="24"/>
          <w:szCs w:val="24"/>
        </w:rPr>
      </w:pPr>
    </w:p>
    <w:p w14:paraId="326C6D22" w14:textId="77777777" w:rsidR="00A31D0B" w:rsidRPr="00446198" w:rsidRDefault="00A31D0B" w:rsidP="0023256F">
      <w:pPr>
        <w:pStyle w:val="FinancialFLHeading"/>
      </w:pPr>
      <w:r w:rsidRPr="00446198">
        <w:t>Terms from the K-12 Glossary </w:t>
      </w:r>
    </w:p>
    <w:p w14:paraId="7FC3795E" w14:textId="2281A883" w:rsidR="00A31D0B" w:rsidRPr="00ED041C" w:rsidRDefault="00ED041C" w:rsidP="00ED041C">
      <w:pPr>
        <w:widowControl w:val="0"/>
        <w:numPr>
          <w:ilvl w:val="0"/>
          <w:numId w:val="41"/>
        </w:numPr>
        <w:spacing w:after="0" w:line="240" w:lineRule="auto"/>
        <w:textAlignment w:val="baseline"/>
        <w:rPr>
          <w:rFonts w:eastAsia="Calibri" w:cs="Times New Roman"/>
          <w:color w:val="000000" w:themeColor="text1"/>
          <w:sz w:val="24"/>
          <w:szCs w:val="24"/>
        </w:rPr>
      </w:pPr>
      <w:r>
        <w:rPr>
          <w:rFonts w:eastAsia="Times New Roman" w:cs="Times New Roman"/>
          <w:sz w:val="24"/>
          <w:szCs w:val="24"/>
          <w:lang w:val="es-ES"/>
        </w:rPr>
        <w:t>M</w:t>
      </w:r>
      <w:r w:rsidRPr="73AC1AFE">
        <w:rPr>
          <w:rFonts w:eastAsia="Times New Roman" w:cs="Times New Roman"/>
          <w:sz w:val="24"/>
          <w:szCs w:val="24"/>
          <w:lang w:val="es-ES"/>
        </w:rPr>
        <w:t>ean</w:t>
      </w:r>
      <w:r>
        <w:rPr>
          <w:rFonts w:eastAsia="Times New Roman" w:cs="Times New Roman"/>
          <w:b/>
          <w:bCs/>
          <w:sz w:val="24"/>
          <w:szCs w:val="24"/>
        </w:rPr>
        <w:br/>
      </w:r>
    </w:p>
    <w:p w14:paraId="09141A91" w14:textId="77777777" w:rsidR="00A31D0B" w:rsidRPr="00446198" w:rsidRDefault="00A31D0B" w:rsidP="0023256F">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rsidTr="00BC69C4">
        <w:trPr>
          <w:trHeight w:val="981"/>
        </w:trPr>
        <w:tc>
          <w:tcPr>
            <w:tcW w:w="2498" w:type="pct"/>
            <w:shd w:val="clear" w:color="auto" w:fill="auto"/>
            <w:hideMark/>
          </w:tcPr>
          <w:p w14:paraId="634BD343"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CCBA348" w14:textId="77777777" w:rsidR="00AB21D4" w:rsidRDefault="00AB21D4" w:rsidP="00AB21D4">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MA.6.DP.1.2, MA.6.DP.1.6</w:t>
            </w:r>
          </w:p>
          <w:p w14:paraId="3B43EF4D" w14:textId="77777777" w:rsidR="00AB21D4" w:rsidRDefault="00AB21D4" w:rsidP="00AB21D4">
            <w:pPr>
              <w:widowControl w:val="0"/>
              <w:numPr>
                <w:ilvl w:val="0"/>
                <w:numId w:val="40"/>
              </w:numPr>
              <w:spacing w:after="0" w:line="240" w:lineRule="auto"/>
              <w:rPr>
                <w:rFonts w:eastAsiaTheme="minorEastAsia"/>
                <w:sz w:val="24"/>
                <w:szCs w:val="24"/>
              </w:rPr>
            </w:pPr>
            <w:r>
              <w:rPr>
                <w:rFonts w:eastAsia="Times New Roman" w:cs="Times New Roman"/>
                <w:sz w:val="24"/>
                <w:szCs w:val="24"/>
              </w:rPr>
              <w:t xml:space="preserve">MA.7.DP.1.1, </w:t>
            </w:r>
            <w:proofErr w:type="gramStart"/>
            <w:r>
              <w:rPr>
                <w:rFonts w:eastAsia="Times New Roman" w:cs="Times New Roman"/>
                <w:sz w:val="24"/>
                <w:szCs w:val="24"/>
              </w:rPr>
              <w:t>MA.912.DP</w:t>
            </w:r>
            <w:proofErr w:type="gramEnd"/>
            <w:r>
              <w:rPr>
                <w:rFonts w:eastAsia="Times New Roman" w:cs="Times New Roman"/>
                <w:sz w:val="24"/>
                <w:szCs w:val="24"/>
              </w:rPr>
              <w:t>.1.2</w:t>
            </w:r>
          </w:p>
          <w:p w14:paraId="38403743" w14:textId="73472BBB" w:rsidR="00AB21D4" w:rsidRDefault="00AB21D4" w:rsidP="00AB21D4">
            <w:pPr>
              <w:widowControl w:val="0"/>
              <w:numPr>
                <w:ilvl w:val="0"/>
                <w:numId w:val="40"/>
              </w:numPr>
              <w:spacing w:after="0" w:line="240" w:lineRule="auto"/>
              <w:textAlignment w:val="baseline"/>
              <w:rPr>
                <w:rFonts w:eastAsia="Times New Roman" w:cs="Times New Roman"/>
                <w:sz w:val="24"/>
                <w:szCs w:val="24"/>
              </w:rPr>
            </w:pPr>
            <w:r w:rsidRPr="53E1DE1A">
              <w:rPr>
                <w:rFonts w:eastAsia="Times New Roman" w:cs="Times New Roman"/>
                <w:sz w:val="24"/>
                <w:szCs w:val="24"/>
              </w:rPr>
              <w:t>MA.912.GR.3.1</w:t>
            </w:r>
            <w:r w:rsidR="00A24F28">
              <w:rPr>
                <w:rFonts w:eastAsia="Times New Roman" w:cs="Times New Roman"/>
                <w:sz w:val="24"/>
                <w:szCs w:val="24"/>
              </w:rPr>
              <w:br/>
            </w:r>
          </w:p>
          <w:p w14:paraId="39AE314D" w14:textId="77777777" w:rsidR="00A31D0B" w:rsidRPr="00446198" w:rsidRDefault="00A31D0B"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AA6318F" w14:textId="77777777" w:rsidR="00A31D0B" w:rsidRPr="00446198" w:rsidRDefault="00A31D0B"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E4A9319" w14:textId="03D87DE8" w:rsidR="00A31D0B" w:rsidRPr="00775B2A" w:rsidRDefault="00A31D0B" w:rsidP="00AB21D4">
            <w:pPr>
              <w:widowControl w:val="0"/>
              <w:spacing w:after="0" w:line="240" w:lineRule="auto"/>
              <w:ind w:left="720"/>
              <w:textAlignment w:val="baseline"/>
              <w:rPr>
                <w:rFonts w:eastAsia="Times New Roman" w:cs="Times New Roman"/>
                <w:sz w:val="24"/>
                <w:szCs w:val="24"/>
              </w:rPr>
            </w:pPr>
          </w:p>
        </w:tc>
      </w:tr>
    </w:tbl>
    <w:p w14:paraId="53EE4233" w14:textId="6A9259ED" w:rsidR="00A31D0B" w:rsidRPr="00446198" w:rsidRDefault="00A31D0B" w:rsidP="0023256F">
      <w:pPr>
        <w:pStyle w:val="FinancialFLHeading"/>
      </w:pPr>
      <w:r w:rsidRPr="00446198">
        <w:t xml:space="preserve">Purpose and Instructional Strategies </w:t>
      </w:r>
    </w:p>
    <w:p w14:paraId="4C1218EF" w14:textId="77777777" w:rsidR="00537F83" w:rsidRDefault="00537F83" w:rsidP="00537F83">
      <w:pPr>
        <w:spacing w:after="0" w:line="240" w:lineRule="auto"/>
        <w:textAlignment w:val="baseline"/>
        <w:rPr>
          <w:rFonts w:eastAsiaTheme="minorEastAsia" w:cs="Times New Roman"/>
          <w:sz w:val="24"/>
          <w:szCs w:val="24"/>
        </w:rPr>
      </w:pPr>
      <w:r w:rsidRPr="7815E267">
        <w:rPr>
          <w:rFonts w:eastAsiaTheme="minorEastAsia" w:cs="Times New Roman"/>
          <w:sz w:val="24"/>
          <w:szCs w:val="24"/>
        </w:rPr>
        <w:t xml:space="preserve">In </w:t>
      </w:r>
      <w:r>
        <w:rPr>
          <w:rFonts w:eastAsiaTheme="minorEastAsia" w:cs="Times New Roman"/>
          <w:sz w:val="24"/>
          <w:szCs w:val="24"/>
        </w:rPr>
        <w:t>middle grades</w:t>
      </w:r>
      <w:r w:rsidRPr="7815E267">
        <w:rPr>
          <w:rFonts w:eastAsiaTheme="minorEastAsia" w:cs="Times New Roman"/>
          <w:sz w:val="24"/>
          <w:szCs w:val="24"/>
        </w:rPr>
        <w:t xml:space="preserve">, students have worked with </w:t>
      </w:r>
      <w:r w:rsidRPr="2329520C">
        <w:rPr>
          <w:rFonts w:eastAsiaTheme="minorEastAsia" w:cs="Times New Roman"/>
          <w:sz w:val="24"/>
          <w:szCs w:val="24"/>
        </w:rPr>
        <w:t xml:space="preserve">the mean or average </w:t>
      </w:r>
      <w:r>
        <w:rPr>
          <w:rFonts w:eastAsiaTheme="minorEastAsia" w:cs="Times New Roman"/>
          <w:sz w:val="24"/>
          <w:szCs w:val="24"/>
        </w:rPr>
        <w:t>to solve real-</w:t>
      </w:r>
      <w:r w:rsidRPr="7815E267">
        <w:rPr>
          <w:rFonts w:eastAsiaTheme="minorEastAsia" w:cs="Times New Roman"/>
          <w:sz w:val="24"/>
          <w:szCs w:val="24"/>
        </w:rPr>
        <w:t>world problems.</w:t>
      </w:r>
      <w:r>
        <w:rPr>
          <w:rFonts w:eastAsiaTheme="minorEastAsia" w:cs="Times New Roman"/>
          <w:sz w:val="24"/>
          <w:szCs w:val="24"/>
        </w:rPr>
        <w:t xml:space="preserve"> In Geometry, students solved problems involving the weighted average of points on a line. </w:t>
      </w:r>
      <w:r w:rsidRPr="7815E267">
        <w:rPr>
          <w:rFonts w:eastAsiaTheme="minorEastAsia" w:cs="Times New Roman"/>
          <w:sz w:val="24"/>
          <w:szCs w:val="24"/>
        </w:rPr>
        <w:t xml:space="preserve">In </w:t>
      </w:r>
      <w:r>
        <w:rPr>
          <w:rFonts w:eastAsiaTheme="minorEastAsia" w:cs="Times New Roman"/>
          <w:sz w:val="24"/>
          <w:szCs w:val="24"/>
        </w:rPr>
        <w:t>Math for Data and Financial Literacy, students use weighted averages in a variety of ways, including portfolios</w:t>
      </w:r>
      <w:r w:rsidRPr="2329520C">
        <w:rPr>
          <w:rFonts w:eastAsiaTheme="minorEastAsia" w:cs="Times New Roman"/>
          <w:sz w:val="24"/>
          <w:szCs w:val="24"/>
        </w:rPr>
        <w:t xml:space="preserve">. </w:t>
      </w:r>
    </w:p>
    <w:p w14:paraId="6D535925" w14:textId="77777777" w:rsidR="00537F83" w:rsidRPr="00576FC7" w:rsidRDefault="00537F83" w:rsidP="00537F83">
      <w:pPr>
        <w:pStyle w:val="ListParagraph"/>
        <w:numPr>
          <w:ilvl w:val="0"/>
          <w:numId w:val="130"/>
        </w:numPr>
        <w:textAlignment w:val="baseline"/>
        <w:rPr>
          <w:rFonts w:eastAsia="Calibri" w:cs="Times New Roman"/>
          <w:sz w:val="24"/>
          <w:szCs w:val="24"/>
        </w:rPr>
      </w:pPr>
      <w:r>
        <w:rPr>
          <w:rFonts w:eastAsia="Calibri" w:cs="Times New Roman"/>
          <w:color w:val="000000" w:themeColor="text1"/>
          <w:sz w:val="24"/>
          <w:szCs w:val="24"/>
        </w:rPr>
        <w:t>To</w:t>
      </w:r>
      <w:r w:rsidRPr="00A5691A">
        <w:rPr>
          <w:rFonts w:eastAsia="Calibri" w:cs="Times New Roman"/>
          <w:color w:val="000000" w:themeColor="text1"/>
          <w:sz w:val="24"/>
          <w:szCs w:val="24"/>
        </w:rPr>
        <w:t xml:space="preserve"> calculate the weighted average, </w:t>
      </w:r>
      <w:r>
        <w:rPr>
          <w:rFonts w:eastAsia="Calibri" w:cs="Times New Roman"/>
          <w:color w:val="000000" w:themeColor="text1"/>
          <w:sz w:val="24"/>
          <w:szCs w:val="24"/>
        </w:rPr>
        <w:t xml:space="preserve">students can </w:t>
      </w:r>
      <w:r w:rsidRPr="00A5691A">
        <w:rPr>
          <w:rFonts w:eastAsia="Calibri" w:cs="Times New Roman"/>
          <w:color w:val="000000" w:themeColor="text1"/>
          <w:sz w:val="24"/>
          <w:szCs w:val="24"/>
        </w:rPr>
        <w:t>begin by multiplying each value in the set by its assigned weight, then add up the products. Next, divide the products' sum by the total sum of all weights.</w:t>
      </w:r>
    </w:p>
    <w:p w14:paraId="318FD5DB" w14:textId="77777777" w:rsidR="00537F83" w:rsidRDefault="00537F83" w:rsidP="00537F83">
      <w:pPr>
        <w:pStyle w:val="ListParagraph"/>
        <w:numPr>
          <w:ilvl w:val="1"/>
          <w:numId w:val="130"/>
        </w:numPr>
        <w:textAlignment w:val="baseline"/>
        <w:rPr>
          <w:rFonts w:eastAsia="Calibri" w:cs="Times New Roman"/>
          <w:sz w:val="24"/>
          <w:szCs w:val="24"/>
        </w:rPr>
      </w:pPr>
      <w:r>
        <w:rPr>
          <w:rFonts w:eastAsia="Calibri" w:cs="Times New Roman"/>
          <w:sz w:val="24"/>
          <w:szCs w:val="24"/>
        </w:rPr>
        <w:t xml:space="preserve">For example, a smoothie consists of 5 ounces of milk, 3 ounces of bananas, 2.5 ounces of strawberries and 0.75 ounces of whey protein powder. Milk costs $0.04 per ounce, strawberries </w:t>
      </w:r>
      <w:r w:rsidRPr="46E90FB4">
        <w:rPr>
          <w:rFonts w:eastAsia="Calibri" w:cs="Times New Roman"/>
          <w:sz w:val="24"/>
          <w:szCs w:val="24"/>
        </w:rPr>
        <w:t>cost</w:t>
      </w:r>
      <w:r>
        <w:rPr>
          <w:rFonts w:eastAsia="Calibri" w:cs="Times New Roman"/>
          <w:sz w:val="24"/>
          <w:szCs w:val="24"/>
        </w:rPr>
        <w:t xml:space="preserve"> $0.20 per ounce, bananas </w:t>
      </w:r>
      <w:r w:rsidRPr="46E90FB4">
        <w:rPr>
          <w:rFonts w:eastAsia="Calibri" w:cs="Times New Roman"/>
          <w:sz w:val="24"/>
          <w:szCs w:val="24"/>
        </w:rPr>
        <w:t>cost</w:t>
      </w:r>
      <w:r>
        <w:rPr>
          <w:rFonts w:eastAsia="Calibri" w:cs="Times New Roman"/>
          <w:sz w:val="24"/>
          <w:szCs w:val="24"/>
        </w:rPr>
        <w:t xml:space="preserve"> $0.03 per ounce and whey protein costs $0.80 per ounce. To determine the costs of the smoothie, students can find the weighted average cost per ounce of the ingredients, using the quantity of ounces as the weighted value for each ingredient. </w:t>
      </w:r>
    </w:p>
    <w:p w14:paraId="760BFE4F" w14:textId="77777777" w:rsidR="00537F83" w:rsidRDefault="00000000" w:rsidP="00537F83">
      <w:pPr>
        <w:pStyle w:val="ListParagraph"/>
        <w:numPr>
          <w:ilvl w:val="2"/>
          <w:numId w:val="130"/>
        </w:numPr>
        <w:textAlignment w:val="baseline"/>
        <w:rPr>
          <w:rFonts w:eastAsia="Calibri" w:cs="Times New Roman"/>
          <w:sz w:val="24"/>
          <w:szCs w:val="24"/>
        </w:rPr>
      </w:pPr>
      <m:oMath>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0.04</m:t>
                </m:r>
                <m:d>
                  <m:dPr>
                    <m:ctrlPr>
                      <w:rPr>
                        <w:rFonts w:ascii="Cambria Math" w:eastAsia="Calibri" w:hAnsi="Cambria Math" w:cs="Times New Roman"/>
                        <w:i/>
                        <w:sz w:val="24"/>
                        <w:szCs w:val="24"/>
                      </w:rPr>
                    </m:ctrlPr>
                  </m:dPr>
                  <m:e>
                    <m:r>
                      <w:rPr>
                        <w:rFonts w:ascii="Cambria Math" w:eastAsia="Calibri" w:hAnsi="Cambria Math" w:cs="Times New Roman"/>
                        <w:sz w:val="24"/>
                        <w:szCs w:val="24"/>
                      </w:rPr>
                      <m:t>5</m:t>
                    </m:r>
                  </m:e>
                </m:d>
                <m:r>
                  <w:rPr>
                    <w:rFonts w:ascii="Cambria Math" w:eastAsia="Calibri" w:hAnsi="Cambria Math" w:cs="Times New Roman"/>
                    <w:sz w:val="24"/>
                    <w:szCs w:val="24"/>
                  </w:rPr>
                  <m:t>+0.20</m:t>
                </m:r>
                <m:d>
                  <m:dPr>
                    <m:ctrlPr>
                      <w:rPr>
                        <w:rFonts w:ascii="Cambria Math" w:eastAsia="Calibri" w:hAnsi="Cambria Math" w:cs="Times New Roman"/>
                        <w:i/>
                        <w:sz w:val="24"/>
                        <w:szCs w:val="24"/>
                      </w:rPr>
                    </m:ctrlPr>
                  </m:dPr>
                  <m:e>
                    <m:r>
                      <w:rPr>
                        <w:rFonts w:ascii="Cambria Math" w:eastAsia="Calibri" w:hAnsi="Cambria Math" w:cs="Times New Roman"/>
                        <w:sz w:val="24"/>
                        <w:szCs w:val="24"/>
                      </w:rPr>
                      <m:t>2.5</m:t>
                    </m:r>
                  </m:e>
                </m:d>
                <m:r>
                  <w:rPr>
                    <w:rFonts w:ascii="Cambria Math" w:eastAsia="Calibri" w:hAnsi="Cambria Math" w:cs="Times New Roman"/>
                    <w:sz w:val="24"/>
                    <w:szCs w:val="24"/>
                  </w:rPr>
                  <m:t>+0.03</m:t>
                </m:r>
                <m:d>
                  <m:dPr>
                    <m:ctrlPr>
                      <w:rPr>
                        <w:rFonts w:ascii="Cambria Math" w:eastAsia="Calibri" w:hAnsi="Cambria Math" w:cs="Times New Roman"/>
                        <w:i/>
                        <w:sz w:val="24"/>
                        <w:szCs w:val="24"/>
                      </w:rPr>
                    </m:ctrlPr>
                  </m:dPr>
                  <m:e>
                    <m:r>
                      <w:rPr>
                        <w:rFonts w:ascii="Cambria Math" w:eastAsia="Calibri" w:hAnsi="Cambria Math" w:cs="Times New Roman"/>
                        <w:sz w:val="24"/>
                        <w:szCs w:val="24"/>
                      </w:rPr>
                      <m:t>3</m:t>
                    </m:r>
                  </m:e>
                </m:d>
                <m:r>
                  <w:rPr>
                    <w:rFonts w:ascii="Cambria Math" w:eastAsia="Calibri" w:hAnsi="Cambria Math" w:cs="Times New Roman"/>
                    <w:sz w:val="24"/>
                    <w:szCs w:val="24"/>
                  </w:rPr>
                  <m:t>+0.80</m:t>
                </m:r>
                <m:d>
                  <m:dPr>
                    <m:ctrlPr>
                      <w:rPr>
                        <w:rFonts w:ascii="Cambria Math" w:eastAsia="Calibri" w:hAnsi="Cambria Math" w:cs="Times New Roman"/>
                        <w:i/>
                        <w:sz w:val="24"/>
                        <w:szCs w:val="24"/>
                      </w:rPr>
                    </m:ctrlPr>
                  </m:dPr>
                  <m:e>
                    <m:r>
                      <w:rPr>
                        <w:rFonts w:ascii="Cambria Math" w:eastAsia="Calibri" w:hAnsi="Cambria Math" w:cs="Times New Roman"/>
                        <w:sz w:val="24"/>
                        <w:szCs w:val="24"/>
                      </w:rPr>
                      <m:t>0.75</m:t>
                    </m:r>
                  </m:e>
                </m:d>
              </m:num>
              <m:den>
                <m:r>
                  <w:rPr>
                    <w:rFonts w:ascii="Cambria Math" w:eastAsia="Calibri" w:hAnsi="Cambria Math" w:cs="Times New Roman"/>
                    <w:sz w:val="24"/>
                    <w:szCs w:val="24"/>
                  </w:rPr>
                  <m:t>11.25</m:t>
                </m:r>
              </m:den>
            </m:f>
          </m:e>
        </m:d>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0.2+0.5+.09+0.6</m:t>
            </m:r>
          </m:num>
          <m:den>
            <m:r>
              <w:rPr>
                <w:rFonts w:ascii="Cambria Math" w:eastAsia="Calibri" w:hAnsi="Cambria Math" w:cs="Times New Roman"/>
                <w:sz w:val="24"/>
                <w:szCs w:val="24"/>
              </w:rPr>
              <m:t>11.25</m:t>
            </m:r>
          </m:den>
        </m:f>
        <m:r>
          <w:rPr>
            <w:rFonts w:ascii="Cambria Math" w:eastAsia="Calibri" w:hAnsi="Cambria Math" w:cs="Times New Roman"/>
            <w:sz w:val="24"/>
            <w:szCs w:val="24"/>
          </w:rPr>
          <m:t>=0.12</m:t>
        </m:r>
      </m:oMath>
    </w:p>
    <w:p w14:paraId="45280F0A" w14:textId="77777777" w:rsidR="00537F83" w:rsidRPr="005F0E68" w:rsidRDefault="00537F83" w:rsidP="00537F83">
      <w:pPr>
        <w:spacing w:after="0" w:line="240" w:lineRule="auto"/>
        <w:ind w:left="1800"/>
        <w:textAlignment w:val="baseline"/>
        <w:rPr>
          <w:rFonts w:eastAsia="Calibri" w:cs="Times New Roman"/>
          <w:sz w:val="24"/>
          <w:szCs w:val="24"/>
        </w:rPr>
      </w:pPr>
      <w:r>
        <w:rPr>
          <w:rFonts w:eastAsia="Calibri" w:cs="Times New Roman"/>
          <w:sz w:val="24"/>
          <w:szCs w:val="24"/>
        </w:rPr>
        <w:t xml:space="preserve">$0.12 represents the cost per ounce of the ingredients for the smoothie. If the smoothie is 12 ounces, then the cost of the ingredients is $1.44. </w:t>
      </w:r>
    </w:p>
    <w:p w14:paraId="2CD5D3AB" w14:textId="77777777" w:rsidR="00537F83" w:rsidRPr="00A5691A" w:rsidRDefault="00537F83" w:rsidP="00537F83">
      <w:pPr>
        <w:pStyle w:val="ListParagraph"/>
        <w:numPr>
          <w:ilvl w:val="0"/>
          <w:numId w:val="130"/>
        </w:numPr>
        <w:textAlignment w:val="baseline"/>
        <w:rPr>
          <w:rFonts w:eastAsia="Calibri" w:cs="Times New Roman"/>
          <w:sz w:val="24"/>
          <w:szCs w:val="24"/>
        </w:rPr>
      </w:pPr>
      <w:r>
        <w:rPr>
          <w:rFonts w:eastAsia="Calibri" w:cs="Times New Roman"/>
          <w:color w:val="000000" w:themeColor="text1"/>
          <w:sz w:val="24"/>
          <w:szCs w:val="24"/>
        </w:rPr>
        <w:t xml:space="preserve">Students should understand that when determining the weighted averages and the weights are percentages, then the percentages should add up to one. In these cases, there is no need to divide by the sum of the weights. </w:t>
      </w:r>
    </w:p>
    <w:p w14:paraId="22260337" w14:textId="77777777" w:rsidR="00537F83" w:rsidRPr="009B6227" w:rsidRDefault="00537F83" w:rsidP="00537F83">
      <w:pPr>
        <w:pStyle w:val="ListParagraph"/>
        <w:numPr>
          <w:ilvl w:val="0"/>
          <w:numId w:val="131"/>
        </w:numPr>
        <w:ind w:left="1440"/>
        <w:textAlignment w:val="baseline"/>
        <w:rPr>
          <w:rFonts w:eastAsia="Calibri" w:cs="Times New Roman"/>
          <w:iCs/>
          <w:sz w:val="24"/>
          <w:szCs w:val="24"/>
        </w:rPr>
      </w:pPr>
      <w:r>
        <w:rPr>
          <w:rFonts w:eastAsia="Calibri" w:cs="Times New Roman"/>
          <w:sz w:val="24"/>
          <w:szCs w:val="24"/>
        </w:rPr>
        <w:t xml:space="preserve">For example, </w:t>
      </w:r>
      <w:r w:rsidRPr="009B6227">
        <w:rPr>
          <w:rFonts w:eastAsia="Calibri" w:cs="Times New Roman"/>
          <w:iCs/>
          <w:sz w:val="24"/>
          <w:szCs w:val="24"/>
        </w:rPr>
        <w:t xml:space="preserve">a new employee has </w:t>
      </w:r>
      <w:r>
        <w:rPr>
          <w:rFonts w:eastAsia="Calibri" w:cs="Times New Roman"/>
          <w:iCs/>
          <w:sz w:val="24"/>
          <w:szCs w:val="24"/>
        </w:rPr>
        <w:t>two</w:t>
      </w:r>
      <w:r w:rsidRPr="009B6227">
        <w:rPr>
          <w:rFonts w:eastAsia="Calibri" w:cs="Times New Roman"/>
          <w:iCs/>
          <w:sz w:val="24"/>
          <w:szCs w:val="24"/>
        </w:rPr>
        <w:t xml:space="preserve"> evaluation performance ratings with their supervisor, one in April and one in December</w:t>
      </w:r>
      <w:r>
        <w:rPr>
          <w:rFonts w:eastAsia="Calibri" w:cs="Times New Roman"/>
          <w:iCs/>
          <w:sz w:val="24"/>
          <w:szCs w:val="24"/>
        </w:rPr>
        <w:t>,</w:t>
      </w:r>
      <w:r w:rsidRPr="009B6227">
        <w:rPr>
          <w:rFonts w:eastAsia="Calibri" w:cs="Times New Roman"/>
          <w:iCs/>
          <w:sz w:val="24"/>
          <w:szCs w:val="24"/>
        </w:rPr>
        <w:t xml:space="preserve"> with the April rating counting for 40% of their evaluation and the one in December counting for 60% of the evaluation. The April score is 78 and the December evaluation score is 96.</w:t>
      </w:r>
    </w:p>
    <w:p w14:paraId="27562262" w14:textId="77777777" w:rsidR="00537F83" w:rsidRPr="009B6227" w:rsidRDefault="00537F83" w:rsidP="00537F83">
      <w:pPr>
        <w:pStyle w:val="ListParagraph"/>
        <w:numPr>
          <w:ilvl w:val="0"/>
          <w:numId w:val="116"/>
        </w:numPr>
        <w:ind w:left="2160"/>
        <w:textAlignment w:val="baseline"/>
        <w:rPr>
          <w:rFonts w:eastAsia="Calibri" w:cs="Times New Roman"/>
          <w:iCs/>
          <w:sz w:val="24"/>
          <w:szCs w:val="24"/>
        </w:rPr>
      </w:pPr>
      <w:r>
        <w:rPr>
          <w:rFonts w:eastAsia="Calibri" w:cs="Times New Roman"/>
          <w:iCs/>
          <w:sz w:val="24"/>
          <w:szCs w:val="24"/>
        </w:rPr>
        <w:t>To determine the weighted average, students can m</w:t>
      </w:r>
      <w:r w:rsidRPr="009B6227">
        <w:rPr>
          <w:rFonts w:eastAsia="Calibri" w:cs="Times New Roman"/>
          <w:iCs/>
          <w:sz w:val="24"/>
          <w:szCs w:val="24"/>
        </w:rPr>
        <w:t>u</w:t>
      </w:r>
      <w:r>
        <w:rPr>
          <w:rFonts w:eastAsia="Calibri" w:cs="Times New Roman"/>
          <w:iCs/>
          <w:sz w:val="24"/>
          <w:szCs w:val="24"/>
        </w:rPr>
        <w:t xml:space="preserve">ltiply each score by its weight, then </w:t>
      </w:r>
      <w:r w:rsidRPr="009B6227">
        <w:rPr>
          <w:rFonts w:eastAsia="Calibri" w:cs="Times New Roman"/>
          <w:iCs/>
          <w:sz w:val="24"/>
          <w:szCs w:val="24"/>
        </w:rPr>
        <w:t xml:space="preserve">find the sum. </w:t>
      </w:r>
      <w:r>
        <w:rPr>
          <w:rFonts w:eastAsia="Calibri" w:cs="Times New Roman"/>
          <w:iCs/>
          <w:sz w:val="24"/>
          <w:szCs w:val="24"/>
        </w:rPr>
        <w:t>Next</w:t>
      </w:r>
      <w:r w:rsidRPr="009B6227">
        <w:rPr>
          <w:rFonts w:eastAsia="Calibri" w:cs="Times New Roman"/>
          <w:iCs/>
          <w:sz w:val="24"/>
          <w:szCs w:val="24"/>
        </w:rPr>
        <w:t>,</w:t>
      </w:r>
      <w:r>
        <w:rPr>
          <w:rFonts w:eastAsia="Calibri" w:cs="Times New Roman"/>
          <w:iCs/>
          <w:sz w:val="24"/>
          <w:szCs w:val="24"/>
        </w:rPr>
        <w:t xml:space="preserve"> students can</w:t>
      </w:r>
      <w:r w:rsidRPr="009B6227">
        <w:rPr>
          <w:rFonts w:eastAsia="Calibri" w:cs="Times New Roman"/>
          <w:iCs/>
          <w:sz w:val="24"/>
          <w:szCs w:val="24"/>
        </w:rPr>
        <w:t xml:space="preserve"> divide by the sum of the weights. </w:t>
      </w:r>
    </w:p>
    <w:p w14:paraId="2E71D56E" w14:textId="77777777" w:rsidR="00537F83" w:rsidRPr="009B6227" w:rsidRDefault="00537F83" w:rsidP="00537F83">
      <w:pPr>
        <w:spacing w:after="0" w:line="360" w:lineRule="auto"/>
        <w:textAlignment w:val="baseline"/>
        <w:rPr>
          <w:rFonts w:eastAsia="Calibri" w:cs="Times New Roman"/>
          <w:iCs/>
          <w:sz w:val="24"/>
          <w:szCs w:val="24"/>
        </w:rPr>
      </w:pPr>
      <m:oMathPara>
        <m:oMath>
          <m:r>
            <w:rPr>
              <w:rFonts w:ascii="Cambria Math" w:eastAsia="Calibri" w:hAnsi="Cambria Math" w:cs="Times New Roman"/>
              <w:sz w:val="24"/>
              <w:szCs w:val="24"/>
            </w:rPr>
            <m:t>Weighted Average</m:t>
          </m:r>
          <m:r>
            <m:rPr>
              <m:sty m:val="p"/>
            </m:rP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78</m:t>
              </m:r>
              <m:d>
                <m:dPr>
                  <m:ctrlPr>
                    <w:rPr>
                      <w:rFonts w:ascii="Cambria Math" w:eastAsia="Calibri" w:hAnsi="Cambria Math" w:cs="Times New Roman"/>
                      <w:i/>
                      <w:iCs/>
                      <w:sz w:val="24"/>
                      <w:szCs w:val="24"/>
                    </w:rPr>
                  </m:ctrlPr>
                </m:dPr>
                <m:e>
                  <m:r>
                    <w:rPr>
                      <w:rFonts w:ascii="Cambria Math" w:eastAsia="Calibri" w:hAnsi="Cambria Math" w:cs="Times New Roman"/>
                      <w:sz w:val="24"/>
                      <w:szCs w:val="24"/>
                    </w:rPr>
                    <m:t>0.40</m:t>
                  </m:r>
                </m:e>
              </m:d>
              <m:r>
                <w:rPr>
                  <w:rFonts w:ascii="Cambria Math" w:eastAsia="Calibri" w:hAnsi="Cambria Math" w:cs="Times New Roman"/>
                  <w:sz w:val="24"/>
                  <w:szCs w:val="24"/>
                </w:rPr>
                <m:t>+96(0.60)</m:t>
              </m:r>
            </m:num>
            <m:den>
              <m:d>
                <m:dPr>
                  <m:ctrlPr>
                    <w:rPr>
                      <w:rFonts w:ascii="Cambria Math" w:eastAsia="Calibri" w:hAnsi="Cambria Math" w:cs="Times New Roman"/>
                      <w:i/>
                      <w:iCs/>
                      <w:sz w:val="24"/>
                      <w:szCs w:val="24"/>
                    </w:rPr>
                  </m:ctrlPr>
                </m:dPr>
                <m:e>
                  <m:r>
                    <w:rPr>
                      <w:rFonts w:ascii="Cambria Math" w:eastAsia="Calibri" w:hAnsi="Cambria Math" w:cs="Times New Roman"/>
                      <w:sz w:val="24"/>
                      <w:szCs w:val="24"/>
                    </w:rPr>
                    <m:t>0.40</m:t>
                  </m:r>
                </m:e>
              </m:d>
              <m:r>
                <w:rPr>
                  <w:rFonts w:ascii="Cambria Math" w:eastAsia="Calibri" w:hAnsi="Cambria Math" w:cs="Times New Roman"/>
                  <w:sz w:val="24"/>
                  <w:szCs w:val="24"/>
                </w:rPr>
                <m:t>+(0.60)</m:t>
              </m:r>
            </m:den>
          </m:f>
        </m:oMath>
      </m:oMathPara>
    </w:p>
    <w:p w14:paraId="6015AFE8" w14:textId="77777777" w:rsidR="00537F83" w:rsidRDefault="00537F83" w:rsidP="00537F83">
      <w:pPr>
        <w:spacing w:after="0" w:line="360" w:lineRule="auto"/>
        <w:textAlignment w:val="baseline"/>
        <w:rPr>
          <w:rFonts w:eastAsia="Calibri" w:cs="Times New Roman"/>
          <w:iCs/>
          <w:sz w:val="24"/>
          <w:szCs w:val="24"/>
        </w:rPr>
      </w:pPr>
      <m:oMathPara>
        <m:oMath>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31.2+57.6</m:t>
              </m:r>
            </m:num>
            <m:den>
              <m:r>
                <w:rPr>
                  <w:rFonts w:ascii="Cambria Math" w:eastAsia="Calibri" w:hAnsi="Cambria Math" w:cs="Times New Roman"/>
                  <w:sz w:val="24"/>
                  <w:szCs w:val="24"/>
                </w:rPr>
                <m:t>1</m:t>
              </m:r>
            </m:den>
          </m:f>
          <m:r>
            <w:rPr>
              <w:rFonts w:ascii="Cambria Math" w:eastAsia="Calibri" w:hAnsi="Cambria Math" w:cs="Times New Roman"/>
              <w:sz w:val="24"/>
              <w:szCs w:val="24"/>
            </w:rPr>
            <m:t>=88.8</m:t>
          </m:r>
        </m:oMath>
      </m:oMathPara>
    </w:p>
    <w:p w14:paraId="0EC98546" w14:textId="77777777" w:rsidR="00537F83" w:rsidRDefault="00537F83" w:rsidP="00537F83">
      <w:pPr>
        <w:pStyle w:val="ListParagraph"/>
        <w:numPr>
          <w:ilvl w:val="0"/>
          <w:numId w:val="130"/>
        </w:numPr>
        <w:textAlignment w:val="baseline"/>
        <w:rPr>
          <w:rFonts w:eastAsia="Calibri" w:cs="Times New Roman"/>
          <w:sz w:val="24"/>
          <w:szCs w:val="24"/>
        </w:rPr>
      </w:pPr>
      <w:r>
        <w:rPr>
          <w:rFonts w:eastAsia="Calibri" w:cs="Times New Roman"/>
          <w:sz w:val="24"/>
          <w:szCs w:val="24"/>
        </w:rPr>
        <w:t>A w</w:t>
      </w:r>
      <w:r w:rsidRPr="009B6227">
        <w:rPr>
          <w:rFonts w:eastAsia="Calibri" w:cs="Times New Roman"/>
          <w:sz w:val="24"/>
          <w:szCs w:val="24"/>
        </w:rPr>
        <w:t xml:space="preserve">eighted average </w:t>
      </w:r>
      <w:r>
        <w:rPr>
          <w:rFonts w:eastAsia="Calibri" w:cs="Times New Roman"/>
          <w:sz w:val="24"/>
          <w:szCs w:val="24"/>
        </w:rPr>
        <w:t xml:space="preserve">can be used </w:t>
      </w:r>
      <w:r w:rsidRPr="46E90FB4">
        <w:rPr>
          <w:rFonts w:eastAsia="Calibri" w:cs="Times New Roman"/>
          <w:sz w:val="24"/>
          <w:szCs w:val="24"/>
        </w:rPr>
        <w:t>to evaluate</w:t>
      </w:r>
      <w:r>
        <w:rPr>
          <w:rFonts w:eastAsia="Calibri" w:cs="Times New Roman"/>
          <w:sz w:val="24"/>
          <w:szCs w:val="24"/>
        </w:rPr>
        <w:t xml:space="preserve"> something (i.e., an item, person’s performance, or investment earnings) whose value results from a combination of elements that have different significance. </w:t>
      </w:r>
    </w:p>
    <w:p w14:paraId="53FAD5F4" w14:textId="640A9037" w:rsidR="00A31D0B" w:rsidRPr="00537F83" w:rsidRDefault="00537F83" w:rsidP="00537F83">
      <w:pPr>
        <w:pStyle w:val="ListParagraph"/>
        <w:numPr>
          <w:ilvl w:val="0"/>
          <w:numId w:val="130"/>
        </w:numPr>
        <w:textAlignment w:val="baseline"/>
        <w:rPr>
          <w:rFonts w:eastAsia="Calibri" w:cs="Times New Roman"/>
          <w:sz w:val="24"/>
          <w:szCs w:val="24"/>
        </w:rPr>
      </w:pPr>
      <w:r w:rsidRPr="00537F83">
        <w:rPr>
          <w:rFonts w:eastAsia="Calibri" w:cs="Times New Roman"/>
          <w:sz w:val="24"/>
          <w:szCs w:val="24"/>
        </w:rPr>
        <w:t>Weighted averages can be computed using the SUM function or the SUMPRODUCT function in a spreadsheet.</w:t>
      </w:r>
      <w:r>
        <w:rPr>
          <w:rFonts w:eastAsia="Calibri" w:cs="Times New Roman"/>
          <w:sz w:val="24"/>
          <w:szCs w:val="24"/>
        </w:rPr>
        <w:br/>
      </w:r>
    </w:p>
    <w:p w14:paraId="58EEDC7D" w14:textId="77777777" w:rsidR="00A31D0B" w:rsidRPr="00446198" w:rsidRDefault="00A31D0B" w:rsidP="0023256F">
      <w:pPr>
        <w:pStyle w:val="FinancialFLHeading"/>
      </w:pPr>
      <w:r w:rsidRPr="00446198">
        <w:t>Common Misconceptions or Errors</w:t>
      </w:r>
    </w:p>
    <w:p w14:paraId="30DC27B7" w14:textId="77777777" w:rsidR="00AC3259" w:rsidRDefault="00AC3259" w:rsidP="00AC3259">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find the average versus the weighted average. </w:t>
      </w:r>
    </w:p>
    <w:p w14:paraId="08EC75AB" w14:textId="77777777" w:rsidR="00AC3259" w:rsidRDefault="00AC3259" w:rsidP="00AC3259">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need support in understanding the varying weights for items in the data set. </w:t>
      </w:r>
    </w:p>
    <w:p w14:paraId="726AE0F5" w14:textId="77777777" w:rsidR="00AC3259" w:rsidRPr="00EB6951" w:rsidRDefault="00AC3259" w:rsidP="00AC3259">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incorrectly identify the cell ranges when using the spreadsheet to calculate the weighted average. </w:t>
      </w:r>
    </w:p>
    <w:p w14:paraId="480419F6" w14:textId="77777777" w:rsidR="00A31D0B" w:rsidRPr="00446198" w:rsidRDefault="00A31D0B" w:rsidP="00A31D0B">
      <w:pPr>
        <w:spacing w:after="0" w:line="240" w:lineRule="auto"/>
        <w:rPr>
          <w:rFonts w:eastAsia="Times New Roman" w:cs="Times New Roman"/>
          <w:sz w:val="24"/>
          <w:szCs w:val="24"/>
        </w:rPr>
      </w:pPr>
    </w:p>
    <w:p w14:paraId="6064C550" w14:textId="77777777" w:rsidR="00A31D0B" w:rsidRPr="00446198" w:rsidRDefault="00A31D0B" w:rsidP="001158DD">
      <w:pPr>
        <w:pStyle w:val="FinancialFLHeading"/>
      </w:pPr>
      <w:r w:rsidRPr="00446198">
        <w:t>Instructional Tasks </w:t>
      </w:r>
    </w:p>
    <w:p w14:paraId="152AEADF" w14:textId="77777777" w:rsidR="000D62B2" w:rsidRDefault="000D62B2" w:rsidP="000D62B2">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(MTR.3.1)</w:t>
      </w:r>
    </w:p>
    <w:p w14:paraId="2A813BEA" w14:textId="77777777" w:rsidR="000D62B2" w:rsidRDefault="000D62B2" w:rsidP="000D62B2">
      <w:pPr>
        <w:spacing w:after="0" w:line="240" w:lineRule="auto"/>
        <w:ind w:left="360"/>
        <w:textAlignment w:val="baseline"/>
        <w:rPr>
          <w:rFonts w:eastAsia="Calibri" w:cs="Times New Roman"/>
          <w:iCs/>
          <w:sz w:val="24"/>
          <w:szCs w:val="24"/>
        </w:rPr>
      </w:pPr>
      <w:r>
        <w:rPr>
          <w:rFonts w:eastAsia="Calibri" w:cs="Times New Roman"/>
          <w:iCs/>
          <w:sz w:val="24"/>
          <w:szCs w:val="24"/>
        </w:rPr>
        <w:t>Star Coffee</w:t>
      </w:r>
      <w:r w:rsidRPr="00A63BD5">
        <w:rPr>
          <w:rFonts w:eastAsia="Calibri" w:cs="Times New Roman"/>
          <w:iCs/>
          <w:sz w:val="24"/>
          <w:szCs w:val="24"/>
        </w:rPr>
        <w:t xml:space="preserve"> has </w:t>
      </w:r>
      <w:r>
        <w:rPr>
          <w:rFonts w:eastAsia="Calibri" w:cs="Times New Roman"/>
          <w:iCs/>
          <w:sz w:val="24"/>
          <w:szCs w:val="24"/>
        </w:rPr>
        <w:t>3</w:t>
      </w:r>
      <w:r w:rsidRPr="00A63BD5">
        <w:rPr>
          <w:rFonts w:eastAsia="Calibri" w:cs="Times New Roman"/>
          <w:iCs/>
          <w:sz w:val="24"/>
          <w:szCs w:val="24"/>
        </w:rPr>
        <w:t xml:space="preserve"> </w:t>
      </w:r>
      <w:r>
        <w:rPr>
          <w:rFonts w:eastAsia="Calibri" w:cs="Times New Roman"/>
          <w:iCs/>
          <w:sz w:val="24"/>
          <w:szCs w:val="24"/>
        </w:rPr>
        <w:t xml:space="preserve">varieties of coffee that were sold at their store this year. The coffee that is locally grown in Florida is $6.50 a pound and they sold 100 pounds. The coffee from South America is $7.50 and they sold 75 pounds. The coffee from Jamaica is $12.50 and they sold 50 pounds. Calculate the weighted average to determine cost per pound. How does this value compare to the unweighted average? </w:t>
      </w:r>
    </w:p>
    <w:p w14:paraId="3AE43DC0" w14:textId="77777777" w:rsidR="000D62B2" w:rsidRDefault="000D62B2" w:rsidP="000D62B2">
      <w:pPr>
        <w:spacing w:after="0" w:line="240" w:lineRule="auto"/>
        <w:textAlignment w:val="baseline"/>
        <w:rPr>
          <w:rFonts w:eastAsia="Calibri" w:cs="Times New Roman"/>
          <w:iCs/>
          <w:sz w:val="24"/>
          <w:szCs w:val="24"/>
        </w:rPr>
      </w:pPr>
    </w:p>
    <w:p w14:paraId="6121BC00" w14:textId="77777777" w:rsidR="000D62B2" w:rsidRPr="00A63BD5" w:rsidRDefault="000D62B2" w:rsidP="000D62B2">
      <w:pPr>
        <w:spacing w:after="0" w:line="240" w:lineRule="auto"/>
        <w:textAlignment w:val="baseline"/>
        <w:rPr>
          <w:rFonts w:eastAsia="Calibri" w:cs="Times New Roman"/>
          <w:i/>
          <w:iCs/>
          <w:sz w:val="24"/>
          <w:szCs w:val="24"/>
        </w:rPr>
      </w:pPr>
      <w:r w:rsidRPr="005243E1">
        <w:rPr>
          <w:rFonts w:eastAsia="Calibri" w:cs="Times New Roman"/>
          <w:i/>
          <w:iCs/>
          <w:sz w:val="24"/>
          <w:szCs w:val="24"/>
        </w:rPr>
        <w:t xml:space="preserve">Instructional Task </w:t>
      </w:r>
      <w:r>
        <w:rPr>
          <w:rFonts w:eastAsia="Calibri" w:cs="Times New Roman"/>
          <w:i/>
          <w:iCs/>
          <w:sz w:val="24"/>
          <w:szCs w:val="24"/>
        </w:rPr>
        <w:t>2 (MTR.4.1, MTR.7.1)</w:t>
      </w:r>
    </w:p>
    <w:p w14:paraId="66363041" w14:textId="77777777" w:rsidR="000D62B2" w:rsidRDefault="000D62B2" w:rsidP="000D62B2">
      <w:pPr>
        <w:spacing w:after="0" w:line="240" w:lineRule="auto"/>
        <w:ind w:left="360"/>
        <w:textAlignment w:val="baseline"/>
        <w:rPr>
          <w:rFonts w:eastAsia="Calibri" w:cs="Times New Roman"/>
          <w:sz w:val="24"/>
          <w:szCs w:val="24"/>
        </w:rPr>
      </w:pPr>
      <w:r>
        <w:rPr>
          <w:rFonts w:eastAsia="Calibri" w:cs="Times New Roman"/>
          <w:iCs/>
          <w:sz w:val="24"/>
          <w:szCs w:val="24"/>
        </w:rPr>
        <w:t xml:space="preserve">Ross just graduated from high school and decided to put his graduation money into four types of investments. </w:t>
      </w:r>
      <w:r w:rsidRPr="53E1DE1A">
        <w:rPr>
          <w:rFonts w:eastAsia="Calibri" w:cs="Times New Roman"/>
          <w:sz w:val="24"/>
          <w:szCs w:val="24"/>
        </w:rPr>
        <w:t>He put</w:t>
      </w:r>
      <w:r>
        <w:rPr>
          <w:rFonts w:eastAsia="Calibri" w:cs="Times New Roman"/>
          <w:sz w:val="24"/>
          <w:szCs w:val="24"/>
        </w:rPr>
        <w:t>:</w:t>
      </w:r>
      <w:r w:rsidRPr="53E1DE1A">
        <w:rPr>
          <w:rFonts w:eastAsia="Calibri" w:cs="Times New Roman"/>
          <w:sz w:val="24"/>
          <w:szCs w:val="24"/>
        </w:rPr>
        <w:t xml:space="preserve"> </w:t>
      </w:r>
    </w:p>
    <w:p w14:paraId="47E608CD" w14:textId="1915F6C9" w:rsidR="000D62B2" w:rsidRDefault="000D62B2" w:rsidP="000D62B2">
      <w:pPr>
        <w:pStyle w:val="ListParagraph"/>
        <w:numPr>
          <w:ilvl w:val="1"/>
          <w:numId w:val="130"/>
        </w:numPr>
        <w:textAlignment w:val="baseline"/>
        <w:rPr>
          <w:rFonts w:eastAsia="Calibri" w:cs="Times New Roman"/>
          <w:sz w:val="24"/>
          <w:szCs w:val="24"/>
        </w:rPr>
      </w:pPr>
      <w:r w:rsidRPr="00E26BC5">
        <w:rPr>
          <w:rFonts w:eastAsia="Calibri" w:cs="Times New Roman"/>
          <w:sz w:val="24"/>
          <w:szCs w:val="24"/>
        </w:rPr>
        <w:t xml:space="preserve">40% of his money </w:t>
      </w:r>
      <w:proofErr w:type="gramStart"/>
      <w:r>
        <w:rPr>
          <w:rFonts w:eastAsia="Calibri" w:cs="Times New Roman"/>
          <w:sz w:val="24"/>
          <w:szCs w:val="24"/>
        </w:rPr>
        <w:t>an</w:t>
      </w:r>
      <w:proofErr w:type="gramEnd"/>
      <w:r>
        <w:rPr>
          <w:rFonts w:eastAsia="Calibri" w:cs="Times New Roman"/>
          <w:sz w:val="24"/>
          <w:szCs w:val="24"/>
        </w:rPr>
        <w:t xml:space="preserve"> e-commerce</w:t>
      </w:r>
      <w:r w:rsidRPr="00E26BC5">
        <w:rPr>
          <w:rFonts w:eastAsia="Calibri" w:cs="Times New Roman"/>
          <w:sz w:val="24"/>
          <w:szCs w:val="24"/>
        </w:rPr>
        <w:t xml:space="preserve"> company investment with a return rate of </w:t>
      </w:r>
      <w:proofErr w:type="gramStart"/>
      <w:r w:rsidRPr="00E26BC5">
        <w:rPr>
          <w:rFonts w:eastAsia="Calibri" w:cs="Times New Roman"/>
          <w:sz w:val="24"/>
          <w:szCs w:val="24"/>
        </w:rPr>
        <w:t>20%</w:t>
      </w:r>
      <w:r>
        <w:rPr>
          <w:rFonts w:eastAsia="Calibri" w:cs="Times New Roman"/>
          <w:sz w:val="24"/>
          <w:szCs w:val="24"/>
        </w:rPr>
        <w:t>;</w:t>
      </w:r>
      <w:proofErr w:type="gramEnd"/>
      <w:r w:rsidRPr="00E26BC5">
        <w:rPr>
          <w:rFonts w:eastAsia="Calibri" w:cs="Times New Roman"/>
          <w:sz w:val="24"/>
          <w:szCs w:val="24"/>
        </w:rPr>
        <w:t xml:space="preserve"> </w:t>
      </w:r>
    </w:p>
    <w:p w14:paraId="5EEC7C7C" w14:textId="77777777" w:rsidR="000D62B2" w:rsidRDefault="000D62B2" w:rsidP="000D62B2">
      <w:pPr>
        <w:pStyle w:val="ListParagraph"/>
        <w:numPr>
          <w:ilvl w:val="1"/>
          <w:numId w:val="130"/>
        </w:numPr>
        <w:textAlignment w:val="baseline"/>
        <w:rPr>
          <w:rFonts w:eastAsia="Calibri" w:cs="Times New Roman"/>
          <w:sz w:val="24"/>
          <w:szCs w:val="24"/>
        </w:rPr>
      </w:pPr>
      <w:r w:rsidRPr="00E26BC5">
        <w:rPr>
          <w:rFonts w:eastAsia="Calibri" w:cs="Times New Roman"/>
          <w:sz w:val="24"/>
          <w:szCs w:val="24"/>
        </w:rPr>
        <w:t xml:space="preserve">30% of his money </w:t>
      </w:r>
      <w:proofErr w:type="gramStart"/>
      <w:r w:rsidRPr="00E26BC5">
        <w:rPr>
          <w:rFonts w:eastAsia="Calibri" w:cs="Times New Roman"/>
          <w:sz w:val="24"/>
          <w:szCs w:val="24"/>
        </w:rPr>
        <w:t>in</w:t>
      </w:r>
      <w:proofErr w:type="gramEnd"/>
      <w:r w:rsidRPr="00E26BC5">
        <w:rPr>
          <w:rFonts w:eastAsia="Calibri" w:cs="Times New Roman"/>
          <w:sz w:val="24"/>
          <w:szCs w:val="24"/>
        </w:rPr>
        <w:t xml:space="preserve"> video gaming companies with a 5% return </w:t>
      </w:r>
      <w:proofErr w:type="gramStart"/>
      <w:r w:rsidRPr="00E26BC5">
        <w:rPr>
          <w:rFonts w:eastAsia="Calibri" w:cs="Times New Roman"/>
          <w:sz w:val="24"/>
          <w:szCs w:val="24"/>
        </w:rPr>
        <w:t>rate</w:t>
      </w:r>
      <w:r>
        <w:rPr>
          <w:rFonts w:eastAsia="Calibri" w:cs="Times New Roman"/>
          <w:sz w:val="24"/>
          <w:szCs w:val="24"/>
        </w:rPr>
        <w:t>;</w:t>
      </w:r>
      <w:proofErr w:type="gramEnd"/>
      <w:r w:rsidRPr="00E26BC5">
        <w:rPr>
          <w:rFonts w:eastAsia="Calibri" w:cs="Times New Roman"/>
          <w:sz w:val="24"/>
          <w:szCs w:val="24"/>
        </w:rPr>
        <w:t xml:space="preserve"> </w:t>
      </w:r>
    </w:p>
    <w:p w14:paraId="31707CFC" w14:textId="77777777" w:rsidR="000D62B2" w:rsidRDefault="000D62B2" w:rsidP="000D62B2">
      <w:pPr>
        <w:pStyle w:val="ListParagraph"/>
        <w:numPr>
          <w:ilvl w:val="1"/>
          <w:numId w:val="130"/>
        </w:numPr>
        <w:textAlignment w:val="baseline"/>
        <w:rPr>
          <w:rFonts w:eastAsia="Calibri" w:cs="Times New Roman"/>
          <w:sz w:val="24"/>
          <w:szCs w:val="24"/>
        </w:rPr>
      </w:pPr>
      <w:r w:rsidRPr="00E26BC5">
        <w:rPr>
          <w:rFonts w:eastAsia="Calibri" w:cs="Times New Roman"/>
          <w:sz w:val="24"/>
          <w:szCs w:val="24"/>
        </w:rPr>
        <w:t xml:space="preserve">20% of his money in a startup company with a </w:t>
      </w:r>
      <w:r>
        <w:rPr>
          <w:rFonts w:eastAsia="Calibri" w:cs="Times New Roman"/>
          <w:sz w:val="24"/>
          <w:szCs w:val="24"/>
        </w:rPr>
        <w:t>3</w:t>
      </w:r>
      <w:r w:rsidRPr="00E26BC5">
        <w:rPr>
          <w:rFonts w:eastAsia="Calibri" w:cs="Times New Roman"/>
          <w:sz w:val="24"/>
          <w:szCs w:val="24"/>
        </w:rPr>
        <w:t>5% return rate</w:t>
      </w:r>
      <w:r>
        <w:rPr>
          <w:rFonts w:eastAsia="Calibri" w:cs="Times New Roman"/>
          <w:sz w:val="24"/>
          <w:szCs w:val="24"/>
        </w:rPr>
        <w:t>;</w:t>
      </w:r>
      <w:r w:rsidRPr="00E26BC5">
        <w:rPr>
          <w:rFonts w:eastAsia="Calibri" w:cs="Times New Roman"/>
          <w:sz w:val="24"/>
          <w:szCs w:val="24"/>
        </w:rPr>
        <w:t xml:space="preserve"> and </w:t>
      </w:r>
    </w:p>
    <w:p w14:paraId="4377A484" w14:textId="77777777" w:rsidR="000D62B2" w:rsidRDefault="000D62B2" w:rsidP="000D62B2">
      <w:pPr>
        <w:pStyle w:val="ListParagraph"/>
        <w:numPr>
          <w:ilvl w:val="1"/>
          <w:numId w:val="130"/>
        </w:numPr>
        <w:textAlignment w:val="baseline"/>
        <w:rPr>
          <w:rFonts w:eastAsia="Calibri" w:cs="Times New Roman"/>
          <w:sz w:val="24"/>
          <w:szCs w:val="24"/>
        </w:rPr>
      </w:pPr>
      <w:r w:rsidRPr="00E26BC5">
        <w:rPr>
          <w:rFonts w:eastAsia="Calibri" w:cs="Times New Roman"/>
          <w:sz w:val="24"/>
          <w:szCs w:val="24"/>
        </w:rPr>
        <w:t xml:space="preserve">10% of his money in a sports company with a 10% return rate. </w:t>
      </w:r>
    </w:p>
    <w:p w14:paraId="5FEF350B" w14:textId="77777777" w:rsidR="000D62B2" w:rsidRDefault="000D62B2" w:rsidP="000D62B2">
      <w:pPr>
        <w:spacing w:after="0" w:line="240" w:lineRule="auto"/>
        <w:textAlignment w:val="baseline"/>
        <w:rPr>
          <w:rFonts w:eastAsia="Calibri" w:cs="Times New Roman"/>
          <w:sz w:val="24"/>
          <w:szCs w:val="24"/>
        </w:rPr>
      </w:pPr>
    </w:p>
    <w:p w14:paraId="76D2BFB5" w14:textId="77777777" w:rsidR="000D62B2" w:rsidRDefault="000D62B2" w:rsidP="000D62B2">
      <w:pPr>
        <w:spacing w:after="0" w:line="240" w:lineRule="auto"/>
        <w:ind w:left="720"/>
        <w:textAlignment w:val="baseline"/>
        <w:rPr>
          <w:rFonts w:eastAsia="Calibri" w:cs="Times New Roman"/>
          <w:sz w:val="24"/>
          <w:szCs w:val="24"/>
        </w:rPr>
      </w:pPr>
      <w:r>
        <w:rPr>
          <w:rFonts w:eastAsia="Calibri" w:cs="Times New Roman"/>
          <w:sz w:val="24"/>
          <w:szCs w:val="24"/>
        </w:rPr>
        <w:t xml:space="preserve">Part A. </w:t>
      </w:r>
      <w:r w:rsidRPr="00E26BC5">
        <w:rPr>
          <w:rFonts w:eastAsia="Calibri" w:cs="Times New Roman"/>
          <w:sz w:val="24"/>
          <w:szCs w:val="24"/>
        </w:rPr>
        <w:t xml:space="preserve">Calculate the weighted average rate of return Ross would receive. </w:t>
      </w:r>
    </w:p>
    <w:p w14:paraId="0E11855B" w14:textId="77777777" w:rsidR="000D62B2" w:rsidRPr="00E26BC5" w:rsidRDefault="000D62B2" w:rsidP="000D62B2">
      <w:pPr>
        <w:spacing w:after="0" w:line="240" w:lineRule="auto"/>
        <w:ind w:left="720"/>
        <w:textAlignment w:val="baseline"/>
        <w:rPr>
          <w:rFonts w:eastAsia="Calibri" w:cs="Times New Roman"/>
          <w:sz w:val="24"/>
          <w:szCs w:val="24"/>
        </w:rPr>
      </w:pPr>
      <w:r>
        <w:rPr>
          <w:rFonts w:eastAsia="Calibri" w:cs="Times New Roman"/>
          <w:sz w:val="24"/>
          <w:szCs w:val="24"/>
        </w:rPr>
        <w:t xml:space="preserve">Part B. </w:t>
      </w:r>
      <w:r w:rsidRPr="00E26BC5">
        <w:rPr>
          <w:rFonts w:eastAsia="Calibri" w:cs="Times New Roman"/>
          <w:sz w:val="24"/>
          <w:szCs w:val="24"/>
        </w:rPr>
        <w:t>If Ross wanted to make a greater return, what suggestions would you give him?</w:t>
      </w:r>
    </w:p>
    <w:p w14:paraId="489BD263" w14:textId="77777777" w:rsidR="00A31D0B" w:rsidRPr="00446198" w:rsidRDefault="00A31D0B" w:rsidP="00A31D0B">
      <w:pPr>
        <w:spacing w:after="0" w:line="240" w:lineRule="auto"/>
        <w:rPr>
          <w:rFonts w:eastAsia="Times New Roman" w:cs="Times New Roman"/>
          <w:sz w:val="24"/>
          <w:szCs w:val="24"/>
        </w:rPr>
      </w:pPr>
    </w:p>
    <w:p w14:paraId="1CE2F649" w14:textId="77777777" w:rsidR="00A31D0B" w:rsidRPr="00446198" w:rsidRDefault="00A31D0B" w:rsidP="001158DD">
      <w:pPr>
        <w:pStyle w:val="FinancialFLHeading"/>
      </w:pPr>
      <w:r w:rsidRPr="00446198">
        <w:t>Instructional Items </w:t>
      </w:r>
    </w:p>
    <w:p w14:paraId="76BA9BC5" w14:textId="77777777" w:rsidR="00E32ADD" w:rsidRDefault="00E32ADD" w:rsidP="00E32ADD">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6FF6DD28" w14:textId="77777777" w:rsidR="00E32ADD" w:rsidRPr="00AA1771" w:rsidRDefault="00E32ADD" w:rsidP="00E32ADD">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An employee at an online company receives his bonus based on the following work requirements. The employee’s score is listed with the percentage weight in the table below. </w:t>
      </w:r>
      <w:proofErr w:type="gramStart"/>
      <w:r>
        <w:rPr>
          <w:rFonts w:eastAsia="Calibri" w:cs="Times New Roman"/>
          <w:iCs/>
          <w:sz w:val="24"/>
          <w:szCs w:val="24"/>
        </w:rPr>
        <w:t>In order to</w:t>
      </w:r>
      <w:proofErr w:type="gramEnd"/>
      <w:r>
        <w:rPr>
          <w:rFonts w:eastAsia="Calibri" w:cs="Times New Roman"/>
          <w:iCs/>
          <w:sz w:val="24"/>
          <w:szCs w:val="24"/>
        </w:rPr>
        <w:t xml:space="preserve"> receive the bonus, the employee must have an overall weighted average of 95%, will the employee receive the bonus? </w:t>
      </w:r>
    </w:p>
    <w:tbl>
      <w:tblPr>
        <w:tblStyle w:val="TableGrid"/>
        <w:tblW w:w="6020" w:type="dxa"/>
        <w:jc w:val="center"/>
        <w:tblLook w:val="04A0" w:firstRow="1" w:lastRow="0" w:firstColumn="1" w:lastColumn="0" w:noHBand="0" w:noVBand="1"/>
      </w:tblPr>
      <w:tblGrid>
        <w:gridCol w:w="2862"/>
        <w:gridCol w:w="1948"/>
        <w:gridCol w:w="1210"/>
      </w:tblGrid>
      <w:tr w:rsidR="00E32ADD" w:rsidRPr="009B6227" w14:paraId="238719D3" w14:textId="77777777" w:rsidTr="0088141E">
        <w:trPr>
          <w:jc w:val="center"/>
        </w:trPr>
        <w:tc>
          <w:tcPr>
            <w:tcW w:w="2862" w:type="dxa"/>
            <w:vAlign w:val="center"/>
          </w:tcPr>
          <w:p w14:paraId="6C8F4CD4" w14:textId="77777777" w:rsidR="00E32ADD" w:rsidRPr="009B6227" w:rsidRDefault="00E32ADD" w:rsidP="0088141E">
            <w:pPr>
              <w:jc w:val="center"/>
              <w:textAlignment w:val="baseline"/>
              <w:rPr>
                <w:rFonts w:eastAsia="Calibri" w:cs="Times New Roman"/>
                <w:b/>
                <w:bCs/>
                <w:szCs w:val="24"/>
              </w:rPr>
            </w:pPr>
            <w:r w:rsidRPr="009B6227">
              <w:rPr>
                <w:rFonts w:eastAsia="Calibri" w:cs="Times New Roman"/>
                <w:b/>
                <w:bCs/>
                <w:szCs w:val="24"/>
              </w:rPr>
              <w:t>Performance Requirement</w:t>
            </w:r>
          </w:p>
        </w:tc>
        <w:tc>
          <w:tcPr>
            <w:tcW w:w="1948" w:type="dxa"/>
            <w:vAlign w:val="center"/>
          </w:tcPr>
          <w:p w14:paraId="50834040" w14:textId="77777777" w:rsidR="00E32ADD" w:rsidRPr="009B6227" w:rsidRDefault="00E32ADD" w:rsidP="0088141E">
            <w:pPr>
              <w:jc w:val="center"/>
              <w:textAlignment w:val="baseline"/>
              <w:rPr>
                <w:rFonts w:eastAsia="Calibri" w:cs="Times New Roman"/>
                <w:b/>
                <w:bCs/>
                <w:szCs w:val="24"/>
              </w:rPr>
            </w:pPr>
            <w:r w:rsidRPr="009B6227">
              <w:rPr>
                <w:rFonts w:eastAsia="Calibri" w:cs="Times New Roman"/>
                <w:b/>
                <w:bCs/>
                <w:szCs w:val="24"/>
              </w:rPr>
              <w:t>Score</w:t>
            </w:r>
            <w:r>
              <w:rPr>
                <w:rFonts w:eastAsia="Calibri" w:cs="Times New Roman"/>
                <w:b/>
                <w:bCs/>
                <w:szCs w:val="24"/>
              </w:rPr>
              <w:t xml:space="preserve"> (out of 100)</w:t>
            </w:r>
          </w:p>
        </w:tc>
        <w:tc>
          <w:tcPr>
            <w:tcW w:w="1210" w:type="dxa"/>
            <w:vAlign w:val="center"/>
          </w:tcPr>
          <w:p w14:paraId="5644ABFE" w14:textId="77777777" w:rsidR="00E32ADD" w:rsidRPr="009B6227" w:rsidRDefault="00E32ADD" w:rsidP="0088141E">
            <w:pPr>
              <w:jc w:val="center"/>
              <w:textAlignment w:val="baseline"/>
              <w:rPr>
                <w:rFonts w:eastAsia="Calibri" w:cs="Times New Roman"/>
                <w:b/>
                <w:bCs/>
                <w:szCs w:val="24"/>
              </w:rPr>
            </w:pPr>
            <w:r w:rsidRPr="009B6227">
              <w:rPr>
                <w:rFonts w:eastAsia="Calibri" w:cs="Times New Roman"/>
                <w:b/>
                <w:bCs/>
                <w:szCs w:val="24"/>
              </w:rPr>
              <w:t>Weight</w:t>
            </w:r>
          </w:p>
        </w:tc>
      </w:tr>
      <w:tr w:rsidR="00E32ADD" w:rsidRPr="009B6227" w14:paraId="267905A9" w14:textId="77777777" w:rsidTr="0088141E">
        <w:trPr>
          <w:jc w:val="center"/>
        </w:trPr>
        <w:tc>
          <w:tcPr>
            <w:tcW w:w="2862" w:type="dxa"/>
          </w:tcPr>
          <w:p w14:paraId="10F6725F" w14:textId="77777777" w:rsidR="00E32ADD" w:rsidRPr="009B6227" w:rsidRDefault="00E32ADD" w:rsidP="0088141E">
            <w:pPr>
              <w:textAlignment w:val="baseline"/>
              <w:rPr>
                <w:rFonts w:eastAsia="Calibri" w:cs="Times New Roman"/>
                <w:iCs/>
                <w:szCs w:val="24"/>
              </w:rPr>
            </w:pPr>
            <w:r w:rsidRPr="009B6227">
              <w:rPr>
                <w:rFonts w:eastAsia="Calibri" w:cs="Times New Roman"/>
                <w:iCs/>
                <w:szCs w:val="24"/>
              </w:rPr>
              <w:t>Online for 8 hours per day</w:t>
            </w:r>
          </w:p>
        </w:tc>
        <w:tc>
          <w:tcPr>
            <w:tcW w:w="1948" w:type="dxa"/>
            <w:vAlign w:val="center"/>
          </w:tcPr>
          <w:p w14:paraId="598E5B43"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90</w:t>
            </w:r>
          </w:p>
        </w:tc>
        <w:tc>
          <w:tcPr>
            <w:tcW w:w="1210" w:type="dxa"/>
            <w:vAlign w:val="center"/>
          </w:tcPr>
          <w:p w14:paraId="454FEE62"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60%</w:t>
            </w:r>
          </w:p>
        </w:tc>
      </w:tr>
      <w:tr w:rsidR="00E32ADD" w:rsidRPr="009B6227" w14:paraId="1CA92495" w14:textId="77777777" w:rsidTr="0088141E">
        <w:trPr>
          <w:jc w:val="center"/>
        </w:trPr>
        <w:tc>
          <w:tcPr>
            <w:tcW w:w="2862" w:type="dxa"/>
          </w:tcPr>
          <w:p w14:paraId="0BDAF8FE" w14:textId="77777777" w:rsidR="00E32ADD" w:rsidRPr="009B6227" w:rsidRDefault="00E32ADD" w:rsidP="0088141E">
            <w:pPr>
              <w:textAlignment w:val="baseline"/>
              <w:rPr>
                <w:rFonts w:eastAsia="Calibri" w:cs="Times New Roman"/>
                <w:iCs/>
                <w:szCs w:val="24"/>
              </w:rPr>
            </w:pPr>
            <w:r w:rsidRPr="009B6227">
              <w:rPr>
                <w:rFonts w:eastAsia="Calibri" w:cs="Times New Roman"/>
                <w:iCs/>
                <w:szCs w:val="24"/>
              </w:rPr>
              <w:t>Attends training meetings</w:t>
            </w:r>
          </w:p>
        </w:tc>
        <w:tc>
          <w:tcPr>
            <w:tcW w:w="1948" w:type="dxa"/>
            <w:vAlign w:val="center"/>
          </w:tcPr>
          <w:p w14:paraId="6A8EDE85"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100</w:t>
            </w:r>
          </w:p>
        </w:tc>
        <w:tc>
          <w:tcPr>
            <w:tcW w:w="1210" w:type="dxa"/>
            <w:vAlign w:val="center"/>
          </w:tcPr>
          <w:p w14:paraId="05FB81A4"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20%</w:t>
            </w:r>
          </w:p>
        </w:tc>
      </w:tr>
      <w:tr w:rsidR="00E32ADD" w:rsidRPr="009B6227" w14:paraId="1B1243B7" w14:textId="77777777" w:rsidTr="0088141E">
        <w:trPr>
          <w:jc w:val="center"/>
        </w:trPr>
        <w:tc>
          <w:tcPr>
            <w:tcW w:w="2862" w:type="dxa"/>
          </w:tcPr>
          <w:p w14:paraId="1FED1DDB" w14:textId="77777777" w:rsidR="00E32ADD" w:rsidRPr="009B6227" w:rsidRDefault="00E32ADD" w:rsidP="0088141E">
            <w:pPr>
              <w:textAlignment w:val="baseline"/>
              <w:rPr>
                <w:rFonts w:eastAsia="Calibri" w:cs="Times New Roman"/>
                <w:iCs/>
                <w:szCs w:val="24"/>
              </w:rPr>
            </w:pPr>
            <w:r w:rsidRPr="009B6227">
              <w:rPr>
                <w:rFonts w:eastAsia="Calibri" w:cs="Times New Roman"/>
                <w:iCs/>
                <w:szCs w:val="24"/>
              </w:rPr>
              <w:t>Meets daily quotas</w:t>
            </w:r>
          </w:p>
        </w:tc>
        <w:tc>
          <w:tcPr>
            <w:tcW w:w="1948" w:type="dxa"/>
            <w:vAlign w:val="center"/>
          </w:tcPr>
          <w:p w14:paraId="669F1719"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75</w:t>
            </w:r>
          </w:p>
        </w:tc>
        <w:tc>
          <w:tcPr>
            <w:tcW w:w="1210" w:type="dxa"/>
            <w:vAlign w:val="center"/>
          </w:tcPr>
          <w:p w14:paraId="0046114C"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10%</w:t>
            </w:r>
          </w:p>
        </w:tc>
      </w:tr>
      <w:tr w:rsidR="00E32ADD" w:rsidRPr="009B6227" w14:paraId="450DF4D2" w14:textId="77777777" w:rsidTr="0088141E">
        <w:trPr>
          <w:jc w:val="center"/>
        </w:trPr>
        <w:tc>
          <w:tcPr>
            <w:tcW w:w="2862" w:type="dxa"/>
          </w:tcPr>
          <w:p w14:paraId="26BC7250" w14:textId="77777777" w:rsidR="00E32ADD" w:rsidRPr="009B6227" w:rsidRDefault="00E32ADD" w:rsidP="0088141E">
            <w:pPr>
              <w:textAlignment w:val="baseline"/>
              <w:rPr>
                <w:rFonts w:eastAsia="Calibri" w:cs="Times New Roman"/>
                <w:iCs/>
                <w:szCs w:val="24"/>
              </w:rPr>
            </w:pPr>
            <w:r w:rsidRPr="009B6227">
              <w:rPr>
                <w:rFonts w:eastAsia="Calibri" w:cs="Times New Roman"/>
                <w:iCs/>
                <w:szCs w:val="24"/>
              </w:rPr>
              <w:t>Zero complaints received</w:t>
            </w:r>
          </w:p>
        </w:tc>
        <w:tc>
          <w:tcPr>
            <w:tcW w:w="1948" w:type="dxa"/>
            <w:vAlign w:val="center"/>
          </w:tcPr>
          <w:p w14:paraId="267A3D15"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100</w:t>
            </w:r>
          </w:p>
        </w:tc>
        <w:tc>
          <w:tcPr>
            <w:tcW w:w="1210" w:type="dxa"/>
            <w:vAlign w:val="center"/>
          </w:tcPr>
          <w:p w14:paraId="3A861630" w14:textId="77777777" w:rsidR="00E32ADD" w:rsidRPr="009B6227" w:rsidRDefault="00E32ADD" w:rsidP="0088141E">
            <w:pPr>
              <w:jc w:val="center"/>
              <w:textAlignment w:val="baseline"/>
              <w:rPr>
                <w:rFonts w:eastAsia="Calibri" w:cs="Times New Roman"/>
                <w:iCs/>
                <w:szCs w:val="24"/>
              </w:rPr>
            </w:pPr>
            <w:r w:rsidRPr="009B6227">
              <w:rPr>
                <w:rFonts w:eastAsia="Calibri" w:cs="Times New Roman"/>
                <w:iCs/>
                <w:szCs w:val="24"/>
              </w:rPr>
              <w:t>10%</w:t>
            </w:r>
          </w:p>
        </w:tc>
      </w:tr>
    </w:tbl>
    <w:p w14:paraId="402B861B" w14:textId="09712367" w:rsidR="00A31D0B" w:rsidRPr="00602BEF" w:rsidRDefault="00A31D0B" w:rsidP="00E32ADD">
      <w:pPr>
        <w:spacing w:after="0" w:line="240" w:lineRule="auto"/>
        <w:textAlignment w:val="baseline"/>
        <w:rPr>
          <w:rFonts w:eastAsia="Times New Roman" w:cs="Times New Roman"/>
          <w:sz w:val="24"/>
          <w:szCs w:val="24"/>
        </w:rPr>
      </w:pPr>
    </w:p>
    <w:p w14:paraId="60C47DEB" w14:textId="77777777" w:rsidR="00A31D0B" w:rsidRPr="00C0141B" w:rsidRDefault="00A31D0B" w:rsidP="00A31D0B">
      <w:pPr>
        <w:pStyle w:val="Style4"/>
      </w:pPr>
      <w:r w:rsidRPr="00446198">
        <w:t>*The strategies, tasks and items included in the B1G-M are examples and should not be considered comprehensive.</w:t>
      </w:r>
    </w:p>
    <w:p w14:paraId="5E135EC4" w14:textId="315A3B4D" w:rsidR="00E8787E" w:rsidRPr="006B6BAE" w:rsidRDefault="00E8787E" w:rsidP="00DD5C17">
      <w:pPr>
        <w:spacing w:after="0" w:line="240" w:lineRule="auto"/>
        <w:rPr>
          <w:rFonts w:cs="Times New Roman"/>
          <w:sz w:val="24"/>
        </w:rPr>
      </w:pPr>
    </w:p>
    <w:p w14:paraId="53F7458B" w14:textId="77777777" w:rsidR="005C731B" w:rsidRDefault="005C731B">
      <w:pPr>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3CA1C61A" w14:textId="0F268635" w:rsidR="0017562A" w:rsidRDefault="0017562A" w:rsidP="0017562A">
      <w:pPr>
        <w:spacing w:after="0" w:line="240" w:lineRule="auto"/>
        <w:jc w:val="center"/>
        <w:rPr>
          <w:rFonts w:eastAsia="Times New Roman" w:cs="Times New Roman"/>
          <w:b/>
          <w:bCs/>
          <w:color w:val="000000"/>
          <w:sz w:val="24"/>
          <w:szCs w:val="24"/>
          <w:shd w:val="clear" w:color="auto" w:fill="FFFFFF"/>
        </w:rPr>
      </w:pPr>
      <w:r w:rsidRPr="007A3FFD">
        <w:rPr>
          <w:rFonts w:eastAsia="Times New Roman" w:cs="Times New Roman"/>
          <w:b/>
          <w:bCs/>
          <w:color w:val="000000"/>
          <w:sz w:val="24"/>
          <w:szCs w:val="24"/>
          <w:shd w:val="clear" w:color="auto" w:fill="FFFFFF"/>
        </w:rPr>
        <w:t>MA.912.FL.</w:t>
      </w:r>
      <w:r>
        <w:rPr>
          <w:rFonts w:eastAsia="Times New Roman" w:cs="Times New Roman"/>
          <w:b/>
          <w:bCs/>
          <w:color w:val="000000"/>
          <w:sz w:val="24"/>
          <w:szCs w:val="24"/>
          <w:shd w:val="clear" w:color="auto" w:fill="FFFFFF"/>
        </w:rPr>
        <w:t xml:space="preserve">2 </w:t>
      </w:r>
      <w:r w:rsidRPr="00B769FD">
        <w:rPr>
          <w:rFonts w:eastAsia="Times New Roman" w:cs="Times New Roman"/>
          <w:bCs/>
          <w:i/>
          <w:color w:val="000000"/>
          <w:sz w:val="24"/>
          <w:szCs w:val="24"/>
          <w:shd w:val="clear" w:color="auto" w:fill="FFFFFF"/>
        </w:rPr>
        <w:t>Develop an understanding of basic accounting and economic principles.</w:t>
      </w:r>
    </w:p>
    <w:p w14:paraId="75F3A86C" w14:textId="77777777" w:rsidR="00C1615F" w:rsidRPr="006B6BAE" w:rsidRDefault="00C1615F" w:rsidP="00C1615F">
      <w:pPr>
        <w:spacing w:after="0" w:line="240" w:lineRule="auto"/>
        <w:jc w:val="center"/>
        <w:rPr>
          <w:rFonts w:cs="Times New Roman"/>
          <w:i/>
          <w:sz w:val="24"/>
        </w:rPr>
      </w:pPr>
    </w:p>
    <w:p w14:paraId="5FDFF22B" w14:textId="5B9A9B34" w:rsidR="00E67C3B" w:rsidRDefault="006E6AF7" w:rsidP="00C1615F">
      <w:pPr>
        <w:pStyle w:val="Heading3"/>
      </w:pPr>
      <w:bookmarkStart w:id="23" w:name="_MA.6.GR.1.1"/>
      <w:bookmarkEnd w:id="23"/>
      <w:r w:rsidRPr="00EB6951">
        <w:t>MA.</w:t>
      </w:r>
      <w:r>
        <w:t>912</w:t>
      </w:r>
      <w:r w:rsidRPr="00EB6951">
        <w:t>.FL.</w:t>
      </w:r>
      <w:r>
        <w:t>2</w:t>
      </w:r>
      <w:r w:rsidRPr="00EB6951">
        <w:t>.1</w:t>
      </w:r>
      <w:r w:rsidR="00510B6B">
        <w:br/>
      </w:r>
    </w:p>
    <w:p w14:paraId="347AB894" w14:textId="77777777" w:rsidR="00654E84" w:rsidRPr="00446198" w:rsidRDefault="00654E84" w:rsidP="00A31D0B">
      <w:pPr>
        <w:pStyle w:val="FinancialFLHeading"/>
      </w:pPr>
      <w:r w:rsidRPr="00446198">
        <w:t>Benchmark</w:t>
      </w:r>
    </w:p>
    <w:p w14:paraId="4EA4BB5D" w14:textId="051A2822" w:rsidR="005D203C" w:rsidRPr="005D203C" w:rsidRDefault="001F146F" w:rsidP="005D203C">
      <w:pPr>
        <w:pStyle w:val="Style3"/>
      </w:pPr>
      <w:r w:rsidRPr="007A3FFD">
        <w:rPr>
          <w:color w:val="000000"/>
        </w:rPr>
        <w:t>MA.912.FL.</w:t>
      </w:r>
      <w:r>
        <w:rPr>
          <w:color w:val="000000"/>
        </w:rPr>
        <w:t>2</w:t>
      </w:r>
      <w:r w:rsidRPr="007A3FFD">
        <w:rPr>
          <w:color w:val="000000"/>
        </w:rPr>
        <w:t>.1</w:t>
      </w:r>
      <w:r w:rsidR="0012407D" w:rsidRPr="0012407D">
        <w:tab/>
      </w:r>
      <w:r w:rsidR="009B533E" w:rsidRPr="008109A2">
        <w:rPr>
          <w:color w:val="000000"/>
        </w:rPr>
        <w:t>Given assets and liabilities, calculate net worth using spreadsheets and other technology.</w:t>
      </w:r>
    </w:p>
    <w:p w14:paraId="4F388E03" w14:textId="0E7876F0" w:rsidR="005D203C" w:rsidRDefault="003F502C" w:rsidP="003F502C">
      <w:pPr>
        <w:tabs>
          <w:tab w:val="left" w:pos="2752"/>
        </w:tabs>
        <w:spacing w:after="0"/>
        <w:ind w:left="1440"/>
      </w:pPr>
      <w:r w:rsidRPr="008109A2">
        <w:rPr>
          <w:rFonts w:eastAsia="Calibri" w:cs="Times New Roman"/>
          <w:i/>
          <w:szCs w:val="24"/>
        </w:rPr>
        <w:t>Example:</w:t>
      </w:r>
      <w:r w:rsidRPr="008109A2">
        <w:rPr>
          <w:rFonts w:eastAsia="Calibri" w:cs="Times New Roman"/>
          <w:szCs w:val="24"/>
        </w:rPr>
        <w:t xml:space="preserve"> Jose is trying to prepare a balance sheet for the end of the year based on his profits and losses. Create a spreadsheet showing his liabilities and </w:t>
      </w:r>
      <w:proofErr w:type="gramStart"/>
      <w:r w:rsidRPr="008109A2">
        <w:rPr>
          <w:rFonts w:eastAsia="Calibri" w:cs="Times New Roman"/>
          <w:szCs w:val="24"/>
        </w:rPr>
        <w:t>assets</w:t>
      </w:r>
      <w:r>
        <w:rPr>
          <w:rFonts w:eastAsia="Calibri" w:cs="Times New Roman"/>
          <w:szCs w:val="24"/>
        </w:rPr>
        <w:t>,</w:t>
      </w:r>
      <w:r w:rsidRPr="008109A2">
        <w:rPr>
          <w:rFonts w:eastAsia="Calibri" w:cs="Times New Roman"/>
          <w:szCs w:val="24"/>
        </w:rPr>
        <w:t xml:space="preserve"> and</w:t>
      </w:r>
      <w:proofErr w:type="gramEnd"/>
      <w:r w:rsidRPr="008109A2">
        <w:rPr>
          <w:rFonts w:eastAsia="Calibri" w:cs="Times New Roman"/>
          <w:szCs w:val="24"/>
        </w:rPr>
        <w:t xml:space="preserve"> compute his net worth.</w:t>
      </w:r>
    </w:p>
    <w:p w14:paraId="1092EED2" w14:textId="77777777" w:rsidR="002E008D" w:rsidRPr="007A3FFD" w:rsidRDefault="002E008D" w:rsidP="002E008D">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6FE0B475" w14:textId="77777777" w:rsidR="002E008D" w:rsidRDefault="002E008D" w:rsidP="002E008D">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8109A2">
        <w:rPr>
          <w:rFonts w:eastAsia="Calibri" w:cs="Times New Roman"/>
          <w:szCs w:val="24"/>
        </w:rPr>
        <w:t xml:space="preserve">Instruction includes net worth for a business and for an individual. </w:t>
      </w:r>
    </w:p>
    <w:p w14:paraId="1A77DD9C" w14:textId="77777777" w:rsidR="002E008D" w:rsidRDefault="002E008D" w:rsidP="002E008D">
      <w:pPr>
        <w:spacing w:after="0" w:line="240" w:lineRule="auto"/>
        <w:rPr>
          <w:rFonts w:eastAsia="Calibri" w:cs="Times New Roman"/>
          <w:szCs w:val="24"/>
        </w:rPr>
      </w:pPr>
      <w:r w:rsidRPr="008109A2">
        <w:rPr>
          <w:rFonts w:eastAsia="Calibri" w:cs="Times New Roman"/>
          <w:i/>
          <w:szCs w:val="24"/>
        </w:rPr>
        <w:t>Clarification 2:</w:t>
      </w:r>
      <w:r w:rsidRPr="008109A2">
        <w:rPr>
          <w:rFonts w:eastAsia="Calibri" w:cs="Times New Roman"/>
          <w:szCs w:val="24"/>
        </w:rPr>
        <w:t xml:space="preserve"> Instruction includes understanding the difference between a capital asset and a liquid asset. </w:t>
      </w:r>
    </w:p>
    <w:p w14:paraId="5E0FB6B9" w14:textId="243E751E" w:rsidR="003F502C" w:rsidRPr="002E008D" w:rsidRDefault="002E008D" w:rsidP="002E008D">
      <w:pPr>
        <w:spacing w:after="0" w:line="240" w:lineRule="auto"/>
        <w:rPr>
          <w:rFonts w:eastAsia="Calibri" w:cs="Times New Roman"/>
          <w:szCs w:val="24"/>
        </w:rPr>
      </w:pPr>
      <w:r w:rsidRPr="008109A2">
        <w:rPr>
          <w:rFonts w:eastAsia="Calibri" w:cs="Times New Roman"/>
          <w:i/>
          <w:szCs w:val="24"/>
        </w:rPr>
        <w:t>Clarification 3:</w:t>
      </w:r>
      <w:r w:rsidRPr="008109A2">
        <w:rPr>
          <w:rFonts w:eastAsia="Calibri" w:cs="Times New Roman"/>
          <w:szCs w:val="24"/>
        </w:rPr>
        <w:t xml:space="preserve"> Instruction includes displaying net worth over time in a table or graph.</w:t>
      </w:r>
    </w:p>
    <w:p w14:paraId="0A49F8DD" w14:textId="77777777" w:rsidR="003F502C" w:rsidRDefault="003F502C" w:rsidP="005D203C">
      <w:pPr>
        <w:spacing w:after="0"/>
      </w:pPr>
    </w:p>
    <w:p w14:paraId="71F7687E" w14:textId="20B4B2B5" w:rsidR="00654E84" w:rsidRPr="00446198" w:rsidRDefault="00654E84" w:rsidP="00A31D0B">
      <w:pPr>
        <w:pStyle w:val="FinancialFLHeading"/>
      </w:pPr>
      <w:r w:rsidRPr="00446198">
        <w:t xml:space="preserve">Connecting Benchmarks/Horizontal Alignment        </w:t>
      </w:r>
    </w:p>
    <w:p w14:paraId="0D44184A" w14:textId="77777777" w:rsidR="00DE547F" w:rsidRPr="00477895" w:rsidRDefault="00DE547F" w:rsidP="00DE547F">
      <w:pPr>
        <w:numPr>
          <w:ilvl w:val="0"/>
          <w:numId w:val="41"/>
        </w:numPr>
        <w:spacing w:after="0" w:line="240" w:lineRule="auto"/>
        <w:rPr>
          <w:rFonts w:eastAsia="Times New Roman" w:cs="Times New Roman"/>
          <w:sz w:val="24"/>
          <w:szCs w:val="24"/>
        </w:rPr>
      </w:pPr>
      <w:r w:rsidRPr="00E26BC5">
        <w:rPr>
          <w:rFonts w:eastAsia="Times New Roman" w:cs="Times New Roman"/>
          <w:bCs/>
          <w:sz w:val="24"/>
          <w:szCs w:val="24"/>
        </w:rPr>
        <w:t>MA.912.</w:t>
      </w:r>
      <w:r>
        <w:rPr>
          <w:rFonts w:eastAsia="Times New Roman" w:cs="Times New Roman"/>
          <w:bCs/>
          <w:sz w:val="24"/>
          <w:szCs w:val="24"/>
        </w:rPr>
        <w:t>AR.1.1, MA.912.AR.1.2</w:t>
      </w:r>
    </w:p>
    <w:p w14:paraId="08648429" w14:textId="77777777" w:rsidR="00DE547F" w:rsidRPr="00477895" w:rsidRDefault="00DE547F" w:rsidP="00DE547F">
      <w:pPr>
        <w:numPr>
          <w:ilvl w:val="0"/>
          <w:numId w:val="41"/>
        </w:numPr>
        <w:spacing w:after="0" w:line="240" w:lineRule="auto"/>
        <w:rPr>
          <w:rFonts w:eastAsia="Times New Roman" w:cs="Times New Roman"/>
          <w:sz w:val="24"/>
          <w:szCs w:val="24"/>
        </w:rPr>
      </w:pPr>
      <w:r>
        <w:rPr>
          <w:rFonts w:eastAsia="Times New Roman" w:cs="Times New Roman"/>
          <w:sz w:val="24"/>
          <w:szCs w:val="24"/>
        </w:rPr>
        <w:t>MA.912.FL.1.1, MA.912.FL.1.2</w:t>
      </w:r>
    </w:p>
    <w:p w14:paraId="132ED1FE" w14:textId="77777777" w:rsidR="00DE547F" w:rsidRPr="00E26BC5" w:rsidRDefault="00DE547F" w:rsidP="00DE547F">
      <w:pPr>
        <w:numPr>
          <w:ilvl w:val="0"/>
          <w:numId w:val="41"/>
        </w:numPr>
        <w:spacing w:after="0" w:line="240" w:lineRule="auto"/>
        <w:rPr>
          <w:rFonts w:eastAsia="Times New Roman" w:cs="Times New Roman"/>
          <w:sz w:val="24"/>
          <w:szCs w:val="24"/>
        </w:rPr>
      </w:pPr>
      <w:proofErr w:type="gramStart"/>
      <w:r>
        <w:rPr>
          <w:rFonts w:eastAsia="Times New Roman" w:cs="Times New Roman"/>
          <w:bCs/>
          <w:sz w:val="24"/>
          <w:szCs w:val="24"/>
        </w:rPr>
        <w:t>MA.912.DP</w:t>
      </w:r>
      <w:proofErr w:type="gramEnd"/>
      <w:r>
        <w:rPr>
          <w:rFonts w:eastAsia="Times New Roman" w:cs="Times New Roman"/>
          <w:bCs/>
          <w:sz w:val="24"/>
          <w:szCs w:val="24"/>
        </w:rPr>
        <w:t>.1.2</w:t>
      </w:r>
    </w:p>
    <w:p w14:paraId="3B70A57B" w14:textId="77777777" w:rsidR="00654E84" w:rsidRPr="00DE547F" w:rsidRDefault="00654E84" w:rsidP="00775B2A">
      <w:pPr>
        <w:pStyle w:val="ListParagraph"/>
        <w:rPr>
          <w:sz w:val="24"/>
          <w:szCs w:val="24"/>
        </w:rPr>
      </w:pPr>
    </w:p>
    <w:p w14:paraId="6B893553" w14:textId="77777777" w:rsidR="00654E84" w:rsidRPr="00446198" w:rsidRDefault="00654E84" w:rsidP="00A31D0B">
      <w:pPr>
        <w:pStyle w:val="FinancialFLHeading"/>
      </w:pPr>
      <w:r w:rsidRPr="00446198">
        <w:t>Terms from the K-12 Glossary </w:t>
      </w:r>
    </w:p>
    <w:p w14:paraId="09CFA299" w14:textId="77777777" w:rsidR="00654E84" w:rsidRPr="00446198" w:rsidRDefault="00654E84" w:rsidP="00654E84">
      <w:pPr>
        <w:pStyle w:val="ListParagraph"/>
        <w:ind w:left="720"/>
        <w:textAlignment w:val="baseline"/>
        <w:rPr>
          <w:rFonts w:eastAsia="Times New Roman" w:cs="Times New Roman"/>
          <w:sz w:val="24"/>
          <w:szCs w:val="24"/>
        </w:rPr>
      </w:pPr>
    </w:p>
    <w:p w14:paraId="7D9D7B5B" w14:textId="77777777" w:rsidR="00654E84" w:rsidRPr="00446198" w:rsidRDefault="00654E84" w:rsidP="00A31D0B">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E9B29BE" w14:textId="77777777" w:rsidR="00D72455" w:rsidRPr="00477895" w:rsidRDefault="00D72455" w:rsidP="00D72455">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MA.7.NSO.2</w:t>
            </w:r>
          </w:p>
          <w:p w14:paraId="019D4880" w14:textId="77777777" w:rsidR="00D72455" w:rsidRPr="002C3B96" w:rsidRDefault="00D72455" w:rsidP="00D72455">
            <w:pPr>
              <w:widowControl w:val="0"/>
              <w:numPr>
                <w:ilvl w:val="0"/>
                <w:numId w:val="40"/>
              </w:numPr>
              <w:spacing w:after="0" w:line="240" w:lineRule="auto"/>
              <w:textAlignment w:val="baseline"/>
              <w:rPr>
                <w:rFonts w:eastAsiaTheme="minorEastAsia"/>
                <w:sz w:val="24"/>
                <w:szCs w:val="24"/>
              </w:rPr>
            </w:pPr>
            <w:proofErr w:type="gramStart"/>
            <w:r w:rsidRPr="53E1DE1A">
              <w:rPr>
                <w:rFonts w:eastAsia="Times New Roman" w:cs="Times New Roman"/>
                <w:sz w:val="24"/>
                <w:szCs w:val="24"/>
              </w:rPr>
              <w:t>MA.912.DP</w:t>
            </w:r>
            <w:proofErr w:type="gramEnd"/>
            <w:r w:rsidRPr="53E1DE1A">
              <w:rPr>
                <w:rFonts w:eastAsia="Times New Roman" w:cs="Times New Roman"/>
                <w:sz w:val="24"/>
                <w:szCs w:val="24"/>
              </w:rPr>
              <w:t>.1.1</w:t>
            </w:r>
          </w:p>
          <w:p w14:paraId="52D90033" w14:textId="77777777" w:rsidR="00654E84" w:rsidRPr="00446198" w:rsidRDefault="00654E84" w:rsidP="00BC69C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rsidP="00BC69C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42FF84D1" w:rsidR="00654E84" w:rsidRPr="00775B2A" w:rsidRDefault="00654E84" w:rsidP="00D72455">
            <w:pPr>
              <w:widowControl w:val="0"/>
              <w:spacing w:after="0" w:line="240" w:lineRule="auto"/>
              <w:ind w:left="720"/>
              <w:textAlignment w:val="baseline"/>
              <w:rPr>
                <w:rFonts w:eastAsia="Times New Roman" w:cs="Times New Roman"/>
                <w:sz w:val="24"/>
                <w:szCs w:val="24"/>
              </w:rPr>
            </w:pPr>
          </w:p>
        </w:tc>
      </w:tr>
    </w:tbl>
    <w:p w14:paraId="66F57834" w14:textId="4D5AC2C0" w:rsidR="00654E84" w:rsidRPr="00446198" w:rsidRDefault="00654E84" w:rsidP="00A31D0B">
      <w:pPr>
        <w:pStyle w:val="FinancialFLHeading"/>
      </w:pPr>
      <w:r w:rsidRPr="00446198">
        <w:t xml:space="preserve">Purpose and Instructional Strategies </w:t>
      </w:r>
    </w:p>
    <w:p w14:paraId="14427CB6" w14:textId="77777777" w:rsidR="008A313E" w:rsidRDefault="008A313E" w:rsidP="008A313E">
      <w:pPr>
        <w:spacing w:after="0" w:line="240" w:lineRule="auto"/>
        <w:textAlignment w:val="baseline"/>
        <w:rPr>
          <w:rFonts w:eastAsia="Calibri" w:cs="Times New Roman"/>
          <w:sz w:val="24"/>
          <w:szCs w:val="24"/>
        </w:rPr>
      </w:pPr>
      <w:r>
        <w:rPr>
          <w:rFonts w:eastAsia="Calibri" w:cs="Times New Roman"/>
          <w:sz w:val="24"/>
          <w:szCs w:val="24"/>
        </w:rPr>
        <w:t xml:space="preserve">In middle grades, students became fluent in operations with rational numbers and solved problems involving money. In Algebra 1, students worked with data in tables and graphs involving rational numbers. </w:t>
      </w:r>
      <w:r w:rsidRPr="53E1DE1A">
        <w:rPr>
          <w:rFonts w:eastAsia="Calibri" w:cs="Times New Roman"/>
          <w:sz w:val="24"/>
          <w:szCs w:val="24"/>
        </w:rPr>
        <w:t xml:space="preserve">In </w:t>
      </w:r>
      <w:r>
        <w:rPr>
          <w:rFonts w:eastAsia="Calibri" w:cs="Times New Roman"/>
          <w:sz w:val="24"/>
          <w:szCs w:val="24"/>
        </w:rPr>
        <w:t>Math for Data and Financial Literacy</w:t>
      </w:r>
      <w:r w:rsidRPr="53E1DE1A">
        <w:rPr>
          <w:rFonts w:eastAsia="Calibri" w:cs="Times New Roman"/>
          <w:sz w:val="24"/>
          <w:szCs w:val="24"/>
        </w:rPr>
        <w:t xml:space="preserve">, students gain understanding of net worth for individual planning and for business. </w:t>
      </w:r>
    </w:p>
    <w:p w14:paraId="55B71C25" w14:textId="77777777" w:rsidR="008A313E" w:rsidRPr="009B6227" w:rsidRDefault="008A313E" w:rsidP="008A313E">
      <w:pPr>
        <w:pStyle w:val="ListParagraph"/>
        <w:numPr>
          <w:ilvl w:val="0"/>
          <w:numId w:val="40"/>
        </w:numPr>
        <w:rPr>
          <w:rFonts w:eastAsia="Calibri" w:cs="Times New Roman"/>
          <w:sz w:val="24"/>
          <w:szCs w:val="24"/>
        </w:rPr>
      </w:pPr>
      <w:r w:rsidRPr="009B6227">
        <w:rPr>
          <w:rFonts w:eastAsia="Calibri" w:cs="Times New Roman"/>
          <w:sz w:val="24"/>
          <w:szCs w:val="24"/>
        </w:rPr>
        <w:t>The following terms are used for the application of this benchmark:</w:t>
      </w:r>
    </w:p>
    <w:tbl>
      <w:tblPr>
        <w:tblStyle w:val="TableGrid"/>
        <w:tblW w:w="0" w:type="auto"/>
        <w:jc w:val="center"/>
        <w:tblLook w:val="06A0" w:firstRow="1" w:lastRow="0" w:firstColumn="1" w:lastColumn="0" w:noHBand="1" w:noVBand="1"/>
      </w:tblPr>
      <w:tblGrid>
        <w:gridCol w:w="1380"/>
        <w:gridCol w:w="3290"/>
        <w:gridCol w:w="3415"/>
      </w:tblGrid>
      <w:tr w:rsidR="008A313E" w:rsidRPr="009B6227" w14:paraId="4823019A" w14:textId="77777777" w:rsidTr="0088141E">
        <w:trPr>
          <w:jc w:val="center"/>
        </w:trPr>
        <w:tc>
          <w:tcPr>
            <w:tcW w:w="1380" w:type="dxa"/>
          </w:tcPr>
          <w:p w14:paraId="6CBFA2F6" w14:textId="77777777" w:rsidR="008A313E" w:rsidRPr="009B6227" w:rsidRDefault="008A313E" w:rsidP="0088141E">
            <w:pPr>
              <w:rPr>
                <w:rFonts w:eastAsia="Calibri" w:cs="Times New Roman"/>
                <w:b/>
                <w:bCs/>
              </w:rPr>
            </w:pPr>
            <w:r w:rsidRPr="009B6227">
              <w:rPr>
                <w:rFonts w:eastAsia="Calibri" w:cs="Times New Roman"/>
                <w:b/>
                <w:bCs/>
              </w:rPr>
              <w:t>Term</w:t>
            </w:r>
          </w:p>
        </w:tc>
        <w:tc>
          <w:tcPr>
            <w:tcW w:w="3290" w:type="dxa"/>
          </w:tcPr>
          <w:p w14:paraId="0EDBAA4F" w14:textId="77777777" w:rsidR="008A313E" w:rsidRPr="009B6227" w:rsidRDefault="008A313E" w:rsidP="0088141E">
            <w:pPr>
              <w:rPr>
                <w:rFonts w:eastAsia="Calibri" w:cs="Times New Roman"/>
                <w:b/>
                <w:bCs/>
              </w:rPr>
            </w:pPr>
            <w:r w:rsidRPr="009B6227">
              <w:rPr>
                <w:rFonts w:eastAsia="Calibri" w:cs="Times New Roman"/>
                <w:b/>
                <w:bCs/>
              </w:rPr>
              <w:t xml:space="preserve">Definition </w:t>
            </w:r>
          </w:p>
        </w:tc>
        <w:tc>
          <w:tcPr>
            <w:tcW w:w="3415" w:type="dxa"/>
          </w:tcPr>
          <w:p w14:paraId="1C2164C1" w14:textId="77777777" w:rsidR="008A313E" w:rsidRPr="009B6227" w:rsidRDefault="008A313E" w:rsidP="0088141E">
            <w:pPr>
              <w:rPr>
                <w:rFonts w:eastAsia="Calibri" w:cs="Times New Roman"/>
                <w:b/>
                <w:bCs/>
              </w:rPr>
            </w:pPr>
            <w:r>
              <w:rPr>
                <w:rFonts w:eastAsia="Calibri" w:cs="Times New Roman"/>
                <w:b/>
                <w:bCs/>
              </w:rPr>
              <w:t>Example</w:t>
            </w:r>
          </w:p>
        </w:tc>
      </w:tr>
      <w:tr w:rsidR="008A313E" w:rsidRPr="009B6227" w14:paraId="2EB9C7DE" w14:textId="77777777" w:rsidTr="0088141E">
        <w:trPr>
          <w:jc w:val="center"/>
        </w:trPr>
        <w:tc>
          <w:tcPr>
            <w:tcW w:w="1380" w:type="dxa"/>
          </w:tcPr>
          <w:p w14:paraId="02014159" w14:textId="77777777" w:rsidR="008A313E" w:rsidRPr="009B6227" w:rsidRDefault="008A313E" w:rsidP="0088141E">
            <w:pPr>
              <w:rPr>
                <w:rFonts w:eastAsia="Calibri" w:cs="Times New Roman"/>
              </w:rPr>
            </w:pPr>
            <w:r w:rsidRPr="66F86C41">
              <w:rPr>
                <w:rFonts w:eastAsia="Calibri" w:cs="Times New Roman"/>
              </w:rPr>
              <w:t xml:space="preserve">Current </w:t>
            </w:r>
            <w:r w:rsidRPr="009B6227">
              <w:rPr>
                <w:rFonts w:eastAsia="Calibri" w:cs="Times New Roman"/>
              </w:rPr>
              <w:t>Assets</w:t>
            </w:r>
          </w:p>
        </w:tc>
        <w:tc>
          <w:tcPr>
            <w:tcW w:w="3290" w:type="dxa"/>
          </w:tcPr>
          <w:p w14:paraId="0534A2FE" w14:textId="77777777" w:rsidR="008A313E" w:rsidRPr="00607B0C" w:rsidRDefault="008A313E" w:rsidP="008A313E">
            <w:pPr>
              <w:pStyle w:val="ListParagraph"/>
              <w:numPr>
                <w:ilvl w:val="0"/>
                <w:numId w:val="40"/>
              </w:numPr>
              <w:ind w:left="206" w:hanging="206"/>
              <w:rPr>
                <w:rFonts w:eastAsia="Calibri" w:cs="Times New Roman"/>
              </w:rPr>
            </w:pPr>
            <w:r w:rsidRPr="00607B0C">
              <w:rPr>
                <w:rFonts w:eastAsia="Calibri" w:cs="Times New Roman"/>
              </w:rPr>
              <w:t>Items or resources controlled by an individual or a business.</w:t>
            </w:r>
          </w:p>
          <w:p w14:paraId="4F5D8B78" w14:textId="77777777" w:rsidR="008A313E" w:rsidRPr="00607B0C" w:rsidRDefault="008A313E" w:rsidP="008A313E">
            <w:pPr>
              <w:pStyle w:val="ListParagraph"/>
              <w:numPr>
                <w:ilvl w:val="0"/>
                <w:numId w:val="40"/>
              </w:numPr>
              <w:ind w:left="206" w:hanging="206"/>
              <w:rPr>
                <w:rFonts w:eastAsia="Calibri" w:cs="Times New Roman"/>
              </w:rPr>
            </w:pPr>
            <w:r w:rsidRPr="00607B0C">
              <w:rPr>
                <w:rFonts w:eastAsia="Calibri" w:cs="Times New Roman"/>
              </w:rPr>
              <w:t>Must have an economic value.</w:t>
            </w:r>
          </w:p>
          <w:p w14:paraId="52BC56F8"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 xml:space="preserve">Value can be based on ability to </w:t>
            </w:r>
            <w:r w:rsidRPr="00607B0C">
              <w:rPr>
                <w:rFonts w:eastAsia="Calibri" w:cs="Times New Roman"/>
              </w:rPr>
              <w:t xml:space="preserve">generate cash flow in the future. </w:t>
            </w:r>
          </w:p>
          <w:p w14:paraId="1E615797" w14:textId="77777777" w:rsidR="008A313E" w:rsidRPr="00607B0C" w:rsidRDefault="008A313E" w:rsidP="008A313E">
            <w:pPr>
              <w:pStyle w:val="ListParagraph"/>
              <w:numPr>
                <w:ilvl w:val="0"/>
                <w:numId w:val="40"/>
              </w:numPr>
              <w:ind w:left="206" w:hanging="206"/>
              <w:rPr>
                <w:rFonts w:eastAsia="Calibri" w:cs="Times New Roman"/>
              </w:rPr>
            </w:pPr>
            <w:r>
              <w:rPr>
                <w:rFonts w:eastAsia="Calibri" w:cs="Times New Roman"/>
              </w:rPr>
              <w:t>Can be considered as capital assets, liquid assets, or something in between depending on its liquidity</w:t>
            </w:r>
          </w:p>
        </w:tc>
        <w:tc>
          <w:tcPr>
            <w:tcW w:w="3415" w:type="dxa"/>
          </w:tcPr>
          <w:p w14:paraId="1769FA20" w14:textId="77777777" w:rsidR="008A313E" w:rsidRDefault="008A313E" w:rsidP="0088141E">
            <w:pPr>
              <w:rPr>
                <w:rFonts w:eastAsia="Calibri" w:cs="Times New Roman"/>
              </w:rPr>
            </w:pPr>
            <w:r>
              <w:rPr>
                <w:rFonts w:eastAsia="Calibri" w:cs="Times New Roman"/>
              </w:rPr>
              <w:t xml:space="preserve">Personal examples include cash, house, retirement account, car, etc. </w:t>
            </w:r>
          </w:p>
          <w:p w14:paraId="57AD4EED" w14:textId="77777777" w:rsidR="008A313E" w:rsidRDefault="008A313E" w:rsidP="0088141E">
            <w:pPr>
              <w:rPr>
                <w:rFonts w:eastAsia="Calibri" w:cs="Times New Roman"/>
              </w:rPr>
            </w:pPr>
            <w:r>
              <w:rPr>
                <w:rFonts w:eastAsia="Calibri" w:cs="Times New Roman"/>
              </w:rPr>
              <w:t xml:space="preserve">Business examples include machinery, buildings, accounts </w:t>
            </w:r>
            <w:r w:rsidRPr="2DAF38EC">
              <w:rPr>
                <w:rFonts w:eastAsia="Calibri" w:cs="Times New Roman"/>
              </w:rPr>
              <w:t>receivable, patents</w:t>
            </w:r>
            <w:r>
              <w:rPr>
                <w:rFonts w:eastAsia="Calibri" w:cs="Times New Roman"/>
              </w:rPr>
              <w:t xml:space="preserve">, etc. </w:t>
            </w:r>
          </w:p>
        </w:tc>
      </w:tr>
      <w:tr w:rsidR="008A313E" w:rsidRPr="009B6227" w14:paraId="63FCADB6" w14:textId="77777777" w:rsidTr="0088141E">
        <w:trPr>
          <w:jc w:val="center"/>
        </w:trPr>
        <w:tc>
          <w:tcPr>
            <w:tcW w:w="1380" w:type="dxa"/>
          </w:tcPr>
          <w:p w14:paraId="28356D76" w14:textId="77777777" w:rsidR="008A313E" w:rsidRPr="009B6227" w:rsidRDefault="008A313E" w:rsidP="0088141E">
            <w:pPr>
              <w:rPr>
                <w:rFonts w:eastAsia="Calibri" w:cs="Times New Roman"/>
              </w:rPr>
            </w:pPr>
            <w:r w:rsidRPr="66F86C41">
              <w:rPr>
                <w:rFonts w:eastAsia="Calibri" w:cs="Times New Roman"/>
              </w:rPr>
              <w:t xml:space="preserve">Current </w:t>
            </w:r>
            <w:r w:rsidRPr="009B6227">
              <w:rPr>
                <w:rFonts w:eastAsia="Calibri" w:cs="Times New Roman"/>
              </w:rPr>
              <w:t>Liability</w:t>
            </w:r>
          </w:p>
        </w:tc>
        <w:tc>
          <w:tcPr>
            <w:tcW w:w="3290" w:type="dxa"/>
          </w:tcPr>
          <w:p w14:paraId="24B50B3B"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Something a person or business owes</w:t>
            </w:r>
          </w:p>
          <w:p w14:paraId="507C9539"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Often referred to as a debt</w:t>
            </w:r>
          </w:p>
          <w:p w14:paraId="56758DCA" w14:textId="77777777" w:rsidR="008A313E" w:rsidRPr="008F05AE" w:rsidRDefault="008A313E" w:rsidP="008A313E">
            <w:pPr>
              <w:pStyle w:val="ListParagraph"/>
              <w:numPr>
                <w:ilvl w:val="0"/>
                <w:numId w:val="40"/>
              </w:numPr>
              <w:ind w:left="206" w:hanging="206"/>
              <w:rPr>
                <w:rFonts w:eastAsia="Calibri" w:cs="Times New Roman"/>
              </w:rPr>
            </w:pPr>
            <w:r w:rsidRPr="0EB5E8C3">
              <w:rPr>
                <w:rFonts w:eastAsia="Calibri" w:cs="Times New Roman"/>
              </w:rPr>
              <w:t>Usually,</w:t>
            </w:r>
            <w:r>
              <w:rPr>
                <w:rFonts w:eastAsia="Calibri" w:cs="Times New Roman"/>
              </w:rPr>
              <w:t xml:space="preserve"> to be repaid in cash </w:t>
            </w:r>
          </w:p>
        </w:tc>
        <w:tc>
          <w:tcPr>
            <w:tcW w:w="3415" w:type="dxa"/>
          </w:tcPr>
          <w:p w14:paraId="76CD4F4D" w14:textId="77777777" w:rsidR="008A313E" w:rsidRDefault="008A313E" w:rsidP="0088141E">
            <w:pPr>
              <w:rPr>
                <w:rFonts w:eastAsia="Calibri" w:cs="Times New Roman"/>
              </w:rPr>
            </w:pPr>
            <w:r>
              <w:rPr>
                <w:rFonts w:eastAsia="Calibri" w:cs="Times New Roman"/>
              </w:rPr>
              <w:t xml:space="preserve">Personal examples include mortgage, credit card debt, student loan, etc. </w:t>
            </w:r>
          </w:p>
          <w:p w14:paraId="3D6843C5" w14:textId="77777777" w:rsidR="008A313E" w:rsidRPr="009B6227" w:rsidRDefault="008A313E" w:rsidP="0088141E">
            <w:pPr>
              <w:rPr>
                <w:rFonts w:eastAsia="Calibri" w:cs="Times New Roman"/>
              </w:rPr>
            </w:pPr>
            <w:r>
              <w:rPr>
                <w:rFonts w:eastAsia="Calibri" w:cs="Times New Roman"/>
              </w:rPr>
              <w:t>Business examples include taxes owed, accounts payable, machinery loans, etc.</w:t>
            </w:r>
          </w:p>
        </w:tc>
      </w:tr>
      <w:tr w:rsidR="008A313E" w:rsidRPr="009B6227" w14:paraId="4A575E30" w14:textId="77777777" w:rsidTr="0088141E">
        <w:trPr>
          <w:jc w:val="center"/>
        </w:trPr>
        <w:tc>
          <w:tcPr>
            <w:tcW w:w="1380" w:type="dxa"/>
          </w:tcPr>
          <w:p w14:paraId="6FA11474" w14:textId="77777777" w:rsidR="008A313E" w:rsidRPr="009B6227" w:rsidRDefault="008A313E" w:rsidP="0088141E">
            <w:pPr>
              <w:rPr>
                <w:rFonts w:eastAsia="Calibri" w:cs="Times New Roman"/>
              </w:rPr>
            </w:pPr>
            <w:r w:rsidRPr="009B6227">
              <w:rPr>
                <w:rFonts w:eastAsia="Calibri" w:cs="Times New Roman"/>
              </w:rPr>
              <w:t>Capital Assets</w:t>
            </w:r>
          </w:p>
        </w:tc>
        <w:tc>
          <w:tcPr>
            <w:tcW w:w="3290" w:type="dxa"/>
          </w:tcPr>
          <w:p w14:paraId="119A9137"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Assets that include property of any kind</w:t>
            </w:r>
          </w:p>
          <w:p w14:paraId="71C1B42F"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Can be movable or immovable.</w:t>
            </w:r>
          </w:p>
          <w:p w14:paraId="2F2A5AAC" w14:textId="77777777" w:rsidR="008A313E" w:rsidRDefault="008A313E" w:rsidP="008A313E">
            <w:pPr>
              <w:pStyle w:val="ListParagraph"/>
              <w:numPr>
                <w:ilvl w:val="0"/>
                <w:numId w:val="40"/>
              </w:numPr>
              <w:ind w:left="206" w:hanging="206"/>
              <w:rPr>
                <w:rFonts w:eastAsia="Calibri" w:cs="Times New Roman"/>
              </w:rPr>
            </w:pPr>
            <w:r>
              <w:rPr>
                <w:rFonts w:eastAsia="Calibri" w:cs="Times New Roman"/>
              </w:rPr>
              <w:t>Can be tangible or intangible.</w:t>
            </w:r>
          </w:p>
          <w:p w14:paraId="06E54C09" w14:textId="77777777" w:rsidR="008A313E" w:rsidRPr="000801BC" w:rsidRDefault="008A313E" w:rsidP="008A313E">
            <w:pPr>
              <w:pStyle w:val="ListParagraph"/>
              <w:numPr>
                <w:ilvl w:val="0"/>
                <w:numId w:val="40"/>
              </w:numPr>
              <w:ind w:left="206" w:hanging="206"/>
              <w:rPr>
                <w:rFonts w:eastAsia="Calibri" w:cs="Times New Roman"/>
              </w:rPr>
            </w:pPr>
            <w:r>
              <w:rPr>
                <w:rFonts w:eastAsia="Calibri" w:cs="Times New Roman"/>
              </w:rPr>
              <w:t>Can be fixed or circulating</w:t>
            </w:r>
          </w:p>
        </w:tc>
        <w:tc>
          <w:tcPr>
            <w:tcW w:w="3415" w:type="dxa"/>
          </w:tcPr>
          <w:p w14:paraId="25A296B1" w14:textId="77777777" w:rsidR="008A313E" w:rsidRDefault="008A313E" w:rsidP="0088141E">
            <w:pPr>
              <w:rPr>
                <w:rFonts w:eastAsia="Calibri" w:cs="Times New Roman"/>
              </w:rPr>
            </w:pPr>
            <w:r>
              <w:rPr>
                <w:rFonts w:eastAsia="Calibri" w:cs="Times New Roman"/>
              </w:rPr>
              <w:t xml:space="preserve">Personal examples include property, </w:t>
            </w:r>
            <w:r w:rsidRPr="0EB5E8C3">
              <w:rPr>
                <w:rFonts w:eastAsia="Calibri" w:cs="Times New Roman"/>
              </w:rPr>
              <w:t>cars</w:t>
            </w:r>
            <w:r>
              <w:rPr>
                <w:rFonts w:eastAsia="Calibri" w:cs="Times New Roman"/>
              </w:rPr>
              <w:t xml:space="preserve">, jewelry, furniture, etc. </w:t>
            </w:r>
          </w:p>
          <w:p w14:paraId="697BB839" w14:textId="77777777" w:rsidR="008A313E" w:rsidRPr="009B6227" w:rsidRDefault="008A313E" w:rsidP="0088141E">
            <w:pPr>
              <w:rPr>
                <w:rFonts w:eastAsia="Calibri" w:cs="Times New Roman"/>
              </w:rPr>
            </w:pPr>
            <w:r>
              <w:rPr>
                <w:rFonts w:eastAsia="Calibri" w:cs="Times New Roman"/>
              </w:rPr>
              <w:t>Business examples include machinery, buildings, patents, etc.</w:t>
            </w:r>
          </w:p>
        </w:tc>
      </w:tr>
      <w:tr w:rsidR="008A313E" w:rsidRPr="009B6227" w14:paraId="6F1C0B79" w14:textId="77777777" w:rsidTr="0088141E">
        <w:trPr>
          <w:jc w:val="center"/>
        </w:trPr>
        <w:tc>
          <w:tcPr>
            <w:tcW w:w="1380" w:type="dxa"/>
          </w:tcPr>
          <w:p w14:paraId="14C53E78" w14:textId="77777777" w:rsidR="008A313E" w:rsidRPr="009B6227" w:rsidRDefault="008A313E" w:rsidP="0088141E">
            <w:pPr>
              <w:rPr>
                <w:rFonts w:eastAsia="Calibri" w:cs="Times New Roman"/>
              </w:rPr>
            </w:pPr>
            <w:r w:rsidRPr="009B6227">
              <w:rPr>
                <w:rFonts w:eastAsia="Calibri" w:cs="Times New Roman"/>
              </w:rPr>
              <w:t>Liquid Assets</w:t>
            </w:r>
          </w:p>
        </w:tc>
        <w:tc>
          <w:tcPr>
            <w:tcW w:w="3290" w:type="dxa"/>
          </w:tcPr>
          <w:p w14:paraId="6DFA2BB3" w14:textId="77777777" w:rsidR="008A313E" w:rsidRPr="007C0F66" w:rsidRDefault="008A313E" w:rsidP="008A313E">
            <w:pPr>
              <w:pStyle w:val="ListParagraph"/>
              <w:numPr>
                <w:ilvl w:val="0"/>
                <w:numId w:val="40"/>
              </w:numPr>
              <w:ind w:left="206" w:hanging="206"/>
              <w:rPr>
                <w:rFonts w:eastAsia="Calibri" w:cs="Times New Roman"/>
              </w:rPr>
            </w:pPr>
            <w:r>
              <w:rPr>
                <w:rFonts w:eastAsia="Calibri" w:cs="Times New Roman"/>
              </w:rPr>
              <w:t>Assets that can be quickly converted to cash without incurring significant penalties or loss of value.</w:t>
            </w:r>
          </w:p>
        </w:tc>
        <w:tc>
          <w:tcPr>
            <w:tcW w:w="3415" w:type="dxa"/>
          </w:tcPr>
          <w:p w14:paraId="316B7561" w14:textId="77777777" w:rsidR="008A313E" w:rsidRDefault="008A313E" w:rsidP="0088141E">
            <w:pPr>
              <w:rPr>
                <w:rFonts w:eastAsia="Calibri" w:cs="Times New Roman"/>
              </w:rPr>
            </w:pPr>
            <w:r>
              <w:rPr>
                <w:rFonts w:eastAsia="Calibri" w:cs="Times New Roman"/>
              </w:rPr>
              <w:t xml:space="preserve">Personal examples include savings and checking accounts, actual cash, bonds, etc. </w:t>
            </w:r>
          </w:p>
          <w:p w14:paraId="0282CDC1" w14:textId="77777777" w:rsidR="008A313E" w:rsidRPr="009B6227" w:rsidRDefault="008A313E" w:rsidP="0088141E">
            <w:pPr>
              <w:rPr>
                <w:rFonts w:eastAsia="Calibri" w:cs="Times New Roman"/>
              </w:rPr>
            </w:pPr>
            <w:r>
              <w:rPr>
                <w:rFonts w:eastAsia="Calibri" w:cs="Times New Roman"/>
              </w:rPr>
              <w:t>Business examples include stocks, accounts receivable, corporate bonds, etc.</w:t>
            </w:r>
          </w:p>
        </w:tc>
      </w:tr>
      <w:tr w:rsidR="008A313E" w:rsidRPr="009B6227" w14:paraId="60AC0E6B" w14:textId="77777777" w:rsidTr="0088141E">
        <w:trPr>
          <w:jc w:val="center"/>
        </w:trPr>
        <w:tc>
          <w:tcPr>
            <w:tcW w:w="1380" w:type="dxa"/>
          </w:tcPr>
          <w:p w14:paraId="21F1212A" w14:textId="77777777" w:rsidR="008A313E" w:rsidRPr="009B6227" w:rsidRDefault="008A313E" w:rsidP="0088141E">
            <w:pPr>
              <w:rPr>
                <w:rFonts w:eastAsia="Calibri" w:cs="Times New Roman"/>
              </w:rPr>
            </w:pPr>
            <w:r>
              <w:rPr>
                <w:rFonts w:eastAsia="Calibri" w:cs="Times New Roman"/>
              </w:rPr>
              <w:t xml:space="preserve">Liquidity </w:t>
            </w:r>
          </w:p>
        </w:tc>
        <w:tc>
          <w:tcPr>
            <w:tcW w:w="3290" w:type="dxa"/>
          </w:tcPr>
          <w:p w14:paraId="3A920A92" w14:textId="77777777" w:rsidR="008A313E" w:rsidRPr="007C0F66" w:rsidRDefault="008A313E" w:rsidP="008A313E">
            <w:pPr>
              <w:pStyle w:val="ListParagraph"/>
              <w:numPr>
                <w:ilvl w:val="0"/>
                <w:numId w:val="40"/>
              </w:numPr>
              <w:ind w:left="206" w:hanging="206"/>
              <w:rPr>
                <w:rFonts w:eastAsia="Calibri" w:cs="Times New Roman"/>
              </w:rPr>
            </w:pPr>
            <w:r>
              <w:rPr>
                <w:rFonts w:eastAsia="Calibri" w:cs="Times New Roman"/>
              </w:rPr>
              <w:t>The ease or quickness with which the asset can be turned into cash without negatively impacting price</w:t>
            </w:r>
          </w:p>
        </w:tc>
        <w:tc>
          <w:tcPr>
            <w:tcW w:w="3415" w:type="dxa"/>
          </w:tcPr>
          <w:p w14:paraId="0FAC535E" w14:textId="77777777" w:rsidR="008A313E" w:rsidRDefault="008A313E" w:rsidP="0088141E">
            <w:pPr>
              <w:rPr>
                <w:rFonts w:eastAsia="Calibri" w:cs="Times New Roman"/>
              </w:rPr>
            </w:pPr>
            <w:r>
              <w:rPr>
                <w:rFonts w:eastAsia="Calibri" w:cs="Times New Roman"/>
              </w:rPr>
              <w:t xml:space="preserve">High liquidity examples include actual cash, money market accounts, cryptocurrency, etc. </w:t>
            </w:r>
          </w:p>
          <w:p w14:paraId="6106E5D5" w14:textId="77777777" w:rsidR="008A313E" w:rsidRDefault="008A313E" w:rsidP="0088141E">
            <w:pPr>
              <w:rPr>
                <w:rFonts w:eastAsia="Calibri" w:cs="Times New Roman"/>
              </w:rPr>
            </w:pPr>
            <w:r>
              <w:rPr>
                <w:rFonts w:eastAsia="Calibri" w:cs="Times New Roman"/>
              </w:rPr>
              <w:t>Low liquidity examples include real estate, valuable pieces of art or antiques, etc. (huge discount)</w:t>
            </w:r>
          </w:p>
        </w:tc>
      </w:tr>
    </w:tbl>
    <w:p w14:paraId="43B20A3E" w14:textId="77777777" w:rsidR="008A313E" w:rsidRDefault="008A313E" w:rsidP="008A313E">
      <w:pPr>
        <w:pStyle w:val="ListParagraph"/>
        <w:numPr>
          <w:ilvl w:val="0"/>
          <w:numId w:val="40"/>
        </w:numPr>
        <w:textAlignment w:val="baseline"/>
        <w:rPr>
          <w:rFonts w:eastAsia="Calibri" w:cs="Times New Roman"/>
          <w:sz w:val="24"/>
          <w:szCs w:val="24"/>
        </w:rPr>
      </w:pPr>
      <w:r w:rsidRPr="009B6227">
        <w:rPr>
          <w:rFonts w:eastAsia="Calibri" w:cs="Times New Roman"/>
          <w:sz w:val="24"/>
          <w:szCs w:val="24"/>
        </w:rPr>
        <w:t xml:space="preserve">Net Worth is determined by the difference </w:t>
      </w:r>
      <w:r w:rsidRPr="766F2E7D">
        <w:rPr>
          <w:rFonts w:eastAsia="Calibri" w:cs="Times New Roman"/>
          <w:sz w:val="24"/>
          <w:szCs w:val="24"/>
        </w:rPr>
        <w:t>between</w:t>
      </w:r>
      <w:r w:rsidRPr="009B6227">
        <w:rPr>
          <w:rFonts w:eastAsia="Calibri" w:cs="Times New Roman"/>
          <w:sz w:val="24"/>
          <w:szCs w:val="24"/>
        </w:rPr>
        <w:t xml:space="preserve"> assets and liabilities. </w:t>
      </w:r>
    </w:p>
    <w:p w14:paraId="59523E89" w14:textId="5F8F773B" w:rsidR="001A2DCF" w:rsidRPr="001A2DCF" w:rsidRDefault="008A313E" w:rsidP="008A313E">
      <w:pPr>
        <w:pStyle w:val="ListParagraph"/>
        <w:ind w:left="360"/>
        <w:textAlignment w:val="baseline"/>
        <w:rPr>
          <w:rFonts w:eastAsia="Times New Roman" w:cs="Times New Roman"/>
          <w:sz w:val="24"/>
          <w:szCs w:val="24"/>
        </w:rPr>
      </w:pPr>
      <w:r w:rsidRPr="009B6227">
        <w:rPr>
          <w:rFonts w:eastAsia="Calibri" w:cs="Times New Roman"/>
          <w:sz w:val="24"/>
          <w:szCs w:val="24"/>
        </w:rPr>
        <w:t xml:space="preserve">Instruction </w:t>
      </w:r>
      <w:r>
        <w:rPr>
          <w:rFonts w:eastAsia="Calibri" w:cs="Times New Roman"/>
          <w:sz w:val="24"/>
          <w:szCs w:val="24"/>
        </w:rPr>
        <w:t>includes</w:t>
      </w:r>
      <w:r w:rsidRPr="009B6227">
        <w:rPr>
          <w:rFonts w:eastAsia="Calibri" w:cs="Times New Roman"/>
          <w:sz w:val="24"/>
          <w:szCs w:val="24"/>
        </w:rPr>
        <w:t xml:space="preserve"> a variety of asset possibilities that could be included such as </w:t>
      </w:r>
      <w:r w:rsidRPr="3138A65E">
        <w:rPr>
          <w:rFonts w:eastAsia="Calibri" w:cs="Times New Roman"/>
          <w:sz w:val="24"/>
          <w:szCs w:val="24"/>
        </w:rPr>
        <w:t>the value</w:t>
      </w:r>
      <w:r w:rsidRPr="009B6227">
        <w:rPr>
          <w:rFonts w:eastAsia="Calibri" w:cs="Times New Roman"/>
          <w:sz w:val="24"/>
          <w:szCs w:val="24"/>
        </w:rPr>
        <w:t xml:space="preserve"> of </w:t>
      </w:r>
      <w:r w:rsidRPr="3138A65E">
        <w:rPr>
          <w:rFonts w:eastAsia="Calibri" w:cs="Times New Roman"/>
          <w:sz w:val="24"/>
          <w:szCs w:val="24"/>
        </w:rPr>
        <w:t>a home</w:t>
      </w:r>
      <w:r w:rsidRPr="009B6227">
        <w:rPr>
          <w:rFonts w:eastAsia="Calibri" w:cs="Times New Roman"/>
          <w:sz w:val="24"/>
          <w:szCs w:val="24"/>
        </w:rPr>
        <w:t>, car, computers, stocks, bonds, checking and savings accounts. Liabilities should include examples such as home mortgage, car payments, student loans and credit card debt.</w:t>
      </w:r>
      <w:r>
        <w:rPr>
          <w:rFonts w:eastAsia="Calibri" w:cs="Times New Roman"/>
          <w:sz w:val="24"/>
          <w:szCs w:val="24"/>
        </w:rPr>
        <w:br/>
      </w:r>
    </w:p>
    <w:p w14:paraId="1D89BE9F" w14:textId="77777777" w:rsidR="00654E84" w:rsidRPr="00446198" w:rsidRDefault="00654E84" w:rsidP="00A31D0B">
      <w:pPr>
        <w:pStyle w:val="FinancialFLHeading"/>
      </w:pPr>
      <w:r w:rsidRPr="00446198">
        <w:t>Common Misconceptions or Errors</w:t>
      </w:r>
    </w:p>
    <w:p w14:paraId="415E03F9" w14:textId="77777777" w:rsidR="003E1AD6" w:rsidRPr="00EB6951" w:rsidRDefault="003E1AD6" w:rsidP="003E1AD6">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Students may have misconceptions of what can be considered an asset beyond money or bank accounts</w:t>
      </w:r>
      <w:r>
        <w:rPr>
          <w:rFonts w:eastAsia="Times New Roman" w:cs="Times New Roman"/>
          <w:sz w:val="24"/>
          <w:szCs w:val="24"/>
        </w:rPr>
        <w:t>,</w:t>
      </w:r>
      <w:r w:rsidRPr="53E1DE1A">
        <w:rPr>
          <w:rFonts w:eastAsia="Times New Roman" w:cs="Times New Roman"/>
          <w:sz w:val="24"/>
          <w:szCs w:val="24"/>
        </w:rPr>
        <w:t xml:space="preserve"> such as a valued collection or money in retirement accounts. </w:t>
      </w:r>
    </w:p>
    <w:p w14:paraId="4ECB4544" w14:textId="77777777" w:rsidR="003E1AD6" w:rsidRPr="002C3B96" w:rsidRDefault="003E1AD6" w:rsidP="003E1AD6">
      <w:pPr>
        <w:widowControl w:val="0"/>
        <w:numPr>
          <w:ilvl w:val="1"/>
          <w:numId w:val="43"/>
        </w:numPr>
        <w:spacing w:after="0" w:line="240" w:lineRule="auto"/>
        <w:rPr>
          <w:sz w:val="24"/>
          <w:szCs w:val="24"/>
        </w:rPr>
      </w:pPr>
      <w:r w:rsidRPr="53E1DE1A">
        <w:rPr>
          <w:rFonts w:eastAsia="Times New Roman" w:cs="Times New Roman"/>
          <w:sz w:val="24"/>
          <w:szCs w:val="24"/>
        </w:rPr>
        <w:t xml:space="preserve">The term liability should be discussed as it may be a new concept for students. Discuss items that can be a liability including debt that comes from other items </w:t>
      </w:r>
      <w:r>
        <w:rPr>
          <w:rFonts w:eastAsia="Times New Roman" w:cs="Times New Roman"/>
          <w:sz w:val="24"/>
          <w:szCs w:val="24"/>
        </w:rPr>
        <w:t>beyond</w:t>
      </w:r>
      <w:r w:rsidRPr="53E1DE1A">
        <w:rPr>
          <w:rFonts w:eastAsia="Times New Roman" w:cs="Times New Roman"/>
          <w:sz w:val="24"/>
          <w:szCs w:val="24"/>
        </w:rPr>
        <w:t xml:space="preserve"> just living expenses. </w:t>
      </w: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A31D0B">
      <w:pPr>
        <w:pStyle w:val="FinancialFLHeading"/>
      </w:pPr>
      <w:r w:rsidRPr="00446198">
        <w:t>Instructional Tasks </w:t>
      </w:r>
    </w:p>
    <w:p w14:paraId="33A2B921" w14:textId="77777777" w:rsidR="00AF5B55" w:rsidRDefault="00AF5B55" w:rsidP="00AF5B55">
      <w:pPr>
        <w:spacing w:after="0" w:line="240" w:lineRule="auto"/>
        <w:rPr>
          <w:rFonts w:eastAsia="Calibri" w:cs="Times New Roman"/>
          <w:i/>
          <w:iCs/>
          <w:sz w:val="24"/>
          <w:szCs w:val="24"/>
        </w:rPr>
      </w:pPr>
      <w:r w:rsidRPr="53E1DE1A">
        <w:rPr>
          <w:rFonts w:eastAsia="Calibri" w:cs="Times New Roman"/>
          <w:i/>
          <w:iCs/>
          <w:sz w:val="24"/>
          <w:szCs w:val="24"/>
        </w:rPr>
        <w:t>Instructional Task 1</w:t>
      </w:r>
    </w:p>
    <w:p w14:paraId="04A4FEBC" w14:textId="77777777" w:rsidR="00AF5B55" w:rsidRDefault="00AF5B55" w:rsidP="00AF5B55">
      <w:pPr>
        <w:spacing w:after="0" w:line="240" w:lineRule="auto"/>
        <w:ind w:left="360"/>
        <w:rPr>
          <w:rFonts w:eastAsia="Calibri" w:cs="Times New Roman"/>
          <w:sz w:val="24"/>
          <w:szCs w:val="24"/>
        </w:rPr>
      </w:pPr>
      <w:r w:rsidRPr="24B3657D">
        <w:rPr>
          <w:rFonts w:eastAsia="Calibri" w:cs="Times New Roman"/>
          <w:sz w:val="24"/>
          <w:szCs w:val="24"/>
        </w:rPr>
        <w:t xml:space="preserve">Belinda is planning to move to Tampa for a job. She owns her car and has been working on paying </w:t>
      </w:r>
      <w:r w:rsidRPr="7B1DD072">
        <w:rPr>
          <w:rFonts w:eastAsia="Calibri" w:cs="Times New Roman"/>
          <w:sz w:val="24"/>
          <w:szCs w:val="24"/>
        </w:rPr>
        <w:t>for</w:t>
      </w:r>
      <w:r w:rsidRPr="24B3657D">
        <w:rPr>
          <w:rFonts w:eastAsia="Calibri" w:cs="Times New Roman"/>
          <w:sz w:val="24"/>
          <w:szCs w:val="24"/>
        </w:rPr>
        <w:t xml:space="preserve"> the townhouse and will need to make decisions on selling them to move. </w:t>
      </w:r>
      <w:r>
        <w:rPr>
          <w:rFonts w:eastAsia="Calibri" w:cs="Times New Roman"/>
          <w:sz w:val="24"/>
          <w:szCs w:val="24"/>
        </w:rPr>
        <w:t>As she is planning, she wants</w:t>
      </w:r>
      <w:r w:rsidRPr="24B3657D">
        <w:rPr>
          <w:rFonts w:eastAsia="Calibri" w:cs="Times New Roman"/>
          <w:sz w:val="24"/>
          <w:szCs w:val="24"/>
        </w:rPr>
        <w:t xml:space="preserve"> to determine her net worth. Using the chart below of her major assets and liabilities, determine her net worth. </w:t>
      </w:r>
    </w:p>
    <w:tbl>
      <w:tblPr>
        <w:tblStyle w:val="TableGrid"/>
        <w:tblW w:w="0" w:type="auto"/>
        <w:jc w:val="center"/>
        <w:tblLook w:val="06A0" w:firstRow="1" w:lastRow="0" w:firstColumn="1" w:lastColumn="0" w:noHBand="1" w:noVBand="1"/>
      </w:tblPr>
      <w:tblGrid>
        <w:gridCol w:w="4085"/>
        <w:gridCol w:w="4004"/>
      </w:tblGrid>
      <w:tr w:rsidR="00AF5B55" w:rsidRPr="009B6227" w14:paraId="186F1A11" w14:textId="77777777" w:rsidTr="0088141E">
        <w:trPr>
          <w:jc w:val="center"/>
        </w:trPr>
        <w:tc>
          <w:tcPr>
            <w:tcW w:w="4085" w:type="dxa"/>
          </w:tcPr>
          <w:p w14:paraId="48CD1A4F" w14:textId="77777777" w:rsidR="00AF5B55" w:rsidRPr="00372D17" w:rsidRDefault="00AF5B55" w:rsidP="0088141E">
            <w:pPr>
              <w:jc w:val="center"/>
              <w:rPr>
                <w:rFonts w:eastAsiaTheme="minorEastAsia" w:cs="Times New Roman"/>
                <w:b/>
                <w:color w:val="000000" w:themeColor="text1"/>
                <w:szCs w:val="24"/>
              </w:rPr>
            </w:pPr>
            <w:r w:rsidRPr="00372D17">
              <w:rPr>
                <w:rFonts w:eastAsiaTheme="minorEastAsia" w:cs="Times New Roman"/>
                <w:b/>
                <w:color w:val="000000" w:themeColor="text1"/>
                <w:szCs w:val="24"/>
              </w:rPr>
              <w:t>Assets</w:t>
            </w:r>
          </w:p>
        </w:tc>
        <w:tc>
          <w:tcPr>
            <w:tcW w:w="4004" w:type="dxa"/>
          </w:tcPr>
          <w:p w14:paraId="7F772263" w14:textId="77777777" w:rsidR="00AF5B55" w:rsidRPr="00372D17" w:rsidRDefault="00AF5B55" w:rsidP="0088141E">
            <w:pPr>
              <w:jc w:val="center"/>
              <w:rPr>
                <w:rFonts w:eastAsiaTheme="minorEastAsia" w:cs="Times New Roman"/>
                <w:b/>
                <w:color w:val="000000" w:themeColor="text1"/>
                <w:szCs w:val="24"/>
              </w:rPr>
            </w:pPr>
            <w:r w:rsidRPr="00372D17">
              <w:rPr>
                <w:rFonts w:eastAsiaTheme="minorEastAsia" w:cs="Times New Roman"/>
                <w:b/>
                <w:color w:val="000000" w:themeColor="text1"/>
                <w:szCs w:val="24"/>
              </w:rPr>
              <w:t>Liabilities</w:t>
            </w:r>
          </w:p>
        </w:tc>
      </w:tr>
      <w:tr w:rsidR="00AF5B55" w:rsidRPr="009B6227" w14:paraId="7720DC68" w14:textId="77777777" w:rsidTr="0088141E">
        <w:trPr>
          <w:trHeight w:val="1808"/>
          <w:jc w:val="center"/>
        </w:trPr>
        <w:tc>
          <w:tcPr>
            <w:tcW w:w="4085" w:type="dxa"/>
          </w:tcPr>
          <w:p w14:paraId="7947B971"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Checking Account Balance: $657</w:t>
            </w:r>
          </w:p>
          <w:p w14:paraId="4FA217E4"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Savings Account Balance: $5,275</w:t>
            </w:r>
          </w:p>
          <w:p w14:paraId="187B58C7"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Money Market Account Balance: $6,200</w:t>
            </w:r>
          </w:p>
          <w:p w14:paraId="4F0980B1"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 xml:space="preserve">Value of </w:t>
            </w:r>
            <w:r>
              <w:rPr>
                <w:rFonts w:eastAsiaTheme="minorEastAsia" w:cs="Times New Roman"/>
                <w:color w:val="000000" w:themeColor="text1"/>
                <w:szCs w:val="24"/>
              </w:rPr>
              <w:t>savings bonds</w:t>
            </w:r>
            <w:r w:rsidRPr="009B6227">
              <w:rPr>
                <w:rFonts w:eastAsiaTheme="minorEastAsia" w:cs="Times New Roman"/>
                <w:color w:val="000000" w:themeColor="text1"/>
                <w:szCs w:val="24"/>
              </w:rPr>
              <w:t>: $2,000</w:t>
            </w:r>
          </w:p>
          <w:p w14:paraId="3A9ADB32"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Value of Family China and Jewelry: $2,500</w:t>
            </w:r>
          </w:p>
          <w:p w14:paraId="61D7DF49"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Value of Townhouse: $255,000</w:t>
            </w:r>
          </w:p>
          <w:p w14:paraId="319DD05B"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Value of Car: $10,500</w:t>
            </w:r>
          </w:p>
        </w:tc>
        <w:tc>
          <w:tcPr>
            <w:tcW w:w="4004" w:type="dxa"/>
          </w:tcPr>
          <w:p w14:paraId="0E4F0EED"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Balance of Townhouse</w:t>
            </w:r>
            <w:r>
              <w:rPr>
                <w:rFonts w:eastAsiaTheme="minorEastAsia" w:cs="Times New Roman"/>
                <w:color w:val="000000" w:themeColor="text1"/>
                <w:szCs w:val="24"/>
              </w:rPr>
              <w:t xml:space="preserve"> Mortgage</w:t>
            </w:r>
            <w:r w:rsidRPr="009B6227">
              <w:rPr>
                <w:rFonts w:eastAsiaTheme="minorEastAsia" w:cs="Times New Roman"/>
                <w:color w:val="000000" w:themeColor="text1"/>
                <w:szCs w:val="24"/>
              </w:rPr>
              <w:t>: $51,500</w:t>
            </w:r>
          </w:p>
          <w:p w14:paraId="09FC41BD"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Credit Cards (3 creditors): $3,345</w:t>
            </w:r>
          </w:p>
          <w:p w14:paraId="2D72A682"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Student Loan Balance: $41,000</w:t>
            </w:r>
          </w:p>
          <w:p w14:paraId="226AA192" w14:textId="77777777" w:rsidR="00AF5B55" w:rsidRPr="009B6227" w:rsidRDefault="00AF5B55" w:rsidP="0088141E">
            <w:pPr>
              <w:rPr>
                <w:rFonts w:eastAsiaTheme="minorEastAsia" w:cs="Times New Roman"/>
                <w:color w:val="000000" w:themeColor="text1"/>
                <w:szCs w:val="24"/>
              </w:rPr>
            </w:pPr>
            <w:r w:rsidRPr="009B6227">
              <w:rPr>
                <w:rFonts w:eastAsiaTheme="minorEastAsia" w:cs="Times New Roman"/>
                <w:color w:val="000000" w:themeColor="text1"/>
                <w:szCs w:val="24"/>
              </w:rPr>
              <w:t>Personal Loan: $3,500</w:t>
            </w:r>
          </w:p>
          <w:p w14:paraId="6FC5176E" w14:textId="77777777" w:rsidR="00AF5B55" w:rsidRPr="009B6227" w:rsidRDefault="00AF5B55" w:rsidP="0088141E">
            <w:pPr>
              <w:rPr>
                <w:rFonts w:eastAsiaTheme="minorEastAsia" w:cs="Times New Roman"/>
                <w:color w:val="000000" w:themeColor="text1"/>
                <w:szCs w:val="24"/>
              </w:rPr>
            </w:pPr>
          </w:p>
        </w:tc>
      </w:tr>
    </w:tbl>
    <w:p w14:paraId="42B46EF4" w14:textId="77777777" w:rsidR="00AF5B55" w:rsidRDefault="00AF5B55" w:rsidP="00AF5B55">
      <w:pPr>
        <w:spacing w:after="0" w:line="240" w:lineRule="auto"/>
        <w:ind w:left="1440" w:hanging="720"/>
        <w:rPr>
          <w:rFonts w:eastAsiaTheme="minorEastAsia" w:cs="Times New Roman"/>
          <w:color w:val="000000" w:themeColor="text1"/>
          <w:sz w:val="24"/>
          <w:szCs w:val="24"/>
        </w:rPr>
      </w:pPr>
    </w:p>
    <w:p w14:paraId="13DCD839" w14:textId="77777777" w:rsidR="00AF5B55" w:rsidRDefault="00AF5B55" w:rsidP="00AF5B55">
      <w:pPr>
        <w:spacing w:after="0" w:line="240" w:lineRule="auto"/>
        <w:ind w:left="1440" w:hanging="720"/>
        <w:rPr>
          <w:rFonts w:eastAsia="Calibri" w:cs="Times New Roman"/>
          <w:sz w:val="24"/>
          <w:szCs w:val="24"/>
        </w:rPr>
      </w:pPr>
      <w:r w:rsidRPr="53E1DE1A">
        <w:rPr>
          <w:rFonts w:eastAsiaTheme="minorEastAsia" w:cs="Times New Roman"/>
          <w:color w:val="000000" w:themeColor="text1"/>
          <w:sz w:val="24"/>
          <w:szCs w:val="24"/>
        </w:rPr>
        <w:t>Part A</w:t>
      </w:r>
      <w:r>
        <w:rPr>
          <w:rFonts w:eastAsiaTheme="minorEastAsia" w:cs="Times New Roman"/>
          <w:color w:val="000000" w:themeColor="text1"/>
          <w:sz w:val="24"/>
          <w:szCs w:val="24"/>
        </w:rPr>
        <w:t xml:space="preserve">. </w:t>
      </w:r>
      <w:r w:rsidRPr="00890C37">
        <w:rPr>
          <w:rFonts w:eastAsia="Calibri" w:cs="Times New Roman"/>
          <w:sz w:val="24"/>
          <w:szCs w:val="24"/>
        </w:rPr>
        <w:t>Create a spreadsheet showing Belinda’s liabilities and assets and compute Belinda’s net worth.</w:t>
      </w:r>
    </w:p>
    <w:p w14:paraId="776F73F3" w14:textId="3926782B" w:rsidR="00654E84" w:rsidRPr="00AF5B55" w:rsidRDefault="00AF5B55" w:rsidP="00AF5B55">
      <w:pPr>
        <w:spacing w:after="0" w:line="240" w:lineRule="auto"/>
        <w:ind w:left="1440" w:hanging="720"/>
        <w:rPr>
          <w:rFonts w:eastAsia="Calibri" w:cs="Times New Roman"/>
          <w:sz w:val="24"/>
          <w:szCs w:val="24"/>
        </w:rPr>
      </w:pPr>
      <w:r w:rsidRPr="00890C37">
        <w:rPr>
          <w:rFonts w:eastAsiaTheme="minorEastAsia" w:cs="Times New Roman"/>
          <w:color w:val="000000" w:themeColor="text1"/>
          <w:sz w:val="24"/>
          <w:szCs w:val="24"/>
        </w:rPr>
        <w:t xml:space="preserve">Part B. </w:t>
      </w:r>
      <w:r>
        <w:rPr>
          <w:rFonts w:eastAsiaTheme="minorEastAsia" w:cs="Times New Roman"/>
          <w:color w:val="000000" w:themeColor="text1"/>
          <w:sz w:val="24"/>
          <w:szCs w:val="24"/>
        </w:rPr>
        <w:t>W</w:t>
      </w:r>
      <w:r w:rsidRPr="53E1DE1A">
        <w:rPr>
          <w:rFonts w:eastAsiaTheme="minorEastAsia" w:cs="Times New Roman"/>
          <w:color w:val="000000" w:themeColor="text1"/>
          <w:sz w:val="24"/>
          <w:szCs w:val="24"/>
        </w:rPr>
        <w:t>hat recommendations would you make to her if she wants</w:t>
      </w:r>
      <w:r>
        <w:rPr>
          <w:rFonts w:eastAsiaTheme="minorEastAsia" w:cs="Times New Roman"/>
          <w:color w:val="000000" w:themeColor="text1"/>
          <w:sz w:val="24"/>
          <w:szCs w:val="24"/>
        </w:rPr>
        <w:t xml:space="preserve"> </w:t>
      </w:r>
      <w:r w:rsidRPr="7B1DD072">
        <w:rPr>
          <w:rFonts w:eastAsiaTheme="minorEastAsia" w:cs="Times New Roman"/>
          <w:color w:val="000000" w:themeColor="text1"/>
          <w:sz w:val="24"/>
          <w:szCs w:val="24"/>
        </w:rPr>
        <w:t>to buy</w:t>
      </w:r>
      <w:r>
        <w:rPr>
          <w:rFonts w:eastAsiaTheme="minorEastAsia" w:cs="Times New Roman"/>
          <w:color w:val="000000" w:themeColor="text1"/>
          <w:sz w:val="24"/>
          <w:szCs w:val="24"/>
        </w:rPr>
        <w:t xml:space="preserve"> a new condo in Tampa </w:t>
      </w:r>
      <w:r w:rsidRPr="53E1DE1A">
        <w:rPr>
          <w:rFonts w:eastAsiaTheme="minorEastAsia" w:cs="Times New Roman"/>
          <w:color w:val="000000" w:themeColor="text1"/>
          <w:sz w:val="24"/>
          <w:szCs w:val="24"/>
        </w:rPr>
        <w:t>that will cost $175,000</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without taking out a new mortgage</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 xml:space="preserve">and </w:t>
      </w:r>
      <w:r w:rsidRPr="53E1DE1A">
        <w:rPr>
          <w:rFonts w:eastAsiaTheme="minorEastAsia" w:cs="Times New Roman"/>
          <w:color w:val="000000" w:themeColor="text1"/>
          <w:sz w:val="24"/>
          <w:szCs w:val="24"/>
        </w:rPr>
        <w:t xml:space="preserve">maintain assets of </w:t>
      </w:r>
      <w:r>
        <w:rPr>
          <w:rFonts w:eastAsiaTheme="minorEastAsia" w:cs="Times New Roman"/>
          <w:color w:val="000000" w:themeColor="text1"/>
          <w:sz w:val="24"/>
          <w:szCs w:val="24"/>
        </w:rPr>
        <w:t xml:space="preserve">at least </w:t>
      </w:r>
      <w:r w:rsidRPr="53E1DE1A">
        <w:rPr>
          <w:rFonts w:eastAsiaTheme="minorEastAsia" w:cs="Times New Roman"/>
          <w:color w:val="000000" w:themeColor="text1"/>
          <w:sz w:val="24"/>
          <w:szCs w:val="24"/>
        </w:rPr>
        <w:t>$10,000.</w:t>
      </w:r>
      <w:r>
        <w:rPr>
          <w:rFonts w:eastAsiaTheme="minorEastAsia" w:cs="Times New Roman"/>
          <w:color w:val="000000" w:themeColor="text1"/>
          <w:sz w:val="24"/>
          <w:szCs w:val="24"/>
        </w:rPr>
        <w:br/>
      </w:r>
    </w:p>
    <w:p w14:paraId="09C0244C" w14:textId="77777777" w:rsidR="00654E84" w:rsidRPr="00446198" w:rsidRDefault="00654E84" w:rsidP="00A31D0B">
      <w:pPr>
        <w:pStyle w:val="FinancialFLHeading"/>
      </w:pPr>
      <w:r w:rsidRPr="00446198">
        <w:t>Instructional Items </w:t>
      </w:r>
    </w:p>
    <w:p w14:paraId="28527432" w14:textId="77777777" w:rsidR="002C4E1A" w:rsidRPr="00EB6951" w:rsidRDefault="002C4E1A" w:rsidP="002C4E1A">
      <w:pPr>
        <w:spacing w:after="0" w:line="240" w:lineRule="auto"/>
        <w:textAlignment w:val="baseline"/>
        <w:rPr>
          <w:rFonts w:eastAsia="Calibri" w:cs="Times New Roman"/>
          <w:i/>
          <w:sz w:val="24"/>
          <w:szCs w:val="24"/>
        </w:rPr>
      </w:pPr>
      <w:r w:rsidRPr="00B0546F">
        <w:rPr>
          <w:rFonts w:eastAsia="Calibri" w:cs="Times New Roman"/>
          <w:i/>
          <w:sz w:val="24"/>
          <w:szCs w:val="24"/>
        </w:rPr>
        <w:t>Instructional Item 1</w:t>
      </w:r>
    </w:p>
    <w:p w14:paraId="7E405FAE" w14:textId="77777777" w:rsidR="002C4E1A" w:rsidRDefault="002C4E1A" w:rsidP="002C4E1A">
      <w:pPr>
        <w:spacing w:after="0" w:line="240" w:lineRule="auto"/>
        <w:textAlignment w:val="baseline"/>
        <w:rPr>
          <w:rFonts w:eastAsia="Times New Roman" w:cs="Times New Roman"/>
          <w:sz w:val="24"/>
          <w:szCs w:val="24"/>
        </w:rPr>
      </w:pPr>
      <w:r>
        <w:rPr>
          <w:rFonts w:eastAsia="Times New Roman" w:cs="Times New Roman"/>
          <w:sz w:val="24"/>
          <w:szCs w:val="24"/>
        </w:rPr>
        <w:t xml:space="preserve">A t-shirt company is working with their accounts receivable department to calculate their net worth after the first quarter of the year.  The started the quarter with $15,825 in their bank account. Using the information below, what is the company’s current net worth? </w:t>
      </w:r>
    </w:p>
    <w:p w14:paraId="06A38BED" w14:textId="77777777" w:rsidR="002C4E1A" w:rsidRDefault="002C4E1A" w:rsidP="002C4E1A">
      <w:pPr>
        <w:spacing w:after="0" w:line="240" w:lineRule="auto"/>
        <w:textAlignment w:val="baseline"/>
        <w:rPr>
          <w:rFonts w:eastAsia="Times New Roman" w:cs="Times New Roman"/>
          <w:sz w:val="24"/>
          <w:szCs w:val="24"/>
        </w:rPr>
      </w:pPr>
    </w:p>
    <w:p w14:paraId="4B3BC45C" w14:textId="5D0CC6D6" w:rsidR="002C4E1A" w:rsidRDefault="002C4E1A" w:rsidP="002C4E1A">
      <w:pPr>
        <w:pStyle w:val="ListParagraph"/>
        <w:numPr>
          <w:ilvl w:val="0"/>
          <w:numId w:val="132"/>
        </w:numPr>
        <w:textAlignment w:val="baseline"/>
        <w:rPr>
          <w:rFonts w:eastAsia="Times New Roman" w:cs="Times New Roman"/>
          <w:sz w:val="24"/>
          <w:szCs w:val="24"/>
        </w:rPr>
      </w:pPr>
      <w:r>
        <w:rPr>
          <w:rFonts w:eastAsia="Times New Roman" w:cs="Times New Roman"/>
          <w:sz w:val="24"/>
          <w:szCs w:val="24"/>
        </w:rPr>
        <w:t xml:space="preserve">Inventory </w:t>
      </w:r>
      <w:r w:rsidRPr="00B0270E">
        <w:rPr>
          <w:rFonts w:eastAsia="Times New Roman" w:cs="Times New Roman"/>
          <w:sz w:val="24"/>
          <w:szCs w:val="24"/>
        </w:rPr>
        <w:t>$</w:t>
      </w:r>
      <w:r w:rsidRPr="003140CE">
        <w:rPr>
          <w:rFonts w:eastAsia="Times New Roman" w:cs="Times New Roman"/>
          <w:sz w:val="24"/>
          <w:szCs w:val="24"/>
        </w:rPr>
        <w:t>18</w:t>
      </w:r>
      <w:r w:rsidRPr="00B0270E">
        <w:rPr>
          <w:rFonts w:eastAsia="Times New Roman" w:cs="Times New Roman"/>
          <w:sz w:val="24"/>
          <w:szCs w:val="24"/>
        </w:rPr>
        <w:t xml:space="preserve">,492. </w:t>
      </w:r>
    </w:p>
    <w:p w14:paraId="4EE8DF47" w14:textId="77777777" w:rsidR="002C4E1A" w:rsidRPr="00784B1E" w:rsidRDefault="002C4E1A" w:rsidP="003140CE">
      <w:pPr>
        <w:pStyle w:val="ListParagraph"/>
        <w:numPr>
          <w:ilvl w:val="0"/>
          <w:numId w:val="132"/>
        </w:numPr>
        <w:textAlignment w:val="baseline"/>
        <w:rPr>
          <w:rFonts w:eastAsia="Times New Roman" w:cs="Times New Roman"/>
          <w:sz w:val="24"/>
          <w:szCs w:val="24"/>
        </w:rPr>
      </w:pPr>
      <w:r>
        <w:rPr>
          <w:rFonts w:eastAsia="Times New Roman" w:cs="Times New Roman"/>
          <w:sz w:val="24"/>
          <w:szCs w:val="24"/>
        </w:rPr>
        <w:t>Equipment value $63,466.</w:t>
      </w:r>
    </w:p>
    <w:p w14:paraId="56CA892C" w14:textId="77777777" w:rsidR="002C4E1A" w:rsidRPr="003140CE" w:rsidRDefault="002C4E1A" w:rsidP="003140CE">
      <w:pPr>
        <w:pStyle w:val="ListParagraph"/>
        <w:numPr>
          <w:ilvl w:val="0"/>
          <w:numId w:val="132"/>
        </w:numPr>
        <w:textAlignment w:val="baseline"/>
        <w:rPr>
          <w:rFonts w:eastAsia="Times New Roman" w:cs="Times New Roman"/>
          <w:sz w:val="24"/>
          <w:szCs w:val="24"/>
        </w:rPr>
      </w:pPr>
      <w:r>
        <w:rPr>
          <w:rFonts w:eastAsia="Times New Roman" w:cs="Times New Roman"/>
          <w:sz w:val="24"/>
          <w:szCs w:val="24"/>
        </w:rPr>
        <w:t>Value of delivery van is $45,000.</w:t>
      </w:r>
    </w:p>
    <w:p w14:paraId="32FD49C8" w14:textId="77777777" w:rsidR="002C4E1A" w:rsidRPr="00B0270E" w:rsidRDefault="002C4E1A" w:rsidP="003140CE">
      <w:pPr>
        <w:pStyle w:val="ListParagraph"/>
        <w:numPr>
          <w:ilvl w:val="0"/>
          <w:numId w:val="132"/>
        </w:numPr>
        <w:textAlignment w:val="baseline"/>
        <w:rPr>
          <w:rFonts w:eastAsia="Times New Roman" w:cs="Times New Roman"/>
          <w:sz w:val="24"/>
          <w:szCs w:val="24"/>
        </w:rPr>
      </w:pPr>
      <w:r w:rsidRPr="00B0270E">
        <w:rPr>
          <w:rFonts w:eastAsia="Times New Roman" w:cs="Times New Roman"/>
          <w:sz w:val="24"/>
          <w:szCs w:val="24"/>
        </w:rPr>
        <w:t>P</w:t>
      </w:r>
      <w:r>
        <w:rPr>
          <w:rFonts w:eastAsia="Times New Roman" w:cs="Times New Roman"/>
          <w:sz w:val="24"/>
          <w:szCs w:val="24"/>
        </w:rPr>
        <w:t>rep</w:t>
      </w:r>
      <w:r w:rsidRPr="00B0270E">
        <w:rPr>
          <w:rFonts w:eastAsia="Times New Roman" w:cs="Times New Roman"/>
          <w:sz w:val="24"/>
          <w:szCs w:val="24"/>
        </w:rPr>
        <w:t>aid rent for store location of $2</w:t>
      </w:r>
      <w:r>
        <w:rPr>
          <w:rFonts w:eastAsia="Times New Roman" w:cs="Times New Roman"/>
          <w:sz w:val="24"/>
          <w:szCs w:val="24"/>
        </w:rPr>
        <w:t>8</w:t>
      </w:r>
      <w:r w:rsidRPr="00B0270E">
        <w:rPr>
          <w:rFonts w:eastAsia="Times New Roman" w:cs="Times New Roman"/>
          <w:sz w:val="24"/>
          <w:szCs w:val="24"/>
        </w:rPr>
        <w:t>,</w:t>
      </w:r>
      <w:r>
        <w:rPr>
          <w:rFonts w:eastAsia="Times New Roman" w:cs="Times New Roman"/>
          <w:sz w:val="24"/>
          <w:szCs w:val="24"/>
        </w:rPr>
        <w:t>8</w:t>
      </w:r>
      <w:r w:rsidRPr="00B0270E">
        <w:rPr>
          <w:rFonts w:eastAsia="Times New Roman" w:cs="Times New Roman"/>
          <w:sz w:val="24"/>
          <w:szCs w:val="24"/>
        </w:rPr>
        <w:t xml:space="preserve">00 </w:t>
      </w:r>
      <w:r>
        <w:rPr>
          <w:rFonts w:eastAsia="Times New Roman" w:cs="Times New Roman"/>
          <w:sz w:val="24"/>
          <w:szCs w:val="24"/>
        </w:rPr>
        <w:t>for the year</w:t>
      </w:r>
      <w:r w:rsidRPr="00B0270E">
        <w:rPr>
          <w:rFonts w:eastAsia="Times New Roman" w:cs="Times New Roman"/>
          <w:sz w:val="24"/>
          <w:szCs w:val="24"/>
        </w:rPr>
        <w:t xml:space="preserve">. </w:t>
      </w:r>
    </w:p>
    <w:p w14:paraId="3A044D9B" w14:textId="77777777" w:rsidR="002C4E1A" w:rsidRPr="00784B1E" w:rsidRDefault="002C4E1A" w:rsidP="003140CE">
      <w:pPr>
        <w:pStyle w:val="ListParagraph"/>
        <w:numPr>
          <w:ilvl w:val="0"/>
          <w:numId w:val="132"/>
        </w:numPr>
        <w:textAlignment w:val="baseline"/>
        <w:rPr>
          <w:rFonts w:eastAsia="Times New Roman" w:cs="Times New Roman"/>
          <w:sz w:val="24"/>
          <w:szCs w:val="24"/>
        </w:rPr>
      </w:pPr>
      <w:r w:rsidRPr="00B0270E">
        <w:rPr>
          <w:rFonts w:eastAsia="Times New Roman" w:cs="Times New Roman"/>
          <w:sz w:val="24"/>
          <w:szCs w:val="24"/>
        </w:rPr>
        <w:t xml:space="preserve"> </w:t>
      </w:r>
      <w:r>
        <w:rPr>
          <w:rFonts w:eastAsia="Times New Roman" w:cs="Times New Roman"/>
          <w:sz w:val="24"/>
          <w:szCs w:val="24"/>
        </w:rPr>
        <w:t>B</w:t>
      </w:r>
      <w:r w:rsidRPr="00B0270E">
        <w:rPr>
          <w:rFonts w:eastAsia="Times New Roman" w:cs="Times New Roman"/>
          <w:sz w:val="24"/>
          <w:szCs w:val="24"/>
        </w:rPr>
        <w:t>usiness loan of $</w:t>
      </w:r>
      <w:r>
        <w:rPr>
          <w:rFonts w:eastAsia="Times New Roman" w:cs="Times New Roman"/>
          <w:sz w:val="24"/>
          <w:szCs w:val="24"/>
        </w:rPr>
        <w:t>100,000</w:t>
      </w:r>
      <w:r w:rsidRPr="00B0270E">
        <w:rPr>
          <w:rFonts w:eastAsia="Times New Roman" w:cs="Times New Roman"/>
          <w:sz w:val="24"/>
          <w:szCs w:val="24"/>
        </w:rPr>
        <w:t xml:space="preserve">. </w:t>
      </w:r>
    </w:p>
    <w:p w14:paraId="522205E1" w14:textId="77777777" w:rsidR="002C4E1A" w:rsidRPr="003140CE" w:rsidRDefault="002C4E1A" w:rsidP="003140CE">
      <w:pPr>
        <w:pStyle w:val="ListParagraph"/>
        <w:numPr>
          <w:ilvl w:val="0"/>
          <w:numId w:val="132"/>
        </w:numPr>
        <w:textAlignment w:val="baseline"/>
        <w:rPr>
          <w:rFonts w:eastAsia="Times New Roman" w:cs="Times New Roman"/>
          <w:sz w:val="24"/>
          <w:szCs w:val="24"/>
        </w:rPr>
      </w:pPr>
      <w:r>
        <w:rPr>
          <w:rFonts w:eastAsia="Times New Roman" w:cs="Times New Roman"/>
          <w:sz w:val="24"/>
          <w:szCs w:val="24"/>
        </w:rPr>
        <w:t>Business credit card respective balances: $5,000; $4,293; $6,182</w:t>
      </w:r>
    </w:p>
    <w:p w14:paraId="73C6BFAB" w14:textId="77777777" w:rsidR="002C4E1A" w:rsidRPr="00602BEF" w:rsidRDefault="002C4E1A" w:rsidP="00602BEF">
      <w:pPr>
        <w:spacing w:after="0" w:line="240" w:lineRule="auto"/>
        <w:jc w:val="center"/>
        <w:textAlignment w:val="baseline"/>
        <w:rPr>
          <w:rFonts w:eastAsia="Times New Roman" w:cs="Times New Roman"/>
          <w:sz w:val="24"/>
          <w:szCs w:val="24"/>
        </w:rPr>
      </w:pPr>
    </w:p>
    <w:p w14:paraId="7B6DE2C2" w14:textId="0F79C698" w:rsidR="00E67C3B" w:rsidRDefault="00654E84" w:rsidP="001158DD">
      <w:pPr>
        <w:pStyle w:val="Style4"/>
      </w:pPr>
      <w:r w:rsidRPr="00446198">
        <w:t>*The strategies, tasks and items included in the B1G-M are examples and should not be considered comprehensive.</w:t>
      </w:r>
      <w:r w:rsidR="001158DD">
        <w:br/>
      </w:r>
    </w:p>
    <w:p w14:paraId="171BA54B" w14:textId="4C6A5D6E" w:rsidR="001158DD" w:rsidRDefault="000C471B" w:rsidP="001158DD">
      <w:pPr>
        <w:pStyle w:val="Heading3"/>
      </w:pPr>
      <w:bookmarkStart w:id="24" w:name="_MA.6.GR.1.2"/>
      <w:bookmarkEnd w:id="24"/>
      <w:r w:rsidRPr="00EB6951">
        <w:t>MA.</w:t>
      </w:r>
      <w:r>
        <w:t>912</w:t>
      </w:r>
      <w:r w:rsidRPr="00EB6951">
        <w:t>.FL.</w:t>
      </w:r>
      <w:r>
        <w:t>2</w:t>
      </w:r>
      <w:r w:rsidRPr="00EB6951">
        <w:t>.</w:t>
      </w:r>
      <w:r>
        <w:t>2</w:t>
      </w:r>
      <w:r w:rsidR="001158DD">
        <w:br/>
      </w:r>
    </w:p>
    <w:p w14:paraId="1AA0EE9D" w14:textId="77777777" w:rsidR="001158DD" w:rsidRPr="00446198" w:rsidRDefault="001158DD" w:rsidP="001158DD">
      <w:pPr>
        <w:pStyle w:val="FinancialFLHeading"/>
      </w:pPr>
      <w:r w:rsidRPr="00446198">
        <w:t>Benchmark</w:t>
      </w:r>
    </w:p>
    <w:p w14:paraId="2AEEB1A3" w14:textId="14597542" w:rsidR="001158DD" w:rsidRPr="005D203C" w:rsidRDefault="0054794F" w:rsidP="001158DD">
      <w:pPr>
        <w:pStyle w:val="Style3"/>
      </w:pPr>
      <w:r w:rsidRPr="007A3FFD">
        <w:rPr>
          <w:color w:val="000000"/>
        </w:rPr>
        <w:t>MA.912.FL.</w:t>
      </w:r>
      <w:r>
        <w:rPr>
          <w:color w:val="000000"/>
        </w:rPr>
        <w:t>2.2</w:t>
      </w:r>
      <w:r w:rsidR="001158DD" w:rsidRPr="0012407D">
        <w:tab/>
      </w:r>
      <w:r w:rsidR="0038051C" w:rsidRPr="000E3901">
        <w:rPr>
          <w:color w:val="000000"/>
        </w:rPr>
        <w:t>Solve real-world problems involving profits, costs and revenues using spreadsheets and other technology</w:t>
      </w:r>
      <w:r w:rsidR="0038051C">
        <w:rPr>
          <w:color w:val="000000"/>
        </w:rPr>
        <w:t>.</w:t>
      </w:r>
    </w:p>
    <w:p w14:paraId="49B46A77" w14:textId="65802233" w:rsidR="00875C92" w:rsidRPr="00875C92" w:rsidRDefault="00875C92" w:rsidP="00875C92">
      <w:pPr>
        <w:spacing w:after="0" w:line="240" w:lineRule="auto"/>
        <w:ind w:left="1440"/>
        <w:rPr>
          <w:rFonts w:eastAsia="Calibri" w:cs="Times New Roman"/>
          <w:szCs w:val="24"/>
        </w:rPr>
      </w:pPr>
      <w:r w:rsidRPr="000E3901">
        <w:rPr>
          <w:rFonts w:eastAsia="Calibri" w:cs="Times New Roman"/>
          <w:i/>
          <w:szCs w:val="24"/>
        </w:rPr>
        <w:t xml:space="preserve">Example: </w:t>
      </w:r>
      <w:r w:rsidRPr="000E3901">
        <w:rPr>
          <w:rFonts w:eastAsia="Calibri" w:cs="Times New Roman"/>
          <w:szCs w:val="24"/>
        </w:rPr>
        <w:t>A travel agency charges $2400 per person for a week-long trip to London if the group has 16 people or less. For groups larger then 16, the price per person is reduced by $100 for each additional person. Create an expression describing the revenue as a function of the number of people in the group. Determine the number of people that maximizes the revenue.</w:t>
      </w:r>
    </w:p>
    <w:p w14:paraId="67A6A2CB" w14:textId="77777777" w:rsidR="00592F7E" w:rsidRPr="000E3901" w:rsidRDefault="00592F7E" w:rsidP="00592F7E">
      <w:pPr>
        <w:spacing w:after="0" w:line="240" w:lineRule="auto"/>
        <w:rPr>
          <w:rFonts w:eastAsia="Calibri" w:cs="Times New Roman"/>
          <w:szCs w:val="24"/>
          <w:u w:val="single"/>
        </w:rPr>
      </w:pPr>
      <w:r w:rsidRPr="000E3901">
        <w:rPr>
          <w:rFonts w:eastAsia="Calibri" w:cs="Times New Roman"/>
          <w:szCs w:val="24"/>
          <w:u w:val="single"/>
        </w:rPr>
        <w:t xml:space="preserve">Benchmark Clarifications: </w:t>
      </w:r>
    </w:p>
    <w:p w14:paraId="7EC02AD2" w14:textId="77777777" w:rsidR="00592F7E" w:rsidRDefault="00592F7E" w:rsidP="00592F7E">
      <w:pPr>
        <w:spacing w:after="0" w:line="240" w:lineRule="auto"/>
        <w:rPr>
          <w:rFonts w:eastAsia="Calibri" w:cs="Times New Roman"/>
          <w:i/>
          <w:szCs w:val="24"/>
        </w:rPr>
      </w:pPr>
      <w:r w:rsidRPr="000E3901">
        <w:rPr>
          <w:rFonts w:eastAsia="Calibri" w:cs="Times New Roman"/>
          <w:i/>
          <w:szCs w:val="24"/>
        </w:rPr>
        <w:t xml:space="preserve">Clarification 1: </w:t>
      </w:r>
      <w:r w:rsidRPr="000E3901">
        <w:rPr>
          <w:rFonts w:eastAsia="Calibri" w:cs="Times New Roman"/>
          <w:szCs w:val="24"/>
        </w:rPr>
        <w:t>Instruction includes the connection to data.</w:t>
      </w:r>
      <w:r w:rsidRPr="000E3901">
        <w:rPr>
          <w:rFonts w:eastAsia="Calibri" w:cs="Times New Roman"/>
          <w:i/>
          <w:szCs w:val="24"/>
        </w:rPr>
        <w:t xml:space="preserve"> </w:t>
      </w:r>
    </w:p>
    <w:p w14:paraId="2D37BBC4" w14:textId="77777777" w:rsidR="00592F7E" w:rsidRDefault="00592F7E" w:rsidP="00592F7E">
      <w:pPr>
        <w:spacing w:after="0" w:line="240" w:lineRule="auto"/>
        <w:rPr>
          <w:rFonts w:eastAsia="Calibri" w:cs="Times New Roman"/>
          <w:i/>
          <w:szCs w:val="24"/>
        </w:rPr>
      </w:pPr>
      <w:r w:rsidRPr="000E3901">
        <w:rPr>
          <w:rFonts w:eastAsia="Calibri" w:cs="Times New Roman"/>
          <w:i/>
          <w:szCs w:val="24"/>
        </w:rPr>
        <w:t xml:space="preserve">Clarification 2: </w:t>
      </w:r>
      <w:r w:rsidRPr="000E3901">
        <w:rPr>
          <w:rFonts w:eastAsia="Calibri" w:cs="Times New Roman"/>
          <w:szCs w:val="24"/>
        </w:rPr>
        <w:t>Instruction includes displaying profits and costs over time in a table or graph and using the graph to predict profits.</w:t>
      </w:r>
      <w:r w:rsidRPr="000E3901">
        <w:rPr>
          <w:rFonts w:eastAsia="Calibri" w:cs="Times New Roman"/>
          <w:i/>
          <w:szCs w:val="24"/>
        </w:rPr>
        <w:t xml:space="preserve"> </w:t>
      </w:r>
    </w:p>
    <w:p w14:paraId="4E2B233F" w14:textId="77777777" w:rsidR="00592F7E" w:rsidRDefault="00592F7E" w:rsidP="00592F7E">
      <w:pPr>
        <w:spacing w:after="0" w:line="240" w:lineRule="auto"/>
        <w:rPr>
          <w:rFonts w:eastAsia="Calibri" w:cs="Times New Roman"/>
          <w:i/>
          <w:szCs w:val="24"/>
        </w:rPr>
      </w:pPr>
      <w:r w:rsidRPr="000E3901">
        <w:rPr>
          <w:rFonts w:eastAsia="Calibri" w:cs="Times New Roman"/>
          <w:i/>
          <w:szCs w:val="24"/>
        </w:rPr>
        <w:t xml:space="preserve">Clarification 3: </w:t>
      </w:r>
      <w:r w:rsidRPr="000E3901">
        <w:rPr>
          <w:rFonts w:eastAsia="Calibri" w:cs="Times New Roman"/>
          <w:szCs w:val="24"/>
        </w:rPr>
        <w:t>Problems include maximizing profits, maximizing revenues and minimizing costs.</w:t>
      </w:r>
    </w:p>
    <w:p w14:paraId="091C411F" w14:textId="77777777" w:rsidR="001158DD" w:rsidRDefault="001158DD" w:rsidP="001158DD">
      <w:pPr>
        <w:spacing w:after="0"/>
      </w:pPr>
    </w:p>
    <w:p w14:paraId="1BFAF118" w14:textId="77777777" w:rsidR="001158DD" w:rsidRPr="00446198" w:rsidRDefault="001158DD" w:rsidP="001158DD">
      <w:pPr>
        <w:pStyle w:val="FinancialFLHeading"/>
      </w:pPr>
      <w:r w:rsidRPr="00446198">
        <w:t xml:space="preserve">Connecting Benchmarks/Horizontal Alignment        </w:t>
      </w:r>
    </w:p>
    <w:p w14:paraId="0D92B69E" w14:textId="77777777" w:rsidR="00B06800" w:rsidRPr="00DA7A20" w:rsidRDefault="00B06800" w:rsidP="00B06800">
      <w:pPr>
        <w:numPr>
          <w:ilvl w:val="0"/>
          <w:numId w:val="41"/>
        </w:numPr>
        <w:spacing w:after="0" w:line="240" w:lineRule="auto"/>
        <w:rPr>
          <w:rFonts w:eastAsia="Times New Roman" w:cs="Times New Roman"/>
          <w:sz w:val="24"/>
          <w:szCs w:val="24"/>
        </w:rPr>
      </w:pPr>
      <w:r>
        <w:rPr>
          <w:rFonts w:eastAsia="Calibri" w:cs="Times New Roman"/>
          <w:bCs/>
          <w:color w:val="000000" w:themeColor="text1"/>
          <w:sz w:val="24"/>
          <w:szCs w:val="24"/>
        </w:rPr>
        <w:t>MA.912.AR.2.5</w:t>
      </w:r>
    </w:p>
    <w:p w14:paraId="50748E9C" w14:textId="77777777" w:rsidR="00B06800" w:rsidRPr="00DA7A20" w:rsidRDefault="00B06800" w:rsidP="00B06800">
      <w:pPr>
        <w:numPr>
          <w:ilvl w:val="0"/>
          <w:numId w:val="41"/>
        </w:numPr>
        <w:spacing w:after="0" w:line="240" w:lineRule="auto"/>
        <w:rPr>
          <w:rFonts w:eastAsia="Times New Roman" w:cs="Times New Roman"/>
          <w:sz w:val="24"/>
          <w:szCs w:val="24"/>
        </w:rPr>
      </w:pPr>
      <w:r>
        <w:rPr>
          <w:rFonts w:eastAsia="Calibri" w:cs="Times New Roman"/>
          <w:bCs/>
          <w:color w:val="000000" w:themeColor="text1"/>
          <w:sz w:val="24"/>
          <w:szCs w:val="24"/>
        </w:rPr>
        <w:t>MA.912.AR.3.8</w:t>
      </w:r>
    </w:p>
    <w:p w14:paraId="228FCDE4" w14:textId="77777777" w:rsidR="00B06800" w:rsidRPr="00DA7A20" w:rsidRDefault="00B06800" w:rsidP="00B06800">
      <w:pPr>
        <w:numPr>
          <w:ilvl w:val="0"/>
          <w:numId w:val="41"/>
        </w:numPr>
        <w:spacing w:after="0" w:line="240" w:lineRule="auto"/>
        <w:rPr>
          <w:rFonts w:eastAsia="Times New Roman" w:cs="Times New Roman"/>
          <w:sz w:val="24"/>
          <w:szCs w:val="24"/>
        </w:rPr>
      </w:pPr>
      <w:r>
        <w:rPr>
          <w:rFonts w:eastAsia="Calibri" w:cs="Times New Roman"/>
          <w:bCs/>
          <w:color w:val="000000" w:themeColor="text1"/>
          <w:sz w:val="24"/>
          <w:szCs w:val="24"/>
        </w:rPr>
        <w:t>MA.912.AR.5.7</w:t>
      </w:r>
    </w:p>
    <w:p w14:paraId="48792CC3" w14:textId="77777777" w:rsidR="00B06800" w:rsidRPr="00B06800" w:rsidRDefault="00B06800" w:rsidP="00B06800">
      <w:pPr>
        <w:numPr>
          <w:ilvl w:val="0"/>
          <w:numId w:val="41"/>
        </w:numPr>
        <w:spacing w:after="0" w:line="240" w:lineRule="auto"/>
        <w:rPr>
          <w:rFonts w:eastAsia="Times New Roman" w:cs="Times New Roman"/>
          <w:sz w:val="24"/>
          <w:szCs w:val="24"/>
        </w:rPr>
      </w:pPr>
      <w:r w:rsidRPr="006944D1">
        <w:rPr>
          <w:rFonts w:eastAsia="Calibri" w:cs="Times New Roman"/>
          <w:bCs/>
          <w:color w:val="000000" w:themeColor="text1"/>
          <w:sz w:val="24"/>
          <w:szCs w:val="24"/>
        </w:rPr>
        <w:t>MA.</w:t>
      </w:r>
      <w:proofErr w:type="gramStart"/>
      <w:r w:rsidRPr="006944D1">
        <w:rPr>
          <w:rFonts w:eastAsia="Calibri" w:cs="Times New Roman"/>
          <w:bCs/>
          <w:color w:val="000000" w:themeColor="text1"/>
          <w:sz w:val="24"/>
          <w:szCs w:val="24"/>
        </w:rPr>
        <w:t>912.F.</w:t>
      </w:r>
      <w:proofErr w:type="gramEnd"/>
      <w:r w:rsidRPr="006944D1">
        <w:rPr>
          <w:rFonts w:eastAsia="Calibri" w:cs="Times New Roman"/>
          <w:bCs/>
          <w:color w:val="000000" w:themeColor="text1"/>
          <w:sz w:val="24"/>
          <w:szCs w:val="24"/>
        </w:rPr>
        <w:t>3.2</w:t>
      </w:r>
    </w:p>
    <w:p w14:paraId="2441D01F" w14:textId="6BB71BDD" w:rsidR="001158DD" w:rsidRPr="00B06800" w:rsidRDefault="00B06800" w:rsidP="00B06800">
      <w:pPr>
        <w:numPr>
          <w:ilvl w:val="0"/>
          <w:numId w:val="41"/>
        </w:numPr>
        <w:spacing w:after="0" w:line="240" w:lineRule="auto"/>
        <w:rPr>
          <w:rFonts w:eastAsia="Times New Roman" w:cs="Times New Roman"/>
          <w:sz w:val="24"/>
          <w:szCs w:val="24"/>
        </w:rPr>
      </w:pPr>
      <w:proofErr w:type="gramStart"/>
      <w:r w:rsidRPr="00B06800">
        <w:rPr>
          <w:rFonts w:eastAsia="Calibri" w:cs="Times New Roman"/>
          <w:bCs/>
          <w:color w:val="000000" w:themeColor="text1"/>
          <w:sz w:val="24"/>
          <w:szCs w:val="24"/>
        </w:rPr>
        <w:t>MA.912.DP</w:t>
      </w:r>
      <w:proofErr w:type="gramEnd"/>
      <w:r w:rsidRPr="00B06800">
        <w:rPr>
          <w:rFonts w:eastAsia="Calibri" w:cs="Times New Roman"/>
          <w:bCs/>
          <w:color w:val="000000" w:themeColor="text1"/>
          <w:sz w:val="24"/>
          <w:szCs w:val="24"/>
        </w:rPr>
        <w:t xml:space="preserve">.2.4, </w:t>
      </w:r>
      <w:proofErr w:type="gramStart"/>
      <w:r w:rsidRPr="00B06800">
        <w:rPr>
          <w:rFonts w:eastAsia="Calibri" w:cs="Times New Roman"/>
          <w:bCs/>
          <w:color w:val="000000" w:themeColor="text1"/>
          <w:sz w:val="24"/>
          <w:szCs w:val="24"/>
        </w:rPr>
        <w:t>MA.912.DP</w:t>
      </w:r>
      <w:proofErr w:type="gramEnd"/>
      <w:r w:rsidRPr="00B06800">
        <w:rPr>
          <w:rFonts w:eastAsia="Calibri" w:cs="Times New Roman"/>
          <w:bCs/>
          <w:color w:val="000000" w:themeColor="text1"/>
          <w:sz w:val="24"/>
          <w:szCs w:val="24"/>
        </w:rPr>
        <w:t xml:space="preserve">.2.8, </w:t>
      </w:r>
      <w:proofErr w:type="gramStart"/>
      <w:r w:rsidRPr="00B06800">
        <w:rPr>
          <w:rFonts w:eastAsia="Calibri" w:cs="Times New Roman"/>
          <w:bCs/>
          <w:color w:val="000000" w:themeColor="text1"/>
          <w:sz w:val="24"/>
          <w:szCs w:val="24"/>
        </w:rPr>
        <w:t>MA.912.DP</w:t>
      </w:r>
      <w:proofErr w:type="gramEnd"/>
      <w:r w:rsidRPr="00B06800">
        <w:rPr>
          <w:rFonts w:eastAsia="Calibri" w:cs="Times New Roman"/>
          <w:bCs/>
          <w:color w:val="000000" w:themeColor="text1"/>
          <w:sz w:val="24"/>
          <w:szCs w:val="24"/>
        </w:rPr>
        <w:t>.2.9</w:t>
      </w:r>
      <w:r>
        <w:rPr>
          <w:rFonts w:eastAsia="Calibri" w:cs="Times New Roman"/>
          <w:bCs/>
          <w:color w:val="000000" w:themeColor="text1"/>
          <w:sz w:val="24"/>
          <w:szCs w:val="24"/>
        </w:rPr>
        <w:br/>
      </w:r>
    </w:p>
    <w:p w14:paraId="0BDA0CC8" w14:textId="77777777" w:rsidR="001158DD" w:rsidRPr="00446198" w:rsidRDefault="001158DD" w:rsidP="001158DD">
      <w:pPr>
        <w:pStyle w:val="FinancialFLHeading"/>
      </w:pPr>
      <w:r w:rsidRPr="00446198">
        <w:t>Terms from the K-12 Glossary </w:t>
      </w:r>
    </w:p>
    <w:p w14:paraId="47290E20" w14:textId="6CD75BEF" w:rsidR="001158DD" w:rsidRPr="00446198" w:rsidRDefault="00721393" w:rsidP="00721393">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D</w:t>
      </w:r>
      <w:r w:rsidRPr="53E1DE1A">
        <w:rPr>
          <w:rFonts w:eastAsia="Times New Roman" w:cs="Times New Roman"/>
          <w:sz w:val="24"/>
          <w:szCs w:val="24"/>
        </w:rPr>
        <w:t>ata</w:t>
      </w:r>
      <w:r>
        <w:rPr>
          <w:rFonts w:eastAsia="Times New Roman" w:cs="Times New Roman"/>
          <w:sz w:val="24"/>
          <w:szCs w:val="24"/>
        </w:rPr>
        <w:br/>
      </w:r>
    </w:p>
    <w:p w14:paraId="0D0FC7AE" w14:textId="77777777" w:rsidR="001158DD" w:rsidRPr="00446198" w:rsidRDefault="001158DD" w:rsidP="001158DD">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58DD" w:rsidRPr="00446198" w14:paraId="5C8F61A2" w14:textId="77777777" w:rsidTr="0088141E">
        <w:trPr>
          <w:trHeight w:val="981"/>
        </w:trPr>
        <w:tc>
          <w:tcPr>
            <w:tcW w:w="2498" w:type="pct"/>
            <w:shd w:val="clear" w:color="auto" w:fill="auto"/>
            <w:hideMark/>
          </w:tcPr>
          <w:p w14:paraId="316C20D3" w14:textId="77777777" w:rsidR="001158DD" w:rsidRPr="00446198" w:rsidRDefault="001158DD"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40AC1DB" w14:textId="77777777" w:rsidR="007B4E46" w:rsidRPr="00EB6951" w:rsidRDefault="007B4E46" w:rsidP="007B4E46">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MA.8.DP.1</w:t>
            </w:r>
          </w:p>
          <w:p w14:paraId="3D991A11" w14:textId="77777777" w:rsidR="007B4E46" w:rsidRPr="007B4E46" w:rsidRDefault="007B4E46" w:rsidP="007B4E46">
            <w:pPr>
              <w:widowControl w:val="0"/>
              <w:numPr>
                <w:ilvl w:val="0"/>
                <w:numId w:val="40"/>
              </w:numPr>
              <w:spacing w:after="0" w:line="240" w:lineRule="auto"/>
              <w:textAlignment w:val="baseline"/>
              <w:rPr>
                <w:rFonts w:eastAsiaTheme="minorEastAsia"/>
                <w:sz w:val="24"/>
                <w:szCs w:val="24"/>
              </w:rPr>
            </w:pPr>
            <w:r w:rsidRPr="006944D1">
              <w:rPr>
                <w:rFonts w:eastAsia="Times New Roman" w:cs="Times New Roman"/>
                <w:sz w:val="24"/>
                <w:szCs w:val="24"/>
              </w:rPr>
              <w:t>MA.912.AR.3.6</w:t>
            </w:r>
            <w:r>
              <w:rPr>
                <w:rFonts w:eastAsia="Times New Roman" w:cs="Times New Roman"/>
                <w:sz w:val="24"/>
                <w:szCs w:val="24"/>
              </w:rPr>
              <w:t xml:space="preserve">, </w:t>
            </w:r>
            <w:r w:rsidRPr="006944D1">
              <w:rPr>
                <w:rFonts w:eastAsia="Times New Roman" w:cs="Times New Roman"/>
                <w:sz w:val="24"/>
                <w:szCs w:val="24"/>
              </w:rPr>
              <w:t>MA.912.AR.3.7</w:t>
            </w:r>
          </w:p>
          <w:p w14:paraId="29625D00" w14:textId="3589D937" w:rsidR="001158DD" w:rsidRPr="007B4E46" w:rsidRDefault="007B4E46" w:rsidP="007B4E46">
            <w:pPr>
              <w:widowControl w:val="0"/>
              <w:numPr>
                <w:ilvl w:val="0"/>
                <w:numId w:val="40"/>
              </w:numPr>
              <w:spacing w:after="0" w:line="240" w:lineRule="auto"/>
              <w:textAlignment w:val="baseline"/>
              <w:rPr>
                <w:rFonts w:eastAsiaTheme="minorEastAsia"/>
                <w:sz w:val="24"/>
                <w:szCs w:val="24"/>
              </w:rPr>
            </w:pPr>
            <w:r w:rsidRPr="007B4E46">
              <w:rPr>
                <w:rFonts w:eastAsia="Times New Roman" w:cs="Times New Roman"/>
                <w:sz w:val="24"/>
                <w:szCs w:val="24"/>
              </w:rPr>
              <w:t>MA.</w:t>
            </w:r>
            <w:proofErr w:type="gramStart"/>
            <w:r w:rsidRPr="007B4E46">
              <w:rPr>
                <w:rFonts w:eastAsia="Times New Roman" w:cs="Times New Roman"/>
                <w:sz w:val="24"/>
                <w:szCs w:val="24"/>
              </w:rPr>
              <w:t>912.F.</w:t>
            </w:r>
            <w:proofErr w:type="gramEnd"/>
            <w:r w:rsidRPr="007B4E46">
              <w:rPr>
                <w:rFonts w:eastAsia="Times New Roman" w:cs="Times New Roman"/>
                <w:sz w:val="24"/>
                <w:szCs w:val="24"/>
              </w:rPr>
              <w:t>1.6</w:t>
            </w:r>
            <w:r>
              <w:rPr>
                <w:rFonts w:eastAsia="Times New Roman" w:cs="Times New Roman"/>
                <w:sz w:val="24"/>
                <w:szCs w:val="24"/>
              </w:rPr>
              <w:br/>
            </w:r>
          </w:p>
        </w:tc>
        <w:tc>
          <w:tcPr>
            <w:tcW w:w="2502" w:type="pct"/>
            <w:shd w:val="clear" w:color="auto" w:fill="auto"/>
          </w:tcPr>
          <w:p w14:paraId="3D967FEC" w14:textId="77777777" w:rsidR="001158DD" w:rsidRPr="00446198" w:rsidRDefault="001158DD"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1B6600B" w14:textId="77777777" w:rsidR="001158DD" w:rsidRPr="00775B2A" w:rsidRDefault="001158DD" w:rsidP="0088141E">
            <w:pPr>
              <w:widowControl w:val="0"/>
              <w:spacing w:after="0" w:line="240" w:lineRule="auto"/>
              <w:ind w:left="720"/>
              <w:textAlignment w:val="baseline"/>
              <w:rPr>
                <w:rFonts w:eastAsia="Times New Roman" w:cs="Times New Roman"/>
                <w:sz w:val="24"/>
                <w:szCs w:val="24"/>
              </w:rPr>
            </w:pPr>
          </w:p>
        </w:tc>
      </w:tr>
    </w:tbl>
    <w:p w14:paraId="03A16350" w14:textId="77777777" w:rsidR="001158DD" w:rsidRPr="00446198" w:rsidRDefault="001158DD" w:rsidP="001158DD">
      <w:pPr>
        <w:pStyle w:val="FinancialFLHeading"/>
      </w:pPr>
      <w:r w:rsidRPr="00446198">
        <w:t xml:space="preserve">Purpose and Instructional Strategies </w:t>
      </w:r>
    </w:p>
    <w:p w14:paraId="12BB2698" w14:textId="4E34DC5A" w:rsidR="002A12CA" w:rsidRPr="00417E97" w:rsidRDefault="002A12CA" w:rsidP="002A12CA">
      <w:pPr>
        <w:spacing w:after="0" w:line="240" w:lineRule="auto"/>
        <w:textAlignment w:val="baseline"/>
        <w:rPr>
          <w:rFonts w:eastAsia="Calibri" w:cs="Times New Roman"/>
          <w:sz w:val="24"/>
          <w:szCs w:val="24"/>
        </w:rPr>
      </w:pPr>
      <w:r w:rsidRPr="53E1DE1A">
        <w:rPr>
          <w:rFonts w:eastAsia="Calibri" w:cs="Times New Roman"/>
          <w:sz w:val="24"/>
          <w:szCs w:val="24"/>
        </w:rPr>
        <w:t xml:space="preserve">In </w:t>
      </w:r>
      <w:r>
        <w:rPr>
          <w:rFonts w:eastAsia="Calibri" w:cs="Times New Roman"/>
          <w:sz w:val="24"/>
          <w:szCs w:val="24"/>
        </w:rPr>
        <w:t xml:space="preserve">middle grades and </w:t>
      </w:r>
      <w:r w:rsidRPr="25C24697">
        <w:rPr>
          <w:rFonts w:eastAsia="Calibri" w:cs="Times New Roman"/>
          <w:sz w:val="24"/>
          <w:szCs w:val="24"/>
        </w:rPr>
        <w:t>Algebra</w:t>
      </w:r>
      <w:r w:rsidRPr="1AC4580E">
        <w:rPr>
          <w:rFonts w:eastAsia="Calibri" w:cs="Times New Roman"/>
          <w:sz w:val="24"/>
          <w:szCs w:val="24"/>
        </w:rPr>
        <w:t xml:space="preserve"> </w:t>
      </w:r>
      <w:proofErr w:type="gramStart"/>
      <w:r w:rsidRPr="1AC4580E">
        <w:rPr>
          <w:rFonts w:eastAsia="Calibri" w:cs="Times New Roman"/>
          <w:sz w:val="24"/>
          <w:szCs w:val="24"/>
        </w:rPr>
        <w:t>1</w:t>
      </w:r>
      <w:r>
        <w:rPr>
          <w:rFonts w:eastAsia="Calibri" w:cs="Times New Roman"/>
          <w:sz w:val="24"/>
          <w:szCs w:val="24"/>
        </w:rPr>
        <w:t xml:space="preserve"> </w:t>
      </w:r>
      <w:r w:rsidRPr="53E1DE1A">
        <w:rPr>
          <w:rFonts w:eastAsia="Calibri" w:cs="Times New Roman"/>
          <w:sz w:val="24"/>
          <w:szCs w:val="24"/>
        </w:rPr>
        <w:t>,</w:t>
      </w:r>
      <w:proofErr w:type="gramEnd"/>
      <w:r w:rsidRPr="53E1DE1A">
        <w:rPr>
          <w:rFonts w:eastAsia="Calibri" w:cs="Times New Roman"/>
          <w:sz w:val="24"/>
          <w:szCs w:val="24"/>
        </w:rPr>
        <w:t xml:space="preserve"> students have worked with data using</w:t>
      </w:r>
      <w:r>
        <w:rPr>
          <w:rFonts w:eastAsia="Calibri" w:cs="Times New Roman"/>
          <w:sz w:val="24"/>
          <w:szCs w:val="24"/>
        </w:rPr>
        <w:t xml:space="preserve"> tables and graphs to solve real-</w:t>
      </w:r>
      <w:r w:rsidRPr="53E1DE1A">
        <w:rPr>
          <w:rFonts w:eastAsia="Calibri" w:cs="Times New Roman"/>
          <w:sz w:val="24"/>
          <w:szCs w:val="24"/>
        </w:rPr>
        <w:t xml:space="preserve">world problems. In </w:t>
      </w:r>
      <w:r>
        <w:rPr>
          <w:rFonts w:eastAsia="Calibri" w:cs="Times New Roman"/>
          <w:sz w:val="24"/>
          <w:szCs w:val="24"/>
        </w:rPr>
        <w:t>Math for Data and Financial Literacy, students</w:t>
      </w:r>
      <w:r w:rsidRPr="53E1DE1A">
        <w:rPr>
          <w:rFonts w:eastAsia="Calibri" w:cs="Times New Roman"/>
          <w:sz w:val="24"/>
          <w:szCs w:val="24"/>
        </w:rPr>
        <w:t xml:space="preserve"> utilize their understanding of data, tables, and graphs to predict profits and </w:t>
      </w:r>
      <w:r>
        <w:rPr>
          <w:rFonts w:eastAsia="Calibri" w:cs="Times New Roman"/>
          <w:sz w:val="24"/>
          <w:szCs w:val="24"/>
        </w:rPr>
        <w:t>solve problems</w:t>
      </w:r>
      <w:r w:rsidRPr="53E1DE1A">
        <w:rPr>
          <w:rFonts w:eastAsia="Calibri" w:cs="Times New Roman"/>
          <w:sz w:val="24"/>
          <w:szCs w:val="24"/>
        </w:rPr>
        <w:t xml:space="preserve"> related to maximizing profits, maximizing revenues and minimizing costs.</w:t>
      </w:r>
    </w:p>
    <w:p w14:paraId="30C448C5" w14:textId="77777777" w:rsidR="002A12CA" w:rsidRPr="00372D17" w:rsidRDefault="002A12CA" w:rsidP="002A12CA">
      <w:pPr>
        <w:pStyle w:val="ListParagraph"/>
        <w:numPr>
          <w:ilvl w:val="0"/>
          <w:numId w:val="133"/>
        </w:numPr>
        <w:textAlignment w:val="baseline"/>
        <w:rPr>
          <w:rFonts w:eastAsia="Calibri" w:cs="Times New Roman"/>
          <w:sz w:val="24"/>
          <w:szCs w:val="24"/>
        </w:rPr>
      </w:pPr>
      <w:r w:rsidRPr="00372D17">
        <w:rPr>
          <w:rFonts w:eastAsia="Calibri" w:cs="Times New Roman"/>
          <w:sz w:val="24"/>
          <w:szCs w:val="24"/>
        </w:rPr>
        <w:t xml:space="preserve">Throughout instruction, it will be important to help students connect the mathematical concepts to everyday experiences </w:t>
      </w:r>
      <w:r w:rsidRPr="00372D17">
        <w:rPr>
          <w:rFonts w:eastAsia="Calibri" w:cs="Times New Roman"/>
          <w:i/>
          <w:sz w:val="24"/>
          <w:szCs w:val="24"/>
        </w:rPr>
        <w:t>(MTR.7.1)</w:t>
      </w:r>
      <w:r w:rsidRPr="00372D17">
        <w:rPr>
          <w:rFonts w:eastAsia="Calibri" w:cs="Times New Roman"/>
          <w:sz w:val="24"/>
          <w:szCs w:val="24"/>
        </w:rPr>
        <w:t xml:space="preserve"> as they validate conclusions by comparing them to a given situation.</w:t>
      </w:r>
    </w:p>
    <w:p w14:paraId="75288634" w14:textId="77777777" w:rsidR="002A12CA" w:rsidRPr="00372D17" w:rsidRDefault="002A12CA" w:rsidP="002A12CA">
      <w:pPr>
        <w:pStyle w:val="ListParagraph"/>
        <w:numPr>
          <w:ilvl w:val="0"/>
          <w:numId w:val="133"/>
        </w:numPr>
        <w:textAlignment w:val="baseline"/>
        <w:rPr>
          <w:rFonts w:eastAsia="Calibri" w:cs="Times New Roman"/>
          <w:sz w:val="24"/>
          <w:szCs w:val="24"/>
        </w:rPr>
      </w:pPr>
      <w:r w:rsidRPr="00372D17">
        <w:rPr>
          <w:rFonts w:eastAsia="Calibri" w:cs="Times New Roman"/>
          <w:sz w:val="24"/>
          <w:szCs w:val="24"/>
        </w:rPr>
        <w:t>The following terms are used for the application of this benchmark:</w:t>
      </w:r>
    </w:p>
    <w:tbl>
      <w:tblPr>
        <w:tblStyle w:val="TableGrid"/>
        <w:tblW w:w="0" w:type="auto"/>
        <w:jc w:val="center"/>
        <w:tblLook w:val="06A0" w:firstRow="1" w:lastRow="0" w:firstColumn="1" w:lastColumn="0" w:noHBand="1" w:noVBand="1"/>
      </w:tblPr>
      <w:tblGrid>
        <w:gridCol w:w="986"/>
        <w:gridCol w:w="6226"/>
      </w:tblGrid>
      <w:tr w:rsidR="002A12CA" w:rsidRPr="00372D17" w14:paraId="0FB9DD22" w14:textId="77777777" w:rsidTr="0088141E">
        <w:trPr>
          <w:jc w:val="center"/>
        </w:trPr>
        <w:tc>
          <w:tcPr>
            <w:tcW w:w="986" w:type="dxa"/>
          </w:tcPr>
          <w:p w14:paraId="2EB17486" w14:textId="77777777" w:rsidR="002A12CA" w:rsidRPr="00372D17" w:rsidRDefault="002A12CA" w:rsidP="0088141E">
            <w:pPr>
              <w:rPr>
                <w:rFonts w:eastAsia="Calibri" w:cs="Times New Roman"/>
                <w:b/>
                <w:bCs/>
              </w:rPr>
            </w:pPr>
            <w:r w:rsidRPr="00372D17">
              <w:rPr>
                <w:rFonts w:eastAsia="Calibri" w:cs="Times New Roman"/>
                <w:b/>
                <w:bCs/>
              </w:rPr>
              <w:t>Term</w:t>
            </w:r>
          </w:p>
        </w:tc>
        <w:tc>
          <w:tcPr>
            <w:tcW w:w="6226" w:type="dxa"/>
          </w:tcPr>
          <w:p w14:paraId="68D0076D" w14:textId="77777777" w:rsidR="002A12CA" w:rsidRPr="00372D17" w:rsidRDefault="002A12CA" w:rsidP="0088141E">
            <w:pPr>
              <w:rPr>
                <w:rFonts w:eastAsia="Calibri" w:cs="Times New Roman"/>
                <w:b/>
                <w:bCs/>
              </w:rPr>
            </w:pPr>
            <w:r w:rsidRPr="00372D17">
              <w:rPr>
                <w:rFonts w:eastAsia="Calibri" w:cs="Times New Roman"/>
                <w:b/>
                <w:bCs/>
              </w:rPr>
              <w:t>Definition related to business applications</w:t>
            </w:r>
          </w:p>
        </w:tc>
      </w:tr>
      <w:tr w:rsidR="002A12CA" w:rsidRPr="00372D17" w14:paraId="1FCA6DAC" w14:textId="77777777" w:rsidTr="0088141E">
        <w:trPr>
          <w:jc w:val="center"/>
        </w:trPr>
        <w:tc>
          <w:tcPr>
            <w:tcW w:w="986" w:type="dxa"/>
            <w:vAlign w:val="center"/>
          </w:tcPr>
          <w:p w14:paraId="6865107B" w14:textId="77777777" w:rsidR="002A12CA" w:rsidRPr="00372D17" w:rsidRDefault="002A12CA" w:rsidP="0088141E">
            <w:pPr>
              <w:rPr>
                <w:rFonts w:eastAsia="Calibri" w:cs="Times New Roman"/>
              </w:rPr>
            </w:pPr>
            <w:r w:rsidRPr="00372D17">
              <w:rPr>
                <w:rFonts w:eastAsia="Calibri" w:cs="Times New Roman"/>
              </w:rPr>
              <w:t>Profit</w:t>
            </w:r>
          </w:p>
        </w:tc>
        <w:tc>
          <w:tcPr>
            <w:tcW w:w="6226" w:type="dxa"/>
          </w:tcPr>
          <w:p w14:paraId="08362231" w14:textId="77777777" w:rsidR="002A12CA" w:rsidRPr="00372D17" w:rsidRDefault="002A12CA" w:rsidP="0088141E">
            <w:pPr>
              <w:rPr>
                <w:rFonts w:eastAsia="Calibri" w:cs="Times New Roman"/>
              </w:rPr>
            </w:pPr>
            <w:r w:rsidRPr="00372D17">
              <w:rPr>
                <w:rFonts w:eastAsia="Calibri" w:cs="Times New Roman"/>
              </w:rPr>
              <w:t xml:space="preserve">A gain that represents the positive difference for a business when all expenses are subtracted from the total revenue. </w:t>
            </w:r>
            <m:oMath>
              <m:r>
                <w:rPr>
                  <w:rFonts w:ascii="Cambria Math" w:eastAsia="Calibri" w:hAnsi="Cambria Math" w:cs="Times New Roman"/>
                </w:rPr>
                <m:t>P=R–E</m:t>
              </m:r>
            </m:oMath>
            <w:r w:rsidRPr="00372D17">
              <w:rPr>
                <w:rFonts w:eastAsia="Calibri" w:cs="Times New Roman"/>
              </w:rPr>
              <w:t xml:space="preserve"> is the profit equation where </w:t>
            </w:r>
            <m:oMath>
              <m:r>
                <w:rPr>
                  <w:rFonts w:ascii="Cambria Math" w:eastAsia="Calibri" w:hAnsi="Cambria Math" w:cs="Times New Roman"/>
                </w:rPr>
                <m:t xml:space="preserve">P </m:t>
              </m:r>
            </m:oMath>
            <w:r w:rsidRPr="00372D17">
              <w:rPr>
                <w:rFonts w:eastAsia="Calibri" w:cs="Times New Roman"/>
              </w:rPr>
              <w:t xml:space="preserve">is representing the profit, </w:t>
            </w:r>
            <m:oMath>
              <m:r>
                <w:rPr>
                  <w:rFonts w:ascii="Cambria Math" w:eastAsia="Calibri" w:hAnsi="Cambria Math" w:cs="Times New Roman"/>
                </w:rPr>
                <m:t>R</m:t>
              </m:r>
            </m:oMath>
            <w:r w:rsidRPr="00372D17">
              <w:rPr>
                <w:rFonts w:eastAsia="Calibri" w:cs="Times New Roman"/>
              </w:rPr>
              <w:t xml:space="preserve"> is the revenue and </w:t>
            </w:r>
            <m:oMath>
              <m:r>
                <w:rPr>
                  <w:rFonts w:ascii="Cambria Math" w:eastAsia="Calibri" w:hAnsi="Cambria Math" w:cs="Times New Roman"/>
                </w:rPr>
                <m:t>E</m:t>
              </m:r>
            </m:oMath>
            <w:r w:rsidRPr="00372D17">
              <w:rPr>
                <w:rFonts w:eastAsia="Calibri" w:cs="Times New Roman"/>
              </w:rPr>
              <w:t xml:space="preserve"> represents expenses. </w:t>
            </w:r>
          </w:p>
        </w:tc>
      </w:tr>
      <w:tr w:rsidR="002A12CA" w:rsidRPr="00372D17" w14:paraId="5328C4B2" w14:textId="77777777" w:rsidTr="0088141E">
        <w:trPr>
          <w:jc w:val="center"/>
        </w:trPr>
        <w:tc>
          <w:tcPr>
            <w:tcW w:w="986" w:type="dxa"/>
            <w:vAlign w:val="center"/>
          </w:tcPr>
          <w:p w14:paraId="33DE17FB" w14:textId="77777777" w:rsidR="002A12CA" w:rsidRPr="00372D17" w:rsidRDefault="002A12CA" w:rsidP="0088141E">
            <w:pPr>
              <w:rPr>
                <w:rFonts w:eastAsia="Calibri" w:cs="Times New Roman"/>
              </w:rPr>
            </w:pPr>
            <w:r w:rsidRPr="00372D17">
              <w:rPr>
                <w:rFonts w:eastAsia="Calibri" w:cs="Times New Roman"/>
              </w:rPr>
              <w:t>Costs</w:t>
            </w:r>
          </w:p>
        </w:tc>
        <w:tc>
          <w:tcPr>
            <w:tcW w:w="6226" w:type="dxa"/>
          </w:tcPr>
          <w:p w14:paraId="6A4AD05F" w14:textId="77777777" w:rsidR="002A12CA" w:rsidRPr="00372D17" w:rsidRDefault="002A12CA" w:rsidP="0088141E">
            <w:pPr>
              <w:rPr>
                <w:rFonts w:eastAsia="Calibri" w:cs="Times New Roman"/>
              </w:rPr>
            </w:pPr>
            <w:r w:rsidRPr="00372D17">
              <w:rPr>
                <w:rFonts w:eastAsia="Calibri" w:cs="Times New Roman"/>
              </w:rPr>
              <w:t>Cost represents the amount of money that is used by a business</w:t>
            </w:r>
            <w:r>
              <w:rPr>
                <w:rFonts w:eastAsia="Calibri" w:cs="Times New Roman"/>
              </w:rPr>
              <w:t>,</w:t>
            </w:r>
            <w:r w:rsidRPr="00372D17">
              <w:rPr>
                <w:rFonts w:eastAsia="Calibri" w:cs="Times New Roman"/>
              </w:rPr>
              <w:t xml:space="preserve"> such as the costs for production, services or development. </w:t>
            </w:r>
            <w:r>
              <w:rPr>
                <w:rFonts w:eastAsia="Calibri" w:cs="Times New Roman"/>
              </w:rPr>
              <w:t>Some</w:t>
            </w:r>
            <w:r w:rsidRPr="00372D17">
              <w:rPr>
                <w:rFonts w:eastAsia="Calibri" w:cs="Times New Roman"/>
              </w:rPr>
              <w:t xml:space="preserve"> costs can be variable, </w:t>
            </w:r>
            <w:r>
              <w:rPr>
                <w:rFonts w:eastAsia="Calibri" w:cs="Times New Roman"/>
              </w:rPr>
              <w:t>like</w:t>
            </w:r>
            <w:r w:rsidRPr="00372D17">
              <w:rPr>
                <w:rFonts w:eastAsia="Calibri" w:cs="Times New Roman"/>
              </w:rPr>
              <w:t xml:space="preserve"> labor and materials</w:t>
            </w:r>
            <w:r>
              <w:rPr>
                <w:rFonts w:eastAsia="Calibri" w:cs="Times New Roman"/>
              </w:rPr>
              <w:t>, or</w:t>
            </w:r>
            <w:r w:rsidRPr="00372D17">
              <w:rPr>
                <w:rFonts w:eastAsia="Calibri" w:cs="Times New Roman"/>
              </w:rPr>
              <w:t xml:space="preserve"> impacted by other factors such as inflation and wage rates. </w:t>
            </w:r>
          </w:p>
        </w:tc>
      </w:tr>
      <w:tr w:rsidR="002A12CA" w:rsidRPr="00372D17" w14:paraId="43D7AD7A" w14:textId="77777777" w:rsidTr="0088141E">
        <w:trPr>
          <w:jc w:val="center"/>
        </w:trPr>
        <w:tc>
          <w:tcPr>
            <w:tcW w:w="986" w:type="dxa"/>
            <w:vAlign w:val="center"/>
          </w:tcPr>
          <w:p w14:paraId="5E0EC7FD" w14:textId="77777777" w:rsidR="002A12CA" w:rsidRPr="00372D17" w:rsidRDefault="002A12CA" w:rsidP="0088141E">
            <w:pPr>
              <w:rPr>
                <w:rFonts w:eastAsia="Calibri" w:cs="Times New Roman"/>
              </w:rPr>
            </w:pPr>
            <w:r w:rsidRPr="00372D17">
              <w:rPr>
                <w:rFonts w:eastAsia="Calibri" w:cs="Times New Roman"/>
              </w:rPr>
              <w:t>Revenue</w:t>
            </w:r>
          </w:p>
        </w:tc>
        <w:tc>
          <w:tcPr>
            <w:tcW w:w="6226" w:type="dxa"/>
          </w:tcPr>
          <w:p w14:paraId="781B2141" w14:textId="77777777" w:rsidR="002A12CA" w:rsidRPr="00372D17" w:rsidRDefault="002A12CA" w:rsidP="0088141E">
            <w:pPr>
              <w:spacing w:line="259" w:lineRule="auto"/>
              <w:rPr>
                <w:rFonts w:eastAsia="Calibri" w:cs="Times New Roman"/>
              </w:rPr>
            </w:pPr>
            <w:r>
              <w:rPr>
                <w:rFonts w:eastAsia="Calibri" w:cs="Times New Roman"/>
              </w:rPr>
              <w:t>Revenue is t</w:t>
            </w:r>
            <w:r w:rsidRPr="00372D17">
              <w:rPr>
                <w:rFonts w:eastAsia="Calibri" w:cs="Times New Roman"/>
              </w:rPr>
              <w:t xml:space="preserve">he amount of income that a company generates by the selling of products or services. </w:t>
            </w:r>
            <m:oMath>
              <m:r>
                <w:rPr>
                  <w:rFonts w:ascii="Cambria Math" w:eastAsia="Calibri" w:hAnsi="Cambria Math" w:cs="Times New Roman"/>
                </w:rPr>
                <m:t>R=pq</m:t>
              </m:r>
            </m:oMath>
            <w:r w:rsidRPr="00372D17">
              <w:rPr>
                <w:rFonts w:eastAsia="Calibri" w:cs="Times New Roman"/>
              </w:rPr>
              <w:t xml:space="preserve"> is the revenue function with </w:t>
            </w:r>
            <m:oMath>
              <m:r>
                <w:rPr>
                  <w:rFonts w:ascii="Cambria Math" w:eastAsia="Calibri" w:hAnsi="Cambria Math" w:cs="Times New Roman"/>
                </w:rPr>
                <m:t>R</m:t>
              </m:r>
            </m:oMath>
            <w:r w:rsidRPr="00372D17">
              <w:rPr>
                <w:rFonts w:eastAsia="Calibri" w:cs="Times New Roman"/>
              </w:rPr>
              <w:t xml:space="preserve"> representing the revenue, </w:t>
            </w:r>
            <m:oMath>
              <m:r>
                <w:rPr>
                  <w:rFonts w:ascii="Cambria Math" w:eastAsia="Calibri" w:hAnsi="Cambria Math" w:cs="Times New Roman"/>
                </w:rPr>
                <m:t>p</m:t>
              </m:r>
            </m:oMath>
            <w:r w:rsidRPr="00372D17">
              <w:rPr>
                <w:rFonts w:eastAsia="Calibri" w:cs="Times New Roman"/>
              </w:rPr>
              <w:t xml:space="preserve"> representing the price of the product sold and the </w:t>
            </w:r>
            <m:oMath>
              <m:r>
                <w:rPr>
                  <w:rFonts w:ascii="Cambria Math" w:eastAsia="Calibri" w:hAnsi="Cambria Math" w:cs="Times New Roman"/>
                </w:rPr>
                <m:t>q</m:t>
              </m:r>
            </m:oMath>
            <w:r w:rsidRPr="00372D17">
              <w:rPr>
                <w:rFonts w:eastAsia="Calibri" w:cs="Times New Roman"/>
              </w:rPr>
              <w:t xml:space="preserve"> representing the quantity of the products sold.</w:t>
            </w:r>
            <w:r>
              <w:rPr>
                <w:rFonts w:eastAsia="Calibri" w:cs="Times New Roman"/>
              </w:rPr>
              <w:t xml:space="preserve"> </w:t>
            </w:r>
            <w:r w:rsidRPr="00372D17">
              <w:rPr>
                <w:rFonts w:eastAsia="Calibri" w:cs="Times New Roman"/>
              </w:rPr>
              <w:t>Other revenue can come from non-</w:t>
            </w:r>
            <w:r>
              <w:rPr>
                <w:rFonts w:eastAsia="Calibri" w:cs="Times New Roman"/>
              </w:rPr>
              <w:t>sales</w:t>
            </w:r>
            <w:r w:rsidRPr="00372D17">
              <w:rPr>
                <w:rFonts w:eastAsia="Calibri" w:cs="Times New Roman"/>
              </w:rPr>
              <w:t xml:space="preserve"> income such as interest or large asset sales.  </w:t>
            </w:r>
          </w:p>
        </w:tc>
      </w:tr>
    </w:tbl>
    <w:p w14:paraId="44270CB1" w14:textId="77777777" w:rsidR="002A12CA" w:rsidRDefault="002A12CA" w:rsidP="002A12CA">
      <w:pPr>
        <w:pStyle w:val="ListParagraph"/>
        <w:numPr>
          <w:ilvl w:val="0"/>
          <w:numId w:val="134"/>
        </w:numPr>
        <w:textAlignment w:val="baseline"/>
        <w:rPr>
          <w:rFonts w:eastAsia="Calibri" w:cs="Times New Roman"/>
          <w:sz w:val="24"/>
          <w:szCs w:val="24"/>
        </w:rPr>
      </w:pPr>
      <w:r w:rsidRPr="00372D17">
        <w:rPr>
          <w:rFonts w:eastAsia="Calibri" w:cs="Times New Roman"/>
          <w:sz w:val="24"/>
          <w:szCs w:val="24"/>
        </w:rPr>
        <w:t>During instruction, students will need to gain understanding of expenses and the types of expenses. Expenses can be variable or fixed.</w:t>
      </w:r>
      <w:r>
        <w:rPr>
          <w:rFonts w:eastAsia="Calibri" w:cs="Times New Roman"/>
          <w:sz w:val="24"/>
          <w:szCs w:val="24"/>
        </w:rPr>
        <w:t xml:space="preserve"> </w:t>
      </w:r>
      <w:r w:rsidRPr="00372D17">
        <w:rPr>
          <w:rFonts w:eastAsia="Calibri" w:cs="Times New Roman"/>
          <w:sz w:val="24"/>
          <w:szCs w:val="24"/>
        </w:rPr>
        <w:t xml:space="preserve">The Expense function is </w:t>
      </w:r>
      <m:oMath>
        <m:r>
          <w:rPr>
            <w:rFonts w:ascii="Cambria Math" w:eastAsia="Calibri" w:hAnsi="Cambria Math" w:cs="Times New Roman"/>
            <w:sz w:val="24"/>
            <w:szCs w:val="24"/>
          </w:rPr>
          <m:t>E=V+F</m:t>
        </m:r>
      </m:oMath>
      <w:r w:rsidRPr="00372D17">
        <w:rPr>
          <w:rFonts w:eastAsia="Calibri" w:cs="Times New Roman"/>
          <w:sz w:val="24"/>
          <w:szCs w:val="24"/>
        </w:rPr>
        <w:t xml:space="preserve"> with </w:t>
      </w:r>
      <m:oMath>
        <m:r>
          <w:rPr>
            <w:rFonts w:ascii="Cambria Math" w:eastAsia="Calibri" w:hAnsi="Cambria Math" w:cs="Times New Roman"/>
            <w:sz w:val="24"/>
            <w:szCs w:val="24"/>
          </w:rPr>
          <m:t>E</m:t>
        </m:r>
      </m:oMath>
      <w:r w:rsidRPr="00372D17">
        <w:rPr>
          <w:rFonts w:eastAsia="Calibri" w:cs="Times New Roman"/>
          <w:sz w:val="24"/>
          <w:szCs w:val="24"/>
        </w:rPr>
        <w:t xml:space="preserve"> representing total expenses, </w:t>
      </w:r>
      <m:oMath>
        <m:r>
          <w:rPr>
            <w:rFonts w:ascii="Cambria Math" w:eastAsia="Calibri" w:hAnsi="Cambria Math" w:cs="Times New Roman"/>
            <w:sz w:val="24"/>
            <w:szCs w:val="24"/>
          </w:rPr>
          <m:t>V</m:t>
        </m:r>
      </m:oMath>
      <w:r w:rsidRPr="00372D17">
        <w:rPr>
          <w:rFonts w:eastAsia="Calibri" w:cs="Times New Roman"/>
          <w:sz w:val="24"/>
          <w:szCs w:val="24"/>
        </w:rPr>
        <w:t xml:space="preserve"> representing variable expenses and </w:t>
      </w:r>
      <m:oMath>
        <m:r>
          <w:rPr>
            <w:rFonts w:ascii="Cambria Math" w:eastAsia="Calibri" w:hAnsi="Cambria Math" w:cs="Times New Roman"/>
            <w:sz w:val="24"/>
            <w:szCs w:val="24"/>
          </w:rPr>
          <m:t>F</m:t>
        </m:r>
      </m:oMath>
      <w:r w:rsidRPr="00372D17">
        <w:rPr>
          <w:rFonts w:eastAsia="Calibri" w:cs="Times New Roman"/>
          <w:sz w:val="24"/>
          <w:szCs w:val="24"/>
        </w:rPr>
        <w:t xml:space="preserve"> representing fixed expenses.  </w:t>
      </w:r>
    </w:p>
    <w:p w14:paraId="291EC74E" w14:textId="77777777" w:rsidR="002A12CA" w:rsidRPr="00372D17" w:rsidRDefault="002A12CA" w:rsidP="002A12CA">
      <w:pPr>
        <w:pStyle w:val="ListParagraph"/>
        <w:numPr>
          <w:ilvl w:val="1"/>
          <w:numId w:val="134"/>
        </w:numPr>
        <w:textAlignment w:val="baseline"/>
        <w:rPr>
          <w:rFonts w:eastAsia="Calibri" w:cs="Times New Roman"/>
          <w:sz w:val="24"/>
          <w:szCs w:val="24"/>
        </w:rPr>
      </w:pPr>
      <w:r>
        <w:rPr>
          <w:rFonts w:eastAsia="Calibri" w:cs="Times New Roman"/>
          <w:sz w:val="24"/>
          <w:szCs w:val="24"/>
        </w:rPr>
        <w:t xml:space="preserve">For example, when a company makes a product, it has fixed expenses, such as equipment or real estate, and variable expenses, such as labor and materials. These expenses can be variable because the number of items can be variable. So, the typical formula for expenses, </w:t>
      </w:r>
      <m:oMath>
        <m:r>
          <w:rPr>
            <w:rFonts w:ascii="Cambria Math" w:eastAsia="Calibri" w:hAnsi="Cambria Math" w:cs="Times New Roman"/>
            <w:sz w:val="24"/>
            <w:szCs w:val="24"/>
          </w:rPr>
          <m:t>E</m:t>
        </m:r>
      </m:oMath>
      <w:r>
        <w:rPr>
          <w:rFonts w:eastAsia="Calibri" w:cs="Times New Roman"/>
          <w:sz w:val="24"/>
          <w:szCs w:val="24"/>
        </w:rPr>
        <w:t xml:space="preserve">, can be found by the product of the number of items, </w:t>
      </w:r>
      <m:oMath>
        <m:r>
          <w:rPr>
            <w:rFonts w:ascii="Cambria Math" w:eastAsia="Calibri" w:hAnsi="Cambria Math" w:cs="Times New Roman"/>
            <w:sz w:val="24"/>
            <w:szCs w:val="24"/>
          </w:rPr>
          <m:t>q</m:t>
        </m:r>
      </m:oMath>
      <w:r>
        <w:rPr>
          <w:rFonts w:eastAsia="Calibri" w:cs="Times New Roman"/>
          <w:sz w:val="24"/>
          <w:szCs w:val="24"/>
        </w:rPr>
        <w:t xml:space="preserve">, and the cost per item, </w:t>
      </w:r>
      <m:oMath>
        <m:r>
          <w:rPr>
            <w:rFonts w:ascii="Cambria Math" w:eastAsia="Calibri" w:hAnsi="Cambria Math" w:cs="Times New Roman"/>
            <w:sz w:val="24"/>
            <w:szCs w:val="24"/>
          </w:rPr>
          <m:t>c</m:t>
        </m:r>
      </m:oMath>
      <w:r>
        <w:rPr>
          <w:rFonts w:eastAsia="Calibri" w:cs="Times New Roman"/>
          <w:sz w:val="24"/>
          <w:szCs w:val="24"/>
        </w:rPr>
        <w:t xml:space="preserve">, plus the fixed expenses, </w:t>
      </w:r>
      <m:oMath>
        <m:r>
          <w:rPr>
            <w:rFonts w:ascii="Cambria Math" w:eastAsia="Calibri" w:hAnsi="Cambria Math" w:cs="Times New Roman"/>
            <w:sz w:val="24"/>
            <w:szCs w:val="24"/>
          </w:rPr>
          <m:t>f</m:t>
        </m:r>
      </m:oMath>
      <w:r>
        <w:rPr>
          <w:rFonts w:eastAsia="Calibri" w:cs="Times New Roman"/>
          <w:sz w:val="24"/>
          <w:szCs w:val="24"/>
        </w:rPr>
        <w:t xml:space="preserve">, which can be represented by the equation </w:t>
      </w:r>
      <m:oMath>
        <m:r>
          <w:rPr>
            <w:rFonts w:ascii="Cambria Math" w:eastAsia="Calibri" w:hAnsi="Cambria Math" w:cs="Times New Roman"/>
            <w:sz w:val="24"/>
            <w:szCs w:val="24"/>
          </w:rPr>
          <m:t>E=qc+f</m:t>
        </m:r>
      </m:oMath>
      <w:r>
        <w:rPr>
          <w:rFonts w:eastAsia="Calibri" w:cs="Times New Roman"/>
          <w:sz w:val="24"/>
          <w:szCs w:val="24"/>
        </w:rPr>
        <w:t xml:space="preserve">. </w:t>
      </w:r>
    </w:p>
    <w:p w14:paraId="1CD0CF7C" w14:textId="77777777" w:rsidR="002A12CA" w:rsidRDefault="002A12CA" w:rsidP="002A12CA">
      <w:pPr>
        <w:pStyle w:val="ListParagraph"/>
        <w:numPr>
          <w:ilvl w:val="0"/>
          <w:numId w:val="135"/>
        </w:numPr>
        <w:textAlignment w:val="baseline"/>
        <w:rPr>
          <w:rFonts w:eastAsia="Calibri" w:cs="Times New Roman"/>
          <w:sz w:val="24"/>
          <w:szCs w:val="24"/>
        </w:rPr>
      </w:pPr>
      <w:r w:rsidRPr="00372D17">
        <w:rPr>
          <w:rFonts w:eastAsia="Calibri" w:cs="Times New Roman"/>
          <w:sz w:val="24"/>
          <w:szCs w:val="24"/>
        </w:rPr>
        <w:t xml:space="preserve">Using the understanding of expenses and revenue, instruction will include </w:t>
      </w:r>
      <w:r>
        <w:rPr>
          <w:rFonts w:eastAsia="Calibri" w:cs="Times New Roman"/>
          <w:sz w:val="24"/>
          <w:szCs w:val="24"/>
        </w:rPr>
        <w:t>determining</w:t>
      </w:r>
      <w:r w:rsidRPr="00372D17">
        <w:rPr>
          <w:rFonts w:eastAsia="Calibri" w:cs="Times New Roman"/>
          <w:sz w:val="24"/>
          <w:szCs w:val="24"/>
        </w:rPr>
        <w:t xml:space="preserve"> the difference between revenue and expenses to determine the profit or loss. </w:t>
      </w:r>
    </w:p>
    <w:p w14:paraId="11B47ADA" w14:textId="77777777" w:rsidR="002A12CA" w:rsidRDefault="002A12CA" w:rsidP="002A12CA">
      <w:pPr>
        <w:pStyle w:val="ListParagraph"/>
        <w:numPr>
          <w:ilvl w:val="1"/>
          <w:numId w:val="135"/>
        </w:numPr>
        <w:textAlignment w:val="baseline"/>
        <w:rPr>
          <w:rFonts w:eastAsia="Calibri" w:cs="Times New Roman"/>
          <w:sz w:val="24"/>
          <w:szCs w:val="24"/>
        </w:rPr>
      </w:pPr>
      <w:r>
        <w:rPr>
          <w:rFonts w:eastAsia="Calibri" w:cs="Times New Roman"/>
          <w:sz w:val="24"/>
          <w:szCs w:val="24"/>
        </w:rPr>
        <w:t xml:space="preserve">For example, if a company has a manufacturing cost per item of $53 and sells that item for </w:t>
      </w:r>
      <m:oMath>
        <m:r>
          <w:rPr>
            <w:rFonts w:ascii="Cambria Math" w:eastAsia="Calibri" w:hAnsi="Cambria Math" w:cs="Times New Roman"/>
            <w:sz w:val="24"/>
            <w:szCs w:val="24"/>
          </w:rPr>
          <m:t>p</m:t>
        </m:r>
      </m:oMath>
      <w:r>
        <w:rPr>
          <w:rFonts w:eastAsia="Calibri" w:cs="Times New Roman"/>
          <w:sz w:val="24"/>
          <w:szCs w:val="24"/>
        </w:rPr>
        <w:t xml:space="preserve"> dollars, and the company a has fixed cost of $2750 per month, then the expression for the monthly profit, </w:t>
      </w:r>
      <m:oMath>
        <m:r>
          <w:rPr>
            <w:rFonts w:ascii="Cambria Math" w:eastAsia="Calibri" w:hAnsi="Cambria Math" w:cs="Times New Roman"/>
            <w:sz w:val="24"/>
            <w:szCs w:val="24"/>
          </w:rPr>
          <m:t>P</m:t>
        </m:r>
      </m:oMath>
      <w:r>
        <w:rPr>
          <w:rFonts w:eastAsia="Calibri" w:cs="Times New Roman"/>
          <w:sz w:val="24"/>
          <w:szCs w:val="24"/>
        </w:rPr>
        <w:t xml:space="preserve">, could be represented as </w:t>
      </w:r>
      <m:oMath>
        <m:r>
          <w:rPr>
            <w:rFonts w:ascii="Cambria Math" w:eastAsia="Calibri" w:hAnsi="Cambria Math" w:cs="Times New Roman"/>
            <w:sz w:val="24"/>
            <w:szCs w:val="24"/>
          </w:rPr>
          <m:t>P=pq-53q-2750</m:t>
        </m:r>
      </m:oMath>
      <w:r>
        <w:rPr>
          <w:rFonts w:eastAsia="Calibri" w:cs="Times New Roman"/>
          <w:sz w:val="24"/>
          <w:szCs w:val="24"/>
        </w:rPr>
        <w:t xml:space="preserve"> which is equivalent to </w:t>
      </w:r>
      <m:oMath>
        <m:r>
          <w:rPr>
            <w:rFonts w:ascii="Cambria Math" w:eastAsia="Calibri" w:hAnsi="Cambria Math" w:cs="Times New Roman"/>
            <w:sz w:val="24"/>
            <w:szCs w:val="24"/>
          </w:rPr>
          <m:t>P=q(p-53)-2750</m:t>
        </m:r>
      </m:oMath>
      <w:r>
        <w:rPr>
          <w:rFonts w:eastAsia="Calibri" w:cs="Times New Roman"/>
          <w:sz w:val="24"/>
          <w:szCs w:val="24"/>
        </w:rPr>
        <w:t xml:space="preserve">. </w:t>
      </w:r>
    </w:p>
    <w:p w14:paraId="53D9B684" w14:textId="77777777" w:rsidR="002A12CA" w:rsidRDefault="002A12CA" w:rsidP="002A12CA">
      <w:pPr>
        <w:pStyle w:val="ListParagraph"/>
        <w:numPr>
          <w:ilvl w:val="0"/>
          <w:numId w:val="135"/>
        </w:numPr>
        <w:textAlignment w:val="baseline"/>
        <w:rPr>
          <w:rFonts w:eastAsia="Calibri" w:cs="Times New Roman"/>
          <w:sz w:val="24"/>
          <w:szCs w:val="24"/>
        </w:rPr>
      </w:pPr>
      <w:r>
        <w:rPr>
          <w:rFonts w:eastAsia="Calibri" w:cs="Times New Roman"/>
          <w:sz w:val="24"/>
          <w:szCs w:val="24"/>
        </w:rPr>
        <w:t xml:space="preserve">Instruction includes understanding the relationship between the price per item, </w:t>
      </w:r>
      <m:oMath>
        <m:r>
          <w:rPr>
            <w:rFonts w:ascii="Cambria Math" w:eastAsia="Calibri" w:hAnsi="Cambria Math" w:cs="Times New Roman"/>
            <w:sz w:val="24"/>
            <w:szCs w:val="24"/>
          </w:rPr>
          <m:t>p</m:t>
        </m:r>
      </m:oMath>
      <w:r>
        <w:rPr>
          <w:rFonts w:eastAsia="Calibri" w:cs="Times New Roman"/>
          <w:sz w:val="24"/>
          <w:szCs w:val="24"/>
        </w:rPr>
        <w:t xml:space="preserve">, and the demand for that item, which is the number of items, </w:t>
      </w:r>
      <m:oMath>
        <m:r>
          <w:rPr>
            <w:rFonts w:ascii="Cambria Math" w:eastAsia="Calibri" w:hAnsi="Cambria Math" w:cs="Times New Roman"/>
            <w:sz w:val="24"/>
            <w:szCs w:val="24"/>
          </w:rPr>
          <m:t>q</m:t>
        </m:r>
      </m:oMath>
      <w:r>
        <w:rPr>
          <w:rFonts w:eastAsia="Calibri" w:cs="Times New Roman"/>
          <w:sz w:val="24"/>
          <w:szCs w:val="24"/>
        </w:rPr>
        <w:t xml:space="preserve">, that can be sold at that price. This relationship is called the demand function. In the simplest case, the demand function is a linear function. </w:t>
      </w:r>
    </w:p>
    <w:p w14:paraId="623BBE11" w14:textId="77777777" w:rsidR="002A12CA" w:rsidRDefault="002A12CA" w:rsidP="002A12CA">
      <w:pPr>
        <w:pStyle w:val="ListParagraph"/>
        <w:numPr>
          <w:ilvl w:val="1"/>
          <w:numId w:val="135"/>
        </w:numPr>
        <w:textAlignment w:val="baseline"/>
        <w:rPr>
          <w:rFonts w:eastAsia="Calibri" w:cs="Times New Roman"/>
          <w:sz w:val="24"/>
          <w:szCs w:val="24"/>
        </w:rPr>
      </w:pPr>
      <w:r>
        <w:rPr>
          <w:rFonts w:eastAsia="Calibri" w:cs="Times New Roman"/>
          <w:sz w:val="24"/>
          <w:szCs w:val="24"/>
        </w:rPr>
        <w:t xml:space="preserve">For example, a company determines that the demand function for its product is </w:t>
      </w:r>
      <m:oMath>
        <m:r>
          <w:rPr>
            <w:rFonts w:ascii="Cambria Math" w:eastAsia="Calibri" w:hAnsi="Cambria Math" w:cs="Times New Roman"/>
            <w:sz w:val="24"/>
            <w:szCs w:val="24"/>
          </w:rPr>
          <m:t>q=1500-10p</m:t>
        </m:r>
      </m:oMath>
      <w:r>
        <w:rPr>
          <w:rFonts w:eastAsia="Calibri" w:cs="Times New Roman"/>
          <w:sz w:val="24"/>
          <w:szCs w:val="24"/>
        </w:rPr>
        <w:t>. So, one can determine that the maximum demand (</w:t>
      </w:r>
      <m:oMath>
        <m:r>
          <w:rPr>
            <w:rFonts w:ascii="Cambria Math" w:eastAsia="Calibri" w:hAnsi="Cambria Math" w:cs="Times New Roman"/>
            <w:sz w:val="24"/>
            <w:szCs w:val="24"/>
          </w:rPr>
          <m:t>y</m:t>
        </m:r>
      </m:oMath>
      <w:r>
        <w:rPr>
          <w:rFonts w:eastAsia="Calibri" w:cs="Times New Roman"/>
          <w:sz w:val="24"/>
          <w:szCs w:val="24"/>
        </w:rPr>
        <w:t>-intercept) is 1500 because that is the demand when the price of the product is $0. There will be no demand for the product (</w:t>
      </w:r>
      <m:oMath>
        <m:r>
          <w:rPr>
            <w:rFonts w:ascii="Cambria Math" w:eastAsia="Calibri" w:hAnsi="Cambria Math" w:cs="Times New Roman"/>
            <w:sz w:val="24"/>
            <w:szCs w:val="24"/>
          </w:rPr>
          <m:t>x</m:t>
        </m:r>
      </m:oMath>
      <w:r>
        <w:rPr>
          <w:rFonts w:eastAsia="Calibri" w:cs="Times New Roman"/>
          <w:sz w:val="24"/>
          <w:szCs w:val="24"/>
        </w:rPr>
        <w:t xml:space="preserve">-intercept) when the price is $150. </w:t>
      </w:r>
    </w:p>
    <w:p w14:paraId="13A0B7C2" w14:textId="77777777" w:rsidR="002A12CA" w:rsidRDefault="002A12CA" w:rsidP="002A12CA">
      <w:pPr>
        <w:pStyle w:val="ListParagraph"/>
        <w:numPr>
          <w:ilvl w:val="1"/>
          <w:numId w:val="135"/>
        </w:numPr>
        <w:textAlignment w:val="baseline"/>
        <w:rPr>
          <w:rFonts w:eastAsia="Calibri" w:cs="Times New Roman"/>
          <w:sz w:val="24"/>
          <w:szCs w:val="24"/>
        </w:rPr>
      </w:pPr>
      <w:r w:rsidRPr="00247D9A">
        <w:rPr>
          <w:rFonts w:eastAsia="Calibri" w:cs="Times New Roman"/>
          <w:sz w:val="24"/>
          <w:szCs w:val="24"/>
        </w:rPr>
        <w:t xml:space="preserve">For example, if the monthly profit of a product is represented by the expression </w:t>
      </w:r>
      <m:oMath>
        <m:r>
          <w:rPr>
            <w:rFonts w:ascii="Cambria Math" w:eastAsia="Calibri" w:hAnsi="Cambria Math" w:cs="Times New Roman"/>
            <w:sz w:val="24"/>
            <w:szCs w:val="24"/>
          </w:rPr>
          <m:t>q(p-53)-2750</m:t>
        </m:r>
      </m:oMath>
      <w:r w:rsidRPr="00247D9A">
        <w:rPr>
          <w:rFonts w:eastAsia="Calibri" w:cs="Times New Roman"/>
          <w:sz w:val="24"/>
          <w:szCs w:val="24"/>
        </w:rPr>
        <w:t xml:space="preserve"> and the demand function is </w:t>
      </w:r>
      <m:oMath>
        <m:r>
          <w:rPr>
            <w:rFonts w:ascii="Cambria Math" w:eastAsia="Calibri" w:hAnsi="Cambria Math" w:cs="Times New Roman"/>
            <w:sz w:val="24"/>
            <w:szCs w:val="24"/>
          </w:rPr>
          <m:t>q=1500-10p</m:t>
        </m:r>
      </m:oMath>
      <w:r w:rsidRPr="00247D9A">
        <w:rPr>
          <w:rFonts w:eastAsia="Calibri" w:cs="Times New Roman"/>
          <w:sz w:val="24"/>
          <w:szCs w:val="24"/>
        </w:rPr>
        <w:t>, then the monthly profit</w:t>
      </w:r>
      <w:r>
        <w:rPr>
          <w:rFonts w:eastAsia="Calibri" w:cs="Times New Roman"/>
          <w:sz w:val="24"/>
          <w:szCs w:val="24"/>
        </w:rPr>
        <w:t xml:space="preserve">, </w:t>
      </w:r>
      <m:oMath>
        <m:r>
          <w:rPr>
            <w:rFonts w:ascii="Cambria Math" w:eastAsia="Calibri" w:hAnsi="Cambria Math" w:cs="Times New Roman"/>
            <w:sz w:val="24"/>
            <w:szCs w:val="24"/>
          </w:rPr>
          <m:t>P</m:t>
        </m:r>
      </m:oMath>
      <w:r>
        <w:rPr>
          <w:rFonts w:eastAsia="Calibri" w:cs="Times New Roman"/>
          <w:sz w:val="24"/>
          <w:szCs w:val="24"/>
        </w:rPr>
        <w:t>,</w:t>
      </w:r>
      <w:r w:rsidRPr="00247D9A">
        <w:rPr>
          <w:rFonts w:eastAsia="Calibri" w:cs="Times New Roman"/>
          <w:sz w:val="24"/>
          <w:szCs w:val="24"/>
        </w:rPr>
        <w:t xml:space="preserve"> can be represented as a function of </w:t>
      </w:r>
      <m:oMath>
        <m:r>
          <w:rPr>
            <w:rFonts w:ascii="Cambria Math" w:eastAsia="Calibri" w:hAnsi="Cambria Math" w:cs="Times New Roman"/>
            <w:sz w:val="24"/>
            <w:szCs w:val="24"/>
          </w:rPr>
          <m:t>p</m:t>
        </m:r>
      </m:oMath>
      <w:r w:rsidRPr="00247D9A">
        <w:rPr>
          <w:rFonts w:eastAsia="Calibri" w:cs="Times New Roman"/>
          <w:sz w:val="24"/>
          <w:szCs w:val="24"/>
        </w:rPr>
        <w:t xml:space="preserve">: </w:t>
      </w:r>
      <m:oMath>
        <m:r>
          <w:rPr>
            <w:rFonts w:ascii="Cambria Math" w:eastAsia="Calibri" w:hAnsi="Cambria Math" w:cs="Times New Roman"/>
            <w:sz w:val="24"/>
            <w:szCs w:val="24"/>
          </w:rPr>
          <m:t>P=(1500-10p)(p-53)-2750</m:t>
        </m:r>
      </m:oMath>
      <w:r w:rsidRPr="00247D9A">
        <w:rPr>
          <w:rFonts w:eastAsia="Calibri" w:cs="Times New Roman"/>
          <w:sz w:val="24"/>
          <w:szCs w:val="24"/>
        </w:rPr>
        <w:t xml:space="preserve">. The company can maximize its monthly profit by choosing the price, </w:t>
      </w:r>
      <m:oMath>
        <m:r>
          <w:rPr>
            <w:rFonts w:ascii="Cambria Math" w:eastAsia="Calibri" w:hAnsi="Cambria Math" w:cs="Times New Roman"/>
            <w:sz w:val="24"/>
            <w:szCs w:val="24"/>
          </w:rPr>
          <m:t>p</m:t>
        </m:r>
      </m:oMath>
      <w:r w:rsidRPr="00247D9A">
        <w:rPr>
          <w:rFonts w:eastAsia="Calibri" w:cs="Times New Roman"/>
          <w:sz w:val="24"/>
          <w:szCs w:val="24"/>
        </w:rPr>
        <w:t xml:space="preserve">, corresponding to the vertex of this quadratic function. </w:t>
      </w:r>
    </w:p>
    <w:p w14:paraId="72676824" w14:textId="544C713B" w:rsidR="001158DD" w:rsidRPr="002A12CA" w:rsidRDefault="002A12CA" w:rsidP="002A12CA">
      <w:pPr>
        <w:pStyle w:val="ListParagraph"/>
        <w:numPr>
          <w:ilvl w:val="0"/>
          <w:numId w:val="135"/>
        </w:numPr>
        <w:textAlignment w:val="baseline"/>
        <w:rPr>
          <w:rFonts w:eastAsia="Calibri" w:cs="Times New Roman"/>
          <w:sz w:val="24"/>
          <w:szCs w:val="24"/>
        </w:rPr>
      </w:pPr>
      <w:r w:rsidRPr="002A12CA">
        <w:rPr>
          <w:rFonts w:eastAsia="Calibri" w:cs="Times New Roman"/>
          <w:sz w:val="24"/>
          <w:szCs w:val="24"/>
        </w:rPr>
        <w:t>Students may need to verify the reliability of solutions and determine if the overall profit is correct based on revenue.</w:t>
      </w:r>
      <w:r w:rsidR="001158DD" w:rsidRPr="002A12CA">
        <w:rPr>
          <w:rFonts w:eastAsia="Calibri" w:cs="Times New Roman"/>
          <w:sz w:val="24"/>
          <w:szCs w:val="24"/>
        </w:rPr>
        <w:br/>
      </w:r>
    </w:p>
    <w:p w14:paraId="04131FA6" w14:textId="77777777" w:rsidR="001158DD" w:rsidRPr="00446198" w:rsidRDefault="001158DD" w:rsidP="001158DD">
      <w:pPr>
        <w:pStyle w:val="FinancialFLHeading"/>
      </w:pPr>
      <w:r w:rsidRPr="00446198">
        <w:t>Common Misconceptions or Errors</w:t>
      </w:r>
    </w:p>
    <w:p w14:paraId="74F17EA1" w14:textId="77777777" w:rsidR="00147A6C" w:rsidRPr="00EB6951" w:rsidRDefault="00147A6C" w:rsidP="00147A6C">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need support in working with formulas or solving for a specific variable in a formula. </w:t>
      </w:r>
    </w:p>
    <w:p w14:paraId="7BFCDA2C" w14:textId="019F8659" w:rsidR="001158DD" w:rsidRPr="00147A6C" w:rsidRDefault="00147A6C" w:rsidP="00147A6C">
      <w:pPr>
        <w:widowControl w:val="0"/>
        <w:numPr>
          <w:ilvl w:val="1"/>
          <w:numId w:val="43"/>
        </w:numPr>
        <w:spacing w:after="0" w:line="276" w:lineRule="auto"/>
        <w:textAlignment w:val="baseline"/>
        <w:rPr>
          <w:sz w:val="24"/>
          <w:szCs w:val="24"/>
        </w:rPr>
      </w:pPr>
      <w:r>
        <w:rPr>
          <w:rFonts w:eastAsia="Times New Roman" w:cs="Times New Roman"/>
          <w:sz w:val="24"/>
          <w:szCs w:val="24"/>
        </w:rPr>
        <w:t>Students may need</w:t>
      </w:r>
      <w:r w:rsidRPr="53E1DE1A">
        <w:rPr>
          <w:rFonts w:eastAsia="Times New Roman" w:cs="Times New Roman"/>
          <w:sz w:val="24"/>
          <w:szCs w:val="24"/>
        </w:rPr>
        <w:t xml:space="preserve"> </w:t>
      </w:r>
      <w:r w:rsidRPr="1AC4580E">
        <w:rPr>
          <w:rFonts w:eastAsia="Times New Roman" w:cs="Times New Roman"/>
          <w:sz w:val="24"/>
          <w:szCs w:val="24"/>
        </w:rPr>
        <w:t>to review</w:t>
      </w:r>
      <w:r w:rsidRPr="53E1DE1A">
        <w:rPr>
          <w:rFonts w:eastAsia="Times New Roman" w:cs="Times New Roman"/>
          <w:sz w:val="24"/>
          <w:szCs w:val="24"/>
        </w:rPr>
        <w:t xml:space="preserve"> graphing and relating the vertical and horizontal axes to real life problem solving. </w:t>
      </w:r>
      <w:r w:rsidR="001158DD" w:rsidRPr="00147A6C">
        <w:rPr>
          <w:rFonts w:eastAsia="Times New Roman" w:cs="Times New Roman"/>
          <w:sz w:val="24"/>
          <w:szCs w:val="24"/>
        </w:rPr>
        <w:t xml:space="preserve"> </w:t>
      </w:r>
    </w:p>
    <w:p w14:paraId="2E4AC2FF" w14:textId="77777777" w:rsidR="001158DD" w:rsidRPr="00446198" w:rsidRDefault="001158DD" w:rsidP="001158DD">
      <w:pPr>
        <w:spacing w:after="0" w:line="240" w:lineRule="auto"/>
        <w:rPr>
          <w:rFonts w:eastAsia="Times New Roman" w:cs="Times New Roman"/>
          <w:sz w:val="24"/>
          <w:szCs w:val="24"/>
        </w:rPr>
      </w:pPr>
    </w:p>
    <w:p w14:paraId="0527719A" w14:textId="77777777" w:rsidR="001158DD" w:rsidRPr="00446198" w:rsidRDefault="001158DD" w:rsidP="001158DD">
      <w:pPr>
        <w:pStyle w:val="FinancialFLHeading"/>
      </w:pPr>
      <w:r w:rsidRPr="00446198">
        <w:t>Instructional Tasks </w:t>
      </w:r>
    </w:p>
    <w:p w14:paraId="5E7CCF3B" w14:textId="77777777" w:rsidR="00261B16" w:rsidRPr="00EB6951" w:rsidRDefault="00261B16" w:rsidP="00261B16">
      <w:pPr>
        <w:spacing w:after="0" w:line="240" w:lineRule="auto"/>
        <w:textAlignment w:val="baseline"/>
        <w:rPr>
          <w:rFonts w:eastAsia="Calibri" w:cs="Times New Roman"/>
          <w:i/>
          <w:sz w:val="24"/>
          <w:szCs w:val="24"/>
        </w:rPr>
      </w:pPr>
      <w:r w:rsidRPr="53E1DE1A">
        <w:rPr>
          <w:rFonts w:eastAsia="Calibri" w:cs="Times New Roman"/>
          <w:i/>
          <w:iCs/>
          <w:sz w:val="24"/>
          <w:szCs w:val="24"/>
        </w:rPr>
        <w:t>Instructional Task 1</w:t>
      </w:r>
      <w:r>
        <w:rPr>
          <w:rFonts w:eastAsia="Calibri" w:cs="Times New Roman"/>
          <w:i/>
          <w:iCs/>
          <w:sz w:val="24"/>
          <w:szCs w:val="24"/>
        </w:rPr>
        <w:t xml:space="preserve"> (MTR.5.1)</w:t>
      </w:r>
    </w:p>
    <w:p w14:paraId="7526F581" w14:textId="77777777" w:rsidR="00261B16" w:rsidRPr="00EB6951" w:rsidRDefault="00261B16" w:rsidP="00261B16">
      <w:pPr>
        <w:spacing w:after="0" w:line="240" w:lineRule="auto"/>
        <w:ind w:left="360"/>
        <w:rPr>
          <w:rFonts w:eastAsia="Calibri" w:cs="Times New Roman"/>
          <w:sz w:val="24"/>
          <w:szCs w:val="24"/>
        </w:rPr>
      </w:pPr>
      <w:r w:rsidRPr="53E1DE1A">
        <w:rPr>
          <w:rFonts w:eastAsiaTheme="minorEastAsia" w:cs="Times New Roman"/>
          <w:color w:val="000000" w:themeColor="text1"/>
          <w:sz w:val="24"/>
          <w:szCs w:val="24"/>
        </w:rPr>
        <w:t xml:space="preserve">The Newz U Can Use company designs new video reels to help older adults learn how to use their cell phones and other devices. Using a graphing calculator, </w:t>
      </w:r>
      <w:r>
        <w:rPr>
          <w:rFonts w:eastAsiaTheme="minorEastAsia" w:cs="Times New Roman"/>
          <w:color w:val="000000" w:themeColor="text1"/>
          <w:sz w:val="24"/>
          <w:szCs w:val="24"/>
        </w:rPr>
        <w:t>graph</w:t>
      </w:r>
      <w:r w:rsidRPr="53E1DE1A">
        <w:rPr>
          <w:rFonts w:eastAsiaTheme="minorEastAsia" w:cs="Times New Roman"/>
          <w:color w:val="000000" w:themeColor="text1"/>
          <w:sz w:val="24"/>
          <w:szCs w:val="24"/>
        </w:rPr>
        <w:t xml:space="preserve"> the following profit equation for Newz U Can Use</w:t>
      </w:r>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P=</m:t>
        </m:r>
        <m:r>
          <w:rPr>
            <w:rFonts w:ascii="Cambria Math" w:eastAsia="Calibri" w:hAnsi="Cambria Math" w:cs="Times New Roman"/>
            <w:sz w:val="24"/>
            <w:szCs w:val="24"/>
          </w:rPr>
          <m:t>-300</m:t>
        </m:r>
        <m:sSup>
          <m:sSupPr>
            <m:ctrlPr>
              <w:rPr>
                <w:rFonts w:ascii="Cambria Math" w:eastAsia="Calibri" w:hAnsi="Cambria Math" w:cs="Times New Roman"/>
                <w:i/>
                <w:sz w:val="24"/>
                <w:szCs w:val="24"/>
                <w:vertAlign w:val="superscript"/>
              </w:rPr>
            </m:ctrlPr>
          </m:sSupPr>
          <m:e>
            <m:r>
              <w:rPr>
                <w:rFonts w:ascii="Cambria Math" w:eastAsia="Calibri" w:hAnsi="Cambria Math" w:cs="Times New Roman"/>
                <w:sz w:val="24"/>
                <w:szCs w:val="24"/>
                <w:vertAlign w:val="superscript"/>
              </w:rPr>
              <m:t>p</m:t>
            </m:r>
          </m:e>
          <m:sup>
            <m:r>
              <w:rPr>
                <w:rFonts w:ascii="Cambria Math" w:eastAsia="Calibri" w:hAnsi="Cambria Math" w:cs="Times New Roman"/>
                <w:sz w:val="24"/>
                <w:szCs w:val="24"/>
                <w:vertAlign w:val="superscript"/>
              </w:rPr>
              <m:t>2</m:t>
            </m:r>
          </m:sup>
        </m:sSup>
        <m:r>
          <w:rPr>
            <w:rFonts w:ascii="Cambria Math" w:eastAsia="Calibri" w:hAnsi="Cambria Math" w:cs="Times New Roman"/>
            <w:sz w:val="24"/>
            <w:szCs w:val="24"/>
          </w:rPr>
          <m:t>+22,500p-345,000</m:t>
        </m:r>
      </m:oMath>
      <w:r>
        <w:rPr>
          <w:rFonts w:eastAsiaTheme="minorEastAsia" w:cs="Times New Roman"/>
          <w:sz w:val="24"/>
          <w:szCs w:val="24"/>
        </w:rPr>
        <w:t>.</w:t>
      </w:r>
    </w:p>
    <w:p w14:paraId="72A5455B" w14:textId="77777777" w:rsidR="00261B16" w:rsidRPr="00EB6951" w:rsidRDefault="00261B16" w:rsidP="00261B16">
      <w:pPr>
        <w:spacing w:after="0" w:line="240" w:lineRule="auto"/>
        <w:ind w:left="720"/>
        <w:textAlignment w:val="baseline"/>
        <w:rPr>
          <w:rFonts w:eastAsia="Calibri" w:cs="Times New Roman"/>
          <w:sz w:val="24"/>
          <w:szCs w:val="24"/>
        </w:rPr>
      </w:pPr>
      <w:r w:rsidRPr="53E1DE1A">
        <w:rPr>
          <w:rFonts w:eastAsia="Calibri" w:cs="Times New Roman"/>
          <w:sz w:val="24"/>
          <w:szCs w:val="24"/>
        </w:rPr>
        <w:t>Part A</w:t>
      </w:r>
      <w:r>
        <w:rPr>
          <w:rFonts w:eastAsia="Calibri" w:cs="Times New Roman"/>
          <w:sz w:val="24"/>
          <w:szCs w:val="24"/>
        </w:rPr>
        <w:t>.</w:t>
      </w:r>
      <w:r w:rsidRPr="53E1DE1A">
        <w:rPr>
          <w:rFonts w:eastAsia="Calibri" w:cs="Times New Roman"/>
          <w:sz w:val="24"/>
          <w:szCs w:val="24"/>
        </w:rPr>
        <w:t xml:space="preserve"> Determine the maximum profit for the profit equation. </w:t>
      </w:r>
    </w:p>
    <w:p w14:paraId="496298B0" w14:textId="77777777" w:rsidR="00261B16" w:rsidRPr="00EB6951" w:rsidRDefault="00261B16" w:rsidP="00261B16">
      <w:pPr>
        <w:spacing w:after="0" w:line="240" w:lineRule="auto"/>
        <w:ind w:left="720"/>
        <w:textAlignment w:val="baseline"/>
        <w:rPr>
          <w:rFonts w:eastAsia="Calibri" w:cs="Times New Roman"/>
          <w:sz w:val="24"/>
          <w:szCs w:val="24"/>
        </w:rPr>
      </w:pPr>
      <w:r>
        <w:rPr>
          <w:rFonts w:eastAsia="Calibri" w:cs="Times New Roman"/>
          <w:sz w:val="24"/>
          <w:szCs w:val="24"/>
        </w:rPr>
        <w:t>Part B.</w:t>
      </w:r>
      <w:r w:rsidRPr="53E1DE1A">
        <w:rPr>
          <w:rFonts w:eastAsia="Calibri" w:cs="Times New Roman"/>
          <w:sz w:val="24"/>
          <w:szCs w:val="24"/>
        </w:rPr>
        <w:t xml:space="preserve"> What will be the price point at the maximum profit? </w:t>
      </w:r>
    </w:p>
    <w:p w14:paraId="66886FAD" w14:textId="77777777" w:rsidR="00261B16" w:rsidRPr="00EB6951" w:rsidRDefault="00261B16" w:rsidP="00261B16">
      <w:pPr>
        <w:spacing w:after="0" w:line="240" w:lineRule="auto"/>
        <w:textAlignment w:val="baseline"/>
        <w:rPr>
          <w:rFonts w:eastAsia="Calibri" w:cs="Times New Roman"/>
          <w:sz w:val="24"/>
          <w:szCs w:val="24"/>
        </w:rPr>
      </w:pPr>
    </w:p>
    <w:p w14:paraId="1B313497" w14:textId="77777777" w:rsidR="00261B16" w:rsidRPr="00EB6951" w:rsidRDefault="00261B16" w:rsidP="00261B16">
      <w:pPr>
        <w:spacing w:after="0" w:line="240" w:lineRule="auto"/>
        <w:textAlignment w:val="baseline"/>
        <w:rPr>
          <w:rFonts w:eastAsia="Calibri" w:cs="Times New Roman"/>
          <w:i/>
          <w:iCs/>
          <w:sz w:val="24"/>
          <w:szCs w:val="24"/>
        </w:rPr>
      </w:pPr>
      <w:r w:rsidRPr="003140CE">
        <w:rPr>
          <w:rFonts w:eastAsia="Calibri" w:cs="Times New Roman"/>
          <w:i/>
          <w:iCs/>
          <w:sz w:val="24"/>
          <w:szCs w:val="24"/>
        </w:rPr>
        <w:t>Instructional Task 2 (MTR.4.1, MTR.7.1)</w:t>
      </w:r>
    </w:p>
    <w:p w14:paraId="49BB382E" w14:textId="77777777" w:rsidR="00261B16" w:rsidRDefault="00261B16" w:rsidP="00261B16">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A. </w:t>
      </w:r>
      <w:r w:rsidRPr="53E1DE1A">
        <w:rPr>
          <w:rFonts w:eastAsia="Calibri" w:cs="Times New Roman"/>
          <w:sz w:val="24"/>
          <w:szCs w:val="24"/>
        </w:rPr>
        <w:t xml:space="preserve">Create a spreadsheet for a startup company that includes one month of income revenue from at least two sources, with a minimum of five costs/expenses. </w:t>
      </w:r>
    </w:p>
    <w:p w14:paraId="2E6726D0" w14:textId="77777777" w:rsidR="00261B16" w:rsidRDefault="00261B16" w:rsidP="00261B16">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B. </w:t>
      </w:r>
      <w:r w:rsidRPr="53E1DE1A">
        <w:rPr>
          <w:rFonts w:eastAsia="Calibri" w:cs="Times New Roman"/>
          <w:sz w:val="24"/>
          <w:szCs w:val="24"/>
        </w:rPr>
        <w:t>Calculate the end balance to determine a profit or loss for the startup company</w:t>
      </w:r>
      <w:r>
        <w:rPr>
          <w:rFonts w:eastAsia="Calibri" w:cs="Times New Roman"/>
          <w:sz w:val="24"/>
          <w:szCs w:val="24"/>
        </w:rPr>
        <w:t xml:space="preserve"> at months end. </w:t>
      </w:r>
    </w:p>
    <w:p w14:paraId="4648B4D5" w14:textId="77777777" w:rsidR="00261B16" w:rsidRDefault="00261B16" w:rsidP="00261B16">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C. What information would you need to determine how to </w:t>
      </w:r>
      <w:r w:rsidRPr="53E1DE1A">
        <w:rPr>
          <w:rFonts w:eastAsia="Calibri" w:cs="Times New Roman"/>
          <w:sz w:val="24"/>
          <w:szCs w:val="24"/>
        </w:rPr>
        <w:t>maximize the profit</w:t>
      </w:r>
      <w:r>
        <w:rPr>
          <w:rFonts w:eastAsia="Calibri" w:cs="Times New Roman"/>
          <w:sz w:val="24"/>
          <w:szCs w:val="24"/>
        </w:rPr>
        <w:t>?</w:t>
      </w:r>
      <w:r w:rsidRPr="53E1DE1A">
        <w:rPr>
          <w:rFonts w:eastAsia="Calibri" w:cs="Times New Roman"/>
          <w:sz w:val="24"/>
          <w:szCs w:val="24"/>
        </w:rPr>
        <w:t xml:space="preserve"> </w:t>
      </w:r>
    </w:p>
    <w:p w14:paraId="6E4E1CDA" w14:textId="77777777" w:rsidR="00261B16" w:rsidRDefault="00261B16" w:rsidP="00261B16">
      <w:pPr>
        <w:spacing w:after="0" w:line="240" w:lineRule="auto"/>
        <w:rPr>
          <w:rFonts w:eastAsia="Calibri" w:cs="Times New Roman"/>
          <w:i/>
          <w:iCs/>
          <w:sz w:val="24"/>
          <w:szCs w:val="24"/>
        </w:rPr>
      </w:pPr>
    </w:p>
    <w:p w14:paraId="45B5D05B" w14:textId="77777777" w:rsidR="00261B16" w:rsidRDefault="00261B16" w:rsidP="00261B16">
      <w:pPr>
        <w:spacing w:after="0" w:line="240" w:lineRule="auto"/>
        <w:rPr>
          <w:rFonts w:eastAsia="Calibri" w:cs="Times New Roman"/>
          <w:i/>
          <w:iCs/>
          <w:sz w:val="24"/>
          <w:szCs w:val="24"/>
        </w:rPr>
      </w:pPr>
      <w:r w:rsidRPr="53E1DE1A">
        <w:rPr>
          <w:rFonts w:eastAsia="Calibri" w:cs="Times New Roman"/>
          <w:i/>
          <w:iCs/>
          <w:sz w:val="24"/>
          <w:szCs w:val="24"/>
        </w:rPr>
        <w:t xml:space="preserve">Instructional </w:t>
      </w:r>
      <w:r>
        <w:rPr>
          <w:rFonts w:eastAsia="Calibri" w:cs="Times New Roman"/>
          <w:i/>
          <w:iCs/>
          <w:sz w:val="24"/>
          <w:szCs w:val="24"/>
        </w:rPr>
        <w:t>Task 3(MTR.4.1)</w:t>
      </w:r>
    </w:p>
    <w:p w14:paraId="6B0701F5" w14:textId="77777777" w:rsidR="00261B16" w:rsidRDefault="00261B16" w:rsidP="00261B16">
      <w:pPr>
        <w:spacing w:after="0" w:line="240" w:lineRule="auto"/>
        <w:rPr>
          <w:rFonts w:eastAsia="Calibri" w:cs="Times New Roman"/>
          <w:sz w:val="24"/>
          <w:szCs w:val="24"/>
        </w:rPr>
      </w:pPr>
      <w:r>
        <w:rPr>
          <w:rFonts w:eastAsia="Calibri" w:cs="Times New Roman"/>
          <w:sz w:val="24"/>
          <w:szCs w:val="24"/>
        </w:rPr>
        <w:t xml:space="preserve">A company’s </w:t>
      </w:r>
      <w:r w:rsidRPr="53E1DE1A">
        <w:rPr>
          <w:rFonts w:eastAsia="Calibri" w:cs="Times New Roman"/>
          <w:sz w:val="24"/>
          <w:szCs w:val="24"/>
        </w:rPr>
        <w:t>revenue and expense functions</w:t>
      </w:r>
      <w:r>
        <w:rPr>
          <w:rFonts w:eastAsia="Calibri" w:cs="Times New Roman"/>
          <w:sz w:val="24"/>
          <w:szCs w:val="24"/>
        </w:rPr>
        <w:t xml:space="preserve"> are shown.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2854"/>
      </w:tblGrid>
      <w:tr w:rsidR="00261B16" w14:paraId="77706E7C" w14:textId="77777777" w:rsidTr="0088141E">
        <w:trPr>
          <w:jc w:val="center"/>
        </w:trPr>
        <w:tc>
          <w:tcPr>
            <w:tcW w:w="2824" w:type="dxa"/>
            <w:vAlign w:val="center"/>
          </w:tcPr>
          <w:p w14:paraId="06E2F81D" w14:textId="77777777" w:rsidR="00261B16" w:rsidRDefault="00261B16" w:rsidP="0088141E">
            <w:pPr>
              <w:jc w:val="center"/>
              <w:rPr>
                <w:rFonts w:eastAsia="Calibri" w:cs="Times New Roman"/>
                <w:sz w:val="24"/>
                <w:szCs w:val="24"/>
              </w:rPr>
            </w:pPr>
            <m:oMathPara>
              <m:oMath>
                <m:r>
                  <w:rPr>
                    <w:rFonts w:ascii="Cambria Math" w:eastAsia="Calibri" w:hAnsi="Cambria Math" w:cs="Times New Roman"/>
                    <w:sz w:val="24"/>
                    <w:szCs w:val="24"/>
                  </w:rPr>
                  <m:t>R=-250</m:t>
                </m:r>
                <m:sSup>
                  <m:sSupPr>
                    <m:ctrlPr>
                      <w:rPr>
                        <w:rFonts w:ascii="Cambria Math" w:eastAsia="Calibri" w:hAnsi="Cambria Math" w:cs="Times New Roman"/>
                        <w:i/>
                        <w:sz w:val="24"/>
                        <w:szCs w:val="24"/>
                        <w:vertAlign w:val="superscript"/>
                      </w:rPr>
                    </m:ctrlPr>
                  </m:sSupPr>
                  <m:e>
                    <m:r>
                      <w:rPr>
                        <w:rFonts w:ascii="Cambria Math" w:eastAsia="Calibri" w:hAnsi="Cambria Math" w:cs="Times New Roman"/>
                        <w:sz w:val="24"/>
                        <w:szCs w:val="24"/>
                        <w:vertAlign w:val="superscript"/>
                      </w:rPr>
                      <m:t>p</m:t>
                    </m:r>
                  </m:e>
                  <m:sup>
                    <m:r>
                      <w:rPr>
                        <w:rFonts w:ascii="Cambria Math" w:eastAsia="Calibri" w:hAnsi="Cambria Math" w:cs="Times New Roman"/>
                        <w:sz w:val="24"/>
                        <w:szCs w:val="24"/>
                        <w:vertAlign w:val="superscript"/>
                      </w:rPr>
                      <m:t>2</m:t>
                    </m:r>
                  </m:sup>
                </m:sSup>
                <m:r>
                  <w:rPr>
                    <w:rFonts w:ascii="Cambria Math" w:eastAsia="Calibri" w:hAnsi="Cambria Math" w:cs="Times New Roman"/>
                    <w:sz w:val="24"/>
                    <w:szCs w:val="24"/>
                  </w:rPr>
                  <m:t>+17,500p</m:t>
                </m:r>
              </m:oMath>
            </m:oMathPara>
          </w:p>
        </w:tc>
        <w:tc>
          <w:tcPr>
            <w:tcW w:w="2854" w:type="dxa"/>
            <w:vAlign w:val="center"/>
          </w:tcPr>
          <w:p w14:paraId="4C55176C" w14:textId="77777777" w:rsidR="00261B16" w:rsidRDefault="00261B16" w:rsidP="0088141E">
            <w:pPr>
              <w:jc w:val="center"/>
              <w:rPr>
                <w:rFonts w:eastAsia="Calibri" w:cs="Times New Roman"/>
                <w:sz w:val="24"/>
                <w:szCs w:val="24"/>
              </w:rPr>
            </w:pPr>
            <m:oMathPara>
              <m:oMath>
                <m:r>
                  <w:rPr>
                    <w:rFonts w:ascii="Cambria Math" w:eastAsia="Calibri" w:hAnsi="Cambria Math" w:cs="Times New Roman"/>
                    <w:sz w:val="24"/>
                    <w:szCs w:val="24"/>
                  </w:rPr>
                  <m:t>E=-850p+150,000</m:t>
                </m:r>
              </m:oMath>
            </m:oMathPara>
          </w:p>
        </w:tc>
      </w:tr>
    </w:tbl>
    <w:p w14:paraId="2F4B8C99" w14:textId="77777777" w:rsidR="00261B16" w:rsidRDefault="00261B16" w:rsidP="00261B16">
      <w:pPr>
        <w:spacing w:after="0" w:line="240" w:lineRule="auto"/>
        <w:ind w:left="360"/>
        <w:textAlignment w:val="baseline"/>
        <w:rPr>
          <w:rFonts w:eastAsia="Calibri" w:cs="Times New Roman"/>
          <w:sz w:val="24"/>
          <w:szCs w:val="24"/>
        </w:rPr>
      </w:pPr>
    </w:p>
    <w:p w14:paraId="005DA5AC" w14:textId="77777777" w:rsidR="00261B16" w:rsidRDefault="00261B16" w:rsidP="00261B16">
      <w:pPr>
        <w:spacing w:after="0" w:line="240" w:lineRule="auto"/>
        <w:ind w:left="1080" w:hanging="720"/>
        <w:textAlignment w:val="baseline"/>
        <w:rPr>
          <w:rFonts w:eastAsia="Calibri" w:cs="Times New Roman"/>
          <w:sz w:val="24"/>
          <w:szCs w:val="24"/>
        </w:rPr>
      </w:pPr>
      <w:r>
        <w:rPr>
          <w:rFonts w:eastAsia="Calibri" w:cs="Times New Roman"/>
          <w:sz w:val="24"/>
          <w:szCs w:val="24"/>
        </w:rPr>
        <w:t xml:space="preserve">Part A. Discuss with a partner why the expense, </w:t>
      </w:r>
      <m:oMath>
        <m:r>
          <w:rPr>
            <w:rFonts w:ascii="Cambria Math" w:eastAsia="Calibri" w:hAnsi="Cambria Math" w:cs="Times New Roman"/>
            <w:sz w:val="24"/>
            <w:szCs w:val="24"/>
          </w:rPr>
          <m:t>E</m:t>
        </m:r>
      </m:oMath>
      <w:r>
        <w:rPr>
          <w:rFonts w:eastAsia="Calibri" w:cs="Times New Roman"/>
          <w:sz w:val="24"/>
          <w:szCs w:val="24"/>
        </w:rPr>
        <w:t xml:space="preserve">, decreases as the price, </w:t>
      </w:r>
      <m:oMath>
        <m:r>
          <w:rPr>
            <w:rFonts w:ascii="Cambria Math" w:eastAsia="Calibri" w:hAnsi="Cambria Math" w:cs="Times New Roman"/>
            <w:sz w:val="24"/>
            <w:szCs w:val="24"/>
          </w:rPr>
          <m:t>p</m:t>
        </m:r>
      </m:oMath>
      <w:r>
        <w:rPr>
          <w:rFonts w:eastAsia="Calibri" w:cs="Times New Roman"/>
          <w:sz w:val="24"/>
          <w:szCs w:val="24"/>
        </w:rPr>
        <w:t xml:space="preserve">, increases. Create a scenario to justify your reasoning. </w:t>
      </w:r>
    </w:p>
    <w:p w14:paraId="3200CE64" w14:textId="77777777" w:rsidR="00261B16" w:rsidRDefault="00261B16" w:rsidP="00261B16">
      <w:pPr>
        <w:spacing w:after="0" w:line="240" w:lineRule="auto"/>
        <w:ind w:left="360"/>
        <w:textAlignment w:val="baseline"/>
        <w:rPr>
          <w:rFonts w:eastAsia="Calibri" w:cs="Times New Roman"/>
          <w:sz w:val="24"/>
          <w:szCs w:val="24"/>
        </w:rPr>
      </w:pPr>
      <w:r>
        <w:rPr>
          <w:rFonts w:eastAsia="Calibri" w:cs="Times New Roman"/>
          <w:sz w:val="24"/>
          <w:szCs w:val="24"/>
        </w:rPr>
        <w:t xml:space="preserve">Part B. Determine the profit function for the company. </w:t>
      </w:r>
    </w:p>
    <w:p w14:paraId="2F493179" w14:textId="089AB43A" w:rsidR="001158DD" w:rsidRPr="00AF5B55" w:rsidRDefault="00261B16" w:rsidP="00261B16">
      <w:pPr>
        <w:spacing w:after="0" w:line="240" w:lineRule="auto"/>
        <w:ind w:left="360"/>
        <w:textAlignment w:val="baseline"/>
        <w:rPr>
          <w:rFonts w:eastAsia="Calibri" w:cs="Times New Roman"/>
          <w:sz w:val="24"/>
          <w:szCs w:val="24"/>
        </w:rPr>
      </w:pPr>
      <w:r>
        <w:rPr>
          <w:rFonts w:eastAsia="Calibri" w:cs="Times New Roman"/>
          <w:sz w:val="24"/>
          <w:szCs w:val="24"/>
        </w:rPr>
        <w:t>Part C. Determine a price that maximizes the profit.</w:t>
      </w:r>
      <w:r w:rsidR="001158DD">
        <w:rPr>
          <w:rFonts w:eastAsiaTheme="minorEastAsia" w:cs="Times New Roman"/>
          <w:color w:val="000000" w:themeColor="text1"/>
          <w:sz w:val="24"/>
          <w:szCs w:val="24"/>
        </w:rPr>
        <w:br/>
      </w:r>
    </w:p>
    <w:p w14:paraId="25FBC666" w14:textId="77777777" w:rsidR="001158DD" w:rsidRPr="00446198" w:rsidRDefault="001158DD" w:rsidP="001158DD">
      <w:pPr>
        <w:pStyle w:val="FinancialFLHeading"/>
      </w:pPr>
      <w:r w:rsidRPr="00446198">
        <w:t>Instructional Items </w:t>
      </w:r>
    </w:p>
    <w:p w14:paraId="0444E5E1" w14:textId="77777777" w:rsidR="008A54EC" w:rsidRPr="00EB6951" w:rsidRDefault="008A54EC" w:rsidP="008A54EC">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1</w:t>
      </w:r>
    </w:p>
    <w:p w14:paraId="623397A4" w14:textId="77777777" w:rsidR="008A54EC" w:rsidRDefault="008A54EC" w:rsidP="008A54EC">
      <w:pPr>
        <w:spacing w:after="0" w:line="276" w:lineRule="auto"/>
        <w:ind w:left="360"/>
        <w:rPr>
          <w:rFonts w:eastAsia="Calibri" w:cs="Times New Roman"/>
          <w:sz w:val="24"/>
          <w:szCs w:val="24"/>
        </w:rPr>
      </w:pPr>
      <w:r w:rsidRPr="53E1DE1A">
        <w:rPr>
          <w:rFonts w:eastAsia="Calibri" w:cs="Times New Roman"/>
          <w:sz w:val="24"/>
          <w:szCs w:val="24"/>
        </w:rPr>
        <w:t xml:space="preserve">Wrangler Ranch located in central Florida manufactures treats for livestock for sale at a local market. The expense equation for </w:t>
      </w:r>
      <m:oMath>
        <m:r>
          <w:rPr>
            <w:rFonts w:ascii="Cambria Math" w:eastAsia="Calibri" w:hAnsi="Cambria Math" w:cs="Times New Roman"/>
            <w:sz w:val="24"/>
            <w:szCs w:val="24"/>
          </w:rPr>
          <m:t>q</m:t>
        </m:r>
      </m:oMath>
      <w:r w:rsidRPr="53E1DE1A">
        <w:rPr>
          <w:rFonts w:eastAsia="Calibri" w:cs="Times New Roman"/>
          <w:sz w:val="24"/>
          <w:szCs w:val="24"/>
        </w:rPr>
        <w:t xml:space="preserve"> bags </w:t>
      </w:r>
      <w:r>
        <w:rPr>
          <w:rFonts w:eastAsia="Calibri" w:cs="Times New Roman"/>
          <w:sz w:val="24"/>
          <w:szCs w:val="24"/>
        </w:rPr>
        <w:t xml:space="preserve">of treats </w:t>
      </w:r>
      <w:r w:rsidRPr="53E1DE1A">
        <w:rPr>
          <w:rFonts w:eastAsia="Calibri" w:cs="Times New Roman"/>
          <w:sz w:val="24"/>
          <w:szCs w:val="24"/>
        </w:rPr>
        <w:t xml:space="preserve">is </w:t>
      </w:r>
      <m:oMath>
        <m:r>
          <w:rPr>
            <w:rFonts w:ascii="Cambria Math" w:eastAsia="Calibri" w:hAnsi="Cambria Math" w:cs="Times New Roman"/>
            <w:sz w:val="24"/>
            <w:szCs w:val="24"/>
          </w:rPr>
          <m:t>E=5.25q+20,000</m:t>
        </m:r>
      </m:oMath>
      <w:r w:rsidRPr="53E1DE1A">
        <w:rPr>
          <w:rFonts w:eastAsia="Calibri" w:cs="Times New Roman"/>
          <w:sz w:val="24"/>
          <w:szCs w:val="24"/>
        </w:rPr>
        <w:t xml:space="preserve">.  What is the cost per bag average for producing 500 bags to the nearest cent? </w:t>
      </w:r>
    </w:p>
    <w:p w14:paraId="4DE3D71C" w14:textId="77777777" w:rsidR="001158DD" w:rsidRPr="00602BEF" w:rsidRDefault="001158DD" w:rsidP="001158DD">
      <w:pPr>
        <w:spacing w:after="0" w:line="240" w:lineRule="auto"/>
        <w:jc w:val="center"/>
        <w:textAlignment w:val="baseline"/>
        <w:rPr>
          <w:rFonts w:eastAsia="Times New Roman" w:cs="Times New Roman"/>
          <w:sz w:val="24"/>
          <w:szCs w:val="24"/>
        </w:rPr>
      </w:pPr>
    </w:p>
    <w:p w14:paraId="38C0230A" w14:textId="0B47E4F4" w:rsidR="001158DD" w:rsidRPr="00153035" w:rsidRDefault="001158DD" w:rsidP="001158DD">
      <w:pPr>
        <w:pStyle w:val="Style4"/>
        <w:rPr>
          <w:sz w:val="24"/>
        </w:rPr>
      </w:pPr>
      <w:r w:rsidRPr="00446198">
        <w:t>*The strategies, tasks and items included in the B1G-M are examples and should not be considered comprehensive.</w:t>
      </w:r>
      <w:r w:rsidR="00153035">
        <w:br/>
      </w:r>
    </w:p>
    <w:p w14:paraId="0D886964" w14:textId="70FCD90D" w:rsidR="00116427" w:rsidRDefault="00876BFC" w:rsidP="00116427">
      <w:pPr>
        <w:pStyle w:val="Heading3"/>
      </w:pPr>
      <w:r w:rsidRPr="00EB6951">
        <w:t>MA.</w:t>
      </w:r>
      <w:r>
        <w:t>912</w:t>
      </w:r>
      <w:r w:rsidRPr="00EB6951">
        <w:t>.FL.</w:t>
      </w:r>
      <w:r>
        <w:t>2.3</w:t>
      </w:r>
      <w:r w:rsidR="00116427">
        <w:br/>
      </w:r>
    </w:p>
    <w:p w14:paraId="453FE969" w14:textId="77777777" w:rsidR="00116427" w:rsidRPr="00446198" w:rsidRDefault="00116427" w:rsidP="00116427">
      <w:pPr>
        <w:pStyle w:val="FinancialFLHeading"/>
      </w:pPr>
      <w:r w:rsidRPr="00446198">
        <w:t>Benchmark</w:t>
      </w:r>
    </w:p>
    <w:p w14:paraId="3FEA30F2" w14:textId="6BF515F1" w:rsidR="00116427" w:rsidRPr="005D203C" w:rsidRDefault="0010614C" w:rsidP="00116427">
      <w:pPr>
        <w:pStyle w:val="Style3"/>
      </w:pPr>
      <w:r w:rsidRPr="007A3FFD">
        <w:rPr>
          <w:color w:val="000000"/>
        </w:rPr>
        <w:t>MA.912.FL.</w:t>
      </w:r>
      <w:r>
        <w:rPr>
          <w:color w:val="000000"/>
        </w:rPr>
        <w:t>2.3</w:t>
      </w:r>
      <w:r w:rsidR="00116427" w:rsidRPr="0012407D">
        <w:tab/>
      </w:r>
      <w:r w:rsidR="00A92C97" w:rsidRPr="000E3901">
        <w:rPr>
          <w:color w:val="000000"/>
        </w:rPr>
        <w:t>Explain how consumer price index (CPI), gross domestic product (GDP), stock indices, unemployment rate and trade deficit are calculated. Interpret their value in terms of the context.</w:t>
      </w:r>
    </w:p>
    <w:p w14:paraId="25FF6BF4" w14:textId="77777777" w:rsidR="0071694B" w:rsidRPr="000E3901" w:rsidRDefault="0071694B" w:rsidP="0071694B">
      <w:pPr>
        <w:spacing w:after="0" w:line="240" w:lineRule="auto"/>
        <w:rPr>
          <w:rFonts w:eastAsia="Calibri" w:cs="Times New Roman"/>
          <w:szCs w:val="24"/>
          <w:u w:val="single"/>
        </w:rPr>
      </w:pPr>
      <w:r w:rsidRPr="000E3901">
        <w:rPr>
          <w:rFonts w:eastAsia="Calibri" w:cs="Times New Roman"/>
          <w:szCs w:val="24"/>
          <w:u w:val="single"/>
        </w:rPr>
        <w:t xml:space="preserve">Benchmark Clarifications: </w:t>
      </w:r>
    </w:p>
    <w:p w14:paraId="52DD3925" w14:textId="77777777" w:rsidR="0071694B" w:rsidRDefault="0071694B" w:rsidP="0071694B">
      <w:pPr>
        <w:spacing w:after="0" w:line="240" w:lineRule="auto"/>
        <w:rPr>
          <w:rFonts w:eastAsia="Calibri" w:cs="Times New Roman"/>
          <w:szCs w:val="24"/>
        </w:rPr>
      </w:pPr>
      <w:r w:rsidRPr="000E3901">
        <w:rPr>
          <w:rFonts w:eastAsia="Calibri" w:cs="Times New Roman"/>
          <w:i/>
          <w:szCs w:val="24"/>
        </w:rPr>
        <w:t xml:space="preserve">Clarification 1: </w:t>
      </w:r>
      <w:r w:rsidRPr="000E3901">
        <w:rPr>
          <w:rFonts w:eastAsia="Calibri" w:cs="Times New Roman"/>
          <w:szCs w:val="24"/>
        </w:rPr>
        <w:t>Instruction includes the understanding that quantities are based on data and may include measurement error.</w:t>
      </w:r>
    </w:p>
    <w:p w14:paraId="41AEF628" w14:textId="77777777" w:rsidR="00116427" w:rsidRPr="00B74CCC" w:rsidRDefault="00116427" w:rsidP="00116427">
      <w:pPr>
        <w:spacing w:after="0"/>
        <w:rPr>
          <w:sz w:val="24"/>
          <w:szCs w:val="24"/>
        </w:rPr>
      </w:pPr>
    </w:p>
    <w:p w14:paraId="70264461" w14:textId="77777777" w:rsidR="00116427" w:rsidRPr="00446198" w:rsidRDefault="00116427" w:rsidP="00116427">
      <w:pPr>
        <w:pStyle w:val="FinancialFLHeading"/>
      </w:pPr>
      <w:r w:rsidRPr="00446198">
        <w:t xml:space="preserve">Connecting Benchmarks/Horizontal Alignment        </w:t>
      </w:r>
    </w:p>
    <w:p w14:paraId="4DEC2BB5" w14:textId="77777777" w:rsidR="00E753E2" w:rsidRPr="00DB2AA9" w:rsidRDefault="00E753E2" w:rsidP="00E753E2">
      <w:pPr>
        <w:numPr>
          <w:ilvl w:val="0"/>
          <w:numId w:val="41"/>
        </w:numPr>
        <w:spacing w:after="0" w:line="240" w:lineRule="auto"/>
        <w:rPr>
          <w:rFonts w:eastAsiaTheme="minorEastAsia"/>
          <w:sz w:val="24"/>
          <w:szCs w:val="24"/>
        </w:rPr>
      </w:pPr>
      <w:r>
        <w:rPr>
          <w:rFonts w:eastAsia="Times New Roman" w:cs="Times New Roman"/>
          <w:sz w:val="24"/>
          <w:szCs w:val="24"/>
        </w:rPr>
        <w:t>MA.912.FL.1</w:t>
      </w:r>
    </w:p>
    <w:p w14:paraId="3A3B3EA9" w14:textId="2A013642" w:rsidR="00116427" w:rsidRPr="00E753E2" w:rsidRDefault="00E753E2" w:rsidP="00E753E2">
      <w:pPr>
        <w:numPr>
          <w:ilvl w:val="0"/>
          <w:numId w:val="41"/>
        </w:numPr>
        <w:spacing w:after="0" w:line="240" w:lineRule="auto"/>
        <w:rPr>
          <w:rFonts w:eastAsiaTheme="minorEastAsia"/>
          <w:sz w:val="24"/>
          <w:szCs w:val="24"/>
        </w:rPr>
      </w:pPr>
      <w:proofErr w:type="gramStart"/>
      <w:r>
        <w:rPr>
          <w:rFonts w:eastAsia="Times New Roman" w:cs="Times New Roman"/>
          <w:sz w:val="24"/>
          <w:szCs w:val="24"/>
        </w:rPr>
        <w:t>MA.912.DP</w:t>
      </w:r>
      <w:proofErr w:type="gramEnd"/>
      <w:r>
        <w:rPr>
          <w:rFonts w:eastAsia="Times New Roman" w:cs="Times New Roman"/>
          <w:sz w:val="24"/>
          <w:szCs w:val="24"/>
        </w:rPr>
        <w:t>.1.2</w:t>
      </w:r>
      <w:r w:rsidR="00116427" w:rsidRPr="00E753E2">
        <w:rPr>
          <w:rFonts w:eastAsia="Calibri" w:cs="Times New Roman"/>
          <w:bCs/>
          <w:color w:val="000000" w:themeColor="text1"/>
          <w:sz w:val="24"/>
          <w:szCs w:val="24"/>
        </w:rPr>
        <w:br/>
      </w:r>
    </w:p>
    <w:p w14:paraId="0DDFBBC7" w14:textId="77777777" w:rsidR="00116427" w:rsidRPr="00446198" w:rsidRDefault="00116427" w:rsidP="00116427">
      <w:pPr>
        <w:pStyle w:val="FinancialFLHeading"/>
      </w:pPr>
      <w:r w:rsidRPr="00446198">
        <w:t>Terms from the K-12 Glossary </w:t>
      </w:r>
    </w:p>
    <w:p w14:paraId="5B3387B9" w14:textId="77777777" w:rsidR="00116427" w:rsidRPr="00446198" w:rsidRDefault="00116427"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D</w:t>
      </w:r>
      <w:r w:rsidRPr="53E1DE1A">
        <w:rPr>
          <w:rFonts w:eastAsia="Times New Roman" w:cs="Times New Roman"/>
          <w:sz w:val="24"/>
          <w:szCs w:val="24"/>
        </w:rPr>
        <w:t>ata</w:t>
      </w:r>
      <w:r>
        <w:rPr>
          <w:rFonts w:eastAsia="Times New Roman" w:cs="Times New Roman"/>
          <w:sz w:val="24"/>
          <w:szCs w:val="24"/>
        </w:rPr>
        <w:br/>
      </w:r>
    </w:p>
    <w:p w14:paraId="62EABA84"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B39872C" w14:textId="77777777" w:rsidTr="0088141E">
        <w:trPr>
          <w:trHeight w:val="981"/>
        </w:trPr>
        <w:tc>
          <w:tcPr>
            <w:tcW w:w="2498" w:type="pct"/>
            <w:shd w:val="clear" w:color="auto" w:fill="auto"/>
            <w:hideMark/>
          </w:tcPr>
          <w:p w14:paraId="620252E3"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05B5DAB8" w14:textId="62BA87A0" w:rsidR="00116427" w:rsidRPr="007C7B16" w:rsidRDefault="007C7B16" w:rsidP="007C7B16">
            <w:pPr>
              <w:widowControl w:val="0"/>
              <w:numPr>
                <w:ilvl w:val="0"/>
                <w:numId w:val="40"/>
              </w:numPr>
              <w:spacing w:after="0" w:line="240" w:lineRule="auto"/>
              <w:textAlignment w:val="baseline"/>
              <w:rPr>
                <w:rFonts w:eastAsia="Times New Roman" w:cs="Times New Roman"/>
                <w:sz w:val="24"/>
                <w:szCs w:val="24"/>
              </w:rPr>
            </w:pPr>
            <w:r>
              <w:rPr>
                <w:rFonts w:eastAsia="Times New Roman" w:cs="Times New Roman"/>
                <w:sz w:val="24"/>
                <w:szCs w:val="24"/>
              </w:rPr>
              <w:t>MA.7.AR.3</w:t>
            </w:r>
            <w:r w:rsidR="00116427" w:rsidRPr="007C7B16">
              <w:rPr>
                <w:rFonts w:eastAsia="Times New Roman" w:cs="Times New Roman"/>
                <w:sz w:val="24"/>
                <w:szCs w:val="24"/>
              </w:rPr>
              <w:br/>
            </w:r>
          </w:p>
        </w:tc>
        <w:tc>
          <w:tcPr>
            <w:tcW w:w="2502" w:type="pct"/>
            <w:shd w:val="clear" w:color="auto" w:fill="auto"/>
          </w:tcPr>
          <w:p w14:paraId="2C946690"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42F721C"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29036526" w14:textId="77777777" w:rsidR="00116427" w:rsidRPr="00446198" w:rsidRDefault="00116427" w:rsidP="00116427">
      <w:pPr>
        <w:pStyle w:val="FinancialFLHeading"/>
      </w:pPr>
      <w:r w:rsidRPr="00446198">
        <w:t xml:space="preserve">Purpose and Instructional Strategies </w:t>
      </w:r>
    </w:p>
    <w:p w14:paraId="7CACE663" w14:textId="77777777" w:rsidR="00487C8E" w:rsidRDefault="00487C8E" w:rsidP="00487C8E">
      <w:pPr>
        <w:spacing w:after="0" w:line="240" w:lineRule="auto"/>
        <w:textAlignment w:val="baseline"/>
        <w:rPr>
          <w:rFonts w:eastAsia="Calibri" w:cs="Times New Roman"/>
          <w:sz w:val="24"/>
          <w:szCs w:val="24"/>
        </w:rPr>
      </w:pPr>
      <w:r w:rsidRPr="7815E267">
        <w:rPr>
          <w:rFonts w:eastAsiaTheme="minorEastAsia" w:cs="Times New Roman"/>
          <w:sz w:val="24"/>
          <w:szCs w:val="24"/>
        </w:rPr>
        <w:t xml:space="preserve">In </w:t>
      </w:r>
      <w:r>
        <w:rPr>
          <w:rFonts w:eastAsiaTheme="minorEastAsia" w:cs="Times New Roman"/>
          <w:sz w:val="24"/>
          <w:szCs w:val="24"/>
        </w:rPr>
        <w:t>middle grades</w:t>
      </w:r>
      <w:r w:rsidRPr="7815E267">
        <w:rPr>
          <w:rFonts w:eastAsiaTheme="minorEastAsia" w:cs="Times New Roman"/>
          <w:sz w:val="24"/>
          <w:szCs w:val="24"/>
        </w:rPr>
        <w:t xml:space="preserve">, students have worked </w:t>
      </w:r>
      <w:r>
        <w:rPr>
          <w:rFonts w:eastAsiaTheme="minorEastAsia" w:cs="Times New Roman"/>
          <w:sz w:val="24"/>
          <w:szCs w:val="24"/>
        </w:rPr>
        <w:t>with problems involving decimals and percentages</w:t>
      </w:r>
      <w:r w:rsidRPr="7815E267">
        <w:rPr>
          <w:rFonts w:eastAsiaTheme="minorEastAsia" w:cs="Times New Roman"/>
          <w:sz w:val="24"/>
          <w:szCs w:val="24"/>
        </w:rPr>
        <w:t>.</w:t>
      </w:r>
      <w:r>
        <w:rPr>
          <w:rFonts w:eastAsiaTheme="minorEastAsia" w:cs="Times New Roman"/>
          <w:sz w:val="24"/>
          <w:szCs w:val="24"/>
        </w:rPr>
        <w:t xml:space="preserve"> </w:t>
      </w:r>
      <w:r w:rsidRPr="53E1DE1A">
        <w:rPr>
          <w:rFonts w:eastAsia="Calibri" w:cs="Times New Roman"/>
          <w:sz w:val="24"/>
          <w:szCs w:val="24"/>
        </w:rPr>
        <w:t xml:space="preserve">In </w:t>
      </w:r>
      <w:r>
        <w:rPr>
          <w:rFonts w:eastAsia="Calibri" w:cs="Times New Roman"/>
          <w:sz w:val="24"/>
          <w:szCs w:val="24"/>
        </w:rPr>
        <w:t xml:space="preserve">Math for Data and Financial Literacy, students </w:t>
      </w:r>
      <w:r w:rsidRPr="53E1DE1A">
        <w:rPr>
          <w:rFonts w:eastAsia="Calibri" w:cs="Times New Roman"/>
          <w:sz w:val="24"/>
          <w:szCs w:val="24"/>
        </w:rPr>
        <w:t xml:space="preserve">learn and explain how the consumer price index, gross domestic product, </w:t>
      </w:r>
      <w:r w:rsidRPr="42247B88">
        <w:rPr>
          <w:rFonts w:eastAsia="Calibri" w:cs="Times New Roman"/>
          <w:sz w:val="24"/>
          <w:szCs w:val="24"/>
        </w:rPr>
        <w:t>market</w:t>
      </w:r>
      <w:r w:rsidRPr="53E1DE1A">
        <w:rPr>
          <w:rFonts w:eastAsia="Calibri" w:cs="Times New Roman"/>
          <w:sz w:val="24"/>
          <w:szCs w:val="24"/>
        </w:rPr>
        <w:t xml:space="preserve"> indices, unemployment rate and trade deficit are calculated. The interpretation of the values determined will be placed in the context of the situation. </w:t>
      </w:r>
    </w:p>
    <w:p w14:paraId="100F6811" w14:textId="77777777" w:rsidR="00487C8E" w:rsidRDefault="00487C8E" w:rsidP="00487C8E">
      <w:pPr>
        <w:pStyle w:val="ListParagraph"/>
        <w:numPr>
          <w:ilvl w:val="0"/>
          <w:numId w:val="136"/>
        </w:numPr>
        <w:textAlignment w:val="baseline"/>
        <w:rPr>
          <w:rFonts w:eastAsia="Calibri" w:cs="Times New Roman"/>
          <w:sz w:val="24"/>
          <w:szCs w:val="24"/>
        </w:rPr>
      </w:pPr>
      <w:r>
        <w:rPr>
          <w:rFonts w:eastAsia="Calibri" w:cs="Times New Roman"/>
          <w:sz w:val="24"/>
          <w:szCs w:val="24"/>
        </w:rPr>
        <w:t xml:space="preserve">Instruction includes using students’ understanding of decimals and percentages as they learn the definitions and interpret displays of various financial indices and rates. </w:t>
      </w:r>
    </w:p>
    <w:p w14:paraId="3A1810A5" w14:textId="77777777" w:rsidR="00487C8E" w:rsidRDefault="00487C8E" w:rsidP="00487C8E">
      <w:pPr>
        <w:pStyle w:val="ListParagraph"/>
        <w:numPr>
          <w:ilvl w:val="0"/>
          <w:numId w:val="136"/>
        </w:numPr>
        <w:textAlignment w:val="baseline"/>
        <w:rPr>
          <w:rFonts w:eastAsia="Calibri" w:cs="Times New Roman"/>
          <w:sz w:val="24"/>
          <w:szCs w:val="24"/>
        </w:rPr>
      </w:pPr>
      <w:r>
        <w:rPr>
          <w:rFonts w:eastAsia="Calibri" w:cs="Times New Roman"/>
          <w:sz w:val="24"/>
          <w:szCs w:val="24"/>
        </w:rPr>
        <w:t xml:space="preserve">Instruction includes the understanding that financial indices and rates are often estimates and may have measurement </w:t>
      </w:r>
      <w:r w:rsidRPr="5051EB77">
        <w:rPr>
          <w:rFonts w:eastAsia="Calibri" w:cs="Times New Roman"/>
          <w:sz w:val="24"/>
          <w:szCs w:val="24"/>
        </w:rPr>
        <w:t>errors</w:t>
      </w:r>
      <w:r>
        <w:rPr>
          <w:rFonts w:eastAsia="Calibri" w:cs="Times New Roman"/>
          <w:sz w:val="24"/>
          <w:szCs w:val="24"/>
        </w:rPr>
        <w:t xml:space="preserve"> or be based upon incomplete data.</w:t>
      </w:r>
      <w:r w:rsidRPr="00372D17">
        <w:rPr>
          <w:rFonts w:eastAsia="Calibri" w:cs="Times New Roman"/>
          <w:sz w:val="24"/>
          <w:szCs w:val="24"/>
        </w:rPr>
        <w:t xml:space="preserve"> </w:t>
      </w:r>
      <w:r>
        <w:rPr>
          <w:rFonts w:eastAsia="Calibri" w:cs="Times New Roman"/>
          <w:sz w:val="24"/>
          <w:szCs w:val="24"/>
        </w:rPr>
        <w:t>When calculating and interpreting these, students may need to consider significant digits.</w:t>
      </w:r>
    </w:p>
    <w:p w14:paraId="484353D2" w14:textId="77777777" w:rsidR="00487C8E" w:rsidRPr="00372D17" w:rsidRDefault="00487C8E" w:rsidP="00487C8E">
      <w:pPr>
        <w:pStyle w:val="ListParagraph"/>
        <w:numPr>
          <w:ilvl w:val="1"/>
          <w:numId w:val="136"/>
        </w:numPr>
        <w:textAlignment w:val="baseline"/>
        <w:rPr>
          <w:rFonts w:eastAsia="Calibri" w:cs="Times New Roman"/>
          <w:sz w:val="24"/>
          <w:szCs w:val="24"/>
        </w:rPr>
      </w:pPr>
      <w:r>
        <w:rPr>
          <w:rFonts w:eastAsia="Calibri" w:cs="Times New Roman"/>
          <w:sz w:val="24"/>
          <w:szCs w:val="24"/>
        </w:rPr>
        <w:t>For example, when calculating the unemployment rate, the relevant quotient may produce a repeating decimal which would be rounded (or truncated) to reasonable number of significant digits (</w:t>
      </w:r>
      <w:r w:rsidRPr="00077E7F">
        <w:rPr>
          <w:rFonts w:eastAsia="Calibri" w:cs="Times New Roman"/>
          <w:i/>
          <w:sz w:val="24"/>
          <w:szCs w:val="24"/>
        </w:rPr>
        <w:t>MTR.6.1</w:t>
      </w:r>
      <w:r>
        <w:rPr>
          <w:rFonts w:eastAsia="Calibri" w:cs="Times New Roman"/>
          <w:sz w:val="24"/>
          <w:szCs w:val="24"/>
        </w:rPr>
        <w:t>).</w:t>
      </w:r>
    </w:p>
    <w:p w14:paraId="59F37CE0" w14:textId="77777777" w:rsidR="00487C8E" w:rsidRPr="00372D17" w:rsidRDefault="00487C8E" w:rsidP="00487C8E">
      <w:pPr>
        <w:pStyle w:val="ListParagraph"/>
        <w:numPr>
          <w:ilvl w:val="0"/>
          <w:numId w:val="136"/>
        </w:numPr>
        <w:textAlignment w:val="baseline"/>
        <w:rPr>
          <w:rFonts w:eastAsia="Calibri" w:cs="Times New Roman"/>
          <w:sz w:val="24"/>
          <w:szCs w:val="24"/>
        </w:rPr>
      </w:pPr>
      <w:r>
        <w:rPr>
          <w:rFonts w:eastAsia="Calibri" w:cs="Times New Roman"/>
          <w:sz w:val="24"/>
          <w:szCs w:val="24"/>
        </w:rPr>
        <w:t xml:space="preserve">The </w:t>
      </w:r>
      <w:r w:rsidRPr="00372D17">
        <w:rPr>
          <w:rFonts w:eastAsia="Calibri" w:cs="Times New Roman"/>
          <w:sz w:val="24"/>
          <w:szCs w:val="24"/>
        </w:rPr>
        <w:t xml:space="preserve">Consumer Price Index (CPI) is also referred to </w:t>
      </w:r>
      <w:r>
        <w:rPr>
          <w:rFonts w:eastAsia="Calibri" w:cs="Times New Roman"/>
          <w:sz w:val="24"/>
          <w:szCs w:val="24"/>
        </w:rPr>
        <w:t xml:space="preserve">as </w:t>
      </w:r>
      <w:r w:rsidRPr="00372D17">
        <w:rPr>
          <w:rFonts w:eastAsia="Calibri" w:cs="Times New Roman"/>
          <w:sz w:val="24"/>
          <w:szCs w:val="24"/>
        </w:rPr>
        <w:t xml:space="preserve">the cost-of-living index. The CPI serves as an indicator of the changes in the total cost of specific products of services based on inflation. The CPI is a measure </w:t>
      </w:r>
      <w:r>
        <w:rPr>
          <w:rFonts w:eastAsia="Calibri" w:cs="Times New Roman"/>
          <w:sz w:val="24"/>
          <w:szCs w:val="24"/>
        </w:rPr>
        <w:t>that</w:t>
      </w:r>
      <w:r w:rsidRPr="00372D17">
        <w:rPr>
          <w:rFonts w:eastAsia="Calibri" w:cs="Times New Roman"/>
          <w:sz w:val="24"/>
          <w:szCs w:val="24"/>
        </w:rPr>
        <w:t xml:space="preserve"> </w:t>
      </w:r>
      <w:r>
        <w:rPr>
          <w:rFonts w:eastAsia="Calibri" w:cs="Times New Roman"/>
          <w:sz w:val="24"/>
          <w:szCs w:val="24"/>
        </w:rPr>
        <w:t xml:space="preserve">represents the change in the price </w:t>
      </w:r>
      <w:r w:rsidRPr="00372D17">
        <w:rPr>
          <w:rFonts w:eastAsia="Calibri" w:cs="Times New Roman"/>
          <w:sz w:val="24"/>
          <w:szCs w:val="24"/>
        </w:rPr>
        <w:t>of a market basket of consumer goods</w:t>
      </w:r>
      <w:r>
        <w:rPr>
          <w:rFonts w:eastAsia="Calibri" w:cs="Times New Roman"/>
          <w:sz w:val="24"/>
          <w:szCs w:val="24"/>
        </w:rPr>
        <w:t>,</w:t>
      </w:r>
      <w:r w:rsidRPr="00372D17">
        <w:rPr>
          <w:rFonts w:eastAsia="Calibri" w:cs="Times New Roman"/>
          <w:sz w:val="24"/>
          <w:szCs w:val="24"/>
        </w:rPr>
        <w:t xml:space="preserve"> </w:t>
      </w:r>
      <w:r>
        <w:rPr>
          <w:rFonts w:eastAsia="Calibri" w:cs="Times New Roman"/>
          <w:sz w:val="24"/>
          <w:szCs w:val="24"/>
        </w:rPr>
        <w:t xml:space="preserve">which might include food, </w:t>
      </w:r>
      <w:r w:rsidRPr="00372D17">
        <w:rPr>
          <w:rFonts w:eastAsia="Calibri" w:cs="Times New Roman"/>
          <w:sz w:val="24"/>
          <w:szCs w:val="24"/>
        </w:rPr>
        <w:t>clothing</w:t>
      </w:r>
      <w:r>
        <w:rPr>
          <w:rFonts w:eastAsia="Calibri" w:cs="Times New Roman"/>
          <w:sz w:val="24"/>
          <w:szCs w:val="24"/>
        </w:rPr>
        <w:t>, housing and other consumer expenses</w:t>
      </w:r>
      <w:r w:rsidRPr="00372D17">
        <w:rPr>
          <w:rFonts w:eastAsia="Calibri" w:cs="Times New Roman"/>
          <w:sz w:val="24"/>
          <w:szCs w:val="24"/>
        </w:rPr>
        <w:t xml:space="preserve">. </w:t>
      </w:r>
      <w:r>
        <w:rPr>
          <w:rFonts w:eastAsia="Calibri" w:cs="Times New Roman"/>
          <w:sz w:val="24"/>
          <w:szCs w:val="24"/>
        </w:rPr>
        <w:t>T</w:t>
      </w:r>
      <w:r w:rsidRPr="00372D17">
        <w:rPr>
          <w:rFonts w:eastAsia="Calibri" w:cs="Times New Roman"/>
          <w:sz w:val="24"/>
          <w:szCs w:val="24"/>
        </w:rPr>
        <w:t>he measurement of the CPI has limitations due to sampling error and price data errors.</w:t>
      </w:r>
      <w:r>
        <w:rPr>
          <w:rFonts w:eastAsia="Calibri" w:cs="Times New Roman"/>
          <w:sz w:val="24"/>
          <w:szCs w:val="24"/>
        </w:rPr>
        <w:t xml:space="preserve"> </w:t>
      </w:r>
    </w:p>
    <w:p w14:paraId="6D0A7231" w14:textId="77777777" w:rsidR="00487C8E" w:rsidRPr="00372D17" w:rsidRDefault="00487C8E" w:rsidP="00487C8E">
      <w:pPr>
        <w:pStyle w:val="ListParagraph"/>
        <w:numPr>
          <w:ilvl w:val="0"/>
          <w:numId w:val="137"/>
        </w:numPr>
        <w:ind w:left="1440"/>
        <w:rPr>
          <w:rFonts w:eastAsia="Calibri" w:cs="Times New Roman"/>
          <w:sz w:val="24"/>
          <w:szCs w:val="24"/>
        </w:rPr>
      </w:pPr>
      <w:r w:rsidRPr="00372D17">
        <w:rPr>
          <w:rFonts w:eastAsia="Calibri" w:cs="Times New Roman"/>
          <w:sz w:val="24"/>
          <w:szCs w:val="24"/>
        </w:rPr>
        <w:t xml:space="preserve">To determine the CPI, the cost of products during </w:t>
      </w:r>
      <w:r w:rsidRPr="5F4CDE72">
        <w:rPr>
          <w:rFonts w:eastAsia="Calibri" w:cs="Times New Roman"/>
          <w:sz w:val="24"/>
          <w:szCs w:val="24"/>
        </w:rPr>
        <w:t>the current</w:t>
      </w:r>
      <w:r w:rsidRPr="00372D17">
        <w:rPr>
          <w:rFonts w:eastAsia="Calibri" w:cs="Times New Roman"/>
          <w:sz w:val="24"/>
          <w:szCs w:val="24"/>
        </w:rPr>
        <w:t xml:space="preserve"> period is divided by the cost of products in a prior </w:t>
      </w:r>
      <w:proofErr w:type="gramStart"/>
      <w:r w:rsidRPr="00372D17">
        <w:rPr>
          <w:rFonts w:eastAsia="Calibri" w:cs="Times New Roman"/>
          <w:sz w:val="24"/>
          <w:szCs w:val="24"/>
        </w:rPr>
        <w:t xml:space="preserve">time </w:t>
      </w:r>
      <w:r w:rsidRPr="006944D1">
        <w:rPr>
          <w:rFonts w:eastAsia="Calibri" w:cs="Times New Roman"/>
          <w:sz w:val="24"/>
          <w:szCs w:val="24"/>
        </w:rPr>
        <w:t>period</w:t>
      </w:r>
      <w:proofErr w:type="gramEnd"/>
      <w:r w:rsidRPr="006944D1">
        <w:rPr>
          <w:rFonts w:eastAsia="Calibri" w:cs="Times New Roman"/>
          <w:sz w:val="24"/>
          <w:szCs w:val="24"/>
        </w:rPr>
        <w:t xml:space="preserve"> (base year)</w:t>
      </w:r>
      <w:r>
        <w:rPr>
          <w:rFonts w:eastAsia="Calibri" w:cs="Times New Roman"/>
          <w:sz w:val="24"/>
          <w:szCs w:val="24"/>
        </w:rPr>
        <w:t>,</w:t>
      </w:r>
      <w:r w:rsidRPr="006944D1">
        <w:rPr>
          <w:rFonts w:eastAsia="Calibri" w:cs="Times New Roman"/>
          <w:sz w:val="24"/>
          <w:szCs w:val="24"/>
        </w:rPr>
        <w:t xml:space="preserve"> then </w:t>
      </w:r>
      <w:r w:rsidRPr="00372D17">
        <w:rPr>
          <w:rFonts w:eastAsia="Calibri" w:cs="Times New Roman"/>
          <w:sz w:val="24"/>
          <w:szCs w:val="24"/>
        </w:rPr>
        <w:t xml:space="preserve">multiplied by 100. </w:t>
      </w:r>
    </w:p>
    <w:p w14:paraId="44CBB351" w14:textId="77777777" w:rsidR="00487C8E" w:rsidRPr="006944D1" w:rsidRDefault="00487C8E" w:rsidP="00487C8E">
      <w:pPr>
        <w:pStyle w:val="ListParagraph"/>
        <w:numPr>
          <w:ilvl w:val="0"/>
          <w:numId w:val="137"/>
        </w:numPr>
        <w:ind w:left="1440"/>
        <w:rPr>
          <w:rFonts w:eastAsia="Calibri" w:cs="Times New Roman"/>
          <w:sz w:val="24"/>
          <w:szCs w:val="24"/>
        </w:rPr>
      </w:pPr>
      <w:r w:rsidRPr="006944D1">
        <w:rPr>
          <w:rFonts w:eastAsia="Calibri" w:cs="Times New Roman"/>
          <w:sz w:val="24"/>
          <w:szCs w:val="24"/>
        </w:rPr>
        <w:t xml:space="preserve">For example, </w:t>
      </w:r>
      <w:r>
        <w:rPr>
          <w:rFonts w:eastAsia="Calibri" w:cs="Times New Roman"/>
          <w:sz w:val="24"/>
          <w:szCs w:val="24"/>
        </w:rPr>
        <w:t>t</w:t>
      </w:r>
      <w:r w:rsidRPr="006944D1">
        <w:rPr>
          <w:rFonts w:eastAsia="Calibri" w:cs="Times New Roman"/>
          <w:sz w:val="24"/>
          <w:szCs w:val="24"/>
        </w:rPr>
        <w:t xml:space="preserve">he table below shows the cost of a market basket of goods for calculation of the CPI. </w:t>
      </w:r>
      <w:r>
        <w:rPr>
          <w:rFonts w:eastAsia="Calibri" w:cs="Times New Roman"/>
          <w:sz w:val="24"/>
          <w:szCs w:val="24"/>
        </w:rPr>
        <w:t xml:space="preserve">A typical household </w:t>
      </w:r>
      <w:r w:rsidRPr="006944D1">
        <w:rPr>
          <w:rFonts w:eastAsia="Calibri" w:cs="Times New Roman"/>
          <w:sz w:val="24"/>
          <w:szCs w:val="24"/>
        </w:rPr>
        <w:t>buy</w:t>
      </w:r>
      <w:r>
        <w:rPr>
          <w:rFonts w:eastAsia="Calibri" w:cs="Times New Roman"/>
          <w:sz w:val="24"/>
          <w:szCs w:val="24"/>
        </w:rPr>
        <w:t>s</w:t>
      </w:r>
      <w:r w:rsidRPr="006944D1">
        <w:rPr>
          <w:rFonts w:eastAsia="Calibri" w:cs="Times New Roman"/>
          <w:sz w:val="24"/>
          <w:szCs w:val="24"/>
        </w:rPr>
        <w:t xml:space="preserve"> 2 loaves of bread, 3 gallons of milk and 4 boxes of cereal per week in </w:t>
      </w:r>
      <w:r>
        <w:rPr>
          <w:rFonts w:eastAsia="Calibri" w:cs="Times New Roman"/>
          <w:sz w:val="24"/>
          <w:szCs w:val="24"/>
        </w:rPr>
        <w:t xml:space="preserve">the </w:t>
      </w:r>
      <w:r w:rsidRPr="006944D1">
        <w:rPr>
          <w:rFonts w:eastAsia="Calibri" w:cs="Times New Roman"/>
          <w:sz w:val="24"/>
          <w:szCs w:val="24"/>
        </w:rPr>
        <w:t>years 2017, 2018 and 2019.</w:t>
      </w:r>
    </w:p>
    <w:tbl>
      <w:tblPr>
        <w:tblStyle w:val="TableGrid"/>
        <w:tblW w:w="7675" w:type="dxa"/>
        <w:tblInd w:w="835" w:type="dxa"/>
        <w:tblCellMar>
          <w:left w:w="72" w:type="dxa"/>
          <w:right w:w="72" w:type="dxa"/>
        </w:tblCellMar>
        <w:tblLook w:val="06A0" w:firstRow="1" w:lastRow="0" w:firstColumn="1" w:lastColumn="0" w:noHBand="1" w:noVBand="1"/>
      </w:tblPr>
      <w:tblGrid>
        <w:gridCol w:w="902"/>
        <w:gridCol w:w="2277"/>
        <w:gridCol w:w="2246"/>
        <w:gridCol w:w="2250"/>
      </w:tblGrid>
      <w:tr w:rsidR="00487C8E" w14:paraId="667AE9A3" w14:textId="77777777" w:rsidTr="0088141E">
        <w:tc>
          <w:tcPr>
            <w:tcW w:w="902" w:type="dxa"/>
            <w:vAlign w:val="center"/>
          </w:tcPr>
          <w:p w14:paraId="55AB0B75" w14:textId="77777777" w:rsidR="00487C8E" w:rsidRPr="0025722E" w:rsidRDefault="00487C8E" w:rsidP="0088141E">
            <w:pPr>
              <w:jc w:val="center"/>
              <w:rPr>
                <w:rFonts w:eastAsia="Calibri" w:cs="Times New Roman"/>
                <w:b/>
                <w:szCs w:val="24"/>
              </w:rPr>
            </w:pPr>
            <w:r w:rsidRPr="0025722E">
              <w:rPr>
                <w:rFonts w:eastAsia="Calibri" w:cs="Times New Roman"/>
                <w:b/>
                <w:szCs w:val="24"/>
              </w:rPr>
              <w:t>Year</w:t>
            </w:r>
          </w:p>
        </w:tc>
        <w:tc>
          <w:tcPr>
            <w:tcW w:w="2277" w:type="dxa"/>
            <w:vAlign w:val="center"/>
          </w:tcPr>
          <w:p w14:paraId="1DE369F6" w14:textId="77777777" w:rsidR="00487C8E" w:rsidRPr="0025722E" w:rsidRDefault="00487C8E" w:rsidP="0088141E">
            <w:pPr>
              <w:jc w:val="center"/>
              <w:rPr>
                <w:rFonts w:eastAsia="Calibri" w:cs="Times New Roman"/>
                <w:b/>
                <w:szCs w:val="24"/>
              </w:rPr>
            </w:pPr>
            <w:r>
              <w:rPr>
                <w:rFonts w:eastAsia="Calibri" w:cs="Times New Roman"/>
                <w:b/>
                <w:szCs w:val="24"/>
              </w:rPr>
              <w:t>Price of L</w:t>
            </w:r>
            <w:r w:rsidRPr="0025722E">
              <w:rPr>
                <w:rFonts w:eastAsia="Calibri" w:cs="Times New Roman"/>
                <w:b/>
                <w:szCs w:val="24"/>
              </w:rPr>
              <w:t>oaf of Bread</w:t>
            </w:r>
          </w:p>
        </w:tc>
        <w:tc>
          <w:tcPr>
            <w:tcW w:w="2246" w:type="dxa"/>
            <w:vAlign w:val="center"/>
          </w:tcPr>
          <w:p w14:paraId="3864CFC5" w14:textId="77777777" w:rsidR="00487C8E" w:rsidRPr="0025722E" w:rsidRDefault="00487C8E" w:rsidP="0088141E">
            <w:pPr>
              <w:jc w:val="center"/>
              <w:rPr>
                <w:rFonts w:eastAsia="Calibri" w:cs="Times New Roman"/>
                <w:b/>
                <w:szCs w:val="24"/>
              </w:rPr>
            </w:pPr>
            <w:r>
              <w:rPr>
                <w:rFonts w:eastAsia="Calibri" w:cs="Times New Roman"/>
                <w:b/>
                <w:szCs w:val="24"/>
              </w:rPr>
              <w:t>Price of G</w:t>
            </w:r>
            <w:r w:rsidRPr="0025722E">
              <w:rPr>
                <w:rFonts w:eastAsia="Calibri" w:cs="Times New Roman"/>
                <w:b/>
                <w:szCs w:val="24"/>
              </w:rPr>
              <w:t>allon of Milk</w:t>
            </w:r>
          </w:p>
        </w:tc>
        <w:tc>
          <w:tcPr>
            <w:tcW w:w="2250" w:type="dxa"/>
            <w:vAlign w:val="center"/>
          </w:tcPr>
          <w:p w14:paraId="0E838466" w14:textId="77777777" w:rsidR="00487C8E" w:rsidRPr="0025722E" w:rsidRDefault="00487C8E" w:rsidP="0088141E">
            <w:pPr>
              <w:jc w:val="center"/>
              <w:rPr>
                <w:rFonts w:eastAsia="Calibri" w:cs="Times New Roman"/>
                <w:b/>
                <w:szCs w:val="24"/>
              </w:rPr>
            </w:pPr>
            <w:r w:rsidRPr="0025722E">
              <w:rPr>
                <w:rFonts w:eastAsia="Calibri" w:cs="Times New Roman"/>
                <w:b/>
                <w:szCs w:val="24"/>
              </w:rPr>
              <w:t xml:space="preserve">Price of </w:t>
            </w:r>
            <w:r>
              <w:rPr>
                <w:rFonts w:eastAsia="Calibri" w:cs="Times New Roman"/>
                <w:b/>
                <w:szCs w:val="24"/>
              </w:rPr>
              <w:t>B</w:t>
            </w:r>
            <w:r w:rsidRPr="0025722E">
              <w:rPr>
                <w:rFonts w:eastAsia="Calibri" w:cs="Times New Roman"/>
                <w:b/>
                <w:szCs w:val="24"/>
              </w:rPr>
              <w:t>ox of Cereal</w:t>
            </w:r>
          </w:p>
        </w:tc>
      </w:tr>
      <w:tr w:rsidR="00487C8E" w14:paraId="05807786" w14:textId="77777777" w:rsidTr="0088141E">
        <w:tc>
          <w:tcPr>
            <w:tcW w:w="902" w:type="dxa"/>
            <w:vAlign w:val="center"/>
          </w:tcPr>
          <w:p w14:paraId="1461EEFB" w14:textId="77777777" w:rsidR="00487C8E" w:rsidRPr="0025722E" w:rsidRDefault="00487C8E" w:rsidP="0088141E">
            <w:pPr>
              <w:jc w:val="center"/>
              <w:rPr>
                <w:rFonts w:eastAsia="Calibri" w:cs="Times New Roman"/>
                <w:b/>
                <w:szCs w:val="24"/>
              </w:rPr>
            </w:pPr>
            <w:r w:rsidRPr="0025722E">
              <w:rPr>
                <w:rFonts w:eastAsia="Calibri" w:cs="Times New Roman"/>
                <w:b/>
                <w:szCs w:val="24"/>
              </w:rPr>
              <w:t>2017</w:t>
            </w:r>
          </w:p>
        </w:tc>
        <w:tc>
          <w:tcPr>
            <w:tcW w:w="2277" w:type="dxa"/>
            <w:vAlign w:val="center"/>
          </w:tcPr>
          <w:p w14:paraId="0C19C1B8" w14:textId="77777777" w:rsidR="00487C8E" w:rsidRPr="00372D17" w:rsidRDefault="00487C8E" w:rsidP="0088141E">
            <w:pPr>
              <w:jc w:val="center"/>
              <w:rPr>
                <w:rFonts w:eastAsia="Calibri" w:cs="Times New Roman"/>
                <w:szCs w:val="24"/>
              </w:rPr>
            </w:pPr>
            <w:r w:rsidRPr="00372D17">
              <w:rPr>
                <w:rFonts w:eastAsia="Calibri" w:cs="Times New Roman"/>
                <w:szCs w:val="24"/>
              </w:rPr>
              <w:t>$2</w:t>
            </w:r>
          </w:p>
        </w:tc>
        <w:tc>
          <w:tcPr>
            <w:tcW w:w="2246" w:type="dxa"/>
            <w:vAlign w:val="center"/>
          </w:tcPr>
          <w:p w14:paraId="53295B9A" w14:textId="77777777" w:rsidR="00487C8E" w:rsidRPr="00372D17" w:rsidRDefault="00487C8E" w:rsidP="0088141E">
            <w:pPr>
              <w:jc w:val="center"/>
              <w:rPr>
                <w:rFonts w:eastAsia="Calibri" w:cs="Times New Roman"/>
                <w:szCs w:val="24"/>
              </w:rPr>
            </w:pPr>
            <w:r w:rsidRPr="00372D17">
              <w:rPr>
                <w:rFonts w:eastAsia="Calibri" w:cs="Times New Roman"/>
                <w:szCs w:val="24"/>
              </w:rPr>
              <w:t>$3</w:t>
            </w:r>
          </w:p>
        </w:tc>
        <w:tc>
          <w:tcPr>
            <w:tcW w:w="2250" w:type="dxa"/>
            <w:vAlign w:val="center"/>
          </w:tcPr>
          <w:p w14:paraId="74ABFFC7" w14:textId="77777777" w:rsidR="00487C8E" w:rsidRPr="00372D17" w:rsidRDefault="00487C8E" w:rsidP="0088141E">
            <w:pPr>
              <w:jc w:val="center"/>
              <w:rPr>
                <w:rFonts w:eastAsia="Calibri" w:cs="Times New Roman"/>
                <w:szCs w:val="24"/>
              </w:rPr>
            </w:pPr>
            <w:r w:rsidRPr="00372D17">
              <w:rPr>
                <w:rFonts w:eastAsia="Calibri" w:cs="Times New Roman"/>
                <w:szCs w:val="24"/>
              </w:rPr>
              <w:t>$3</w:t>
            </w:r>
          </w:p>
        </w:tc>
      </w:tr>
      <w:tr w:rsidR="00487C8E" w14:paraId="16EEBCCB" w14:textId="77777777" w:rsidTr="0088141E">
        <w:tc>
          <w:tcPr>
            <w:tcW w:w="902" w:type="dxa"/>
            <w:vAlign w:val="center"/>
          </w:tcPr>
          <w:p w14:paraId="2C75F778" w14:textId="77777777" w:rsidR="00487C8E" w:rsidRPr="0025722E" w:rsidRDefault="00487C8E" w:rsidP="0088141E">
            <w:pPr>
              <w:jc w:val="center"/>
              <w:rPr>
                <w:rFonts w:eastAsia="Calibri" w:cs="Times New Roman"/>
                <w:b/>
                <w:szCs w:val="24"/>
              </w:rPr>
            </w:pPr>
            <w:r w:rsidRPr="0025722E">
              <w:rPr>
                <w:rFonts w:eastAsia="Calibri" w:cs="Times New Roman"/>
                <w:b/>
                <w:szCs w:val="24"/>
              </w:rPr>
              <w:t>2018</w:t>
            </w:r>
          </w:p>
        </w:tc>
        <w:tc>
          <w:tcPr>
            <w:tcW w:w="2277" w:type="dxa"/>
            <w:vAlign w:val="center"/>
          </w:tcPr>
          <w:p w14:paraId="44A37B61" w14:textId="77777777" w:rsidR="00487C8E" w:rsidRPr="00372D17" w:rsidRDefault="00487C8E" w:rsidP="0088141E">
            <w:pPr>
              <w:jc w:val="center"/>
              <w:rPr>
                <w:rFonts w:eastAsia="Calibri" w:cs="Times New Roman"/>
                <w:szCs w:val="24"/>
              </w:rPr>
            </w:pPr>
            <w:r w:rsidRPr="00372D17">
              <w:rPr>
                <w:rFonts w:eastAsia="Calibri" w:cs="Times New Roman"/>
                <w:szCs w:val="24"/>
              </w:rPr>
              <w:t>$3</w:t>
            </w:r>
          </w:p>
        </w:tc>
        <w:tc>
          <w:tcPr>
            <w:tcW w:w="2246" w:type="dxa"/>
            <w:vAlign w:val="center"/>
          </w:tcPr>
          <w:p w14:paraId="4EC10856" w14:textId="77777777" w:rsidR="00487C8E" w:rsidRPr="00372D17" w:rsidRDefault="00487C8E" w:rsidP="0088141E">
            <w:pPr>
              <w:jc w:val="center"/>
              <w:rPr>
                <w:rFonts w:eastAsia="Calibri" w:cs="Times New Roman"/>
                <w:szCs w:val="24"/>
              </w:rPr>
            </w:pPr>
            <w:r w:rsidRPr="00372D17">
              <w:rPr>
                <w:rFonts w:eastAsia="Calibri" w:cs="Times New Roman"/>
                <w:szCs w:val="24"/>
              </w:rPr>
              <w:t>$3</w:t>
            </w:r>
          </w:p>
        </w:tc>
        <w:tc>
          <w:tcPr>
            <w:tcW w:w="2250" w:type="dxa"/>
            <w:vAlign w:val="center"/>
          </w:tcPr>
          <w:p w14:paraId="5E69ABC0" w14:textId="77777777" w:rsidR="00487C8E" w:rsidRPr="00372D17" w:rsidRDefault="00487C8E" w:rsidP="0088141E">
            <w:pPr>
              <w:jc w:val="center"/>
              <w:rPr>
                <w:rFonts w:eastAsia="Calibri" w:cs="Times New Roman"/>
                <w:szCs w:val="24"/>
              </w:rPr>
            </w:pPr>
            <w:r w:rsidRPr="00372D17">
              <w:rPr>
                <w:rFonts w:eastAsia="Calibri" w:cs="Times New Roman"/>
                <w:szCs w:val="24"/>
              </w:rPr>
              <w:t>$4</w:t>
            </w:r>
          </w:p>
        </w:tc>
      </w:tr>
      <w:tr w:rsidR="00487C8E" w14:paraId="0465050C" w14:textId="77777777" w:rsidTr="0088141E">
        <w:tc>
          <w:tcPr>
            <w:tcW w:w="902" w:type="dxa"/>
            <w:vAlign w:val="center"/>
          </w:tcPr>
          <w:p w14:paraId="5FCD7BA1" w14:textId="77777777" w:rsidR="00487C8E" w:rsidRPr="0025722E" w:rsidRDefault="00487C8E" w:rsidP="0088141E">
            <w:pPr>
              <w:jc w:val="center"/>
              <w:rPr>
                <w:rFonts w:eastAsia="Calibri" w:cs="Times New Roman"/>
                <w:b/>
                <w:szCs w:val="24"/>
              </w:rPr>
            </w:pPr>
            <w:r w:rsidRPr="0025722E">
              <w:rPr>
                <w:rFonts w:eastAsia="Calibri" w:cs="Times New Roman"/>
                <w:b/>
                <w:szCs w:val="24"/>
              </w:rPr>
              <w:t>2019</w:t>
            </w:r>
          </w:p>
        </w:tc>
        <w:tc>
          <w:tcPr>
            <w:tcW w:w="2277" w:type="dxa"/>
            <w:vAlign w:val="center"/>
          </w:tcPr>
          <w:p w14:paraId="690CBF0E" w14:textId="77777777" w:rsidR="00487C8E" w:rsidRPr="00372D17" w:rsidRDefault="00487C8E" w:rsidP="0088141E">
            <w:pPr>
              <w:jc w:val="center"/>
              <w:rPr>
                <w:rFonts w:eastAsia="Calibri" w:cs="Times New Roman"/>
                <w:szCs w:val="24"/>
              </w:rPr>
            </w:pPr>
            <w:r w:rsidRPr="00372D17">
              <w:rPr>
                <w:rFonts w:eastAsia="Calibri" w:cs="Times New Roman"/>
                <w:szCs w:val="24"/>
              </w:rPr>
              <w:t>$3</w:t>
            </w:r>
          </w:p>
        </w:tc>
        <w:tc>
          <w:tcPr>
            <w:tcW w:w="2246" w:type="dxa"/>
            <w:vAlign w:val="center"/>
          </w:tcPr>
          <w:p w14:paraId="290A67AF" w14:textId="77777777" w:rsidR="00487C8E" w:rsidRPr="00372D17" w:rsidRDefault="00487C8E" w:rsidP="0088141E">
            <w:pPr>
              <w:jc w:val="center"/>
              <w:rPr>
                <w:rFonts w:eastAsia="Calibri" w:cs="Times New Roman"/>
                <w:szCs w:val="24"/>
              </w:rPr>
            </w:pPr>
            <w:r w:rsidRPr="00372D17">
              <w:rPr>
                <w:rFonts w:eastAsia="Calibri" w:cs="Times New Roman"/>
                <w:szCs w:val="24"/>
              </w:rPr>
              <w:t>$4</w:t>
            </w:r>
          </w:p>
        </w:tc>
        <w:tc>
          <w:tcPr>
            <w:tcW w:w="2250" w:type="dxa"/>
            <w:vAlign w:val="center"/>
          </w:tcPr>
          <w:p w14:paraId="0F38781F" w14:textId="77777777" w:rsidR="00487C8E" w:rsidRPr="00372D17" w:rsidRDefault="00487C8E" w:rsidP="0088141E">
            <w:pPr>
              <w:jc w:val="center"/>
              <w:rPr>
                <w:rFonts w:eastAsia="Calibri" w:cs="Times New Roman"/>
                <w:szCs w:val="24"/>
              </w:rPr>
            </w:pPr>
            <w:r w:rsidRPr="00372D17">
              <w:rPr>
                <w:rFonts w:eastAsia="Calibri" w:cs="Times New Roman"/>
                <w:szCs w:val="24"/>
              </w:rPr>
              <w:t>$4</w:t>
            </w:r>
          </w:p>
        </w:tc>
      </w:tr>
    </w:tbl>
    <w:p w14:paraId="327F5149" w14:textId="77777777" w:rsidR="00487C8E" w:rsidRDefault="00487C8E" w:rsidP="00487C8E">
      <w:pPr>
        <w:spacing w:after="0" w:line="240" w:lineRule="auto"/>
        <w:ind w:left="1440"/>
        <w:rPr>
          <w:rFonts w:eastAsia="Calibri" w:cs="Times New Roman"/>
          <w:sz w:val="24"/>
          <w:szCs w:val="24"/>
        </w:rPr>
      </w:pPr>
      <w:r w:rsidRPr="53E1DE1A">
        <w:rPr>
          <w:rFonts w:eastAsia="Calibri" w:cs="Times New Roman"/>
          <w:sz w:val="24"/>
          <w:szCs w:val="24"/>
        </w:rPr>
        <w:t xml:space="preserve">To calculate the CPI </w:t>
      </w:r>
      <w:r>
        <w:rPr>
          <w:rFonts w:eastAsia="Calibri" w:cs="Times New Roman"/>
          <w:sz w:val="24"/>
          <w:szCs w:val="24"/>
        </w:rPr>
        <w:t>for each of the years</w:t>
      </w:r>
      <w:r w:rsidRPr="53E1DE1A">
        <w:rPr>
          <w:rFonts w:eastAsia="Calibri" w:cs="Times New Roman"/>
          <w:sz w:val="24"/>
          <w:szCs w:val="24"/>
        </w:rPr>
        <w:t xml:space="preserve"> with 2018 as the base year, first calculate the cost of each weekly basket then calculate the CPI. </w:t>
      </w:r>
    </w:p>
    <w:p w14:paraId="595E32A3" w14:textId="77777777" w:rsidR="00487C8E" w:rsidRDefault="00487C8E" w:rsidP="00487C8E">
      <w:pPr>
        <w:pStyle w:val="ListParagraph"/>
        <w:numPr>
          <w:ilvl w:val="0"/>
          <w:numId w:val="138"/>
        </w:numPr>
        <w:rPr>
          <w:rFonts w:eastAsia="Calibri" w:cs="Times New Roman"/>
          <w:sz w:val="24"/>
          <w:szCs w:val="24"/>
        </w:rPr>
      </w:pPr>
      <w:r>
        <w:rPr>
          <w:rFonts w:eastAsia="Calibri" w:cs="Times New Roman"/>
          <w:sz w:val="24"/>
          <w:szCs w:val="24"/>
        </w:rPr>
        <w:t xml:space="preserve">For the purposes of this course, market baskets used for CPI calculations are based on a few items. </w:t>
      </w:r>
    </w:p>
    <w:p w14:paraId="0DC97E3F" w14:textId="77777777" w:rsidR="00487C8E" w:rsidRPr="00010FC1" w:rsidRDefault="00487C8E" w:rsidP="00487C8E">
      <w:pPr>
        <w:pStyle w:val="ListParagraph"/>
        <w:numPr>
          <w:ilvl w:val="0"/>
          <w:numId w:val="138"/>
        </w:numPr>
        <w:rPr>
          <w:rFonts w:eastAsia="Calibri" w:cs="Times New Roman"/>
          <w:sz w:val="24"/>
          <w:szCs w:val="24"/>
        </w:rPr>
      </w:pPr>
      <w:r>
        <w:rPr>
          <w:rFonts w:eastAsia="Calibri" w:cs="Times New Roman"/>
          <w:sz w:val="24"/>
          <w:szCs w:val="24"/>
        </w:rPr>
        <w:t xml:space="preserve">The </w:t>
      </w:r>
      <w:r w:rsidRPr="00010FC1">
        <w:rPr>
          <w:rFonts w:eastAsia="Calibri" w:cs="Times New Roman"/>
          <w:sz w:val="24"/>
          <w:szCs w:val="24"/>
        </w:rPr>
        <w:t xml:space="preserve">Gross Domestic Product (GDP) is the total market value of goods and services that are produced in a country during a specified timeframe. The GDP </w:t>
      </w:r>
      <w:r>
        <w:rPr>
          <w:rFonts w:eastAsia="Calibri" w:cs="Times New Roman"/>
          <w:sz w:val="24"/>
          <w:szCs w:val="24"/>
        </w:rPr>
        <w:t>can be calculated in three ways:</w:t>
      </w:r>
      <w:r w:rsidRPr="00010FC1">
        <w:rPr>
          <w:rFonts w:eastAsia="Calibri" w:cs="Times New Roman"/>
          <w:sz w:val="24"/>
          <w:szCs w:val="24"/>
        </w:rPr>
        <w:t xml:space="preserve"> income, production and </w:t>
      </w:r>
      <w:r w:rsidRPr="5F4CDE72">
        <w:rPr>
          <w:rFonts w:eastAsia="Calibri" w:cs="Times New Roman"/>
          <w:sz w:val="24"/>
          <w:szCs w:val="24"/>
        </w:rPr>
        <w:t>expenditure.</w:t>
      </w:r>
      <w:r w:rsidRPr="00010FC1">
        <w:rPr>
          <w:rFonts w:eastAsia="Calibri" w:cs="Times New Roman"/>
          <w:sz w:val="24"/>
          <w:szCs w:val="24"/>
        </w:rPr>
        <w:t xml:space="preserve"> Calculating the GDP using the expenditure method is the </w:t>
      </w:r>
      <w:proofErr w:type="gramStart"/>
      <w:r w:rsidRPr="00010FC1">
        <w:rPr>
          <w:rFonts w:eastAsia="Calibri" w:cs="Times New Roman"/>
          <w:sz w:val="24"/>
          <w:szCs w:val="24"/>
        </w:rPr>
        <w:t>most commonly used</w:t>
      </w:r>
      <w:proofErr w:type="gramEnd"/>
      <w:r w:rsidRPr="00010FC1">
        <w:rPr>
          <w:rFonts w:eastAsia="Calibri" w:cs="Times New Roman"/>
          <w:sz w:val="24"/>
          <w:szCs w:val="24"/>
        </w:rPr>
        <w:t xml:space="preserve"> method that includes adding </w:t>
      </w:r>
      <w:proofErr w:type="gramStart"/>
      <w:r w:rsidRPr="00010FC1">
        <w:rPr>
          <w:rFonts w:eastAsia="Calibri" w:cs="Times New Roman"/>
          <w:sz w:val="24"/>
          <w:szCs w:val="24"/>
        </w:rPr>
        <w:t>the th</w:t>
      </w:r>
      <w:r>
        <w:rPr>
          <w:rFonts w:eastAsia="Calibri" w:cs="Times New Roman"/>
          <w:sz w:val="24"/>
          <w:szCs w:val="24"/>
        </w:rPr>
        <w:t>ree</w:t>
      </w:r>
      <w:proofErr w:type="gramEnd"/>
      <w:r>
        <w:rPr>
          <w:rFonts w:eastAsia="Calibri" w:cs="Times New Roman"/>
          <w:sz w:val="24"/>
          <w:szCs w:val="24"/>
        </w:rPr>
        <w:t xml:space="preserve"> users of goods and services:</w:t>
      </w:r>
      <w:r w:rsidRPr="00010FC1">
        <w:rPr>
          <w:rFonts w:eastAsia="Calibri" w:cs="Times New Roman"/>
          <w:sz w:val="24"/>
          <w:szCs w:val="24"/>
        </w:rPr>
        <w:t xml:space="preserve"> households, government and businesses. </w:t>
      </w:r>
    </w:p>
    <w:p w14:paraId="05FCE100" w14:textId="77777777" w:rsidR="00487C8E" w:rsidRDefault="00487C8E" w:rsidP="00487C8E">
      <w:pPr>
        <w:spacing w:after="0" w:line="240" w:lineRule="auto"/>
        <w:jc w:val="center"/>
        <w:rPr>
          <w:rFonts w:eastAsia="Calibri" w:cs="Times New Roman"/>
          <w:sz w:val="24"/>
          <w:szCs w:val="24"/>
        </w:rPr>
      </w:pPr>
      <m:oMathPara>
        <m:oMath>
          <m:r>
            <w:rPr>
              <w:rFonts w:ascii="Cambria Math" w:eastAsia="Calibri" w:hAnsi="Cambria Math" w:cs="Times New Roman"/>
              <w:sz w:val="24"/>
              <w:szCs w:val="24"/>
            </w:rPr>
            <m:t>GDP=Consumption+Investment+Government Spending+Net Exports</m:t>
          </m:r>
        </m:oMath>
      </m:oMathPara>
    </w:p>
    <w:p w14:paraId="5150739F" w14:textId="77777777" w:rsidR="00487C8E" w:rsidRDefault="00487C8E" w:rsidP="00487C8E">
      <w:pPr>
        <w:spacing w:after="0" w:line="240" w:lineRule="auto"/>
        <w:jc w:val="center"/>
        <w:rPr>
          <w:rFonts w:eastAsia="Calibri" w:cs="Times New Roman"/>
          <w:sz w:val="24"/>
          <w:szCs w:val="24"/>
        </w:rPr>
      </w:pPr>
      <m:oMathPara>
        <m:oMath>
          <m:r>
            <w:rPr>
              <w:rFonts w:ascii="Cambria Math" w:eastAsia="Calibri" w:hAnsi="Cambria Math" w:cs="Times New Roman"/>
              <w:sz w:val="24"/>
              <w:szCs w:val="24"/>
            </w:rPr>
            <m:t>GDP=C+I+G+</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N</m:t>
              </m:r>
            </m:e>
            <m:sub>
              <m:r>
                <w:rPr>
                  <w:rFonts w:ascii="Cambria Math" w:eastAsia="Calibri" w:hAnsi="Cambria Math" w:cs="Times New Roman"/>
                  <w:sz w:val="24"/>
                  <w:szCs w:val="24"/>
                </w:rPr>
                <m:t>x</m:t>
              </m:r>
            </m:sub>
          </m:sSub>
        </m:oMath>
      </m:oMathPara>
    </w:p>
    <w:p w14:paraId="16708490" w14:textId="77777777" w:rsidR="00487C8E" w:rsidRDefault="00487C8E" w:rsidP="00487C8E">
      <w:pPr>
        <w:spacing w:after="0" w:line="240" w:lineRule="auto"/>
        <w:jc w:val="center"/>
        <w:rPr>
          <w:rFonts w:eastAsia="Calibri" w:cs="Times New Roman"/>
          <w:sz w:val="24"/>
          <w:szCs w:val="24"/>
        </w:rPr>
      </w:pPr>
      <m:oMath>
        <m:r>
          <w:rPr>
            <w:rFonts w:ascii="Cambria Math" w:eastAsia="Calibri" w:hAnsi="Cambria Math" w:cs="Times New Roman"/>
            <w:sz w:val="24"/>
            <w:szCs w:val="24"/>
          </w:rPr>
          <m:t>C=</m:t>
        </m:r>
      </m:oMath>
      <w:r w:rsidRPr="53E1DE1A">
        <w:rPr>
          <w:rFonts w:eastAsia="Calibri" w:cs="Times New Roman"/>
          <w:sz w:val="24"/>
          <w:szCs w:val="24"/>
        </w:rPr>
        <w:t xml:space="preserve"> private consumption expenditures by households</w:t>
      </w:r>
    </w:p>
    <w:p w14:paraId="759A4E11" w14:textId="77777777" w:rsidR="00487C8E" w:rsidRDefault="00487C8E" w:rsidP="00487C8E">
      <w:pPr>
        <w:spacing w:after="0" w:line="240" w:lineRule="auto"/>
        <w:jc w:val="center"/>
        <w:rPr>
          <w:rFonts w:eastAsia="Calibri" w:cs="Times New Roman"/>
          <w:sz w:val="24"/>
          <w:szCs w:val="24"/>
        </w:rPr>
      </w:pPr>
      <m:oMath>
        <m:r>
          <w:rPr>
            <w:rFonts w:ascii="Cambria Math" w:eastAsia="Calibri" w:hAnsi="Cambria Math" w:cs="Times New Roman"/>
            <w:sz w:val="24"/>
            <w:szCs w:val="24"/>
          </w:rPr>
          <m:t>I=</m:t>
        </m:r>
      </m:oMath>
      <w:r w:rsidRPr="53E1DE1A">
        <w:rPr>
          <w:rFonts w:eastAsia="Calibri" w:cs="Times New Roman"/>
          <w:sz w:val="24"/>
          <w:szCs w:val="24"/>
        </w:rPr>
        <w:t xml:space="preserve"> investment by business</w:t>
      </w:r>
    </w:p>
    <w:p w14:paraId="3BB1E680" w14:textId="77777777" w:rsidR="00487C8E" w:rsidRDefault="00487C8E" w:rsidP="00487C8E">
      <w:pPr>
        <w:spacing w:after="0" w:line="240" w:lineRule="auto"/>
        <w:jc w:val="center"/>
        <w:rPr>
          <w:rFonts w:eastAsia="Calibri" w:cs="Times New Roman"/>
          <w:sz w:val="24"/>
          <w:szCs w:val="24"/>
        </w:rPr>
      </w:pPr>
      <m:oMath>
        <m:r>
          <w:rPr>
            <w:rFonts w:ascii="Cambria Math" w:eastAsia="Calibri" w:hAnsi="Cambria Math" w:cs="Times New Roman"/>
            <w:sz w:val="24"/>
            <w:szCs w:val="24"/>
          </w:rPr>
          <m:t>G=</m:t>
        </m:r>
      </m:oMath>
      <w:r w:rsidRPr="53E1DE1A">
        <w:rPr>
          <w:rFonts w:eastAsia="Calibri" w:cs="Times New Roman"/>
          <w:sz w:val="24"/>
          <w:szCs w:val="24"/>
        </w:rPr>
        <w:t xml:space="preserve"> government spending</w:t>
      </w:r>
    </w:p>
    <w:p w14:paraId="32E48DF3" w14:textId="77777777" w:rsidR="00487C8E" w:rsidRDefault="00000000" w:rsidP="00487C8E">
      <w:pPr>
        <w:spacing w:after="0" w:line="240" w:lineRule="auto"/>
        <w:jc w:val="center"/>
        <w:rPr>
          <w:rFonts w:eastAsia="Calibri"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N</m:t>
            </m:r>
          </m:e>
          <m:sub>
            <m:r>
              <w:rPr>
                <w:rFonts w:ascii="Cambria Math" w:eastAsia="Calibri" w:hAnsi="Cambria Math" w:cs="Times New Roman"/>
                <w:sz w:val="24"/>
                <w:szCs w:val="24"/>
              </w:rPr>
              <m:t>x</m:t>
            </m:r>
          </m:sub>
        </m:sSub>
        <m:r>
          <w:rPr>
            <w:rFonts w:ascii="Cambria Math" w:eastAsia="Calibri" w:hAnsi="Cambria Math" w:cs="Times New Roman"/>
            <w:sz w:val="24"/>
            <w:szCs w:val="24"/>
          </w:rPr>
          <m:t>=</m:t>
        </m:r>
      </m:oMath>
      <w:r w:rsidR="00487C8E" w:rsidRPr="53E1DE1A">
        <w:rPr>
          <w:rFonts w:eastAsia="Calibri" w:cs="Times New Roman"/>
          <w:sz w:val="24"/>
          <w:szCs w:val="24"/>
        </w:rPr>
        <w:t xml:space="preserve"> the net exports (total exports minus total imports)</w:t>
      </w:r>
    </w:p>
    <w:p w14:paraId="052667C4" w14:textId="714EB1D0" w:rsidR="00487C8E" w:rsidRDefault="00487C8E" w:rsidP="00487C8E">
      <w:pPr>
        <w:pStyle w:val="ListParagraph"/>
        <w:numPr>
          <w:ilvl w:val="0"/>
          <w:numId w:val="138"/>
        </w:numPr>
        <w:textAlignment w:val="baseline"/>
        <w:rPr>
          <w:rFonts w:eastAsia="Calibri" w:cs="Times New Roman"/>
          <w:sz w:val="24"/>
          <w:szCs w:val="24"/>
        </w:rPr>
      </w:pPr>
      <w:r w:rsidRPr="1DAAE771">
        <w:rPr>
          <w:rFonts w:eastAsia="Calibri" w:cs="Times New Roman"/>
          <w:sz w:val="24"/>
          <w:szCs w:val="24"/>
        </w:rPr>
        <w:t>Market</w:t>
      </w:r>
      <w:r w:rsidRPr="00010FC1">
        <w:rPr>
          <w:rFonts w:eastAsia="Calibri" w:cs="Times New Roman"/>
          <w:sz w:val="24"/>
          <w:szCs w:val="24"/>
        </w:rPr>
        <w:t xml:space="preserve"> Indices are used to help investors determine current stock prices compared to past prices as the investors determine and calculate market performance. </w:t>
      </w:r>
      <w:r w:rsidRPr="5F4CDE72">
        <w:rPr>
          <w:rFonts w:eastAsia="Calibri" w:cs="Times New Roman"/>
          <w:sz w:val="24"/>
          <w:szCs w:val="24"/>
        </w:rPr>
        <w:t>The</w:t>
      </w:r>
      <w:r w:rsidRPr="00010FC1">
        <w:rPr>
          <w:rFonts w:eastAsia="Calibri" w:cs="Times New Roman"/>
          <w:sz w:val="24"/>
          <w:szCs w:val="24"/>
        </w:rPr>
        <w:t xml:space="preserve"> Stock </w:t>
      </w:r>
      <w:r>
        <w:rPr>
          <w:rFonts w:eastAsia="Calibri" w:cs="Times New Roman"/>
          <w:sz w:val="24"/>
          <w:szCs w:val="24"/>
        </w:rPr>
        <w:t xml:space="preserve">Market </w:t>
      </w:r>
      <w:r w:rsidRPr="00010FC1">
        <w:rPr>
          <w:rFonts w:eastAsia="Calibri" w:cs="Times New Roman"/>
          <w:sz w:val="24"/>
          <w:szCs w:val="24"/>
        </w:rPr>
        <w:t>Index is a benchmark to help gauge the movement of the market based on a batch of stocks. The most common method of calculation is to find the average of the stocks</w:t>
      </w:r>
      <w:r w:rsidRPr="5F4CDE72">
        <w:rPr>
          <w:rFonts w:eastAsia="Calibri" w:cs="Times New Roman"/>
          <w:sz w:val="24"/>
          <w:szCs w:val="24"/>
        </w:rPr>
        <w:t>. This</w:t>
      </w:r>
      <w:r w:rsidRPr="00010FC1">
        <w:rPr>
          <w:rFonts w:eastAsia="Calibri" w:cs="Times New Roman"/>
          <w:sz w:val="24"/>
          <w:szCs w:val="24"/>
        </w:rPr>
        <w:t xml:space="preserve"> can be direct or indirect to account for the weighting of the stocks. </w:t>
      </w:r>
    </w:p>
    <w:p w14:paraId="2D677E6E" w14:textId="77777777" w:rsidR="00487C8E" w:rsidRPr="00010FC1" w:rsidRDefault="00487C8E" w:rsidP="00487C8E">
      <w:pPr>
        <w:pStyle w:val="ListParagraph"/>
        <w:numPr>
          <w:ilvl w:val="1"/>
          <w:numId w:val="138"/>
        </w:numPr>
        <w:textAlignment w:val="baseline"/>
        <w:rPr>
          <w:rFonts w:eastAsia="Calibri" w:cs="Times New Roman"/>
          <w:sz w:val="24"/>
          <w:szCs w:val="24"/>
        </w:rPr>
      </w:pPr>
      <w:r w:rsidRPr="00010FC1">
        <w:rPr>
          <w:rFonts w:eastAsia="Calibri" w:cs="Times New Roman"/>
          <w:sz w:val="24"/>
          <w:szCs w:val="24"/>
        </w:rPr>
        <w:t xml:space="preserve">For example, the Dow Jones Industrial Average is the index that includes 30 of the largest stocks in the market. The index calculation is the sum of the stock prices of the 30 companies divided by the divisor. The divisor can vary when the stock splits or if there are companies that are added or taken out of the index. </w:t>
      </w:r>
    </w:p>
    <w:p w14:paraId="766A0C96" w14:textId="77777777" w:rsidR="00487C8E" w:rsidRPr="00010FC1" w:rsidRDefault="00487C8E" w:rsidP="00487C8E">
      <w:pPr>
        <w:pStyle w:val="ListParagraph"/>
        <w:numPr>
          <w:ilvl w:val="0"/>
          <w:numId w:val="138"/>
        </w:numPr>
        <w:textAlignment w:val="baseline"/>
        <w:rPr>
          <w:rFonts w:eastAsia="Calibri" w:cs="Times New Roman"/>
          <w:sz w:val="24"/>
          <w:szCs w:val="24"/>
        </w:rPr>
      </w:pPr>
      <w:r w:rsidRPr="5F4CDE72">
        <w:rPr>
          <w:rFonts w:eastAsia="Calibri" w:cs="Times New Roman"/>
          <w:sz w:val="24"/>
          <w:szCs w:val="24"/>
        </w:rPr>
        <w:t>The unemployment rate</w:t>
      </w:r>
      <w:r w:rsidRPr="00010FC1">
        <w:rPr>
          <w:rFonts w:eastAsia="Calibri" w:cs="Times New Roman"/>
          <w:sz w:val="24"/>
          <w:szCs w:val="24"/>
        </w:rPr>
        <w:t xml:space="preserve"> is a percentage of the total labor force that is unemployed, yet they are still actively looking for employment and are willing to work. To calculate the unemployment rate, divide the number of unemployed by the total number of people in the labor force then multiply by 100. </w:t>
      </w:r>
    </w:p>
    <w:p w14:paraId="221169CE" w14:textId="5D71D365" w:rsidR="00116427" w:rsidRPr="002A12CA" w:rsidRDefault="00487C8E" w:rsidP="00487C8E">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 xml:space="preserve">Trade Deficit occurs when a country’s imports exceed its exports. This also refers to when a country needs more </w:t>
      </w:r>
      <w:r w:rsidRPr="5F4CDE72">
        <w:rPr>
          <w:rFonts w:eastAsia="Calibri" w:cs="Times New Roman"/>
          <w:sz w:val="24"/>
          <w:szCs w:val="24"/>
        </w:rPr>
        <w:t>than</w:t>
      </w:r>
      <w:r w:rsidRPr="00010FC1">
        <w:rPr>
          <w:rFonts w:eastAsia="Calibri" w:cs="Times New Roman"/>
          <w:sz w:val="24"/>
          <w:szCs w:val="24"/>
        </w:rPr>
        <w:t xml:space="preserve"> it can create</w:t>
      </w:r>
      <w:r>
        <w:rPr>
          <w:rFonts w:eastAsia="Calibri" w:cs="Times New Roman"/>
          <w:sz w:val="24"/>
          <w:szCs w:val="24"/>
        </w:rPr>
        <w:t>,</w:t>
      </w:r>
      <w:r w:rsidRPr="00010FC1">
        <w:rPr>
          <w:rFonts w:eastAsia="Calibri" w:cs="Times New Roman"/>
          <w:sz w:val="24"/>
          <w:szCs w:val="24"/>
        </w:rPr>
        <w:t xml:space="preserve"> which in turn is a deficit. To calculate the trade deficit, subtract a country’s exports from the total value of its imports.</w:t>
      </w:r>
      <w:r w:rsidR="00116427" w:rsidRPr="002A12CA">
        <w:rPr>
          <w:rFonts w:eastAsia="Calibri" w:cs="Times New Roman"/>
          <w:sz w:val="24"/>
          <w:szCs w:val="24"/>
        </w:rPr>
        <w:br/>
      </w:r>
    </w:p>
    <w:p w14:paraId="1114CDF1" w14:textId="77777777" w:rsidR="00116427" w:rsidRPr="00446198" w:rsidRDefault="00116427" w:rsidP="00116427">
      <w:pPr>
        <w:pStyle w:val="FinancialFLHeading"/>
      </w:pPr>
      <w:r w:rsidRPr="00446198">
        <w:t>Common Misconceptions or Errors</w:t>
      </w:r>
    </w:p>
    <w:p w14:paraId="3C375B9F" w14:textId="77777777" w:rsidR="00DC407E" w:rsidRPr="00EB6951" w:rsidRDefault="00DC407E" w:rsidP="00DC407E">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need support in calculations with percentages and changing large values from decimals to percentages. </w:t>
      </w:r>
    </w:p>
    <w:p w14:paraId="32C2A5D3" w14:textId="77777777" w:rsidR="00DC407E" w:rsidRPr="00EB6951" w:rsidRDefault="00DC407E" w:rsidP="00DC407E">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need instruction on understanding the meaning of the values once calculated</w:t>
      </w:r>
      <w:r>
        <w:rPr>
          <w:rFonts w:eastAsia="Times New Roman" w:cs="Times New Roman"/>
          <w:sz w:val="24"/>
          <w:szCs w:val="24"/>
        </w:rPr>
        <w:t>,</w:t>
      </w:r>
      <w:r w:rsidRPr="53E1DE1A">
        <w:rPr>
          <w:rFonts w:eastAsia="Times New Roman" w:cs="Times New Roman"/>
          <w:sz w:val="24"/>
          <w:szCs w:val="24"/>
        </w:rPr>
        <w:t xml:space="preserve"> and what the margin of error is as a factor in the impact on the solution. </w:t>
      </w:r>
    </w:p>
    <w:p w14:paraId="7C2CE28E" w14:textId="77777777" w:rsidR="00DC407E" w:rsidRDefault="00DC407E" w:rsidP="00DC407E">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The vocabulary may be new to students and understanding of calculations and understanding the reliability of the results. </w:t>
      </w:r>
    </w:p>
    <w:p w14:paraId="15C1ED67" w14:textId="60FC6A08" w:rsidR="00116427" w:rsidRPr="00DC407E" w:rsidRDefault="00DC407E" w:rsidP="00DC407E">
      <w:pPr>
        <w:widowControl w:val="0"/>
        <w:numPr>
          <w:ilvl w:val="1"/>
          <w:numId w:val="43"/>
        </w:numPr>
        <w:spacing w:after="0" w:line="240" w:lineRule="auto"/>
        <w:textAlignment w:val="baseline"/>
        <w:rPr>
          <w:sz w:val="24"/>
          <w:szCs w:val="24"/>
        </w:rPr>
      </w:pPr>
      <w:r w:rsidRPr="00DC407E">
        <w:rPr>
          <w:rFonts w:eastAsia="Times New Roman" w:cs="Times New Roman"/>
          <w:sz w:val="24"/>
          <w:szCs w:val="24"/>
        </w:rPr>
        <w:t>Students may need support in following the CPI steps to solve problems related to the base year for calculation.</w:t>
      </w:r>
      <w:r>
        <w:rPr>
          <w:rFonts w:eastAsia="Times New Roman" w:cs="Times New Roman"/>
          <w:sz w:val="24"/>
          <w:szCs w:val="24"/>
        </w:rPr>
        <w:br/>
      </w:r>
    </w:p>
    <w:p w14:paraId="4BBD3899" w14:textId="77777777" w:rsidR="00116427" w:rsidRPr="00446198" w:rsidRDefault="00116427" w:rsidP="00116427">
      <w:pPr>
        <w:pStyle w:val="FinancialFLHeading"/>
      </w:pPr>
      <w:r w:rsidRPr="00446198">
        <w:t>Instructional Tasks </w:t>
      </w:r>
    </w:p>
    <w:p w14:paraId="7172987A" w14:textId="77777777" w:rsidR="00BB1227" w:rsidRPr="00EB6951" w:rsidRDefault="00BB1227" w:rsidP="00BB1227">
      <w:pPr>
        <w:spacing w:after="0" w:line="240" w:lineRule="auto"/>
        <w:textAlignment w:val="baseline"/>
        <w:rPr>
          <w:rFonts w:eastAsia="Calibri" w:cs="Times New Roman"/>
          <w:i/>
          <w:sz w:val="24"/>
          <w:szCs w:val="24"/>
        </w:rPr>
      </w:pPr>
      <w:r w:rsidRPr="53E1DE1A">
        <w:rPr>
          <w:rFonts w:eastAsia="Calibri" w:cs="Times New Roman"/>
          <w:i/>
          <w:iCs/>
          <w:sz w:val="24"/>
          <w:szCs w:val="24"/>
        </w:rPr>
        <w:t>Instructional Task 1</w:t>
      </w:r>
      <w:r>
        <w:rPr>
          <w:rFonts w:eastAsia="Calibri" w:cs="Times New Roman"/>
          <w:i/>
          <w:iCs/>
          <w:sz w:val="24"/>
          <w:szCs w:val="24"/>
        </w:rPr>
        <w:t xml:space="preserve"> (MTR.7.1)</w:t>
      </w:r>
    </w:p>
    <w:p w14:paraId="54507E6C" w14:textId="77777777" w:rsidR="00BB1227" w:rsidRPr="00EB6951" w:rsidRDefault="00BB1227" w:rsidP="00BB1227">
      <w:pPr>
        <w:spacing w:after="0" w:line="240" w:lineRule="auto"/>
        <w:ind w:left="360"/>
        <w:textAlignment w:val="baseline"/>
        <w:rPr>
          <w:rFonts w:eastAsia="Calibri" w:cs="Times New Roman"/>
          <w:sz w:val="24"/>
          <w:szCs w:val="24"/>
        </w:rPr>
      </w:pPr>
      <w:r w:rsidRPr="53E1DE1A">
        <w:rPr>
          <w:rFonts w:eastAsia="Calibri" w:cs="Times New Roman"/>
          <w:sz w:val="24"/>
          <w:szCs w:val="24"/>
        </w:rPr>
        <w:t xml:space="preserve">The table below shows the cost of a market basket of goods for calculation of the CPI. In one household, they buy 3 rolls of paper towels, 2 gallons of milk and 4 boxes of cereal per week in </w:t>
      </w:r>
      <w:r w:rsidRPr="75A97423">
        <w:rPr>
          <w:rFonts w:eastAsia="Calibri" w:cs="Times New Roman"/>
          <w:sz w:val="24"/>
          <w:szCs w:val="24"/>
        </w:rPr>
        <w:t>the years</w:t>
      </w:r>
      <w:r w:rsidRPr="53E1DE1A">
        <w:rPr>
          <w:rFonts w:eastAsia="Calibri" w:cs="Times New Roman"/>
          <w:sz w:val="24"/>
          <w:szCs w:val="24"/>
        </w:rPr>
        <w:t xml:space="preserve"> 2018, 2019 and 2020.</w:t>
      </w:r>
    </w:p>
    <w:tbl>
      <w:tblPr>
        <w:tblStyle w:val="TableGrid"/>
        <w:tblW w:w="0" w:type="auto"/>
        <w:jc w:val="center"/>
        <w:tblCellMar>
          <w:left w:w="72" w:type="dxa"/>
          <w:right w:w="72" w:type="dxa"/>
        </w:tblCellMar>
        <w:tblLook w:val="06A0" w:firstRow="1" w:lastRow="0" w:firstColumn="1" w:lastColumn="0" w:noHBand="1" w:noVBand="1"/>
      </w:tblPr>
      <w:tblGrid>
        <w:gridCol w:w="806"/>
        <w:gridCol w:w="2982"/>
        <w:gridCol w:w="2250"/>
        <w:gridCol w:w="2160"/>
      </w:tblGrid>
      <w:tr w:rsidR="00BB1227" w:rsidRPr="00010FC1" w14:paraId="06CADF0D" w14:textId="77777777" w:rsidTr="0088141E">
        <w:trPr>
          <w:jc w:val="center"/>
        </w:trPr>
        <w:tc>
          <w:tcPr>
            <w:tcW w:w="806" w:type="dxa"/>
            <w:vAlign w:val="center"/>
          </w:tcPr>
          <w:p w14:paraId="2F0EEA0D" w14:textId="77777777" w:rsidR="00BB1227" w:rsidRPr="0025722E" w:rsidRDefault="00BB1227" w:rsidP="0088141E">
            <w:pPr>
              <w:jc w:val="center"/>
              <w:rPr>
                <w:rFonts w:eastAsia="Calibri" w:cs="Times New Roman"/>
                <w:b/>
                <w:szCs w:val="24"/>
              </w:rPr>
            </w:pPr>
            <w:r w:rsidRPr="0025722E">
              <w:rPr>
                <w:rFonts w:eastAsia="Calibri" w:cs="Times New Roman"/>
                <w:b/>
                <w:szCs w:val="24"/>
              </w:rPr>
              <w:t>Year</w:t>
            </w:r>
          </w:p>
        </w:tc>
        <w:tc>
          <w:tcPr>
            <w:tcW w:w="2982" w:type="dxa"/>
            <w:vAlign w:val="center"/>
          </w:tcPr>
          <w:p w14:paraId="6A35AF04" w14:textId="77777777" w:rsidR="00BB1227" w:rsidRPr="0025722E" w:rsidRDefault="00BB1227" w:rsidP="0088141E">
            <w:pPr>
              <w:jc w:val="center"/>
              <w:rPr>
                <w:rFonts w:eastAsia="Calibri" w:cs="Times New Roman"/>
                <w:b/>
                <w:szCs w:val="24"/>
              </w:rPr>
            </w:pPr>
            <w:r w:rsidRPr="0025722E">
              <w:rPr>
                <w:rFonts w:eastAsia="Calibri" w:cs="Times New Roman"/>
                <w:b/>
                <w:szCs w:val="24"/>
              </w:rPr>
              <w:t xml:space="preserve">Price of </w:t>
            </w:r>
            <w:r>
              <w:rPr>
                <w:rFonts w:eastAsia="Calibri" w:cs="Times New Roman"/>
                <w:b/>
                <w:szCs w:val="24"/>
              </w:rPr>
              <w:t>a R</w:t>
            </w:r>
            <w:r w:rsidRPr="0025722E">
              <w:rPr>
                <w:rFonts w:eastAsia="Calibri" w:cs="Times New Roman"/>
                <w:b/>
                <w:szCs w:val="24"/>
              </w:rPr>
              <w:t xml:space="preserve">oll of </w:t>
            </w:r>
            <w:r>
              <w:rPr>
                <w:rFonts w:eastAsia="Calibri" w:cs="Times New Roman"/>
                <w:b/>
                <w:szCs w:val="24"/>
              </w:rPr>
              <w:t>P</w:t>
            </w:r>
            <w:r w:rsidRPr="0025722E">
              <w:rPr>
                <w:rFonts w:eastAsia="Calibri" w:cs="Times New Roman"/>
                <w:b/>
                <w:szCs w:val="24"/>
              </w:rPr>
              <w:t xml:space="preserve">aper </w:t>
            </w:r>
            <w:r>
              <w:rPr>
                <w:rFonts w:eastAsia="Calibri" w:cs="Times New Roman"/>
                <w:b/>
                <w:szCs w:val="24"/>
              </w:rPr>
              <w:t>T</w:t>
            </w:r>
            <w:r w:rsidRPr="0025722E">
              <w:rPr>
                <w:rFonts w:eastAsia="Calibri" w:cs="Times New Roman"/>
                <w:b/>
                <w:szCs w:val="24"/>
              </w:rPr>
              <w:t>owels</w:t>
            </w:r>
          </w:p>
        </w:tc>
        <w:tc>
          <w:tcPr>
            <w:tcW w:w="2250" w:type="dxa"/>
            <w:vAlign w:val="center"/>
          </w:tcPr>
          <w:p w14:paraId="2888126F" w14:textId="77777777" w:rsidR="00BB1227" w:rsidRPr="0025722E" w:rsidRDefault="00BB1227" w:rsidP="0088141E">
            <w:pPr>
              <w:jc w:val="center"/>
              <w:rPr>
                <w:rFonts w:eastAsia="Calibri" w:cs="Times New Roman"/>
                <w:b/>
                <w:szCs w:val="24"/>
              </w:rPr>
            </w:pPr>
            <w:r w:rsidRPr="0025722E">
              <w:rPr>
                <w:rFonts w:eastAsia="Calibri" w:cs="Times New Roman"/>
                <w:b/>
                <w:szCs w:val="24"/>
              </w:rPr>
              <w:t xml:space="preserve">Price of </w:t>
            </w:r>
            <w:r>
              <w:rPr>
                <w:rFonts w:eastAsia="Calibri" w:cs="Times New Roman"/>
                <w:b/>
                <w:szCs w:val="24"/>
              </w:rPr>
              <w:t>Gallon of M</w:t>
            </w:r>
            <w:r w:rsidRPr="0025722E">
              <w:rPr>
                <w:rFonts w:eastAsia="Calibri" w:cs="Times New Roman"/>
                <w:b/>
                <w:szCs w:val="24"/>
              </w:rPr>
              <w:t>ilk</w:t>
            </w:r>
          </w:p>
        </w:tc>
        <w:tc>
          <w:tcPr>
            <w:tcW w:w="2160" w:type="dxa"/>
            <w:vAlign w:val="center"/>
          </w:tcPr>
          <w:p w14:paraId="0737E7F9" w14:textId="77777777" w:rsidR="00BB1227" w:rsidRPr="0025722E" w:rsidRDefault="00BB1227" w:rsidP="0088141E">
            <w:pPr>
              <w:jc w:val="center"/>
              <w:rPr>
                <w:rFonts w:eastAsia="Calibri" w:cs="Times New Roman"/>
                <w:b/>
                <w:szCs w:val="24"/>
              </w:rPr>
            </w:pPr>
            <w:r w:rsidRPr="0025722E">
              <w:rPr>
                <w:rFonts w:eastAsia="Calibri" w:cs="Times New Roman"/>
                <w:b/>
                <w:szCs w:val="24"/>
              </w:rPr>
              <w:t>P</w:t>
            </w:r>
            <w:r>
              <w:rPr>
                <w:rFonts w:eastAsia="Calibri" w:cs="Times New Roman"/>
                <w:b/>
                <w:szCs w:val="24"/>
              </w:rPr>
              <w:t>rice of Box of C</w:t>
            </w:r>
            <w:r w:rsidRPr="0025722E">
              <w:rPr>
                <w:rFonts w:eastAsia="Calibri" w:cs="Times New Roman"/>
                <w:b/>
                <w:szCs w:val="24"/>
              </w:rPr>
              <w:t>ereal</w:t>
            </w:r>
          </w:p>
        </w:tc>
      </w:tr>
      <w:tr w:rsidR="00BB1227" w:rsidRPr="00010FC1" w14:paraId="4F75441A" w14:textId="77777777" w:rsidTr="0088141E">
        <w:trPr>
          <w:jc w:val="center"/>
        </w:trPr>
        <w:tc>
          <w:tcPr>
            <w:tcW w:w="806" w:type="dxa"/>
            <w:vAlign w:val="center"/>
          </w:tcPr>
          <w:p w14:paraId="2FDBB3EA" w14:textId="77777777" w:rsidR="00BB1227" w:rsidRPr="0025722E" w:rsidRDefault="00BB1227" w:rsidP="0088141E">
            <w:pPr>
              <w:jc w:val="center"/>
              <w:rPr>
                <w:rFonts w:eastAsia="Calibri" w:cs="Times New Roman"/>
                <w:b/>
                <w:szCs w:val="24"/>
              </w:rPr>
            </w:pPr>
            <w:r w:rsidRPr="0025722E">
              <w:rPr>
                <w:rFonts w:eastAsia="Calibri" w:cs="Times New Roman"/>
                <w:b/>
                <w:szCs w:val="24"/>
              </w:rPr>
              <w:t>2018</w:t>
            </w:r>
          </w:p>
        </w:tc>
        <w:tc>
          <w:tcPr>
            <w:tcW w:w="2982" w:type="dxa"/>
            <w:vAlign w:val="center"/>
          </w:tcPr>
          <w:p w14:paraId="1A91E8B5" w14:textId="77777777" w:rsidR="00BB1227" w:rsidRPr="00010FC1" w:rsidRDefault="00BB1227" w:rsidP="0088141E">
            <w:pPr>
              <w:jc w:val="center"/>
              <w:rPr>
                <w:rFonts w:eastAsia="Calibri" w:cs="Times New Roman"/>
                <w:szCs w:val="24"/>
              </w:rPr>
            </w:pPr>
            <w:r w:rsidRPr="00010FC1">
              <w:rPr>
                <w:rFonts w:eastAsia="Calibri" w:cs="Times New Roman"/>
                <w:szCs w:val="24"/>
              </w:rPr>
              <w:t>$1</w:t>
            </w:r>
          </w:p>
        </w:tc>
        <w:tc>
          <w:tcPr>
            <w:tcW w:w="2250" w:type="dxa"/>
            <w:vAlign w:val="center"/>
          </w:tcPr>
          <w:p w14:paraId="6A993348" w14:textId="77777777" w:rsidR="00BB1227" w:rsidRPr="00010FC1" w:rsidRDefault="00BB1227" w:rsidP="0088141E">
            <w:pPr>
              <w:jc w:val="center"/>
              <w:rPr>
                <w:rFonts w:eastAsia="Calibri" w:cs="Times New Roman"/>
                <w:szCs w:val="24"/>
              </w:rPr>
            </w:pPr>
            <w:r w:rsidRPr="00010FC1">
              <w:rPr>
                <w:rFonts w:eastAsia="Calibri" w:cs="Times New Roman"/>
                <w:szCs w:val="24"/>
              </w:rPr>
              <w:t>$3</w:t>
            </w:r>
          </w:p>
        </w:tc>
        <w:tc>
          <w:tcPr>
            <w:tcW w:w="2160" w:type="dxa"/>
            <w:vAlign w:val="center"/>
          </w:tcPr>
          <w:p w14:paraId="12512E98" w14:textId="77777777" w:rsidR="00BB1227" w:rsidRPr="00010FC1" w:rsidRDefault="00BB1227" w:rsidP="0088141E">
            <w:pPr>
              <w:jc w:val="center"/>
              <w:rPr>
                <w:rFonts w:eastAsia="Calibri" w:cs="Times New Roman"/>
                <w:szCs w:val="24"/>
              </w:rPr>
            </w:pPr>
            <w:r w:rsidRPr="00010FC1">
              <w:rPr>
                <w:rFonts w:eastAsia="Calibri" w:cs="Times New Roman"/>
                <w:szCs w:val="24"/>
              </w:rPr>
              <w:t>$3</w:t>
            </w:r>
          </w:p>
        </w:tc>
      </w:tr>
      <w:tr w:rsidR="00BB1227" w:rsidRPr="00010FC1" w14:paraId="070E7291" w14:textId="77777777" w:rsidTr="0088141E">
        <w:trPr>
          <w:jc w:val="center"/>
        </w:trPr>
        <w:tc>
          <w:tcPr>
            <w:tcW w:w="806" w:type="dxa"/>
            <w:vAlign w:val="center"/>
          </w:tcPr>
          <w:p w14:paraId="60C26CD7" w14:textId="77777777" w:rsidR="00BB1227" w:rsidRPr="0025722E" w:rsidRDefault="00BB1227" w:rsidP="0088141E">
            <w:pPr>
              <w:jc w:val="center"/>
              <w:rPr>
                <w:rFonts w:eastAsia="Calibri" w:cs="Times New Roman"/>
                <w:b/>
                <w:szCs w:val="24"/>
              </w:rPr>
            </w:pPr>
            <w:r w:rsidRPr="0025722E">
              <w:rPr>
                <w:rFonts w:eastAsia="Calibri" w:cs="Times New Roman"/>
                <w:b/>
                <w:szCs w:val="24"/>
              </w:rPr>
              <w:t>2019</w:t>
            </w:r>
          </w:p>
        </w:tc>
        <w:tc>
          <w:tcPr>
            <w:tcW w:w="2982" w:type="dxa"/>
            <w:vAlign w:val="center"/>
          </w:tcPr>
          <w:p w14:paraId="1DD65451" w14:textId="77777777" w:rsidR="00BB1227" w:rsidRPr="00010FC1" w:rsidRDefault="00BB1227" w:rsidP="0088141E">
            <w:pPr>
              <w:jc w:val="center"/>
              <w:rPr>
                <w:rFonts w:eastAsia="Calibri" w:cs="Times New Roman"/>
                <w:szCs w:val="24"/>
              </w:rPr>
            </w:pPr>
            <w:r w:rsidRPr="00010FC1">
              <w:rPr>
                <w:rFonts w:eastAsia="Calibri" w:cs="Times New Roman"/>
                <w:szCs w:val="24"/>
              </w:rPr>
              <w:t>$1</w:t>
            </w:r>
          </w:p>
        </w:tc>
        <w:tc>
          <w:tcPr>
            <w:tcW w:w="2250" w:type="dxa"/>
            <w:vAlign w:val="center"/>
          </w:tcPr>
          <w:p w14:paraId="426D6398" w14:textId="77777777" w:rsidR="00BB1227" w:rsidRPr="00010FC1" w:rsidRDefault="00BB1227" w:rsidP="0088141E">
            <w:pPr>
              <w:jc w:val="center"/>
              <w:rPr>
                <w:rFonts w:eastAsia="Calibri" w:cs="Times New Roman"/>
                <w:szCs w:val="24"/>
              </w:rPr>
            </w:pPr>
            <w:r w:rsidRPr="00010FC1">
              <w:rPr>
                <w:rFonts w:eastAsia="Calibri" w:cs="Times New Roman"/>
                <w:szCs w:val="24"/>
              </w:rPr>
              <w:t>$3</w:t>
            </w:r>
          </w:p>
        </w:tc>
        <w:tc>
          <w:tcPr>
            <w:tcW w:w="2160" w:type="dxa"/>
            <w:vAlign w:val="center"/>
          </w:tcPr>
          <w:p w14:paraId="79929296" w14:textId="77777777" w:rsidR="00BB1227" w:rsidRPr="00010FC1" w:rsidRDefault="00BB1227" w:rsidP="0088141E">
            <w:pPr>
              <w:jc w:val="center"/>
              <w:rPr>
                <w:rFonts w:eastAsia="Calibri" w:cs="Times New Roman"/>
                <w:szCs w:val="24"/>
              </w:rPr>
            </w:pPr>
            <w:r w:rsidRPr="00010FC1">
              <w:rPr>
                <w:rFonts w:eastAsia="Calibri" w:cs="Times New Roman"/>
                <w:szCs w:val="24"/>
              </w:rPr>
              <w:t>$4</w:t>
            </w:r>
          </w:p>
        </w:tc>
      </w:tr>
      <w:tr w:rsidR="00BB1227" w:rsidRPr="00010FC1" w14:paraId="08311DCF" w14:textId="77777777" w:rsidTr="0088141E">
        <w:trPr>
          <w:jc w:val="center"/>
        </w:trPr>
        <w:tc>
          <w:tcPr>
            <w:tcW w:w="806" w:type="dxa"/>
            <w:vAlign w:val="center"/>
          </w:tcPr>
          <w:p w14:paraId="504DD1B5" w14:textId="77777777" w:rsidR="00BB1227" w:rsidRPr="0025722E" w:rsidRDefault="00BB1227" w:rsidP="0088141E">
            <w:pPr>
              <w:jc w:val="center"/>
              <w:rPr>
                <w:rFonts w:eastAsia="Calibri" w:cs="Times New Roman"/>
                <w:b/>
                <w:szCs w:val="24"/>
              </w:rPr>
            </w:pPr>
            <w:r w:rsidRPr="0025722E">
              <w:rPr>
                <w:rFonts w:eastAsia="Calibri" w:cs="Times New Roman"/>
                <w:b/>
                <w:szCs w:val="24"/>
              </w:rPr>
              <w:t>2020</w:t>
            </w:r>
          </w:p>
        </w:tc>
        <w:tc>
          <w:tcPr>
            <w:tcW w:w="2982" w:type="dxa"/>
            <w:vAlign w:val="center"/>
          </w:tcPr>
          <w:p w14:paraId="5472ECF6" w14:textId="77777777" w:rsidR="00BB1227" w:rsidRPr="00010FC1" w:rsidRDefault="00BB1227" w:rsidP="0088141E">
            <w:pPr>
              <w:jc w:val="center"/>
              <w:rPr>
                <w:rFonts w:eastAsia="Calibri" w:cs="Times New Roman"/>
                <w:szCs w:val="24"/>
              </w:rPr>
            </w:pPr>
            <w:r w:rsidRPr="00010FC1">
              <w:rPr>
                <w:rFonts w:eastAsia="Calibri" w:cs="Times New Roman"/>
                <w:szCs w:val="24"/>
              </w:rPr>
              <w:t>$2</w:t>
            </w:r>
          </w:p>
        </w:tc>
        <w:tc>
          <w:tcPr>
            <w:tcW w:w="2250" w:type="dxa"/>
            <w:vAlign w:val="center"/>
          </w:tcPr>
          <w:p w14:paraId="57F97BE6" w14:textId="77777777" w:rsidR="00BB1227" w:rsidRPr="00010FC1" w:rsidRDefault="00BB1227" w:rsidP="0088141E">
            <w:pPr>
              <w:jc w:val="center"/>
              <w:rPr>
                <w:rFonts w:eastAsia="Calibri" w:cs="Times New Roman"/>
                <w:szCs w:val="24"/>
              </w:rPr>
            </w:pPr>
            <w:r w:rsidRPr="00010FC1">
              <w:rPr>
                <w:rFonts w:eastAsia="Calibri" w:cs="Times New Roman"/>
                <w:szCs w:val="24"/>
              </w:rPr>
              <w:t>$4</w:t>
            </w:r>
          </w:p>
        </w:tc>
        <w:tc>
          <w:tcPr>
            <w:tcW w:w="2160" w:type="dxa"/>
            <w:vAlign w:val="center"/>
          </w:tcPr>
          <w:p w14:paraId="1912FAED" w14:textId="77777777" w:rsidR="00BB1227" w:rsidRPr="00010FC1" w:rsidRDefault="00BB1227" w:rsidP="0088141E">
            <w:pPr>
              <w:jc w:val="center"/>
              <w:rPr>
                <w:rFonts w:eastAsia="Calibri" w:cs="Times New Roman"/>
                <w:szCs w:val="24"/>
              </w:rPr>
            </w:pPr>
            <w:r w:rsidRPr="00010FC1">
              <w:rPr>
                <w:rFonts w:eastAsia="Calibri" w:cs="Times New Roman"/>
                <w:szCs w:val="24"/>
              </w:rPr>
              <w:t>$4</w:t>
            </w:r>
          </w:p>
        </w:tc>
      </w:tr>
    </w:tbl>
    <w:p w14:paraId="5F513B28" w14:textId="77777777" w:rsidR="00BB1227" w:rsidRPr="00EB6951" w:rsidRDefault="00BB1227" w:rsidP="00BB1227">
      <w:pPr>
        <w:spacing w:after="0" w:line="240" w:lineRule="auto"/>
        <w:ind w:left="1440" w:hanging="720"/>
        <w:textAlignment w:val="baseline"/>
        <w:rPr>
          <w:rFonts w:eastAsia="Calibri" w:cs="Times New Roman"/>
          <w:sz w:val="24"/>
          <w:szCs w:val="24"/>
        </w:rPr>
      </w:pPr>
      <w:r w:rsidRPr="53E1DE1A">
        <w:rPr>
          <w:rFonts w:eastAsia="Calibri" w:cs="Times New Roman"/>
          <w:sz w:val="24"/>
          <w:szCs w:val="24"/>
        </w:rPr>
        <w:t>Part A</w:t>
      </w:r>
      <w:r>
        <w:rPr>
          <w:rFonts w:eastAsia="Calibri" w:cs="Times New Roman"/>
          <w:sz w:val="24"/>
          <w:szCs w:val="24"/>
        </w:rPr>
        <w:t>.</w:t>
      </w:r>
      <w:r w:rsidRPr="53E1DE1A">
        <w:rPr>
          <w:rFonts w:eastAsia="Calibri" w:cs="Times New Roman"/>
          <w:sz w:val="24"/>
          <w:szCs w:val="24"/>
        </w:rPr>
        <w:t xml:space="preserve"> Calculate the CPI in 2020 with 2018 as the base year. </w:t>
      </w:r>
    </w:p>
    <w:p w14:paraId="27F6F932" w14:textId="7E1D7B63" w:rsidR="00116427" w:rsidRPr="00AF5B55" w:rsidRDefault="00BB1227" w:rsidP="00BB1227">
      <w:pPr>
        <w:spacing w:after="0" w:line="240" w:lineRule="auto"/>
        <w:ind w:left="1440" w:hanging="720"/>
        <w:textAlignment w:val="baseline"/>
        <w:rPr>
          <w:rFonts w:eastAsia="Calibri" w:cs="Times New Roman"/>
          <w:sz w:val="24"/>
          <w:szCs w:val="24"/>
        </w:rPr>
      </w:pPr>
      <w:r>
        <w:rPr>
          <w:rFonts w:eastAsia="Calibri" w:cs="Times New Roman"/>
          <w:sz w:val="24"/>
          <w:szCs w:val="24"/>
        </w:rPr>
        <w:t>Part B.</w:t>
      </w:r>
      <w:r w:rsidRPr="53E1DE1A">
        <w:rPr>
          <w:rFonts w:eastAsia="Calibri" w:cs="Times New Roman"/>
          <w:sz w:val="24"/>
          <w:szCs w:val="24"/>
        </w:rPr>
        <w:t xml:space="preserve"> Explain a possible reason for the increase from </w:t>
      </w:r>
      <w:r w:rsidRPr="75A97423">
        <w:rPr>
          <w:rFonts w:eastAsia="Calibri" w:cs="Times New Roman"/>
          <w:sz w:val="24"/>
          <w:szCs w:val="24"/>
        </w:rPr>
        <w:t>the year</w:t>
      </w:r>
      <w:r w:rsidRPr="53E1DE1A">
        <w:rPr>
          <w:rFonts w:eastAsia="Calibri" w:cs="Times New Roman"/>
          <w:sz w:val="24"/>
          <w:szCs w:val="24"/>
        </w:rPr>
        <w:t xml:space="preserve"> 2019 to </w:t>
      </w:r>
      <w:r w:rsidRPr="75A97423">
        <w:rPr>
          <w:rFonts w:eastAsia="Calibri" w:cs="Times New Roman"/>
          <w:sz w:val="24"/>
          <w:szCs w:val="24"/>
        </w:rPr>
        <w:t>the year</w:t>
      </w:r>
      <w:r w:rsidRPr="53E1DE1A">
        <w:rPr>
          <w:rFonts w:eastAsia="Calibri" w:cs="Times New Roman"/>
          <w:sz w:val="24"/>
          <w:szCs w:val="24"/>
        </w:rPr>
        <w:t xml:space="preserve"> 2020 that would explain the inflation in </w:t>
      </w:r>
      <w:r w:rsidRPr="75A97423">
        <w:rPr>
          <w:rFonts w:eastAsia="Calibri" w:cs="Times New Roman"/>
          <w:sz w:val="24"/>
          <w:szCs w:val="24"/>
        </w:rPr>
        <w:t>the price</w:t>
      </w:r>
      <w:r w:rsidRPr="53E1DE1A">
        <w:rPr>
          <w:rFonts w:eastAsia="Calibri" w:cs="Times New Roman"/>
          <w:sz w:val="24"/>
          <w:szCs w:val="24"/>
        </w:rPr>
        <w:t xml:space="preserve"> of some products. </w:t>
      </w:r>
      <w:r w:rsidR="00116427">
        <w:rPr>
          <w:rFonts w:eastAsiaTheme="minorEastAsia" w:cs="Times New Roman"/>
          <w:color w:val="000000" w:themeColor="text1"/>
          <w:sz w:val="24"/>
          <w:szCs w:val="24"/>
        </w:rPr>
        <w:br/>
      </w:r>
    </w:p>
    <w:p w14:paraId="48C2CB34" w14:textId="77777777" w:rsidR="00116427" w:rsidRPr="00446198" w:rsidRDefault="00116427" w:rsidP="00116427">
      <w:pPr>
        <w:pStyle w:val="FinancialFLHeading"/>
      </w:pPr>
      <w:r w:rsidRPr="00446198">
        <w:t>Instructional Items </w:t>
      </w:r>
    </w:p>
    <w:p w14:paraId="6A0CD69F" w14:textId="77777777" w:rsidR="00445753" w:rsidRPr="00EB6951" w:rsidRDefault="00445753" w:rsidP="00445753">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1</w:t>
      </w:r>
    </w:p>
    <w:p w14:paraId="6A465248" w14:textId="12EE29BE" w:rsidR="00116427" w:rsidRDefault="00445753" w:rsidP="00445753">
      <w:pPr>
        <w:spacing w:after="0" w:line="240" w:lineRule="auto"/>
        <w:ind w:left="360"/>
        <w:rPr>
          <w:rFonts w:eastAsia="Calibri" w:cs="Times New Roman"/>
          <w:sz w:val="24"/>
          <w:szCs w:val="24"/>
        </w:rPr>
      </w:pPr>
      <w:r w:rsidRPr="53E1DE1A">
        <w:rPr>
          <w:rFonts w:eastAsia="Calibri" w:cs="Times New Roman"/>
          <w:sz w:val="24"/>
          <w:szCs w:val="24"/>
        </w:rPr>
        <w:t xml:space="preserve">If the number of unemployed people for a country is 5.2 million and the total number in the labor force is 123.2 million, determine the unemployment rate as a </w:t>
      </w:r>
      <w:r w:rsidRPr="75A97423">
        <w:rPr>
          <w:rFonts w:eastAsia="Calibri" w:cs="Times New Roman"/>
          <w:sz w:val="24"/>
          <w:szCs w:val="24"/>
        </w:rPr>
        <w:t>percentage</w:t>
      </w:r>
      <w:r w:rsidRPr="53E1DE1A">
        <w:rPr>
          <w:rFonts w:eastAsia="Calibri" w:cs="Times New Roman"/>
          <w:sz w:val="24"/>
          <w:szCs w:val="24"/>
        </w:rPr>
        <w:t xml:space="preserve">. </w:t>
      </w:r>
      <w:r w:rsidR="00116427" w:rsidRPr="53E1DE1A">
        <w:rPr>
          <w:rFonts w:eastAsia="Calibri" w:cs="Times New Roman"/>
          <w:sz w:val="24"/>
          <w:szCs w:val="24"/>
        </w:rPr>
        <w:t xml:space="preserve"> </w:t>
      </w:r>
    </w:p>
    <w:p w14:paraId="26CF7FD4"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0167C288" w14:textId="55C42893" w:rsidR="00116427" w:rsidRPr="00445753" w:rsidRDefault="00116427" w:rsidP="00116427">
      <w:pPr>
        <w:pStyle w:val="Style4"/>
        <w:rPr>
          <w:sz w:val="24"/>
        </w:rPr>
      </w:pPr>
      <w:r w:rsidRPr="00446198">
        <w:t>*The strategies, tasks and items included in the B1G-M are examples and should not be considered comprehensive.</w:t>
      </w:r>
      <w:r w:rsidR="00445753">
        <w:br/>
      </w:r>
    </w:p>
    <w:p w14:paraId="4791E87D" w14:textId="0B897EF9" w:rsidR="00116427" w:rsidRDefault="000C4A41" w:rsidP="00116427">
      <w:pPr>
        <w:pStyle w:val="Heading3"/>
      </w:pPr>
      <w:r w:rsidRPr="00EB6951">
        <w:t>MA.</w:t>
      </w:r>
      <w:r>
        <w:t>912</w:t>
      </w:r>
      <w:r w:rsidRPr="00EB6951">
        <w:t>.FL.</w:t>
      </w:r>
      <w:r>
        <w:t>2</w:t>
      </w:r>
      <w:r w:rsidRPr="00EB6951">
        <w:t>.</w:t>
      </w:r>
      <w:r>
        <w:t>4</w:t>
      </w:r>
      <w:r w:rsidR="00116427">
        <w:br/>
      </w:r>
    </w:p>
    <w:p w14:paraId="4390E711" w14:textId="77777777" w:rsidR="00116427" w:rsidRPr="00446198" w:rsidRDefault="00116427" w:rsidP="00116427">
      <w:pPr>
        <w:pStyle w:val="FinancialFLHeading"/>
      </w:pPr>
      <w:r w:rsidRPr="00446198">
        <w:t>Benchmark</w:t>
      </w:r>
    </w:p>
    <w:p w14:paraId="28FD40FB" w14:textId="7CC11B07" w:rsidR="00116427" w:rsidRPr="005D203C" w:rsidRDefault="00284880" w:rsidP="00116427">
      <w:pPr>
        <w:pStyle w:val="Style3"/>
      </w:pPr>
      <w:r w:rsidRPr="007A3FFD">
        <w:rPr>
          <w:color w:val="000000"/>
        </w:rPr>
        <w:t>MA.912.FL.</w:t>
      </w:r>
      <w:r>
        <w:rPr>
          <w:color w:val="000000"/>
        </w:rPr>
        <w:t>2</w:t>
      </w:r>
      <w:r w:rsidRPr="007A3FFD">
        <w:rPr>
          <w:color w:val="000000"/>
        </w:rPr>
        <w:t>.</w:t>
      </w:r>
      <w:r>
        <w:rPr>
          <w:color w:val="000000"/>
        </w:rPr>
        <w:t>4</w:t>
      </w:r>
      <w:r w:rsidR="00116427" w:rsidRPr="0012407D">
        <w:tab/>
      </w:r>
      <w:r w:rsidR="007C4E87" w:rsidRPr="008109A2">
        <w:rPr>
          <w:color w:val="000000"/>
        </w:rPr>
        <w:t>Given current exchange rates, convert between currencies. Solve real-world problems involving exchange rates.</w:t>
      </w:r>
    </w:p>
    <w:p w14:paraId="51F919B7" w14:textId="77777777" w:rsidR="007D3FC3" w:rsidRPr="007A3FFD" w:rsidRDefault="007D3FC3" w:rsidP="007D3FC3">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621E9095" w14:textId="6F9DDE4C" w:rsidR="00116427" w:rsidRDefault="007D3FC3" w:rsidP="007D3FC3">
      <w:pPr>
        <w:spacing w:after="0"/>
      </w:pPr>
      <w:r w:rsidRPr="007A3FFD">
        <w:rPr>
          <w:rFonts w:eastAsia="Calibri" w:cs="Times New Roman"/>
          <w:i/>
          <w:szCs w:val="24"/>
        </w:rPr>
        <w:t>Clarification 1:</w:t>
      </w:r>
      <w:r w:rsidRPr="007A3FFD">
        <w:rPr>
          <w:rFonts w:eastAsia="Calibri" w:cs="Times New Roman"/>
          <w:szCs w:val="24"/>
        </w:rPr>
        <w:t xml:space="preserve"> </w:t>
      </w:r>
      <w:r w:rsidRPr="008109A2">
        <w:rPr>
          <w:rFonts w:eastAsia="Calibri" w:cs="Times New Roman"/>
          <w:szCs w:val="24"/>
        </w:rPr>
        <w:t xml:space="preserve">Instruction includes </w:t>
      </w:r>
      <w:proofErr w:type="gramStart"/>
      <w:r w:rsidRPr="008109A2">
        <w:rPr>
          <w:rFonts w:eastAsia="Calibri" w:cs="Times New Roman"/>
          <w:szCs w:val="24"/>
        </w:rPr>
        <w:t>taking into account</w:t>
      </w:r>
      <w:proofErr w:type="gramEnd"/>
      <w:r w:rsidRPr="008109A2">
        <w:rPr>
          <w:rFonts w:eastAsia="Calibri" w:cs="Times New Roman"/>
          <w:szCs w:val="24"/>
        </w:rPr>
        <w:t xml:space="preserve"> various fees, such as conversion fee, foreign transaction fee and dynamic concurrency conversion fee.</w:t>
      </w:r>
      <w:r>
        <w:rPr>
          <w:rFonts w:eastAsia="Calibri" w:cs="Times New Roman"/>
          <w:szCs w:val="24"/>
        </w:rPr>
        <w:br/>
      </w:r>
    </w:p>
    <w:p w14:paraId="499D8131" w14:textId="77777777" w:rsidR="00116427" w:rsidRPr="00446198" w:rsidRDefault="00116427" w:rsidP="00116427">
      <w:pPr>
        <w:pStyle w:val="FinancialFLHeading"/>
      </w:pPr>
      <w:r w:rsidRPr="00446198">
        <w:t xml:space="preserve">Connecting Benchmarks/Horizontal Alignment        </w:t>
      </w:r>
    </w:p>
    <w:p w14:paraId="6C68F093" w14:textId="4C7F4CA3" w:rsidR="00116427" w:rsidRPr="00B06800" w:rsidRDefault="005B0C9B" w:rsidP="00116427">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MA.912.FL.4.4</w:t>
      </w:r>
      <w:r w:rsidR="00116427">
        <w:rPr>
          <w:rFonts w:eastAsia="Calibri" w:cs="Times New Roman"/>
          <w:bCs/>
          <w:color w:val="000000" w:themeColor="text1"/>
          <w:sz w:val="24"/>
          <w:szCs w:val="24"/>
        </w:rPr>
        <w:br/>
      </w:r>
    </w:p>
    <w:p w14:paraId="10E21C1C" w14:textId="77777777" w:rsidR="00116427" w:rsidRPr="00446198" w:rsidRDefault="00116427" w:rsidP="00116427">
      <w:pPr>
        <w:pStyle w:val="FinancialFLHeading"/>
      </w:pPr>
      <w:r w:rsidRPr="00446198">
        <w:t>Terms from the K-12 Glossary </w:t>
      </w:r>
    </w:p>
    <w:p w14:paraId="4D5D1671" w14:textId="3DF44075" w:rsidR="00116427" w:rsidRPr="00446198" w:rsidRDefault="0038262A"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R</w:t>
      </w:r>
      <w:r w:rsidRPr="1E15B6E6">
        <w:rPr>
          <w:rFonts w:eastAsia="Times New Roman" w:cs="Times New Roman"/>
          <w:sz w:val="24"/>
          <w:szCs w:val="24"/>
        </w:rPr>
        <w:t>ate</w:t>
      </w:r>
      <w:r w:rsidR="00116427">
        <w:rPr>
          <w:rFonts w:eastAsia="Times New Roman" w:cs="Times New Roman"/>
          <w:sz w:val="24"/>
          <w:szCs w:val="24"/>
        </w:rPr>
        <w:br/>
      </w:r>
    </w:p>
    <w:p w14:paraId="0732D6B4"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4CF334AA" w14:textId="77777777" w:rsidTr="0088141E">
        <w:trPr>
          <w:trHeight w:val="981"/>
        </w:trPr>
        <w:tc>
          <w:tcPr>
            <w:tcW w:w="2498" w:type="pct"/>
            <w:shd w:val="clear" w:color="auto" w:fill="auto"/>
            <w:hideMark/>
          </w:tcPr>
          <w:p w14:paraId="44636F36"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09D8FB2" w14:textId="77777777" w:rsidR="00F873D5" w:rsidRPr="00F13CE5" w:rsidRDefault="00F873D5" w:rsidP="00F873D5">
            <w:pPr>
              <w:widowControl w:val="0"/>
              <w:numPr>
                <w:ilvl w:val="0"/>
                <w:numId w:val="40"/>
              </w:numPr>
              <w:spacing w:after="0" w:line="240" w:lineRule="auto"/>
              <w:rPr>
                <w:rFonts w:eastAsiaTheme="minorEastAsia"/>
                <w:sz w:val="24"/>
                <w:szCs w:val="24"/>
              </w:rPr>
            </w:pPr>
            <w:r w:rsidRPr="00F13CE5">
              <w:rPr>
                <w:rFonts w:eastAsia="Times New Roman" w:cs="Times New Roman"/>
                <w:sz w:val="24"/>
                <w:szCs w:val="24"/>
              </w:rPr>
              <w:t>MA.6.AR.3.2</w:t>
            </w:r>
            <w:r>
              <w:rPr>
                <w:rFonts w:eastAsia="Times New Roman" w:cs="Times New Roman"/>
                <w:sz w:val="24"/>
                <w:szCs w:val="24"/>
              </w:rPr>
              <w:t xml:space="preserve">, </w:t>
            </w:r>
            <w:r w:rsidRPr="00F13CE5">
              <w:rPr>
                <w:rFonts w:eastAsia="Times New Roman" w:cs="Times New Roman"/>
                <w:sz w:val="24"/>
                <w:szCs w:val="24"/>
              </w:rPr>
              <w:t>MA.6.AR.3.5</w:t>
            </w:r>
          </w:p>
          <w:p w14:paraId="13DFEDB3" w14:textId="479E8A96" w:rsidR="00116427" w:rsidRPr="007B4E46" w:rsidRDefault="00F873D5" w:rsidP="00F873D5">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MA.7.AR.3</w:t>
            </w:r>
            <w:r w:rsidR="00116427">
              <w:rPr>
                <w:rFonts w:eastAsia="Times New Roman" w:cs="Times New Roman"/>
                <w:sz w:val="24"/>
                <w:szCs w:val="24"/>
              </w:rPr>
              <w:br/>
            </w:r>
          </w:p>
        </w:tc>
        <w:tc>
          <w:tcPr>
            <w:tcW w:w="2502" w:type="pct"/>
            <w:shd w:val="clear" w:color="auto" w:fill="auto"/>
          </w:tcPr>
          <w:p w14:paraId="10AEAB7F"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7F5D4D9" w14:textId="3BD837DA" w:rsidR="00116427" w:rsidRPr="005A2CE0" w:rsidRDefault="005A2CE0" w:rsidP="005A2CE0">
            <w:pPr>
              <w:pStyle w:val="ListParagraph"/>
              <w:numPr>
                <w:ilvl w:val="0"/>
                <w:numId w:val="140"/>
              </w:numPr>
              <w:textAlignment w:val="baseline"/>
              <w:rPr>
                <w:rFonts w:eastAsia="Times New Roman" w:cs="Times New Roman"/>
                <w:sz w:val="24"/>
                <w:szCs w:val="24"/>
              </w:rPr>
            </w:pPr>
            <w:r w:rsidRPr="005A2CE0">
              <w:rPr>
                <w:rFonts w:eastAsia="Times New Roman" w:cs="Times New Roman"/>
                <w:sz w:val="24"/>
                <w:szCs w:val="24"/>
              </w:rPr>
              <w:t>MA.</w:t>
            </w:r>
            <w:proofErr w:type="gramStart"/>
            <w:r w:rsidRPr="005A2CE0">
              <w:rPr>
                <w:rFonts w:eastAsia="Times New Roman" w:cs="Times New Roman"/>
                <w:sz w:val="24"/>
                <w:szCs w:val="24"/>
              </w:rPr>
              <w:t>912.C.</w:t>
            </w:r>
            <w:proofErr w:type="gramEnd"/>
            <w:r w:rsidRPr="005A2CE0">
              <w:rPr>
                <w:rFonts w:eastAsia="Times New Roman" w:cs="Times New Roman"/>
                <w:sz w:val="24"/>
                <w:szCs w:val="24"/>
              </w:rPr>
              <w:t>3.10 (Calc)</w:t>
            </w:r>
          </w:p>
        </w:tc>
      </w:tr>
    </w:tbl>
    <w:p w14:paraId="29384190" w14:textId="77777777" w:rsidR="00116427" w:rsidRPr="00446198" w:rsidRDefault="00116427" w:rsidP="00116427">
      <w:pPr>
        <w:pStyle w:val="FinancialFLHeading"/>
      </w:pPr>
      <w:r w:rsidRPr="00446198">
        <w:t xml:space="preserve">Purpose and Instructional Strategies </w:t>
      </w:r>
    </w:p>
    <w:p w14:paraId="7C1B52C9" w14:textId="77777777" w:rsidR="00217E5F" w:rsidRPr="00010FC1" w:rsidRDefault="00217E5F" w:rsidP="00217E5F">
      <w:pPr>
        <w:spacing w:after="0" w:line="276" w:lineRule="auto"/>
        <w:textAlignment w:val="baseline"/>
        <w:rPr>
          <w:rFonts w:eastAsia="Calibri" w:cs="Times New Roman"/>
          <w:sz w:val="24"/>
          <w:szCs w:val="24"/>
        </w:rPr>
      </w:pPr>
      <w:r w:rsidRPr="53E1DE1A">
        <w:rPr>
          <w:rFonts w:eastAsia="Calibri" w:cs="Times New Roman"/>
          <w:sz w:val="24"/>
          <w:szCs w:val="24"/>
        </w:rPr>
        <w:t xml:space="preserve">In grades 6 and 7, students worked with the concept of rate </w:t>
      </w:r>
      <w:r w:rsidRPr="1DAAE771">
        <w:rPr>
          <w:rFonts w:eastAsia="Calibri" w:cs="Times New Roman"/>
          <w:sz w:val="24"/>
          <w:szCs w:val="24"/>
        </w:rPr>
        <w:t>including</w:t>
      </w:r>
      <w:r>
        <w:rPr>
          <w:rFonts w:eastAsia="Calibri" w:cs="Times New Roman"/>
          <w:sz w:val="24"/>
          <w:szCs w:val="24"/>
        </w:rPr>
        <w:t xml:space="preserve"> real-</w:t>
      </w:r>
      <w:r w:rsidRPr="53E1DE1A">
        <w:rPr>
          <w:rFonts w:eastAsia="Calibri" w:cs="Times New Roman"/>
          <w:sz w:val="24"/>
          <w:szCs w:val="24"/>
        </w:rPr>
        <w:t xml:space="preserve">world contexts. </w:t>
      </w:r>
      <w:r w:rsidRPr="53E1DE1A">
        <w:rPr>
          <w:rFonts w:eastAsia="Times New Roman" w:cs="Times New Roman"/>
          <w:sz w:val="24"/>
          <w:szCs w:val="24"/>
        </w:rPr>
        <w:t>Students determined a rate for a ratio of quantities with different units and calculated and interpreted the corresponding unit rate. Additional work involving ratios, rates and unit rates, including conversions within the same</w:t>
      </w:r>
      <w:r>
        <w:rPr>
          <w:rFonts w:eastAsia="Times New Roman" w:cs="Times New Roman"/>
          <w:sz w:val="24"/>
          <w:szCs w:val="24"/>
        </w:rPr>
        <w:t xml:space="preserve"> and different</w:t>
      </w:r>
      <w:r w:rsidRPr="53E1DE1A">
        <w:rPr>
          <w:rFonts w:eastAsia="Times New Roman" w:cs="Times New Roman"/>
          <w:sz w:val="24"/>
          <w:szCs w:val="24"/>
        </w:rPr>
        <w:t xml:space="preserve"> measurement system</w:t>
      </w:r>
      <w:r>
        <w:rPr>
          <w:rFonts w:eastAsia="Times New Roman" w:cs="Times New Roman"/>
          <w:sz w:val="24"/>
          <w:szCs w:val="24"/>
        </w:rPr>
        <w:t>, was learned in grades 6 and 7</w:t>
      </w:r>
      <w:r w:rsidRPr="53E1DE1A">
        <w:rPr>
          <w:rFonts w:eastAsia="Times New Roman" w:cs="Times New Roman"/>
          <w:sz w:val="24"/>
          <w:szCs w:val="24"/>
        </w:rPr>
        <w:t>.</w:t>
      </w:r>
      <w:r>
        <w:rPr>
          <w:rFonts w:eastAsia="Times New Roman" w:cs="Times New Roman"/>
          <w:sz w:val="24"/>
          <w:szCs w:val="24"/>
        </w:rPr>
        <w:t xml:space="preserve"> </w:t>
      </w:r>
      <w:r w:rsidRPr="00010FC1">
        <w:rPr>
          <w:rFonts w:eastAsia="Calibri" w:cs="Times New Roman"/>
          <w:sz w:val="24"/>
          <w:szCs w:val="24"/>
        </w:rPr>
        <w:t xml:space="preserve">In </w:t>
      </w:r>
      <w:r>
        <w:rPr>
          <w:rFonts w:eastAsia="Calibri" w:cs="Times New Roman"/>
          <w:sz w:val="24"/>
          <w:szCs w:val="24"/>
        </w:rPr>
        <w:t>Math for Data and Financial Literacy, students use this</w:t>
      </w:r>
      <w:r w:rsidRPr="00010FC1">
        <w:rPr>
          <w:rFonts w:eastAsia="Calibri" w:cs="Times New Roman"/>
          <w:sz w:val="24"/>
          <w:szCs w:val="24"/>
        </w:rPr>
        <w:t xml:space="preserve"> prior knowledge and understanding of rates to convert between currencies when given the current exchange rates and solve real-world problems involving exchange rates. </w:t>
      </w:r>
    </w:p>
    <w:p w14:paraId="3F43DD02" w14:textId="77777777" w:rsidR="00217E5F" w:rsidRPr="00010FC1" w:rsidRDefault="00217E5F" w:rsidP="00217E5F">
      <w:pPr>
        <w:pStyle w:val="ListParagraph"/>
        <w:numPr>
          <w:ilvl w:val="0"/>
          <w:numId w:val="135"/>
        </w:numPr>
        <w:rPr>
          <w:rFonts w:eastAsia="Calibri" w:cs="Times New Roman"/>
          <w:sz w:val="24"/>
          <w:szCs w:val="24"/>
        </w:rPr>
      </w:pPr>
      <w:r>
        <w:rPr>
          <w:rFonts w:eastAsia="Calibri" w:cs="Times New Roman"/>
          <w:sz w:val="24"/>
          <w:szCs w:val="24"/>
        </w:rPr>
        <w:t>W</w:t>
      </w:r>
      <w:r w:rsidRPr="00010FC1">
        <w:rPr>
          <w:rFonts w:eastAsia="Calibri" w:cs="Times New Roman"/>
          <w:sz w:val="24"/>
          <w:szCs w:val="24"/>
        </w:rPr>
        <w:t xml:space="preserve">hile working with currency exchange rates, students should be aware of the various fees when doing a currency conversion </w:t>
      </w:r>
      <w:r w:rsidRPr="1DAAE771">
        <w:rPr>
          <w:rFonts w:eastAsia="Calibri" w:cs="Times New Roman"/>
          <w:sz w:val="24"/>
          <w:szCs w:val="24"/>
        </w:rPr>
        <w:t>including</w:t>
      </w:r>
      <w:r w:rsidRPr="00010FC1">
        <w:rPr>
          <w:rFonts w:eastAsia="Calibri" w:cs="Times New Roman"/>
          <w:sz w:val="24"/>
          <w:szCs w:val="24"/>
        </w:rPr>
        <w:t xml:space="preserve"> foreign transaction fees and dynamic concurrency conversion fees. </w:t>
      </w:r>
    </w:p>
    <w:p w14:paraId="29827676" w14:textId="77777777" w:rsidR="00217E5F" w:rsidRPr="00010FC1" w:rsidRDefault="00217E5F" w:rsidP="00217E5F">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 xml:space="preserve">Currency is the system that is used in a country for money. The currency exchange rate is the rate used to convert from one country’s currency to the currency of another country. </w:t>
      </w:r>
    </w:p>
    <w:p w14:paraId="0D075374" w14:textId="77777777" w:rsidR="00217E5F" w:rsidRPr="00010FC1" w:rsidRDefault="00217E5F" w:rsidP="00217E5F">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Exchange Rates are the rates that are used to convert one currency to another. This can be an exchange from one country to another or another economic zone. Current rates are found on the internet</w:t>
      </w:r>
      <w:r>
        <w:rPr>
          <w:rFonts w:eastAsia="Calibri" w:cs="Times New Roman"/>
          <w:sz w:val="24"/>
          <w:szCs w:val="24"/>
        </w:rPr>
        <w:t>,</w:t>
      </w:r>
      <w:r w:rsidRPr="00010FC1">
        <w:rPr>
          <w:rFonts w:eastAsia="Calibri" w:cs="Times New Roman"/>
          <w:sz w:val="24"/>
          <w:szCs w:val="24"/>
        </w:rPr>
        <w:t xml:space="preserve"> or by going to a bank prior to travel or when needing to exchange currency. </w:t>
      </w:r>
    </w:p>
    <w:p w14:paraId="3E9B50B6" w14:textId="6D1940A9" w:rsidR="00116427" w:rsidRPr="002A12CA" w:rsidRDefault="00217E5F" w:rsidP="00217E5F">
      <w:pPr>
        <w:pStyle w:val="ListParagraph"/>
        <w:numPr>
          <w:ilvl w:val="0"/>
          <w:numId w:val="135"/>
        </w:numPr>
        <w:textAlignment w:val="baseline"/>
        <w:rPr>
          <w:rFonts w:eastAsia="Calibri" w:cs="Times New Roman"/>
          <w:sz w:val="24"/>
          <w:szCs w:val="24"/>
        </w:rPr>
      </w:pPr>
      <w:r w:rsidRPr="00010FC1">
        <w:rPr>
          <w:rFonts w:eastAsia="Times New Roman" w:cs="Times New Roman"/>
          <w:color w:val="202124"/>
          <w:sz w:val="24"/>
          <w:szCs w:val="24"/>
        </w:rPr>
        <w:t>The fees that may be incurred include the currency conversion fee from the payment processor or</w:t>
      </w:r>
      <w:r>
        <w:rPr>
          <w:rFonts w:eastAsia="Times New Roman" w:cs="Times New Roman"/>
          <w:color w:val="202124"/>
          <w:sz w:val="24"/>
          <w:szCs w:val="24"/>
        </w:rPr>
        <w:t>,</w:t>
      </w:r>
      <w:r w:rsidRPr="00010FC1">
        <w:rPr>
          <w:rFonts w:eastAsia="Times New Roman" w:cs="Times New Roman"/>
          <w:color w:val="202124"/>
          <w:sz w:val="24"/>
          <w:szCs w:val="24"/>
        </w:rPr>
        <w:t xml:space="preserve"> if in an ATM network</w:t>
      </w:r>
      <w:r>
        <w:rPr>
          <w:rFonts w:eastAsia="Times New Roman" w:cs="Times New Roman"/>
          <w:color w:val="202124"/>
          <w:sz w:val="24"/>
          <w:szCs w:val="24"/>
        </w:rPr>
        <w:t>,</w:t>
      </w:r>
      <w:r w:rsidRPr="00010FC1">
        <w:rPr>
          <w:rFonts w:eastAsia="Times New Roman" w:cs="Times New Roman"/>
          <w:color w:val="202124"/>
          <w:sz w:val="24"/>
          <w:szCs w:val="24"/>
        </w:rPr>
        <w:t xml:space="preserve"> the fee to convert one currency to another as a fee for the financial transaction of converting the currency. Another fee for currency conversion is the foreign transaction fee</w:t>
      </w:r>
      <w:r>
        <w:rPr>
          <w:rFonts w:eastAsia="Times New Roman" w:cs="Times New Roman"/>
          <w:color w:val="202124"/>
          <w:sz w:val="24"/>
          <w:szCs w:val="24"/>
        </w:rPr>
        <w:t>,</w:t>
      </w:r>
      <w:r w:rsidRPr="00010FC1">
        <w:rPr>
          <w:rFonts w:eastAsia="Times New Roman" w:cs="Times New Roman"/>
          <w:color w:val="202124"/>
          <w:sz w:val="24"/>
          <w:szCs w:val="24"/>
        </w:rPr>
        <w:t xml:space="preserve"> </w:t>
      </w:r>
      <w:r>
        <w:rPr>
          <w:rFonts w:eastAsia="Times New Roman" w:cs="Times New Roman"/>
          <w:color w:val="202124"/>
          <w:sz w:val="24"/>
          <w:szCs w:val="24"/>
        </w:rPr>
        <w:t>which</w:t>
      </w:r>
      <w:r w:rsidRPr="00010FC1">
        <w:rPr>
          <w:rFonts w:eastAsia="Times New Roman" w:cs="Times New Roman"/>
          <w:color w:val="202124"/>
          <w:sz w:val="24"/>
          <w:szCs w:val="24"/>
        </w:rPr>
        <w:t xml:space="preserve"> is a charge to you as a consumer by the issuer of your credit or debit card or the ATM network you may be using on the same transaction.</w:t>
      </w:r>
      <w:r w:rsidR="00116427" w:rsidRPr="002A12CA">
        <w:rPr>
          <w:rFonts w:eastAsia="Calibri" w:cs="Times New Roman"/>
          <w:sz w:val="24"/>
          <w:szCs w:val="24"/>
        </w:rPr>
        <w:br/>
      </w:r>
    </w:p>
    <w:p w14:paraId="67743679" w14:textId="77777777" w:rsidR="00116427" w:rsidRPr="00446198" w:rsidRDefault="00116427" w:rsidP="00116427">
      <w:pPr>
        <w:pStyle w:val="FinancialFLHeading"/>
      </w:pPr>
      <w:r w:rsidRPr="00446198">
        <w:t>Common Misconceptions or Errors</w:t>
      </w:r>
    </w:p>
    <w:p w14:paraId="373255F2" w14:textId="77777777" w:rsidR="006A2F1C" w:rsidRPr="00EB6951" w:rsidRDefault="006A2F1C" w:rsidP="006A2F1C">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use multiplication or division inappropriately in calculation when working with the exchange rates. </w:t>
      </w:r>
    </w:p>
    <w:p w14:paraId="2117F41E" w14:textId="77777777" w:rsidR="006A2F1C" w:rsidRPr="00EB6951" w:rsidRDefault="006A2F1C" w:rsidP="006A2F1C">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need help with the currency codes on the exchange rate charts to assist in calculations.</w:t>
      </w:r>
    </w:p>
    <w:p w14:paraId="622F11B9" w14:textId="42583C64" w:rsidR="00116427" w:rsidRPr="006A2F1C" w:rsidRDefault="006A2F1C" w:rsidP="006A2F1C">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Students may not include the fees in the final solution for conversions. </w:t>
      </w:r>
      <w:r w:rsidR="00116427" w:rsidRPr="006A2F1C">
        <w:rPr>
          <w:rFonts w:eastAsia="Times New Roman" w:cs="Times New Roman"/>
          <w:sz w:val="24"/>
          <w:szCs w:val="24"/>
        </w:rPr>
        <w:t xml:space="preserve">  </w:t>
      </w:r>
    </w:p>
    <w:p w14:paraId="42C7D507" w14:textId="77777777" w:rsidR="00116427" w:rsidRPr="00446198" w:rsidRDefault="00116427" w:rsidP="00116427">
      <w:pPr>
        <w:spacing w:after="0" w:line="240" w:lineRule="auto"/>
        <w:rPr>
          <w:rFonts w:eastAsia="Times New Roman" w:cs="Times New Roman"/>
          <w:sz w:val="24"/>
          <w:szCs w:val="24"/>
        </w:rPr>
      </w:pPr>
    </w:p>
    <w:p w14:paraId="074439D3" w14:textId="77777777" w:rsidR="00116427" w:rsidRPr="00446198" w:rsidRDefault="00116427" w:rsidP="00116427">
      <w:pPr>
        <w:pStyle w:val="FinancialFLHeading"/>
      </w:pPr>
      <w:r w:rsidRPr="00446198">
        <w:t>Instructional Tasks </w:t>
      </w:r>
    </w:p>
    <w:p w14:paraId="44324BC7" w14:textId="77777777" w:rsidR="0078010A" w:rsidRPr="00EB6951" w:rsidRDefault="0078010A" w:rsidP="0078010A">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p>
    <w:p w14:paraId="5891EB21" w14:textId="77777777" w:rsidR="0078010A" w:rsidRPr="00EB6951" w:rsidRDefault="0078010A" w:rsidP="0078010A">
      <w:pPr>
        <w:spacing w:after="0" w:line="240" w:lineRule="auto"/>
        <w:ind w:left="375"/>
        <w:textAlignment w:val="baseline"/>
        <w:rPr>
          <w:rFonts w:eastAsiaTheme="minorEastAsia" w:cs="Times New Roman"/>
          <w:color w:val="000000" w:themeColor="text1"/>
          <w:sz w:val="24"/>
          <w:szCs w:val="24"/>
        </w:rPr>
      </w:pPr>
      <w:r w:rsidRPr="53E1DE1A">
        <w:rPr>
          <w:rFonts w:eastAsiaTheme="minorEastAsia" w:cs="Times New Roman"/>
          <w:color w:val="000000" w:themeColor="text1"/>
          <w:sz w:val="24"/>
          <w:szCs w:val="24"/>
        </w:rPr>
        <w:t>An art class at Winstead High School has a group of seniors who plan to major in art and attend The Sava</w:t>
      </w:r>
      <w:r>
        <w:rPr>
          <w:rFonts w:eastAsiaTheme="minorEastAsia" w:cs="Times New Roman"/>
          <w:color w:val="000000" w:themeColor="text1"/>
          <w:sz w:val="24"/>
          <w:szCs w:val="24"/>
        </w:rPr>
        <w:t>n</w:t>
      </w:r>
      <w:r w:rsidRPr="53E1DE1A">
        <w:rPr>
          <w:rFonts w:eastAsiaTheme="minorEastAsia" w:cs="Times New Roman"/>
          <w:color w:val="000000" w:themeColor="text1"/>
          <w:sz w:val="24"/>
          <w:szCs w:val="24"/>
        </w:rPr>
        <w:t xml:space="preserve">nah College of Art and Design. Before attending college, the group is planning a trip to Europe to learn about the history of art and experience early artist work. </w:t>
      </w:r>
      <w:proofErr w:type="gramStart"/>
      <w:r w:rsidRPr="53E1DE1A">
        <w:rPr>
          <w:rFonts w:eastAsiaTheme="minorEastAsia" w:cs="Times New Roman"/>
          <w:color w:val="000000" w:themeColor="text1"/>
          <w:sz w:val="24"/>
          <w:szCs w:val="24"/>
        </w:rPr>
        <w:t>In order to</w:t>
      </w:r>
      <w:proofErr w:type="gramEnd"/>
      <w:r w:rsidRPr="53E1DE1A">
        <w:rPr>
          <w:rFonts w:eastAsiaTheme="minorEastAsia" w:cs="Times New Roman"/>
          <w:color w:val="000000" w:themeColor="text1"/>
          <w:sz w:val="24"/>
          <w:szCs w:val="24"/>
        </w:rPr>
        <w:t xml:space="preserve"> determine their trip costs, they need to determine the currency exchange costs. </w:t>
      </w:r>
    </w:p>
    <w:p w14:paraId="70F64905" w14:textId="77777777" w:rsidR="0078010A" w:rsidRPr="00EB6951" w:rsidRDefault="0078010A" w:rsidP="0078010A">
      <w:pPr>
        <w:spacing w:after="0" w:line="240" w:lineRule="auto"/>
        <w:ind w:left="1440" w:hanging="720"/>
        <w:textAlignment w:val="baseline"/>
        <w:rPr>
          <w:rFonts w:eastAsiaTheme="minorEastAsia" w:cs="Times New Roman"/>
          <w:color w:val="000000" w:themeColor="text1"/>
          <w:sz w:val="24"/>
          <w:szCs w:val="24"/>
        </w:rPr>
      </w:pPr>
      <w:r w:rsidRPr="53E1DE1A">
        <w:rPr>
          <w:rFonts w:eastAsiaTheme="minorEastAsia" w:cs="Times New Roman"/>
          <w:color w:val="000000" w:themeColor="text1"/>
          <w:sz w:val="24"/>
          <w:szCs w:val="24"/>
        </w:rPr>
        <w:t>Part A</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If the trip to Europe will cost each student $2,350 in U</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S</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d</w:t>
      </w:r>
      <w:r w:rsidRPr="53E1DE1A">
        <w:rPr>
          <w:rFonts w:eastAsiaTheme="minorEastAsia" w:cs="Times New Roman"/>
          <w:color w:val="000000" w:themeColor="text1"/>
          <w:sz w:val="24"/>
          <w:szCs w:val="24"/>
        </w:rPr>
        <w:t xml:space="preserve">ollars, calculate the cost in for the trip Europe in Euros. Use the most recent currency conversion chart. </w:t>
      </w:r>
    </w:p>
    <w:p w14:paraId="335C4492" w14:textId="77777777" w:rsidR="0078010A" w:rsidRPr="00EB6951" w:rsidRDefault="0078010A" w:rsidP="0078010A">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w:t>
      </w:r>
      <w:r w:rsidRPr="53E1DE1A">
        <w:rPr>
          <w:rFonts w:eastAsiaTheme="minorEastAsia" w:cs="Times New Roman"/>
          <w:color w:val="000000" w:themeColor="text1"/>
          <w:sz w:val="24"/>
          <w:szCs w:val="24"/>
        </w:rPr>
        <w:t xml:space="preserve"> The currency and transaction fee combined is 3%. Determine the total fees. </w:t>
      </w:r>
    </w:p>
    <w:p w14:paraId="738FB7E1" w14:textId="747E08E1" w:rsidR="00116427" w:rsidRPr="00893DBB" w:rsidRDefault="0078010A" w:rsidP="00893DBB">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w:t>
      </w:r>
      <w:r w:rsidRPr="53E1DE1A">
        <w:rPr>
          <w:rFonts w:eastAsiaTheme="minorEastAsia" w:cs="Times New Roman"/>
          <w:color w:val="000000" w:themeColor="text1"/>
          <w:sz w:val="24"/>
          <w:szCs w:val="24"/>
        </w:rPr>
        <w:t xml:space="preserve"> How much will the students have to save </w:t>
      </w:r>
      <w:proofErr w:type="gramStart"/>
      <w:r w:rsidRPr="53E1DE1A">
        <w:rPr>
          <w:rFonts w:eastAsiaTheme="minorEastAsia" w:cs="Times New Roman"/>
          <w:color w:val="000000" w:themeColor="text1"/>
          <w:sz w:val="24"/>
          <w:szCs w:val="24"/>
        </w:rPr>
        <w:t>in order to</w:t>
      </w:r>
      <w:proofErr w:type="gramEnd"/>
      <w:r w:rsidRPr="53E1DE1A">
        <w:rPr>
          <w:rFonts w:eastAsiaTheme="minorEastAsia" w:cs="Times New Roman"/>
          <w:color w:val="000000" w:themeColor="text1"/>
          <w:sz w:val="24"/>
          <w:szCs w:val="24"/>
        </w:rPr>
        <w:t xml:space="preserve"> travel to Europe including the fees in U</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S</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d</w:t>
      </w:r>
      <w:r w:rsidRPr="53E1DE1A">
        <w:rPr>
          <w:rFonts w:eastAsiaTheme="minorEastAsia" w:cs="Times New Roman"/>
          <w:color w:val="000000" w:themeColor="text1"/>
          <w:sz w:val="24"/>
          <w:szCs w:val="24"/>
        </w:rPr>
        <w:t xml:space="preserve">ollars? </w:t>
      </w:r>
      <w:r w:rsidR="00116427">
        <w:rPr>
          <w:rFonts w:eastAsiaTheme="minorEastAsia" w:cs="Times New Roman"/>
          <w:color w:val="000000" w:themeColor="text1"/>
          <w:sz w:val="24"/>
          <w:szCs w:val="24"/>
        </w:rPr>
        <w:br/>
      </w:r>
    </w:p>
    <w:p w14:paraId="6B8E309E" w14:textId="77777777" w:rsidR="00116427" w:rsidRPr="00446198" w:rsidRDefault="00116427" w:rsidP="00116427">
      <w:pPr>
        <w:pStyle w:val="FinancialFLHeading"/>
      </w:pPr>
      <w:r w:rsidRPr="00446198">
        <w:t>Instructional Items </w:t>
      </w:r>
    </w:p>
    <w:p w14:paraId="7BE8E621" w14:textId="77777777" w:rsidR="00B63571" w:rsidRPr="00EB6951" w:rsidRDefault="00B63571" w:rsidP="00B63571">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1</w:t>
      </w:r>
    </w:p>
    <w:p w14:paraId="205EA690" w14:textId="15091165" w:rsidR="00116427" w:rsidRDefault="00B63571" w:rsidP="00B63571">
      <w:pPr>
        <w:spacing w:after="0" w:line="240" w:lineRule="auto"/>
        <w:ind w:left="360"/>
        <w:rPr>
          <w:rFonts w:eastAsia="Calibri" w:cs="Times New Roman"/>
          <w:sz w:val="24"/>
          <w:szCs w:val="24"/>
        </w:rPr>
      </w:pPr>
      <w:r w:rsidRPr="53E1DE1A">
        <w:rPr>
          <w:rFonts w:eastAsia="Calibri" w:cs="Times New Roman"/>
          <w:sz w:val="24"/>
          <w:szCs w:val="24"/>
        </w:rPr>
        <w:t>The DeMarco family lives in Buffalo, New York</w:t>
      </w:r>
      <w:r>
        <w:rPr>
          <w:rFonts w:eastAsia="Calibri" w:cs="Times New Roman"/>
          <w:sz w:val="24"/>
          <w:szCs w:val="24"/>
        </w:rPr>
        <w:t>,</w:t>
      </w:r>
      <w:r w:rsidRPr="53E1DE1A">
        <w:rPr>
          <w:rFonts w:eastAsia="Calibri" w:cs="Times New Roman"/>
          <w:sz w:val="24"/>
          <w:szCs w:val="24"/>
        </w:rPr>
        <w:t xml:space="preserve"> and will be traveling to Niag</w:t>
      </w:r>
      <w:r>
        <w:rPr>
          <w:rFonts w:eastAsia="Calibri" w:cs="Times New Roman"/>
          <w:sz w:val="24"/>
          <w:szCs w:val="24"/>
        </w:rPr>
        <w:t>a</w:t>
      </w:r>
      <w:r w:rsidRPr="53E1DE1A">
        <w:rPr>
          <w:rFonts w:eastAsia="Calibri" w:cs="Times New Roman"/>
          <w:sz w:val="24"/>
          <w:szCs w:val="24"/>
        </w:rPr>
        <w:t>ra Falls on the Canada side for vacation. They filled up their car at a gas station in Buffalo for $3.35 per gallon. If the family fills up at gas station in Canada before heading hom</w:t>
      </w:r>
      <w:r>
        <w:rPr>
          <w:rFonts w:eastAsia="Calibri" w:cs="Times New Roman"/>
          <w:sz w:val="24"/>
          <w:szCs w:val="24"/>
        </w:rPr>
        <w:t>e and the gas is 3.65 per liter,</w:t>
      </w:r>
      <w:r w:rsidRPr="53E1DE1A">
        <w:rPr>
          <w:rFonts w:eastAsia="Calibri" w:cs="Times New Roman"/>
          <w:sz w:val="24"/>
          <w:szCs w:val="24"/>
        </w:rPr>
        <w:t xml:space="preserve"> </w:t>
      </w:r>
      <w:r>
        <w:rPr>
          <w:rFonts w:eastAsia="Calibri" w:cs="Times New Roman"/>
          <w:sz w:val="24"/>
          <w:szCs w:val="24"/>
        </w:rPr>
        <w:t>w</w:t>
      </w:r>
      <w:r w:rsidRPr="53E1DE1A">
        <w:rPr>
          <w:rFonts w:eastAsia="Calibri" w:cs="Times New Roman"/>
          <w:sz w:val="24"/>
          <w:szCs w:val="24"/>
        </w:rPr>
        <w:t>hat would be the U</w:t>
      </w:r>
      <w:r>
        <w:rPr>
          <w:rFonts w:eastAsia="Calibri" w:cs="Times New Roman"/>
          <w:sz w:val="24"/>
          <w:szCs w:val="24"/>
        </w:rPr>
        <w:t>.</w:t>
      </w:r>
      <w:r w:rsidRPr="53E1DE1A">
        <w:rPr>
          <w:rFonts w:eastAsia="Calibri" w:cs="Times New Roman"/>
          <w:sz w:val="24"/>
          <w:szCs w:val="24"/>
        </w:rPr>
        <w:t>S</w:t>
      </w:r>
      <w:r>
        <w:rPr>
          <w:rFonts w:eastAsia="Calibri" w:cs="Times New Roman"/>
          <w:sz w:val="24"/>
          <w:szCs w:val="24"/>
        </w:rPr>
        <w:t>.</w:t>
      </w:r>
      <w:r w:rsidRPr="53E1DE1A">
        <w:rPr>
          <w:rFonts w:eastAsia="Calibri" w:cs="Times New Roman"/>
          <w:sz w:val="24"/>
          <w:szCs w:val="24"/>
        </w:rPr>
        <w:t xml:space="preserve"> equivalent for the gas price in Canada? </w:t>
      </w:r>
    </w:p>
    <w:p w14:paraId="6A28ABE4"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355731E8" w14:textId="17ED0D5C" w:rsidR="00116427" w:rsidRPr="00C0141B" w:rsidRDefault="00116427" w:rsidP="00116427">
      <w:pPr>
        <w:pStyle w:val="Style4"/>
      </w:pPr>
      <w:r w:rsidRPr="00446198">
        <w:t>*The strategies, tasks and items included in the B1G-M are examples and should not be considered comprehensive.</w:t>
      </w:r>
      <w:r w:rsidR="00B63571">
        <w:br/>
      </w:r>
    </w:p>
    <w:p w14:paraId="637422E0" w14:textId="021B26EF" w:rsidR="00116427" w:rsidRDefault="00DC2785" w:rsidP="00116427">
      <w:pPr>
        <w:pStyle w:val="Heading3"/>
      </w:pPr>
      <w:r w:rsidRPr="00EB6951">
        <w:t>MA.</w:t>
      </w:r>
      <w:r>
        <w:t>912</w:t>
      </w:r>
      <w:r w:rsidRPr="00EB6951">
        <w:t>.FL.</w:t>
      </w:r>
      <w:r>
        <w:t>2</w:t>
      </w:r>
      <w:r w:rsidRPr="00EB6951">
        <w:t>.</w:t>
      </w:r>
      <w:r>
        <w:t>5</w:t>
      </w:r>
      <w:r w:rsidR="00116427">
        <w:br/>
      </w:r>
    </w:p>
    <w:p w14:paraId="796AC523" w14:textId="77777777" w:rsidR="00116427" w:rsidRPr="00446198" w:rsidRDefault="00116427" w:rsidP="00116427">
      <w:pPr>
        <w:pStyle w:val="FinancialFLHeading"/>
      </w:pPr>
      <w:r w:rsidRPr="00446198">
        <w:t>Benchmark</w:t>
      </w:r>
    </w:p>
    <w:p w14:paraId="1019C0C9" w14:textId="3A73494C" w:rsidR="00116427" w:rsidRPr="005D203C" w:rsidRDefault="00AB6FDF" w:rsidP="00116427">
      <w:pPr>
        <w:pStyle w:val="Style3"/>
      </w:pPr>
      <w:r w:rsidRPr="007A3FFD">
        <w:rPr>
          <w:color w:val="000000"/>
        </w:rPr>
        <w:t>MA.912.FL.</w:t>
      </w:r>
      <w:r>
        <w:rPr>
          <w:color w:val="000000"/>
        </w:rPr>
        <w:t>2</w:t>
      </w:r>
      <w:r w:rsidRPr="007A3FFD">
        <w:rPr>
          <w:color w:val="000000"/>
        </w:rPr>
        <w:t>.</w:t>
      </w:r>
      <w:r>
        <w:rPr>
          <w:color w:val="000000"/>
        </w:rPr>
        <w:t>5</w:t>
      </w:r>
      <w:r w:rsidR="00116427" w:rsidRPr="0012407D">
        <w:tab/>
      </w:r>
      <w:r w:rsidR="00FA094E" w:rsidRPr="53E1DE1A">
        <w:rPr>
          <w:color w:val="000000" w:themeColor="text1"/>
        </w:rPr>
        <w:t>Develop budgets that fit within various incomes using spreadsheets and other technology.</w:t>
      </w:r>
    </w:p>
    <w:p w14:paraId="658F164E" w14:textId="77777777" w:rsidR="00B945A3" w:rsidRDefault="00B945A3" w:rsidP="00B945A3">
      <w:pPr>
        <w:spacing w:after="0" w:line="240" w:lineRule="auto"/>
        <w:ind w:left="1440"/>
        <w:rPr>
          <w:rFonts w:eastAsia="Calibri" w:cs="Times New Roman"/>
          <w:szCs w:val="24"/>
        </w:rPr>
      </w:pPr>
      <w:r w:rsidRPr="00B769FD">
        <w:rPr>
          <w:rFonts w:eastAsia="Calibri" w:cs="Times New Roman"/>
          <w:i/>
          <w:szCs w:val="24"/>
        </w:rPr>
        <w:t>Example:</w:t>
      </w:r>
      <w:r w:rsidRPr="00B769FD">
        <w:rPr>
          <w:rFonts w:eastAsia="Calibri" w:cs="Times New Roman"/>
          <w:szCs w:val="24"/>
        </w:rPr>
        <w:t xml:space="preserve"> </w:t>
      </w:r>
      <w:r w:rsidRPr="008109A2">
        <w:rPr>
          <w:rFonts w:eastAsia="Calibri" w:cs="Times New Roman"/>
          <w:szCs w:val="24"/>
        </w:rPr>
        <w:t>Develop a budget spreadsheet for your business that includes typical expenses such as rental space, transportation, utilities, inventory, payroll, and miscellaneous expenses. Add categories for savings toward your own financial goals, and determine the monthly income needed, before taxes, to meet the requirements of your budget.</w:t>
      </w:r>
    </w:p>
    <w:p w14:paraId="07A1B705" w14:textId="77777777" w:rsidR="00827D2D" w:rsidRPr="007A3FFD" w:rsidRDefault="00827D2D" w:rsidP="00827D2D">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61F6E719" w14:textId="77777777" w:rsidR="00827D2D" w:rsidRDefault="00827D2D" w:rsidP="00827D2D">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8109A2">
        <w:rPr>
          <w:rFonts w:eastAsia="Calibri" w:cs="Times New Roman"/>
          <w:szCs w:val="24"/>
        </w:rPr>
        <w:t xml:space="preserve">Instruction includes budgets for a business and for an individual. </w:t>
      </w:r>
    </w:p>
    <w:p w14:paraId="580C9155" w14:textId="77777777" w:rsidR="00827D2D" w:rsidRDefault="00827D2D" w:rsidP="00827D2D">
      <w:pPr>
        <w:spacing w:after="0" w:line="240" w:lineRule="auto"/>
        <w:rPr>
          <w:rFonts w:eastAsia="Calibri" w:cs="Times New Roman"/>
          <w:szCs w:val="24"/>
        </w:rPr>
      </w:pPr>
      <w:r w:rsidRPr="008109A2">
        <w:rPr>
          <w:rFonts w:eastAsia="Calibri" w:cs="Times New Roman"/>
          <w:i/>
          <w:szCs w:val="24"/>
        </w:rPr>
        <w:t>Clarification 2:</w:t>
      </w:r>
      <w:r w:rsidRPr="008109A2">
        <w:rPr>
          <w:rFonts w:eastAsia="Calibri" w:cs="Times New Roman"/>
          <w:szCs w:val="24"/>
        </w:rPr>
        <w:t xml:space="preserve"> Instruction includes </w:t>
      </w:r>
      <w:proofErr w:type="gramStart"/>
      <w:r w:rsidRPr="008109A2">
        <w:rPr>
          <w:rFonts w:eastAsia="Calibri" w:cs="Times New Roman"/>
          <w:szCs w:val="24"/>
        </w:rPr>
        <w:t>taking into account</w:t>
      </w:r>
      <w:proofErr w:type="gramEnd"/>
      <w:r w:rsidRPr="008109A2">
        <w:rPr>
          <w:rFonts w:eastAsia="Calibri" w:cs="Times New Roman"/>
          <w:szCs w:val="24"/>
        </w:rPr>
        <w:t xml:space="preserve"> various cash management strategies, such as checking and savings accounts, and how inflation may affect these strategies. </w:t>
      </w:r>
    </w:p>
    <w:p w14:paraId="2A64E9FA" w14:textId="77777777" w:rsidR="00116427" w:rsidRPr="00827D2D" w:rsidRDefault="00116427" w:rsidP="00116427">
      <w:pPr>
        <w:spacing w:after="0"/>
        <w:rPr>
          <w:sz w:val="24"/>
          <w:szCs w:val="24"/>
        </w:rPr>
      </w:pPr>
    </w:p>
    <w:p w14:paraId="7C70EE3D" w14:textId="77777777" w:rsidR="00116427" w:rsidRPr="00446198" w:rsidRDefault="00116427" w:rsidP="00116427">
      <w:pPr>
        <w:pStyle w:val="FinancialFLHeading"/>
      </w:pPr>
      <w:r w:rsidRPr="00446198">
        <w:t xml:space="preserve">Connecting Benchmarks/Horizontal Alignment        </w:t>
      </w:r>
    </w:p>
    <w:p w14:paraId="6255E96D" w14:textId="77777777" w:rsidR="00017B2A" w:rsidRPr="00F13CE5" w:rsidRDefault="00017B2A" w:rsidP="00017B2A">
      <w:pPr>
        <w:numPr>
          <w:ilvl w:val="0"/>
          <w:numId w:val="41"/>
        </w:numPr>
        <w:spacing w:after="0" w:line="240" w:lineRule="auto"/>
        <w:rPr>
          <w:rFonts w:eastAsiaTheme="minorEastAsia"/>
          <w:sz w:val="24"/>
          <w:szCs w:val="24"/>
        </w:rPr>
      </w:pPr>
      <w:r w:rsidRPr="00F13CE5">
        <w:rPr>
          <w:rFonts w:eastAsia="Times New Roman" w:cs="Times New Roman"/>
          <w:sz w:val="24"/>
          <w:szCs w:val="24"/>
        </w:rPr>
        <w:t>MA.912.FL.3.6</w:t>
      </w:r>
      <w:r>
        <w:rPr>
          <w:rFonts w:eastAsia="Times New Roman" w:cs="Times New Roman"/>
          <w:sz w:val="24"/>
          <w:szCs w:val="24"/>
        </w:rPr>
        <w:t xml:space="preserve">, </w:t>
      </w:r>
      <w:r w:rsidRPr="00F13CE5">
        <w:rPr>
          <w:rFonts w:eastAsia="Times New Roman" w:cs="Times New Roman"/>
          <w:sz w:val="24"/>
          <w:szCs w:val="24"/>
        </w:rPr>
        <w:t>MA.912.FL.3.8</w:t>
      </w:r>
    </w:p>
    <w:p w14:paraId="6BF5EEED" w14:textId="14E8F7BB" w:rsidR="00116427" w:rsidRPr="00B06800" w:rsidRDefault="00017B2A" w:rsidP="00017B2A">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MA.912.FL.4.4</w:t>
      </w:r>
      <w:r w:rsidR="00116427">
        <w:rPr>
          <w:rFonts w:eastAsia="Calibri" w:cs="Times New Roman"/>
          <w:bCs/>
          <w:color w:val="000000" w:themeColor="text1"/>
          <w:sz w:val="24"/>
          <w:szCs w:val="24"/>
        </w:rPr>
        <w:br/>
      </w:r>
    </w:p>
    <w:p w14:paraId="54DBDDD4" w14:textId="77777777" w:rsidR="00116427" w:rsidRPr="00446198" w:rsidRDefault="00116427" w:rsidP="00116427">
      <w:pPr>
        <w:pStyle w:val="FinancialFLHeading"/>
      </w:pPr>
      <w:r w:rsidRPr="00446198">
        <w:t>Terms from the K-12 Glossary </w:t>
      </w:r>
    </w:p>
    <w:p w14:paraId="11D9DEDE" w14:textId="2CBC98D7" w:rsidR="00116427" w:rsidRPr="00017B2A" w:rsidRDefault="00116427" w:rsidP="00017B2A">
      <w:pPr>
        <w:spacing w:after="0"/>
        <w:textAlignment w:val="baseline"/>
        <w:rPr>
          <w:rFonts w:eastAsia="Times New Roman" w:cs="Times New Roman"/>
          <w:sz w:val="24"/>
          <w:szCs w:val="24"/>
        </w:rPr>
      </w:pPr>
    </w:p>
    <w:p w14:paraId="6E479DBF"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00B3E853" w14:textId="77777777" w:rsidTr="0088141E">
        <w:trPr>
          <w:trHeight w:val="981"/>
        </w:trPr>
        <w:tc>
          <w:tcPr>
            <w:tcW w:w="2498" w:type="pct"/>
            <w:shd w:val="clear" w:color="auto" w:fill="auto"/>
            <w:hideMark/>
          </w:tcPr>
          <w:p w14:paraId="4C7BA3F1"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A8D7BDF" w14:textId="7D037024" w:rsidR="00116427" w:rsidRPr="008604F0" w:rsidRDefault="008604F0" w:rsidP="008604F0">
            <w:pPr>
              <w:widowControl w:val="0"/>
              <w:numPr>
                <w:ilvl w:val="0"/>
                <w:numId w:val="40"/>
              </w:numPr>
              <w:spacing w:after="0" w:line="240" w:lineRule="auto"/>
              <w:textAlignment w:val="baseline"/>
              <w:rPr>
                <w:rFonts w:eastAsiaTheme="minorEastAsia"/>
                <w:sz w:val="24"/>
                <w:szCs w:val="24"/>
              </w:rPr>
            </w:pPr>
            <w:r>
              <w:rPr>
                <w:rFonts w:eastAsia="Times New Roman" w:cs="Times New Roman"/>
                <w:sz w:val="24"/>
                <w:szCs w:val="24"/>
              </w:rPr>
              <w:t>MA.7.NSO.2</w:t>
            </w:r>
            <w:r w:rsidR="00116427" w:rsidRPr="008604F0">
              <w:rPr>
                <w:rFonts w:eastAsia="Times New Roman" w:cs="Times New Roman"/>
                <w:sz w:val="24"/>
                <w:szCs w:val="24"/>
              </w:rPr>
              <w:br/>
            </w:r>
          </w:p>
        </w:tc>
        <w:tc>
          <w:tcPr>
            <w:tcW w:w="2502" w:type="pct"/>
            <w:shd w:val="clear" w:color="auto" w:fill="auto"/>
          </w:tcPr>
          <w:p w14:paraId="40D5DA4D"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7248FF7"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10E479B8" w14:textId="77777777" w:rsidR="00116427" w:rsidRPr="00446198" w:rsidRDefault="00116427" w:rsidP="00116427">
      <w:pPr>
        <w:pStyle w:val="FinancialFLHeading"/>
      </w:pPr>
      <w:r w:rsidRPr="00446198">
        <w:t xml:space="preserve">Purpose and Instructional Strategies </w:t>
      </w:r>
    </w:p>
    <w:p w14:paraId="529D4947" w14:textId="77777777" w:rsidR="00AC1697" w:rsidRPr="00EB6951" w:rsidRDefault="00AC1697" w:rsidP="00AC1697">
      <w:pPr>
        <w:spacing w:after="0" w:line="240" w:lineRule="auto"/>
        <w:textAlignment w:val="baseline"/>
        <w:rPr>
          <w:rFonts w:eastAsia="Calibri" w:cs="Times New Roman"/>
          <w:sz w:val="24"/>
          <w:szCs w:val="24"/>
        </w:rPr>
      </w:pPr>
      <w:r w:rsidRPr="53E1DE1A">
        <w:rPr>
          <w:rFonts w:eastAsia="Calibri" w:cs="Times New Roman"/>
          <w:sz w:val="24"/>
          <w:szCs w:val="24"/>
        </w:rPr>
        <w:t xml:space="preserve">In </w:t>
      </w:r>
      <w:r>
        <w:rPr>
          <w:rFonts w:eastAsia="Calibri" w:cs="Times New Roman"/>
          <w:sz w:val="24"/>
          <w:szCs w:val="24"/>
        </w:rPr>
        <w:t>middle grades</w:t>
      </w:r>
      <w:r w:rsidRPr="53E1DE1A">
        <w:rPr>
          <w:rFonts w:eastAsia="Calibri" w:cs="Times New Roman"/>
          <w:sz w:val="24"/>
          <w:szCs w:val="24"/>
        </w:rPr>
        <w:t xml:space="preserve">, students engaged in </w:t>
      </w:r>
      <w:r>
        <w:rPr>
          <w:rFonts w:eastAsia="Calibri" w:cs="Times New Roman"/>
          <w:sz w:val="24"/>
          <w:szCs w:val="24"/>
        </w:rPr>
        <w:t>real-world problems involving</w:t>
      </w:r>
      <w:r w:rsidRPr="53E1DE1A">
        <w:rPr>
          <w:rFonts w:eastAsia="Calibri" w:cs="Times New Roman"/>
          <w:sz w:val="24"/>
          <w:szCs w:val="24"/>
        </w:rPr>
        <w:t xml:space="preserve"> money calculations. In </w:t>
      </w:r>
      <w:r>
        <w:rPr>
          <w:rFonts w:eastAsia="Calibri" w:cs="Times New Roman"/>
          <w:sz w:val="24"/>
          <w:szCs w:val="24"/>
        </w:rPr>
        <w:t xml:space="preserve">Math for Data and Financial Literacy, students </w:t>
      </w:r>
      <w:r w:rsidRPr="53E1DE1A">
        <w:rPr>
          <w:rFonts w:eastAsia="Calibri" w:cs="Times New Roman"/>
          <w:sz w:val="24"/>
          <w:szCs w:val="24"/>
        </w:rPr>
        <w:t xml:space="preserve">develop budgets with various income points, inflation and cash management strategies. </w:t>
      </w:r>
    </w:p>
    <w:p w14:paraId="77110075" w14:textId="77777777" w:rsidR="00AC1697" w:rsidRPr="00010FC1" w:rsidRDefault="00AC1697" w:rsidP="00AC1697">
      <w:pPr>
        <w:pStyle w:val="ListParagraph"/>
        <w:numPr>
          <w:ilvl w:val="0"/>
          <w:numId w:val="135"/>
        </w:numPr>
        <w:textAlignment w:val="baseline"/>
        <w:rPr>
          <w:rFonts w:eastAsia="Calibri" w:cs="Times New Roman"/>
          <w:sz w:val="24"/>
          <w:szCs w:val="24"/>
        </w:rPr>
      </w:pPr>
      <w:r>
        <w:rPr>
          <w:rFonts w:eastAsia="Calibri" w:cs="Times New Roman"/>
          <w:sz w:val="24"/>
          <w:szCs w:val="24"/>
        </w:rPr>
        <w:t>Instruction includes</w:t>
      </w:r>
      <w:r w:rsidRPr="00010FC1">
        <w:rPr>
          <w:rFonts w:eastAsia="Calibri" w:cs="Times New Roman"/>
          <w:sz w:val="24"/>
          <w:szCs w:val="24"/>
        </w:rPr>
        <w:t xml:space="preserve"> the use of spreadsheets to develop the budget to complete the computations. </w:t>
      </w:r>
    </w:p>
    <w:p w14:paraId="624B7646" w14:textId="77777777" w:rsidR="00AC1697" w:rsidRPr="00010FC1" w:rsidRDefault="00AC1697" w:rsidP="00AC1697">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 xml:space="preserve">Instruction </w:t>
      </w:r>
      <w:r>
        <w:rPr>
          <w:rFonts w:eastAsia="Calibri" w:cs="Times New Roman"/>
          <w:sz w:val="24"/>
          <w:szCs w:val="24"/>
        </w:rPr>
        <w:t>includes</w:t>
      </w:r>
      <w:r w:rsidRPr="00010FC1">
        <w:rPr>
          <w:rFonts w:eastAsia="Calibri" w:cs="Times New Roman"/>
          <w:sz w:val="24"/>
          <w:szCs w:val="24"/>
        </w:rPr>
        <w:t xml:space="preserve"> budget terms to support student understanding </w:t>
      </w:r>
      <w:r>
        <w:rPr>
          <w:rFonts w:eastAsia="Calibri" w:cs="Times New Roman"/>
          <w:sz w:val="24"/>
          <w:szCs w:val="24"/>
        </w:rPr>
        <w:t>such as</w:t>
      </w:r>
      <w:r w:rsidRPr="00010FC1">
        <w:rPr>
          <w:rFonts w:eastAsia="Calibri" w:cs="Times New Roman"/>
          <w:sz w:val="24"/>
          <w:szCs w:val="24"/>
        </w:rPr>
        <w:t xml:space="preserve"> income, savings, ne</w:t>
      </w:r>
      <w:r>
        <w:rPr>
          <w:rFonts w:eastAsia="Calibri" w:cs="Times New Roman"/>
          <w:sz w:val="24"/>
          <w:szCs w:val="24"/>
        </w:rPr>
        <w:t>t income and</w:t>
      </w:r>
      <w:r w:rsidRPr="00010FC1">
        <w:rPr>
          <w:rFonts w:eastAsia="Calibri" w:cs="Times New Roman"/>
          <w:sz w:val="24"/>
          <w:szCs w:val="24"/>
        </w:rPr>
        <w:t xml:space="preserve"> expenses</w:t>
      </w:r>
      <w:r>
        <w:rPr>
          <w:rFonts w:eastAsia="Calibri" w:cs="Times New Roman"/>
          <w:sz w:val="24"/>
          <w:szCs w:val="24"/>
        </w:rPr>
        <w:t>,</w:t>
      </w:r>
      <w:r w:rsidRPr="00010FC1">
        <w:rPr>
          <w:rFonts w:eastAsia="Calibri" w:cs="Times New Roman"/>
          <w:sz w:val="24"/>
          <w:szCs w:val="24"/>
        </w:rPr>
        <w:t xml:space="preserve"> in</w:t>
      </w:r>
      <w:r>
        <w:rPr>
          <w:rFonts w:eastAsia="Calibri" w:cs="Times New Roman"/>
          <w:sz w:val="24"/>
          <w:szCs w:val="24"/>
        </w:rPr>
        <w:t>cluding variable and fixed</w:t>
      </w:r>
      <w:r w:rsidRPr="00010FC1">
        <w:rPr>
          <w:rFonts w:eastAsia="Calibri" w:cs="Times New Roman"/>
          <w:sz w:val="24"/>
          <w:szCs w:val="24"/>
        </w:rPr>
        <w:t xml:space="preserve"> liabilities. </w:t>
      </w:r>
    </w:p>
    <w:p w14:paraId="04053952" w14:textId="77777777" w:rsidR="00AC1697" w:rsidRPr="00010FC1" w:rsidRDefault="00AC1697" w:rsidP="00AC1697">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 xml:space="preserve">Budgets developed for individuals can vary greatly depending on expenses at different stages of life. They can be developed by month as well as yearlong depending on the need of the individual. Instruction </w:t>
      </w:r>
      <w:r>
        <w:rPr>
          <w:rFonts w:eastAsia="Calibri" w:cs="Times New Roman"/>
          <w:sz w:val="24"/>
          <w:szCs w:val="24"/>
        </w:rPr>
        <w:t>includes</w:t>
      </w:r>
      <w:r w:rsidRPr="00010FC1">
        <w:rPr>
          <w:rFonts w:eastAsia="Calibri" w:cs="Times New Roman"/>
          <w:sz w:val="24"/>
          <w:szCs w:val="24"/>
        </w:rPr>
        <w:t xml:space="preserve"> a monthly budget that can transition to a yearly budget to show costs that are semi-annual or one-time costs such as an insurance payment. </w:t>
      </w:r>
    </w:p>
    <w:p w14:paraId="0CED4865" w14:textId="61510C41" w:rsidR="00116427" w:rsidRPr="00AC1697" w:rsidRDefault="00AC1697" w:rsidP="00AC1697">
      <w:pPr>
        <w:pStyle w:val="ListParagraph"/>
        <w:numPr>
          <w:ilvl w:val="0"/>
          <w:numId w:val="135"/>
        </w:numPr>
        <w:textAlignment w:val="baseline"/>
        <w:rPr>
          <w:rFonts w:eastAsia="Calibri" w:cs="Times New Roman"/>
          <w:sz w:val="24"/>
          <w:szCs w:val="24"/>
        </w:rPr>
      </w:pPr>
      <w:r w:rsidRPr="00010FC1">
        <w:rPr>
          <w:rFonts w:eastAsia="Calibri" w:cs="Times New Roman"/>
          <w:sz w:val="24"/>
          <w:szCs w:val="24"/>
        </w:rPr>
        <w:t xml:space="preserve">A business budget is developed to track income and expenses to have a plan for spending, determining profit and growth. The budget will help the business with </w:t>
      </w:r>
      <w:r w:rsidRPr="5D2784DA">
        <w:rPr>
          <w:rFonts w:eastAsia="Calibri" w:cs="Times New Roman"/>
          <w:sz w:val="24"/>
          <w:szCs w:val="24"/>
        </w:rPr>
        <w:t>long-term</w:t>
      </w:r>
      <w:r w:rsidRPr="00010FC1">
        <w:rPr>
          <w:rFonts w:eastAsia="Calibri" w:cs="Times New Roman"/>
          <w:sz w:val="24"/>
          <w:szCs w:val="24"/>
        </w:rPr>
        <w:t xml:space="preserve"> planning and predictions for the company. Business budgets have similar components to personal budgets such as revenue, fixed costs, variable costs, one-time expenses, cash flow and profit. </w:t>
      </w:r>
      <w:r w:rsidR="00116427" w:rsidRPr="00AC1697">
        <w:rPr>
          <w:rFonts w:eastAsia="Calibri" w:cs="Times New Roman"/>
          <w:sz w:val="24"/>
          <w:szCs w:val="24"/>
        </w:rPr>
        <w:br/>
      </w:r>
    </w:p>
    <w:p w14:paraId="05FEF302" w14:textId="77777777" w:rsidR="00116427" w:rsidRPr="00446198" w:rsidRDefault="00116427" w:rsidP="00116427">
      <w:pPr>
        <w:pStyle w:val="FinancialFLHeading"/>
      </w:pPr>
      <w:r w:rsidRPr="00446198">
        <w:t>Common Misconceptions or Errors</w:t>
      </w:r>
    </w:p>
    <w:p w14:paraId="5120036C" w14:textId="77777777" w:rsidR="00B25DB3" w:rsidRPr="00EB6951" w:rsidRDefault="00B25DB3" w:rsidP="00B25DB3">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Students may need more information of what is included in a budget such as utility bills, cell phone and internet use, consumable items such as groceries</w:t>
      </w:r>
      <w:r>
        <w:rPr>
          <w:rFonts w:eastAsia="Times New Roman" w:cs="Times New Roman"/>
          <w:sz w:val="24"/>
          <w:szCs w:val="24"/>
        </w:rPr>
        <w:t>,</w:t>
      </w:r>
      <w:r w:rsidRPr="53E1DE1A">
        <w:rPr>
          <w:rFonts w:eastAsia="Times New Roman" w:cs="Times New Roman"/>
          <w:sz w:val="24"/>
          <w:szCs w:val="24"/>
        </w:rPr>
        <w:t xml:space="preserve"> and larger items such as rent and car payments. </w:t>
      </w:r>
    </w:p>
    <w:p w14:paraId="54302C36" w14:textId="77777777" w:rsidR="00B25DB3" w:rsidRPr="00EB6951" w:rsidRDefault="00B25DB3" w:rsidP="00B25DB3">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Students can display budgets in multiple ways by using graphs such as a line graph or circle graph and may need instruction on what the graphs represent. </w:t>
      </w:r>
    </w:p>
    <w:p w14:paraId="571CF59F" w14:textId="77777777" w:rsidR="00B25DB3" w:rsidRPr="00A14037" w:rsidRDefault="00B25DB3" w:rsidP="00B25DB3">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w:t>
      </w:r>
      <w:r>
        <w:rPr>
          <w:rFonts w:eastAsia="Times New Roman" w:cs="Times New Roman"/>
          <w:sz w:val="24"/>
          <w:szCs w:val="24"/>
        </w:rPr>
        <w:t>a</w:t>
      </w:r>
      <w:r w:rsidRPr="53E1DE1A">
        <w:rPr>
          <w:rFonts w:eastAsia="Times New Roman" w:cs="Times New Roman"/>
          <w:sz w:val="24"/>
          <w:szCs w:val="24"/>
        </w:rPr>
        <w:t>y need instruction on understanding terms of bills within the budget</w:t>
      </w:r>
      <w:r>
        <w:rPr>
          <w:rFonts w:eastAsia="Times New Roman" w:cs="Times New Roman"/>
          <w:sz w:val="24"/>
          <w:szCs w:val="24"/>
        </w:rPr>
        <w:t>,</w:t>
      </w:r>
      <w:r w:rsidRPr="53E1DE1A">
        <w:rPr>
          <w:rFonts w:eastAsia="Times New Roman" w:cs="Times New Roman"/>
          <w:sz w:val="24"/>
          <w:szCs w:val="24"/>
        </w:rPr>
        <w:t xml:space="preserve"> for example, monthly, quarterly, semi-annual or bimonthly payments. </w:t>
      </w:r>
    </w:p>
    <w:p w14:paraId="40C01C3A" w14:textId="77777777" w:rsidR="00116427" w:rsidRPr="00446198" w:rsidRDefault="00116427" w:rsidP="00116427">
      <w:pPr>
        <w:spacing w:after="0" w:line="240" w:lineRule="auto"/>
        <w:rPr>
          <w:rFonts w:eastAsia="Times New Roman" w:cs="Times New Roman"/>
          <w:sz w:val="24"/>
          <w:szCs w:val="24"/>
        </w:rPr>
      </w:pPr>
    </w:p>
    <w:p w14:paraId="2507C2D3" w14:textId="77777777" w:rsidR="00116427" w:rsidRPr="00446198" w:rsidRDefault="00116427" w:rsidP="00116427">
      <w:pPr>
        <w:pStyle w:val="FinancialFLHeading"/>
      </w:pPr>
      <w:r w:rsidRPr="00446198">
        <w:t>Instructional Tasks </w:t>
      </w:r>
    </w:p>
    <w:p w14:paraId="0AB371A6" w14:textId="77777777" w:rsidR="00C708C0" w:rsidRPr="00EB6951" w:rsidRDefault="00C708C0" w:rsidP="00C708C0">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1</w:t>
      </w:r>
      <w:r>
        <w:rPr>
          <w:rFonts w:eastAsia="Calibri" w:cs="Times New Roman"/>
          <w:i/>
          <w:iCs/>
          <w:sz w:val="24"/>
          <w:szCs w:val="24"/>
        </w:rPr>
        <w:t xml:space="preserve"> (MTR.7.1)</w:t>
      </w:r>
    </w:p>
    <w:p w14:paraId="211BB025" w14:textId="77777777" w:rsidR="00C708C0" w:rsidRDefault="00C708C0" w:rsidP="00C708C0">
      <w:pPr>
        <w:spacing w:after="0" w:line="240" w:lineRule="auto"/>
        <w:ind w:left="360"/>
        <w:rPr>
          <w:rFonts w:eastAsia="Calibri" w:cs="Times New Roman"/>
          <w:sz w:val="24"/>
          <w:szCs w:val="24"/>
        </w:rPr>
      </w:pPr>
      <w:r>
        <w:rPr>
          <w:rFonts w:eastAsia="Calibri" w:cs="Times New Roman"/>
          <w:sz w:val="24"/>
          <w:szCs w:val="24"/>
        </w:rPr>
        <w:t>Create a spread</w:t>
      </w:r>
      <w:r w:rsidRPr="53E1DE1A">
        <w:rPr>
          <w:rFonts w:eastAsia="Calibri" w:cs="Times New Roman"/>
          <w:sz w:val="24"/>
          <w:szCs w:val="24"/>
        </w:rPr>
        <w:t xml:space="preserve">sheet for an annual personal budget to include income, weekly and monthly expenses and other expenses. Consider the frequency of the expenses and items that you may have based on your living </w:t>
      </w:r>
      <w:proofErr w:type="gramStart"/>
      <w:r w:rsidRPr="53E1DE1A">
        <w:rPr>
          <w:rFonts w:eastAsia="Calibri" w:cs="Times New Roman"/>
          <w:sz w:val="24"/>
          <w:szCs w:val="24"/>
        </w:rPr>
        <w:t>plans for the future</w:t>
      </w:r>
      <w:proofErr w:type="gramEnd"/>
      <w:r w:rsidRPr="53E1DE1A">
        <w:rPr>
          <w:rFonts w:eastAsia="Calibri" w:cs="Times New Roman"/>
          <w:sz w:val="24"/>
          <w:szCs w:val="24"/>
        </w:rPr>
        <w:t xml:space="preserve">. </w:t>
      </w:r>
    </w:p>
    <w:p w14:paraId="3E4146CF" w14:textId="77777777" w:rsidR="00C708C0" w:rsidRDefault="00C708C0" w:rsidP="00C708C0">
      <w:pPr>
        <w:spacing w:after="0" w:line="240" w:lineRule="auto"/>
        <w:ind w:left="1440" w:hanging="720"/>
        <w:rPr>
          <w:rFonts w:eastAsia="Calibri" w:cs="Times New Roman"/>
          <w:sz w:val="24"/>
          <w:szCs w:val="24"/>
        </w:rPr>
      </w:pPr>
      <w:r w:rsidRPr="53E1DE1A">
        <w:rPr>
          <w:rFonts w:eastAsia="Calibri" w:cs="Times New Roman"/>
          <w:sz w:val="24"/>
          <w:szCs w:val="24"/>
        </w:rPr>
        <w:t>Part A</w:t>
      </w:r>
      <w:r>
        <w:rPr>
          <w:rFonts w:eastAsia="Calibri" w:cs="Times New Roman"/>
          <w:sz w:val="24"/>
          <w:szCs w:val="24"/>
        </w:rPr>
        <w:t>.</w:t>
      </w:r>
      <w:r w:rsidRPr="53E1DE1A">
        <w:rPr>
          <w:rFonts w:eastAsia="Calibri" w:cs="Times New Roman"/>
          <w:sz w:val="24"/>
          <w:szCs w:val="24"/>
        </w:rPr>
        <w:t xml:space="preserve"> Using </w:t>
      </w:r>
      <w:r>
        <w:rPr>
          <w:rFonts w:eastAsia="Calibri" w:cs="Times New Roman"/>
          <w:sz w:val="24"/>
          <w:szCs w:val="24"/>
        </w:rPr>
        <w:t>a</w:t>
      </w:r>
      <w:r w:rsidRPr="53E1DE1A">
        <w:rPr>
          <w:rFonts w:eastAsia="Calibri" w:cs="Times New Roman"/>
          <w:sz w:val="24"/>
          <w:szCs w:val="24"/>
        </w:rPr>
        <w:t xml:space="preserve"> </w:t>
      </w:r>
      <w:r>
        <w:rPr>
          <w:rFonts w:eastAsia="Calibri" w:cs="Times New Roman"/>
          <w:sz w:val="24"/>
          <w:szCs w:val="24"/>
        </w:rPr>
        <w:t>$</w:t>
      </w:r>
      <w:r w:rsidRPr="53E1DE1A">
        <w:rPr>
          <w:rFonts w:eastAsia="Calibri" w:cs="Times New Roman"/>
          <w:sz w:val="24"/>
          <w:szCs w:val="24"/>
        </w:rPr>
        <w:t xml:space="preserve">2,500 bi-weekly income, determine total income first as you set up the spread sheet. </w:t>
      </w:r>
    </w:p>
    <w:p w14:paraId="694659D0" w14:textId="77777777" w:rsidR="00C708C0" w:rsidRDefault="00C708C0" w:rsidP="00C708C0">
      <w:pPr>
        <w:spacing w:after="0" w:line="240" w:lineRule="auto"/>
        <w:ind w:left="1440" w:hanging="720"/>
        <w:rPr>
          <w:rFonts w:eastAsia="Calibri" w:cs="Times New Roman"/>
          <w:sz w:val="24"/>
          <w:szCs w:val="24"/>
        </w:rPr>
      </w:pPr>
      <w:r>
        <w:rPr>
          <w:rFonts w:eastAsia="Calibri" w:cs="Times New Roman"/>
          <w:sz w:val="24"/>
          <w:szCs w:val="24"/>
        </w:rPr>
        <w:t>Part B.</w:t>
      </w:r>
      <w:r w:rsidRPr="53E1DE1A">
        <w:rPr>
          <w:rFonts w:eastAsia="Calibri" w:cs="Times New Roman"/>
          <w:sz w:val="24"/>
          <w:szCs w:val="24"/>
        </w:rPr>
        <w:t xml:space="preserve"> Include some weekly expenses such as </w:t>
      </w:r>
      <w:r>
        <w:rPr>
          <w:rFonts w:eastAsia="Calibri" w:cs="Times New Roman"/>
          <w:sz w:val="24"/>
          <w:szCs w:val="24"/>
        </w:rPr>
        <w:t>food, eating out</w:t>
      </w:r>
      <w:r w:rsidRPr="53E1DE1A">
        <w:rPr>
          <w:rFonts w:eastAsia="Calibri" w:cs="Times New Roman"/>
          <w:sz w:val="24"/>
          <w:szCs w:val="24"/>
        </w:rPr>
        <w:t xml:space="preserve"> and entertainment. </w:t>
      </w:r>
    </w:p>
    <w:p w14:paraId="4AF06437" w14:textId="77777777" w:rsidR="00C708C0" w:rsidRDefault="00C708C0" w:rsidP="00C708C0">
      <w:pPr>
        <w:spacing w:after="0" w:line="240" w:lineRule="auto"/>
        <w:ind w:left="1440" w:hanging="720"/>
        <w:rPr>
          <w:rFonts w:eastAsia="Calibri" w:cs="Times New Roman"/>
          <w:sz w:val="24"/>
          <w:szCs w:val="24"/>
        </w:rPr>
      </w:pPr>
      <w:r>
        <w:rPr>
          <w:rFonts w:eastAsia="Calibri" w:cs="Times New Roman"/>
          <w:sz w:val="24"/>
          <w:szCs w:val="24"/>
        </w:rPr>
        <w:t>Part C.</w:t>
      </w:r>
      <w:r w:rsidRPr="53E1DE1A">
        <w:rPr>
          <w:rFonts w:eastAsia="Calibri" w:cs="Times New Roman"/>
          <w:sz w:val="24"/>
          <w:szCs w:val="24"/>
        </w:rPr>
        <w:t xml:space="preserve"> Include monthly expenses such as mortgage or rent, utilities, car loans, insurance and savings. </w:t>
      </w:r>
    </w:p>
    <w:p w14:paraId="5220CC72" w14:textId="13C1D7C1" w:rsidR="00116427" w:rsidRPr="00AF5B55" w:rsidRDefault="00C708C0" w:rsidP="00C708C0">
      <w:pPr>
        <w:spacing w:after="0" w:line="240" w:lineRule="auto"/>
        <w:ind w:left="1440" w:hanging="720"/>
        <w:rPr>
          <w:rFonts w:eastAsia="Calibri" w:cs="Times New Roman"/>
          <w:sz w:val="24"/>
          <w:szCs w:val="24"/>
        </w:rPr>
      </w:pPr>
      <w:r>
        <w:rPr>
          <w:rFonts w:eastAsia="Calibri" w:cs="Times New Roman"/>
          <w:sz w:val="24"/>
          <w:szCs w:val="24"/>
        </w:rPr>
        <w:t>Part D.</w:t>
      </w:r>
      <w:r w:rsidRPr="53E1DE1A">
        <w:rPr>
          <w:rFonts w:eastAsia="Calibri" w:cs="Times New Roman"/>
          <w:sz w:val="24"/>
          <w:szCs w:val="24"/>
        </w:rPr>
        <w:t xml:space="preserve"> Include any other expenses that could potentially be in your budget</w:t>
      </w:r>
      <w:r>
        <w:rPr>
          <w:rFonts w:eastAsia="Calibri" w:cs="Times New Roman"/>
          <w:sz w:val="24"/>
          <w:szCs w:val="24"/>
        </w:rPr>
        <w:t xml:space="preserve"> like</w:t>
      </w:r>
      <w:r w:rsidRPr="53E1DE1A">
        <w:rPr>
          <w:rFonts w:eastAsia="Calibri" w:cs="Times New Roman"/>
          <w:sz w:val="24"/>
          <w:szCs w:val="24"/>
        </w:rPr>
        <w:t xml:space="preserve"> additional insurance, vacation, repair savings for car or home</w:t>
      </w:r>
      <w:r>
        <w:rPr>
          <w:rFonts w:eastAsia="Calibri" w:cs="Times New Roman"/>
          <w:sz w:val="24"/>
          <w:szCs w:val="24"/>
        </w:rPr>
        <w:t>,</w:t>
      </w:r>
      <w:r w:rsidRPr="53E1DE1A">
        <w:rPr>
          <w:rFonts w:eastAsia="Calibri" w:cs="Times New Roman"/>
          <w:sz w:val="24"/>
          <w:szCs w:val="24"/>
        </w:rPr>
        <w:t xml:space="preserve"> and medical. </w:t>
      </w:r>
      <w:r w:rsidR="00116427">
        <w:rPr>
          <w:rFonts w:eastAsiaTheme="minorEastAsia" w:cs="Times New Roman"/>
          <w:color w:val="000000" w:themeColor="text1"/>
          <w:sz w:val="24"/>
          <w:szCs w:val="24"/>
        </w:rPr>
        <w:br/>
      </w:r>
    </w:p>
    <w:p w14:paraId="4F5012BF" w14:textId="77777777" w:rsidR="00116427" w:rsidRPr="00446198" w:rsidRDefault="00116427" w:rsidP="00116427">
      <w:pPr>
        <w:pStyle w:val="FinancialFLHeading"/>
      </w:pPr>
      <w:r w:rsidRPr="00446198">
        <w:t>Instructional Items </w:t>
      </w:r>
    </w:p>
    <w:p w14:paraId="757FAAB0" w14:textId="77777777" w:rsidR="009240E8" w:rsidRPr="00EB6951" w:rsidRDefault="009240E8" w:rsidP="009240E8">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1</w:t>
      </w:r>
    </w:p>
    <w:p w14:paraId="3DC40E96" w14:textId="77777777" w:rsidR="009240E8" w:rsidRDefault="009240E8" w:rsidP="009240E8">
      <w:pPr>
        <w:spacing w:after="0" w:line="240" w:lineRule="auto"/>
        <w:ind w:left="360"/>
        <w:rPr>
          <w:rFonts w:eastAsia="Calibri" w:cs="Times New Roman"/>
          <w:sz w:val="24"/>
          <w:szCs w:val="24"/>
        </w:rPr>
      </w:pPr>
      <w:r w:rsidRPr="53E1DE1A">
        <w:rPr>
          <w:rFonts w:eastAsia="Calibri" w:cs="Times New Roman"/>
          <w:sz w:val="24"/>
          <w:szCs w:val="24"/>
        </w:rPr>
        <w:t>ACE Painting Company is working on their monthly budget. They have 12 employees that paint for them and are hired as contractors each month depending on how many homes they paint per month. In their budget, will this be variable or fixed expense?</w:t>
      </w:r>
    </w:p>
    <w:p w14:paraId="07EA9026"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4CA8C6AA" w14:textId="272E81AA" w:rsidR="00116427" w:rsidRPr="00C0141B" w:rsidRDefault="00116427" w:rsidP="00116427">
      <w:pPr>
        <w:pStyle w:val="Style4"/>
      </w:pPr>
      <w:r w:rsidRPr="00446198">
        <w:t>*The strategies, tasks and items included in the B1G-M are examples and should not be considered comprehensive.</w:t>
      </w:r>
      <w:r w:rsidR="009240E8">
        <w:br/>
      </w:r>
    </w:p>
    <w:p w14:paraId="6C829872" w14:textId="6E039325" w:rsidR="00116427" w:rsidRDefault="009832CA" w:rsidP="00116427">
      <w:pPr>
        <w:pStyle w:val="Heading3"/>
      </w:pPr>
      <w:r w:rsidRPr="00EB6951">
        <w:t>MA.</w:t>
      </w:r>
      <w:r>
        <w:t>912</w:t>
      </w:r>
      <w:r w:rsidRPr="00EB6951">
        <w:t>.FL.</w:t>
      </w:r>
      <w:r>
        <w:t>2.6</w:t>
      </w:r>
      <w:r w:rsidR="00116427">
        <w:br/>
      </w:r>
    </w:p>
    <w:p w14:paraId="691F516F" w14:textId="77777777" w:rsidR="00116427" w:rsidRPr="00446198" w:rsidRDefault="00116427" w:rsidP="00116427">
      <w:pPr>
        <w:pStyle w:val="FinancialFLHeading"/>
      </w:pPr>
      <w:r w:rsidRPr="00446198">
        <w:t>Benchmark</w:t>
      </w:r>
    </w:p>
    <w:p w14:paraId="7184119F" w14:textId="7530A5F8" w:rsidR="00116427" w:rsidRPr="005D203C" w:rsidRDefault="00CC3F48" w:rsidP="00116427">
      <w:pPr>
        <w:pStyle w:val="Style3"/>
      </w:pPr>
      <w:r w:rsidRPr="007A3FFD">
        <w:rPr>
          <w:color w:val="000000"/>
        </w:rPr>
        <w:t>MA.912.FL.</w:t>
      </w:r>
      <w:r>
        <w:rPr>
          <w:color w:val="000000"/>
        </w:rPr>
        <w:t>2.6</w:t>
      </w:r>
      <w:r w:rsidR="00116427" w:rsidRPr="0012407D">
        <w:tab/>
      </w:r>
      <w:r w:rsidR="00410299" w:rsidRPr="008109A2">
        <w:rPr>
          <w:color w:val="000000"/>
        </w:rPr>
        <w:t>Given a real-world scenario, complete and calculate federal income tax using spreadsheets and other technology.</w:t>
      </w:r>
    </w:p>
    <w:p w14:paraId="743C15EF" w14:textId="77777777" w:rsidR="00F83E68" w:rsidRPr="008109A2" w:rsidRDefault="00F83E68" w:rsidP="00F83E68">
      <w:pPr>
        <w:spacing w:after="0" w:line="240" w:lineRule="auto"/>
        <w:rPr>
          <w:rFonts w:eastAsia="Calibri" w:cs="Times New Roman"/>
          <w:szCs w:val="24"/>
          <w:u w:val="single"/>
        </w:rPr>
      </w:pPr>
      <w:r w:rsidRPr="008109A2">
        <w:rPr>
          <w:rFonts w:eastAsia="Calibri" w:cs="Times New Roman"/>
          <w:szCs w:val="24"/>
          <w:u w:val="single"/>
        </w:rPr>
        <w:t xml:space="preserve">Benchmark Clarifications: </w:t>
      </w:r>
    </w:p>
    <w:p w14:paraId="40225CBF" w14:textId="77777777" w:rsidR="00F83E68" w:rsidRDefault="00F83E68" w:rsidP="00F83E68">
      <w:pPr>
        <w:spacing w:after="0" w:line="240" w:lineRule="auto"/>
        <w:rPr>
          <w:rFonts w:eastAsia="Calibri" w:cs="Times New Roman"/>
          <w:szCs w:val="24"/>
        </w:rPr>
      </w:pPr>
      <w:r w:rsidRPr="008109A2">
        <w:rPr>
          <w:rFonts w:eastAsia="Calibri" w:cs="Times New Roman"/>
          <w:i/>
          <w:szCs w:val="24"/>
        </w:rPr>
        <w:t xml:space="preserve">Clarification 1: </w:t>
      </w:r>
      <w:r w:rsidRPr="008109A2">
        <w:rPr>
          <w:rFonts w:eastAsia="Calibri" w:cs="Times New Roman"/>
          <w:szCs w:val="24"/>
        </w:rPr>
        <w:t xml:space="preserve">Instruction includes understanding the difference between standardized deductions and itemized deductions. </w:t>
      </w:r>
    </w:p>
    <w:p w14:paraId="3A4C3FB2" w14:textId="301E4A5C" w:rsidR="00116427" w:rsidRPr="00F83E68" w:rsidRDefault="00F83E68" w:rsidP="00F83E68">
      <w:pPr>
        <w:spacing w:after="0"/>
        <w:rPr>
          <w:sz w:val="24"/>
          <w:szCs w:val="24"/>
        </w:rPr>
      </w:pPr>
      <w:r w:rsidRPr="008109A2">
        <w:rPr>
          <w:rFonts w:eastAsia="Calibri" w:cs="Times New Roman"/>
          <w:i/>
          <w:szCs w:val="24"/>
        </w:rPr>
        <w:t>Clarification 2:</w:t>
      </w:r>
      <w:r w:rsidRPr="008109A2">
        <w:rPr>
          <w:rFonts w:eastAsia="Calibri" w:cs="Times New Roman"/>
          <w:szCs w:val="24"/>
        </w:rPr>
        <w:t xml:space="preserve"> Instruction includes the connection to piecewise linear functions with slopes relating to the marginal tax rates.</w:t>
      </w:r>
      <w:r>
        <w:rPr>
          <w:rFonts w:eastAsia="Calibri" w:cs="Times New Roman"/>
          <w:szCs w:val="24"/>
        </w:rPr>
        <w:br/>
      </w:r>
    </w:p>
    <w:p w14:paraId="1A346383" w14:textId="77777777" w:rsidR="00116427" w:rsidRPr="00446198" w:rsidRDefault="00116427" w:rsidP="00116427">
      <w:pPr>
        <w:pStyle w:val="FinancialFLHeading"/>
      </w:pPr>
      <w:r w:rsidRPr="00446198">
        <w:t xml:space="preserve">Connecting Benchmarks/Horizontal Alignment        </w:t>
      </w:r>
    </w:p>
    <w:p w14:paraId="16BF779F" w14:textId="77777777" w:rsidR="004052F9" w:rsidRPr="00F57036" w:rsidRDefault="004052F9" w:rsidP="004052F9">
      <w:pPr>
        <w:numPr>
          <w:ilvl w:val="0"/>
          <w:numId w:val="41"/>
        </w:numPr>
        <w:spacing w:after="0" w:line="240" w:lineRule="auto"/>
        <w:rPr>
          <w:rFonts w:eastAsiaTheme="minorEastAsia"/>
          <w:sz w:val="24"/>
          <w:szCs w:val="24"/>
        </w:rPr>
      </w:pPr>
      <w:r>
        <w:rPr>
          <w:rFonts w:eastAsia="Times New Roman" w:cs="Times New Roman"/>
          <w:sz w:val="24"/>
          <w:szCs w:val="24"/>
        </w:rPr>
        <w:t xml:space="preserve">MA.912.AR.9.10 </w:t>
      </w:r>
    </w:p>
    <w:p w14:paraId="4A5CCF59" w14:textId="77777777" w:rsidR="004052F9" w:rsidRPr="00EB6951" w:rsidRDefault="004052F9" w:rsidP="004052F9">
      <w:pPr>
        <w:numPr>
          <w:ilvl w:val="0"/>
          <w:numId w:val="41"/>
        </w:numPr>
        <w:spacing w:after="0" w:line="240" w:lineRule="auto"/>
        <w:rPr>
          <w:rFonts w:eastAsiaTheme="minorEastAsia"/>
          <w:sz w:val="24"/>
          <w:szCs w:val="24"/>
        </w:rPr>
      </w:pPr>
      <w:r w:rsidRPr="53E1DE1A">
        <w:rPr>
          <w:rFonts w:eastAsia="Times New Roman" w:cs="Times New Roman"/>
          <w:sz w:val="24"/>
          <w:szCs w:val="24"/>
        </w:rPr>
        <w:t>MA.912.FL.1.1</w:t>
      </w:r>
    </w:p>
    <w:p w14:paraId="741574EA" w14:textId="558AD021" w:rsidR="00116427" w:rsidRPr="004052F9" w:rsidRDefault="004052F9" w:rsidP="004052F9">
      <w:pPr>
        <w:numPr>
          <w:ilvl w:val="0"/>
          <w:numId w:val="41"/>
        </w:numPr>
        <w:spacing w:after="0" w:line="240" w:lineRule="auto"/>
        <w:rPr>
          <w:rFonts w:eastAsiaTheme="minorEastAsia"/>
          <w:sz w:val="24"/>
          <w:szCs w:val="24"/>
        </w:rPr>
      </w:pPr>
      <w:r w:rsidRPr="00F57036">
        <w:rPr>
          <w:rFonts w:eastAsia="Times New Roman" w:cs="Times New Roman"/>
          <w:sz w:val="24"/>
          <w:szCs w:val="24"/>
        </w:rPr>
        <w:t>MA.912.FL.3.7</w:t>
      </w:r>
      <w:r>
        <w:rPr>
          <w:rFonts w:eastAsia="Times New Roman" w:cs="Times New Roman"/>
          <w:sz w:val="24"/>
          <w:szCs w:val="24"/>
        </w:rPr>
        <w:t xml:space="preserve">, </w:t>
      </w:r>
      <w:r w:rsidRPr="00F57036">
        <w:rPr>
          <w:rFonts w:eastAsia="Times New Roman" w:cs="Times New Roman"/>
          <w:sz w:val="24"/>
          <w:szCs w:val="24"/>
        </w:rPr>
        <w:t>MA.912.FL.3.8</w:t>
      </w:r>
      <w:r w:rsidR="00116427" w:rsidRPr="004052F9">
        <w:rPr>
          <w:rFonts w:eastAsia="Calibri" w:cs="Times New Roman"/>
          <w:bCs/>
          <w:color w:val="000000" w:themeColor="text1"/>
          <w:sz w:val="24"/>
          <w:szCs w:val="24"/>
        </w:rPr>
        <w:br/>
      </w:r>
    </w:p>
    <w:p w14:paraId="7633197C" w14:textId="77777777" w:rsidR="00116427" w:rsidRPr="00446198" w:rsidRDefault="00116427" w:rsidP="00116427">
      <w:pPr>
        <w:pStyle w:val="FinancialFLHeading"/>
      </w:pPr>
      <w:r w:rsidRPr="00446198">
        <w:t>Terms from the K-12 Glossary </w:t>
      </w:r>
    </w:p>
    <w:p w14:paraId="12131BC5" w14:textId="77777777" w:rsidR="009041FA" w:rsidRDefault="009041FA" w:rsidP="009041FA">
      <w:pPr>
        <w:widowControl w:val="0"/>
        <w:numPr>
          <w:ilvl w:val="0"/>
          <w:numId w:val="40"/>
        </w:numPr>
        <w:spacing w:after="0" w:line="240" w:lineRule="auto"/>
        <w:rPr>
          <w:rFonts w:eastAsia="Times New Roman" w:cs="Times New Roman"/>
          <w:sz w:val="24"/>
          <w:szCs w:val="24"/>
        </w:rPr>
      </w:pPr>
      <w:r>
        <w:rPr>
          <w:rFonts w:eastAsia="Times New Roman" w:cs="Times New Roman"/>
          <w:sz w:val="24"/>
          <w:szCs w:val="24"/>
        </w:rPr>
        <w:t>L</w:t>
      </w:r>
      <w:r w:rsidRPr="53E1DE1A">
        <w:rPr>
          <w:rFonts w:eastAsia="Times New Roman" w:cs="Times New Roman"/>
          <w:sz w:val="24"/>
          <w:szCs w:val="24"/>
        </w:rPr>
        <w:t>inear function</w:t>
      </w:r>
    </w:p>
    <w:p w14:paraId="021D148F" w14:textId="77777777" w:rsidR="009041FA" w:rsidRDefault="009041FA" w:rsidP="009041FA">
      <w:pPr>
        <w:widowControl w:val="0"/>
        <w:numPr>
          <w:ilvl w:val="0"/>
          <w:numId w:val="40"/>
        </w:numPr>
        <w:spacing w:after="0" w:line="240" w:lineRule="auto"/>
        <w:rPr>
          <w:rFonts w:eastAsia="Times New Roman" w:cs="Times New Roman"/>
          <w:sz w:val="24"/>
          <w:szCs w:val="24"/>
        </w:rPr>
      </w:pPr>
      <w:r>
        <w:rPr>
          <w:rFonts w:eastAsia="Times New Roman" w:cs="Times New Roman"/>
          <w:sz w:val="24"/>
          <w:szCs w:val="24"/>
        </w:rPr>
        <w:t>P</w:t>
      </w:r>
      <w:r w:rsidRPr="53E1DE1A">
        <w:rPr>
          <w:rFonts w:eastAsia="Times New Roman" w:cs="Times New Roman"/>
          <w:sz w:val="24"/>
          <w:szCs w:val="24"/>
        </w:rPr>
        <w:t>iecewise function</w:t>
      </w:r>
    </w:p>
    <w:p w14:paraId="21659A37" w14:textId="30AA7593" w:rsidR="00116427" w:rsidRPr="00446198" w:rsidRDefault="009041FA" w:rsidP="009041FA">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S</w:t>
      </w:r>
      <w:r w:rsidRPr="53E1DE1A">
        <w:rPr>
          <w:rFonts w:eastAsia="Times New Roman" w:cs="Times New Roman"/>
          <w:sz w:val="24"/>
          <w:szCs w:val="24"/>
        </w:rPr>
        <w:t>lope</w:t>
      </w:r>
      <w:r w:rsidR="00116427">
        <w:rPr>
          <w:rFonts w:eastAsia="Times New Roman" w:cs="Times New Roman"/>
          <w:sz w:val="24"/>
          <w:szCs w:val="24"/>
        </w:rPr>
        <w:br/>
      </w:r>
    </w:p>
    <w:p w14:paraId="51DA06AC"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14486ADD" w14:textId="77777777" w:rsidTr="0088141E">
        <w:trPr>
          <w:trHeight w:val="981"/>
        </w:trPr>
        <w:tc>
          <w:tcPr>
            <w:tcW w:w="2498" w:type="pct"/>
            <w:shd w:val="clear" w:color="auto" w:fill="auto"/>
            <w:hideMark/>
          </w:tcPr>
          <w:p w14:paraId="343ED465"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A267BA5" w14:textId="3E0CA7BC" w:rsidR="00116427" w:rsidRPr="008E4BA4" w:rsidRDefault="008E4BA4" w:rsidP="008E4BA4">
            <w:pPr>
              <w:widowControl w:val="0"/>
              <w:numPr>
                <w:ilvl w:val="0"/>
                <w:numId w:val="40"/>
              </w:numPr>
              <w:spacing w:after="0" w:line="240" w:lineRule="auto"/>
              <w:rPr>
                <w:rFonts w:eastAsiaTheme="minorEastAsia"/>
                <w:sz w:val="24"/>
                <w:szCs w:val="24"/>
              </w:rPr>
            </w:pPr>
            <w:r w:rsidRPr="53E1DE1A">
              <w:rPr>
                <w:rFonts w:eastAsia="Times New Roman" w:cs="Times New Roman"/>
                <w:sz w:val="24"/>
                <w:szCs w:val="24"/>
              </w:rPr>
              <w:t>MA.7.AR.3.1</w:t>
            </w:r>
            <w:r w:rsidR="00116427" w:rsidRPr="008E4BA4">
              <w:rPr>
                <w:rFonts w:eastAsia="Times New Roman" w:cs="Times New Roman"/>
                <w:sz w:val="24"/>
                <w:szCs w:val="24"/>
              </w:rPr>
              <w:br/>
            </w:r>
          </w:p>
        </w:tc>
        <w:tc>
          <w:tcPr>
            <w:tcW w:w="2502" w:type="pct"/>
            <w:shd w:val="clear" w:color="auto" w:fill="auto"/>
          </w:tcPr>
          <w:p w14:paraId="61624A59"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12CB1745"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39386DFD" w14:textId="77777777" w:rsidR="00116427" w:rsidRPr="00446198" w:rsidRDefault="00116427" w:rsidP="00116427">
      <w:pPr>
        <w:pStyle w:val="FinancialFLHeading"/>
      </w:pPr>
      <w:r w:rsidRPr="00446198">
        <w:t xml:space="preserve">Purpose and Instructional Strategies </w:t>
      </w:r>
    </w:p>
    <w:p w14:paraId="67016E53" w14:textId="77777777" w:rsidR="00310F0D" w:rsidRDefault="00310F0D" w:rsidP="00310F0D">
      <w:pPr>
        <w:spacing w:after="0" w:line="240" w:lineRule="auto"/>
        <w:textAlignment w:val="baseline"/>
        <w:rPr>
          <w:rFonts w:eastAsia="Calibri" w:cs="Times New Roman"/>
          <w:sz w:val="24"/>
          <w:szCs w:val="24"/>
        </w:rPr>
      </w:pPr>
      <w:r w:rsidRPr="53E1DE1A">
        <w:rPr>
          <w:rFonts w:eastAsia="Calibri" w:cs="Times New Roman"/>
          <w:sz w:val="24"/>
          <w:szCs w:val="24"/>
        </w:rPr>
        <w:t xml:space="preserve">In grade 7, students learned how </w:t>
      </w:r>
      <w:r w:rsidRPr="42A74629">
        <w:rPr>
          <w:rFonts w:eastAsia="Calibri" w:cs="Times New Roman"/>
          <w:sz w:val="24"/>
          <w:szCs w:val="24"/>
        </w:rPr>
        <w:t>to use</w:t>
      </w:r>
      <w:r w:rsidRPr="53E1DE1A">
        <w:rPr>
          <w:rFonts w:eastAsia="Times New Roman" w:cs="Times New Roman"/>
          <w:sz w:val="24"/>
          <w:szCs w:val="24"/>
        </w:rPr>
        <w:t xml:space="preserve"> percentages and ratios to solve multi-step real world percent problems that included tax. In </w:t>
      </w:r>
      <w:r>
        <w:rPr>
          <w:rFonts w:eastAsia="Times New Roman" w:cs="Times New Roman"/>
          <w:sz w:val="24"/>
          <w:szCs w:val="24"/>
        </w:rPr>
        <w:t>Math for Data and Financial Literacy</w:t>
      </w:r>
      <w:r w:rsidRPr="53E1DE1A">
        <w:rPr>
          <w:rFonts w:eastAsia="Times New Roman" w:cs="Times New Roman"/>
          <w:sz w:val="24"/>
          <w:szCs w:val="24"/>
        </w:rPr>
        <w:t xml:space="preserve">, instruction </w:t>
      </w:r>
      <w:r>
        <w:rPr>
          <w:rFonts w:eastAsia="Times New Roman" w:cs="Times New Roman"/>
          <w:sz w:val="24"/>
          <w:szCs w:val="24"/>
        </w:rPr>
        <w:t>extends this to calculate</w:t>
      </w:r>
      <w:r w:rsidRPr="53E1DE1A">
        <w:rPr>
          <w:rFonts w:eastAsia="Times New Roman" w:cs="Times New Roman"/>
          <w:sz w:val="24"/>
          <w:szCs w:val="24"/>
        </w:rPr>
        <w:t xml:space="preserve"> federal income tax</w:t>
      </w:r>
      <w:r>
        <w:rPr>
          <w:rFonts w:eastAsia="Times New Roman" w:cs="Times New Roman"/>
          <w:sz w:val="24"/>
          <w:szCs w:val="24"/>
        </w:rPr>
        <w:t>, understand standard deductions, itemized</w:t>
      </w:r>
      <w:r w:rsidRPr="53E1DE1A">
        <w:rPr>
          <w:rFonts w:eastAsia="Times New Roman" w:cs="Times New Roman"/>
          <w:sz w:val="24"/>
          <w:szCs w:val="24"/>
        </w:rPr>
        <w:t xml:space="preserve"> deductions and marginal tax rates. </w:t>
      </w:r>
    </w:p>
    <w:p w14:paraId="3CF244F0" w14:textId="77777777" w:rsidR="00310F0D" w:rsidRDefault="00310F0D" w:rsidP="00310F0D">
      <w:pPr>
        <w:pStyle w:val="ListParagraph"/>
        <w:numPr>
          <w:ilvl w:val="0"/>
          <w:numId w:val="141"/>
        </w:numPr>
        <w:textAlignment w:val="baseline"/>
        <w:rPr>
          <w:rFonts w:eastAsia="Calibri" w:cs="Times New Roman"/>
          <w:sz w:val="24"/>
          <w:szCs w:val="24"/>
        </w:rPr>
      </w:pPr>
      <w:r>
        <w:rPr>
          <w:rFonts w:eastAsia="Calibri" w:cs="Times New Roman"/>
          <w:sz w:val="24"/>
          <w:szCs w:val="24"/>
        </w:rPr>
        <w:t xml:space="preserve">Instruction includes the connection to piecewise functions </w:t>
      </w:r>
      <w:proofErr w:type="gramStart"/>
      <w:r>
        <w:rPr>
          <w:rFonts w:eastAsia="Calibri" w:cs="Times New Roman"/>
          <w:sz w:val="24"/>
          <w:szCs w:val="24"/>
        </w:rPr>
        <w:t>as a way to</w:t>
      </w:r>
      <w:proofErr w:type="gramEnd"/>
      <w:r>
        <w:rPr>
          <w:rFonts w:eastAsia="Calibri" w:cs="Times New Roman"/>
          <w:sz w:val="24"/>
          <w:szCs w:val="24"/>
        </w:rPr>
        <w:t xml:space="preserve"> represent tax brackets. </w:t>
      </w:r>
    </w:p>
    <w:p w14:paraId="354B7C69" w14:textId="77777777" w:rsidR="00310F0D" w:rsidRPr="00010FC1" w:rsidRDefault="00310F0D" w:rsidP="00310F0D">
      <w:pPr>
        <w:pStyle w:val="ListParagraph"/>
        <w:numPr>
          <w:ilvl w:val="0"/>
          <w:numId w:val="141"/>
        </w:numPr>
        <w:textAlignment w:val="baseline"/>
        <w:rPr>
          <w:rFonts w:eastAsia="Calibri" w:cs="Times New Roman"/>
          <w:sz w:val="24"/>
          <w:szCs w:val="24"/>
        </w:rPr>
      </w:pPr>
      <w:r w:rsidRPr="00010FC1">
        <w:rPr>
          <w:rFonts w:eastAsia="Calibri" w:cs="Times New Roman"/>
          <w:sz w:val="24"/>
          <w:szCs w:val="24"/>
        </w:rPr>
        <w:t>Federal Income Tax is the tax that is collected by the Internal Revenue Service (IRS).</w:t>
      </w:r>
    </w:p>
    <w:p w14:paraId="2BF09E17" w14:textId="77777777" w:rsidR="00310F0D" w:rsidRPr="00010FC1" w:rsidRDefault="00310F0D" w:rsidP="00310F0D">
      <w:pPr>
        <w:pStyle w:val="ListParagraph"/>
        <w:numPr>
          <w:ilvl w:val="1"/>
          <w:numId w:val="141"/>
        </w:numPr>
        <w:ind w:hanging="372"/>
        <w:textAlignment w:val="baseline"/>
        <w:rPr>
          <w:rFonts w:eastAsia="Calibri" w:cs="Times New Roman"/>
          <w:sz w:val="24"/>
          <w:szCs w:val="24"/>
        </w:rPr>
      </w:pPr>
      <w:r w:rsidRPr="00010FC1">
        <w:rPr>
          <w:rFonts w:eastAsia="Calibri" w:cs="Times New Roman"/>
          <w:sz w:val="24"/>
          <w:szCs w:val="24"/>
        </w:rPr>
        <w:t>Tax Rate is the rate at which a business or a person is taxed as a percentage.</w:t>
      </w:r>
    </w:p>
    <w:p w14:paraId="48ED98F2" w14:textId="77777777" w:rsidR="00310F0D" w:rsidRPr="00010FC1" w:rsidRDefault="00310F0D" w:rsidP="00310F0D">
      <w:pPr>
        <w:pStyle w:val="ListParagraph"/>
        <w:numPr>
          <w:ilvl w:val="1"/>
          <w:numId w:val="141"/>
        </w:numPr>
        <w:textAlignment w:val="baseline"/>
        <w:rPr>
          <w:rFonts w:eastAsia="Times New Roman" w:cs="Times New Roman"/>
          <w:color w:val="111111"/>
          <w:sz w:val="24"/>
          <w:szCs w:val="24"/>
        </w:rPr>
      </w:pPr>
      <w:r w:rsidRPr="00010FC1">
        <w:rPr>
          <w:rFonts w:eastAsia="Calibri" w:cs="Times New Roman"/>
          <w:sz w:val="24"/>
          <w:szCs w:val="24"/>
        </w:rPr>
        <w:t xml:space="preserve">Marginal Tax Rates </w:t>
      </w:r>
      <w:r w:rsidRPr="00010FC1">
        <w:rPr>
          <w:rFonts w:eastAsia="Times New Roman" w:cs="Times New Roman"/>
          <w:color w:val="202124"/>
          <w:sz w:val="24"/>
          <w:szCs w:val="24"/>
        </w:rPr>
        <w:t>are taxes based on income brackets and is the</w:t>
      </w:r>
      <w:r w:rsidRPr="00010FC1">
        <w:rPr>
          <w:rFonts w:eastAsia="Times New Roman" w:cs="Times New Roman"/>
          <w:color w:val="111111"/>
          <w:sz w:val="24"/>
          <w:szCs w:val="24"/>
        </w:rPr>
        <w:t xml:space="preserve"> tax rate paid on the next dollar of income. The marginal tax rate increases as the income increases and are separated into seven tax brackets in the United States. </w:t>
      </w:r>
    </w:p>
    <w:p w14:paraId="5E11456B" w14:textId="77777777" w:rsidR="00310F0D" w:rsidRPr="00010FC1" w:rsidRDefault="00310F0D" w:rsidP="00310F0D">
      <w:pPr>
        <w:pStyle w:val="ListParagraph"/>
        <w:numPr>
          <w:ilvl w:val="1"/>
          <w:numId w:val="141"/>
        </w:numPr>
        <w:textAlignment w:val="baseline"/>
        <w:rPr>
          <w:rFonts w:eastAsia="Times New Roman" w:cs="Times New Roman"/>
        </w:rPr>
      </w:pPr>
      <w:r w:rsidRPr="00010FC1">
        <w:rPr>
          <w:rFonts w:eastAsia="Times New Roman" w:cs="Times New Roman"/>
          <w:color w:val="202124"/>
          <w:sz w:val="24"/>
          <w:szCs w:val="24"/>
        </w:rPr>
        <w:t>Instruction should include an overview of tax documents including the basic forms for filing</w:t>
      </w:r>
      <w:r>
        <w:rPr>
          <w:rFonts w:eastAsia="Times New Roman" w:cs="Times New Roman"/>
          <w:color w:val="202124"/>
          <w:sz w:val="24"/>
          <w:szCs w:val="24"/>
        </w:rPr>
        <w:t>:</w:t>
      </w:r>
      <w:r w:rsidRPr="00010FC1">
        <w:rPr>
          <w:rFonts w:eastAsia="Times New Roman" w:cs="Times New Roman"/>
          <w:color w:val="202124"/>
          <w:sz w:val="24"/>
          <w:szCs w:val="24"/>
        </w:rPr>
        <w:t xml:space="preserve"> W-2, 1099, 1040, </w:t>
      </w:r>
      <w:r>
        <w:rPr>
          <w:rFonts w:eastAsia="Times New Roman" w:cs="Times New Roman"/>
          <w:color w:val="202124"/>
          <w:sz w:val="24"/>
          <w:szCs w:val="24"/>
        </w:rPr>
        <w:t>and Schedules A and</w:t>
      </w:r>
      <w:r w:rsidRPr="00010FC1">
        <w:rPr>
          <w:rFonts w:eastAsia="Times New Roman" w:cs="Times New Roman"/>
          <w:color w:val="202124"/>
          <w:sz w:val="24"/>
          <w:szCs w:val="24"/>
        </w:rPr>
        <w:t xml:space="preserve"> B. Additionally, students</w:t>
      </w:r>
      <w:r w:rsidRPr="00010FC1">
        <w:rPr>
          <w:rFonts w:eastAsia="Times New Roman" w:cs="Times New Roman"/>
        </w:rPr>
        <w:t xml:space="preserve"> should have opportunity for learning how to access and use the standard deduction chart and the itemized Schedule A for Form 1040.</w:t>
      </w:r>
    </w:p>
    <w:p w14:paraId="57A0FAFA" w14:textId="77777777" w:rsidR="00310F0D" w:rsidRDefault="00310F0D" w:rsidP="00310F0D">
      <w:pPr>
        <w:pStyle w:val="ListParagraph"/>
        <w:numPr>
          <w:ilvl w:val="1"/>
          <w:numId w:val="141"/>
        </w:numPr>
        <w:textAlignment w:val="baseline"/>
        <w:rPr>
          <w:rFonts w:eastAsia="Calibri" w:cs="Times New Roman"/>
          <w:sz w:val="24"/>
          <w:szCs w:val="24"/>
        </w:rPr>
      </w:pPr>
      <w:r>
        <w:rPr>
          <w:rFonts w:eastAsia="Calibri" w:cs="Times New Roman"/>
          <w:sz w:val="24"/>
          <w:szCs w:val="24"/>
        </w:rPr>
        <w:t xml:space="preserve">Deductions – individuals will take one of the following deductions to lower the amount of taxes due to the IRS. There are different deductions based on the filing status: </w:t>
      </w:r>
    </w:p>
    <w:p w14:paraId="55C9323E" w14:textId="77777777" w:rsidR="00310F0D" w:rsidRPr="00010FC1" w:rsidRDefault="00310F0D" w:rsidP="00310F0D">
      <w:pPr>
        <w:pStyle w:val="ListParagraph"/>
        <w:numPr>
          <w:ilvl w:val="1"/>
          <w:numId w:val="141"/>
        </w:numPr>
        <w:textAlignment w:val="baseline"/>
        <w:rPr>
          <w:rFonts w:eastAsia="Calibri" w:cs="Times New Roman"/>
          <w:sz w:val="24"/>
          <w:szCs w:val="24"/>
        </w:rPr>
      </w:pPr>
      <w:r w:rsidRPr="00010FC1">
        <w:rPr>
          <w:rFonts w:eastAsia="Calibri" w:cs="Times New Roman"/>
          <w:sz w:val="24"/>
          <w:szCs w:val="24"/>
        </w:rPr>
        <w:t xml:space="preserve">Standard deduction is the deduction that is set by the government based on the filing status. </w:t>
      </w:r>
    </w:p>
    <w:p w14:paraId="2299642B" w14:textId="77777777" w:rsidR="00310F0D" w:rsidRDefault="00310F0D" w:rsidP="00310F0D">
      <w:pPr>
        <w:pStyle w:val="ListParagraph"/>
        <w:numPr>
          <w:ilvl w:val="0"/>
          <w:numId w:val="142"/>
        </w:numPr>
        <w:ind w:left="1428"/>
        <w:rPr>
          <w:rFonts w:eastAsia="Times New Roman" w:cs="Times New Roman"/>
          <w:color w:val="202124"/>
          <w:sz w:val="24"/>
          <w:szCs w:val="24"/>
        </w:rPr>
      </w:pPr>
      <w:r w:rsidRPr="00185E73">
        <w:rPr>
          <w:rFonts w:eastAsia="Calibri" w:cs="Times New Roman"/>
          <w:sz w:val="24"/>
          <w:szCs w:val="24"/>
        </w:rPr>
        <w:t xml:space="preserve">Itemized deductions are </w:t>
      </w:r>
      <w:r w:rsidRPr="00185E73">
        <w:rPr>
          <w:rFonts w:eastAsia="Times New Roman" w:cs="Times New Roman"/>
          <w:color w:val="202124"/>
          <w:sz w:val="24"/>
          <w:szCs w:val="24"/>
        </w:rPr>
        <w:t>amounts that a person pays for state and local income, real estate or sales taxes, personal property taxes, mortgage interest</w:t>
      </w:r>
      <w:r>
        <w:rPr>
          <w:rFonts w:eastAsia="Times New Roman" w:cs="Times New Roman"/>
          <w:color w:val="202124"/>
          <w:sz w:val="24"/>
          <w:szCs w:val="24"/>
        </w:rPr>
        <w:t>,</w:t>
      </w:r>
      <w:r w:rsidRPr="00185E73">
        <w:rPr>
          <w:rFonts w:eastAsia="Times New Roman" w:cs="Times New Roman"/>
          <w:color w:val="202124"/>
          <w:sz w:val="24"/>
          <w:szCs w:val="24"/>
        </w:rPr>
        <w:t xml:space="preserve"> and some medical expenses. Itemized deductions also include contributions to charity. </w:t>
      </w:r>
    </w:p>
    <w:p w14:paraId="7603B45E" w14:textId="34C00066" w:rsidR="00116427" w:rsidRPr="00310F0D" w:rsidRDefault="00310F0D" w:rsidP="00310F0D">
      <w:pPr>
        <w:pStyle w:val="ListParagraph"/>
        <w:numPr>
          <w:ilvl w:val="0"/>
          <w:numId w:val="142"/>
        </w:numPr>
        <w:ind w:left="1428"/>
        <w:rPr>
          <w:rFonts w:eastAsia="Times New Roman" w:cs="Times New Roman"/>
          <w:color w:val="202124"/>
          <w:sz w:val="24"/>
          <w:szCs w:val="24"/>
        </w:rPr>
      </w:pPr>
      <w:r>
        <w:rPr>
          <w:rFonts w:eastAsia="Calibri" w:cs="Times New Roman"/>
          <w:sz w:val="24"/>
          <w:szCs w:val="24"/>
        </w:rPr>
        <w:t xml:space="preserve">Itemized deductions could be taken when the amount is greater than the standardized deduction.  </w:t>
      </w:r>
      <w:r w:rsidR="00116427" w:rsidRPr="00310F0D">
        <w:rPr>
          <w:rFonts w:eastAsia="Calibri" w:cs="Times New Roman"/>
          <w:sz w:val="24"/>
          <w:szCs w:val="24"/>
        </w:rPr>
        <w:br/>
      </w:r>
    </w:p>
    <w:p w14:paraId="072B630D" w14:textId="77777777" w:rsidR="00116427" w:rsidRPr="00446198" w:rsidRDefault="00116427" w:rsidP="00116427">
      <w:pPr>
        <w:pStyle w:val="FinancialFLHeading"/>
      </w:pPr>
      <w:r w:rsidRPr="00446198">
        <w:t>Common Misconceptions or Errors</w:t>
      </w:r>
    </w:p>
    <w:p w14:paraId="336C8DC4" w14:textId="77777777" w:rsidR="007C1A6E" w:rsidRPr="00EB6951" w:rsidRDefault="007C1A6E" w:rsidP="007C1A6E">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 xml:space="preserve">Students may not have experience with income tax forms thus instruction should include the format understanding. </w:t>
      </w:r>
    </w:p>
    <w:p w14:paraId="668776E9" w14:textId="77777777" w:rsidR="007C1A6E" w:rsidRPr="00EB6951" w:rsidRDefault="007C1A6E" w:rsidP="007C1A6E">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Students may have misconceptions on how to calculate income and where to determine the income for tax purposes. </w:t>
      </w:r>
    </w:p>
    <w:p w14:paraId="75E9B942" w14:textId="77777777" w:rsidR="007C1A6E" w:rsidRPr="00EB6951" w:rsidRDefault="007C1A6E" w:rsidP="007C1A6E">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Students may make errors in calculations when working with tax spreadsheets and forms.</w:t>
      </w:r>
    </w:p>
    <w:p w14:paraId="23E76B8B" w14:textId="5250E328" w:rsidR="00116427" w:rsidRPr="007C1A6E" w:rsidRDefault="007C1A6E" w:rsidP="007C1A6E">
      <w:pPr>
        <w:widowControl w:val="0"/>
        <w:numPr>
          <w:ilvl w:val="1"/>
          <w:numId w:val="43"/>
        </w:numPr>
        <w:spacing w:after="0" w:line="240" w:lineRule="auto"/>
        <w:textAlignment w:val="baseline"/>
        <w:rPr>
          <w:sz w:val="24"/>
          <w:szCs w:val="24"/>
        </w:rPr>
      </w:pPr>
      <w:r w:rsidRPr="53E1DE1A">
        <w:rPr>
          <w:rFonts w:eastAsia="Times New Roman" w:cs="Times New Roman"/>
          <w:sz w:val="24"/>
          <w:szCs w:val="24"/>
        </w:rPr>
        <w:t xml:space="preserve">Students may make errors when working with the piecewise functions and the notation for writing them. This may include the correct decimal from the percentage being used. Additionally, students may need instruction related to determining the slope between two points and finding the value of </w:t>
      </w:r>
      <m:oMath>
        <m:r>
          <w:rPr>
            <w:rFonts w:ascii="Cambria Math" w:eastAsia="Times New Roman" w:hAnsi="Cambria Math" w:cs="Times New Roman"/>
            <w:sz w:val="24"/>
            <w:szCs w:val="24"/>
          </w:rPr>
          <m:t>b</m:t>
        </m:r>
      </m:oMath>
      <w:r w:rsidRPr="53E1DE1A">
        <w:rPr>
          <w:rFonts w:eastAsia="Times New Roman" w:cs="Times New Roman"/>
          <w:sz w:val="24"/>
          <w:szCs w:val="24"/>
        </w:rPr>
        <w:t xml:space="preserve"> in </w:t>
      </w:r>
      <m:oMath>
        <m:r>
          <w:rPr>
            <w:rFonts w:ascii="Cambria Math" w:eastAsia="Times New Roman" w:hAnsi="Cambria Math" w:cs="Times New Roman"/>
            <w:sz w:val="24"/>
            <w:szCs w:val="24"/>
          </w:rPr>
          <m:t>y=mx+b</m:t>
        </m:r>
      </m:oMath>
      <w:r w:rsidRPr="53E1DE1A">
        <w:rPr>
          <w:rFonts w:eastAsia="Times New Roman" w:cs="Times New Roman"/>
          <w:sz w:val="24"/>
          <w:szCs w:val="24"/>
        </w:rPr>
        <w:t xml:space="preserve"> when working with piecewise functions.</w:t>
      </w:r>
      <w:r w:rsidR="00116427" w:rsidRPr="007C1A6E">
        <w:rPr>
          <w:rFonts w:eastAsia="Times New Roman" w:cs="Times New Roman"/>
          <w:sz w:val="24"/>
          <w:szCs w:val="24"/>
        </w:rPr>
        <w:t xml:space="preserve">  </w:t>
      </w:r>
    </w:p>
    <w:p w14:paraId="0015804D" w14:textId="77777777" w:rsidR="00116427" w:rsidRPr="00446198" w:rsidRDefault="00116427" w:rsidP="00116427">
      <w:pPr>
        <w:spacing w:after="0" w:line="240" w:lineRule="auto"/>
        <w:rPr>
          <w:rFonts w:eastAsia="Times New Roman" w:cs="Times New Roman"/>
          <w:sz w:val="24"/>
          <w:szCs w:val="24"/>
        </w:rPr>
      </w:pPr>
    </w:p>
    <w:p w14:paraId="53E7C46A" w14:textId="77777777" w:rsidR="00116427" w:rsidRPr="00446198" w:rsidRDefault="00116427" w:rsidP="00116427">
      <w:pPr>
        <w:pStyle w:val="FinancialFLHeading"/>
      </w:pPr>
      <w:r w:rsidRPr="00446198">
        <w:t>Instructional Tasks </w:t>
      </w:r>
    </w:p>
    <w:p w14:paraId="6549EC80" w14:textId="77777777" w:rsidR="00B71137" w:rsidRPr="00EB6951" w:rsidRDefault="00B71137" w:rsidP="00B71137">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(MTR.3.1)</w:t>
      </w:r>
    </w:p>
    <w:p w14:paraId="6002CDC7" w14:textId="77777777" w:rsidR="00B71137" w:rsidRDefault="00B71137" w:rsidP="00B71137">
      <w:pPr>
        <w:spacing w:after="0" w:line="240" w:lineRule="auto"/>
        <w:ind w:left="375"/>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Use</w:t>
      </w:r>
      <w:r w:rsidRPr="53E1DE1A">
        <w:rPr>
          <w:rFonts w:eastAsiaTheme="minorEastAsia" w:cs="Times New Roman"/>
          <w:color w:val="000000" w:themeColor="text1"/>
          <w:sz w:val="24"/>
          <w:szCs w:val="24"/>
        </w:rPr>
        <w:t xml:space="preserve"> the following information for Timothy and Lynn Crosby to compute their tax form 1040, including a Schedule A and Schedule B</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 xml:space="preserve"> and determine if they will have a refund or will owe</w:t>
      </w:r>
      <w:r>
        <w:rPr>
          <w:rFonts w:eastAsiaTheme="minorEastAsia" w:cs="Times New Roman"/>
          <w:color w:val="000000" w:themeColor="text1"/>
          <w:sz w:val="24"/>
          <w:szCs w:val="24"/>
        </w:rPr>
        <w:t xml:space="preserve"> taxes</w:t>
      </w:r>
      <w:r w:rsidRPr="53E1DE1A">
        <w:rPr>
          <w:rFonts w:eastAsiaTheme="minorEastAsia" w:cs="Times New Roman"/>
          <w:color w:val="000000" w:themeColor="text1"/>
          <w:sz w:val="24"/>
          <w:szCs w:val="24"/>
        </w:rPr>
        <w:t xml:space="preserve">. </w:t>
      </w:r>
    </w:p>
    <w:p w14:paraId="669D3EFB" w14:textId="77777777" w:rsidR="00B71137" w:rsidRPr="00EB6951" w:rsidRDefault="00B71137" w:rsidP="00B71137">
      <w:pPr>
        <w:spacing w:after="0" w:line="240" w:lineRule="auto"/>
        <w:ind w:left="375"/>
        <w:textAlignment w:val="baseline"/>
        <w:rPr>
          <w:rFonts w:eastAsiaTheme="minorEastAsia" w:cs="Times New Roman"/>
          <w:color w:val="000000" w:themeColor="text1"/>
          <w:sz w:val="24"/>
          <w:szCs w:val="24"/>
        </w:rPr>
      </w:pPr>
    </w:p>
    <w:p w14:paraId="39860E68" w14:textId="77777777" w:rsidR="00B71137" w:rsidRPr="00EB6951" w:rsidRDefault="00B71137" w:rsidP="00B71137">
      <w:pPr>
        <w:spacing w:after="0" w:line="240" w:lineRule="auto"/>
        <w:ind w:left="375"/>
        <w:textAlignment w:val="baseline"/>
        <w:rPr>
          <w:rFonts w:eastAsiaTheme="minorEastAsia" w:cs="Times New Roman"/>
          <w:color w:val="000000" w:themeColor="text1"/>
          <w:sz w:val="24"/>
          <w:szCs w:val="24"/>
        </w:rPr>
      </w:pPr>
      <w:r w:rsidRPr="53E1DE1A">
        <w:rPr>
          <w:rFonts w:eastAsiaTheme="minorEastAsia" w:cs="Times New Roman"/>
          <w:color w:val="000000" w:themeColor="text1"/>
          <w:sz w:val="24"/>
          <w:szCs w:val="24"/>
        </w:rPr>
        <w:t xml:space="preserve">The Crosby’s have 2 children and live in Florida with no state tax. Timothy works at a furniture design company with wages of </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55,875 and his federal income tax withholdings were $8</w:t>
      </w:r>
      <w:r>
        <w:rPr>
          <w:rFonts w:eastAsiaTheme="minorEastAsia" w:cs="Times New Roman"/>
          <w:color w:val="000000" w:themeColor="text1"/>
          <w:sz w:val="24"/>
          <w:szCs w:val="24"/>
        </w:rPr>
        <w:t>,</w:t>
      </w:r>
      <w:r w:rsidRPr="53E1DE1A">
        <w:rPr>
          <w:rFonts w:eastAsiaTheme="minorEastAsia" w:cs="Times New Roman"/>
          <w:color w:val="000000" w:themeColor="text1"/>
          <w:sz w:val="24"/>
          <w:szCs w:val="24"/>
        </w:rPr>
        <w:t>755. Lynn works as a par</w:t>
      </w:r>
      <w:r>
        <w:rPr>
          <w:rFonts w:eastAsiaTheme="minorEastAsia" w:cs="Times New Roman"/>
          <w:color w:val="000000" w:themeColor="text1"/>
          <w:sz w:val="24"/>
          <w:szCs w:val="24"/>
        </w:rPr>
        <w:t>t-</w:t>
      </w:r>
      <w:r w:rsidRPr="53E1DE1A">
        <w:rPr>
          <w:rFonts w:eastAsiaTheme="minorEastAsia" w:cs="Times New Roman"/>
          <w:color w:val="000000" w:themeColor="text1"/>
          <w:sz w:val="24"/>
          <w:szCs w:val="24"/>
        </w:rPr>
        <w:t xml:space="preserve">time paralegal. Her wages are $39,675 </w:t>
      </w:r>
      <w:r>
        <w:rPr>
          <w:rFonts w:eastAsiaTheme="minorEastAsia" w:cs="Times New Roman"/>
          <w:color w:val="000000" w:themeColor="text1"/>
          <w:sz w:val="24"/>
          <w:szCs w:val="24"/>
        </w:rPr>
        <w:t>and her</w:t>
      </w:r>
      <w:r w:rsidRPr="53E1DE1A">
        <w:rPr>
          <w:rFonts w:eastAsiaTheme="minorEastAsia" w:cs="Times New Roman"/>
          <w:color w:val="000000" w:themeColor="text1"/>
          <w:sz w:val="24"/>
          <w:szCs w:val="24"/>
        </w:rPr>
        <w:t xml:space="preserve"> federal income tax withholdings are $7,458.</w:t>
      </w:r>
      <w:r>
        <w:rPr>
          <w:rFonts w:eastAsiaTheme="minorEastAsia" w:cs="Times New Roman"/>
          <w:color w:val="000000" w:themeColor="text1"/>
          <w:sz w:val="24"/>
          <w:szCs w:val="24"/>
        </w:rPr>
        <w:t xml:space="preserve"> </w:t>
      </w:r>
      <w:r w:rsidRPr="53E1DE1A">
        <w:rPr>
          <w:rFonts w:eastAsiaTheme="minorEastAsia" w:cs="Times New Roman"/>
          <w:color w:val="000000" w:themeColor="text1"/>
          <w:sz w:val="24"/>
          <w:szCs w:val="24"/>
        </w:rPr>
        <w:t>Their bank interest received is $658 and they received $324 in stock dividends.</w:t>
      </w:r>
      <w:r>
        <w:rPr>
          <w:rFonts w:eastAsiaTheme="minorEastAsia" w:cs="Times New Roman"/>
          <w:color w:val="000000" w:themeColor="text1"/>
          <w:sz w:val="24"/>
          <w:szCs w:val="24"/>
        </w:rPr>
        <w:t xml:space="preserve"> </w:t>
      </w:r>
      <w:r w:rsidRPr="53E1DE1A">
        <w:rPr>
          <w:rFonts w:eastAsiaTheme="minorEastAsia" w:cs="Times New Roman"/>
          <w:color w:val="000000" w:themeColor="text1"/>
          <w:sz w:val="24"/>
          <w:szCs w:val="24"/>
        </w:rPr>
        <w:t>Itemized deductions include:</w:t>
      </w:r>
    </w:p>
    <w:p w14:paraId="66E382D9" w14:textId="77777777" w:rsidR="00B71137" w:rsidRPr="00D927E8" w:rsidRDefault="00B71137" w:rsidP="00B71137">
      <w:pPr>
        <w:pStyle w:val="ListParagraph"/>
        <w:numPr>
          <w:ilvl w:val="0"/>
          <w:numId w:val="143"/>
        </w:numPr>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Mortgage </w:t>
      </w:r>
      <w:r w:rsidRPr="00D927E8">
        <w:rPr>
          <w:rFonts w:eastAsiaTheme="minorEastAsia" w:cs="Times New Roman"/>
          <w:color w:val="000000" w:themeColor="text1"/>
          <w:sz w:val="24"/>
          <w:szCs w:val="24"/>
        </w:rPr>
        <w:t>Interest $4,250</w:t>
      </w:r>
    </w:p>
    <w:p w14:paraId="411F9B38" w14:textId="77777777" w:rsidR="00B71137" w:rsidRPr="00D927E8" w:rsidRDefault="00B71137" w:rsidP="00B71137">
      <w:pPr>
        <w:pStyle w:val="ListParagraph"/>
        <w:numPr>
          <w:ilvl w:val="0"/>
          <w:numId w:val="143"/>
        </w:numPr>
        <w:textAlignment w:val="baseline"/>
        <w:rPr>
          <w:rFonts w:eastAsiaTheme="minorEastAsia" w:cs="Times New Roman"/>
          <w:color w:val="000000" w:themeColor="text1"/>
          <w:sz w:val="24"/>
          <w:szCs w:val="24"/>
        </w:rPr>
      </w:pPr>
      <w:r w:rsidRPr="00D927E8">
        <w:rPr>
          <w:rFonts w:eastAsiaTheme="minorEastAsia" w:cs="Times New Roman"/>
          <w:color w:val="000000" w:themeColor="text1"/>
          <w:sz w:val="24"/>
          <w:szCs w:val="24"/>
        </w:rPr>
        <w:t>Contributions to charity $200</w:t>
      </w:r>
    </w:p>
    <w:p w14:paraId="74928BC2" w14:textId="77777777" w:rsidR="00B71137" w:rsidRPr="00D927E8" w:rsidRDefault="00B71137" w:rsidP="00B71137">
      <w:pPr>
        <w:pStyle w:val="ListParagraph"/>
        <w:numPr>
          <w:ilvl w:val="0"/>
          <w:numId w:val="143"/>
        </w:numPr>
        <w:textAlignment w:val="baseline"/>
        <w:rPr>
          <w:rFonts w:eastAsiaTheme="minorEastAsia" w:cs="Times New Roman"/>
          <w:color w:val="000000" w:themeColor="text1"/>
          <w:sz w:val="24"/>
          <w:szCs w:val="24"/>
        </w:rPr>
      </w:pPr>
      <w:r w:rsidRPr="00D927E8">
        <w:rPr>
          <w:rFonts w:eastAsiaTheme="minorEastAsia" w:cs="Times New Roman"/>
          <w:color w:val="000000" w:themeColor="text1"/>
          <w:sz w:val="24"/>
          <w:szCs w:val="24"/>
        </w:rPr>
        <w:t>Educational expense deductions $300</w:t>
      </w:r>
    </w:p>
    <w:p w14:paraId="35087834" w14:textId="77777777" w:rsidR="00B71137" w:rsidRPr="00EB6951" w:rsidRDefault="00B71137" w:rsidP="00B71137">
      <w:pPr>
        <w:spacing w:after="0" w:line="240" w:lineRule="auto"/>
        <w:ind w:left="375"/>
        <w:textAlignment w:val="baseline"/>
        <w:rPr>
          <w:rFonts w:eastAsiaTheme="minorEastAsia" w:cs="Times New Roman"/>
          <w:color w:val="000000" w:themeColor="text1"/>
          <w:sz w:val="24"/>
          <w:szCs w:val="24"/>
        </w:rPr>
      </w:pPr>
    </w:p>
    <w:p w14:paraId="20F83DEE" w14:textId="77777777" w:rsidR="00B71137" w:rsidRPr="00EB6951" w:rsidRDefault="00B71137" w:rsidP="00B71137">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2</w:t>
      </w:r>
    </w:p>
    <w:p w14:paraId="6E6CA189" w14:textId="77777777" w:rsidR="00B71137" w:rsidRPr="00EB6951" w:rsidRDefault="00B71137" w:rsidP="00B71137">
      <w:pPr>
        <w:spacing w:after="0" w:line="240" w:lineRule="auto"/>
        <w:ind w:left="360"/>
        <w:textAlignment w:val="baseline"/>
        <w:rPr>
          <w:rFonts w:eastAsia="Calibri" w:cs="Times New Roman"/>
          <w:sz w:val="24"/>
          <w:szCs w:val="24"/>
        </w:rPr>
      </w:pPr>
      <w:r w:rsidRPr="53E1DE1A">
        <w:rPr>
          <w:rFonts w:eastAsia="Calibri" w:cs="Times New Roman"/>
          <w:sz w:val="24"/>
          <w:szCs w:val="24"/>
        </w:rPr>
        <w:t xml:space="preserve">Create a piecewise function for the tax, </w:t>
      </w:r>
      <m:oMath>
        <m:r>
          <w:rPr>
            <w:rFonts w:ascii="Cambria Math" w:eastAsia="Calibri" w:hAnsi="Cambria Math" w:cs="Times New Roman"/>
            <w:sz w:val="24"/>
            <w:szCs w:val="24"/>
          </w:rPr>
          <m:t>y</m:t>
        </m:r>
      </m:oMath>
      <w:r w:rsidRPr="53E1DE1A">
        <w:rPr>
          <w:rFonts w:eastAsia="Calibri" w:cs="Times New Roman"/>
          <w:sz w:val="24"/>
          <w:szCs w:val="24"/>
        </w:rPr>
        <w:t xml:space="preserve">, for a taxpayer who is filing single using the schedule chart. </w:t>
      </w:r>
    </w:p>
    <w:p w14:paraId="78F40171" w14:textId="3362C47C" w:rsidR="00116427" w:rsidRPr="00B71137" w:rsidRDefault="00B71137" w:rsidP="00B71137">
      <w:pPr>
        <w:spacing w:after="0" w:line="240" w:lineRule="auto"/>
        <w:jc w:val="center"/>
        <w:textAlignment w:val="baseline"/>
        <w:rPr>
          <w:sz w:val="24"/>
          <w:szCs w:val="24"/>
        </w:rPr>
      </w:pPr>
      <w:r>
        <w:rPr>
          <w:noProof/>
        </w:rPr>
        <w:drawing>
          <wp:inline distT="0" distB="0" distL="0" distR="0" wp14:anchorId="715E8692" wp14:editId="7A699480">
            <wp:extent cx="2758440" cy="1287272"/>
            <wp:effectExtent l="0" t="0" r="3810" b="8255"/>
            <wp:docPr id="109028321" name="Picture 109028321" descr="Schedule chart for the Instructional Tak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8321" name="Picture 109028321" descr="Schedule chart for the Instructional Taks 2."/>
                    <pic:cNvPicPr/>
                  </pic:nvPicPr>
                  <pic:blipFill>
                    <a:blip r:embed="rId15">
                      <a:extLst>
                        <a:ext uri="{28A0092B-C50C-407E-A947-70E740481C1C}">
                          <a14:useLocalDpi xmlns:a14="http://schemas.microsoft.com/office/drawing/2010/main" val="0"/>
                        </a:ext>
                      </a:extLst>
                    </a:blip>
                    <a:stretch>
                      <a:fillRect/>
                    </a:stretch>
                  </pic:blipFill>
                  <pic:spPr>
                    <a:xfrm>
                      <a:off x="0" y="0"/>
                      <a:ext cx="2766191" cy="1290889"/>
                    </a:xfrm>
                    <a:prstGeom prst="rect">
                      <a:avLst/>
                    </a:prstGeom>
                  </pic:spPr>
                </pic:pic>
              </a:graphicData>
            </a:graphic>
          </wp:inline>
        </w:drawing>
      </w:r>
      <w:r w:rsidR="00116427">
        <w:rPr>
          <w:rFonts w:eastAsiaTheme="minorEastAsia" w:cs="Times New Roman"/>
          <w:color w:val="000000" w:themeColor="text1"/>
          <w:sz w:val="24"/>
          <w:szCs w:val="24"/>
        </w:rPr>
        <w:br/>
      </w:r>
    </w:p>
    <w:p w14:paraId="43E84609" w14:textId="77777777" w:rsidR="00116427" w:rsidRPr="00446198" w:rsidRDefault="00116427" w:rsidP="00116427">
      <w:pPr>
        <w:pStyle w:val="FinancialFLHeading"/>
      </w:pPr>
      <w:r w:rsidRPr="00446198">
        <w:t>Instructional Items </w:t>
      </w:r>
    </w:p>
    <w:p w14:paraId="373DE610" w14:textId="77777777" w:rsidR="00B44E9E" w:rsidRPr="00EB6951" w:rsidRDefault="00B44E9E" w:rsidP="00B44E9E">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1</w:t>
      </w:r>
    </w:p>
    <w:p w14:paraId="5CAFD166" w14:textId="77777777" w:rsidR="00B44E9E" w:rsidRPr="00F57036" w:rsidRDefault="00B44E9E" w:rsidP="00B44E9E">
      <w:pPr>
        <w:spacing w:after="0" w:line="240" w:lineRule="auto"/>
        <w:ind w:left="360"/>
        <w:jc w:val="center"/>
        <w:rPr>
          <w:rFonts w:eastAsia="Calibri" w:cs="Times New Roman"/>
          <w:b/>
          <w:sz w:val="24"/>
          <w:szCs w:val="24"/>
        </w:rPr>
      </w:pPr>
      <w:r w:rsidRPr="00F57036">
        <w:rPr>
          <w:rFonts w:eastAsia="Calibri" w:cs="Times New Roman"/>
          <w:b/>
          <w:sz w:val="24"/>
          <w:szCs w:val="24"/>
        </w:rPr>
        <w:t>Sample Tax Schedule</w:t>
      </w:r>
    </w:p>
    <w:tbl>
      <w:tblPr>
        <w:tblStyle w:val="TableGrid"/>
        <w:tblW w:w="0" w:type="auto"/>
        <w:jc w:val="center"/>
        <w:tblLook w:val="06A0" w:firstRow="1" w:lastRow="0" w:firstColumn="1" w:lastColumn="0" w:noHBand="1" w:noVBand="1"/>
      </w:tblPr>
      <w:tblGrid>
        <w:gridCol w:w="1519"/>
        <w:gridCol w:w="1493"/>
        <w:gridCol w:w="1706"/>
      </w:tblGrid>
      <w:tr w:rsidR="00B44E9E" w:rsidRPr="00185E73" w14:paraId="0363757E" w14:textId="77777777" w:rsidTr="0088141E">
        <w:trPr>
          <w:jc w:val="center"/>
        </w:trPr>
        <w:tc>
          <w:tcPr>
            <w:tcW w:w="1519" w:type="dxa"/>
            <w:vMerge w:val="restart"/>
          </w:tcPr>
          <w:p w14:paraId="60010ADF" w14:textId="77777777" w:rsidR="00B44E9E" w:rsidRPr="00185E73" w:rsidRDefault="00B44E9E" w:rsidP="0088141E">
            <w:pPr>
              <w:jc w:val="center"/>
              <w:rPr>
                <w:rFonts w:eastAsia="Calibri" w:cs="Times New Roman"/>
                <w:b/>
                <w:szCs w:val="24"/>
              </w:rPr>
            </w:pPr>
            <w:r w:rsidRPr="00185E73">
              <w:rPr>
                <w:rFonts w:eastAsia="Calibri" w:cs="Times New Roman"/>
                <w:b/>
                <w:szCs w:val="24"/>
              </w:rPr>
              <w:t xml:space="preserve">Marginal </w:t>
            </w:r>
          </w:p>
          <w:p w14:paraId="230AFE88" w14:textId="77777777" w:rsidR="00B44E9E" w:rsidRPr="00185E73" w:rsidRDefault="00B44E9E" w:rsidP="0088141E">
            <w:pPr>
              <w:jc w:val="center"/>
              <w:rPr>
                <w:rFonts w:eastAsia="Calibri" w:cs="Times New Roman"/>
                <w:szCs w:val="24"/>
              </w:rPr>
            </w:pPr>
            <w:r w:rsidRPr="00185E73">
              <w:rPr>
                <w:rFonts w:eastAsia="Calibri" w:cs="Times New Roman"/>
                <w:b/>
                <w:szCs w:val="24"/>
              </w:rPr>
              <w:t>Tax Rate</w:t>
            </w:r>
          </w:p>
        </w:tc>
        <w:tc>
          <w:tcPr>
            <w:tcW w:w="3199" w:type="dxa"/>
            <w:gridSpan w:val="2"/>
          </w:tcPr>
          <w:p w14:paraId="77D361FF" w14:textId="77777777" w:rsidR="00B44E9E" w:rsidRPr="00185E73" w:rsidRDefault="00B44E9E" w:rsidP="0088141E">
            <w:pPr>
              <w:jc w:val="center"/>
              <w:rPr>
                <w:rFonts w:eastAsia="Calibri" w:cs="Times New Roman"/>
                <w:b/>
                <w:szCs w:val="24"/>
              </w:rPr>
            </w:pPr>
            <w:r w:rsidRPr="00185E73">
              <w:rPr>
                <w:rFonts w:eastAsia="Calibri" w:cs="Times New Roman"/>
                <w:b/>
                <w:szCs w:val="24"/>
              </w:rPr>
              <w:t>Tax Brackets</w:t>
            </w:r>
          </w:p>
        </w:tc>
      </w:tr>
      <w:tr w:rsidR="00B44E9E" w:rsidRPr="00185E73" w14:paraId="0BA0348D" w14:textId="77777777" w:rsidTr="0088141E">
        <w:trPr>
          <w:jc w:val="center"/>
        </w:trPr>
        <w:tc>
          <w:tcPr>
            <w:tcW w:w="1519" w:type="dxa"/>
            <w:vMerge/>
          </w:tcPr>
          <w:p w14:paraId="199F0E02" w14:textId="77777777" w:rsidR="00B44E9E" w:rsidRPr="00185E73" w:rsidRDefault="00B44E9E" w:rsidP="0088141E"/>
        </w:tc>
        <w:tc>
          <w:tcPr>
            <w:tcW w:w="1493" w:type="dxa"/>
          </w:tcPr>
          <w:p w14:paraId="05E93527" w14:textId="77777777" w:rsidR="00B44E9E" w:rsidRPr="00185E73" w:rsidRDefault="00B44E9E" w:rsidP="0088141E">
            <w:pPr>
              <w:jc w:val="center"/>
              <w:rPr>
                <w:rFonts w:eastAsia="Calibri" w:cs="Times New Roman"/>
                <w:i/>
                <w:iCs/>
                <w:szCs w:val="24"/>
              </w:rPr>
            </w:pPr>
            <w:r w:rsidRPr="00185E73">
              <w:rPr>
                <w:rFonts w:eastAsia="Calibri" w:cs="Times New Roman"/>
                <w:i/>
                <w:iCs/>
                <w:szCs w:val="24"/>
              </w:rPr>
              <w:t>Over</w:t>
            </w:r>
          </w:p>
        </w:tc>
        <w:tc>
          <w:tcPr>
            <w:tcW w:w="1706" w:type="dxa"/>
          </w:tcPr>
          <w:p w14:paraId="5EA8C526" w14:textId="77777777" w:rsidR="00B44E9E" w:rsidRPr="00185E73" w:rsidRDefault="00B44E9E" w:rsidP="0088141E">
            <w:pPr>
              <w:jc w:val="center"/>
              <w:rPr>
                <w:rFonts w:eastAsia="Calibri" w:cs="Times New Roman"/>
                <w:i/>
                <w:iCs/>
                <w:szCs w:val="24"/>
              </w:rPr>
            </w:pPr>
            <w:r w:rsidRPr="00185E73">
              <w:rPr>
                <w:rFonts w:eastAsia="Calibri" w:cs="Times New Roman"/>
                <w:i/>
                <w:iCs/>
                <w:szCs w:val="24"/>
              </w:rPr>
              <w:t>But Not Over</w:t>
            </w:r>
          </w:p>
        </w:tc>
      </w:tr>
      <w:tr w:rsidR="00B44E9E" w:rsidRPr="00185E73" w14:paraId="2B1E731E" w14:textId="77777777" w:rsidTr="0088141E">
        <w:trPr>
          <w:jc w:val="center"/>
        </w:trPr>
        <w:tc>
          <w:tcPr>
            <w:tcW w:w="1519" w:type="dxa"/>
          </w:tcPr>
          <w:p w14:paraId="1C0CAE5C" w14:textId="77777777" w:rsidR="00B44E9E" w:rsidRPr="00185E73" w:rsidRDefault="00B44E9E" w:rsidP="0088141E">
            <w:pPr>
              <w:jc w:val="center"/>
              <w:rPr>
                <w:rFonts w:eastAsia="Calibri" w:cs="Times New Roman"/>
                <w:szCs w:val="24"/>
              </w:rPr>
            </w:pPr>
            <w:r w:rsidRPr="00185E73">
              <w:rPr>
                <w:rFonts w:eastAsia="Calibri" w:cs="Times New Roman"/>
                <w:szCs w:val="24"/>
              </w:rPr>
              <w:t>10.0%</w:t>
            </w:r>
          </w:p>
        </w:tc>
        <w:tc>
          <w:tcPr>
            <w:tcW w:w="1493" w:type="dxa"/>
          </w:tcPr>
          <w:p w14:paraId="2D89CE8C" w14:textId="77777777" w:rsidR="00B44E9E" w:rsidRPr="00185E73" w:rsidRDefault="00B44E9E" w:rsidP="0088141E">
            <w:pPr>
              <w:jc w:val="center"/>
              <w:rPr>
                <w:rFonts w:eastAsia="Calibri" w:cs="Times New Roman"/>
                <w:szCs w:val="24"/>
              </w:rPr>
            </w:pPr>
            <w:r w:rsidRPr="00185E73">
              <w:rPr>
                <w:rFonts w:eastAsia="Calibri" w:cs="Times New Roman"/>
                <w:szCs w:val="24"/>
              </w:rPr>
              <w:t>$0</w:t>
            </w:r>
          </w:p>
        </w:tc>
        <w:tc>
          <w:tcPr>
            <w:tcW w:w="1706" w:type="dxa"/>
          </w:tcPr>
          <w:p w14:paraId="1AC5A382" w14:textId="77777777" w:rsidR="00B44E9E" w:rsidRPr="00185E73" w:rsidRDefault="00B44E9E" w:rsidP="0088141E">
            <w:pPr>
              <w:jc w:val="center"/>
              <w:rPr>
                <w:rFonts w:eastAsia="Calibri" w:cs="Times New Roman"/>
                <w:szCs w:val="24"/>
              </w:rPr>
            </w:pPr>
            <w:r w:rsidRPr="00185E73">
              <w:rPr>
                <w:rFonts w:eastAsia="Calibri" w:cs="Times New Roman"/>
                <w:szCs w:val="24"/>
              </w:rPr>
              <w:t>$8,725</w:t>
            </w:r>
          </w:p>
        </w:tc>
      </w:tr>
      <w:tr w:rsidR="00B44E9E" w:rsidRPr="00185E73" w14:paraId="220759B4" w14:textId="77777777" w:rsidTr="0088141E">
        <w:trPr>
          <w:jc w:val="center"/>
        </w:trPr>
        <w:tc>
          <w:tcPr>
            <w:tcW w:w="1519" w:type="dxa"/>
          </w:tcPr>
          <w:p w14:paraId="4A3304EA" w14:textId="77777777" w:rsidR="00B44E9E" w:rsidRPr="00185E73" w:rsidRDefault="00B44E9E" w:rsidP="0088141E">
            <w:pPr>
              <w:jc w:val="center"/>
              <w:rPr>
                <w:rFonts w:eastAsia="Calibri" w:cs="Times New Roman"/>
                <w:szCs w:val="24"/>
              </w:rPr>
            </w:pPr>
            <w:r w:rsidRPr="00185E73">
              <w:rPr>
                <w:rFonts w:eastAsia="Calibri" w:cs="Times New Roman"/>
                <w:szCs w:val="24"/>
              </w:rPr>
              <w:t>12.0%</w:t>
            </w:r>
          </w:p>
        </w:tc>
        <w:tc>
          <w:tcPr>
            <w:tcW w:w="1493" w:type="dxa"/>
          </w:tcPr>
          <w:p w14:paraId="225055A2" w14:textId="77777777" w:rsidR="00B44E9E" w:rsidRPr="00185E73" w:rsidRDefault="00B44E9E" w:rsidP="0088141E">
            <w:pPr>
              <w:jc w:val="center"/>
              <w:rPr>
                <w:rFonts w:eastAsia="Calibri" w:cs="Times New Roman"/>
                <w:szCs w:val="24"/>
              </w:rPr>
            </w:pPr>
            <w:r w:rsidRPr="00185E73">
              <w:rPr>
                <w:rFonts w:eastAsia="Calibri" w:cs="Times New Roman"/>
                <w:szCs w:val="24"/>
              </w:rPr>
              <w:t>$8,725</w:t>
            </w:r>
          </w:p>
        </w:tc>
        <w:tc>
          <w:tcPr>
            <w:tcW w:w="1706" w:type="dxa"/>
          </w:tcPr>
          <w:p w14:paraId="7EF1EC68" w14:textId="77777777" w:rsidR="00B44E9E" w:rsidRPr="00185E73" w:rsidRDefault="00B44E9E" w:rsidP="0088141E">
            <w:pPr>
              <w:jc w:val="center"/>
              <w:rPr>
                <w:rFonts w:eastAsia="Calibri" w:cs="Times New Roman"/>
                <w:szCs w:val="24"/>
              </w:rPr>
            </w:pPr>
            <w:r w:rsidRPr="00185E73">
              <w:rPr>
                <w:rFonts w:eastAsia="Calibri" w:cs="Times New Roman"/>
                <w:szCs w:val="24"/>
              </w:rPr>
              <w:t>$32,500</w:t>
            </w:r>
          </w:p>
        </w:tc>
      </w:tr>
      <w:tr w:rsidR="00B44E9E" w:rsidRPr="00185E73" w14:paraId="6919E8D8" w14:textId="77777777" w:rsidTr="0088141E">
        <w:trPr>
          <w:jc w:val="center"/>
        </w:trPr>
        <w:tc>
          <w:tcPr>
            <w:tcW w:w="1519" w:type="dxa"/>
          </w:tcPr>
          <w:p w14:paraId="0F09150D" w14:textId="77777777" w:rsidR="00B44E9E" w:rsidRPr="00185E73" w:rsidRDefault="00B44E9E" w:rsidP="0088141E">
            <w:pPr>
              <w:jc w:val="center"/>
              <w:rPr>
                <w:rFonts w:eastAsia="Calibri" w:cs="Times New Roman"/>
                <w:szCs w:val="24"/>
              </w:rPr>
            </w:pPr>
            <w:r w:rsidRPr="00185E73">
              <w:rPr>
                <w:rFonts w:eastAsia="Calibri" w:cs="Times New Roman"/>
                <w:szCs w:val="24"/>
              </w:rPr>
              <w:t>22.0%</w:t>
            </w:r>
          </w:p>
        </w:tc>
        <w:tc>
          <w:tcPr>
            <w:tcW w:w="1493" w:type="dxa"/>
          </w:tcPr>
          <w:p w14:paraId="6A795236" w14:textId="77777777" w:rsidR="00B44E9E" w:rsidRPr="00185E73" w:rsidRDefault="00B44E9E" w:rsidP="0088141E">
            <w:pPr>
              <w:jc w:val="center"/>
              <w:rPr>
                <w:rFonts w:eastAsia="Calibri" w:cs="Times New Roman"/>
                <w:szCs w:val="24"/>
              </w:rPr>
            </w:pPr>
            <w:r w:rsidRPr="00185E73">
              <w:rPr>
                <w:rFonts w:eastAsia="Calibri" w:cs="Times New Roman"/>
                <w:szCs w:val="24"/>
              </w:rPr>
              <w:t>$32,500</w:t>
            </w:r>
          </w:p>
        </w:tc>
        <w:tc>
          <w:tcPr>
            <w:tcW w:w="1706" w:type="dxa"/>
          </w:tcPr>
          <w:p w14:paraId="4B53CE30" w14:textId="77777777" w:rsidR="00B44E9E" w:rsidRPr="00185E73" w:rsidRDefault="00B44E9E" w:rsidP="0088141E">
            <w:pPr>
              <w:jc w:val="center"/>
              <w:rPr>
                <w:rFonts w:eastAsia="Calibri" w:cs="Times New Roman"/>
                <w:szCs w:val="24"/>
              </w:rPr>
            </w:pPr>
            <w:r w:rsidRPr="00185E73">
              <w:rPr>
                <w:rFonts w:eastAsia="Calibri" w:cs="Times New Roman"/>
                <w:szCs w:val="24"/>
              </w:rPr>
              <w:t>$78,250</w:t>
            </w:r>
          </w:p>
        </w:tc>
      </w:tr>
      <w:tr w:rsidR="00B44E9E" w:rsidRPr="00185E73" w14:paraId="69EDC301" w14:textId="77777777" w:rsidTr="0088141E">
        <w:trPr>
          <w:jc w:val="center"/>
        </w:trPr>
        <w:tc>
          <w:tcPr>
            <w:tcW w:w="1519" w:type="dxa"/>
          </w:tcPr>
          <w:p w14:paraId="22068568" w14:textId="77777777" w:rsidR="00B44E9E" w:rsidRPr="00185E73" w:rsidRDefault="00B44E9E" w:rsidP="0088141E">
            <w:pPr>
              <w:jc w:val="center"/>
              <w:rPr>
                <w:rFonts w:eastAsia="Calibri" w:cs="Times New Roman"/>
                <w:szCs w:val="24"/>
              </w:rPr>
            </w:pPr>
            <w:r w:rsidRPr="00185E73">
              <w:rPr>
                <w:rFonts w:eastAsia="Calibri" w:cs="Times New Roman"/>
                <w:szCs w:val="24"/>
              </w:rPr>
              <w:t>24.0%</w:t>
            </w:r>
          </w:p>
        </w:tc>
        <w:tc>
          <w:tcPr>
            <w:tcW w:w="1493" w:type="dxa"/>
          </w:tcPr>
          <w:p w14:paraId="6F389F93" w14:textId="77777777" w:rsidR="00B44E9E" w:rsidRPr="00185E73" w:rsidRDefault="00B44E9E" w:rsidP="0088141E">
            <w:pPr>
              <w:jc w:val="center"/>
              <w:rPr>
                <w:rFonts w:eastAsia="Calibri" w:cs="Times New Roman"/>
                <w:szCs w:val="24"/>
              </w:rPr>
            </w:pPr>
            <w:r w:rsidRPr="00185E73">
              <w:rPr>
                <w:rFonts w:eastAsia="Calibri" w:cs="Times New Roman"/>
                <w:szCs w:val="24"/>
              </w:rPr>
              <w:t>$78.250</w:t>
            </w:r>
          </w:p>
        </w:tc>
        <w:tc>
          <w:tcPr>
            <w:tcW w:w="1706" w:type="dxa"/>
          </w:tcPr>
          <w:p w14:paraId="6A4EBE77" w14:textId="77777777" w:rsidR="00B44E9E" w:rsidRPr="00185E73" w:rsidRDefault="00B44E9E" w:rsidP="0088141E">
            <w:pPr>
              <w:jc w:val="center"/>
              <w:rPr>
                <w:rFonts w:eastAsia="Calibri" w:cs="Times New Roman"/>
                <w:szCs w:val="24"/>
              </w:rPr>
            </w:pPr>
            <w:r w:rsidRPr="00185E73">
              <w:rPr>
                <w:rFonts w:eastAsia="Calibri" w:cs="Times New Roman"/>
                <w:szCs w:val="24"/>
              </w:rPr>
              <w:t>$125,700</w:t>
            </w:r>
          </w:p>
        </w:tc>
      </w:tr>
      <w:tr w:rsidR="00B44E9E" w:rsidRPr="00185E73" w14:paraId="6B5BDB06" w14:textId="77777777" w:rsidTr="0088141E">
        <w:trPr>
          <w:jc w:val="center"/>
        </w:trPr>
        <w:tc>
          <w:tcPr>
            <w:tcW w:w="1519" w:type="dxa"/>
          </w:tcPr>
          <w:p w14:paraId="615EED28" w14:textId="77777777" w:rsidR="00B44E9E" w:rsidRPr="00185E73" w:rsidRDefault="00B44E9E" w:rsidP="0088141E">
            <w:pPr>
              <w:jc w:val="center"/>
              <w:rPr>
                <w:rFonts w:eastAsia="Calibri" w:cs="Times New Roman"/>
                <w:szCs w:val="24"/>
              </w:rPr>
            </w:pPr>
            <w:r w:rsidRPr="00185E73">
              <w:rPr>
                <w:rFonts w:eastAsia="Calibri" w:cs="Times New Roman"/>
                <w:szCs w:val="24"/>
              </w:rPr>
              <w:t>35.0%</w:t>
            </w:r>
          </w:p>
        </w:tc>
        <w:tc>
          <w:tcPr>
            <w:tcW w:w="1493" w:type="dxa"/>
          </w:tcPr>
          <w:p w14:paraId="11BCF1AC" w14:textId="77777777" w:rsidR="00B44E9E" w:rsidRPr="00185E73" w:rsidRDefault="00B44E9E" w:rsidP="0088141E">
            <w:pPr>
              <w:jc w:val="center"/>
              <w:rPr>
                <w:rFonts w:eastAsia="Calibri" w:cs="Times New Roman"/>
                <w:szCs w:val="24"/>
              </w:rPr>
            </w:pPr>
            <w:r w:rsidRPr="00185E73">
              <w:rPr>
                <w:rFonts w:eastAsia="Calibri" w:cs="Times New Roman"/>
                <w:szCs w:val="24"/>
              </w:rPr>
              <w:t>$125,700</w:t>
            </w:r>
          </w:p>
        </w:tc>
        <w:tc>
          <w:tcPr>
            <w:tcW w:w="1706" w:type="dxa"/>
          </w:tcPr>
          <w:p w14:paraId="18901AAB" w14:textId="77777777" w:rsidR="00B44E9E" w:rsidRPr="00185E73" w:rsidRDefault="00B44E9E" w:rsidP="0088141E">
            <w:pPr>
              <w:jc w:val="center"/>
              <w:rPr>
                <w:rFonts w:eastAsia="Calibri" w:cs="Times New Roman"/>
                <w:szCs w:val="24"/>
              </w:rPr>
            </w:pPr>
            <w:r w:rsidRPr="00185E73">
              <w:rPr>
                <w:rFonts w:eastAsia="Calibri" w:cs="Times New Roman"/>
                <w:szCs w:val="24"/>
              </w:rPr>
              <w:t>$450,000</w:t>
            </w:r>
          </w:p>
        </w:tc>
      </w:tr>
    </w:tbl>
    <w:p w14:paraId="3DEE6B44" w14:textId="77777777" w:rsidR="00B44E9E" w:rsidRPr="00EB6951" w:rsidRDefault="00B44E9E" w:rsidP="00B44E9E">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Using the sample tax schedule, what is the marginal tax rate for a taxpayer that has a taxable income of $52,000?</w:t>
      </w:r>
    </w:p>
    <w:p w14:paraId="7E95F3BB" w14:textId="77777777" w:rsidR="00B44E9E" w:rsidRPr="00EB6951" w:rsidRDefault="00B44E9E" w:rsidP="00B44E9E">
      <w:pPr>
        <w:spacing w:after="0" w:line="240" w:lineRule="auto"/>
        <w:textAlignment w:val="baseline"/>
        <w:rPr>
          <w:rFonts w:eastAsia="Times New Roman" w:cs="Times New Roman"/>
          <w:sz w:val="24"/>
          <w:szCs w:val="24"/>
        </w:rPr>
      </w:pPr>
    </w:p>
    <w:p w14:paraId="59B43994" w14:textId="77777777" w:rsidR="00B44E9E" w:rsidRPr="00EB6951" w:rsidRDefault="00B44E9E" w:rsidP="00B44E9E">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Item 2</w:t>
      </w:r>
    </w:p>
    <w:p w14:paraId="102F13FD" w14:textId="7211CB4A" w:rsidR="00116427" w:rsidRDefault="00B44E9E" w:rsidP="00B44E9E">
      <w:pPr>
        <w:spacing w:after="0" w:line="276" w:lineRule="auto"/>
        <w:ind w:left="360"/>
        <w:rPr>
          <w:rFonts w:eastAsia="Calibri" w:cs="Times New Roman"/>
          <w:sz w:val="24"/>
          <w:szCs w:val="24"/>
        </w:rPr>
      </w:pPr>
      <w:r w:rsidRPr="53E1DE1A">
        <w:rPr>
          <w:rFonts w:eastAsia="Times New Roman" w:cs="Times New Roman"/>
          <w:sz w:val="24"/>
          <w:szCs w:val="24"/>
        </w:rPr>
        <w:t>Alexander completed his tax return and has calculated that his tax is $12,567. His employer withheld $10,458. Determine i</w:t>
      </w:r>
      <w:r>
        <w:rPr>
          <w:rFonts w:eastAsia="Times New Roman" w:cs="Times New Roman"/>
          <w:sz w:val="24"/>
          <w:szCs w:val="24"/>
        </w:rPr>
        <w:t>f</w:t>
      </w:r>
      <w:r w:rsidRPr="53E1DE1A">
        <w:rPr>
          <w:rFonts w:eastAsia="Times New Roman" w:cs="Times New Roman"/>
          <w:sz w:val="24"/>
          <w:szCs w:val="24"/>
        </w:rPr>
        <w:t xml:space="preserve"> Alexander will receive a refund or owe money back to IRS</w:t>
      </w:r>
      <w:r>
        <w:rPr>
          <w:rFonts w:eastAsia="Times New Roman" w:cs="Times New Roman"/>
          <w:sz w:val="24"/>
          <w:szCs w:val="24"/>
        </w:rPr>
        <w:t>,</w:t>
      </w:r>
      <w:r w:rsidRPr="53E1DE1A">
        <w:rPr>
          <w:rFonts w:eastAsia="Times New Roman" w:cs="Times New Roman"/>
          <w:sz w:val="24"/>
          <w:szCs w:val="24"/>
        </w:rPr>
        <w:t xml:space="preserve"> and how much</w:t>
      </w:r>
      <w:r>
        <w:rPr>
          <w:rFonts w:eastAsia="Times New Roman" w:cs="Times New Roman"/>
          <w:sz w:val="24"/>
          <w:szCs w:val="24"/>
        </w:rPr>
        <w:t xml:space="preserve"> for each scenario</w:t>
      </w:r>
      <w:r w:rsidRPr="53E1DE1A">
        <w:rPr>
          <w:rFonts w:eastAsia="Times New Roman" w:cs="Times New Roman"/>
          <w:sz w:val="24"/>
          <w:szCs w:val="24"/>
        </w:rPr>
        <w:t>?</w:t>
      </w:r>
      <w:r w:rsidR="00116427" w:rsidRPr="53E1DE1A">
        <w:rPr>
          <w:rFonts w:eastAsia="Calibri" w:cs="Times New Roman"/>
          <w:sz w:val="24"/>
          <w:szCs w:val="24"/>
        </w:rPr>
        <w:t xml:space="preserve"> </w:t>
      </w:r>
    </w:p>
    <w:p w14:paraId="791E8009"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66C61331" w14:textId="77777777" w:rsidR="005C734A" w:rsidRPr="005C734A" w:rsidRDefault="00116427" w:rsidP="00116427">
      <w:pPr>
        <w:pStyle w:val="Style4"/>
        <w:rPr>
          <w:sz w:val="24"/>
        </w:rPr>
      </w:pPr>
      <w:r w:rsidRPr="00446198">
        <w:t>*The strategies, tasks and items included in the B1G-M are examples and should not be considered comprehensive.</w:t>
      </w:r>
      <w:r w:rsidR="00B44E9E">
        <w:br/>
      </w:r>
    </w:p>
    <w:p w14:paraId="6B34C3F0" w14:textId="77777777" w:rsidR="005C731B" w:rsidRDefault="005C731B">
      <w:pPr>
        <w:rPr>
          <w:rFonts w:eastAsia="Times New Roman" w:cs="Times New Roman"/>
          <w:b/>
          <w:bCs/>
          <w:i/>
          <w:sz w:val="24"/>
          <w:szCs w:val="24"/>
        </w:rPr>
      </w:pPr>
      <w:r>
        <w:rPr>
          <w:b/>
          <w:bCs/>
          <w:sz w:val="24"/>
        </w:rPr>
        <w:br w:type="page"/>
      </w:r>
    </w:p>
    <w:p w14:paraId="2222E324" w14:textId="5033B85E" w:rsidR="00116427" w:rsidRPr="005C734A" w:rsidRDefault="005C734A" w:rsidP="005C734A">
      <w:pPr>
        <w:pStyle w:val="Style4"/>
        <w:spacing w:line="276" w:lineRule="auto"/>
        <w:jc w:val="center"/>
        <w:rPr>
          <w:b/>
          <w:bCs/>
          <w:sz w:val="24"/>
        </w:rPr>
      </w:pPr>
      <w:r w:rsidRPr="005C734A">
        <w:rPr>
          <w:b/>
          <w:bCs/>
          <w:sz w:val="24"/>
        </w:rPr>
        <w:t xml:space="preserve">MA.912.FL.3 </w:t>
      </w:r>
      <w:r w:rsidRPr="005C734A">
        <w:rPr>
          <w:bCs/>
          <w:sz w:val="24"/>
        </w:rPr>
        <w:t>Describe the advantages and disadvantages of short-term and long-term purchases.</w:t>
      </w:r>
      <w:r w:rsidR="00B44E9E">
        <w:br/>
      </w:r>
    </w:p>
    <w:p w14:paraId="7FE9E648" w14:textId="7A90FEB0" w:rsidR="00116427" w:rsidRDefault="00C41D70" w:rsidP="00116427">
      <w:pPr>
        <w:pStyle w:val="Heading3"/>
      </w:pPr>
      <w:r w:rsidRPr="00EB6951">
        <w:t>MA.</w:t>
      </w:r>
      <w:r>
        <w:t>912</w:t>
      </w:r>
      <w:r w:rsidRPr="00EB6951">
        <w:t>.FL.</w:t>
      </w:r>
      <w:r>
        <w:t>3</w:t>
      </w:r>
      <w:r w:rsidRPr="00EB6951">
        <w:t>.1</w:t>
      </w:r>
      <w:r w:rsidR="00116427">
        <w:br/>
      </w:r>
    </w:p>
    <w:p w14:paraId="4B344840" w14:textId="77777777" w:rsidR="00116427" w:rsidRPr="00446198" w:rsidRDefault="00116427" w:rsidP="00116427">
      <w:pPr>
        <w:pStyle w:val="FinancialFLHeading"/>
      </w:pPr>
      <w:r w:rsidRPr="00446198">
        <w:t>Benchmark</w:t>
      </w:r>
    </w:p>
    <w:p w14:paraId="2FC48EE6" w14:textId="1F064170" w:rsidR="00116427" w:rsidRPr="005D203C" w:rsidRDefault="00DB4641" w:rsidP="00116427">
      <w:pPr>
        <w:pStyle w:val="Style3"/>
      </w:pPr>
      <w:r w:rsidRPr="007A3FFD">
        <w:rPr>
          <w:color w:val="000000"/>
        </w:rPr>
        <w:t>MA.912.FL.</w:t>
      </w:r>
      <w:r>
        <w:rPr>
          <w:color w:val="000000"/>
        </w:rPr>
        <w:t>3</w:t>
      </w:r>
      <w:r w:rsidRPr="007A3FFD">
        <w:rPr>
          <w:color w:val="000000"/>
        </w:rPr>
        <w:t>.1</w:t>
      </w:r>
      <w:r w:rsidR="00116427" w:rsidRPr="0012407D">
        <w:tab/>
      </w:r>
      <w:r w:rsidR="00510E5D" w:rsidRPr="00BD454D">
        <w:rPr>
          <w:color w:val="000000"/>
        </w:rPr>
        <w:t>Compare simple, compound and continuously compounded interest over time.</w:t>
      </w:r>
    </w:p>
    <w:p w14:paraId="243303D1" w14:textId="4A35B9A5" w:rsidR="00271A39" w:rsidRPr="007A3FFD" w:rsidRDefault="00271A39" w:rsidP="00271A39">
      <w:pPr>
        <w:spacing w:after="0" w:line="240" w:lineRule="auto"/>
        <w:rPr>
          <w:rFonts w:eastAsia="Calibri" w:cs="Times New Roman"/>
          <w:szCs w:val="24"/>
          <w:u w:val="single"/>
        </w:rPr>
      </w:pPr>
      <w:r>
        <w:rPr>
          <w:rFonts w:eastAsia="Calibri" w:cs="Times New Roman"/>
          <w:szCs w:val="24"/>
          <w:u w:val="single"/>
        </w:rPr>
        <w:br/>
      </w:r>
      <w:r w:rsidRPr="007A3FFD">
        <w:rPr>
          <w:rFonts w:eastAsia="Calibri" w:cs="Times New Roman"/>
          <w:szCs w:val="24"/>
          <w:u w:val="single"/>
        </w:rPr>
        <w:t xml:space="preserve">Benchmark Clarifications: </w:t>
      </w:r>
    </w:p>
    <w:p w14:paraId="54261BBA" w14:textId="77777777" w:rsidR="00271A39" w:rsidRDefault="00271A39" w:rsidP="00271A39">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D454D">
        <w:rPr>
          <w:rFonts w:eastAsia="Calibri" w:cs="Times New Roman"/>
          <w:szCs w:val="24"/>
        </w:rPr>
        <w:t xml:space="preserve">Instruction includes taking into consideration the annual percentage rate (APR) when comparing simple and compound interest. </w:t>
      </w:r>
    </w:p>
    <w:p w14:paraId="0C55967D" w14:textId="77777777" w:rsidR="00116427" w:rsidRPr="00271A39" w:rsidRDefault="00116427" w:rsidP="00116427">
      <w:pPr>
        <w:spacing w:after="0"/>
        <w:rPr>
          <w:sz w:val="24"/>
          <w:szCs w:val="24"/>
        </w:rPr>
      </w:pPr>
    </w:p>
    <w:p w14:paraId="4A7AF7C0" w14:textId="77777777" w:rsidR="00116427" w:rsidRPr="00446198" w:rsidRDefault="00116427" w:rsidP="00116427">
      <w:pPr>
        <w:pStyle w:val="FinancialFLHeading"/>
      </w:pPr>
      <w:r w:rsidRPr="00446198">
        <w:t xml:space="preserve">Connecting Benchmarks/Horizontal Alignment        </w:t>
      </w:r>
    </w:p>
    <w:p w14:paraId="11FF768D" w14:textId="77777777" w:rsidR="008534DF" w:rsidRDefault="008534DF" w:rsidP="008534DF">
      <w:pPr>
        <w:pStyle w:val="ListParagraph"/>
        <w:numPr>
          <w:ilvl w:val="0"/>
          <w:numId w:val="41"/>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MA.912.NSO.1.1</w:t>
      </w:r>
    </w:p>
    <w:p w14:paraId="1073CB94" w14:textId="77777777" w:rsidR="008534DF" w:rsidRDefault="008534DF" w:rsidP="008534DF">
      <w:pPr>
        <w:pStyle w:val="ListParagraph"/>
        <w:numPr>
          <w:ilvl w:val="0"/>
          <w:numId w:val="41"/>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MA.912.AR.2.5</w:t>
      </w:r>
    </w:p>
    <w:p w14:paraId="4555A3C3" w14:textId="77777777" w:rsidR="008534DF" w:rsidRDefault="008534DF" w:rsidP="008534DF">
      <w:pPr>
        <w:pStyle w:val="ListParagraph"/>
        <w:numPr>
          <w:ilvl w:val="0"/>
          <w:numId w:val="41"/>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MA.912.AR.5.7 </w:t>
      </w:r>
    </w:p>
    <w:p w14:paraId="3E55DC97" w14:textId="6DA01AD1" w:rsidR="00116427" w:rsidRPr="008534DF" w:rsidRDefault="008534DF" w:rsidP="008534DF">
      <w:pPr>
        <w:pStyle w:val="ListParagraph"/>
        <w:numPr>
          <w:ilvl w:val="0"/>
          <w:numId w:val="41"/>
        </w:numPr>
        <w:textAlignment w:val="baseline"/>
        <w:rPr>
          <w:rFonts w:eastAsia="Times New Roman" w:cs="Times New Roman"/>
          <w:color w:val="000000" w:themeColor="text1"/>
          <w:sz w:val="24"/>
          <w:szCs w:val="24"/>
        </w:rPr>
      </w:pPr>
      <w:r w:rsidRPr="00F57036">
        <w:rPr>
          <w:rFonts w:eastAsia="Times New Roman" w:cs="Times New Roman"/>
          <w:color w:val="000000" w:themeColor="text1"/>
          <w:sz w:val="24"/>
          <w:szCs w:val="24"/>
        </w:rPr>
        <w:t>MA.912.AR.10.1,</w:t>
      </w:r>
      <w:r>
        <w:rPr>
          <w:rFonts w:eastAsia="Times New Roman" w:cs="Times New Roman"/>
          <w:color w:val="000000" w:themeColor="text1"/>
          <w:sz w:val="24"/>
          <w:szCs w:val="24"/>
        </w:rPr>
        <w:t xml:space="preserve"> </w:t>
      </w:r>
      <w:r w:rsidRPr="00F57036">
        <w:rPr>
          <w:rFonts w:eastAsia="Times New Roman" w:cs="Times New Roman"/>
          <w:color w:val="000000" w:themeColor="text1"/>
          <w:sz w:val="24"/>
          <w:szCs w:val="24"/>
        </w:rPr>
        <w:t>MA.912.AR.10.2</w:t>
      </w:r>
      <w:r w:rsidR="00116427" w:rsidRPr="008534DF">
        <w:rPr>
          <w:rFonts w:eastAsia="Calibri" w:cs="Times New Roman"/>
          <w:bCs/>
          <w:color w:val="000000" w:themeColor="text1"/>
          <w:sz w:val="24"/>
          <w:szCs w:val="24"/>
        </w:rPr>
        <w:br/>
      </w:r>
    </w:p>
    <w:p w14:paraId="7EFC70E2" w14:textId="77777777" w:rsidR="00116427" w:rsidRPr="00446198" w:rsidRDefault="00116427" w:rsidP="00116427">
      <w:pPr>
        <w:pStyle w:val="FinancialFLHeading"/>
      </w:pPr>
      <w:r w:rsidRPr="00446198">
        <w:t>Terms from the K-12 Glossary </w:t>
      </w:r>
    </w:p>
    <w:p w14:paraId="4CEEFA18" w14:textId="77777777" w:rsidR="00C4365C" w:rsidRDefault="00C4365C" w:rsidP="00C4365C">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Exponent</w:t>
      </w:r>
    </w:p>
    <w:p w14:paraId="06FD405E" w14:textId="77777777" w:rsidR="00C4365C" w:rsidRDefault="00C4365C" w:rsidP="00C4365C">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Exponential </w:t>
      </w:r>
      <w:r>
        <w:rPr>
          <w:rFonts w:eastAsia="Times New Roman" w:cs="Times New Roman"/>
          <w:sz w:val="24"/>
          <w:szCs w:val="24"/>
        </w:rPr>
        <w:t>f</w:t>
      </w:r>
      <w:r w:rsidRPr="53E1DE1A">
        <w:rPr>
          <w:rFonts w:eastAsia="Times New Roman" w:cs="Times New Roman"/>
          <w:sz w:val="24"/>
          <w:szCs w:val="24"/>
        </w:rPr>
        <w:t xml:space="preserve">unction </w:t>
      </w:r>
    </w:p>
    <w:p w14:paraId="35837AC0" w14:textId="6570D001" w:rsidR="00116427" w:rsidRPr="00C4365C" w:rsidRDefault="00C4365C" w:rsidP="00C4365C">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Linear </w:t>
      </w:r>
      <w:r>
        <w:rPr>
          <w:rFonts w:eastAsia="Times New Roman" w:cs="Times New Roman"/>
          <w:sz w:val="24"/>
          <w:szCs w:val="24"/>
        </w:rPr>
        <w:t>f</w:t>
      </w:r>
      <w:r w:rsidRPr="53E1DE1A">
        <w:rPr>
          <w:rFonts w:eastAsia="Times New Roman" w:cs="Times New Roman"/>
          <w:sz w:val="24"/>
          <w:szCs w:val="24"/>
        </w:rPr>
        <w:t>unction</w:t>
      </w:r>
      <w:r w:rsidR="00116427" w:rsidRPr="00C4365C">
        <w:rPr>
          <w:rFonts w:eastAsia="Times New Roman" w:cs="Times New Roman"/>
          <w:sz w:val="24"/>
          <w:szCs w:val="24"/>
        </w:rPr>
        <w:br/>
      </w:r>
    </w:p>
    <w:p w14:paraId="1008D9EA"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4060242B" w14:textId="77777777" w:rsidTr="0088141E">
        <w:trPr>
          <w:trHeight w:val="981"/>
        </w:trPr>
        <w:tc>
          <w:tcPr>
            <w:tcW w:w="2498" w:type="pct"/>
            <w:shd w:val="clear" w:color="auto" w:fill="auto"/>
            <w:hideMark/>
          </w:tcPr>
          <w:p w14:paraId="3E9CA865"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8AB735F" w14:textId="1AD1457B" w:rsidR="00116427" w:rsidRPr="007B4E46" w:rsidRDefault="00116427" w:rsidP="00C4365C">
            <w:pPr>
              <w:widowControl w:val="0"/>
              <w:spacing w:after="0" w:line="240" w:lineRule="auto"/>
              <w:ind w:left="720"/>
              <w:textAlignment w:val="baseline"/>
              <w:rPr>
                <w:rFonts w:eastAsiaTheme="minorEastAsia"/>
                <w:sz w:val="24"/>
                <w:szCs w:val="24"/>
              </w:rPr>
            </w:pPr>
          </w:p>
        </w:tc>
        <w:tc>
          <w:tcPr>
            <w:tcW w:w="2502" w:type="pct"/>
            <w:shd w:val="clear" w:color="auto" w:fill="auto"/>
          </w:tcPr>
          <w:p w14:paraId="7475EB5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AD31F2E"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43585439" w14:textId="77777777" w:rsidR="00116427" w:rsidRPr="00446198" w:rsidRDefault="00116427" w:rsidP="00116427">
      <w:pPr>
        <w:pStyle w:val="FinancialFLHeading"/>
      </w:pPr>
      <w:r w:rsidRPr="00446198">
        <w:t xml:space="preserve">Purpose and Instructional Strategies </w:t>
      </w:r>
    </w:p>
    <w:p w14:paraId="14266977" w14:textId="77777777" w:rsidR="00D14CD9" w:rsidRDefault="00D14CD9" w:rsidP="00D14CD9">
      <w:pPr>
        <w:spacing w:after="0" w:line="240" w:lineRule="auto"/>
        <w:rPr>
          <w:rFonts w:eastAsiaTheme="minorEastAsia" w:cs="Times New Roman"/>
          <w:sz w:val="24"/>
          <w:szCs w:val="24"/>
        </w:rPr>
      </w:pPr>
      <w:r w:rsidRPr="53E1DE1A">
        <w:rPr>
          <w:rFonts w:eastAsiaTheme="minorEastAsia" w:cs="Times New Roman"/>
          <w:sz w:val="24"/>
          <w:szCs w:val="24"/>
        </w:rPr>
        <w:t xml:space="preserve">In </w:t>
      </w:r>
      <w:r>
        <w:rPr>
          <w:rFonts w:eastAsiaTheme="minorEastAsia" w:cs="Times New Roman"/>
          <w:sz w:val="24"/>
          <w:szCs w:val="24"/>
        </w:rPr>
        <w:t>Algebra I</w:t>
      </w:r>
      <w:r w:rsidRPr="53E1DE1A">
        <w:rPr>
          <w:rFonts w:eastAsiaTheme="minorEastAsia" w:cs="Times New Roman"/>
          <w:sz w:val="24"/>
          <w:szCs w:val="24"/>
        </w:rPr>
        <w:t xml:space="preserve">, students worked with linear and exponential functions. In </w:t>
      </w:r>
      <w:r>
        <w:rPr>
          <w:rFonts w:eastAsiaTheme="minorEastAsia" w:cs="Times New Roman"/>
          <w:sz w:val="24"/>
          <w:szCs w:val="24"/>
        </w:rPr>
        <w:t xml:space="preserve">Math for Data and Financial Literacy, students </w:t>
      </w:r>
      <w:r w:rsidRPr="53E1DE1A">
        <w:rPr>
          <w:rFonts w:eastAsiaTheme="minorEastAsia" w:cs="Times New Roman"/>
          <w:sz w:val="24"/>
          <w:szCs w:val="24"/>
        </w:rPr>
        <w:t xml:space="preserve">utilize these function types to explore three types of interest. </w:t>
      </w:r>
      <w:r>
        <w:rPr>
          <w:rFonts w:eastAsiaTheme="minorEastAsia" w:cs="Times New Roman"/>
          <w:sz w:val="24"/>
          <w:szCs w:val="24"/>
        </w:rPr>
        <w:t xml:space="preserve"> Students</w:t>
      </w:r>
      <w:r w:rsidRPr="53E1DE1A">
        <w:rPr>
          <w:rFonts w:eastAsiaTheme="minorEastAsia" w:cs="Times New Roman"/>
          <w:sz w:val="24"/>
          <w:szCs w:val="24"/>
        </w:rPr>
        <w:t xml:space="preserve"> will also explore an introduction to limits as they discover the number </w:t>
      </w:r>
      <m:oMath>
        <m:r>
          <w:rPr>
            <w:rFonts w:ascii="Cambria Math" w:eastAsiaTheme="minorEastAsia" w:hAnsi="Cambria Math" w:cs="Times New Roman"/>
            <w:sz w:val="24"/>
            <w:szCs w:val="24"/>
          </w:rPr>
          <m:t>e</m:t>
        </m:r>
      </m:oMath>
      <w:r w:rsidRPr="53E1DE1A">
        <w:rPr>
          <w:rFonts w:eastAsiaTheme="minorEastAsia" w:cs="Times New Roman"/>
          <w:sz w:val="24"/>
          <w:szCs w:val="24"/>
        </w:rPr>
        <w:t xml:space="preserve">. </w:t>
      </w:r>
    </w:p>
    <w:p w14:paraId="20A8C1A4" w14:textId="77777777" w:rsidR="00D14CD9" w:rsidRPr="00F57036" w:rsidRDefault="00D14CD9" w:rsidP="00D14CD9">
      <w:pPr>
        <w:pStyle w:val="ListParagraph"/>
        <w:numPr>
          <w:ilvl w:val="0"/>
          <w:numId w:val="144"/>
        </w:numPr>
        <w:rPr>
          <w:rFonts w:eastAsiaTheme="minorEastAsia" w:cs="Times New Roman"/>
          <w:sz w:val="24"/>
          <w:szCs w:val="24"/>
        </w:rPr>
      </w:pPr>
      <w:r w:rsidRPr="00F57036">
        <w:rPr>
          <w:rFonts w:eastAsiaTheme="minorEastAsia" w:cs="Times New Roman"/>
          <w:sz w:val="24"/>
          <w:szCs w:val="24"/>
        </w:rPr>
        <w:t>Throughout instruction, it will be important to help students recognize patterns and structure (</w:t>
      </w:r>
      <w:r w:rsidRPr="00F57036">
        <w:rPr>
          <w:rFonts w:eastAsiaTheme="minorEastAsia" w:cs="Times New Roman"/>
          <w:i/>
          <w:iCs/>
          <w:sz w:val="24"/>
          <w:szCs w:val="24"/>
        </w:rPr>
        <w:t>MTR.5.1</w:t>
      </w:r>
      <w:r w:rsidRPr="00F57036">
        <w:rPr>
          <w:rFonts w:eastAsiaTheme="minorEastAsia" w:cs="Times New Roman"/>
          <w:sz w:val="24"/>
          <w:szCs w:val="24"/>
        </w:rPr>
        <w:t>) as they explore scenarios to lead them to generate the formulas for each type of interest.</w:t>
      </w:r>
    </w:p>
    <w:p w14:paraId="05196807" w14:textId="77777777" w:rsidR="00D14CD9" w:rsidRDefault="00D14CD9" w:rsidP="00D14CD9">
      <w:pPr>
        <w:pStyle w:val="ListParagraph"/>
        <w:numPr>
          <w:ilvl w:val="0"/>
          <w:numId w:val="40"/>
        </w:numPr>
        <w:rPr>
          <w:rFonts w:eastAsiaTheme="minorEastAsia" w:cs="Times New Roman"/>
          <w:sz w:val="24"/>
          <w:szCs w:val="24"/>
        </w:rPr>
      </w:pPr>
      <w:r>
        <w:rPr>
          <w:rFonts w:eastAsiaTheme="minorEastAsia" w:cs="Times New Roman"/>
          <w:sz w:val="24"/>
          <w:szCs w:val="24"/>
        </w:rPr>
        <w:t>Instruction includes student exploration and construction of each interest formula.</w:t>
      </w:r>
    </w:p>
    <w:p w14:paraId="3AB897E7" w14:textId="77777777" w:rsidR="00D14CD9" w:rsidRDefault="00D14CD9" w:rsidP="00D14CD9">
      <w:pPr>
        <w:pStyle w:val="ListParagraph"/>
        <w:numPr>
          <w:ilvl w:val="1"/>
          <w:numId w:val="40"/>
        </w:numPr>
        <w:rPr>
          <w:rFonts w:eastAsiaTheme="minorEastAsia" w:cs="Times New Roman"/>
          <w:sz w:val="24"/>
          <w:szCs w:val="24"/>
        </w:rPr>
      </w:pPr>
      <w:r>
        <w:rPr>
          <w:rFonts w:eastAsiaTheme="minorEastAsia" w:cs="Times New Roman"/>
          <w:sz w:val="24"/>
          <w:szCs w:val="24"/>
        </w:rPr>
        <w:t xml:space="preserve">For simple interest, lead students to generate </w:t>
      </w:r>
      <m:oMath>
        <m:r>
          <w:rPr>
            <w:rFonts w:ascii="Cambria Math" w:eastAsiaTheme="minorEastAsia" w:hAnsi="Cambria Math" w:cs="Times New Roman"/>
            <w:sz w:val="24"/>
            <w:szCs w:val="24"/>
          </w:rPr>
          <m:t>I=prt</m:t>
        </m:r>
      </m:oMath>
      <w:r>
        <w:rPr>
          <w:rFonts w:eastAsiaTheme="minorEastAsia" w:cs="Times New Roman"/>
          <w:sz w:val="24"/>
          <w:szCs w:val="24"/>
        </w:rPr>
        <w:t xml:space="preserve"> by exploring patterns. Consider the following:</w:t>
      </w:r>
    </w:p>
    <w:p w14:paraId="56A85E12"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Jalen invests $100 in a bank account that pays 5% simple interest each year. How much interest does Jalen earn in 15 years? What is the total value of his investment in 15 years?</w:t>
      </w:r>
    </w:p>
    <w:p w14:paraId="142DBAA0"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Have students begin exploration by creating a table like the one below.</w:t>
      </w:r>
    </w:p>
    <w:tbl>
      <w:tblPr>
        <w:tblStyle w:val="TableGrid"/>
        <w:tblW w:w="6482" w:type="dxa"/>
        <w:tblInd w:w="2167" w:type="dxa"/>
        <w:tblLook w:val="04A0" w:firstRow="1" w:lastRow="0" w:firstColumn="1" w:lastColumn="0" w:noHBand="0" w:noVBand="1"/>
      </w:tblPr>
      <w:tblGrid>
        <w:gridCol w:w="723"/>
        <w:gridCol w:w="1905"/>
        <w:gridCol w:w="3854"/>
      </w:tblGrid>
      <w:tr w:rsidR="00D14CD9" w:rsidRPr="008B7354" w14:paraId="6A24817A" w14:textId="77777777" w:rsidTr="0088141E">
        <w:trPr>
          <w:trHeight w:val="257"/>
        </w:trPr>
        <w:tc>
          <w:tcPr>
            <w:tcW w:w="723" w:type="dxa"/>
            <w:vAlign w:val="center"/>
          </w:tcPr>
          <w:p w14:paraId="395D36AF" w14:textId="77777777" w:rsidR="00D14CD9" w:rsidRPr="008B7354" w:rsidRDefault="00D14CD9" w:rsidP="0088141E">
            <w:pPr>
              <w:jc w:val="center"/>
              <w:rPr>
                <w:rFonts w:eastAsiaTheme="minorEastAsia" w:cs="Times New Roman"/>
                <w:b/>
                <w:bCs/>
              </w:rPr>
            </w:pPr>
            <w:r w:rsidRPr="008B7354">
              <w:rPr>
                <w:rFonts w:eastAsiaTheme="minorEastAsia" w:cs="Times New Roman"/>
                <w:b/>
                <w:bCs/>
              </w:rPr>
              <w:t>Year</w:t>
            </w:r>
          </w:p>
        </w:tc>
        <w:tc>
          <w:tcPr>
            <w:tcW w:w="1905" w:type="dxa"/>
            <w:vAlign w:val="center"/>
          </w:tcPr>
          <w:p w14:paraId="4807B802" w14:textId="77777777" w:rsidR="00D14CD9" w:rsidRPr="008B7354" w:rsidRDefault="00D14CD9" w:rsidP="0088141E">
            <w:pPr>
              <w:jc w:val="center"/>
              <w:rPr>
                <w:rFonts w:eastAsiaTheme="minorEastAsia" w:cs="Times New Roman"/>
                <w:b/>
                <w:bCs/>
              </w:rPr>
            </w:pPr>
            <w:r>
              <w:rPr>
                <w:rFonts w:eastAsiaTheme="minorEastAsia" w:cs="Times New Roman"/>
                <w:b/>
                <w:bCs/>
              </w:rPr>
              <w:t xml:space="preserve">Total </w:t>
            </w:r>
            <w:r w:rsidRPr="008B7354">
              <w:rPr>
                <w:rFonts w:eastAsiaTheme="minorEastAsia" w:cs="Times New Roman"/>
                <w:b/>
                <w:bCs/>
              </w:rPr>
              <w:t>Interest Earned</w:t>
            </w:r>
          </w:p>
        </w:tc>
        <w:tc>
          <w:tcPr>
            <w:tcW w:w="3854" w:type="dxa"/>
            <w:vAlign w:val="center"/>
          </w:tcPr>
          <w:p w14:paraId="6B2AF5CC" w14:textId="77777777" w:rsidR="00D14CD9" w:rsidRPr="008B7354" w:rsidRDefault="00D14CD9" w:rsidP="0088141E">
            <w:pPr>
              <w:jc w:val="center"/>
              <w:rPr>
                <w:rFonts w:eastAsiaTheme="minorEastAsia" w:cs="Times New Roman"/>
                <w:b/>
                <w:bCs/>
              </w:rPr>
            </w:pPr>
            <w:r w:rsidRPr="008B7354">
              <w:rPr>
                <w:rFonts w:eastAsiaTheme="minorEastAsia" w:cs="Times New Roman"/>
                <w:b/>
                <w:bCs/>
              </w:rPr>
              <w:t>Total Amount</w:t>
            </w:r>
          </w:p>
        </w:tc>
      </w:tr>
      <w:tr w:rsidR="00D14CD9" w:rsidRPr="008B7354" w14:paraId="6B39D964" w14:textId="77777777" w:rsidTr="0088141E">
        <w:trPr>
          <w:trHeight w:val="257"/>
        </w:trPr>
        <w:tc>
          <w:tcPr>
            <w:tcW w:w="723" w:type="dxa"/>
            <w:vAlign w:val="center"/>
          </w:tcPr>
          <w:p w14:paraId="15881497" w14:textId="77777777" w:rsidR="00D14CD9" w:rsidRPr="008B7354" w:rsidRDefault="00D14CD9" w:rsidP="0088141E">
            <w:pPr>
              <w:jc w:val="center"/>
              <w:rPr>
                <w:rFonts w:eastAsiaTheme="minorEastAsia" w:cs="Times New Roman"/>
              </w:rPr>
            </w:pPr>
            <w:r w:rsidRPr="008B7354">
              <w:rPr>
                <w:rFonts w:eastAsiaTheme="minorEastAsia" w:cs="Times New Roman"/>
              </w:rPr>
              <w:t>1</w:t>
            </w:r>
          </w:p>
        </w:tc>
        <w:tc>
          <w:tcPr>
            <w:tcW w:w="1905" w:type="dxa"/>
            <w:vAlign w:val="center"/>
          </w:tcPr>
          <w:p w14:paraId="208AB495"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m:t>
                </m:r>
              </m:oMath>
            </m:oMathPara>
          </w:p>
        </w:tc>
        <w:tc>
          <w:tcPr>
            <w:tcW w:w="3854" w:type="dxa"/>
            <w:vAlign w:val="center"/>
          </w:tcPr>
          <w:p w14:paraId="043E75CD"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100(0.05)+100</m:t>
                </m:r>
              </m:oMath>
            </m:oMathPara>
          </w:p>
        </w:tc>
      </w:tr>
      <w:tr w:rsidR="00D14CD9" w:rsidRPr="008B7354" w14:paraId="051F5CAC" w14:textId="77777777" w:rsidTr="0088141E">
        <w:trPr>
          <w:trHeight w:val="257"/>
        </w:trPr>
        <w:tc>
          <w:tcPr>
            <w:tcW w:w="723" w:type="dxa"/>
            <w:vAlign w:val="center"/>
          </w:tcPr>
          <w:p w14:paraId="2555B9B5" w14:textId="77777777" w:rsidR="00D14CD9" w:rsidRPr="008B7354" w:rsidRDefault="00D14CD9" w:rsidP="0088141E">
            <w:pPr>
              <w:jc w:val="center"/>
              <w:rPr>
                <w:rFonts w:eastAsiaTheme="minorEastAsia" w:cs="Times New Roman"/>
              </w:rPr>
            </w:pPr>
            <w:r w:rsidRPr="008B7354">
              <w:rPr>
                <w:rFonts w:eastAsiaTheme="minorEastAsia" w:cs="Times New Roman"/>
              </w:rPr>
              <w:t>2</w:t>
            </w:r>
          </w:p>
        </w:tc>
        <w:tc>
          <w:tcPr>
            <w:tcW w:w="1905" w:type="dxa"/>
            <w:vAlign w:val="center"/>
          </w:tcPr>
          <w:p w14:paraId="64C20947"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100(0.05)×2</m:t>
                </m:r>
              </m:oMath>
            </m:oMathPara>
          </w:p>
        </w:tc>
        <w:tc>
          <w:tcPr>
            <w:tcW w:w="3854" w:type="dxa"/>
            <w:vAlign w:val="center"/>
          </w:tcPr>
          <w:p w14:paraId="02EACF4D"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100(0.05)×2+100</m:t>
                </m:r>
              </m:oMath>
            </m:oMathPara>
          </w:p>
        </w:tc>
      </w:tr>
      <w:tr w:rsidR="00D14CD9" w:rsidRPr="008B7354" w14:paraId="5FE7D363" w14:textId="77777777" w:rsidTr="0088141E">
        <w:trPr>
          <w:trHeight w:val="264"/>
        </w:trPr>
        <w:tc>
          <w:tcPr>
            <w:tcW w:w="723" w:type="dxa"/>
            <w:vAlign w:val="center"/>
          </w:tcPr>
          <w:p w14:paraId="1F32DF99" w14:textId="77777777" w:rsidR="00D14CD9" w:rsidRPr="008B7354" w:rsidRDefault="00D14CD9" w:rsidP="0088141E">
            <w:pPr>
              <w:jc w:val="center"/>
              <w:rPr>
                <w:rFonts w:eastAsiaTheme="minorEastAsia" w:cs="Times New Roman"/>
              </w:rPr>
            </w:pPr>
            <w:r w:rsidRPr="008B7354">
              <w:rPr>
                <w:rFonts w:eastAsiaTheme="minorEastAsia" w:cs="Times New Roman"/>
              </w:rPr>
              <w:t>3</w:t>
            </w:r>
          </w:p>
        </w:tc>
        <w:tc>
          <w:tcPr>
            <w:tcW w:w="1905" w:type="dxa"/>
            <w:vAlign w:val="center"/>
          </w:tcPr>
          <w:p w14:paraId="7DB8A206"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100(0.05)×3</m:t>
                </m:r>
              </m:oMath>
            </m:oMathPara>
          </w:p>
        </w:tc>
        <w:tc>
          <w:tcPr>
            <w:tcW w:w="3854" w:type="dxa"/>
            <w:vAlign w:val="center"/>
          </w:tcPr>
          <w:p w14:paraId="2F2CACA4"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100(0.05)×3+100</m:t>
                </m:r>
              </m:oMath>
            </m:oMathPara>
          </w:p>
        </w:tc>
      </w:tr>
      <w:tr w:rsidR="00D14CD9" w:rsidRPr="008B7354" w14:paraId="09BC95B9" w14:textId="77777777" w:rsidTr="0088141E">
        <w:trPr>
          <w:trHeight w:val="257"/>
        </w:trPr>
        <w:tc>
          <w:tcPr>
            <w:tcW w:w="723" w:type="dxa"/>
            <w:vAlign w:val="center"/>
          </w:tcPr>
          <w:p w14:paraId="5BA56590" w14:textId="77777777" w:rsidR="00D14CD9" w:rsidRPr="008B7354" w:rsidRDefault="00D14CD9" w:rsidP="0088141E">
            <w:pPr>
              <w:jc w:val="center"/>
              <w:rPr>
                <w:rFonts w:eastAsiaTheme="minorEastAsia" w:cs="Times New Roman"/>
              </w:rPr>
            </w:pPr>
            <w:r w:rsidRPr="008B7354">
              <w:rPr>
                <w:rFonts w:eastAsiaTheme="minorEastAsia" w:cs="Times New Roman"/>
              </w:rPr>
              <w:t>4</w:t>
            </w:r>
          </w:p>
        </w:tc>
        <w:tc>
          <w:tcPr>
            <w:tcW w:w="1905" w:type="dxa"/>
            <w:vAlign w:val="center"/>
          </w:tcPr>
          <w:p w14:paraId="73363507"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100(0.05)×4</m:t>
                </m:r>
              </m:oMath>
            </m:oMathPara>
          </w:p>
        </w:tc>
        <w:tc>
          <w:tcPr>
            <w:tcW w:w="3854" w:type="dxa"/>
            <w:vAlign w:val="center"/>
          </w:tcPr>
          <w:p w14:paraId="019D4715" w14:textId="77777777" w:rsidR="00D14CD9" w:rsidRPr="008B7354" w:rsidRDefault="00D14CD9" w:rsidP="0088141E">
            <w:pPr>
              <w:jc w:val="center"/>
              <w:rPr>
                <w:rFonts w:eastAsiaTheme="minorEastAsia" w:cs="Times New Roman"/>
              </w:rPr>
            </w:pPr>
            <m:oMathPara>
              <m:oMath>
                <m:r>
                  <w:rPr>
                    <w:rFonts w:ascii="Cambria Math" w:eastAsiaTheme="minorEastAsia" w:hAnsi="Cambria Math" w:cs="Times New Roman"/>
                  </w:rPr>
                  <m:t>100(0.05)×4+100</m:t>
                </m:r>
              </m:oMath>
            </m:oMathPara>
          </w:p>
        </w:tc>
      </w:tr>
      <w:tr w:rsidR="00D14CD9" w:rsidRPr="008B7354" w14:paraId="38D41D1D" w14:textId="77777777" w:rsidTr="0088141E">
        <w:trPr>
          <w:trHeight w:val="413"/>
        </w:trPr>
        <w:tc>
          <w:tcPr>
            <w:tcW w:w="723" w:type="dxa"/>
            <w:vAlign w:val="center"/>
          </w:tcPr>
          <w:p w14:paraId="22C88A50" w14:textId="77777777" w:rsidR="00D14CD9" w:rsidRPr="008B7354" w:rsidRDefault="00D14CD9" w:rsidP="0088141E">
            <w:pPr>
              <w:jc w:val="center"/>
              <w:rPr>
                <w:rFonts w:eastAsiaTheme="minorEastAsia" w:cs="Times New Roman"/>
                <w:i/>
                <w:iCs/>
              </w:rPr>
            </w:pPr>
            <m:oMathPara>
              <m:oMath>
                <m:r>
                  <w:rPr>
                    <w:rFonts w:ascii="Cambria Math" w:eastAsiaTheme="minorEastAsia" w:hAnsi="Cambria Math" w:cs="Times New Roman"/>
                  </w:rPr>
                  <m:t>t</m:t>
                </m:r>
              </m:oMath>
            </m:oMathPara>
          </w:p>
        </w:tc>
        <w:tc>
          <w:tcPr>
            <w:tcW w:w="1905" w:type="dxa"/>
            <w:vAlign w:val="center"/>
          </w:tcPr>
          <w:p w14:paraId="026EF592" w14:textId="77777777" w:rsidR="00D14CD9" w:rsidRPr="008B7354" w:rsidRDefault="00D14CD9" w:rsidP="0088141E">
            <w:pPr>
              <w:jc w:val="center"/>
              <w:rPr>
                <w:rFonts w:eastAsiaTheme="minorEastAsia" w:cs="Times New Roman"/>
              </w:rPr>
            </w:pPr>
            <m:oMath>
              <m:r>
                <w:rPr>
                  <w:rFonts w:ascii="Cambria Math" w:eastAsiaTheme="minorEastAsia" w:hAnsi="Cambria Math" w:cs="Times New Roman"/>
                </w:rPr>
                <m:t>p(r)×t</m:t>
              </m:r>
            </m:oMath>
            <w:r w:rsidRPr="008B7354">
              <w:rPr>
                <w:rFonts w:eastAsiaTheme="minorEastAsia" w:cs="Times New Roman"/>
              </w:rPr>
              <w:t xml:space="preserve"> or </w:t>
            </w:r>
            <m:oMath>
              <m:r>
                <w:rPr>
                  <w:rFonts w:ascii="Cambria Math" w:eastAsiaTheme="minorEastAsia" w:hAnsi="Cambria Math" w:cs="Times New Roman"/>
                </w:rPr>
                <m:t>prt</m:t>
              </m:r>
            </m:oMath>
          </w:p>
        </w:tc>
        <w:tc>
          <w:tcPr>
            <w:tcW w:w="3854" w:type="dxa"/>
            <w:vAlign w:val="center"/>
          </w:tcPr>
          <w:p w14:paraId="75CF9D58" w14:textId="77777777" w:rsidR="00D14CD9" w:rsidRPr="008B7354" w:rsidRDefault="00D14CD9" w:rsidP="0088141E">
            <w:pPr>
              <w:jc w:val="center"/>
              <w:rPr>
                <w:rFonts w:eastAsiaTheme="minorEastAsia" w:cs="Times New Roman"/>
                <w:i/>
                <w:iCs/>
              </w:rPr>
            </w:pPr>
            <m:oMath>
              <m:r>
                <w:rPr>
                  <w:rFonts w:ascii="Cambria Math" w:eastAsiaTheme="minorEastAsia" w:hAnsi="Cambria Math" w:cs="Times New Roman"/>
                </w:rPr>
                <m:t>p(r)×t+p</m:t>
              </m:r>
            </m:oMath>
            <w:r w:rsidRPr="008B7354">
              <w:rPr>
                <w:rFonts w:eastAsiaTheme="minorEastAsia" w:cs="Times New Roman"/>
                <w:i/>
                <w:iCs/>
              </w:rPr>
              <w:t xml:space="preserve"> </w:t>
            </w:r>
            <w:r w:rsidRPr="008B7354">
              <w:rPr>
                <w:rFonts w:eastAsiaTheme="minorEastAsia" w:cs="Times New Roman"/>
              </w:rPr>
              <w:t xml:space="preserve">or </w:t>
            </w:r>
            <m:oMath>
              <m:r>
                <w:rPr>
                  <w:rFonts w:ascii="Cambria Math" w:eastAsiaTheme="minorEastAsia" w:hAnsi="Cambria Math" w:cs="Times New Roman"/>
                </w:rPr>
                <m:t>prt+p</m:t>
              </m:r>
            </m:oMath>
            <w:r w:rsidRPr="008B7354">
              <w:rPr>
                <w:rFonts w:eastAsiaTheme="minorEastAsia" w:cs="Times New Roman"/>
                <w:iCs/>
              </w:rPr>
              <w:t xml:space="preserve"> or </w:t>
            </w:r>
            <m:oMath>
              <m:r>
                <w:rPr>
                  <w:rFonts w:ascii="Cambria Math" w:eastAsiaTheme="minorEastAsia" w:hAnsi="Cambria Math" w:cs="Times New Roman"/>
                </w:rPr>
                <m:t>p(1+rt)</m:t>
              </m:r>
            </m:oMath>
          </w:p>
        </w:tc>
      </w:tr>
    </w:tbl>
    <w:p w14:paraId="3C6DB621"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 xml:space="preserve">Be sure to highlight the difference between the simple interest formula and those for compound interest. The formula </w:t>
      </w:r>
      <m:oMath>
        <m:r>
          <w:rPr>
            <w:rFonts w:ascii="Cambria Math" w:eastAsiaTheme="minorEastAsia" w:hAnsi="Cambria Math" w:cs="Times New Roman"/>
            <w:sz w:val="24"/>
            <w:szCs w:val="24"/>
          </w:rPr>
          <m:t>I=prt</m:t>
        </m:r>
      </m:oMath>
      <w:r>
        <w:rPr>
          <w:rFonts w:eastAsiaTheme="minorEastAsia" w:cs="Times New Roman"/>
          <w:i/>
          <w:iCs/>
          <w:sz w:val="24"/>
          <w:szCs w:val="24"/>
        </w:rPr>
        <w:t xml:space="preserve"> </w:t>
      </w:r>
      <w:r>
        <w:rPr>
          <w:rFonts w:eastAsiaTheme="minorEastAsia" w:cs="Times New Roman"/>
          <w:sz w:val="24"/>
          <w:szCs w:val="24"/>
        </w:rPr>
        <w:t xml:space="preserve">only calculates the interest, whereas the compound interest </w:t>
      </w:r>
      <w:r w:rsidRPr="2EB62EF4">
        <w:rPr>
          <w:rFonts w:eastAsiaTheme="minorEastAsia" w:cs="Times New Roman"/>
          <w:sz w:val="24"/>
          <w:szCs w:val="24"/>
        </w:rPr>
        <w:t>calculate formula</w:t>
      </w:r>
      <w:r w:rsidRPr="27CB133B">
        <w:rPr>
          <w:rFonts w:eastAsiaTheme="minorEastAsia" w:cs="Times New Roman"/>
          <w:sz w:val="24"/>
          <w:szCs w:val="24"/>
        </w:rPr>
        <w:t xml:space="preserve"> calculates</w:t>
      </w:r>
      <w:r>
        <w:rPr>
          <w:rFonts w:eastAsiaTheme="minorEastAsia" w:cs="Times New Roman"/>
          <w:sz w:val="24"/>
          <w:szCs w:val="24"/>
        </w:rPr>
        <w:t xml:space="preserve"> the worth of the total investment. Students should remember to use the formula </w:t>
      </w:r>
      <m:oMath>
        <m:r>
          <w:rPr>
            <w:rFonts w:ascii="Cambria Math" w:eastAsiaTheme="minorEastAsia" w:hAnsi="Cambria Math" w:cs="Times New Roman"/>
            <w:sz w:val="24"/>
            <w:szCs w:val="24"/>
          </w:rPr>
          <m:t>A=p(1+rt)</m:t>
        </m:r>
      </m:oMath>
      <w:r>
        <w:rPr>
          <w:rFonts w:eastAsiaTheme="minorEastAsia" w:cs="Times New Roman"/>
          <w:sz w:val="24"/>
          <w:szCs w:val="24"/>
        </w:rPr>
        <w:t xml:space="preserve"> when calculating total investments in simple interest scenarios.</w:t>
      </w:r>
    </w:p>
    <w:p w14:paraId="57F0EC99" w14:textId="77777777" w:rsidR="00D14CD9" w:rsidRPr="00932C62" w:rsidRDefault="00D14CD9" w:rsidP="00D14CD9">
      <w:pPr>
        <w:pStyle w:val="ListParagraph"/>
        <w:numPr>
          <w:ilvl w:val="1"/>
          <w:numId w:val="40"/>
        </w:numPr>
        <w:rPr>
          <w:rFonts w:eastAsiaTheme="minorEastAsia" w:cs="Times New Roman"/>
          <w:sz w:val="24"/>
          <w:szCs w:val="24"/>
        </w:rPr>
      </w:pPr>
      <w:r w:rsidRPr="00932C62">
        <w:rPr>
          <w:rFonts w:eastAsiaTheme="minorEastAsia" w:cs="Times New Roman"/>
          <w:sz w:val="24"/>
          <w:szCs w:val="24"/>
        </w:rPr>
        <w:t xml:space="preserve">For compound interest, lead students to generate </w:t>
      </w:r>
      <m:oMath>
        <m:r>
          <w:rPr>
            <w:rFonts w:ascii="Cambria Math" w:hAnsi="Cambria Math"/>
          </w:rPr>
          <m:t>A=P</m:t>
        </m:r>
        <m:sSup>
          <m:sSupPr>
            <m:ctrlPr>
              <w:rPr>
                <w:rFonts w:ascii="Cambria Math" w:hAnsi="Cambria Math"/>
                <w:i/>
              </w:rPr>
            </m:ctrlPr>
          </m:sSupPr>
          <m:e>
            <m:d>
              <m:dPr>
                <m:begChr m:val=""/>
                <m:ctrlPr>
                  <w:rPr>
                    <w:rFonts w:ascii="Cambria Math" w:hAnsi="Cambria Math"/>
                    <w:i/>
                  </w:rPr>
                </m:ctrlPr>
              </m:dPr>
              <m:e>
                <m:d>
                  <m:dPr>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r</m:t>
                        </m:r>
                      </m:num>
                      <m:den>
                        <m:r>
                          <w:rPr>
                            <w:rFonts w:ascii="Cambria Math" w:hAnsi="Cambria Math"/>
                          </w:rPr>
                          <m:t>n</m:t>
                        </m:r>
                      </m:den>
                    </m:f>
                  </m:e>
                </m:d>
              </m:e>
            </m:d>
          </m:e>
          <m:sup>
            <m:r>
              <w:rPr>
                <w:rFonts w:ascii="Cambria Math" w:hAnsi="Cambria Math"/>
              </w:rPr>
              <m:t>nt</m:t>
            </m:r>
          </m:sup>
        </m:sSup>
        <m:r>
          <w:rPr>
            <w:rFonts w:ascii="Cambria Math" w:hAnsi="Cambria Math"/>
          </w:rPr>
          <m:t xml:space="preserve"> </m:t>
        </m:r>
      </m:oMath>
      <w:r w:rsidRPr="00932C62">
        <w:rPr>
          <w:rFonts w:eastAsiaTheme="minorEastAsia" w:cs="Times New Roman"/>
          <w:sz w:val="24"/>
          <w:szCs w:val="24"/>
        </w:rPr>
        <w:t>by exploring patterns. Consider the following:</w:t>
      </w:r>
    </w:p>
    <w:p w14:paraId="50B196E7" w14:textId="73087B03"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Jalen invests $100 in a bank account that pays an annual interest of 5% compounded quarterly. How much interest does Jalen earn in 15 years? What is the total value of his investment in 15 years?</w:t>
      </w:r>
    </w:p>
    <w:p w14:paraId="47F6F648"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Guide students through an exploration beginning with the simple interest formula.</w:t>
      </w:r>
    </w:p>
    <w:p w14:paraId="6853043E"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The interest for one quarter would be </w:t>
      </w:r>
    </w:p>
    <w:p w14:paraId="53D6A16E" w14:textId="77777777" w:rsidR="00D14CD9" w:rsidRPr="00DF7E18" w:rsidRDefault="00D14CD9" w:rsidP="00D14CD9">
      <w:pPr>
        <w:pStyle w:val="ListParagraph"/>
        <w:rPr>
          <w:rFonts w:eastAsiaTheme="minorEastAsia" w:cs="Times New Roman"/>
          <w:sz w:val="24"/>
          <w:szCs w:val="24"/>
        </w:rPr>
      </w:pPr>
      <m:oMathPara>
        <m:oMath>
          <m:r>
            <w:rPr>
              <w:rFonts w:ascii="Cambria Math" w:eastAsiaTheme="minorEastAsia" w:hAnsi="Cambria Math" w:cs="Times New Roman"/>
              <w:sz w:val="24"/>
              <w:szCs w:val="24"/>
            </w:rPr>
            <m:t xml:space="preserve">I=prt </m:t>
          </m:r>
        </m:oMath>
      </m:oMathPara>
    </w:p>
    <w:p w14:paraId="6BFBC9CE" w14:textId="77777777" w:rsidR="00D14CD9" w:rsidRPr="00DF7E18" w:rsidRDefault="00D14CD9" w:rsidP="00D14CD9">
      <w:pPr>
        <w:pStyle w:val="ListParagraph"/>
        <w:rPr>
          <w:rFonts w:eastAsiaTheme="minorEastAsia" w:cs="Times New Roman"/>
          <w:sz w:val="24"/>
          <w:szCs w:val="24"/>
        </w:rPr>
      </w:pPr>
      <m:oMathPara>
        <m:oMath>
          <m:r>
            <w:rPr>
              <w:rFonts w:ascii="Cambria Math" w:eastAsiaTheme="minorEastAsia" w:hAnsi="Cambria Math" w:cs="Times New Roman"/>
              <w:sz w:val="24"/>
              <w:szCs w:val="24"/>
            </w:rPr>
            <m:t>I=</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100</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0.05</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3579E3AA" w14:textId="77777777" w:rsidR="00D14CD9" w:rsidRPr="00DF7E18" w:rsidRDefault="00D14CD9" w:rsidP="00D14CD9">
      <w:pPr>
        <w:pStyle w:val="ListParagraph"/>
        <w:rPr>
          <w:rFonts w:eastAsiaTheme="minorEastAsia" w:cs="Times New Roman"/>
          <w:sz w:val="24"/>
          <w:szCs w:val="24"/>
        </w:rPr>
      </w:pPr>
      <m:oMathPara>
        <m:oMath>
          <m:r>
            <w:rPr>
              <w:rFonts w:ascii="Cambria Math" w:eastAsiaTheme="minorEastAsia" w:hAnsi="Cambria Math" w:cs="Times New Roman"/>
              <w:sz w:val="24"/>
              <w:szCs w:val="24"/>
            </w:rPr>
            <m:t>I=100</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201FC61A" w14:textId="77777777" w:rsidR="00D14CD9" w:rsidRPr="00C47E5F"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The total amount of the investment after one quarter would then be</w:t>
      </w:r>
      <w:r>
        <w:rPr>
          <w:rFonts w:eastAsiaTheme="minorEastAsia" w:cs="Times New Roman"/>
          <w:i/>
          <w:iCs/>
          <w:sz w:val="24"/>
          <w:szCs w:val="24"/>
        </w:rPr>
        <w:t xml:space="preserve"> </w:t>
      </w:r>
    </w:p>
    <w:p w14:paraId="7DFFA903"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r>
            <w:rPr>
              <w:rFonts w:ascii="Cambria Math" w:eastAsiaTheme="minorEastAsia" w:hAnsi="Cambria Math" w:cs="Times New Roman"/>
              <w:sz w:val="24"/>
              <w:szCs w:val="24"/>
            </w:rPr>
            <m:t>=100+100</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5403C290" w14:textId="77777777" w:rsidR="00D14CD9" w:rsidRDefault="00000000" w:rsidP="00D14CD9">
      <w:pPr>
        <w:pStyle w:val="ListParagraph"/>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2F4BEC80"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The value of the investment after 2 quarters,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oMath>
      <w:r>
        <w:rPr>
          <w:rFonts w:eastAsiaTheme="minorEastAsia" w:cs="Times New Roman"/>
          <w:sz w:val="24"/>
          <w:szCs w:val="24"/>
        </w:rPr>
        <w:t xml:space="preserve">, would be       </w:t>
      </w:r>
    </w:p>
    <w:p w14:paraId="0EBCAA58" w14:textId="77777777" w:rsidR="00D14CD9" w:rsidRDefault="00000000" w:rsidP="00D14CD9">
      <w:pPr>
        <w:pStyle w:val="ListParagraph"/>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76DF9C26" w14:textId="77777777" w:rsidR="00D14CD9" w:rsidRDefault="00000000" w:rsidP="00D14CD9">
      <w:pPr>
        <w:pStyle w:val="ListParagraph"/>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r>
            <w:rPr>
              <w:rFonts w:ascii="Cambria Math" w:eastAsiaTheme="minorEastAsia" w:hAnsi="Cambria Math" w:cs="Times New Roman"/>
              <w:sz w:val="24"/>
              <w:szCs w:val="24"/>
            </w:rPr>
            <m:t xml:space="preserve"> </m:t>
          </m:r>
        </m:oMath>
      </m:oMathPara>
    </w:p>
    <w:p w14:paraId="7B76681E"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08855318" w14:textId="77777777" w:rsidR="00D14CD9" w:rsidRDefault="00000000" w:rsidP="00D14CD9">
      <w:pPr>
        <w:pStyle w:val="ListParagraph"/>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2</m:t>
              </m:r>
            </m:sup>
          </m:sSup>
        </m:oMath>
      </m:oMathPara>
    </w:p>
    <w:p w14:paraId="7DD16D7F"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The value of the investment after 3 quarters,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oMath>
      <w:r>
        <w:rPr>
          <w:rFonts w:eastAsiaTheme="minorEastAsia" w:cs="Times New Roman"/>
          <w:sz w:val="24"/>
          <w:szCs w:val="24"/>
        </w:rPr>
        <w:t xml:space="preserve">, would be            </w:t>
      </w:r>
    </w:p>
    <w:p w14:paraId="6662A0AA"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70BA7997"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2</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CD77BE9"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1B95C68" w14:textId="77777777" w:rsidR="00D14CD9" w:rsidRPr="0058411D" w:rsidRDefault="00000000" w:rsidP="00D14CD9">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3</m:t>
              </m:r>
            </m:sup>
          </m:sSup>
          <m:r>
            <w:rPr>
              <w:rFonts w:ascii="Cambria Math" w:eastAsiaTheme="minorEastAsia" w:hAnsi="Cambria Math" w:cs="Times New Roman"/>
              <w:sz w:val="24"/>
              <w:szCs w:val="24"/>
              <w:vertAlign w:val="superscript"/>
            </w:rPr>
            <m:t xml:space="preserve"> </m:t>
          </m:r>
        </m:oMath>
      </m:oMathPara>
    </w:p>
    <w:p w14:paraId="2F1AD58D"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The value of the investment after 4 quarters,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oMath>
      <w:r>
        <w:rPr>
          <w:rFonts w:eastAsiaTheme="minorEastAsia" w:cs="Times New Roman"/>
          <w:sz w:val="24"/>
          <w:szCs w:val="24"/>
        </w:rPr>
        <w:t xml:space="preserve">, would be            </w:t>
      </w:r>
    </w:p>
    <w:p w14:paraId="337F5EE9"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3868DE92"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2A2F5D48" w14:textId="77777777" w:rsidR="00D14CD9" w:rsidRDefault="00000000" w:rsidP="00D14CD9">
      <w:pPr>
        <w:pStyle w:val="ListParagraph"/>
        <w:jc w:val="center"/>
        <w:rPr>
          <w:rFonts w:eastAsiaTheme="minorEastAsia" w:cs="Times New Roman"/>
          <w:sz w:val="24"/>
          <w:szCs w:val="24"/>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r>
            <w:rPr>
              <w:rFonts w:ascii="Cambria Math" w:eastAsiaTheme="minorEastAsia" w:hAnsi="Cambria Math" w:cs="Times New Roman"/>
              <w:sz w:val="24"/>
              <w:szCs w:val="24"/>
            </w:rPr>
            <m:t>=100</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oMath>
      </m:oMathPara>
    </w:p>
    <w:p w14:paraId="761A6F9D" w14:textId="77777777" w:rsidR="00D14CD9" w:rsidRPr="0058411D" w:rsidRDefault="00000000" w:rsidP="00D14CD9">
      <w:pPr>
        <w:pStyle w:val="ListParagraph"/>
        <w:jc w:val="center"/>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4</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4</m:t>
              </m:r>
            </m:sup>
          </m:sSup>
        </m:oMath>
      </m:oMathPara>
    </w:p>
    <w:p w14:paraId="6F38DFC8" w14:textId="77777777" w:rsidR="00D14CD9" w:rsidRPr="003B1EDE" w:rsidRDefault="00D14CD9" w:rsidP="00D14CD9">
      <w:pPr>
        <w:pStyle w:val="ListParagraph"/>
        <w:numPr>
          <w:ilvl w:val="3"/>
          <w:numId w:val="40"/>
        </w:numPr>
        <w:rPr>
          <w:rFonts w:eastAsiaTheme="minorEastAsia" w:cs="Times New Roman"/>
          <w:sz w:val="24"/>
          <w:szCs w:val="24"/>
          <w:vertAlign w:val="superscript"/>
        </w:rPr>
      </w:pPr>
      <w:r w:rsidRPr="00A30869">
        <w:rPr>
          <w:rFonts w:eastAsiaTheme="minorEastAsia" w:cs="Times New Roman"/>
          <w:sz w:val="24"/>
          <w:szCs w:val="24"/>
        </w:rPr>
        <w:t xml:space="preserve">At this point, </w:t>
      </w:r>
      <w:r w:rsidRPr="59DCD841">
        <w:rPr>
          <w:rFonts w:eastAsiaTheme="minorEastAsia" w:cs="Times New Roman"/>
          <w:sz w:val="24"/>
          <w:szCs w:val="24"/>
        </w:rPr>
        <w:t>students</w:t>
      </w:r>
      <w:r w:rsidRPr="00A30869">
        <w:rPr>
          <w:rFonts w:eastAsiaTheme="minorEastAsia" w:cs="Times New Roman"/>
          <w:sz w:val="24"/>
          <w:szCs w:val="24"/>
        </w:rPr>
        <w:t xml:space="preserve"> should see the connection between </w:t>
      </w:r>
      <w:r w:rsidRPr="3B9BA268">
        <w:rPr>
          <w:rFonts w:eastAsiaTheme="minorEastAsia" w:cs="Times New Roman"/>
          <w:sz w:val="24"/>
          <w:szCs w:val="24"/>
        </w:rPr>
        <w:t>exponent</w:t>
      </w:r>
      <w:r w:rsidRPr="00A30869">
        <w:rPr>
          <w:rFonts w:eastAsiaTheme="minorEastAsia" w:cs="Times New Roman"/>
          <w:sz w:val="24"/>
          <w:szCs w:val="24"/>
        </w:rPr>
        <w:t xml:space="preserve"> 4 and the number of quarters the investment has accumulated interest. Speed the exploration up by moving to 8, 12 and 16 quarters to build the idea of the exponent being the product of the number of years and the number of times the investment compounds each year.</w:t>
      </w:r>
    </w:p>
    <w:p w14:paraId="73EDDE55" w14:textId="77777777" w:rsidR="00D14CD9" w:rsidRPr="00A30869" w:rsidRDefault="00D14CD9" w:rsidP="00D14CD9">
      <w:pPr>
        <w:pStyle w:val="ListParagraph"/>
        <w:numPr>
          <w:ilvl w:val="4"/>
          <w:numId w:val="40"/>
        </w:numPr>
        <w:rPr>
          <w:rFonts w:eastAsiaTheme="minorEastAsia" w:cs="Times New Roman"/>
          <w:sz w:val="24"/>
          <w:szCs w:val="24"/>
          <w:vertAlign w:val="superscript"/>
        </w:rPr>
      </w:pPr>
      <w:r w:rsidRPr="00A30869">
        <w:rPr>
          <w:rFonts w:eastAsiaTheme="minorEastAsia" w:cs="Times New Roman"/>
          <w:sz w:val="24"/>
          <w:szCs w:val="24"/>
        </w:rPr>
        <w:t xml:space="preserve">After 8 quarters (2 years),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8</m:t>
            </m:r>
          </m:sub>
        </m:sSub>
      </m:oMath>
      <w:r w:rsidRPr="00A30869">
        <w:rPr>
          <w:rFonts w:eastAsiaTheme="minorEastAsia" w:cs="Times New Roman"/>
          <w:sz w:val="24"/>
          <w:szCs w:val="24"/>
        </w:rPr>
        <w:t xml:space="preserve">, would be </w:t>
      </w:r>
    </w:p>
    <w:p w14:paraId="07776BA0" w14:textId="77777777" w:rsidR="00D14CD9" w:rsidRPr="00397266" w:rsidRDefault="00000000" w:rsidP="00D14CD9">
      <w:pPr>
        <w:pStyle w:val="ListParagraph"/>
        <w:spacing w:line="360" w:lineRule="auto"/>
        <w:rPr>
          <w:rFonts w:eastAsiaTheme="minorEastAsia" w:cs="Times New Roman"/>
          <w:sz w:val="24"/>
          <w:szCs w:val="24"/>
          <w:vertAlign w:val="superscript"/>
        </w:rPr>
      </w:pPr>
      <m:oMathPara>
        <m:oMathParaPr>
          <m:jc m:val="center"/>
        </m:oMathParaP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8</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8</m:t>
              </m:r>
            </m:sup>
          </m:sSup>
        </m:oMath>
      </m:oMathPara>
    </w:p>
    <w:p w14:paraId="0B689FA3" w14:textId="77777777" w:rsidR="00D14CD9" w:rsidRPr="00397266" w:rsidRDefault="00000000" w:rsidP="00D14CD9">
      <w:pPr>
        <w:pStyle w:val="ListParagraph"/>
        <w:spacing w:line="360" w:lineRule="auto"/>
        <w:rPr>
          <w:rFonts w:eastAsiaTheme="minorEastAsia" w:cs="Times New Roman"/>
          <w:sz w:val="24"/>
          <w:szCs w:val="24"/>
          <w:vertAlign w:val="superscript"/>
        </w:rPr>
      </w:pPr>
      <m:oMathPara>
        <m:oMathParaPr>
          <m:jc m:val="center"/>
        </m:oMathParaP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8</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4(2)</m:t>
              </m:r>
            </m:sup>
          </m:sSup>
        </m:oMath>
      </m:oMathPara>
    </w:p>
    <w:p w14:paraId="47C0E0C5" w14:textId="77777777" w:rsidR="00D14CD9" w:rsidRPr="004859CC" w:rsidRDefault="00D14CD9" w:rsidP="00D14CD9">
      <w:pPr>
        <w:pStyle w:val="ListParagraph"/>
        <w:numPr>
          <w:ilvl w:val="4"/>
          <w:numId w:val="40"/>
        </w:numPr>
        <w:rPr>
          <w:rFonts w:eastAsiaTheme="minorEastAsia" w:cs="Times New Roman"/>
          <w:sz w:val="24"/>
          <w:szCs w:val="24"/>
          <w:vertAlign w:val="superscript"/>
        </w:rPr>
      </w:pPr>
      <w:r>
        <w:rPr>
          <w:rFonts w:eastAsiaTheme="minorEastAsia" w:cs="Times New Roman"/>
          <w:sz w:val="24"/>
          <w:szCs w:val="24"/>
        </w:rPr>
        <w:t xml:space="preserve">After 12 quarters (3 years), </w:t>
      </w:r>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12</m:t>
            </m:r>
          </m:sub>
        </m:sSub>
      </m:oMath>
      <w:r>
        <w:rPr>
          <w:rFonts w:eastAsiaTheme="minorEastAsia" w:cs="Times New Roman"/>
          <w:sz w:val="24"/>
          <w:szCs w:val="24"/>
        </w:rPr>
        <w:t xml:space="preserve">, would be </w:t>
      </w:r>
    </w:p>
    <w:p w14:paraId="4D7BB404" w14:textId="77777777" w:rsidR="00D14CD9" w:rsidRDefault="00000000" w:rsidP="00D14CD9">
      <w:pPr>
        <w:pStyle w:val="ListParagraph"/>
        <w:spacing w:line="360" w:lineRule="auto"/>
        <w:jc w:val="center"/>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12</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12</m:t>
              </m:r>
            </m:sup>
          </m:sSup>
        </m:oMath>
      </m:oMathPara>
    </w:p>
    <w:p w14:paraId="1DB5DE1D" w14:textId="77777777" w:rsidR="00D14CD9" w:rsidRDefault="00000000" w:rsidP="00D14CD9">
      <w:pPr>
        <w:pStyle w:val="ListParagraph"/>
        <w:spacing w:line="360" w:lineRule="auto"/>
        <w:jc w:val="center"/>
        <w:rPr>
          <w:rFonts w:eastAsiaTheme="minorEastAsia" w:cs="Times New Roman"/>
          <w:sz w:val="24"/>
          <w:szCs w:val="24"/>
          <w:vertAlign w:val="superscript"/>
        </w:rPr>
      </w:pPr>
      <m:oMathPara>
        <m:oMath>
          <m:sSub>
            <m:sSubPr>
              <m:ctrlPr>
                <w:rPr>
                  <w:rFonts w:ascii="Cambria Math" w:eastAsiaTheme="minorEastAsia" w:hAnsi="Cambria Math" w:cs="Times New Roman"/>
                  <w:i/>
                  <w:sz w:val="24"/>
                  <w:szCs w:val="24"/>
                  <w:vertAlign w:val="subscript"/>
                </w:rPr>
              </m:ctrlPr>
            </m:sSubPr>
            <m:e>
              <m:r>
                <w:rPr>
                  <w:rFonts w:ascii="Cambria Math" w:eastAsiaTheme="minorEastAsia" w:hAnsi="Cambria Math" w:cs="Times New Roman"/>
                  <w:sz w:val="24"/>
                  <w:szCs w:val="24"/>
                  <w:vertAlign w:val="subscript"/>
                </w:rPr>
                <m:t>A</m:t>
              </m:r>
            </m:e>
            <m:sub>
              <m:r>
                <w:rPr>
                  <w:rFonts w:ascii="Cambria Math" w:eastAsiaTheme="minorEastAsia" w:hAnsi="Cambria Math" w:cs="Times New Roman"/>
                  <w:sz w:val="24"/>
                  <w:szCs w:val="24"/>
                  <w:vertAlign w:val="subscript"/>
                </w:rPr>
                <m:t>12</m:t>
              </m:r>
            </m:sub>
          </m:sSub>
          <m:r>
            <w:rPr>
              <w:rFonts w:ascii="Cambria Math" w:eastAsiaTheme="minorEastAsia" w:hAnsi="Cambria Math" w:cs="Times New Roman"/>
              <w:sz w:val="24"/>
              <w:szCs w:val="24"/>
            </w:rPr>
            <m:t>=100</m:t>
          </m:r>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0.05</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vertAlign w:val="superscript"/>
                </w:rPr>
                <m:t>4(3)</m:t>
              </m:r>
            </m:sup>
          </m:sSup>
        </m:oMath>
      </m:oMathPara>
    </w:p>
    <w:p w14:paraId="6516BE26" w14:textId="77777777" w:rsidR="00D14CD9" w:rsidRPr="00397266" w:rsidRDefault="00D14CD9" w:rsidP="00D14CD9">
      <w:pPr>
        <w:pStyle w:val="ListParagraph"/>
        <w:numPr>
          <w:ilvl w:val="0"/>
          <w:numId w:val="100"/>
        </w:numPr>
        <w:ind w:left="2880"/>
        <w:rPr>
          <w:rFonts w:eastAsiaTheme="minorEastAsia" w:cs="Times New Roman"/>
          <w:sz w:val="24"/>
          <w:szCs w:val="24"/>
        </w:rPr>
      </w:pPr>
      <w:r w:rsidRPr="00397266">
        <w:rPr>
          <w:rFonts w:eastAsiaTheme="minorEastAsia" w:cs="Times New Roman"/>
          <w:sz w:val="24"/>
          <w:szCs w:val="24"/>
        </w:rPr>
        <w:t xml:space="preserve">Students should now see the pattern emerge for the compound interest formula. Have them replace the numbers in the equation to generate </w:t>
      </w:r>
      <m:oMath>
        <m:r>
          <w:rPr>
            <w:rFonts w:ascii="Cambria Math" w:hAnsi="Cambria Math"/>
            <w:sz w:val="24"/>
            <w:szCs w:val="24"/>
          </w:rPr>
          <m:t>A=P</m:t>
        </m:r>
        <m:sSup>
          <m:sSupPr>
            <m:ctrlPr>
              <w:rPr>
                <w:rFonts w:ascii="Cambria Math" w:hAnsi="Cambria Math"/>
                <w:i/>
                <w:sz w:val="24"/>
                <w:szCs w:val="24"/>
              </w:rPr>
            </m:ctrlPr>
          </m:sSupPr>
          <m:e>
            <m:d>
              <m:dPr>
                <m:begChr m:val=""/>
                <m:ctrlPr>
                  <w:rPr>
                    <w:rFonts w:ascii="Cambria Math" w:hAnsi="Cambria Math"/>
                    <w:i/>
                    <w:sz w:val="24"/>
                    <w:szCs w:val="24"/>
                  </w:rPr>
                </m:ctrlPr>
              </m:dPr>
              <m:e>
                <m:d>
                  <m:dPr>
                    <m:endChr m:val=""/>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n</m:t>
                        </m:r>
                      </m:den>
                    </m:f>
                  </m:e>
                </m:d>
              </m:e>
            </m:d>
          </m:e>
          <m:sup>
            <m:r>
              <w:rPr>
                <w:rFonts w:ascii="Cambria Math" w:hAnsi="Cambria Math"/>
                <w:sz w:val="24"/>
                <w:szCs w:val="24"/>
              </w:rPr>
              <m:t>nt</m:t>
            </m:r>
          </m:sup>
        </m:sSup>
      </m:oMath>
      <w:r w:rsidRPr="00397266">
        <w:rPr>
          <w:rFonts w:eastAsiaTheme="minorEastAsia" w:cs="Times New Roman"/>
          <w:sz w:val="24"/>
          <w:szCs w:val="24"/>
        </w:rPr>
        <w:t>.</w:t>
      </w:r>
    </w:p>
    <w:p w14:paraId="348999D0"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 xml:space="preserve">Be sure to highlight the difference between the simple interest formula and those for compound interest. The formula </w:t>
      </w:r>
      <m:oMath>
        <m:r>
          <w:rPr>
            <w:rFonts w:ascii="Cambria Math" w:eastAsiaTheme="minorEastAsia" w:hAnsi="Cambria Math" w:cs="Times New Roman"/>
            <w:sz w:val="24"/>
            <w:szCs w:val="24"/>
          </w:rPr>
          <m:t>I=prt</m:t>
        </m:r>
      </m:oMath>
      <w:r>
        <w:rPr>
          <w:rFonts w:eastAsiaTheme="minorEastAsia" w:cs="Times New Roman"/>
          <w:i/>
          <w:iCs/>
          <w:sz w:val="24"/>
          <w:szCs w:val="24"/>
        </w:rPr>
        <w:t xml:space="preserve"> </w:t>
      </w:r>
      <w:r>
        <w:rPr>
          <w:rFonts w:eastAsiaTheme="minorEastAsia" w:cs="Times New Roman"/>
          <w:sz w:val="24"/>
          <w:szCs w:val="24"/>
        </w:rPr>
        <w:t xml:space="preserve">only calculates the interest, whereas the compound interest </w:t>
      </w:r>
      <w:r w:rsidRPr="3B9BA268">
        <w:rPr>
          <w:rFonts w:eastAsiaTheme="minorEastAsia" w:cs="Times New Roman"/>
          <w:sz w:val="24"/>
          <w:szCs w:val="24"/>
        </w:rPr>
        <w:t>formula calculates</w:t>
      </w:r>
      <w:r>
        <w:rPr>
          <w:rFonts w:eastAsiaTheme="minorEastAsia" w:cs="Times New Roman"/>
          <w:sz w:val="24"/>
          <w:szCs w:val="24"/>
        </w:rPr>
        <w:t xml:space="preserve"> the worth of the total investment. Students should remember to use the formula </w:t>
      </w:r>
      <m:oMath>
        <m:r>
          <w:rPr>
            <w:rFonts w:ascii="Cambria Math" w:eastAsiaTheme="minorEastAsia" w:hAnsi="Cambria Math" w:cs="Times New Roman"/>
            <w:sz w:val="24"/>
            <w:szCs w:val="24"/>
          </w:rPr>
          <m:t>I=p(1+rt)</m:t>
        </m:r>
      </m:oMath>
      <w:r>
        <w:rPr>
          <w:rFonts w:eastAsiaTheme="minorEastAsia" w:cs="Times New Roman"/>
          <w:sz w:val="24"/>
          <w:szCs w:val="24"/>
        </w:rPr>
        <w:t xml:space="preserve"> when calculating total investments in simple interest scenarios.</w:t>
      </w:r>
    </w:p>
    <w:p w14:paraId="1DDE8A85" w14:textId="77777777" w:rsidR="00D14CD9" w:rsidRDefault="00D14CD9" w:rsidP="00D14CD9">
      <w:pPr>
        <w:pStyle w:val="ListParagraph"/>
        <w:numPr>
          <w:ilvl w:val="1"/>
          <w:numId w:val="40"/>
        </w:numPr>
        <w:rPr>
          <w:rFonts w:eastAsiaTheme="minorEastAsia" w:cs="Times New Roman"/>
          <w:sz w:val="24"/>
          <w:szCs w:val="24"/>
        </w:rPr>
      </w:pPr>
      <w:r>
        <w:rPr>
          <w:rFonts w:eastAsiaTheme="minorEastAsia" w:cs="Times New Roman"/>
          <w:sz w:val="24"/>
          <w:szCs w:val="24"/>
        </w:rPr>
        <w:t xml:space="preserve">For continuously compounded interest, lead students to understand </w:t>
      </w:r>
      <m:oMath>
        <m:r>
          <w:rPr>
            <w:rFonts w:ascii="Cambria Math" w:eastAsiaTheme="minorEastAsia" w:hAnsi="Cambria Math" w:cs="Times New Roman"/>
            <w:sz w:val="24"/>
            <w:szCs w:val="24"/>
          </w:rPr>
          <m:t>A=</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pe</m:t>
            </m:r>
          </m:e>
          <m:sup>
            <m:r>
              <w:rPr>
                <w:rFonts w:ascii="Cambria Math" w:eastAsiaTheme="minorEastAsia" w:hAnsi="Cambria Math" w:cs="Times New Roman"/>
                <w:sz w:val="24"/>
                <w:szCs w:val="24"/>
                <w:vertAlign w:val="superscript"/>
              </w:rPr>
              <m:t>rt</m:t>
            </m:r>
          </m:sup>
        </m:sSup>
        <m:r>
          <w:rPr>
            <w:rFonts w:ascii="Cambria Math" w:eastAsiaTheme="minorEastAsia" w:hAnsi="Cambria Math" w:cs="Times New Roman"/>
            <w:sz w:val="24"/>
            <w:szCs w:val="24"/>
          </w:rPr>
          <m:t xml:space="preserve"> </m:t>
        </m:r>
      </m:oMath>
      <w:r>
        <w:rPr>
          <w:rFonts w:eastAsiaTheme="minorEastAsia" w:cs="Times New Roman"/>
          <w:sz w:val="24"/>
          <w:szCs w:val="24"/>
        </w:rPr>
        <w:t>by introducing a short exploration of limits. Consider the following:</w:t>
      </w:r>
    </w:p>
    <w:p w14:paraId="7D74CE81" w14:textId="77777777" w:rsidR="00D14CD9" w:rsidRDefault="00D14CD9" w:rsidP="00D14CD9">
      <w:pPr>
        <w:pStyle w:val="ListParagraph"/>
        <w:numPr>
          <w:ilvl w:val="2"/>
          <w:numId w:val="40"/>
        </w:numPr>
        <w:rPr>
          <w:rFonts w:eastAsiaTheme="minorEastAsia" w:cs="Times New Roman"/>
          <w:sz w:val="24"/>
          <w:szCs w:val="24"/>
        </w:rPr>
      </w:pPr>
      <w:r>
        <w:rPr>
          <w:rFonts w:eastAsiaTheme="minorEastAsia" w:cs="Times New Roman"/>
          <w:sz w:val="24"/>
          <w:szCs w:val="24"/>
        </w:rPr>
        <w:t>Jalen invests $100 in a bank account that pays 5% interest, compounded continuously. How much interest does Jalen earn in 15 years? What is the total value of his investment in 15 years?</w:t>
      </w:r>
    </w:p>
    <w:p w14:paraId="052321EE"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Exploration of the number </w:t>
      </w:r>
      <m:oMath>
        <m:r>
          <w:rPr>
            <w:rFonts w:ascii="Cambria Math" w:eastAsiaTheme="minorEastAsia" w:hAnsi="Cambria Math" w:cs="Times New Roman"/>
            <w:sz w:val="24"/>
            <w:szCs w:val="24"/>
          </w:rPr>
          <m:t>e</m:t>
        </m:r>
      </m:oMath>
      <w:r>
        <w:rPr>
          <w:rFonts w:eastAsiaTheme="minorEastAsia" w:cs="Times New Roman"/>
          <w:i/>
          <w:iCs/>
          <w:sz w:val="24"/>
          <w:szCs w:val="24"/>
        </w:rPr>
        <w:t xml:space="preserve"> </w:t>
      </w:r>
      <w:r>
        <w:rPr>
          <w:rFonts w:eastAsiaTheme="minorEastAsia" w:cs="Times New Roman"/>
          <w:sz w:val="24"/>
          <w:szCs w:val="24"/>
        </w:rPr>
        <w:t xml:space="preserve">can be tough for students. Continuously compounding interest introduces the idea of limits, which may be a first experience for some students. </w:t>
      </w:r>
    </w:p>
    <w:p w14:paraId="2FD94CB4" w14:textId="77777777" w:rsidR="00D14CD9" w:rsidRPr="00B25DE7" w:rsidRDefault="00D14CD9" w:rsidP="00D14CD9">
      <w:pPr>
        <w:pStyle w:val="ListParagraph"/>
        <w:numPr>
          <w:ilvl w:val="3"/>
          <w:numId w:val="40"/>
        </w:numPr>
        <w:rPr>
          <w:rFonts w:eastAsiaTheme="minorEastAsia" w:cs="Times New Roman"/>
          <w:sz w:val="24"/>
          <w:szCs w:val="24"/>
        </w:rPr>
      </w:pPr>
      <w:r w:rsidRPr="00B25DE7">
        <w:rPr>
          <w:rFonts w:eastAsiaTheme="minorEastAsia" w:cs="Times New Roman"/>
          <w:sz w:val="24"/>
          <w:szCs w:val="24"/>
        </w:rPr>
        <w:t xml:space="preserve">Have students informally discuss </w:t>
      </w:r>
      <w:r w:rsidRPr="00B25DE7">
        <w:rPr>
          <w:rFonts w:eastAsiaTheme="minorEastAsia" w:cs="Times New Roman"/>
          <w:i/>
          <w:sz w:val="24"/>
          <w:szCs w:val="24"/>
        </w:rPr>
        <w:t>(MTR.4.1)</w:t>
      </w:r>
      <w:r w:rsidRPr="00B25DE7">
        <w:rPr>
          <w:rFonts w:eastAsiaTheme="minorEastAsia" w:cs="Times New Roman"/>
          <w:sz w:val="24"/>
          <w:szCs w:val="24"/>
        </w:rPr>
        <w:t xml:space="preserve"> the meaning of simple limits such as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e>
        </m:func>
      </m:oMath>
      <w:r w:rsidRPr="00B25DE7">
        <w:rPr>
          <w:rFonts w:eastAsiaTheme="minorEastAsia" w:cs="Times New Roman"/>
          <w:sz w:val="24"/>
          <w:szCs w:val="24"/>
        </w:rPr>
        <w:t xml:space="preserve">,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x</m:t>
                </m:r>
              </m:sup>
            </m:sSup>
          </m:e>
        </m:func>
      </m:oMath>
      <w:r w:rsidRPr="00B25DE7">
        <w:rPr>
          <w:rFonts w:eastAsiaTheme="minorEastAsia" w:cs="Times New Roman"/>
          <w:sz w:val="24"/>
          <w:szCs w:val="24"/>
        </w:rPr>
        <w:t xml:space="preserve">,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x</m:t>
                </m:r>
              </m:sup>
            </m:sSup>
          </m:e>
        </m:func>
      </m:oMath>
      <w:r w:rsidRPr="00B25DE7">
        <w:rPr>
          <w:rFonts w:eastAsiaTheme="minorEastAsia" w:cs="Times New Roman"/>
          <w:sz w:val="24"/>
          <w:szCs w:val="24"/>
        </w:rPr>
        <w:t xml:space="preserve"> and </w:t>
      </w: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9x-7</m:t>
                </m:r>
              </m:num>
              <m:den>
                <m:r>
                  <w:rPr>
                    <w:rFonts w:ascii="Cambria Math" w:eastAsiaTheme="minorEastAsia" w:hAnsi="Cambria Math" w:cs="Times New Roman"/>
                    <w:sz w:val="24"/>
                    <w:szCs w:val="24"/>
                  </w:rPr>
                  <m:t>3x+12</m:t>
                </m:r>
              </m:den>
            </m:f>
          </m:e>
        </m:func>
      </m:oMath>
    </w:p>
    <w:p w14:paraId="3E60536F"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Guide students to understand why the continuous compound interest formula contains a special letter that represents the limit involved when </w:t>
      </w:r>
      <w:r>
        <w:rPr>
          <w:rFonts w:eastAsiaTheme="minorEastAsia" w:cs="Times New Roman"/>
          <w:i/>
          <w:iCs/>
          <w:sz w:val="24"/>
          <w:szCs w:val="24"/>
        </w:rPr>
        <w:t>n</w:t>
      </w:r>
      <w:r>
        <w:rPr>
          <w:rFonts w:eastAsiaTheme="minorEastAsia" w:cs="Times New Roman"/>
          <w:sz w:val="24"/>
          <w:szCs w:val="24"/>
        </w:rPr>
        <w:t xml:space="preserve"> is continuous. </w:t>
      </w:r>
    </w:p>
    <w:p w14:paraId="106D8C17"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Have students calculate the limit below and label the result as </w:t>
      </w:r>
      <w:r>
        <w:rPr>
          <w:rFonts w:eastAsiaTheme="minorEastAsia" w:cs="Times New Roman"/>
          <w:i/>
          <w:iCs/>
          <w:sz w:val="24"/>
          <w:szCs w:val="24"/>
        </w:rPr>
        <w:t>e</w:t>
      </w:r>
      <w:r>
        <w:rPr>
          <w:rFonts w:eastAsiaTheme="minorEastAsia" w:cs="Times New Roman"/>
          <w:sz w:val="24"/>
          <w:szCs w:val="24"/>
        </w:rPr>
        <w:t>.</w:t>
      </w:r>
    </w:p>
    <w:p w14:paraId="55A3FBC3" w14:textId="77777777" w:rsidR="00D14CD9" w:rsidRDefault="00000000" w:rsidP="00D14CD9">
      <w:pPr>
        <w:pStyle w:val="ListParagraph"/>
        <w:numPr>
          <w:ilvl w:val="4"/>
          <w:numId w:val="40"/>
        </w:numPr>
        <w:rPr>
          <w:rFonts w:eastAsiaTheme="minorEastAsia" w:cs="Times New Roman"/>
          <w:sz w:val="24"/>
          <w:szCs w:val="24"/>
        </w:rPr>
      </w:p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lim</m:t>
                </m:r>
              </m:e>
              <m:lim>
                <m:r>
                  <w:rPr>
                    <w:rFonts w:ascii="Cambria Math" w:eastAsiaTheme="minorEastAsia" w:hAnsi="Cambria Math" w:cs="Times New Roman"/>
                    <w:sz w:val="24"/>
                    <w:szCs w:val="24"/>
                  </w:rPr>
                  <m:t>x→∞</m:t>
                </m:r>
              </m:lim>
            </m:limLow>
          </m:fName>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x</m:t>
                </m:r>
              </m:den>
            </m:f>
          </m:e>
        </m:func>
        <m:r>
          <w:rPr>
            <w:rFonts w:ascii="Cambria Math" w:eastAsiaTheme="minorEastAsia" w:hAnsi="Cambria Math" w:cs="Times New Roman"/>
            <w:sz w:val="24"/>
            <w:szCs w:val="24"/>
          </w:rPr>
          <m:t>)</m:t>
        </m:r>
      </m:oMath>
      <w:r w:rsidR="00D14CD9" w:rsidRPr="00971B0F">
        <w:rPr>
          <w:rFonts w:eastAsiaTheme="minorEastAsia" w:cs="Times New Roman"/>
          <w:i/>
          <w:iCs/>
          <w:sz w:val="24"/>
          <w:szCs w:val="24"/>
          <w:vertAlign w:val="superscript"/>
        </w:rPr>
        <w:t>x</w:t>
      </w:r>
      <m:oMath>
        <m:r>
          <w:rPr>
            <w:rFonts w:ascii="Cambria Math" w:eastAsiaTheme="minorEastAsia" w:hAnsi="Cambria Math" w:cs="Times New Roman"/>
            <w:sz w:val="24"/>
            <w:szCs w:val="24"/>
            <w:vertAlign w:val="superscript"/>
          </w:rPr>
          <m:t xml:space="preserve"> </m:t>
        </m:r>
        <m:r>
          <w:rPr>
            <w:rFonts w:ascii="Cambria Math" w:eastAsiaTheme="minorEastAsia" w:hAnsi="Cambria Math" w:cs="Times New Roman"/>
            <w:sz w:val="24"/>
            <w:szCs w:val="24"/>
          </w:rPr>
          <m:t>≈2.718281828</m:t>
        </m:r>
      </m:oMath>
      <w:r w:rsidR="00D14CD9">
        <w:rPr>
          <w:rFonts w:eastAsiaTheme="minorEastAsia" w:cs="Times New Roman"/>
          <w:i/>
          <w:sz w:val="24"/>
          <w:szCs w:val="24"/>
        </w:rPr>
        <w:t xml:space="preserve"> </w:t>
      </w:r>
      <w:r w:rsidR="00D14CD9">
        <w:rPr>
          <w:rFonts w:eastAsiaTheme="minorEastAsia" w:cs="Times New Roman"/>
          <w:sz w:val="24"/>
          <w:szCs w:val="24"/>
        </w:rPr>
        <w:t xml:space="preserve">which is equivalent to </w:t>
      </w:r>
      <m:oMath>
        <m:r>
          <w:rPr>
            <w:rFonts w:ascii="Cambria Math" w:eastAsiaTheme="minorEastAsia" w:hAnsi="Cambria Math" w:cs="Times New Roman"/>
            <w:sz w:val="24"/>
            <w:szCs w:val="24"/>
          </w:rPr>
          <m:t>e</m:t>
        </m:r>
      </m:oMath>
      <w:r w:rsidR="00D14CD9">
        <w:rPr>
          <w:rFonts w:eastAsiaTheme="minorEastAsia" w:cs="Times New Roman"/>
          <w:sz w:val="24"/>
          <w:szCs w:val="24"/>
        </w:rPr>
        <w:t xml:space="preserve">. </w:t>
      </w:r>
    </w:p>
    <w:p w14:paraId="0EFE4488" w14:textId="77777777" w:rsidR="00D14CD9" w:rsidRDefault="00D14CD9" w:rsidP="00D14CD9">
      <w:pPr>
        <w:pStyle w:val="ListParagraph"/>
        <w:numPr>
          <w:ilvl w:val="4"/>
          <w:numId w:val="40"/>
        </w:numPr>
        <w:rPr>
          <w:rFonts w:eastAsiaTheme="minorEastAsia" w:cs="Times New Roman"/>
          <w:sz w:val="24"/>
          <w:szCs w:val="24"/>
        </w:rPr>
      </w:pPr>
      <w:r>
        <w:rPr>
          <w:rFonts w:eastAsiaTheme="minorEastAsia" w:cs="Times New Roman"/>
          <w:sz w:val="24"/>
          <w:szCs w:val="24"/>
        </w:rPr>
        <w:t>Help students see the similarity in the limit structure and the compound interest formula.</w:t>
      </w:r>
    </w:p>
    <w:p w14:paraId="4B97BCF8" w14:textId="77777777" w:rsidR="00D14CD9" w:rsidRDefault="00D14CD9" w:rsidP="00D14CD9">
      <w:pPr>
        <w:pStyle w:val="ListParagraph"/>
        <w:numPr>
          <w:ilvl w:val="3"/>
          <w:numId w:val="40"/>
        </w:numPr>
        <w:rPr>
          <w:rFonts w:eastAsiaTheme="minorEastAsia" w:cs="Times New Roman"/>
          <w:sz w:val="24"/>
          <w:szCs w:val="24"/>
        </w:rPr>
      </w:pPr>
      <w:r>
        <w:rPr>
          <w:rFonts w:eastAsiaTheme="minorEastAsia" w:cs="Times New Roman"/>
          <w:sz w:val="24"/>
          <w:szCs w:val="24"/>
        </w:rPr>
        <w:t xml:space="preserve">Introduce the continuous compound interest formula as </w:t>
      </w:r>
      <m:oMath>
        <m:r>
          <w:rPr>
            <w:rFonts w:ascii="Cambria Math" w:eastAsiaTheme="minorEastAsia" w:hAnsi="Cambria Math" w:cs="Times New Roman"/>
            <w:sz w:val="24"/>
            <w:szCs w:val="24"/>
          </w:rPr>
          <m:t>A=P</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vertAlign w:val="superscript"/>
              </w:rPr>
              <m:t>rt</m:t>
            </m:r>
          </m:sup>
        </m:sSup>
      </m:oMath>
      <w:r>
        <w:rPr>
          <w:rFonts w:eastAsiaTheme="minorEastAsia" w:cs="Times New Roman"/>
          <w:iCs/>
          <w:sz w:val="24"/>
          <w:szCs w:val="24"/>
        </w:rPr>
        <w:t>.</w:t>
      </w:r>
    </w:p>
    <w:p w14:paraId="17394C57" w14:textId="77777777" w:rsidR="00D14CD9" w:rsidRDefault="00D14CD9" w:rsidP="00D14CD9">
      <w:pPr>
        <w:pStyle w:val="ListParagraph"/>
        <w:numPr>
          <w:ilvl w:val="0"/>
          <w:numId w:val="40"/>
        </w:numPr>
        <w:rPr>
          <w:rFonts w:eastAsiaTheme="minorEastAsia" w:cs="Times New Roman"/>
          <w:sz w:val="24"/>
          <w:szCs w:val="24"/>
        </w:rPr>
      </w:pPr>
      <w:r>
        <w:rPr>
          <w:rFonts w:eastAsiaTheme="minorEastAsia" w:cs="Times New Roman"/>
          <w:sz w:val="24"/>
          <w:szCs w:val="24"/>
        </w:rPr>
        <w:t>Once students understand each interest formula, guide them to use those formulas in spreadsheet programs to explore various investment comparisons over time.</w:t>
      </w: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990"/>
        <w:gridCol w:w="939"/>
        <w:gridCol w:w="1159"/>
        <w:gridCol w:w="1196"/>
        <w:gridCol w:w="1196"/>
        <w:gridCol w:w="1196"/>
        <w:gridCol w:w="1379"/>
      </w:tblGrid>
      <w:tr w:rsidR="00D14CD9" w:rsidRPr="00397266" w14:paraId="02F4E7C7" w14:textId="77777777" w:rsidTr="0088141E">
        <w:trPr>
          <w:trHeight w:val="422"/>
          <w:jc w:val="center"/>
        </w:trPr>
        <w:tc>
          <w:tcPr>
            <w:tcW w:w="8055" w:type="dxa"/>
            <w:gridSpan w:val="7"/>
            <w:shd w:val="clear" w:color="auto" w:fill="auto"/>
            <w:noWrap/>
            <w:vAlign w:val="center"/>
            <w:hideMark/>
          </w:tcPr>
          <w:p w14:paraId="0C325BB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Value of Total Investment Over Time</w:t>
            </w:r>
          </w:p>
        </w:tc>
      </w:tr>
      <w:tr w:rsidR="00D14CD9" w:rsidRPr="00397266" w14:paraId="34ABCD9D" w14:textId="77777777" w:rsidTr="0088141E">
        <w:trPr>
          <w:trHeight w:val="138"/>
          <w:jc w:val="center"/>
        </w:trPr>
        <w:tc>
          <w:tcPr>
            <w:tcW w:w="990" w:type="dxa"/>
            <w:shd w:val="clear" w:color="auto" w:fill="auto"/>
            <w:vAlign w:val="center"/>
            <w:hideMark/>
          </w:tcPr>
          <w:p w14:paraId="086C798A"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vAlign w:val="center"/>
            <w:hideMark/>
          </w:tcPr>
          <w:p w14:paraId="447F581C"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Years Invested</w:t>
            </w:r>
          </w:p>
        </w:tc>
        <w:tc>
          <w:tcPr>
            <w:tcW w:w="1159" w:type="dxa"/>
            <w:shd w:val="clear" w:color="000000" w:fill="D9D9D9"/>
            <w:vAlign w:val="center"/>
            <w:hideMark/>
          </w:tcPr>
          <w:p w14:paraId="646404C0"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Simple Interest</w:t>
            </w:r>
          </w:p>
        </w:tc>
        <w:tc>
          <w:tcPr>
            <w:tcW w:w="1196" w:type="dxa"/>
            <w:shd w:val="clear" w:color="000000" w:fill="D9D9D9"/>
            <w:vAlign w:val="center"/>
            <w:hideMark/>
          </w:tcPr>
          <w:p w14:paraId="6C171B74"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Compound Interest (quarterly)</w:t>
            </w:r>
          </w:p>
        </w:tc>
        <w:tc>
          <w:tcPr>
            <w:tcW w:w="1196" w:type="dxa"/>
            <w:shd w:val="clear" w:color="000000" w:fill="D9D9D9"/>
            <w:vAlign w:val="center"/>
            <w:hideMark/>
          </w:tcPr>
          <w:p w14:paraId="4D852BF3"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Compound Interest (monthly)</w:t>
            </w:r>
          </w:p>
        </w:tc>
        <w:tc>
          <w:tcPr>
            <w:tcW w:w="1196" w:type="dxa"/>
            <w:shd w:val="clear" w:color="000000" w:fill="D9D9D9"/>
            <w:vAlign w:val="center"/>
            <w:hideMark/>
          </w:tcPr>
          <w:p w14:paraId="08F3D808"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Compound Interest (daily)</w:t>
            </w:r>
          </w:p>
        </w:tc>
        <w:tc>
          <w:tcPr>
            <w:tcW w:w="1379" w:type="dxa"/>
            <w:shd w:val="clear" w:color="000000" w:fill="D9D9D9"/>
            <w:vAlign w:val="center"/>
            <w:hideMark/>
          </w:tcPr>
          <w:p w14:paraId="0DB35AB7" w14:textId="77777777" w:rsidR="00D14CD9" w:rsidRPr="00397266" w:rsidRDefault="00D14CD9" w:rsidP="0088141E">
            <w:pPr>
              <w:spacing w:after="0" w:line="240" w:lineRule="auto"/>
              <w:jc w:val="center"/>
              <w:rPr>
                <w:rFonts w:eastAsia="Times New Roman" w:cs="Times New Roman"/>
                <w:b/>
                <w:bCs/>
                <w:color w:val="000000"/>
              </w:rPr>
            </w:pPr>
            <w:r w:rsidRPr="00397266">
              <w:rPr>
                <w:rFonts w:eastAsia="Times New Roman" w:cs="Times New Roman"/>
                <w:b/>
                <w:bCs/>
                <w:color w:val="000000"/>
              </w:rPr>
              <w:t>Compound Interest (Continuous)</w:t>
            </w:r>
          </w:p>
        </w:tc>
      </w:tr>
      <w:tr w:rsidR="00D14CD9" w:rsidRPr="00397266" w14:paraId="5E9B0CDB" w14:textId="77777777" w:rsidTr="0088141E">
        <w:trPr>
          <w:trHeight w:val="45"/>
          <w:jc w:val="center"/>
        </w:trPr>
        <w:tc>
          <w:tcPr>
            <w:tcW w:w="990" w:type="dxa"/>
            <w:vMerge w:val="restart"/>
            <w:shd w:val="clear" w:color="auto" w:fill="auto"/>
            <w:noWrap/>
            <w:vAlign w:val="center"/>
            <w:hideMark/>
          </w:tcPr>
          <w:p w14:paraId="3DFBBD2D" w14:textId="77777777" w:rsidR="00D14CD9" w:rsidRPr="00397266" w:rsidRDefault="00D14CD9" w:rsidP="0088141E">
            <w:pPr>
              <w:spacing w:after="0" w:line="240" w:lineRule="auto"/>
              <w:rPr>
                <w:rFonts w:eastAsia="Times New Roman" w:cs="Times New Roman"/>
                <w:color w:val="000000"/>
              </w:rPr>
            </w:pPr>
            <w:r w:rsidRPr="00397266">
              <w:rPr>
                <w:rFonts w:eastAsia="Times New Roman" w:cs="Times New Roman"/>
                <w:color w:val="000000"/>
              </w:rPr>
              <w:t>Principal</w:t>
            </w:r>
          </w:p>
          <w:p w14:paraId="7D954993" w14:textId="77777777" w:rsidR="00D14CD9" w:rsidRPr="00397266" w:rsidRDefault="00D14CD9" w:rsidP="0088141E">
            <w:pPr>
              <w:spacing w:after="0" w:line="240" w:lineRule="auto"/>
              <w:rPr>
                <w:rFonts w:eastAsia="Times New Roman" w:cs="Times New Roman"/>
                <w:color w:val="000000"/>
              </w:rPr>
            </w:pPr>
            <w:r w:rsidRPr="00397266">
              <w:rPr>
                <w:rFonts w:eastAsia="Times New Roman" w:cs="Times New Roman"/>
                <w:color w:val="000000"/>
              </w:rPr>
              <w:t>$3,000</w:t>
            </w:r>
          </w:p>
          <w:p w14:paraId="6334919F" w14:textId="77777777" w:rsidR="00D14CD9" w:rsidRDefault="00D14CD9" w:rsidP="0088141E">
            <w:pPr>
              <w:spacing w:after="0" w:line="240" w:lineRule="auto"/>
              <w:rPr>
                <w:rFonts w:eastAsia="Times New Roman" w:cs="Times New Roman"/>
                <w:color w:val="000000"/>
              </w:rPr>
            </w:pPr>
          </w:p>
          <w:p w14:paraId="72C37F76" w14:textId="77777777" w:rsidR="00D14CD9" w:rsidRDefault="00D14CD9" w:rsidP="0088141E">
            <w:pPr>
              <w:spacing w:after="0" w:line="240" w:lineRule="auto"/>
              <w:rPr>
                <w:rFonts w:eastAsia="Times New Roman" w:cs="Times New Roman"/>
                <w:color w:val="000000"/>
              </w:rPr>
            </w:pPr>
          </w:p>
          <w:p w14:paraId="50FDD7FD" w14:textId="77777777" w:rsidR="00D14CD9" w:rsidRPr="00397266" w:rsidRDefault="00D14CD9" w:rsidP="0088141E">
            <w:pPr>
              <w:spacing w:after="0" w:line="240" w:lineRule="auto"/>
              <w:rPr>
                <w:rFonts w:eastAsia="Times New Roman" w:cs="Times New Roman"/>
                <w:color w:val="000000"/>
              </w:rPr>
            </w:pPr>
            <w:r w:rsidRPr="00397266">
              <w:rPr>
                <w:rFonts w:eastAsia="Times New Roman" w:cs="Times New Roman"/>
                <w:color w:val="000000"/>
              </w:rPr>
              <w:t>Interest</w:t>
            </w:r>
          </w:p>
          <w:p w14:paraId="3553E425" w14:textId="77777777" w:rsidR="00D14CD9" w:rsidRPr="00397266" w:rsidRDefault="00D14CD9" w:rsidP="0088141E">
            <w:pPr>
              <w:spacing w:after="0" w:line="240" w:lineRule="auto"/>
              <w:rPr>
                <w:rFonts w:eastAsia="Times New Roman" w:cs="Times New Roman"/>
                <w:color w:val="000000"/>
              </w:rPr>
            </w:pPr>
            <w:r w:rsidRPr="00397266">
              <w:rPr>
                <w:rFonts w:eastAsia="Times New Roman" w:cs="Times New Roman"/>
                <w:color w:val="000000"/>
              </w:rPr>
              <w:t>4%</w:t>
            </w:r>
          </w:p>
        </w:tc>
        <w:tc>
          <w:tcPr>
            <w:tcW w:w="939" w:type="dxa"/>
            <w:shd w:val="clear" w:color="auto" w:fill="auto"/>
            <w:noWrap/>
            <w:vAlign w:val="center"/>
            <w:hideMark/>
          </w:tcPr>
          <w:p w14:paraId="6E64341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w:t>
            </w:r>
          </w:p>
        </w:tc>
        <w:tc>
          <w:tcPr>
            <w:tcW w:w="1159" w:type="dxa"/>
            <w:shd w:val="clear" w:color="auto" w:fill="auto"/>
            <w:noWrap/>
            <w:vAlign w:val="center"/>
            <w:hideMark/>
          </w:tcPr>
          <w:p w14:paraId="152FF9C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$3,120.00</w:t>
            </w:r>
          </w:p>
        </w:tc>
        <w:tc>
          <w:tcPr>
            <w:tcW w:w="1196" w:type="dxa"/>
            <w:shd w:val="clear" w:color="auto" w:fill="auto"/>
            <w:noWrap/>
            <w:vAlign w:val="center"/>
            <w:hideMark/>
          </w:tcPr>
          <w:p w14:paraId="6C8D240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$3,121.81</w:t>
            </w:r>
          </w:p>
        </w:tc>
        <w:tc>
          <w:tcPr>
            <w:tcW w:w="1196" w:type="dxa"/>
            <w:shd w:val="clear" w:color="auto" w:fill="auto"/>
            <w:noWrap/>
            <w:vAlign w:val="center"/>
            <w:hideMark/>
          </w:tcPr>
          <w:p w14:paraId="7DABDBE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$3,122.22</w:t>
            </w:r>
          </w:p>
        </w:tc>
        <w:tc>
          <w:tcPr>
            <w:tcW w:w="1196" w:type="dxa"/>
            <w:shd w:val="clear" w:color="auto" w:fill="auto"/>
            <w:noWrap/>
            <w:vAlign w:val="center"/>
            <w:hideMark/>
          </w:tcPr>
          <w:p w14:paraId="451F67E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$3,122.43</w:t>
            </w:r>
          </w:p>
        </w:tc>
        <w:tc>
          <w:tcPr>
            <w:tcW w:w="1379" w:type="dxa"/>
            <w:shd w:val="clear" w:color="auto" w:fill="auto"/>
            <w:noWrap/>
            <w:vAlign w:val="center"/>
            <w:hideMark/>
          </w:tcPr>
          <w:p w14:paraId="60E2246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$3,122.43</w:t>
            </w:r>
          </w:p>
        </w:tc>
      </w:tr>
      <w:tr w:rsidR="00D14CD9" w:rsidRPr="00397266" w14:paraId="57A3C53B" w14:textId="77777777" w:rsidTr="0088141E">
        <w:trPr>
          <w:trHeight w:val="45"/>
          <w:jc w:val="center"/>
        </w:trPr>
        <w:tc>
          <w:tcPr>
            <w:tcW w:w="990" w:type="dxa"/>
            <w:vMerge/>
            <w:shd w:val="clear" w:color="auto" w:fill="auto"/>
            <w:noWrap/>
            <w:vAlign w:val="center"/>
            <w:hideMark/>
          </w:tcPr>
          <w:p w14:paraId="7D492969"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7AC6AB0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2</w:t>
            </w:r>
          </w:p>
        </w:tc>
        <w:tc>
          <w:tcPr>
            <w:tcW w:w="1159" w:type="dxa"/>
            <w:shd w:val="clear" w:color="000000" w:fill="D9D9D9"/>
            <w:noWrap/>
            <w:vAlign w:val="center"/>
            <w:hideMark/>
          </w:tcPr>
          <w:p w14:paraId="329B745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$3,240.00</w:t>
            </w:r>
          </w:p>
        </w:tc>
        <w:tc>
          <w:tcPr>
            <w:tcW w:w="1196" w:type="dxa"/>
            <w:shd w:val="clear" w:color="000000" w:fill="D9D9D9"/>
            <w:noWrap/>
            <w:vAlign w:val="center"/>
            <w:hideMark/>
          </w:tcPr>
          <w:p w14:paraId="10CA4CB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$3,248.57</w:t>
            </w:r>
          </w:p>
        </w:tc>
        <w:tc>
          <w:tcPr>
            <w:tcW w:w="1196" w:type="dxa"/>
            <w:shd w:val="clear" w:color="000000" w:fill="D9D9D9"/>
            <w:noWrap/>
            <w:vAlign w:val="center"/>
            <w:hideMark/>
          </w:tcPr>
          <w:p w14:paraId="3BEE345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$3,249.43</w:t>
            </w:r>
          </w:p>
        </w:tc>
        <w:tc>
          <w:tcPr>
            <w:tcW w:w="1196" w:type="dxa"/>
            <w:shd w:val="clear" w:color="000000" w:fill="D9D9D9"/>
            <w:noWrap/>
            <w:vAlign w:val="center"/>
            <w:hideMark/>
          </w:tcPr>
          <w:p w14:paraId="3C5BC7D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$3,249.85</w:t>
            </w:r>
          </w:p>
        </w:tc>
        <w:tc>
          <w:tcPr>
            <w:tcW w:w="1379" w:type="dxa"/>
            <w:shd w:val="clear" w:color="000000" w:fill="D9D9D9"/>
            <w:noWrap/>
            <w:vAlign w:val="center"/>
            <w:hideMark/>
          </w:tcPr>
          <w:p w14:paraId="280EB78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$3,249.86</w:t>
            </w:r>
          </w:p>
        </w:tc>
      </w:tr>
      <w:tr w:rsidR="00D14CD9" w:rsidRPr="00397266" w14:paraId="3340119D" w14:textId="77777777" w:rsidTr="0088141E">
        <w:trPr>
          <w:trHeight w:val="45"/>
          <w:jc w:val="center"/>
        </w:trPr>
        <w:tc>
          <w:tcPr>
            <w:tcW w:w="990" w:type="dxa"/>
            <w:vMerge/>
            <w:shd w:val="clear" w:color="auto" w:fill="auto"/>
            <w:noWrap/>
            <w:vAlign w:val="center"/>
            <w:hideMark/>
          </w:tcPr>
          <w:p w14:paraId="40D246B2"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5DEEE17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w:t>
            </w:r>
          </w:p>
        </w:tc>
        <w:tc>
          <w:tcPr>
            <w:tcW w:w="1159" w:type="dxa"/>
            <w:shd w:val="clear" w:color="auto" w:fill="auto"/>
            <w:noWrap/>
            <w:vAlign w:val="center"/>
            <w:hideMark/>
          </w:tcPr>
          <w:p w14:paraId="304CAB6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$3,360.00</w:t>
            </w:r>
          </w:p>
        </w:tc>
        <w:tc>
          <w:tcPr>
            <w:tcW w:w="1196" w:type="dxa"/>
            <w:shd w:val="clear" w:color="auto" w:fill="auto"/>
            <w:noWrap/>
            <w:vAlign w:val="center"/>
            <w:hideMark/>
          </w:tcPr>
          <w:p w14:paraId="0857B2E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$3,380.48</w:t>
            </w:r>
          </w:p>
        </w:tc>
        <w:tc>
          <w:tcPr>
            <w:tcW w:w="1196" w:type="dxa"/>
            <w:shd w:val="clear" w:color="auto" w:fill="auto"/>
            <w:noWrap/>
            <w:vAlign w:val="center"/>
            <w:hideMark/>
          </w:tcPr>
          <w:p w14:paraId="2778369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$3,381.82</w:t>
            </w:r>
          </w:p>
        </w:tc>
        <w:tc>
          <w:tcPr>
            <w:tcW w:w="1196" w:type="dxa"/>
            <w:shd w:val="clear" w:color="auto" w:fill="auto"/>
            <w:noWrap/>
            <w:vAlign w:val="center"/>
            <w:hideMark/>
          </w:tcPr>
          <w:p w14:paraId="49D4234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$3,382.47</w:t>
            </w:r>
          </w:p>
        </w:tc>
        <w:tc>
          <w:tcPr>
            <w:tcW w:w="1379" w:type="dxa"/>
            <w:shd w:val="clear" w:color="auto" w:fill="auto"/>
            <w:noWrap/>
            <w:vAlign w:val="center"/>
            <w:hideMark/>
          </w:tcPr>
          <w:p w14:paraId="6A5AAA3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$3,382.49</w:t>
            </w:r>
          </w:p>
        </w:tc>
      </w:tr>
      <w:tr w:rsidR="00D14CD9" w:rsidRPr="00397266" w14:paraId="434CBDE6" w14:textId="77777777" w:rsidTr="0088141E">
        <w:trPr>
          <w:trHeight w:val="260"/>
          <w:jc w:val="center"/>
        </w:trPr>
        <w:tc>
          <w:tcPr>
            <w:tcW w:w="990" w:type="dxa"/>
            <w:vMerge/>
            <w:shd w:val="clear" w:color="auto" w:fill="auto"/>
            <w:noWrap/>
            <w:vAlign w:val="center"/>
            <w:hideMark/>
          </w:tcPr>
          <w:p w14:paraId="3BF0788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134C60E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w:t>
            </w:r>
          </w:p>
        </w:tc>
        <w:tc>
          <w:tcPr>
            <w:tcW w:w="1159" w:type="dxa"/>
            <w:shd w:val="clear" w:color="000000" w:fill="D9D9D9"/>
            <w:noWrap/>
            <w:vAlign w:val="center"/>
            <w:hideMark/>
          </w:tcPr>
          <w:p w14:paraId="742E6EE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$3,480.00</w:t>
            </w:r>
          </w:p>
        </w:tc>
        <w:tc>
          <w:tcPr>
            <w:tcW w:w="1196" w:type="dxa"/>
            <w:shd w:val="clear" w:color="000000" w:fill="D9D9D9"/>
            <w:noWrap/>
            <w:vAlign w:val="center"/>
            <w:hideMark/>
          </w:tcPr>
          <w:p w14:paraId="3461B730"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$3,517.74</w:t>
            </w:r>
          </w:p>
        </w:tc>
        <w:tc>
          <w:tcPr>
            <w:tcW w:w="1196" w:type="dxa"/>
            <w:shd w:val="clear" w:color="000000" w:fill="D9D9D9"/>
            <w:noWrap/>
            <w:vAlign w:val="center"/>
            <w:hideMark/>
          </w:tcPr>
          <w:p w14:paraId="23BD7E7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$3,519.60</w:t>
            </w:r>
          </w:p>
        </w:tc>
        <w:tc>
          <w:tcPr>
            <w:tcW w:w="1196" w:type="dxa"/>
            <w:shd w:val="clear" w:color="000000" w:fill="D9D9D9"/>
            <w:noWrap/>
            <w:vAlign w:val="center"/>
            <w:hideMark/>
          </w:tcPr>
          <w:p w14:paraId="37AA30E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$3,520.50</w:t>
            </w:r>
          </w:p>
        </w:tc>
        <w:tc>
          <w:tcPr>
            <w:tcW w:w="1379" w:type="dxa"/>
            <w:shd w:val="clear" w:color="000000" w:fill="D9D9D9"/>
            <w:noWrap/>
            <w:vAlign w:val="center"/>
            <w:hideMark/>
          </w:tcPr>
          <w:p w14:paraId="172360F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$3,520.53</w:t>
            </w:r>
          </w:p>
        </w:tc>
      </w:tr>
      <w:tr w:rsidR="00D14CD9" w:rsidRPr="00397266" w14:paraId="67322DD5" w14:textId="77777777" w:rsidTr="0088141E">
        <w:trPr>
          <w:trHeight w:val="45"/>
          <w:jc w:val="center"/>
        </w:trPr>
        <w:tc>
          <w:tcPr>
            <w:tcW w:w="990" w:type="dxa"/>
            <w:vMerge/>
            <w:shd w:val="clear" w:color="auto" w:fill="auto"/>
            <w:noWrap/>
            <w:vAlign w:val="center"/>
            <w:hideMark/>
          </w:tcPr>
          <w:p w14:paraId="721E0149"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04243A7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w:t>
            </w:r>
          </w:p>
        </w:tc>
        <w:tc>
          <w:tcPr>
            <w:tcW w:w="1159" w:type="dxa"/>
            <w:shd w:val="clear" w:color="auto" w:fill="auto"/>
            <w:noWrap/>
            <w:vAlign w:val="center"/>
            <w:hideMark/>
          </w:tcPr>
          <w:p w14:paraId="7CE3C54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$3,600.00</w:t>
            </w:r>
          </w:p>
        </w:tc>
        <w:tc>
          <w:tcPr>
            <w:tcW w:w="1196" w:type="dxa"/>
            <w:shd w:val="clear" w:color="auto" w:fill="auto"/>
            <w:noWrap/>
            <w:vAlign w:val="center"/>
            <w:hideMark/>
          </w:tcPr>
          <w:p w14:paraId="491399F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$3,660.57</w:t>
            </w:r>
          </w:p>
        </w:tc>
        <w:tc>
          <w:tcPr>
            <w:tcW w:w="1196" w:type="dxa"/>
            <w:shd w:val="clear" w:color="auto" w:fill="auto"/>
            <w:noWrap/>
            <w:vAlign w:val="center"/>
            <w:hideMark/>
          </w:tcPr>
          <w:p w14:paraId="1006980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$3,662.99</w:t>
            </w:r>
          </w:p>
        </w:tc>
        <w:tc>
          <w:tcPr>
            <w:tcW w:w="1196" w:type="dxa"/>
            <w:shd w:val="clear" w:color="auto" w:fill="auto"/>
            <w:noWrap/>
            <w:vAlign w:val="center"/>
            <w:hideMark/>
          </w:tcPr>
          <w:p w14:paraId="68035C0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$3,664.17</w:t>
            </w:r>
          </w:p>
        </w:tc>
        <w:tc>
          <w:tcPr>
            <w:tcW w:w="1379" w:type="dxa"/>
            <w:shd w:val="clear" w:color="auto" w:fill="auto"/>
            <w:noWrap/>
            <w:vAlign w:val="center"/>
            <w:hideMark/>
          </w:tcPr>
          <w:p w14:paraId="63EF1CD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$3,664.21</w:t>
            </w:r>
          </w:p>
        </w:tc>
      </w:tr>
      <w:tr w:rsidR="00D14CD9" w:rsidRPr="00397266" w14:paraId="084B54FB" w14:textId="77777777" w:rsidTr="0088141E">
        <w:trPr>
          <w:trHeight w:val="45"/>
          <w:jc w:val="center"/>
        </w:trPr>
        <w:tc>
          <w:tcPr>
            <w:tcW w:w="990" w:type="dxa"/>
            <w:vMerge/>
            <w:shd w:val="clear" w:color="auto" w:fill="auto"/>
            <w:noWrap/>
            <w:vAlign w:val="center"/>
            <w:hideMark/>
          </w:tcPr>
          <w:p w14:paraId="0B153A6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486DEB6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w:t>
            </w:r>
          </w:p>
        </w:tc>
        <w:tc>
          <w:tcPr>
            <w:tcW w:w="1159" w:type="dxa"/>
            <w:shd w:val="clear" w:color="000000" w:fill="D9D9D9"/>
            <w:noWrap/>
            <w:vAlign w:val="center"/>
            <w:hideMark/>
          </w:tcPr>
          <w:p w14:paraId="3BEC25B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$3,720.00</w:t>
            </w:r>
          </w:p>
        </w:tc>
        <w:tc>
          <w:tcPr>
            <w:tcW w:w="1196" w:type="dxa"/>
            <w:shd w:val="clear" w:color="000000" w:fill="D9D9D9"/>
            <w:noWrap/>
            <w:vAlign w:val="center"/>
            <w:hideMark/>
          </w:tcPr>
          <w:p w14:paraId="6D705EE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$3,809.20</w:t>
            </w:r>
          </w:p>
        </w:tc>
        <w:tc>
          <w:tcPr>
            <w:tcW w:w="1196" w:type="dxa"/>
            <w:shd w:val="clear" w:color="000000" w:fill="D9D9D9"/>
            <w:noWrap/>
            <w:vAlign w:val="center"/>
            <w:hideMark/>
          </w:tcPr>
          <w:p w14:paraId="0AF6D52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$3,812.23</w:t>
            </w:r>
          </w:p>
        </w:tc>
        <w:tc>
          <w:tcPr>
            <w:tcW w:w="1196" w:type="dxa"/>
            <w:shd w:val="clear" w:color="000000" w:fill="D9D9D9"/>
            <w:noWrap/>
            <w:vAlign w:val="center"/>
            <w:hideMark/>
          </w:tcPr>
          <w:p w14:paraId="3A5C53B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$3,813.70</w:t>
            </w:r>
          </w:p>
        </w:tc>
        <w:tc>
          <w:tcPr>
            <w:tcW w:w="1379" w:type="dxa"/>
            <w:shd w:val="clear" w:color="000000" w:fill="D9D9D9"/>
            <w:noWrap/>
            <w:vAlign w:val="center"/>
            <w:hideMark/>
          </w:tcPr>
          <w:p w14:paraId="030595A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$3,813.75</w:t>
            </w:r>
          </w:p>
        </w:tc>
      </w:tr>
      <w:tr w:rsidR="00D14CD9" w:rsidRPr="00397266" w14:paraId="0647E047" w14:textId="77777777" w:rsidTr="0088141E">
        <w:trPr>
          <w:trHeight w:val="45"/>
          <w:jc w:val="center"/>
        </w:trPr>
        <w:tc>
          <w:tcPr>
            <w:tcW w:w="990" w:type="dxa"/>
            <w:vMerge/>
            <w:shd w:val="clear" w:color="auto" w:fill="auto"/>
            <w:noWrap/>
            <w:vAlign w:val="center"/>
            <w:hideMark/>
          </w:tcPr>
          <w:p w14:paraId="4D07D9D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413C972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7</w:t>
            </w:r>
          </w:p>
        </w:tc>
        <w:tc>
          <w:tcPr>
            <w:tcW w:w="1159" w:type="dxa"/>
            <w:shd w:val="clear" w:color="auto" w:fill="auto"/>
            <w:noWrap/>
            <w:vAlign w:val="center"/>
            <w:hideMark/>
          </w:tcPr>
          <w:p w14:paraId="4C7EF14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$3,840.00</w:t>
            </w:r>
          </w:p>
        </w:tc>
        <w:tc>
          <w:tcPr>
            <w:tcW w:w="1196" w:type="dxa"/>
            <w:shd w:val="clear" w:color="auto" w:fill="auto"/>
            <w:noWrap/>
            <w:vAlign w:val="center"/>
            <w:hideMark/>
          </w:tcPr>
          <w:p w14:paraId="3CFC242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$3,963.87</w:t>
            </w:r>
          </w:p>
        </w:tc>
        <w:tc>
          <w:tcPr>
            <w:tcW w:w="1196" w:type="dxa"/>
            <w:shd w:val="clear" w:color="auto" w:fill="auto"/>
            <w:noWrap/>
            <w:vAlign w:val="center"/>
            <w:hideMark/>
          </w:tcPr>
          <w:p w14:paraId="300334A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$3,967.54</w:t>
            </w:r>
          </w:p>
        </w:tc>
        <w:tc>
          <w:tcPr>
            <w:tcW w:w="1196" w:type="dxa"/>
            <w:shd w:val="clear" w:color="auto" w:fill="auto"/>
            <w:noWrap/>
            <w:vAlign w:val="center"/>
            <w:hideMark/>
          </w:tcPr>
          <w:p w14:paraId="0607874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$3,969.33</w:t>
            </w:r>
          </w:p>
        </w:tc>
        <w:tc>
          <w:tcPr>
            <w:tcW w:w="1379" w:type="dxa"/>
            <w:shd w:val="clear" w:color="auto" w:fill="auto"/>
            <w:noWrap/>
            <w:vAlign w:val="center"/>
            <w:hideMark/>
          </w:tcPr>
          <w:p w14:paraId="69DE0A8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$3,969.39</w:t>
            </w:r>
          </w:p>
        </w:tc>
      </w:tr>
      <w:tr w:rsidR="00D14CD9" w:rsidRPr="00397266" w14:paraId="23F1A608" w14:textId="77777777" w:rsidTr="0088141E">
        <w:trPr>
          <w:trHeight w:val="45"/>
          <w:jc w:val="center"/>
        </w:trPr>
        <w:tc>
          <w:tcPr>
            <w:tcW w:w="990" w:type="dxa"/>
            <w:vMerge/>
            <w:shd w:val="clear" w:color="auto" w:fill="auto"/>
            <w:noWrap/>
            <w:vAlign w:val="center"/>
            <w:hideMark/>
          </w:tcPr>
          <w:p w14:paraId="0E73AC7B"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06ACB65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8</w:t>
            </w:r>
          </w:p>
        </w:tc>
        <w:tc>
          <w:tcPr>
            <w:tcW w:w="1159" w:type="dxa"/>
            <w:shd w:val="clear" w:color="000000" w:fill="D9D9D9"/>
            <w:noWrap/>
            <w:vAlign w:val="center"/>
            <w:hideMark/>
          </w:tcPr>
          <w:p w14:paraId="2ADCD2C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$3,960.00</w:t>
            </w:r>
          </w:p>
        </w:tc>
        <w:tc>
          <w:tcPr>
            <w:tcW w:w="1196" w:type="dxa"/>
            <w:shd w:val="clear" w:color="000000" w:fill="D9D9D9"/>
            <w:noWrap/>
            <w:vAlign w:val="center"/>
            <w:hideMark/>
          </w:tcPr>
          <w:p w14:paraId="748F9AB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$4,124.82</w:t>
            </w:r>
          </w:p>
        </w:tc>
        <w:tc>
          <w:tcPr>
            <w:tcW w:w="1196" w:type="dxa"/>
            <w:shd w:val="clear" w:color="000000" w:fill="D9D9D9"/>
            <w:noWrap/>
            <w:vAlign w:val="center"/>
            <w:hideMark/>
          </w:tcPr>
          <w:p w14:paraId="44308BE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$4,129.19</w:t>
            </w:r>
          </w:p>
        </w:tc>
        <w:tc>
          <w:tcPr>
            <w:tcW w:w="1196" w:type="dxa"/>
            <w:shd w:val="clear" w:color="000000" w:fill="D9D9D9"/>
            <w:noWrap/>
            <w:vAlign w:val="center"/>
            <w:hideMark/>
          </w:tcPr>
          <w:p w14:paraId="1573A96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$4,131.31</w:t>
            </w:r>
          </w:p>
        </w:tc>
        <w:tc>
          <w:tcPr>
            <w:tcW w:w="1379" w:type="dxa"/>
            <w:shd w:val="clear" w:color="000000" w:fill="D9D9D9"/>
            <w:noWrap/>
            <w:vAlign w:val="center"/>
            <w:hideMark/>
          </w:tcPr>
          <w:p w14:paraId="1137C79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$4,131.38</w:t>
            </w:r>
          </w:p>
        </w:tc>
      </w:tr>
      <w:tr w:rsidR="00D14CD9" w:rsidRPr="00397266" w14:paraId="131A74F6" w14:textId="77777777" w:rsidTr="0088141E">
        <w:trPr>
          <w:trHeight w:val="45"/>
          <w:jc w:val="center"/>
        </w:trPr>
        <w:tc>
          <w:tcPr>
            <w:tcW w:w="990" w:type="dxa"/>
            <w:vMerge/>
            <w:shd w:val="clear" w:color="auto" w:fill="auto"/>
            <w:noWrap/>
            <w:vAlign w:val="center"/>
            <w:hideMark/>
          </w:tcPr>
          <w:p w14:paraId="087B4C23"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7D249C4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9</w:t>
            </w:r>
          </w:p>
        </w:tc>
        <w:tc>
          <w:tcPr>
            <w:tcW w:w="1159" w:type="dxa"/>
            <w:shd w:val="clear" w:color="auto" w:fill="auto"/>
            <w:noWrap/>
            <w:vAlign w:val="center"/>
            <w:hideMark/>
          </w:tcPr>
          <w:p w14:paraId="008C272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$4,080.00</w:t>
            </w:r>
          </w:p>
        </w:tc>
        <w:tc>
          <w:tcPr>
            <w:tcW w:w="1196" w:type="dxa"/>
            <w:shd w:val="clear" w:color="auto" w:fill="auto"/>
            <w:noWrap/>
            <w:vAlign w:val="center"/>
            <w:hideMark/>
          </w:tcPr>
          <w:p w14:paraId="1BC721F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$4,292.31</w:t>
            </w:r>
          </w:p>
        </w:tc>
        <w:tc>
          <w:tcPr>
            <w:tcW w:w="1196" w:type="dxa"/>
            <w:shd w:val="clear" w:color="auto" w:fill="auto"/>
            <w:noWrap/>
            <w:vAlign w:val="center"/>
            <w:hideMark/>
          </w:tcPr>
          <w:p w14:paraId="416DF06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$4,297.41</w:t>
            </w:r>
          </w:p>
        </w:tc>
        <w:tc>
          <w:tcPr>
            <w:tcW w:w="1196" w:type="dxa"/>
            <w:shd w:val="clear" w:color="auto" w:fill="auto"/>
            <w:noWrap/>
            <w:vAlign w:val="center"/>
            <w:hideMark/>
          </w:tcPr>
          <w:p w14:paraId="31AD245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$4,299.90</w:t>
            </w:r>
          </w:p>
        </w:tc>
        <w:tc>
          <w:tcPr>
            <w:tcW w:w="1379" w:type="dxa"/>
            <w:shd w:val="clear" w:color="auto" w:fill="auto"/>
            <w:noWrap/>
            <w:vAlign w:val="center"/>
            <w:hideMark/>
          </w:tcPr>
          <w:p w14:paraId="5A58935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$4,299.99</w:t>
            </w:r>
          </w:p>
        </w:tc>
      </w:tr>
      <w:tr w:rsidR="00D14CD9" w:rsidRPr="00397266" w14:paraId="6F706B38" w14:textId="77777777" w:rsidTr="0088141E">
        <w:trPr>
          <w:trHeight w:val="45"/>
          <w:jc w:val="center"/>
        </w:trPr>
        <w:tc>
          <w:tcPr>
            <w:tcW w:w="990" w:type="dxa"/>
            <w:vMerge/>
            <w:shd w:val="clear" w:color="auto" w:fill="auto"/>
            <w:noWrap/>
            <w:vAlign w:val="center"/>
            <w:hideMark/>
          </w:tcPr>
          <w:p w14:paraId="7905C5D9"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6D8416C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10</w:t>
            </w:r>
          </w:p>
        </w:tc>
        <w:tc>
          <w:tcPr>
            <w:tcW w:w="1159" w:type="dxa"/>
            <w:shd w:val="clear" w:color="000000" w:fill="D9D9D9"/>
            <w:noWrap/>
            <w:vAlign w:val="center"/>
            <w:hideMark/>
          </w:tcPr>
          <w:p w14:paraId="7F6AE7B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$4,200.00</w:t>
            </w:r>
          </w:p>
        </w:tc>
        <w:tc>
          <w:tcPr>
            <w:tcW w:w="1196" w:type="dxa"/>
            <w:shd w:val="clear" w:color="000000" w:fill="D9D9D9"/>
            <w:noWrap/>
            <w:vAlign w:val="center"/>
            <w:hideMark/>
          </w:tcPr>
          <w:p w14:paraId="434881C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$4,466.59</w:t>
            </w:r>
          </w:p>
        </w:tc>
        <w:tc>
          <w:tcPr>
            <w:tcW w:w="1196" w:type="dxa"/>
            <w:shd w:val="clear" w:color="000000" w:fill="D9D9D9"/>
            <w:noWrap/>
            <w:vAlign w:val="center"/>
            <w:hideMark/>
          </w:tcPr>
          <w:p w14:paraId="4FA81DA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$4,472.50</w:t>
            </w:r>
          </w:p>
        </w:tc>
        <w:tc>
          <w:tcPr>
            <w:tcW w:w="1196" w:type="dxa"/>
            <w:shd w:val="clear" w:color="000000" w:fill="D9D9D9"/>
            <w:noWrap/>
            <w:vAlign w:val="center"/>
            <w:hideMark/>
          </w:tcPr>
          <w:p w14:paraId="7F85EEB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$4,475.38</w:t>
            </w:r>
          </w:p>
        </w:tc>
        <w:tc>
          <w:tcPr>
            <w:tcW w:w="1379" w:type="dxa"/>
            <w:shd w:val="clear" w:color="000000" w:fill="D9D9D9"/>
            <w:noWrap/>
            <w:vAlign w:val="center"/>
            <w:hideMark/>
          </w:tcPr>
          <w:p w14:paraId="502325D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$4,475.47</w:t>
            </w:r>
          </w:p>
        </w:tc>
      </w:tr>
      <w:tr w:rsidR="00D14CD9" w:rsidRPr="00397266" w14:paraId="762432EF" w14:textId="77777777" w:rsidTr="0088141E">
        <w:trPr>
          <w:trHeight w:val="45"/>
          <w:jc w:val="center"/>
        </w:trPr>
        <w:tc>
          <w:tcPr>
            <w:tcW w:w="990" w:type="dxa"/>
            <w:vMerge w:val="restart"/>
            <w:shd w:val="clear" w:color="auto" w:fill="auto"/>
            <w:noWrap/>
            <w:vAlign w:val="center"/>
            <w:hideMark/>
          </w:tcPr>
          <w:p w14:paraId="46CE3EAD"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71474C1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11</w:t>
            </w:r>
          </w:p>
        </w:tc>
        <w:tc>
          <w:tcPr>
            <w:tcW w:w="1159" w:type="dxa"/>
            <w:shd w:val="clear" w:color="auto" w:fill="auto"/>
            <w:noWrap/>
            <w:vAlign w:val="center"/>
            <w:hideMark/>
          </w:tcPr>
          <w:p w14:paraId="573ECEA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$4,320.00</w:t>
            </w:r>
          </w:p>
        </w:tc>
        <w:tc>
          <w:tcPr>
            <w:tcW w:w="1196" w:type="dxa"/>
            <w:shd w:val="clear" w:color="auto" w:fill="auto"/>
            <w:noWrap/>
            <w:vAlign w:val="center"/>
            <w:hideMark/>
          </w:tcPr>
          <w:p w14:paraId="1F8A641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$4,647.95</w:t>
            </w:r>
          </w:p>
        </w:tc>
        <w:tc>
          <w:tcPr>
            <w:tcW w:w="1196" w:type="dxa"/>
            <w:shd w:val="clear" w:color="auto" w:fill="auto"/>
            <w:noWrap/>
            <w:vAlign w:val="center"/>
            <w:hideMark/>
          </w:tcPr>
          <w:p w14:paraId="1B2E792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$4,654.71</w:t>
            </w:r>
          </w:p>
        </w:tc>
        <w:tc>
          <w:tcPr>
            <w:tcW w:w="1196" w:type="dxa"/>
            <w:shd w:val="clear" w:color="auto" w:fill="auto"/>
            <w:noWrap/>
            <w:vAlign w:val="center"/>
            <w:hideMark/>
          </w:tcPr>
          <w:p w14:paraId="60EAD33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$4,658.01</w:t>
            </w:r>
          </w:p>
        </w:tc>
        <w:tc>
          <w:tcPr>
            <w:tcW w:w="1379" w:type="dxa"/>
            <w:shd w:val="clear" w:color="auto" w:fill="auto"/>
            <w:noWrap/>
            <w:vAlign w:val="center"/>
            <w:hideMark/>
          </w:tcPr>
          <w:p w14:paraId="2BB5BD1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$4,658.12</w:t>
            </w:r>
          </w:p>
        </w:tc>
      </w:tr>
      <w:tr w:rsidR="00D14CD9" w:rsidRPr="00397266" w14:paraId="37B5419D" w14:textId="77777777" w:rsidTr="0088141E">
        <w:trPr>
          <w:trHeight w:val="45"/>
          <w:jc w:val="center"/>
        </w:trPr>
        <w:tc>
          <w:tcPr>
            <w:tcW w:w="990" w:type="dxa"/>
            <w:vMerge/>
            <w:shd w:val="clear" w:color="auto" w:fill="auto"/>
            <w:noWrap/>
            <w:vAlign w:val="center"/>
            <w:hideMark/>
          </w:tcPr>
          <w:p w14:paraId="65C2E64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0108D13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12</w:t>
            </w:r>
          </w:p>
        </w:tc>
        <w:tc>
          <w:tcPr>
            <w:tcW w:w="1159" w:type="dxa"/>
            <w:shd w:val="clear" w:color="000000" w:fill="D9D9D9"/>
            <w:noWrap/>
            <w:vAlign w:val="center"/>
            <w:hideMark/>
          </w:tcPr>
          <w:p w14:paraId="4A4DFC6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$4,440.00</w:t>
            </w:r>
          </w:p>
        </w:tc>
        <w:tc>
          <w:tcPr>
            <w:tcW w:w="1196" w:type="dxa"/>
            <w:shd w:val="clear" w:color="000000" w:fill="D9D9D9"/>
            <w:noWrap/>
            <w:vAlign w:val="center"/>
            <w:hideMark/>
          </w:tcPr>
          <w:p w14:paraId="2CD8A65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$4,836.68</w:t>
            </w:r>
          </w:p>
        </w:tc>
        <w:tc>
          <w:tcPr>
            <w:tcW w:w="1196" w:type="dxa"/>
            <w:shd w:val="clear" w:color="000000" w:fill="D9D9D9"/>
            <w:noWrap/>
            <w:vAlign w:val="center"/>
            <w:hideMark/>
          </w:tcPr>
          <w:p w14:paraId="0E72B313"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$4,844.35</w:t>
            </w:r>
          </w:p>
        </w:tc>
        <w:tc>
          <w:tcPr>
            <w:tcW w:w="1196" w:type="dxa"/>
            <w:shd w:val="clear" w:color="000000" w:fill="D9D9D9"/>
            <w:noWrap/>
            <w:vAlign w:val="center"/>
            <w:hideMark/>
          </w:tcPr>
          <w:p w14:paraId="614C945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$4,848.10</w:t>
            </w:r>
          </w:p>
        </w:tc>
        <w:tc>
          <w:tcPr>
            <w:tcW w:w="1379" w:type="dxa"/>
            <w:shd w:val="clear" w:color="000000" w:fill="D9D9D9"/>
            <w:noWrap/>
            <w:vAlign w:val="center"/>
            <w:hideMark/>
          </w:tcPr>
          <w:p w14:paraId="51E4203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$4,848.22</w:t>
            </w:r>
          </w:p>
        </w:tc>
      </w:tr>
      <w:tr w:rsidR="00D14CD9" w:rsidRPr="00397266" w14:paraId="4CDF01DC" w14:textId="77777777" w:rsidTr="0088141E">
        <w:trPr>
          <w:trHeight w:val="45"/>
          <w:jc w:val="center"/>
        </w:trPr>
        <w:tc>
          <w:tcPr>
            <w:tcW w:w="990" w:type="dxa"/>
            <w:vMerge/>
            <w:shd w:val="clear" w:color="auto" w:fill="auto"/>
            <w:noWrap/>
            <w:vAlign w:val="center"/>
            <w:hideMark/>
          </w:tcPr>
          <w:p w14:paraId="3FA2F722"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69EF97AF"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13</w:t>
            </w:r>
          </w:p>
        </w:tc>
        <w:tc>
          <w:tcPr>
            <w:tcW w:w="1159" w:type="dxa"/>
            <w:shd w:val="clear" w:color="auto" w:fill="auto"/>
            <w:noWrap/>
            <w:vAlign w:val="center"/>
            <w:hideMark/>
          </w:tcPr>
          <w:p w14:paraId="279B079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$4,560.00</w:t>
            </w:r>
          </w:p>
        </w:tc>
        <w:tc>
          <w:tcPr>
            <w:tcW w:w="1196" w:type="dxa"/>
            <w:shd w:val="clear" w:color="auto" w:fill="auto"/>
            <w:noWrap/>
            <w:vAlign w:val="center"/>
            <w:hideMark/>
          </w:tcPr>
          <w:p w14:paraId="017EFEB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$5,033.07</w:t>
            </w:r>
          </w:p>
        </w:tc>
        <w:tc>
          <w:tcPr>
            <w:tcW w:w="1196" w:type="dxa"/>
            <w:shd w:val="clear" w:color="auto" w:fill="auto"/>
            <w:noWrap/>
            <w:vAlign w:val="center"/>
            <w:hideMark/>
          </w:tcPr>
          <w:p w14:paraId="7FFEFB5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$5,041.72</w:t>
            </w:r>
          </w:p>
        </w:tc>
        <w:tc>
          <w:tcPr>
            <w:tcW w:w="1196" w:type="dxa"/>
            <w:shd w:val="clear" w:color="auto" w:fill="auto"/>
            <w:noWrap/>
            <w:vAlign w:val="center"/>
            <w:hideMark/>
          </w:tcPr>
          <w:p w14:paraId="73FDF7C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$5,045.94</w:t>
            </w:r>
          </w:p>
        </w:tc>
        <w:tc>
          <w:tcPr>
            <w:tcW w:w="1379" w:type="dxa"/>
            <w:shd w:val="clear" w:color="auto" w:fill="auto"/>
            <w:noWrap/>
            <w:vAlign w:val="center"/>
            <w:hideMark/>
          </w:tcPr>
          <w:p w14:paraId="711850C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$5,046.08</w:t>
            </w:r>
          </w:p>
        </w:tc>
      </w:tr>
      <w:tr w:rsidR="00D14CD9" w:rsidRPr="00397266" w14:paraId="483EE554" w14:textId="77777777" w:rsidTr="0088141E">
        <w:trPr>
          <w:trHeight w:val="45"/>
          <w:jc w:val="center"/>
        </w:trPr>
        <w:tc>
          <w:tcPr>
            <w:tcW w:w="990" w:type="dxa"/>
            <w:vMerge/>
            <w:shd w:val="clear" w:color="auto" w:fill="auto"/>
            <w:noWrap/>
            <w:vAlign w:val="center"/>
            <w:hideMark/>
          </w:tcPr>
          <w:p w14:paraId="2257379B"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06FCF14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14</w:t>
            </w:r>
          </w:p>
        </w:tc>
        <w:tc>
          <w:tcPr>
            <w:tcW w:w="1159" w:type="dxa"/>
            <w:shd w:val="clear" w:color="000000" w:fill="D9D9D9"/>
            <w:noWrap/>
            <w:vAlign w:val="center"/>
            <w:hideMark/>
          </w:tcPr>
          <w:p w14:paraId="30C00A1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$4,680.00</w:t>
            </w:r>
          </w:p>
        </w:tc>
        <w:tc>
          <w:tcPr>
            <w:tcW w:w="1196" w:type="dxa"/>
            <w:shd w:val="clear" w:color="000000" w:fill="D9D9D9"/>
            <w:noWrap/>
            <w:vAlign w:val="center"/>
            <w:hideMark/>
          </w:tcPr>
          <w:p w14:paraId="524F755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$5,237.43</w:t>
            </w:r>
          </w:p>
        </w:tc>
        <w:tc>
          <w:tcPr>
            <w:tcW w:w="1196" w:type="dxa"/>
            <w:shd w:val="clear" w:color="000000" w:fill="D9D9D9"/>
            <w:noWrap/>
            <w:vAlign w:val="center"/>
            <w:hideMark/>
          </w:tcPr>
          <w:p w14:paraId="4D553670"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$5,247.13</w:t>
            </w:r>
          </w:p>
        </w:tc>
        <w:tc>
          <w:tcPr>
            <w:tcW w:w="1196" w:type="dxa"/>
            <w:shd w:val="clear" w:color="000000" w:fill="D9D9D9"/>
            <w:noWrap/>
            <w:vAlign w:val="center"/>
            <w:hideMark/>
          </w:tcPr>
          <w:p w14:paraId="59164A7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$5,251.86</w:t>
            </w:r>
          </w:p>
        </w:tc>
        <w:tc>
          <w:tcPr>
            <w:tcW w:w="1379" w:type="dxa"/>
            <w:shd w:val="clear" w:color="000000" w:fill="D9D9D9"/>
            <w:noWrap/>
            <w:vAlign w:val="center"/>
            <w:hideMark/>
          </w:tcPr>
          <w:p w14:paraId="47349B84"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$5,252.02</w:t>
            </w:r>
          </w:p>
        </w:tc>
      </w:tr>
      <w:tr w:rsidR="00D14CD9" w:rsidRPr="00397266" w14:paraId="29B82F53" w14:textId="77777777" w:rsidTr="0088141E">
        <w:trPr>
          <w:trHeight w:val="45"/>
          <w:jc w:val="center"/>
        </w:trPr>
        <w:tc>
          <w:tcPr>
            <w:tcW w:w="990" w:type="dxa"/>
            <w:vMerge/>
            <w:shd w:val="clear" w:color="auto" w:fill="auto"/>
            <w:noWrap/>
            <w:vAlign w:val="center"/>
            <w:hideMark/>
          </w:tcPr>
          <w:p w14:paraId="2FF0A13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3D6531F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15</w:t>
            </w:r>
          </w:p>
        </w:tc>
        <w:tc>
          <w:tcPr>
            <w:tcW w:w="1159" w:type="dxa"/>
            <w:shd w:val="clear" w:color="auto" w:fill="auto"/>
            <w:noWrap/>
            <w:vAlign w:val="center"/>
            <w:hideMark/>
          </w:tcPr>
          <w:p w14:paraId="6E3B988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$4,800.00</w:t>
            </w:r>
          </w:p>
        </w:tc>
        <w:tc>
          <w:tcPr>
            <w:tcW w:w="1196" w:type="dxa"/>
            <w:shd w:val="clear" w:color="auto" w:fill="auto"/>
            <w:noWrap/>
            <w:vAlign w:val="center"/>
            <w:hideMark/>
          </w:tcPr>
          <w:p w14:paraId="7F57D9F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$5,450.09</w:t>
            </w:r>
          </w:p>
        </w:tc>
        <w:tc>
          <w:tcPr>
            <w:tcW w:w="1196" w:type="dxa"/>
            <w:shd w:val="clear" w:color="auto" w:fill="auto"/>
            <w:noWrap/>
            <w:vAlign w:val="center"/>
            <w:hideMark/>
          </w:tcPr>
          <w:p w14:paraId="6851F86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$5,460.90</w:t>
            </w:r>
          </w:p>
        </w:tc>
        <w:tc>
          <w:tcPr>
            <w:tcW w:w="1196" w:type="dxa"/>
            <w:shd w:val="clear" w:color="auto" w:fill="auto"/>
            <w:noWrap/>
            <w:vAlign w:val="center"/>
            <w:hideMark/>
          </w:tcPr>
          <w:p w14:paraId="2BB3644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$5,466.18</w:t>
            </w:r>
          </w:p>
        </w:tc>
        <w:tc>
          <w:tcPr>
            <w:tcW w:w="1379" w:type="dxa"/>
            <w:shd w:val="clear" w:color="auto" w:fill="auto"/>
            <w:noWrap/>
            <w:vAlign w:val="center"/>
            <w:hideMark/>
          </w:tcPr>
          <w:p w14:paraId="1C19ED7A"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$5,466.36</w:t>
            </w:r>
          </w:p>
        </w:tc>
      </w:tr>
      <w:tr w:rsidR="00D14CD9" w:rsidRPr="00397266" w14:paraId="28FF6BE4" w14:textId="77777777" w:rsidTr="0088141E">
        <w:trPr>
          <w:trHeight w:val="45"/>
          <w:jc w:val="center"/>
        </w:trPr>
        <w:tc>
          <w:tcPr>
            <w:tcW w:w="990" w:type="dxa"/>
            <w:vMerge/>
            <w:shd w:val="clear" w:color="auto" w:fill="auto"/>
            <w:noWrap/>
            <w:vAlign w:val="center"/>
            <w:hideMark/>
          </w:tcPr>
          <w:p w14:paraId="19FC3A01"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7C49EA5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16</w:t>
            </w:r>
          </w:p>
        </w:tc>
        <w:tc>
          <w:tcPr>
            <w:tcW w:w="1159" w:type="dxa"/>
            <w:shd w:val="clear" w:color="000000" w:fill="D9D9D9"/>
            <w:noWrap/>
            <w:vAlign w:val="center"/>
            <w:hideMark/>
          </w:tcPr>
          <w:p w14:paraId="3AAFEB5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$4,920.00</w:t>
            </w:r>
          </w:p>
        </w:tc>
        <w:tc>
          <w:tcPr>
            <w:tcW w:w="1196" w:type="dxa"/>
            <w:shd w:val="clear" w:color="000000" w:fill="D9D9D9"/>
            <w:noWrap/>
            <w:vAlign w:val="center"/>
            <w:hideMark/>
          </w:tcPr>
          <w:p w14:paraId="09E52E0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$5,671.39</w:t>
            </w:r>
          </w:p>
        </w:tc>
        <w:tc>
          <w:tcPr>
            <w:tcW w:w="1196" w:type="dxa"/>
            <w:shd w:val="clear" w:color="000000" w:fill="D9D9D9"/>
            <w:noWrap/>
            <w:vAlign w:val="center"/>
            <w:hideMark/>
          </w:tcPr>
          <w:p w14:paraId="38234A7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$5,683.39</w:t>
            </w:r>
          </w:p>
        </w:tc>
        <w:tc>
          <w:tcPr>
            <w:tcW w:w="1196" w:type="dxa"/>
            <w:shd w:val="clear" w:color="000000" w:fill="D9D9D9"/>
            <w:noWrap/>
            <w:vAlign w:val="center"/>
            <w:hideMark/>
          </w:tcPr>
          <w:p w14:paraId="3CED5AA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$5,689.24</w:t>
            </w:r>
          </w:p>
        </w:tc>
        <w:tc>
          <w:tcPr>
            <w:tcW w:w="1379" w:type="dxa"/>
            <w:shd w:val="clear" w:color="000000" w:fill="D9D9D9"/>
            <w:noWrap/>
            <w:vAlign w:val="center"/>
            <w:hideMark/>
          </w:tcPr>
          <w:p w14:paraId="78BA955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$5,689.44</w:t>
            </w:r>
          </w:p>
        </w:tc>
      </w:tr>
      <w:tr w:rsidR="00D14CD9" w:rsidRPr="00397266" w14:paraId="1CABD0AA" w14:textId="77777777" w:rsidTr="0088141E">
        <w:trPr>
          <w:trHeight w:val="45"/>
          <w:jc w:val="center"/>
        </w:trPr>
        <w:tc>
          <w:tcPr>
            <w:tcW w:w="990" w:type="dxa"/>
            <w:vMerge/>
            <w:shd w:val="clear" w:color="auto" w:fill="auto"/>
            <w:noWrap/>
            <w:vAlign w:val="center"/>
            <w:hideMark/>
          </w:tcPr>
          <w:p w14:paraId="69DAE277"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0D2EEAD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17</w:t>
            </w:r>
          </w:p>
        </w:tc>
        <w:tc>
          <w:tcPr>
            <w:tcW w:w="1159" w:type="dxa"/>
            <w:shd w:val="clear" w:color="auto" w:fill="auto"/>
            <w:noWrap/>
            <w:vAlign w:val="center"/>
            <w:hideMark/>
          </w:tcPr>
          <w:p w14:paraId="5BF4EEE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$5,040.00</w:t>
            </w:r>
          </w:p>
        </w:tc>
        <w:tc>
          <w:tcPr>
            <w:tcW w:w="1196" w:type="dxa"/>
            <w:shd w:val="clear" w:color="auto" w:fill="auto"/>
            <w:noWrap/>
            <w:vAlign w:val="center"/>
            <w:hideMark/>
          </w:tcPr>
          <w:p w14:paraId="5E7D42B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$5,901.67</w:t>
            </w:r>
          </w:p>
        </w:tc>
        <w:tc>
          <w:tcPr>
            <w:tcW w:w="1196" w:type="dxa"/>
            <w:shd w:val="clear" w:color="auto" w:fill="auto"/>
            <w:noWrap/>
            <w:vAlign w:val="center"/>
            <w:hideMark/>
          </w:tcPr>
          <w:p w14:paraId="0674846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$5,914.94</w:t>
            </w:r>
          </w:p>
        </w:tc>
        <w:tc>
          <w:tcPr>
            <w:tcW w:w="1196" w:type="dxa"/>
            <w:shd w:val="clear" w:color="auto" w:fill="auto"/>
            <w:noWrap/>
            <w:vAlign w:val="center"/>
            <w:hideMark/>
          </w:tcPr>
          <w:p w14:paraId="3F081FD0"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$5,921.41</w:t>
            </w:r>
          </w:p>
        </w:tc>
        <w:tc>
          <w:tcPr>
            <w:tcW w:w="1379" w:type="dxa"/>
            <w:shd w:val="clear" w:color="auto" w:fill="auto"/>
            <w:noWrap/>
            <w:vAlign w:val="center"/>
            <w:hideMark/>
          </w:tcPr>
          <w:p w14:paraId="35B9317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$5,921.63</w:t>
            </w:r>
          </w:p>
        </w:tc>
      </w:tr>
      <w:tr w:rsidR="00D14CD9" w:rsidRPr="00397266" w14:paraId="56CCD762" w14:textId="77777777" w:rsidTr="0088141E">
        <w:trPr>
          <w:trHeight w:val="45"/>
          <w:jc w:val="center"/>
        </w:trPr>
        <w:tc>
          <w:tcPr>
            <w:tcW w:w="990" w:type="dxa"/>
            <w:vMerge/>
            <w:shd w:val="clear" w:color="auto" w:fill="auto"/>
            <w:noWrap/>
            <w:vAlign w:val="center"/>
            <w:hideMark/>
          </w:tcPr>
          <w:p w14:paraId="0670DE35"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33093F9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18</w:t>
            </w:r>
          </w:p>
        </w:tc>
        <w:tc>
          <w:tcPr>
            <w:tcW w:w="1159" w:type="dxa"/>
            <w:shd w:val="clear" w:color="000000" w:fill="D9D9D9"/>
            <w:noWrap/>
            <w:vAlign w:val="center"/>
            <w:hideMark/>
          </w:tcPr>
          <w:p w14:paraId="04D86CE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$5,160.00</w:t>
            </w:r>
          </w:p>
        </w:tc>
        <w:tc>
          <w:tcPr>
            <w:tcW w:w="1196" w:type="dxa"/>
            <w:shd w:val="clear" w:color="000000" w:fill="D9D9D9"/>
            <w:noWrap/>
            <w:vAlign w:val="center"/>
            <w:hideMark/>
          </w:tcPr>
          <w:p w14:paraId="7DD5A6FC"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$6,141.30</w:t>
            </w:r>
          </w:p>
        </w:tc>
        <w:tc>
          <w:tcPr>
            <w:tcW w:w="1196" w:type="dxa"/>
            <w:shd w:val="clear" w:color="000000" w:fill="D9D9D9"/>
            <w:noWrap/>
            <w:vAlign w:val="center"/>
            <w:hideMark/>
          </w:tcPr>
          <w:p w14:paraId="08741B0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$6,155.92</w:t>
            </w:r>
          </w:p>
        </w:tc>
        <w:tc>
          <w:tcPr>
            <w:tcW w:w="1196" w:type="dxa"/>
            <w:shd w:val="clear" w:color="000000" w:fill="D9D9D9"/>
            <w:noWrap/>
            <w:vAlign w:val="center"/>
            <w:hideMark/>
          </w:tcPr>
          <w:p w14:paraId="693E347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$6,163.06</w:t>
            </w:r>
          </w:p>
        </w:tc>
        <w:tc>
          <w:tcPr>
            <w:tcW w:w="1379" w:type="dxa"/>
            <w:shd w:val="clear" w:color="000000" w:fill="D9D9D9"/>
            <w:noWrap/>
            <w:vAlign w:val="center"/>
            <w:hideMark/>
          </w:tcPr>
          <w:p w14:paraId="126F66F1"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$6,163.30</w:t>
            </w:r>
          </w:p>
        </w:tc>
      </w:tr>
      <w:tr w:rsidR="00D14CD9" w:rsidRPr="00397266" w14:paraId="11C8B0A7" w14:textId="77777777" w:rsidTr="0088141E">
        <w:trPr>
          <w:trHeight w:val="45"/>
          <w:jc w:val="center"/>
        </w:trPr>
        <w:tc>
          <w:tcPr>
            <w:tcW w:w="990" w:type="dxa"/>
            <w:vMerge/>
            <w:shd w:val="clear" w:color="auto" w:fill="auto"/>
            <w:noWrap/>
            <w:vAlign w:val="center"/>
            <w:hideMark/>
          </w:tcPr>
          <w:p w14:paraId="0B6FAE69"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auto" w:fill="auto"/>
            <w:noWrap/>
            <w:vAlign w:val="center"/>
            <w:hideMark/>
          </w:tcPr>
          <w:p w14:paraId="5682A385"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19</w:t>
            </w:r>
          </w:p>
        </w:tc>
        <w:tc>
          <w:tcPr>
            <w:tcW w:w="1159" w:type="dxa"/>
            <w:shd w:val="clear" w:color="auto" w:fill="auto"/>
            <w:noWrap/>
            <w:vAlign w:val="center"/>
            <w:hideMark/>
          </w:tcPr>
          <w:p w14:paraId="6CC81A0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$5,280.00</w:t>
            </w:r>
          </w:p>
        </w:tc>
        <w:tc>
          <w:tcPr>
            <w:tcW w:w="1196" w:type="dxa"/>
            <w:shd w:val="clear" w:color="auto" w:fill="auto"/>
            <w:noWrap/>
            <w:vAlign w:val="center"/>
            <w:hideMark/>
          </w:tcPr>
          <w:p w14:paraId="539C64C6"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$6,390.66</w:t>
            </w:r>
          </w:p>
        </w:tc>
        <w:tc>
          <w:tcPr>
            <w:tcW w:w="1196" w:type="dxa"/>
            <w:shd w:val="clear" w:color="auto" w:fill="auto"/>
            <w:noWrap/>
            <w:vAlign w:val="center"/>
            <w:hideMark/>
          </w:tcPr>
          <w:p w14:paraId="31D2EA1B"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$6,406.73</w:t>
            </w:r>
          </w:p>
        </w:tc>
        <w:tc>
          <w:tcPr>
            <w:tcW w:w="1196" w:type="dxa"/>
            <w:shd w:val="clear" w:color="auto" w:fill="auto"/>
            <w:noWrap/>
            <w:vAlign w:val="center"/>
            <w:hideMark/>
          </w:tcPr>
          <w:p w14:paraId="036BD00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$6,414.56</w:t>
            </w:r>
          </w:p>
        </w:tc>
        <w:tc>
          <w:tcPr>
            <w:tcW w:w="1379" w:type="dxa"/>
            <w:shd w:val="clear" w:color="auto" w:fill="auto"/>
            <w:noWrap/>
            <w:vAlign w:val="center"/>
            <w:hideMark/>
          </w:tcPr>
          <w:p w14:paraId="5A1925B7"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$6,414.83</w:t>
            </w:r>
          </w:p>
        </w:tc>
      </w:tr>
      <w:tr w:rsidR="00D14CD9" w:rsidRPr="00397266" w14:paraId="29295AFD" w14:textId="77777777" w:rsidTr="0088141E">
        <w:trPr>
          <w:trHeight w:val="45"/>
          <w:jc w:val="center"/>
        </w:trPr>
        <w:tc>
          <w:tcPr>
            <w:tcW w:w="990" w:type="dxa"/>
            <w:vMerge/>
            <w:shd w:val="clear" w:color="auto" w:fill="auto"/>
            <w:noWrap/>
            <w:vAlign w:val="center"/>
            <w:hideMark/>
          </w:tcPr>
          <w:p w14:paraId="5B2DC1F8" w14:textId="77777777" w:rsidR="00D14CD9" w:rsidRPr="00397266" w:rsidRDefault="00D14CD9" w:rsidP="0088141E">
            <w:pPr>
              <w:spacing w:after="0" w:line="240" w:lineRule="auto"/>
              <w:jc w:val="center"/>
              <w:rPr>
                <w:rFonts w:eastAsia="Times New Roman" w:cs="Times New Roman"/>
                <w:color w:val="000000"/>
              </w:rPr>
            </w:pPr>
          </w:p>
        </w:tc>
        <w:tc>
          <w:tcPr>
            <w:tcW w:w="939" w:type="dxa"/>
            <w:shd w:val="clear" w:color="000000" w:fill="D9D9D9"/>
            <w:noWrap/>
            <w:vAlign w:val="center"/>
            <w:hideMark/>
          </w:tcPr>
          <w:p w14:paraId="057735F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20</w:t>
            </w:r>
          </w:p>
        </w:tc>
        <w:tc>
          <w:tcPr>
            <w:tcW w:w="1159" w:type="dxa"/>
            <w:shd w:val="clear" w:color="000000" w:fill="D9D9D9"/>
            <w:noWrap/>
            <w:vAlign w:val="center"/>
            <w:hideMark/>
          </w:tcPr>
          <w:p w14:paraId="495EFE28"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$5,400.00</w:t>
            </w:r>
          </w:p>
        </w:tc>
        <w:tc>
          <w:tcPr>
            <w:tcW w:w="1196" w:type="dxa"/>
            <w:shd w:val="clear" w:color="000000" w:fill="D9D9D9"/>
            <w:noWrap/>
            <w:vAlign w:val="center"/>
            <w:hideMark/>
          </w:tcPr>
          <w:p w14:paraId="5C4916CD"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$6,650.15</w:t>
            </w:r>
          </w:p>
        </w:tc>
        <w:tc>
          <w:tcPr>
            <w:tcW w:w="1196" w:type="dxa"/>
            <w:shd w:val="clear" w:color="000000" w:fill="D9D9D9"/>
            <w:noWrap/>
            <w:vAlign w:val="center"/>
            <w:hideMark/>
          </w:tcPr>
          <w:p w14:paraId="7AFCA13E"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$6,667.75</w:t>
            </w:r>
          </w:p>
        </w:tc>
        <w:tc>
          <w:tcPr>
            <w:tcW w:w="1196" w:type="dxa"/>
            <w:shd w:val="clear" w:color="000000" w:fill="D9D9D9"/>
            <w:noWrap/>
            <w:vAlign w:val="center"/>
            <w:hideMark/>
          </w:tcPr>
          <w:p w14:paraId="48C2C182"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$6,676.33</w:t>
            </w:r>
          </w:p>
        </w:tc>
        <w:tc>
          <w:tcPr>
            <w:tcW w:w="1379" w:type="dxa"/>
            <w:shd w:val="clear" w:color="000000" w:fill="D9D9D9"/>
            <w:noWrap/>
            <w:vAlign w:val="center"/>
            <w:hideMark/>
          </w:tcPr>
          <w:p w14:paraId="728666F9" w14:textId="77777777" w:rsidR="00D14CD9" w:rsidRPr="00397266" w:rsidRDefault="00D14CD9" w:rsidP="0088141E">
            <w:pPr>
              <w:spacing w:after="0" w:line="240" w:lineRule="auto"/>
              <w:jc w:val="center"/>
              <w:rPr>
                <w:rFonts w:eastAsia="Times New Roman" w:cs="Times New Roman"/>
                <w:color w:val="000000"/>
              </w:rPr>
            </w:pPr>
            <w:r w:rsidRPr="00397266">
              <w:rPr>
                <w:rFonts w:eastAsia="Times New Roman" w:cs="Times New Roman"/>
                <w:color w:val="000000"/>
              </w:rPr>
              <w:t>$6,676.62</w:t>
            </w:r>
          </w:p>
        </w:tc>
      </w:tr>
    </w:tbl>
    <w:p w14:paraId="3294718E" w14:textId="77777777" w:rsidR="00D14CD9" w:rsidRDefault="00D14CD9" w:rsidP="00D14CD9">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While using spreadsheet technology, as students learn to reference other cells in their formulas, there will be cases where they want a single cell’s value (i.e., the principle of an investment) to remain in the formula as they copy it to multiple rows of a table. To achieve this, students should type a “</w:t>
      </w:r>
      <m:oMath>
        <m:r>
          <w:rPr>
            <w:rFonts w:ascii="Cambria Math" w:eastAsia="Times New Roman" w:hAnsi="Cambria Math" w:cs="Times New Roman"/>
            <w:sz w:val="24"/>
            <w:szCs w:val="24"/>
          </w:rPr>
          <m:t>$</m:t>
        </m:r>
      </m:oMath>
      <w:r>
        <w:rPr>
          <w:rFonts w:eastAsia="Times New Roman" w:cs="Times New Roman"/>
          <w:sz w:val="24"/>
          <w:szCs w:val="24"/>
        </w:rPr>
        <w:t xml:space="preserve">” symbol in front of the part of the cell name they want to remain static. </w:t>
      </w:r>
    </w:p>
    <w:p w14:paraId="03D51FAB" w14:textId="77777777" w:rsidR="00D14CD9" w:rsidRDefault="00D14CD9" w:rsidP="00D14CD9">
      <w:pPr>
        <w:widowControl w:val="0"/>
        <w:numPr>
          <w:ilvl w:val="2"/>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For example, when copying formulas that reference cell </w:t>
      </w:r>
      <m:oMath>
        <m:r>
          <w:rPr>
            <w:rFonts w:ascii="Cambria Math" w:eastAsia="Times New Roman" w:hAnsi="Cambria Math" w:cs="Times New Roman"/>
            <w:sz w:val="24"/>
            <w:szCs w:val="24"/>
          </w:rPr>
          <m:t>A1</m:t>
        </m:r>
      </m:oMath>
      <w:r>
        <w:rPr>
          <w:rFonts w:eastAsia="Times New Roman" w:cs="Times New Roman"/>
          <w:sz w:val="24"/>
          <w:szCs w:val="24"/>
        </w:rPr>
        <w:t xml:space="preserve"> across multiple rows/columns,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rows to change,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columns to change, and using </w:t>
      </w:r>
      <m:oMath>
        <m:r>
          <w:rPr>
            <w:rFonts w:ascii="Cambria Math" w:eastAsia="Times New Roman" w:hAnsi="Cambria Math" w:cs="Times New Roman"/>
            <w:sz w:val="24"/>
            <w:szCs w:val="24"/>
          </w:rPr>
          <m:t>$A$1</m:t>
        </m:r>
      </m:oMath>
      <w:r>
        <w:rPr>
          <w:rFonts w:eastAsia="Times New Roman" w:cs="Times New Roman"/>
          <w:sz w:val="24"/>
          <w:szCs w:val="24"/>
        </w:rPr>
        <w:t xml:space="preserve"> will maintain that specific cell in every row/column.</w:t>
      </w:r>
    </w:p>
    <w:p w14:paraId="222C96C0" w14:textId="77777777" w:rsidR="00D14CD9" w:rsidRDefault="00D14CD9" w:rsidP="00D14CD9">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Many institutions advertise investments by using the annual percentage yield (APY) rather than the annual percentage rate (APR) since it is greater for investments that compound multiple times annually. Students should be careful when analyzing investments to see which percentage is being advertised.</w:t>
      </w:r>
    </w:p>
    <w:p w14:paraId="4ED3EED5" w14:textId="248428F0" w:rsidR="00116427" w:rsidRPr="004D20C7" w:rsidRDefault="00D14CD9" w:rsidP="004D20C7">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When using spreadsheet technology for analysis, multiple problems can develop as students create and enter formulas for calculations. Write sample formula entries for compound interest, </w:t>
      </w:r>
      <m:oMath>
        <m:r>
          <w:rPr>
            <w:rFonts w:ascii="Cambria Math" w:eastAsia="Times New Roman" w:hAnsi="Cambria Math" w:cs="Times New Roman"/>
            <w:sz w:val="24"/>
            <w:szCs w:val="24"/>
          </w:rPr>
          <m:t>=2000*(1+0.04/12)^(12*5)</m:t>
        </m:r>
      </m:oMath>
      <w:r>
        <w:rPr>
          <w:rFonts w:eastAsia="Times New Roman" w:cs="Times New Roman"/>
          <w:sz w:val="24"/>
          <w:szCs w:val="24"/>
        </w:rPr>
        <w:t xml:space="preserve">, on the board for them to emulate to help prevent this. Note that many programs require a </w:t>
      </w:r>
      <m:oMath>
        <m:r>
          <w:rPr>
            <w:rFonts w:ascii="Cambria Math" w:eastAsia="Times New Roman" w:hAnsi="Cambria Math" w:cs="Times New Roman"/>
            <w:sz w:val="24"/>
            <w:szCs w:val="24"/>
          </w:rPr>
          <m:t>*</m:t>
        </m:r>
      </m:oMath>
      <w:r>
        <w:rPr>
          <w:rFonts w:eastAsia="Times New Roman" w:cs="Times New Roman"/>
          <w:sz w:val="24"/>
          <w:szCs w:val="24"/>
        </w:rPr>
        <w:t xml:space="preserve"> symbol to denote multiplication. Placing two variables (or cells) side by side may generate a REF error.</w:t>
      </w:r>
      <w:r w:rsidR="00116427" w:rsidRPr="004D20C7">
        <w:rPr>
          <w:rFonts w:eastAsia="Calibri" w:cs="Times New Roman"/>
          <w:sz w:val="24"/>
          <w:szCs w:val="24"/>
        </w:rPr>
        <w:br/>
      </w:r>
    </w:p>
    <w:p w14:paraId="337E300E" w14:textId="77777777" w:rsidR="00116427" w:rsidRPr="00446198" w:rsidRDefault="00116427" w:rsidP="00116427">
      <w:pPr>
        <w:pStyle w:val="FinancialFLHeading"/>
      </w:pPr>
      <w:r w:rsidRPr="00446198">
        <w:t>Common Misconceptions or Errors</w:t>
      </w:r>
    </w:p>
    <w:p w14:paraId="062B0329" w14:textId="77777777" w:rsidR="00584D90" w:rsidRDefault="00584D90" w:rsidP="00584D90">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For simple interest scenarios, students may forget to add the principal to the interest they calculate using the simple interest formula when calculating the total amount of an investment over time.</w:t>
      </w:r>
    </w:p>
    <w:p w14:paraId="3B24E362" w14:textId="77777777" w:rsidR="00584D90" w:rsidRDefault="00584D90" w:rsidP="00584D90">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For compound interest scenarios, students may forget to subtract the principal from the total amount they calculate using a compound interest formula when calculating the total interest earned over time.</w:t>
      </w:r>
    </w:p>
    <w:p w14:paraId="1133F5E1" w14:textId="77777777" w:rsidR="00584D90" w:rsidRPr="000B30E1" w:rsidRDefault="00584D90" w:rsidP="00584D90">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Given the complexity of the formulas used in this benchmark, be sure to calculate one example by hand and by technology to confirm any formulas </w:t>
      </w:r>
      <w:proofErr w:type="gramStart"/>
      <w:r>
        <w:rPr>
          <w:rFonts w:eastAsia="Times New Roman" w:cs="Times New Roman"/>
          <w:sz w:val="24"/>
          <w:szCs w:val="24"/>
        </w:rPr>
        <w:t>entered into</w:t>
      </w:r>
      <w:proofErr w:type="gramEnd"/>
      <w:r>
        <w:rPr>
          <w:rFonts w:eastAsia="Times New Roman" w:cs="Times New Roman"/>
          <w:sz w:val="24"/>
          <w:szCs w:val="24"/>
        </w:rPr>
        <w:t xml:space="preserve"> spreadsheet technology are correct.</w:t>
      </w:r>
    </w:p>
    <w:p w14:paraId="79A5757A" w14:textId="77777777" w:rsidR="00116427" w:rsidRPr="00446198" w:rsidRDefault="00116427" w:rsidP="00116427">
      <w:pPr>
        <w:spacing w:after="0" w:line="240" w:lineRule="auto"/>
        <w:rPr>
          <w:rFonts w:eastAsia="Times New Roman" w:cs="Times New Roman"/>
          <w:sz w:val="24"/>
          <w:szCs w:val="24"/>
        </w:rPr>
      </w:pPr>
    </w:p>
    <w:p w14:paraId="5B98D56F" w14:textId="77777777" w:rsidR="00116427" w:rsidRPr="00446198" w:rsidRDefault="00116427" w:rsidP="00116427">
      <w:pPr>
        <w:pStyle w:val="FinancialFLHeading"/>
      </w:pPr>
      <w:r w:rsidRPr="00446198">
        <w:t>Instructional Tasks </w:t>
      </w:r>
    </w:p>
    <w:p w14:paraId="44D676F2" w14:textId="77777777" w:rsidR="006D648E" w:rsidRDefault="006D648E" w:rsidP="006D648E">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(MTR.2.1, MTR.4.1)</w:t>
      </w:r>
    </w:p>
    <w:p w14:paraId="729DEA71" w14:textId="77777777" w:rsidR="006D648E" w:rsidRDefault="006D648E" w:rsidP="006D648E">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Four students make $500 investments for a period of 20 years. </w:t>
      </w:r>
    </w:p>
    <w:p w14:paraId="2F37EAA9" w14:textId="77777777" w:rsidR="006D648E" w:rsidRDefault="006D648E" w:rsidP="006D648E">
      <w:pPr>
        <w:pStyle w:val="ListParagraph"/>
        <w:numPr>
          <w:ilvl w:val="0"/>
          <w:numId w:val="145"/>
        </w:numPr>
        <w:textAlignment w:val="baseline"/>
        <w:rPr>
          <w:rFonts w:eastAsia="Calibri" w:cs="Times New Roman"/>
          <w:iCs/>
          <w:sz w:val="24"/>
          <w:szCs w:val="24"/>
        </w:rPr>
      </w:pPr>
      <w:r w:rsidRPr="005525D8">
        <w:rPr>
          <w:rFonts w:eastAsia="Calibri" w:cs="Times New Roman"/>
          <w:iCs/>
          <w:sz w:val="24"/>
          <w:szCs w:val="24"/>
        </w:rPr>
        <w:t xml:space="preserve">Jasmine earns simple interest at a 13% APR. </w:t>
      </w:r>
    </w:p>
    <w:p w14:paraId="0F3227BE" w14:textId="77777777" w:rsidR="006D648E" w:rsidRDefault="006D648E" w:rsidP="006D648E">
      <w:pPr>
        <w:pStyle w:val="ListParagraph"/>
        <w:numPr>
          <w:ilvl w:val="0"/>
          <w:numId w:val="145"/>
        </w:numPr>
        <w:textAlignment w:val="baseline"/>
        <w:rPr>
          <w:rFonts w:eastAsia="Calibri" w:cs="Times New Roman"/>
          <w:iCs/>
          <w:sz w:val="24"/>
          <w:szCs w:val="24"/>
        </w:rPr>
      </w:pPr>
      <w:r w:rsidRPr="005525D8">
        <w:rPr>
          <w:rFonts w:eastAsia="Calibri" w:cs="Times New Roman"/>
          <w:iCs/>
          <w:sz w:val="24"/>
          <w:szCs w:val="24"/>
        </w:rPr>
        <w:t xml:space="preserve">Brayden’s investment earns 6.8% APR, compounded monthly. </w:t>
      </w:r>
    </w:p>
    <w:p w14:paraId="122B6F68" w14:textId="77777777" w:rsidR="006D648E" w:rsidRDefault="006D648E" w:rsidP="006D648E">
      <w:pPr>
        <w:pStyle w:val="ListParagraph"/>
        <w:numPr>
          <w:ilvl w:val="0"/>
          <w:numId w:val="145"/>
        </w:numPr>
        <w:textAlignment w:val="baseline"/>
        <w:rPr>
          <w:rFonts w:eastAsia="Calibri" w:cs="Times New Roman"/>
          <w:iCs/>
          <w:sz w:val="24"/>
          <w:szCs w:val="24"/>
        </w:rPr>
      </w:pPr>
      <w:r w:rsidRPr="005525D8">
        <w:rPr>
          <w:rFonts w:eastAsia="Calibri" w:cs="Times New Roman"/>
          <w:iCs/>
          <w:sz w:val="24"/>
          <w:szCs w:val="24"/>
        </w:rPr>
        <w:t xml:space="preserve">Dionne’s investment earns 7% APR, compounded semi-annually. </w:t>
      </w:r>
    </w:p>
    <w:p w14:paraId="275D91EB" w14:textId="77777777" w:rsidR="006D648E" w:rsidRDefault="006D648E" w:rsidP="006D648E">
      <w:pPr>
        <w:pStyle w:val="ListParagraph"/>
        <w:numPr>
          <w:ilvl w:val="0"/>
          <w:numId w:val="145"/>
        </w:numPr>
        <w:textAlignment w:val="baseline"/>
        <w:rPr>
          <w:rFonts w:eastAsia="Calibri" w:cs="Times New Roman"/>
          <w:iCs/>
          <w:sz w:val="24"/>
          <w:szCs w:val="24"/>
        </w:rPr>
      </w:pPr>
      <w:r w:rsidRPr="005525D8">
        <w:rPr>
          <w:rFonts w:eastAsia="Calibri" w:cs="Times New Roman"/>
          <w:iCs/>
          <w:sz w:val="24"/>
          <w:szCs w:val="24"/>
        </w:rPr>
        <w:t xml:space="preserve">Arthur’s investment earns 6.5% APR, compounded continuously. </w:t>
      </w:r>
    </w:p>
    <w:p w14:paraId="4BB3B37F" w14:textId="77777777" w:rsidR="006D648E" w:rsidRDefault="006D648E" w:rsidP="006D648E">
      <w:pPr>
        <w:spacing w:after="0" w:line="240" w:lineRule="auto"/>
        <w:ind w:left="720"/>
        <w:textAlignment w:val="baseline"/>
        <w:rPr>
          <w:rFonts w:eastAsia="Calibri" w:cs="Times New Roman"/>
          <w:iCs/>
          <w:sz w:val="24"/>
          <w:szCs w:val="24"/>
        </w:rPr>
      </w:pPr>
    </w:p>
    <w:p w14:paraId="47F9E1C8" w14:textId="77777777" w:rsidR="006D648E" w:rsidRDefault="006D648E" w:rsidP="006D648E">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A. </w:t>
      </w:r>
      <w:r w:rsidRPr="005525D8">
        <w:rPr>
          <w:rFonts w:eastAsia="Calibri" w:cs="Times New Roman"/>
          <w:iCs/>
          <w:sz w:val="24"/>
          <w:szCs w:val="24"/>
        </w:rPr>
        <w:t xml:space="preserve">Predict which student’s investment will have the greatest value in 20 years. </w:t>
      </w:r>
    </w:p>
    <w:p w14:paraId="58579CE8" w14:textId="77777777" w:rsidR="006D648E" w:rsidRDefault="006D648E" w:rsidP="006D648E">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w:t>
      </w:r>
      <w:r w:rsidRPr="005525D8">
        <w:rPr>
          <w:rFonts w:eastAsia="Calibri" w:cs="Times New Roman"/>
          <w:iCs/>
          <w:sz w:val="24"/>
          <w:szCs w:val="24"/>
        </w:rPr>
        <w:t>Predict which stud</w:t>
      </w:r>
      <w:r>
        <w:rPr>
          <w:rFonts w:eastAsia="Calibri" w:cs="Times New Roman"/>
          <w:iCs/>
          <w:sz w:val="24"/>
          <w:szCs w:val="24"/>
        </w:rPr>
        <w:t>ent’s investment will have the least</w:t>
      </w:r>
      <w:r w:rsidRPr="005525D8">
        <w:rPr>
          <w:rFonts w:eastAsia="Calibri" w:cs="Times New Roman"/>
          <w:iCs/>
          <w:sz w:val="24"/>
          <w:szCs w:val="24"/>
        </w:rPr>
        <w:t xml:space="preserve"> value in 20 years. </w:t>
      </w:r>
    </w:p>
    <w:p w14:paraId="342B55A9" w14:textId="77777777" w:rsidR="006D648E" w:rsidRDefault="006D648E" w:rsidP="006D648E">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C. </w:t>
      </w:r>
      <w:r w:rsidRPr="005525D8">
        <w:rPr>
          <w:rFonts w:eastAsia="Calibri" w:cs="Times New Roman"/>
          <w:iCs/>
          <w:sz w:val="24"/>
          <w:szCs w:val="24"/>
        </w:rPr>
        <w:t>Use a spreadsheet program</w:t>
      </w:r>
      <w:r>
        <w:rPr>
          <w:rFonts w:eastAsia="Calibri" w:cs="Times New Roman"/>
          <w:iCs/>
          <w:sz w:val="24"/>
          <w:szCs w:val="24"/>
        </w:rPr>
        <w:t xml:space="preserve"> and graphing technology</w:t>
      </w:r>
      <w:r w:rsidRPr="005525D8">
        <w:rPr>
          <w:rFonts w:eastAsia="Calibri" w:cs="Times New Roman"/>
          <w:iCs/>
          <w:sz w:val="24"/>
          <w:szCs w:val="24"/>
        </w:rPr>
        <w:t xml:space="preserve"> to explore the value of these investments annually from year 1 to year 20. </w:t>
      </w:r>
    </w:p>
    <w:p w14:paraId="7D820504" w14:textId="77777777" w:rsidR="006D648E" w:rsidRDefault="006D648E" w:rsidP="006D648E">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D. </w:t>
      </w:r>
      <w:r w:rsidRPr="005525D8">
        <w:rPr>
          <w:rFonts w:eastAsia="Calibri" w:cs="Times New Roman"/>
          <w:iCs/>
          <w:sz w:val="24"/>
          <w:szCs w:val="24"/>
        </w:rPr>
        <w:t xml:space="preserve">Which investment would be best </w:t>
      </w:r>
      <w:r w:rsidRPr="158C96E4">
        <w:rPr>
          <w:rFonts w:eastAsia="Calibri" w:cs="Times New Roman"/>
          <w:sz w:val="24"/>
          <w:szCs w:val="24"/>
        </w:rPr>
        <w:t>in</w:t>
      </w:r>
      <w:r w:rsidRPr="005525D8">
        <w:rPr>
          <w:rFonts w:eastAsia="Calibri" w:cs="Times New Roman"/>
          <w:iCs/>
          <w:sz w:val="24"/>
          <w:szCs w:val="24"/>
        </w:rPr>
        <w:t xml:space="preserve"> year 16?</w:t>
      </w:r>
    </w:p>
    <w:p w14:paraId="774D96CD" w14:textId="6CB15F14" w:rsidR="00116427" w:rsidRPr="006D648E" w:rsidRDefault="006D648E" w:rsidP="006D648E">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E. Choose which investment you would want. Explain your reasoning. </w:t>
      </w:r>
      <w:r w:rsidR="00116427">
        <w:rPr>
          <w:rFonts w:eastAsiaTheme="minorEastAsia" w:cs="Times New Roman"/>
          <w:color w:val="000000" w:themeColor="text1"/>
          <w:sz w:val="24"/>
          <w:szCs w:val="24"/>
        </w:rPr>
        <w:br/>
      </w:r>
    </w:p>
    <w:p w14:paraId="769F2883" w14:textId="77777777" w:rsidR="00116427" w:rsidRPr="00446198" w:rsidRDefault="00116427" w:rsidP="00116427">
      <w:pPr>
        <w:pStyle w:val="FinancialFLHeading"/>
      </w:pPr>
      <w:r w:rsidRPr="00446198">
        <w:t>Instructional Items </w:t>
      </w:r>
    </w:p>
    <w:p w14:paraId="1EC4B84C" w14:textId="77777777" w:rsidR="00441C1E" w:rsidRPr="00EB6951" w:rsidRDefault="00441C1E" w:rsidP="00441C1E">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23CFF24F" w14:textId="5E0691F0" w:rsidR="00116427" w:rsidRPr="00602BEF" w:rsidRDefault="00441C1E" w:rsidP="00441C1E">
      <w:pPr>
        <w:spacing w:after="0" w:line="240" w:lineRule="auto"/>
        <w:ind w:left="720"/>
        <w:textAlignment w:val="baseline"/>
        <w:rPr>
          <w:rFonts w:eastAsia="Times New Roman" w:cs="Times New Roman"/>
          <w:sz w:val="24"/>
          <w:szCs w:val="24"/>
        </w:rPr>
      </w:pPr>
      <w:r>
        <w:rPr>
          <w:rFonts w:eastAsia="Times New Roman" w:cs="Times New Roman"/>
          <w:sz w:val="24"/>
          <w:szCs w:val="24"/>
        </w:rPr>
        <w:t>To the nearest cent, how much more does an investment of $2,500 earn over 12 years, compounded continuously at 2.5%, than a $2,500 investment over 12 years, compounded quarterly at 2.5%?</w:t>
      </w:r>
      <w:r>
        <w:rPr>
          <w:rFonts w:eastAsia="Times New Roman" w:cs="Times New Roman"/>
          <w:sz w:val="24"/>
          <w:szCs w:val="24"/>
        </w:rPr>
        <w:br/>
      </w:r>
    </w:p>
    <w:p w14:paraId="7B8F967D" w14:textId="77777777" w:rsidR="00116427" w:rsidRDefault="00116427" w:rsidP="00116427">
      <w:pPr>
        <w:pStyle w:val="Style4"/>
      </w:pPr>
      <w:r w:rsidRPr="00446198">
        <w:t>*The strategies, tasks and items included in the B1G-M are examples and should not be considered comprehensive.</w:t>
      </w:r>
    </w:p>
    <w:p w14:paraId="18F2E277" w14:textId="77777777" w:rsidR="00441C1E" w:rsidRPr="00441C1E" w:rsidRDefault="00441C1E" w:rsidP="00116427">
      <w:pPr>
        <w:pStyle w:val="Style4"/>
        <w:rPr>
          <w:sz w:val="24"/>
        </w:rPr>
      </w:pPr>
    </w:p>
    <w:p w14:paraId="144BB517" w14:textId="587E51F6" w:rsidR="00116427" w:rsidRDefault="00B9623B" w:rsidP="00116427">
      <w:pPr>
        <w:pStyle w:val="Heading3"/>
      </w:pPr>
      <w:r w:rsidRPr="00EB6951">
        <w:t>MA.</w:t>
      </w:r>
      <w:r>
        <w:t>912</w:t>
      </w:r>
      <w:r w:rsidRPr="00EB6951">
        <w:t>.FL.</w:t>
      </w:r>
      <w:r>
        <w:t>3</w:t>
      </w:r>
      <w:r w:rsidRPr="00EB6951">
        <w:t>.</w:t>
      </w:r>
      <w:r>
        <w:t>2</w:t>
      </w:r>
      <w:r w:rsidR="00116427">
        <w:br/>
      </w:r>
    </w:p>
    <w:p w14:paraId="376EE0B0" w14:textId="77777777" w:rsidR="00116427" w:rsidRPr="00446198" w:rsidRDefault="00116427" w:rsidP="00116427">
      <w:pPr>
        <w:pStyle w:val="FinancialFLHeading"/>
      </w:pPr>
      <w:r w:rsidRPr="00446198">
        <w:t>Benchmark</w:t>
      </w:r>
    </w:p>
    <w:p w14:paraId="33AE95A8" w14:textId="4DBD6638" w:rsidR="00116427" w:rsidRPr="005D203C" w:rsidRDefault="00521884" w:rsidP="00116427">
      <w:pPr>
        <w:pStyle w:val="Style3"/>
      </w:pPr>
      <w:r w:rsidRPr="007A3FFD">
        <w:rPr>
          <w:color w:val="000000"/>
        </w:rPr>
        <w:t>MA.912.FL.</w:t>
      </w:r>
      <w:r>
        <w:rPr>
          <w:color w:val="000000"/>
        </w:rPr>
        <w:t>3.2</w:t>
      </w:r>
      <w:r w:rsidR="00116427" w:rsidRPr="0012407D">
        <w:tab/>
      </w:r>
      <w:r w:rsidR="00AA6D13" w:rsidRPr="00BD454D">
        <w:rPr>
          <w:color w:val="000000"/>
        </w:rPr>
        <w:t>Solve real-world problems involving simple, compound and continuously compounded interest.</w:t>
      </w:r>
    </w:p>
    <w:p w14:paraId="75734276" w14:textId="77777777" w:rsidR="001F45BF" w:rsidRDefault="001F45BF" w:rsidP="001F45BF">
      <w:pPr>
        <w:spacing w:after="0" w:line="240" w:lineRule="auto"/>
        <w:ind w:left="1620" w:hanging="900"/>
        <w:rPr>
          <w:rFonts w:eastAsia="Calibri" w:cs="Times New Roman"/>
          <w:szCs w:val="24"/>
        </w:rPr>
      </w:pPr>
      <w:r w:rsidRPr="000E3901">
        <w:rPr>
          <w:rFonts w:eastAsia="Calibri" w:cs="Times New Roman"/>
          <w:i/>
          <w:szCs w:val="24"/>
        </w:rPr>
        <w:t xml:space="preserve">Example: </w:t>
      </w:r>
      <w:r w:rsidRPr="00BD454D">
        <w:rPr>
          <w:rFonts w:eastAsia="Calibri" w:cs="Times New Roman"/>
          <w:szCs w:val="24"/>
        </w:rPr>
        <w:t xml:space="preserve">Find the amount of money on deposit at the end of 5 years if you started with $500 and it was compounded quarterly at 6% interest per year. </w:t>
      </w:r>
    </w:p>
    <w:p w14:paraId="19255E13" w14:textId="61C993CA" w:rsidR="001F45BF" w:rsidRPr="00875C92" w:rsidRDefault="001F45BF" w:rsidP="00C345E7">
      <w:pPr>
        <w:spacing w:after="0" w:line="240" w:lineRule="auto"/>
        <w:ind w:left="720"/>
        <w:rPr>
          <w:rFonts w:eastAsia="Calibri" w:cs="Times New Roman"/>
          <w:szCs w:val="24"/>
        </w:rPr>
      </w:pPr>
      <w:r w:rsidRPr="00BD454D">
        <w:rPr>
          <w:rFonts w:eastAsia="Calibri" w:cs="Times New Roman"/>
          <w:i/>
          <w:szCs w:val="24"/>
        </w:rPr>
        <w:t>Example:</w:t>
      </w:r>
      <w:r w:rsidRPr="00BD454D">
        <w:rPr>
          <w:rFonts w:eastAsia="Calibri" w:cs="Times New Roman"/>
          <w:szCs w:val="24"/>
        </w:rPr>
        <w:t xml:space="preserve"> Joe won $25,000 on a lottery scratch-off ticket. How many years will it take at 6% interest compounded yearly for his money to double?</w:t>
      </w:r>
    </w:p>
    <w:p w14:paraId="68FF6400" w14:textId="77777777" w:rsidR="006C7FF7" w:rsidRPr="000E3901" w:rsidRDefault="006C7FF7" w:rsidP="006C7FF7">
      <w:pPr>
        <w:spacing w:after="0" w:line="240" w:lineRule="auto"/>
        <w:rPr>
          <w:rFonts w:eastAsia="Calibri" w:cs="Times New Roman"/>
          <w:szCs w:val="24"/>
          <w:u w:val="single"/>
        </w:rPr>
      </w:pPr>
      <w:r w:rsidRPr="000E3901">
        <w:rPr>
          <w:rFonts w:eastAsia="Calibri" w:cs="Times New Roman"/>
          <w:szCs w:val="24"/>
          <w:u w:val="single"/>
        </w:rPr>
        <w:t xml:space="preserve">Benchmark Clarifications: </w:t>
      </w:r>
    </w:p>
    <w:p w14:paraId="28AC546E" w14:textId="77777777" w:rsidR="006C7FF7" w:rsidRDefault="006C7FF7" w:rsidP="006C7FF7">
      <w:pPr>
        <w:spacing w:after="0" w:line="240" w:lineRule="auto"/>
        <w:rPr>
          <w:rFonts w:eastAsia="Calibri" w:cs="Times New Roman"/>
          <w:szCs w:val="24"/>
        </w:rPr>
      </w:pPr>
      <w:r w:rsidRPr="000E3901">
        <w:rPr>
          <w:rFonts w:eastAsia="Calibri" w:cs="Times New Roman"/>
          <w:i/>
          <w:szCs w:val="24"/>
        </w:rPr>
        <w:t xml:space="preserve">Clarification 1: </w:t>
      </w:r>
      <w:r w:rsidRPr="00BD454D">
        <w:rPr>
          <w:rFonts w:eastAsia="Calibri" w:cs="Times New Roman"/>
          <w:szCs w:val="24"/>
        </w:rPr>
        <w:t xml:space="preserve">Within the Algebra </w:t>
      </w:r>
      <w:r>
        <w:rPr>
          <w:rFonts w:eastAsia="Calibri" w:cs="Times New Roman"/>
          <w:szCs w:val="24"/>
        </w:rPr>
        <w:t>I</w:t>
      </w:r>
      <w:r w:rsidRPr="00BD454D">
        <w:rPr>
          <w:rFonts w:eastAsia="Calibri" w:cs="Times New Roman"/>
          <w:szCs w:val="24"/>
        </w:rPr>
        <w:t xml:space="preserve"> course, interest is limited to simple and compound.</w:t>
      </w:r>
    </w:p>
    <w:p w14:paraId="1BBF7430" w14:textId="77777777" w:rsidR="00116427" w:rsidRPr="0052340F" w:rsidRDefault="00116427" w:rsidP="00116427">
      <w:pPr>
        <w:spacing w:after="0"/>
        <w:rPr>
          <w:sz w:val="24"/>
          <w:szCs w:val="24"/>
        </w:rPr>
      </w:pPr>
    </w:p>
    <w:p w14:paraId="1AD90D1D" w14:textId="77777777" w:rsidR="00116427" w:rsidRPr="00446198" w:rsidRDefault="00116427" w:rsidP="00116427">
      <w:pPr>
        <w:pStyle w:val="FinancialFLHeading"/>
      </w:pPr>
      <w:r w:rsidRPr="00446198">
        <w:t xml:space="preserve">Connecting Benchmarks/Horizontal Alignment        </w:t>
      </w:r>
    </w:p>
    <w:p w14:paraId="137C01B9" w14:textId="77777777" w:rsidR="008808A8" w:rsidRPr="003140CE" w:rsidRDefault="008808A8" w:rsidP="008808A8">
      <w:pPr>
        <w:numPr>
          <w:ilvl w:val="0"/>
          <w:numId w:val="41"/>
        </w:numPr>
        <w:spacing w:after="0" w:line="240" w:lineRule="auto"/>
        <w:rPr>
          <w:rFonts w:eastAsia="Times New Roman" w:cs="Times New Roman"/>
          <w:sz w:val="24"/>
          <w:szCs w:val="24"/>
          <w:lang w:val="es-ES_tradnl"/>
        </w:rPr>
      </w:pPr>
      <w:r w:rsidRPr="003140CE">
        <w:rPr>
          <w:rFonts w:eastAsia="Times New Roman" w:cs="Times New Roman"/>
          <w:sz w:val="24"/>
          <w:szCs w:val="24"/>
          <w:lang w:val="es-ES"/>
        </w:rPr>
        <w:t>MA.912.NSO.1.1, MA.912.NSO.1.6, MA.912.NSO.1.7</w:t>
      </w:r>
    </w:p>
    <w:p w14:paraId="175ACBB5" w14:textId="77777777" w:rsidR="008808A8" w:rsidRPr="00C0062C" w:rsidRDefault="008808A8" w:rsidP="008808A8">
      <w:pPr>
        <w:numPr>
          <w:ilvl w:val="0"/>
          <w:numId w:val="41"/>
        </w:numPr>
        <w:spacing w:after="0" w:line="240" w:lineRule="auto"/>
        <w:rPr>
          <w:rFonts w:eastAsia="Times New Roman" w:cs="Times New Roman"/>
          <w:sz w:val="24"/>
          <w:szCs w:val="24"/>
        </w:rPr>
      </w:pPr>
      <w:r>
        <w:rPr>
          <w:rFonts w:eastAsia="Times New Roman" w:cs="Times New Roman"/>
          <w:sz w:val="24"/>
          <w:szCs w:val="24"/>
        </w:rPr>
        <w:t>MA.912.AR.2.5</w:t>
      </w:r>
    </w:p>
    <w:p w14:paraId="1145ACC2" w14:textId="77777777" w:rsidR="008808A8" w:rsidRDefault="008808A8" w:rsidP="008808A8">
      <w:pPr>
        <w:numPr>
          <w:ilvl w:val="0"/>
          <w:numId w:val="41"/>
        </w:numPr>
        <w:spacing w:after="0" w:line="240" w:lineRule="auto"/>
        <w:rPr>
          <w:rFonts w:eastAsia="Times New Roman" w:cs="Times New Roman"/>
          <w:sz w:val="24"/>
          <w:szCs w:val="24"/>
        </w:rPr>
      </w:pPr>
      <w:r>
        <w:rPr>
          <w:rFonts w:eastAsia="Times New Roman" w:cs="Times New Roman"/>
          <w:sz w:val="24"/>
          <w:szCs w:val="24"/>
        </w:rPr>
        <w:t>MA.912.AR.5.7</w:t>
      </w:r>
      <w:r w:rsidRPr="53E1DE1A">
        <w:rPr>
          <w:rFonts w:eastAsia="Times New Roman" w:cs="Times New Roman"/>
          <w:sz w:val="24"/>
          <w:szCs w:val="24"/>
        </w:rPr>
        <w:t xml:space="preserve"> </w:t>
      </w:r>
    </w:p>
    <w:p w14:paraId="6A3FB079" w14:textId="24C6CB8D" w:rsidR="00116427" w:rsidRPr="008808A8" w:rsidRDefault="008808A8" w:rsidP="008808A8">
      <w:pPr>
        <w:numPr>
          <w:ilvl w:val="0"/>
          <w:numId w:val="41"/>
        </w:numPr>
        <w:spacing w:after="0" w:line="240" w:lineRule="auto"/>
        <w:rPr>
          <w:rFonts w:eastAsia="Times New Roman" w:cs="Times New Roman"/>
          <w:sz w:val="24"/>
          <w:szCs w:val="24"/>
        </w:rPr>
      </w:pPr>
      <w:r w:rsidRPr="005525D8">
        <w:rPr>
          <w:rFonts w:eastAsia="Times New Roman" w:cs="Times New Roman"/>
          <w:sz w:val="24"/>
          <w:szCs w:val="24"/>
        </w:rPr>
        <w:t>MA.912.AR.10.1,</w:t>
      </w:r>
      <w:r>
        <w:rPr>
          <w:rFonts w:eastAsia="Times New Roman" w:cs="Times New Roman"/>
          <w:sz w:val="24"/>
          <w:szCs w:val="24"/>
        </w:rPr>
        <w:t xml:space="preserve"> </w:t>
      </w:r>
      <w:r w:rsidRPr="005525D8">
        <w:rPr>
          <w:rFonts w:eastAsia="Times New Roman" w:cs="Times New Roman"/>
          <w:sz w:val="24"/>
          <w:szCs w:val="24"/>
        </w:rPr>
        <w:t>MA.912.AR.10.2</w:t>
      </w:r>
      <w:r w:rsidR="00116427" w:rsidRPr="008808A8">
        <w:rPr>
          <w:rFonts w:eastAsia="Calibri" w:cs="Times New Roman"/>
          <w:bCs/>
          <w:color w:val="000000" w:themeColor="text1"/>
          <w:sz w:val="24"/>
          <w:szCs w:val="24"/>
        </w:rPr>
        <w:br/>
      </w:r>
    </w:p>
    <w:p w14:paraId="2861EF9F" w14:textId="77777777" w:rsidR="00116427" w:rsidRPr="00446198" w:rsidRDefault="00116427" w:rsidP="00116427">
      <w:pPr>
        <w:pStyle w:val="FinancialFLHeading"/>
      </w:pPr>
      <w:r w:rsidRPr="00446198">
        <w:t>Terms from the K-12 Glossary </w:t>
      </w:r>
    </w:p>
    <w:p w14:paraId="579894F5" w14:textId="77777777" w:rsidR="001A6358" w:rsidRPr="00C0062C" w:rsidRDefault="001A6358" w:rsidP="001A6358">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Exponent</w:t>
      </w:r>
    </w:p>
    <w:p w14:paraId="13974C9B" w14:textId="77777777" w:rsidR="001A6358" w:rsidRDefault="001A6358" w:rsidP="001A6358">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Exponential </w:t>
      </w:r>
      <w:r>
        <w:rPr>
          <w:rFonts w:eastAsia="Times New Roman" w:cs="Times New Roman"/>
          <w:sz w:val="24"/>
          <w:szCs w:val="24"/>
        </w:rPr>
        <w:t>f</w:t>
      </w:r>
      <w:r w:rsidRPr="53E1DE1A">
        <w:rPr>
          <w:rFonts w:eastAsia="Times New Roman" w:cs="Times New Roman"/>
          <w:sz w:val="24"/>
          <w:szCs w:val="24"/>
        </w:rPr>
        <w:t xml:space="preserve">unction </w:t>
      </w:r>
    </w:p>
    <w:p w14:paraId="2E62825E" w14:textId="77777777" w:rsidR="001A6358" w:rsidRPr="00C0062C" w:rsidRDefault="001A6358" w:rsidP="001A6358">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Linear </w:t>
      </w:r>
      <w:r>
        <w:rPr>
          <w:rFonts w:eastAsia="Times New Roman" w:cs="Times New Roman"/>
          <w:sz w:val="24"/>
          <w:szCs w:val="24"/>
        </w:rPr>
        <w:t>f</w:t>
      </w:r>
      <w:r w:rsidRPr="53E1DE1A">
        <w:rPr>
          <w:rFonts w:eastAsia="Times New Roman" w:cs="Times New Roman"/>
          <w:sz w:val="24"/>
          <w:szCs w:val="24"/>
        </w:rPr>
        <w:t>unction</w:t>
      </w:r>
    </w:p>
    <w:p w14:paraId="50325C2F" w14:textId="12D4ECD5" w:rsidR="00116427" w:rsidRPr="001A6358" w:rsidRDefault="001A6358" w:rsidP="001A6358">
      <w:pPr>
        <w:widowControl w:val="0"/>
        <w:numPr>
          <w:ilvl w:val="0"/>
          <w:numId w:val="40"/>
        </w:numPr>
        <w:spacing w:after="0" w:line="240" w:lineRule="auto"/>
        <w:rPr>
          <w:rFonts w:eastAsia="Times New Roman" w:cs="Times New Roman"/>
          <w:sz w:val="24"/>
          <w:szCs w:val="24"/>
        </w:rPr>
      </w:pPr>
      <w:r w:rsidRPr="167FF371">
        <w:rPr>
          <w:rFonts w:eastAsia="Times New Roman" w:cs="Times New Roman"/>
          <w:sz w:val="24"/>
          <w:szCs w:val="24"/>
        </w:rPr>
        <w:t xml:space="preserve">Simple </w:t>
      </w:r>
      <w:r w:rsidRPr="73AC1AFE">
        <w:rPr>
          <w:rFonts w:eastAsia="Times New Roman" w:cs="Times New Roman"/>
          <w:sz w:val="24"/>
          <w:szCs w:val="24"/>
        </w:rPr>
        <w:t>interest</w:t>
      </w:r>
      <w:r w:rsidR="00116427" w:rsidRPr="001A6358">
        <w:rPr>
          <w:rFonts w:eastAsia="Times New Roman" w:cs="Times New Roman"/>
          <w:sz w:val="24"/>
          <w:szCs w:val="24"/>
        </w:rPr>
        <w:br/>
      </w:r>
    </w:p>
    <w:p w14:paraId="37076478"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157D5389" w14:textId="77777777" w:rsidTr="0088141E">
        <w:trPr>
          <w:trHeight w:val="981"/>
        </w:trPr>
        <w:tc>
          <w:tcPr>
            <w:tcW w:w="2498" w:type="pct"/>
            <w:shd w:val="clear" w:color="auto" w:fill="auto"/>
            <w:hideMark/>
          </w:tcPr>
          <w:p w14:paraId="31A630ED"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317170B" w14:textId="3692892A" w:rsidR="00116427" w:rsidRPr="00A43060" w:rsidRDefault="00A43060" w:rsidP="00A43060">
            <w:pPr>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MA.</w:t>
            </w:r>
            <w:r>
              <w:rPr>
                <w:rFonts w:eastAsia="Times New Roman" w:cs="Times New Roman"/>
                <w:sz w:val="24"/>
                <w:szCs w:val="24"/>
              </w:rPr>
              <w:t>912.FL.3.4</w:t>
            </w:r>
            <w:r w:rsidR="00116427" w:rsidRPr="00A43060">
              <w:rPr>
                <w:rFonts w:eastAsia="Times New Roman" w:cs="Times New Roman"/>
                <w:sz w:val="24"/>
                <w:szCs w:val="24"/>
              </w:rPr>
              <w:br/>
            </w:r>
          </w:p>
        </w:tc>
        <w:tc>
          <w:tcPr>
            <w:tcW w:w="2502" w:type="pct"/>
            <w:shd w:val="clear" w:color="auto" w:fill="auto"/>
          </w:tcPr>
          <w:p w14:paraId="67DBEC37"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B01F768" w14:textId="63280402" w:rsidR="00116427" w:rsidRPr="00E80FFA" w:rsidRDefault="00E80FFA" w:rsidP="00E80FFA">
            <w:pPr>
              <w:pStyle w:val="ListParagraph"/>
              <w:numPr>
                <w:ilvl w:val="0"/>
                <w:numId w:val="40"/>
              </w:numPr>
              <w:textAlignment w:val="baseline"/>
              <w:rPr>
                <w:rFonts w:eastAsia="Times New Roman" w:cs="Times New Roman"/>
                <w:sz w:val="24"/>
                <w:szCs w:val="24"/>
              </w:rPr>
            </w:pPr>
            <w:r w:rsidRPr="003140CE">
              <w:rPr>
                <w:rFonts w:eastAsia="Times New Roman" w:cs="Times New Roman"/>
                <w:sz w:val="24"/>
                <w:szCs w:val="24"/>
                <w:lang w:val="es-ES_tradnl"/>
              </w:rPr>
              <w:t xml:space="preserve">MA.912.FL.3.4 (MCLA, </w:t>
            </w:r>
            <w:proofErr w:type="spellStart"/>
            <w:r w:rsidRPr="003140CE">
              <w:rPr>
                <w:rFonts w:eastAsia="Times New Roman" w:cs="Times New Roman"/>
                <w:sz w:val="24"/>
                <w:szCs w:val="24"/>
                <w:lang w:val="es-ES_tradnl"/>
              </w:rPr>
              <w:t>A</w:t>
            </w:r>
            <w:r>
              <w:rPr>
                <w:rFonts w:eastAsia="Times New Roman" w:cs="Times New Roman"/>
                <w:sz w:val="24"/>
                <w:szCs w:val="24"/>
                <w:lang w:val="es-ES_tradnl"/>
              </w:rPr>
              <w:t>lg</w:t>
            </w:r>
            <w:proofErr w:type="spellEnd"/>
            <w:r>
              <w:rPr>
                <w:rFonts w:eastAsia="Times New Roman" w:cs="Times New Roman"/>
                <w:sz w:val="24"/>
                <w:szCs w:val="24"/>
                <w:lang w:val="es-ES_tradnl"/>
              </w:rPr>
              <w:t xml:space="preserve"> </w:t>
            </w:r>
            <w:r w:rsidRPr="003140CE">
              <w:rPr>
                <w:rFonts w:eastAsia="Times New Roman" w:cs="Times New Roman"/>
                <w:sz w:val="24"/>
                <w:szCs w:val="24"/>
                <w:lang w:val="es-ES_tradnl"/>
              </w:rPr>
              <w:t>2, Calc)</w:t>
            </w:r>
          </w:p>
        </w:tc>
      </w:tr>
    </w:tbl>
    <w:p w14:paraId="03FA60E7" w14:textId="77777777" w:rsidR="00116427" w:rsidRPr="00446198" w:rsidRDefault="00116427" w:rsidP="00116427">
      <w:pPr>
        <w:pStyle w:val="FinancialFLHeading"/>
      </w:pPr>
      <w:r w:rsidRPr="00446198">
        <w:t xml:space="preserve">Purpose and Instructional Strategies </w:t>
      </w:r>
    </w:p>
    <w:p w14:paraId="1712DBF9" w14:textId="77777777" w:rsidR="003508CD" w:rsidRDefault="003508CD" w:rsidP="003508CD">
      <w:pPr>
        <w:spacing w:after="0" w:line="240" w:lineRule="auto"/>
        <w:textAlignment w:val="baseline"/>
        <w:rPr>
          <w:rFonts w:eastAsia="Calibri" w:cs="Times New Roman"/>
          <w:sz w:val="24"/>
          <w:szCs w:val="24"/>
        </w:rPr>
      </w:pPr>
      <w:r>
        <w:rPr>
          <w:rFonts w:eastAsia="Calibri" w:cs="Times New Roman"/>
          <w:sz w:val="24"/>
          <w:szCs w:val="24"/>
        </w:rPr>
        <w:t xml:space="preserve">In Algebra 1, students explored and compared investments involving simple and compound </w:t>
      </w:r>
      <w:r w:rsidRPr="158C96E4">
        <w:rPr>
          <w:rFonts w:eastAsia="Calibri" w:cs="Times New Roman"/>
          <w:sz w:val="24"/>
          <w:szCs w:val="24"/>
        </w:rPr>
        <w:t>interest and</w:t>
      </w:r>
      <w:r>
        <w:rPr>
          <w:rFonts w:eastAsia="Calibri" w:cs="Times New Roman"/>
          <w:sz w:val="24"/>
          <w:szCs w:val="24"/>
        </w:rPr>
        <w:t xml:space="preserve"> explained the relationships between interest and linear and exponential growth. In Math for Data and Financial Literacy, students use their knowledge of these interest formulas to solve real-world problems. </w:t>
      </w:r>
    </w:p>
    <w:p w14:paraId="498D933B" w14:textId="77777777" w:rsidR="003508CD" w:rsidRDefault="003508CD" w:rsidP="003508CD">
      <w:pPr>
        <w:pStyle w:val="ListParagraph"/>
        <w:numPr>
          <w:ilvl w:val="0"/>
          <w:numId w:val="135"/>
        </w:numPr>
        <w:textAlignment w:val="baseline"/>
        <w:rPr>
          <w:rFonts w:eastAsia="Calibri" w:cs="Times New Roman"/>
          <w:sz w:val="24"/>
          <w:szCs w:val="24"/>
        </w:rPr>
      </w:pPr>
      <w:r>
        <w:rPr>
          <w:rFonts w:eastAsia="Calibri" w:cs="Times New Roman"/>
          <w:sz w:val="24"/>
          <w:szCs w:val="24"/>
        </w:rPr>
        <w:t>Investments include single deposit investments as well as periodic investments (MA.912.FL.4.5).</w:t>
      </w:r>
    </w:p>
    <w:p w14:paraId="57562BFA" w14:textId="77777777" w:rsidR="003508CD" w:rsidRDefault="003508CD" w:rsidP="003508CD">
      <w:pPr>
        <w:pStyle w:val="ListParagraph"/>
        <w:numPr>
          <w:ilvl w:val="1"/>
          <w:numId w:val="135"/>
        </w:numPr>
        <w:textAlignment w:val="baseline"/>
        <w:rPr>
          <w:rFonts w:eastAsia="Calibri" w:cs="Times New Roman"/>
          <w:sz w:val="24"/>
          <w:szCs w:val="24"/>
        </w:rPr>
      </w:pPr>
      <w:r>
        <w:rPr>
          <w:rFonts w:eastAsia="Calibri" w:cs="Times New Roman"/>
          <w:sz w:val="24"/>
          <w:szCs w:val="24"/>
        </w:rPr>
        <w:t>Single deposit investments occur when the investor deposits a single sum of money into an investment. No further deposits are made by the investor. The formulas students engaged in MA.912.FL.3.1 represent single deposit investments.</w:t>
      </w:r>
    </w:p>
    <w:p w14:paraId="1FE20517" w14:textId="77777777" w:rsidR="003508CD" w:rsidRDefault="003508CD" w:rsidP="003508CD">
      <w:pPr>
        <w:pStyle w:val="ListParagraph"/>
        <w:numPr>
          <w:ilvl w:val="1"/>
          <w:numId w:val="135"/>
        </w:numPr>
        <w:textAlignment w:val="baseline"/>
        <w:rPr>
          <w:rFonts w:eastAsia="Calibri" w:cs="Times New Roman"/>
          <w:sz w:val="24"/>
          <w:szCs w:val="24"/>
        </w:rPr>
      </w:pPr>
      <w:r>
        <w:rPr>
          <w:rFonts w:eastAsia="Calibri" w:cs="Times New Roman"/>
          <w:sz w:val="24"/>
          <w:szCs w:val="24"/>
        </w:rPr>
        <w:t>Periodic investments occur when the investor deposits funds into the investment over regular intervals. This changes the formula used to calculate the worth of the investment at a given time to:</w:t>
      </w:r>
    </w:p>
    <w:p w14:paraId="3CEA1314" w14:textId="77777777" w:rsidR="003508CD" w:rsidRDefault="003508CD" w:rsidP="003508CD">
      <w:pPr>
        <w:pStyle w:val="ListParagraph"/>
        <w:textAlignment w:val="baseline"/>
        <w:rPr>
          <w:rFonts w:eastAsia="Calibri" w:cs="Times New Roman"/>
          <w:sz w:val="24"/>
          <w:szCs w:val="24"/>
        </w:rPr>
      </w:pPr>
      <m:oMathPara>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oMath>
      </m:oMathPara>
    </w:p>
    <w:p w14:paraId="7AEACA4B" w14:textId="77777777" w:rsidR="003508CD" w:rsidRDefault="003508CD" w:rsidP="003508CD">
      <w:pPr>
        <w:pStyle w:val="ListParagraph"/>
        <w:numPr>
          <w:ilvl w:val="0"/>
          <w:numId w:val="135"/>
        </w:numPr>
        <w:textAlignment w:val="baseline"/>
        <w:rPr>
          <w:rFonts w:eastAsia="Calibri" w:cs="Times New Roman"/>
          <w:sz w:val="24"/>
          <w:szCs w:val="24"/>
        </w:rPr>
      </w:pPr>
      <w:r>
        <w:rPr>
          <w:rFonts w:eastAsia="Calibri" w:cs="Times New Roman"/>
          <w:sz w:val="24"/>
          <w:szCs w:val="24"/>
        </w:rPr>
        <w:t>Guide students to create a table like the one below to explore the impacts of periodic investments.</w:t>
      </w:r>
    </w:p>
    <w:p w14:paraId="1C5F8BE5" w14:textId="77777777" w:rsidR="003508CD" w:rsidRDefault="003508CD" w:rsidP="003508CD">
      <w:pPr>
        <w:pStyle w:val="ListParagraph"/>
        <w:numPr>
          <w:ilvl w:val="1"/>
          <w:numId w:val="135"/>
        </w:numPr>
        <w:textAlignment w:val="baseline"/>
        <w:rPr>
          <w:rFonts w:eastAsia="Calibri" w:cs="Times New Roman"/>
          <w:sz w:val="24"/>
          <w:szCs w:val="24"/>
        </w:rPr>
      </w:pPr>
      <w:r>
        <w:rPr>
          <w:rFonts w:eastAsia="Calibri" w:cs="Times New Roman"/>
          <w:sz w:val="24"/>
          <w:szCs w:val="24"/>
        </w:rPr>
        <w:t>Samantha explores the impact of three different interest rates on a periodic investment of $500 per year over 20 years.</w:t>
      </w:r>
    </w:p>
    <w:tbl>
      <w:tblPr>
        <w:tblW w:w="7298" w:type="dxa"/>
        <w:jc w:val="center"/>
        <w:tblCellMar>
          <w:left w:w="72" w:type="dxa"/>
          <w:right w:w="72" w:type="dxa"/>
        </w:tblCellMar>
        <w:tblLook w:val="04A0" w:firstRow="1" w:lastRow="0" w:firstColumn="1" w:lastColumn="0" w:noHBand="0" w:noVBand="1"/>
      </w:tblPr>
      <w:tblGrid>
        <w:gridCol w:w="720"/>
        <w:gridCol w:w="1154"/>
        <w:gridCol w:w="1756"/>
        <w:gridCol w:w="1815"/>
        <w:gridCol w:w="1853"/>
      </w:tblGrid>
      <w:tr w:rsidR="003508CD" w:rsidRPr="009C7AE9" w14:paraId="206111DE" w14:textId="77777777" w:rsidTr="0088141E">
        <w:trPr>
          <w:trHeight w:val="864"/>
          <w:jc w:val="center"/>
        </w:trPr>
        <w:tc>
          <w:tcPr>
            <w:tcW w:w="72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886925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Years</w:t>
            </w:r>
          </w:p>
        </w:tc>
        <w:tc>
          <w:tcPr>
            <w:tcW w:w="1154" w:type="dxa"/>
            <w:tcBorders>
              <w:top w:val="single" w:sz="8" w:space="0" w:color="auto"/>
              <w:left w:val="nil"/>
              <w:bottom w:val="single" w:sz="4" w:space="0" w:color="auto"/>
              <w:right w:val="single" w:sz="4" w:space="0" w:color="auto"/>
            </w:tcBorders>
            <w:shd w:val="clear" w:color="000000" w:fill="D9D9D9"/>
            <w:vAlign w:val="center"/>
            <w:hideMark/>
          </w:tcPr>
          <w:p w14:paraId="7DA96F7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Total Principal Invested</w:t>
            </w:r>
          </w:p>
        </w:tc>
        <w:tc>
          <w:tcPr>
            <w:tcW w:w="1756" w:type="dxa"/>
            <w:tcBorders>
              <w:top w:val="single" w:sz="8" w:space="0" w:color="auto"/>
              <w:left w:val="nil"/>
              <w:bottom w:val="single" w:sz="4" w:space="0" w:color="auto"/>
              <w:right w:val="single" w:sz="4" w:space="0" w:color="auto"/>
            </w:tcBorders>
            <w:shd w:val="clear" w:color="000000" w:fill="D9D9D9"/>
            <w:vAlign w:val="center"/>
            <w:hideMark/>
          </w:tcPr>
          <w:p w14:paraId="68253FB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 xml:space="preserve">Total Amount Compounding Annually </w:t>
            </w:r>
            <w:r>
              <w:rPr>
                <w:rFonts w:eastAsia="Times New Roman" w:cs="Times New Roman"/>
                <w:color w:val="000000"/>
              </w:rPr>
              <w:t>at</w:t>
            </w:r>
            <w:r w:rsidRPr="009C7AE9">
              <w:rPr>
                <w:rFonts w:eastAsia="Times New Roman" w:cs="Times New Roman"/>
                <w:color w:val="000000"/>
              </w:rPr>
              <w:t xml:space="preserve"> 2.3%</w:t>
            </w:r>
          </w:p>
        </w:tc>
        <w:tc>
          <w:tcPr>
            <w:tcW w:w="1815" w:type="dxa"/>
            <w:tcBorders>
              <w:top w:val="single" w:sz="8" w:space="0" w:color="auto"/>
              <w:left w:val="nil"/>
              <w:bottom w:val="single" w:sz="4" w:space="0" w:color="auto"/>
              <w:right w:val="single" w:sz="4" w:space="0" w:color="auto"/>
            </w:tcBorders>
            <w:shd w:val="clear" w:color="000000" w:fill="D9D9D9"/>
            <w:vAlign w:val="center"/>
            <w:hideMark/>
          </w:tcPr>
          <w:p w14:paraId="7809CDC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 xml:space="preserve">Total Amount Compounding Annually </w:t>
            </w:r>
            <w:r>
              <w:rPr>
                <w:rFonts w:eastAsia="Times New Roman" w:cs="Times New Roman"/>
                <w:color w:val="000000"/>
              </w:rPr>
              <w:t>at</w:t>
            </w:r>
            <w:r w:rsidRPr="009C7AE9">
              <w:rPr>
                <w:rFonts w:eastAsia="Times New Roman" w:cs="Times New Roman"/>
                <w:color w:val="000000"/>
              </w:rPr>
              <w:t xml:space="preserve"> 5.7%</w:t>
            </w:r>
          </w:p>
        </w:tc>
        <w:tc>
          <w:tcPr>
            <w:tcW w:w="1853" w:type="dxa"/>
            <w:tcBorders>
              <w:top w:val="single" w:sz="8" w:space="0" w:color="auto"/>
              <w:left w:val="nil"/>
              <w:bottom w:val="single" w:sz="4" w:space="0" w:color="auto"/>
              <w:right w:val="single" w:sz="8" w:space="0" w:color="auto"/>
            </w:tcBorders>
            <w:shd w:val="clear" w:color="000000" w:fill="D9D9D9"/>
            <w:vAlign w:val="center"/>
            <w:hideMark/>
          </w:tcPr>
          <w:p w14:paraId="2B275E8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 xml:space="preserve">Total Amount Compounding Annually </w:t>
            </w:r>
            <w:r>
              <w:rPr>
                <w:rFonts w:eastAsia="Times New Roman" w:cs="Times New Roman"/>
                <w:color w:val="000000"/>
              </w:rPr>
              <w:t>at</w:t>
            </w:r>
            <w:r w:rsidRPr="009C7AE9">
              <w:rPr>
                <w:rFonts w:eastAsia="Times New Roman" w:cs="Times New Roman"/>
                <w:color w:val="000000"/>
              </w:rPr>
              <w:t xml:space="preserve"> 11.9%</w:t>
            </w:r>
          </w:p>
        </w:tc>
      </w:tr>
      <w:tr w:rsidR="003508CD" w:rsidRPr="009C7AE9" w14:paraId="7F5D0432"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6F7426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w:t>
            </w:r>
          </w:p>
        </w:tc>
        <w:tc>
          <w:tcPr>
            <w:tcW w:w="1154" w:type="dxa"/>
            <w:tcBorders>
              <w:top w:val="nil"/>
              <w:left w:val="nil"/>
              <w:bottom w:val="single" w:sz="4" w:space="0" w:color="auto"/>
              <w:right w:val="single" w:sz="4" w:space="0" w:color="auto"/>
            </w:tcBorders>
            <w:shd w:val="clear" w:color="auto" w:fill="auto"/>
            <w:noWrap/>
            <w:vAlign w:val="center"/>
            <w:hideMark/>
          </w:tcPr>
          <w:p w14:paraId="16BBFBB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w:t>
            </w:r>
          </w:p>
        </w:tc>
        <w:tc>
          <w:tcPr>
            <w:tcW w:w="1756" w:type="dxa"/>
            <w:tcBorders>
              <w:top w:val="nil"/>
              <w:left w:val="nil"/>
              <w:bottom w:val="single" w:sz="4" w:space="0" w:color="auto"/>
              <w:right w:val="single" w:sz="4" w:space="0" w:color="auto"/>
            </w:tcBorders>
            <w:shd w:val="clear" w:color="auto" w:fill="auto"/>
            <w:noWrap/>
            <w:vAlign w:val="center"/>
            <w:hideMark/>
          </w:tcPr>
          <w:p w14:paraId="44B50E4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w:t>
            </w:r>
          </w:p>
        </w:tc>
        <w:tc>
          <w:tcPr>
            <w:tcW w:w="1815" w:type="dxa"/>
            <w:tcBorders>
              <w:top w:val="nil"/>
              <w:left w:val="nil"/>
              <w:bottom w:val="single" w:sz="4" w:space="0" w:color="auto"/>
              <w:right w:val="single" w:sz="4" w:space="0" w:color="auto"/>
            </w:tcBorders>
            <w:shd w:val="clear" w:color="auto" w:fill="auto"/>
            <w:noWrap/>
            <w:vAlign w:val="center"/>
            <w:hideMark/>
          </w:tcPr>
          <w:p w14:paraId="70F0748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w:t>
            </w:r>
          </w:p>
        </w:tc>
        <w:tc>
          <w:tcPr>
            <w:tcW w:w="1853" w:type="dxa"/>
            <w:tcBorders>
              <w:top w:val="nil"/>
              <w:left w:val="nil"/>
              <w:bottom w:val="single" w:sz="4" w:space="0" w:color="auto"/>
              <w:right w:val="single" w:sz="8" w:space="0" w:color="auto"/>
            </w:tcBorders>
            <w:shd w:val="clear" w:color="auto" w:fill="auto"/>
            <w:noWrap/>
            <w:vAlign w:val="center"/>
            <w:hideMark/>
          </w:tcPr>
          <w:p w14:paraId="53B26F19"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w:t>
            </w:r>
          </w:p>
        </w:tc>
      </w:tr>
      <w:tr w:rsidR="003508CD" w:rsidRPr="009C7AE9" w14:paraId="10B6B314"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2E76E48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w:t>
            </w:r>
          </w:p>
        </w:tc>
        <w:tc>
          <w:tcPr>
            <w:tcW w:w="1154" w:type="dxa"/>
            <w:tcBorders>
              <w:top w:val="nil"/>
              <w:left w:val="nil"/>
              <w:bottom w:val="single" w:sz="4" w:space="0" w:color="auto"/>
              <w:right w:val="single" w:sz="4" w:space="0" w:color="auto"/>
            </w:tcBorders>
            <w:shd w:val="clear" w:color="000000" w:fill="D9D9D9"/>
            <w:noWrap/>
            <w:vAlign w:val="center"/>
            <w:hideMark/>
          </w:tcPr>
          <w:p w14:paraId="222909E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$1,000.00</w:t>
            </w:r>
          </w:p>
        </w:tc>
        <w:tc>
          <w:tcPr>
            <w:tcW w:w="1756" w:type="dxa"/>
            <w:tcBorders>
              <w:top w:val="nil"/>
              <w:left w:val="nil"/>
              <w:bottom w:val="single" w:sz="4" w:space="0" w:color="auto"/>
              <w:right w:val="single" w:sz="4" w:space="0" w:color="auto"/>
            </w:tcBorders>
            <w:shd w:val="clear" w:color="000000" w:fill="D9D9D9"/>
            <w:noWrap/>
            <w:vAlign w:val="center"/>
            <w:hideMark/>
          </w:tcPr>
          <w:p w14:paraId="1B6D78A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$1,011.50</w:t>
            </w:r>
          </w:p>
        </w:tc>
        <w:tc>
          <w:tcPr>
            <w:tcW w:w="1815" w:type="dxa"/>
            <w:tcBorders>
              <w:top w:val="nil"/>
              <w:left w:val="nil"/>
              <w:bottom w:val="single" w:sz="4" w:space="0" w:color="auto"/>
              <w:right w:val="single" w:sz="4" w:space="0" w:color="auto"/>
            </w:tcBorders>
            <w:shd w:val="clear" w:color="000000" w:fill="D9D9D9"/>
            <w:noWrap/>
            <w:vAlign w:val="center"/>
            <w:hideMark/>
          </w:tcPr>
          <w:p w14:paraId="51BA45B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$1,028.50</w:t>
            </w:r>
          </w:p>
        </w:tc>
        <w:tc>
          <w:tcPr>
            <w:tcW w:w="1853" w:type="dxa"/>
            <w:tcBorders>
              <w:top w:val="nil"/>
              <w:left w:val="nil"/>
              <w:bottom w:val="single" w:sz="4" w:space="0" w:color="auto"/>
              <w:right w:val="single" w:sz="8" w:space="0" w:color="auto"/>
            </w:tcBorders>
            <w:shd w:val="clear" w:color="000000" w:fill="D9D9D9"/>
            <w:noWrap/>
            <w:vAlign w:val="center"/>
            <w:hideMark/>
          </w:tcPr>
          <w:p w14:paraId="7210FC9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$1,059.50</w:t>
            </w:r>
          </w:p>
        </w:tc>
      </w:tr>
      <w:tr w:rsidR="003508CD" w:rsidRPr="009C7AE9" w14:paraId="0F8DE62A"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C00BCB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w:t>
            </w:r>
          </w:p>
        </w:tc>
        <w:tc>
          <w:tcPr>
            <w:tcW w:w="1154" w:type="dxa"/>
            <w:tcBorders>
              <w:top w:val="nil"/>
              <w:left w:val="nil"/>
              <w:bottom w:val="single" w:sz="4" w:space="0" w:color="auto"/>
              <w:right w:val="single" w:sz="4" w:space="0" w:color="auto"/>
            </w:tcBorders>
            <w:shd w:val="clear" w:color="auto" w:fill="auto"/>
            <w:noWrap/>
            <w:vAlign w:val="center"/>
            <w:hideMark/>
          </w:tcPr>
          <w:p w14:paraId="53557A8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$1,500.00</w:t>
            </w:r>
          </w:p>
        </w:tc>
        <w:tc>
          <w:tcPr>
            <w:tcW w:w="1756" w:type="dxa"/>
            <w:tcBorders>
              <w:top w:val="nil"/>
              <w:left w:val="nil"/>
              <w:bottom w:val="single" w:sz="4" w:space="0" w:color="auto"/>
              <w:right w:val="single" w:sz="4" w:space="0" w:color="auto"/>
            </w:tcBorders>
            <w:shd w:val="clear" w:color="auto" w:fill="auto"/>
            <w:noWrap/>
            <w:vAlign w:val="center"/>
            <w:hideMark/>
          </w:tcPr>
          <w:p w14:paraId="114A34A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$1,534.76</w:t>
            </w:r>
          </w:p>
        </w:tc>
        <w:tc>
          <w:tcPr>
            <w:tcW w:w="1815" w:type="dxa"/>
            <w:tcBorders>
              <w:top w:val="nil"/>
              <w:left w:val="nil"/>
              <w:bottom w:val="single" w:sz="4" w:space="0" w:color="auto"/>
              <w:right w:val="single" w:sz="4" w:space="0" w:color="auto"/>
            </w:tcBorders>
            <w:shd w:val="clear" w:color="auto" w:fill="auto"/>
            <w:noWrap/>
            <w:vAlign w:val="center"/>
            <w:hideMark/>
          </w:tcPr>
          <w:p w14:paraId="66D3D46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$1,587.12</w:t>
            </w:r>
          </w:p>
        </w:tc>
        <w:tc>
          <w:tcPr>
            <w:tcW w:w="1853" w:type="dxa"/>
            <w:tcBorders>
              <w:top w:val="nil"/>
              <w:left w:val="nil"/>
              <w:bottom w:val="single" w:sz="4" w:space="0" w:color="auto"/>
              <w:right w:val="single" w:sz="8" w:space="0" w:color="auto"/>
            </w:tcBorders>
            <w:shd w:val="clear" w:color="auto" w:fill="auto"/>
            <w:noWrap/>
            <w:vAlign w:val="center"/>
            <w:hideMark/>
          </w:tcPr>
          <w:p w14:paraId="67890B9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$1,685.58</w:t>
            </w:r>
          </w:p>
        </w:tc>
      </w:tr>
      <w:tr w:rsidR="003508CD" w:rsidRPr="009C7AE9" w14:paraId="5A7D9A80"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51C391F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w:t>
            </w:r>
          </w:p>
        </w:tc>
        <w:tc>
          <w:tcPr>
            <w:tcW w:w="1154" w:type="dxa"/>
            <w:tcBorders>
              <w:top w:val="nil"/>
              <w:left w:val="nil"/>
              <w:bottom w:val="single" w:sz="4" w:space="0" w:color="auto"/>
              <w:right w:val="single" w:sz="4" w:space="0" w:color="auto"/>
            </w:tcBorders>
            <w:shd w:val="clear" w:color="000000" w:fill="D9D9D9"/>
            <w:noWrap/>
            <w:vAlign w:val="center"/>
            <w:hideMark/>
          </w:tcPr>
          <w:p w14:paraId="56C410E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$2,000.00</w:t>
            </w:r>
          </w:p>
        </w:tc>
        <w:tc>
          <w:tcPr>
            <w:tcW w:w="1756" w:type="dxa"/>
            <w:tcBorders>
              <w:top w:val="nil"/>
              <w:left w:val="nil"/>
              <w:bottom w:val="single" w:sz="4" w:space="0" w:color="auto"/>
              <w:right w:val="single" w:sz="4" w:space="0" w:color="auto"/>
            </w:tcBorders>
            <w:shd w:val="clear" w:color="000000" w:fill="D9D9D9"/>
            <w:noWrap/>
            <w:vAlign w:val="center"/>
            <w:hideMark/>
          </w:tcPr>
          <w:p w14:paraId="3AC9CCD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$2,070.06</w:t>
            </w:r>
          </w:p>
        </w:tc>
        <w:tc>
          <w:tcPr>
            <w:tcW w:w="1815" w:type="dxa"/>
            <w:tcBorders>
              <w:top w:val="nil"/>
              <w:left w:val="nil"/>
              <w:bottom w:val="single" w:sz="4" w:space="0" w:color="auto"/>
              <w:right w:val="single" w:sz="4" w:space="0" w:color="auto"/>
            </w:tcBorders>
            <w:shd w:val="clear" w:color="000000" w:fill="D9D9D9"/>
            <w:noWrap/>
            <w:vAlign w:val="center"/>
            <w:hideMark/>
          </w:tcPr>
          <w:p w14:paraId="6AC3C977"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$2,177.59</w:t>
            </w:r>
          </w:p>
        </w:tc>
        <w:tc>
          <w:tcPr>
            <w:tcW w:w="1853" w:type="dxa"/>
            <w:tcBorders>
              <w:top w:val="nil"/>
              <w:left w:val="nil"/>
              <w:bottom w:val="single" w:sz="4" w:space="0" w:color="auto"/>
              <w:right w:val="single" w:sz="8" w:space="0" w:color="auto"/>
            </w:tcBorders>
            <w:shd w:val="clear" w:color="000000" w:fill="D9D9D9"/>
            <w:noWrap/>
            <w:vAlign w:val="center"/>
            <w:hideMark/>
          </w:tcPr>
          <w:p w14:paraId="7414BC0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$2,386.16</w:t>
            </w:r>
          </w:p>
        </w:tc>
      </w:tr>
      <w:tr w:rsidR="003508CD" w:rsidRPr="009C7AE9" w14:paraId="42B21ACE"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F9D116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w:t>
            </w:r>
          </w:p>
        </w:tc>
        <w:tc>
          <w:tcPr>
            <w:tcW w:w="1154" w:type="dxa"/>
            <w:tcBorders>
              <w:top w:val="nil"/>
              <w:left w:val="nil"/>
              <w:bottom w:val="single" w:sz="4" w:space="0" w:color="auto"/>
              <w:right w:val="single" w:sz="4" w:space="0" w:color="auto"/>
            </w:tcBorders>
            <w:shd w:val="clear" w:color="auto" w:fill="auto"/>
            <w:noWrap/>
            <w:vAlign w:val="center"/>
            <w:hideMark/>
          </w:tcPr>
          <w:p w14:paraId="67B2057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$2,500.00</w:t>
            </w:r>
          </w:p>
        </w:tc>
        <w:tc>
          <w:tcPr>
            <w:tcW w:w="1756" w:type="dxa"/>
            <w:tcBorders>
              <w:top w:val="nil"/>
              <w:left w:val="nil"/>
              <w:bottom w:val="single" w:sz="4" w:space="0" w:color="auto"/>
              <w:right w:val="single" w:sz="4" w:space="0" w:color="auto"/>
            </w:tcBorders>
            <w:shd w:val="clear" w:color="auto" w:fill="auto"/>
            <w:noWrap/>
            <w:vAlign w:val="center"/>
            <w:hideMark/>
          </w:tcPr>
          <w:p w14:paraId="3387BC8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$2,617.68</w:t>
            </w:r>
          </w:p>
        </w:tc>
        <w:tc>
          <w:tcPr>
            <w:tcW w:w="1815" w:type="dxa"/>
            <w:tcBorders>
              <w:top w:val="nil"/>
              <w:left w:val="nil"/>
              <w:bottom w:val="single" w:sz="4" w:space="0" w:color="auto"/>
              <w:right w:val="single" w:sz="4" w:space="0" w:color="auto"/>
            </w:tcBorders>
            <w:shd w:val="clear" w:color="auto" w:fill="auto"/>
            <w:noWrap/>
            <w:vAlign w:val="center"/>
            <w:hideMark/>
          </w:tcPr>
          <w:p w14:paraId="795795C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$2,801.71</w:t>
            </w:r>
          </w:p>
        </w:tc>
        <w:tc>
          <w:tcPr>
            <w:tcW w:w="1853" w:type="dxa"/>
            <w:tcBorders>
              <w:top w:val="nil"/>
              <w:left w:val="nil"/>
              <w:bottom w:val="single" w:sz="4" w:space="0" w:color="auto"/>
              <w:right w:val="single" w:sz="8" w:space="0" w:color="auto"/>
            </w:tcBorders>
            <w:shd w:val="clear" w:color="auto" w:fill="auto"/>
            <w:noWrap/>
            <w:vAlign w:val="center"/>
            <w:hideMark/>
          </w:tcPr>
          <w:p w14:paraId="3018CE6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$3,170.12</w:t>
            </w:r>
          </w:p>
        </w:tc>
      </w:tr>
      <w:tr w:rsidR="003508CD" w:rsidRPr="009C7AE9" w14:paraId="583F9CCC"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45BB3A2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w:t>
            </w:r>
          </w:p>
        </w:tc>
        <w:tc>
          <w:tcPr>
            <w:tcW w:w="1154" w:type="dxa"/>
            <w:tcBorders>
              <w:top w:val="nil"/>
              <w:left w:val="nil"/>
              <w:bottom w:val="single" w:sz="4" w:space="0" w:color="auto"/>
              <w:right w:val="single" w:sz="4" w:space="0" w:color="auto"/>
            </w:tcBorders>
            <w:shd w:val="clear" w:color="000000" w:fill="D9D9D9"/>
            <w:noWrap/>
            <w:vAlign w:val="center"/>
            <w:hideMark/>
          </w:tcPr>
          <w:p w14:paraId="3AB405C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$3,000.00</w:t>
            </w:r>
          </w:p>
        </w:tc>
        <w:tc>
          <w:tcPr>
            <w:tcW w:w="1756" w:type="dxa"/>
            <w:tcBorders>
              <w:top w:val="nil"/>
              <w:left w:val="nil"/>
              <w:bottom w:val="single" w:sz="4" w:space="0" w:color="auto"/>
              <w:right w:val="single" w:sz="4" w:space="0" w:color="auto"/>
            </w:tcBorders>
            <w:shd w:val="clear" w:color="000000" w:fill="D9D9D9"/>
            <w:noWrap/>
            <w:vAlign w:val="center"/>
            <w:hideMark/>
          </w:tcPr>
          <w:p w14:paraId="274D671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$3,177.88</w:t>
            </w:r>
          </w:p>
        </w:tc>
        <w:tc>
          <w:tcPr>
            <w:tcW w:w="1815" w:type="dxa"/>
            <w:tcBorders>
              <w:top w:val="nil"/>
              <w:left w:val="nil"/>
              <w:bottom w:val="single" w:sz="4" w:space="0" w:color="auto"/>
              <w:right w:val="single" w:sz="4" w:space="0" w:color="auto"/>
            </w:tcBorders>
            <w:shd w:val="clear" w:color="000000" w:fill="D9D9D9"/>
            <w:noWrap/>
            <w:vAlign w:val="center"/>
            <w:hideMark/>
          </w:tcPr>
          <w:p w14:paraId="5F7812F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$3,461.41</w:t>
            </w:r>
          </w:p>
        </w:tc>
        <w:tc>
          <w:tcPr>
            <w:tcW w:w="1853" w:type="dxa"/>
            <w:tcBorders>
              <w:top w:val="nil"/>
              <w:left w:val="nil"/>
              <w:bottom w:val="single" w:sz="4" w:space="0" w:color="auto"/>
              <w:right w:val="single" w:sz="8" w:space="0" w:color="auto"/>
            </w:tcBorders>
            <w:shd w:val="clear" w:color="000000" w:fill="D9D9D9"/>
            <w:noWrap/>
            <w:vAlign w:val="center"/>
            <w:hideMark/>
          </w:tcPr>
          <w:p w14:paraId="1C7BE65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$4,047.36</w:t>
            </w:r>
          </w:p>
        </w:tc>
      </w:tr>
      <w:tr w:rsidR="003508CD" w:rsidRPr="009C7AE9" w14:paraId="767A8607"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B6F231E"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w:t>
            </w:r>
          </w:p>
        </w:tc>
        <w:tc>
          <w:tcPr>
            <w:tcW w:w="1154" w:type="dxa"/>
            <w:tcBorders>
              <w:top w:val="nil"/>
              <w:left w:val="nil"/>
              <w:bottom w:val="single" w:sz="4" w:space="0" w:color="auto"/>
              <w:right w:val="single" w:sz="4" w:space="0" w:color="auto"/>
            </w:tcBorders>
            <w:shd w:val="clear" w:color="auto" w:fill="auto"/>
            <w:noWrap/>
            <w:vAlign w:val="center"/>
            <w:hideMark/>
          </w:tcPr>
          <w:p w14:paraId="11A2E3A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$3,500.00</w:t>
            </w:r>
          </w:p>
        </w:tc>
        <w:tc>
          <w:tcPr>
            <w:tcW w:w="1756" w:type="dxa"/>
            <w:tcBorders>
              <w:top w:val="nil"/>
              <w:left w:val="nil"/>
              <w:bottom w:val="single" w:sz="4" w:space="0" w:color="auto"/>
              <w:right w:val="single" w:sz="4" w:space="0" w:color="auto"/>
            </w:tcBorders>
            <w:shd w:val="clear" w:color="auto" w:fill="auto"/>
            <w:noWrap/>
            <w:vAlign w:val="center"/>
            <w:hideMark/>
          </w:tcPr>
          <w:p w14:paraId="3105636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$3,750.97</w:t>
            </w:r>
          </w:p>
        </w:tc>
        <w:tc>
          <w:tcPr>
            <w:tcW w:w="1815" w:type="dxa"/>
            <w:tcBorders>
              <w:top w:val="nil"/>
              <w:left w:val="nil"/>
              <w:bottom w:val="single" w:sz="4" w:space="0" w:color="auto"/>
              <w:right w:val="single" w:sz="4" w:space="0" w:color="auto"/>
            </w:tcBorders>
            <w:shd w:val="clear" w:color="auto" w:fill="auto"/>
            <w:noWrap/>
            <w:vAlign w:val="center"/>
            <w:hideMark/>
          </w:tcPr>
          <w:p w14:paraId="36C2398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$4,158.71</w:t>
            </w:r>
          </w:p>
        </w:tc>
        <w:tc>
          <w:tcPr>
            <w:tcW w:w="1853" w:type="dxa"/>
            <w:tcBorders>
              <w:top w:val="nil"/>
              <w:left w:val="nil"/>
              <w:bottom w:val="single" w:sz="4" w:space="0" w:color="auto"/>
              <w:right w:val="single" w:sz="8" w:space="0" w:color="auto"/>
            </w:tcBorders>
            <w:shd w:val="clear" w:color="auto" w:fill="auto"/>
            <w:noWrap/>
            <w:vAlign w:val="center"/>
            <w:hideMark/>
          </w:tcPr>
          <w:p w14:paraId="5426FB1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$5,029.00</w:t>
            </w:r>
          </w:p>
        </w:tc>
      </w:tr>
      <w:tr w:rsidR="003508CD" w:rsidRPr="009C7AE9" w14:paraId="338B3944"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5574A5F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w:t>
            </w:r>
          </w:p>
        </w:tc>
        <w:tc>
          <w:tcPr>
            <w:tcW w:w="1154" w:type="dxa"/>
            <w:tcBorders>
              <w:top w:val="nil"/>
              <w:left w:val="nil"/>
              <w:bottom w:val="single" w:sz="4" w:space="0" w:color="auto"/>
              <w:right w:val="single" w:sz="4" w:space="0" w:color="auto"/>
            </w:tcBorders>
            <w:shd w:val="clear" w:color="000000" w:fill="D9D9D9"/>
            <w:noWrap/>
            <w:vAlign w:val="center"/>
            <w:hideMark/>
          </w:tcPr>
          <w:p w14:paraId="7710C707"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$4,000.00</w:t>
            </w:r>
          </w:p>
        </w:tc>
        <w:tc>
          <w:tcPr>
            <w:tcW w:w="1756" w:type="dxa"/>
            <w:tcBorders>
              <w:top w:val="nil"/>
              <w:left w:val="nil"/>
              <w:bottom w:val="single" w:sz="4" w:space="0" w:color="auto"/>
              <w:right w:val="single" w:sz="4" w:space="0" w:color="auto"/>
            </w:tcBorders>
            <w:shd w:val="clear" w:color="000000" w:fill="D9D9D9"/>
            <w:noWrap/>
            <w:vAlign w:val="center"/>
            <w:hideMark/>
          </w:tcPr>
          <w:p w14:paraId="59B05BD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$4,337.25</w:t>
            </w:r>
          </w:p>
        </w:tc>
        <w:tc>
          <w:tcPr>
            <w:tcW w:w="1815" w:type="dxa"/>
            <w:tcBorders>
              <w:top w:val="nil"/>
              <w:left w:val="nil"/>
              <w:bottom w:val="single" w:sz="4" w:space="0" w:color="auto"/>
              <w:right w:val="single" w:sz="4" w:space="0" w:color="auto"/>
            </w:tcBorders>
            <w:shd w:val="clear" w:color="000000" w:fill="D9D9D9"/>
            <w:noWrap/>
            <w:vAlign w:val="center"/>
            <w:hideMark/>
          </w:tcPr>
          <w:p w14:paraId="5DC1251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$4,895.76</w:t>
            </w:r>
          </w:p>
        </w:tc>
        <w:tc>
          <w:tcPr>
            <w:tcW w:w="1853" w:type="dxa"/>
            <w:tcBorders>
              <w:top w:val="nil"/>
              <w:left w:val="nil"/>
              <w:bottom w:val="single" w:sz="4" w:space="0" w:color="auto"/>
              <w:right w:val="single" w:sz="8" w:space="0" w:color="auto"/>
            </w:tcBorders>
            <w:shd w:val="clear" w:color="000000" w:fill="D9D9D9"/>
            <w:noWrap/>
            <w:vAlign w:val="center"/>
            <w:hideMark/>
          </w:tcPr>
          <w:p w14:paraId="55B8F49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$6,127.45</w:t>
            </w:r>
          </w:p>
        </w:tc>
      </w:tr>
      <w:tr w:rsidR="003508CD" w:rsidRPr="009C7AE9" w14:paraId="3106B5E3"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F20B05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w:t>
            </w:r>
          </w:p>
        </w:tc>
        <w:tc>
          <w:tcPr>
            <w:tcW w:w="1154" w:type="dxa"/>
            <w:tcBorders>
              <w:top w:val="nil"/>
              <w:left w:val="nil"/>
              <w:bottom w:val="single" w:sz="4" w:space="0" w:color="auto"/>
              <w:right w:val="single" w:sz="4" w:space="0" w:color="auto"/>
            </w:tcBorders>
            <w:shd w:val="clear" w:color="auto" w:fill="auto"/>
            <w:noWrap/>
            <w:vAlign w:val="center"/>
            <w:hideMark/>
          </w:tcPr>
          <w:p w14:paraId="2419836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$4,500.00</w:t>
            </w:r>
          </w:p>
        </w:tc>
        <w:tc>
          <w:tcPr>
            <w:tcW w:w="1756" w:type="dxa"/>
            <w:tcBorders>
              <w:top w:val="nil"/>
              <w:left w:val="nil"/>
              <w:bottom w:val="single" w:sz="4" w:space="0" w:color="auto"/>
              <w:right w:val="single" w:sz="4" w:space="0" w:color="auto"/>
            </w:tcBorders>
            <w:shd w:val="clear" w:color="auto" w:fill="auto"/>
            <w:noWrap/>
            <w:vAlign w:val="center"/>
            <w:hideMark/>
          </w:tcPr>
          <w:p w14:paraId="01D39849"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$4,937.00</w:t>
            </w:r>
          </w:p>
        </w:tc>
        <w:tc>
          <w:tcPr>
            <w:tcW w:w="1815" w:type="dxa"/>
            <w:tcBorders>
              <w:top w:val="nil"/>
              <w:left w:val="nil"/>
              <w:bottom w:val="single" w:sz="4" w:space="0" w:color="auto"/>
              <w:right w:val="single" w:sz="4" w:space="0" w:color="auto"/>
            </w:tcBorders>
            <w:shd w:val="clear" w:color="auto" w:fill="auto"/>
            <w:noWrap/>
            <w:vAlign w:val="center"/>
            <w:hideMark/>
          </w:tcPr>
          <w:p w14:paraId="2D85D807"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$5,674.82</w:t>
            </w:r>
          </w:p>
        </w:tc>
        <w:tc>
          <w:tcPr>
            <w:tcW w:w="1853" w:type="dxa"/>
            <w:tcBorders>
              <w:top w:val="nil"/>
              <w:left w:val="nil"/>
              <w:bottom w:val="single" w:sz="4" w:space="0" w:color="auto"/>
              <w:right w:val="single" w:sz="8" w:space="0" w:color="auto"/>
            </w:tcBorders>
            <w:shd w:val="clear" w:color="auto" w:fill="auto"/>
            <w:noWrap/>
            <w:vAlign w:val="center"/>
            <w:hideMark/>
          </w:tcPr>
          <w:p w14:paraId="02BD3E2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$7,356.62</w:t>
            </w:r>
          </w:p>
        </w:tc>
      </w:tr>
      <w:tr w:rsidR="003508CD" w:rsidRPr="009C7AE9" w14:paraId="4D4FD41A"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697C9D2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w:t>
            </w:r>
          </w:p>
        </w:tc>
        <w:tc>
          <w:tcPr>
            <w:tcW w:w="1154" w:type="dxa"/>
            <w:tcBorders>
              <w:top w:val="nil"/>
              <w:left w:val="nil"/>
              <w:bottom w:val="single" w:sz="4" w:space="0" w:color="auto"/>
              <w:right w:val="single" w:sz="4" w:space="0" w:color="auto"/>
            </w:tcBorders>
            <w:shd w:val="clear" w:color="000000" w:fill="D9D9D9"/>
            <w:noWrap/>
            <w:vAlign w:val="center"/>
            <w:hideMark/>
          </w:tcPr>
          <w:p w14:paraId="6CA4FFC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$5,000.00</w:t>
            </w:r>
          </w:p>
        </w:tc>
        <w:tc>
          <w:tcPr>
            <w:tcW w:w="1756" w:type="dxa"/>
            <w:tcBorders>
              <w:top w:val="nil"/>
              <w:left w:val="nil"/>
              <w:bottom w:val="single" w:sz="4" w:space="0" w:color="auto"/>
              <w:right w:val="single" w:sz="4" w:space="0" w:color="auto"/>
            </w:tcBorders>
            <w:shd w:val="clear" w:color="000000" w:fill="D9D9D9"/>
            <w:noWrap/>
            <w:vAlign w:val="center"/>
            <w:hideMark/>
          </w:tcPr>
          <w:p w14:paraId="10F4B09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$5,550.55</w:t>
            </w:r>
          </w:p>
        </w:tc>
        <w:tc>
          <w:tcPr>
            <w:tcW w:w="1815" w:type="dxa"/>
            <w:tcBorders>
              <w:top w:val="nil"/>
              <w:left w:val="nil"/>
              <w:bottom w:val="single" w:sz="4" w:space="0" w:color="auto"/>
              <w:right w:val="single" w:sz="4" w:space="0" w:color="auto"/>
            </w:tcBorders>
            <w:shd w:val="clear" w:color="000000" w:fill="D9D9D9"/>
            <w:noWrap/>
            <w:vAlign w:val="center"/>
            <w:hideMark/>
          </w:tcPr>
          <w:p w14:paraId="16272EC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$6,498.28</w:t>
            </w:r>
          </w:p>
        </w:tc>
        <w:tc>
          <w:tcPr>
            <w:tcW w:w="1853" w:type="dxa"/>
            <w:tcBorders>
              <w:top w:val="nil"/>
              <w:left w:val="nil"/>
              <w:bottom w:val="single" w:sz="4" w:space="0" w:color="auto"/>
              <w:right w:val="single" w:sz="8" w:space="0" w:color="auto"/>
            </w:tcBorders>
            <w:shd w:val="clear" w:color="000000" w:fill="D9D9D9"/>
            <w:noWrap/>
            <w:vAlign w:val="center"/>
            <w:hideMark/>
          </w:tcPr>
          <w:p w14:paraId="783967C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$8,732.05</w:t>
            </w:r>
          </w:p>
        </w:tc>
      </w:tr>
      <w:tr w:rsidR="003508CD" w:rsidRPr="009C7AE9" w14:paraId="6AD53303"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A88BEF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11</w:t>
            </w:r>
          </w:p>
        </w:tc>
        <w:tc>
          <w:tcPr>
            <w:tcW w:w="1154" w:type="dxa"/>
            <w:tcBorders>
              <w:top w:val="nil"/>
              <w:left w:val="nil"/>
              <w:bottom w:val="single" w:sz="4" w:space="0" w:color="auto"/>
              <w:right w:val="single" w:sz="4" w:space="0" w:color="auto"/>
            </w:tcBorders>
            <w:shd w:val="clear" w:color="auto" w:fill="auto"/>
            <w:noWrap/>
            <w:vAlign w:val="center"/>
            <w:hideMark/>
          </w:tcPr>
          <w:p w14:paraId="3B11E0B1"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$5,500.00</w:t>
            </w:r>
          </w:p>
        </w:tc>
        <w:tc>
          <w:tcPr>
            <w:tcW w:w="1756" w:type="dxa"/>
            <w:tcBorders>
              <w:top w:val="nil"/>
              <w:left w:val="nil"/>
              <w:bottom w:val="single" w:sz="4" w:space="0" w:color="auto"/>
              <w:right w:val="single" w:sz="4" w:space="0" w:color="auto"/>
            </w:tcBorders>
            <w:shd w:val="clear" w:color="auto" w:fill="auto"/>
            <w:noWrap/>
            <w:vAlign w:val="center"/>
            <w:hideMark/>
          </w:tcPr>
          <w:p w14:paraId="37E5C88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$6,178.22</w:t>
            </w:r>
          </w:p>
        </w:tc>
        <w:tc>
          <w:tcPr>
            <w:tcW w:w="1815" w:type="dxa"/>
            <w:tcBorders>
              <w:top w:val="nil"/>
              <w:left w:val="nil"/>
              <w:bottom w:val="single" w:sz="4" w:space="0" w:color="auto"/>
              <w:right w:val="single" w:sz="4" w:space="0" w:color="auto"/>
            </w:tcBorders>
            <w:shd w:val="clear" w:color="auto" w:fill="auto"/>
            <w:noWrap/>
            <w:vAlign w:val="center"/>
            <w:hideMark/>
          </w:tcPr>
          <w:p w14:paraId="054AE84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$7,368.68</w:t>
            </w:r>
          </w:p>
        </w:tc>
        <w:tc>
          <w:tcPr>
            <w:tcW w:w="1853" w:type="dxa"/>
            <w:tcBorders>
              <w:top w:val="nil"/>
              <w:left w:val="nil"/>
              <w:bottom w:val="single" w:sz="4" w:space="0" w:color="auto"/>
              <w:right w:val="single" w:sz="8" w:space="0" w:color="auto"/>
            </w:tcBorders>
            <w:shd w:val="clear" w:color="auto" w:fill="auto"/>
            <w:noWrap/>
            <w:vAlign w:val="center"/>
            <w:hideMark/>
          </w:tcPr>
          <w:p w14:paraId="25BD50E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$10,271.17</w:t>
            </w:r>
          </w:p>
        </w:tc>
      </w:tr>
      <w:tr w:rsidR="003508CD" w:rsidRPr="009C7AE9" w14:paraId="7AB8D2DE"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1012E16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12</w:t>
            </w:r>
          </w:p>
        </w:tc>
        <w:tc>
          <w:tcPr>
            <w:tcW w:w="1154" w:type="dxa"/>
            <w:tcBorders>
              <w:top w:val="nil"/>
              <w:left w:val="nil"/>
              <w:bottom w:val="single" w:sz="4" w:space="0" w:color="auto"/>
              <w:right w:val="single" w:sz="4" w:space="0" w:color="auto"/>
            </w:tcBorders>
            <w:shd w:val="clear" w:color="000000" w:fill="D9D9D9"/>
            <w:noWrap/>
            <w:vAlign w:val="center"/>
            <w:hideMark/>
          </w:tcPr>
          <w:p w14:paraId="3F5E8BEE"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$6,000.00</w:t>
            </w:r>
          </w:p>
        </w:tc>
        <w:tc>
          <w:tcPr>
            <w:tcW w:w="1756" w:type="dxa"/>
            <w:tcBorders>
              <w:top w:val="nil"/>
              <w:left w:val="nil"/>
              <w:bottom w:val="single" w:sz="4" w:space="0" w:color="auto"/>
              <w:right w:val="single" w:sz="4" w:space="0" w:color="auto"/>
            </w:tcBorders>
            <w:shd w:val="clear" w:color="000000" w:fill="D9D9D9"/>
            <w:noWrap/>
            <w:vAlign w:val="center"/>
            <w:hideMark/>
          </w:tcPr>
          <w:p w14:paraId="292AFCE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$6,820.32</w:t>
            </w:r>
          </w:p>
        </w:tc>
        <w:tc>
          <w:tcPr>
            <w:tcW w:w="1815" w:type="dxa"/>
            <w:tcBorders>
              <w:top w:val="nil"/>
              <w:left w:val="nil"/>
              <w:bottom w:val="single" w:sz="4" w:space="0" w:color="auto"/>
              <w:right w:val="single" w:sz="4" w:space="0" w:color="auto"/>
            </w:tcBorders>
            <w:shd w:val="clear" w:color="000000" w:fill="D9D9D9"/>
            <w:noWrap/>
            <w:vAlign w:val="center"/>
            <w:hideMark/>
          </w:tcPr>
          <w:p w14:paraId="71361DA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$8,288.70</w:t>
            </w:r>
          </w:p>
        </w:tc>
        <w:tc>
          <w:tcPr>
            <w:tcW w:w="1853" w:type="dxa"/>
            <w:tcBorders>
              <w:top w:val="nil"/>
              <w:left w:val="nil"/>
              <w:bottom w:val="single" w:sz="4" w:space="0" w:color="auto"/>
              <w:right w:val="single" w:sz="8" w:space="0" w:color="auto"/>
            </w:tcBorders>
            <w:shd w:val="clear" w:color="000000" w:fill="D9D9D9"/>
            <w:noWrap/>
            <w:vAlign w:val="center"/>
            <w:hideMark/>
          </w:tcPr>
          <w:p w14:paraId="441BD4A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$11,993.44</w:t>
            </w:r>
          </w:p>
        </w:tc>
      </w:tr>
      <w:tr w:rsidR="003508CD" w:rsidRPr="009C7AE9" w14:paraId="3A6A739A"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F7E793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13</w:t>
            </w:r>
          </w:p>
        </w:tc>
        <w:tc>
          <w:tcPr>
            <w:tcW w:w="1154" w:type="dxa"/>
            <w:tcBorders>
              <w:top w:val="nil"/>
              <w:left w:val="nil"/>
              <w:bottom w:val="single" w:sz="4" w:space="0" w:color="auto"/>
              <w:right w:val="single" w:sz="4" w:space="0" w:color="auto"/>
            </w:tcBorders>
            <w:shd w:val="clear" w:color="auto" w:fill="auto"/>
            <w:noWrap/>
            <w:vAlign w:val="center"/>
            <w:hideMark/>
          </w:tcPr>
          <w:p w14:paraId="51FC586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$6,500.00</w:t>
            </w:r>
          </w:p>
        </w:tc>
        <w:tc>
          <w:tcPr>
            <w:tcW w:w="1756" w:type="dxa"/>
            <w:tcBorders>
              <w:top w:val="nil"/>
              <w:left w:val="nil"/>
              <w:bottom w:val="single" w:sz="4" w:space="0" w:color="auto"/>
              <w:right w:val="single" w:sz="4" w:space="0" w:color="auto"/>
            </w:tcBorders>
            <w:shd w:val="clear" w:color="auto" w:fill="auto"/>
            <w:noWrap/>
            <w:vAlign w:val="center"/>
            <w:hideMark/>
          </w:tcPr>
          <w:p w14:paraId="58D7DD6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$7,477.18</w:t>
            </w:r>
          </w:p>
        </w:tc>
        <w:tc>
          <w:tcPr>
            <w:tcW w:w="1815" w:type="dxa"/>
            <w:tcBorders>
              <w:top w:val="nil"/>
              <w:left w:val="nil"/>
              <w:bottom w:val="single" w:sz="4" w:space="0" w:color="auto"/>
              <w:right w:val="single" w:sz="4" w:space="0" w:color="auto"/>
            </w:tcBorders>
            <w:shd w:val="clear" w:color="auto" w:fill="auto"/>
            <w:noWrap/>
            <w:vAlign w:val="center"/>
            <w:hideMark/>
          </w:tcPr>
          <w:p w14:paraId="6C549F0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$9,261.15</w:t>
            </w:r>
          </w:p>
        </w:tc>
        <w:tc>
          <w:tcPr>
            <w:tcW w:w="1853" w:type="dxa"/>
            <w:tcBorders>
              <w:top w:val="nil"/>
              <w:left w:val="nil"/>
              <w:bottom w:val="single" w:sz="4" w:space="0" w:color="auto"/>
              <w:right w:val="single" w:sz="8" w:space="0" w:color="auto"/>
            </w:tcBorders>
            <w:shd w:val="clear" w:color="auto" w:fill="auto"/>
            <w:noWrap/>
            <w:vAlign w:val="center"/>
            <w:hideMark/>
          </w:tcPr>
          <w:p w14:paraId="05662372"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$13,920.65</w:t>
            </w:r>
          </w:p>
        </w:tc>
      </w:tr>
      <w:tr w:rsidR="003508CD" w:rsidRPr="009C7AE9" w14:paraId="304BAC2E"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20E1B4B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14</w:t>
            </w:r>
          </w:p>
        </w:tc>
        <w:tc>
          <w:tcPr>
            <w:tcW w:w="1154" w:type="dxa"/>
            <w:tcBorders>
              <w:top w:val="nil"/>
              <w:left w:val="nil"/>
              <w:bottom w:val="single" w:sz="4" w:space="0" w:color="auto"/>
              <w:right w:val="single" w:sz="4" w:space="0" w:color="auto"/>
            </w:tcBorders>
            <w:shd w:val="clear" w:color="000000" w:fill="D9D9D9"/>
            <w:noWrap/>
            <w:vAlign w:val="center"/>
            <w:hideMark/>
          </w:tcPr>
          <w:p w14:paraId="0DDE74D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$7,000.00</w:t>
            </w:r>
          </w:p>
        </w:tc>
        <w:tc>
          <w:tcPr>
            <w:tcW w:w="1756" w:type="dxa"/>
            <w:tcBorders>
              <w:top w:val="nil"/>
              <w:left w:val="nil"/>
              <w:bottom w:val="single" w:sz="4" w:space="0" w:color="auto"/>
              <w:right w:val="single" w:sz="4" w:space="0" w:color="auto"/>
            </w:tcBorders>
            <w:shd w:val="clear" w:color="000000" w:fill="D9D9D9"/>
            <w:noWrap/>
            <w:vAlign w:val="center"/>
            <w:hideMark/>
          </w:tcPr>
          <w:p w14:paraId="2A3479C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$8,149.16</w:t>
            </w:r>
          </w:p>
        </w:tc>
        <w:tc>
          <w:tcPr>
            <w:tcW w:w="1815" w:type="dxa"/>
            <w:tcBorders>
              <w:top w:val="nil"/>
              <w:left w:val="nil"/>
              <w:bottom w:val="single" w:sz="4" w:space="0" w:color="auto"/>
              <w:right w:val="single" w:sz="4" w:space="0" w:color="auto"/>
            </w:tcBorders>
            <w:shd w:val="clear" w:color="000000" w:fill="D9D9D9"/>
            <w:noWrap/>
            <w:vAlign w:val="center"/>
            <w:hideMark/>
          </w:tcPr>
          <w:p w14:paraId="3A317B5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$10,289.04</w:t>
            </w:r>
          </w:p>
        </w:tc>
        <w:tc>
          <w:tcPr>
            <w:tcW w:w="1853" w:type="dxa"/>
            <w:tcBorders>
              <w:top w:val="nil"/>
              <w:left w:val="nil"/>
              <w:bottom w:val="single" w:sz="4" w:space="0" w:color="auto"/>
              <w:right w:val="single" w:sz="8" w:space="0" w:color="auto"/>
            </w:tcBorders>
            <w:shd w:val="clear" w:color="000000" w:fill="D9D9D9"/>
            <w:noWrap/>
            <w:vAlign w:val="center"/>
            <w:hideMark/>
          </w:tcPr>
          <w:p w14:paraId="1754EE6E"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$16,077.21</w:t>
            </w:r>
          </w:p>
        </w:tc>
      </w:tr>
      <w:tr w:rsidR="003508CD" w:rsidRPr="009C7AE9" w14:paraId="2EA991DE"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62193FB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w:t>
            </w:r>
          </w:p>
        </w:tc>
        <w:tc>
          <w:tcPr>
            <w:tcW w:w="1154" w:type="dxa"/>
            <w:tcBorders>
              <w:top w:val="nil"/>
              <w:left w:val="nil"/>
              <w:bottom w:val="single" w:sz="4" w:space="0" w:color="auto"/>
              <w:right w:val="single" w:sz="4" w:space="0" w:color="auto"/>
            </w:tcBorders>
            <w:shd w:val="clear" w:color="auto" w:fill="auto"/>
            <w:noWrap/>
            <w:vAlign w:val="center"/>
            <w:hideMark/>
          </w:tcPr>
          <w:p w14:paraId="7DAE5BF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$7,500.00</w:t>
            </w:r>
          </w:p>
        </w:tc>
        <w:tc>
          <w:tcPr>
            <w:tcW w:w="1756" w:type="dxa"/>
            <w:tcBorders>
              <w:top w:val="nil"/>
              <w:left w:val="nil"/>
              <w:bottom w:val="single" w:sz="4" w:space="0" w:color="auto"/>
              <w:right w:val="single" w:sz="4" w:space="0" w:color="auto"/>
            </w:tcBorders>
            <w:shd w:val="clear" w:color="auto" w:fill="auto"/>
            <w:noWrap/>
            <w:vAlign w:val="center"/>
            <w:hideMark/>
          </w:tcPr>
          <w:p w14:paraId="250B290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$8,836.59</w:t>
            </w:r>
          </w:p>
        </w:tc>
        <w:tc>
          <w:tcPr>
            <w:tcW w:w="1815" w:type="dxa"/>
            <w:tcBorders>
              <w:top w:val="nil"/>
              <w:left w:val="nil"/>
              <w:bottom w:val="single" w:sz="4" w:space="0" w:color="auto"/>
              <w:right w:val="single" w:sz="4" w:space="0" w:color="auto"/>
            </w:tcBorders>
            <w:shd w:val="clear" w:color="auto" w:fill="auto"/>
            <w:noWrap/>
            <w:vAlign w:val="center"/>
            <w:hideMark/>
          </w:tcPr>
          <w:p w14:paraId="3832267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$11,375.51</w:t>
            </w:r>
          </w:p>
        </w:tc>
        <w:tc>
          <w:tcPr>
            <w:tcW w:w="1853" w:type="dxa"/>
            <w:tcBorders>
              <w:top w:val="nil"/>
              <w:left w:val="nil"/>
              <w:bottom w:val="single" w:sz="4" w:space="0" w:color="auto"/>
              <w:right w:val="single" w:sz="8" w:space="0" w:color="auto"/>
            </w:tcBorders>
            <w:shd w:val="clear" w:color="auto" w:fill="auto"/>
            <w:noWrap/>
            <w:vAlign w:val="center"/>
            <w:hideMark/>
          </w:tcPr>
          <w:p w14:paraId="76FBA30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$18,490.40</w:t>
            </w:r>
          </w:p>
        </w:tc>
      </w:tr>
      <w:tr w:rsidR="003508CD" w:rsidRPr="009C7AE9" w14:paraId="5DB22A1F"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3A4DBB27"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16</w:t>
            </w:r>
          </w:p>
        </w:tc>
        <w:tc>
          <w:tcPr>
            <w:tcW w:w="1154" w:type="dxa"/>
            <w:tcBorders>
              <w:top w:val="nil"/>
              <w:left w:val="nil"/>
              <w:bottom w:val="single" w:sz="4" w:space="0" w:color="auto"/>
              <w:right w:val="single" w:sz="4" w:space="0" w:color="auto"/>
            </w:tcBorders>
            <w:shd w:val="clear" w:color="000000" w:fill="D9D9D9"/>
            <w:noWrap/>
            <w:vAlign w:val="center"/>
            <w:hideMark/>
          </w:tcPr>
          <w:p w14:paraId="5311A84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$8,000.00</w:t>
            </w:r>
          </w:p>
        </w:tc>
        <w:tc>
          <w:tcPr>
            <w:tcW w:w="1756" w:type="dxa"/>
            <w:tcBorders>
              <w:top w:val="nil"/>
              <w:left w:val="nil"/>
              <w:bottom w:val="single" w:sz="4" w:space="0" w:color="auto"/>
              <w:right w:val="single" w:sz="4" w:space="0" w:color="auto"/>
            </w:tcBorders>
            <w:shd w:val="clear" w:color="000000" w:fill="D9D9D9"/>
            <w:noWrap/>
            <w:vAlign w:val="center"/>
            <w:hideMark/>
          </w:tcPr>
          <w:p w14:paraId="67716EDA"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$9,539.83</w:t>
            </w:r>
          </w:p>
        </w:tc>
        <w:tc>
          <w:tcPr>
            <w:tcW w:w="1815" w:type="dxa"/>
            <w:tcBorders>
              <w:top w:val="nil"/>
              <w:left w:val="nil"/>
              <w:bottom w:val="single" w:sz="4" w:space="0" w:color="auto"/>
              <w:right w:val="single" w:sz="4" w:space="0" w:color="auto"/>
            </w:tcBorders>
            <w:shd w:val="clear" w:color="000000" w:fill="D9D9D9"/>
            <w:noWrap/>
            <w:vAlign w:val="center"/>
            <w:hideMark/>
          </w:tcPr>
          <w:p w14:paraId="05B690D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$12,523.92</w:t>
            </w:r>
          </w:p>
        </w:tc>
        <w:tc>
          <w:tcPr>
            <w:tcW w:w="1853" w:type="dxa"/>
            <w:tcBorders>
              <w:top w:val="nil"/>
              <w:left w:val="nil"/>
              <w:bottom w:val="single" w:sz="4" w:space="0" w:color="auto"/>
              <w:right w:val="single" w:sz="8" w:space="0" w:color="auto"/>
            </w:tcBorders>
            <w:shd w:val="clear" w:color="000000" w:fill="D9D9D9"/>
            <w:noWrap/>
            <w:vAlign w:val="center"/>
            <w:hideMark/>
          </w:tcPr>
          <w:p w14:paraId="47DF544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$21,190.76</w:t>
            </w:r>
          </w:p>
        </w:tc>
      </w:tr>
      <w:tr w:rsidR="003508CD" w:rsidRPr="009C7AE9" w14:paraId="7A9E5E24"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706D5C9"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17</w:t>
            </w:r>
          </w:p>
        </w:tc>
        <w:tc>
          <w:tcPr>
            <w:tcW w:w="1154" w:type="dxa"/>
            <w:tcBorders>
              <w:top w:val="nil"/>
              <w:left w:val="nil"/>
              <w:bottom w:val="single" w:sz="4" w:space="0" w:color="auto"/>
              <w:right w:val="single" w:sz="4" w:space="0" w:color="auto"/>
            </w:tcBorders>
            <w:shd w:val="clear" w:color="auto" w:fill="auto"/>
            <w:noWrap/>
            <w:vAlign w:val="center"/>
            <w:hideMark/>
          </w:tcPr>
          <w:p w14:paraId="7C44306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$8,500.00</w:t>
            </w:r>
          </w:p>
        </w:tc>
        <w:tc>
          <w:tcPr>
            <w:tcW w:w="1756" w:type="dxa"/>
            <w:tcBorders>
              <w:top w:val="nil"/>
              <w:left w:val="nil"/>
              <w:bottom w:val="single" w:sz="4" w:space="0" w:color="auto"/>
              <w:right w:val="single" w:sz="4" w:space="0" w:color="auto"/>
            </w:tcBorders>
            <w:shd w:val="clear" w:color="auto" w:fill="auto"/>
            <w:noWrap/>
            <w:vAlign w:val="center"/>
            <w:hideMark/>
          </w:tcPr>
          <w:p w14:paraId="5F02861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$10,259.25</w:t>
            </w:r>
          </w:p>
        </w:tc>
        <w:tc>
          <w:tcPr>
            <w:tcW w:w="1815" w:type="dxa"/>
            <w:tcBorders>
              <w:top w:val="nil"/>
              <w:left w:val="nil"/>
              <w:bottom w:val="single" w:sz="4" w:space="0" w:color="auto"/>
              <w:right w:val="single" w:sz="4" w:space="0" w:color="auto"/>
            </w:tcBorders>
            <w:shd w:val="clear" w:color="auto" w:fill="auto"/>
            <w:noWrap/>
            <w:vAlign w:val="center"/>
            <w:hideMark/>
          </w:tcPr>
          <w:p w14:paraId="7EDFC92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$13,737.78</w:t>
            </w:r>
          </w:p>
        </w:tc>
        <w:tc>
          <w:tcPr>
            <w:tcW w:w="1853" w:type="dxa"/>
            <w:tcBorders>
              <w:top w:val="nil"/>
              <w:left w:val="nil"/>
              <w:bottom w:val="single" w:sz="4" w:space="0" w:color="auto"/>
              <w:right w:val="single" w:sz="8" w:space="0" w:color="auto"/>
            </w:tcBorders>
            <w:shd w:val="clear" w:color="auto" w:fill="auto"/>
            <w:noWrap/>
            <w:vAlign w:val="center"/>
            <w:hideMark/>
          </w:tcPr>
          <w:p w14:paraId="6A347CA3"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$24,212.46</w:t>
            </w:r>
          </w:p>
        </w:tc>
      </w:tr>
      <w:tr w:rsidR="003508CD" w:rsidRPr="009C7AE9" w14:paraId="28DAFDDD"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000000" w:fill="D9D9D9"/>
            <w:noWrap/>
            <w:vAlign w:val="center"/>
            <w:hideMark/>
          </w:tcPr>
          <w:p w14:paraId="288E7E9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18</w:t>
            </w:r>
          </w:p>
        </w:tc>
        <w:tc>
          <w:tcPr>
            <w:tcW w:w="1154" w:type="dxa"/>
            <w:tcBorders>
              <w:top w:val="nil"/>
              <w:left w:val="nil"/>
              <w:bottom w:val="single" w:sz="4" w:space="0" w:color="auto"/>
              <w:right w:val="single" w:sz="4" w:space="0" w:color="auto"/>
            </w:tcBorders>
            <w:shd w:val="clear" w:color="000000" w:fill="D9D9D9"/>
            <w:noWrap/>
            <w:vAlign w:val="center"/>
            <w:hideMark/>
          </w:tcPr>
          <w:p w14:paraId="7D9C50D5"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$9,000.00</w:t>
            </w:r>
          </w:p>
        </w:tc>
        <w:tc>
          <w:tcPr>
            <w:tcW w:w="1756" w:type="dxa"/>
            <w:tcBorders>
              <w:top w:val="nil"/>
              <w:left w:val="nil"/>
              <w:bottom w:val="single" w:sz="4" w:space="0" w:color="auto"/>
              <w:right w:val="single" w:sz="4" w:space="0" w:color="auto"/>
            </w:tcBorders>
            <w:shd w:val="clear" w:color="000000" w:fill="D9D9D9"/>
            <w:noWrap/>
            <w:vAlign w:val="center"/>
            <w:hideMark/>
          </w:tcPr>
          <w:p w14:paraId="70D5E89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$10,995.21</w:t>
            </w:r>
          </w:p>
        </w:tc>
        <w:tc>
          <w:tcPr>
            <w:tcW w:w="1815" w:type="dxa"/>
            <w:tcBorders>
              <w:top w:val="nil"/>
              <w:left w:val="nil"/>
              <w:bottom w:val="single" w:sz="4" w:space="0" w:color="auto"/>
              <w:right w:val="single" w:sz="4" w:space="0" w:color="auto"/>
            </w:tcBorders>
            <w:shd w:val="clear" w:color="000000" w:fill="D9D9D9"/>
            <w:noWrap/>
            <w:vAlign w:val="center"/>
            <w:hideMark/>
          </w:tcPr>
          <w:p w14:paraId="594A15AB"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$15,020.84</w:t>
            </w:r>
          </w:p>
        </w:tc>
        <w:tc>
          <w:tcPr>
            <w:tcW w:w="1853" w:type="dxa"/>
            <w:tcBorders>
              <w:top w:val="nil"/>
              <w:left w:val="nil"/>
              <w:bottom w:val="single" w:sz="4" w:space="0" w:color="auto"/>
              <w:right w:val="single" w:sz="8" w:space="0" w:color="auto"/>
            </w:tcBorders>
            <w:shd w:val="clear" w:color="000000" w:fill="D9D9D9"/>
            <w:noWrap/>
            <w:vAlign w:val="center"/>
            <w:hideMark/>
          </w:tcPr>
          <w:p w14:paraId="0A2E2F5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$27,593.74</w:t>
            </w:r>
          </w:p>
        </w:tc>
      </w:tr>
      <w:tr w:rsidR="003508CD" w:rsidRPr="009C7AE9" w14:paraId="0BB7C86A" w14:textId="77777777" w:rsidTr="0088141E">
        <w:trPr>
          <w:trHeight w:val="288"/>
          <w:jc w:val="center"/>
        </w:trPr>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449D848"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19</w:t>
            </w:r>
          </w:p>
        </w:tc>
        <w:tc>
          <w:tcPr>
            <w:tcW w:w="1154" w:type="dxa"/>
            <w:tcBorders>
              <w:top w:val="nil"/>
              <w:left w:val="nil"/>
              <w:bottom w:val="single" w:sz="4" w:space="0" w:color="auto"/>
              <w:right w:val="single" w:sz="4" w:space="0" w:color="auto"/>
            </w:tcBorders>
            <w:shd w:val="clear" w:color="auto" w:fill="auto"/>
            <w:noWrap/>
            <w:vAlign w:val="center"/>
            <w:hideMark/>
          </w:tcPr>
          <w:p w14:paraId="4FFB298F"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$9,500.00</w:t>
            </w:r>
          </w:p>
        </w:tc>
        <w:tc>
          <w:tcPr>
            <w:tcW w:w="1756" w:type="dxa"/>
            <w:tcBorders>
              <w:top w:val="nil"/>
              <w:left w:val="nil"/>
              <w:bottom w:val="single" w:sz="4" w:space="0" w:color="auto"/>
              <w:right w:val="single" w:sz="4" w:space="0" w:color="auto"/>
            </w:tcBorders>
            <w:shd w:val="clear" w:color="auto" w:fill="auto"/>
            <w:noWrap/>
            <w:vAlign w:val="center"/>
            <w:hideMark/>
          </w:tcPr>
          <w:p w14:paraId="71761FE6"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$11,748.10</w:t>
            </w:r>
          </w:p>
        </w:tc>
        <w:tc>
          <w:tcPr>
            <w:tcW w:w="1815" w:type="dxa"/>
            <w:tcBorders>
              <w:top w:val="nil"/>
              <w:left w:val="nil"/>
              <w:bottom w:val="single" w:sz="4" w:space="0" w:color="auto"/>
              <w:right w:val="single" w:sz="4" w:space="0" w:color="auto"/>
            </w:tcBorders>
            <w:shd w:val="clear" w:color="auto" w:fill="auto"/>
            <w:noWrap/>
            <w:vAlign w:val="center"/>
            <w:hideMark/>
          </w:tcPr>
          <w:p w14:paraId="5BB2A94C"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$16,377.02</w:t>
            </w:r>
          </w:p>
        </w:tc>
        <w:tc>
          <w:tcPr>
            <w:tcW w:w="1853" w:type="dxa"/>
            <w:tcBorders>
              <w:top w:val="nil"/>
              <w:left w:val="nil"/>
              <w:bottom w:val="single" w:sz="4" w:space="0" w:color="auto"/>
              <w:right w:val="single" w:sz="8" w:space="0" w:color="auto"/>
            </w:tcBorders>
            <w:shd w:val="clear" w:color="auto" w:fill="auto"/>
            <w:noWrap/>
            <w:vAlign w:val="center"/>
            <w:hideMark/>
          </w:tcPr>
          <w:p w14:paraId="7015B46E"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$31,377.40</w:t>
            </w:r>
          </w:p>
        </w:tc>
      </w:tr>
      <w:tr w:rsidR="003508CD" w:rsidRPr="009C7AE9" w14:paraId="4CD6A132" w14:textId="77777777" w:rsidTr="0088141E">
        <w:trPr>
          <w:trHeight w:val="300"/>
          <w:jc w:val="center"/>
        </w:trPr>
        <w:tc>
          <w:tcPr>
            <w:tcW w:w="720" w:type="dxa"/>
            <w:tcBorders>
              <w:top w:val="nil"/>
              <w:left w:val="single" w:sz="8" w:space="0" w:color="auto"/>
              <w:bottom w:val="single" w:sz="8" w:space="0" w:color="auto"/>
              <w:right w:val="single" w:sz="4" w:space="0" w:color="auto"/>
            </w:tcBorders>
            <w:shd w:val="clear" w:color="000000" w:fill="D9D9D9"/>
            <w:noWrap/>
            <w:vAlign w:val="center"/>
            <w:hideMark/>
          </w:tcPr>
          <w:p w14:paraId="24904614"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20</w:t>
            </w:r>
          </w:p>
        </w:tc>
        <w:tc>
          <w:tcPr>
            <w:tcW w:w="1154" w:type="dxa"/>
            <w:tcBorders>
              <w:top w:val="nil"/>
              <w:left w:val="nil"/>
              <w:bottom w:val="single" w:sz="8" w:space="0" w:color="auto"/>
              <w:right w:val="single" w:sz="4" w:space="0" w:color="auto"/>
            </w:tcBorders>
            <w:shd w:val="clear" w:color="000000" w:fill="D9D9D9"/>
            <w:noWrap/>
            <w:vAlign w:val="center"/>
            <w:hideMark/>
          </w:tcPr>
          <w:p w14:paraId="4DDD3040"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$10,000.00</w:t>
            </w:r>
          </w:p>
        </w:tc>
        <w:tc>
          <w:tcPr>
            <w:tcW w:w="1756" w:type="dxa"/>
            <w:tcBorders>
              <w:top w:val="nil"/>
              <w:left w:val="nil"/>
              <w:bottom w:val="single" w:sz="8" w:space="0" w:color="auto"/>
              <w:right w:val="single" w:sz="4" w:space="0" w:color="auto"/>
            </w:tcBorders>
            <w:shd w:val="clear" w:color="000000" w:fill="D9D9D9"/>
            <w:noWrap/>
            <w:vAlign w:val="center"/>
            <w:hideMark/>
          </w:tcPr>
          <w:p w14:paraId="3990EFE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$12,518.30</w:t>
            </w:r>
          </w:p>
        </w:tc>
        <w:tc>
          <w:tcPr>
            <w:tcW w:w="1815" w:type="dxa"/>
            <w:tcBorders>
              <w:top w:val="nil"/>
              <w:left w:val="nil"/>
              <w:bottom w:val="single" w:sz="8" w:space="0" w:color="auto"/>
              <w:right w:val="single" w:sz="4" w:space="0" w:color="auto"/>
            </w:tcBorders>
            <w:shd w:val="clear" w:color="000000" w:fill="D9D9D9"/>
            <w:noWrap/>
            <w:vAlign w:val="center"/>
            <w:hideMark/>
          </w:tcPr>
          <w:p w14:paraId="0851276D"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$17,810.51</w:t>
            </w:r>
          </w:p>
        </w:tc>
        <w:tc>
          <w:tcPr>
            <w:tcW w:w="1853" w:type="dxa"/>
            <w:tcBorders>
              <w:top w:val="nil"/>
              <w:left w:val="nil"/>
              <w:bottom w:val="single" w:sz="8" w:space="0" w:color="auto"/>
              <w:right w:val="single" w:sz="8" w:space="0" w:color="auto"/>
            </w:tcBorders>
            <w:shd w:val="clear" w:color="000000" w:fill="D9D9D9"/>
            <w:noWrap/>
            <w:vAlign w:val="center"/>
            <w:hideMark/>
          </w:tcPr>
          <w:p w14:paraId="2C622949" w14:textId="77777777" w:rsidR="003508CD" w:rsidRPr="009C7AE9" w:rsidRDefault="003508CD" w:rsidP="0088141E">
            <w:pPr>
              <w:spacing w:after="0" w:line="240" w:lineRule="auto"/>
              <w:jc w:val="center"/>
              <w:rPr>
                <w:rFonts w:eastAsia="Times New Roman" w:cs="Times New Roman"/>
                <w:color w:val="000000"/>
              </w:rPr>
            </w:pPr>
            <w:r w:rsidRPr="009C7AE9">
              <w:rPr>
                <w:rFonts w:eastAsia="Times New Roman" w:cs="Times New Roman"/>
                <w:color w:val="000000"/>
              </w:rPr>
              <w:t>$35,611.31</w:t>
            </w:r>
          </w:p>
        </w:tc>
      </w:tr>
    </w:tbl>
    <w:p w14:paraId="60F2E689" w14:textId="27640512" w:rsidR="003508CD" w:rsidRDefault="003508CD" w:rsidP="003508CD">
      <w:pPr>
        <w:pStyle w:val="ListParagraph"/>
        <w:numPr>
          <w:ilvl w:val="0"/>
          <w:numId w:val="135"/>
        </w:numPr>
        <w:textAlignment w:val="baseline"/>
        <w:rPr>
          <w:rFonts w:eastAsia="Calibri" w:cs="Times New Roman"/>
          <w:sz w:val="24"/>
          <w:szCs w:val="24"/>
        </w:rPr>
      </w:pPr>
      <w:r>
        <w:rPr>
          <w:rFonts w:eastAsia="Calibri" w:cs="Times New Roman"/>
          <w:sz w:val="24"/>
          <w:szCs w:val="24"/>
        </w:rPr>
        <w:t>Problem types may require students to calculate the total value of an investment at given points in time, or could require them to calculate the principle, interest rate or the time needed to achieve a particular investment goal (.</w:t>
      </w:r>
    </w:p>
    <w:p w14:paraId="6182FAC5" w14:textId="77777777" w:rsidR="003508CD" w:rsidRDefault="003508CD" w:rsidP="003508CD">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Many institutions advertise investments by using the annual percentage yield (APY) rather than the annual percentage rate (APR) since it is greater for investments that compound multiple times annually. Students should be careful when analyzing investments to see which percentage is being advertised.</w:t>
      </w:r>
    </w:p>
    <w:p w14:paraId="78DB5212" w14:textId="77777777" w:rsidR="003508CD" w:rsidRPr="000B30E1" w:rsidRDefault="003508CD" w:rsidP="003508CD">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 xml:space="preserve">Given the complexity of the formulas used in this benchmark, be sure to calculate one example by hand and by technology to confirm any formulas </w:t>
      </w:r>
      <w:proofErr w:type="gramStart"/>
      <w:r>
        <w:rPr>
          <w:rFonts w:eastAsia="Times New Roman" w:cs="Times New Roman"/>
          <w:sz w:val="24"/>
          <w:szCs w:val="24"/>
        </w:rPr>
        <w:t>entered into</w:t>
      </w:r>
      <w:proofErr w:type="gramEnd"/>
      <w:r>
        <w:rPr>
          <w:rFonts w:eastAsia="Times New Roman" w:cs="Times New Roman"/>
          <w:sz w:val="24"/>
          <w:szCs w:val="24"/>
        </w:rPr>
        <w:t xml:space="preserve"> spreadsheet technology are calculating correctly.</w:t>
      </w:r>
    </w:p>
    <w:p w14:paraId="10E87C12" w14:textId="77777777" w:rsidR="003508CD" w:rsidRDefault="003508CD" w:rsidP="003508CD">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 xml:space="preserve">When using spreadsheet technology for analysis, multiple problems can develop as students create and enter formulas for calculations. Write sample formula entries for compound interest, </w:t>
      </w:r>
      <m:oMath>
        <m:r>
          <w:rPr>
            <w:rFonts w:ascii="Cambria Math" w:eastAsia="Times New Roman" w:hAnsi="Cambria Math" w:cs="Times New Roman"/>
            <w:sz w:val="24"/>
            <w:szCs w:val="24"/>
          </w:rPr>
          <m:t>=2000*(1+0.04/12)^(12*5)</m:t>
        </m:r>
      </m:oMath>
      <w:r>
        <w:rPr>
          <w:rFonts w:eastAsia="Times New Roman" w:cs="Times New Roman"/>
          <w:sz w:val="24"/>
          <w:szCs w:val="24"/>
        </w:rPr>
        <w:t xml:space="preserve">, on the board for them to emulate to help prevent this. Note that many programs require a </w:t>
      </w:r>
      <m:oMath>
        <m:r>
          <w:rPr>
            <w:rFonts w:ascii="Cambria Math" w:eastAsia="Times New Roman" w:hAnsi="Cambria Math" w:cs="Times New Roman"/>
            <w:sz w:val="24"/>
            <w:szCs w:val="24"/>
          </w:rPr>
          <m:t>*</m:t>
        </m:r>
      </m:oMath>
      <w:r>
        <w:rPr>
          <w:rFonts w:eastAsia="Times New Roman" w:cs="Times New Roman"/>
          <w:sz w:val="24"/>
          <w:szCs w:val="24"/>
        </w:rPr>
        <w:t xml:space="preserve"> symbol to denote multiplication. Placing two variables (or cells) side by side may generate a REF error.</w:t>
      </w:r>
    </w:p>
    <w:p w14:paraId="41EC7802" w14:textId="77777777" w:rsidR="003508CD" w:rsidRDefault="003508CD" w:rsidP="003508CD">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While using spreadsheet technology, as students learn to reference other cells in their formulas, there will be cases where they want a single cell’s value (i.e., the principle of an investment) to remain in the formula as they copy it to multiple rows of a table. To achieve this, students should type a “</w:t>
      </w:r>
      <m:oMath>
        <m:r>
          <w:rPr>
            <w:rFonts w:ascii="Cambria Math" w:eastAsia="Times New Roman" w:hAnsi="Cambria Math" w:cs="Times New Roman"/>
            <w:sz w:val="24"/>
            <w:szCs w:val="24"/>
          </w:rPr>
          <m:t>$</m:t>
        </m:r>
      </m:oMath>
      <w:r>
        <w:rPr>
          <w:rFonts w:eastAsia="Times New Roman" w:cs="Times New Roman"/>
          <w:sz w:val="24"/>
          <w:szCs w:val="24"/>
        </w:rPr>
        <w:t xml:space="preserve">” symbol in front of the part of the cell name they want to remain static. </w:t>
      </w:r>
    </w:p>
    <w:p w14:paraId="522494F5" w14:textId="27C4CAC8" w:rsidR="00116427" w:rsidRPr="002A12CA" w:rsidRDefault="003508CD" w:rsidP="003508CD">
      <w:pPr>
        <w:pStyle w:val="ListParagraph"/>
        <w:numPr>
          <w:ilvl w:val="0"/>
          <w:numId w:val="135"/>
        </w:numPr>
        <w:textAlignment w:val="baseline"/>
        <w:rPr>
          <w:rFonts w:eastAsia="Calibri" w:cs="Times New Roman"/>
          <w:sz w:val="24"/>
          <w:szCs w:val="24"/>
        </w:rPr>
      </w:pPr>
      <w:r>
        <w:rPr>
          <w:rFonts w:eastAsia="Times New Roman" w:cs="Times New Roman"/>
          <w:sz w:val="24"/>
          <w:szCs w:val="24"/>
        </w:rPr>
        <w:t xml:space="preserve">For example, when copying formulas that reference cell </w:t>
      </w:r>
      <m:oMath>
        <m:r>
          <w:rPr>
            <w:rFonts w:ascii="Cambria Math" w:eastAsia="Times New Roman" w:hAnsi="Cambria Math" w:cs="Times New Roman"/>
            <w:sz w:val="24"/>
            <w:szCs w:val="24"/>
          </w:rPr>
          <m:t>A1</m:t>
        </m:r>
      </m:oMath>
      <w:r>
        <w:rPr>
          <w:rFonts w:eastAsia="Times New Roman" w:cs="Times New Roman"/>
          <w:sz w:val="24"/>
          <w:szCs w:val="24"/>
        </w:rPr>
        <w:t xml:space="preserve"> across multiple rows/columns,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rows to change,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columns to change, and using </w:t>
      </w:r>
      <m:oMath>
        <m:r>
          <w:rPr>
            <w:rFonts w:ascii="Cambria Math" w:eastAsia="Times New Roman" w:hAnsi="Cambria Math" w:cs="Times New Roman"/>
            <w:sz w:val="24"/>
            <w:szCs w:val="24"/>
          </w:rPr>
          <m:t xml:space="preserve">$A$1 </m:t>
        </m:r>
      </m:oMath>
      <w:r>
        <w:rPr>
          <w:rFonts w:eastAsia="Times New Roman" w:cs="Times New Roman"/>
          <w:sz w:val="24"/>
          <w:szCs w:val="24"/>
        </w:rPr>
        <w:t>will maintain that specific cell in every row/column.</w:t>
      </w:r>
      <w:r w:rsidR="00116427" w:rsidRPr="002A12CA">
        <w:rPr>
          <w:rFonts w:eastAsia="Calibri" w:cs="Times New Roman"/>
          <w:sz w:val="24"/>
          <w:szCs w:val="24"/>
        </w:rPr>
        <w:br/>
      </w:r>
    </w:p>
    <w:p w14:paraId="60736EC4" w14:textId="77777777" w:rsidR="00116427" w:rsidRPr="00446198" w:rsidRDefault="00116427" w:rsidP="00116427">
      <w:pPr>
        <w:pStyle w:val="FinancialFLHeading"/>
      </w:pPr>
      <w:r w:rsidRPr="00446198">
        <w:t>Common Misconceptions or Errors</w:t>
      </w:r>
    </w:p>
    <w:p w14:paraId="5CCC258E" w14:textId="77777777" w:rsidR="00DF1024" w:rsidRDefault="00DF1024" w:rsidP="00DF1024">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The formula for periodic investments is complex. Students should solve portions of the formula over several steps to ensure accurate calculations. Recording these steps in writing can help identify errors for miscalculations.</w:t>
      </w:r>
    </w:p>
    <w:p w14:paraId="55E309FA" w14:textId="77777777" w:rsidR="00116427" w:rsidRPr="00446198" w:rsidRDefault="00116427" w:rsidP="00116427">
      <w:pPr>
        <w:spacing w:after="0" w:line="240" w:lineRule="auto"/>
        <w:rPr>
          <w:rFonts w:eastAsia="Times New Roman" w:cs="Times New Roman"/>
          <w:sz w:val="24"/>
          <w:szCs w:val="24"/>
        </w:rPr>
      </w:pPr>
    </w:p>
    <w:p w14:paraId="020290B8" w14:textId="77777777" w:rsidR="00116427" w:rsidRPr="00446198" w:rsidRDefault="00116427" w:rsidP="00116427">
      <w:pPr>
        <w:pStyle w:val="FinancialFLHeading"/>
      </w:pPr>
      <w:r w:rsidRPr="00446198">
        <w:t>Instructional Tasks </w:t>
      </w:r>
    </w:p>
    <w:p w14:paraId="596F06A6" w14:textId="77777777" w:rsidR="00673383" w:rsidRPr="00CD56EB" w:rsidRDefault="00673383" w:rsidP="00673383">
      <w:pPr>
        <w:spacing w:after="0" w:line="240" w:lineRule="auto"/>
        <w:textAlignment w:val="baseline"/>
        <w:rPr>
          <w:rFonts w:eastAsiaTheme="minorEastAsia" w:cs="Times New Roman"/>
          <w:i/>
          <w:color w:val="000000" w:themeColor="text1"/>
          <w:sz w:val="24"/>
          <w:szCs w:val="24"/>
        </w:rPr>
      </w:pPr>
      <w:r>
        <w:rPr>
          <w:rFonts w:eastAsiaTheme="minorEastAsia" w:cs="Times New Roman"/>
          <w:i/>
          <w:color w:val="000000" w:themeColor="text1"/>
          <w:sz w:val="24"/>
          <w:szCs w:val="24"/>
        </w:rPr>
        <w:t>Instructional Task 1</w:t>
      </w:r>
    </w:p>
    <w:p w14:paraId="135EFFC0" w14:textId="77777777" w:rsidR="00673383" w:rsidRDefault="00673383" w:rsidP="00673383">
      <w:pPr>
        <w:spacing w:after="0" w:line="240" w:lineRule="auto"/>
        <w:ind w:left="360"/>
        <w:textAlignment w:val="baseline"/>
        <w:rPr>
          <w:rFonts w:eastAsiaTheme="minorEastAsia" w:cs="Times New Roman"/>
          <w:iCs/>
          <w:color w:val="000000" w:themeColor="text1"/>
          <w:sz w:val="24"/>
          <w:szCs w:val="24"/>
        </w:rPr>
      </w:pPr>
      <w:r w:rsidRPr="14540FD3">
        <w:rPr>
          <w:rFonts w:eastAsiaTheme="minorEastAsia" w:cs="Times New Roman"/>
          <w:color w:val="000000" w:themeColor="text1"/>
          <w:sz w:val="24"/>
          <w:szCs w:val="24"/>
        </w:rPr>
        <w:t>All three students</w:t>
      </w:r>
      <w:r>
        <w:rPr>
          <w:rFonts w:eastAsiaTheme="minorEastAsia" w:cs="Times New Roman"/>
          <w:iCs/>
          <w:color w:val="000000" w:themeColor="text1"/>
          <w:sz w:val="24"/>
          <w:szCs w:val="24"/>
        </w:rPr>
        <w:t xml:space="preserve"> aspire to be millionaires by retirement. They each set up periodic investments for 40 years each. </w:t>
      </w:r>
    </w:p>
    <w:p w14:paraId="3E861C60" w14:textId="77777777" w:rsidR="00673383" w:rsidRDefault="00673383" w:rsidP="00673383">
      <w:pPr>
        <w:pStyle w:val="ListParagraph"/>
        <w:numPr>
          <w:ilvl w:val="0"/>
          <w:numId w:val="146"/>
        </w:numPr>
        <w:textAlignment w:val="baseline"/>
        <w:rPr>
          <w:rFonts w:eastAsiaTheme="minorEastAsia" w:cs="Times New Roman"/>
          <w:iCs/>
          <w:color w:val="000000" w:themeColor="text1"/>
          <w:sz w:val="24"/>
          <w:szCs w:val="24"/>
        </w:rPr>
      </w:pPr>
      <w:r w:rsidRPr="0001334A">
        <w:rPr>
          <w:rFonts w:eastAsiaTheme="minorEastAsia" w:cs="Times New Roman"/>
          <w:iCs/>
          <w:color w:val="000000" w:themeColor="text1"/>
          <w:sz w:val="24"/>
          <w:szCs w:val="24"/>
        </w:rPr>
        <w:t xml:space="preserve">Amie considers investing $700 per month into </w:t>
      </w:r>
      <w:r>
        <w:rPr>
          <w:rFonts w:eastAsiaTheme="minorEastAsia" w:cs="Times New Roman"/>
          <w:iCs/>
          <w:color w:val="000000" w:themeColor="text1"/>
          <w:sz w:val="24"/>
          <w:szCs w:val="24"/>
        </w:rPr>
        <w:t>a Cd</w:t>
      </w:r>
      <w:r w:rsidRPr="0001334A">
        <w:rPr>
          <w:rFonts w:eastAsiaTheme="minorEastAsia" w:cs="Times New Roman"/>
          <w:iCs/>
          <w:color w:val="000000" w:themeColor="text1"/>
          <w:sz w:val="24"/>
          <w:szCs w:val="24"/>
        </w:rPr>
        <w:t xml:space="preserve"> investment that earns 3.4% interest, compounded annually. </w:t>
      </w:r>
    </w:p>
    <w:p w14:paraId="39FB6E7C" w14:textId="43235B6E" w:rsidR="00673383" w:rsidRDefault="00673383" w:rsidP="00673383">
      <w:pPr>
        <w:pStyle w:val="ListParagraph"/>
        <w:numPr>
          <w:ilvl w:val="0"/>
          <w:numId w:val="146"/>
        </w:numPr>
        <w:textAlignment w:val="baseline"/>
        <w:rPr>
          <w:rFonts w:eastAsiaTheme="minorEastAsia" w:cs="Times New Roman"/>
          <w:iCs/>
          <w:color w:val="000000" w:themeColor="text1"/>
          <w:sz w:val="24"/>
          <w:szCs w:val="24"/>
        </w:rPr>
      </w:pPr>
      <w:proofErr w:type="gramStart"/>
      <w:r w:rsidRPr="0001334A">
        <w:rPr>
          <w:rFonts w:eastAsiaTheme="minorEastAsia" w:cs="Times New Roman"/>
          <w:iCs/>
          <w:color w:val="000000" w:themeColor="text1"/>
          <w:sz w:val="24"/>
          <w:szCs w:val="24"/>
        </w:rPr>
        <w:t>Trey</w:t>
      </w:r>
      <w:proofErr w:type="gramEnd"/>
      <w:r w:rsidRPr="0001334A">
        <w:rPr>
          <w:rFonts w:eastAsiaTheme="minorEastAsia" w:cs="Times New Roman"/>
          <w:iCs/>
          <w:color w:val="000000" w:themeColor="text1"/>
          <w:sz w:val="24"/>
          <w:szCs w:val="24"/>
        </w:rPr>
        <w:t xml:space="preserve"> </w:t>
      </w:r>
      <w:r>
        <w:rPr>
          <w:rFonts w:eastAsiaTheme="minorEastAsia" w:cs="Times New Roman"/>
          <w:iCs/>
          <w:color w:val="000000" w:themeColor="text1"/>
          <w:sz w:val="24"/>
          <w:szCs w:val="24"/>
        </w:rPr>
        <w:t>considers</w:t>
      </w:r>
      <w:r w:rsidRPr="0001334A">
        <w:rPr>
          <w:rFonts w:eastAsiaTheme="minorEastAsia" w:cs="Times New Roman"/>
          <w:iCs/>
          <w:color w:val="000000" w:themeColor="text1"/>
          <w:sz w:val="24"/>
          <w:szCs w:val="24"/>
        </w:rPr>
        <w:t xml:space="preserve"> investing $500 per month into a</w:t>
      </w:r>
      <w:r>
        <w:rPr>
          <w:rFonts w:eastAsiaTheme="minorEastAsia" w:cs="Times New Roman"/>
          <w:iCs/>
          <w:color w:val="000000" w:themeColor="text1"/>
          <w:sz w:val="24"/>
          <w:szCs w:val="24"/>
        </w:rPr>
        <w:t xml:space="preserve"> mutual fund</w:t>
      </w:r>
      <w:r w:rsidRPr="0001334A">
        <w:rPr>
          <w:rFonts w:eastAsiaTheme="minorEastAsia" w:cs="Times New Roman"/>
          <w:iCs/>
          <w:color w:val="000000" w:themeColor="text1"/>
          <w:sz w:val="24"/>
          <w:szCs w:val="24"/>
        </w:rPr>
        <w:t xml:space="preserve"> investment that earns 6.3% interest, compounded annually. </w:t>
      </w:r>
    </w:p>
    <w:p w14:paraId="7DCA5C31" w14:textId="3E776746" w:rsidR="00673383" w:rsidRDefault="00673383" w:rsidP="00673383">
      <w:pPr>
        <w:pStyle w:val="ListParagraph"/>
        <w:numPr>
          <w:ilvl w:val="0"/>
          <w:numId w:val="146"/>
        </w:numPr>
        <w:textAlignment w:val="baseline"/>
        <w:rPr>
          <w:rFonts w:eastAsiaTheme="minorEastAsia" w:cs="Times New Roman"/>
          <w:iCs/>
          <w:color w:val="000000" w:themeColor="text1"/>
          <w:sz w:val="24"/>
          <w:szCs w:val="24"/>
        </w:rPr>
      </w:pPr>
      <w:r w:rsidRPr="0001334A">
        <w:rPr>
          <w:rFonts w:eastAsiaTheme="minorEastAsia" w:cs="Times New Roman"/>
          <w:iCs/>
          <w:color w:val="000000" w:themeColor="text1"/>
          <w:sz w:val="24"/>
          <w:szCs w:val="24"/>
        </w:rPr>
        <w:t>Keisha considers investing $250 per month into a</w:t>
      </w:r>
      <w:r>
        <w:rPr>
          <w:rFonts w:eastAsiaTheme="minorEastAsia" w:cs="Times New Roman"/>
          <w:iCs/>
          <w:color w:val="000000" w:themeColor="text1"/>
          <w:sz w:val="24"/>
          <w:szCs w:val="24"/>
        </w:rPr>
        <w:t xml:space="preserve"> stock market</w:t>
      </w:r>
      <w:r w:rsidRPr="0001334A">
        <w:rPr>
          <w:rFonts w:eastAsiaTheme="minorEastAsia" w:cs="Times New Roman"/>
          <w:iCs/>
          <w:color w:val="000000" w:themeColor="text1"/>
          <w:sz w:val="24"/>
          <w:szCs w:val="24"/>
        </w:rPr>
        <w:t xml:space="preserve"> investment that earns 9.1% interest, compounded annually. </w:t>
      </w:r>
    </w:p>
    <w:p w14:paraId="573FB923" w14:textId="77777777" w:rsidR="00673383" w:rsidRDefault="00673383" w:rsidP="00673383">
      <w:pPr>
        <w:spacing w:after="0" w:line="240" w:lineRule="auto"/>
        <w:ind w:left="720"/>
        <w:textAlignment w:val="baseline"/>
        <w:rPr>
          <w:rFonts w:eastAsiaTheme="minorEastAsia" w:cs="Times New Roman"/>
          <w:iCs/>
          <w:color w:val="000000" w:themeColor="text1"/>
          <w:sz w:val="24"/>
          <w:szCs w:val="24"/>
        </w:rPr>
      </w:pPr>
    </w:p>
    <w:p w14:paraId="42AE5EF0" w14:textId="77777777" w:rsidR="00673383" w:rsidRDefault="00673383" w:rsidP="00673383">
      <w:pPr>
        <w:spacing w:after="0" w:line="240" w:lineRule="auto"/>
        <w:ind w:left="720"/>
        <w:textAlignment w:val="baseline"/>
        <w:rPr>
          <w:rFonts w:eastAsiaTheme="minorEastAsia" w:cs="Times New Roman"/>
          <w:iCs/>
          <w:color w:val="000000" w:themeColor="text1"/>
          <w:sz w:val="24"/>
          <w:szCs w:val="24"/>
        </w:rPr>
      </w:pPr>
      <w:r>
        <w:rPr>
          <w:rFonts w:eastAsiaTheme="minorEastAsia" w:cs="Times New Roman"/>
          <w:iCs/>
          <w:color w:val="000000" w:themeColor="text1"/>
          <w:sz w:val="24"/>
          <w:szCs w:val="24"/>
        </w:rPr>
        <w:t xml:space="preserve">Part A. </w:t>
      </w:r>
      <w:r w:rsidRPr="0001334A">
        <w:rPr>
          <w:rFonts w:eastAsiaTheme="minorEastAsia" w:cs="Times New Roman"/>
          <w:iCs/>
          <w:color w:val="000000" w:themeColor="text1"/>
          <w:sz w:val="24"/>
          <w:szCs w:val="24"/>
        </w:rPr>
        <w:t xml:space="preserve">Which students would become millionaires? </w:t>
      </w:r>
    </w:p>
    <w:p w14:paraId="01626A11" w14:textId="367CF441" w:rsidR="00116427" w:rsidRPr="00AF5B55" w:rsidRDefault="00673383" w:rsidP="00673383">
      <w:pPr>
        <w:spacing w:after="0" w:line="240" w:lineRule="auto"/>
        <w:ind w:left="360"/>
        <w:textAlignment w:val="baseline"/>
        <w:rPr>
          <w:rFonts w:eastAsia="Calibri" w:cs="Times New Roman"/>
          <w:sz w:val="24"/>
          <w:szCs w:val="24"/>
        </w:rPr>
      </w:pPr>
      <w:r>
        <w:rPr>
          <w:rFonts w:eastAsiaTheme="minorEastAsia" w:cs="Times New Roman"/>
          <w:iCs/>
          <w:color w:val="000000" w:themeColor="text1"/>
          <w:sz w:val="24"/>
          <w:szCs w:val="24"/>
        </w:rPr>
        <w:t xml:space="preserve">Part B. </w:t>
      </w:r>
      <w:r w:rsidRPr="0001334A">
        <w:rPr>
          <w:rFonts w:eastAsiaTheme="minorEastAsia" w:cs="Times New Roman"/>
          <w:iCs/>
          <w:color w:val="000000" w:themeColor="text1"/>
          <w:sz w:val="24"/>
          <w:szCs w:val="24"/>
        </w:rPr>
        <w:t>For students who would not earn a million dollars by the end of the 40-year investment, what monthly deposit would they need to make in their investment to achieve that goal?</w:t>
      </w:r>
      <w:r w:rsidR="00116427">
        <w:rPr>
          <w:rFonts w:eastAsiaTheme="minorEastAsia" w:cs="Times New Roman"/>
          <w:color w:val="000000" w:themeColor="text1"/>
          <w:sz w:val="24"/>
          <w:szCs w:val="24"/>
        </w:rPr>
        <w:br/>
      </w:r>
    </w:p>
    <w:p w14:paraId="378BB597" w14:textId="77777777" w:rsidR="00116427" w:rsidRPr="00446198" w:rsidRDefault="00116427" w:rsidP="00116427">
      <w:pPr>
        <w:pStyle w:val="FinancialFLHeading"/>
      </w:pPr>
      <w:r w:rsidRPr="00446198">
        <w:t>Instructional Items </w:t>
      </w:r>
    </w:p>
    <w:p w14:paraId="4B6908FA" w14:textId="77777777" w:rsidR="00A2305B" w:rsidRPr="00CD56EB" w:rsidRDefault="00A2305B" w:rsidP="00A2305B">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1</w:t>
      </w:r>
    </w:p>
    <w:p w14:paraId="7A90D76D" w14:textId="05C1B9E1" w:rsidR="00116427" w:rsidRPr="00602BEF" w:rsidRDefault="00A2305B" w:rsidP="00A2305B">
      <w:pPr>
        <w:spacing w:after="0" w:line="240" w:lineRule="auto"/>
        <w:jc w:val="center"/>
        <w:textAlignment w:val="baseline"/>
        <w:rPr>
          <w:rFonts w:eastAsia="Times New Roman" w:cs="Times New Roman"/>
          <w:sz w:val="24"/>
          <w:szCs w:val="24"/>
        </w:rPr>
      </w:pPr>
      <w:r>
        <w:rPr>
          <w:rFonts w:eastAsia="Times New Roman" w:cs="Times New Roman"/>
          <w:sz w:val="24"/>
          <w:szCs w:val="24"/>
        </w:rPr>
        <w:t>Sheri wants to invest $5,000 in an account that pays an annual interest rate of 2.3</w:t>
      </w:r>
      <w:proofErr w:type="gramStart"/>
      <w:r>
        <w:rPr>
          <w:rFonts w:eastAsia="Times New Roman" w:cs="Times New Roman"/>
          <w:sz w:val="24"/>
          <w:szCs w:val="24"/>
        </w:rPr>
        <w:t>% ,</w:t>
      </w:r>
      <w:proofErr w:type="gramEnd"/>
      <w:r>
        <w:rPr>
          <w:rFonts w:eastAsia="Times New Roman" w:cs="Times New Roman"/>
          <w:sz w:val="24"/>
          <w:szCs w:val="24"/>
        </w:rPr>
        <w:t xml:space="preserve"> compounded quarterly. How many years would it take for her investment to double?</w:t>
      </w:r>
      <w:r>
        <w:rPr>
          <w:rFonts w:eastAsia="Times New Roman" w:cs="Times New Roman"/>
          <w:sz w:val="24"/>
          <w:szCs w:val="24"/>
        </w:rPr>
        <w:br/>
      </w:r>
    </w:p>
    <w:p w14:paraId="21A56FE7" w14:textId="77777777" w:rsidR="00116427" w:rsidRDefault="00116427" w:rsidP="00116427">
      <w:pPr>
        <w:pStyle w:val="Style4"/>
      </w:pPr>
      <w:r w:rsidRPr="00446198">
        <w:t>*The strategies, tasks and items included in the B1G-M are examples and should not be considered comprehensive.</w:t>
      </w:r>
    </w:p>
    <w:p w14:paraId="659846CC" w14:textId="77777777" w:rsidR="00F02C27" w:rsidRPr="00C0141B" w:rsidRDefault="00F02C27" w:rsidP="00116427">
      <w:pPr>
        <w:pStyle w:val="Style4"/>
      </w:pPr>
    </w:p>
    <w:p w14:paraId="19B7C5F1" w14:textId="6872E3A6" w:rsidR="00116427" w:rsidRDefault="009D776F" w:rsidP="00116427">
      <w:pPr>
        <w:pStyle w:val="Heading3"/>
      </w:pPr>
      <w:r w:rsidRPr="00EB6951">
        <w:t>MA.</w:t>
      </w:r>
      <w:r>
        <w:t>912</w:t>
      </w:r>
      <w:r w:rsidRPr="00EB6951">
        <w:t>.FL.</w:t>
      </w:r>
      <w:r>
        <w:t>3.3</w:t>
      </w:r>
      <w:r w:rsidR="00116427">
        <w:br/>
      </w:r>
    </w:p>
    <w:p w14:paraId="3A317A87" w14:textId="77777777" w:rsidR="00116427" w:rsidRPr="00446198" w:rsidRDefault="00116427" w:rsidP="00116427">
      <w:pPr>
        <w:pStyle w:val="FinancialFLHeading"/>
      </w:pPr>
      <w:r w:rsidRPr="00446198">
        <w:t>Benchmark</w:t>
      </w:r>
    </w:p>
    <w:p w14:paraId="17366DEE" w14:textId="6EE6895C" w:rsidR="00116427" w:rsidRPr="005D203C" w:rsidRDefault="006476E2" w:rsidP="00116427">
      <w:pPr>
        <w:pStyle w:val="Style3"/>
      </w:pPr>
      <w:r w:rsidRPr="007A3FFD">
        <w:rPr>
          <w:color w:val="000000"/>
        </w:rPr>
        <w:t>MA.912.FL.</w:t>
      </w:r>
      <w:r>
        <w:rPr>
          <w:color w:val="000000"/>
        </w:rPr>
        <w:t>3.3</w:t>
      </w:r>
      <w:r w:rsidR="00116427" w:rsidRPr="0012407D">
        <w:tab/>
      </w:r>
      <w:r w:rsidR="00AE6980" w:rsidRPr="00BD454D">
        <w:rPr>
          <w:color w:val="000000"/>
        </w:rPr>
        <w:t>Solve real-world problems involving present value and future value of money.</w:t>
      </w:r>
    </w:p>
    <w:p w14:paraId="60C342D5" w14:textId="77777777" w:rsidR="00116427" w:rsidRDefault="00116427" w:rsidP="00116427">
      <w:pPr>
        <w:spacing w:after="0"/>
      </w:pPr>
    </w:p>
    <w:p w14:paraId="3DE7DAB8" w14:textId="77777777" w:rsidR="00116427" w:rsidRPr="00446198" w:rsidRDefault="00116427" w:rsidP="00116427">
      <w:pPr>
        <w:pStyle w:val="FinancialFLHeading"/>
      </w:pPr>
      <w:r w:rsidRPr="00446198">
        <w:t xml:space="preserve">Connecting Benchmarks/Horizontal Alignment        </w:t>
      </w:r>
    </w:p>
    <w:p w14:paraId="207E4039" w14:textId="77777777" w:rsidR="00E01EC2" w:rsidRPr="003140CE" w:rsidRDefault="00E01EC2" w:rsidP="00E01EC2">
      <w:pPr>
        <w:numPr>
          <w:ilvl w:val="0"/>
          <w:numId w:val="41"/>
        </w:numPr>
        <w:spacing w:after="0" w:line="240" w:lineRule="auto"/>
        <w:rPr>
          <w:rFonts w:eastAsia="Times New Roman" w:cs="Times New Roman"/>
          <w:sz w:val="24"/>
          <w:szCs w:val="24"/>
          <w:lang w:val="es-ES_tradnl"/>
        </w:rPr>
      </w:pPr>
      <w:r w:rsidRPr="003140CE">
        <w:rPr>
          <w:rFonts w:eastAsia="Times New Roman" w:cs="Times New Roman"/>
          <w:sz w:val="24"/>
          <w:szCs w:val="24"/>
          <w:lang w:val="es-ES"/>
        </w:rPr>
        <w:t>MA.912.NSO.1.1, MA.912.NSO.1.6, MA.912.NSO.1.7</w:t>
      </w:r>
    </w:p>
    <w:p w14:paraId="267289B9" w14:textId="77777777" w:rsidR="00E01EC2" w:rsidRPr="00C0062C" w:rsidRDefault="00E01EC2" w:rsidP="00E01EC2">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MA.912.AR.2.5</w:t>
      </w:r>
    </w:p>
    <w:p w14:paraId="131A4ED5" w14:textId="77777777" w:rsidR="00E01EC2" w:rsidRDefault="00E01EC2" w:rsidP="00E01EC2">
      <w:pPr>
        <w:numPr>
          <w:ilvl w:val="0"/>
          <w:numId w:val="41"/>
        </w:numPr>
        <w:spacing w:after="0" w:line="240" w:lineRule="auto"/>
        <w:rPr>
          <w:rFonts w:eastAsia="Times New Roman" w:cs="Times New Roman"/>
          <w:sz w:val="24"/>
          <w:szCs w:val="24"/>
        </w:rPr>
      </w:pPr>
      <w:r>
        <w:rPr>
          <w:rFonts w:eastAsia="Times New Roman" w:cs="Times New Roman"/>
          <w:sz w:val="24"/>
          <w:szCs w:val="24"/>
        </w:rPr>
        <w:t>MA.912.AR.5.7</w:t>
      </w:r>
      <w:r w:rsidRPr="53E1DE1A">
        <w:rPr>
          <w:rFonts w:eastAsia="Times New Roman" w:cs="Times New Roman"/>
          <w:sz w:val="24"/>
          <w:szCs w:val="24"/>
        </w:rPr>
        <w:t xml:space="preserve"> </w:t>
      </w:r>
    </w:p>
    <w:p w14:paraId="5B717ECF" w14:textId="2069EC91" w:rsidR="00116427" w:rsidRPr="00E01EC2" w:rsidRDefault="00E01EC2" w:rsidP="00E01EC2">
      <w:pPr>
        <w:numPr>
          <w:ilvl w:val="0"/>
          <w:numId w:val="41"/>
        </w:numPr>
        <w:spacing w:after="0" w:line="240" w:lineRule="auto"/>
        <w:rPr>
          <w:rFonts w:eastAsia="Times New Roman" w:cs="Times New Roman"/>
          <w:sz w:val="24"/>
          <w:szCs w:val="24"/>
        </w:rPr>
      </w:pPr>
      <w:r w:rsidRPr="0001334A">
        <w:rPr>
          <w:rFonts w:eastAsia="Times New Roman" w:cs="Times New Roman"/>
          <w:sz w:val="24"/>
          <w:szCs w:val="24"/>
        </w:rPr>
        <w:t>MA.912.AR.10.1,</w:t>
      </w:r>
      <w:r>
        <w:rPr>
          <w:rFonts w:eastAsia="Times New Roman" w:cs="Times New Roman"/>
          <w:sz w:val="24"/>
          <w:szCs w:val="24"/>
        </w:rPr>
        <w:t xml:space="preserve"> </w:t>
      </w:r>
      <w:r w:rsidRPr="0001334A">
        <w:rPr>
          <w:rFonts w:eastAsia="Times New Roman" w:cs="Times New Roman"/>
          <w:sz w:val="24"/>
          <w:szCs w:val="24"/>
        </w:rPr>
        <w:t>MA.912.AR.10.2</w:t>
      </w:r>
      <w:r w:rsidR="00116427" w:rsidRPr="00E01EC2">
        <w:rPr>
          <w:rFonts w:eastAsia="Calibri" w:cs="Times New Roman"/>
          <w:bCs/>
          <w:color w:val="000000" w:themeColor="text1"/>
          <w:sz w:val="24"/>
          <w:szCs w:val="24"/>
        </w:rPr>
        <w:br/>
      </w:r>
    </w:p>
    <w:p w14:paraId="2C1AA9D6" w14:textId="77777777" w:rsidR="00116427" w:rsidRPr="00446198" w:rsidRDefault="00116427" w:rsidP="00116427">
      <w:pPr>
        <w:pStyle w:val="FinancialFLHeading"/>
      </w:pPr>
      <w:r w:rsidRPr="00446198">
        <w:t>Terms from the K-12 Glossary </w:t>
      </w:r>
    </w:p>
    <w:p w14:paraId="64AB1349" w14:textId="77777777" w:rsidR="00B10969" w:rsidRPr="00C0062C" w:rsidRDefault="00B10969" w:rsidP="00B10969">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Exponent</w:t>
      </w:r>
    </w:p>
    <w:p w14:paraId="120FBDBA" w14:textId="77777777" w:rsidR="00B10969" w:rsidRDefault="00B10969" w:rsidP="00B10969">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Exponential </w:t>
      </w:r>
      <w:r>
        <w:rPr>
          <w:rFonts w:eastAsia="Times New Roman" w:cs="Times New Roman"/>
          <w:sz w:val="24"/>
          <w:szCs w:val="24"/>
        </w:rPr>
        <w:t>f</w:t>
      </w:r>
      <w:r w:rsidRPr="53E1DE1A">
        <w:rPr>
          <w:rFonts w:eastAsia="Times New Roman" w:cs="Times New Roman"/>
          <w:sz w:val="24"/>
          <w:szCs w:val="24"/>
        </w:rPr>
        <w:t xml:space="preserve">unction </w:t>
      </w:r>
    </w:p>
    <w:p w14:paraId="15F23A08" w14:textId="21ADA49E" w:rsidR="00116427" w:rsidRPr="00B10969" w:rsidRDefault="00B10969" w:rsidP="00B10969">
      <w:pPr>
        <w:widowControl w:val="0"/>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 xml:space="preserve">Linear </w:t>
      </w:r>
      <w:r>
        <w:rPr>
          <w:rFonts w:eastAsia="Times New Roman" w:cs="Times New Roman"/>
          <w:sz w:val="24"/>
          <w:szCs w:val="24"/>
        </w:rPr>
        <w:t>f</w:t>
      </w:r>
      <w:r w:rsidRPr="53E1DE1A">
        <w:rPr>
          <w:rFonts w:eastAsia="Times New Roman" w:cs="Times New Roman"/>
          <w:sz w:val="24"/>
          <w:szCs w:val="24"/>
        </w:rPr>
        <w:t>unction</w:t>
      </w:r>
      <w:r w:rsidR="00116427" w:rsidRPr="00B10969">
        <w:rPr>
          <w:rFonts w:eastAsia="Times New Roman" w:cs="Times New Roman"/>
          <w:sz w:val="24"/>
          <w:szCs w:val="24"/>
        </w:rPr>
        <w:br/>
      </w:r>
    </w:p>
    <w:p w14:paraId="08A8FCBB"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18FFF8FD" w14:textId="77777777" w:rsidTr="0088141E">
        <w:trPr>
          <w:trHeight w:val="981"/>
        </w:trPr>
        <w:tc>
          <w:tcPr>
            <w:tcW w:w="2498" w:type="pct"/>
            <w:shd w:val="clear" w:color="auto" w:fill="auto"/>
            <w:hideMark/>
          </w:tcPr>
          <w:p w14:paraId="55F451C6"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BE7501C" w14:textId="7B05BAEC" w:rsidR="00116427" w:rsidRPr="00D17081" w:rsidRDefault="00D17081" w:rsidP="00D17081">
            <w:pPr>
              <w:numPr>
                <w:ilvl w:val="0"/>
                <w:numId w:val="40"/>
              </w:numPr>
              <w:spacing w:after="0" w:line="240" w:lineRule="auto"/>
              <w:rPr>
                <w:rFonts w:eastAsia="Times New Roman" w:cs="Times New Roman"/>
                <w:sz w:val="24"/>
                <w:szCs w:val="24"/>
              </w:rPr>
            </w:pPr>
            <w:r w:rsidRPr="53E1DE1A">
              <w:rPr>
                <w:rFonts w:eastAsia="Times New Roman" w:cs="Times New Roman"/>
                <w:sz w:val="24"/>
                <w:szCs w:val="24"/>
              </w:rPr>
              <w:t>MA.</w:t>
            </w:r>
            <w:r>
              <w:rPr>
                <w:rFonts w:eastAsia="Times New Roman" w:cs="Times New Roman"/>
                <w:sz w:val="24"/>
                <w:szCs w:val="24"/>
              </w:rPr>
              <w:t>912.FL.3.4</w:t>
            </w:r>
          </w:p>
        </w:tc>
        <w:tc>
          <w:tcPr>
            <w:tcW w:w="2502" w:type="pct"/>
            <w:shd w:val="clear" w:color="auto" w:fill="auto"/>
          </w:tcPr>
          <w:p w14:paraId="13F9084F"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3C072C6"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2EFFBA55" w14:textId="77777777" w:rsidR="00116427" w:rsidRPr="00446198" w:rsidRDefault="00116427" w:rsidP="00116427">
      <w:pPr>
        <w:pStyle w:val="FinancialFLHeading"/>
      </w:pPr>
      <w:r w:rsidRPr="00446198">
        <w:t xml:space="preserve">Purpose and Instructional Strategies </w:t>
      </w:r>
    </w:p>
    <w:p w14:paraId="2DDEE1A9" w14:textId="77777777" w:rsidR="0009328B" w:rsidRDefault="0009328B" w:rsidP="0009328B">
      <w:pPr>
        <w:spacing w:after="0" w:line="240" w:lineRule="auto"/>
        <w:textAlignment w:val="baseline"/>
        <w:rPr>
          <w:rFonts w:eastAsia="Calibri" w:cs="Times New Roman"/>
          <w:sz w:val="24"/>
          <w:szCs w:val="24"/>
        </w:rPr>
      </w:pPr>
      <w:r>
        <w:rPr>
          <w:rFonts w:eastAsia="Calibri" w:cs="Times New Roman"/>
          <w:sz w:val="24"/>
          <w:szCs w:val="24"/>
        </w:rPr>
        <w:t xml:space="preserve">In Algebra I, students explored and compared investments involving simple and compound interest and solved real world problems related to those types of investments. In Math for Data and Financial Literacy, students use their new knowledge of these interest formulas to solve real-world problems involving the present value or future value of investments. </w:t>
      </w:r>
    </w:p>
    <w:p w14:paraId="5A83D9D3" w14:textId="77777777" w:rsidR="0009328B" w:rsidRDefault="0009328B" w:rsidP="0009328B">
      <w:pPr>
        <w:pStyle w:val="ListParagraph"/>
        <w:numPr>
          <w:ilvl w:val="0"/>
          <w:numId w:val="40"/>
        </w:numPr>
        <w:textAlignment w:val="baseline"/>
        <w:rPr>
          <w:rFonts w:eastAsia="Calibri" w:cs="Times New Roman"/>
          <w:sz w:val="24"/>
          <w:szCs w:val="24"/>
        </w:rPr>
      </w:pPr>
      <w:r>
        <w:rPr>
          <w:rFonts w:eastAsia="Calibri" w:cs="Times New Roman"/>
          <w:sz w:val="24"/>
          <w:szCs w:val="24"/>
        </w:rPr>
        <w:t>The p</w:t>
      </w:r>
      <w:r w:rsidRPr="00B36993">
        <w:rPr>
          <w:rFonts w:eastAsia="Calibri" w:cs="Times New Roman"/>
          <w:sz w:val="24"/>
          <w:szCs w:val="24"/>
        </w:rPr>
        <w:t xml:space="preserve">resent value </w:t>
      </w:r>
      <w:r>
        <w:rPr>
          <w:rFonts w:eastAsia="Calibri" w:cs="Times New Roman"/>
          <w:sz w:val="24"/>
          <w:szCs w:val="24"/>
        </w:rPr>
        <w:t xml:space="preserve">of investments </w:t>
      </w:r>
      <w:r w:rsidRPr="00B36993">
        <w:rPr>
          <w:rFonts w:eastAsia="Calibri" w:cs="Times New Roman"/>
          <w:sz w:val="24"/>
          <w:szCs w:val="24"/>
        </w:rPr>
        <w:t>is the sum of money that must be invested to achieve a specific future goal.</w:t>
      </w:r>
    </w:p>
    <w:p w14:paraId="0F484DCB" w14:textId="77777777" w:rsidR="0009328B" w:rsidRPr="00931598" w:rsidRDefault="0009328B" w:rsidP="0009328B">
      <w:pPr>
        <w:pStyle w:val="ListParagraph"/>
        <w:numPr>
          <w:ilvl w:val="0"/>
          <w:numId w:val="147"/>
        </w:numPr>
        <w:ind w:left="1440"/>
        <w:textAlignment w:val="baseline"/>
        <w:rPr>
          <w:rFonts w:eastAsia="Calibri" w:cs="Times New Roman"/>
          <w:sz w:val="24"/>
          <w:szCs w:val="24"/>
        </w:rPr>
      </w:pPr>
      <w:r w:rsidRPr="00931598">
        <w:rPr>
          <w:rFonts w:eastAsia="Calibri" w:cs="Times New Roman"/>
          <w:sz w:val="24"/>
          <w:szCs w:val="24"/>
        </w:rPr>
        <w:t xml:space="preserve">To calculate the present value of an investment, students should solve their interest formula for the variable </w:t>
      </w:r>
      <m:oMath>
        <m:r>
          <w:rPr>
            <w:rFonts w:ascii="Cambria Math" w:eastAsia="Calibri" w:hAnsi="Cambria Math" w:cs="Times New Roman"/>
            <w:sz w:val="24"/>
            <w:szCs w:val="24"/>
          </w:rPr>
          <m:t>P</m:t>
        </m:r>
      </m:oMath>
      <w:r w:rsidRPr="00931598">
        <w:rPr>
          <w:rFonts w:eastAsia="Calibri" w:cs="Times New Roman"/>
          <w:i/>
          <w:iCs/>
          <w:sz w:val="24"/>
          <w:szCs w:val="24"/>
        </w:rPr>
        <w:t>.</w:t>
      </w:r>
    </w:p>
    <w:p w14:paraId="63DD2BED" w14:textId="77777777" w:rsidR="0009328B" w:rsidRPr="00931598" w:rsidRDefault="0009328B" w:rsidP="0009328B">
      <w:pPr>
        <w:pStyle w:val="ListParagraph"/>
        <w:numPr>
          <w:ilvl w:val="0"/>
          <w:numId w:val="147"/>
        </w:numPr>
        <w:ind w:left="1440"/>
        <w:textAlignment w:val="baseline"/>
        <w:rPr>
          <w:rFonts w:eastAsia="Calibri" w:cs="Times New Roman"/>
          <w:sz w:val="24"/>
          <w:szCs w:val="24"/>
        </w:rPr>
      </w:pPr>
      <w:r w:rsidRPr="00931598">
        <w:rPr>
          <w:rFonts w:eastAsia="Calibri" w:cs="Times New Roman"/>
          <w:sz w:val="24"/>
          <w:szCs w:val="24"/>
        </w:rPr>
        <w:t>For single deposit investments, this leads to:</w:t>
      </w:r>
    </w:p>
    <w:p w14:paraId="36EB125E" w14:textId="77777777" w:rsidR="0009328B" w:rsidRPr="00931598" w:rsidRDefault="0009328B" w:rsidP="0009328B">
      <w:pPr>
        <w:pStyle w:val="ListParagraph"/>
        <w:textAlignment w:val="baseline"/>
        <w:rPr>
          <w:rFonts w:eastAsia="Calibri" w:cs="Times New Roman"/>
          <w:sz w:val="24"/>
          <w:szCs w:val="24"/>
        </w:rPr>
      </w:pPr>
      <m:oMathPara>
        <m:oMathParaPr>
          <m:jc m:val="center"/>
        </m:oMathParaPr>
        <m:oMath>
          <m:r>
            <w:rPr>
              <w:rFonts w:ascii="Cambria Math" w:hAnsi="Cambria Math" w:cs="Times New Roman"/>
              <w:sz w:val="24"/>
              <w:szCs w:val="24"/>
            </w:rPr>
            <m:t>A=P</m:t>
          </m:r>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n</m:t>
                          </m:r>
                        </m:den>
                      </m:f>
                    </m:e>
                  </m:d>
                </m:e>
              </m:d>
            </m:e>
            <m:sup>
              <m:r>
                <w:rPr>
                  <w:rFonts w:ascii="Cambria Math" w:hAnsi="Cambria Math" w:cs="Times New Roman"/>
                  <w:sz w:val="24"/>
                  <w:szCs w:val="24"/>
                </w:rPr>
                <m:t>nt</m:t>
              </m:r>
            </m:sup>
          </m:sSup>
          <m:r>
            <w:rPr>
              <w:rFonts w:ascii="Cambria Math" w:eastAsia="Calibri" w:hAnsi="Cambria Math" w:cs="Times New Roman"/>
              <w:sz w:val="24"/>
              <w:szCs w:val="24"/>
            </w:rPr>
            <m:t>→</m:t>
          </m:r>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A</m:t>
              </m:r>
            </m:num>
            <m:den>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n</m:t>
                              </m:r>
                            </m:den>
                          </m:f>
                        </m:e>
                      </m:d>
                    </m:e>
                  </m:d>
                </m:e>
                <m:sup>
                  <m:r>
                    <w:rPr>
                      <w:rFonts w:ascii="Cambria Math" w:hAnsi="Cambria Math" w:cs="Times New Roman"/>
                      <w:sz w:val="24"/>
                      <w:szCs w:val="24"/>
                    </w:rPr>
                    <m:t>nt</m:t>
                  </m:r>
                </m:sup>
              </m:sSup>
            </m:den>
          </m:f>
        </m:oMath>
      </m:oMathPara>
    </w:p>
    <w:p w14:paraId="732C6FDF" w14:textId="77777777" w:rsidR="0009328B" w:rsidRDefault="0009328B" w:rsidP="0009328B">
      <w:pPr>
        <w:pStyle w:val="ListParagraph"/>
        <w:numPr>
          <w:ilvl w:val="0"/>
          <w:numId w:val="148"/>
        </w:numPr>
        <w:ind w:left="1440"/>
        <w:textAlignment w:val="baseline"/>
        <w:rPr>
          <w:rFonts w:eastAsia="Calibri" w:cs="Times New Roman"/>
          <w:sz w:val="24"/>
          <w:szCs w:val="24"/>
        </w:rPr>
      </w:pPr>
      <w:r>
        <w:rPr>
          <w:rFonts w:eastAsia="Calibri" w:cs="Times New Roman"/>
          <w:sz w:val="24"/>
          <w:szCs w:val="24"/>
        </w:rPr>
        <w:t>For periodic investments, this leads to:</w:t>
      </w:r>
    </w:p>
    <w:p w14:paraId="0ACCA20B" w14:textId="77777777" w:rsidR="0009328B" w:rsidRPr="00931598" w:rsidRDefault="0009328B" w:rsidP="0009328B">
      <w:pPr>
        <w:pStyle w:val="ListParagraph"/>
        <w:jc w:val="center"/>
        <w:textAlignment w:val="baseline"/>
        <w:rPr>
          <w:rFonts w:eastAsia="Calibri" w:cs="Times New Roman"/>
          <w:sz w:val="24"/>
          <w:szCs w:val="24"/>
        </w:rPr>
      </w:pPr>
      <m:oMathPara>
        <m:oMathParaPr>
          <m:jc m:val="center"/>
        </m:oMathParaPr>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r>
            <w:rPr>
              <w:rFonts w:ascii="Cambria Math" w:eastAsia="Calibri" w:hAnsi="Cambria Math" w:cs="Times New Roman"/>
              <w:sz w:val="24"/>
              <w:szCs w:val="24"/>
            </w:rPr>
            <m:t xml:space="preserve"> → P=</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A</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num>
            <m:den>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den>
          </m:f>
        </m:oMath>
      </m:oMathPara>
    </w:p>
    <w:p w14:paraId="6771465A" w14:textId="77777777" w:rsidR="0009328B" w:rsidRDefault="0009328B" w:rsidP="0009328B">
      <w:pPr>
        <w:pStyle w:val="ListParagraph"/>
        <w:numPr>
          <w:ilvl w:val="0"/>
          <w:numId w:val="40"/>
        </w:numPr>
        <w:textAlignment w:val="baseline"/>
        <w:rPr>
          <w:rFonts w:eastAsia="Calibri" w:cs="Times New Roman"/>
          <w:sz w:val="24"/>
          <w:szCs w:val="24"/>
        </w:rPr>
      </w:pPr>
      <w:r>
        <w:rPr>
          <w:rFonts w:eastAsia="Calibri" w:cs="Times New Roman"/>
          <w:sz w:val="24"/>
          <w:szCs w:val="24"/>
        </w:rPr>
        <w:t>The f</w:t>
      </w:r>
      <w:r w:rsidRPr="00B36993">
        <w:rPr>
          <w:rFonts w:eastAsia="Calibri" w:cs="Times New Roman"/>
          <w:sz w:val="24"/>
          <w:szCs w:val="24"/>
        </w:rPr>
        <w:t xml:space="preserve">uture value </w:t>
      </w:r>
      <w:r>
        <w:rPr>
          <w:rFonts w:eastAsia="Calibri" w:cs="Times New Roman"/>
          <w:sz w:val="24"/>
          <w:szCs w:val="24"/>
        </w:rPr>
        <w:t xml:space="preserve">of investments </w:t>
      </w:r>
      <w:r w:rsidRPr="00B36993">
        <w:rPr>
          <w:rFonts w:eastAsia="Calibri" w:cs="Times New Roman"/>
          <w:sz w:val="24"/>
          <w:szCs w:val="24"/>
        </w:rPr>
        <w:t xml:space="preserve">is the dollar amount that will accumulate over </w:t>
      </w:r>
      <w:r>
        <w:rPr>
          <w:rFonts w:eastAsia="Calibri" w:cs="Times New Roman"/>
          <w:sz w:val="24"/>
          <w:szCs w:val="24"/>
        </w:rPr>
        <w:t xml:space="preserve">a given </w:t>
      </w:r>
      <w:proofErr w:type="gramStart"/>
      <w:r w:rsidRPr="4DD9AF80">
        <w:rPr>
          <w:rFonts w:eastAsia="Calibri" w:cs="Times New Roman"/>
          <w:sz w:val="24"/>
          <w:szCs w:val="24"/>
        </w:rPr>
        <w:t>time period</w:t>
      </w:r>
      <w:proofErr w:type="gramEnd"/>
      <w:r>
        <w:rPr>
          <w:rFonts w:eastAsia="Calibri" w:cs="Times New Roman"/>
          <w:sz w:val="24"/>
          <w:szCs w:val="24"/>
        </w:rPr>
        <w:t xml:space="preserve"> </w:t>
      </w:r>
      <w:r w:rsidRPr="00B36993">
        <w:rPr>
          <w:rFonts w:eastAsia="Calibri" w:cs="Times New Roman"/>
          <w:sz w:val="24"/>
          <w:szCs w:val="24"/>
        </w:rPr>
        <w:t xml:space="preserve">when that sum is invested. </w:t>
      </w:r>
      <w:r>
        <w:rPr>
          <w:rFonts w:eastAsia="Calibri" w:cs="Times New Roman"/>
          <w:sz w:val="24"/>
          <w:szCs w:val="24"/>
        </w:rPr>
        <w:t>Most of</w:t>
      </w:r>
      <w:r w:rsidRPr="321768A1">
        <w:rPr>
          <w:rFonts w:eastAsia="Calibri" w:cs="Times New Roman"/>
          <w:sz w:val="24"/>
          <w:szCs w:val="24"/>
        </w:rPr>
        <w:t xml:space="preserve"> the</w:t>
      </w:r>
      <w:r>
        <w:rPr>
          <w:rFonts w:eastAsia="Calibri" w:cs="Times New Roman"/>
          <w:sz w:val="24"/>
          <w:szCs w:val="24"/>
        </w:rPr>
        <w:t xml:space="preserve"> students’ work with interest formulas in MA.912.FL.3.1 and MA.912.FL.3.2 has focused on exploring future values of investments.</w:t>
      </w:r>
    </w:p>
    <w:p w14:paraId="7FA4DA09" w14:textId="77777777" w:rsidR="0009328B" w:rsidRPr="006C30ED" w:rsidRDefault="0009328B" w:rsidP="0009328B">
      <w:pPr>
        <w:pStyle w:val="ListParagraph"/>
        <w:numPr>
          <w:ilvl w:val="0"/>
          <w:numId w:val="148"/>
        </w:numPr>
        <w:ind w:left="1440"/>
        <w:textAlignment w:val="baseline"/>
        <w:rPr>
          <w:rFonts w:eastAsia="Calibri" w:cs="Times New Roman"/>
          <w:sz w:val="24"/>
          <w:szCs w:val="24"/>
        </w:rPr>
      </w:pPr>
      <w:r w:rsidRPr="006C30ED">
        <w:rPr>
          <w:rFonts w:eastAsia="Calibri" w:cs="Times New Roman"/>
          <w:sz w:val="24"/>
          <w:szCs w:val="24"/>
        </w:rPr>
        <w:t xml:space="preserve">For single deposit investments students use </w:t>
      </w:r>
      <m:oMath>
        <m:r>
          <w:rPr>
            <w:rFonts w:ascii="Cambria Math" w:hAnsi="Cambria Math" w:cs="Times New Roman"/>
            <w:sz w:val="24"/>
            <w:szCs w:val="24"/>
          </w:rPr>
          <m:t>A=P</m:t>
        </m:r>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n</m:t>
                        </m:r>
                      </m:den>
                    </m:f>
                  </m:e>
                </m:d>
              </m:e>
            </m:d>
          </m:e>
          <m:sup>
            <m:r>
              <w:rPr>
                <w:rFonts w:ascii="Cambria Math" w:hAnsi="Cambria Math" w:cs="Times New Roman"/>
                <w:sz w:val="24"/>
                <w:szCs w:val="24"/>
              </w:rPr>
              <m:t>nt</m:t>
            </m:r>
          </m:sup>
        </m:sSup>
      </m:oMath>
      <w:r>
        <w:rPr>
          <w:rFonts w:eastAsia="Calibri" w:cs="Times New Roman"/>
          <w:sz w:val="24"/>
          <w:szCs w:val="24"/>
        </w:rPr>
        <w:t>.</w:t>
      </w:r>
    </w:p>
    <w:p w14:paraId="724D8852" w14:textId="77777777" w:rsidR="0009328B" w:rsidRPr="006C30ED" w:rsidRDefault="0009328B" w:rsidP="0009328B">
      <w:pPr>
        <w:pStyle w:val="ListParagraph"/>
        <w:numPr>
          <w:ilvl w:val="0"/>
          <w:numId w:val="148"/>
        </w:numPr>
        <w:ind w:left="1440"/>
        <w:textAlignment w:val="baseline"/>
        <w:rPr>
          <w:rFonts w:eastAsia="Calibri" w:cs="Times New Roman"/>
          <w:sz w:val="24"/>
          <w:szCs w:val="24"/>
        </w:rPr>
      </w:pPr>
      <w:r w:rsidRPr="006C30ED">
        <w:rPr>
          <w:rFonts w:eastAsia="Calibri" w:cs="Times New Roman"/>
          <w:sz w:val="24"/>
          <w:szCs w:val="24"/>
        </w:rPr>
        <w:t>For periodic investments students use</w:t>
      </w:r>
      <w:r>
        <w:rPr>
          <w:rFonts w:eastAsia="Calibri" w:cs="Times New Roman"/>
          <w:sz w:val="24"/>
          <w:szCs w:val="24"/>
        </w:rPr>
        <w:t xml:space="preserve"> </w:t>
      </w:r>
      <m:oMath>
        <m:r>
          <w:rPr>
            <w:rFonts w:ascii="Cambria Math" w:eastAsia="Calibri" w:hAnsi="Cambria Math" w:cs="Times New Roman"/>
            <w:sz w:val="24"/>
            <w:szCs w:val="24"/>
          </w:rPr>
          <m:t>A=</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r>
                  <w:rPr>
                    <w:rFonts w:ascii="Cambria Math" w:eastAsia="Calibri" w:hAnsi="Cambria Math" w:cs="Times New Roman"/>
                    <w:sz w:val="24"/>
                    <w:szCs w:val="24"/>
                  </w:rPr>
                  <m:t>-1</m:t>
                </m:r>
              </m:e>
            </m:d>
          </m:num>
          <m:den>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den>
        </m:f>
        <m:r>
          <w:rPr>
            <w:rFonts w:ascii="Cambria Math" w:eastAsia="Calibri" w:hAnsi="Cambria Math" w:cs="Times New Roman"/>
            <w:sz w:val="24"/>
            <w:szCs w:val="24"/>
          </w:rPr>
          <m:t xml:space="preserve"> </m:t>
        </m:r>
      </m:oMath>
      <w:r>
        <w:rPr>
          <w:rFonts w:eastAsia="Calibri" w:cs="Times New Roman"/>
          <w:sz w:val="24"/>
          <w:szCs w:val="24"/>
        </w:rPr>
        <w:t>.</w:t>
      </w:r>
    </w:p>
    <w:p w14:paraId="2373B823" w14:textId="77777777" w:rsidR="0009328B" w:rsidRPr="004A41D3" w:rsidRDefault="0009328B" w:rsidP="0009328B">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Given the complexity of the formulas used in this benchmark, be sure to calculate one example by hand and by technology to confirm any formulas </w:t>
      </w:r>
      <w:proofErr w:type="gramStart"/>
      <w:r>
        <w:rPr>
          <w:rFonts w:eastAsia="Times New Roman" w:cs="Times New Roman"/>
          <w:sz w:val="24"/>
          <w:szCs w:val="24"/>
        </w:rPr>
        <w:t>entered into</w:t>
      </w:r>
      <w:proofErr w:type="gramEnd"/>
      <w:r>
        <w:rPr>
          <w:rFonts w:eastAsia="Times New Roman" w:cs="Times New Roman"/>
          <w:sz w:val="24"/>
          <w:szCs w:val="24"/>
        </w:rPr>
        <w:t xml:space="preserve"> spreadsheet technology are calculating correctly.</w:t>
      </w:r>
    </w:p>
    <w:p w14:paraId="296BE46B" w14:textId="77777777" w:rsidR="0009328B" w:rsidRDefault="0009328B" w:rsidP="0009328B">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When using spreadsheet technology for analysis, multiple problems can develop as students create and enter formulas for calculations. Write sample formula entries for compound interest, </w:t>
      </w:r>
      <m:oMath>
        <m:r>
          <w:rPr>
            <w:rFonts w:ascii="Cambria Math" w:eastAsia="Times New Roman" w:hAnsi="Cambria Math" w:cs="Times New Roman"/>
            <w:sz w:val="24"/>
            <w:szCs w:val="24"/>
          </w:rPr>
          <m:t>=2000*(1+0.04/12)^(12*5)</m:t>
        </m:r>
      </m:oMath>
      <w:r>
        <w:rPr>
          <w:rFonts w:eastAsia="Times New Roman" w:cs="Times New Roman"/>
          <w:sz w:val="24"/>
          <w:szCs w:val="24"/>
        </w:rPr>
        <w:t xml:space="preserve">, on the board for them to emulate to help prevent this. Note that many programs require a </w:t>
      </w:r>
      <m:oMath>
        <m:r>
          <w:rPr>
            <w:rFonts w:ascii="Cambria Math" w:eastAsia="Times New Roman" w:hAnsi="Cambria Math" w:cs="Times New Roman"/>
            <w:sz w:val="24"/>
            <w:szCs w:val="24"/>
          </w:rPr>
          <m:t>*</m:t>
        </m:r>
      </m:oMath>
      <w:r>
        <w:rPr>
          <w:rFonts w:eastAsia="Times New Roman" w:cs="Times New Roman"/>
          <w:sz w:val="24"/>
          <w:szCs w:val="24"/>
        </w:rPr>
        <w:t xml:space="preserve"> symbol to denote multiplication. Placing two variables (or cells) side by side may generate a REF error.</w:t>
      </w:r>
    </w:p>
    <w:p w14:paraId="2B269E36" w14:textId="77777777" w:rsidR="0009328B" w:rsidRDefault="0009328B" w:rsidP="0009328B">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While using spreadsheet technology, as students learn to reference other cells in their formulas, there will be cases where they want a single cell’s value, like the principle of an investment, to remain in the formula as they copy it to multiple rows of a table. To achieve this, students should type a “</w:t>
      </w:r>
      <m:oMath>
        <m:r>
          <w:rPr>
            <w:rFonts w:ascii="Cambria Math" w:eastAsia="Times New Roman" w:hAnsi="Cambria Math" w:cs="Times New Roman"/>
            <w:sz w:val="24"/>
            <w:szCs w:val="24"/>
          </w:rPr>
          <m:t>$</m:t>
        </m:r>
      </m:oMath>
      <w:r>
        <w:rPr>
          <w:rFonts w:eastAsia="Times New Roman" w:cs="Times New Roman"/>
          <w:sz w:val="24"/>
          <w:szCs w:val="24"/>
        </w:rPr>
        <w:t xml:space="preserve">” symbol in front of the part of the cell name they want to remain static. </w:t>
      </w:r>
    </w:p>
    <w:p w14:paraId="5FFCDBCC" w14:textId="5ECFA500" w:rsidR="00116427" w:rsidRPr="0009328B" w:rsidRDefault="0009328B" w:rsidP="0009328B">
      <w:pPr>
        <w:widowControl w:val="0"/>
        <w:numPr>
          <w:ilvl w:val="2"/>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For example, when copying formulas that reference cell </w:t>
      </w:r>
      <m:oMath>
        <m:r>
          <w:rPr>
            <w:rFonts w:ascii="Cambria Math" w:eastAsia="Times New Roman" w:hAnsi="Cambria Math" w:cs="Times New Roman"/>
            <w:sz w:val="24"/>
            <w:szCs w:val="24"/>
          </w:rPr>
          <m:t>A1</m:t>
        </m:r>
      </m:oMath>
      <w:r>
        <w:rPr>
          <w:rFonts w:eastAsia="Times New Roman" w:cs="Times New Roman"/>
          <w:sz w:val="24"/>
          <w:szCs w:val="24"/>
        </w:rPr>
        <w:t xml:space="preserve"> across multiple rows/columns,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rows to change, using </w:t>
      </w:r>
      <m:oMath>
        <m:r>
          <w:rPr>
            <w:rFonts w:ascii="Cambria Math" w:eastAsia="Times New Roman" w:hAnsi="Cambria Math" w:cs="Times New Roman"/>
            <w:sz w:val="24"/>
            <w:szCs w:val="24"/>
          </w:rPr>
          <m:t>A$1</m:t>
        </m:r>
      </m:oMath>
      <w:r>
        <w:rPr>
          <w:rFonts w:eastAsia="Times New Roman" w:cs="Times New Roman"/>
          <w:sz w:val="24"/>
          <w:szCs w:val="24"/>
        </w:rPr>
        <w:t xml:space="preserve"> will allow the columns to change, and using </w:t>
      </w:r>
      <m:oMath>
        <m:r>
          <w:rPr>
            <w:rFonts w:ascii="Cambria Math" w:eastAsia="Times New Roman" w:hAnsi="Cambria Math" w:cs="Times New Roman"/>
            <w:sz w:val="24"/>
            <w:szCs w:val="24"/>
          </w:rPr>
          <m:t>$A$1</m:t>
        </m:r>
      </m:oMath>
      <w:r>
        <w:rPr>
          <w:rFonts w:eastAsia="Times New Roman" w:cs="Times New Roman"/>
          <w:sz w:val="24"/>
          <w:szCs w:val="24"/>
        </w:rPr>
        <w:t xml:space="preserve"> will maintain that specific cell in every row/column.</w:t>
      </w:r>
      <w:r w:rsidR="00116427" w:rsidRPr="0009328B">
        <w:rPr>
          <w:rFonts w:eastAsia="Calibri" w:cs="Times New Roman"/>
          <w:sz w:val="24"/>
          <w:szCs w:val="24"/>
        </w:rPr>
        <w:br/>
      </w:r>
    </w:p>
    <w:p w14:paraId="028912A1" w14:textId="77777777" w:rsidR="00116427" w:rsidRPr="00446198" w:rsidRDefault="00116427" w:rsidP="00116427">
      <w:pPr>
        <w:pStyle w:val="FinancialFLHeading"/>
      </w:pPr>
      <w:r w:rsidRPr="00446198">
        <w:t>Common Misconceptions or Errors</w:t>
      </w:r>
    </w:p>
    <w:p w14:paraId="0DDEB21F" w14:textId="68804715" w:rsidR="00116427" w:rsidRPr="00A219E5" w:rsidRDefault="00A219E5" w:rsidP="00A219E5">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The formula for periodic investments is complex. Students should solve portions of the formula over several steps to ensure accurate calculations. Recording these steps in writing can help identify errors for miscalculations.</w:t>
      </w:r>
      <w:r w:rsidR="00116427" w:rsidRPr="00A219E5">
        <w:rPr>
          <w:rFonts w:eastAsia="Times New Roman" w:cs="Times New Roman"/>
          <w:sz w:val="24"/>
          <w:szCs w:val="24"/>
        </w:rPr>
        <w:t xml:space="preserve">  </w:t>
      </w:r>
    </w:p>
    <w:p w14:paraId="3364116D" w14:textId="77777777" w:rsidR="00116427" w:rsidRPr="00446198" w:rsidRDefault="00116427" w:rsidP="00116427">
      <w:pPr>
        <w:spacing w:after="0" w:line="240" w:lineRule="auto"/>
        <w:rPr>
          <w:rFonts w:eastAsia="Times New Roman" w:cs="Times New Roman"/>
          <w:sz w:val="24"/>
          <w:szCs w:val="24"/>
        </w:rPr>
      </w:pPr>
    </w:p>
    <w:p w14:paraId="20FD44FD" w14:textId="77777777" w:rsidR="00116427" w:rsidRPr="00446198" w:rsidRDefault="00116427" w:rsidP="00116427">
      <w:pPr>
        <w:pStyle w:val="FinancialFLHeading"/>
      </w:pPr>
      <w:r w:rsidRPr="00446198">
        <w:t>Instructional Tasks </w:t>
      </w:r>
    </w:p>
    <w:p w14:paraId="36BB55D5" w14:textId="77777777" w:rsidR="009C48BD" w:rsidRPr="00EB6951" w:rsidRDefault="009C48BD" w:rsidP="009C48BD">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p>
    <w:p w14:paraId="01A313C3" w14:textId="3E38C1EC" w:rsidR="00116427" w:rsidRPr="009C48BD" w:rsidRDefault="009C48BD" w:rsidP="009C48BD">
      <w:pPr>
        <w:spacing w:after="0" w:line="240" w:lineRule="auto"/>
        <w:ind w:left="720"/>
        <w:textAlignment w:val="baseline"/>
        <w:rPr>
          <w:rFonts w:eastAsiaTheme="minorEastAsia" w:cs="Times New Roman"/>
          <w:iCs/>
          <w:color w:val="000000" w:themeColor="text1"/>
          <w:sz w:val="24"/>
          <w:szCs w:val="24"/>
        </w:rPr>
      </w:pPr>
      <w:r>
        <w:rPr>
          <w:rFonts w:eastAsiaTheme="minorEastAsia" w:cs="Times New Roman"/>
          <w:iCs/>
          <w:color w:val="000000" w:themeColor="text1"/>
          <w:sz w:val="24"/>
          <w:szCs w:val="24"/>
        </w:rPr>
        <w:t>Idris wants to save $20,000 over the next 6 years to buy her first car. She researches investment options and finds three investments to consider. Investment A offers 1.3% interest compounded monthly. Investment B offers 1.9% interest compounded semiannually. Investment C offers 2.1% interest compounded annually. For each investment, how much would Idris need to deposit each year to meet her goal? Which investment is the better deal?</w:t>
      </w:r>
      <w:r w:rsidR="00116427">
        <w:rPr>
          <w:rFonts w:eastAsiaTheme="minorEastAsia" w:cs="Times New Roman"/>
          <w:color w:val="000000" w:themeColor="text1"/>
          <w:sz w:val="24"/>
          <w:szCs w:val="24"/>
        </w:rPr>
        <w:br/>
      </w:r>
    </w:p>
    <w:p w14:paraId="6839C2D4" w14:textId="77777777" w:rsidR="00116427" w:rsidRPr="00446198" w:rsidRDefault="00116427" w:rsidP="00116427">
      <w:pPr>
        <w:pStyle w:val="FinancialFLHeading"/>
      </w:pPr>
      <w:r w:rsidRPr="00446198">
        <w:t>Instructional Items </w:t>
      </w:r>
    </w:p>
    <w:p w14:paraId="5B14253F" w14:textId="77777777" w:rsidR="005E111A" w:rsidRPr="00EB6951" w:rsidRDefault="005E111A" w:rsidP="005E111A">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562A4FFD" w14:textId="7858DED8" w:rsidR="00116427" w:rsidRPr="005E111A" w:rsidRDefault="005E111A" w:rsidP="005E111A">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Pasha invests $6,000 each year into a mutual fund that averages 11.6% interest, compounded annually. Assuming the average interest rate doesn’t change, how many years will it take for her </w:t>
      </w:r>
      <w:r w:rsidRPr="321768A1">
        <w:rPr>
          <w:rFonts w:eastAsia="Times New Roman" w:cs="Times New Roman"/>
          <w:sz w:val="24"/>
          <w:szCs w:val="24"/>
        </w:rPr>
        <w:t>to reach</w:t>
      </w:r>
      <w:r>
        <w:rPr>
          <w:rFonts w:eastAsia="Times New Roman" w:cs="Times New Roman"/>
          <w:sz w:val="24"/>
          <w:szCs w:val="24"/>
        </w:rPr>
        <w:t xml:space="preserve"> $1,000,000? How many years will it take for her to reach $2,000,000?</w:t>
      </w:r>
      <w:r w:rsidR="00116427" w:rsidRPr="53E1DE1A">
        <w:rPr>
          <w:rFonts w:eastAsia="Calibri" w:cs="Times New Roman"/>
          <w:sz w:val="24"/>
          <w:szCs w:val="24"/>
        </w:rPr>
        <w:t xml:space="preserve"> </w:t>
      </w:r>
    </w:p>
    <w:p w14:paraId="304B83CA"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5C0B9EEB" w14:textId="77777777" w:rsidR="00116427" w:rsidRDefault="00116427" w:rsidP="00116427">
      <w:pPr>
        <w:pStyle w:val="Style4"/>
      </w:pPr>
      <w:r w:rsidRPr="00446198">
        <w:t>*The strategies, tasks and items included in the B1G-M are examples and should not be considered comprehensive.</w:t>
      </w:r>
    </w:p>
    <w:p w14:paraId="6F428EAF" w14:textId="77777777" w:rsidR="005E111A" w:rsidRPr="00C0141B" w:rsidRDefault="005E111A" w:rsidP="00116427">
      <w:pPr>
        <w:pStyle w:val="Style4"/>
      </w:pPr>
    </w:p>
    <w:p w14:paraId="5F60875D" w14:textId="23408186" w:rsidR="00116427" w:rsidRDefault="003E4887" w:rsidP="00116427">
      <w:pPr>
        <w:pStyle w:val="Heading3"/>
      </w:pPr>
      <w:r w:rsidRPr="00EB6951">
        <w:t>MA.</w:t>
      </w:r>
      <w:r>
        <w:t>912</w:t>
      </w:r>
      <w:r w:rsidRPr="00EB6951">
        <w:t>.FL.</w:t>
      </w:r>
      <w:r>
        <w:t>3</w:t>
      </w:r>
      <w:r w:rsidRPr="00EB6951">
        <w:t>.</w:t>
      </w:r>
      <w:r>
        <w:t>5</w:t>
      </w:r>
      <w:r w:rsidR="00116427">
        <w:br/>
      </w:r>
    </w:p>
    <w:p w14:paraId="1535EABB" w14:textId="77777777" w:rsidR="00116427" w:rsidRPr="00446198" w:rsidRDefault="00116427" w:rsidP="00116427">
      <w:pPr>
        <w:pStyle w:val="FinancialFLHeading"/>
      </w:pPr>
      <w:r w:rsidRPr="00446198">
        <w:t>Benchmark</w:t>
      </w:r>
    </w:p>
    <w:p w14:paraId="507AC9A5" w14:textId="518FB6F9" w:rsidR="00116427" w:rsidRPr="005D203C" w:rsidRDefault="002E6D6D" w:rsidP="00116427">
      <w:pPr>
        <w:pStyle w:val="Style3"/>
      </w:pPr>
      <w:r w:rsidRPr="007A3FFD">
        <w:rPr>
          <w:color w:val="000000"/>
        </w:rPr>
        <w:t>MA.912.FL.</w:t>
      </w:r>
      <w:r>
        <w:rPr>
          <w:color w:val="000000"/>
        </w:rPr>
        <w:t>3</w:t>
      </w:r>
      <w:r w:rsidRPr="007A3FFD">
        <w:rPr>
          <w:color w:val="000000"/>
        </w:rPr>
        <w:t>.</w:t>
      </w:r>
      <w:r>
        <w:rPr>
          <w:color w:val="000000"/>
        </w:rPr>
        <w:t>5</w:t>
      </w:r>
      <w:r w:rsidR="00116427" w:rsidRPr="0012407D">
        <w:tab/>
      </w:r>
      <w:r w:rsidR="00CD5AB8" w:rsidRPr="00BD454D">
        <w:rPr>
          <w:color w:val="000000"/>
        </w:rPr>
        <w:t>Compare the advantages and disadvantages of using cash versus personal financing options.</w:t>
      </w:r>
    </w:p>
    <w:p w14:paraId="1196A43F" w14:textId="2E990B83" w:rsidR="00116427" w:rsidRPr="00703B88" w:rsidRDefault="00010E66" w:rsidP="00116427">
      <w:pPr>
        <w:spacing w:after="0" w:line="240" w:lineRule="auto"/>
        <w:ind w:left="1440"/>
        <w:rPr>
          <w:rFonts w:eastAsia="Calibri" w:cs="Times New Roman"/>
          <w:sz w:val="24"/>
          <w:szCs w:val="24"/>
        </w:rPr>
      </w:pPr>
      <w:r w:rsidRPr="00BD454D">
        <w:rPr>
          <w:rFonts w:eastAsia="Calibri" w:cs="Times New Roman"/>
          <w:i/>
          <w:szCs w:val="24"/>
        </w:rPr>
        <w:t>Example:</w:t>
      </w:r>
      <w:r w:rsidRPr="00BD454D">
        <w:rPr>
          <w:rFonts w:eastAsia="Calibri" w:cs="Times New Roman"/>
          <w:szCs w:val="24"/>
        </w:rPr>
        <w:t xml:space="preserve"> Compare paying for a tank of gasoline in the following ways: cash; credit card and paying over 2 months; credit card and paying balance in full each month.</w:t>
      </w:r>
      <w:r w:rsidR="00703B88">
        <w:rPr>
          <w:rFonts w:eastAsia="Calibri" w:cs="Times New Roman"/>
          <w:szCs w:val="24"/>
        </w:rPr>
        <w:br/>
      </w:r>
    </w:p>
    <w:p w14:paraId="50A5483A" w14:textId="77777777" w:rsidR="00703B88" w:rsidRPr="007A3FFD" w:rsidRDefault="00703B88" w:rsidP="00703B88">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6FD0AD5D" w14:textId="77777777" w:rsidR="00703B88" w:rsidRDefault="00703B88" w:rsidP="00703B88">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D454D">
        <w:rPr>
          <w:rFonts w:eastAsia="Calibri" w:cs="Times New Roman"/>
          <w:szCs w:val="24"/>
        </w:rPr>
        <w:t xml:space="preserve">Instruction includes advantages and disadvantages for a business and for an individual. </w:t>
      </w:r>
      <w:r w:rsidRPr="00BD454D">
        <w:rPr>
          <w:rFonts w:eastAsia="Calibri" w:cs="Times New Roman"/>
          <w:i/>
          <w:szCs w:val="24"/>
        </w:rPr>
        <w:t>Clarification 2:</w:t>
      </w:r>
      <w:r w:rsidRPr="00BD454D">
        <w:rPr>
          <w:rFonts w:eastAsia="Calibri" w:cs="Times New Roman"/>
          <w:szCs w:val="24"/>
        </w:rPr>
        <w:t xml:space="preserve"> Personal financing options include debit cards, credit cards, installment plans and loans.</w:t>
      </w:r>
    </w:p>
    <w:p w14:paraId="230842D9" w14:textId="77777777" w:rsidR="00116427" w:rsidRPr="00703B88" w:rsidRDefault="00116427" w:rsidP="00116427">
      <w:pPr>
        <w:spacing w:after="0"/>
        <w:rPr>
          <w:sz w:val="24"/>
          <w:szCs w:val="24"/>
        </w:rPr>
      </w:pPr>
    </w:p>
    <w:p w14:paraId="0EF94B69" w14:textId="77777777" w:rsidR="00116427" w:rsidRPr="00446198" w:rsidRDefault="00116427" w:rsidP="00116427">
      <w:pPr>
        <w:pStyle w:val="FinancialFLHeading"/>
      </w:pPr>
      <w:r w:rsidRPr="00446198">
        <w:t xml:space="preserve">Connecting Benchmarks/Horizontal Alignment        </w:t>
      </w:r>
    </w:p>
    <w:p w14:paraId="5D39B280" w14:textId="77777777" w:rsidR="00B60DC7" w:rsidRPr="00EB6951" w:rsidRDefault="00B60DC7" w:rsidP="00B60DC7">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MA.912.FL.3.9</w:t>
      </w:r>
    </w:p>
    <w:p w14:paraId="3987F9AC" w14:textId="38360FEB" w:rsidR="00116427" w:rsidRPr="00B60DC7" w:rsidRDefault="00B60DC7" w:rsidP="00B60DC7">
      <w:pPr>
        <w:numPr>
          <w:ilvl w:val="0"/>
          <w:numId w:val="41"/>
        </w:numPr>
        <w:spacing w:after="0" w:line="240" w:lineRule="auto"/>
        <w:rPr>
          <w:sz w:val="24"/>
          <w:szCs w:val="24"/>
        </w:rPr>
      </w:pPr>
      <w:r w:rsidRPr="53E1DE1A">
        <w:rPr>
          <w:rFonts w:eastAsia="Times New Roman" w:cs="Times New Roman"/>
          <w:sz w:val="24"/>
          <w:szCs w:val="24"/>
        </w:rPr>
        <w:t>MA.912.FL.4.3</w:t>
      </w:r>
      <w:r w:rsidR="00116427" w:rsidRPr="00B60DC7">
        <w:rPr>
          <w:rFonts w:eastAsia="Calibri" w:cs="Times New Roman"/>
          <w:bCs/>
          <w:color w:val="000000" w:themeColor="text1"/>
          <w:sz w:val="24"/>
          <w:szCs w:val="24"/>
        </w:rPr>
        <w:br/>
      </w:r>
    </w:p>
    <w:p w14:paraId="3081FF98" w14:textId="77777777" w:rsidR="00116427" w:rsidRPr="00446198" w:rsidRDefault="00116427" w:rsidP="00116427">
      <w:pPr>
        <w:pStyle w:val="FinancialFLHeading"/>
      </w:pPr>
      <w:r w:rsidRPr="00446198">
        <w:t>Terms from the K-12 Glossary </w:t>
      </w:r>
    </w:p>
    <w:p w14:paraId="06374855" w14:textId="0D0D8F01" w:rsidR="00116427" w:rsidRPr="00B60DC7" w:rsidRDefault="00116427" w:rsidP="00B60DC7">
      <w:pPr>
        <w:textAlignment w:val="baseline"/>
        <w:rPr>
          <w:rFonts w:eastAsia="Times New Roman" w:cs="Times New Roman"/>
          <w:sz w:val="24"/>
          <w:szCs w:val="24"/>
        </w:rPr>
      </w:pPr>
      <w:r w:rsidRPr="00B60DC7">
        <w:rPr>
          <w:rFonts w:eastAsia="Times New Roman" w:cs="Times New Roman"/>
          <w:sz w:val="24"/>
          <w:szCs w:val="24"/>
        </w:rPr>
        <w:br/>
      </w:r>
    </w:p>
    <w:p w14:paraId="11DE9DC1"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5F1F6455" w14:textId="77777777" w:rsidTr="0088141E">
        <w:trPr>
          <w:trHeight w:val="981"/>
        </w:trPr>
        <w:tc>
          <w:tcPr>
            <w:tcW w:w="2498" w:type="pct"/>
            <w:shd w:val="clear" w:color="auto" w:fill="auto"/>
            <w:hideMark/>
          </w:tcPr>
          <w:p w14:paraId="2456A36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477E08E" w14:textId="4B95F311" w:rsidR="00116427" w:rsidRPr="007B4E46" w:rsidRDefault="00116427" w:rsidP="00AA450F">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65EEA683"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F76E442"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5258FF19" w14:textId="77777777" w:rsidR="00116427" w:rsidRPr="00446198" w:rsidRDefault="00116427" w:rsidP="00116427">
      <w:pPr>
        <w:pStyle w:val="FinancialFLHeading"/>
      </w:pPr>
      <w:r w:rsidRPr="00446198">
        <w:t xml:space="preserve">Purpose and Instructional Strategies </w:t>
      </w:r>
    </w:p>
    <w:p w14:paraId="7F0B1AFE" w14:textId="77777777" w:rsidR="000A48A4" w:rsidRDefault="000A48A4" w:rsidP="000A48A4">
      <w:pPr>
        <w:spacing w:after="0" w:line="240" w:lineRule="auto"/>
        <w:textAlignment w:val="baseline"/>
        <w:rPr>
          <w:rFonts w:eastAsia="Calibri" w:cs="Times New Roman"/>
          <w:sz w:val="24"/>
          <w:szCs w:val="24"/>
        </w:rPr>
      </w:pPr>
      <w:r>
        <w:rPr>
          <w:rFonts w:eastAsia="Calibri" w:cs="Times New Roman"/>
          <w:sz w:val="24"/>
          <w:szCs w:val="24"/>
        </w:rPr>
        <w:t>In Math for Data and Financial Literacy,</w:t>
      </w:r>
      <w:r w:rsidRPr="53E1DE1A">
        <w:rPr>
          <w:rFonts w:eastAsia="Calibri" w:cs="Times New Roman"/>
          <w:sz w:val="24"/>
          <w:szCs w:val="24"/>
        </w:rPr>
        <w:t xml:space="preserve"> students</w:t>
      </w:r>
      <w:r>
        <w:rPr>
          <w:rFonts w:eastAsia="Calibri" w:cs="Times New Roman"/>
          <w:sz w:val="24"/>
          <w:szCs w:val="24"/>
        </w:rPr>
        <w:t xml:space="preserve"> are introduced</w:t>
      </w:r>
      <w:r w:rsidRPr="53E1DE1A">
        <w:rPr>
          <w:rFonts w:eastAsia="Calibri" w:cs="Times New Roman"/>
          <w:sz w:val="24"/>
          <w:szCs w:val="24"/>
        </w:rPr>
        <w:t xml:space="preserve"> to the advantages and disadvantages of various financing options for individuals as well as businesses. </w:t>
      </w:r>
    </w:p>
    <w:p w14:paraId="68178F83" w14:textId="77777777" w:rsidR="000A48A4" w:rsidRPr="0001334A" w:rsidRDefault="000A48A4" w:rsidP="000A48A4">
      <w:pPr>
        <w:pStyle w:val="ListParagraph"/>
        <w:numPr>
          <w:ilvl w:val="0"/>
          <w:numId w:val="135"/>
        </w:numPr>
        <w:textAlignment w:val="baseline"/>
        <w:rPr>
          <w:rFonts w:eastAsia="Calibri" w:cs="Times New Roman"/>
          <w:sz w:val="24"/>
          <w:szCs w:val="24"/>
        </w:rPr>
      </w:pPr>
      <w:r w:rsidRPr="0001334A">
        <w:rPr>
          <w:rFonts w:eastAsia="Calibri" w:cs="Times New Roman"/>
          <w:sz w:val="24"/>
          <w:szCs w:val="24"/>
        </w:rPr>
        <w:t xml:space="preserve">Instruction </w:t>
      </w:r>
      <w:r>
        <w:rPr>
          <w:rFonts w:eastAsia="Calibri" w:cs="Times New Roman"/>
          <w:sz w:val="24"/>
          <w:szCs w:val="24"/>
        </w:rPr>
        <w:t>includes</w:t>
      </w:r>
      <w:r w:rsidRPr="0001334A">
        <w:rPr>
          <w:rFonts w:eastAsia="Calibri" w:cs="Times New Roman"/>
          <w:sz w:val="24"/>
          <w:szCs w:val="24"/>
        </w:rPr>
        <w:t xml:space="preserve"> comparisons between cash purchases and purchases using</w:t>
      </w:r>
      <w:r>
        <w:t xml:space="preserve"> </w:t>
      </w:r>
      <w:r w:rsidRPr="0001334A">
        <w:rPr>
          <w:rFonts w:eastAsia="Calibri" w:cs="Times New Roman"/>
          <w:sz w:val="24"/>
          <w:szCs w:val="24"/>
        </w:rPr>
        <w:t xml:space="preserve">debit cards, credit cards, installment plans or loans. </w:t>
      </w:r>
      <w:r>
        <w:rPr>
          <w:rFonts w:eastAsia="Calibri" w:cs="Times New Roman"/>
          <w:sz w:val="24"/>
          <w:szCs w:val="24"/>
        </w:rPr>
        <w:t>The table below has some</w:t>
      </w:r>
      <w:r w:rsidRPr="0001334A">
        <w:rPr>
          <w:rFonts w:eastAsia="Calibri" w:cs="Times New Roman"/>
          <w:sz w:val="24"/>
          <w:szCs w:val="24"/>
        </w:rPr>
        <w:t xml:space="preserve"> </w:t>
      </w:r>
      <w:r>
        <w:rPr>
          <w:rFonts w:eastAsia="Calibri" w:cs="Times New Roman"/>
          <w:sz w:val="24"/>
          <w:szCs w:val="24"/>
        </w:rPr>
        <w:t xml:space="preserve">example </w:t>
      </w:r>
      <w:r w:rsidRPr="0001334A">
        <w:rPr>
          <w:rFonts w:eastAsia="Calibri" w:cs="Times New Roman"/>
          <w:sz w:val="24"/>
          <w:szCs w:val="24"/>
        </w:rPr>
        <w:t>comparison</w:t>
      </w:r>
      <w:r>
        <w:rPr>
          <w:rFonts w:eastAsia="Calibri" w:cs="Times New Roman"/>
          <w:sz w:val="24"/>
          <w:szCs w:val="24"/>
        </w:rPr>
        <w:t>s</w:t>
      </w:r>
      <w:r w:rsidRPr="0001334A">
        <w:rPr>
          <w:rFonts w:eastAsia="Calibri" w:cs="Times New Roman"/>
          <w:sz w:val="24"/>
          <w:szCs w:val="24"/>
        </w:rPr>
        <w:t xml:space="preserve"> of advantages and disadvantages for purchasing options. </w:t>
      </w:r>
    </w:p>
    <w:tbl>
      <w:tblPr>
        <w:tblStyle w:val="TableGrid"/>
        <w:tblW w:w="0" w:type="auto"/>
        <w:jc w:val="center"/>
        <w:tblCellMar>
          <w:left w:w="72" w:type="dxa"/>
          <w:right w:w="72" w:type="dxa"/>
        </w:tblCellMar>
        <w:tblLook w:val="04A0" w:firstRow="1" w:lastRow="0" w:firstColumn="1" w:lastColumn="0" w:noHBand="0" w:noVBand="1"/>
      </w:tblPr>
      <w:tblGrid>
        <w:gridCol w:w="1152"/>
        <w:gridCol w:w="3661"/>
        <w:gridCol w:w="3661"/>
      </w:tblGrid>
      <w:tr w:rsidR="000A48A4" w:rsidRPr="008B7354" w14:paraId="11E39CB6" w14:textId="77777777" w:rsidTr="0088141E">
        <w:trPr>
          <w:jc w:val="center"/>
        </w:trPr>
        <w:tc>
          <w:tcPr>
            <w:tcW w:w="1152" w:type="dxa"/>
            <w:shd w:val="clear" w:color="auto" w:fill="D9D9D9" w:themeFill="background1" w:themeFillShade="D9"/>
            <w:vAlign w:val="center"/>
          </w:tcPr>
          <w:p w14:paraId="6AE97D90" w14:textId="77777777" w:rsidR="000A48A4" w:rsidRPr="008B7354" w:rsidRDefault="000A48A4" w:rsidP="0088141E">
            <w:pPr>
              <w:jc w:val="center"/>
              <w:textAlignment w:val="baseline"/>
              <w:rPr>
                <w:rFonts w:eastAsia="Calibri" w:cs="Times New Roman"/>
              </w:rPr>
            </w:pPr>
            <w:r w:rsidRPr="008B7354">
              <w:rPr>
                <w:rFonts w:eastAsia="Calibri" w:cs="Times New Roman"/>
                <w:b/>
                <w:bCs/>
              </w:rPr>
              <w:t>Purchase Option</w:t>
            </w:r>
          </w:p>
        </w:tc>
        <w:tc>
          <w:tcPr>
            <w:tcW w:w="3661" w:type="dxa"/>
            <w:shd w:val="clear" w:color="auto" w:fill="D9D9D9" w:themeFill="background1" w:themeFillShade="D9"/>
            <w:vAlign w:val="center"/>
          </w:tcPr>
          <w:p w14:paraId="1A82E983" w14:textId="77777777" w:rsidR="000A48A4" w:rsidRPr="008B7354" w:rsidRDefault="000A48A4" w:rsidP="0088141E">
            <w:pPr>
              <w:jc w:val="center"/>
              <w:textAlignment w:val="baseline"/>
              <w:rPr>
                <w:rFonts w:eastAsia="Calibri" w:cs="Times New Roman"/>
              </w:rPr>
            </w:pPr>
            <w:r w:rsidRPr="008B7354">
              <w:rPr>
                <w:rFonts w:eastAsia="Calibri" w:cs="Times New Roman"/>
                <w:b/>
                <w:bCs/>
              </w:rPr>
              <w:t>Advantages</w:t>
            </w:r>
          </w:p>
        </w:tc>
        <w:tc>
          <w:tcPr>
            <w:tcW w:w="3661" w:type="dxa"/>
            <w:shd w:val="clear" w:color="auto" w:fill="D9D9D9" w:themeFill="background1" w:themeFillShade="D9"/>
            <w:vAlign w:val="center"/>
          </w:tcPr>
          <w:p w14:paraId="2B450528" w14:textId="77777777" w:rsidR="000A48A4" w:rsidRPr="008B7354" w:rsidRDefault="000A48A4" w:rsidP="0088141E">
            <w:pPr>
              <w:jc w:val="center"/>
              <w:textAlignment w:val="baseline"/>
              <w:rPr>
                <w:rFonts w:eastAsia="Calibri" w:cs="Times New Roman"/>
              </w:rPr>
            </w:pPr>
            <w:r w:rsidRPr="008B7354">
              <w:rPr>
                <w:rFonts w:eastAsia="Calibri" w:cs="Times New Roman"/>
                <w:b/>
                <w:bCs/>
              </w:rPr>
              <w:t>Disadvantages</w:t>
            </w:r>
          </w:p>
        </w:tc>
      </w:tr>
      <w:tr w:rsidR="000A48A4" w:rsidRPr="008B7354" w14:paraId="6D552274" w14:textId="77777777" w:rsidTr="0088141E">
        <w:trPr>
          <w:jc w:val="center"/>
        </w:trPr>
        <w:tc>
          <w:tcPr>
            <w:tcW w:w="1152" w:type="dxa"/>
            <w:vAlign w:val="center"/>
          </w:tcPr>
          <w:p w14:paraId="63FFA90A" w14:textId="77777777" w:rsidR="000A48A4" w:rsidRPr="008B7354" w:rsidRDefault="000A48A4" w:rsidP="0088141E">
            <w:pPr>
              <w:jc w:val="center"/>
              <w:textAlignment w:val="baseline"/>
              <w:rPr>
                <w:rFonts w:eastAsia="Calibri" w:cs="Times New Roman"/>
              </w:rPr>
            </w:pPr>
            <w:r w:rsidRPr="008B7354">
              <w:rPr>
                <w:rFonts w:eastAsia="Calibri" w:cs="Times New Roman"/>
              </w:rPr>
              <w:t>Cash</w:t>
            </w:r>
          </w:p>
        </w:tc>
        <w:tc>
          <w:tcPr>
            <w:tcW w:w="3661" w:type="dxa"/>
          </w:tcPr>
          <w:p w14:paraId="6204C3F1" w14:textId="77777777" w:rsidR="000A48A4" w:rsidRPr="006C30ED" w:rsidRDefault="000A48A4" w:rsidP="000A48A4">
            <w:pPr>
              <w:pStyle w:val="ListParagraph"/>
              <w:numPr>
                <w:ilvl w:val="0"/>
                <w:numId w:val="40"/>
              </w:numPr>
              <w:ind w:left="233" w:hanging="180"/>
              <w:textAlignment w:val="baseline"/>
              <w:rPr>
                <w:rFonts w:eastAsia="Calibri" w:cs="Times New Roman"/>
              </w:rPr>
            </w:pPr>
            <w:r w:rsidRPr="006C30ED">
              <w:rPr>
                <w:rFonts w:eastAsia="Calibri" w:cs="Times New Roman"/>
              </w:rPr>
              <w:t>Avoid debt</w:t>
            </w:r>
          </w:p>
          <w:p w14:paraId="6BDDD030" w14:textId="77777777" w:rsidR="000A48A4" w:rsidRPr="006C30ED" w:rsidRDefault="000A48A4" w:rsidP="000A48A4">
            <w:pPr>
              <w:pStyle w:val="ListParagraph"/>
              <w:numPr>
                <w:ilvl w:val="0"/>
                <w:numId w:val="40"/>
              </w:numPr>
              <w:ind w:left="233" w:hanging="180"/>
              <w:textAlignment w:val="baseline"/>
              <w:rPr>
                <w:rFonts w:eastAsia="Calibri" w:cs="Times New Roman"/>
              </w:rPr>
            </w:pPr>
            <w:r w:rsidRPr="006C30ED">
              <w:rPr>
                <w:rFonts w:eastAsia="Calibri" w:cs="Times New Roman"/>
              </w:rPr>
              <w:t>Statistically spend less on purchases (cash is hard to save and, therefore, hard to spend)</w:t>
            </w:r>
          </w:p>
          <w:p w14:paraId="3788A0E6" w14:textId="77777777" w:rsidR="000A48A4" w:rsidRPr="006C30ED" w:rsidRDefault="000A48A4" w:rsidP="000A48A4">
            <w:pPr>
              <w:pStyle w:val="ListParagraph"/>
              <w:numPr>
                <w:ilvl w:val="0"/>
                <w:numId w:val="40"/>
              </w:numPr>
              <w:ind w:left="233" w:hanging="180"/>
              <w:textAlignment w:val="baseline"/>
              <w:rPr>
                <w:rFonts w:eastAsia="Calibri" w:cs="Times New Roman"/>
              </w:rPr>
            </w:pPr>
            <w:r w:rsidRPr="006C30ED">
              <w:rPr>
                <w:rFonts w:eastAsia="Calibri" w:cs="Times New Roman"/>
              </w:rPr>
              <w:t>No interest or penalties</w:t>
            </w:r>
          </w:p>
        </w:tc>
        <w:tc>
          <w:tcPr>
            <w:tcW w:w="3661" w:type="dxa"/>
          </w:tcPr>
          <w:p w14:paraId="0F915AEB"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Purchases can only occur when the full amount of cash needed is saved</w:t>
            </w:r>
          </w:p>
          <w:p w14:paraId="5659A829"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Limited to in-person transactions</w:t>
            </w:r>
            <w:r>
              <w:rPr>
                <w:rFonts w:eastAsia="Calibri" w:cs="Times New Roman"/>
              </w:rPr>
              <w:t>;</w:t>
            </w:r>
            <w:r w:rsidRPr="007A1A06">
              <w:rPr>
                <w:rFonts w:eastAsia="Calibri" w:cs="Times New Roman"/>
              </w:rPr>
              <w:t xml:space="preserve"> doesn’t work online</w:t>
            </w:r>
          </w:p>
          <w:p w14:paraId="48950EFA"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Money cannot be used to track purchases</w:t>
            </w:r>
          </w:p>
          <w:p w14:paraId="196C5DBF"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Large purchases require a person to hold on to a large amount of cash</w:t>
            </w:r>
          </w:p>
        </w:tc>
      </w:tr>
      <w:tr w:rsidR="000A48A4" w:rsidRPr="008B7354" w14:paraId="350AEDD0" w14:textId="77777777" w:rsidTr="0088141E">
        <w:trPr>
          <w:jc w:val="center"/>
        </w:trPr>
        <w:tc>
          <w:tcPr>
            <w:tcW w:w="1152" w:type="dxa"/>
            <w:vAlign w:val="center"/>
          </w:tcPr>
          <w:p w14:paraId="7617B393" w14:textId="77777777" w:rsidR="000A48A4" w:rsidRPr="008B7354" w:rsidRDefault="000A48A4" w:rsidP="0088141E">
            <w:pPr>
              <w:jc w:val="center"/>
              <w:textAlignment w:val="baseline"/>
              <w:rPr>
                <w:rFonts w:eastAsia="Calibri" w:cs="Times New Roman"/>
              </w:rPr>
            </w:pPr>
            <w:r w:rsidRPr="008B7354">
              <w:rPr>
                <w:rFonts w:eastAsia="Calibri" w:cs="Times New Roman"/>
              </w:rPr>
              <w:t>Debit Cards</w:t>
            </w:r>
          </w:p>
        </w:tc>
        <w:tc>
          <w:tcPr>
            <w:tcW w:w="3661" w:type="dxa"/>
          </w:tcPr>
          <w:p w14:paraId="0650FCED"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Avoid debt.</w:t>
            </w:r>
          </w:p>
          <w:p w14:paraId="6C03C093" w14:textId="77777777" w:rsidR="000A48A4" w:rsidRPr="007A1A06" w:rsidRDefault="000A48A4" w:rsidP="000A48A4">
            <w:pPr>
              <w:pStyle w:val="ListParagraph"/>
              <w:numPr>
                <w:ilvl w:val="0"/>
                <w:numId w:val="40"/>
              </w:numPr>
              <w:ind w:left="233" w:hanging="180"/>
              <w:textAlignment w:val="baseline"/>
              <w:rPr>
                <w:rFonts w:eastAsia="Calibri" w:cs="Times New Roman"/>
              </w:rPr>
            </w:pPr>
            <w:r>
              <w:rPr>
                <w:rFonts w:eastAsia="Calibri" w:cs="Times New Roman"/>
              </w:rPr>
              <w:t xml:space="preserve">Limited protection </w:t>
            </w:r>
            <w:r w:rsidRPr="007A1A06">
              <w:rPr>
                <w:rFonts w:eastAsia="Calibri" w:cs="Times New Roman"/>
              </w:rPr>
              <w:t>against unauthorized purchases</w:t>
            </w:r>
            <w:r>
              <w:rPr>
                <w:rFonts w:eastAsia="Calibri" w:cs="Times New Roman"/>
              </w:rPr>
              <w:t xml:space="preserve">. Need to report within two business </w:t>
            </w:r>
            <w:r w:rsidRPr="1ABD8EE0">
              <w:rPr>
                <w:rFonts w:eastAsia="Calibri" w:cs="Times New Roman"/>
              </w:rPr>
              <w:t>days</w:t>
            </w:r>
            <w:r>
              <w:rPr>
                <w:rFonts w:eastAsia="Calibri" w:cs="Times New Roman"/>
              </w:rPr>
              <w:t>.</w:t>
            </w:r>
          </w:p>
          <w:p w14:paraId="66FFB53F"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Can be used in place of a credit card for online purchases</w:t>
            </w:r>
            <w:r>
              <w:rPr>
                <w:rFonts w:eastAsia="Calibri" w:cs="Times New Roman"/>
              </w:rPr>
              <w:t xml:space="preserve"> – not recommended due to limited protection against fraud.</w:t>
            </w:r>
          </w:p>
          <w:p w14:paraId="7AD916D0"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Provide a record of purchases.</w:t>
            </w:r>
          </w:p>
          <w:p w14:paraId="754D1D19" w14:textId="77777777" w:rsidR="000A48A4" w:rsidRPr="007A1A06" w:rsidRDefault="000A48A4" w:rsidP="000A48A4">
            <w:pPr>
              <w:pStyle w:val="ListParagraph"/>
              <w:numPr>
                <w:ilvl w:val="0"/>
                <w:numId w:val="40"/>
              </w:numPr>
              <w:ind w:left="233" w:hanging="180"/>
              <w:textAlignment w:val="baseline"/>
              <w:rPr>
                <w:rFonts w:eastAsia="Calibri" w:cs="Times New Roman"/>
              </w:rPr>
            </w:pPr>
            <w:r>
              <w:rPr>
                <w:rFonts w:eastAsia="Calibri" w:cs="Times New Roman"/>
              </w:rPr>
              <w:t>Convenient/q</w:t>
            </w:r>
            <w:r w:rsidRPr="007A1A06">
              <w:rPr>
                <w:rFonts w:eastAsia="Calibri" w:cs="Times New Roman"/>
              </w:rPr>
              <w:t>uic</w:t>
            </w:r>
            <w:r>
              <w:rPr>
                <w:rFonts w:eastAsia="Calibri" w:cs="Times New Roman"/>
              </w:rPr>
              <w:t>k access to funds for purchases</w:t>
            </w:r>
          </w:p>
        </w:tc>
        <w:tc>
          <w:tcPr>
            <w:tcW w:w="3661" w:type="dxa"/>
          </w:tcPr>
          <w:p w14:paraId="2A624BE2"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Purchases can only occur when the buyer has a sufficient balance in their checking account</w:t>
            </w:r>
          </w:p>
          <w:p w14:paraId="1805E410" w14:textId="77777777" w:rsidR="000A48A4" w:rsidRPr="007A1A06" w:rsidRDefault="000A48A4" w:rsidP="000A48A4">
            <w:pPr>
              <w:pStyle w:val="ListParagraph"/>
              <w:numPr>
                <w:ilvl w:val="0"/>
                <w:numId w:val="40"/>
              </w:numPr>
              <w:ind w:left="233" w:hanging="180"/>
              <w:textAlignment w:val="baseline"/>
              <w:rPr>
                <w:rFonts w:eastAsia="Calibri" w:cs="Times New Roman"/>
              </w:rPr>
            </w:pPr>
            <w:r w:rsidRPr="007A1A06">
              <w:rPr>
                <w:rFonts w:eastAsia="Calibri" w:cs="Times New Roman"/>
              </w:rPr>
              <w:t>Possible to overdraw the account, leading to penalties</w:t>
            </w:r>
          </w:p>
        </w:tc>
      </w:tr>
      <w:tr w:rsidR="000A48A4" w:rsidRPr="008B7354" w14:paraId="4E59F644" w14:textId="77777777" w:rsidTr="0088141E">
        <w:trPr>
          <w:jc w:val="center"/>
        </w:trPr>
        <w:tc>
          <w:tcPr>
            <w:tcW w:w="1152" w:type="dxa"/>
            <w:vAlign w:val="center"/>
          </w:tcPr>
          <w:p w14:paraId="7F5220A5" w14:textId="77777777" w:rsidR="000A48A4" w:rsidRPr="008B7354" w:rsidRDefault="000A48A4" w:rsidP="0088141E">
            <w:pPr>
              <w:jc w:val="center"/>
              <w:textAlignment w:val="baseline"/>
              <w:rPr>
                <w:rFonts w:eastAsia="Calibri" w:cs="Times New Roman"/>
              </w:rPr>
            </w:pPr>
            <w:r w:rsidRPr="008B7354">
              <w:rPr>
                <w:rFonts w:eastAsia="Calibri" w:cs="Times New Roman"/>
              </w:rPr>
              <w:t>Credit Cards</w:t>
            </w:r>
          </w:p>
        </w:tc>
        <w:tc>
          <w:tcPr>
            <w:tcW w:w="3661" w:type="dxa"/>
          </w:tcPr>
          <w:p w14:paraId="0CBB6337"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Purchase products/services without having the full amount of the purchase on hand.</w:t>
            </w:r>
          </w:p>
          <w:p w14:paraId="0BD9DF78"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Protected against unauthorized purchases</w:t>
            </w:r>
            <w:r>
              <w:rPr>
                <w:rFonts w:eastAsia="Calibri" w:cs="Times New Roman"/>
              </w:rPr>
              <w:t xml:space="preserve"> if reported within 30 days.</w:t>
            </w:r>
          </w:p>
          <w:p w14:paraId="405EB1B2"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Can be used for online purchases.</w:t>
            </w:r>
          </w:p>
          <w:p w14:paraId="0BD3CEDC"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Provide a record of purchases.</w:t>
            </w:r>
          </w:p>
          <w:p w14:paraId="57B3958D"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Reward programs such as cash-back or airline miles</w:t>
            </w:r>
          </w:p>
        </w:tc>
        <w:tc>
          <w:tcPr>
            <w:tcW w:w="3661" w:type="dxa"/>
          </w:tcPr>
          <w:p w14:paraId="1F7D34F1"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With added interest, more is paid for the product/service than would be by using cash/debit card.</w:t>
            </w:r>
          </w:p>
          <w:p w14:paraId="2164B88D"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Interest and penalties for users who do not pay off their balance in a timely manner.</w:t>
            </w:r>
          </w:p>
          <w:p w14:paraId="3008B923"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Statistically spend more on purchases (transactions are less visible than spending cash, easier to spend)</w:t>
            </w:r>
          </w:p>
          <w:p w14:paraId="59B34B3B"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Immediate purchase power leads to more “impulse buys”</w:t>
            </w:r>
          </w:p>
        </w:tc>
      </w:tr>
      <w:tr w:rsidR="000A48A4" w:rsidRPr="008B7354" w14:paraId="7BFABBA3" w14:textId="77777777" w:rsidTr="0088141E">
        <w:trPr>
          <w:jc w:val="center"/>
        </w:trPr>
        <w:tc>
          <w:tcPr>
            <w:tcW w:w="1152" w:type="dxa"/>
            <w:vAlign w:val="center"/>
          </w:tcPr>
          <w:p w14:paraId="6C4974C1" w14:textId="77777777" w:rsidR="000A48A4" w:rsidRPr="008B7354" w:rsidRDefault="000A48A4" w:rsidP="0088141E">
            <w:pPr>
              <w:jc w:val="center"/>
              <w:textAlignment w:val="baseline"/>
              <w:rPr>
                <w:rFonts w:eastAsia="Calibri" w:cs="Times New Roman"/>
              </w:rPr>
            </w:pPr>
            <w:r>
              <w:rPr>
                <w:rFonts w:eastAsia="Calibri" w:cs="Times New Roman"/>
              </w:rPr>
              <w:t xml:space="preserve">Installment or </w:t>
            </w:r>
            <w:r w:rsidRPr="008B7354">
              <w:rPr>
                <w:rFonts w:eastAsia="Calibri" w:cs="Times New Roman"/>
              </w:rPr>
              <w:t>Deferred Payment Plans</w:t>
            </w:r>
          </w:p>
        </w:tc>
        <w:tc>
          <w:tcPr>
            <w:tcW w:w="3661" w:type="dxa"/>
          </w:tcPr>
          <w:p w14:paraId="5910F916"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Purchase products/services without having the full amount of the purchase on hand.</w:t>
            </w:r>
          </w:p>
          <w:p w14:paraId="7B30AD43"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Break down the purchase into smaller payments over an extended period</w:t>
            </w:r>
            <w:r>
              <w:rPr>
                <w:rFonts w:eastAsia="Calibri" w:cs="Times New Roman"/>
              </w:rPr>
              <w:t xml:space="preserve"> compounded monthly</w:t>
            </w:r>
          </w:p>
        </w:tc>
        <w:tc>
          <w:tcPr>
            <w:tcW w:w="3661" w:type="dxa"/>
          </w:tcPr>
          <w:p w14:paraId="1573CF3D"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With added interest, more is paid for the product/service than would be by using cash/debit card.</w:t>
            </w:r>
          </w:p>
          <w:p w14:paraId="16E22038"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Penalties for users who do not pay off their balance in a timely manner</w:t>
            </w:r>
          </w:p>
        </w:tc>
      </w:tr>
      <w:tr w:rsidR="000A48A4" w:rsidRPr="008B7354" w14:paraId="2BC0C5B2" w14:textId="77777777" w:rsidTr="0088141E">
        <w:trPr>
          <w:jc w:val="center"/>
        </w:trPr>
        <w:tc>
          <w:tcPr>
            <w:tcW w:w="1152" w:type="dxa"/>
            <w:vAlign w:val="center"/>
          </w:tcPr>
          <w:p w14:paraId="5CFD5E5D" w14:textId="77777777" w:rsidR="000A48A4" w:rsidRPr="008B7354" w:rsidRDefault="000A48A4" w:rsidP="0088141E">
            <w:pPr>
              <w:jc w:val="center"/>
              <w:textAlignment w:val="baseline"/>
              <w:rPr>
                <w:rFonts w:eastAsia="Calibri" w:cs="Times New Roman"/>
              </w:rPr>
            </w:pPr>
            <w:r w:rsidRPr="008B7354">
              <w:rPr>
                <w:rFonts w:eastAsia="Calibri" w:cs="Times New Roman"/>
              </w:rPr>
              <w:t>Loans</w:t>
            </w:r>
          </w:p>
        </w:tc>
        <w:tc>
          <w:tcPr>
            <w:tcW w:w="3661" w:type="dxa"/>
          </w:tcPr>
          <w:p w14:paraId="7F1A0340"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Purchase products/services without having the full amount of the purchase on hand.</w:t>
            </w:r>
          </w:p>
          <w:p w14:paraId="23FBBCEA"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Break down the purchase into smaller payments over an extended period.</w:t>
            </w:r>
          </w:p>
          <w:p w14:paraId="0B8B30DB"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Enable the purchase of large value products (i.e., homes)</w:t>
            </w:r>
          </w:p>
        </w:tc>
        <w:tc>
          <w:tcPr>
            <w:tcW w:w="3661" w:type="dxa"/>
          </w:tcPr>
          <w:p w14:paraId="75DDFED9"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With added interest, more is paid for the product/service than would be by using cash/debit card</w:t>
            </w:r>
          </w:p>
          <w:p w14:paraId="6086BAFF" w14:textId="77777777" w:rsidR="000A48A4" w:rsidRPr="008B7354" w:rsidRDefault="000A48A4" w:rsidP="000A48A4">
            <w:pPr>
              <w:pStyle w:val="ListParagraph"/>
              <w:numPr>
                <w:ilvl w:val="0"/>
                <w:numId w:val="40"/>
              </w:numPr>
              <w:ind w:left="233" w:hanging="180"/>
              <w:textAlignment w:val="baseline"/>
              <w:rPr>
                <w:rFonts w:eastAsia="Calibri" w:cs="Times New Roman"/>
              </w:rPr>
            </w:pPr>
            <w:r w:rsidRPr="008B7354">
              <w:rPr>
                <w:rFonts w:eastAsia="Calibri" w:cs="Times New Roman"/>
              </w:rPr>
              <w:t>Penalties for users who do not pay off their balance in a timely manner</w:t>
            </w:r>
          </w:p>
        </w:tc>
      </w:tr>
    </w:tbl>
    <w:p w14:paraId="73F25F5E" w14:textId="1D6CF736" w:rsidR="00116427" w:rsidRPr="002A12CA" w:rsidRDefault="000A48A4" w:rsidP="000A48A4">
      <w:pPr>
        <w:pStyle w:val="ListParagraph"/>
        <w:numPr>
          <w:ilvl w:val="0"/>
          <w:numId w:val="135"/>
        </w:numPr>
        <w:textAlignment w:val="baseline"/>
        <w:rPr>
          <w:rFonts w:eastAsia="Calibri" w:cs="Times New Roman"/>
          <w:sz w:val="24"/>
          <w:szCs w:val="24"/>
        </w:rPr>
      </w:pPr>
      <w:r>
        <w:rPr>
          <w:rFonts w:eastAsia="Times New Roman" w:cs="Times New Roman"/>
          <w:sz w:val="24"/>
          <w:szCs w:val="24"/>
        </w:rPr>
        <w:t>Most credit cards charge interest to the average daily balance of the account over the billing period. Students analyzing the cost of purchasing larger items with a credit card will need to factor other items that may be purchased with the credit card into account when analyzing repayment calculations.</w:t>
      </w:r>
      <w:r w:rsidR="00116427" w:rsidRPr="002A12CA">
        <w:rPr>
          <w:rFonts w:eastAsia="Calibri" w:cs="Times New Roman"/>
          <w:sz w:val="24"/>
          <w:szCs w:val="24"/>
        </w:rPr>
        <w:br/>
      </w:r>
    </w:p>
    <w:p w14:paraId="34419F0C" w14:textId="77777777" w:rsidR="00116427" w:rsidRPr="00446198" w:rsidRDefault="00116427" w:rsidP="00116427">
      <w:pPr>
        <w:pStyle w:val="FinancialFLHeading"/>
      </w:pPr>
      <w:r w:rsidRPr="00446198">
        <w:t>Common Misconceptions or Errors</w:t>
      </w:r>
    </w:p>
    <w:p w14:paraId="420597D6" w14:textId="77777777" w:rsidR="00D211CA" w:rsidRDefault="00D211CA" w:rsidP="00D211CA">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Depending on the terms of a loan or credit card, students may need to convert the APR into a monthly or daily interest rate. Be sure to have students double check the terms of the finance option before beginning calculations.</w:t>
      </w:r>
    </w:p>
    <w:p w14:paraId="215FC3A9" w14:textId="77777777" w:rsidR="00116427" w:rsidRPr="00446198" w:rsidRDefault="00116427" w:rsidP="00116427">
      <w:pPr>
        <w:spacing w:after="0" w:line="240" w:lineRule="auto"/>
        <w:rPr>
          <w:rFonts w:eastAsia="Times New Roman" w:cs="Times New Roman"/>
          <w:sz w:val="24"/>
          <w:szCs w:val="24"/>
        </w:rPr>
      </w:pPr>
    </w:p>
    <w:p w14:paraId="71E1F76B" w14:textId="77777777" w:rsidR="00116427" w:rsidRPr="00446198" w:rsidRDefault="00116427" w:rsidP="00116427">
      <w:pPr>
        <w:pStyle w:val="FinancialFLHeading"/>
      </w:pPr>
      <w:r w:rsidRPr="00446198">
        <w:t>Instructional Tasks </w:t>
      </w:r>
    </w:p>
    <w:p w14:paraId="3C0CDDA1" w14:textId="77777777" w:rsidR="00954659" w:rsidRDefault="00954659" w:rsidP="00954659">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w:t>
      </w:r>
    </w:p>
    <w:p w14:paraId="549F2C8C" w14:textId="77777777" w:rsidR="00954659" w:rsidRDefault="00954659" w:rsidP="00954659">
      <w:pPr>
        <w:spacing w:after="0" w:line="240" w:lineRule="auto"/>
        <w:ind w:left="360"/>
        <w:textAlignment w:val="baseline"/>
        <w:rPr>
          <w:rFonts w:eastAsia="Calibri" w:cs="Times New Roman"/>
          <w:sz w:val="24"/>
          <w:szCs w:val="24"/>
        </w:rPr>
      </w:pPr>
      <w:r>
        <w:rPr>
          <w:rFonts w:eastAsia="Calibri" w:cs="Times New Roman"/>
          <w:sz w:val="24"/>
          <w:szCs w:val="24"/>
        </w:rPr>
        <w:t xml:space="preserve">Hugo wants to purchase new carpet for multiple rooms in his house. The cost of the carpet and installation is estimated to be $8,200. Hugo considers three purchasing options: </w:t>
      </w:r>
    </w:p>
    <w:p w14:paraId="797CE680" w14:textId="77777777" w:rsidR="00954659" w:rsidRPr="007A1A06" w:rsidRDefault="00954659" w:rsidP="00954659">
      <w:pPr>
        <w:pStyle w:val="ListParagraph"/>
        <w:numPr>
          <w:ilvl w:val="0"/>
          <w:numId w:val="149"/>
        </w:numPr>
        <w:textAlignment w:val="baseline"/>
        <w:rPr>
          <w:rFonts w:eastAsia="Calibri" w:cs="Times New Roman"/>
          <w:sz w:val="24"/>
          <w:szCs w:val="24"/>
        </w:rPr>
      </w:pPr>
      <w:r w:rsidRPr="007A1A06">
        <w:rPr>
          <w:rFonts w:eastAsia="Calibri" w:cs="Times New Roman"/>
          <w:sz w:val="24"/>
          <w:szCs w:val="24"/>
        </w:rPr>
        <w:t>purchasing the carpet with cash from his savings account (current savings balance: $10,000</w:t>
      </w:r>
      <w:proofErr w:type="gramStart"/>
      <w:r w:rsidRPr="007A1A06">
        <w:rPr>
          <w:rFonts w:eastAsia="Calibri" w:cs="Times New Roman"/>
          <w:sz w:val="24"/>
          <w:szCs w:val="24"/>
        </w:rPr>
        <w:t>)</w:t>
      </w:r>
      <w:r>
        <w:rPr>
          <w:rFonts w:eastAsia="Calibri" w:cs="Times New Roman"/>
          <w:sz w:val="24"/>
          <w:szCs w:val="24"/>
        </w:rPr>
        <w:t>;</w:t>
      </w:r>
      <w:proofErr w:type="gramEnd"/>
      <w:r w:rsidRPr="007A1A06">
        <w:rPr>
          <w:rFonts w:eastAsia="Calibri" w:cs="Times New Roman"/>
          <w:sz w:val="24"/>
          <w:szCs w:val="24"/>
        </w:rPr>
        <w:t xml:space="preserve"> </w:t>
      </w:r>
    </w:p>
    <w:p w14:paraId="47A3AF11" w14:textId="77777777" w:rsidR="00954659" w:rsidRPr="007A1A06" w:rsidRDefault="00954659" w:rsidP="00954659">
      <w:pPr>
        <w:pStyle w:val="ListParagraph"/>
        <w:numPr>
          <w:ilvl w:val="0"/>
          <w:numId w:val="149"/>
        </w:numPr>
        <w:textAlignment w:val="baseline"/>
        <w:rPr>
          <w:rFonts w:eastAsia="Calibri" w:cs="Times New Roman"/>
          <w:sz w:val="24"/>
          <w:szCs w:val="24"/>
        </w:rPr>
      </w:pPr>
      <w:r w:rsidRPr="007A1A06">
        <w:rPr>
          <w:rFonts w:eastAsia="Calibri" w:cs="Times New Roman"/>
          <w:sz w:val="24"/>
          <w:szCs w:val="24"/>
        </w:rPr>
        <w:t>purchasing the carpet with a credit card that has 26.99% APR for purchases a</w:t>
      </w:r>
      <w:r>
        <w:rPr>
          <w:rFonts w:eastAsia="Calibri" w:cs="Times New Roman"/>
          <w:sz w:val="24"/>
          <w:szCs w:val="24"/>
        </w:rPr>
        <w:t>nd paying it off over 12 months;</w:t>
      </w:r>
      <w:r w:rsidRPr="007A1A06">
        <w:rPr>
          <w:rFonts w:eastAsia="Calibri" w:cs="Times New Roman"/>
          <w:sz w:val="24"/>
          <w:szCs w:val="24"/>
        </w:rPr>
        <w:t xml:space="preserve"> </w:t>
      </w:r>
      <w:r>
        <w:rPr>
          <w:rFonts w:eastAsia="Calibri" w:cs="Times New Roman"/>
          <w:sz w:val="24"/>
          <w:szCs w:val="24"/>
        </w:rPr>
        <w:t>and</w:t>
      </w:r>
    </w:p>
    <w:p w14:paraId="6D7FEEAC" w14:textId="77777777" w:rsidR="00954659" w:rsidRPr="007A1A06" w:rsidRDefault="00954659" w:rsidP="00954659">
      <w:pPr>
        <w:pStyle w:val="ListParagraph"/>
        <w:numPr>
          <w:ilvl w:val="0"/>
          <w:numId w:val="149"/>
        </w:numPr>
        <w:textAlignment w:val="baseline"/>
        <w:rPr>
          <w:rFonts w:eastAsia="Calibri" w:cs="Times New Roman"/>
          <w:sz w:val="24"/>
          <w:szCs w:val="24"/>
        </w:rPr>
      </w:pPr>
      <w:r w:rsidRPr="007A1A06">
        <w:rPr>
          <w:rFonts w:eastAsia="Calibri" w:cs="Times New Roman"/>
          <w:sz w:val="24"/>
          <w:szCs w:val="24"/>
        </w:rPr>
        <w:t xml:space="preserve">using an installment plan that requires a 20% down payment and monthly payments of $389.77 for 18 months. </w:t>
      </w:r>
    </w:p>
    <w:p w14:paraId="6E57C9D0" w14:textId="4D105359" w:rsidR="00116427" w:rsidRPr="00AF5B55" w:rsidRDefault="00954659" w:rsidP="00954659">
      <w:pPr>
        <w:spacing w:after="0" w:line="240" w:lineRule="auto"/>
        <w:ind w:left="360"/>
        <w:textAlignment w:val="baseline"/>
        <w:rPr>
          <w:rFonts w:eastAsia="Calibri" w:cs="Times New Roman"/>
          <w:sz w:val="24"/>
          <w:szCs w:val="24"/>
        </w:rPr>
      </w:pPr>
      <w:r>
        <w:rPr>
          <w:rFonts w:eastAsia="Calibri" w:cs="Times New Roman"/>
          <w:sz w:val="24"/>
          <w:szCs w:val="24"/>
        </w:rPr>
        <w:t>Discuss the advantages and disadvantages of each option.</w:t>
      </w:r>
      <w:r w:rsidR="00116427">
        <w:rPr>
          <w:rFonts w:eastAsiaTheme="minorEastAsia" w:cs="Times New Roman"/>
          <w:color w:val="000000" w:themeColor="text1"/>
          <w:sz w:val="24"/>
          <w:szCs w:val="24"/>
        </w:rPr>
        <w:br/>
      </w:r>
    </w:p>
    <w:p w14:paraId="38E61917" w14:textId="77777777" w:rsidR="00116427" w:rsidRPr="00446198" w:rsidRDefault="00116427" w:rsidP="00116427">
      <w:pPr>
        <w:pStyle w:val="FinancialFLHeading"/>
      </w:pPr>
      <w:r w:rsidRPr="00446198">
        <w:t>Instructional Items </w:t>
      </w:r>
    </w:p>
    <w:p w14:paraId="495F34ED" w14:textId="77777777" w:rsidR="00392195" w:rsidRPr="00CF33D6" w:rsidRDefault="00392195" w:rsidP="00392195">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647E3605" w14:textId="77777777" w:rsidR="00392195" w:rsidRDefault="00392195" w:rsidP="00392195">
      <w:pPr>
        <w:spacing w:after="0" w:line="240" w:lineRule="auto"/>
        <w:ind w:left="360"/>
        <w:textAlignment w:val="baseline"/>
        <w:rPr>
          <w:rFonts w:eastAsia="Times New Roman" w:cs="Times New Roman"/>
          <w:sz w:val="24"/>
          <w:szCs w:val="24"/>
        </w:rPr>
      </w:pPr>
      <w:r>
        <w:rPr>
          <w:rFonts w:eastAsia="Times New Roman" w:cs="Times New Roman"/>
          <w:sz w:val="24"/>
          <w:szCs w:val="24"/>
        </w:rPr>
        <w:t>Deshawn is considering buying a new TV for his home. Describe one disadvantage of using an installment plan for the purchase rather than using cash.</w:t>
      </w:r>
    </w:p>
    <w:p w14:paraId="0664B966"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6129320E" w14:textId="77777777" w:rsidR="00116427" w:rsidRDefault="00116427" w:rsidP="00116427">
      <w:pPr>
        <w:pStyle w:val="Style4"/>
      </w:pPr>
      <w:r w:rsidRPr="00446198">
        <w:t>*The strategies, tasks and items included in the B1G-M are examples and should not be considered comprehensive.</w:t>
      </w:r>
    </w:p>
    <w:p w14:paraId="542799D6" w14:textId="77777777" w:rsidR="00392195" w:rsidRPr="00392195" w:rsidRDefault="00392195" w:rsidP="00116427">
      <w:pPr>
        <w:pStyle w:val="Style4"/>
        <w:rPr>
          <w:sz w:val="24"/>
        </w:rPr>
      </w:pPr>
    </w:p>
    <w:p w14:paraId="0B0D1E3D" w14:textId="79F0212C" w:rsidR="00116427" w:rsidRDefault="00455856" w:rsidP="00116427">
      <w:pPr>
        <w:pStyle w:val="Heading3"/>
      </w:pPr>
      <w:r w:rsidRPr="00EB6951">
        <w:t>MA.</w:t>
      </w:r>
      <w:r>
        <w:t>912</w:t>
      </w:r>
      <w:r w:rsidRPr="00EB6951">
        <w:t>.FL.</w:t>
      </w:r>
      <w:r>
        <w:t>3.6</w:t>
      </w:r>
      <w:r w:rsidR="00116427">
        <w:br/>
      </w:r>
    </w:p>
    <w:p w14:paraId="114DCFFF" w14:textId="77777777" w:rsidR="00116427" w:rsidRPr="00446198" w:rsidRDefault="00116427" w:rsidP="00116427">
      <w:pPr>
        <w:pStyle w:val="FinancialFLHeading"/>
      </w:pPr>
      <w:r w:rsidRPr="00446198">
        <w:t>Benchmark</w:t>
      </w:r>
    </w:p>
    <w:p w14:paraId="71312833" w14:textId="5A01D23F" w:rsidR="00116427" w:rsidRPr="005D203C" w:rsidRDefault="002C7667" w:rsidP="00116427">
      <w:pPr>
        <w:pStyle w:val="Style3"/>
      </w:pPr>
      <w:r w:rsidRPr="007A3FFD">
        <w:rPr>
          <w:color w:val="000000"/>
        </w:rPr>
        <w:t>MA.912.FL.</w:t>
      </w:r>
      <w:r>
        <w:rPr>
          <w:color w:val="000000"/>
        </w:rPr>
        <w:t>3.6</w:t>
      </w:r>
      <w:r w:rsidR="00116427" w:rsidRPr="0012407D">
        <w:tab/>
      </w:r>
      <w:r w:rsidR="00A030A8" w:rsidRPr="00BD454D">
        <w:rPr>
          <w:color w:val="000000"/>
        </w:rPr>
        <w:t>Calculate the finance charges and total amount due on a bill using various forms of credit using estimation, spreadsheets and other technology.</w:t>
      </w:r>
    </w:p>
    <w:p w14:paraId="0AFDF3F5" w14:textId="617A768D" w:rsidR="0087021E" w:rsidRPr="00875C92" w:rsidRDefault="0087021E" w:rsidP="00116427">
      <w:pPr>
        <w:spacing w:after="0" w:line="240" w:lineRule="auto"/>
        <w:ind w:left="1440"/>
        <w:rPr>
          <w:rFonts w:eastAsia="Calibri" w:cs="Times New Roman"/>
          <w:szCs w:val="24"/>
        </w:rPr>
      </w:pPr>
      <w:r w:rsidRPr="00B769FD">
        <w:rPr>
          <w:rFonts w:eastAsia="Calibri" w:cs="Times New Roman"/>
          <w:i/>
          <w:szCs w:val="24"/>
        </w:rPr>
        <w:t>Example:</w:t>
      </w:r>
      <w:r w:rsidRPr="00B769FD">
        <w:rPr>
          <w:rFonts w:eastAsia="Calibri" w:cs="Times New Roman"/>
          <w:szCs w:val="24"/>
        </w:rPr>
        <w:t xml:space="preserve"> </w:t>
      </w:r>
      <w:r w:rsidRPr="00BD454D">
        <w:rPr>
          <w:rFonts w:eastAsia="Calibri" w:cs="Times New Roman"/>
          <w:szCs w:val="24"/>
        </w:rPr>
        <w:t>Calculate the finance charge each month and the total amount paid for 5 months if you charged $500 on your credit card but you can only afford to pay $100 each month. Your credit card has an annual finance rate of 17.99%.</w:t>
      </w:r>
    </w:p>
    <w:p w14:paraId="09E3DB03" w14:textId="77777777" w:rsidR="00010C30" w:rsidRPr="000E3901" w:rsidRDefault="00010C30" w:rsidP="00010C30">
      <w:pPr>
        <w:spacing w:after="0" w:line="240" w:lineRule="auto"/>
        <w:rPr>
          <w:rFonts w:eastAsia="Calibri" w:cs="Times New Roman"/>
          <w:szCs w:val="24"/>
          <w:u w:val="single"/>
        </w:rPr>
      </w:pPr>
      <w:r w:rsidRPr="000E3901">
        <w:rPr>
          <w:rFonts w:eastAsia="Calibri" w:cs="Times New Roman"/>
          <w:szCs w:val="24"/>
          <w:u w:val="single"/>
        </w:rPr>
        <w:t xml:space="preserve">Benchmark Clarifications: </w:t>
      </w:r>
    </w:p>
    <w:p w14:paraId="0555B7D1" w14:textId="77777777" w:rsidR="00010C30" w:rsidRDefault="00010C30" w:rsidP="00010C30">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D454D">
        <w:rPr>
          <w:rFonts w:eastAsia="Calibri" w:cs="Times New Roman"/>
          <w:szCs w:val="24"/>
        </w:rPr>
        <w:t>Instruction includes how annual percentage rate (APR</w:t>
      </w:r>
      <w:proofErr w:type="gramStart"/>
      <w:r w:rsidRPr="00BD454D">
        <w:rPr>
          <w:rFonts w:eastAsia="Calibri" w:cs="Times New Roman"/>
          <w:szCs w:val="24"/>
        </w:rPr>
        <w:t>)</w:t>
      </w:r>
      <w:proofErr w:type="gramEnd"/>
      <w:r w:rsidRPr="00BD454D">
        <w:rPr>
          <w:rFonts w:eastAsia="Calibri" w:cs="Times New Roman"/>
          <w:szCs w:val="24"/>
        </w:rPr>
        <w:t xml:space="preserve"> and periodic rate are calculated per month and the connection between the two percentages. </w:t>
      </w:r>
    </w:p>
    <w:p w14:paraId="160AADFA" w14:textId="77777777" w:rsidR="00116427" w:rsidRPr="00010C30" w:rsidRDefault="00116427" w:rsidP="00116427">
      <w:pPr>
        <w:spacing w:after="0"/>
        <w:rPr>
          <w:sz w:val="24"/>
          <w:szCs w:val="24"/>
        </w:rPr>
      </w:pPr>
    </w:p>
    <w:p w14:paraId="32C0FEA7" w14:textId="77777777" w:rsidR="00116427" w:rsidRPr="00446198" w:rsidRDefault="00116427" w:rsidP="00116427">
      <w:pPr>
        <w:pStyle w:val="FinancialFLHeading"/>
      </w:pPr>
      <w:r w:rsidRPr="00446198">
        <w:t xml:space="preserve">Connecting Benchmarks/Horizontal Alignment        </w:t>
      </w:r>
    </w:p>
    <w:p w14:paraId="19615DE9" w14:textId="4DBE0E83" w:rsidR="00116427" w:rsidRPr="00846359" w:rsidRDefault="00846359" w:rsidP="00846359">
      <w:pPr>
        <w:numPr>
          <w:ilvl w:val="0"/>
          <w:numId w:val="41"/>
        </w:numPr>
        <w:spacing w:after="0" w:line="240" w:lineRule="auto"/>
        <w:rPr>
          <w:rFonts w:eastAsia="Times New Roman" w:cs="Times New Roman"/>
          <w:sz w:val="24"/>
          <w:szCs w:val="24"/>
        </w:rPr>
      </w:pPr>
      <w:r>
        <w:rPr>
          <w:rFonts w:eastAsia="Times New Roman" w:cs="Times New Roman"/>
          <w:sz w:val="24"/>
          <w:szCs w:val="24"/>
        </w:rPr>
        <w:t>MA.912.FL.1</w:t>
      </w:r>
      <w:r w:rsidR="00116427" w:rsidRPr="00846359">
        <w:rPr>
          <w:rFonts w:eastAsia="Calibri" w:cs="Times New Roman"/>
          <w:bCs/>
          <w:color w:val="000000" w:themeColor="text1"/>
          <w:sz w:val="24"/>
          <w:szCs w:val="24"/>
        </w:rPr>
        <w:br/>
      </w:r>
    </w:p>
    <w:p w14:paraId="475C64DF" w14:textId="77777777" w:rsidR="00116427" w:rsidRPr="00446198" w:rsidRDefault="00116427" w:rsidP="00116427">
      <w:pPr>
        <w:pStyle w:val="FinancialFLHeading"/>
      </w:pPr>
      <w:r w:rsidRPr="00446198">
        <w:t>Terms from the K-12 Glossary </w:t>
      </w:r>
    </w:p>
    <w:p w14:paraId="3E96A5D0" w14:textId="66E9FA27" w:rsidR="00116427" w:rsidRPr="00446198" w:rsidRDefault="00192C04"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E</w:t>
      </w:r>
      <w:r w:rsidRPr="1D8DF417">
        <w:rPr>
          <w:rFonts w:eastAsia="Times New Roman" w:cs="Times New Roman"/>
          <w:sz w:val="24"/>
          <w:szCs w:val="24"/>
        </w:rPr>
        <w:t>stimation</w:t>
      </w:r>
      <w:r w:rsidR="00116427">
        <w:rPr>
          <w:rFonts w:eastAsia="Times New Roman" w:cs="Times New Roman"/>
          <w:sz w:val="24"/>
          <w:szCs w:val="24"/>
        </w:rPr>
        <w:br/>
      </w:r>
    </w:p>
    <w:p w14:paraId="3463FE7F"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62EAF7EB" w14:textId="77777777" w:rsidTr="0088141E">
        <w:trPr>
          <w:trHeight w:val="981"/>
        </w:trPr>
        <w:tc>
          <w:tcPr>
            <w:tcW w:w="2498" w:type="pct"/>
            <w:shd w:val="clear" w:color="auto" w:fill="auto"/>
            <w:hideMark/>
          </w:tcPr>
          <w:p w14:paraId="7B27111F"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1251A583" w14:textId="51BDA005" w:rsidR="00116427" w:rsidRPr="001E3938" w:rsidRDefault="001E3938" w:rsidP="001E3938">
            <w:pPr>
              <w:widowControl w:val="0"/>
              <w:numPr>
                <w:ilvl w:val="0"/>
                <w:numId w:val="40"/>
              </w:numPr>
              <w:spacing w:after="0" w:line="240" w:lineRule="auto"/>
              <w:textAlignment w:val="baseline"/>
              <w:rPr>
                <w:rFonts w:eastAsia="Times New Roman" w:cs="Times New Roman"/>
                <w:sz w:val="24"/>
                <w:szCs w:val="24"/>
              </w:rPr>
            </w:pPr>
            <w:r w:rsidRPr="007A1A06">
              <w:rPr>
                <w:rFonts w:eastAsia="Times New Roman" w:cs="Times New Roman"/>
                <w:sz w:val="24"/>
                <w:szCs w:val="24"/>
              </w:rPr>
              <w:t>MA.912.FL.3.4</w:t>
            </w:r>
            <w:r w:rsidR="00116427" w:rsidRPr="001E3938">
              <w:rPr>
                <w:rFonts w:eastAsia="Times New Roman" w:cs="Times New Roman"/>
                <w:sz w:val="24"/>
                <w:szCs w:val="24"/>
              </w:rPr>
              <w:br/>
            </w:r>
          </w:p>
        </w:tc>
        <w:tc>
          <w:tcPr>
            <w:tcW w:w="2502" w:type="pct"/>
            <w:shd w:val="clear" w:color="auto" w:fill="auto"/>
          </w:tcPr>
          <w:p w14:paraId="61475A25"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95A2931"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6B35D845" w14:textId="77777777" w:rsidR="00116427" w:rsidRPr="00446198" w:rsidRDefault="00116427" w:rsidP="00116427">
      <w:pPr>
        <w:pStyle w:val="FinancialFLHeading"/>
      </w:pPr>
      <w:r w:rsidRPr="00446198">
        <w:t xml:space="preserve">Purpose and Instructional Strategies </w:t>
      </w:r>
    </w:p>
    <w:p w14:paraId="5C16FFEC" w14:textId="77777777" w:rsidR="00DA3C87" w:rsidRPr="007A1A06" w:rsidRDefault="00DA3C87" w:rsidP="00DA3C87">
      <w:pPr>
        <w:spacing w:after="0" w:line="240" w:lineRule="auto"/>
        <w:textAlignment w:val="baseline"/>
        <w:rPr>
          <w:rFonts w:eastAsia="Calibri" w:cs="Times New Roman"/>
          <w:color w:val="000000" w:themeColor="text1"/>
          <w:sz w:val="24"/>
          <w:szCs w:val="24"/>
        </w:rPr>
      </w:pPr>
      <w:r w:rsidRPr="007A1A06">
        <w:rPr>
          <w:rFonts w:eastAsia="Calibri" w:cs="Times New Roman"/>
          <w:sz w:val="24"/>
          <w:szCs w:val="24"/>
        </w:rPr>
        <w:t xml:space="preserve">In </w:t>
      </w:r>
      <w:r>
        <w:rPr>
          <w:rFonts w:eastAsia="Calibri" w:cs="Times New Roman"/>
          <w:sz w:val="24"/>
          <w:szCs w:val="24"/>
        </w:rPr>
        <w:t xml:space="preserve">Algebra I, students compare simple and compound </w:t>
      </w:r>
      <w:r w:rsidRPr="6F70A5AB">
        <w:rPr>
          <w:rFonts w:eastAsia="Calibri" w:cs="Times New Roman"/>
          <w:sz w:val="24"/>
          <w:szCs w:val="24"/>
        </w:rPr>
        <w:t>interests.</w:t>
      </w:r>
      <w:r w:rsidRPr="007A1A06">
        <w:rPr>
          <w:rFonts w:eastAsia="Calibri" w:cs="Times New Roman"/>
          <w:sz w:val="24"/>
          <w:szCs w:val="24"/>
        </w:rPr>
        <w:t xml:space="preserve"> In </w:t>
      </w:r>
      <w:r>
        <w:rPr>
          <w:rFonts w:eastAsia="Calibri" w:cs="Times New Roman"/>
          <w:sz w:val="24"/>
          <w:szCs w:val="24"/>
        </w:rPr>
        <w:t>Math for Data and Financial Literacy, students</w:t>
      </w:r>
      <w:r w:rsidRPr="007A1A06">
        <w:rPr>
          <w:rFonts w:eastAsia="Calibri" w:cs="Times New Roman"/>
          <w:sz w:val="24"/>
          <w:szCs w:val="24"/>
        </w:rPr>
        <w:t xml:space="preserve"> calculate finance charges and total amounts due on a bill for these forms of credit. </w:t>
      </w:r>
    </w:p>
    <w:p w14:paraId="7964EEF3" w14:textId="77777777" w:rsidR="00DA3C87" w:rsidRPr="007A1A06" w:rsidRDefault="00DA3C87" w:rsidP="00DA3C87">
      <w:pPr>
        <w:pStyle w:val="ListParagraph"/>
        <w:numPr>
          <w:ilvl w:val="0"/>
          <w:numId w:val="135"/>
        </w:numPr>
        <w:rPr>
          <w:rFonts w:eastAsia="Calibri" w:cs="Times New Roman"/>
          <w:sz w:val="24"/>
          <w:szCs w:val="24"/>
        </w:rPr>
      </w:pPr>
      <w:r w:rsidRPr="007A1A06">
        <w:rPr>
          <w:rFonts w:eastAsia="Calibri" w:cs="Times New Roman"/>
          <w:sz w:val="24"/>
          <w:szCs w:val="24"/>
        </w:rPr>
        <w:t xml:space="preserve">Instruction </w:t>
      </w:r>
      <w:r>
        <w:rPr>
          <w:rFonts w:eastAsia="Calibri" w:cs="Times New Roman"/>
          <w:sz w:val="24"/>
          <w:szCs w:val="24"/>
        </w:rPr>
        <w:t>of this benchmark includes how APR</w:t>
      </w:r>
      <w:r w:rsidRPr="007A1A06">
        <w:rPr>
          <w:rFonts w:eastAsia="Calibri" w:cs="Times New Roman"/>
          <w:sz w:val="24"/>
          <w:szCs w:val="24"/>
        </w:rPr>
        <w:t xml:space="preserve"> and periodic rate are calculated per month and the connection between the two percentages. Students should also </w:t>
      </w:r>
      <w:proofErr w:type="gramStart"/>
      <w:r w:rsidRPr="007A1A06">
        <w:rPr>
          <w:rFonts w:eastAsia="Calibri" w:cs="Times New Roman"/>
          <w:sz w:val="24"/>
          <w:szCs w:val="24"/>
        </w:rPr>
        <w:t>have an understanding of</w:t>
      </w:r>
      <w:proofErr w:type="gramEnd"/>
      <w:r w:rsidRPr="007A1A06">
        <w:rPr>
          <w:rFonts w:eastAsia="Calibri" w:cs="Times New Roman"/>
          <w:sz w:val="24"/>
          <w:szCs w:val="24"/>
        </w:rPr>
        <w:t xml:space="preserve"> common financial terms.</w:t>
      </w:r>
    </w:p>
    <w:p w14:paraId="302FE7E6" w14:textId="77777777" w:rsidR="00DA3C87" w:rsidRDefault="00DA3C87" w:rsidP="00DA3C87">
      <w:pPr>
        <w:pStyle w:val="ListParagraph"/>
        <w:numPr>
          <w:ilvl w:val="0"/>
          <w:numId w:val="135"/>
        </w:numPr>
        <w:textAlignment w:val="baseline"/>
        <w:rPr>
          <w:rFonts w:eastAsia="Calibri" w:cs="Times New Roman"/>
          <w:sz w:val="24"/>
          <w:szCs w:val="24"/>
        </w:rPr>
      </w:pPr>
      <w:r>
        <w:rPr>
          <w:rFonts w:eastAsia="Calibri" w:cs="Times New Roman"/>
          <w:sz w:val="24"/>
          <w:szCs w:val="24"/>
        </w:rPr>
        <w:t>For loans and installment plans, the key to finding the finance charge is calculating the total paid over the term of the loan or plan and then subtracting the amount of the purchase. To find the total amount paid, students should use the formula below to calculate the monthly payment for the loan or installment plan and then multiply this amount by the number of months of the loan or installment plan.</w:t>
      </w:r>
    </w:p>
    <w:p w14:paraId="38E033B4" w14:textId="77777777" w:rsidR="00DA3C87" w:rsidRDefault="00DA3C87" w:rsidP="00DA3C87">
      <w:pPr>
        <w:pStyle w:val="ListParagraph"/>
        <w:ind w:left="540"/>
        <w:textAlignment w:val="baseline"/>
        <w:rPr>
          <w:rFonts w:eastAsia="Calibri" w:cs="Times New Roman"/>
          <w:sz w:val="24"/>
          <w:szCs w:val="24"/>
        </w:rPr>
      </w:pPr>
    </w:p>
    <w:p w14:paraId="0C2C4F5E" w14:textId="77777777" w:rsidR="00DA3C87" w:rsidRPr="00FB46A4" w:rsidRDefault="00DA3C87" w:rsidP="00DA3C87">
      <w:pPr>
        <w:spacing w:after="0" w:line="240" w:lineRule="auto"/>
        <w:ind w:left="360"/>
        <w:jc w:val="center"/>
        <w:textAlignment w:val="baseline"/>
        <w:rPr>
          <w:rFonts w:eastAsia="Calibri" w:cs="Times New Roman"/>
          <w:b/>
          <w:bCs/>
        </w:rPr>
      </w:pPr>
      <w:r w:rsidRPr="00FB46A4">
        <w:rPr>
          <w:rFonts w:eastAsia="Calibri" w:cs="Times New Roman"/>
          <w:b/>
          <w:bCs/>
        </w:rPr>
        <w:t>Monthly Payment (Installment) Formula</w:t>
      </w:r>
    </w:p>
    <w:p w14:paraId="1AED8DDC" w14:textId="77777777" w:rsidR="00DA3C87" w:rsidRPr="00FB46A4" w:rsidRDefault="00000000" w:rsidP="00DA3C87">
      <w:pPr>
        <w:spacing w:after="0" w:line="240" w:lineRule="auto"/>
        <w:jc w:val="center"/>
        <w:textAlignment w:val="baseline"/>
        <w:rPr>
          <w:sz w:val="24"/>
          <w:szCs w:val="24"/>
          <w:highlight w:val="yellow"/>
        </w:rPr>
      </w:pPr>
      <m:oMathPara>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P</m:t>
              </m:r>
              <m:d>
                <m:dPr>
                  <m:ctrlPr>
                    <w:rPr>
                      <w:rFonts w:ascii="Cambria Math" w:hAnsi="Cambria Math"/>
                      <w:sz w:val="24"/>
                      <w:szCs w:val="24"/>
                    </w:rPr>
                  </m:ctrlPr>
                </m:dPr>
                <m:e>
                  <m:r>
                    <w:rPr>
                      <w:rFonts w:ascii="Cambria Math" w:hAnsi="Cambria Math"/>
                      <w:sz w:val="24"/>
                      <w:szCs w:val="24"/>
                    </w:rPr>
                    <m:t>r</m:t>
                  </m:r>
                </m:e>
              </m:d>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1+r</m:t>
                      </m:r>
                    </m:e>
                  </m:d>
                </m:e>
                <m:sup>
                  <m:r>
                    <w:rPr>
                      <w:rFonts w:ascii="Cambria Math" w:hAnsi="Cambria Math"/>
                      <w:sz w:val="24"/>
                      <w:szCs w:val="24"/>
                    </w:rPr>
                    <m:t>12t</m:t>
                  </m:r>
                </m:sup>
              </m:sSup>
            </m:num>
            <m:den>
              <m:sSup>
                <m:sSupPr>
                  <m:ctrlPr>
                    <w:rPr>
                      <w:rFonts w:ascii="Cambria Math" w:hAnsi="Cambria Math"/>
                      <w:sz w:val="24"/>
                      <w:szCs w:val="24"/>
                    </w:rPr>
                  </m:ctrlPr>
                </m:sSupPr>
                <m:e>
                  <m:d>
                    <m:dPr>
                      <m:ctrlPr>
                        <w:rPr>
                          <w:rFonts w:ascii="Cambria Math" w:hAnsi="Cambria Math"/>
                          <w:sz w:val="24"/>
                          <w:szCs w:val="24"/>
                        </w:rPr>
                      </m:ctrlPr>
                    </m:dPr>
                    <m:e>
                      <m:r>
                        <w:rPr>
                          <w:rFonts w:ascii="Cambria Math" w:hAnsi="Cambria Math"/>
                          <w:sz w:val="24"/>
                          <w:szCs w:val="24"/>
                        </w:rPr>
                        <m:t>1+r</m:t>
                      </m:r>
                    </m:e>
                  </m:d>
                </m:e>
                <m:sup>
                  <m:r>
                    <w:rPr>
                      <w:rFonts w:ascii="Cambria Math" w:hAnsi="Cambria Math"/>
                      <w:sz w:val="24"/>
                      <w:szCs w:val="24"/>
                    </w:rPr>
                    <m:t>12t</m:t>
                  </m:r>
                </m:sup>
              </m:sSup>
              <m:r>
                <w:rPr>
                  <w:rFonts w:ascii="Cambria Math" w:hAnsi="Cambria Math"/>
                  <w:sz w:val="24"/>
                  <w:szCs w:val="24"/>
                </w:rPr>
                <m:t>-1</m:t>
              </m:r>
            </m:den>
          </m:f>
        </m:oMath>
      </m:oMathPara>
    </w:p>
    <w:p w14:paraId="2667FA0E" w14:textId="77777777" w:rsidR="00DA3C87" w:rsidRPr="00FB46A4" w:rsidRDefault="00000000" w:rsidP="00DA3C87">
      <w:pPr>
        <w:spacing w:after="0" w:line="240" w:lineRule="auto"/>
        <w:jc w:val="center"/>
        <w:textAlignment w:val="baseline"/>
        <w:rPr>
          <w:sz w:val="24"/>
          <w:szCs w:val="24"/>
          <w:highlight w:val="yellow"/>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m:t>
              </m:r>
            </m:e>
            <m:sub>
              <m:r>
                <w:rPr>
                  <w:rFonts w:ascii="Cambria Math" w:eastAsia="Calibri" w:hAnsi="Cambria Math" w:cs="Times New Roman"/>
                  <w:sz w:val="24"/>
                  <w:szCs w:val="24"/>
                </w:rPr>
                <m:t>2</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12</m:t>
                      </m:r>
                    </m:den>
                  </m:f>
                </m:e>
              </m:d>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12t</m:t>
                  </m:r>
                </m:sup>
              </m:sSup>
            </m:num>
            <m:den>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12t</m:t>
                  </m:r>
                </m:sup>
              </m:sSup>
              <m:r>
                <w:rPr>
                  <w:rFonts w:ascii="Cambria Math" w:eastAsia="Calibri" w:hAnsi="Cambria Math" w:cs="Times New Roman"/>
                  <w:sz w:val="24"/>
                  <w:szCs w:val="24"/>
                </w:rPr>
                <m:t>-1</m:t>
              </m:r>
            </m:den>
          </m:f>
        </m:oMath>
      </m:oMathPara>
    </w:p>
    <w:p w14:paraId="7DF0A959"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P=</m:t>
        </m:r>
      </m:oMath>
      <w:r w:rsidRPr="00B66EBA">
        <w:rPr>
          <w:rFonts w:eastAsia="Times New Roman" w:cs="Times New Roman"/>
          <w:sz w:val="24"/>
          <w:szCs w:val="24"/>
        </w:rPr>
        <w:t>Principal amount of the loan</w:t>
      </w:r>
    </w:p>
    <w:p w14:paraId="149DB95D"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R=</m:t>
        </m:r>
      </m:oMath>
      <w:r w:rsidRPr="00B66EBA">
        <w:rPr>
          <w:rFonts w:eastAsia="Times New Roman" w:cs="Times New Roman"/>
          <w:sz w:val="24"/>
          <w:szCs w:val="24"/>
        </w:rPr>
        <w:t>Annual Percentage Rate</w:t>
      </w:r>
    </w:p>
    <w:p w14:paraId="01DCEC59"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r=</m:t>
        </m:r>
        <m:f>
          <m:fPr>
            <m:ctrlPr>
              <w:rPr>
                <w:rFonts w:ascii="Cambria Math" w:hAnsi="Cambria Math"/>
                <w:sz w:val="24"/>
                <w:szCs w:val="24"/>
              </w:rPr>
            </m:ctrlPr>
          </m:fPr>
          <m:num>
            <m:r>
              <w:rPr>
                <w:rFonts w:ascii="Cambria Math" w:hAnsi="Cambria Math"/>
                <w:sz w:val="24"/>
                <w:szCs w:val="24"/>
              </w:rPr>
              <m:t>R</m:t>
            </m:r>
          </m:num>
          <m:den>
            <m:r>
              <w:rPr>
                <w:rFonts w:ascii="Cambria Math" w:hAnsi="Cambria Math"/>
                <w:sz w:val="24"/>
                <w:szCs w:val="24"/>
              </w:rPr>
              <m:t>12</m:t>
            </m:r>
          </m:den>
        </m:f>
      </m:oMath>
      <w:r w:rsidRPr="00B66EBA">
        <w:rPr>
          <w:rFonts w:eastAsia="Times New Roman" w:cs="Times New Roman"/>
          <w:sz w:val="24"/>
          <w:szCs w:val="24"/>
        </w:rPr>
        <w:t>, periodic monthly interest rate</w:t>
      </w:r>
    </w:p>
    <w:p w14:paraId="1363B15B"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M=</m:t>
        </m:r>
      </m:oMath>
      <w:r w:rsidRPr="00B66EBA">
        <w:rPr>
          <w:rFonts w:eastAsia="Times New Roman" w:cs="Times New Roman"/>
          <w:sz w:val="24"/>
          <w:szCs w:val="24"/>
        </w:rPr>
        <w:t>Monthly payments</w:t>
      </w:r>
    </w:p>
    <w:p w14:paraId="7297AB2D" w14:textId="77777777" w:rsidR="00DA3C87" w:rsidRPr="00B66EBA" w:rsidRDefault="00DA3C87" w:rsidP="00DA3C87">
      <w:pPr>
        <w:spacing w:after="0" w:line="240" w:lineRule="auto"/>
        <w:jc w:val="center"/>
        <w:textAlignment w:val="baseline"/>
        <w:rPr>
          <w:rFonts w:eastAsia="Times New Roman" w:cs="Times New Roman"/>
          <w:sz w:val="24"/>
          <w:szCs w:val="24"/>
        </w:rPr>
      </w:pPr>
      <m:oMath>
        <m:r>
          <w:rPr>
            <w:rFonts w:ascii="Cambria Math" w:hAnsi="Cambria Math"/>
            <w:sz w:val="24"/>
            <w:szCs w:val="24"/>
          </w:rPr>
          <m:t>t=</m:t>
        </m:r>
      </m:oMath>
      <w:r w:rsidRPr="00B66EBA">
        <w:rPr>
          <w:rFonts w:eastAsia="Times New Roman" w:cs="Times New Roman"/>
          <w:sz w:val="24"/>
          <w:szCs w:val="24"/>
        </w:rPr>
        <w:t>Number of years of loan</w:t>
      </w:r>
    </w:p>
    <w:p w14:paraId="3F8EDA41" w14:textId="77777777" w:rsidR="00DA3C87" w:rsidRDefault="00DA3C87" w:rsidP="00DA3C87">
      <w:pPr>
        <w:pStyle w:val="ListParagraph"/>
        <w:numPr>
          <w:ilvl w:val="1"/>
          <w:numId w:val="135"/>
        </w:numPr>
        <w:textAlignment w:val="baseline"/>
        <w:rPr>
          <w:rFonts w:eastAsia="Calibri" w:cs="Times New Roman"/>
          <w:sz w:val="24"/>
          <w:szCs w:val="24"/>
        </w:rPr>
      </w:pPr>
      <w:r w:rsidRPr="00C95B17">
        <w:rPr>
          <w:rFonts w:eastAsia="Calibri" w:cs="Times New Roman"/>
          <w:iCs/>
          <w:sz w:val="24"/>
          <w:szCs w:val="24"/>
        </w:rPr>
        <w:t xml:space="preserve">For </w:t>
      </w:r>
      <w:r>
        <w:rPr>
          <w:rFonts w:eastAsia="Calibri" w:cs="Times New Roman"/>
          <w:iCs/>
          <w:sz w:val="24"/>
          <w:szCs w:val="24"/>
        </w:rPr>
        <w:t xml:space="preserve">example, </w:t>
      </w:r>
      <w:r w:rsidRPr="00C95B17">
        <w:rPr>
          <w:rFonts w:eastAsia="Calibri" w:cs="Times New Roman"/>
          <w:sz w:val="24"/>
          <w:szCs w:val="24"/>
        </w:rPr>
        <w:t>Sasha</w:t>
      </w:r>
      <w:r>
        <w:rPr>
          <w:rFonts w:eastAsia="Calibri" w:cs="Times New Roman"/>
          <w:sz w:val="24"/>
          <w:szCs w:val="24"/>
        </w:rPr>
        <w:t xml:space="preserve"> is buying a home and </w:t>
      </w:r>
      <w:r w:rsidRPr="53E1DE1A">
        <w:rPr>
          <w:rFonts w:eastAsia="Calibri" w:cs="Times New Roman"/>
          <w:sz w:val="24"/>
          <w:szCs w:val="24"/>
        </w:rPr>
        <w:t xml:space="preserve">plans to take out a 30-year, $235,000 mortgage with an APR of 4.2% to make the purchase. What is the total amount she will spend </w:t>
      </w:r>
      <w:r w:rsidRPr="7E46ED51">
        <w:rPr>
          <w:rFonts w:eastAsia="Calibri" w:cs="Times New Roman"/>
          <w:sz w:val="24"/>
          <w:szCs w:val="24"/>
        </w:rPr>
        <w:t>on</w:t>
      </w:r>
      <w:r w:rsidRPr="53E1DE1A">
        <w:rPr>
          <w:rFonts w:eastAsia="Calibri" w:cs="Times New Roman"/>
          <w:sz w:val="24"/>
          <w:szCs w:val="24"/>
        </w:rPr>
        <w:t xml:space="preserve"> the home and how much is the finance charge?</w:t>
      </w:r>
    </w:p>
    <w:p w14:paraId="6657C1A8" w14:textId="77777777" w:rsidR="00DA3C87" w:rsidRDefault="00DA3C87" w:rsidP="00DA3C87">
      <w:pPr>
        <w:pStyle w:val="ListParagraph"/>
        <w:numPr>
          <w:ilvl w:val="2"/>
          <w:numId w:val="135"/>
        </w:numPr>
        <w:textAlignment w:val="baseline"/>
        <w:rPr>
          <w:rFonts w:eastAsia="Calibri" w:cs="Times New Roman"/>
          <w:sz w:val="24"/>
          <w:szCs w:val="24"/>
        </w:rPr>
      </w:pPr>
      <w:r>
        <w:rPr>
          <w:rFonts w:eastAsia="Calibri" w:cs="Times New Roman"/>
          <w:sz w:val="24"/>
          <w:szCs w:val="24"/>
        </w:rPr>
        <w:t>One of the first steps would be to calculate the monthly payment for her mortgage.</w:t>
      </w:r>
    </w:p>
    <w:p w14:paraId="4FAD4643" w14:textId="77777777" w:rsidR="00DA3C87" w:rsidRPr="003140CE" w:rsidRDefault="00DA3C87" w:rsidP="003140CE">
      <w:pPr>
        <w:pStyle w:val="ListParagraph"/>
        <w:ind w:left="2160"/>
        <w:textAlignment w:val="baseline"/>
        <w:rPr>
          <w:rFonts w:eastAsia="Calibri" w:cs="Times New Roman"/>
          <w:sz w:val="24"/>
          <w:szCs w:val="24"/>
        </w:rPr>
      </w:pPr>
      <m:oMathPara>
        <m:oMathParaPr>
          <m:jc m:val="left"/>
        </m:oMathParaPr>
        <m:oMath>
          <m:r>
            <w:rPr>
              <w:rFonts w:ascii="Cambria Math" w:eastAsia="Calibri" w:hAnsi="Cambria Math" w:cs="Times New Roman"/>
              <w:sz w:val="24"/>
              <w:szCs w:val="24"/>
            </w:rPr>
            <m:t>M=</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$235,000</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0.042</m:t>
                      </m:r>
                    </m:num>
                    <m:den>
                      <m:r>
                        <w:rPr>
                          <w:rFonts w:ascii="Cambria Math" w:eastAsia="Calibri" w:hAnsi="Cambria Math" w:cs="Times New Roman"/>
                          <w:sz w:val="24"/>
                          <w:szCs w:val="24"/>
                        </w:rPr>
                        <m:t>12</m:t>
                      </m:r>
                    </m:den>
                  </m:f>
                </m:e>
              </m:d>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0.042</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12(30)</m:t>
                  </m:r>
                </m:sup>
              </m:sSup>
            </m:num>
            <m:den>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0.042</m:t>
                          </m:r>
                        </m:num>
                        <m:den>
                          <m:r>
                            <w:rPr>
                              <w:rFonts w:ascii="Cambria Math" w:eastAsia="Calibri" w:hAnsi="Cambria Math" w:cs="Times New Roman"/>
                              <w:sz w:val="24"/>
                              <w:szCs w:val="24"/>
                            </w:rPr>
                            <m:t>12</m:t>
                          </m:r>
                        </m:den>
                      </m:f>
                    </m:e>
                  </m:d>
                </m:e>
                <m:sup>
                  <m:r>
                    <w:rPr>
                      <w:rFonts w:ascii="Cambria Math" w:eastAsia="Calibri" w:hAnsi="Cambria Math" w:cs="Times New Roman"/>
                      <w:sz w:val="24"/>
                      <w:szCs w:val="24"/>
                    </w:rPr>
                    <m:t>12(30)</m:t>
                  </m:r>
                </m:sup>
              </m:sSup>
              <m:r>
                <w:rPr>
                  <w:rFonts w:ascii="Cambria Math" w:eastAsia="Calibri" w:hAnsi="Cambria Math" w:cs="Times New Roman"/>
                  <w:sz w:val="24"/>
                  <w:szCs w:val="24"/>
                </w:rPr>
                <m:t>-1</m:t>
              </m:r>
            </m:den>
          </m:f>
        </m:oMath>
      </m:oMathPara>
    </w:p>
    <w:p w14:paraId="456D5853" w14:textId="457252A6" w:rsidR="00DA3C87" w:rsidRPr="00662519" w:rsidRDefault="00DA3C87" w:rsidP="003140CE">
      <w:pPr>
        <w:pStyle w:val="ListParagraph"/>
        <w:spacing w:before="240"/>
        <w:jc w:val="center"/>
        <w:textAlignment w:val="baseline"/>
        <w:rPr>
          <w:sz w:val="24"/>
        </w:rPr>
      </w:pPr>
      <m:oMathPara>
        <m:oMath>
          <m:r>
            <w:rPr>
              <w:rFonts w:ascii="Cambria Math" w:hAnsi="Cambria Math"/>
              <w:sz w:val="24"/>
            </w:rPr>
            <m:t xml:space="preserve">   M=</m:t>
          </m:r>
          <m:f>
            <m:fPr>
              <m:ctrlPr>
                <w:rPr>
                  <w:rFonts w:ascii="Cambria Math" w:hAnsi="Cambria Math"/>
                  <w:sz w:val="24"/>
                </w:rPr>
              </m:ctrlPr>
            </m:fPr>
            <m:num>
              <m:r>
                <w:rPr>
                  <w:rFonts w:ascii="Cambria Math" w:hAnsi="Cambria Math"/>
                  <w:sz w:val="24"/>
                </w:rPr>
                <m:t>$235,000</m:t>
              </m:r>
              <m:d>
                <m:dPr>
                  <m:ctrlPr>
                    <w:rPr>
                      <w:rFonts w:ascii="Cambria Math" w:hAnsi="Cambria Math"/>
                      <w:sz w:val="24"/>
                    </w:rPr>
                  </m:ctrlPr>
                </m:dPr>
                <m:e>
                  <m:r>
                    <w:rPr>
                      <w:rFonts w:ascii="Cambria Math" w:hAnsi="Cambria Math"/>
                      <w:sz w:val="24"/>
                    </w:rPr>
                    <m:t>.0035</m:t>
                  </m:r>
                </m:e>
              </m:d>
              <m:sSup>
                <m:sSupPr>
                  <m:ctrlPr>
                    <w:rPr>
                      <w:rFonts w:ascii="Cambria Math" w:hAnsi="Cambria Math"/>
                      <w:sz w:val="24"/>
                    </w:rPr>
                  </m:ctrlPr>
                </m:sSupPr>
                <m:e>
                  <m:d>
                    <m:dPr>
                      <m:ctrlPr>
                        <w:rPr>
                          <w:rFonts w:ascii="Cambria Math" w:hAnsi="Cambria Math"/>
                          <w:sz w:val="24"/>
                        </w:rPr>
                      </m:ctrlPr>
                    </m:dPr>
                    <m:e>
                      <m:r>
                        <w:rPr>
                          <w:rFonts w:ascii="Cambria Math" w:hAnsi="Cambria Math"/>
                          <w:sz w:val="24"/>
                        </w:rPr>
                        <m:t>1+.0035</m:t>
                      </m:r>
                    </m:e>
                  </m:d>
                </m:e>
                <m:sup>
                  <m:r>
                    <w:rPr>
                      <w:rFonts w:ascii="Cambria Math" w:hAnsi="Cambria Math"/>
                      <w:sz w:val="24"/>
                    </w:rPr>
                    <m:t>360</m:t>
                  </m:r>
                </m:sup>
              </m:sSup>
            </m:num>
            <m:den>
              <m:sSup>
                <m:sSupPr>
                  <m:ctrlPr>
                    <w:rPr>
                      <w:rFonts w:ascii="Cambria Math" w:hAnsi="Cambria Math"/>
                      <w:sz w:val="24"/>
                    </w:rPr>
                  </m:ctrlPr>
                </m:sSupPr>
                <m:e>
                  <m:d>
                    <m:dPr>
                      <m:ctrlPr>
                        <w:rPr>
                          <w:rFonts w:ascii="Cambria Math" w:hAnsi="Cambria Math"/>
                          <w:sz w:val="24"/>
                        </w:rPr>
                      </m:ctrlPr>
                    </m:dPr>
                    <m:e>
                      <m:r>
                        <w:rPr>
                          <w:rFonts w:ascii="Cambria Math" w:hAnsi="Cambria Math"/>
                          <w:sz w:val="24"/>
                        </w:rPr>
                        <m:t>1+.0035</m:t>
                      </m:r>
                    </m:e>
                  </m:d>
                </m:e>
                <m:sup>
                  <m:r>
                    <w:rPr>
                      <w:rFonts w:ascii="Cambria Math" w:hAnsi="Cambria Math"/>
                      <w:sz w:val="24"/>
                    </w:rPr>
                    <m:t>360</m:t>
                  </m:r>
                </m:sup>
              </m:sSup>
              <m:r>
                <w:rPr>
                  <w:rFonts w:ascii="Cambria Math" w:hAnsi="Cambria Math"/>
                  <w:sz w:val="24"/>
                </w:rPr>
                <m:t>-1</m:t>
              </m:r>
            </m:den>
          </m:f>
          <m:r>
            <w:rPr>
              <w:rFonts w:ascii="Cambria Math" w:hAnsi="Cambria Math"/>
              <w:sz w:val="24"/>
            </w:rPr>
            <m:t>≈$1,149.19</m:t>
          </m:r>
        </m:oMath>
      </m:oMathPara>
    </w:p>
    <w:p w14:paraId="0EE235C8" w14:textId="77777777" w:rsidR="00DA3C87" w:rsidRPr="005B4287" w:rsidRDefault="00DA3C87" w:rsidP="003140CE">
      <w:pPr>
        <w:pStyle w:val="ListParagraph"/>
        <w:numPr>
          <w:ilvl w:val="2"/>
          <w:numId w:val="135"/>
        </w:numPr>
        <w:spacing w:before="240"/>
        <w:textAlignment w:val="baseline"/>
        <w:rPr>
          <w:rFonts w:eastAsia="Calibri" w:cs="Times New Roman"/>
          <w:sz w:val="24"/>
          <w:szCs w:val="24"/>
        </w:rPr>
      </w:pPr>
      <w:r w:rsidRPr="53E1DE1A">
        <w:rPr>
          <w:rFonts w:eastAsia="Calibri" w:cs="Times New Roman"/>
          <w:sz w:val="24"/>
          <w:szCs w:val="24"/>
        </w:rPr>
        <w:t xml:space="preserve">To determine the total amount paid on the loan, students will multiply the monthly payment by the total number of payments </w:t>
      </w:r>
      <m:oMath>
        <m:r>
          <w:rPr>
            <w:rFonts w:ascii="Cambria Math" w:hAnsi="Cambria Math"/>
          </w:rPr>
          <m:t>12⋅30=360 </m:t>
        </m:r>
      </m:oMath>
    </w:p>
    <w:p w14:paraId="1735F407" w14:textId="77777777" w:rsidR="00DA3C87" w:rsidRPr="005B4287" w:rsidRDefault="00DA3C87" w:rsidP="00DA3C87">
      <w:pPr>
        <w:spacing w:after="0" w:line="240" w:lineRule="auto"/>
        <w:jc w:val="center"/>
        <w:textAlignment w:val="baseline"/>
      </w:pPr>
      <m:oMathPara>
        <m:oMath>
          <m:r>
            <w:rPr>
              <w:rFonts w:ascii="Cambria Math" w:eastAsia="Calibri" w:hAnsi="Cambria Math" w:cs="Times New Roman"/>
              <w:sz w:val="24"/>
              <w:szCs w:val="24"/>
            </w:rPr>
            <m:t>$1,149.19×360=$413,708.50</m:t>
          </m:r>
        </m:oMath>
      </m:oMathPara>
    </w:p>
    <w:p w14:paraId="0BDF7721" w14:textId="77777777" w:rsidR="00DA3C87" w:rsidRPr="00BA2F9D" w:rsidRDefault="00DA3C87" w:rsidP="00DA3C87">
      <w:pPr>
        <w:pStyle w:val="ListParagraph"/>
        <w:numPr>
          <w:ilvl w:val="2"/>
          <w:numId w:val="135"/>
        </w:numPr>
        <w:textAlignment w:val="baseline"/>
        <w:rPr>
          <w:rFonts w:eastAsia="Calibri" w:cs="Times New Roman"/>
          <w:sz w:val="24"/>
          <w:szCs w:val="24"/>
        </w:rPr>
      </w:pPr>
      <w:r w:rsidRPr="53E1DE1A">
        <w:rPr>
          <w:rFonts w:eastAsia="Calibri" w:cs="Times New Roman"/>
          <w:sz w:val="24"/>
          <w:szCs w:val="24"/>
        </w:rPr>
        <w:t>Finally, to determine the finance charge (total</w:t>
      </w:r>
      <w:r w:rsidRPr="53E1DE1A">
        <w:rPr>
          <w:rFonts w:eastAsia="Calibri" w:cs="Times New Roman"/>
          <w:b/>
          <w:bCs/>
          <w:sz w:val="24"/>
          <w:szCs w:val="24"/>
        </w:rPr>
        <w:t xml:space="preserve"> cost</w:t>
      </w:r>
      <w:r w:rsidRPr="53E1DE1A">
        <w:rPr>
          <w:rFonts w:eastAsia="Calibri" w:cs="Times New Roman"/>
          <w:sz w:val="24"/>
          <w:szCs w:val="24"/>
        </w:rPr>
        <w:t xml:space="preserve"> of loan) subtract the purchase price from the total amount paid on the loan.</w:t>
      </w:r>
    </w:p>
    <w:p w14:paraId="16E9E483" w14:textId="77777777" w:rsidR="00DA3C87" w:rsidRPr="00BA2F9D" w:rsidRDefault="00DA3C87" w:rsidP="00DA3C87">
      <w:pPr>
        <w:spacing w:after="0" w:line="240" w:lineRule="auto"/>
        <w:jc w:val="center"/>
        <w:textAlignment w:val="baseline"/>
        <w:rPr>
          <w:rFonts w:eastAsia="Calibri" w:cs="Times New Roman"/>
          <w:sz w:val="24"/>
          <w:szCs w:val="24"/>
        </w:rPr>
      </w:pPr>
      <m:oMathPara>
        <m:oMath>
          <m:r>
            <w:rPr>
              <w:rFonts w:ascii="Cambria Math" w:eastAsia="Calibri" w:hAnsi="Cambria Math" w:cs="Times New Roman"/>
              <w:sz w:val="24"/>
              <w:szCs w:val="24"/>
            </w:rPr>
            <m:t>$413,708.50-$235,000=$178,708.50</m:t>
          </m:r>
        </m:oMath>
      </m:oMathPara>
    </w:p>
    <w:p w14:paraId="25F03FEC" w14:textId="77777777" w:rsidR="00DA3C87" w:rsidRDefault="00DA3C87" w:rsidP="00DA3C87">
      <w:pPr>
        <w:pStyle w:val="ListParagraph"/>
        <w:numPr>
          <w:ilvl w:val="0"/>
          <w:numId w:val="135"/>
        </w:numPr>
        <w:textAlignment w:val="baseline"/>
        <w:rPr>
          <w:rFonts w:eastAsia="Calibri" w:cs="Times New Roman"/>
          <w:sz w:val="24"/>
          <w:szCs w:val="24"/>
        </w:rPr>
      </w:pPr>
      <w:r>
        <w:rPr>
          <w:rFonts w:eastAsia="Calibri" w:cs="Times New Roman"/>
          <w:sz w:val="24"/>
          <w:szCs w:val="24"/>
        </w:rPr>
        <w:t xml:space="preserve">Finance charges on a credit card are calculated at the end of each billing cycle (usually monthly). The APR for the credit card is applied to the average daily balance of the credit card over the billing cycle, not the final balance at the end of the month. Finding the average daily balance of the credit card will require knowing the balance of the card for each day of the month. </w:t>
      </w:r>
    </w:p>
    <w:p w14:paraId="0CD0FB68" w14:textId="77777777" w:rsidR="00DA3C87" w:rsidRDefault="00DA3C87" w:rsidP="00DA3C87">
      <w:pPr>
        <w:pStyle w:val="ListParagraph"/>
        <w:numPr>
          <w:ilvl w:val="1"/>
          <w:numId w:val="135"/>
        </w:numPr>
        <w:textAlignment w:val="baseline"/>
        <w:rPr>
          <w:rFonts w:eastAsia="Calibri" w:cs="Times New Roman"/>
          <w:sz w:val="24"/>
          <w:szCs w:val="24"/>
        </w:rPr>
      </w:pPr>
      <w:r>
        <w:rPr>
          <w:rFonts w:eastAsia="Calibri" w:cs="Times New Roman"/>
          <w:sz w:val="24"/>
          <w:szCs w:val="24"/>
        </w:rPr>
        <w:t>For example, for a 30-day billing cycle, the daily balances for a credit card that has an APR of 24.99% might be:</w:t>
      </w:r>
    </w:p>
    <w:tbl>
      <w:tblPr>
        <w:tblStyle w:val="TableGrid11"/>
        <w:tblW w:w="8095" w:type="dxa"/>
        <w:tblInd w:w="1254" w:type="dxa"/>
        <w:tblLook w:val="04A0" w:firstRow="1" w:lastRow="0" w:firstColumn="1" w:lastColumn="0" w:noHBand="0" w:noVBand="1"/>
      </w:tblPr>
      <w:tblGrid>
        <w:gridCol w:w="805"/>
        <w:gridCol w:w="810"/>
        <w:gridCol w:w="810"/>
        <w:gridCol w:w="810"/>
        <w:gridCol w:w="810"/>
        <w:gridCol w:w="810"/>
        <w:gridCol w:w="810"/>
        <w:gridCol w:w="810"/>
        <w:gridCol w:w="810"/>
        <w:gridCol w:w="810"/>
      </w:tblGrid>
      <w:tr w:rsidR="00DA3C87" w:rsidRPr="00C95B17" w14:paraId="712D3F9C" w14:textId="77777777" w:rsidTr="0088141E">
        <w:trPr>
          <w:trHeight w:val="254"/>
        </w:trPr>
        <w:tc>
          <w:tcPr>
            <w:tcW w:w="805" w:type="dxa"/>
            <w:noWrap/>
            <w:hideMark/>
          </w:tcPr>
          <w:p w14:paraId="484980E0"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w:t>
            </w:r>
          </w:p>
        </w:tc>
        <w:tc>
          <w:tcPr>
            <w:tcW w:w="810" w:type="dxa"/>
            <w:noWrap/>
            <w:hideMark/>
          </w:tcPr>
          <w:p w14:paraId="46E1DEC7"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w:t>
            </w:r>
          </w:p>
        </w:tc>
        <w:tc>
          <w:tcPr>
            <w:tcW w:w="810" w:type="dxa"/>
            <w:noWrap/>
            <w:hideMark/>
          </w:tcPr>
          <w:p w14:paraId="622C441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3</w:t>
            </w:r>
          </w:p>
        </w:tc>
        <w:tc>
          <w:tcPr>
            <w:tcW w:w="810" w:type="dxa"/>
            <w:noWrap/>
            <w:hideMark/>
          </w:tcPr>
          <w:p w14:paraId="573E2C3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4</w:t>
            </w:r>
          </w:p>
        </w:tc>
        <w:tc>
          <w:tcPr>
            <w:tcW w:w="810" w:type="dxa"/>
            <w:noWrap/>
            <w:hideMark/>
          </w:tcPr>
          <w:p w14:paraId="0732CA0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5</w:t>
            </w:r>
          </w:p>
        </w:tc>
        <w:tc>
          <w:tcPr>
            <w:tcW w:w="810" w:type="dxa"/>
            <w:noWrap/>
            <w:hideMark/>
          </w:tcPr>
          <w:p w14:paraId="427CD059"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6</w:t>
            </w:r>
          </w:p>
        </w:tc>
        <w:tc>
          <w:tcPr>
            <w:tcW w:w="810" w:type="dxa"/>
            <w:noWrap/>
            <w:hideMark/>
          </w:tcPr>
          <w:p w14:paraId="4951B874"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7</w:t>
            </w:r>
          </w:p>
        </w:tc>
        <w:tc>
          <w:tcPr>
            <w:tcW w:w="810" w:type="dxa"/>
            <w:noWrap/>
            <w:hideMark/>
          </w:tcPr>
          <w:p w14:paraId="5F1E16F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8</w:t>
            </w:r>
          </w:p>
        </w:tc>
        <w:tc>
          <w:tcPr>
            <w:tcW w:w="810" w:type="dxa"/>
            <w:noWrap/>
            <w:hideMark/>
          </w:tcPr>
          <w:p w14:paraId="206450A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9</w:t>
            </w:r>
          </w:p>
        </w:tc>
        <w:tc>
          <w:tcPr>
            <w:tcW w:w="810" w:type="dxa"/>
            <w:noWrap/>
            <w:hideMark/>
          </w:tcPr>
          <w:p w14:paraId="43781793"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10</w:t>
            </w:r>
          </w:p>
        </w:tc>
      </w:tr>
      <w:tr w:rsidR="00DA3C87" w:rsidRPr="00C95B17" w14:paraId="09007FDE" w14:textId="77777777" w:rsidTr="0088141E">
        <w:trPr>
          <w:trHeight w:val="296"/>
        </w:trPr>
        <w:tc>
          <w:tcPr>
            <w:tcW w:w="805" w:type="dxa"/>
            <w:noWrap/>
            <w:hideMark/>
          </w:tcPr>
          <w:p w14:paraId="6FEE425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22753CB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06A6D1E3"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48CE94A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382ABF4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5AF938D2"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$502</w:t>
            </w:r>
          </w:p>
        </w:tc>
        <w:tc>
          <w:tcPr>
            <w:tcW w:w="810" w:type="dxa"/>
            <w:noWrap/>
            <w:hideMark/>
          </w:tcPr>
          <w:p w14:paraId="2605C04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$561</w:t>
            </w:r>
          </w:p>
        </w:tc>
        <w:tc>
          <w:tcPr>
            <w:tcW w:w="810" w:type="dxa"/>
            <w:noWrap/>
            <w:hideMark/>
          </w:tcPr>
          <w:p w14:paraId="45AF5F61"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$561</w:t>
            </w:r>
          </w:p>
        </w:tc>
        <w:tc>
          <w:tcPr>
            <w:tcW w:w="810" w:type="dxa"/>
            <w:noWrap/>
            <w:hideMark/>
          </w:tcPr>
          <w:p w14:paraId="73EAED6B"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$561</w:t>
            </w:r>
          </w:p>
        </w:tc>
        <w:tc>
          <w:tcPr>
            <w:tcW w:w="810" w:type="dxa"/>
            <w:noWrap/>
            <w:hideMark/>
          </w:tcPr>
          <w:p w14:paraId="16A31244"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r>
      <w:tr w:rsidR="00DA3C87" w:rsidRPr="00C95B17" w14:paraId="3D7FD399" w14:textId="77777777" w:rsidTr="0088141E">
        <w:trPr>
          <w:trHeight w:val="254"/>
        </w:trPr>
        <w:tc>
          <w:tcPr>
            <w:tcW w:w="805" w:type="dxa"/>
            <w:noWrap/>
            <w:hideMark/>
          </w:tcPr>
          <w:p w14:paraId="73360DDC"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11</w:t>
            </w:r>
          </w:p>
        </w:tc>
        <w:tc>
          <w:tcPr>
            <w:tcW w:w="810" w:type="dxa"/>
            <w:noWrap/>
            <w:hideMark/>
          </w:tcPr>
          <w:p w14:paraId="7BBEA32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12</w:t>
            </w:r>
          </w:p>
        </w:tc>
        <w:tc>
          <w:tcPr>
            <w:tcW w:w="810" w:type="dxa"/>
            <w:noWrap/>
            <w:hideMark/>
          </w:tcPr>
          <w:p w14:paraId="5B87426D"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13</w:t>
            </w:r>
          </w:p>
        </w:tc>
        <w:tc>
          <w:tcPr>
            <w:tcW w:w="810" w:type="dxa"/>
            <w:noWrap/>
            <w:hideMark/>
          </w:tcPr>
          <w:p w14:paraId="6F0C2F47"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14</w:t>
            </w:r>
          </w:p>
        </w:tc>
        <w:tc>
          <w:tcPr>
            <w:tcW w:w="810" w:type="dxa"/>
            <w:noWrap/>
            <w:hideMark/>
          </w:tcPr>
          <w:p w14:paraId="417EB54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15</w:t>
            </w:r>
          </w:p>
        </w:tc>
        <w:tc>
          <w:tcPr>
            <w:tcW w:w="810" w:type="dxa"/>
            <w:noWrap/>
            <w:hideMark/>
          </w:tcPr>
          <w:p w14:paraId="34FD0949"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16</w:t>
            </w:r>
          </w:p>
        </w:tc>
        <w:tc>
          <w:tcPr>
            <w:tcW w:w="810" w:type="dxa"/>
            <w:noWrap/>
            <w:hideMark/>
          </w:tcPr>
          <w:p w14:paraId="6A59FA9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17</w:t>
            </w:r>
          </w:p>
        </w:tc>
        <w:tc>
          <w:tcPr>
            <w:tcW w:w="810" w:type="dxa"/>
            <w:noWrap/>
            <w:hideMark/>
          </w:tcPr>
          <w:p w14:paraId="18EFD1EB"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18</w:t>
            </w:r>
          </w:p>
        </w:tc>
        <w:tc>
          <w:tcPr>
            <w:tcW w:w="810" w:type="dxa"/>
            <w:noWrap/>
            <w:hideMark/>
          </w:tcPr>
          <w:p w14:paraId="4354F46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19</w:t>
            </w:r>
          </w:p>
        </w:tc>
        <w:tc>
          <w:tcPr>
            <w:tcW w:w="810" w:type="dxa"/>
            <w:noWrap/>
            <w:hideMark/>
          </w:tcPr>
          <w:p w14:paraId="2D30A03B"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20</w:t>
            </w:r>
          </w:p>
        </w:tc>
      </w:tr>
      <w:tr w:rsidR="00DA3C87" w:rsidRPr="00C95B17" w14:paraId="5A3BE7DB" w14:textId="77777777" w:rsidTr="0088141E">
        <w:trPr>
          <w:trHeight w:val="341"/>
        </w:trPr>
        <w:tc>
          <w:tcPr>
            <w:tcW w:w="805" w:type="dxa"/>
            <w:noWrap/>
            <w:hideMark/>
          </w:tcPr>
          <w:p w14:paraId="6BE55817"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58715D72"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101AB842"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6C1B6748"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725634E8"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70389CF1"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46E9C2B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10DF8F0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$643</w:t>
            </w:r>
          </w:p>
        </w:tc>
        <w:tc>
          <w:tcPr>
            <w:tcW w:w="810" w:type="dxa"/>
            <w:noWrap/>
            <w:hideMark/>
          </w:tcPr>
          <w:p w14:paraId="6B7E708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6CB0EB33"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r>
      <w:tr w:rsidR="00DA3C87" w:rsidRPr="00C95B17" w14:paraId="0D74BD83" w14:textId="77777777" w:rsidTr="0088141E">
        <w:trPr>
          <w:trHeight w:val="254"/>
        </w:trPr>
        <w:tc>
          <w:tcPr>
            <w:tcW w:w="805" w:type="dxa"/>
            <w:noWrap/>
            <w:hideMark/>
          </w:tcPr>
          <w:p w14:paraId="473A9EC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21</w:t>
            </w:r>
          </w:p>
        </w:tc>
        <w:tc>
          <w:tcPr>
            <w:tcW w:w="810" w:type="dxa"/>
            <w:noWrap/>
            <w:hideMark/>
          </w:tcPr>
          <w:p w14:paraId="2EEA8A3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22</w:t>
            </w:r>
          </w:p>
        </w:tc>
        <w:tc>
          <w:tcPr>
            <w:tcW w:w="810" w:type="dxa"/>
            <w:noWrap/>
            <w:hideMark/>
          </w:tcPr>
          <w:p w14:paraId="76C644B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23</w:t>
            </w:r>
          </w:p>
        </w:tc>
        <w:tc>
          <w:tcPr>
            <w:tcW w:w="810" w:type="dxa"/>
            <w:noWrap/>
            <w:hideMark/>
          </w:tcPr>
          <w:p w14:paraId="2F46F24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24</w:t>
            </w:r>
          </w:p>
        </w:tc>
        <w:tc>
          <w:tcPr>
            <w:tcW w:w="810" w:type="dxa"/>
            <w:noWrap/>
            <w:hideMark/>
          </w:tcPr>
          <w:p w14:paraId="4FCA5B4C"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25</w:t>
            </w:r>
          </w:p>
        </w:tc>
        <w:tc>
          <w:tcPr>
            <w:tcW w:w="810" w:type="dxa"/>
            <w:noWrap/>
            <w:hideMark/>
          </w:tcPr>
          <w:p w14:paraId="211D5EF5"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26</w:t>
            </w:r>
          </w:p>
        </w:tc>
        <w:tc>
          <w:tcPr>
            <w:tcW w:w="810" w:type="dxa"/>
            <w:noWrap/>
            <w:hideMark/>
          </w:tcPr>
          <w:p w14:paraId="7ED0A981"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27</w:t>
            </w:r>
          </w:p>
        </w:tc>
        <w:tc>
          <w:tcPr>
            <w:tcW w:w="810" w:type="dxa"/>
            <w:noWrap/>
            <w:hideMark/>
          </w:tcPr>
          <w:p w14:paraId="2603A52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28</w:t>
            </w:r>
          </w:p>
        </w:tc>
        <w:tc>
          <w:tcPr>
            <w:tcW w:w="810" w:type="dxa"/>
            <w:noWrap/>
            <w:hideMark/>
          </w:tcPr>
          <w:p w14:paraId="74E3F3ED"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29</w:t>
            </w:r>
          </w:p>
        </w:tc>
        <w:tc>
          <w:tcPr>
            <w:tcW w:w="810" w:type="dxa"/>
            <w:noWrap/>
            <w:hideMark/>
          </w:tcPr>
          <w:p w14:paraId="6811C9B9"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Day 30</w:t>
            </w:r>
          </w:p>
        </w:tc>
      </w:tr>
      <w:tr w:rsidR="00DA3C87" w:rsidRPr="00C95B17" w14:paraId="5F63D3C7" w14:textId="77777777" w:rsidTr="0088141E">
        <w:trPr>
          <w:trHeight w:val="377"/>
        </w:trPr>
        <w:tc>
          <w:tcPr>
            <w:tcW w:w="805" w:type="dxa"/>
            <w:noWrap/>
            <w:hideMark/>
          </w:tcPr>
          <w:p w14:paraId="5297155E"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091B9BA2"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032E3939"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1F55E8FF"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3DD83556"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$701</w:t>
            </w:r>
          </w:p>
        </w:tc>
        <w:tc>
          <w:tcPr>
            <w:tcW w:w="810" w:type="dxa"/>
            <w:noWrap/>
            <w:hideMark/>
          </w:tcPr>
          <w:p w14:paraId="2A8305A7"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c>
          <w:tcPr>
            <w:tcW w:w="810" w:type="dxa"/>
            <w:noWrap/>
            <w:hideMark/>
          </w:tcPr>
          <w:p w14:paraId="7F7C903C"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c>
          <w:tcPr>
            <w:tcW w:w="810" w:type="dxa"/>
            <w:noWrap/>
            <w:hideMark/>
          </w:tcPr>
          <w:p w14:paraId="68B65351"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c>
          <w:tcPr>
            <w:tcW w:w="810" w:type="dxa"/>
            <w:noWrap/>
            <w:hideMark/>
          </w:tcPr>
          <w:p w14:paraId="35A73EA4"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c>
          <w:tcPr>
            <w:tcW w:w="810" w:type="dxa"/>
            <w:noWrap/>
            <w:hideMark/>
          </w:tcPr>
          <w:p w14:paraId="6C1AE8DA" w14:textId="77777777" w:rsidR="00DA3C87" w:rsidRPr="00C95B17" w:rsidRDefault="00DA3C87" w:rsidP="0088141E">
            <w:pPr>
              <w:jc w:val="center"/>
              <w:rPr>
                <w:rFonts w:eastAsia="Times New Roman" w:cs="Times New Roman"/>
                <w:color w:val="000000"/>
                <w:sz w:val="20"/>
                <w:szCs w:val="20"/>
              </w:rPr>
            </w:pPr>
            <w:r w:rsidRPr="00C95B17">
              <w:rPr>
                <w:rFonts w:eastAsia="Times New Roman" w:cs="Times New Roman"/>
                <w:color w:val="000000"/>
                <w:sz w:val="20"/>
                <w:szCs w:val="20"/>
              </w:rPr>
              <w:t>$728</w:t>
            </w:r>
          </w:p>
        </w:tc>
      </w:tr>
    </w:tbl>
    <w:p w14:paraId="13C05861" w14:textId="77777777" w:rsidR="00DA3C87" w:rsidRDefault="00DA3C87" w:rsidP="00DA3C87">
      <w:pPr>
        <w:pStyle w:val="ListParagraph"/>
        <w:numPr>
          <w:ilvl w:val="1"/>
          <w:numId w:val="135"/>
        </w:numPr>
        <w:textAlignment w:val="baseline"/>
        <w:rPr>
          <w:rFonts w:eastAsia="Calibri" w:cs="Times New Roman"/>
          <w:sz w:val="24"/>
          <w:szCs w:val="24"/>
        </w:rPr>
      </w:pPr>
      <w:r>
        <w:rPr>
          <w:rFonts w:eastAsia="Calibri" w:cs="Times New Roman"/>
          <w:sz w:val="24"/>
          <w:szCs w:val="24"/>
        </w:rPr>
        <w:t xml:space="preserve">The sum of the </w:t>
      </w:r>
      <w:r w:rsidRPr="7E46ED51">
        <w:rPr>
          <w:rFonts w:eastAsia="Calibri" w:cs="Times New Roman"/>
          <w:sz w:val="24"/>
          <w:szCs w:val="24"/>
        </w:rPr>
        <w:t>balance</w:t>
      </w:r>
      <w:r>
        <w:rPr>
          <w:rFonts w:eastAsia="Calibri" w:cs="Times New Roman"/>
          <w:sz w:val="24"/>
          <w:szCs w:val="24"/>
        </w:rPr>
        <w:t xml:space="preserve"> is $19,029. Divide this by 30 to get $634.30, the average daily balance.</w:t>
      </w:r>
    </w:p>
    <w:p w14:paraId="550B47F8" w14:textId="77777777" w:rsidR="00DA3C87" w:rsidRDefault="00DA3C87" w:rsidP="00DA3C87">
      <w:pPr>
        <w:pStyle w:val="ListParagraph"/>
        <w:numPr>
          <w:ilvl w:val="1"/>
          <w:numId w:val="135"/>
        </w:numPr>
        <w:textAlignment w:val="baseline"/>
        <w:rPr>
          <w:rFonts w:eastAsia="Calibri" w:cs="Times New Roman"/>
          <w:sz w:val="24"/>
          <w:szCs w:val="24"/>
        </w:rPr>
      </w:pPr>
      <w:r w:rsidRPr="53E1DE1A">
        <w:rPr>
          <w:rFonts w:eastAsia="Calibri" w:cs="Times New Roman"/>
          <w:sz w:val="24"/>
          <w:szCs w:val="24"/>
        </w:rPr>
        <w:t>To calculate the finance charge for the billing cycle, multiply the average daily balance by the periodic interest rate. Periodic rates are equal to the annual percentage rate divided by the number of periods interest is applied during the year. In this case, the APR should be divided by 12 since the pe</w:t>
      </w:r>
      <w:r>
        <w:rPr>
          <w:rFonts w:eastAsia="Calibri" w:cs="Times New Roman"/>
          <w:sz w:val="24"/>
          <w:szCs w:val="24"/>
        </w:rPr>
        <w:t>riodic rate is applied monthly.</w:t>
      </w:r>
    </w:p>
    <w:p w14:paraId="2CD4E0EB" w14:textId="77777777" w:rsidR="00DA3C87" w:rsidRDefault="00DA3C87" w:rsidP="00DA3C87">
      <w:pPr>
        <w:pStyle w:val="ListParagraph"/>
        <w:numPr>
          <w:ilvl w:val="2"/>
          <w:numId w:val="135"/>
        </w:numPr>
        <w:textAlignment w:val="baseline"/>
        <w:rPr>
          <w:rFonts w:eastAsia="Calibri" w:cs="Times New Roman"/>
          <w:sz w:val="24"/>
          <w:szCs w:val="24"/>
        </w:rPr>
      </w:pPr>
      <m:oMath>
        <m:r>
          <w:rPr>
            <w:rFonts w:ascii="Cambria Math" w:eastAsia="Calibri" w:hAnsi="Cambria Math" w:cs="Times New Roman"/>
            <w:sz w:val="24"/>
            <w:szCs w:val="24"/>
          </w:rPr>
          <m:t>r=24.99%÷12=2.0825%</m:t>
        </m:r>
      </m:oMath>
    </w:p>
    <w:p w14:paraId="7DC55974" w14:textId="77777777" w:rsidR="00DA3C87" w:rsidRDefault="00DA3C87" w:rsidP="00DA3C87">
      <w:pPr>
        <w:pStyle w:val="ListParagraph"/>
        <w:numPr>
          <w:ilvl w:val="2"/>
          <w:numId w:val="135"/>
        </w:numPr>
        <w:textAlignment w:val="baseline"/>
        <w:rPr>
          <w:rFonts w:eastAsia="Calibri" w:cs="Times New Roman"/>
          <w:sz w:val="24"/>
          <w:szCs w:val="24"/>
        </w:rPr>
      </w:pPr>
      <m:oMath>
        <m:r>
          <w:rPr>
            <w:rFonts w:ascii="Cambria Math" w:eastAsia="Calibri" w:hAnsi="Cambria Math" w:cs="Times New Roman"/>
            <w:sz w:val="24"/>
            <w:szCs w:val="24"/>
          </w:rPr>
          <m:t>$634.30×0.020825≈$13.21</m:t>
        </m:r>
      </m:oMath>
    </w:p>
    <w:p w14:paraId="1705BF4A" w14:textId="77777777" w:rsidR="00DA3C87" w:rsidRDefault="00DA3C87" w:rsidP="00DA3C87">
      <w:pPr>
        <w:pStyle w:val="ListParagraph"/>
        <w:numPr>
          <w:ilvl w:val="1"/>
          <w:numId w:val="135"/>
        </w:numPr>
        <w:textAlignment w:val="baseline"/>
        <w:rPr>
          <w:rFonts w:eastAsia="Calibri" w:cs="Times New Roman"/>
          <w:sz w:val="24"/>
          <w:szCs w:val="24"/>
        </w:rPr>
      </w:pPr>
      <w:r>
        <w:rPr>
          <w:rFonts w:eastAsia="Calibri" w:cs="Times New Roman"/>
          <w:sz w:val="24"/>
          <w:szCs w:val="24"/>
        </w:rPr>
        <w:t>So, the finance charge for this billing cycle would be $13.21.</w:t>
      </w:r>
    </w:p>
    <w:p w14:paraId="52882F02" w14:textId="77777777" w:rsidR="00DA3C87" w:rsidRDefault="00DA3C87" w:rsidP="00DA3C87">
      <w:pPr>
        <w:pStyle w:val="ListParagraph"/>
        <w:numPr>
          <w:ilvl w:val="0"/>
          <w:numId w:val="135"/>
        </w:numPr>
        <w:textAlignment w:val="baseline"/>
        <w:rPr>
          <w:rFonts w:eastAsia="Calibri" w:cs="Times New Roman"/>
          <w:sz w:val="24"/>
          <w:szCs w:val="24"/>
        </w:rPr>
      </w:pPr>
      <w:r>
        <w:rPr>
          <w:rFonts w:eastAsia="Calibri" w:cs="Times New Roman"/>
          <w:sz w:val="24"/>
          <w:szCs w:val="24"/>
        </w:rPr>
        <w:t xml:space="preserve">Since the finance charges of credit cards are based on the average of the balances across the billing cycle, the timing of a purchase in the billing cycle directly affects the finance charge at the end of the month. Large purchases made at the beginning of a billing cycle would increase the average daily balance more than those made toward the end of a billing cycle. This variability makes interpreting word problems involving credit cards difficult. </w:t>
      </w:r>
      <w:r w:rsidRPr="007165B2">
        <w:rPr>
          <w:rFonts w:eastAsia="Calibri" w:cs="Times New Roman"/>
          <w:sz w:val="24"/>
          <w:szCs w:val="24"/>
        </w:rPr>
        <w:t xml:space="preserve">For the purposes of this course, assume credit card purchases in </w:t>
      </w:r>
      <w:r w:rsidRPr="7E46ED51">
        <w:rPr>
          <w:rFonts w:eastAsia="Calibri" w:cs="Times New Roman"/>
          <w:sz w:val="24"/>
          <w:szCs w:val="24"/>
        </w:rPr>
        <w:t>the examples provided</w:t>
      </w:r>
      <w:r w:rsidRPr="007165B2">
        <w:rPr>
          <w:rFonts w:eastAsia="Calibri" w:cs="Times New Roman"/>
          <w:sz w:val="24"/>
          <w:szCs w:val="24"/>
        </w:rPr>
        <w:t xml:space="preserve"> are made on the first day of the billing cycle, with an initial balance of $0 on the card, and are the only purchases for the billing period</w:t>
      </w:r>
      <w:r>
        <w:rPr>
          <w:rFonts w:eastAsia="Calibri" w:cs="Times New Roman"/>
          <w:sz w:val="24"/>
          <w:szCs w:val="24"/>
        </w:rPr>
        <w:t>.</w:t>
      </w:r>
    </w:p>
    <w:p w14:paraId="27983BEF" w14:textId="7E8345DC" w:rsidR="00116427" w:rsidRPr="00DA3C87" w:rsidRDefault="00DA3C87" w:rsidP="00DA3C87">
      <w:pPr>
        <w:widowControl w:val="0"/>
        <w:numPr>
          <w:ilvl w:val="0"/>
          <w:numId w:val="135"/>
        </w:numPr>
        <w:spacing w:after="0" w:line="240" w:lineRule="auto"/>
        <w:textAlignment w:val="baseline"/>
        <w:rPr>
          <w:rFonts w:eastAsia="Times New Roman" w:cs="Times New Roman"/>
          <w:sz w:val="24"/>
          <w:szCs w:val="24"/>
        </w:rPr>
      </w:pPr>
      <w:r>
        <w:rPr>
          <w:rFonts w:eastAsia="Times New Roman" w:cs="Times New Roman"/>
          <w:sz w:val="24"/>
          <w:szCs w:val="24"/>
        </w:rPr>
        <w:t xml:space="preserve">Most credit cards charge interest to the average daily balance of the account over the billing period. Students analyzing the cost of purchasing larger items with a credit card will need to factor other items that may have been or may </w:t>
      </w:r>
      <w:r w:rsidRPr="7E46ED51">
        <w:rPr>
          <w:rFonts w:eastAsia="Times New Roman" w:cs="Times New Roman"/>
          <w:sz w:val="24"/>
          <w:szCs w:val="24"/>
        </w:rPr>
        <w:t>have been</w:t>
      </w:r>
      <w:r>
        <w:rPr>
          <w:rFonts w:eastAsia="Times New Roman" w:cs="Times New Roman"/>
          <w:sz w:val="24"/>
          <w:szCs w:val="24"/>
        </w:rPr>
        <w:t xml:space="preserve"> purchased with the credit card into account when analyzing repayment calculations.  </w:t>
      </w:r>
      <w:r w:rsidR="00116427" w:rsidRPr="00DA3C87">
        <w:rPr>
          <w:rFonts w:eastAsia="Calibri" w:cs="Times New Roman"/>
          <w:sz w:val="24"/>
          <w:szCs w:val="24"/>
        </w:rPr>
        <w:br/>
      </w:r>
    </w:p>
    <w:p w14:paraId="163FF5DA" w14:textId="77777777" w:rsidR="00116427" w:rsidRPr="00446198" w:rsidRDefault="00116427" w:rsidP="00116427">
      <w:pPr>
        <w:pStyle w:val="FinancialFLHeading"/>
      </w:pPr>
      <w:r w:rsidRPr="00446198">
        <w:t>Common Misconceptions or Errors</w:t>
      </w:r>
    </w:p>
    <w:p w14:paraId="732F6E23" w14:textId="77777777" w:rsidR="00EB3430" w:rsidRDefault="00EB3430" w:rsidP="00EB3430">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Given the complexity of the formulas used in this benchmark, be sure to calculate one example by hand and by technology to confirm any formulas </w:t>
      </w:r>
      <w:proofErr w:type="gramStart"/>
      <w:r>
        <w:rPr>
          <w:rFonts w:eastAsia="Times New Roman" w:cs="Times New Roman"/>
          <w:sz w:val="24"/>
          <w:szCs w:val="24"/>
        </w:rPr>
        <w:t>entered into</w:t>
      </w:r>
      <w:proofErr w:type="gramEnd"/>
      <w:r>
        <w:rPr>
          <w:rFonts w:eastAsia="Times New Roman" w:cs="Times New Roman"/>
          <w:sz w:val="24"/>
          <w:szCs w:val="24"/>
        </w:rPr>
        <w:t xml:space="preserve"> spreadsheet technology are calculating correctly.</w:t>
      </w:r>
    </w:p>
    <w:p w14:paraId="501ACAFF" w14:textId="77777777" w:rsidR="00116427" w:rsidRPr="00446198" w:rsidRDefault="00116427" w:rsidP="00116427">
      <w:pPr>
        <w:spacing w:after="0" w:line="240" w:lineRule="auto"/>
        <w:rPr>
          <w:rFonts w:eastAsia="Times New Roman" w:cs="Times New Roman"/>
          <w:sz w:val="24"/>
          <w:szCs w:val="24"/>
        </w:rPr>
      </w:pPr>
    </w:p>
    <w:p w14:paraId="2EEA861C" w14:textId="77777777" w:rsidR="00116427" w:rsidRPr="00446198" w:rsidRDefault="00116427" w:rsidP="00116427">
      <w:pPr>
        <w:pStyle w:val="FinancialFLHeading"/>
      </w:pPr>
      <w:r w:rsidRPr="00446198">
        <w:t>Instructional Tasks </w:t>
      </w:r>
    </w:p>
    <w:p w14:paraId="53A0D9CE" w14:textId="77777777" w:rsidR="00A46F28" w:rsidRPr="00CD56EB" w:rsidRDefault="00A46F28" w:rsidP="00A46F28">
      <w:pPr>
        <w:spacing w:after="0" w:line="240" w:lineRule="auto"/>
        <w:textAlignment w:val="baseline"/>
        <w:rPr>
          <w:rFonts w:eastAsiaTheme="minorEastAsia" w:cs="Times New Roman"/>
          <w:i/>
          <w:color w:val="000000" w:themeColor="text1"/>
          <w:sz w:val="24"/>
          <w:szCs w:val="24"/>
        </w:rPr>
      </w:pPr>
      <w:r>
        <w:rPr>
          <w:rFonts w:eastAsiaTheme="minorEastAsia" w:cs="Times New Roman"/>
          <w:i/>
          <w:color w:val="000000" w:themeColor="text1"/>
          <w:sz w:val="24"/>
          <w:szCs w:val="24"/>
        </w:rPr>
        <w:t>Instructional Task 1 (MTR.7.1)</w:t>
      </w:r>
    </w:p>
    <w:p w14:paraId="5CD0A6A0" w14:textId="77777777" w:rsidR="00A46F28" w:rsidRDefault="00A46F28" w:rsidP="00A46F28">
      <w:pPr>
        <w:spacing w:after="0" w:line="240" w:lineRule="auto"/>
        <w:ind w:left="360"/>
        <w:textAlignment w:val="baseline"/>
        <w:rPr>
          <w:rFonts w:eastAsia="Calibri" w:cs="Times New Roman"/>
          <w:iCs/>
          <w:sz w:val="24"/>
          <w:szCs w:val="24"/>
        </w:rPr>
      </w:pPr>
      <w:r w:rsidRPr="00A20E57">
        <w:rPr>
          <w:rFonts w:eastAsia="Calibri" w:cs="Times New Roman"/>
          <w:iCs/>
          <w:sz w:val="24"/>
          <w:szCs w:val="24"/>
        </w:rPr>
        <w:t xml:space="preserve">Calculate the finance charge each month and the total amount paid for </w:t>
      </w:r>
      <w:r>
        <w:rPr>
          <w:rFonts w:eastAsia="Calibri" w:cs="Times New Roman"/>
          <w:iCs/>
          <w:sz w:val="24"/>
          <w:szCs w:val="24"/>
        </w:rPr>
        <w:t>10</w:t>
      </w:r>
      <w:r w:rsidRPr="00A20E57">
        <w:rPr>
          <w:rFonts w:eastAsia="Calibri" w:cs="Times New Roman"/>
          <w:iCs/>
          <w:sz w:val="24"/>
          <w:szCs w:val="24"/>
        </w:rPr>
        <w:t xml:space="preserve"> months if you charged $</w:t>
      </w:r>
      <w:r>
        <w:rPr>
          <w:rFonts w:eastAsia="Calibri" w:cs="Times New Roman"/>
          <w:iCs/>
          <w:sz w:val="24"/>
          <w:szCs w:val="24"/>
        </w:rPr>
        <w:t>2,</w:t>
      </w:r>
      <w:r w:rsidRPr="00A20E57">
        <w:rPr>
          <w:rFonts w:eastAsia="Calibri" w:cs="Times New Roman"/>
          <w:iCs/>
          <w:sz w:val="24"/>
          <w:szCs w:val="24"/>
        </w:rPr>
        <w:t>500 on your credit card</w:t>
      </w:r>
      <w:r>
        <w:rPr>
          <w:rFonts w:eastAsia="Calibri" w:cs="Times New Roman"/>
          <w:iCs/>
          <w:sz w:val="24"/>
          <w:szCs w:val="24"/>
        </w:rPr>
        <w:t xml:space="preserve"> that</w:t>
      </w:r>
      <w:r w:rsidRPr="00A20E57">
        <w:rPr>
          <w:rFonts w:eastAsia="Calibri" w:cs="Times New Roman"/>
          <w:iCs/>
          <w:sz w:val="24"/>
          <w:szCs w:val="24"/>
        </w:rPr>
        <w:t xml:space="preserve"> has an annual finance rate of </w:t>
      </w:r>
      <w:r>
        <w:rPr>
          <w:rFonts w:eastAsia="Calibri" w:cs="Times New Roman"/>
          <w:iCs/>
          <w:sz w:val="24"/>
          <w:szCs w:val="24"/>
        </w:rPr>
        <w:t>21</w:t>
      </w:r>
      <w:r w:rsidRPr="00A20E57">
        <w:rPr>
          <w:rFonts w:eastAsia="Calibri" w:cs="Times New Roman"/>
          <w:iCs/>
          <w:sz w:val="24"/>
          <w:szCs w:val="24"/>
        </w:rPr>
        <w:t>.99%.</w:t>
      </w:r>
      <w:r>
        <w:rPr>
          <w:rFonts w:eastAsia="Calibri" w:cs="Times New Roman"/>
          <w:iCs/>
          <w:sz w:val="24"/>
          <w:szCs w:val="24"/>
        </w:rPr>
        <w:t xml:space="preserve"> </w:t>
      </w:r>
    </w:p>
    <w:p w14:paraId="4B952C74" w14:textId="77777777" w:rsidR="00A46F28" w:rsidRDefault="00A46F28" w:rsidP="00A46F28">
      <w:pPr>
        <w:spacing w:after="0" w:line="240" w:lineRule="auto"/>
        <w:ind w:left="1440" w:hanging="720"/>
        <w:textAlignment w:val="baseline"/>
        <w:rPr>
          <w:rFonts w:eastAsia="Calibri" w:cs="Times New Roman"/>
          <w:iCs/>
          <w:sz w:val="24"/>
          <w:szCs w:val="24"/>
        </w:rPr>
      </w:pPr>
      <w:r>
        <w:rPr>
          <w:rFonts w:eastAsia="Calibri" w:cs="Times New Roman"/>
          <w:iCs/>
          <w:sz w:val="24"/>
          <w:szCs w:val="24"/>
        </w:rPr>
        <w:t>Part A. If you</w:t>
      </w:r>
      <w:r w:rsidRPr="00A20E57">
        <w:rPr>
          <w:rFonts w:eastAsia="Calibri" w:cs="Times New Roman"/>
          <w:iCs/>
          <w:sz w:val="24"/>
          <w:szCs w:val="24"/>
        </w:rPr>
        <w:t xml:space="preserve"> can only afford to pay $</w:t>
      </w:r>
      <w:r>
        <w:rPr>
          <w:rFonts w:eastAsia="Calibri" w:cs="Times New Roman"/>
          <w:iCs/>
          <w:sz w:val="24"/>
          <w:szCs w:val="24"/>
        </w:rPr>
        <w:t xml:space="preserve">250 each month, how long would it take to pay off the charge and fees accrued? </w:t>
      </w:r>
      <w:r w:rsidRPr="00A20E57">
        <w:rPr>
          <w:rFonts w:eastAsia="Calibri" w:cs="Times New Roman"/>
          <w:iCs/>
          <w:sz w:val="24"/>
          <w:szCs w:val="24"/>
        </w:rPr>
        <w:t xml:space="preserve"> </w:t>
      </w:r>
    </w:p>
    <w:p w14:paraId="34D7404C" w14:textId="77777777" w:rsidR="00A46F28" w:rsidRDefault="00A46F28" w:rsidP="00A46F28">
      <w:pPr>
        <w:spacing w:after="0" w:line="240" w:lineRule="auto"/>
        <w:ind w:left="720"/>
        <w:textAlignment w:val="baseline"/>
        <w:rPr>
          <w:rFonts w:eastAsia="Calibri" w:cs="Times New Roman"/>
          <w:iCs/>
          <w:sz w:val="24"/>
          <w:szCs w:val="24"/>
        </w:rPr>
      </w:pPr>
      <w:r>
        <w:rPr>
          <w:rFonts w:eastAsia="Calibri" w:cs="Times New Roman"/>
          <w:iCs/>
          <w:sz w:val="24"/>
          <w:szCs w:val="24"/>
        </w:rPr>
        <w:t>Part B. Is it possible to pay off the charge and fees accrued within the 10 months?</w:t>
      </w:r>
    </w:p>
    <w:p w14:paraId="40CA7B80" w14:textId="77777777" w:rsidR="00A46F28" w:rsidRDefault="00A46F28" w:rsidP="00A46F28">
      <w:pPr>
        <w:spacing w:after="0" w:line="240" w:lineRule="auto"/>
        <w:textAlignment w:val="baseline"/>
        <w:rPr>
          <w:rFonts w:eastAsia="Calibri" w:cs="Times New Roman"/>
          <w:iCs/>
          <w:sz w:val="24"/>
          <w:szCs w:val="24"/>
        </w:rPr>
      </w:pPr>
    </w:p>
    <w:p w14:paraId="32F0B9D0" w14:textId="77777777" w:rsidR="00A46F28" w:rsidRPr="00BD3AB7" w:rsidRDefault="00A46F28" w:rsidP="00A46F28">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Task </w:t>
      </w:r>
      <w:r>
        <w:rPr>
          <w:rFonts w:eastAsia="Calibri" w:cs="Times New Roman"/>
          <w:i/>
          <w:sz w:val="24"/>
          <w:szCs w:val="24"/>
        </w:rPr>
        <w:t>2 (MTR.4.1)</w:t>
      </w:r>
    </w:p>
    <w:p w14:paraId="58153202" w14:textId="77777777" w:rsidR="00A46F28" w:rsidRDefault="00A46F28" w:rsidP="00A46F28">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Omar takes out a 30-year mortgage for $250,000 at a rate of 4.62%. Shanti takes out a 15-year mortgage for $250,000 at a rate of 4.68%. </w:t>
      </w:r>
    </w:p>
    <w:p w14:paraId="402C6193" w14:textId="77777777" w:rsidR="00A46F28" w:rsidRDefault="00A46F28" w:rsidP="00A46F28">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A. Calculate the total finance charges of each loan. </w:t>
      </w:r>
    </w:p>
    <w:p w14:paraId="2AC78E16" w14:textId="3B051BE1" w:rsidR="00116427" w:rsidRPr="00A46F28" w:rsidRDefault="00A46F28" w:rsidP="00A46F28">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B. </w:t>
      </w:r>
      <w:r w:rsidRPr="000C7646">
        <w:rPr>
          <w:rFonts w:eastAsia="Calibri" w:cs="Times New Roman"/>
          <w:iCs/>
          <w:sz w:val="24"/>
          <w:szCs w:val="24"/>
        </w:rPr>
        <w:t xml:space="preserve">Compare </w:t>
      </w:r>
      <w:r>
        <w:rPr>
          <w:rFonts w:eastAsia="Calibri" w:cs="Times New Roman"/>
          <w:iCs/>
          <w:sz w:val="24"/>
          <w:szCs w:val="24"/>
        </w:rPr>
        <w:t xml:space="preserve">the two mortgages. </w:t>
      </w:r>
      <w:r w:rsidR="00116427">
        <w:rPr>
          <w:rFonts w:eastAsiaTheme="minorEastAsia" w:cs="Times New Roman"/>
          <w:color w:val="000000" w:themeColor="text1"/>
          <w:sz w:val="24"/>
          <w:szCs w:val="24"/>
        </w:rPr>
        <w:br/>
      </w:r>
    </w:p>
    <w:p w14:paraId="44A2A773" w14:textId="77777777" w:rsidR="00116427" w:rsidRPr="00446198" w:rsidRDefault="00116427" w:rsidP="00116427">
      <w:pPr>
        <w:pStyle w:val="FinancialFLHeading"/>
      </w:pPr>
      <w:r w:rsidRPr="00446198">
        <w:t>Instructional Items </w:t>
      </w:r>
    </w:p>
    <w:p w14:paraId="596047F2" w14:textId="77777777" w:rsidR="00D85DCF" w:rsidRPr="00CD56EB" w:rsidRDefault="00D85DCF" w:rsidP="00D85DCF">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1</w:t>
      </w:r>
    </w:p>
    <w:p w14:paraId="5DB4FC4F" w14:textId="4DD97F1F" w:rsidR="00D85DCF" w:rsidRDefault="00D85DCF" w:rsidP="00D85DCF">
      <w:pPr>
        <w:spacing w:after="0" w:line="240" w:lineRule="auto"/>
        <w:ind w:left="360"/>
        <w:textAlignment w:val="baseline"/>
        <w:rPr>
          <w:rFonts w:eastAsia="Calibri" w:cs="Times New Roman"/>
          <w:iCs/>
          <w:sz w:val="24"/>
          <w:szCs w:val="24"/>
        </w:rPr>
      </w:pPr>
      <w:r>
        <w:rPr>
          <w:rFonts w:eastAsia="Calibri" w:cs="Times New Roman"/>
          <w:iCs/>
          <w:sz w:val="24"/>
          <w:szCs w:val="24"/>
        </w:rPr>
        <w:t>Jackie is going to purchase a used car for $16,499 with a 5-year loan that has an APR of 7.65%. What is the finance charge for the loan if she makes monthly payments?</w:t>
      </w:r>
    </w:p>
    <w:p w14:paraId="1B93179C"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74FD8639" w14:textId="77777777" w:rsidR="00116427" w:rsidRDefault="00116427" w:rsidP="00116427">
      <w:pPr>
        <w:pStyle w:val="Style4"/>
      </w:pPr>
      <w:r w:rsidRPr="00446198">
        <w:t>*The strategies, tasks and items included in the B1G-M are examples and should not be considered comprehensive.</w:t>
      </w:r>
    </w:p>
    <w:p w14:paraId="36EC8136" w14:textId="77777777" w:rsidR="00D85DCF" w:rsidRPr="00D85DCF" w:rsidRDefault="00D85DCF" w:rsidP="00116427">
      <w:pPr>
        <w:pStyle w:val="Style4"/>
        <w:rPr>
          <w:sz w:val="24"/>
        </w:rPr>
      </w:pPr>
    </w:p>
    <w:p w14:paraId="2EA7EE2B" w14:textId="6BDD53E8" w:rsidR="00116427" w:rsidRDefault="00621CC6" w:rsidP="00116427">
      <w:pPr>
        <w:pStyle w:val="Heading3"/>
      </w:pPr>
      <w:r w:rsidRPr="00EB6951">
        <w:t>MA.</w:t>
      </w:r>
      <w:r>
        <w:t>912</w:t>
      </w:r>
      <w:r w:rsidRPr="00EB6951">
        <w:t>.FL.</w:t>
      </w:r>
      <w:r>
        <w:t>3.7</w:t>
      </w:r>
      <w:r w:rsidR="00116427">
        <w:br/>
      </w:r>
    </w:p>
    <w:p w14:paraId="7B68AF79" w14:textId="77777777" w:rsidR="00116427" w:rsidRPr="00446198" w:rsidRDefault="00116427" w:rsidP="00116427">
      <w:pPr>
        <w:pStyle w:val="FinancialFLHeading"/>
      </w:pPr>
      <w:r w:rsidRPr="00446198">
        <w:t>Benchmark</w:t>
      </w:r>
    </w:p>
    <w:p w14:paraId="7A20BC93" w14:textId="28AD6482" w:rsidR="00116427" w:rsidRPr="005D203C" w:rsidRDefault="0024549A" w:rsidP="00116427">
      <w:pPr>
        <w:pStyle w:val="Style3"/>
      </w:pPr>
      <w:r w:rsidRPr="007A3FFD">
        <w:rPr>
          <w:color w:val="000000"/>
        </w:rPr>
        <w:t>MA.912.FL.</w:t>
      </w:r>
      <w:r>
        <w:rPr>
          <w:color w:val="000000"/>
        </w:rPr>
        <w:t>3.7</w:t>
      </w:r>
      <w:r w:rsidR="00116427" w:rsidRPr="0012407D">
        <w:tab/>
      </w:r>
      <w:r w:rsidR="00416774" w:rsidRPr="00BD454D">
        <w:rPr>
          <w:color w:val="000000"/>
        </w:rPr>
        <w:t>Compare the advantages and disadvantages of different types of student loans by manipulating a variety of variables and calculating the total cost using spreadsheets and other technology.</w:t>
      </w:r>
    </w:p>
    <w:p w14:paraId="36ABDE1E" w14:textId="77777777" w:rsidR="00896F9C" w:rsidRPr="00896F9C" w:rsidRDefault="00896F9C" w:rsidP="00896F9C">
      <w:pPr>
        <w:spacing w:after="0" w:line="240" w:lineRule="auto"/>
        <w:rPr>
          <w:rFonts w:eastAsia="Calibri" w:cs="Times New Roman"/>
          <w:sz w:val="24"/>
          <w:szCs w:val="24"/>
          <w:u w:val="single"/>
        </w:rPr>
      </w:pPr>
    </w:p>
    <w:p w14:paraId="7411DD6C" w14:textId="2D19179E" w:rsidR="00896F9C" w:rsidRPr="008109A2" w:rsidRDefault="00896F9C" w:rsidP="00896F9C">
      <w:pPr>
        <w:spacing w:after="0" w:line="240" w:lineRule="auto"/>
        <w:rPr>
          <w:rFonts w:eastAsia="Calibri" w:cs="Times New Roman"/>
          <w:szCs w:val="24"/>
          <w:u w:val="single"/>
        </w:rPr>
      </w:pPr>
      <w:r w:rsidRPr="008109A2">
        <w:rPr>
          <w:rFonts w:eastAsia="Calibri" w:cs="Times New Roman"/>
          <w:szCs w:val="24"/>
          <w:u w:val="single"/>
        </w:rPr>
        <w:t xml:space="preserve">Benchmark Clarifications: </w:t>
      </w:r>
    </w:p>
    <w:p w14:paraId="6C687F07" w14:textId="77777777" w:rsidR="00896F9C" w:rsidRDefault="00896F9C" w:rsidP="00896F9C">
      <w:pPr>
        <w:spacing w:after="0" w:line="240" w:lineRule="auto"/>
        <w:rPr>
          <w:rFonts w:eastAsia="Calibri" w:cs="Times New Roman"/>
          <w:szCs w:val="24"/>
        </w:rPr>
      </w:pPr>
      <w:r w:rsidRPr="008109A2">
        <w:rPr>
          <w:rFonts w:eastAsia="Calibri" w:cs="Times New Roman"/>
          <w:i/>
          <w:szCs w:val="24"/>
        </w:rPr>
        <w:t xml:space="preserve">Clarification 1: </w:t>
      </w:r>
      <w:r w:rsidRPr="00BD454D">
        <w:rPr>
          <w:rFonts w:eastAsia="Calibri" w:cs="Times New Roman"/>
          <w:szCs w:val="24"/>
        </w:rPr>
        <w:t xml:space="preserve">Instruction includes students researching the latest information on different student loan options. </w:t>
      </w:r>
    </w:p>
    <w:p w14:paraId="7FDE270D" w14:textId="77777777" w:rsidR="00896F9C" w:rsidRDefault="00896F9C" w:rsidP="00896F9C">
      <w:pPr>
        <w:spacing w:after="0" w:line="240" w:lineRule="auto"/>
        <w:rPr>
          <w:rFonts w:eastAsia="Calibri" w:cs="Times New Roman"/>
          <w:szCs w:val="24"/>
        </w:rPr>
      </w:pPr>
      <w:r w:rsidRPr="00BD454D">
        <w:rPr>
          <w:rFonts w:eastAsia="Calibri" w:cs="Times New Roman"/>
          <w:i/>
          <w:szCs w:val="24"/>
        </w:rPr>
        <w:t>Clarification 2:</w:t>
      </w:r>
      <w:r w:rsidRPr="00BD454D">
        <w:rPr>
          <w:rFonts w:eastAsia="Calibri" w:cs="Times New Roman"/>
          <w:szCs w:val="24"/>
        </w:rPr>
        <w:t xml:space="preserve"> Instruction includes comparing subsidized (Stafford), unsubsidized, direct unsubsidized and PLUS loans. </w:t>
      </w:r>
    </w:p>
    <w:p w14:paraId="088D1324" w14:textId="77777777" w:rsidR="00896F9C" w:rsidRDefault="00896F9C" w:rsidP="00896F9C">
      <w:pPr>
        <w:spacing w:after="0" w:line="240" w:lineRule="auto"/>
        <w:rPr>
          <w:rFonts w:eastAsia="Calibri" w:cs="Times New Roman"/>
          <w:szCs w:val="24"/>
        </w:rPr>
      </w:pPr>
      <w:r w:rsidRPr="00BD454D">
        <w:rPr>
          <w:rFonts w:eastAsia="Calibri" w:cs="Times New Roman"/>
          <w:i/>
          <w:szCs w:val="24"/>
        </w:rPr>
        <w:t>Clarification 3:</w:t>
      </w:r>
      <w:r w:rsidRPr="00BD454D">
        <w:rPr>
          <w:rFonts w:eastAsia="Calibri" w:cs="Times New Roman"/>
          <w:szCs w:val="24"/>
        </w:rPr>
        <w:t xml:space="preserve"> Instruction includes considering different repayment plans, including deferred payments and forbearance. </w:t>
      </w:r>
    </w:p>
    <w:p w14:paraId="2723F178" w14:textId="77777777" w:rsidR="00896F9C" w:rsidRDefault="00896F9C" w:rsidP="00896F9C">
      <w:pPr>
        <w:spacing w:after="0" w:line="240" w:lineRule="auto"/>
        <w:rPr>
          <w:rFonts w:eastAsia="Calibri" w:cs="Times New Roman"/>
          <w:i/>
          <w:szCs w:val="24"/>
        </w:rPr>
      </w:pPr>
      <w:r w:rsidRPr="009B12F0">
        <w:rPr>
          <w:rFonts w:eastAsia="Calibri" w:cs="Times New Roman"/>
          <w:i/>
          <w:szCs w:val="24"/>
        </w:rPr>
        <w:t>Clarification 4:</w:t>
      </w:r>
      <w:r w:rsidRPr="00BD454D">
        <w:rPr>
          <w:rFonts w:eastAsia="Calibri" w:cs="Times New Roman"/>
          <w:szCs w:val="24"/>
        </w:rPr>
        <w:t xml:space="preserve"> Instruction includes how interest on student loans may affect one’s income taxes.</w:t>
      </w:r>
      <w:r w:rsidRPr="008109A2">
        <w:rPr>
          <w:rFonts w:eastAsia="Calibri" w:cs="Times New Roman"/>
          <w:i/>
          <w:szCs w:val="24"/>
        </w:rPr>
        <w:t xml:space="preserve"> </w:t>
      </w:r>
    </w:p>
    <w:p w14:paraId="03838982" w14:textId="77777777" w:rsidR="00116427" w:rsidRPr="00896F9C" w:rsidRDefault="00116427" w:rsidP="00116427">
      <w:pPr>
        <w:spacing w:after="0"/>
        <w:rPr>
          <w:sz w:val="24"/>
          <w:szCs w:val="24"/>
        </w:rPr>
      </w:pPr>
    </w:p>
    <w:p w14:paraId="683EF3C6" w14:textId="77777777" w:rsidR="00116427" w:rsidRPr="00446198" w:rsidRDefault="00116427" w:rsidP="00116427">
      <w:pPr>
        <w:pStyle w:val="FinancialFLHeading"/>
      </w:pPr>
      <w:r w:rsidRPr="00446198">
        <w:t xml:space="preserve">Connecting Benchmarks/Horizontal Alignment        </w:t>
      </w:r>
    </w:p>
    <w:p w14:paraId="37C3BDBA" w14:textId="77777777" w:rsidR="005C18DE" w:rsidRDefault="005C18DE" w:rsidP="005C18DE">
      <w:pPr>
        <w:numPr>
          <w:ilvl w:val="0"/>
          <w:numId w:val="41"/>
        </w:numPr>
        <w:spacing w:after="0" w:line="240" w:lineRule="auto"/>
        <w:rPr>
          <w:rFonts w:eastAsia="Times New Roman" w:cs="Times New Roman"/>
          <w:sz w:val="24"/>
          <w:szCs w:val="24"/>
        </w:rPr>
      </w:pPr>
      <w:r>
        <w:rPr>
          <w:rFonts w:eastAsia="Times New Roman" w:cs="Times New Roman"/>
          <w:sz w:val="24"/>
          <w:szCs w:val="24"/>
        </w:rPr>
        <w:t>MA.912.AR.10.2</w:t>
      </w:r>
    </w:p>
    <w:p w14:paraId="6B5252E6" w14:textId="77777777" w:rsidR="005C18DE" w:rsidRDefault="005C18DE" w:rsidP="005C18DE">
      <w:pPr>
        <w:numPr>
          <w:ilvl w:val="0"/>
          <w:numId w:val="41"/>
        </w:numPr>
        <w:spacing w:after="0" w:line="240" w:lineRule="auto"/>
        <w:rPr>
          <w:rFonts w:eastAsia="Times New Roman" w:cs="Times New Roman"/>
          <w:sz w:val="24"/>
          <w:szCs w:val="24"/>
        </w:rPr>
      </w:pPr>
      <w:r>
        <w:rPr>
          <w:rFonts w:eastAsia="Times New Roman" w:cs="Times New Roman"/>
          <w:sz w:val="24"/>
          <w:szCs w:val="24"/>
        </w:rPr>
        <w:t>MA.912.FL.1.1</w:t>
      </w:r>
    </w:p>
    <w:p w14:paraId="3B5CE56C" w14:textId="6F2DE866" w:rsidR="00116427" w:rsidRPr="005C18DE" w:rsidRDefault="005C18DE" w:rsidP="005C18DE">
      <w:pPr>
        <w:numPr>
          <w:ilvl w:val="0"/>
          <w:numId w:val="41"/>
        </w:numPr>
        <w:spacing w:after="0" w:line="240" w:lineRule="auto"/>
        <w:rPr>
          <w:rFonts w:eastAsia="Times New Roman" w:cs="Times New Roman"/>
          <w:sz w:val="24"/>
          <w:szCs w:val="24"/>
        </w:rPr>
      </w:pPr>
      <w:r>
        <w:rPr>
          <w:rFonts w:eastAsia="Times New Roman" w:cs="Times New Roman"/>
          <w:sz w:val="24"/>
          <w:szCs w:val="24"/>
        </w:rPr>
        <w:t xml:space="preserve">MA.912.FL.2.6 </w:t>
      </w:r>
      <w:r w:rsidR="00116427" w:rsidRPr="005C18DE">
        <w:rPr>
          <w:rFonts w:eastAsia="Calibri" w:cs="Times New Roman"/>
          <w:bCs/>
          <w:color w:val="000000" w:themeColor="text1"/>
          <w:sz w:val="24"/>
          <w:szCs w:val="24"/>
        </w:rPr>
        <w:br/>
      </w:r>
    </w:p>
    <w:p w14:paraId="75DA3EDE" w14:textId="77777777" w:rsidR="00116427" w:rsidRPr="00446198" w:rsidRDefault="00116427" w:rsidP="00116427">
      <w:pPr>
        <w:pStyle w:val="FinancialFLHeading"/>
      </w:pPr>
      <w:r w:rsidRPr="00446198">
        <w:t>Terms from the K-12 Glossary </w:t>
      </w:r>
    </w:p>
    <w:p w14:paraId="50AAB44C" w14:textId="4F398857" w:rsidR="00116427" w:rsidRPr="005C18DE" w:rsidRDefault="00116427" w:rsidP="005C18DE">
      <w:pPr>
        <w:textAlignment w:val="baseline"/>
        <w:rPr>
          <w:rFonts w:eastAsia="Times New Roman" w:cs="Times New Roman"/>
          <w:sz w:val="24"/>
          <w:szCs w:val="24"/>
        </w:rPr>
      </w:pPr>
      <w:r w:rsidRPr="005C18DE">
        <w:rPr>
          <w:rFonts w:eastAsia="Times New Roman" w:cs="Times New Roman"/>
          <w:sz w:val="24"/>
          <w:szCs w:val="24"/>
        </w:rPr>
        <w:br/>
      </w:r>
    </w:p>
    <w:p w14:paraId="3FD3A5F2"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214B703A" w14:textId="77777777" w:rsidTr="0088141E">
        <w:trPr>
          <w:trHeight w:val="981"/>
        </w:trPr>
        <w:tc>
          <w:tcPr>
            <w:tcW w:w="2498" w:type="pct"/>
            <w:shd w:val="clear" w:color="auto" w:fill="auto"/>
            <w:hideMark/>
          </w:tcPr>
          <w:p w14:paraId="30A470B3" w14:textId="77777777" w:rsidR="006E0D12" w:rsidRDefault="00116427" w:rsidP="006E0D12">
            <w:pPr>
              <w:spacing w:after="0" w:line="240" w:lineRule="auto"/>
              <w:textAlignment w:val="baseline"/>
              <w:rPr>
                <w:rFonts w:eastAsia="Times New Roman" w:cs="Times New Roman"/>
                <w:b/>
                <w:bCs/>
                <w:color w:val="000000"/>
                <w:sz w:val="24"/>
                <w:szCs w:val="24"/>
              </w:rPr>
            </w:pPr>
            <w:r w:rsidRPr="00446198">
              <w:rPr>
                <w:rFonts w:eastAsia="Times New Roman" w:cs="Times New Roman"/>
                <w:b/>
                <w:bCs/>
                <w:color w:val="000000"/>
                <w:sz w:val="24"/>
                <w:szCs w:val="24"/>
              </w:rPr>
              <w:t>Previous Benchmark</w:t>
            </w:r>
            <w:r w:rsidR="006E0D12">
              <w:rPr>
                <w:rFonts w:eastAsia="Times New Roman" w:cs="Times New Roman"/>
                <w:b/>
                <w:bCs/>
                <w:color w:val="000000"/>
                <w:sz w:val="24"/>
                <w:szCs w:val="24"/>
              </w:rPr>
              <w:t>s</w:t>
            </w:r>
          </w:p>
          <w:p w14:paraId="1FA2DCBA" w14:textId="092D79C0" w:rsidR="00116427" w:rsidRPr="006E0D12" w:rsidRDefault="00116427" w:rsidP="006E0D12">
            <w:pPr>
              <w:spacing w:after="0" w:line="240" w:lineRule="auto"/>
              <w:textAlignment w:val="baseline"/>
              <w:rPr>
                <w:rFonts w:eastAsia="Times New Roman" w:cs="Times New Roman"/>
                <w:sz w:val="24"/>
                <w:szCs w:val="24"/>
              </w:rPr>
            </w:pPr>
            <w:r>
              <w:rPr>
                <w:rFonts w:eastAsia="Times New Roman" w:cs="Times New Roman"/>
                <w:sz w:val="24"/>
                <w:szCs w:val="24"/>
              </w:rPr>
              <w:br/>
            </w:r>
          </w:p>
        </w:tc>
        <w:tc>
          <w:tcPr>
            <w:tcW w:w="2502" w:type="pct"/>
            <w:shd w:val="clear" w:color="auto" w:fill="auto"/>
          </w:tcPr>
          <w:p w14:paraId="45FA8EDB"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84745BF"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661D319E" w14:textId="77777777" w:rsidR="00116427" w:rsidRPr="00446198" w:rsidRDefault="00116427" w:rsidP="00116427">
      <w:pPr>
        <w:pStyle w:val="FinancialFLHeading"/>
      </w:pPr>
      <w:r w:rsidRPr="00446198">
        <w:t xml:space="preserve">Purpose and Instructional Strategies </w:t>
      </w:r>
    </w:p>
    <w:p w14:paraId="28678E48" w14:textId="77777777" w:rsidR="00F97B46" w:rsidRDefault="00F97B46" w:rsidP="00F97B46">
      <w:pPr>
        <w:spacing w:after="0" w:line="240" w:lineRule="auto"/>
        <w:textAlignment w:val="baseline"/>
        <w:rPr>
          <w:rFonts w:eastAsia="Calibri" w:cs="Times New Roman"/>
          <w:sz w:val="24"/>
          <w:szCs w:val="24"/>
        </w:rPr>
      </w:pPr>
      <w:r>
        <w:rPr>
          <w:rFonts w:eastAsia="Calibri" w:cs="Times New Roman"/>
          <w:sz w:val="24"/>
          <w:szCs w:val="24"/>
        </w:rPr>
        <w:t xml:space="preserve">In Math for Data and Financial Literacy, students are introduced to different types of student loans and analyze the advantages and disadvantages of each type. They learn about various repayment plans of these loans and </w:t>
      </w:r>
      <w:r w:rsidRPr="1D93ACBA">
        <w:rPr>
          <w:rFonts w:eastAsia="Calibri" w:cs="Times New Roman"/>
          <w:sz w:val="24"/>
          <w:szCs w:val="24"/>
        </w:rPr>
        <w:t>the</w:t>
      </w:r>
      <w:r>
        <w:rPr>
          <w:rFonts w:eastAsia="Calibri" w:cs="Times New Roman"/>
          <w:sz w:val="24"/>
          <w:szCs w:val="24"/>
        </w:rPr>
        <w:t xml:space="preserve"> impact they can have on tax returns. </w:t>
      </w:r>
    </w:p>
    <w:p w14:paraId="27CA1DE6" w14:textId="77777777" w:rsidR="00F97B46" w:rsidRPr="002702B3" w:rsidRDefault="00F97B46" w:rsidP="00F97B46">
      <w:pPr>
        <w:pStyle w:val="ListParagraph"/>
        <w:numPr>
          <w:ilvl w:val="0"/>
          <w:numId w:val="40"/>
        </w:numPr>
        <w:textAlignment w:val="baseline"/>
        <w:rPr>
          <w:rFonts w:eastAsia="Calibri" w:cs="Times New Roman"/>
          <w:b/>
          <w:sz w:val="24"/>
          <w:szCs w:val="24"/>
        </w:rPr>
      </w:pPr>
      <w:r>
        <w:rPr>
          <w:rFonts w:eastAsia="Calibri" w:cs="Times New Roman"/>
          <w:sz w:val="24"/>
          <w:szCs w:val="24"/>
        </w:rPr>
        <w:t xml:space="preserve">Instruction includes allowing students to research the current information </w:t>
      </w:r>
      <w:proofErr w:type="gramStart"/>
      <w:r w:rsidRPr="71EC63DA">
        <w:rPr>
          <w:rFonts w:eastAsia="Calibri" w:cs="Times New Roman"/>
          <w:sz w:val="24"/>
          <w:szCs w:val="24"/>
        </w:rPr>
        <w:t>in regard to</w:t>
      </w:r>
      <w:proofErr w:type="gramEnd"/>
      <w:r>
        <w:rPr>
          <w:rFonts w:eastAsia="Calibri" w:cs="Times New Roman"/>
          <w:sz w:val="24"/>
          <w:szCs w:val="24"/>
        </w:rPr>
        <w:t xml:space="preserve"> student loans as changes can be made on a yearly basis. </w:t>
      </w:r>
    </w:p>
    <w:p w14:paraId="0FE9CDCF" w14:textId="77777777" w:rsidR="00F97B46" w:rsidRPr="002702B3" w:rsidRDefault="00F97B46" w:rsidP="00F97B46">
      <w:pPr>
        <w:pStyle w:val="ListParagraph"/>
        <w:numPr>
          <w:ilvl w:val="0"/>
          <w:numId w:val="40"/>
        </w:numPr>
        <w:textAlignment w:val="baseline"/>
        <w:rPr>
          <w:rFonts w:eastAsia="Calibri" w:cs="Times New Roman"/>
          <w:b/>
          <w:sz w:val="24"/>
          <w:szCs w:val="24"/>
        </w:rPr>
      </w:pPr>
      <w:r>
        <w:rPr>
          <w:rFonts w:eastAsia="Calibri" w:cs="Times New Roman"/>
          <w:sz w:val="24"/>
          <w:szCs w:val="24"/>
        </w:rPr>
        <w:t xml:space="preserve">Students should understand the difference between direct and indirect student loans, and the different types of each. </w:t>
      </w:r>
    </w:p>
    <w:p w14:paraId="17893C18" w14:textId="77777777" w:rsidR="00F97B46" w:rsidRPr="002702B3" w:rsidRDefault="00F97B46" w:rsidP="00F97B46">
      <w:pPr>
        <w:pStyle w:val="ListParagraph"/>
        <w:numPr>
          <w:ilvl w:val="1"/>
          <w:numId w:val="40"/>
        </w:numPr>
        <w:textAlignment w:val="baseline"/>
        <w:rPr>
          <w:rFonts w:eastAsia="Calibri" w:cs="Times New Roman"/>
          <w:b/>
          <w:sz w:val="24"/>
          <w:szCs w:val="24"/>
        </w:rPr>
      </w:pPr>
      <w:r w:rsidRPr="002702B3">
        <w:rPr>
          <w:rFonts w:eastAsia="Calibri" w:cs="Times New Roman"/>
          <w:sz w:val="24"/>
          <w:szCs w:val="24"/>
        </w:rPr>
        <w:t>Direct loans are issued and managed by the U.S. Department of Education and are backed by the federal government. Federal direct loans are fixed-rate and can be used to pay for the costs of education, including tuition, room and board, books, and other education-related expenses. Indirect loans are obtained from a third-party lender.</w:t>
      </w:r>
    </w:p>
    <w:p w14:paraId="06D3198C" w14:textId="77777777" w:rsidR="00F97B46" w:rsidRPr="005C7891" w:rsidRDefault="00F97B46" w:rsidP="00F97B46">
      <w:pPr>
        <w:pStyle w:val="ListParagraph"/>
        <w:numPr>
          <w:ilvl w:val="2"/>
          <w:numId w:val="40"/>
        </w:numPr>
        <w:textAlignment w:val="baseline"/>
        <w:rPr>
          <w:rFonts w:eastAsia="Calibri" w:cs="Times New Roman"/>
          <w:b/>
          <w:sz w:val="24"/>
          <w:szCs w:val="24"/>
        </w:rPr>
      </w:pPr>
      <w:r w:rsidRPr="005C7891">
        <w:rPr>
          <w:rFonts w:eastAsia="Calibri" w:cs="Times New Roman"/>
          <w:b/>
          <w:sz w:val="24"/>
          <w:szCs w:val="24"/>
        </w:rPr>
        <w:t xml:space="preserve">Direct Subsidized (Stafford) Loans </w:t>
      </w:r>
    </w:p>
    <w:p w14:paraId="6B87C581" w14:textId="77777777" w:rsidR="00F97B46" w:rsidRDefault="00F97B46" w:rsidP="00F97B46">
      <w:pPr>
        <w:pStyle w:val="ListParagraph"/>
        <w:ind w:left="2160"/>
        <w:textAlignment w:val="baseline"/>
        <w:rPr>
          <w:rFonts w:eastAsia="Calibri" w:cs="Times New Roman"/>
          <w:sz w:val="24"/>
          <w:szCs w:val="24"/>
        </w:rPr>
      </w:pPr>
      <w:r w:rsidRPr="00C45C7C">
        <w:rPr>
          <w:rFonts w:eastAsia="Calibri" w:cs="Times New Roman"/>
          <w:sz w:val="24"/>
          <w:szCs w:val="24"/>
        </w:rPr>
        <w:t xml:space="preserve">Direct subsidized loans are only available to undergraduates </w:t>
      </w:r>
      <w:r>
        <w:rPr>
          <w:rFonts w:eastAsia="Calibri" w:cs="Times New Roman"/>
          <w:sz w:val="24"/>
          <w:szCs w:val="24"/>
        </w:rPr>
        <w:t>that</w:t>
      </w:r>
      <w:r w:rsidRPr="00C45C7C">
        <w:rPr>
          <w:rFonts w:eastAsia="Calibri" w:cs="Times New Roman"/>
          <w:sz w:val="24"/>
          <w:szCs w:val="24"/>
        </w:rPr>
        <w:t xml:space="preserve"> demonstrate</w:t>
      </w:r>
      <w:r>
        <w:rPr>
          <w:rFonts w:eastAsia="Calibri" w:cs="Times New Roman"/>
          <w:sz w:val="24"/>
          <w:szCs w:val="24"/>
        </w:rPr>
        <w:t xml:space="preserve"> a</w:t>
      </w:r>
      <w:r w:rsidRPr="00C45C7C">
        <w:rPr>
          <w:rFonts w:eastAsia="Calibri" w:cs="Times New Roman"/>
          <w:sz w:val="24"/>
          <w:szCs w:val="24"/>
        </w:rPr>
        <w:t xml:space="preserve"> financial need</w:t>
      </w:r>
      <w:r>
        <w:rPr>
          <w:rFonts w:eastAsia="Calibri" w:cs="Times New Roman"/>
          <w:sz w:val="24"/>
          <w:szCs w:val="24"/>
        </w:rPr>
        <w:t xml:space="preserve">. They typically have lower interest rates </w:t>
      </w:r>
      <w:r w:rsidRPr="71EC63DA">
        <w:rPr>
          <w:rFonts w:eastAsia="Calibri" w:cs="Times New Roman"/>
          <w:sz w:val="24"/>
          <w:szCs w:val="24"/>
        </w:rPr>
        <w:t>than</w:t>
      </w:r>
      <w:r>
        <w:rPr>
          <w:rFonts w:eastAsia="Calibri" w:cs="Times New Roman"/>
          <w:sz w:val="24"/>
          <w:szCs w:val="24"/>
        </w:rPr>
        <w:t xml:space="preserve"> other student loans. They are called subsidized loans because t</w:t>
      </w:r>
      <w:r w:rsidRPr="001A05F3">
        <w:rPr>
          <w:rFonts w:eastAsia="Calibri" w:cs="Times New Roman"/>
          <w:sz w:val="24"/>
          <w:szCs w:val="24"/>
        </w:rPr>
        <w:t xml:space="preserve">he government </w:t>
      </w:r>
      <w:r>
        <w:rPr>
          <w:rFonts w:eastAsia="Calibri" w:cs="Times New Roman"/>
          <w:sz w:val="24"/>
          <w:szCs w:val="24"/>
        </w:rPr>
        <w:t>pays the</w:t>
      </w:r>
      <w:r w:rsidRPr="001A05F3">
        <w:rPr>
          <w:rFonts w:eastAsia="Calibri" w:cs="Times New Roman"/>
          <w:sz w:val="24"/>
          <w:szCs w:val="24"/>
        </w:rPr>
        <w:t xml:space="preserve"> loan interest while </w:t>
      </w:r>
      <w:r>
        <w:rPr>
          <w:rFonts w:eastAsia="Calibri" w:cs="Times New Roman"/>
          <w:sz w:val="24"/>
          <w:szCs w:val="24"/>
        </w:rPr>
        <w:t>a student is</w:t>
      </w:r>
      <w:r w:rsidRPr="001A05F3">
        <w:rPr>
          <w:rFonts w:eastAsia="Calibri" w:cs="Times New Roman"/>
          <w:sz w:val="24"/>
          <w:szCs w:val="24"/>
        </w:rPr>
        <w:t xml:space="preserve"> in school at least half-time and continue</w:t>
      </w:r>
      <w:r>
        <w:rPr>
          <w:rFonts w:eastAsia="Calibri" w:cs="Times New Roman"/>
          <w:sz w:val="24"/>
          <w:szCs w:val="24"/>
        </w:rPr>
        <w:t>s</w:t>
      </w:r>
      <w:r w:rsidRPr="001A05F3">
        <w:rPr>
          <w:rFonts w:eastAsia="Calibri" w:cs="Times New Roman"/>
          <w:sz w:val="24"/>
          <w:szCs w:val="24"/>
        </w:rPr>
        <w:t xml:space="preserve"> to pay it </w:t>
      </w:r>
      <w:r>
        <w:rPr>
          <w:rFonts w:eastAsia="Calibri" w:cs="Times New Roman"/>
          <w:sz w:val="24"/>
          <w:szCs w:val="24"/>
        </w:rPr>
        <w:t>for</w:t>
      </w:r>
      <w:r w:rsidRPr="001A05F3">
        <w:rPr>
          <w:rFonts w:eastAsia="Calibri" w:cs="Times New Roman"/>
          <w:sz w:val="24"/>
          <w:szCs w:val="24"/>
        </w:rPr>
        <w:t xml:space="preserve"> six-month</w:t>
      </w:r>
      <w:r>
        <w:rPr>
          <w:rFonts w:eastAsia="Calibri" w:cs="Times New Roman"/>
          <w:sz w:val="24"/>
          <w:szCs w:val="24"/>
        </w:rPr>
        <w:t>s</w:t>
      </w:r>
      <w:r w:rsidRPr="001A05F3">
        <w:rPr>
          <w:rFonts w:eastAsia="Calibri" w:cs="Times New Roman"/>
          <w:sz w:val="24"/>
          <w:szCs w:val="24"/>
        </w:rPr>
        <w:t xml:space="preserve"> after </w:t>
      </w:r>
      <w:r>
        <w:rPr>
          <w:rFonts w:eastAsia="Calibri" w:cs="Times New Roman"/>
          <w:sz w:val="24"/>
          <w:szCs w:val="24"/>
        </w:rPr>
        <w:t>the student</w:t>
      </w:r>
      <w:r w:rsidRPr="001A05F3">
        <w:rPr>
          <w:rFonts w:eastAsia="Calibri" w:cs="Times New Roman"/>
          <w:sz w:val="24"/>
          <w:szCs w:val="24"/>
        </w:rPr>
        <w:t xml:space="preserve"> leave</w:t>
      </w:r>
      <w:r>
        <w:rPr>
          <w:rFonts w:eastAsia="Calibri" w:cs="Times New Roman"/>
          <w:sz w:val="24"/>
          <w:szCs w:val="24"/>
        </w:rPr>
        <w:t>s</w:t>
      </w:r>
      <w:r w:rsidRPr="001A05F3">
        <w:rPr>
          <w:rFonts w:eastAsia="Calibri" w:cs="Times New Roman"/>
          <w:sz w:val="24"/>
          <w:szCs w:val="24"/>
        </w:rPr>
        <w:t xml:space="preserve"> school. The government will also pay </w:t>
      </w:r>
      <w:r>
        <w:rPr>
          <w:rFonts w:eastAsia="Calibri" w:cs="Times New Roman"/>
          <w:sz w:val="24"/>
          <w:szCs w:val="24"/>
        </w:rPr>
        <w:t>the</w:t>
      </w:r>
      <w:r w:rsidRPr="001A05F3">
        <w:rPr>
          <w:rFonts w:eastAsia="Calibri" w:cs="Times New Roman"/>
          <w:sz w:val="24"/>
          <w:szCs w:val="24"/>
        </w:rPr>
        <w:t xml:space="preserve"> loan </w:t>
      </w:r>
      <w:r>
        <w:rPr>
          <w:rFonts w:eastAsia="Calibri" w:cs="Times New Roman"/>
          <w:sz w:val="24"/>
          <w:szCs w:val="24"/>
        </w:rPr>
        <w:t xml:space="preserve">interest </w:t>
      </w:r>
      <w:r w:rsidRPr="001A05F3">
        <w:rPr>
          <w:rFonts w:eastAsia="Calibri" w:cs="Times New Roman"/>
          <w:sz w:val="24"/>
          <w:szCs w:val="24"/>
        </w:rPr>
        <w:t>during a period of deferment.</w:t>
      </w:r>
    </w:p>
    <w:p w14:paraId="52B0E82A" w14:textId="77777777" w:rsidR="00F97B46" w:rsidRPr="005C7891" w:rsidRDefault="00F97B46" w:rsidP="00F97B46">
      <w:pPr>
        <w:pStyle w:val="ListParagraph"/>
        <w:numPr>
          <w:ilvl w:val="2"/>
          <w:numId w:val="40"/>
        </w:numPr>
        <w:rPr>
          <w:rFonts w:eastAsia="Calibri" w:cs="Times New Roman"/>
          <w:b/>
          <w:sz w:val="24"/>
          <w:szCs w:val="24"/>
        </w:rPr>
      </w:pPr>
      <w:r w:rsidRPr="005C7891">
        <w:rPr>
          <w:rFonts w:eastAsia="Calibri" w:cs="Times New Roman"/>
          <w:b/>
          <w:sz w:val="24"/>
          <w:szCs w:val="24"/>
        </w:rPr>
        <w:t>Direct Unsubsidized (Stafford) Loans</w:t>
      </w:r>
    </w:p>
    <w:p w14:paraId="67C7684D" w14:textId="77777777" w:rsidR="00F97B46" w:rsidRDefault="00F97B46" w:rsidP="00F97B46">
      <w:pPr>
        <w:pStyle w:val="ListParagraph"/>
        <w:ind w:left="2160"/>
        <w:rPr>
          <w:rFonts w:eastAsia="Calibri" w:cs="Times New Roman"/>
          <w:sz w:val="24"/>
          <w:szCs w:val="24"/>
        </w:rPr>
      </w:pPr>
      <w:r>
        <w:rPr>
          <w:rFonts w:eastAsia="Calibri" w:cs="Times New Roman"/>
          <w:sz w:val="24"/>
          <w:szCs w:val="24"/>
        </w:rPr>
        <w:t xml:space="preserve">Direct Unsubsidized Loans are available to </w:t>
      </w:r>
      <w:r w:rsidRPr="00071484">
        <w:rPr>
          <w:rFonts w:eastAsia="Calibri" w:cs="Times New Roman"/>
          <w:sz w:val="24"/>
          <w:szCs w:val="24"/>
        </w:rPr>
        <w:t xml:space="preserve">both undergraduate and graduate </w:t>
      </w:r>
      <w:r>
        <w:rPr>
          <w:rFonts w:eastAsia="Calibri" w:cs="Times New Roman"/>
          <w:sz w:val="24"/>
          <w:szCs w:val="24"/>
        </w:rPr>
        <w:t>students. The f</w:t>
      </w:r>
      <w:r w:rsidRPr="00071484">
        <w:rPr>
          <w:rFonts w:eastAsia="Calibri" w:cs="Times New Roman"/>
          <w:sz w:val="24"/>
          <w:szCs w:val="24"/>
        </w:rPr>
        <w:t xml:space="preserve">inancial need </w:t>
      </w:r>
      <w:r>
        <w:rPr>
          <w:rFonts w:eastAsia="Calibri" w:cs="Times New Roman"/>
          <w:sz w:val="24"/>
          <w:szCs w:val="24"/>
        </w:rPr>
        <w:t xml:space="preserve">of the student </w:t>
      </w:r>
      <w:r w:rsidRPr="00071484">
        <w:rPr>
          <w:rFonts w:eastAsia="Calibri" w:cs="Times New Roman"/>
          <w:sz w:val="24"/>
          <w:szCs w:val="24"/>
        </w:rPr>
        <w:t>is not a factor</w:t>
      </w:r>
      <w:r>
        <w:rPr>
          <w:rFonts w:eastAsia="Calibri" w:cs="Times New Roman"/>
          <w:sz w:val="24"/>
          <w:szCs w:val="24"/>
        </w:rPr>
        <w:t xml:space="preserve"> in obtaining the loan</w:t>
      </w:r>
      <w:r w:rsidRPr="00071484">
        <w:rPr>
          <w:rFonts w:eastAsia="Calibri" w:cs="Times New Roman"/>
          <w:sz w:val="24"/>
          <w:szCs w:val="24"/>
        </w:rPr>
        <w:t>.</w:t>
      </w:r>
      <w:r>
        <w:rPr>
          <w:rFonts w:eastAsia="Calibri" w:cs="Times New Roman"/>
          <w:sz w:val="24"/>
          <w:szCs w:val="24"/>
        </w:rPr>
        <w:t xml:space="preserve"> They feature higher interest rates than direct subsidized loans and the government does not pay any interest on the loan. Repayment for these loans does not begin until 6 months after graduation, leaving school or dropping below halftime enrollment. Interest </w:t>
      </w:r>
      <w:r w:rsidRPr="71EC63DA">
        <w:rPr>
          <w:rFonts w:eastAsia="Calibri" w:cs="Times New Roman"/>
          <w:sz w:val="24"/>
          <w:szCs w:val="24"/>
        </w:rPr>
        <w:t>in</w:t>
      </w:r>
      <w:r>
        <w:rPr>
          <w:rFonts w:eastAsia="Calibri" w:cs="Times New Roman"/>
          <w:sz w:val="24"/>
          <w:szCs w:val="24"/>
        </w:rPr>
        <w:t xml:space="preserve"> these loans begins to accrue immediately upon receipt. When payments for the loan begin, any interest that accrues is </w:t>
      </w:r>
      <w:r w:rsidRPr="008E3EB8">
        <w:rPr>
          <w:rFonts w:eastAsia="Calibri" w:cs="Times New Roman"/>
          <w:i/>
          <w:iCs/>
          <w:sz w:val="24"/>
          <w:szCs w:val="24"/>
        </w:rPr>
        <w:t>capitalized</w:t>
      </w:r>
      <w:r>
        <w:rPr>
          <w:rFonts w:eastAsia="Calibri" w:cs="Times New Roman"/>
          <w:sz w:val="24"/>
          <w:szCs w:val="24"/>
        </w:rPr>
        <w:t>, meaning it is added to the principal of the loan. Future interest will be calculated from this new principal for the remainder of the loan.</w:t>
      </w:r>
    </w:p>
    <w:p w14:paraId="67F93207" w14:textId="77777777" w:rsidR="00F97B46" w:rsidRPr="005C7891" w:rsidRDefault="00F97B46" w:rsidP="00F97B46">
      <w:pPr>
        <w:pStyle w:val="ListParagraph"/>
        <w:numPr>
          <w:ilvl w:val="2"/>
          <w:numId w:val="40"/>
        </w:numPr>
        <w:textAlignment w:val="baseline"/>
        <w:rPr>
          <w:rFonts w:eastAsia="Calibri" w:cs="Times New Roman"/>
          <w:b/>
          <w:sz w:val="24"/>
          <w:szCs w:val="24"/>
        </w:rPr>
      </w:pPr>
      <w:r w:rsidRPr="005C7891">
        <w:rPr>
          <w:rFonts w:eastAsia="Calibri" w:cs="Times New Roman"/>
          <w:b/>
          <w:sz w:val="24"/>
          <w:szCs w:val="24"/>
        </w:rPr>
        <w:t xml:space="preserve">Direct PLUS Loans </w:t>
      </w:r>
    </w:p>
    <w:p w14:paraId="5E013180" w14:textId="77777777" w:rsidR="00F97B46" w:rsidRDefault="00F97B46" w:rsidP="00F97B46">
      <w:pPr>
        <w:pStyle w:val="ListParagraph"/>
        <w:ind w:left="2160"/>
        <w:textAlignment w:val="baseline"/>
        <w:rPr>
          <w:rFonts w:eastAsia="Calibri" w:cs="Times New Roman"/>
          <w:sz w:val="24"/>
          <w:szCs w:val="24"/>
        </w:rPr>
      </w:pPr>
      <w:r w:rsidRPr="00370A49">
        <w:rPr>
          <w:rFonts w:eastAsia="Calibri" w:cs="Times New Roman"/>
          <w:sz w:val="24"/>
          <w:szCs w:val="24"/>
        </w:rPr>
        <w:t>PLUS stands for Parent Loan for</w:t>
      </w:r>
      <w:r>
        <w:rPr>
          <w:rFonts w:eastAsia="Calibri" w:cs="Times New Roman"/>
          <w:sz w:val="24"/>
          <w:szCs w:val="24"/>
        </w:rPr>
        <w:t xml:space="preserve"> Undergraduate Students. Direct PLUS Loans are used by </w:t>
      </w:r>
      <w:r w:rsidRPr="71EC63DA">
        <w:rPr>
          <w:rFonts w:eastAsia="Calibri" w:cs="Times New Roman"/>
          <w:sz w:val="24"/>
          <w:szCs w:val="24"/>
        </w:rPr>
        <w:t>the parents</w:t>
      </w:r>
      <w:r>
        <w:rPr>
          <w:rFonts w:eastAsia="Calibri" w:cs="Times New Roman"/>
          <w:sz w:val="24"/>
          <w:szCs w:val="24"/>
        </w:rPr>
        <w:t xml:space="preserve"> of a prospective student to pay for college expenses. The terms of the loan depend on the parent’s credit standing.</w:t>
      </w:r>
    </w:p>
    <w:p w14:paraId="6ED4D81C" w14:textId="77777777" w:rsidR="00F97B46" w:rsidRPr="005C7891" w:rsidRDefault="00F97B46" w:rsidP="00F97B46">
      <w:pPr>
        <w:pStyle w:val="ListParagraph"/>
        <w:numPr>
          <w:ilvl w:val="2"/>
          <w:numId w:val="40"/>
        </w:numPr>
        <w:textAlignment w:val="baseline"/>
        <w:rPr>
          <w:rFonts w:eastAsia="Calibri" w:cs="Times New Roman"/>
          <w:b/>
          <w:sz w:val="24"/>
          <w:szCs w:val="24"/>
        </w:rPr>
      </w:pPr>
      <w:r w:rsidRPr="005C7891">
        <w:rPr>
          <w:rFonts w:eastAsia="Calibri" w:cs="Times New Roman"/>
          <w:b/>
          <w:sz w:val="24"/>
          <w:szCs w:val="24"/>
        </w:rPr>
        <w:t xml:space="preserve">Indirect Unsubsidized Loans </w:t>
      </w:r>
    </w:p>
    <w:p w14:paraId="7673977D" w14:textId="77777777" w:rsidR="00F97B46" w:rsidRDefault="00F97B46" w:rsidP="00F97B46">
      <w:pPr>
        <w:pStyle w:val="ListParagraph"/>
        <w:ind w:left="2160"/>
        <w:textAlignment w:val="baseline"/>
        <w:rPr>
          <w:rFonts w:eastAsia="Calibri" w:cs="Times New Roman"/>
          <w:sz w:val="24"/>
          <w:szCs w:val="24"/>
        </w:rPr>
      </w:pPr>
      <w:r>
        <w:rPr>
          <w:rFonts w:eastAsia="Calibri" w:cs="Times New Roman"/>
          <w:sz w:val="24"/>
          <w:szCs w:val="24"/>
        </w:rPr>
        <w:t xml:space="preserve">Indirect Unsubsidized Loans are granted by financial institutions other than the federal government. These loans have less restrictions </w:t>
      </w:r>
      <w:r w:rsidRPr="71EC63DA">
        <w:rPr>
          <w:rFonts w:eastAsia="Calibri" w:cs="Times New Roman"/>
          <w:sz w:val="24"/>
          <w:szCs w:val="24"/>
        </w:rPr>
        <w:t>than</w:t>
      </w:r>
      <w:r>
        <w:rPr>
          <w:rFonts w:eastAsia="Calibri" w:cs="Times New Roman"/>
          <w:sz w:val="24"/>
          <w:szCs w:val="24"/>
        </w:rPr>
        <w:t xml:space="preserve"> direct loans, but typically come with higher interest rates.</w:t>
      </w:r>
    </w:p>
    <w:p w14:paraId="4B879736" w14:textId="77777777" w:rsidR="00F97B46" w:rsidRDefault="00F97B46" w:rsidP="00F97B46">
      <w:pPr>
        <w:pStyle w:val="ListParagraph"/>
        <w:numPr>
          <w:ilvl w:val="0"/>
          <w:numId w:val="150"/>
        </w:numPr>
        <w:textAlignment w:val="baseline"/>
        <w:rPr>
          <w:rFonts w:eastAsia="Calibri" w:cs="Times New Roman"/>
          <w:sz w:val="24"/>
          <w:szCs w:val="24"/>
        </w:rPr>
      </w:pPr>
      <w:r>
        <w:rPr>
          <w:rFonts w:eastAsia="Calibri" w:cs="Times New Roman"/>
          <w:sz w:val="24"/>
          <w:szCs w:val="24"/>
        </w:rPr>
        <w:t xml:space="preserve">Students should understand that with any direct loan, there are options for repayment. </w:t>
      </w:r>
    </w:p>
    <w:p w14:paraId="2BC0D5C0" w14:textId="77777777" w:rsidR="00F97B46" w:rsidRPr="002702B3" w:rsidRDefault="00F97B46" w:rsidP="00F97B46">
      <w:pPr>
        <w:pStyle w:val="ListParagraph"/>
        <w:numPr>
          <w:ilvl w:val="1"/>
          <w:numId w:val="150"/>
        </w:numPr>
        <w:textAlignment w:val="baseline"/>
        <w:rPr>
          <w:rFonts w:eastAsia="Calibri" w:cs="Times New Roman"/>
          <w:sz w:val="24"/>
          <w:szCs w:val="24"/>
        </w:rPr>
      </w:pPr>
      <w:r w:rsidRPr="002702B3">
        <w:rPr>
          <w:rFonts w:eastAsia="Calibri" w:cs="Times New Roman"/>
          <w:b/>
          <w:sz w:val="24"/>
          <w:szCs w:val="24"/>
        </w:rPr>
        <w:t xml:space="preserve">Standard Repayment Plan </w:t>
      </w:r>
    </w:p>
    <w:p w14:paraId="1FD4E624" w14:textId="77777777" w:rsidR="00F97B46" w:rsidRDefault="00F97B46" w:rsidP="00F97B46">
      <w:pPr>
        <w:pStyle w:val="ListParagraph"/>
        <w:ind w:left="1440"/>
        <w:textAlignment w:val="baseline"/>
        <w:rPr>
          <w:rFonts w:eastAsia="Calibri" w:cs="Times New Roman"/>
          <w:sz w:val="24"/>
          <w:szCs w:val="24"/>
        </w:rPr>
      </w:pPr>
      <w:r w:rsidRPr="002702B3">
        <w:rPr>
          <w:rFonts w:eastAsia="Calibri" w:cs="Times New Roman"/>
          <w:sz w:val="24"/>
          <w:szCs w:val="24"/>
        </w:rPr>
        <w:t>Most students are automatically enrolled in this plan by default. The repayment term is typically 10 years, with equal payments each month.</w:t>
      </w:r>
    </w:p>
    <w:p w14:paraId="458DC02E" w14:textId="77777777" w:rsidR="00F97B46" w:rsidRPr="002702B3" w:rsidRDefault="00F97B46" w:rsidP="00F97B46">
      <w:pPr>
        <w:pStyle w:val="ListParagraph"/>
        <w:numPr>
          <w:ilvl w:val="1"/>
          <w:numId w:val="150"/>
        </w:numPr>
        <w:textAlignment w:val="baseline"/>
        <w:rPr>
          <w:rFonts w:eastAsia="Calibri" w:cs="Times New Roman"/>
          <w:sz w:val="24"/>
          <w:szCs w:val="24"/>
        </w:rPr>
      </w:pPr>
      <w:r w:rsidRPr="002702B3">
        <w:rPr>
          <w:rFonts w:eastAsia="Calibri" w:cs="Times New Roman"/>
          <w:b/>
          <w:sz w:val="24"/>
          <w:szCs w:val="24"/>
        </w:rPr>
        <w:t xml:space="preserve">Graduated Repayment Plan </w:t>
      </w:r>
    </w:p>
    <w:p w14:paraId="6A127B07" w14:textId="77777777" w:rsidR="00F97B46" w:rsidRDefault="00F97B46" w:rsidP="00F97B46">
      <w:pPr>
        <w:pStyle w:val="ListParagraph"/>
        <w:ind w:left="1440"/>
        <w:textAlignment w:val="baseline"/>
        <w:rPr>
          <w:rFonts w:eastAsia="Calibri" w:cs="Times New Roman"/>
          <w:sz w:val="24"/>
          <w:szCs w:val="24"/>
        </w:rPr>
      </w:pPr>
      <w:r w:rsidRPr="002702B3">
        <w:rPr>
          <w:rFonts w:eastAsia="Calibri" w:cs="Times New Roman"/>
          <w:sz w:val="24"/>
          <w:szCs w:val="24"/>
        </w:rPr>
        <w:t>This plan begins with lower payments that gradually increase across a 10-year term. Ultimately, students pay more than they would with the Standard option because of how payments are structured.</w:t>
      </w:r>
    </w:p>
    <w:p w14:paraId="62069EF9" w14:textId="77777777" w:rsidR="00F97B46" w:rsidRPr="002702B3" w:rsidRDefault="00F97B46" w:rsidP="00F97B46">
      <w:pPr>
        <w:pStyle w:val="ListParagraph"/>
        <w:numPr>
          <w:ilvl w:val="1"/>
          <w:numId w:val="150"/>
        </w:numPr>
        <w:textAlignment w:val="baseline"/>
        <w:rPr>
          <w:rFonts w:eastAsia="Calibri" w:cs="Times New Roman"/>
          <w:sz w:val="24"/>
          <w:szCs w:val="24"/>
        </w:rPr>
      </w:pPr>
      <w:r w:rsidRPr="002702B3">
        <w:rPr>
          <w:rFonts w:eastAsia="Calibri" w:cs="Times New Roman"/>
          <w:b/>
          <w:sz w:val="24"/>
          <w:szCs w:val="24"/>
        </w:rPr>
        <w:t>Income-Based Repayment Plan</w:t>
      </w:r>
      <w:r>
        <w:rPr>
          <w:rFonts w:eastAsia="Calibri" w:cs="Times New Roman"/>
          <w:b/>
          <w:sz w:val="24"/>
          <w:szCs w:val="24"/>
        </w:rPr>
        <w:t xml:space="preserve"> </w:t>
      </w:r>
    </w:p>
    <w:p w14:paraId="330D91B9" w14:textId="77777777" w:rsidR="00F97B46" w:rsidRPr="002702B3" w:rsidRDefault="00F97B46" w:rsidP="00F97B46">
      <w:pPr>
        <w:pStyle w:val="ListParagraph"/>
        <w:ind w:left="1440"/>
        <w:textAlignment w:val="baseline"/>
        <w:rPr>
          <w:rFonts w:eastAsia="Calibri" w:cs="Times New Roman"/>
          <w:sz w:val="24"/>
          <w:szCs w:val="24"/>
        </w:rPr>
      </w:pPr>
      <w:r w:rsidRPr="002702B3">
        <w:rPr>
          <w:rFonts w:eastAsia="Calibri" w:cs="Times New Roman"/>
          <w:sz w:val="24"/>
          <w:szCs w:val="24"/>
        </w:rPr>
        <w:t xml:space="preserve">Sets payments based off a percentage of students’ monthly discretionary income. Payment terms can stretch up to 25 years. This repayment plan can lower monthly payments, but the longer terms mean more interest will be paid overall </w:t>
      </w:r>
      <w:r w:rsidRPr="71EC63DA">
        <w:rPr>
          <w:rFonts w:eastAsia="Calibri" w:cs="Times New Roman"/>
          <w:sz w:val="24"/>
          <w:szCs w:val="24"/>
        </w:rPr>
        <w:t>compared</w:t>
      </w:r>
      <w:r w:rsidRPr="002702B3">
        <w:rPr>
          <w:rFonts w:eastAsia="Calibri" w:cs="Times New Roman"/>
          <w:sz w:val="24"/>
          <w:szCs w:val="24"/>
        </w:rPr>
        <w:t xml:space="preserve"> with a standard repayment plan. This plan is not available for PLUS loans.</w:t>
      </w:r>
    </w:p>
    <w:p w14:paraId="2A9C22D3" w14:textId="77777777" w:rsidR="00F97B46" w:rsidRPr="002702B3" w:rsidRDefault="00F97B46" w:rsidP="00F97B46">
      <w:pPr>
        <w:pStyle w:val="ListParagraph"/>
        <w:numPr>
          <w:ilvl w:val="1"/>
          <w:numId w:val="40"/>
        </w:numPr>
        <w:textAlignment w:val="baseline"/>
        <w:rPr>
          <w:rFonts w:eastAsia="Calibri" w:cs="Times New Roman"/>
          <w:sz w:val="24"/>
          <w:szCs w:val="24"/>
        </w:rPr>
      </w:pPr>
      <w:r w:rsidRPr="002702B3">
        <w:rPr>
          <w:rFonts w:eastAsia="Calibri" w:cs="Times New Roman"/>
          <w:b/>
          <w:sz w:val="24"/>
          <w:szCs w:val="24"/>
        </w:rPr>
        <w:t>Extended Repayment Plan</w:t>
      </w:r>
    </w:p>
    <w:p w14:paraId="42F0D078" w14:textId="77777777" w:rsidR="00F97B46" w:rsidRDefault="00F97B46" w:rsidP="00F97B46">
      <w:pPr>
        <w:pStyle w:val="ListParagraph"/>
        <w:ind w:left="1440"/>
        <w:textAlignment w:val="baseline"/>
        <w:rPr>
          <w:rFonts w:eastAsia="Calibri" w:cs="Times New Roman"/>
          <w:sz w:val="24"/>
          <w:szCs w:val="24"/>
        </w:rPr>
      </w:pPr>
      <w:r w:rsidRPr="002702B3">
        <w:rPr>
          <w:rFonts w:eastAsia="Calibri" w:cs="Times New Roman"/>
          <w:sz w:val="24"/>
          <w:szCs w:val="24"/>
        </w:rPr>
        <w:t>This plan is available to borrowers with more than $30,000 in direct loans. It allows students to pay off loans over 25 years by making fixed or graduated payments.</w:t>
      </w:r>
    </w:p>
    <w:p w14:paraId="2B7A60F0" w14:textId="77777777" w:rsidR="00F97B46" w:rsidRDefault="00F97B46" w:rsidP="00F97B46">
      <w:pPr>
        <w:pStyle w:val="ListParagraph"/>
        <w:numPr>
          <w:ilvl w:val="0"/>
          <w:numId w:val="150"/>
        </w:numPr>
        <w:textAlignment w:val="baseline"/>
        <w:rPr>
          <w:rFonts w:eastAsia="Calibri" w:cs="Times New Roman"/>
          <w:sz w:val="24"/>
          <w:szCs w:val="24"/>
        </w:rPr>
      </w:pPr>
      <w:r>
        <w:rPr>
          <w:rFonts w:eastAsia="Calibri" w:cs="Times New Roman"/>
          <w:sz w:val="24"/>
          <w:szCs w:val="24"/>
        </w:rPr>
        <w:t xml:space="preserve">Instruction includes student understanding of various terms related to student loans, including deferment period and forbearance. </w:t>
      </w:r>
    </w:p>
    <w:p w14:paraId="10E5ACC2" w14:textId="77777777" w:rsidR="00F97B46" w:rsidRPr="00164E70" w:rsidRDefault="00F97B46" w:rsidP="00F97B46">
      <w:pPr>
        <w:pStyle w:val="ListParagraph"/>
        <w:numPr>
          <w:ilvl w:val="1"/>
          <w:numId w:val="150"/>
        </w:numPr>
        <w:textAlignment w:val="baseline"/>
        <w:rPr>
          <w:rFonts w:eastAsia="Calibri" w:cs="Times New Roman"/>
          <w:b/>
          <w:sz w:val="24"/>
          <w:szCs w:val="24"/>
        </w:rPr>
      </w:pPr>
      <w:r w:rsidRPr="00164E70">
        <w:rPr>
          <w:rFonts w:eastAsia="Calibri" w:cs="Times New Roman"/>
          <w:b/>
          <w:sz w:val="24"/>
          <w:szCs w:val="24"/>
        </w:rPr>
        <w:t>Deferment Period</w:t>
      </w:r>
    </w:p>
    <w:p w14:paraId="56215296" w14:textId="77777777" w:rsidR="00F97B46" w:rsidRDefault="00F97B46" w:rsidP="00F97B46">
      <w:pPr>
        <w:pStyle w:val="ListParagraph"/>
        <w:ind w:left="1440"/>
        <w:textAlignment w:val="baseline"/>
        <w:rPr>
          <w:rFonts w:eastAsia="Calibri" w:cs="Times New Roman"/>
          <w:sz w:val="24"/>
          <w:szCs w:val="24"/>
        </w:rPr>
      </w:pPr>
      <w:r w:rsidRPr="00560ABB">
        <w:rPr>
          <w:rFonts w:eastAsia="Calibri" w:cs="Times New Roman"/>
          <w:sz w:val="24"/>
          <w:szCs w:val="24"/>
        </w:rPr>
        <w:t xml:space="preserve">A deferment period is a period during which a borrower does not have to make payments on a loan. </w:t>
      </w:r>
      <w:r>
        <w:rPr>
          <w:rFonts w:eastAsia="Calibri" w:cs="Times New Roman"/>
          <w:sz w:val="24"/>
          <w:szCs w:val="24"/>
        </w:rPr>
        <w:t>Lenders</w:t>
      </w:r>
      <w:r w:rsidRPr="00560ABB">
        <w:rPr>
          <w:rFonts w:eastAsia="Calibri" w:cs="Times New Roman"/>
          <w:sz w:val="24"/>
          <w:szCs w:val="24"/>
        </w:rPr>
        <w:t xml:space="preserve"> may grant deferment during </w:t>
      </w:r>
      <w:r>
        <w:rPr>
          <w:rFonts w:eastAsia="Calibri" w:cs="Times New Roman"/>
          <w:sz w:val="24"/>
          <w:szCs w:val="24"/>
        </w:rPr>
        <w:t>times</w:t>
      </w:r>
      <w:r w:rsidRPr="00560ABB">
        <w:rPr>
          <w:rFonts w:eastAsia="Calibri" w:cs="Times New Roman"/>
          <w:sz w:val="24"/>
          <w:szCs w:val="24"/>
        </w:rPr>
        <w:t xml:space="preserve"> of financial hardship as an alternative to default. </w:t>
      </w:r>
      <w:r>
        <w:rPr>
          <w:rFonts w:eastAsia="Calibri" w:cs="Times New Roman"/>
          <w:sz w:val="24"/>
          <w:szCs w:val="24"/>
        </w:rPr>
        <w:t>I</w:t>
      </w:r>
      <w:r w:rsidRPr="00560ABB">
        <w:rPr>
          <w:rFonts w:eastAsia="Calibri" w:cs="Times New Roman"/>
          <w:sz w:val="24"/>
          <w:szCs w:val="24"/>
        </w:rPr>
        <w:t xml:space="preserve">nterest may </w:t>
      </w:r>
      <w:r>
        <w:rPr>
          <w:rFonts w:eastAsia="Calibri" w:cs="Times New Roman"/>
          <w:sz w:val="24"/>
          <w:szCs w:val="24"/>
        </w:rPr>
        <w:t xml:space="preserve">continue to </w:t>
      </w:r>
      <w:r w:rsidRPr="00560ABB">
        <w:rPr>
          <w:rFonts w:eastAsia="Calibri" w:cs="Times New Roman"/>
          <w:sz w:val="24"/>
          <w:szCs w:val="24"/>
        </w:rPr>
        <w:t>accrue during a deferment period, which means the interest is added to the amount due at the end of the deferment period</w:t>
      </w:r>
      <w:r>
        <w:rPr>
          <w:rFonts w:eastAsia="Calibri" w:cs="Times New Roman"/>
          <w:sz w:val="24"/>
          <w:szCs w:val="24"/>
        </w:rPr>
        <w:t>.</w:t>
      </w:r>
    </w:p>
    <w:p w14:paraId="576A229A" w14:textId="77777777" w:rsidR="00F97B46" w:rsidRPr="00164E70" w:rsidRDefault="00F97B46" w:rsidP="00F97B46">
      <w:pPr>
        <w:pStyle w:val="ListParagraph"/>
        <w:numPr>
          <w:ilvl w:val="1"/>
          <w:numId w:val="150"/>
        </w:numPr>
        <w:textAlignment w:val="baseline"/>
        <w:rPr>
          <w:rFonts w:eastAsia="Calibri" w:cs="Times New Roman"/>
          <w:b/>
          <w:sz w:val="24"/>
          <w:szCs w:val="24"/>
        </w:rPr>
      </w:pPr>
      <w:r w:rsidRPr="00164E70">
        <w:rPr>
          <w:rFonts w:eastAsia="Calibri" w:cs="Times New Roman"/>
          <w:b/>
          <w:sz w:val="24"/>
          <w:szCs w:val="24"/>
        </w:rPr>
        <w:t xml:space="preserve">Forbearance </w:t>
      </w:r>
    </w:p>
    <w:p w14:paraId="1DBE4D2E" w14:textId="77777777" w:rsidR="00F97B46" w:rsidRDefault="00F97B46" w:rsidP="00F97B46">
      <w:pPr>
        <w:pStyle w:val="ListParagraph"/>
        <w:ind w:left="1440"/>
        <w:textAlignment w:val="baseline"/>
        <w:rPr>
          <w:rFonts w:eastAsia="Calibri" w:cs="Times New Roman"/>
          <w:sz w:val="24"/>
          <w:szCs w:val="24"/>
        </w:rPr>
      </w:pPr>
      <w:r>
        <w:rPr>
          <w:rFonts w:eastAsia="Calibri" w:cs="Times New Roman"/>
          <w:sz w:val="24"/>
          <w:szCs w:val="24"/>
        </w:rPr>
        <w:t>Forbearance is t</w:t>
      </w:r>
      <w:r w:rsidRPr="0084672A">
        <w:rPr>
          <w:rFonts w:eastAsia="Calibri" w:cs="Times New Roman"/>
          <w:sz w:val="24"/>
          <w:szCs w:val="24"/>
        </w:rPr>
        <w:t>he temporary postponement</w:t>
      </w:r>
      <w:r>
        <w:rPr>
          <w:rFonts w:eastAsia="Calibri" w:cs="Times New Roman"/>
          <w:sz w:val="24"/>
          <w:szCs w:val="24"/>
        </w:rPr>
        <w:t>/reduction</w:t>
      </w:r>
      <w:r w:rsidRPr="0084672A">
        <w:rPr>
          <w:rFonts w:eastAsia="Calibri" w:cs="Times New Roman"/>
          <w:sz w:val="24"/>
          <w:szCs w:val="24"/>
        </w:rPr>
        <w:t xml:space="preserve"> of loan payments</w:t>
      </w:r>
      <w:r>
        <w:rPr>
          <w:rFonts w:eastAsia="Calibri" w:cs="Times New Roman"/>
          <w:sz w:val="24"/>
          <w:szCs w:val="24"/>
        </w:rPr>
        <w:t xml:space="preserve">. </w:t>
      </w:r>
      <w:r w:rsidRPr="0084672A">
        <w:rPr>
          <w:rFonts w:eastAsia="Calibri" w:cs="Times New Roman"/>
          <w:sz w:val="24"/>
          <w:szCs w:val="24"/>
        </w:rPr>
        <w:t>The terms of a forbearance agreement are negotiated between the borrower and the lender.</w:t>
      </w:r>
      <w:r>
        <w:rPr>
          <w:rFonts w:eastAsia="Calibri" w:cs="Times New Roman"/>
          <w:sz w:val="24"/>
          <w:szCs w:val="24"/>
        </w:rPr>
        <w:t xml:space="preserve"> </w:t>
      </w:r>
      <w:r w:rsidRPr="0084672A">
        <w:rPr>
          <w:rFonts w:eastAsia="Calibri" w:cs="Times New Roman"/>
          <w:sz w:val="24"/>
          <w:szCs w:val="24"/>
        </w:rPr>
        <w:t>The borrower must demonstrate the</w:t>
      </w:r>
      <w:r>
        <w:rPr>
          <w:rFonts w:eastAsia="Calibri" w:cs="Times New Roman"/>
          <w:sz w:val="24"/>
          <w:szCs w:val="24"/>
        </w:rPr>
        <w:t>ir</w:t>
      </w:r>
      <w:r w:rsidRPr="0084672A">
        <w:rPr>
          <w:rFonts w:eastAsia="Calibri" w:cs="Times New Roman"/>
          <w:sz w:val="24"/>
          <w:szCs w:val="24"/>
        </w:rPr>
        <w:t xml:space="preserve"> need </w:t>
      </w:r>
      <w:r w:rsidRPr="5C0E41B1">
        <w:rPr>
          <w:rFonts w:eastAsia="Calibri" w:cs="Times New Roman"/>
          <w:sz w:val="24"/>
          <w:szCs w:val="24"/>
        </w:rPr>
        <w:t>to postpone</w:t>
      </w:r>
      <w:r w:rsidRPr="0084672A">
        <w:rPr>
          <w:rFonts w:eastAsia="Calibri" w:cs="Times New Roman"/>
          <w:sz w:val="24"/>
          <w:szCs w:val="24"/>
        </w:rPr>
        <w:t xml:space="preserve"> payments, such as financial difficulties brought on by a major illness or the loss of a job</w:t>
      </w:r>
      <w:r>
        <w:rPr>
          <w:rFonts w:eastAsia="Calibri" w:cs="Times New Roman"/>
          <w:sz w:val="24"/>
          <w:szCs w:val="24"/>
        </w:rPr>
        <w:t xml:space="preserve"> as well as their trustworthiness to be able to resume payments once the financial difficulty is over</w:t>
      </w:r>
      <w:r w:rsidRPr="0084672A">
        <w:rPr>
          <w:rFonts w:eastAsia="Calibri" w:cs="Times New Roman"/>
          <w:sz w:val="24"/>
          <w:szCs w:val="24"/>
        </w:rPr>
        <w:t>.</w:t>
      </w:r>
      <w:r>
        <w:rPr>
          <w:rFonts w:eastAsia="Calibri" w:cs="Times New Roman"/>
          <w:sz w:val="24"/>
          <w:szCs w:val="24"/>
        </w:rPr>
        <w:t xml:space="preserve"> </w:t>
      </w:r>
      <w:r w:rsidRPr="0084672A">
        <w:rPr>
          <w:rFonts w:eastAsia="Calibri" w:cs="Times New Roman"/>
          <w:sz w:val="24"/>
          <w:szCs w:val="24"/>
        </w:rPr>
        <w:t xml:space="preserve">Lenders are often willing to negotiate forbearance agreements </w:t>
      </w:r>
      <w:r>
        <w:rPr>
          <w:rFonts w:eastAsia="Calibri" w:cs="Times New Roman"/>
          <w:sz w:val="24"/>
          <w:szCs w:val="24"/>
        </w:rPr>
        <w:t xml:space="preserve">to try and prevent the losses they incur when a borrower defaults on a loan. Once </w:t>
      </w:r>
      <w:r w:rsidRPr="00E85092">
        <w:rPr>
          <w:rFonts w:eastAsia="Calibri" w:cs="Times New Roman"/>
          <w:sz w:val="24"/>
          <w:szCs w:val="24"/>
        </w:rPr>
        <w:t xml:space="preserve">the forbearance period is over, </w:t>
      </w:r>
      <w:r>
        <w:rPr>
          <w:rFonts w:eastAsia="Calibri" w:cs="Times New Roman"/>
          <w:sz w:val="24"/>
          <w:szCs w:val="24"/>
        </w:rPr>
        <w:t xml:space="preserve">borrowers begin the process of repaying </w:t>
      </w:r>
      <w:r w:rsidRPr="00E85092">
        <w:rPr>
          <w:rFonts w:eastAsia="Calibri" w:cs="Times New Roman"/>
          <w:sz w:val="24"/>
          <w:szCs w:val="24"/>
        </w:rPr>
        <w:t xml:space="preserve">the </w:t>
      </w:r>
      <w:r>
        <w:rPr>
          <w:rFonts w:eastAsia="Calibri" w:cs="Times New Roman"/>
          <w:sz w:val="24"/>
          <w:szCs w:val="24"/>
        </w:rPr>
        <w:t>missed/deferred</w:t>
      </w:r>
      <w:r w:rsidRPr="00E85092">
        <w:rPr>
          <w:rFonts w:eastAsia="Calibri" w:cs="Times New Roman"/>
          <w:sz w:val="24"/>
          <w:szCs w:val="24"/>
        </w:rPr>
        <w:t xml:space="preserve"> payments</w:t>
      </w:r>
      <w:r>
        <w:rPr>
          <w:rFonts w:eastAsia="Calibri" w:cs="Times New Roman"/>
          <w:sz w:val="24"/>
          <w:szCs w:val="24"/>
        </w:rPr>
        <w:t>.</w:t>
      </w:r>
    </w:p>
    <w:p w14:paraId="28A3B262" w14:textId="77777777" w:rsidR="00F97B46" w:rsidRDefault="00F97B46" w:rsidP="00F97B46">
      <w:pPr>
        <w:pStyle w:val="ListParagraph"/>
        <w:numPr>
          <w:ilvl w:val="0"/>
          <w:numId w:val="150"/>
        </w:numPr>
        <w:textAlignment w:val="baseline"/>
        <w:rPr>
          <w:rFonts w:eastAsia="Calibri" w:cs="Times New Roman"/>
          <w:sz w:val="24"/>
          <w:szCs w:val="24"/>
        </w:rPr>
      </w:pPr>
      <w:r>
        <w:rPr>
          <w:rFonts w:eastAsia="Calibri" w:cs="Times New Roman"/>
          <w:sz w:val="24"/>
          <w:szCs w:val="24"/>
        </w:rPr>
        <w:t>Instruction allows students to discuss the difference between deferment periods and grace periods (</w:t>
      </w:r>
      <w:r w:rsidRPr="00164E70">
        <w:rPr>
          <w:rFonts w:eastAsia="Calibri" w:cs="Times New Roman"/>
          <w:i/>
          <w:sz w:val="24"/>
          <w:szCs w:val="24"/>
        </w:rPr>
        <w:t>MTR.4.1</w:t>
      </w:r>
      <w:r>
        <w:rPr>
          <w:rFonts w:eastAsia="Calibri" w:cs="Times New Roman"/>
          <w:sz w:val="24"/>
          <w:szCs w:val="24"/>
        </w:rPr>
        <w:t xml:space="preserve">). </w:t>
      </w:r>
      <w:r w:rsidRPr="00EB42E4">
        <w:rPr>
          <w:rFonts w:eastAsia="Calibri" w:cs="Times New Roman"/>
          <w:sz w:val="24"/>
          <w:szCs w:val="24"/>
        </w:rPr>
        <w:t xml:space="preserve">A grace period is a length of time after a due date that a borrower can make a payment without incurring a penalty. </w:t>
      </w:r>
      <w:r>
        <w:rPr>
          <w:rFonts w:eastAsia="Calibri" w:cs="Times New Roman"/>
          <w:sz w:val="24"/>
          <w:szCs w:val="24"/>
        </w:rPr>
        <w:t>Grace periods are typically set in days whereas deferment periods are usually expressed in months</w:t>
      </w:r>
    </w:p>
    <w:p w14:paraId="2D11A0D3" w14:textId="37692ACB" w:rsidR="00116427" w:rsidRPr="00F97B46" w:rsidRDefault="00F97B46" w:rsidP="00F97B46">
      <w:pPr>
        <w:pStyle w:val="ListParagraph"/>
        <w:numPr>
          <w:ilvl w:val="0"/>
          <w:numId w:val="150"/>
        </w:numPr>
        <w:textAlignment w:val="baseline"/>
        <w:rPr>
          <w:rFonts w:eastAsia="Calibri" w:cs="Times New Roman"/>
          <w:sz w:val="24"/>
          <w:szCs w:val="24"/>
        </w:rPr>
      </w:pPr>
      <w:r>
        <w:rPr>
          <w:rFonts w:eastAsia="Calibri" w:cs="Times New Roman"/>
          <w:sz w:val="24"/>
          <w:szCs w:val="24"/>
        </w:rPr>
        <w:t>Students should discuss the various tax implications that can be associated with different student loans options (MA.912.FL.2.6). Most d</w:t>
      </w:r>
      <w:r w:rsidRPr="005C7891">
        <w:rPr>
          <w:rFonts w:eastAsia="Calibri" w:cs="Times New Roman"/>
          <w:sz w:val="24"/>
          <w:szCs w:val="24"/>
        </w:rPr>
        <w:t>irect student loan interest is tax-deductible since you’re repaying the government, they don’t tax you on the interest</w:t>
      </w:r>
      <w:r>
        <w:rPr>
          <w:rFonts w:eastAsia="Calibri" w:cs="Times New Roman"/>
          <w:sz w:val="24"/>
          <w:szCs w:val="24"/>
        </w:rPr>
        <w:t xml:space="preserve"> you repay them</w:t>
      </w:r>
      <w:r w:rsidRPr="005C7891">
        <w:rPr>
          <w:rFonts w:eastAsia="Calibri" w:cs="Times New Roman"/>
          <w:sz w:val="24"/>
          <w:szCs w:val="24"/>
        </w:rPr>
        <w:t>.</w:t>
      </w:r>
      <w:r w:rsidR="00116427" w:rsidRPr="00F97B46">
        <w:rPr>
          <w:rFonts w:eastAsia="Calibri" w:cs="Times New Roman"/>
          <w:sz w:val="24"/>
          <w:szCs w:val="24"/>
        </w:rPr>
        <w:br/>
      </w:r>
    </w:p>
    <w:p w14:paraId="18538CA8" w14:textId="77777777" w:rsidR="00116427" w:rsidRPr="00446198" w:rsidRDefault="00116427" w:rsidP="00116427">
      <w:pPr>
        <w:pStyle w:val="FinancialFLHeading"/>
      </w:pPr>
      <w:r w:rsidRPr="00446198">
        <w:t>Common Misconceptions or Errors</w:t>
      </w:r>
    </w:p>
    <w:p w14:paraId="3919B8C4" w14:textId="77777777" w:rsidR="001F0B0C" w:rsidRDefault="001F0B0C" w:rsidP="001F0B0C">
      <w:pPr>
        <w:widowControl w:val="0"/>
        <w:numPr>
          <w:ilvl w:val="1"/>
          <w:numId w:val="43"/>
        </w:numPr>
        <w:tabs>
          <w:tab w:val="clear" w:pos="720"/>
          <w:tab w:val="num" w:pos="900"/>
        </w:tabs>
        <w:spacing w:after="0" w:line="240" w:lineRule="auto"/>
        <w:textAlignment w:val="baseline"/>
        <w:rPr>
          <w:rFonts w:eastAsia="Times New Roman" w:cs="Times New Roman"/>
          <w:sz w:val="24"/>
          <w:szCs w:val="24"/>
        </w:rPr>
      </w:pPr>
      <w:r>
        <w:rPr>
          <w:rFonts w:eastAsia="Times New Roman" w:cs="Times New Roman"/>
          <w:sz w:val="24"/>
          <w:szCs w:val="24"/>
        </w:rPr>
        <w:t>Students may think that interest does not accrue for unsubsidized loans during the grace period.</w:t>
      </w:r>
    </w:p>
    <w:p w14:paraId="2AD21038" w14:textId="77777777" w:rsidR="001F0B0C" w:rsidRDefault="001F0B0C" w:rsidP="001F0B0C">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Students may forget to capitalize grace period interest when calculating monthly payments for unsubsidized loans.</w:t>
      </w:r>
    </w:p>
    <w:p w14:paraId="2DB22607" w14:textId="77777777" w:rsidR="00116427" w:rsidRPr="00446198" w:rsidRDefault="00116427" w:rsidP="00116427">
      <w:pPr>
        <w:spacing w:after="0" w:line="240" w:lineRule="auto"/>
        <w:rPr>
          <w:rFonts w:eastAsia="Times New Roman" w:cs="Times New Roman"/>
          <w:sz w:val="24"/>
          <w:szCs w:val="24"/>
        </w:rPr>
      </w:pPr>
    </w:p>
    <w:p w14:paraId="26699344" w14:textId="77777777" w:rsidR="00116427" w:rsidRPr="00446198" w:rsidRDefault="00116427" w:rsidP="00116427">
      <w:pPr>
        <w:pStyle w:val="FinancialFLHeading"/>
      </w:pPr>
      <w:r w:rsidRPr="00446198">
        <w:t>Instructional Tasks </w:t>
      </w:r>
    </w:p>
    <w:p w14:paraId="5B480337" w14:textId="77777777" w:rsidR="00BD75A2" w:rsidRPr="00EB6951" w:rsidRDefault="00BD75A2" w:rsidP="00BD75A2">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(MTR.7.1)</w:t>
      </w:r>
    </w:p>
    <w:p w14:paraId="74B036D5" w14:textId="77777777" w:rsidR="00BD75A2" w:rsidRDefault="00BD75A2" w:rsidP="00BD75A2">
      <w:pPr>
        <w:spacing w:after="0" w:line="240" w:lineRule="auto"/>
        <w:ind w:left="360"/>
        <w:rPr>
          <w:rFonts w:eastAsia="Calibri" w:cs="Times New Roman"/>
          <w:sz w:val="24"/>
          <w:szCs w:val="24"/>
        </w:rPr>
      </w:pPr>
      <w:r>
        <w:rPr>
          <w:rFonts w:eastAsia="Calibri" w:cs="Times New Roman"/>
          <w:sz w:val="24"/>
          <w:szCs w:val="24"/>
        </w:rPr>
        <w:t xml:space="preserve">Mitchell is planning to attend a 4-year university to earn a bachelor’s degree and then enroll in a second university for two additional years to earn his master’s degree. For both degrees, he takes out direct unsubsidized loans. The first loan is for $57,000 at 3.82% over 10 years, and the second loan is for $31,000 at 5.28% over 10 years. Both loans have a grace period until 6 months after graduation. </w:t>
      </w:r>
    </w:p>
    <w:p w14:paraId="27349220" w14:textId="77777777" w:rsidR="00BD75A2" w:rsidRPr="000C7646"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0C7646">
        <w:rPr>
          <w:rFonts w:eastAsia="Calibri" w:cs="Times New Roman"/>
          <w:sz w:val="24"/>
          <w:szCs w:val="24"/>
        </w:rPr>
        <w:t xml:space="preserve">If Mitchell decides to </w:t>
      </w:r>
      <w:r w:rsidRPr="5C0E41B1">
        <w:rPr>
          <w:rFonts w:eastAsia="Calibri" w:cs="Times New Roman"/>
          <w:sz w:val="24"/>
          <w:szCs w:val="24"/>
        </w:rPr>
        <w:t>make</w:t>
      </w:r>
      <w:r>
        <w:rPr>
          <w:rFonts w:eastAsia="Calibri" w:cs="Times New Roman"/>
          <w:sz w:val="24"/>
          <w:szCs w:val="24"/>
        </w:rPr>
        <w:t xml:space="preserve"> interest-</w:t>
      </w:r>
      <w:r w:rsidRPr="000C7646">
        <w:rPr>
          <w:rFonts w:eastAsia="Calibri" w:cs="Times New Roman"/>
          <w:sz w:val="24"/>
          <w:szCs w:val="24"/>
        </w:rPr>
        <w:t>only payments on his loan during his grace periods, how much will he pay each month for each loan?</w:t>
      </w:r>
    </w:p>
    <w:p w14:paraId="26D69C22" w14:textId="77777777" w:rsidR="00BD75A2" w:rsidRPr="000C7646"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0C7646">
        <w:rPr>
          <w:rFonts w:eastAsia="Calibri" w:cs="Times New Roman"/>
          <w:sz w:val="24"/>
          <w:szCs w:val="24"/>
        </w:rPr>
        <w:t>If Mitchell does not make any interest payments during his grace periods, what will be the new principals of each loan when the grace period expires?</w:t>
      </w:r>
    </w:p>
    <w:p w14:paraId="12309B46" w14:textId="77777777" w:rsidR="00BD75A2" w:rsidRPr="000C7646"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C. </w:t>
      </w:r>
      <w:r w:rsidRPr="000C7646">
        <w:rPr>
          <w:rFonts w:eastAsia="Calibri" w:cs="Times New Roman"/>
          <w:sz w:val="24"/>
          <w:szCs w:val="24"/>
        </w:rPr>
        <w:t>How much money would Mitchell save on each loan if he makes interest payments while attending school?</w:t>
      </w:r>
    </w:p>
    <w:p w14:paraId="6DC17484" w14:textId="77777777" w:rsidR="00BD75A2" w:rsidRDefault="00BD75A2" w:rsidP="00BD75A2">
      <w:pPr>
        <w:spacing w:after="0" w:line="240" w:lineRule="auto"/>
        <w:textAlignment w:val="baseline"/>
        <w:rPr>
          <w:rFonts w:eastAsia="Calibri" w:cs="Times New Roman"/>
          <w:i/>
          <w:sz w:val="24"/>
          <w:szCs w:val="24"/>
        </w:rPr>
      </w:pPr>
    </w:p>
    <w:p w14:paraId="319FCC9D" w14:textId="77777777" w:rsidR="00BD75A2" w:rsidRPr="00EB6951" w:rsidRDefault="00BD75A2" w:rsidP="00BD75A2">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Task </w:t>
      </w:r>
      <w:r>
        <w:rPr>
          <w:rFonts w:eastAsia="Calibri" w:cs="Times New Roman"/>
          <w:i/>
          <w:sz w:val="24"/>
          <w:szCs w:val="24"/>
        </w:rPr>
        <w:t>2 (MTR.4.1, MTR.7.1)</w:t>
      </w:r>
    </w:p>
    <w:p w14:paraId="5A7962CC" w14:textId="77777777" w:rsidR="00BD75A2" w:rsidRDefault="00BD75A2" w:rsidP="00BD75A2">
      <w:pPr>
        <w:spacing w:after="0" w:line="240" w:lineRule="auto"/>
        <w:ind w:left="360"/>
        <w:rPr>
          <w:rFonts w:eastAsia="Calibri" w:cs="Times New Roman"/>
          <w:sz w:val="24"/>
          <w:szCs w:val="24"/>
        </w:rPr>
      </w:pPr>
      <w:r>
        <w:rPr>
          <w:rFonts w:eastAsia="Calibri" w:cs="Times New Roman"/>
          <w:sz w:val="24"/>
          <w:szCs w:val="24"/>
        </w:rPr>
        <w:t xml:space="preserve">Naomi has finished a 4-year degree using a direct subsidized student loan of $27,000 at 3.9%. Nearing the end of her grace period, Naomi considers two repayment plans. The standard repayment plan features payments of $272 per month over 10 years. A graduated payment plan over 10 years starts with payments of $152 per month and increases the payment 31.5% every two years. </w:t>
      </w:r>
    </w:p>
    <w:p w14:paraId="7DD01C0C" w14:textId="77777777" w:rsidR="00BD75A2" w:rsidRPr="000C7646"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A. </w:t>
      </w:r>
      <w:r w:rsidRPr="000C7646">
        <w:rPr>
          <w:rFonts w:eastAsia="Calibri" w:cs="Times New Roman"/>
          <w:sz w:val="24"/>
          <w:szCs w:val="24"/>
        </w:rPr>
        <w:t>Calculate the total amount repaid under each plan. Which plan repays the least amount?</w:t>
      </w:r>
    </w:p>
    <w:p w14:paraId="54B0B28F" w14:textId="7509793E" w:rsidR="00116427" w:rsidRPr="00AF5B55" w:rsidRDefault="00BD75A2" w:rsidP="00BD75A2">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0C7646">
        <w:rPr>
          <w:rFonts w:eastAsia="Calibri" w:cs="Times New Roman"/>
          <w:sz w:val="24"/>
          <w:szCs w:val="24"/>
        </w:rPr>
        <w:t>Under which conditions would the graduated payment plan be the better option?</w:t>
      </w:r>
      <w:r>
        <w:rPr>
          <w:rFonts w:eastAsia="Calibri" w:cs="Times New Roman"/>
          <w:sz w:val="24"/>
          <w:szCs w:val="24"/>
        </w:rPr>
        <w:t xml:space="preserve"> Share your opinion with a partner.  </w:t>
      </w:r>
      <w:r w:rsidR="00116427">
        <w:rPr>
          <w:rFonts w:eastAsiaTheme="minorEastAsia" w:cs="Times New Roman"/>
          <w:color w:val="000000" w:themeColor="text1"/>
          <w:sz w:val="24"/>
          <w:szCs w:val="24"/>
        </w:rPr>
        <w:br/>
      </w:r>
    </w:p>
    <w:p w14:paraId="19BEEE45" w14:textId="77777777" w:rsidR="00116427" w:rsidRPr="00446198" w:rsidRDefault="00116427" w:rsidP="00116427">
      <w:pPr>
        <w:pStyle w:val="FinancialFLHeading"/>
      </w:pPr>
      <w:r w:rsidRPr="00446198">
        <w:t>Instructional Items </w:t>
      </w:r>
    </w:p>
    <w:p w14:paraId="3B77151E" w14:textId="77777777" w:rsidR="00F215FD" w:rsidRDefault="00F215FD" w:rsidP="00F215FD">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627206A0" w14:textId="77777777" w:rsidR="00F215FD" w:rsidRDefault="00F215FD" w:rsidP="00212975">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Nina has just graduated from high school and is making plans to attend a 4-year university in the fall. She has been approved for a $27,000 direct subsidized student loan for 10 years at 3.73% interest. </w:t>
      </w:r>
    </w:p>
    <w:p w14:paraId="4B750316" w14:textId="77777777" w:rsidR="00F215FD" w:rsidRPr="00624D2C" w:rsidRDefault="00F215FD" w:rsidP="00212975">
      <w:pPr>
        <w:spacing w:after="0" w:line="240" w:lineRule="auto"/>
        <w:ind w:left="2160" w:hanging="720"/>
        <w:textAlignment w:val="baseline"/>
        <w:rPr>
          <w:rFonts w:eastAsia="Calibri" w:cs="Times New Roman"/>
          <w:iCs/>
          <w:sz w:val="24"/>
          <w:szCs w:val="24"/>
        </w:rPr>
      </w:pPr>
      <w:r>
        <w:rPr>
          <w:rFonts w:eastAsia="Calibri" w:cs="Times New Roman"/>
          <w:iCs/>
          <w:sz w:val="24"/>
          <w:szCs w:val="24"/>
        </w:rPr>
        <w:t xml:space="preserve">Part A. </w:t>
      </w:r>
      <w:r w:rsidRPr="00624D2C">
        <w:rPr>
          <w:rFonts w:eastAsia="Calibri" w:cs="Times New Roman"/>
          <w:iCs/>
          <w:sz w:val="24"/>
          <w:szCs w:val="24"/>
        </w:rPr>
        <w:t>How much will the U</w:t>
      </w:r>
      <w:r>
        <w:rPr>
          <w:rFonts w:eastAsia="Calibri" w:cs="Times New Roman"/>
          <w:iCs/>
          <w:sz w:val="24"/>
          <w:szCs w:val="24"/>
        </w:rPr>
        <w:t>.</w:t>
      </w:r>
      <w:r w:rsidRPr="00624D2C">
        <w:rPr>
          <w:rFonts w:eastAsia="Calibri" w:cs="Times New Roman"/>
          <w:iCs/>
          <w:sz w:val="24"/>
          <w:szCs w:val="24"/>
        </w:rPr>
        <w:t>S</w:t>
      </w:r>
      <w:r>
        <w:rPr>
          <w:rFonts w:eastAsia="Calibri" w:cs="Times New Roman"/>
          <w:iCs/>
          <w:sz w:val="24"/>
          <w:szCs w:val="24"/>
        </w:rPr>
        <w:t>.</w:t>
      </w:r>
      <w:r w:rsidRPr="00624D2C">
        <w:rPr>
          <w:rFonts w:eastAsia="Calibri" w:cs="Times New Roman"/>
          <w:iCs/>
          <w:sz w:val="24"/>
          <w:szCs w:val="24"/>
        </w:rPr>
        <w:t xml:space="preserve"> Department of Education subsidize in interest costs during her 4.5-year nonpayment period?</w:t>
      </w:r>
    </w:p>
    <w:p w14:paraId="63045076" w14:textId="77777777" w:rsidR="00F215FD" w:rsidRPr="00624D2C" w:rsidRDefault="00F215FD" w:rsidP="00212975">
      <w:pPr>
        <w:spacing w:after="0" w:line="240" w:lineRule="auto"/>
        <w:ind w:left="1440"/>
        <w:textAlignment w:val="baseline"/>
        <w:rPr>
          <w:rFonts w:eastAsia="Calibri" w:cs="Times New Roman"/>
          <w:iCs/>
          <w:sz w:val="24"/>
          <w:szCs w:val="24"/>
        </w:rPr>
      </w:pPr>
      <w:r>
        <w:rPr>
          <w:rFonts w:eastAsia="Calibri" w:cs="Times New Roman"/>
          <w:iCs/>
          <w:sz w:val="24"/>
          <w:szCs w:val="24"/>
        </w:rPr>
        <w:t xml:space="preserve">Part B. </w:t>
      </w:r>
      <w:r w:rsidRPr="00624D2C">
        <w:rPr>
          <w:rFonts w:eastAsia="Calibri" w:cs="Times New Roman"/>
          <w:iCs/>
          <w:sz w:val="24"/>
          <w:szCs w:val="24"/>
        </w:rPr>
        <w:t>What is the total amount will Nina pay over the course of the 10-year loan?</w:t>
      </w:r>
    </w:p>
    <w:p w14:paraId="378FA72B" w14:textId="77777777" w:rsidR="00F215FD" w:rsidRDefault="00F215FD" w:rsidP="00F215FD">
      <w:pPr>
        <w:spacing w:after="0" w:line="240" w:lineRule="auto"/>
        <w:textAlignment w:val="baseline"/>
        <w:rPr>
          <w:rFonts w:eastAsia="Calibri" w:cs="Times New Roman"/>
          <w:iCs/>
          <w:sz w:val="24"/>
          <w:szCs w:val="24"/>
        </w:rPr>
      </w:pPr>
    </w:p>
    <w:p w14:paraId="1D0CF078" w14:textId="77777777" w:rsidR="00F215FD" w:rsidRDefault="00F215FD" w:rsidP="00F215FD">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Item </w:t>
      </w:r>
      <w:r>
        <w:rPr>
          <w:rFonts w:eastAsia="Calibri" w:cs="Times New Roman"/>
          <w:i/>
          <w:sz w:val="24"/>
          <w:szCs w:val="24"/>
        </w:rPr>
        <w:t>2</w:t>
      </w:r>
    </w:p>
    <w:p w14:paraId="2A490B04" w14:textId="5E365422" w:rsidR="00116427" w:rsidRPr="00602BEF" w:rsidRDefault="00F215FD" w:rsidP="00212975">
      <w:pPr>
        <w:spacing w:after="0" w:line="240" w:lineRule="auto"/>
        <w:ind w:left="720"/>
        <w:textAlignment w:val="baseline"/>
        <w:rPr>
          <w:rFonts w:eastAsia="Times New Roman" w:cs="Times New Roman"/>
          <w:sz w:val="24"/>
          <w:szCs w:val="24"/>
        </w:rPr>
      </w:pPr>
      <w:r>
        <w:rPr>
          <w:rFonts w:eastAsia="Calibri" w:cs="Times New Roman"/>
          <w:iCs/>
          <w:sz w:val="24"/>
          <w:szCs w:val="24"/>
        </w:rPr>
        <w:t>Juan</w:t>
      </w:r>
      <w:r w:rsidRPr="00143F87">
        <w:rPr>
          <w:rFonts w:eastAsia="Calibri" w:cs="Times New Roman"/>
          <w:iCs/>
          <w:sz w:val="24"/>
          <w:szCs w:val="24"/>
        </w:rPr>
        <w:t xml:space="preserve"> has finished a 4-year degree using a direct </w:t>
      </w:r>
      <w:r>
        <w:rPr>
          <w:rFonts w:eastAsia="Calibri" w:cs="Times New Roman"/>
          <w:iCs/>
          <w:sz w:val="24"/>
          <w:szCs w:val="24"/>
        </w:rPr>
        <w:t>un</w:t>
      </w:r>
      <w:r w:rsidRPr="00143F87">
        <w:rPr>
          <w:rFonts w:eastAsia="Calibri" w:cs="Times New Roman"/>
          <w:iCs/>
          <w:sz w:val="24"/>
          <w:szCs w:val="24"/>
        </w:rPr>
        <w:t>subsidized student loan of $</w:t>
      </w:r>
      <w:r>
        <w:rPr>
          <w:rFonts w:eastAsia="Calibri" w:cs="Times New Roman"/>
          <w:iCs/>
          <w:sz w:val="24"/>
          <w:szCs w:val="24"/>
        </w:rPr>
        <w:t>32</w:t>
      </w:r>
      <w:r w:rsidRPr="00143F87">
        <w:rPr>
          <w:rFonts w:eastAsia="Calibri" w:cs="Times New Roman"/>
          <w:iCs/>
          <w:sz w:val="24"/>
          <w:szCs w:val="24"/>
        </w:rPr>
        <w:t>,000 at 3.</w:t>
      </w:r>
      <w:r>
        <w:rPr>
          <w:rFonts w:eastAsia="Calibri" w:cs="Times New Roman"/>
          <w:iCs/>
          <w:sz w:val="24"/>
          <w:szCs w:val="24"/>
        </w:rPr>
        <w:t>77</w:t>
      </w:r>
      <w:r w:rsidRPr="00143F87">
        <w:rPr>
          <w:rFonts w:eastAsia="Calibri" w:cs="Times New Roman"/>
          <w:iCs/>
          <w:sz w:val="24"/>
          <w:szCs w:val="24"/>
        </w:rPr>
        <w:t>%. Nearing the end of h</w:t>
      </w:r>
      <w:r>
        <w:rPr>
          <w:rFonts w:eastAsia="Calibri" w:cs="Times New Roman"/>
          <w:iCs/>
          <w:sz w:val="24"/>
          <w:szCs w:val="24"/>
        </w:rPr>
        <w:t>is</w:t>
      </w:r>
      <w:r w:rsidRPr="00143F87">
        <w:rPr>
          <w:rFonts w:eastAsia="Calibri" w:cs="Times New Roman"/>
          <w:iCs/>
          <w:sz w:val="24"/>
          <w:szCs w:val="24"/>
        </w:rPr>
        <w:t xml:space="preserve"> grace period, </w:t>
      </w:r>
      <w:r>
        <w:rPr>
          <w:rFonts w:eastAsia="Calibri" w:cs="Times New Roman"/>
          <w:iCs/>
          <w:sz w:val="24"/>
          <w:szCs w:val="24"/>
        </w:rPr>
        <w:t>Juan</w:t>
      </w:r>
      <w:r w:rsidRPr="00143F87">
        <w:rPr>
          <w:rFonts w:eastAsia="Calibri" w:cs="Times New Roman"/>
          <w:iCs/>
          <w:sz w:val="24"/>
          <w:szCs w:val="24"/>
        </w:rPr>
        <w:t xml:space="preserve"> </w:t>
      </w:r>
      <w:r>
        <w:rPr>
          <w:rFonts w:eastAsia="Calibri" w:cs="Times New Roman"/>
          <w:iCs/>
          <w:sz w:val="24"/>
          <w:szCs w:val="24"/>
        </w:rPr>
        <w:t>applies for and receives a 36-month deferment with the option to pay monthly interest payments or have the interest capitalized at the end of the deferment period</w:t>
      </w:r>
      <w:r w:rsidRPr="00143F87">
        <w:rPr>
          <w:rFonts w:eastAsia="Calibri" w:cs="Times New Roman"/>
          <w:iCs/>
          <w:sz w:val="24"/>
          <w:szCs w:val="24"/>
        </w:rPr>
        <w:t xml:space="preserve">. </w:t>
      </w:r>
      <w:r>
        <w:rPr>
          <w:rFonts w:eastAsia="Calibri" w:cs="Times New Roman"/>
          <w:iCs/>
          <w:sz w:val="24"/>
          <w:szCs w:val="24"/>
        </w:rPr>
        <w:t>How much money would Juan save over the course of the entire loan by paying interest payments during his deferment period?</w:t>
      </w:r>
      <w:r w:rsidR="0053638A">
        <w:rPr>
          <w:rFonts w:eastAsia="Calibri" w:cs="Times New Roman"/>
          <w:iCs/>
          <w:sz w:val="24"/>
          <w:szCs w:val="24"/>
        </w:rPr>
        <w:br/>
      </w:r>
    </w:p>
    <w:p w14:paraId="4F387045" w14:textId="77777777" w:rsidR="00116427" w:rsidRDefault="00116427" w:rsidP="00116427">
      <w:pPr>
        <w:pStyle w:val="Style4"/>
      </w:pPr>
      <w:r w:rsidRPr="00446198">
        <w:t>*The strategies, tasks and items included in the B1G-M are examples and should not be considered comprehensive.</w:t>
      </w:r>
    </w:p>
    <w:p w14:paraId="0E83CA2F" w14:textId="77777777" w:rsidR="00023034" w:rsidRPr="00C0141B" w:rsidRDefault="00023034" w:rsidP="00116427">
      <w:pPr>
        <w:pStyle w:val="Style4"/>
      </w:pPr>
    </w:p>
    <w:p w14:paraId="1A987AA1" w14:textId="081687E8" w:rsidR="00116427" w:rsidRDefault="00C67D6E" w:rsidP="00116427">
      <w:pPr>
        <w:pStyle w:val="Heading3"/>
      </w:pPr>
      <w:r w:rsidRPr="00EB6951">
        <w:t>MA.</w:t>
      </w:r>
      <w:r>
        <w:t>912</w:t>
      </w:r>
      <w:r w:rsidRPr="00EB6951">
        <w:t>.FL.</w:t>
      </w:r>
      <w:r>
        <w:t>3.8</w:t>
      </w:r>
      <w:r w:rsidR="00116427">
        <w:br/>
      </w:r>
    </w:p>
    <w:p w14:paraId="66A52909" w14:textId="77777777" w:rsidR="00116427" w:rsidRPr="00446198" w:rsidRDefault="00116427" w:rsidP="00116427">
      <w:pPr>
        <w:pStyle w:val="FinancialFLHeading"/>
      </w:pPr>
      <w:r w:rsidRPr="00446198">
        <w:t>Benchmark</w:t>
      </w:r>
    </w:p>
    <w:p w14:paraId="69242119" w14:textId="73D1D4B2" w:rsidR="00116427" w:rsidRPr="005D203C" w:rsidRDefault="0052667E" w:rsidP="00116427">
      <w:pPr>
        <w:pStyle w:val="Style3"/>
      </w:pPr>
      <w:r w:rsidRPr="007A3FFD">
        <w:rPr>
          <w:color w:val="000000"/>
        </w:rPr>
        <w:t>MA.912.FL.</w:t>
      </w:r>
      <w:r>
        <w:rPr>
          <w:color w:val="000000"/>
        </w:rPr>
        <w:t>3.8</w:t>
      </w:r>
      <w:r w:rsidR="00116427" w:rsidRPr="0012407D">
        <w:tab/>
      </w:r>
      <w:r w:rsidR="00E64D52" w:rsidRPr="00B46A91">
        <w:rPr>
          <w:color w:val="000000"/>
        </w:rPr>
        <w:t>Calculate using spreadsheets and other technology the total cost of purchasing consumer durables over time given different monthly payments, down payments, financing options and fees.</w:t>
      </w:r>
    </w:p>
    <w:p w14:paraId="1A369CE7" w14:textId="77777777" w:rsidR="00682C14" w:rsidRDefault="00682C14" w:rsidP="00682C14">
      <w:pPr>
        <w:spacing w:after="0" w:line="240" w:lineRule="auto"/>
        <w:ind w:left="1620" w:hanging="900"/>
        <w:rPr>
          <w:rFonts w:eastAsia="Calibri" w:cs="Times New Roman"/>
        </w:rPr>
      </w:pPr>
      <w:r w:rsidRPr="5C0E41B1">
        <w:rPr>
          <w:rFonts w:eastAsia="Calibri" w:cs="Times New Roman"/>
          <w:i/>
        </w:rPr>
        <w:t>Example:</w:t>
      </w:r>
      <w:r w:rsidRPr="5C0E41B1">
        <w:rPr>
          <w:rFonts w:eastAsia="Calibri" w:cs="Times New Roman"/>
        </w:rPr>
        <w:t xml:space="preserve"> You want to buy a sofa that costs $899. Company A will let you pay $100 down and then pay the remaining balance over 3 years at 15.99% interest. Company B will not require a down payment and will defer payments for one year. However, you will accrue interest at a rate of 18.99% interest during that first year. Starting the second year you will have to pay the new amount for 2 years at a rate of 26 % interest. Which deal is better and why? Calculate the total amount paid for both deals. </w:t>
      </w:r>
    </w:p>
    <w:p w14:paraId="4C363584" w14:textId="3C2E17FE" w:rsidR="00116427" w:rsidRDefault="00682C14" w:rsidP="00A71C7A">
      <w:pPr>
        <w:spacing w:after="0"/>
        <w:ind w:left="1584" w:hanging="864"/>
      </w:pPr>
      <w:r w:rsidRPr="00B46A91">
        <w:rPr>
          <w:rFonts w:eastAsia="Calibri" w:cs="Times New Roman"/>
          <w:i/>
          <w:szCs w:val="24"/>
        </w:rPr>
        <w:t>Example:</w:t>
      </w:r>
      <w:r w:rsidRPr="00B46A91">
        <w:rPr>
          <w:rFonts w:eastAsia="Calibri" w:cs="Times New Roman"/>
          <w:szCs w:val="24"/>
        </w:rPr>
        <w:t xml:space="preserve"> An electronics company advertises that if you buy a TV over $450, you will not have to pay interest for one year. If you bought a 65’ TV, regularly $699.99 and on sale for 10% off, on January 1st and only paid $300 of the balance within the year, how much interest would you have to pay for the remaining balance on the TV? Assume the interest rate is 23.99%. What did the TV really cost you?</w:t>
      </w:r>
    </w:p>
    <w:p w14:paraId="56AFDA79" w14:textId="77777777" w:rsidR="00116427" w:rsidRPr="00446198" w:rsidRDefault="00116427" w:rsidP="00116427">
      <w:pPr>
        <w:pStyle w:val="FinancialFLHeading"/>
      </w:pPr>
      <w:r w:rsidRPr="00446198">
        <w:t xml:space="preserve">Connecting Benchmarks/Horizontal Alignment        </w:t>
      </w:r>
    </w:p>
    <w:p w14:paraId="4887BCFF" w14:textId="77777777" w:rsidR="00631FC5" w:rsidRPr="00EB6951" w:rsidRDefault="00631FC5" w:rsidP="00631FC5">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MA.912.FL.2.5</w:t>
      </w:r>
    </w:p>
    <w:p w14:paraId="1560FC54" w14:textId="4D019300" w:rsidR="00116427" w:rsidRPr="00631FC5" w:rsidRDefault="00631FC5" w:rsidP="00631FC5">
      <w:pPr>
        <w:numPr>
          <w:ilvl w:val="0"/>
          <w:numId w:val="41"/>
        </w:numPr>
        <w:spacing w:after="0" w:line="240" w:lineRule="auto"/>
        <w:rPr>
          <w:sz w:val="24"/>
          <w:szCs w:val="24"/>
        </w:rPr>
      </w:pPr>
      <w:r w:rsidRPr="53E1DE1A">
        <w:rPr>
          <w:rFonts w:eastAsia="Times New Roman" w:cs="Times New Roman"/>
          <w:sz w:val="24"/>
          <w:szCs w:val="24"/>
        </w:rPr>
        <w:t>MA.912.FL.3.6</w:t>
      </w:r>
      <w:r w:rsidR="00116427" w:rsidRPr="00631FC5">
        <w:rPr>
          <w:rFonts w:eastAsia="Calibri" w:cs="Times New Roman"/>
          <w:bCs/>
          <w:color w:val="000000" w:themeColor="text1"/>
          <w:sz w:val="24"/>
          <w:szCs w:val="24"/>
        </w:rPr>
        <w:br/>
      </w:r>
    </w:p>
    <w:p w14:paraId="44BCCCED" w14:textId="77777777" w:rsidR="00116427" w:rsidRPr="00446198" w:rsidRDefault="00116427" w:rsidP="00116427">
      <w:pPr>
        <w:pStyle w:val="FinancialFLHeading"/>
      </w:pPr>
      <w:r w:rsidRPr="00446198">
        <w:t>Terms from the K-12 Glossary </w:t>
      </w:r>
    </w:p>
    <w:p w14:paraId="1A0E7299" w14:textId="507132D4" w:rsidR="00116427" w:rsidRPr="00446198" w:rsidRDefault="00116427" w:rsidP="00631FC5">
      <w:pPr>
        <w:pStyle w:val="ListParagraph"/>
        <w:ind w:left="720"/>
        <w:textAlignment w:val="baseline"/>
        <w:rPr>
          <w:rFonts w:eastAsia="Times New Roman" w:cs="Times New Roman"/>
          <w:sz w:val="24"/>
          <w:szCs w:val="24"/>
        </w:rPr>
      </w:pPr>
      <w:r>
        <w:rPr>
          <w:rFonts w:eastAsia="Times New Roman" w:cs="Times New Roman"/>
          <w:sz w:val="24"/>
          <w:szCs w:val="24"/>
        </w:rPr>
        <w:br/>
      </w:r>
    </w:p>
    <w:p w14:paraId="374F0A89"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629AAEA" w14:textId="77777777" w:rsidTr="0088141E">
        <w:trPr>
          <w:trHeight w:val="981"/>
        </w:trPr>
        <w:tc>
          <w:tcPr>
            <w:tcW w:w="2498" w:type="pct"/>
            <w:shd w:val="clear" w:color="auto" w:fill="auto"/>
            <w:hideMark/>
          </w:tcPr>
          <w:p w14:paraId="6E53F106"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84F3B1A" w14:textId="4842008B" w:rsidR="00116427" w:rsidRPr="007B4E46" w:rsidRDefault="00116427" w:rsidP="00631FC5">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529B3554"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759AC09"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778E9E15" w14:textId="77777777" w:rsidR="00116427" w:rsidRPr="00446198" w:rsidRDefault="00116427" w:rsidP="00116427">
      <w:pPr>
        <w:pStyle w:val="FinancialFLHeading"/>
      </w:pPr>
      <w:r w:rsidRPr="00446198">
        <w:t xml:space="preserve">Purpose and Instructional Strategies </w:t>
      </w:r>
    </w:p>
    <w:p w14:paraId="193DB50F" w14:textId="77777777" w:rsidR="00244197" w:rsidRDefault="00244197" w:rsidP="00244197">
      <w:pPr>
        <w:spacing w:after="0" w:line="240" w:lineRule="auto"/>
        <w:textAlignment w:val="baseline"/>
        <w:rPr>
          <w:rFonts w:eastAsia="Calibri" w:cs="Times New Roman"/>
          <w:color w:val="000000"/>
          <w:sz w:val="24"/>
          <w:szCs w:val="24"/>
        </w:rPr>
      </w:pPr>
      <w:r>
        <w:rPr>
          <w:rFonts w:eastAsia="Calibri" w:cs="Times New Roman"/>
          <w:color w:val="000000"/>
          <w:sz w:val="24"/>
          <w:szCs w:val="24"/>
        </w:rPr>
        <w:t xml:space="preserve">In Math for Data and Financial Literacy, students analyze multiple payment options for a purchase. </w:t>
      </w:r>
    </w:p>
    <w:p w14:paraId="6F57B9C4" w14:textId="77777777" w:rsidR="00244197" w:rsidRPr="00530655" w:rsidRDefault="00244197" w:rsidP="00244197">
      <w:pPr>
        <w:pStyle w:val="ListParagraph"/>
        <w:numPr>
          <w:ilvl w:val="0"/>
          <w:numId w:val="135"/>
        </w:numPr>
        <w:textAlignment w:val="baseline"/>
        <w:rPr>
          <w:rFonts w:eastAsia="Calibri" w:cs="Times New Roman"/>
          <w:color w:val="000000"/>
          <w:sz w:val="24"/>
          <w:szCs w:val="24"/>
        </w:rPr>
      </w:pPr>
      <w:r w:rsidRPr="00EA5A99">
        <w:rPr>
          <w:rFonts w:eastAsia="Calibri" w:cs="Times New Roman"/>
          <w:color w:val="000000" w:themeColor="text1"/>
          <w:sz w:val="24"/>
          <w:szCs w:val="24"/>
        </w:rPr>
        <w:t xml:space="preserve">Instruction </w:t>
      </w:r>
      <w:r w:rsidRPr="5C0E41B1">
        <w:rPr>
          <w:rFonts w:eastAsia="Calibri" w:cs="Times New Roman"/>
          <w:color w:val="000000" w:themeColor="text1"/>
          <w:sz w:val="24"/>
          <w:szCs w:val="24"/>
        </w:rPr>
        <w:t>allows</w:t>
      </w:r>
      <w:r w:rsidRPr="00EA5A99">
        <w:rPr>
          <w:rFonts w:eastAsia="Calibri" w:cs="Times New Roman"/>
          <w:color w:val="000000" w:themeColor="text1"/>
          <w:sz w:val="24"/>
          <w:szCs w:val="24"/>
        </w:rPr>
        <w:t xml:space="preserve"> students to explore multiple real-world scenarios involving consumer durables (items that are durable and last long periods of time before needing to be replaced). Purchases to explore include but are not limited to furniture, appliances, electronics, tools, computers, or automobile purchases. When considering these purchases, allow students to </w:t>
      </w:r>
      <w:r w:rsidRPr="5C0E41B1">
        <w:rPr>
          <w:rFonts w:eastAsia="Calibri" w:cs="Times New Roman"/>
          <w:color w:val="000000" w:themeColor="text1"/>
          <w:sz w:val="24"/>
          <w:szCs w:val="24"/>
        </w:rPr>
        <w:t>research</w:t>
      </w:r>
      <w:r w:rsidRPr="00EA5A99">
        <w:rPr>
          <w:rFonts w:eastAsia="Calibri" w:cs="Times New Roman"/>
          <w:color w:val="000000" w:themeColor="text1"/>
          <w:sz w:val="24"/>
          <w:szCs w:val="24"/>
        </w:rPr>
        <w:t xml:space="preserve"> real-time financing options. </w:t>
      </w:r>
    </w:p>
    <w:p w14:paraId="137E92AF" w14:textId="77777777" w:rsidR="00244197" w:rsidRPr="00EA5A99" w:rsidRDefault="00244197" w:rsidP="00244197">
      <w:pPr>
        <w:pStyle w:val="ListParagraph"/>
        <w:numPr>
          <w:ilvl w:val="1"/>
          <w:numId w:val="135"/>
        </w:numPr>
        <w:textAlignment w:val="baseline"/>
        <w:rPr>
          <w:rFonts w:eastAsia="Calibri" w:cs="Times New Roman"/>
          <w:color w:val="000000"/>
          <w:sz w:val="24"/>
          <w:szCs w:val="24"/>
        </w:rPr>
      </w:pPr>
      <w:r w:rsidRPr="00EA5A99">
        <w:rPr>
          <w:rFonts w:eastAsia="Calibri" w:cs="Times New Roman"/>
          <w:color w:val="000000" w:themeColor="text1"/>
          <w:sz w:val="24"/>
          <w:szCs w:val="24"/>
        </w:rPr>
        <w:t>For example, if you’re considering the purchase of a couch, search the financing options of three major furniture providers and let students calculate which has the better deal.</w:t>
      </w:r>
    </w:p>
    <w:p w14:paraId="79CE0E6D" w14:textId="77777777" w:rsidR="00244197" w:rsidRPr="00EA5A99" w:rsidRDefault="00244197" w:rsidP="00244197">
      <w:pPr>
        <w:pStyle w:val="ListParagraph"/>
        <w:numPr>
          <w:ilvl w:val="0"/>
          <w:numId w:val="135"/>
        </w:numPr>
        <w:textAlignment w:val="baseline"/>
        <w:rPr>
          <w:rFonts w:eastAsia="Calibri" w:cs="Times New Roman"/>
          <w:color w:val="000000"/>
          <w:sz w:val="24"/>
          <w:szCs w:val="24"/>
        </w:rPr>
      </w:pPr>
      <w:r w:rsidRPr="773AE4E9">
        <w:rPr>
          <w:rFonts w:eastAsia="Calibri" w:cs="Times New Roman"/>
          <w:color w:val="000000" w:themeColor="text1"/>
          <w:sz w:val="24"/>
          <w:szCs w:val="24"/>
        </w:rPr>
        <w:t xml:space="preserve">Given the volume of consumer durable purchases students may make in the future, have students consider the benefits of saving up for purchases as compared to financing them. Many of these purchases are not immediate needs and can be delayed until students can pay for them in full. </w:t>
      </w:r>
    </w:p>
    <w:p w14:paraId="710C570B" w14:textId="77777777" w:rsidR="00244197" w:rsidRPr="00EA5A99" w:rsidRDefault="00244197" w:rsidP="00244197">
      <w:pPr>
        <w:pStyle w:val="ListParagraph"/>
        <w:numPr>
          <w:ilvl w:val="0"/>
          <w:numId w:val="135"/>
        </w:numPr>
        <w:textAlignment w:val="baseline"/>
        <w:rPr>
          <w:rFonts w:eastAsia="Calibri" w:cs="Times New Roman"/>
          <w:color w:val="000000"/>
          <w:sz w:val="24"/>
          <w:szCs w:val="24"/>
        </w:rPr>
      </w:pPr>
      <w:r w:rsidRPr="773AE4E9">
        <w:rPr>
          <w:rFonts w:eastAsia="Calibri" w:cs="Times New Roman"/>
          <w:color w:val="000000" w:themeColor="text1"/>
          <w:sz w:val="24"/>
          <w:szCs w:val="24"/>
        </w:rPr>
        <w:t>In addition to comparing purchasing options for a given consumer durable, have students factor potential monthly payments into a hypothetical household budget (MA.912.FL.2.5). Students should consider whether having other financed items (student loans, mortgages, car loans) would they have the margin to make a given purchase.</w:t>
      </w:r>
    </w:p>
    <w:p w14:paraId="243087D0" w14:textId="5150ED1D" w:rsidR="00116427" w:rsidRPr="00244197" w:rsidRDefault="00244197" w:rsidP="00244197">
      <w:pPr>
        <w:pStyle w:val="ListParagraph"/>
        <w:numPr>
          <w:ilvl w:val="0"/>
          <w:numId w:val="135"/>
        </w:numPr>
        <w:textAlignment w:val="baseline"/>
        <w:rPr>
          <w:rFonts w:eastAsia="Calibri" w:cs="Times New Roman"/>
          <w:color w:val="000000"/>
          <w:sz w:val="24"/>
          <w:szCs w:val="24"/>
        </w:rPr>
      </w:pPr>
      <w:r w:rsidRPr="773AE4E9">
        <w:rPr>
          <w:rFonts w:eastAsia="Calibri" w:cs="Times New Roman"/>
          <w:color w:val="000000" w:themeColor="text1"/>
          <w:sz w:val="24"/>
          <w:szCs w:val="24"/>
        </w:rPr>
        <w:t>While exploring financing options, look for fine print that says that minimum monthly payments may be less than the amount needed to pay off the loan by the end of the interest free period. Ask students why lenders would set the payments up this way.</w:t>
      </w:r>
      <w:r w:rsidR="00116427" w:rsidRPr="00244197">
        <w:rPr>
          <w:rFonts w:eastAsia="Calibri" w:cs="Times New Roman"/>
          <w:sz w:val="24"/>
          <w:szCs w:val="24"/>
        </w:rPr>
        <w:br/>
      </w:r>
    </w:p>
    <w:p w14:paraId="74D70815" w14:textId="77777777" w:rsidR="00116427" w:rsidRPr="00446198" w:rsidRDefault="00116427" w:rsidP="00116427">
      <w:pPr>
        <w:pStyle w:val="FinancialFLHeading"/>
      </w:pPr>
      <w:r w:rsidRPr="00446198">
        <w:t>Common Misconceptions or Errors</w:t>
      </w:r>
    </w:p>
    <w:p w14:paraId="3536C810" w14:textId="77777777" w:rsidR="006F3391" w:rsidRDefault="006F3391" w:rsidP="006F3391">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Students may miss that many finance options back charge interest for the full beginning principle, even if some of the principle has been paid off during an “interest free” period.</w:t>
      </w:r>
    </w:p>
    <w:p w14:paraId="11A5E0FC" w14:textId="77777777" w:rsidR="006F3391" w:rsidRDefault="006F3391" w:rsidP="006F3391">
      <w:pPr>
        <w:widowControl w:val="0"/>
        <w:numPr>
          <w:ilvl w:val="1"/>
          <w:numId w:val="43"/>
        </w:numPr>
        <w:spacing w:after="0" w:line="240" w:lineRule="auto"/>
        <w:textAlignment w:val="baseline"/>
        <w:rPr>
          <w:rFonts w:eastAsia="Times New Roman" w:cs="Times New Roman"/>
          <w:sz w:val="24"/>
          <w:szCs w:val="24"/>
        </w:rPr>
      </w:pPr>
      <w:r w:rsidRPr="53E1DE1A">
        <w:rPr>
          <w:rFonts w:eastAsia="Times New Roman" w:cs="Times New Roman"/>
          <w:sz w:val="24"/>
          <w:szCs w:val="24"/>
        </w:rPr>
        <w:t>Students may not use periodic interest in their calculations and may use the APR.</w:t>
      </w:r>
    </w:p>
    <w:p w14:paraId="0E021F0E" w14:textId="77777777" w:rsidR="00116427" w:rsidRPr="00446198" w:rsidRDefault="00116427" w:rsidP="00116427">
      <w:pPr>
        <w:spacing w:after="0" w:line="240" w:lineRule="auto"/>
        <w:rPr>
          <w:rFonts w:eastAsia="Times New Roman" w:cs="Times New Roman"/>
          <w:sz w:val="24"/>
          <w:szCs w:val="24"/>
        </w:rPr>
      </w:pPr>
    </w:p>
    <w:p w14:paraId="026E0B98" w14:textId="77777777" w:rsidR="00116427" w:rsidRPr="00446198" w:rsidRDefault="00116427" w:rsidP="00116427">
      <w:pPr>
        <w:pStyle w:val="FinancialFLHeading"/>
      </w:pPr>
      <w:r w:rsidRPr="00446198">
        <w:t>Instructional Tasks </w:t>
      </w:r>
    </w:p>
    <w:p w14:paraId="2C3C638E" w14:textId="77777777" w:rsidR="007045CB" w:rsidRDefault="007045CB" w:rsidP="007045CB">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w:t>
      </w:r>
    </w:p>
    <w:p w14:paraId="23C4107C" w14:textId="77777777" w:rsidR="007045CB" w:rsidRDefault="007045CB" w:rsidP="007045C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Sasha wants to purchase a new bedframe and mattress for her bedroom that costs $3975. The furniture store offers an 18-month financing plan where no interest is charged if the purchase is paid off in 18 months. If the purchase is not fully repaid, interest will be charged on the full purchase price at an APR of 29.99%. </w:t>
      </w:r>
    </w:p>
    <w:p w14:paraId="33B92CFB" w14:textId="77777777" w:rsidR="007045CB" w:rsidRPr="00530655"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A. </w:t>
      </w:r>
      <w:r w:rsidRPr="00530655">
        <w:rPr>
          <w:rFonts w:eastAsia="Calibri" w:cs="Times New Roman"/>
          <w:iCs/>
          <w:sz w:val="24"/>
          <w:szCs w:val="24"/>
        </w:rPr>
        <w:t xml:space="preserve">If Sasha makes $100 payments each month, what will the balance of the loan be after month 18? </w:t>
      </w:r>
    </w:p>
    <w:p w14:paraId="61FF5B0B" w14:textId="77777777" w:rsidR="007045CB" w:rsidRPr="00530655"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w:t>
      </w:r>
      <w:r w:rsidRPr="00530655">
        <w:rPr>
          <w:rFonts w:eastAsia="Calibri" w:cs="Times New Roman"/>
          <w:iCs/>
          <w:sz w:val="24"/>
          <w:szCs w:val="24"/>
        </w:rPr>
        <w:t xml:space="preserve">What would her minimum monthly payment need to be to not incur any interest charges? </w:t>
      </w:r>
    </w:p>
    <w:p w14:paraId="1C54A83D" w14:textId="77777777" w:rsidR="007045CB" w:rsidRPr="00530655" w:rsidRDefault="007045CB" w:rsidP="007045CB">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C. </w:t>
      </w:r>
      <w:r w:rsidRPr="00530655">
        <w:rPr>
          <w:rFonts w:eastAsia="Calibri" w:cs="Times New Roman"/>
          <w:iCs/>
          <w:sz w:val="24"/>
          <w:szCs w:val="24"/>
        </w:rPr>
        <w:t>How much would she have saved in interest by making this payment?</w:t>
      </w:r>
    </w:p>
    <w:p w14:paraId="76C6ED92" w14:textId="77777777" w:rsidR="007045CB" w:rsidRPr="00530655"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D. </w:t>
      </w:r>
      <w:r w:rsidRPr="00530655">
        <w:rPr>
          <w:rFonts w:eastAsia="Calibri" w:cs="Times New Roman"/>
          <w:iCs/>
          <w:sz w:val="24"/>
          <w:szCs w:val="24"/>
        </w:rPr>
        <w:t>What would be the advantages and disadvantages of using this finance option versus saving up and paying with cash?</w:t>
      </w:r>
    </w:p>
    <w:p w14:paraId="4894E9D5" w14:textId="77777777" w:rsidR="007045CB" w:rsidRDefault="007045CB" w:rsidP="007045CB">
      <w:pPr>
        <w:spacing w:after="0" w:line="240" w:lineRule="auto"/>
        <w:textAlignment w:val="baseline"/>
        <w:rPr>
          <w:rFonts w:eastAsia="Calibri" w:cs="Times New Roman"/>
          <w:iCs/>
          <w:sz w:val="24"/>
          <w:szCs w:val="24"/>
        </w:rPr>
      </w:pPr>
    </w:p>
    <w:p w14:paraId="13DB6A85" w14:textId="77777777" w:rsidR="007045CB" w:rsidRDefault="007045CB" w:rsidP="007045CB">
      <w:pPr>
        <w:spacing w:after="0" w:line="240" w:lineRule="auto"/>
        <w:textAlignment w:val="baseline"/>
        <w:rPr>
          <w:rFonts w:eastAsia="Calibri" w:cs="Times New Roman"/>
          <w:i/>
          <w:sz w:val="24"/>
          <w:szCs w:val="24"/>
        </w:rPr>
      </w:pPr>
      <w:r w:rsidRPr="00EB6951">
        <w:rPr>
          <w:rFonts w:eastAsia="Calibri" w:cs="Times New Roman"/>
          <w:i/>
          <w:sz w:val="24"/>
          <w:szCs w:val="24"/>
        </w:rPr>
        <w:t xml:space="preserve">Instructional Task </w:t>
      </w:r>
      <w:r>
        <w:rPr>
          <w:rFonts w:eastAsia="Calibri" w:cs="Times New Roman"/>
          <w:i/>
          <w:sz w:val="24"/>
          <w:szCs w:val="24"/>
        </w:rPr>
        <w:t>2 (MTR.5.1)</w:t>
      </w:r>
    </w:p>
    <w:p w14:paraId="6392377F" w14:textId="77777777" w:rsidR="007045CB" w:rsidRDefault="007045CB" w:rsidP="007045CB">
      <w:pPr>
        <w:spacing w:after="0" w:line="240" w:lineRule="auto"/>
        <w:ind w:left="360"/>
        <w:textAlignment w:val="baseline"/>
        <w:rPr>
          <w:rFonts w:eastAsia="Calibri" w:cs="Times New Roman"/>
          <w:iCs/>
          <w:sz w:val="24"/>
          <w:szCs w:val="24"/>
        </w:rPr>
      </w:pPr>
      <w:r>
        <w:rPr>
          <w:rFonts w:eastAsia="Calibri" w:cs="Times New Roman"/>
          <w:iCs/>
          <w:sz w:val="24"/>
          <w:szCs w:val="24"/>
        </w:rPr>
        <w:t>Audrey is shopping for a new car. The model she wants is $28,000. Explore the following financing options and discuss the advantages and disadvantages of each.</w:t>
      </w:r>
    </w:p>
    <w:p w14:paraId="7B67F267" w14:textId="77777777" w:rsidR="007045CB" w:rsidRPr="00F263FE"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A. </w:t>
      </w:r>
      <w:r w:rsidRPr="00F263FE">
        <w:rPr>
          <w:rFonts w:eastAsia="Calibri" w:cs="Times New Roman"/>
          <w:iCs/>
          <w:sz w:val="24"/>
          <w:szCs w:val="24"/>
        </w:rPr>
        <w:t>Audrey’s local credit union offers a 48-month or a 60-month loan at 2.99%. Calculate the estimated monthly payment and total interest charge for each option.</w:t>
      </w:r>
    </w:p>
    <w:p w14:paraId="5DCB4F81" w14:textId="77777777" w:rsidR="007045CB" w:rsidRPr="00F263FE" w:rsidRDefault="007045CB" w:rsidP="007045CB">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w:t>
      </w:r>
      <w:r w:rsidRPr="00F263FE">
        <w:rPr>
          <w:rFonts w:eastAsia="Calibri" w:cs="Times New Roman"/>
          <w:iCs/>
          <w:sz w:val="24"/>
          <w:szCs w:val="24"/>
        </w:rPr>
        <w:t>The dealership offers a 72-month loan at 3.74%. Calculate the estimated monthly payment and total interest charge Audrey would pay.</w:t>
      </w:r>
    </w:p>
    <w:p w14:paraId="1CA228A9" w14:textId="77777777" w:rsidR="00532866" w:rsidRPr="00F263FE" w:rsidRDefault="00532866" w:rsidP="005328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C. </w:t>
      </w:r>
      <w:r w:rsidRPr="00F263FE">
        <w:rPr>
          <w:rFonts w:eastAsia="Calibri" w:cs="Times New Roman"/>
          <w:iCs/>
          <w:sz w:val="24"/>
          <w:szCs w:val="24"/>
        </w:rPr>
        <w:t>The dealership offers an 84-month loan at 4.82%. Calculate the estimated monthly payment and total interest charge Audrey would pay.</w:t>
      </w:r>
    </w:p>
    <w:p w14:paraId="6752A83F" w14:textId="13FE8C8D" w:rsidR="00116427" w:rsidRDefault="00532866" w:rsidP="00532866">
      <w:pPr>
        <w:spacing w:after="0" w:line="240" w:lineRule="auto"/>
        <w:ind w:left="1440" w:hanging="720"/>
        <w:textAlignment w:val="baseline"/>
        <w:rPr>
          <w:sz w:val="23"/>
          <w:szCs w:val="23"/>
        </w:rPr>
      </w:pPr>
      <w:r>
        <w:rPr>
          <w:rFonts w:eastAsia="Calibri" w:cs="Times New Roman"/>
          <w:iCs/>
          <w:sz w:val="24"/>
          <w:szCs w:val="24"/>
        </w:rPr>
        <w:t xml:space="preserve">Part D. </w:t>
      </w:r>
      <w:r w:rsidRPr="00F263FE">
        <w:rPr>
          <w:rFonts w:eastAsia="Calibri" w:cs="Times New Roman"/>
          <w:iCs/>
          <w:sz w:val="24"/>
          <w:szCs w:val="24"/>
        </w:rPr>
        <w:t>If the car loses 20% of its value in the first year of ownership and around 15% each year afterwards, calculate the amount of time for each purchase option it would take before the</w:t>
      </w:r>
      <w:r>
        <w:rPr>
          <w:sz w:val="23"/>
          <w:szCs w:val="23"/>
        </w:rPr>
        <w:t xml:space="preserve"> balance of the car loan exceeded the worth of the car.</w:t>
      </w:r>
    </w:p>
    <w:p w14:paraId="58C55821" w14:textId="77777777" w:rsidR="00532866" w:rsidRPr="00532866" w:rsidRDefault="00532866" w:rsidP="00532866">
      <w:pPr>
        <w:spacing w:after="0" w:line="240" w:lineRule="auto"/>
        <w:ind w:left="720"/>
        <w:textAlignment w:val="baseline"/>
        <w:rPr>
          <w:rFonts w:eastAsia="Calibri" w:cs="Times New Roman"/>
          <w:sz w:val="24"/>
          <w:szCs w:val="24"/>
        </w:rPr>
      </w:pPr>
    </w:p>
    <w:p w14:paraId="690D5E1D" w14:textId="77777777" w:rsidR="00116427" w:rsidRPr="00446198" w:rsidRDefault="00116427" w:rsidP="00116427">
      <w:pPr>
        <w:pStyle w:val="FinancialFLHeading"/>
      </w:pPr>
      <w:r w:rsidRPr="00446198">
        <w:t>Instructional Items </w:t>
      </w:r>
    </w:p>
    <w:p w14:paraId="27B69AC1" w14:textId="77777777" w:rsidR="00F63FDF" w:rsidRDefault="00F63FDF" w:rsidP="00F63FDF">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235B95A3" w14:textId="77777777" w:rsidR="00F63FDF" w:rsidRDefault="00F63FDF" w:rsidP="00F63FDF">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Alfonso </w:t>
      </w:r>
      <w:r w:rsidRPr="5C0E41B1">
        <w:rPr>
          <w:rFonts w:eastAsia="Calibri" w:cs="Times New Roman"/>
          <w:sz w:val="24"/>
          <w:szCs w:val="24"/>
        </w:rPr>
        <w:t>is considering</w:t>
      </w:r>
      <w:r>
        <w:rPr>
          <w:rFonts w:eastAsia="Calibri" w:cs="Times New Roman"/>
          <w:iCs/>
          <w:sz w:val="24"/>
          <w:szCs w:val="24"/>
        </w:rPr>
        <w:t xml:space="preserve"> buying a new gaming desktop computer at a local electronics store for $1449.99. He calculates he has $100 per month in discretionary funds he can use to pay for the computer. He considers two purchase options: </w:t>
      </w:r>
    </w:p>
    <w:p w14:paraId="0B88588C" w14:textId="77777777" w:rsidR="00F63FDF" w:rsidRPr="00F263FE" w:rsidRDefault="00F63FDF" w:rsidP="00F63FDF">
      <w:pPr>
        <w:pStyle w:val="ListParagraph"/>
        <w:numPr>
          <w:ilvl w:val="0"/>
          <w:numId w:val="151"/>
        </w:numPr>
        <w:textAlignment w:val="baseline"/>
        <w:rPr>
          <w:rFonts w:eastAsia="Calibri" w:cs="Times New Roman"/>
          <w:iCs/>
          <w:sz w:val="24"/>
          <w:szCs w:val="24"/>
        </w:rPr>
      </w:pPr>
      <w:r w:rsidRPr="00F263FE">
        <w:rPr>
          <w:rFonts w:eastAsia="Calibri" w:cs="Times New Roman"/>
          <w:iCs/>
          <w:sz w:val="24"/>
          <w:szCs w:val="24"/>
        </w:rPr>
        <w:t xml:space="preserve">using his credit card (with an APR of 18.99%) to make the purchase or </w:t>
      </w:r>
    </w:p>
    <w:p w14:paraId="08B9AD88" w14:textId="77777777" w:rsidR="00F63FDF" w:rsidRPr="00F263FE" w:rsidRDefault="00F63FDF" w:rsidP="00F63FDF">
      <w:pPr>
        <w:pStyle w:val="ListParagraph"/>
        <w:numPr>
          <w:ilvl w:val="0"/>
          <w:numId w:val="151"/>
        </w:numPr>
        <w:textAlignment w:val="baseline"/>
        <w:rPr>
          <w:rFonts w:eastAsia="Calibri" w:cs="Times New Roman"/>
          <w:iCs/>
          <w:sz w:val="24"/>
          <w:szCs w:val="24"/>
        </w:rPr>
      </w:pPr>
      <w:r w:rsidRPr="00F263FE">
        <w:rPr>
          <w:rFonts w:eastAsia="Calibri" w:cs="Times New Roman"/>
          <w:iCs/>
          <w:sz w:val="24"/>
          <w:szCs w:val="24"/>
        </w:rPr>
        <w:t xml:space="preserve">using a 12-month interest free loan from the electronics store with an APR of 27.99% applied to original purchase price if not fully paid in 12 months. </w:t>
      </w:r>
    </w:p>
    <w:p w14:paraId="5642F67F" w14:textId="77777777" w:rsidR="00F63FDF" w:rsidRDefault="00F63FDF" w:rsidP="00F63FDF">
      <w:pPr>
        <w:spacing w:after="0" w:line="240" w:lineRule="auto"/>
        <w:ind w:left="360"/>
        <w:textAlignment w:val="baseline"/>
        <w:rPr>
          <w:rFonts w:eastAsia="Calibri" w:cs="Times New Roman"/>
          <w:iCs/>
          <w:sz w:val="24"/>
          <w:szCs w:val="24"/>
        </w:rPr>
      </w:pPr>
      <w:r>
        <w:rPr>
          <w:rFonts w:eastAsia="Calibri" w:cs="Times New Roman"/>
          <w:iCs/>
          <w:sz w:val="24"/>
          <w:szCs w:val="24"/>
        </w:rPr>
        <w:t>Which option would be better? Explain your reasoning.</w:t>
      </w:r>
    </w:p>
    <w:p w14:paraId="28AEC80E"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543D8EA3" w14:textId="77777777" w:rsidR="00116427" w:rsidRDefault="00116427" w:rsidP="00116427">
      <w:pPr>
        <w:pStyle w:val="Style4"/>
      </w:pPr>
      <w:r w:rsidRPr="00446198">
        <w:t>*The strategies, tasks and items included in the B1G-M are examples and should not be considered comprehensive.</w:t>
      </w:r>
    </w:p>
    <w:p w14:paraId="7390CB05" w14:textId="77777777" w:rsidR="00F63FDF" w:rsidRPr="00F63FDF" w:rsidRDefault="00F63FDF" w:rsidP="00116427">
      <w:pPr>
        <w:pStyle w:val="Style4"/>
        <w:rPr>
          <w:sz w:val="24"/>
        </w:rPr>
      </w:pPr>
    </w:p>
    <w:p w14:paraId="32CC6ACA" w14:textId="379893E3" w:rsidR="00116427" w:rsidRDefault="00AE6DBC" w:rsidP="00116427">
      <w:pPr>
        <w:pStyle w:val="Heading3"/>
      </w:pPr>
      <w:r w:rsidRPr="00EB6951">
        <w:t>MA.</w:t>
      </w:r>
      <w:r>
        <w:t>912</w:t>
      </w:r>
      <w:r w:rsidRPr="00EB6951">
        <w:t>.FL.</w:t>
      </w:r>
      <w:r>
        <w:t>3.9</w:t>
      </w:r>
      <w:r w:rsidR="00116427">
        <w:br/>
      </w:r>
    </w:p>
    <w:p w14:paraId="67299E39" w14:textId="77777777" w:rsidR="00116427" w:rsidRPr="00446198" w:rsidRDefault="00116427" w:rsidP="00116427">
      <w:pPr>
        <w:pStyle w:val="FinancialFLHeading"/>
      </w:pPr>
      <w:r w:rsidRPr="00446198">
        <w:t>Benchmark</w:t>
      </w:r>
    </w:p>
    <w:p w14:paraId="42A7DE8D" w14:textId="3996C80C" w:rsidR="00116427" w:rsidRPr="005D203C" w:rsidRDefault="00890D07" w:rsidP="00116427">
      <w:pPr>
        <w:pStyle w:val="Style3"/>
      </w:pPr>
      <w:r w:rsidRPr="007A3FFD">
        <w:rPr>
          <w:color w:val="000000"/>
        </w:rPr>
        <w:t>MA.912.FL.</w:t>
      </w:r>
      <w:r>
        <w:rPr>
          <w:color w:val="000000"/>
        </w:rPr>
        <w:t>3.9</w:t>
      </w:r>
      <w:r w:rsidR="00116427" w:rsidRPr="0012407D">
        <w:tab/>
      </w:r>
      <w:r w:rsidR="00B121A7" w:rsidRPr="00B46A91">
        <w:rPr>
          <w:color w:val="000000"/>
        </w:rPr>
        <w:t>Compare the advantages and disadvantages of different types of mortgage loans by manipulating a variety of variables and calculating fees and total cost using spreadsheets and other technology.</w:t>
      </w:r>
    </w:p>
    <w:p w14:paraId="78F39C69" w14:textId="77777777" w:rsidR="00A5074D" w:rsidRPr="007A3FFD" w:rsidRDefault="00A5074D" w:rsidP="00A5074D">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34C44F9F" w14:textId="77777777" w:rsidR="00A5074D" w:rsidRDefault="00A5074D" w:rsidP="00A5074D">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46A91">
        <w:rPr>
          <w:rFonts w:eastAsia="Calibri" w:cs="Times New Roman"/>
          <w:szCs w:val="24"/>
        </w:rPr>
        <w:t xml:space="preserve">Instruction includes understanding various considerations that qualify a buyer for a loan, such as Debt-to-Income ratio. </w:t>
      </w:r>
    </w:p>
    <w:p w14:paraId="6A2F5AC1" w14:textId="77777777" w:rsidR="00A5074D" w:rsidRDefault="00A5074D" w:rsidP="00A5074D">
      <w:pPr>
        <w:spacing w:after="0" w:line="240" w:lineRule="auto"/>
        <w:rPr>
          <w:rFonts w:eastAsia="Calibri" w:cs="Times New Roman"/>
          <w:szCs w:val="24"/>
        </w:rPr>
      </w:pPr>
      <w:r w:rsidRPr="00B46A91">
        <w:rPr>
          <w:rFonts w:eastAsia="Calibri" w:cs="Times New Roman"/>
          <w:i/>
          <w:szCs w:val="24"/>
        </w:rPr>
        <w:t>Clarification 2:</w:t>
      </w:r>
      <w:r w:rsidRPr="00B46A91">
        <w:rPr>
          <w:rFonts w:eastAsia="Calibri" w:cs="Times New Roman"/>
          <w:szCs w:val="24"/>
        </w:rPr>
        <w:t xml:space="preserve"> Fees include discount prices, origination fee, maximum brokerage fee on a net or gross loan, documentary stamps and prorated expenses. </w:t>
      </w:r>
    </w:p>
    <w:p w14:paraId="35B98FB5" w14:textId="77777777" w:rsidR="00A5074D" w:rsidRDefault="00A5074D" w:rsidP="00A5074D">
      <w:pPr>
        <w:spacing w:after="0" w:line="240" w:lineRule="auto"/>
        <w:rPr>
          <w:rFonts w:eastAsia="Calibri" w:cs="Times New Roman"/>
          <w:szCs w:val="24"/>
        </w:rPr>
      </w:pPr>
      <w:r w:rsidRPr="00B46A91">
        <w:rPr>
          <w:rFonts w:eastAsia="Calibri" w:cs="Times New Roman"/>
          <w:i/>
          <w:szCs w:val="24"/>
        </w:rPr>
        <w:t>Clarification 3:</w:t>
      </w:r>
      <w:r w:rsidRPr="00B46A91">
        <w:rPr>
          <w:rFonts w:eastAsia="Calibri" w:cs="Times New Roman"/>
          <w:szCs w:val="24"/>
        </w:rPr>
        <w:t xml:space="preserve"> Instruction includes a cost comparison between a higher interest rate and fewer mortgage points versus a lower interest rate and more mortgage points. </w:t>
      </w:r>
    </w:p>
    <w:p w14:paraId="2ACAD451" w14:textId="77777777" w:rsidR="00A5074D" w:rsidRDefault="00A5074D" w:rsidP="00A5074D">
      <w:pPr>
        <w:spacing w:after="0" w:line="240" w:lineRule="auto"/>
        <w:rPr>
          <w:rFonts w:eastAsia="Calibri" w:cs="Times New Roman"/>
          <w:szCs w:val="24"/>
        </w:rPr>
      </w:pPr>
      <w:r w:rsidRPr="00B46A91">
        <w:rPr>
          <w:rFonts w:eastAsia="Calibri" w:cs="Times New Roman"/>
          <w:i/>
          <w:szCs w:val="24"/>
        </w:rPr>
        <w:t>Clarification 4:</w:t>
      </w:r>
      <w:r w:rsidRPr="00B46A91">
        <w:rPr>
          <w:rFonts w:eastAsia="Calibri" w:cs="Times New Roman"/>
          <w:szCs w:val="24"/>
        </w:rPr>
        <w:t xml:space="preserve"> Instruction includes a cost comparison between the length of the mortgage loan, such as 30-year versus 15-year. </w:t>
      </w:r>
    </w:p>
    <w:p w14:paraId="054110A3" w14:textId="5D18927F" w:rsidR="00116427" w:rsidRPr="00A5074D" w:rsidRDefault="00A5074D" w:rsidP="00116427">
      <w:pPr>
        <w:spacing w:after="0" w:line="240" w:lineRule="auto"/>
        <w:rPr>
          <w:rFonts w:eastAsia="Calibri" w:cs="Times New Roman"/>
        </w:rPr>
      </w:pPr>
      <w:r w:rsidRPr="53E1DE1A">
        <w:rPr>
          <w:rFonts w:eastAsia="Calibri" w:cs="Times New Roman"/>
          <w:i/>
          <w:iCs/>
        </w:rPr>
        <w:t>Clarification 5:</w:t>
      </w:r>
      <w:r w:rsidRPr="53E1DE1A">
        <w:rPr>
          <w:rFonts w:eastAsia="Calibri" w:cs="Times New Roman"/>
        </w:rPr>
        <w:t xml:space="preserve"> Instruction includes </w:t>
      </w:r>
      <w:bookmarkStart w:id="25" w:name="_Int_xPhmAPHz"/>
      <w:proofErr w:type="gramStart"/>
      <w:r w:rsidRPr="53E1DE1A">
        <w:rPr>
          <w:rFonts w:eastAsia="Calibri" w:cs="Times New Roman"/>
        </w:rPr>
        <w:t>adjustable rate</w:t>
      </w:r>
      <w:bookmarkEnd w:id="25"/>
      <w:proofErr w:type="gramEnd"/>
      <w:r w:rsidRPr="53E1DE1A">
        <w:rPr>
          <w:rFonts w:eastAsia="Calibri" w:cs="Times New Roman"/>
        </w:rPr>
        <w:t xml:space="preserve"> loans, tax implications and equity for mortgages. </w:t>
      </w:r>
    </w:p>
    <w:p w14:paraId="2C27F929" w14:textId="77777777" w:rsidR="00116427" w:rsidRDefault="00116427" w:rsidP="00116427">
      <w:pPr>
        <w:spacing w:after="0"/>
      </w:pPr>
    </w:p>
    <w:p w14:paraId="148E595D" w14:textId="77777777" w:rsidR="00116427" w:rsidRPr="00446198" w:rsidRDefault="00116427" w:rsidP="00116427">
      <w:pPr>
        <w:pStyle w:val="FinancialFLHeading"/>
      </w:pPr>
      <w:r w:rsidRPr="00446198">
        <w:t xml:space="preserve">Connecting Benchmarks/Horizontal Alignment        </w:t>
      </w:r>
    </w:p>
    <w:p w14:paraId="6296B1F7" w14:textId="77777777" w:rsidR="00850064" w:rsidRDefault="00850064" w:rsidP="00850064">
      <w:pPr>
        <w:numPr>
          <w:ilvl w:val="0"/>
          <w:numId w:val="41"/>
        </w:numPr>
        <w:spacing w:after="0" w:line="240" w:lineRule="auto"/>
        <w:rPr>
          <w:rFonts w:eastAsia="Times New Roman" w:cs="Times New Roman"/>
          <w:sz w:val="24"/>
          <w:szCs w:val="24"/>
        </w:rPr>
      </w:pPr>
      <w:r w:rsidRPr="004845D5">
        <w:rPr>
          <w:rFonts w:eastAsia="Times New Roman" w:cs="Times New Roman"/>
          <w:sz w:val="24"/>
          <w:szCs w:val="24"/>
        </w:rPr>
        <w:t>MA.912.AR.1.2</w:t>
      </w:r>
    </w:p>
    <w:p w14:paraId="4A362B52" w14:textId="77777777" w:rsidR="00850064" w:rsidRDefault="00850064" w:rsidP="00850064">
      <w:pPr>
        <w:numPr>
          <w:ilvl w:val="0"/>
          <w:numId w:val="41"/>
        </w:numPr>
        <w:spacing w:after="0" w:line="240" w:lineRule="auto"/>
        <w:rPr>
          <w:rFonts w:eastAsia="Times New Roman" w:cs="Times New Roman"/>
          <w:sz w:val="24"/>
          <w:szCs w:val="24"/>
        </w:rPr>
      </w:pPr>
      <w:r w:rsidRPr="007A068F">
        <w:rPr>
          <w:rFonts w:eastAsia="Times New Roman" w:cs="Times New Roman"/>
          <w:sz w:val="24"/>
          <w:szCs w:val="24"/>
        </w:rPr>
        <w:t>MA.912.FL.1.1</w:t>
      </w:r>
    </w:p>
    <w:p w14:paraId="5B672AFC" w14:textId="42C0BE51" w:rsidR="00116427" w:rsidRPr="00850064" w:rsidRDefault="00850064" w:rsidP="00850064">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MA.912.FL.2.5</w:t>
      </w:r>
      <w:r w:rsidR="00116427" w:rsidRPr="00850064">
        <w:rPr>
          <w:rFonts w:eastAsia="Calibri" w:cs="Times New Roman"/>
          <w:bCs/>
          <w:color w:val="000000" w:themeColor="text1"/>
          <w:sz w:val="24"/>
          <w:szCs w:val="24"/>
        </w:rPr>
        <w:br/>
      </w:r>
    </w:p>
    <w:p w14:paraId="1FE8DF3D" w14:textId="77777777" w:rsidR="00116427" w:rsidRPr="00446198" w:rsidRDefault="00116427" w:rsidP="00116427">
      <w:pPr>
        <w:pStyle w:val="FinancialFLHeading"/>
      </w:pPr>
      <w:r w:rsidRPr="00446198">
        <w:t>Terms from the K-12 Glossary </w:t>
      </w:r>
    </w:p>
    <w:p w14:paraId="43C8EAE5" w14:textId="7751F04E" w:rsidR="00116427" w:rsidRPr="00446198" w:rsidRDefault="00116427" w:rsidP="00850064">
      <w:pPr>
        <w:pStyle w:val="ListParagraph"/>
        <w:ind w:left="720"/>
        <w:textAlignment w:val="baseline"/>
        <w:rPr>
          <w:rFonts w:eastAsia="Times New Roman" w:cs="Times New Roman"/>
          <w:sz w:val="24"/>
          <w:szCs w:val="24"/>
        </w:rPr>
      </w:pPr>
      <w:r>
        <w:rPr>
          <w:rFonts w:eastAsia="Times New Roman" w:cs="Times New Roman"/>
          <w:sz w:val="24"/>
          <w:szCs w:val="24"/>
        </w:rPr>
        <w:br/>
      </w:r>
    </w:p>
    <w:p w14:paraId="0DE834D4"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6E4556CE" w14:textId="77777777" w:rsidTr="0088141E">
        <w:trPr>
          <w:trHeight w:val="981"/>
        </w:trPr>
        <w:tc>
          <w:tcPr>
            <w:tcW w:w="2498" w:type="pct"/>
            <w:shd w:val="clear" w:color="auto" w:fill="auto"/>
            <w:hideMark/>
          </w:tcPr>
          <w:p w14:paraId="203F5021"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B56C89A" w14:textId="01231BD6" w:rsidR="00116427" w:rsidRPr="007B4E46" w:rsidRDefault="00116427" w:rsidP="00850064">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4B5AB3AE"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1ABFE3D"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7520055C" w14:textId="77777777" w:rsidR="00116427" w:rsidRPr="00446198" w:rsidRDefault="00116427" w:rsidP="00116427">
      <w:pPr>
        <w:pStyle w:val="FinancialFLHeading"/>
      </w:pPr>
      <w:r w:rsidRPr="00446198">
        <w:t xml:space="preserve">Purpose and Instructional Strategies </w:t>
      </w:r>
    </w:p>
    <w:p w14:paraId="2A7A461B" w14:textId="77777777" w:rsidR="00FA4454" w:rsidRDefault="00FA4454" w:rsidP="00FA4454">
      <w:pPr>
        <w:spacing w:after="0" w:line="240" w:lineRule="auto"/>
        <w:textAlignment w:val="baseline"/>
        <w:rPr>
          <w:rFonts w:eastAsia="Calibri" w:cs="Times New Roman"/>
          <w:sz w:val="24"/>
          <w:szCs w:val="24"/>
        </w:rPr>
      </w:pPr>
      <w:r>
        <w:rPr>
          <w:rFonts w:eastAsia="Calibri" w:cs="Times New Roman"/>
          <w:sz w:val="24"/>
          <w:szCs w:val="24"/>
        </w:rPr>
        <w:t xml:space="preserve">In Math for Data and Financial Literacy, students explore multiple factors that relate to mortgages and examine key factors that influence the ability to obtain mortgages in general. </w:t>
      </w:r>
    </w:p>
    <w:p w14:paraId="2FE03F32" w14:textId="77777777" w:rsidR="00FA4454" w:rsidRPr="00F278FF" w:rsidRDefault="00FA4454" w:rsidP="00FA4454">
      <w:pPr>
        <w:pStyle w:val="ListParagraph"/>
        <w:numPr>
          <w:ilvl w:val="0"/>
          <w:numId w:val="40"/>
        </w:numPr>
        <w:rPr>
          <w:rFonts w:eastAsia="Calibri" w:cs="Times New Roman"/>
          <w:sz w:val="24"/>
          <w:szCs w:val="24"/>
        </w:rPr>
      </w:pPr>
      <w:r w:rsidRPr="53E1DE1A">
        <w:rPr>
          <w:rFonts w:eastAsia="Calibri" w:cs="Times New Roman"/>
          <w:sz w:val="24"/>
          <w:szCs w:val="24"/>
        </w:rPr>
        <w:t xml:space="preserve">Point out for students </w:t>
      </w:r>
      <w:bookmarkStart w:id="26" w:name="_Int_fgtPlW1U"/>
      <w:r w:rsidRPr="53E1DE1A">
        <w:rPr>
          <w:rFonts w:eastAsia="Calibri" w:cs="Times New Roman"/>
          <w:sz w:val="24"/>
          <w:szCs w:val="24"/>
        </w:rPr>
        <w:t>that mortgages</w:t>
      </w:r>
      <w:bookmarkEnd w:id="26"/>
      <w:r w:rsidRPr="53E1DE1A">
        <w:rPr>
          <w:rFonts w:eastAsia="Calibri" w:cs="Times New Roman"/>
          <w:sz w:val="24"/>
          <w:szCs w:val="24"/>
        </w:rPr>
        <w:t xml:space="preserve"> are typically the largest loans most adults seek to obtain. Given the scale of the loan, banks are careful to research the capacity and trustworthiness of buyers to be able to repay the loan. If </w:t>
      </w:r>
      <w:r w:rsidRPr="0AB11E09">
        <w:rPr>
          <w:rFonts w:eastAsia="Calibri" w:cs="Times New Roman"/>
          <w:sz w:val="24"/>
          <w:szCs w:val="24"/>
        </w:rPr>
        <w:t>buyers'</w:t>
      </w:r>
      <w:r w:rsidRPr="53E1DE1A">
        <w:rPr>
          <w:rFonts w:eastAsia="Calibri" w:cs="Times New Roman"/>
          <w:sz w:val="24"/>
          <w:szCs w:val="24"/>
        </w:rPr>
        <w:t xml:space="preserve"> default on mortgage payments, the bank could lose large amounts of money. Given this risk, lenders use various considerations that qualify buyers for a loan</w:t>
      </w:r>
      <w:r>
        <w:rPr>
          <w:rFonts w:eastAsia="Calibri" w:cs="Times New Roman"/>
          <w:sz w:val="24"/>
          <w:szCs w:val="24"/>
        </w:rPr>
        <w:t xml:space="preserve">. </w:t>
      </w:r>
    </w:p>
    <w:p w14:paraId="48E51C48" w14:textId="77777777" w:rsidR="00FA4454" w:rsidRPr="005C7891" w:rsidRDefault="00FA4454" w:rsidP="00FA4454">
      <w:pPr>
        <w:pStyle w:val="ListParagraph"/>
        <w:numPr>
          <w:ilvl w:val="0"/>
          <w:numId w:val="152"/>
        </w:numPr>
        <w:ind w:left="1440"/>
        <w:rPr>
          <w:rFonts w:eastAsia="Calibri" w:cs="Times New Roman"/>
          <w:b/>
          <w:sz w:val="24"/>
          <w:szCs w:val="28"/>
        </w:rPr>
      </w:pPr>
      <w:r w:rsidRPr="005C7891">
        <w:rPr>
          <w:rFonts w:eastAsia="Calibri" w:cs="Times New Roman"/>
          <w:b/>
          <w:sz w:val="24"/>
          <w:szCs w:val="28"/>
        </w:rPr>
        <w:t>Debt-to-Income Ratio</w:t>
      </w:r>
    </w:p>
    <w:p w14:paraId="187ADC10" w14:textId="77777777" w:rsidR="00FA4454" w:rsidRDefault="00FA4454" w:rsidP="00FA4454">
      <w:pPr>
        <w:spacing w:after="0" w:line="240" w:lineRule="auto"/>
        <w:ind w:left="1440"/>
        <w:rPr>
          <w:rFonts w:eastAsia="Calibri" w:cs="Times New Roman"/>
          <w:sz w:val="24"/>
          <w:szCs w:val="28"/>
        </w:rPr>
      </w:pPr>
      <w:r>
        <w:rPr>
          <w:rFonts w:eastAsia="Calibri" w:cs="Times New Roman"/>
          <w:sz w:val="24"/>
          <w:szCs w:val="28"/>
        </w:rPr>
        <w:t xml:space="preserve">This ratio examines a buyer’s margin in their monthly budget to be able to pay for a mortgage. Two ratios are commonly used. Front-end ratios examine the total monthly housing costs for a buyer, including the current mortgage/rent payment, mortgage insurance, homeowner’s insurance, and property taxes. </w:t>
      </w:r>
    </w:p>
    <w:p w14:paraId="3C59067D" w14:textId="77777777" w:rsidR="00FA4454" w:rsidRPr="005C7891" w:rsidRDefault="00000000" w:rsidP="00FA4454">
      <w:pPr>
        <w:spacing w:after="0" w:line="240" w:lineRule="auto"/>
        <w:jc w:val="center"/>
        <w:rPr>
          <w:rFonts w:eastAsia="Calibri" w:cs="Times New Roman"/>
          <w:iCs/>
          <w:sz w:val="24"/>
          <w:szCs w:val="28"/>
        </w:rPr>
      </w:pPr>
      <m:oMath>
        <m:f>
          <m:fPr>
            <m:ctrlPr>
              <w:rPr>
                <w:rFonts w:ascii="Cambria Math" w:eastAsia="Calibri" w:hAnsi="Cambria Math" w:cs="Times New Roman"/>
                <w:i/>
                <w:iCs/>
                <w:sz w:val="24"/>
                <w:szCs w:val="28"/>
              </w:rPr>
            </m:ctrlPr>
          </m:fPr>
          <m:num>
            <m:r>
              <w:rPr>
                <w:rFonts w:ascii="Cambria Math" w:eastAsia="Calibri" w:hAnsi="Cambria Math" w:cs="Times New Roman"/>
                <w:sz w:val="24"/>
                <w:szCs w:val="28"/>
              </w:rPr>
              <m:t>(total monthly housing costs)</m:t>
            </m:r>
          </m:num>
          <m:den>
            <m:r>
              <w:rPr>
                <w:rFonts w:ascii="Cambria Math" w:eastAsia="Calibri" w:hAnsi="Cambria Math" w:cs="Times New Roman"/>
                <w:sz w:val="24"/>
                <w:szCs w:val="28"/>
              </w:rPr>
              <m:t>(monthly gross income)</m:t>
            </m:r>
          </m:den>
        </m:f>
        <m:r>
          <w:rPr>
            <w:rFonts w:ascii="Cambria Math" w:eastAsia="Calibri" w:hAnsi="Cambria Math" w:cs="Times New Roman"/>
            <w:sz w:val="24"/>
            <w:szCs w:val="28"/>
          </w:rPr>
          <m:t>=</m:t>
        </m:r>
      </m:oMath>
      <w:r w:rsidR="00FA4454">
        <w:rPr>
          <w:rFonts w:eastAsia="Calibri" w:cs="Times New Roman"/>
          <w:sz w:val="24"/>
          <w:szCs w:val="28"/>
        </w:rPr>
        <w:t xml:space="preserve"> Front-end Ratio</w:t>
      </w:r>
    </w:p>
    <w:p w14:paraId="3E5AB77C" w14:textId="77777777" w:rsidR="00FA4454" w:rsidRDefault="00FA4454" w:rsidP="00FA4454">
      <w:pPr>
        <w:spacing w:after="0" w:line="240" w:lineRule="auto"/>
        <w:ind w:left="1440"/>
        <w:rPr>
          <w:rFonts w:eastAsia="Calibri" w:cs="Times New Roman"/>
          <w:sz w:val="24"/>
          <w:szCs w:val="28"/>
        </w:rPr>
      </w:pPr>
      <w:r>
        <w:rPr>
          <w:rFonts w:eastAsia="Calibri" w:cs="Times New Roman"/>
          <w:sz w:val="24"/>
          <w:szCs w:val="28"/>
        </w:rPr>
        <w:t>Lenders typically look for front-end ratios that are less than 28 percent to approve a mortgage application. Back-end ratios explore the other recurring debts a buyer has each month outside of their housing expenses. These include installment loans, car payments and credit card payments.</w:t>
      </w:r>
    </w:p>
    <w:p w14:paraId="393DF43A" w14:textId="77777777" w:rsidR="00FA4454" w:rsidRPr="00B63832" w:rsidRDefault="00000000" w:rsidP="00FA4454">
      <w:pPr>
        <w:spacing w:after="0" w:line="240" w:lineRule="auto"/>
        <w:jc w:val="center"/>
        <w:rPr>
          <w:rFonts w:eastAsia="Calibri" w:cs="Times New Roman"/>
          <w:iCs/>
          <w:sz w:val="24"/>
          <w:szCs w:val="28"/>
        </w:rPr>
      </w:pPr>
      <m:oMath>
        <m:f>
          <m:fPr>
            <m:ctrlPr>
              <w:rPr>
                <w:rFonts w:ascii="Cambria Math" w:eastAsia="Calibri" w:hAnsi="Cambria Math" w:cs="Times New Roman"/>
                <w:i/>
                <w:iCs/>
                <w:sz w:val="24"/>
                <w:szCs w:val="28"/>
              </w:rPr>
            </m:ctrlPr>
          </m:fPr>
          <m:num>
            <m:r>
              <w:rPr>
                <w:rFonts w:ascii="Cambria Math" w:eastAsia="Calibri" w:hAnsi="Cambria Math" w:cs="Times New Roman"/>
                <w:sz w:val="24"/>
                <w:szCs w:val="28"/>
              </w:rPr>
              <m:t>(total monthly recurring debts)</m:t>
            </m:r>
          </m:num>
          <m:den>
            <m:r>
              <w:rPr>
                <w:rFonts w:ascii="Cambria Math" w:eastAsia="Calibri" w:hAnsi="Cambria Math" w:cs="Times New Roman"/>
                <w:sz w:val="24"/>
                <w:szCs w:val="28"/>
              </w:rPr>
              <m:t>(monthly gross income)</m:t>
            </m:r>
          </m:den>
        </m:f>
        <m:r>
          <w:rPr>
            <w:rFonts w:ascii="Cambria Math" w:eastAsia="Calibri" w:hAnsi="Cambria Math" w:cs="Times New Roman"/>
            <w:sz w:val="24"/>
            <w:szCs w:val="28"/>
          </w:rPr>
          <m:t>=</m:t>
        </m:r>
      </m:oMath>
      <w:r w:rsidR="00FA4454">
        <w:rPr>
          <w:rFonts w:eastAsia="Calibri" w:cs="Times New Roman"/>
          <w:sz w:val="24"/>
          <w:szCs w:val="28"/>
        </w:rPr>
        <w:t xml:space="preserve"> Back-end Ratio</w:t>
      </w:r>
    </w:p>
    <w:p w14:paraId="18CF294B" w14:textId="77777777" w:rsidR="00FA4454" w:rsidRPr="007C399E" w:rsidRDefault="00FA4454" w:rsidP="00FA4454">
      <w:pPr>
        <w:spacing w:after="0" w:line="240" w:lineRule="auto"/>
        <w:ind w:left="1440"/>
        <w:rPr>
          <w:rFonts w:eastAsia="Calibri" w:cs="Times New Roman"/>
          <w:sz w:val="24"/>
          <w:szCs w:val="28"/>
        </w:rPr>
      </w:pPr>
      <w:r>
        <w:rPr>
          <w:rFonts w:eastAsia="Calibri" w:cs="Times New Roman"/>
          <w:sz w:val="24"/>
          <w:szCs w:val="28"/>
        </w:rPr>
        <w:t>Lenders typically look for back-end ratios that are less than 36 percent to approve a mortgage application.</w:t>
      </w:r>
    </w:p>
    <w:p w14:paraId="5E6FDC04"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Credit Score </w:t>
      </w:r>
    </w:p>
    <w:p w14:paraId="04586105" w14:textId="77777777" w:rsidR="00FA4454" w:rsidRPr="005C7891" w:rsidRDefault="00FA4454" w:rsidP="00FA4454">
      <w:pPr>
        <w:pStyle w:val="ListParagraph"/>
        <w:ind w:left="1440"/>
        <w:rPr>
          <w:rFonts w:eastAsia="Calibri" w:cs="Times New Roman"/>
          <w:sz w:val="24"/>
          <w:szCs w:val="28"/>
        </w:rPr>
      </w:pPr>
      <w:r w:rsidRPr="005C7891">
        <w:rPr>
          <w:rFonts w:eastAsia="Calibri" w:cs="Times New Roman"/>
          <w:sz w:val="24"/>
          <w:szCs w:val="28"/>
        </w:rPr>
        <w:t>Lenders lean heavily on credit scores to determine the trustworthiness of buyers to repay the mortgage</w:t>
      </w:r>
      <w:r>
        <w:rPr>
          <w:rFonts w:eastAsia="Calibri" w:cs="Times New Roman"/>
          <w:sz w:val="24"/>
          <w:szCs w:val="28"/>
        </w:rPr>
        <w:t xml:space="preserve"> (MA.912.FL.3.10)</w:t>
      </w:r>
      <w:r w:rsidRPr="005C7891">
        <w:rPr>
          <w:rFonts w:eastAsia="Calibri" w:cs="Times New Roman"/>
          <w:sz w:val="24"/>
          <w:szCs w:val="28"/>
        </w:rPr>
        <w:t xml:space="preserve">. Buyers with poor credit history will have higher interest rates for loans due to the greater risk incurred by the lender. </w:t>
      </w:r>
    </w:p>
    <w:p w14:paraId="4D8EAEF1"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Down Payment </w:t>
      </w:r>
    </w:p>
    <w:p w14:paraId="75DA413E" w14:textId="77777777" w:rsidR="00FA4454" w:rsidRPr="005C7891" w:rsidRDefault="00FA4454" w:rsidP="00FA4454">
      <w:pPr>
        <w:pStyle w:val="ListParagraph"/>
        <w:ind w:left="1440"/>
        <w:rPr>
          <w:rFonts w:eastAsia="Calibri" w:cs="Times New Roman"/>
          <w:sz w:val="24"/>
          <w:szCs w:val="28"/>
        </w:rPr>
      </w:pPr>
      <w:r w:rsidRPr="005C7891">
        <w:rPr>
          <w:rFonts w:eastAsia="Calibri" w:cs="Times New Roman"/>
          <w:sz w:val="24"/>
          <w:szCs w:val="28"/>
        </w:rPr>
        <w:t xml:space="preserve">A down payment is an initial payment made at the time of purchase for the home before </w:t>
      </w:r>
      <w:proofErr w:type="gramStart"/>
      <w:r w:rsidRPr="005C7891">
        <w:rPr>
          <w:rFonts w:eastAsia="Calibri" w:cs="Times New Roman"/>
          <w:sz w:val="24"/>
          <w:szCs w:val="28"/>
        </w:rPr>
        <w:t>entering into</w:t>
      </w:r>
      <w:proofErr w:type="gramEnd"/>
      <w:r w:rsidRPr="005C7891">
        <w:rPr>
          <w:rFonts w:eastAsia="Calibri" w:cs="Times New Roman"/>
          <w:sz w:val="24"/>
          <w:szCs w:val="28"/>
        </w:rPr>
        <w:t xml:space="preserve"> a mortgage. Down payments increase the trustworthiness of the buyer to the lender because buyer has invested their money in the purchase as well as the lender’s money, which makes it more likely for the buyer to repay the loan. Down payments can lower interest rates for the buyer and increase the chance of being approved for a mortgage. Down payments can be any percentage of the purchase price, but down payments of 20% or more allow buyers to avoid mortgage insurance.</w:t>
      </w:r>
      <w:r>
        <w:rPr>
          <w:rFonts w:eastAsia="Calibri" w:cs="Times New Roman"/>
          <w:sz w:val="24"/>
          <w:szCs w:val="28"/>
        </w:rPr>
        <w:t xml:space="preserve"> Buyers could be required to purchase a private mortgage insurance (PMI) if they have less than 20% for the down payment.</w:t>
      </w:r>
    </w:p>
    <w:p w14:paraId="5105E4BA"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Work History </w:t>
      </w:r>
    </w:p>
    <w:p w14:paraId="6A24A17D" w14:textId="77777777" w:rsidR="00FA4454" w:rsidRPr="007C399E" w:rsidRDefault="00FA4454" w:rsidP="00FA4454">
      <w:pPr>
        <w:spacing w:after="0" w:line="240" w:lineRule="auto"/>
        <w:ind w:left="1440"/>
        <w:rPr>
          <w:rFonts w:eastAsia="Calibri" w:cs="Times New Roman"/>
          <w:sz w:val="24"/>
          <w:szCs w:val="24"/>
        </w:rPr>
      </w:pPr>
      <w:r w:rsidRPr="10201D83">
        <w:rPr>
          <w:rFonts w:eastAsia="Calibri" w:cs="Times New Roman"/>
          <w:sz w:val="24"/>
          <w:szCs w:val="24"/>
        </w:rPr>
        <w:t xml:space="preserve">Lenders will check buyers' work history to ensure a steady track record of income over a sustained </w:t>
      </w:r>
      <w:proofErr w:type="gramStart"/>
      <w:r w:rsidRPr="10201D83">
        <w:rPr>
          <w:rFonts w:eastAsia="Calibri" w:cs="Times New Roman"/>
          <w:sz w:val="24"/>
          <w:szCs w:val="24"/>
        </w:rPr>
        <w:t>period of time</w:t>
      </w:r>
      <w:proofErr w:type="gramEnd"/>
      <w:r w:rsidRPr="10201D83">
        <w:rPr>
          <w:rFonts w:eastAsia="Calibri" w:cs="Times New Roman"/>
          <w:sz w:val="24"/>
          <w:szCs w:val="24"/>
        </w:rPr>
        <w:t>. This helps ensure their ability to repay the loan.</w:t>
      </w:r>
    </w:p>
    <w:p w14:paraId="1A542429"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Home Quality </w:t>
      </w:r>
    </w:p>
    <w:p w14:paraId="28FBF404" w14:textId="77777777" w:rsidR="00FA4454" w:rsidRPr="00DA7642" w:rsidRDefault="00FA4454" w:rsidP="00FA4454">
      <w:pPr>
        <w:pStyle w:val="ListParagraph"/>
        <w:ind w:left="1440"/>
        <w:rPr>
          <w:rFonts w:eastAsia="Calibri" w:cs="Times New Roman"/>
          <w:sz w:val="24"/>
          <w:szCs w:val="28"/>
        </w:rPr>
      </w:pPr>
      <w:r w:rsidRPr="00DA7642">
        <w:rPr>
          <w:rFonts w:eastAsia="Calibri" w:cs="Times New Roman"/>
          <w:sz w:val="24"/>
          <w:szCs w:val="28"/>
        </w:rPr>
        <w:t>Lenders will also require a home inspection before providing a mortgage. If a buyer defaults on the loan, the lender will eventually sell the home to regain as much of the loan amount as possible. For that reason, lenders want to make sure homes are in good condition and will achieve high selling prices should the need arise.</w:t>
      </w:r>
    </w:p>
    <w:p w14:paraId="64CCFCFE" w14:textId="77777777" w:rsidR="00FA4454" w:rsidRPr="001763EA" w:rsidRDefault="00FA4454" w:rsidP="00FA4454">
      <w:pPr>
        <w:pStyle w:val="ListParagraph"/>
        <w:numPr>
          <w:ilvl w:val="0"/>
          <w:numId w:val="40"/>
        </w:numPr>
        <w:rPr>
          <w:rFonts w:eastAsia="Calibri" w:cs="Times New Roman"/>
          <w:sz w:val="24"/>
          <w:szCs w:val="28"/>
        </w:rPr>
      </w:pPr>
      <w:r w:rsidRPr="773AE4E9">
        <w:rPr>
          <w:rFonts w:eastAsia="Calibri" w:cs="Times New Roman"/>
          <w:sz w:val="24"/>
          <w:szCs w:val="24"/>
        </w:rPr>
        <w:t xml:space="preserve">When considering purchasing a home, calculating monthly payments based </w:t>
      </w:r>
      <w:proofErr w:type="gramStart"/>
      <w:r w:rsidRPr="773AE4E9">
        <w:rPr>
          <w:rFonts w:eastAsia="Calibri" w:cs="Times New Roman"/>
          <w:sz w:val="24"/>
          <w:szCs w:val="24"/>
        </w:rPr>
        <w:t>off of</w:t>
      </w:r>
      <w:proofErr w:type="gramEnd"/>
      <w:r w:rsidRPr="773AE4E9">
        <w:rPr>
          <w:rFonts w:eastAsia="Calibri" w:cs="Times New Roman"/>
          <w:sz w:val="24"/>
          <w:szCs w:val="24"/>
        </w:rPr>
        <w:t xml:space="preserve"> the purchase price is not enough. Additional fees can come into play when purchasing a home that need to be considered. These fees are commonly known as </w:t>
      </w:r>
      <w:r w:rsidRPr="773AE4E9">
        <w:rPr>
          <w:rFonts w:eastAsia="Calibri" w:cs="Times New Roman"/>
          <w:i/>
          <w:sz w:val="24"/>
          <w:szCs w:val="24"/>
        </w:rPr>
        <w:t>closing costs</w:t>
      </w:r>
      <w:r w:rsidRPr="773AE4E9">
        <w:rPr>
          <w:rFonts w:eastAsia="Calibri" w:cs="Times New Roman"/>
          <w:sz w:val="24"/>
          <w:szCs w:val="24"/>
        </w:rPr>
        <w:t xml:space="preserve">. </w:t>
      </w:r>
    </w:p>
    <w:p w14:paraId="27127750"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Discount Prices </w:t>
      </w:r>
    </w:p>
    <w:p w14:paraId="0A780624" w14:textId="77777777" w:rsidR="00FA4454" w:rsidRPr="00DA7642" w:rsidRDefault="00FA4454" w:rsidP="00FA4454">
      <w:pPr>
        <w:pStyle w:val="ListParagraph"/>
        <w:ind w:left="1440"/>
        <w:rPr>
          <w:rFonts w:eastAsia="Calibri" w:cs="Times New Roman"/>
          <w:sz w:val="24"/>
          <w:szCs w:val="28"/>
        </w:rPr>
      </w:pPr>
      <w:r w:rsidRPr="00DA7642">
        <w:rPr>
          <w:rFonts w:eastAsia="Calibri" w:cs="Times New Roman"/>
          <w:sz w:val="24"/>
          <w:szCs w:val="28"/>
        </w:rPr>
        <w:t>Discount prices depend on the use of discount points (also known as mortgage points). Typically, the cost of one mortgage point equals 1% of the loan amount (some lenders allow for fractions of a percent), and this single point lowers the interest rate of the mortgage by about 0.25%. For example, if the mortgage amount is $250,000 at a 3.5% mortgage rate, a buyer might purchase one mortgage point for $2,500 (paid at closing) to get a 3.25% interest rate instead. The $2,500 paid at closing would be considered the “discount</w:t>
      </w:r>
      <w:r>
        <w:rPr>
          <w:rFonts w:eastAsia="Calibri" w:cs="Times New Roman"/>
          <w:sz w:val="24"/>
          <w:szCs w:val="28"/>
        </w:rPr>
        <w:t xml:space="preserve"> price.”</w:t>
      </w:r>
    </w:p>
    <w:p w14:paraId="399050E5"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Origination Fee </w:t>
      </w:r>
    </w:p>
    <w:p w14:paraId="707C3568" w14:textId="77777777" w:rsidR="00FA4454" w:rsidRPr="00DA7642" w:rsidRDefault="00FA4454" w:rsidP="00FA4454">
      <w:pPr>
        <w:pStyle w:val="ListParagraph"/>
        <w:ind w:left="1440"/>
        <w:rPr>
          <w:rFonts w:eastAsia="Calibri" w:cs="Times New Roman"/>
          <w:sz w:val="24"/>
          <w:szCs w:val="28"/>
        </w:rPr>
      </w:pPr>
      <w:r w:rsidRPr="00DA7642">
        <w:rPr>
          <w:rFonts w:eastAsia="Calibri" w:cs="Times New Roman"/>
          <w:sz w:val="24"/>
          <w:szCs w:val="28"/>
        </w:rPr>
        <w:t>This fee is paid to the lender to cover the administrative costs for processing the mortgage application. These fees are typically 0.5% to 1% of the loan amount.</w:t>
      </w:r>
    </w:p>
    <w:p w14:paraId="6819DD47" w14:textId="77777777" w:rsidR="00FA4454" w:rsidRPr="00DA7642" w:rsidRDefault="00FA4454" w:rsidP="00FA4454">
      <w:pPr>
        <w:pStyle w:val="ListParagraph"/>
        <w:numPr>
          <w:ilvl w:val="0"/>
          <w:numId w:val="152"/>
        </w:numPr>
        <w:ind w:left="1440"/>
        <w:rPr>
          <w:rFonts w:eastAsia="Calibri" w:cs="Times New Roman"/>
          <w:b/>
          <w:sz w:val="24"/>
          <w:szCs w:val="28"/>
        </w:rPr>
      </w:pPr>
      <w:r w:rsidRPr="00DA7642">
        <w:rPr>
          <w:rFonts w:eastAsia="Calibri" w:cs="Times New Roman"/>
          <w:b/>
          <w:sz w:val="24"/>
          <w:szCs w:val="28"/>
        </w:rPr>
        <w:t xml:space="preserve">Maximum Brokerage Fee </w:t>
      </w:r>
    </w:p>
    <w:p w14:paraId="434AC86E" w14:textId="77777777" w:rsidR="00FA4454" w:rsidRDefault="00FA4454" w:rsidP="00FA4454">
      <w:pPr>
        <w:spacing w:after="0" w:line="240" w:lineRule="auto"/>
        <w:ind w:left="1440"/>
        <w:rPr>
          <w:rFonts w:eastAsia="Calibri" w:cs="Times New Roman"/>
          <w:sz w:val="24"/>
          <w:szCs w:val="28"/>
        </w:rPr>
      </w:pPr>
      <w:r w:rsidRPr="00AC57DE">
        <w:rPr>
          <w:rFonts w:eastAsia="Calibri" w:cs="Times New Roman"/>
          <w:sz w:val="24"/>
          <w:szCs w:val="28"/>
        </w:rPr>
        <w:t xml:space="preserve">Mortgage brokers </w:t>
      </w:r>
      <w:r>
        <w:rPr>
          <w:rFonts w:eastAsia="Calibri" w:cs="Times New Roman"/>
          <w:sz w:val="24"/>
          <w:szCs w:val="28"/>
        </w:rPr>
        <w:t>can be used to help</w:t>
      </w:r>
      <w:r w:rsidRPr="00AC57DE">
        <w:rPr>
          <w:rFonts w:eastAsia="Calibri" w:cs="Times New Roman"/>
          <w:sz w:val="24"/>
          <w:szCs w:val="28"/>
        </w:rPr>
        <w:t xml:space="preserve"> </w:t>
      </w:r>
      <w:r>
        <w:rPr>
          <w:rFonts w:eastAsia="Calibri" w:cs="Times New Roman"/>
          <w:sz w:val="24"/>
          <w:szCs w:val="28"/>
        </w:rPr>
        <w:t>home buyers</w:t>
      </w:r>
      <w:r w:rsidRPr="00AC57DE">
        <w:rPr>
          <w:rFonts w:eastAsia="Calibri" w:cs="Times New Roman"/>
          <w:sz w:val="24"/>
          <w:szCs w:val="28"/>
        </w:rPr>
        <w:t xml:space="preserve"> find and secure </w:t>
      </w:r>
      <w:r>
        <w:rPr>
          <w:rFonts w:eastAsia="Calibri" w:cs="Times New Roman"/>
          <w:sz w:val="24"/>
          <w:szCs w:val="28"/>
        </w:rPr>
        <w:t xml:space="preserve">a </w:t>
      </w:r>
      <w:r w:rsidRPr="00AC57DE">
        <w:rPr>
          <w:rFonts w:eastAsia="Calibri" w:cs="Times New Roman"/>
          <w:sz w:val="24"/>
          <w:szCs w:val="28"/>
        </w:rPr>
        <w:t>mortgage loan</w:t>
      </w:r>
      <w:r>
        <w:rPr>
          <w:rFonts w:eastAsia="Calibri" w:cs="Times New Roman"/>
          <w:sz w:val="24"/>
          <w:szCs w:val="28"/>
        </w:rPr>
        <w:t>. They explore multiple lenders and loan options in pursuit of the best deal for the buyer. Their service typically comes at a cost of</w:t>
      </w:r>
      <w:r w:rsidRPr="00AC57DE">
        <w:rPr>
          <w:rFonts w:eastAsia="Calibri" w:cs="Times New Roman"/>
          <w:sz w:val="24"/>
          <w:szCs w:val="28"/>
        </w:rPr>
        <w:t xml:space="preserve"> 1% </w:t>
      </w:r>
      <w:r>
        <w:rPr>
          <w:rFonts w:eastAsia="Calibri" w:cs="Times New Roman"/>
          <w:sz w:val="24"/>
          <w:szCs w:val="28"/>
        </w:rPr>
        <w:t>to</w:t>
      </w:r>
      <w:r w:rsidRPr="00AC57DE">
        <w:rPr>
          <w:rFonts w:eastAsia="Calibri" w:cs="Times New Roman"/>
          <w:sz w:val="24"/>
          <w:szCs w:val="28"/>
        </w:rPr>
        <w:t xml:space="preserve"> 2% of the loan amount.</w:t>
      </w:r>
      <w:r>
        <w:rPr>
          <w:rFonts w:eastAsia="Calibri" w:cs="Times New Roman"/>
          <w:sz w:val="24"/>
          <w:szCs w:val="28"/>
        </w:rPr>
        <w:t xml:space="preserve"> Depending on the quality of the loan they generate, this might be a worthwhile investment.</w:t>
      </w:r>
    </w:p>
    <w:p w14:paraId="26F8036C" w14:textId="77777777" w:rsidR="00FA4454" w:rsidRPr="00197E90" w:rsidRDefault="00FA4454" w:rsidP="00FA4454">
      <w:pPr>
        <w:pStyle w:val="ListParagraph"/>
        <w:numPr>
          <w:ilvl w:val="0"/>
          <w:numId w:val="152"/>
        </w:numPr>
        <w:ind w:left="1440"/>
        <w:rPr>
          <w:rFonts w:eastAsia="Calibri" w:cs="Times New Roman"/>
          <w:sz w:val="24"/>
          <w:szCs w:val="28"/>
        </w:rPr>
      </w:pPr>
      <w:r w:rsidRPr="00F20761">
        <w:rPr>
          <w:rFonts w:eastAsia="Calibri" w:cs="Times New Roman"/>
          <w:b/>
          <w:sz w:val="24"/>
          <w:szCs w:val="28"/>
        </w:rPr>
        <w:t xml:space="preserve">Realtor Fee: </w:t>
      </w:r>
      <w:r w:rsidRPr="003140CE">
        <w:rPr>
          <w:rFonts w:eastAsia="Calibri" w:cs="Times New Roman"/>
          <w:bCs/>
          <w:sz w:val="24"/>
          <w:szCs w:val="28"/>
        </w:rPr>
        <w:t>Realtor agents</w:t>
      </w:r>
      <w:r>
        <w:rPr>
          <w:rFonts w:eastAsia="Calibri" w:cs="Times New Roman"/>
          <w:bCs/>
          <w:sz w:val="24"/>
          <w:szCs w:val="28"/>
        </w:rPr>
        <w:t xml:space="preserve"> can be used to help list the home for sale and help buyers find a home to purchase. Realtors</w:t>
      </w:r>
      <w:r w:rsidRPr="003140CE">
        <w:rPr>
          <w:rFonts w:eastAsia="Calibri" w:cs="Times New Roman"/>
          <w:bCs/>
          <w:sz w:val="24"/>
          <w:szCs w:val="28"/>
        </w:rPr>
        <w:t xml:space="preserve"> charge a commission typically</w:t>
      </w:r>
      <w:r>
        <w:rPr>
          <w:rFonts w:eastAsia="Calibri" w:cs="Times New Roman"/>
          <w:bCs/>
          <w:sz w:val="24"/>
          <w:szCs w:val="28"/>
        </w:rPr>
        <w:t xml:space="preserve"> between</w:t>
      </w:r>
      <w:r w:rsidRPr="003140CE">
        <w:rPr>
          <w:rFonts w:eastAsia="Calibri" w:cs="Times New Roman"/>
          <w:bCs/>
          <w:sz w:val="24"/>
          <w:szCs w:val="28"/>
        </w:rPr>
        <w:t xml:space="preserve"> 5</w:t>
      </w:r>
      <w:r>
        <w:rPr>
          <w:rFonts w:eastAsia="Calibri" w:cs="Times New Roman"/>
          <w:bCs/>
          <w:sz w:val="24"/>
          <w:szCs w:val="28"/>
        </w:rPr>
        <w:t>%</w:t>
      </w:r>
      <w:r w:rsidRPr="003140CE">
        <w:rPr>
          <w:rFonts w:eastAsia="Calibri" w:cs="Times New Roman"/>
          <w:bCs/>
          <w:sz w:val="24"/>
          <w:szCs w:val="28"/>
        </w:rPr>
        <w:t xml:space="preserve"> </w:t>
      </w:r>
      <w:r>
        <w:rPr>
          <w:rFonts w:eastAsia="Calibri" w:cs="Times New Roman"/>
          <w:bCs/>
          <w:sz w:val="24"/>
          <w:szCs w:val="28"/>
        </w:rPr>
        <w:t>and</w:t>
      </w:r>
      <w:r w:rsidRPr="003140CE">
        <w:rPr>
          <w:rFonts w:eastAsia="Calibri" w:cs="Times New Roman"/>
          <w:bCs/>
          <w:sz w:val="24"/>
          <w:szCs w:val="28"/>
        </w:rPr>
        <w:t xml:space="preserve"> 6% of the </w:t>
      </w:r>
      <w:r>
        <w:rPr>
          <w:rFonts w:eastAsia="Calibri" w:cs="Times New Roman"/>
          <w:bCs/>
          <w:sz w:val="24"/>
          <w:szCs w:val="28"/>
        </w:rPr>
        <w:t xml:space="preserve">sales </w:t>
      </w:r>
      <w:r w:rsidRPr="003140CE">
        <w:rPr>
          <w:rFonts w:eastAsia="Calibri" w:cs="Times New Roman"/>
          <w:bCs/>
          <w:sz w:val="24"/>
          <w:szCs w:val="28"/>
        </w:rPr>
        <w:t>purchase price. The listing and buyer’s agent split the commission. The seller typically covers the</w:t>
      </w:r>
      <w:r w:rsidRPr="00F20761">
        <w:rPr>
          <w:rFonts w:eastAsia="Calibri" w:cs="Times New Roman"/>
          <w:bCs/>
          <w:sz w:val="24"/>
          <w:szCs w:val="28"/>
        </w:rPr>
        <w:t xml:space="preserve"> commission fees for both agents at closing. The fees can be negotiated.</w:t>
      </w:r>
    </w:p>
    <w:p w14:paraId="13A80973" w14:textId="77777777" w:rsidR="00FA4454" w:rsidRPr="003140CE" w:rsidRDefault="00FA4454" w:rsidP="003140CE">
      <w:pPr>
        <w:pStyle w:val="ListParagraph"/>
        <w:numPr>
          <w:ilvl w:val="0"/>
          <w:numId w:val="152"/>
        </w:numPr>
        <w:ind w:left="1440"/>
        <w:rPr>
          <w:rFonts w:eastAsia="Calibri" w:cs="Times New Roman"/>
          <w:sz w:val="24"/>
          <w:szCs w:val="28"/>
        </w:rPr>
      </w:pPr>
      <w:r w:rsidRPr="773AE4E9">
        <w:rPr>
          <w:rFonts w:eastAsia="Calibri" w:cs="Times New Roman"/>
          <w:b/>
          <w:sz w:val="24"/>
          <w:szCs w:val="24"/>
        </w:rPr>
        <w:t>Appraisal Fee:</w:t>
      </w:r>
      <w:r w:rsidRPr="773AE4E9">
        <w:rPr>
          <w:rFonts w:eastAsia="Calibri" w:cs="Times New Roman"/>
          <w:sz w:val="24"/>
          <w:szCs w:val="24"/>
        </w:rPr>
        <w:t xml:space="preserve"> Most mortgage lenders require an appraisal to be conducted to estimate the market value of the home. This process benefits the buyers to negotiate a fair market price. The appraisal fee is a flat fee that can range from $300 to $800 or more depending on the market.</w:t>
      </w:r>
    </w:p>
    <w:p w14:paraId="307F31A2" w14:textId="77777777" w:rsidR="00FA4454" w:rsidRPr="00DA7642" w:rsidRDefault="00FA4454" w:rsidP="00FA4454">
      <w:pPr>
        <w:pStyle w:val="ListParagraph"/>
        <w:numPr>
          <w:ilvl w:val="0"/>
          <w:numId w:val="152"/>
        </w:numPr>
        <w:ind w:left="1440"/>
        <w:rPr>
          <w:rFonts w:eastAsia="Calibri" w:cs="Times New Roman"/>
          <w:b/>
          <w:sz w:val="24"/>
          <w:szCs w:val="28"/>
        </w:rPr>
      </w:pPr>
      <w:r w:rsidRPr="773AE4E9">
        <w:rPr>
          <w:rFonts w:eastAsia="Calibri" w:cs="Times New Roman"/>
          <w:b/>
          <w:sz w:val="24"/>
          <w:szCs w:val="24"/>
        </w:rPr>
        <w:t xml:space="preserve">Documentary Stamps </w:t>
      </w:r>
    </w:p>
    <w:p w14:paraId="1A9FD7D0" w14:textId="77777777" w:rsidR="00FA4454" w:rsidRDefault="00FA4454" w:rsidP="00FA4454">
      <w:pPr>
        <w:spacing w:after="0" w:line="240" w:lineRule="auto"/>
        <w:ind w:left="1440"/>
        <w:rPr>
          <w:rFonts w:eastAsia="Calibri" w:cs="Times New Roman"/>
          <w:sz w:val="24"/>
          <w:szCs w:val="28"/>
        </w:rPr>
      </w:pPr>
      <w:r>
        <w:rPr>
          <w:rFonts w:eastAsia="Calibri" w:cs="Times New Roman"/>
          <w:sz w:val="24"/>
          <w:szCs w:val="28"/>
        </w:rPr>
        <w:t>Homes come with a title, which identifies the owner or the home and property. When purchasing a home, the home title will be transferred to a new owner. This documentation requires the payment of a t</w:t>
      </w:r>
      <w:r w:rsidRPr="00F02E68">
        <w:rPr>
          <w:rFonts w:eastAsia="Calibri" w:cs="Times New Roman"/>
          <w:sz w:val="24"/>
          <w:szCs w:val="28"/>
        </w:rPr>
        <w:t>ransfer fee. In Florida, this fee is called the “Florida documentary stamp tax</w:t>
      </w:r>
      <w:r>
        <w:rPr>
          <w:rFonts w:eastAsia="Calibri" w:cs="Times New Roman"/>
          <w:sz w:val="24"/>
          <w:szCs w:val="28"/>
        </w:rPr>
        <w:t>.</w:t>
      </w:r>
      <w:r w:rsidRPr="00F02E68">
        <w:rPr>
          <w:rFonts w:eastAsia="Calibri" w:cs="Times New Roman"/>
          <w:sz w:val="24"/>
          <w:szCs w:val="28"/>
        </w:rPr>
        <w:t>”</w:t>
      </w:r>
      <w:r>
        <w:rPr>
          <w:rFonts w:eastAsia="Calibri" w:cs="Times New Roman"/>
          <w:sz w:val="24"/>
          <w:szCs w:val="28"/>
        </w:rPr>
        <w:t xml:space="preserve"> This fee is calculated at $0.35 for every $100 of the purchase price.</w:t>
      </w:r>
    </w:p>
    <w:p w14:paraId="012716BD" w14:textId="77777777" w:rsidR="00FA4454" w:rsidRPr="00DA7642" w:rsidRDefault="00FA4454" w:rsidP="00FA4454">
      <w:pPr>
        <w:pStyle w:val="ListParagraph"/>
        <w:numPr>
          <w:ilvl w:val="0"/>
          <w:numId w:val="152"/>
        </w:numPr>
        <w:ind w:left="1440"/>
        <w:rPr>
          <w:rFonts w:eastAsia="Calibri" w:cs="Times New Roman"/>
          <w:b/>
          <w:sz w:val="24"/>
          <w:szCs w:val="28"/>
        </w:rPr>
      </w:pPr>
      <w:r w:rsidRPr="773AE4E9">
        <w:rPr>
          <w:rFonts w:eastAsia="Calibri" w:cs="Times New Roman"/>
          <w:b/>
          <w:sz w:val="24"/>
          <w:szCs w:val="24"/>
        </w:rPr>
        <w:t xml:space="preserve">Prorated Expenses </w:t>
      </w:r>
    </w:p>
    <w:p w14:paraId="53A011C6" w14:textId="2BEEB9C8" w:rsidR="00FA4454" w:rsidRPr="00BF7304" w:rsidRDefault="00FA4454" w:rsidP="003140CE">
      <w:pPr>
        <w:spacing w:after="0" w:line="240" w:lineRule="auto"/>
        <w:ind w:left="1440"/>
        <w:jc w:val="right"/>
        <w:rPr>
          <w:rFonts w:eastAsia="Calibri" w:cs="Times New Roman"/>
          <w:sz w:val="24"/>
          <w:szCs w:val="24"/>
        </w:rPr>
      </w:pPr>
      <w:r w:rsidRPr="57737A3C">
        <w:rPr>
          <w:rFonts w:eastAsia="Calibri" w:cs="Times New Roman"/>
          <w:sz w:val="24"/>
          <w:szCs w:val="24"/>
        </w:rPr>
        <w:t xml:space="preserve">At closing, there are several expenses that the seller of the home has been paying that need to be transferred to the buyer. Proration is the process of dividing various property expenses between the buyer and seller in a way that allows each party to only pay for the time they own the property. These expenses include property taxes, homeowner’s insurance, homeowner’s association dues and mortgage interest. As an example, sellers who have paid for a full year’s worth of property tax but are selling their home before the end of the year will have the “unused” amount added to closing costs so </w:t>
      </w:r>
      <w:r>
        <w:rPr>
          <w:rFonts w:eastAsia="Calibri" w:cs="Times New Roman"/>
          <w:sz w:val="24"/>
          <w:szCs w:val="24"/>
        </w:rPr>
        <w:t>that it is refunded to them</w:t>
      </w:r>
      <w:r w:rsidRPr="57737A3C">
        <w:rPr>
          <w:rFonts w:eastAsia="Calibri" w:cs="Times New Roman"/>
          <w:sz w:val="24"/>
          <w:szCs w:val="24"/>
        </w:rPr>
        <w:t>. The buyer pays this amount at closing and, in essence, pays the property tax for the remainder of the year. These costs are computed into the monthly payment in</w:t>
      </w:r>
      <w:r>
        <w:rPr>
          <w:rFonts w:eastAsia="Calibri" w:cs="Times New Roman"/>
          <w:sz w:val="24"/>
          <w:szCs w:val="24"/>
        </w:rPr>
        <w:t xml:space="preserve"> </w:t>
      </w:r>
      <w:r w:rsidRPr="57737A3C">
        <w:rPr>
          <w:rFonts w:eastAsia="Calibri" w:cs="Times New Roman"/>
          <w:sz w:val="24"/>
          <w:szCs w:val="24"/>
        </w:rPr>
        <w:t>addition to principal and interest.</w:t>
      </w:r>
    </w:p>
    <w:p w14:paraId="3ED6ACDA" w14:textId="77777777" w:rsidR="00FA4454" w:rsidRDefault="00FA4454" w:rsidP="00FA4454">
      <w:pPr>
        <w:pStyle w:val="ListParagraph"/>
        <w:numPr>
          <w:ilvl w:val="0"/>
          <w:numId w:val="40"/>
        </w:numPr>
        <w:rPr>
          <w:rFonts w:eastAsia="Calibri" w:cs="Times New Roman"/>
          <w:sz w:val="24"/>
          <w:szCs w:val="28"/>
        </w:rPr>
      </w:pPr>
      <w:r w:rsidRPr="773AE4E9">
        <w:rPr>
          <w:rFonts w:eastAsia="Calibri" w:cs="Times New Roman"/>
          <w:sz w:val="24"/>
          <w:szCs w:val="24"/>
        </w:rPr>
        <w:t xml:space="preserve">After introducing the idea of mortgage points to students, have them perform a cost comparison between a higher interest rate and fewer mortgage points versus a lower interest rate and more mortgage points. Highlight the idea that the use of mortgage points, especially on longer term loans, can generate significant savings in interest payments. </w:t>
      </w:r>
    </w:p>
    <w:p w14:paraId="4CB1F6EB" w14:textId="77777777" w:rsidR="00FA4454" w:rsidRPr="004401A5" w:rsidRDefault="00FA4454" w:rsidP="00FA4454">
      <w:pPr>
        <w:pStyle w:val="ListParagraph"/>
        <w:numPr>
          <w:ilvl w:val="0"/>
          <w:numId w:val="152"/>
        </w:numPr>
        <w:ind w:left="1440"/>
        <w:rPr>
          <w:rFonts w:eastAsia="Calibri" w:cs="Times New Roman"/>
          <w:sz w:val="24"/>
          <w:szCs w:val="28"/>
        </w:rPr>
      </w:pPr>
      <w:r w:rsidRPr="773AE4E9">
        <w:rPr>
          <w:rFonts w:eastAsia="Calibri" w:cs="Times New Roman"/>
          <w:sz w:val="24"/>
          <w:szCs w:val="24"/>
        </w:rPr>
        <w:t>For example, Tonya takes out a $260,000 30-year fixed-rate mortgage at 4.2%. Her lender offers an interest rate of 3.7% if she purchases 2 mortgage points. On a $260,000 loan, two points would cost an additional $5,200 at closing. Is this a good deal?</w:t>
      </w:r>
    </w:p>
    <w:p w14:paraId="625A7966" w14:textId="77777777" w:rsidR="00FA4454" w:rsidRPr="00AD5A03" w:rsidRDefault="00FA4454" w:rsidP="00FA4454">
      <w:pPr>
        <w:pStyle w:val="ListParagraph"/>
        <w:numPr>
          <w:ilvl w:val="0"/>
          <w:numId w:val="152"/>
        </w:numPr>
        <w:ind w:left="1440"/>
        <w:rPr>
          <w:rFonts w:eastAsia="Calibri" w:cs="Times New Roman"/>
          <w:sz w:val="24"/>
          <w:szCs w:val="28"/>
        </w:rPr>
      </w:pPr>
      <w:r w:rsidRPr="773AE4E9">
        <w:rPr>
          <w:rFonts w:eastAsia="Calibri" w:cs="Times New Roman"/>
          <w:sz w:val="24"/>
          <w:szCs w:val="24"/>
        </w:rPr>
        <w:t xml:space="preserve">If Tonya chooses not to buy mortgage points, her interest rate will remain at 4.2%. Over 30 years, without paying down the loan early, the cost of the loan, with interest, is $455,739.98. However, if she purchases two mortgage points, she </w:t>
      </w:r>
      <w:r w:rsidRPr="3E46ECD4">
        <w:rPr>
          <w:rFonts w:eastAsia="Calibri" w:cs="Times New Roman"/>
          <w:sz w:val="24"/>
          <w:szCs w:val="24"/>
        </w:rPr>
        <w:t>will</w:t>
      </w:r>
      <w:r w:rsidRPr="773AE4E9">
        <w:rPr>
          <w:rFonts w:eastAsia="Calibri" w:cs="Times New Roman"/>
          <w:sz w:val="24"/>
          <w:szCs w:val="24"/>
        </w:rPr>
        <w:t xml:space="preserve"> pay $429,333.18 over the life of the loan. This means that buying mortgage points saved Tonya $26,406.80 over the course of her mortgage.</w:t>
      </w:r>
    </w:p>
    <w:p w14:paraId="43F02AB3" w14:textId="77777777" w:rsidR="00FA4454" w:rsidRDefault="00FA4454" w:rsidP="00FA4454">
      <w:pPr>
        <w:pStyle w:val="ListParagraph"/>
        <w:numPr>
          <w:ilvl w:val="0"/>
          <w:numId w:val="40"/>
        </w:numPr>
        <w:rPr>
          <w:rFonts w:eastAsia="Calibri" w:cs="Times New Roman"/>
          <w:sz w:val="24"/>
          <w:szCs w:val="28"/>
        </w:rPr>
      </w:pPr>
      <w:r w:rsidRPr="773AE4E9">
        <w:rPr>
          <w:rFonts w:eastAsia="Calibri" w:cs="Times New Roman"/>
          <w:sz w:val="24"/>
          <w:szCs w:val="24"/>
        </w:rPr>
        <w:t xml:space="preserve">Instruction includes a cost comparison between lengths of mortgage loans, such as 30-year, 20-year, and 15-year. Students should discover that shorter term loans will have higher monthly payments but smaller total interest charges. Have students discuss </w:t>
      </w:r>
      <w:r w:rsidRPr="773AE4E9">
        <w:rPr>
          <w:rFonts w:eastAsia="Calibri" w:cs="Times New Roman"/>
          <w:i/>
          <w:sz w:val="24"/>
          <w:szCs w:val="24"/>
        </w:rPr>
        <w:t xml:space="preserve">(MTR.5) </w:t>
      </w:r>
      <w:r w:rsidRPr="773AE4E9">
        <w:rPr>
          <w:rFonts w:eastAsia="Calibri" w:cs="Times New Roman"/>
          <w:sz w:val="24"/>
          <w:szCs w:val="24"/>
        </w:rPr>
        <w:t>the advantages and disadvantages of each. Consider guiding students to examine following comparison:</w:t>
      </w:r>
    </w:p>
    <w:p w14:paraId="6FA2FD66" w14:textId="77777777" w:rsidR="00FA4454" w:rsidRDefault="00FA4454" w:rsidP="00FA4454">
      <w:pPr>
        <w:pStyle w:val="ListParagraph"/>
        <w:numPr>
          <w:ilvl w:val="0"/>
          <w:numId w:val="153"/>
        </w:numPr>
        <w:ind w:left="1440"/>
        <w:rPr>
          <w:rFonts w:eastAsia="Calibri" w:cs="Times New Roman"/>
          <w:sz w:val="24"/>
          <w:szCs w:val="28"/>
        </w:rPr>
      </w:pPr>
      <w:r>
        <w:rPr>
          <w:rFonts w:eastAsia="Calibri" w:cs="Times New Roman"/>
          <w:sz w:val="24"/>
          <w:szCs w:val="28"/>
        </w:rPr>
        <w:t>Compare the monthly payment and total interest payment for a $320,000 mortgage at 3.41% for 15-, 20- and 30-year terms.</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1219"/>
        <w:gridCol w:w="1330"/>
        <w:gridCol w:w="1341"/>
      </w:tblGrid>
      <w:tr w:rsidR="00FA4454" w:rsidRPr="00F263FE" w14:paraId="7500D460" w14:textId="77777777" w:rsidTr="0088141E">
        <w:trPr>
          <w:trHeight w:val="286"/>
          <w:jc w:val="center"/>
        </w:trPr>
        <w:tc>
          <w:tcPr>
            <w:tcW w:w="2879" w:type="dxa"/>
            <w:shd w:val="clear" w:color="auto" w:fill="D9D9D9" w:themeFill="background1" w:themeFillShade="D9"/>
            <w:noWrap/>
            <w:vAlign w:val="center"/>
            <w:hideMark/>
          </w:tcPr>
          <w:p w14:paraId="5AE0333B" w14:textId="77777777" w:rsidR="00FA4454" w:rsidRPr="00F263FE" w:rsidRDefault="00FA4454" w:rsidP="0088141E">
            <w:pPr>
              <w:spacing w:after="0" w:line="240" w:lineRule="auto"/>
              <w:jc w:val="center"/>
              <w:rPr>
                <w:rFonts w:eastAsia="Times New Roman" w:cs="Times New Roman"/>
                <w:sz w:val="24"/>
                <w:szCs w:val="24"/>
              </w:rPr>
            </w:pPr>
          </w:p>
        </w:tc>
        <w:tc>
          <w:tcPr>
            <w:tcW w:w="1219" w:type="dxa"/>
            <w:shd w:val="clear" w:color="auto" w:fill="D9D9D9" w:themeFill="background1" w:themeFillShade="D9"/>
            <w:noWrap/>
            <w:vAlign w:val="center"/>
            <w:hideMark/>
          </w:tcPr>
          <w:p w14:paraId="661A3DF7" w14:textId="77777777" w:rsidR="00FA4454" w:rsidRPr="00F263FE" w:rsidRDefault="00FA4454" w:rsidP="0088141E">
            <w:pPr>
              <w:spacing w:after="0" w:line="240" w:lineRule="auto"/>
              <w:jc w:val="center"/>
              <w:rPr>
                <w:rFonts w:eastAsia="Times New Roman" w:cs="Times New Roman"/>
                <w:b/>
                <w:color w:val="000000"/>
              </w:rPr>
            </w:pPr>
            <w:r w:rsidRPr="00F263FE">
              <w:rPr>
                <w:rFonts w:eastAsia="Times New Roman" w:cs="Times New Roman"/>
                <w:b/>
                <w:color w:val="000000"/>
              </w:rPr>
              <w:t>15-Year</w:t>
            </w:r>
          </w:p>
        </w:tc>
        <w:tc>
          <w:tcPr>
            <w:tcW w:w="1330" w:type="dxa"/>
            <w:shd w:val="clear" w:color="auto" w:fill="D9D9D9" w:themeFill="background1" w:themeFillShade="D9"/>
            <w:noWrap/>
            <w:vAlign w:val="center"/>
            <w:hideMark/>
          </w:tcPr>
          <w:p w14:paraId="17C81D47" w14:textId="77777777" w:rsidR="00FA4454" w:rsidRPr="00F263FE" w:rsidRDefault="00FA4454" w:rsidP="0088141E">
            <w:pPr>
              <w:spacing w:after="0" w:line="240" w:lineRule="auto"/>
              <w:jc w:val="center"/>
              <w:rPr>
                <w:rFonts w:eastAsia="Times New Roman" w:cs="Times New Roman"/>
                <w:b/>
                <w:color w:val="000000"/>
              </w:rPr>
            </w:pPr>
            <w:r w:rsidRPr="00F263FE">
              <w:rPr>
                <w:rFonts w:eastAsia="Times New Roman" w:cs="Times New Roman"/>
                <w:b/>
                <w:color w:val="000000"/>
              </w:rPr>
              <w:t>20-Year</w:t>
            </w:r>
          </w:p>
        </w:tc>
        <w:tc>
          <w:tcPr>
            <w:tcW w:w="1341" w:type="dxa"/>
            <w:shd w:val="clear" w:color="auto" w:fill="D9D9D9" w:themeFill="background1" w:themeFillShade="D9"/>
            <w:noWrap/>
            <w:vAlign w:val="center"/>
            <w:hideMark/>
          </w:tcPr>
          <w:p w14:paraId="7317D986" w14:textId="77777777" w:rsidR="00FA4454" w:rsidRPr="00F263FE" w:rsidRDefault="00FA4454" w:rsidP="0088141E">
            <w:pPr>
              <w:spacing w:after="0" w:line="240" w:lineRule="auto"/>
              <w:jc w:val="center"/>
              <w:rPr>
                <w:rFonts w:eastAsia="Times New Roman" w:cs="Times New Roman"/>
                <w:b/>
                <w:color w:val="000000"/>
              </w:rPr>
            </w:pPr>
            <w:r w:rsidRPr="00F263FE">
              <w:rPr>
                <w:rFonts w:eastAsia="Times New Roman" w:cs="Times New Roman"/>
                <w:b/>
                <w:color w:val="000000"/>
              </w:rPr>
              <w:t>30-Year</w:t>
            </w:r>
          </w:p>
        </w:tc>
      </w:tr>
      <w:tr w:rsidR="00FA4454" w:rsidRPr="00F263FE" w14:paraId="0D39C14A" w14:textId="77777777" w:rsidTr="0088141E">
        <w:trPr>
          <w:trHeight w:val="224"/>
          <w:jc w:val="center"/>
        </w:trPr>
        <w:tc>
          <w:tcPr>
            <w:tcW w:w="2879" w:type="dxa"/>
            <w:shd w:val="clear" w:color="auto" w:fill="D9D9D9" w:themeFill="background1" w:themeFillShade="D9"/>
            <w:vAlign w:val="center"/>
            <w:hideMark/>
          </w:tcPr>
          <w:p w14:paraId="3BE059E4" w14:textId="77777777" w:rsidR="00FA4454" w:rsidRPr="00F263FE" w:rsidRDefault="00FA4454" w:rsidP="0088141E">
            <w:pPr>
              <w:spacing w:after="0" w:line="240" w:lineRule="auto"/>
              <w:rPr>
                <w:rFonts w:eastAsia="Times New Roman" w:cs="Times New Roman"/>
                <w:b/>
                <w:color w:val="000000"/>
              </w:rPr>
            </w:pPr>
            <w:r w:rsidRPr="00F263FE">
              <w:rPr>
                <w:rFonts w:eastAsia="Times New Roman" w:cs="Times New Roman"/>
                <w:b/>
                <w:color w:val="000000"/>
              </w:rPr>
              <w:t>Monthly Mortgage Payment</w:t>
            </w:r>
          </w:p>
        </w:tc>
        <w:tc>
          <w:tcPr>
            <w:tcW w:w="1219" w:type="dxa"/>
            <w:shd w:val="clear" w:color="auto" w:fill="auto"/>
            <w:vAlign w:val="center"/>
            <w:hideMark/>
          </w:tcPr>
          <w:p w14:paraId="28E552C7"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$2,273.51</w:t>
            </w:r>
          </w:p>
        </w:tc>
        <w:tc>
          <w:tcPr>
            <w:tcW w:w="1330" w:type="dxa"/>
            <w:shd w:val="clear" w:color="auto" w:fill="auto"/>
            <w:vAlign w:val="center"/>
            <w:hideMark/>
          </w:tcPr>
          <w:p w14:paraId="00A552B2"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$1,841.11</w:t>
            </w:r>
          </w:p>
        </w:tc>
        <w:tc>
          <w:tcPr>
            <w:tcW w:w="1341" w:type="dxa"/>
            <w:shd w:val="clear" w:color="auto" w:fill="auto"/>
            <w:vAlign w:val="center"/>
            <w:hideMark/>
          </w:tcPr>
          <w:p w14:paraId="61622531"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$1,420.91</w:t>
            </w:r>
          </w:p>
        </w:tc>
      </w:tr>
      <w:tr w:rsidR="00FA4454" w:rsidRPr="00F263FE" w14:paraId="2E6813E9" w14:textId="77777777" w:rsidTr="0088141E">
        <w:trPr>
          <w:trHeight w:val="215"/>
          <w:jc w:val="center"/>
        </w:trPr>
        <w:tc>
          <w:tcPr>
            <w:tcW w:w="2879" w:type="dxa"/>
            <w:shd w:val="clear" w:color="auto" w:fill="D9D9D9" w:themeFill="background1" w:themeFillShade="D9"/>
            <w:vAlign w:val="center"/>
            <w:hideMark/>
          </w:tcPr>
          <w:p w14:paraId="7BB8F5D1" w14:textId="77777777" w:rsidR="00FA4454" w:rsidRPr="00F263FE" w:rsidRDefault="00FA4454" w:rsidP="0088141E">
            <w:pPr>
              <w:spacing w:after="0" w:line="240" w:lineRule="auto"/>
              <w:rPr>
                <w:rFonts w:eastAsia="Times New Roman" w:cs="Times New Roman"/>
                <w:b/>
                <w:color w:val="000000"/>
              </w:rPr>
            </w:pPr>
            <w:r w:rsidRPr="00F263FE">
              <w:rPr>
                <w:rFonts w:eastAsia="Times New Roman" w:cs="Times New Roman"/>
                <w:b/>
                <w:color w:val="000000"/>
              </w:rPr>
              <w:t>Total Interest Paid</w:t>
            </w:r>
          </w:p>
        </w:tc>
        <w:tc>
          <w:tcPr>
            <w:tcW w:w="1219" w:type="dxa"/>
            <w:shd w:val="clear" w:color="auto" w:fill="auto"/>
            <w:vAlign w:val="center"/>
            <w:hideMark/>
          </w:tcPr>
          <w:p w14:paraId="01BB4D23"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$89,231.31</w:t>
            </w:r>
          </w:p>
        </w:tc>
        <w:tc>
          <w:tcPr>
            <w:tcW w:w="1330" w:type="dxa"/>
            <w:shd w:val="clear" w:color="auto" w:fill="auto"/>
            <w:vAlign w:val="center"/>
            <w:hideMark/>
          </w:tcPr>
          <w:p w14:paraId="098AF516"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$121,865.47</w:t>
            </w:r>
          </w:p>
        </w:tc>
        <w:tc>
          <w:tcPr>
            <w:tcW w:w="1341" w:type="dxa"/>
            <w:shd w:val="clear" w:color="auto" w:fill="auto"/>
            <w:vAlign w:val="center"/>
            <w:hideMark/>
          </w:tcPr>
          <w:p w14:paraId="32E8F768" w14:textId="77777777" w:rsidR="00FA4454" w:rsidRPr="00F263FE" w:rsidRDefault="00FA4454" w:rsidP="0088141E">
            <w:pPr>
              <w:spacing w:after="0" w:line="240" w:lineRule="auto"/>
              <w:jc w:val="center"/>
              <w:rPr>
                <w:rFonts w:eastAsia="Times New Roman" w:cs="Times New Roman"/>
                <w:color w:val="000000"/>
              </w:rPr>
            </w:pPr>
            <w:r w:rsidRPr="00F263FE">
              <w:rPr>
                <w:rFonts w:eastAsia="Times New Roman" w:cs="Times New Roman"/>
                <w:color w:val="000000"/>
              </w:rPr>
              <w:t>$191,529.35</w:t>
            </w:r>
          </w:p>
        </w:tc>
      </w:tr>
    </w:tbl>
    <w:p w14:paraId="69D092A5" w14:textId="77777777" w:rsidR="00FA4454" w:rsidRDefault="00FA4454" w:rsidP="00FA4454">
      <w:pPr>
        <w:pStyle w:val="ListParagraph"/>
        <w:numPr>
          <w:ilvl w:val="0"/>
          <w:numId w:val="40"/>
        </w:numPr>
        <w:rPr>
          <w:rFonts w:eastAsia="Calibri" w:cs="Times New Roman"/>
          <w:sz w:val="24"/>
          <w:szCs w:val="24"/>
        </w:rPr>
      </w:pPr>
      <w:r w:rsidRPr="53E1DE1A">
        <w:rPr>
          <w:rFonts w:eastAsia="Calibri" w:cs="Times New Roman"/>
          <w:sz w:val="24"/>
          <w:szCs w:val="24"/>
        </w:rPr>
        <w:t>Instruction address</w:t>
      </w:r>
      <w:r>
        <w:rPr>
          <w:rFonts w:eastAsia="Calibri" w:cs="Times New Roman"/>
          <w:sz w:val="24"/>
          <w:szCs w:val="24"/>
        </w:rPr>
        <w:t>es</w:t>
      </w:r>
      <w:r w:rsidRPr="53E1DE1A">
        <w:rPr>
          <w:rFonts w:eastAsia="Calibri" w:cs="Times New Roman"/>
          <w:sz w:val="24"/>
          <w:szCs w:val="24"/>
        </w:rPr>
        <w:t xml:space="preserve"> </w:t>
      </w:r>
      <w:r w:rsidRPr="43AB3C41">
        <w:rPr>
          <w:rFonts w:eastAsia="Calibri" w:cs="Times New Roman"/>
          <w:sz w:val="24"/>
          <w:szCs w:val="24"/>
        </w:rPr>
        <w:t>adjustable-rate</w:t>
      </w:r>
      <w:r w:rsidRPr="53E1DE1A">
        <w:rPr>
          <w:rFonts w:eastAsia="Calibri" w:cs="Times New Roman"/>
          <w:sz w:val="24"/>
          <w:szCs w:val="24"/>
        </w:rPr>
        <w:t xml:space="preserve"> loans, tax implications and equity for mortgages. </w:t>
      </w:r>
    </w:p>
    <w:p w14:paraId="0196A098" w14:textId="77777777" w:rsidR="00FA4454" w:rsidRPr="00DA7642" w:rsidRDefault="00FA4454" w:rsidP="00FA4454">
      <w:pPr>
        <w:pStyle w:val="ListParagraph"/>
        <w:numPr>
          <w:ilvl w:val="0"/>
          <w:numId w:val="153"/>
        </w:numPr>
        <w:ind w:left="1440"/>
        <w:rPr>
          <w:rFonts w:eastAsia="Calibri" w:cs="Times New Roman"/>
          <w:b/>
          <w:sz w:val="24"/>
          <w:szCs w:val="24"/>
        </w:rPr>
      </w:pPr>
      <w:r w:rsidRPr="43AB3C41">
        <w:rPr>
          <w:rFonts w:eastAsia="Calibri" w:cs="Times New Roman"/>
          <w:b/>
          <w:bCs/>
          <w:sz w:val="24"/>
          <w:szCs w:val="24"/>
        </w:rPr>
        <w:t>Adjustable-Rate</w:t>
      </w:r>
      <w:r w:rsidRPr="00DA7642">
        <w:rPr>
          <w:rFonts w:eastAsia="Calibri" w:cs="Times New Roman"/>
          <w:b/>
          <w:sz w:val="24"/>
          <w:szCs w:val="24"/>
        </w:rPr>
        <w:t xml:space="preserve"> Loans </w:t>
      </w:r>
      <w:bookmarkStart w:id="27" w:name="_Int_QkHNk0sl"/>
    </w:p>
    <w:p w14:paraId="0A9B9E85" w14:textId="77777777" w:rsidR="00FA4454" w:rsidRDefault="00FA4454" w:rsidP="00FA4454">
      <w:pPr>
        <w:pStyle w:val="ListParagraph"/>
        <w:ind w:left="1440"/>
        <w:rPr>
          <w:rFonts w:eastAsia="Calibri" w:cs="Times New Roman"/>
          <w:sz w:val="24"/>
          <w:szCs w:val="24"/>
        </w:rPr>
      </w:pPr>
      <w:r w:rsidRPr="43AB3C41">
        <w:rPr>
          <w:rFonts w:eastAsia="Calibri" w:cs="Times New Roman"/>
          <w:sz w:val="24"/>
          <w:szCs w:val="24"/>
        </w:rPr>
        <w:t>Adjustable-</w:t>
      </w:r>
      <w:r w:rsidRPr="53E1DE1A">
        <w:rPr>
          <w:rFonts w:eastAsia="Calibri" w:cs="Times New Roman"/>
          <w:sz w:val="24"/>
          <w:szCs w:val="24"/>
        </w:rPr>
        <w:t>rate</w:t>
      </w:r>
      <w:bookmarkEnd w:id="27"/>
      <w:r w:rsidRPr="53E1DE1A">
        <w:rPr>
          <w:rFonts w:eastAsia="Calibri" w:cs="Times New Roman"/>
          <w:sz w:val="24"/>
          <w:szCs w:val="24"/>
        </w:rPr>
        <w:t xml:space="preserve"> mortgages (ARMs) carry interest rates that shift (adjust) at a pre-arranged frequency over time. They typically have terms of 30 years. These mortgages can start with lower interest rates than fixed rate mortgages, but over time will adjust to have higher interest rates than fixed rate mortgages. </w:t>
      </w:r>
    </w:p>
    <w:p w14:paraId="0F1D09BF" w14:textId="77777777" w:rsidR="00FA4454" w:rsidRDefault="00FA4454" w:rsidP="00FA4454">
      <w:pPr>
        <w:pStyle w:val="ListParagraph"/>
        <w:numPr>
          <w:ilvl w:val="0"/>
          <w:numId w:val="153"/>
        </w:numPr>
        <w:ind w:left="1440"/>
        <w:rPr>
          <w:rFonts w:eastAsia="Calibri" w:cs="Times New Roman"/>
          <w:sz w:val="24"/>
          <w:szCs w:val="28"/>
        </w:rPr>
      </w:pPr>
      <w:r>
        <w:rPr>
          <w:rFonts w:eastAsia="Calibri" w:cs="Times New Roman"/>
          <w:sz w:val="24"/>
          <w:szCs w:val="28"/>
        </w:rPr>
        <w:t>ARMs have additional variables that require the introduction of some new terminology:</w:t>
      </w:r>
    </w:p>
    <w:p w14:paraId="680B908E"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Adjustment Frequency </w:t>
      </w:r>
    </w:p>
    <w:p w14:paraId="1EB58792" w14:textId="77777777" w:rsidR="00FA4454" w:rsidRDefault="00FA4454" w:rsidP="00FA4454">
      <w:pPr>
        <w:pStyle w:val="ListParagraph"/>
        <w:ind w:left="2160"/>
        <w:rPr>
          <w:rFonts w:eastAsia="Calibri" w:cs="Times New Roman"/>
          <w:sz w:val="24"/>
          <w:szCs w:val="28"/>
        </w:rPr>
      </w:pPr>
      <w:r>
        <w:rPr>
          <w:rFonts w:eastAsia="Calibri" w:cs="Times New Roman"/>
          <w:sz w:val="24"/>
          <w:szCs w:val="28"/>
        </w:rPr>
        <w:t>The time between interest rate adjustments. Typically, this will start with a long introductory interval such as 5 or 10 years and then shift to shorter intervals such as 6 months. For this reason, frequencies are communicated with two numbers such as 7y/6m, which represents a 7-year introductory interval followed by 6-month adjustment intervals.</w:t>
      </w:r>
    </w:p>
    <w:p w14:paraId="351E9E18"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Adjustment Index </w:t>
      </w:r>
    </w:p>
    <w:p w14:paraId="72A3BF14" w14:textId="77777777" w:rsidR="00FA4454" w:rsidRDefault="00FA4454" w:rsidP="00FA4454">
      <w:pPr>
        <w:pStyle w:val="ListParagraph"/>
        <w:ind w:left="2160"/>
        <w:rPr>
          <w:rFonts w:eastAsia="Calibri" w:cs="Times New Roman"/>
          <w:sz w:val="24"/>
          <w:szCs w:val="24"/>
        </w:rPr>
      </w:pPr>
      <w:r w:rsidRPr="43AB3C41">
        <w:rPr>
          <w:rFonts w:eastAsia="Calibri" w:cs="Times New Roman"/>
          <w:sz w:val="24"/>
          <w:szCs w:val="24"/>
        </w:rPr>
        <w:t>This is a benchmark used to set interest rates. Many lending institutions use the Secured Overnight Financing Rate (SOFR) as their index.</w:t>
      </w:r>
    </w:p>
    <w:p w14:paraId="0EE66398"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Margin </w:t>
      </w:r>
    </w:p>
    <w:p w14:paraId="3787857A" w14:textId="77777777" w:rsidR="00FA4454" w:rsidRDefault="00FA4454" w:rsidP="00FA4454">
      <w:pPr>
        <w:pStyle w:val="ListParagraph"/>
        <w:ind w:left="2160"/>
        <w:rPr>
          <w:rFonts w:eastAsia="Calibri" w:cs="Times New Roman"/>
          <w:sz w:val="24"/>
          <w:szCs w:val="28"/>
        </w:rPr>
      </w:pPr>
      <w:r>
        <w:rPr>
          <w:rFonts w:eastAsia="Calibri" w:cs="Times New Roman"/>
          <w:sz w:val="24"/>
          <w:szCs w:val="28"/>
        </w:rPr>
        <w:t>Buyers who use an ARM agree to pay an interest rate that is a constant percentage above the Adjustment Index. This amount is called the margin.</w:t>
      </w:r>
    </w:p>
    <w:p w14:paraId="65186931"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Caps </w:t>
      </w:r>
    </w:p>
    <w:p w14:paraId="74886EC4" w14:textId="77777777" w:rsidR="00FA4454" w:rsidRDefault="00FA4454" w:rsidP="00FA4454">
      <w:pPr>
        <w:pStyle w:val="ListParagraph"/>
        <w:ind w:left="2160"/>
        <w:rPr>
          <w:rFonts w:eastAsia="Calibri" w:cs="Times New Roman"/>
          <w:sz w:val="24"/>
          <w:szCs w:val="24"/>
        </w:rPr>
      </w:pPr>
      <w:r w:rsidRPr="43AB3C41">
        <w:rPr>
          <w:rFonts w:eastAsia="Calibri" w:cs="Times New Roman"/>
          <w:sz w:val="24"/>
          <w:szCs w:val="24"/>
        </w:rPr>
        <w:t>The limit of an interest rate can increase with each adjustment period. Some loans feature a higher initial adjustment cap followed by a smaller cap for the shorter adjustment intervals. Other loans may show an overall cap for the life of the loan. Add this to the introductory interest rate to find the ceiling.</w:t>
      </w:r>
    </w:p>
    <w:p w14:paraId="310E399C" w14:textId="77777777" w:rsidR="00FA4454" w:rsidRPr="00DA7642" w:rsidRDefault="00FA4454" w:rsidP="00FA4454">
      <w:pPr>
        <w:pStyle w:val="ListParagraph"/>
        <w:numPr>
          <w:ilvl w:val="2"/>
          <w:numId w:val="40"/>
        </w:numPr>
        <w:rPr>
          <w:rFonts w:eastAsia="Calibri" w:cs="Times New Roman"/>
          <w:b/>
          <w:sz w:val="24"/>
          <w:szCs w:val="28"/>
        </w:rPr>
      </w:pPr>
      <w:r w:rsidRPr="00DA7642">
        <w:rPr>
          <w:rFonts w:eastAsia="Calibri" w:cs="Times New Roman"/>
          <w:b/>
          <w:sz w:val="24"/>
          <w:szCs w:val="28"/>
        </w:rPr>
        <w:t xml:space="preserve">Ceiling </w:t>
      </w:r>
    </w:p>
    <w:p w14:paraId="09C4D870" w14:textId="77777777" w:rsidR="00FA4454" w:rsidRDefault="00FA4454" w:rsidP="00FA4454">
      <w:pPr>
        <w:pStyle w:val="ListParagraph"/>
        <w:ind w:left="2160"/>
        <w:rPr>
          <w:rFonts w:eastAsia="Calibri" w:cs="Times New Roman"/>
          <w:sz w:val="24"/>
          <w:szCs w:val="24"/>
        </w:rPr>
      </w:pPr>
      <w:r w:rsidRPr="43AB3C41">
        <w:rPr>
          <w:rFonts w:eastAsia="Calibri" w:cs="Times New Roman"/>
          <w:sz w:val="24"/>
          <w:szCs w:val="24"/>
        </w:rPr>
        <w:t>The highest interest rate allowed for the life of the loan.</w:t>
      </w:r>
    </w:p>
    <w:p w14:paraId="5FAFEE18" w14:textId="77777777" w:rsidR="00FA4454" w:rsidRPr="00AA0F5B" w:rsidRDefault="00FA4454" w:rsidP="00FA4454">
      <w:pPr>
        <w:pStyle w:val="ListParagraph"/>
        <w:numPr>
          <w:ilvl w:val="0"/>
          <w:numId w:val="153"/>
        </w:numPr>
        <w:ind w:left="1440"/>
        <w:rPr>
          <w:rFonts w:eastAsia="Calibri" w:cs="Times New Roman"/>
          <w:sz w:val="24"/>
          <w:szCs w:val="24"/>
        </w:rPr>
      </w:pPr>
      <w:r w:rsidRPr="43AB3C41">
        <w:rPr>
          <w:rFonts w:eastAsia="Calibri" w:cs="Times New Roman"/>
          <w:sz w:val="24"/>
          <w:szCs w:val="24"/>
        </w:rPr>
        <w:t>Adjustable-Rate</w:t>
      </w:r>
      <w:r w:rsidRPr="53E1DE1A">
        <w:rPr>
          <w:rFonts w:eastAsia="Calibri" w:cs="Times New Roman"/>
          <w:sz w:val="24"/>
          <w:szCs w:val="24"/>
        </w:rPr>
        <w:t xml:space="preserve"> Mortgages are rarely a good idea for long-term home buyers since the interest rates will eventually rise above fixed rates. ARMs are typically purchased by home buyers who plan to sell their home before the end of the introductory interval. </w:t>
      </w:r>
    </w:p>
    <w:p w14:paraId="7B4DEB67" w14:textId="77777777" w:rsidR="00FA4454" w:rsidRPr="00DA7642" w:rsidRDefault="00FA4454" w:rsidP="00FA4454">
      <w:pPr>
        <w:pStyle w:val="ListParagraph"/>
        <w:numPr>
          <w:ilvl w:val="0"/>
          <w:numId w:val="153"/>
        </w:numPr>
        <w:ind w:left="1440"/>
        <w:rPr>
          <w:rFonts w:eastAsia="Calibri" w:cs="Times New Roman"/>
          <w:b/>
          <w:sz w:val="24"/>
          <w:szCs w:val="28"/>
        </w:rPr>
      </w:pPr>
      <w:r w:rsidRPr="00DA7642">
        <w:rPr>
          <w:rFonts w:eastAsia="Calibri" w:cs="Times New Roman"/>
          <w:b/>
          <w:sz w:val="24"/>
          <w:szCs w:val="28"/>
        </w:rPr>
        <w:t xml:space="preserve">Tax Implications </w:t>
      </w:r>
    </w:p>
    <w:p w14:paraId="774CC2B4" w14:textId="77777777" w:rsidR="00FA4454" w:rsidRDefault="00FA4454" w:rsidP="00FA4454">
      <w:pPr>
        <w:pStyle w:val="ListParagraph"/>
        <w:ind w:left="1440"/>
        <w:rPr>
          <w:rFonts w:eastAsia="Calibri" w:cs="Times New Roman"/>
          <w:sz w:val="24"/>
          <w:szCs w:val="28"/>
        </w:rPr>
      </w:pPr>
      <w:r>
        <w:rPr>
          <w:rFonts w:eastAsia="Calibri" w:cs="Times New Roman"/>
          <w:sz w:val="24"/>
          <w:szCs w:val="28"/>
        </w:rPr>
        <w:t>Buying and owning a home may bring some tax benefits for the buyer/owner. Mortgage point costs, mortgage interest payments, and property taxes are tax deductible and may reduce the total amount of income tax you pay each year depending if you itemize your deductions on Schedule A (MA.912.FL.2.6) (MTR.5.1)</w:t>
      </w:r>
    </w:p>
    <w:p w14:paraId="56D66FFF" w14:textId="77777777" w:rsidR="00FA4454" w:rsidRPr="00DA7642" w:rsidRDefault="00FA4454" w:rsidP="00FA4454">
      <w:pPr>
        <w:pStyle w:val="ListParagraph"/>
        <w:numPr>
          <w:ilvl w:val="0"/>
          <w:numId w:val="153"/>
        </w:numPr>
        <w:ind w:left="1440"/>
        <w:rPr>
          <w:rFonts w:eastAsia="Calibri" w:cs="Times New Roman"/>
          <w:b/>
          <w:sz w:val="24"/>
          <w:szCs w:val="24"/>
        </w:rPr>
      </w:pPr>
      <w:r w:rsidRPr="00DA7642">
        <w:rPr>
          <w:rFonts w:eastAsia="Calibri" w:cs="Times New Roman"/>
          <w:b/>
          <w:sz w:val="24"/>
          <w:szCs w:val="24"/>
        </w:rPr>
        <w:t xml:space="preserve">Equity </w:t>
      </w:r>
    </w:p>
    <w:p w14:paraId="7B93662B" w14:textId="77777777" w:rsidR="00FA4454" w:rsidRDefault="00FA4454" w:rsidP="00FA4454">
      <w:pPr>
        <w:pStyle w:val="ListParagraph"/>
        <w:ind w:left="1440"/>
        <w:rPr>
          <w:rFonts w:eastAsia="Calibri" w:cs="Times New Roman"/>
          <w:sz w:val="24"/>
          <w:szCs w:val="24"/>
        </w:rPr>
      </w:pPr>
      <w:r w:rsidRPr="53E1DE1A">
        <w:rPr>
          <w:rFonts w:eastAsia="Calibri" w:cs="Times New Roman"/>
          <w:sz w:val="24"/>
          <w:szCs w:val="24"/>
        </w:rPr>
        <w:t>Equity refers to the difference in what a buyer owes for their home and the home’s present value. For a buyer who pays a 20% down payment for a home worth $200,000, they would have $40,000 in equity in the home at the time of purchase. Their equity in the home increases as mortgage payments reduce the principal of the mortgage. Equity can also increase as the value of the home increases. If home values fall, equity in the home decreases as a result.</w:t>
      </w:r>
    </w:p>
    <w:p w14:paraId="71CB19A3" w14:textId="60C38C56" w:rsidR="00116427" w:rsidRPr="002A12CA" w:rsidRDefault="00FA4454" w:rsidP="00FA4454">
      <w:pPr>
        <w:pStyle w:val="ListParagraph"/>
        <w:numPr>
          <w:ilvl w:val="0"/>
          <w:numId w:val="135"/>
        </w:numPr>
        <w:textAlignment w:val="baseline"/>
        <w:rPr>
          <w:rFonts w:eastAsia="Calibri" w:cs="Times New Roman"/>
          <w:sz w:val="24"/>
          <w:szCs w:val="24"/>
        </w:rPr>
      </w:pPr>
      <w:r>
        <w:rPr>
          <w:rFonts w:eastAsia="Calibri" w:cs="Times New Roman"/>
          <w:sz w:val="24"/>
          <w:szCs w:val="24"/>
        </w:rPr>
        <w:t>Instructions includes other mortgages such as Federal Housing Administration (FHA) and U.S. Department of Agriculture (USDA) and situations when one may need to have one of these loans.</w:t>
      </w:r>
      <w:r w:rsidR="00116427" w:rsidRPr="002A12CA">
        <w:rPr>
          <w:rFonts w:eastAsia="Calibri" w:cs="Times New Roman"/>
          <w:sz w:val="24"/>
          <w:szCs w:val="24"/>
        </w:rPr>
        <w:br/>
      </w:r>
    </w:p>
    <w:p w14:paraId="17A37AB4" w14:textId="77777777" w:rsidR="00116427" w:rsidRPr="00446198" w:rsidRDefault="00116427" w:rsidP="00116427">
      <w:pPr>
        <w:pStyle w:val="FinancialFLHeading"/>
      </w:pPr>
      <w:r w:rsidRPr="00446198">
        <w:t>Common Misconceptions or Errors</w:t>
      </w:r>
    </w:p>
    <w:p w14:paraId="270737FB" w14:textId="77777777" w:rsidR="007B16EA" w:rsidRDefault="007B16EA" w:rsidP="007B16EA">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not consider homeowner’s insurance, property taxes or Private Mortgage Insurance (if making a down payment less </w:t>
      </w:r>
      <w:r w:rsidRPr="773AE4E9">
        <w:rPr>
          <w:rFonts w:eastAsia="Times New Roman" w:cs="Times New Roman"/>
          <w:sz w:val="24"/>
          <w:szCs w:val="24"/>
        </w:rPr>
        <w:t>than</w:t>
      </w:r>
      <w:r>
        <w:rPr>
          <w:rFonts w:eastAsia="Times New Roman" w:cs="Times New Roman"/>
          <w:sz w:val="24"/>
          <w:szCs w:val="24"/>
        </w:rPr>
        <w:t xml:space="preserve"> 20%) when considering how much of a mortgage they can afford for a given budget.</w:t>
      </w:r>
    </w:p>
    <w:p w14:paraId="211306DA" w14:textId="77777777" w:rsidR="007B16EA" w:rsidRDefault="007B16EA" w:rsidP="007B16EA">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Students may not consider that both front-end and back-end ratios are considered by lenders. Budgets that have too large of a back-end ratio will not be eligible for many loans even if the front-end ratio is under 28%.</w:t>
      </w:r>
    </w:p>
    <w:p w14:paraId="38BF1AF5" w14:textId="71FA96DC" w:rsidR="00116427" w:rsidRPr="007B16EA" w:rsidRDefault="007B16EA" w:rsidP="007B16EA">
      <w:pPr>
        <w:widowControl w:val="0"/>
        <w:numPr>
          <w:ilvl w:val="1"/>
          <w:numId w:val="43"/>
        </w:numPr>
        <w:spacing w:after="0" w:line="240" w:lineRule="auto"/>
        <w:textAlignment w:val="baseline"/>
        <w:rPr>
          <w:rFonts w:eastAsia="Times New Roman" w:cs="Times New Roman"/>
          <w:sz w:val="24"/>
          <w:szCs w:val="24"/>
        </w:rPr>
      </w:pPr>
      <w:r w:rsidRPr="007B16EA">
        <w:rPr>
          <w:rFonts w:eastAsia="Times New Roman" w:cs="Times New Roman"/>
          <w:sz w:val="24"/>
          <w:szCs w:val="24"/>
        </w:rPr>
        <w:t>If considering an ARM, student may assume the adjustment index rate will remain constant over time. Heavy research should be done on the historical fluctuation of adjustment index rates before assuming the risk of an ARM.</w:t>
      </w:r>
      <w:r>
        <w:rPr>
          <w:rFonts w:eastAsia="Times New Roman" w:cs="Times New Roman"/>
          <w:sz w:val="24"/>
          <w:szCs w:val="24"/>
        </w:rPr>
        <w:br/>
      </w:r>
    </w:p>
    <w:p w14:paraId="1679EDCA" w14:textId="77777777" w:rsidR="00116427" w:rsidRPr="00446198" w:rsidRDefault="00116427" w:rsidP="00116427">
      <w:pPr>
        <w:pStyle w:val="FinancialFLHeading"/>
      </w:pPr>
      <w:r w:rsidRPr="00446198">
        <w:t>Instructional Tasks </w:t>
      </w:r>
    </w:p>
    <w:p w14:paraId="334F0BF2" w14:textId="77777777" w:rsidR="002F78FC" w:rsidRDefault="002F78FC" w:rsidP="002F78FC">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 MTR.6.1)</w:t>
      </w:r>
    </w:p>
    <w:p w14:paraId="7A8A17E1" w14:textId="77777777" w:rsidR="002F78FC" w:rsidRDefault="002F78FC" w:rsidP="002F78FC">
      <w:pPr>
        <w:spacing w:after="0" w:line="240" w:lineRule="auto"/>
        <w:ind w:left="360"/>
        <w:textAlignment w:val="baseline"/>
        <w:rPr>
          <w:rFonts w:eastAsia="Calibri" w:cs="Times New Roman"/>
          <w:iCs/>
          <w:sz w:val="24"/>
          <w:szCs w:val="24"/>
        </w:rPr>
      </w:pPr>
      <w:r>
        <w:rPr>
          <w:rFonts w:eastAsia="Calibri" w:cs="Times New Roman"/>
          <w:iCs/>
          <w:sz w:val="24"/>
          <w:szCs w:val="24"/>
        </w:rPr>
        <w:t>You’re planning to buy your first home. The house you want is listed at $240,000. You’ve saved enough to make a 10% down payment. Closing costs will total 4% of the purchase price and private mortgage insurance (PMI) will cost you $117 each month. Assuming your budget will allow for up to $1,500 a month in mortgage expenses after paying property taxes and homeowner’s insurance, analyze the following purchase options and list the advantages and disadvantages of each.</w:t>
      </w:r>
    </w:p>
    <w:p w14:paraId="1EC31232" w14:textId="77777777" w:rsidR="002F78FC" w:rsidRDefault="002F78FC" w:rsidP="002F78FC">
      <w:pPr>
        <w:pStyle w:val="ListParagraph"/>
        <w:numPr>
          <w:ilvl w:val="0"/>
          <w:numId w:val="154"/>
        </w:numPr>
        <w:textAlignment w:val="baseline"/>
        <w:rPr>
          <w:rFonts w:eastAsia="Calibri" w:cs="Times New Roman"/>
          <w:iCs/>
          <w:sz w:val="24"/>
          <w:szCs w:val="24"/>
        </w:rPr>
      </w:pPr>
      <w:r>
        <w:rPr>
          <w:rFonts w:eastAsia="Calibri" w:cs="Times New Roman"/>
          <w:iCs/>
          <w:sz w:val="24"/>
          <w:szCs w:val="24"/>
        </w:rPr>
        <w:t>A 30-year fixed rate mortgage at 2.75%.</w:t>
      </w:r>
    </w:p>
    <w:p w14:paraId="3C9DBA97" w14:textId="77777777" w:rsidR="002F78FC" w:rsidRDefault="002F78FC" w:rsidP="002F78FC">
      <w:pPr>
        <w:pStyle w:val="ListParagraph"/>
        <w:numPr>
          <w:ilvl w:val="0"/>
          <w:numId w:val="154"/>
        </w:numPr>
        <w:textAlignment w:val="baseline"/>
        <w:rPr>
          <w:rFonts w:eastAsia="Calibri" w:cs="Times New Roman"/>
          <w:iCs/>
          <w:sz w:val="24"/>
          <w:szCs w:val="24"/>
        </w:rPr>
      </w:pPr>
      <w:r>
        <w:rPr>
          <w:rFonts w:eastAsia="Calibri" w:cs="Times New Roman"/>
          <w:iCs/>
          <w:sz w:val="24"/>
          <w:szCs w:val="24"/>
        </w:rPr>
        <w:t>A 30-year fixed rate mortgage at 2.25% after using 2 mortgage points.</w:t>
      </w:r>
    </w:p>
    <w:p w14:paraId="0A0C1610" w14:textId="77777777" w:rsidR="002F78FC" w:rsidRDefault="002F78FC" w:rsidP="002F78FC">
      <w:pPr>
        <w:pStyle w:val="ListParagraph"/>
        <w:numPr>
          <w:ilvl w:val="0"/>
          <w:numId w:val="154"/>
        </w:numPr>
        <w:textAlignment w:val="baseline"/>
        <w:rPr>
          <w:rFonts w:eastAsia="Calibri" w:cs="Times New Roman"/>
          <w:iCs/>
          <w:sz w:val="24"/>
          <w:szCs w:val="24"/>
        </w:rPr>
      </w:pPr>
      <w:r>
        <w:rPr>
          <w:rFonts w:eastAsia="Calibri" w:cs="Times New Roman"/>
          <w:iCs/>
          <w:sz w:val="24"/>
          <w:szCs w:val="24"/>
        </w:rPr>
        <w:t>A 20-year fixed rate mortgage at 2.625%.</w:t>
      </w:r>
    </w:p>
    <w:p w14:paraId="69D9A2F6" w14:textId="13EAF869" w:rsidR="002F78FC" w:rsidRPr="003140CE" w:rsidRDefault="002F78FC" w:rsidP="009532F1">
      <w:pPr>
        <w:pStyle w:val="ListParagraph"/>
        <w:numPr>
          <w:ilvl w:val="0"/>
          <w:numId w:val="154"/>
        </w:numPr>
        <w:textAlignment w:val="baseline"/>
        <w:rPr>
          <w:rFonts w:eastAsia="Calibri" w:cs="Times New Roman"/>
          <w:iCs/>
          <w:sz w:val="24"/>
          <w:szCs w:val="24"/>
        </w:rPr>
      </w:pPr>
      <w:r>
        <w:rPr>
          <w:rFonts w:eastAsia="Calibri" w:cs="Times New Roman"/>
          <w:iCs/>
          <w:sz w:val="24"/>
          <w:szCs w:val="24"/>
        </w:rPr>
        <w:t>A 7y/6m ARM (30-year term) with a 2.125% introductory rate, a margin of 2.75% over SOFR (currently at 0.05%), 5% first adjustment cap, 1% subsequent adjustment cap and a lifetime cap of 5%.</w:t>
      </w:r>
      <w:r w:rsidR="009532F1">
        <w:rPr>
          <w:rFonts w:eastAsia="Calibri" w:cs="Times New Roman"/>
          <w:iCs/>
          <w:sz w:val="24"/>
          <w:szCs w:val="24"/>
        </w:rPr>
        <w:br/>
      </w:r>
    </w:p>
    <w:p w14:paraId="5D4DB46C" w14:textId="77777777" w:rsidR="002F78FC" w:rsidRPr="003140CE" w:rsidRDefault="002F78FC" w:rsidP="003140CE">
      <w:pPr>
        <w:textAlignment w:val="baseline"/>
        <w:rPr>
          <w:rFonts w:eastAsia="Calibri" w:cs="Times New Roman"/>
          <w:iCs/>
          <w:sz w:val="24"/>
          <w:szCs w:val="24"/>
        </w:rPr>
      </w:pPr>
      <w:r w:rsidRPr="003140CE">
        <w:rPr>
          <w:rFonts w:eastAsia="Calibri" w:cs="Times New Roman"/>
          <w:i/>
          <w:sz w:val="24"/>
          <w:szCs w:val="24"/>
        </w:rPr>
        <w:t xml:space="preserve">Instructional Task </w:t>
      </w:r>
      <w:r>
        <w:rPr>
          <w:rFonts w:eastAsia="Calibri" w:cs="Times New Roman"/>
          <w:i/>
          <w:sz w:val="24"/>
          <w:szCs w:val="24"/>
        </w:rPr>
        <w:t>2</w:t>
      </w:r>
      <w:r w:rsidRPr="003140CE">
        <w:rPr>
          <w:rFonts w:eastAsia="Calibri" w:cs="Times New Roman"/>
          <w:i/>
          <w:sz w:val="24"/>
          <w:szCs w:val="24"/>
        </w:rPr>
        <w:t xml:space="preserve"> (MTR.4.1, MTR.</w:t>
      </w:r>
      <w:r>
        <w:rPr>
          <w:rFonts w:eastAsia="Calibri" w:cs="Times New Roman"/>
          <w:i/>
          <w:sz w:val="24"/>
          <w:szCs w:val="24"/>
        </w:rPr>
        <w:t>7</w:t>
      </w:r>
      <w:r w:rsidRPr="003140CE">
        <w:rPr>
          <w:rFonts w:eastAsia="Calibri" w:cs="Times New Roman"/>
          <w:i/>
          <w:sz w:val="24"/>
          <w:szCs w:val="24"/>
        </w:rPr>
        <w:t>.1)</w:t>
      </w:r>
    </w:p>
    <w:p w14:paraId="754DED57" w14:textId="7C67A883" w:rsidR="00116427" w:rsidRPr="009532F1" w:rsidRDefault="002F78FC" w:rsidP="009532F1">
      <w:pPr>
        <w:spacing w:after="0"/>
        <w:textAlignment w:val="baseline"/>
        <w:rPr>
          <w:rFonts w:eastAsia="Calibri" w:cs="Times New Roman"/>
          <w:iCs/>
          <w:sz w:val="24"/>
          <w:szCs w:val="24"/>
        </w:rPr>
      </w:pPr>
      <w:r w:rsidRPr="00C640D9">
        <w:rPr>
          <w:rFonts w:eastAsia="Times New Roman" w:cs="Times New Roman"/>
          <w:sz w:val="24"/>
          <w:szCs w:val="24"/>
        </w:rPr>
        <w:t>You and your spouse are applying for a mortgage with a local bank, who will check your front-end and back-end ratio before approving the loan. Your combined take home income is $98,756. The monthly mortgage for the house you wants is $1,496 each month. The annual property taxes would be $1,825 and your homeowner’s insurance premium would cost $1,114 each year. You have two car payments, one $578 per month and the other $456 per month, and one student loan payment of $272 each month. Based on these expenses, would the bank approve your loan? Why or why not?</w:t>
      </w:r>
      <w:r w:rsidR="00116427">
        <w:rPr>
          <w:rFonts w:eastAsiaTheme="minorEastAsia" w:cs="Times New Roman"/>
          <w:color w:val="000000" w:themeColor="text1"/>
          <w:sz w:val="24"/>
          <w:szCs w:val="24"/>
        </w:rPr>
        <w:br/>
      </w:r>
    </w:p>
    <w:p w14:paraId="499709C8" w14:textId="77777777" w:rsidR="00116427" w:rsidRPr="00446198" w:rsidRDefault="00116427" w:rsidP="00116427">
      <w:pPr>
        <w:pStyle w:val="FinancialFLHeading"/>
      </w:pPr>
      <w:r w:rsidRPr="00446198">
        <w:t>Instructional Items </w:t>
      </w:r>
    </w:p>
    <w:p w14:paraId="113E77E4" w14:textId="77777777" w:rsidR="000A4135" w:rsidRPr="00EB6951" w:rsidRDefault="000A4135" w:rsidP="000A4135">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248A2991" w14:textId="77777777" w:rsidR="000A4135" w:rsidRDefault="000A4135" w:rsidP="000A4135">
      <w:pPr>
        <w:spacing w:after="0" w:line="240" w:lineRule="auto"/>
        <w:ind w:left="360"/>
        <w:textAlignment w:val="baseline"/>
        <w:rPr>
          <w:rFonts w:eastAsia="Times New Roman" w:cs="Times New Roman"/>
          <w:sz w:val="24"/>
          <w:szCs w:val="24"/>
        </w:rPr>
      </w:pPr>
    </w:p>
    <w:p w14:paraId="63695AF1" w14:textId="77777777" w:rsidR="000A4135" w:rsidRDefault="000A4135" w:rsidP="000A4135">
      <w:pPr>
        <w:spacing w:after="0" w:line="240" w:lineRule="auto"/>
        <w:ind w:left="360"/>
        <w:textAlignment w:val="baseline"/>
        <w:rPr>
          <w:rFonts w:eastAsia="Times New Roman" w:cs="Times New Roman"/>
          <w:sz w:val="24"/>
          <w:szCs w:val="24"/>
        </w:rPr>
      </w:pPr>
      <w:r>
        <w:rPr>
          <w:rFonts w:eastAsia="Times New Roman" w:cs="Times New Roman"/>
          <w:sz w:val="24"/>
          <w:szCs w:val="24"/>
        </w:rPr>
        <w:t>Alex is buying a home for $325,000. She can afford a down payment of 10% or she can borrow 10% from her parents to put a 20% down payment. The mortgage company gives her the following options:</w:t>
      </w:r>
    </w:p>
    <w:p w14:paraId="5BD2C363" w14:textId="77777777" w:rsidR="000A4135" w:rsidRPr="003140CE" w:rsidRDefault="000A4135" w:rsidP="000A4135">
      <w:pPr>
        <w:spacing w:after="0" w:line="240" w:lineRule="auto"/>
        <w:ind w:left="360"/>
        <w:textAlignment w:val="baseline"/>
        <w:rPr>
          <w:rFonts w:eastAsia="Times New Roman" w:cs="Times New Roman"/>
          <w:b/>
          <w:bCs/>
          <w:sz w:val="24"/>
          <w:szCs w:val="24"/>
        </w:rPr>
      </w:pPr>
      <w:r w:rsidRPr="003140CE">
        <w:rPr>
          <w:rFonts w:eastAsia="Times New Roman" w:cs="Times New Roman"/>
          <w:b/>
          <w:bCs/>
          <w:sz w:val="24"/>
          <w:szCs w:val="24"/>
        </w:rPr>
        <w:t>Option 1: 10% down payment</w:t>
      </w:r>
      <w:r>
        <w:rPr>
          <w:rFonts w:eastAsia="Times New Roman" w:cs="Times New Roman"/>
          <w:b/>
          <w:bCs/>
          <w:sz w:val="24"/>
          <w:szCs w:val="24"/>
        </w:rPr>
        <w:t xml:space="preserve"> and buying points.</w:t>
      </w:r>
    </w:p>
    <w:p w14:paraId="3F9EA620" w14:textId="0059E841"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Down Payment: $32,500</w:t>
      </w:r>
    </w:p>
    <w:p w14:paraId="4457E873"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Loan amount: $292,500</w:t>
      </w:r>
    </w:p>
    <w:p w14:paraId="7B7D60E9"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Interest rate: 5.5% Fixed rate</w:t>
      </w:r>
    </w:p>
    <w:p w14:paraId="13FBC262"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PMI: 0.8% of the loan amount annually ($2,340)</w:t>
      </w:r>
    </w:p>
    <w:p w14:paraId="3C5CE745"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Total interest paid with points over 30 years: $274,046.20</w:t>
      </w:r>
    </w:p>
    <w:p w14:paraId="53210859" w14:textId="77777777" w:rsidR="000A4135" w:rsidRPr="003140CE" w:rsidRDefault="000A4135" w:rsidP="000A4135">
      <w:pPr>
        <w:spacing w:after="0" w:line="240" w:lineRule="auto"/>
        <w:ind w:left="360"/>
        <w:textAlignment w:val="baseline"/>
        <w:rPr>
          <w:rFonts w:eastAsia="Times New Roman" w:cs="Times New Roman"/>
          <w:b/>
          <w:bCs/>
          <w:sz w:val="24"/>
          <w:szCs w:val="24"/>
        </w:rPr>
      </w:pPr>
      <w:r w:rsidRPr="003140CE">
        <w:rPr>
          <w:rFonts w:eastAsia="Times New Roman" w:cs="Times New Roman"/>
          <w:b/>
          <w:bCs/>
          <w:sz w:val="24"/>
          <w:szCs w:val="24"/>
        </w:rPr>
        <w:t>Option 2: 20% down payment</w:t>
      </w:r>
    </w:p>
    <w:p w14:paraId="354A26B5"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Down Payment: $65,000</w:t>
      </w:r>
    </w:p>
    <w:p w14:paraId="78BBC890"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Loan amount: $260,000</w:t>
      </w:r>
    </w:p>
    <w:p w14:paraId="570A4235"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Interest rate: 5.0% Fixed rate</w:t>
      </w:r>
    </w:p>
    <w:p w14:paraId="3F9ADBDF"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PMI: Not required</w:t>
      </w:r>
    </w:p>
    <w:p w14:paraId="32F1D414" w14:textId="77777777" w:rsidR="000A4135" w:rsidRDefault="000A4135" w:rsidP="000A4135">
      <w:pPr>
        <w:pStyle w:val="ListParagraph"/>
        <w:numPr>
          <w:ilvl w:val="0"/>
          <w:numId w:val="155"/>
        </w:numPr>
        <w:textAlignment w:val="baseline"/>
        <w:rPr>
          <w:rFonts w:eastAsia="Times New Roman" w:cs="Times New Roman"/>
          <w:sz w:val="24"/>
          <w:szCs w:val="24"/>
        </w:rPr>
      </w:pPr>
      <w:r>
        <w:rPr>
          <w:rFonts w:eastAsia="Times New Roman" w:cs="Times New Roman"/>
          <w:sz w:val="24"/>
          <w:szCs w:val="24"/>
        </w:rPr>
        <w:t>Total interest paid over 30 years: $237,941.47</w:t>
      </w:r>
    </w:p>
    <w:p w14:paraId="55C76CCA" w14:textId="783A0141" w:rsidR="00116427" w:rsidRPr="000A4135" w:rsidRDefault="000A4135" w:rsidP="000A4135">
      <w:pPr>
        <w:spacing w:after="0"/>
        <w:textAlignment w:val="baseline"/>
        <w:rPr>
          <w:rFonts w:eastAsia="Times New Roman" w:cs="Times New Roman"/>
          <w:sz w:val="24"/>
          <w:szCs w:val="24"/>
        </w:rPr>
      </w:pPr>
      <w:r>
        <w:rPr>
          <w:rFonts w:eastAsia="Times New Roman" w:cs="Times New Roman"/>
          <w:sz w:val="24"/>
          <w:szCs w:val="24"/>
        </w:rPr>
        <w:t>How much money can Alex save over the course of the mortgage by putting 20% down payment?</w:t>
      </w:r>
    </w:p>
    <w:p w14:paraId="5EA567CF"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0A8C55A8" w14:textId="2EDCB841" w:rsidR="00116427" w:rsidRPr="000A4135" w:rsidRDefault="00116427" w:rsidP="00116427">
      <w:pPr>
        <w:pStyle w:val="Style4"/>
        <w:rPr>
          <w:sz w:val="24"/>
        </w:rPr>
      </w:pPr>
      <w:r w:rsidRPr="00446198">
        <w:t>*The strategies, tasks and items included in the B1G-M are examples and should not be considered comprehensive.</w:t>
      </w:r>
      <w:r w:rsidR="000A4135">
        <w:br/>
      </w:r>
    </w:p>
    <w:p w14:paraId="1C1B3873" w14:textId="6A31DD2E" w:rsidR="00116427" w:rsidRDefault="00430354" w:rsidP="00116427">
      <w:pPr>
        <w:pStyle w:val="Heading3"/>
      </w:pPr>
      <w:r w:rsidRPr="00EB6951">
        <w:t>MA.</w:t>
      </w:r>
      <w:r>
        <w:t>912</w:t>
      </w:r>
      <w:r w:rsidRPr="00EB6951">
        <w:t>.FL.</w:t>
      </w:r>
      <w:r>
        <w:t>3.10</w:t>
      </w:r>
      <w:r w:rsidR="00116427">
        <w:br/>
      </w:r>
    </w:p>
    <w:p w14:paraId="5B514587" w14:textId="77777777" w:rsidR="00116427" w:rsidRPr="00446198" w:rsidRDefault="00116427" w:rsidP="00116427">
      <w:pPr>
        <w:pStyle w:val="FinancialFLHeading"/>
      </w:pPr>
      <w:r w:rsidRPr="00446198">
        <w:t>Benchmark</w:t>
      </w:r>
    </w:p>
    <w:p w14:paraId="57E53D42" w14:textId="43CD7AC7" w:rsidR="00116427" w:rsidRPr="005D203C" w:rsidRDefault="00CC7C07" w:rsidP="00116427">
      <w:pPr>
        <w:pStyle w:val="Style3"/>
      </w:pPr>
      <w:r w:rsidRPr="007A3FFD">
        <w:rPr>
          <w:color w:val="000000"/>
        </w:rPr>
        <w:t>MA.912.FL.</w:t>
      </w:r>
      <w:r>
        <w:rPr>
          <w:color w:val="000000"/>
        </w:rPr>
        <w:t>3.10</w:t>
      </w:r>
      <w:r w:rsidR="00116427" w:rsidRPr="0012407D">
        <w:tab/>
      </w:r>
      <w:r w:rsidR="009962CF" w:rsidRPr="00B46A91">
        <w:rPr>
          <w:color w:val="000000"/>
        </w:rPr>
        <w:t>Analyze credit scores qualitatively. Explain how short-term and long-term purchases, including deferred payments, may increase or decrease credit scores. Explain how credit scores influence buying power.</w:t>
      </w:r>
    </w:p>
    <w:p w14:paraId="2AA86C28" w14:textId="77777777" w:rsidR="005E1FD5" w:rsidRPr="005E1FD5" w:rsidRDefault="005E1FD5" w:rsidP="005E1FD5">
      <w:pPr>
        <w:spacing w:after="0" w:line="240" w:lineRule="auto"/>
        <w:rPr>
          <w:rFonts w:eastAsia="Calibri" w:cs="Times New Roman"/>
          <w:sz w:val="24"/>
          <w:szCs w:val="24"/>
          <w:u w:val="single"/>
        </w:rPr>
      </w:pPr>
    </w:p>
    <w:p w14:paraId="0A4EB52F" w14:textId="73B2BA77" w:rsidR="005E1FD5" w:rsidRPr="007A3FFD" w:rsidRDefault="005E1FD5" w:rsidP="005E1FD5">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08899296" w14:textId="77777777" w:rsidR="005E1FD5" w:rsidRDefault="005E1FD5" w:rsidP="005E1FD5">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46A91">
        <w:rPr>
          <w:rFonts w:eastAsia="Calibri" w:cs="Times New Roman"/>
          <w:szCs w:val="24"/>
        </w:rPr>
        <w:t xml:space="preserve">Instruction includes how each of the following categories affects a credit score: past payment history, amount of debt, public records information, length of credit history and the number of recent credit inquiries. </w:t>
      </w:r>
    </w:p>
    <w:p w14:paraId="20C9350C" w14:textId="77777777" w:rsidR="005E1FD5" w:rsidRDefault="005E1FD5" w:rsidP="005E1FD5">
      <w:pPr>
        <w:spacing w:after="0" w:line="240" w:lineRule="auto"/>
        <w:rPr>
          <w:rFonts w:eastAsia="Calibri" w:cs="Times New Roman"/>
          <w:szCs w:val="24"/>
        </w:rPr>
      </w:pPr>
      <w:r w:rsidRPr="00B46A91">
        <w:rPr>
          <w:rFonts w:eastAsia="Calibri" w:cs="Times New Roman"/>
          <w:i/>
          <w:szCs w:val="24"/>
        </w:rPr>
        <w:t>Clarification 2:</w:t>
      </w:r>
      <w:r w:rsidRPr="00B46A91">
        <w:rPr>
          <w:rFonts w:eastAsia="Calibri" w:cs="Times New Roman"/>
          <w:szCs w:val="24"/>
        </w:rPr>
        <w:t xml:space="preserve"> Instruction includes how credit score affects qualification and interest rate for a home mortgage. </w:t>
      </w:r>
    </w:p>
    <w:p w14:paraId="37AF8B82" w14:textId="77777777" w:rsidR="00116427" w:rsidRPr="005E1FD5" w:rsidRDefault="00116427" w:rsidP="00116427">
      <w:pPr>
        <w:spacing w:after="0"/>
        <w:rPr>
          <w:sz w:val="24"/>
          <w:szCs w:val="24"/>
        </w:rPr>
      </w:pPr>
    </w:p>
    <w:p w14:paraId="6487C6F4" w14:textId="77777777" w:rsidR="00116427" w:rsidRPr="00446198" w:rsidRDefault="00116427" w:rsidP="00116427">
      <w:pPr>
        <w:pStyle w:val="FinancialFLHeading"/>
      </w:pPr>
      <w:r w:rsidRPr="00446198">
        <w:t xml:space="preserve">Connecting Benchmarks/Horizontal Alignment        </w:t>
      </w:r>
    </w:p>
    <w:p w14:paraId="257E081E" w14:textId="2F1F646F" w:rsidR="00116427" w:rsidRPr="00B06800" w:rsidRDefault="00B8766B" w:rsidP="00116427">
      <w:pPr>
        <w:numPr>
          <w:ilvl w:val="0"/>
          <w:numId w:val="41"/>
        </w:numPr>
        <w:spacing w:after="0" w:line="240" w:lineRule="auto"/>
        <w:rPr>
          <w:rFonts w:eastAsia="Times New Roman" w:cs="Times New Roman"/>
          <w:sz w:val="24"/>
          <w:szCs w:val="24"/>
        </w:rPr>
      </w:pPr>
      <w:r w:rsidRPr="007A068F">
        <w:rPr>
          <w:rFonts w:eastAsia="Times New Roman" w:cs="Times New Roman"/>
          <w:sz w:val="24"/>
          <w:szCs w:val="24"/>
        </w:rPr>
        <w:t>MA.912.FL.1.1</w:t>
      </w:r>
      <w:r w:rsidR="00116427">
        <w:rPr>
          <w:rFonts w:eastAsia="Calibri" w:cs="Times New Roman"/>
          <w:bCs/>
          <w:color w:val="000000" w:themeColor="text1"/>
          <w:sz w:val="24"/>
          <w:szCs w:val="24"/>
        </w:rPr>
        <w:br/>
      </w:r>
    </w:p>
    <w:p w14:paraId="6F0A32F3" w14:textId="77777777" w:rsidR="00116427" w:rsidRPr="00446198" w:rsidRDefault="00116427" w:rsidP="00116427">
      <w:pPr>
        <w:pStyle w:val="FinancialFLHeading"/>
      </w:pPr>
      <w:r w:rsidRPr="00446198">
        <w:t>Terms from the K-12 Glossary </w:t>
      </w:r>
    </w:p>
    <w:p w14:paraId="75517C20" w14:textId="3BBC74C8" w:rsidR="00116427" w:rsidRPr="00446198" w:rsidRDefault="00116427" w:rsidP="00B8766B">
      <w:pPr>
        <w:pStyle w:val="ListParagraph"/>
        <w:ind w:left="720"/>
        <w:textAlignment w:val="baseline"/>
        <w:rPr>
          <w:rFonts w:eastAsia="Times New Roman" w:cs="Times New Roman"/>
          <w:sz w:val="24"/>
          <w:szCs w:val="24"/>
        </w:rPr>
      </w:pPr>
      <w:r>
        <w:rPr>
          <w:rFonts w:eastAsia="Times New Roman" w:cs="Times New Roman"/>
          <w:sz w:val="24"/>
          <w:szCs w:val="24"/>
        </w:rPr>
        <w:br/>
      </w:r>
    </w:p>
    <w:p w14:paraId="5213CE89"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2A84B7D" w14:textId="77777777" w:rsidTr="0088141E">
        <w:trPr>
          <w:trHeight w:val="981"/>
        </w:trPr>
        <w:tc>
          <w:tcPr>
            <w:tcW w:w="2498" w:type="pct"/>
            <w:shd w:val="clear" w:color="auto" w:fill="auto"/>
            <w:hideMark/>
          </w:tcPr>
          <w:p w14:paraId="5CE741C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3041CD39" w14:textId="537B1B0A" w:rsidR="00116427" w:rsidRPr="007B4E46" w:rsidRDefault="00116427" w:rsidP="00B8766B">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676AE33D"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A9C8BB5"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7D64BEBE" w14:textId="77777777" w:rsidR="00116427" w:rsidRPr="00446198" w:rsidRDefault="00116427" w:rsidP="00116427">
      <w:pPr>
        <w:pStyle w:val="FinancialFLHeading"/>
      </w:pPr>
      <w:r w:rsidRPr="00446198">
        <w:t xml:space="preserve">Purpose and Instructional Strategies </w:t>
      </w:r>
    </w:p>
    <w:p w14:paraId="51AC61B6" w14:textId="77777777" w:rsidR="00E87B67" w:rsidRDefault="00E87B67" w:rsidP="00E87B67">
      <w:pPr>
        <w:spacing w:after="0" w:line="240" w:lineRule="auto"/>
        <w:textAlignment w:val="baseline"/>
        <w:rPr>
          <w:rFonts w:eastAsia="Calibri" w:cs="Times New Roman"/>
          <w:sz w:val="24"/>
          <w:szCs w:val="24"/>
        </w:rPr>
      </w:pPr>
      <w:r>
        <w:rPr>
          <w:rFonts w:eastAsia="Calibri" w:cs="Times New Roman"/>
          <w:sz w:val="24"/>
          <w:szCs w:val="24"/>
        </w:rPr>
        <w:t xml:space="preserve">In Math for Data and Financial Literacy, students explore how credit scores are calculated and multiple factors that cause them to increase or decrease. They also learn about the impact credit scores have </w:t>
      </w:r>
      <w:r w:rsidRPr="773AE4E9">
        <w:rPr>
          <w:rFonts w:eastAsia="Calibri" w:cs="Times New Roman"/>
          <w:sz w:val="24"/>
          <w:szCs w:val="24"/>
        </w:rPr>
        <w:t>on</w:t>
      </w:r>
      <w:r>
        <w:rPr>
          <w:rFonts w:eastAsia="Calibri" w:cs="Times New Roman"/>
          <w:sz w:val="24"/>
          <w:szCs w:val="24"/>
        </w:rPr>
        <w:t xml:space="preserve"> buying power.  </w:t>
      </w:r>
    </w:p>
    <w:p w14:paraId="5D2D75FB" w14:textId="77777777" w:rsidR="00E87B67" w:rsidRDefault="00E87B67" w:rsidP="00E87B67">
      <w:pPr>
        <w:pStyle w:val="ListParagraph"/>
        <w:numPr>
          <w:ilvl w:val="0"/>
          <w:numId w:val="40"/>
        </w:numPr>
        <w:textAlignment w:val="baseline"/>
        <w:rPr>
          <w:rFonts w:eastAsia="Calibri" w:cs="Times New Roman"/>
          <w:sz w:val="24"/>
          <w:szCs w:val="24"/>
        </w:rPr>
      </w:pPr>
      <w:r w:rsidRPr="00AF5C95">
        <w:rPr>
          <w:rFonts w:eastAsia="Calibri" w:cs="Times New Roman"/>
          <w:sz w:val="24"/>
          <w:szCs w:val="24"/>
        </w:rPr>
        <w:t xml:space="preserve">Instruction </w:t>
      </w:r>
      <w:r>
        <w:rPr>
          <w:rFonts w:eastAsia="Calibri" w:cs="Times New Roman"/>
          <w:sz w:val="24"/>
          <w:szCs w:val="24"/>
        </w:rPr>
        <w:t>begins</w:t>
      </w:r>
      <w:r w:rsidRPr="00AF5C95">
        <w:rPr>
          <w:rFonts w:eastAsia="Calibri" w:cs="Times New Roman"/>
          <w:sz w:val="24"/>
          <w:szCs w:val="24"/>
        </w:rPr>
        <w:t xml:space="preserve"> with </w:t>
      </w:r>
      <w:r>
        <w:rPr>
          <w:rFonts w:eastAsia="Calibri" w:cs="Times New Roman"/>
          <w:sz w:val="24"/>
          <w:szCs w:val="24"/>
        </w:rPr>
        <w:t xml:space="preserve">a discussion </w:t>
      </w:r>
      <w:r w:rsidRPr="005B1021">
        <w:rPr>
          <w:rFonts w:eastAsia="Calibri" w:cs="Times New Roman"/>
          <w:i/>
          <w:iCs/>
          <w:sz w:val="24"/>
          <w:szCs w:val="24"/>
        </w:rPr>
        <w:t>(MTR.4</w:t>
      </w:r>
      <w:r>
        <w:rPr>
          <w:rFonts w:eastAsia="Calibri" w:cs="Times New Roman"/>
          <w:i/>
          <w:iCs/>
          <w:sz w:val="24"/>
          <w:szCs w:val="24"/>
        </w:rPr>
        <w:t>.1</w:t>
      </w:r>
      <w:r w:rsidRPr="005B1021">
        <w:rPr>
          <w:rFonts w:eastAsia="Calibri" w:cs="Times New Roman"/>
          <w:i/>
          <w:iCs/>
          <w:sz w:val="24"/>
          <w:szCs w:val="24"/>
        </w:rPr>
        <w:t xml:space="preserve">) </w:t>
      </w:r>
      <w:r>
        <w:rPr>
          <w:rFonts w:eastAsia="Calibri" w:cs="Times New Roman"/>
          <w:sz w:val="24"/>
          <w:szCs w:val="24"/>
        </w:rPr>
        <w:t>among students regarding what they think lenders look for when deciding if a potential borrower is trustworthy. Organize their thoughts on your whiteboard or a piece of chart paper to reflect on later in the lesson. After the discussion, inform students that credit scores are the metric lenders commonly use to gauge the trustworthiness of a borrower.</w:t>
      </w:r>
    </w:p>
    <w:p w14:paraId="3414097B" w14:textId="77777777" w:rsidR="00E87B67" w:rsidRPr="00AF5C95" w:rsidRDefault="00E87B67" w:rsidP="00E87B67">
      <w:pPr>
        <w:pStyle w:val="ListParagraph"/>
        <w:numPr>
          <w:ilvl w:val="0"/>
          <w:numId w:val="40"/>
        </w:numPr>
        <w:textAlignment w:val="baseline"/>
        <w:rPr>
          <w:rFonts w:eastAsia="Calibri" w:cs="Times New Roman"/>
          <w:sz w:val="24"/>
          <w:szCs w:val="24"/>
        </w:rPr>
      </w:pPr>
      <w:r>
        <w:rPr>
          <w:rFonts w:eastAsia="Calibri" w:cs="Times New Roman"/>
          <w:sz w:val="24"/>
          <w:szCs w:val="24"/>
        </w:rPr>
        <w:t>Instruction includes exploring</w:t>
      </w:r>
      <w:r w:rsidRPr="00AF5C95">
        <w:rPr>
          <w:rFonts w:eastAsia="Calibri" w:cs="Times New Roman"/>
          <w:sz w:val="24"/>
          <w:szCs w:val="24"/>
        </w:rPr>
        <w:t xml:space="preserve"> how credit scores impact buying power so students can identify the benefits of maintaining a high credit score. Have student</w:t>
      </w:r>
      <w:r>
        <w:rPr>
          <w:rFonts w:eastAsia="Calibri" w:cs="Times New Roman"/>
          <w:sz w:val="24"/>
          <w:szCs w:val="24"/>
        </w:rPr>
        <w:t>s</w:t>
      </w:r>
      <w:r w:rsidRPr="00AF5C95">
        <w:rPr>
          <w:rFonts w:eastAsia="Calibri" w:cs="Times New Roman"/>
          <w:sz w:val="24"/>
          <w:szCs w:val="24"/>
        </w:rPr>
        <w:t xml:space="preserve"> explore various online loan calculators that feature a credit score field they can change. They should quickly notice that interest rates for loans increase as credit scores decrease. As a class, calculate the difference in </w:t>
      </w:r>
      <w:r>
        <w:rPr>
          <w:rFonts w:eastAsia="Calibri" w:cs="Times New Roman"/>
          <w:sz w:val="24"/>
          <w:szCs w:val="24"/>
        </w:rPr>
        <w:t xml:space="preserve">total </w:t>
      </w:r>
      <w:r w:rsidRPr="00AF5C95">
        <w:rPr>
          <w:rFonts w:eastAsia="Calibri" w:cs="Times New Roman"/>
          <w:sz w:val="24"/>
          <w:szCs w:val="24"/>
        </w:rPr>
        <w:t>interest payments for a given loan depending on the credit score of the borrower. Use the information you find online or c</w:t>
      </w:r>
      <w:r>
        <w:rPr>
          <w:rFonts w:eastAsia="Calibri" w:cs="Times New Roman"/>
          <w:sz w:val="24"/>
          <w:szCs w:val="24"/>
        </w:rPr>
        <w:t>onsider the following example.</w:t>
      </w:r>
    </w:p>
    <w:p w14:paraId="7FBC91B7" w14:textId="77777777" w:rsidR="00E87B67" w:rsidRPr="00DA7642" w:rsidRDefault="00E87B67" w:rsidP="00E87B67">
      <w:pPr>
        <w:pStyle w:val="ListParagraph"/>
        <w:numPr>
          <w:ilvl w:val="0"/>
          <w:numId w:val="153"/>
        </w:numPr>
        <w:ind w:left="1440"/>
        <w:textAlignment w:val="baseline"/>
        <w:rPr>
          <w:rFonts w:eastAsia="Calibri" w:cs="Times New Roman"/>
          <w:sz w:val="24"/>
          <w:szCs w:val="24"/>
        </w:rPr>
      </w:pPr>
      <w:r w:rsidRPr="00DA7642">
        <w:rPr>
          <w:rFonts w:eastAsia="Calibri" w:cs="Times New Roman"/>
          <w:sz w:val="24"/>
          <w:szCs w:val="24"/>
        </w:rPr>
        <w:t>Two families are applying for 30-year loans to purchase homes that each will cost $240,000 after down payments. The families’ income and monthly expenses are nearly identical. The major difference is their credit history. The Johnson’s have a credit score of 631 and receive an offer at 4.312%. The Thompson’s have a credit score of 803 and receive an offer at 3.216%. If they both take the out their respective loans, how much more in interest will the Johnson’s pay due to poor credit?</w:t>
      </w:r>
    </w:p>
    <w:p w14:paraId="002F181D" w14:textId="77777777" w:rsidR="00E87B67" w:rsidRDefault="00E87B67" w:rsidP="00E87B67">
      <w:pPr>
        <w:pStyle w:val="ListParagraph"/>
        <w:numPr>
          <w:ilvl w:val="0"/>
          <w:numId w:val="40"/>
        </w:numPr>
        <w:textAlignment w:val="baseline"/>
        <w:rPr>
          <w:rFonts w:eastAsia="Calibri" w:cs="Times New Roman"/>
          <w:sz w:val="24"/>
          <w:szCs w:val="24"/>
        </w:rPr>
      </w:pPr>
      <w:r w:rsidRPr="00AF5C95">
        <w:rPr>
          <w:rFonts w:eastAsia="Calibri" w:cs="Times New Roman"/>
          <w:sz w:val="24"/>
          <w:szCs w:val="24"/>
        </w:rPr>
        <w:t>Once students gain an appreciation for how credit scores affect their future finances, begin instruction regarding how they are calculated.</w:t>
      </w:r>
    </w:p>
    <w:p w14:paraId="29BCC31D" w14:textId="77777777" w:rsidR="00E87B67" w:rsidRDefault="00E87B67" w:rsidP="00E87B67">
      <w:pPr>
        <w:pStyle w:val="ListParagraph"/>
        <w:numPr>
          <w:ilvl w:val="1"/>
          <w:numId w:val="40"/>
        </w:numPr>
        <w:textAlignment w:val="baseline"/>
        <w:rPr>
          <w:rFonts w:eastAsia="Calibri" w:cs="Times New Roman"/>
          <w:sz w:val="24"/>
          <w:szCs w:val="24"/>
        </w:rPr>
      </w:pPr>
      <w:r w:rsidRPr="005512B9">
        <w:rPr>
          <w:rFonts w:eastAsia="Calibri" w:cs="Times New Roman"/>
          <w:sz w:val="24"/>
          <w:szCs w:val="24"/>
        </w:rPr>
        <w:t>Credit scores are calculated from your credit report.</w:t>
      </w:r>
      <w:r>
        <w:t xml:space="preserve"> </w:t>
      </w:r>
      <w:r w:rsidRPr="005512B9">
        <w:rPr>
          <w:rFonts w:eastAsia="Calibri" w:cs="Times New Roman"/>
          <w:sz w:val="24"/>
          <w:szCs w:val="24"/>
        </w:rPr>
        <w:t>Your credit report lists what types of credit you use (credit cards, installment loans, mortgage</w:t>
      </w:r>
      <w:r>
        <w:rPr>
          <w:rFonts w:eastAsia="Calibri" w:cs="Times New Roman"/>
          <w:sz w:val="24"/>
          <w:szCs w:val="24"/>
        </w:rPr>
        <w:t xml:space="preserve"> loans</w:t>
      </w:r>
      <w:r w:rsidRPr="005512B9">
        <w:rPr>
          <w:rFonts w:eastAsia="Calibri" w:cs="Times New Roman"/>
          <w:sz w:val="24"/>
          <w:szCs w:val="24"/>
        </w:rPr>
        <w:t xml:space="preserve">, etc.), </w:t>
      </w:r>
      <w:r>
        <w:rPr>
          <w:rFonts w:eastAsia="Calibri" w:cs="Times New Roman"/>
          <w:sz w:val="24"/>
          <w:szCs w:val="24"/>
        </w:rPr>
        <w:t xml:space="preserve">the balances on these accounts, </w:t>
      </w:r>
      <w:r w:rsidRPr="005512B9">
        <w:rPr>
          <w:rFonts w:eastAsia="Calibri" w:cs="Times New Roman"/>
          <w:sz w:val="24"/>
          <w:szCs w:val="24"/>
        </w:rPr>
        <w:t>the length of time your accounts have been open, and whether you've paid your bills on time. It tells lenders how much credit you've used and whether you're seeking new sources of credit. There are three credit bureaus</w:t>
      </w:r>
      <w:r>
        <w:rPr>
          <w:rFonts w:eastAsia="Calibri" w:cs="Times New Roman"/>
          <w:sz w:val="24"/>
          <w:szCs w:val="24"/>
        </w:rPr>
        <w:t xml:space="preserve"> that generate credit reports</w:t>
      </w:r>
      <w:r w:rsidRPr="005512B9">
        <w:rPr>
          <w:rFonts w:eastAsia="Calibri" w:cs="Times New Roman"/>
          <w:sz w:val="24"/>
          <w:szCs w:val="24"/>
        </w:rPr>
        <w:t>: Equifax, TransUnion and Experian.</w:t>
      </w:r>
    </w:p>
    <w:p w14:paraId="4995FA51" w14:textId="77777777" w:rsidR="00E87B67" w:rsidRDefault="00E87B67" w:rsidP="00E87B67">
      <w:pPr>
        <w:pStyle w:val="ListParagraph"/>
        <w:numPr>
          <w:ilvl w:val="1"/>
          <w:numId w:val="40"/>
        </w:numPr>
        <w:textAlignment w:val="baseline"/>
        <w:rPr>
          <w:rFonts w:eastAsia="Calibri" w:cs="Times New Roman"/>
          <w:sz w:val="24"/>
          <w:szCs w:val="24"/>
        </w:rPr>
      </w:pPr>
      <w:r>
        <w:rPr>
          <w:rFonts w:eastAsia="Calibri" w:cs="Times New Roman"/>
          <w:sz w:val="24"/>
          <w:szCs w:val="24"/>
        </w:rPr>
        <w:t xml:space="preserve">The most common credit score is calculated by Fair, Isaac and Company (FICO) and is used by </w:t>
      </w:r>
      <w:proofErr w:type="gramStart"/>
      <w:r>
        <w:rPr>
          <w:rFonts w:eastAsia="Calibri" w:cs="Times New Roman"/>
          <w:sz w:val="24"/>
          <w:szCs w:val="24"/>
        </w:rPr>
        <w:t>a majority of</w:t>
      </w:r>
      <w:proofErr w:type="gramEnd"/>
      <w:r>
        <w:rPr>
          <w:rFonts w:eastAsia="Calibri" w:cs="Times New Roman"/>
          <w:sz w:val="24"/>
          <w:szCs w:val="24"/>
        </w:rPr>
        <w:t xml:space="preserve"> lenders. Five key categories of information from your credit report are used to generate a FICO score. </w:t>
      </w:r>
    </w:p>
    <w:p w14:paraId="19B0C1EE"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Payment History </w:t>
      </w:r>
    </w:p>
    <w:p w14:paraId="2D0C8C65" w14:textId="77777777" w:rsidR="00E87B67" w:rsidRDefault="00E87B67" w:rsidP="00E87B67">
      <w:pPr>
        <w:pStyle w:val="ListParagraph"/>
        <w:ind w:left="2160"/>
        <w:textAlignment w:val="baseline"/>
        <w:rPr>
          <w:rFonts w:eastAsia="Calibri" w:cs="Times New Roman"/>
          <w:sz w:val="24"/>
          <w:szCs w:val="24"/>
        </w:rPr>
      </w:pPr>
      <w:r>
        <w:rPr>
          <w:rFonts w:eastAsia="Calibri" w:cs="Times New Roman"/>
          <w:sz w:val="24"/>
          <w:szCs w:val="24"/>
        </w:rPr>
        <w:t xml:space="preserve">This category counts for around 35% of your overall score as lenders are very concerned with the likelihood borrowers will repay their loans. It shows how consistently you’ve paid your accounts over your credit history. A history of on-time payments will cause this category to </w:t>
      </w:r>
      <w:r w:rsidRPr="773AE4E9">
        <w:rPr>
          <w:rFonts w:eastAsia="Calibri" w:cs="Times New Roman"/>
          <w:sz w:val="24"/>
          <w:szCs w:val="24"/>
        </w:rPr>
        <w:t>increase,</w:t>
      </w:r>
      <w:r>
        <w:rPr>
          <w:rFonts w:eastAsia="Calibri" w:cs="Times New Roman"/>
          <w:sz w:val="24"/>
          <w:szCs w:val="24"/>
        </w:rPr>
        <w:t xml:space="preserve"> and a history of late payments or delinquent accounts will cause it to decrease. Deferring payments does not have an impact on this category, since the lender is giving written permission to defer.  </w:t>
      </w:r>
    </w:p>
    <w:p w14:paraId="5572DCBA"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Amount of Current Debt </w:t>
      </w:r>
    </w:p>
    <w:p w14:paraId="328AA3D6" w14:textId="77777777" w:rsidR="00E87B67" w:rsidRPr="0062112C" w:rsidRDefault="00E87B67" w:rsidP="00E87B67">
      <w:pPr>
        <w:pStyle w:val="ListParagraph"/>
        <w:ind w:left="2160"/>
        <w:textAlignment w:val="baseline"/>
        <w:rPr>
          <w:rFonts w:eastAsia="Calibri" w:cs="Times New Roman"/>
          <w:sz w:val="24"/>
          <w:szCs w:val="24"/>
        </w:rPr>
      </w:pPr>
      <w:r>
        <w:rPr>
          <w:rFonts w:eastAsia="Calibri" w:cs="Times New Roman"/>
          <w:sz w:val="24"/>
          <w:szCs w:val="24"/>
        </w:rPr>
        <w:t xml:space="preserve">This category counts for around 30% of your overall score as consumers who take out too much credit are more likely to make late or missed payments. Keeping high balances on credit cards will cause this category to increase and keeping low credit card balances reducing balances of other loans will cause it to decrease. Deferring payments can affect this category since account balances </w:t>
      </w:r>
      <w:r w:rsidRPr="35874D6F">
        <w:rPr>
          <w:rFonts w:eastAsia="Calibri" w:cs="Times New Roman"/>
          <w:sz w:val="24"/>
          <w:szCs w:val="24"/>
        </w:rPr>
        <w:t>do not decrease</w:t>
      </w:r>
      <w:r>
        <w:rPr>
          <w:rFonts w:eastAsia="Calibri" w:cs="Times New Roman"/>
          <w:sz w:val="24"/>
          <w:szCs w:val="24"/>
        </w:rPr>
        <w:t xml:space="preserve"> over </w:t>
      </w:r>
      <w:proofErr w:type="gramStart"/>
      <w:r>
        <w:rPr>
          <w:rFonts w:eastAsia="Calibri" w:cs="Times New Roman"/>
          <w:sz w:val="24"/>
          <w:szCs w:val="24"/>
        </w:rPr>
        <w:t>a period of time</w:t>
      </w:r>
      <w:proofErr w:type="gramEnd"/>
      <w:r>
        <w:rPr>
          <w:rFonts w:eastAsia="Calibri" w:cs="Times New Roman"/>
          <w:sz w:val="24"/>
          <w:szCs w:val="24"/>
        </w:rPr>
        <w:t>.</w:t>
      </w:r>
    </w:p>
    <w:p w14:paraId="0BBC2189"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Length of Credit History </w:t>
      </w:r>
    </w:p>
    <w:p w14:paraId="4B5F419C" w14:textId="77777777" w:rsidR="00E87B67" w:rsidRDefault="00E87B67" w:rsidP="00E87B67">
      <w:pPr>
        <w:pStyle w:val="ListParagraph"/>
        <w:ind w:left="2160"/>
        <w:textAlignment w:val="baseline"/>
        <w:rPr>
          <w:rFonts w:eastAsia="Calibri" w:cs="Times New Roman"/>
          <w:sz w:val="24"/>
          <w:szCs w:val="24"/>
        </w:rPr>
      </w:pPr>
      <w:r>
        <w:rPr>
          <w:rFonts w:eastAsia="Calibri" w:cs="Times New Roman"/>
          <w:sz w:val="24"/>
          <w:szCs w:val="24"/>
        </w:rPr>
        <w:t>This category counts for around 15% of your overall score. Borrowers with longer credit histories, especially positive histories, receive higher scores.</w:t>
      </w:r>
    </w:p>
    <w:p w14:paraId="2064EA65"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Types of Credit Held (stated as Public Records Information in benchmark clarification) </w:t>
      </w:r>
    </w:p>
    <w:p w14:paraId="5A80EDAC" w14:textId="77777777" w:rsidR="00E87B67" w:rsidRDefault="00E87B67" w:rsidP="00E87B67">
      <w:pPr>
        <w:pStyle w:val="ListParagraph"/>
        <w:ind w:left="2160"/>
        <w:textAlignment w:val="baseline"/>
        <w:rPr>
          <w:rFonts w:eastAsia="Calibri" w:cs="Times New Roman"/>
          <w:sz w:val="24"/>
          <w:szCs w:val="24"/>
        </w:rPr>
      </w:pPr>
      <w:r>
        <w:rPr>
          <w:rFonts w:eastAsia="Calibri" w:cs="Times New Roman"/>
          <w:sz w:val="24"/>
          <w:szCs w:val="24"/>
        </w:rPr>
        <w:t>This category counts for around 10% of your overall score. Higher scores for this category go to borrowers who successfully manage different types of loans. Opening too many types of loans too quickly can negatively impact the final category.</w:t>
      </w:r>
    </w:p>
    <w:p w14:paraId="1F2AB62E" w14:textId="77777777" w:rsidR="00E87B67" w:rsidRPr="00DA7642" w:rsidRDefault="00E87B67" w:rsidP="00E87B67">
      <w:pPr>
        <w:pStyle w:val="ListParagraph"/>
        <w:numPr>
          <w:ilvl w:val="2"/>
          <w:numId w:val="40"/>
        </w:numPr>
        <w:textAlignment w:val="baseline"/>
        <w:rPr>
          <w:rFonts w:eastAsia="Calibri" w:cs="Times New Roman"/>
          <w:b/>
          <w:sz w:val="24"/>
          <w:szCs w:val="24"/>
        </w:rPr>
      </w:pPr>
      <w:r w:rsidRPr="00DA7642">
        <w:rPr>
          <w:rFonts w:eastAsia="Calibri" w:cs="Times New Roman"/>
          <w:b/>
          <w:sz w:val="24"/>
          <w:szCs w:val="24"/>
        </w:rPr>
        <w:t xml:space="preserve">Number of Recent Credit Inquiries or New Credit </w:t>
      </w:r>
    </w:p>
    <w:p w14:paraId="449BBC42" w14:textId="77777777" w:rsidR="00E87B67" w:rsidRPr="00615A67" w:rsidRDefault="00E87B67" w:rsidP="00E87B67">
      <w:pPr>
        <w:pStyle w:val="ListParagraph"/>
        <w:ind w:left="2160"/>
        <w:textAlignment w:val="baseline"/>
        <w:rPr>
          <w:rFonts w:eastAsia="Calibri" w:cs="Times New Roman"/>
          <w:sz w:val="24"/>
          <w:szCs w:val="24"/>
          <w:u w:val="single"/>
        </w:rPr>
      </w:pPr>
      <w:r>
        <w:rPr>
          <w:rFonts w:eastAsia="Calibri" w:cs="Times New Roman"/>
          <w:sz w:val="24"/>
          <w:szCs w:val="24"/>
        </w:rPr>
        <w:t>This category counts for around 10% of your overall score. Opening too many new credit accounts too quickly or having too many new credit inquiries represents greater risk to lenders and will lower scores in this category. One exception to this is rate shopping for low mortgage, auto, or student loans. The credit inquiries needed to explore rates for these are often treated as a single inquiry if they are done within a 30-day window.</w:t>
      </w:r>
    </w:p>
    <w:p w14:paraId="2591F6A3" w14:textId="77777777" w:rsidR="00E87B67" w:rsidRDefault="00E87B67" w:rsidP="00E87B67">
      <w:pPr>
        <w:pStyle w:val="ListParagraph"/>
        <w:numPr>
          <w:ilvl w:val="0"/>
          <w:numId w:val="40"/>
        </w:numPr>
        <w:textAlignment w:val="baseline"/>
        <w:rPr>
          <w:rFonts w:eastAsia="Calibri" w:cs="Times New Roman"/>
          <w:color w:val="000000"/>
          <w:sz w:val="24"/>
          <w:szCs w:val="24"/>
        </w:rPr>
      </w:pPr>
      <w:r w:rsidRPr="773AE4E9">
        <w:rPr>
          <w:rFonts w:eastAsia="Calibri" w:cs="Times New Roman"/>
          <w:color w:val="000000" w:themeColor="text1"/>
          <w:sz w:val="24"/>
          <w:szCs w:val="24"/>
        </w:rPr>
        <w:t>Once students understand how credit scores are calculated, explore how short-term and long-term purchases may increase or decrease credit scores.</w:t>
      </w:r>
    </w:p>
    <w:p w14:paraId="6BAF89B4" w14:textId="77777777" w:rsidR="00E87B67" w:rsidRDefault="00E87B67" w:rsidP="00E87B67">
      <w:pPr>
        <w:pStyle w:val="ListParagraph"/>
        <w:numPr>
          <w:ilvl w:val="1"/>
          <w:numId w:val="40"/>
        </w:numPr>
        <w:textAlignment w:val="baseline"/>
        <w:rPr>
          <w:rFonts w:eastAsia="Calibri" w:cs="Times New Roman"/>
          <w:color w:val="000000"/>
          <w:sz w:val="24"/>
          <w:szCs w:val="24"/>
        </w:rPr>
      </w:pPr>
      <w:r>
        <w:rPr>
          <w:rFonts w:eastAsia="Calibri" w:cs="Times New Roman"/>
          <w:color w:val="000000"/>
          <w:sz w:val="24"/>
          <w:szCs w:val="24"/>
        </w:rPr>
        <w:t>Short-term purchases using revolving accounts, such as credit cards, or short installment loans can help build a positive payment history and length of credit history which can increase credit scores if your balances are low. Opening too many accounts to quickly or carrying high balances can lower your credit score.</w:t>
      </w:r>
    </w:p>
    <w:p w14:paraId="4842AAF6" w14:textId="77777777" w:rsidR="00E87B67" w:rsidRDefault="00E87B67" w:rsidP="00E87B67">
      <w:pPr>
        <w:pStyle w:val="ListParagraph"/>
        <w:numPr>
          <w:ilvl w:val="1"/>
          <w:numId w:val="40"/>
        </w:numPr>
        <w:textAlignment w:val="baseline"/>
        <w:rPr>
          <w:rFonts w:eastAsia="Calibri" w:cs="Times New Roman"/>
          <w:color w:val="000000"/>
          <w:sz w:val="24"/>
          <w:szCs w:val="24"/>
        </w:rPr>
      </w:pPr>
      <w:r w:rsidRPr="007F4E2C">
        <w:rPr>
          <w:rFonts w:eastAsia="Calibri" w:cs="Times New Roman"/>
          <w:color w:val="000000"/>
          <w:sz w:val="24"/>
          <w:szCs w:val="24"/>
        </w:rPr>
        <w:t>Long-term purchases, such as home, student or auto loans, can build a positive payment history and length of credit history which can increase credit scores if your balances are consistently decreasing. Deferred payments on these loans can keep your balances high and lower your scores.</w:t>
      </w:r>
      <w:r>
        <w:rPr>
          <w:rFonts w:eastAsia="Calibri" w:cs="Times New Roman"/>
          <w:color w:val="000000"/>
          <w:sz w:val="24"/>
          <w:szCs w:val="24"/>
        </w:rPr>
        <w:t xml:space="preserve"> Taking on too many larger, long-term purchases will lower your credit score.</w:t>
      </w:r>
    </w:p>
    <w:p w14:paraId="5A3E5F14" w14:textId="2F1860FC" w:rsidR="00116427" w:rsidRPr="00E87B67" w:rsidRDefault="00E87B67" w:rsidP="00E87B67">
      <w:pPr>
        <w:pStyle w:val="ListParagraph"/>
        <w:numPr>
          <w:ilvl w:val="2"/>
          <w:numId w:val="40"/>
        </w:numPr>
        <w:textAlignment w:val="baseline"/>
        <w:rPr>
          <w:rFonts w:eastAsia="Calibri" w:cs="Times New Roman"/>
          <w:sz w:val="28"/>
          <w:szCs w:val="28"/>
        </w:rPr>
      </w:pPr>
      <w:r>
        <w:rPr>
          <w:rFonts w:eastAsia="Calibri" w:cs="Times New Roman"/>
          <w:sz w:val="24"/>
          <w:szCs w:val="24"/>
        </w:rPr>
        <w:t>Since home loans are typically the largest loans taken by most consumers, they rely heavily on credit scores to set interest rates and other loan parameters. Most conventional mortgage lenders require at least a 620-credit score to obtain a loan.</w:t>
      </w:r>
      <w:r w:rsidR="00116427" w:rsidRPr="00E87B67">
        <w:rPr>
          <w:rFonts w:eastAsia="Calibri" w:cs="Times New Roman"/>
          <w:sz w:val="24"/>
          <w:szCs w:val="24"/>
        </w:rPr>
        <w:br/>
      </w:r>
    </w:p>
    <w:p w14:paraId="25D27848" w14:textId="77777777" w:rsidR="00116427" w:rsidRPr="00446198" w:rsidRDefault="00116427" w:rsidP="00116427">
      <w:pPr>
        <w:pStyle w:val="FinancialFLHeading"/>
      </w:pPr>
      <w:r w:rsidRPr="00446198">
        <w:t>Common Misconceptions or Errors</w:t>
      </w:r>
    </w:p>
    <w:p w14:paraId="375D04DF" w14:textId="77777777" w:rsidR="00E01B6A" w:rsidRDefault="00E01B6A" w:rsidP="00E01B6A">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Students may assume that each category of a </w:t>
      </w:r>
      <w:r w:rsidRPr="35874D6F">
        <w:rPr>
          <w:rFonts w:eastAsia="Times New Roman" w:cs="Times New Roman"/>
          <w:sz w:val="24"/>
          <w:szCs w:val="24"/>
        </w:rPr>
        <w:t xml:space="preserve">credit </w:t>
      </w:r>
      <w:r>
        <w:rPr>
          <w:rFonts w:eastAsia="Times New Roman" w:cs="Times New Roman"/>
          <w:sz w:val="24"/>
          <w:szCs w:val="24"/>
        </w:rPr>
        <w:t xml:space="preserve">score calculation works independently of the others and seek to positively impact one category without considering the impact on other categories. </w:t>
      </w:r>
    </w:p>
    <w:p w14:paraId="7194EC5D" w14:textId="0690A67F" w:rsidR="00116427" w:rsidRPr="00E01B6A" w:rsidRDefault="00E01B6A" w:rsidP="00E01B6A">
      <w:pPr>
        <w:widowControl w:val="0"/>
        <w:numPr>
          <w:ilvl w:val="2"/>
          <w:numId w:val="43"/>
        </w:numPr>
        <w:spacing w:after="0" w:line="240" w:lineRule="auto"/>
        <w:textAlignment w:val="baseline"/>
        <w:rPr>
          <w:rFonts w:eastAsia="Times New Roman" w:cs="Times New Roman"/>
          <w:sz w:val="24"/>
          <w:szCs w:val="24"/>
        </w:rPr>
      </w:pPr>
      <w:r w:rsidRPr="00E01B6A">
        <w:rPr>
          <w:rFonts w:eastAsia="Times New Roman" w:cs="Times New Roman"/>
          <w:sz w:val="24"/>
          <w:szCs w:val="24"/>
        </w:rPr>
        <w:t>For example, opening a new line of credit could increase the Types of Credit category but it also lowers your average credit history across your accounts and increases the amount of total debt. Students should consider the impact of decisions across all 5 categories when making financial decisions.</w:t>
      </w:r>
      <w:r>
        <w:rPr>
          <w:rFonts w:eastAsia="Times New Roman" w:cs="Times New Roman"/>
          <w:sz w:val="24"/>
          <w:szCs w:val="24"/>
        </w:rPr>
        <w:br/>
      </w:r>
    </w:p>
    <w:p w14:paraId="793CB07B" w14:textId="77777777" w:rsidR="00116427" w:rsidRPr="00446198" w:rsidRDefault="00116427" w:rsidP="00116427">
      <w:pPr>
        <w:pStyle w:val="FinancialFLHeading"/>
      </w:pPr>
      <w:r w:rsidRPr="00446198">
        <w:t>Instructional Tasks </w:t>
      </w:r>
    </w:p>
    <w:p w14:paraId="57CB2ED4" w14:textId="77777777" w:rsidR="007C5A57" w:rsidRDefault="007C5A57" w:rsidP="007C5A57">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(MTR.7.1)</w:t>
      </w:r>
    </w:p>
    <w:p w14:paraId="28D06D0F" w14:textId="77777777" w:rsidR="007C5A57" w:rsidRDefault="007C5A57" w:rsidP="007C5A57">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Katy currently rents an apartment. She recently applied for a home loan but was not eligible for a low interest rate due to a low credit score. Rather than take out a mortgage at a high interest rate, she decides to delay a home purchase until she can raise her credit score. Below is a list of her current credit accounts. </w:t>
      </w:r>
    </w:p>
    <w:p w14:paraId="5EF4A8EC" w14:textId="77777777" w:rsidR="007C5A57"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Credit Card A - $5,000 limit, $2,143 current balance, 3 late payments in the last 12 months</w:t>
      </w:r>
    </w:p>
    <w:p w14:paraId="6B0142B8" w14:textId="77777777" w:rsidR="007C5A57"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Credit Card B - $3,000 limit, $1,687 current balance, 2 late payments in the past 12 months</w:t>
      </w:r>
    </w:p>
    <w:p w14:paraId="2A6976A5" w14:textId="77777777" w:rsidR="007C5A57"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Installment Loan A (Furniture) - $1,809 current balance</w:t>
      </w:r>
    </w:p>
    <w:p w14:paraId="2AF95DB4" w14:textId="77777777" w:rsidR="007C5A57"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Car Loan A - $15,756 current balance</w:t>
      </w:r>
    </w:p>
    <w:p w14:paraId="3B8C79FD" w14:textId="77777777" w:rsidR="007C5A57" w:rsidRPr="00723B5B" w:rsidRDefault="007C5A57" w:rsidP="007C5A57">
      <w:pPr>
        <w:pStyle w:val="ListParagraph"/>
        <w:numPr>
          <w:ilvl w:val="0"/>
          <w:numId w:val="156"/>
        </w:numPr>
        <w:ind w:left="1080"/>
        <w:textAlignment w:val="baseline"/>
        <w:rPr>
          <w:rFonts w:eastAsia="Calibri" w:cs="Times New Roman"/>
          <w:iCs/>
          <w:sz w:val="24"/>
          <w:szCs w:val="24"/>
        </w:rPr>
      </w:pPr>
      <w:r>
        <w:rPr>
          <w:rFonts w:eastAsia="Calibri" w:cs="Times New Roman"/>
          <w:iCs/>
          <w:sz w:val="24"/>
          <w:szCs w:val="24"/>
        </w:rPr>
        <w:t>Student Loan A - $23,875 current balance</w:t>
      </w:r>
    </w:p>
    <w:p w14:paraId="79CCF96C" w14:textId="1730B036" w:rsidR="00116427" w:rsidRPr="00AF5B55" w:rsidRDefault="007C5A57" w:rsidP="007C5A57">
      <w:pPr>
        <w:spacing w:after="0" w:line="240" w:lineRule="auto"/>
        <w:ind w:left="360"/>
        <w:textAlignment w:val="baseline"/>
        <w:rPr>
          <w:rFonts w:eastAsia="Calibri" w:cs="Times New Roman"/>
          <w:sz w:val="24"/>
          <w:szCs w:val="24"/>
        </w:rPr>
      </w:pPr>
      <w:r>
        <w:rPr>
          <w:rFonts w:eastAsia="Calibri" w:cs="Times New Roman"/>
          <w:iCs/>
          <w:sz w:val="24"/>
          <w:szCs w:val="24"/>
        </w:rPr>
        <w:t>What steps could Katy take over the coming months to raise her credit score and become eligible for lower interest rates?</w:t>
      </w:r>
      <w:r w:rsidR="00116427">
        <w:rPr>
          <w:rFonts w:eastAsiaTheme="minorEastAsia" w:cs="Times New Roman"/>
          <w:color w:val="000000" w:themeColor="text1"/>
          <w:sz w:val="24"/>
          <w:szCs w:val="24"/>
        </w:rPr>
        <w:br/>
      </w:r>
    </w:p>
    <w:p w14:paraId="47899D3E" w14:textId="77777777" w:rsidR="00116427" w:rsidRPr="00446198" w:rsidRDefault="00116427" w:rsidP="00116427">
      <w:pPr>
        <w:pStyle w:val="FinancialFLHeading"/>
      </w:pPr>
      <w:r w:rsidRPr="00446198">
        <w:t>Instructional Items </w:t>
      </w:r>
    </w:p>
    <w:p w14:paraId="7E153B11" w14:textId="77777777" w:rsidR="00550841" w:rsidRDefault="00550841" w:rsidP="00550841">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0F87FAB5" w14:textId="77777777" w:rsidR="00550841" w:rsidRDefault="00550841" w:rsidP="00550841">
      <w:pPr>
        <w:spacing w:after="0" w:line="240" w:lineRule="auto"/>
        <w:ind w:left="360"/>
        <w:textAlignment w:val="baseline"/>
        <w:rPr>
          <w:rFonts w:eastAsia="Calibri" w:cs="Times New Roman"/>
          <w:iCs/>
          <w:sz w:val="24"/>
          <w:szCs w:val="24"/>
        </w:rPr>
      </w:pPr>
      <w:r>
        <w:rPr>
          <w:rFonts w:eastAsia="Calibri" w:cs="Times New Roman"/>
          <w:iCs/>
          <w:sz w:val="24"/>
          <w:szCs w:val="24"/>
        </w:rPr>
        <w:t>Generally, which of the following most influences your credit score?</w:t>
      </w:r>
    </w:p>
    <w:p w14:paraId="6EA9AB39" w14:textId="77777777" w:rsidR="00550841" w:rsidRDefault="00550841" w:rsidP="00550841">
      <w:pPr>
        <w:pStyle w:val="ListParagraph"/>
        <w:numPr>
          <w:ilvl w:val="0"/>
          <w:numId w:val="157"/>
        </w:numPr>
        <w:ind w:left="1080"/>
        <w:textAlignment w:val="baseline"/>
        <w:rPr>
          <w:rFonts w:eastAsia="Calibri" w:cs="Times New Roman"/>
          <w:iCs/>
          <w:sz w:val="24"/>
          <w:szCs w:val="24"/>
        </w:rPr>
      </w:pPr>
      <w:r>
        <w:rPr>
          <w:rFonts w:eastAsia="Calibri" w:cs="Times New Roman"/>
          <w:iCs/>
          <w:sz w:val="24"/>
          <w:szCs w:val="24"/>
        </w:rPr>
        <w:t>Having a long credit history</w:t>
      </w:r>
    </w:p>
    <w:p w14:paraId="7E1A8FC2" w14:textId="77777777" w:rsidR="00550841" w:rsidRDefault="00550841" w:rsidP="00550841">
      <w:pPr>
        <w:pStyle w:val="ListParagraph"/>
        <w:numPr>
          <w:ilvl w:val="0"/>
          <w:numId w:val="157"/>
        </w:numPr>
        <w:ind w:left="1080"/>
        <w:textAlignment w:val="baseline"/>
        <w:rPr>
          <w:rFonts w:eastAsia="Calibri" w:cs="Times New Roman"/>
          <w:iCs/>
          <w:sz w:val="24"/>
          <w:szCs w:val="24"/>
        </w:rPr>
      </w:pPr>
      <w:r>
        <w:rPr>
          <w:rFonts w:eastAsia="Calibri" w:cs="Times New Roman"/>
          <w:iCs/>
          <w:sz w:val="24"/>
          <w:szCs w:val="24"/>
        </w:rPr>
        <w:t>Maintaining low balances on credit accounts</w:t>
      </w:r>
    </w:p>
    <w:p w14:paraId="191D0565" w14:textId="77777777" w:rsidR="00550841" w:rsidRDefault="00550841" w:rsidP="00550841">
      <w:pPr>
        <w:pStyle w:val="ListParagraph"/>
        <w:numPr>
          <w:ilvl w:val="0"/>
          <w:numId w:val="157"/>
        </w:numPr>
        <w:ind w:left="1080"/>
        <w:textAlignment w:val="baseline"/>
        <w:rPr>
          <w:rFonts w:eastAsia="Calibri" w:cs="Times New Roman"/>
          <w:iCs/>
          <w:sz w:val="24"/>
          <w:szCs w:val="24"/>
        </w:rPr>
      </w:pPr>
      <w:r>
        <w:rPr>
          <w:rFonts w:eastAsia="Calibri" w:cs="Times New Roman"/>
          <w:iCs/>
          <w:sz w:val="24"/>
          <w:szCs w:val="24"/>
        </w:rPr>
        <w:t>Keeping a positive payment history</w:t>
      </w:r>
    </w:p>
    <w:p w14:paraId="3E4D4837" w14:textId="0964C358" w:rsidR="00116427" w:rsidRPr="00550841" w:rsidRDefault="00550841" w:rsidP="00550841">
      <w:pPr>
        <w:pStyle w:val="ListParagraph"/>
        <w:numPr>
          <w:ilvl w:val="0"/>
          <w:numId w:val="157"/>
        </w:numPr>
        <w:ind w:left="1080"/>
        <w:textAlignment w:val="baseline"/>
        <w:rPr>
          <w:rFonts w:eastAsia="Calibri" w:cs="Times New Roman"/>
          <w:iCs/>
          <w:sz w:val="24"/>
          <w:szCs w:val="24"/>
        </w:rPr>
      </w:pPr>
      <w:r w:rsidRPr="00550841">
        <w:rPr>
          <w:rFonts w:eastAsia="Calibri" w:cs="Times New Roman"/>
          <w:iCs/>
          <w:sz w:val="24"/>
          <w:szCs w:val="24"/>
        </w:rPr>
        <w:t>Opening several new credit accounts</w:t>
      </w:r>
      <w:r>
        <w:rPr>
          <w:rFonts w:eastAsia="Calibri" w:cs="Times New Roman"/>
          <w:iCs/>
          <w:sz w:val="24"/>
          <w:szCs w:val="24"/>
        </w:rPr>
        <w:br/>
      </w:r>
    </w:p>
    <w:p w14:paraId="35D82AEA" w14:textId="09E2486C" w:rsidR="00116427" w:rsidRDefault="00116427" w:rsidP="00116427">
      <w:pPr>
        <w:pStyle w:val="Style4"/>
      </w:pPr>
      <w:r w:rsidRPr="00446198">
        <w:t>*The strategies, tasks and items included in the B1G-M are examples and should not be considered comprehensive</w:t>
      </w:r>
      <w:r w:rsidR="00550841">
        <w:t>.</w:t>
      </w:r>
    </w:p>
    <w:p w14:paraId="4597D5B9" w14:textId="77777777" w:rsidR="00550841" w:rsidRPr="00550841" w:rsidRDefault="00550841" w:rsidP="00116427">
      <w:pPr>
        <w:pStyle w:val="Style4"/>
        <w:rPr>
          <w:sz w:val="24"/>
        </w:rPr>
      </w:pPr>
    </w:p>
    <w:p w14:paraId="0AE8B76F" w14:textId="51D7942E" w:rsidR="00116427" w:rsidRDefault="009A2C7F" w:rsidP="00116427">
      <w:pPr>
        <w:pStyle w:val="Heading3"/>
      </w:pPr>
      <w:r w:rsidRPr="00EB6951">
        <w:t>MA.</w:t>
      </w:r>
      <w:r>
        <w:t>912</w:t>
      </w:r>
      <w:r w:rsidRPr="00EB6951">
        <w:t>.FL.</w:t>
      </w:r>
      <w:r>
        <w:t>3.11</w:t>
      </w:r>
      <w:r w:rsidR="00116427">
        <w:br/>
      </w:r>
    </w:p>
    <w:p w14:paraId="1CD1C68A" w14:textId="77777777" w:rsidR="00116427" w:rsidRPr="00446198" w:rsidRDefault="00116427" w:rsidP="00116427">
      <w:pPr>
        <w:pStyle w:val="FinancialFLHeading"/>
      </w:pPr>
      <w:r w:rsidRPr="00446198">
        <w:t>Benchmark</w:t>
      </w:r>
    </w:p>
    <w:p w14:paraId="36BA4BDD" w14:textId="1A2BDDC5" w:rsidR="00116427" w:rsidRPr="005D203C" w:rsidRDefault="00527BE0" w:rsidP="00116427">
      <w:pPr>
        <w:pStyle w:val="Style3"/>
      </w:pPr>
      <w:r w:rsidRPr="007A3FFD">
        <w:rPr>
          <w:color w:val="000000"/>
        </w:rPr>
        <w:t>MA.912.FL.</w:t>
      </w:r>
      <w:r>
        <w:rPr>
          <w:color w:val="000000"/>
        </w:rPr>
        <w:t>3.11</w:t>
      </w:r>
      <w:r w:rsidR="00116427" w:rsidRPr="0012407D">
        <w:tab/>
      </w:r>
      <w:r w:rsidR="0009394E" w:rsidRPr="00B46A91">
        <w:rPr>
          <w:color w:val="000000"/>
        </w:rPr>
        <w:t>Given a real-world scenario, establish a plan to pay off debt</w:t>
      </w:r>
      <w:r w:rsidR="0009394E">
        <w:rPr>
          <w:color w:val="000000"/>
        </w:rPr>
        <w:t>.</w:t>
      </w:r>
    </w:p>
    <w:p w14:paraId="2F8CD401" w14:textId="5B8BBB71" w:rsidR="00662836" w:rsidRPr="00875C92" w:rsidRDefault="00662836" w:rsidP="00662836">
      <w:pPr>
        <w:spacing w:after="0" w:line="240" w:lineRule="auto"/>
        <w:ind w:left="2304" w:hanging="864"/>
        <w:rPr>
          <w:rFonts w:eastAsia="Calibri" w:cs="Times New Roman"/>
          <w:szCs w:val="24"/>
        </w:rPr>
      </w:pPr>
      <w:r w:rsidRPr="00B769FD">
        <w:rPr>
          <w:rFonts w:eastAsia="Calibri" w:cs="Times New Roman"/>
          <w:i/>
          <w:szCs w:val="24"/>
        </w:rPr>
        <w:t>Example:</w:t>
      </w:r>
      <w:r w:rsidRPr="00B769FD">
        <w:rPr>
          <w:rFonts w:eastAsia="Calibri" w:cs="Times New Roman"/>
          <w:szCs w:val="24"/>
        </w:rPr>
        <w:t xml:space="preserve"> </w:t>
      </w:r>
      <w:r w:rsidRPr="00B46A91">
        <w:rPr>
          <w:rFonts w:eastAsia="Calibri" w:cs="Times New Roman"/>
          <w:szCs w:val="24"/>
        </w:rPr>
        <w:t xml:space="preserve">Suppose you currently have a balance of $4500 on a credit card that charges 18% annual interest. What monthly payment would you have to make </w:t>
      </w:r>
      <w:proofErr w:type="gramStart"/>
      <w:r w:rsidRPr="00B46A91">
        <w:rPr>
          <w:rFonts w:eastAsia="Calibri" w:cs="Times New Roman"/>
          <w:szCs w:val="24"/>
        </w:rPr>
        <w:t>in order to</w:t>
      </w:r>
      <w:proofErr w:type="gramEnd"/>
      <w:r w:rsidRPr="00B46A91">
        <w:rPr>
          <w:rFonts w:eastAsia="Calibri" w:cs="Times New Roman"/>
          <w:szCs w:val="24"/>
        </w:rPr>
        <w:t xml:space="preserve"> pay off the card in 3 years, assuming you do not make any more charges to the card?</w:t>
      </w:r>
    </w:p>
    <w:p w14:paraId="49395C7F" w14:textId="77777777" w:rsidR="005A262F" w:rsidRPr="007A3FFD" w:rsidRDefault="005A262F" w:rsidP="005A262F">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389E5FF6" w14:textId="77777777" w:rsidR="005A262F" w:rsidRDefault="005A262F" w:rsidP="005A262F">
      <w:pPr>
        <w:spacing w:after="0" w:line="240" w:lineRule="auto"/>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B46A91">
        <w:rPr>
          <w:rFonts w:eastAsia="Calibri" w:cs="Times New Roman"/>
          <w:szCs w:val="24"/>
        </w:rPr>
        <w:t xml:space="preserve">Instruction includes the comparison of different plans to pay off the debt. </w:t>
      </w:r>
    </w:p>
    <w:p w14:paraId="6E5D271A" w14:textId="222502EA" w:rsidR="00116427" w:rsidRPr="005A262F" w:rsidRDefault="005A262F" w:rsidP="00116427">
      <w:pPr>
        <w:spacing w:after="0" w:line="240" w:lineRule="auto"/>
        <w:rPr>
          <w:rFonts w:eastAsia="Calibri" w:cs="Times New Roman"/>
          <w:szCs w:val="24"/>
        </w:rPr>
      </w:pPr>
      <w:r w:rsidRPr="00B46A91">
        <w:rPr>
          <w:rFonts w:eastAsia="Calibri" w:cs="Times New Roman"/>
          <w:i/>
          <w:szCs w:val="24"/>
        </w:rPr>
        <w:t>Clarification 2:</w:t>
      </w:r>
      <w:r w:rsidRPr="00B46A91">
        <w:rPr>
          <w:rFonts w:eastAsia="Calibri" w:cs="Times New Roman"/>
          <w:szCs w:val="24"/>
        </w:rPr>
        <w:t xml:space="preserve"> Instruction includes pay off plans for a business and for an individual.</w:t>
      </w:r>
    </w:p>
    <w:p w14:paraId="06B206C3" w14:textId="77777777" w:rsidR="00116427" w:rsidRPr="005A262F" w:rsidRDefault="00116427" w:rsidP="00116427">
      <w:pPr>
        <w:spacing w:after="0"/>
        <w:rPr>
          <w:sz w:val="24"/>
          <w:szCs w:val="24"/>
        </w:rPr>
      </w:pPr>
    </w:p>
    <w:p w14:paraId="76BA131F" w14:textId="77777777" w:rsidR="00116427" w:rsidRPr="00446198" w:rsidRDefault="00116427" w:rsidP="00116427">
      <w:pPr>
        <w:pStyle w:val="FinancialFLHeading"/>
      </w:pPr>
      <w:r w:rsidRPr="00446198">
        <w:t xml:space="preserve">Connecting Benchmarks/Horizontal Alignment        </w:t>
      </w:r>
    </w:p>
    <w:p w14:paraId="0B4E0983" w14:textId="77777777" w:rsidR="000D6009" w:rsidRDefault="000D6009" w:rsidP="000D6009">
      <w:pPr>
        <w:numPr>
          <w:ilvl w:val="0"/>
          <w:numId w:val="41"/>
        </w:numPr>
        <w:spacing w:after="0" w:line="240" w:lineRule="auto"/>
        <w:rPr>
          <w:rFonts w:eastAsia="Times New Roman" w:cs="Times New Roman"/>
          <w:sz w:val="24"/>
          <w:szCs w:val="24"/>
        </w:rPr>
      </w:pPr>
      <w:r w:rsidRPr="007C1C4E">
        <w:rPr>
          <w:rFonts w:eastAsia="Times New Roman" w:cs="Times New Roman"/>
          <w:sz w:val="24"/>
          <w:szCs w:val="24"/>
        </w:rPr>
        <w:t>MA.912.FL.1.1</w:t>
      </w:r>
    </w:p>
    <w:p w14:paraId="47475761" w14:textId="61307095" w:rsidR="00116427" w:rsidRPr="000D6009" w:rsidRDefault="000D6009" w:rsidP="000D6009">
      <w:pPr>
        <w:numPr>
          <w:ilvl w:val="0"/>
          <w:numId w:val="41"/>
        </w:numPr>
        <w:spacing w:after="0" w:line="240" w:lineRule="auto"/>
        <w:rPr>
          <w:rFonts w:eastAsia="Times New Roman" w:cs="Times New Roman"/>
          <w:sz w:val="24"/>
          <w:szCs w:val="24"/>
        </w:rPr>
      </w:pPr>
      <w:r w:rsidRPr="00BC6CAF">
        <w:rPr>
          <w:rFonts w:eastAsia="Times New Roman" w:cs="Times New Roman"/>
          <w:sz w:val="24"/>
          <w:szCs w:val="24"/>
        </w:rPr>
        <w:t>MA.912.FL.2.5</w:t>
      </w:r>
      <w:r w:rsidR="00116427" w:rsidRPr="000D6009">
        <w:rPr>
          <w:rFonts w:eastAsia="Calibri" w:cs="Times New Roman"/>
          <w:bCs/>
          <w:color w:val="000000" w:themeColor="text1"/>
          <w:sz w:val="24"/>
          <w:szCs w:val="24"/>
        </w:rPr>
        <w:br/>
      </w:r>
    </w:p>
    <w:p w14:paraId="16F00A12" w14:textId="77777777" w:rsidR="00116427" w:rsidRPr="00446198" w:rsidRDefault="00116427" w:rsidP="00116427">
      <w:pPr>
        <w:pStyle w:val="FinancialFLHeading"/>
      </w:pPr>
      <w:r w:rsidRPr="00446198">
        <w:t>Terms from the K-12 Glossary </w:t>
      </w:r>
    </w:p>
    <w:p w14:paraId="11BF0240" w14:textId="1A5BF07A" w:rsidR="00116427" w:rsidRPr="00446198" w:rsidRDefault="00116427" w:rsidP="000D6009">
      <w:pPr>
        <w:pStyle w:val="ListParagraph"/>
        <w:ind w:left="720"/>
        <w:textAlignment w:val="baseline"/>
        <w:rPr>
          <w:rFonts w:eastAsia="Times New Roman" w:cs="Times New Roman"/>
          <w:sz w:val="24"/>
          <w:szCs w:val="24"/>
        </w:rPr>
      </w:pPr>
      <w:r>
        <w:rPr>
          <w:rFonts w:eastAsia="Times New Roman" w:cs="Times New Roman"/>
          <w:sz w:val="24"/>
          <w:szCs w:val="24"/>
        </w:rPr>
        <w:br/>
      </w:r>
    </w:p>
    <w:p w14:paraId="67C5FD15"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7651095" w14:textId="77777777" w:rsidTr="0088141E">
        <w:trPr>
          <w:trHeight w:val="981"/>
        </w:trPr>
        <w:tc>
          <w:tcPr>
            <w:tcW w:w="2498" w:type="pct"/>
            <w:shd w:val="clear" w:color="auto" w:fill="auto"/>
            <w:hideMark/>
          </w:tcPr>
          <w:p w14:paraId="318AF26F"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50F30E9" w14:textId="6CA5217D" w:rsidR="00116427" w:rsidRPr="007B4E46" w:rsidRDefault="00116427" w:rsidP="000D6009">
            <w:pPr>
              <w:widowControl w:val="0"/>
              <w:spacing w:after="0" w:line="240" w:lineRule="auto"/>
              <w:ind w:left="720"/>
              <w:textAlignment w:val="baseline"/>
              <w:rPr>
                <w:rFonts w:eastAsiaTheme="minorEastAsia"/>
                <w:sz w:val="24"/>
                <w:szCs w:val="24"/>
              </w:rPr>
            </w:pPr>
            <w:r>
              <w:rPr>
                <w:rFonts w:eastAsia="Times New Roman" w:cs="Times New Roman"/>
                <w:sz w:val="24"/>
                <w:szCs w:val="24"/>
              </w:rPr>
              <w:br/>
            </w:r>
          </w:p>
        </w:tc>
        <w:tc>
          <w:tcPr>
            <w:tcW w:w="2502" w:type="pct"/>
            <w:shd w:val="clear" w:color="auto" w:fill="auto"/>
          </w:tcPr>
          <w:p w14:paraId="72D444BD"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545E0EA7"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3B39FDE5" w14:textId="77777777" w:rsidR="00116427" w:rsidRPr="00446198" w:rsidRDefault="00116427" w:rsidP="00116427">
      <w:pPr>
        <w:pStyle w:val="FinancialFLHeading"/>
      </w:pPr>
      <w:r w:rsidRPr="00446198">
        <w:t xml:space="preserve">Purpose and Instructional Strategies </w:t>
      </w:r>
    </w:p>
    <w:p w14:paraId="5CBD0E79" w14:textId="77777777" w:rsidR="00A65584" w:rsidRDefault="00A65584" w:rsidP="00A65584">
      <w:pPr>
        <w:spacing w:after="0" w:line="240" w:lineRule="auto"/>
        <w:textAlignment w:val="baseline"/>
        <w:rPr>
          <w:rFonts w:eastAsia="Calibri" w:cs="Times New Roman"/>
          <w:sz w:val="24"/>
          <w:szCs w:val="24"/>
        </w:rPr>
      </w:pPr>
      <w:r>
        <w:rPr>
          <w:rFonts w:eastAsia="Calibri" w:cs="Times New Roman"/>
          <w:sz w:val="24"/>
          <w:szCs w:val="24"/>
        </w:rPr>
        <w:t xml:space="preserve">In Math for Data and Financial Literacy, students explore different strategies to pay off debt. </w:t>
      </w:r>
    </w:p>
    <w:p w14:paraId="5BE12281" w14:textId="77777777" w:rsidR="00A65584" w:rsidRDefault="00A65584" w:rsidP="00A65584">
      <w:pPr>
        <w:pStyle w:val="ListParagraph"/>
        <w:numPr>
          <w:ilvl w:val="0"/>
          <w:numId w:val="158"/>
        </w:numPr>
        <w:textAlignment w:val="baseline"/>
        <w:rPr>
          <w:rFonts w:eastAsia="Calibri" w:cs="Times New Roman"/>
          <w:sz w:val="24"/>
          <w:szCs w:val="24"/>
        </w:rPr>
      </w:pPr>
      <w:r w:rsidRPr="00B92864">
        <w:rPr>
          <w:rFonts w:eastAsia="Calibri" w:cs="Times New Roman"/>
          <w:sz w:val="24"/>
          <w:szCs w:val="24"/>
        </w:rPr>
        <w:t>Instruction begins with pla</w:t>
      </w:r>
      <w:r>
        <w:rPr>
          <w:rFonts w:eastAsia="Calibri" w:cs="Times New Roman"/>
          <w:sz w:val="24"/>
          <w:szCs w:val="24"/>
        </w:rPr>
        <w:t xml:space="preserve">nning to pay off a single debt then moving to paying off multiple debts within a personal budget plan. </w:t>
      </w:r>
    </w:p>
    <w:p w14:paraId="66F593F1" w14:textId="77777777" w:rsidR="00A65584" w:rsidRPr="00B92864" w:rsidRDefault="00A65584" w:rsidP="00A65584">
      <w:pPr>
        <w:pStyle w:val="ListParagraph"/>
        <w:numPr>
          <w:ilvl w:val="0"/>
          <w:numId w:val="158"/>
        </w:numPr>
        <w:textAlignment w:val="baseline"/>
        <w:rPr>
          <w:rFonts w:eastAsia="Calibri" w:cs="Times New Roman"/>
          <w:sz w:val="24"/>
          <w:szCs w:val="24"/>
        </w:rPr>
      </w:pPr>
      <w:r w:rsidRPr="00B92864">
        <w:rPr>
          <w:rFonts w:eastAsia="Calibri" w:cs="Times New Roman"/>
          <w:sz w:val="24"/>
          <w:szCs w:val="24"/>
        </w:rPr>
        <w:t xml:space="preserve">Calculating the monthly payment needed to pay off the credit card in a specified amount of time requires a new formula. (Note: there are several websites that provide calculators that use this formula as well.) In the formula below, </w:t>
      </w:r>
      <m:oMath>
        <m:r>
          <w:rPr>
            <w:rFonts w:ascii="Cambria Math" w:eastAsia="Calibri" w:hAnsi="Cambria Math" w:cs="Times New Roman"/>
            <w:sz w:val="24"/>
            <w:szCs w:val="24"/>
          </w:rPr>
          <m:t xml:space="preserve">B </m:t>
        </m:r>
      </m:oMath>
      <w:r w:rsidRPr="00B92864">
        <w:rPr>
          <w:rFonts w:eastAsia="Calibri" w:cs="Times New Roman"/>
          <w:sz w:val="24"/>
          <w:szCs w:val="24"/>
        </w:rPr>
        <w:t xml:space="preserve">is the existing credit card balance, </w:t>
      </w:r>
      <m:oMath>
        <m:r>
          <w:rPr>
            <w:rFonts w:ascii="Cambria Math" w:eastAsia="Calibri" w:hAnsi="Cambria Math" w:cs="Times New Roman"/>
            <w:sz w:val="24"/>
            <w:szCs w:val="24"/>
          </w:rPr>
          <m:t xml:space="preserve">M </m:t>
        </m:r>
      </m:oMath>
      <w:r w:rsidRPr="00B92864">
        <w:rPr>
          <w:rFonts w:eastAsia="Calibri" w:cs="Times New Roman"/>
          <w:sz w:val="24"/>
          <w:szCs w:val="24"/>
        </w:rPr>
        <w:t xml:space="preserve">is the monthly payment, </w:t>
      </w:r>
      <m:oMath>
        <m:r>
          <w:rPr>
            <w:rFonts w:ascii="Cambria Math" w:eastAsia="Calibri" w:hAnsi="Cambria Math" w:cs="Times New Roman"/>
            <w:sz w:val="24"/>
            <w:szCs w:val="24"/>
          </w:rPr>
          <m:t xml:space="preserve">r </m:t>
        </m:r>
      </m:oMath>
      <w:r w:rsidRPr="00B92864">
        <w:rPr>
          <w:rFonts w:eastAsia="Calibri" w:cs="Times New Roman"/>
          <w:sz w:val="24"/>
          <w:szCs w:val="24"/>
        </w:rPr>
        <w:t xml:space="preserve">is the interest rate expressed as a decimal, </w:t>
      </w:r>
      <m:oMath>
        <m:r>
          <w:rPr>
            <w:rFonts w:ascii="Cambria Math" w:eastAsia="Calibri" w:hAnsi="Cambria Math" w:cs="Times New Roman"/>
            <w:sz w:val="24"/>
            <w:szCs w:val="24"/>
          </w:rPr>
          <m:t>n</m:t>
        </m:r>
      </m:oMath>
      <w:r w:rsidRPr="00B92864">
        <w:rPr>
          <w:rFonts w:eastAsia="Calibri" w:cs="Times New Roman"/>
          <w:sz w:val="24"/>
          <w:szCs w:val="24"/>
        </w:rPr>
        <w:t xml:space="preserve"> is the number of times the interest is compounded annually and </w:t>
      </w:r>
      <m:oMath>
        <m:r>
          <w:rPr>
            <w:rFonts w:ascii="Cambria Math" w:eastAsia="Calibri" w:hAnsi="Cambria Math" w:cs="Times New Roman"/>
            <w:sz w:val="24"/>
            <w:szCs w:val="24"/>
          </w:rPr>
          <m:t>t</m:t>
        </m:r>
      </m:oMath>
      <w:r w:rsidRPr="00B92864">
        <w:rPr>
          <w:rFonts w:eastAsia="Calibri" w:cs="Times New Roman"/>
          <w:sz w:val="24"/>
          <w:szCs w:val="24"/>
        </w:rPr>
        <w:t xml:space="preserve"> is the length of time in years.</w:t>
      </w:r>
    </w:p>
    <w:p w14:paraId="76395FA9" w14:textId="77777777" w:rsidR="00A65584" w:rsidRPr="00473F93" w:rsidRDefault="00A65584" w:rsidP="00A65584">
      <w:pPr>
        <w:pStyle w:val="ListParagraph"/>
        <w:jc w:val="center"/>
        <w:textAlignment w:val="baseline"/>
        <w:rPr>
          <w:rFonts w:eastAsia="Calibri" w:cs="Times New Roman"/>
          <w:sz w:val="24"/>
          <w:szCs w:val="24"/>
        </w:rPr>
      </w:pPr>
      <m:oMathPara>
        <m:oMath>
          <m:r>
            <w:rPr>
              <w:rFonts w:ascii="Cambria Math" w:eastAsia="Calibri" w:hAnsi="Cambria Math" w:cs="Times New Roman"/>
              <w:sz w:val="24"/>
              <w:szCs w:val="24"/>
            </w:rPr>
            <m:t>M=</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B</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num>
            <m:den>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r</m:t>
                              </m:r>
                            </m:num>
                            <m:den>
                              <m:r>
                                <w:rPr>
                                  <w:rFonts w:ascii="Cambria Math" w:eastAsia="Calibri" w:hAnsi="Cambria Math" w:cs="Times New Roman"/>
                                  <w:sz w:val="24"/>
                                  <w:szCs w:val="24"/>
                                </w:rPr>
                                <m:t>n</m:t>
                              </m:r>
                            </m:den>
                          </m:f>
                        </m:e>
                      </m:d>
                    </m:e>
                    <m:sup>
                      <m:r>
                        <w:rPr>
                          <w:rFonts w:ascii="Cambria Math" w:eastAsia="Calibri" w:hAnsi="Cambria Math" w:cs="Times New Roman"/>
                          <w:sz w:val="24"/>
                          <w:szCs w:val="24"/>
                        </w:rPr>
                        <m:t>-nt</m:t>
                      </m:r>
                    </m:sup>
                  </m:sSup>
                </m:e>
              </m:d>
            </m:den>
          </m:f>
          <m:r>
            <w:rPr>
              <w:rFonts w:ascii="Cambria Math" w:eastAsia="Calibri" w:hAnsi="Cambria Math" w:cs="Times New Roman"/>
              <w:sz w:val="24"/>
              <w:szCs w:val="24"/>
            </w:rPr>
            <m:t xml:space="preserve">   </m:t>
          </m:r>
        </m:oMath>
      </m:oMathPara>
    </w:p>
    <w:p w14:paraId="1217D1CE" w14:textId="77777777" w:rsidR="00A65584" w:rsidRDefault="00A65584" w:rsidP="00A65584">
      <w:pPr>
        <w:pStyle w:val="ListParagraph"/>
        <w:numPr>
          <w:ilvl w:val="0"/>
          <w:numId w:val="158"/>
        </w:numPr>
        <w:textAlignment w:val="baseline"/>
        <w:rPr>
          <w:rFonts w:eastAsia="Calibri" w:cs="Times New Roman"/>
          <w:sz w:val="24"/>
          <w:szCs w:val="24"/>
        </w:rPr>
      </w:pPr>
      <w:r w:rsidRPr="00B37870">
        <w:rPr>
          <w:rFonts w:eastAsia="Calibri" w:cs="Times New Roman"/>
          <w:sz w:val="24"/>
          <w:szCs w:val="24"/>
        </w:rPr>
        <w:t>After students have calculated monthly payments needed to pay off debt in a desired timeframe, they will need to devise a plan in their monthly budget to allocate the necess</w:t>
      </w:r>
      <w:r>
        <w:rPr>
          <w:rFonts w:eastAsia="Calibri" w:cs="Times New Roman"/>
          <w:sz w:val="24"/>
          <w:szCs w:val="24"/>
        </w:rPr>
        <w:t xml:space="preserve">ary amount for debt reduction. Provide </w:t>
      </w:r>
      <w:r w:rsidRPr="00B37870">
        <w:rPr>
          <w:rFonts w:eastAsia="Calibri" w:cs="Times New Roman"/>
          <w:sz w:val="24"/>
          <w:szCs w:val="24"/>
        </w:rPr>
        <w:t>sample budget</w:t>
      </w:r>
      <w:r>
        <w:rPr>
          <w:rFonts w:eastAsia="Calibri" w:cs="Times New Roman"/>
          <w:sz w:val="24"/>
          <w:szCs w:val="24"/>
        </w:rPr>
        <w:t>s like the one</w:t>
      </w:r>
      <w:r w:rsidRPr="00B37870">
        <w:rPr>
          <w:rFonts w:eastAsia="Calibri" w:cs="Times New Roman"/>
          <w:sz w:val="24"/>
          <w:szCs w:val="24"/>
        </w:rPr>
        <w:t xml:space="preserve"> below</w:t>
      </w:r>
      <w:r>
        <w:rPr>
          <w:rFonts w:eastAsia="Calibri" w:cs="Times New Roman"/>
          <w:sz w:val="24"/>
          <w:szCs w:val="24"/>
        </w:rPr>
        <w:t xml:space="preserve"> and have students discuss</w:t>
      </w:r>
      <w:r w:rsidRPr="00B37870">
        <w:rPr>
          <w:rFonts w:eastAsia="Calibri" w:cs="Times New Roman"/>
          <w:sz w:val="24"/>
          <w:szCs w:val="24"/>
        </w:rPr>
        <w:t xml:space="preserve"> </w:t>
      </w:r>
      <w:r w:rsidRPr="003B1011">
        <w:rPr>
          <w:rFonts w:eastAsia="Calibri" w:cs="Times New Roman"/>
          <w:i/>
          <w:sz w:val="24"/>
          <w:szCs w:val="24"/>
        </w:rPr>
        <w:t>(MTR.4</w:t>
      </w:r>
      <w:r>
        <w:rPr>
          <w:rFonts w:eastAsia="Calibri" w:cs="Times New Roman"/>
          <w:i/>
          <w:sz w:val="24"/>
          <w:szCs w:val="24"/>
        </w:rPr>
        <w:t>.1</w:t>
      </w:r>
      <w:r w:rsidRPr="003B1011">
        <w:rPr>
          <w:rFonts w:eastAsia="Calibri" w:cs="Times New Roman"/>
          <w:i/>
          <w:sz w:val="24"/>
          <w:szCs w:val="24"/>
        </w:rPr>
        <w:t>)</w:t>
      </w:r>
      <w:r w:rsidRPr="00B37870">
        <w:rPr>
          <w:rFonts w:eastAsia="Calibri" w:cs="Times New Roman"/>
          <w:sz w:val="24"/>
          <w:szCs w:val="24"/>
        </w:rPr>
        <w:t xml:space="preserve"> what changes could be made to make room for new debt</w:t>
      </w:r>
      <w:r>
        <w:rPr>
          <w:rFonts w:eastAsia="Calibri" w:cs="Times New Roman"/>
          <w:sz w:val="24"/>
          <w:szCs w:val="24"/>
        </w:rPr>
        <w:t>, reducing debt or other adjustments</w:t>
      </w:r>
      <w:r w:rsidRPr="00B37870">
        <w:rPr>
          <w:rFonts w:eastAsia="Calibri" w:cs="Times New Roman"/>
          <w:sz w:val="24"/>
          <w:szCs w:val="24"/>
        </w:rPr>
        <w:t>.</w:t>
      </w:r>
    </w:p>
    <w:tbl>
      <w:tblPr>
        <w:tblW w:w="8213" w:type="dxa"/>
        <w:jc w:val="center"/>
        <w:tblCellMar>
          <w:left w:w="72" w:type="dxa"/>
          <w:right w:w="72" w:type="dxa"/>
        </w:tblCellMar>
        <w:tblLook w:val="04A0" w:firstRow="1" w:lastRow="0" w:firstColumn="1" w:lastColumn="0" w:noHBand="0" w:noVBand="1"/>
      </w:tblPr>
      <w:tblGrid>
        <w:gridCol w:w="1705"/>
        <w:gridCol w:w="979"/>
        <w:gridCol w:w="254"/>
        <w:gridCol w:w="1722"/>
        <w:gridCol w:w="840"/>
        <w:gridCol w:w="248"/>
        <w:gridCol w:w="1661"/>
        <w:gridCol w:w="810"/>
      </w:tblGrid>
      <w:tr w:rsidR="00A65584" w:rsidRPr="00B92864" w14:paraId="2B8A66DF" w14:textId="77777777" w:rsidTr="0088141E">
        <w:trPr>
          <w:trHeight w:val="144"/>
          <w:jc w:val="center"/>
        </w:trPr>
        <w:tc>
          <w:tcPr>
            <w:tcW w:w="8213" w:type="dxa"/>
            <w:gridSpan w:val="8"/>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6D8859B"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Monthly Budget</w:t>
            </w:r>
          </w:p>
        </w:tc>
      </w:tr>
      <w:tr w:rsidR="00A65584" w:rsidRPr="00B92864" w14:paraId="42210C82" w14:textId="77777777" w:rsidTr="0088141E">
        <w:trPr>
          <w:trHeight w:val="144"/>
          <w:jc w:val="center"/>
        </w:trPr>
        <w:tc>
          <w:tcPr>
            <w:tcW w:w="2684" w:type="dxa"/>
            <w:gridSpan w:val="2"/>
            <w:tcBorders>
              <w:top w:val="nil"/>
              <w:left w:val="single" w:sz="4" w:space="0" w:color="auto"/>
              <w:bottom w:val="single" w:sz="4" w:space="0" w:color="auto"/>
              <w:right w:val="single" w:sz="4" w:space="0" w:color="000000"/>
            </w:tcBorders>
            <w:shd w:val="clear" w:color="000000" w:fill="D9D9D9"/>
            <w:noWrap/>
            <w:vAlign w:val="bottom"/>
            <w:hideMark/>
          </w:tcPr>
          <w:p w14:paraId="77995180"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Charity</w:t>
            </w:r>
          </w:p>
        </w:tc>
        <w:tc>
          <w:tcPr>
            <w:tcW w:w="254"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4FD88932"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62" w:type="dxa"/>
            <w:gridSpan w:val="2"/>
            <w:tcBorders>
              <w:top w:val="nil"/>
              <w:left w:val="nil"/>
              <w:bottom w:val="single" w:sz="4" w:space="0" w:color="auto"/>
              <w:right w:val="single" w:sz="4" w:space="0" w:color="000000"/>
            </w:tcBorders>
            <w:shd w:val="clear" w:color="000000" w:fill="D9D9D9"/>
            <w:noWrap/>
            <w:vAlign w:val="bottom"/>
            <w:hideMark/>
          </w:tcPr>
          <w:p w14:paraId="41141A02"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Food</w:t>
            </w:r>
          </w:p>
        </w:tc>
        <w:tc>
          <w:tcPr>
            <w:tcW w:w="248" w:type="dxa"/>
            <w:vMerge w:val="restart"/>
            <w:tcBorders>
              <w:top w:val="nil"/>
              <w:left w:val="single" w:sz="4" w:space="0" w:color="auto"/>
              <w:bottom w:val="single" w:sz="8" w:space="0" w:color="000000"/>
              <w:right w:val="single" w:sz="4" w:space="0" w:color="auto"/>
            </w:tcBorders>
            <w:shd w:val="clear" w:color="auto" w:fill="auto"/>
            <w:noWrap/>
            <w:vAlign w:val="bottom"/>
            <w:hideMark/>
          </w:tcPr>
          <w:p w14:paraId="3B368635"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65" w:type="dxa"/>
            <w:gridSpan w:val="2"/>
            <w:tcBorders>
              <w:top w:val="nil"/>
              <w:left w:val="nil"/>
              <w:bottom w:val="single" w:sz="4" w:space="0" w:color="auto"/>
              <w:right w:val="single" w:sz="4" w:space="0" w:color="000000"/>
            </w:tcBorders>
            <w:shd w:val="clear" w:color="000000" w:fill="D9D9D9"/>
            <w:noWrap/>
            <w:vAlign w:val="bottom"/>
            <w:hideMark/>
          </w:tcPr>
          <w:p w14:paraId="35C78409"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Personal</w:t>
            </w:r>
          </w:p>
        </w:tc>
      </w:tr>
      <w:tr w:rsidR="00A65584" w:rsidRPr="00B92864" w14:paraId="258A6FAD"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8E9BCC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Charity and Offerings</w:t>
            </w:r>
          </w:p>
        </w:tc>
        <w:tc>
          <w:tcPr>
            <w:tcW w:w="979" w:type="dxa"/>
            <w:tcBorders>
              <w:top w:val="nil"/>
              <w:left w:val="nil"/>
              <w:bottom w:val="single" w:sz="4" w:space="0" w:color="auto"/>
              <w:right w:val="single" w:sz="4" w:space="0" w:color="auto"/>
            </w:tcBorders>
            <w:shd w:val="clear" w:color="auto" w:fill="auto"/>
            <w:noWrap/>
            <w:vAlign w:val="bottom"/>
            <w:hideMark/>
          </w:tcPr>
          <w:p w14:paraId="09FB16A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$200.00 </w:t>
            </w:r>
          </w:p>
        </w:tc>
        <w:tc>
          <w:tcPr>
            <w:tcW w:w="254" w:type="dxa"/>
            <w:vMerge/>
            <w:tcBorders>
              <w:top w:val="nil"/>
              <w:left w:val="single" w:sz="4" w:space="0" w:color="auto"/>
              <w:bottom w:val="single" w:sz="8" w:space="0" w:color="000000"/>
              <w:right w:val="single" w:sz="4" w:space="0" w:color="auto"/>
            </w:tcBorders>
            <w:vAlign w:val="center"/>
            <w:hideMark/>
          </w:tcPr>
          <w:p w14:paraId="00A1A72B"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5496D89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Groceries</w:t>
            </w:r>
          </w:p>
        </w:tc>
        <w:tc>
          <w:tcPr>
            <w:tcW w:w="840" w:type="dxa"/>
            <w:tcBorders>
              <w:top w:val="nil"/>
              <w:left w:val="nil"/>
              <w:bottom w:val="single" w:sz="4" w:space="0" w:color="auto"/>
              <w:right w:val="single" w:sz="4" w:space="0" w:color="auto"/>
            </w:tcBorders>
            <w:shd w:val="clear" w:color="auto" w:fill="auto"/>
            <w:noWrap/>
            <w:vAlign w:val="bottom"/>
            <w:hideMark/>
          </w:tcPr>
          <w:p w14:paraId="39FEF22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$500.00 </w:t>
            </w:r>
          </w:p>
        </w:tc>
        <w:tc>
          <w:tcPr>
            <w:tcW w:w="248" w:type="dxa"/>
            <w:vMerge/>
            <w:tcBorders>
              <w:top w:val="nil"/>
              <w:left w:val="single" w:sz="4" w:space="0" w:color="auto"/>
              <w:bottom w:val="single" w:sz="8" w:space="0" w:color="000000"/>
              <w:right w:val="single" w:sz="4" w:space="0" w:color="auto"/>
            </w:tcBorders>
            <w:vAlign w:val="center"/>
            <w:hideMark/>
          </w:tcPr>
          <w:p w14:paraId="049C2E9E"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76B5073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Childcare</w:t>
            </w:r>
          </w:p>
        </w:tc>
        <w:tc>
          <w:tcPr>
            <w:tcW w:w="810" w:type="dxa"/>
            <w:tcBorders>
              <w:top w:val="nil"/>
              <w:left w:val="nil"/>
              <w:bottom w:val="single" w:sz="4" w:space="0" w:color="auto"/>
              <w:right w:val="single" w:sz="4" w:space="0" w:color="auto"/>
            </w:tcBorders>
            <w:shd w:val="clear" w:color="auto" w:fill="auto"/>
            <w:noWrap/>
            <w:vAlign w:val="bottom"/>
            <w:hideMark/>
          </w:tcPr>
          <w:p w14:paraId="19E29C1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$400.00 </w:t>
            </w:r>
          </w:p>
        </w:tc>
      </w:tr>
      <w:tr w:rsidR="00A65584" w:rsidRPr="00B92864" w14:paraId="3E11883A"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AEB1378"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3756B158"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13DE532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Restaurants</w:t>
            </w:r>
          </w:p>
        </w:tc>
        <w:tc>
          <w:tcPr>
            <w:tcW w:w="840" w:type="dxa"/>
            <w:tcBorders>
              <w:top w:val="nil"/>
              <w:left w:val="nil"/>
              <w:bottom w:val="single" w:sz="4" w:space="0" w:color="auto"/>
              <w:right w:val="single" w:sz="4" w:space="0" w:color="auto"/>
            </w:tcBorders>
            <w:shd w:val="clear" w:color="auto" w:fill="auto"/>
            <w:noWrap/>
            <w:vAlign w:val="bottom"/>
            <w:hideMark/>
          </w:tcPr>
          <w:p w14:paraId="53283B3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$150.00 </w:t>
            </w:r>
          </w:p>
        </w:tc>
        <w:tc>
          <w:tcPr>
            <w:tcW w:w="248" w:type="dxa"/>
            <w:vMerge/>
            <w:tcBorders>
              <w:top w:val="nil"/>
              <w:left w:val="single" w:sz="4" w:space="0" w:color="auto"/>
              <w:bottom w:val="single" w:sz="8" w:space="0" w:color="000000"/>
              <w:right w:val="single" w:sz="4" w:space="0" w:color="auto"/>
            </w:tcBorders>
            <w:vAlign w:val="center"/>
            <w:hideMark/>
          </w:tcPr>
          <w:p w14:paraId="497443C2"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0C584BB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Toiletries</w:t>
            </w:r>
          </w:p>
        </w:tc>
        <w:tc>
          <w:tcPr>
            <w:tcW w:w="810" w:type="dxa"/>
            <w:tcBorders>
              <w:top w:val="nil"/>
              <w:left w:val="nil"/>
              <w:bottom w:val="single" w:sz="4" w:space="0" w:color="auto"/>
              <w:right w:val="single" w:sz="4" w:space="0" w:color="auto"/>
            </w:tcBorders>
            <w:shd w:val="clear" w:color="auto" w:fill="auto"/>
            <w:noWrap/>
            <w:vAlign w:val="bottom"/>
            <w:hideMark/>
          </w:tcPr>
          <w:p w14:paraId="325D3D9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3793C079"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1A3EAE4"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Saving</w:t>
            </w:r>
          </w:p>
        </w:tc>
        <w:tc>
          <w:tcPr>
            <w:tcW w:w="254" w:type="dxa"/>
            <w:vMerge/>
            <w:tcBorders>
              <w:top w:val="nil"/>
              <w:left w:val="single" w:sz="4" w:space="0" w:color="auto"/>
              <w:bottom w:val="single" w:sz="8" w:space="0" w:color="000000"/>
              <w:right w:val="single" w:sz="4" w:space="0" w:color="auto"/>
            </w:tcBorders>
            <w:vAlign w:val="center"/>
            <w:hideMark/>
          </w:tcPr>
          <w:p w14:paraId="48771427"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B4D0884"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754C7C74"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124F597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Hair Care</w:t>
            </w:r>
          </w:p>
        </w:tc>
        <w:tc>
          <w:tcPr>
            <w:tcW w:w="804" w:type="dxa"/>
            <w:tcBorders>
              <w:top w:val="nil"/>
              <w:left w:val="nil"/>
              <w:bottom w:val="single" w:sz="4" w:space="0" w:color="auto"/>
              <w:right w:val="single" w:sz="4" w:space="0" w:color="auto"/>
            </w:tcBorders>
            <w:shd w:val="clear" w:color="auto" w:fill="auto"/>
            <w:noWrap/>
            <w:vAlign w:val="bottom"/>
            <w:hideMark/>
          </w:tcPr>
          <w:p w14:paraId="0926FBB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783F144A"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A4BBAB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Emergency Fund</w:t>
            </w:r>
          </w:p>
        </w:tc>
        <w:tc>
          <w:tcPr>
            <w:tcW w:w="979" w:type="dxa"/>
            <w:tcBorders>
              <w:top w:val="nil"/>
              <w:left w:val="nil"/>
              <w:bottom w:val="single" w:sz="4" w:space="0" w:color="auto"/>
              <w:right w:val="single" w:sz="4" w:space="0" w:color="auto"/>
            </w:tcBorders>
            <w:shd w:val="clear" w:color="auto" w:fill="auto"/>
            <w:noWrap/>
            <w:vAlign w:val="bottom"/>
            <w:hideMark/>
          </w:tcPr>
          <w:p w14:paraId="0648149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$250.00 </w:t>
            </w:r>
          </w:p>
        </w:tc>
        <w:tc>
          <w:tcPr>
            <w:tcW w:w="254" w:type="dxa"/>
            <w:vMerge/>
            <w:tcBorders>
              <w:top w:val="nil"/>
              <w:left w:val="single" w:sz="4" w:space="0" w:color="auto"/>
              <w:bottom w:val="single" w:sz="8" w:space="0" w:color="000000"/>
              <w:right w:val="single" w:sz="4" w:space="0" w:color="auto"/>
            </w:tcBorders>
            <w:vAlign w:val="center"/>
            <w:hideMark/>
          </w:tcPr>
          <w:p w14:paraId="164AD194"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4F56E3BF"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Clothing</w:t>
            </w:r>
          </w:p>
        </w:tc>
        <w:tc>
          <w:tcPr>
            <w:tcW w:w="248" w:type="dxa"/>
            <w:vMerge/>
            <w:tcBorders>
              <w:top w:val="nil"/>
              <w:left w:val="single" w:sz="4" w:space="0" w:color="auto"/>
              <w:bottom w:val="single" w:sz="8" w:space="0" w:color="000000"/>
              <w:right w:val="single" w:sz="4" w:space="0" w:color="auto"/>
            </w:tcBorders>
            <w:vAlign w:val="center"/>
            <w:hideMark/>
          </w:tcPr>
          <w:p w14:paraId="536BED14"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6E72F82C"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Subscriptions</w:t>
            </w:r>
          </w:p>
        </w:tc>
        <w:tc>
          <w:tcPr>
            <w:tcW w:w="804" w:type="dxa"/>
            <w:tcBorders>
              <w:top w:val="nil"/>
              <w:left w:val="nil"/>
              <w:bottom w:val="single" w:sz="4" w:space="0" w:color="auto"/>
              <w:right w:val="single" w:sz="4" w:space="0" w:color="auto"/>
            </w:tcBorders>
            <w:shd w:val="clear" w:color="auto" w:fill="auto"/>
            <w:noWrap/>
            <w:vAlign w:val="bottom"/>
            <w:hideMark/>
          </w:tcPr>
          <w:p w14:paraId="4BA79D0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$35.00 </w:t>
            </w:r>
          </w:p>
        </w:tc>
      </w:tr>
      <w:tr w:rsidR="00A65584" w:rsidRPr="00B92864" w14:paraId="1B35293C"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6FA4E6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Retirement</w:t>
            </w:r>
          </w:p>
        </w:tc>
        <w:tc>
          <w:tcPr>
            <w:tcW w:w="979" w:type="dxa"/>
            <w:tcBorders>
              <w:top w:val="nil"/>
              <w:left w:val="nil"/>
              <w:bottom w:val="single" w:sz="4" w:space="0" w:color="auto"/>
              <w:right w:val="single" w:sz="4" w:space="0" w:color="auto"/>
            </w:tcBorders>
            <w:shd w:val="clear" w:color="auto" w:fill="auto"/>
            <w:noWrap/>
            <w:vAlign w:val="bottom"/>
            <w:hideMark/>
          </w:tcPr>
          <w:p w14:paraId="6B9F62A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$500.00 </w:t>
            </w:r>
          </w:p>
        </w:tc>
        <w:tc>
          <w:tcPr>
            <w:tcW w:w="254" w:type="dxa"/>
            <w:vMerge/>
            <w:tcBorders>
              <w:top w:val="nil"/>
              <w:left w:val="single" w:sz="4" w:space="0" w:color="auto"/>
              <w:bottom w:val="single" w:sz="8" w:space="0" w:color="000000"/>
              <w:right w:val="single" w:sz="4" w:space="0" w:color="auto"/>
            </w:tcBorders>
            <w:vAlign w:val="center"/>
            <w:hideMark/>
          </w:tcPr>
          <w:p w14:paraId="5C99275D"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7A8814B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New Clothes</w:t>
            </w:r>
          </w:p>
        </w:tc>
        <w:tc>
          <w:tcPr>
            <w:tcW w:w="840" w:type="dxa"/>
            <w:tcBorders>
              <w:top w:val="nil"/>
              <w:left w:val="nil"/>
              <w:bottom w:val="single" w:sz="4" w:space="0" w:color="auto"/>
              <w:right w:val="single" w:sz="4" w:space="0" w:color="auto"/>
            </w:tcBorders>
            <w:shd w:val="clear" w:color="auto" w:fill="auto"/>
            <w:noWrap/>
            <w:vAlign w:val="bottom"/>
            <w:hideMark/>
          </w:tcPr>
          <w:p w14:paraId="518EB87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c>
          <w:tcPr>
            <w:tcW w:w="248" w:type="dxa"/>
            <w:vMerge/>
            <w:tcBorders>
              <w:top w:val="nil"/>
              <w:left w:val="single" w:sz="4" w:space="0" w:color="auto"/>
              <w:bottom w:val="single" w:sz="8" w:space="0" w:color="000000"/>
              <w:right w:val="single" w:sz="4" w:space="0" w:color="auto"/>
            </w:tcBorders>
            <w:vAlign w:val="center"/>
            <w:hideMark/>
          </w:tcPr>
          <w:p w14:paraId="6B46C7DA"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156DD94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Gifts</w:t>
            </w:r>
          </w:p>
        </w:tc>
        <w:tc>
          <w:tcPr>
            <w:tcW w:w="810" w:type="dxa"/>
            <w:tcBorders>
              <w:top w:val="nil"/>
              <w:left w:val="nil"/>
              <w:bottom w:val="single" w:sz="4" w:space="0" w:color="auto"/>
              <w:right w:val="single" w:sz="4" w:space="0" w:color="auto"/>
            </w:tcBorders>
            <w:shd w:val="clear" w:color="auto" w:fill="auto"/>
            <w:noWrap/>
            <w:vAlign w:val="bottom"/>
            <w:hideMark/>
          </w:tcPr>
          <w:p w14:paraId="32344B2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7C7A3DC7"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17BB07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College </w:t>
            </w:r>
          </w:p>
        </w:tc>
        <w:tc>
          <w:tcPr>
            <w:tcW w:w="979" w:type="dxa"/>
            <w:tcBorders>
              <w:top w:val="nil"/>
              <w:left w:val="nil"/>
              <w:bottom w:val="single" w:sz="4" w:space="0" w:color="auto"/>
              <w:right w:val="single" w:sz="4" w:space="0" w:color="auto"/>
            </w:tcBorders>
            <w:shd w:val="clear" w:color="auto" w:fill="auto"/>
            <w:noWrap/>
            <w:vAlign w:val="bottom"/>
            <w:hideMark/>
          </w:tcPr>
          <w:p w14:paraId="612EDFD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c>
          <w:tcPr>
            <w:tcW w:w="254" w:type="dxa"/>
            <w:vMerge/>
            <w:tcBorders>
              <w:top w:val="nil"/>
              <w:left w:val="single" w:sz="4" w:space="0" w:color="auto"/>
              <w:bottom w:val="single" w:sz="8" w:space="0" w:color="000000"/>
              <w:right w:val="single" w:sz="4" w:space="0" w:color="auto"/>
            </w:tcBorders>
            <w:vAlign w:val="center"/>
            <w:hideMark/>
          </w:tcPr>
          <w:p w14:paraId="5E4DFD91"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710581E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Cleaning/Laundry</w:t>
            </w:r>
          </w:p>
        </w:tc>
        <w:tc>
          <w:tcPr>
            <w:tcW w:w="840" w:type="dxa"/>
            <w:tcBorders>
              <w:top w:val="nil"/>
              <w:left w:val="nil"/>
              <w:bottom w:val="single" w:sz="4" w:space="0" w:color="auto"/>
              <w:right w:val="single" w:sz="4" w:space="0" w:color="auto"/>
            </w:tcBorders>
            <w:shd w:val="clear" w:color="auto" w:fill="auto"/>
            <w:noWrap/>
            <w:vAlign w:val="bottom"/>
            <w:hideMark/>
          </w:tcPr>
          <w:p w14:paraId="7B569AF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$25.00 </w:t>
            </w:r>
          </w:p>
        </w:tc>
        <w:tc>
          <w:tcPr>
            <w:tcW w:w="248" w:type="dxa"/>
            <w:vMerge/>
            <w:tcBorders>
              <w:top w:val="nil"/>
              <w:left w:val="single" w:sz="4" w:space="0" w:color="auto"/>
              <w:bottom w:val="single" w:sz="8" w:space="0" w:color="000000"/>
              <w:right w:val="single" w:sz="4" w:space="0" w:color="auto"/>
            </w:tcBorders>
            <w:vAlign w:val="center"/>
            <w:hideMark/>
          </w:tcPr>
          <w:p w14:paraId="4484F523"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3BBD2B1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Spending Money</w:t>
            </w:r>
          </w:p>
        </w:tc>
        <w:tc>
          <w:tcPr>
            <w:tcW w:w="810" w:type="dxa"/>
            <w:tcBorders>
              <w:top w:val="nil"/>
              <w:left w:val="nil"/>
              <w:bottom w:val="single" w:sz="4" w:space="0" w:color="auto"/>
              <w:right w:val="single" w:sz="4" w:space="0" w:color="auto"/>
            </w:tcBorders>
            <w:shd w:val="clear" w:color="auto" w:fill="auto"/>
            <w:noWrap/>
            <w:vAlign w:val="bottom"/>
            <w:hideMark/>
          </w:tcPr>
          <w:p w14:paraId="632ACFF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$80.00 </w:t>
            </w:r>
          </w:p>
        </w:tc>
      </w:tr>
      <w:tr w:rsidR="00A65584" w:rsidRPr="00B92864" w14:paraId="6093434F"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A0FAD1"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52C32A1F"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33CD64"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725B3EE8"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3189325C"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Pet Supplies</w:t>
            </w:r>
          </w:p>
        </w:tc>
        <w:tc>
          <w:tcPr>
            <w:tcW w:w="804" w:type="dxa"/>
            <w:tcBorders>
              <w:top w:val="nil"/>
              <w:left w:val="nil"/>
              <w:bottom w:val="single" w:sz="4" w:space="0" w:color="auto"/>
              <w:right w:val="single" w:sz="4" w:space="0" w:color="auto"/>
            </w:tcBorders>
            <w:shd w:val="clear" w:color="auto" w:fill="auto"/>
            <w:noWrap/>
            <w:vAlign w:val="bottom"/>
            <w:hideMark/>
          </w:tcPr>
          <w:p w14:paraId="775DB26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0C9B0817"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C8A18A0"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Housing</w:t>
            </w:r>
          </w:p>
        </w:tc>
        <w:tc>
          <w:tcPr>
            <w:tcW w:w="254" w:type="dxa"/>
            <w:vMerge/>
            <w:tcBorders>
              <w:top w:val="nil"/>
              <w:left w:val="single" w:sz="4" w:space="0" w:color="auto"/>
              <w:bottom w:val="single" w:sz="8" w:space="0" w:color="000000"/>
              <w:right w:val="single" w:sz="4" w:space="0" w:color="auto"/>
            </w:tcBorders>
            <w:vAlign w:val="center"/>
            <w:hideMark/>
          </w:tcPr>
          <w:p w14:paraId="28DF6D52"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1E71A94D"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Transportation</w:t>
            </w:r>
          </w:p>
        </w:tc>
        <w:tc>
          <w:tcPr>
            <w:tcW w:w="248" w:type="dxa"/>
            <w:vMerge/>
            <w:tcBorders>
              <w:top w:val="nil"/>
              <w:left w:val="single" w:sz="4" w:space="0" w:color="auto"/>
              <w:bottom w:val="single" w:sz="8" w:space="0" w:color="000000"/>
              <w:right w:val="single" w:sz="4" w:space="0" w:color="auto"/>
            </w:tcBorders>
            <w:vAlign w:val="center"/>
            <w:hideMark/>
          </w:tcPr>
          <w:p w14:paraId="09789F88"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738CCC7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Music/Technology</w:t>
            </w:r>
          </w:p>
        </w:tc>
        <w:tc>
          <w:tcPr>
            <w:tcW w:w="804" w:type="dxa"/>
            <w:tcBorders>
              <w:top w:val="nil"/>
              <w:left w:val="nil"/>
              <w:bottom w:val="single" w:sz="4" w:space="0" w:color="auto"/>
              <w:right w:val="single" w:sz="4" w:space="0" w:color="auto"/>
            </w:tcBorders>
            <w:shd w:val="clear" w:color="auto" w:fill="auto"/>
            <w:noWrap/>
            <w:vAlign w:val="bottom"/>
            <w:hideMark/>
          </w:tcPr>
          <w:p w14:paraId="7B8DDE6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$15.00 </w:t>
            </w:r>
          </w:p>
        </w:tc>
      </w:tr>
      <w:tr w:rsidR="00A65584" w:rsidRPr="00B92864" w14:paraId="1994B753"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292240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Mortgage/Rent</w:t>
            </w:r>
          </w:p>
        </w:tc>
        <w:tc>
          <w:tcPr>
            <w:tcW w:w="979" w:type="dxa"/>
            <w:tcBorders>
              <w:top w:val="nil"/>
              <w:left w:val="nil"/>
              <w:bottom w:val="single" w:sz="4" w:space="0" w:color="auto"/>
              <w:right w:val="single" w:sz="4" w:space="0" w:color="auto"/>
            </w:tcBorders>
            <w:shd w:val="clear" w:color="auto" w:fill="auto"/>
            <w:noWrap/>
            <w:vAlign w:val="bottom"/>
            <w:hideMark/>
          </w:tcPr>
          <w:p w14:paraId="2B7C4FC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$1,400.00 </w:t>
            </w:r>
          </w:p>
        </w:tc>
        <w:tc>
          <w:tcPr>
            <w:tcW w:w="254" w:type="dxa"/>
            <w:vMerge/>
            <w:tcBorders>
              <w:top w:val="nil"/>
              <w:left w:val="single" w:sz="4" w:space="0" w:color="auto"/>
              <w:bottom w:val="single" w:sz="8" w:space="0" w:color="000000"/>
              <w:right w:val="single" w:sz="4" w:space="0" w:color="auto"/>
            </w:tcBorders>
            <w:vAlign w:val="center"/>
            <w:hideMark/>
          </w:tcPr>
          <w:p w14:paraId="5B0D19BF"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20A1A4C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Gas</w:t>
            </w:r>
          </w:p>
        </w:tc>
        <w:tc>
          <w:tcPr>
            <w:tcW w:w="840" w:type="dxa"/>
            <w:tcBorders>
              <w:top w:val="nil"/>
              <w:left w:val="nil"/>
              <w:bottom w:val="single" w:sz="4" w:space="0" w:color="auto"/>
              <w:right w:val="single" w:sz="4" w:space="0" w:color="auto"/>
            </w:tcBorders>
            <w:shd w:val="clear" w:color="auto" w:fill="auto"/>
            <w:noWrap/>
            <w:vAlign w:val="bottom"/>
            <w:hideMark/>
          </w:tcPr>
          <w:p w14:paraId="743B51D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$350.00 </w:t>
            </w:r>
          </w:p>
        </w:tc>
        <w:tc>
          <w:tcPr>
            <w:tcW w:w="248" w:type="dxa"/>
            <w:vMerge/>
            <w:tcBorders>
              <w:top w:val="nil"/>
              <w:left w:val="single" w:sz="4" w:space="0" w:color="auto"/>
              <w:bottom w:val="single" w:sz="8" w:space="0" w:color="000000"/>
              <w:right w:val="single" w:sz="4" w:space="0" w:color="auto"/>
            </w:tcBorders>
            <w:vAlign w:val="center"/>
            <w:hideMark/>
          </w:tcPr>
          <w:p w14:paraId="22BE8B81"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02FA9FE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Miscellaneous</w:t>
            </w:r>
          </w:p>
        </w:tc>
        <w:tc>
          <w:tcPr>
            <w:tcW w:w="810" w:type="dxa"/>
            <w:tcBorders>
              <w:top w:val="nil"/>
              <w:left w:val="nil"/>
              <w:bottom w:val="single" w:sz="4" w:space="0" w:color="auto"/>
              <w:right w:val="single" w:sz="4" w:space="0" w:color="auto"/>
            </w:tcBorders>
            <w:shd w:val="clear" w:color="auto" w:fill="auto"/>
            <w:noWrap/>
            <w:vAlign w:val="bottom"/>
            <w:hideMark/>
          </w:tcPr>
          <w:p w14:paraId="63D5BBD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$75.00 </w:t>
            </w:r>
          </w:p>
        </w:tc>
      </w:tr>
      <w:tr w:rsidR="00A65584" w:rsidRPr="00B92864" w14:paraId="4B37AC3B"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949B1C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Real Estate Taxes</w:t>
            </w:r>
          </w:p>
        </w:tc>
        <w:tc>
          <w:tcPr>
            <w:tcW w:w="979" w:type="dxa"/>
            <w:tcBorders>
              <w:top w:val="nil"/>
              <w:left w:val="nil"/>
              <w:bottom w:val="single" w:sz="4" w:space="0" w:color="auto"/>
              <w:right w:val="single" w:sz="4" w:space="0" w:color="auto"/>
            </w:tcBorders>
            <w:shd w:val="clear" w:color="auto" w:fill="auto"/>
            <w:noWrap/>
            <w:vAlign w:val="bottom"/>
            <w:hideMark/>
          </w:tcPr>
          <w:p w14:paraId="1B37370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$200.00 </w:t>
            </w:r>
          </w:p>
        </w:tc>
        <w:tc>
          <w:tcPr>
            <w:tcW w:w="254" w:type="dxa"/>
            <w:vMerge/>
            <w:tcBorders>
              <w:top w:val="nil"/>
              <w:left w:val="single" w:sz="4" w:space="0" w:color="auto"/>
              <w:bottom w:val="single" w:sz="8" w:space="0" w:color="000000"/>
              <w:right w:val="single" w:sz="4" w:space="0" w:color="auto"/>
            </w:tcBorders>
            <w:vAlign w:val="center"/>
            <w:hideMark/>
          </w:tcPr>
          <w:p w14:paraId="3047DA72"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4F94106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Car Repair</w:t>
            </w:r>
          </w:p>
        </w:tc>
        <w:tc>
          <w:tcPr>
            <w:tcW w:w="840" w:type="dxa"/>
            <w:tcBorders>
              <w:top w:val="nil"/>
              <w:left w:val="nil"/>
              <w:bottom w:val="single" w:sz="4" w:space="0" w:color="auto"/>
              <w:right w:val="single" w:sz="4" w:space="0" w:color="auto"/>
            </w:tcBorders>
            <w:shd w:val="clear" w:color="auto" w:fill="auto"/>
            <w:noWrap/>
            <w:vAlign w:val="bottom"/>
            <w:hideMark/>
          </w:tcPr>
          <w:p w14:paraId="7E45C96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c>
          <w:tcPr>
            <w:tcW w:w="248" w:type="dxa"/>
            <w:vMerge/>
            <w:tcBorders>
              <w:top w:val="nil"/>
              <w:left w:val="single" w:sz="4" w:space="0" w:color="auto"/>
              <w:bottom w:val="single" w:sz="8" w:space="0" w:color="000000"/>
              <w:right w:val="single" w:sz="4" w:space="0" w:color="auto"/>
            </w:tcBorders>
            <w:vAlign w:val="center"/>
            <w:hideMark/>
          </w:tcPr>
          <w:p w14:paraId="564B9482"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2C8D2C4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Other</w:t>
            </w:r>
          </w:p>
        </w:tc>
        <w:tc>
          <w:tcPr>
            <w:tcW w:w="810" w:type="dxa"/>
            <w:tcBorders>
              <w:top w:val="nil"/>
              <w:left w:val="nil"/>
              <w:bottom w:val="single" w:sz="4" w:space="0" w:color="auto"/>
              <w:right w:val="single" w:sz="4" w:space="0" w:color="auto"/>
            </w:tcBorders>
            <w:shd w:val="clear" w:color="auto" w:fill="auto"/>
            <w:noWrap/>
            <w:vAlign w:val="bottom"/>
            <w:hideMark/>
          </w:tcPr>
          <w:p w14:paraId="3EE751BE"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w:t>
            </w:r>
          </w:p>
        </w:tc>
      </w:tr>
      <w:tr w:rsidR="00A65584" w:rsidRPr="00B92864" w14:paraId="29738D93"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1D734D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Repairs/</w:t>
            </w:r>
            <w:proofErr w:type="spellStart"/>
            <w:r w:rsidRPr="00B92864">
              <w:rPr>
                <w:rFonts w:eastAsia="Times New Roman" w:cs="Times New Roman"/>
                <w:color w:val="000000"/>
                <w:sz w:val="20"/>
                <w:szCs w:val="20"/>
              </w:rPr>
              <w:t>Maint</w:t>
            </w:r>
            <w:proofErr w:type="spellEnd"/>
            <w:r w:rsidRPr="00B92864">
              <w:rPr>
                <w:rFonts w:eastAsia="Times New Roman" w:cs="Times New Roman"/>
                <w:color w:val="000000"/>
                <w:sz w:val="20"/>
                <w:szCs w:val="20"/>
              </w:rPr>
              <w:t>.</w:t>
            </w:r>
          </w:p>
        </w:tc>
        <w:tc>
          <w:tcPr>
            <w:tcW w:w="979" w:type="dxa"/>
            <w:tcBorders>
              <w:top w:val="nil"/>
              <w:left w:val="nil"/>
              <w:bottom w:val="single" w:sz="4" w:space="0" w:color="auto"/>
              <w:right w:val="single" w:sz="4" w:space="0" w:color="auto"/>
            </w:tcBorders>
            <w:shd w:val="clear" w:color="auto" w:fill="auto"/>
            <w:noWrap/>
            <w:vAlign w:val="bottom"/>
            <w:hideMark/>
          </w:tcPr>
          <w:p w14:paraId="2812FB0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c>
          <w:tcPr>
            <w:tcW w:w="254" w:type="dxa"/>
            <w:vMerge/>
            <w:tcBorders>
              <w:top w:val="nil"/>
              <w:left w:val="single" w:sz="4" w:space="0" w:color="auto"/>
              <w:bottom w:val="single" w:sz="8" w:space="0" w:color="000000"/>
              <w:right w:val="single" w:sz="4" w:space="0" w:color="auto"/>
            </w:tcBorders>
            <w:vAlign w:val="center"/>
            <w:hideMark/>
          </w:tcPr>
          <w:p w14:paraId="7B358DCA"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8D7272"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5D6C6730"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BF8C3C"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r>
      <w:tr w:rsidR="00A65584" w:rsidRPr="00B92864" w14:paraId="3495B4DA"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0B0795"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2F2ECE66"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31B0EEC8"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Insurance</w:t>
            </w:r>
          </w:p>
        </w:tc>
        <w:tc>
          <w:tcPr>
            <w:tcW w:w="248" w:type="dxa"/>
            <w:vMerge/>
            <w:tcBorders>
              <w:top w:val="nil"/>
              <w:left w:val="single" w:sz="4" w:space="0" w:color="auto"/>
              <w:bottom w:val="single" w:sz="8" w:space="0" w:color="000000"/>
              <w:right w:val="single" w:sz="4" w:space="0" w:color="auto"/>
            </w:tcBorders>
            <w:vAlign w:val="center"/>
            <w:hideMark/>
          </w:tcPr>
          <w:p w14:paraId="6BC52C52"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06423270"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Debt</w:t>
            </w:r>
          </w:p>
        </w:tc>
      </w:tr>
      <w:tr w:rsidR="00A65584" w:rsidRPr="00B92864" w14:paraId="0E7BE833"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E47D194"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Utilities</w:t>
            </w:r>
          </w:p>
        </w:tc>
        <w:tc>
          <w:tcPr>
            <w:tcW w:w="254" w:type="dxa"/>
            <w:vMerge/>
            <w:tcBorders>
              <w:top w:val="nil"/>
              <w:left w:val="single" w:sz="4" w:space="0" w:color="auto"/>
              <w:bottom w:val="single" w:sz="8" w:space="0" w:color="000000"/>
              <w:right w:val="single" w:sz="4" w:space="0" w:color="auto"/>
            </w:tcBorders>
            <w:vAlign w:val="center"/>
            <w:hideMark/>
          </w:tcPr>
          <w:p w14:paraId="5440186B"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39F5B23D"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Life</w:t>
            </w:r>
          </w:p>
        </w:tc>
        <w:tc>
          <w:tcPr>
            <w:tcW w:w="840" w:type="dxa"/>
            <w:tcBorders>
              <w:top w:val="nil"/>
              <w:left w:val="nil"/>
              <w:bottom w:val="single" w:sz="4" w:space="0" w:color="auto"/>
              <w:right w:val="single" w:sz="4" w:space="0" w:color="auto"/>
            </w:tcBorders>
            <w:shd w:val="clear" w:color="auto" w:fill="auto"/>
            <w:noWrap/>
            <w:vAlign w:val="bottom"/>
            <w:hideMark/>
          </w:tcPr>
          <w:p w14:paraId="21C3A12F"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$25.00 </w:t>
            </w:r>
          </w:p>
        </w:tc>
        <w:tc>
          <w:tcPr>
            <w:tcW w:w="248" w:type="dxa"/>
            <w:vMerge/>
            <w:tcBorders>
              <w:top w:val="nil"/>
              <w:left w:val="single" w:sz="4" w:space="0" w:color="auto"/>
              <w:bottom w:val="single" w:sz="8" w:space="0" w:color="000000"/>
              <w:right w:val="single" w:sz="4" w:space="0" w:color="auto"/>
            </w:tcBorders>
            <w:vAlign w:val="center"/>
            <w:hideMark/>
          </w:tcPr>
          <w:p w14:paraId="690B4570"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7073D0D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Car Payment 1</w:t>
            </w:r>
          </w:p>
        </w:tc>
        <w:tc>
          <w:tcPr>
            <w:tcW w:w="810" w:type="dxa"/>
            <w:tcBorders>
              <w:top w:val="nil"/>
              <w:left w:val="nil"/>
              <w:bottom w:val="single" w:sz="4" w:space="0" w:color="auto"/>
              <w:right w:val="single" w:sz="4" w:space="0" w:color="auto"/>
            </w:tcBorders>
            <w:shd w:val="clear" w:color="auto" w:fill="auto"/>
            <w:noWrap/>
            <w:vAlign w:val="bottom"/>
            <w:hideMark/>
          </w:tcPr>
          <w:p w14:paraId="261F0126"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$400.00 </w:t>
            </w:r>
          </w:p>
        </w:tc>
      </w:tr>
      <w:tr w:rsidR="00A65584" w:rsidRPr="00B92864" w14:paraId="33711A64"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287946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Electricity</w:t>
            </w:r>
          </w:p>
        </w:tc>
        <w:tc>
          <w:tcPr>
            <w:tcW w:w="979" w:type="dxa"/>
            <w:tcBorders>
              <w:top w:val="nil"/>
              <w:left w:val="nil"/>
              <w:bottom w:val="single" w:sz="4" w:space="0" w:color="auto"/>
              <w:right w:val="single" w:sz="4" w:space="0" w:color="auto"/>
            </w:tcBorders>
            <w:shd w:val="clear" w:color="auto" w:fill="auto"/>
            <w:noWrap/>
            <w:vAlign w:val="bottom"/>
            <w:hideMark/>
          </w:tcPr>
          <w:p w14:paraId="66548C1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$196.00 </w:t>
            </w:r>
          </w:p>
        </w:tc>
        <w:tc>
          <w:tcPr>
            <w:tcW w:w="254" w:type="dxa"/>
            <w:vMerge/>
            <w:tcBorders>
              <w:top w:val="nil"/>
              <w:left w:val="single" w:sz="4" w:space="0" w:color="auto"/>
              <w:bottom w:val="single" w:sz="8" w:space="0" w:color="000000"/>
              <w:right w:val="single" w:sz="4" w:space="0" w:color="auto"/>
            </w:tcBorders>
            <w:vAlign w:val="center"/>
            <w:hideMark/>
          </w:tcPr>
          <w:p w14:paraId="548ECD9B"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0572943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Homeowner/Renter</w:t>
            </w:r>
          </w:p>
        </w:tc>
        <w:tc>
          <w:tcPr>
            <w:tcW w:w="840" w:type="dxa"/>
            <w:tcBorders>
              <w:top w:val="nil"/>
              <w:left w:val="nil"/>
              <w:bottom w:val="single" w:sz="4" w:space="0" w:color="auto"/>
              <w:right w:val="single" w:sz="4" w:space="0" w:color="auto"/>
            </w:tcBorders>
            <w:shd w:val="clear" w:color="auto" w:fill="auto"/>
            <w:noWrap/>
            <w:vAlign w:val="bottom"/>
            <w:hideMark/>
          </w:tcPr>
          <w:p w14:paraId="17ABF05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$79.00 </w:t>
            </w:r>
          </w:p>
        </w:tc>
        <w:tc>
          <w:tcPr>
            <w:tcW w:w="248" w:type="dxa"/>
            <w:vMerge/>
            <w:tcBorders>
              <w:top w:val="nil"/>
              <w:left w:val="single" w:sz="4" w:space="0" w:color="auto"/>
              <w:bottom w:val="single" w:sz="8" w:space="0" w:color="000000"/>
              <w:right w:val="single" w:sz="4" w:space="0" w:color="auto"/>
            </w:tcBorders>
            <w:vAlign w:val="center"/>
            <w:hideMark/>
          </w:tcPr>
          <w:p w14:paraId="3A2F4F6F"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4407206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Car Payment 2</w:t>
            </w:r>
          </w:p>
        </w:tc>
        <w:tc>
          <w:tcPr>
            <w:tcW w:w="810" w:type="dxa"/>
            <w:tcBorders>
              <w:top w:val="nil"/>
              <w:left w:val="nil"/>
              <w:bottom w:val="single" w:sz="4" w:space="0" w:color="auto"/>
              <w:right w:val="single" w:sz="4" w:space="0" w:color="auto"/>
            </w:tcBorders>
            <w:shd w:val="clear" w:color="auto" w:fill="auto"/>
            <w:noWrap/>
            <w:vAlign w:val="bottom"/>
            <w:hideMark/>
          </w:tcPr>
          <w:p w14:paraId="6072E96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$250.00 </w:t>
            </w:r>
          </w:p>
        </w:tc>
      </w:tr>
      <w:tr w:rsidR="00A65584" w:rsidRPr="00B92864" w14:paraId="7AC565EB"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50E3F7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Water</w:t>
            </w:r>
          </w:p>
        </w:tc>
        <w:tc>
          <w:tcPr>
            <w:tcW w:w="979" w:type="dxa"/>
            <w:tcBorders>
              <w:top w:val="nil"/>
              <w:left w:val="nil"/>
              <w:bottom w:val="single" w:sz="4" w:space="0" w:color="auto"/>
              <w:right w:val="single" w:sz="4" w:space="0" w:color="auto"/>
            </w:tcBorders>
            <w:shd w:val="clear" w:color="auto" w:fill="auto"/>
            <w:noWrap/>
            <w:vAlign w:val="bottom"/>
            <w:hideMark/>
          </w:tcPr>
          <w:p w14:paraId="5EA5FA4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$21.00 </w:t>
            </w:r>
          </w:p>
        </w:tc>
        <w:tc>
          <w:tcPr>
            <w:tcW w:w="254" w:type="dxa"/>
            <w:vMerge/>
            <w:tcBorders>
              <w:top w:val="nil"/>
              <w:left w:val="single" w:sz="4" w:space="0" w:color="auto"/>
              <w:bottom w:val="single" w:sz="8" w:space="0" w:color="000000"/>
              <w:right w:val="single" w:sz="4" w:space="0" w:color="auto"/>
            </w:tcBorders>
            <w:vAlign w:val="center"/>
            <w:hideMark/>
          </w:tcPr>
          <w:p w14:paraId="207FFA52"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68B2E4EB"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Auto</w:t>
            </w:r>
          </w:p>
        </w:tc>
        <w:tc>
          <w:tcPr>
            <w:tcW w:w="840" w:type="dxa"/>
            <w:tcBorders>
              <w:top w:val="nil"/>
              <w:left w:val="nil"/>
              <w:bottom w:val="single" w:sz="4" w:space="0" w:color="auto"/>
              <w:right w:val="single" w:sz="4" w:space="0" w:color="auto"/>
            </w:tcBorders>
            <w:shd w:val="clear" w:color="auto" w:fill="auto"/>
            <w:noWrap/>
            <w:vAlign w:val="bottom"/>
            <w:hideMark/>
          </w:tcPr>
          <w:p w14:paraId="3204F00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$231.00 </w:t>
            </w:r>
          </w:p>
        </w:tc>
        <w:tc>
          <w:tcPr>
            <w:tcW w:w="248" w:type="dxa"/>
            <w:vMerge/>
            <w:tcBorders>
              <w:top w:val="nil"/>
              <w:left w:val="single" w:sz="4" w:space="0" w:color="auto"/>
              <w:bottom w:val="single" w:sz="8" w:space="0" w:color="000000"/>
              <w:right w:val="single" w:sz="4" w:space="0" w:color="auto"/>
            </w:tcBorders>
            <w:vAlign w:val="center"/>
            <w:hideMark/>
          </w:tcPr>
          <w:p w14:paraId="027807AC"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51CAF28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Credit Card 1</w:t>
            </w:r>
          </w:p>
        </w:tc>
        <w:tc>
          <w:tcPr>
            <w:tcW w:w="810" w:type="dxa"/>
            <w:tcBorders>
              <w:top w:val="nil"/>
              <w:left w:val="nil"/>
              <w:bottom w:val="single" w:sz="4" w:space="0" w:color="auto"/>
              <w:right w:val="single" w:sz="4" w:space="0" w:color="auto"/>
            </w:tcBorders>
            <w:shd w:val="clear" w:color="auto" w:fill="auto"/>
            <w:noWrap/>
            <w:vAlign w:val="bottom"/>
            <w:hideMark/>
          </w:tcPr>
          <w:p w14:paraId="71C702D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$50.00 </w:t>
            </w:r>
          </w:p>
        </w:tc>
      </w:tr>
      <w:tr w:rsidR="00A65584" w:rsidRPr="00B92864" w14:paraId="3C05B39B"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1E3EAF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Trash</w:t>
            </w:r>
          </w:p>
        </w:tc>
        <w:tc>
          <w:tcPr>
            <w:tcW w:w="979" w:type="dxa"/>
            <w:tcBorders>
              <w:top w:val="nil"/>
              <w:left w:val="nil"/>
              <w:bottom w:val="single" w:sz="4" w:space="0" w:color="auto"/>
              <w:right w:val="single" w:sz="4" w:space="0" w:color="auto"/>
            </w:tcBorders>
            <w:shd w:val="clear" w:color="auto" w:fill="auto"/>
            <w:noWrap/>
            <w:vAlign w:val="bottom"/>
            <w:hideMark/>
          </w:tcPr>
          <w:p w14:paraId="1FBA1D0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$28.00 </w:t>
            </w:r>
          </w:p>
        </w:tc>
        <w:tc>
          <w:tcPr>
            <w:tcW w:w="254" w:type="dxa"/>
            <w:vMerge/>
            <w:tcBorders>
              <w:top w:val="nil"/>
              <w:left w:val="single" w:sz="4" w:space="0" w:color="auto"/>
              <w:bottom w:val="single" w:sz="8" w:space="0" w:color="000000"/>
              <w:right w:val="single" w:sz="4" w:space="0" w:color="auto"/>
            </w:tcBorders>
            <w:vAlign w:val="center"/>
            <w:hideMark/>
          </w:tcPr>
          <w:p w14:paraId="41F7CBAB"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5A4D25D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Identity Theft</w:t>
            </w:r>
          </w:p>
        </w:tc>
        <w:tc>
          <w:tcPr>
            <w:tcW w:w="840" w:type="dxa"/>
            <w:tcBorders>
              <w:top w:val="nil"/>
              <w:left w:val="nil"/>
              <w:bottom w:val="single" w:sz="4" w:space="0" w:color="auto"/>
              <w:right w:val="single" w:sz="4" w:space="0" w:color="auto"/>
            </w:tcBorders>
            <w:shd w:val="clear" w:color="auto" w:fill="auto"/>
            <w:noWrap/>
            <w:vAlign w:val="bottom"/>
            <w:hideMark/>
          </w:tcPr>
          <w:p w14:paraId="5CB2080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$13.00 </w:t>
            </w:r>
          </w:p>
        </w:tc>
        <w:tc>
          <w:tcPr>
            <w:tcW w:w="248" w:type="dxa"/>
            <w:vMerge/>
            <w:tcBorders>
              <w:top w:val="nil"/>
              <w:left w:val="single" w:sz="4" w:space="0" w:color="auto"/>
              <w:bottom w:val="single" w:sz="8" w:space="0" w:color="000000"/>
              <w:right w:val="single" w:sz="4" w:space="0" w:color="auto"/>
            </w:tcBorders>
            <w:vAlign w:val="center"/>
            <w:hideMark/>
          </w:tcPr>
          <w:p w14:paraId="34EA69E7" w14:textId="77777777" w:rsidR="00A65584" w:rsidRPr="00B92864" w:rsidRDefault="00A65584" w:rsidP="0088141E">
            <w:pPr>
              <w:spacing w:after="0" w:line="240" w:lineRule="auto"/>
              <w:rPr>
                <w:rFonts w:eastAsia="Times New Roman" w:cs="Times New Roman"/>
                <w:color w:val="000000"/>
                <w:sz w:val="20"/>
                <w:szCs w:val="20"/>
              </w:rPr>
            </w:pPr>
          </w:p>
        </w:tc>
        <w:tc>
          <w:tcPr>
            <w:tcW w:w="1655" w:type="dxa"/>
            <w:tcBorders>
              <w:top w:val="nil"/>
              <w:left w:val="nil"/>
              <w:bottom w:val="single" w:sz="4" w:space="0" w:color="auto"/>
              <w:right w:val="single" w:sz="4" w:space="0" w:color="auto"/>
            </w:tcBorders>
            <w:shd w:val="clear" w:color="auto" w:fill="auto"/>
            <w:noWrap/>
            <w:vAlign w:val="bottom"/>
            <w:hideMark/>
          </w:tcPr>
          <w:p w14:paraId="1FEDA4B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Student Loan 1</w:t>
            </w:r>
          </w:p>
        </w:tc>
        <w:tc>
          <w:tcPr>
            <w:tcW w:w="810" w:type="dxa"/>
            <w:tcBorders>
              <w:top w:val="nil"/>
              <w:left w:val="nil"/>
              <w:bottom w:val="single" w:sz="4" w:space="0" w:color="auto"/>
              <w:right w:val="single" w:sz="4" w:space="0" w:color="auto"/>
            </w:tcBorders>
            <w:shd w:val="clear" w:color="auto" w:fill="auto"/>
            <w:noWrap/>
            <w:vAlign w:val="bottom"/>
            <w:hideMark/>
          </w:tcPr>
          <w:p w14:paraId="7AD4427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$150.00 </w:t>
            </w:r>
          </w:p>
        </w:tc>
      </w:tr>
      <w:tr w:rsidR="00A65584" w:rsidRPr="00B92864" w14:paraId="486743FB"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1C810F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Phone/Mobile</w:t>
            </w:r>
          </w:p>
        </w:tc>
        <w:tc>
          <w:tcPr>
            <w:tcW w:w="979" w:type="dxa"/>
            <w:tcBorders>
              <w:top w:val="nil"/>
              <w:left w:val="nil"/>
              <w:bottom w:val="single" w:sz="4" w:space="0" w:color="auto"/>
              <w:right w:val="single" w:sz="4" w:space="0" w:color="auto"/>
            </w:tcBorders>
            <w:shd w:val="clear" w:color="auto" w:fill="auto"/>
            <w:noWrap/>
            <w:vAlign w:val="bottom"/>
            <w:hideMark/>
          </w:tcPr>
          <w:p w14:paraId="333F6411"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$175.00 </w:t>
            </w:r>
          </w:p>
        </w:tc>
        <w:tc>
          <w:tcPr>
            <w:tcW w:w="254" w:type="dxa"/>
            <w:vMerge/>
            <w:tcBorders>
              <w:top w:val="nil"/>
              <w:left w:val="single" w:sz="4" w:space="0" w:color="auto"/>
              <w:bottom w:val="single" w:sz="8" w:space="0" w:color="000000"/>
              <w:right w:val="single" w:sz="4" w:space="0" w:color="auto"/>
            </w:tcBorders>
            <w:vAlign w:val="center"/>
            <w:hideMark/>
          </w:tcPr>
          <w:p w14:paraId="21EEAA95"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C12D7C4"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59EC5889" w14:textId="77777777" w:rsidR="00A65584" w:rsidRPr="00B92864" w:rsidRDefault="00A65584" w:rsidP="0088141E">
            <w:pPr>
              <w:spacing w:after="0" w:line="240" w:lineRule="auto"/>
              <w:rPr>
                <w:rFonts w:eastAsia="Times New Roman" w:cs="Times New Roman"/>
                <w:color w:val="000000"/>
                <w:sz w:val="20"/>
                <w:szCs w:val="20"/>
              </w:rPr>
            </w:pPr>
          </w:p>
        </w:tc>
        <w:tc>
          <w:tcPr>
            <w:tcW w:w="1661" w:type="dxa"/>
            <w:tcBorders>
              <w:top w:val="nil"/>
              <w:left w:val="nil"/>
              <w:bottom w:val="single" w:sz="4" w:space="0" w:color="auto"/>
              <w:right w:val="single" w:sz="4" w:space="0" w:color="auto"/>
            </w:tcBorders>
            <w:shd w:val="clear" w:color="auto" w:fill="auto"/>
            <w:noWrap/>
            <w:vAlign w:val="bottom"/>
            <w:hideMark/>
          </w:tcPr>
          <w:p w14:paraId="5B0D73E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Other</w:t>
            </w:r>
          </w:p>
        </w:tc>
        <w:tc>
          <w:tcPr>
            <w:tcW w:w="804" w:type="dxa"/>
            <w:tcBorders>
              <w:top w:val="nil"/>
              <w:left w:val="nil"/>
              <w:bottom w:val="single" w:sz="4" w:space="0" w:color="auto"/>
              <w:right w:val="single" w:sz="4" w:space="0" w:color="auto"/>
            </w:tcBorders>
            <w:shd w:val="clear" w:color="auto" w:fill="auto"/>
            <w:noWrap/>
            <w:vAlign w:val="bottom"/>
            <w:hideMark/>
          </w:tcPr>
          <w:p w14:paraId="2E2479F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               -   </w:t>
            </w:r>
          </w:p>
        </w:tc>
      </w:tr>
      <w:tr w:rsidR="00A65584" w:rsidRPr="00B92864" w14:paraId="05E910B8"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CA7D2D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Internet</w:t>
            </w:r>
          </w:p>
        </w:tc>
        <w:tc>
          <w:tcPr>
            <w:tcW w:w="979" w:type="dxa"/>
            <w:tcBorders>
              <w:top w:val="nil"/>
              <w:left w:val="nil"/>
              <w:bottom w:val="single" w:sz="4" w:space="0" w:color="auto"/>
              <w:right w:val="single" w:sz="4" w:space="0" w:color="auto"/>
            </w:tcBorders>
            <w:shd w:val="clear" w:color="auto" w:fill="auto"/>
            <w:noWrap/>
            <w:vAlign w:val="bottom"/>
            <w:hideMark/>
          </w:tcPr>
          <w:p w14:paraId="0D4F859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$55.00 </w:t>
            </w:r>
          </w:p>
        </w:tc>
        <w:tc>
          <w:tcPr>
            <w:tcW w:w="254" w:type="dxa"/>
            <w:vMerge/>
            <w:tcBorders>
              <w:top w:val="nil"/>
              <w:left w:val="single" w:sz="4" w:space="0" w:color="auto"/>
              <w:bottom w:val="single" w:sz="8" w:space="0" w:color="000000"/>
              <w:right w:val="single" w:sz="4" w:space="0" w:color="auto"/>
            </w:tcBorders>
            <w:vAlign w:val="center"/>
            <w:hideMark/>
          </w:tcPr>
          <w:p w14:paraId="3EC43696"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086EFEB3"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Recreation</w:t>
            </w:r>
          </w:p>
        </w:tc>
        <w:tc>
          <w:tcPr>
            <w:tcW w:w="248" w:type="dxa"/>
            <w:vMerge/>
            <w:tcBorders>
              <w:top w:val="nil"/>
              <w:left w:val="single" w:sz="4" w:space="0" w:color="auto"/>
              <w:bottom w:val="single" w:sz="8" w:space="0" w:color="000000"/>
              <w:right w:val="single" w:sz="4" w:space="0" w:color="auto"/>
            </w:tcBorders>
            <w:vAlign w:val="center"/>
            <w:hideMark/>
          </w:tcPr>
          <w:p w14:paraId="252DC337"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14:paraId="67A6D292"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r>
      <w:tr w:rsidR="00A65584" w:rsidRPr="00B92864" w14:paraId="3C4381FC"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93328F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Cable</w:t>
            </w:r>
          </w:p>
        </w:tc>
        <w:tc>
          <w:tcPr>
            <w:tcW w:w="979" w:type="dxa"/>
            <w:tcBorders>
              <w:top w:val="nil"/>
              <w:left w:val="nil"/>
              <w:bottom w:val="single" w:sz="4" w:space="0" w:color="auto"/>
              <w:right w:val="single" w:sz="4" w:space="0" w:color="auto"/>
            </w:tcBorders>
            <w:shd w:val="clear" w:color="auto" w:fill="auto"/>
            <w:noWrap/>
            <w:vAlign w:val="bottom"/>
            <w:hideMark/>
          </w:tcPr>
          <w:p w14:paraId="1AB7D94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 </w:t>
            </w:r>
          </w:p>
        </w:tc>
        <w:tc>
          <w:tcPr>
            <w:tcW w:w="254" w:type="dxa"/>
            <w:vMerge/>
            <w:tcBorders>
              <w:top w:val="nil"/>
              <w:left w:val="single" w:sz="4" w:space="0" w:color="auto"/>
              <w:bottom w:val="single" w:sz="8" w:space="0" w:color="000000"/>
              <w:right w:val="single" w:sz="4" w:space="0" w:color="auto"/>
            </w:tcBorders>
            <w:vAlign w:val="center"/>
            <w:hideMark/>
          </w:tcPr>
          <w:p w14:paraId="1A169C09"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706CBDB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Entertainment</w:t>
            </w:r>
          </w:p>
        </w:tc>
        <w:tc>
          <w:tcPr>
            <w:tcW w:w="840" w:type="dxa"/>
            <w:tcBorders>
              <w:top w:val="nil"/>
              <w:left w:val="nil"/>
              <w:bottom w:val="single" w:sz="4" w:space="0" w:color="auto"/>
              <w:right w:val="single" w:sz="4" w:space="0" w:color="auto"/>
            </w:tcBorders>
            <w:shd w:val="clear" w:color="auto" w:fill="auto"/>
            <w:noWrap/>
            <w:vAlign w:val="bottom"/>
            <w:hideMark/>
          </w:tcPr>
          <w:p w14:paraId="16B6008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 </w:t>
            </w:r>
          </w:p>
        </w:tc>
        <w:tc>
          <w:tcPr>
            <w:tcW w:w="248" w:type="dxa"/>
            <w:vMerge/>
            <w:tcBorders>
              <w:top w:val="nil"/>
              <w:left w:val="single" w:sz="4" w:space="0" w:color="auto"/>
              <w:bottom w:val="single" w:sz="8" w:space="0" w:color="000000"/>
              <w:right w:val="single" w:sz="4" w:space="0" w:color="auto"/>
            </w:tcBorders>
            <w:vAlign w:val="center"/>
            <w:hideMark/>
          </w:tcPr>
          <w:p w14:paraId="5F3EEA9F"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0BBBBCB7"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6A69667C" w14:textId="77777777" w:rsidTr="0088141E">
        <w:trPr>
          <w:trHeight w:val="144"/>
          <w:jc w:val="center"/>
        </w:trPr>
        <w:tc>
          <w:tcPr>
            <w:tcW w:w="1705" w:type="dxa"/>
            <w:tcBorders>
              <w:top w:val="nil"/>
              <w:left w:val="single" w:sz="4" w:space="0" w:color="auto"/>
              <w:bottom w:val="nil"/>
              <w:right w:val="single" w:sz="4" w:space="0" w:color="auto"/>
            </w:tcBorders>
            <w:shd w:val="clear" w:color="auto" w:fill="auto"/>
            <w:noWrap/>
            <w:vAlign w:val="bottom"/>
            <w:hideMark/>
          </w:tcPr>
          <w:p w14:paraId="04DE81A8"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Alarm</w:t>
            </w:r>
          </w:p>
        </w:tc>
        <w:tc>
          <w:tcPr>
            <w:tcW w:w="979" w:type="dxa"/>
            <w:tcBorders>
              <w:top w:val="nil"/>
              <w:left w:val="nil"/>
              <w:bottom w:val="nil"/>
              <w:right w:val="nil"/>
            </w:tcBorders>
            <w:shd w:val="clear" w:color="auto" w:fill="auto"/>
            <w:noWrap/>
            <w:vAlign w:val="bottom"/>
            <w:hideMark/>
          </w:tcPr>
          <w:p w14:paraId="6720CD17"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 </w:t>
            </w:r>
          </w:p>
        </w:tc>
        <w:tc>
          <w:tcPr>
            <w:tcW w:w="254" w:type="dxa"/>
            <w:vMerge/>
            <w:tcBorders>
              <w:top w:val="nil"/>
              <w:left w:val="single" w:sz="4" w:space="0" w:color="auto"/>
              <w:bottom w:val="single" w:sz="8" w:space="0" w:color="000000"/>
              <w:right w:val="single" w:sz="4" w:space="0" w:color="auto"/>
            </w:tcBorders>
            <w:vAlign w:val="center"/>
            <w:hideMark/>
          </w:tcPr>
          <w:p w14:paraId="7068DAFF"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single" w:sz="4" w:space="0" w:color="auto"/>
              <w:right w:val="single" w:sz="4" w:space="0" w:color="auto"/>
            </w:tcBorders>
            <w:shd w:val="clear" w:color="auto" w:fill="auto"/>
            <w:noWrap/>
            <w:vAlign w:val="bottom"/>
            <w:hideMark/>
          </w:tcPr>
          <w:p w14:paraId="01A65B3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Vacation</w:t>
            </w:r>
          </w:p>
        </w:tc>
        <w:tc>
          <w:tcPr>
            <w:tcW w:w="840" w:type="dxa"/>
            <w:tcBorders>
              <w:top w:val="nil"/>
              <w:left w:val="nil"/>
              <w:bottom w:val="single" w:sz="4" w:space="0" w:color="auto"/>
              <w:right w:val="single" w:sz="4" w:space="0" w:color="auto"/>
            </w:tcBorders>
            <w:shd w:val="clear" w:color="auto" w:fill="auto"/>
            <w:noWrap/>
            <w:vAlign w:val="bottom"/>
            <w:hideMark/>
          </w:tcPr>
          <w:p w14:paraId="6605A963"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           -   </w:t>
            </w:r>
          </w:p>
        </w:tc>
        <w:tc>
          <w:tcPr>
            <w:tcW w:w="248" w:type="dxa"/>
            <w:vMerge/>
            <w:tcBorders>
              <w:top w:val="nil"/>
              <w:left w:val="single" w:sz="4" w:space="0" w:color="auto"/>
              <w:bottom w:val="single" w:sz="8" w:space="0" w:color="000000"/>
              <w:right w:val="single" w:sz="4" w:space="0" w:color="auto"/>
            </w:tcBorders>
            <w:vAlign w:val="center"/>
            <w:hideMark/>
          </w:tcPr>
          <w:p w14:paraId="02403075"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738FB03F"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646B7AE3" w14:textId="77777777" w:rsidTr="0088141E">
        <w:trPr>
          <w:trHeight w:val="144"/>
          <w:jc w:val="center"/>
        </w:trPr>
        <w:tc>
          <w:tcPr>
            <w:tcW w:w="26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8D8EB7"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19A9035C"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14:paraId="03F2A416"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48" w:type="dxa"/>
            <w:vMerge/>
            <w:tcBorders>
              <w:top w:val="nil"/>
              <w:left w:val="single" w:sz="4" w:space="0" w:color="auto"/>
              <w:bottom w:val="single" w:sz="8" w:space="0" w:color="000000"/>
              <w:right w:val="single" w:sz="4" w:space="0" w:color="auto"/>
            </w:tcBorders>
            <w:vAlign w:val="center"/>
            <w:hideMark/>
          </w:tcPr>
          <w:p w14:paraId="0E8D944C"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687ED2D7"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0B685F81"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000000" w:fill="D9D9D9"/>
            <w:noWrap/>
            <w:vAlign w:val="bottom"/>
            <w:hideMark/>
          </w:tcPr>
          <w:p w14:paraId="0A564F2E"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Medical/Health</w:t>
            </w:r>
          </w:p>
        </w:tc>
        <w:tc>
          <w:tcPr>
            <w:tcW w:w="979" w:type="dxa"/>
            <w:tcBorders>
              <w:top w:val="nil"/>
              <w:left w:val="nil"/>
              <w:bottom w:val="single" w:sz="4" w:space="0" w:color="auto"/>
              <w:right w:val="single" w:sz="4" w:space="0" w:color="auto"/>
            </w:tcBorders>
            <w:shd w:val="clear" w:color="000000" w:fill="D9D9D9"/>
            <w:noWrap/>
            <w:vAlign w:val="bottom"/>
            <w:hideMark/>
          </w:tcPr>
          <w:p w14:paraId="2C283CBA"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1EAE7B12"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26B430AA"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69BBBC67"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6237A2AB"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03D600BF"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E24822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Medications</w:t>
            </w:r>
          </w:p>
        </w:tc>
        <w:tc>
          <w:tcPr>
            <w:tcW w:w="979" w:type="dxa"/>
            <w:tcBorders>
              <w:top w:val="nil"/>
              <w:left w:val="nil"/>
              <w:bottom w:val="single" w:sz="4" w:space="0" w:color="auto"/>
              <w:right w:val="single" w:sz="4" w:space="0" w:color="auto"/>
            </w:tcBorders>
            <w:shd w:val="clear" w:color="auto" w:fill="auto"/>
            <w:noWrap/>
            <w:vAlign w:val="bottom"/>
            <w:hideMark/>
          </w:tcPr>
          <w:p w14:paraId="19A0CA3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$62.00 </w:t>
            </w:r>
          </w:p>
        </w:tc>
        <w:tc>
          <w:tcPr>
            <w:tcW w:w="254" w:type="dxa"/>
            <w:vMerge/>
            <w:tcBorders>
              <w:top w:val="nil"/>
              <w:left w:val="single" w:sz="4" w:space="0" w:color="auto"/>
              <w:bottom w:val="single" w:sz="8" w:space="0" w:color="000000"/>
              <w:right w:val="single" w:sz="4" w:space="0" w:color="auto"/>
            </w:tcBorders>
            <w:vAlign w:val="center"/>
            <w:hideMark/>
          </w:tcPr>
          <w:p w14:paraId="48794EA1"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70CA635B"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1F529757"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3E84B30E"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4CB048D9"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3E75F0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Doctor Bills</w:t>
            </w:r>
          </w:p>
        </w:tc>
        <w:tc>
          <w:tcPr>
            <w:tcW w:w="979" w:type="dxa"/>
            <w:tcBorders>
              <w:top w:val="nil"/>
              <w:left w:val="nil"/>
              <w:bottom w:val="single" w:sz="4" w:space="0" w:color="auto"/>
              <w:right w:val="single" w:sz="4" w:space="0" w:color="auto"/>
            </w:tcBorders>
            <w:shd w:val="clear" w:color="auto" w:fill="auto"/>
            <w:noWrap/>
            <w:vAlign w:val="bottom"/>
            <w:hideMark/>
          </w:tcPr>
          <w:p w14:paraId="1E346502"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$100.00   </w:t>
            </w:r>
          </w:p>
        </w:tc>
        <w:tc>
          <w:tcPr>
            <w:tcW w:w="254" w:type="dxa"/>
            <w:vMerge/>
            <w:tcBorders>
              <w:top w:val="nil"/>
              <w:left w:val="single" w:sz="4" w:space="0" w:color="auto"/>
              <w:bottom w:val="single" w:sz="8" w:space="0" w:color="000000"/>
              <w:right w:val="single" w:sz="4" w:space="0" w:color="auto"/>
            </w:tcBorders>
            <w:vAlign w:val="center"/>
            <w:hideMark/>
          </w:tcPr>
          <w:p w14:paraId="5B13C7AE"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20E042C4"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566E29E6"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5B4A4E72"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26355720"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1E79A14"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Health Visits</w:t>
            </w:r>
          </w:p>
        </w:tc>
        <w:tc>
          <w:tcPr>
            <w:tcW w:w="979" w:type="dxa"/>
            <w:tcBorders>
              <w:top w:val="nil"/>
              <w:left w:val="nil"/>
              <w:bottom w:val="single" w:sz="4" w:space="0" w:color="auto"/>
              <w:right w:val="single" w:sz="4" w:space="0" w:color="auto"/>
            </w:tcBorders>
            <w:shd w:val="clear" w:color="auto" w:fill="auto"/>
            <w:noWrap/>
            <w:vAlign w:val="bottom"/>
            <w:hideMark/>
          </w:tcPr>
          <w:p w14:paraId="4D0EC4A9"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$40.00 </w:t>
            </w:r>
          </w:p>
        </w:tc>
        <w:tc>
          <w:tcPr>
            <w:tcW w:w="254" w:type="dxa"/>
            <w:vMerge/>
            <w:tcBorders>
              <w:top w:val="nil"/>
              <w:left w:val="single" w:sz="4" w:space="0" w:color="auto"/>
              <w:bottom w:val="single" w:sz="8" w:space="0" w:color="000000"/>
              <w:right w:val="single" w:sz="4" w:space="0" w:color="auto"/>
            </w:tcBorders>
            <w:vAlign w:val="center"/>
            <w:hideMark/>
          </w:tcPr>
          <w:p w14:paraId="4A9B679A"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46E2617A"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75C259B0"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3BF7A302"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126B6E20" w14:textId="77777777" w:rsidTr="0088141E">
        <w:trPr>
          <w:trHeight w:val="144"/>
          <w:jc w:val="center"/>
        </w:trPr>
        <w:tc>
          <w:tcPr>
            <w:tcW w:w="2684"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675C2078" w14:textId="77777777" w:rsidR="00A65584" w:rsidRPr="00B92864" w:rsidRDefault="00A65584" w:rsidP="0088141E">
            <w:pPr>
              <w:spacing w:after="0" w:line="240" w:lineRule="auto"/>
              <w:jc w:val="center"/>
              <w:rPr>
                <w:rFonts w:eastAsia="Times New Roman" w:cs="Times New Roman"/>
                <w:color w:val="000000"/>
                <w:sz w:val="20"/>
                <w:szCs w:val="20"/>
              </w:rPr>
            </w:pPr>
            <w:r w:rsidRPr="00B92864">
              <w:rPr>
                <w:rFonts w:eastAsia="Times New Roman" w:cs="Times New Roman"/>
                <w:color w:val="000000"/>
                <w:sz w:val="20"/>
                <w:szCs w:val="20"/>
              </w:rPr>
              <w:t> </w:t>
            </w:r>
          </w:p>
        </w:tc>
        <w:tc>
          <w:tcPr>
            <w:tcW w:w="254" w:type="dxa"/>
            <w:vMerge/>
            <w:tcBorders>
              <w:top w:val="nil"/>
              <w:left w:val="single" w:sz="4" w:space="0" w:color="auto"/>
              <w:bottom w:val="single" w:sz="8" w:space="0" w:color="000000"/>
              <w:right w:val="single" w:sz="4" w:space="0" w:color="auto"/>
            </w:tcBorders>
            <w:vAlign w:val="center"/>
            <w:hideMark/>
          </w:tcPr>
          <w:p w14:paraId="54567E20" w14:textId="77777777" w:rsidR="00A65584" w:rsidRPr="00B92864" w:rsidRDefault="00A65584" w:rsidP="0088141E">
            <w:pPr>
              <w:spacing w:after="0" w:line="240" w:lineRule="auto"/>
              <w:rPr>
                <w:rFonts w:eastAsia="Times New Roman" w:cs="Times New Roman"/>
                <w:color w:val="000000"/>
                <w:sz w:val="20"/>
                <w:szCs w:val="20"/>
              </w:rPr>
            </w:pPr>
          </w:p>
        </w:tc>
        <w:tc>
          <w:tcPr>
            <w:tcW w:w="2562" w:type="dxa"/>
            <w:gridSpan w:val="2"/>
            <w:vMerge/>
            <w:tcBorders>
              <w:top w:val="single" w:sz="4" w:space="0" w:color="auto"/>
              <w:left w:val="single" w:sz="4" w:space="0" w:color="auto"/>
              <w:bottom w:val="single" w:sz="8" w:space="0" w:color="000000"/>
              <w:right w:val="single" w:sz="4" w:space="0" w:color="000000"/>
            </w:tcBorders>
            <w:vAlign w:val="center"/>
            <w:hideMark/>
          </w:tcPr>
          <w:p w14:paraId="153165FF" w14:textId="77777777" w:rsidR="00A65584" w:rsidRPr="00B92864" w:rsidRDefault="00A65584" w:rsidP="0088141E">
            <w:pPr>
              <w:spacing w:after="0" w:line="240" w:lineRule="auto"/>
              <w:rPr>
                <w:rFonts w:eastAsia="Times New Roman" w:cs="Times New Roman"/>
                <w:color w:val="000000"/>
                <w:sz w:val="20"/>
                <w:szCs w:val="20"/>
              </w:rPr>
            </w:pPr>
          </w:p>
        </w:tc>
        <w:tc>
          <w:tcPr>
            <w:tcW w:w="248" w:type="dxa"/>
            <w:vMerge/>
            <w:tcBorders>
              <w:top w:val="nil"/>
              <w:left w:val="single" w:sz="4" w:space="0" w:color="auto"/>
              <w:bottom w:val="single" w:sz="8" w:space="0" w:color="000000"/>
              <w:right w:val="single" w:sz="4" w:space="0" w:color="auto"/>
            </w:tcBorders>
            <w:vAlign w:val="center"/>
            <w:hideMark/>
          </w:tcPr>
          <w:p w14:paraId="2322AF58" w14:textId="77777777" w:rsidR="00A65584" w:rsidRPr="00B92864" w:rsidRDefault="00A65584" w:rsidP="0088141E">
            <w:pPr>
              <w:spacing w:after="0" w:line="240" w:lineRule="auto"/>
              <w:rPr>
                <w:rFonts w:eastAsia="Times New Roman" w:cs="Times New Roman"/>
                <w:color w:val="000000"/>
                <w:sz w:val="20"/>
                <w:szCs w:val="20"/>
              </w:rPr>
            </w:pPr>
          </w:p>
        </w:tc>
        <w:tc>
          <w:tcPr>
            <w:tcW w:w="2465" w:type="dxa"/>
            <w:gridSpan w:val="2"/>
            <w:vMerge/>
            <w:tcBorders>
              <w:top w:val="single" w:sz="4" w:space="0" w:color="auto"/>
              <w:left w:val="single" w:sz="4" w:space="0" w:color="auto"/>
              <w:bottom w:val="single" w:sz="8" w:space="0" w:color="000000"/>
              <w:right w:val="single" w:sz="4" w:space="0" w:color="000000"/>
            </w:tcBorders>
            <w:vAlign w:val="center"/>
            <w:hideMark/>
          </w:tcPr>
          <w:p w14:paraId="04AD964B" w14:textId="77777777" w:rsidR="00A65584" w:rsidRPr="00B92864" w:rsidRDefault="00A65584" w:rsidP="0088141E">
            <w:pPr>
              <w:spacing w:after="0" w:line="240" w:lineRule="auto"/>
              <w:rPr>
                <w:rFonts w:eastAsia="Times New Roman" w:cs="Times New Roman"/>
                <w:color w:val="000000"/>
                <w:sz w:val="20"/>
                <w:szCs w:val="20"/>
              </w:rPr>
            </w:pPr>
          </w:p>
        </w:tc>
      </w:tr>
      <w:tr w:rsidR="00A65584" w:rsidRPr="00B92864" w14:paraId="5BC6B092"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000000" w:fill="D9D9D9"/>
            <w:noWrap/>
            <w:vAlign w:val="bottom"/>
            <w:hideMark/>
          </w:tcPr>
          <w:p w14:paraId="3E6C81EA"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Monthly Income</w:t>
            </w:r>
          </w:p>
        </w:tc>
        <w:tc>
          <w:tcPr>
            <w:tcW w:w="979" w:type="dxa"/>
            <w:tcBorders>
              <w:top w:val="nil"/>
              <w:left w:val="nil"/>
              <w:bottom w:val="single" w:sz="4" w:space="0" w:color="auto"/>
              <w:right w:val="single" w:sz="4" w:space="0" w:color="auto"/>
            </w:tcBorders>
            <w:shd w:val="clear" w:color="auto" w:fill="auto"/>
            <w:noWrap/>
            <w:vAlign w:val="bottom"/>
            <w:hideMark/>
          </w:tcPr>
          <w:p w14:paraId="63C0C200"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$6,575.00 </w:t>
            </w:r>
          </w:p>
        </w:tc>
        <w:tc>
          <w:tcPr>
            <w:tcW w:w="254" w:type="dxa"/>
            <w:tcBorders>
              <w:top w:val="nil"/>
              <w:left w:val="nil"/>
              <w:bottom w:val="nil"/>
              <w:right w:val="nil"/>
            </w:tcBorders>
            <w:shd w:val="clear" w:color="auto" w:fill="auto"/>
            <w:noWrap/>
            <w:vAlign w:val="bottom"/>
            <w:hideMark/>
          </w:tcPr>
          <w:p w14:paraId="74DF6B97"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nil"/>
              <w:right w:val="nil"/>
            </w:tcBorders>
            <w:shd w:val="clear" w:color="auto" w:fill="auto"/>
            <w:noWrap/>
            <w:vAlign w:val="bottom"/>
            <w:hideMark/>
          </w:tcPr>
          <w:p w14:paraId="3A2F67C8" w14:textId="77777777" w:rsidR="00A65584" w:rsidRPr="00B92864" w:rsidRDefault="00A65584" w:rsidP="0088141E">
            <w:pPr>
              <w:spacing w:after="0" w:line="240" w:lineRule="auto"/>
              <w:rPr>
                <w:rFonts w:eastAsia="Times New Roman" w:cs="Times New Roman"/>
                <w:sz w:val="20"/>
                <w:szCs w:val="20"/>
              </w:rPr>
            </w:pPr>
          </w:p>
        </w:tc>
        <w:tc>
          <w:tcPr>
            <w:tcW w:w="840" w:type="dxa"/>
            <w:tcBorders>
              <w:top w:val="nil"/>
              <w:left w:val="nil"/>
              <w:bottom w:val="nil"/>
              <w:right w:val="nil"/>
            </w:tcBorders>
            <w:shd w:val="clear" w:color="auto" w:fill="auto"/>
            <w:noWrap/>
            <w:vAlign w:val="bottom"/>
            <w:hideMark/>
          </w:tcPr>
          <w:p w14:paraId="47AD3B19" w14:textId="77777777" w:rsidR="00A65584" w:rsidRPr="00B92864" w:rsidRDefault="00A65584" w:rsidP="0088141E">
            <w:pPr>
              <w:spacing w:after="0" w:line="240" w:lineRule="auto"/>
              <w:rPr>
                <w:rFonts w:eastAsia="Times New Roman" w:cs="Times New Roman"/>
                <w:sz w:val="20"/>
                <w:szCs w:val="20"/>
              </w:rPr>
            </w:pPr>
          </w:p>
        </w:tc>
        <w:tc>
          <w:tcPr>
            <w:tcW w:w="248" w:type="dxa"/>
            <w:tcBorders>
              <w:top w:val="nil"/>
              <w:left w:val="nil"/>
              <w:bottom w:val="nil"/>
              <w:right w:val="nil"/>
            </w:tcBorders>
            <w:shd w:val="clear" w:color="auto" w:fill="auto"/>
            <w:noWrap/>
            <w:vAlign w:val="bottom"/>
            <w:hideMark/>
          </w:tcPr>
          <w:p w14:paraId="5BC106F2" w14:textId="77777777" w:rsidR="00A65584" w:rsidRPr="00B92864" w:rsidRDefault="00A65584" w:rsidP="0088141E">
            <w:pPr>
              <w:spacing w:after="0" w:line="240" w:lineRule="auto"/>
              <w:rPr>
                <w:rFonts w:eastAsia="Times New Roman" w:cs="Times New Roman"/>
                <w:sz w:val="20"/>
                <w:szCs w:val="20"/>
              </w:rPr>
            </w:pPr>
          </w:p>
        </w:tc>
        <w:tc>
          <w:tcPr>
            <w:tcW w:w="1655" w:type="dxa"/>
            <w:tcBorders>
              <w:top w:val="nil"/>
              <w:left w:val="nil"/>
              <w:bottom w:val="nil"/>
              <w:right w:val="nil"/>
            </w:tcBorders>
            <w:shd w:val="clear" w:color="auto" w:fill="auto"/>
            <w:noWrap/>
            <w:vAlign w:val="bottom"/>
            <w:hideMark/>
          </w:tcPr>
          <w:p w14:paraId="17345C17" w14:textId="77777777" w:rsidR="00A65584" w:rsidRPr="00B92864" w:rsidRDefault="00A65584" w:rsidP="0088141E">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4EBDA097" w14:textId="77777777" w:rsidR="00A65584" w:rsidRPr="00B92864" w:rsidRDefault="00A65584" w:rsidP="0088141E">
            <w:pPr>
              <w:spacing w:after="0" w:line="240" w:lineRule="auto"/>
              <w:rPr>
                <w:rFonts w:eastAsia="Times New Roman" w:cs="Times New Roman"/>
                <w:sz w:val="20"/>
                <w:szCs w:val="20"/>
              </w:rPr>
            </w:pPr>
          </w:p>
        </w:tc>
      </w:tr>
      <w:tr w:rsidR="00A65584" w:rsidRPr="00B92864" w14:paraId="18E18891" w14:textId="77777777" w:rsidTr="0088141E">
        <w:trPr>
          <w:trHeight w:val="144"/>
          <w:jc w:val="center"/>
        </w:trPr>
        <w:tc>
          <w:tcPr>
            <w:tcW w:w="1705" w:type="dxa"/>
            <w:tcBorders>
              <w:top w:val="nil"/>
              <w:left w:val="single" w:sz="4" w:space="0" w:color="auto"/>
              <w:bottom w:val="single" w:sz="4" w:space="0" w:color="auto"/>
              <w:right w:val="single" w:sz="4" w:space="0" w:color="auto"/>
            </w:tcBorders>
            <w:shd w:val="clear" w:color="000000" w:fill="D9D9D9"/>
            <w:noWrap/>
            <w:vAlign w:val="bottom"/>
            <w:hideMark/>
          </w:tcPr>
          <w:p w14:paraId="7070CA92" w14:textId="77777777" w:rsidR="00A65584" w:rsidRPr="00B92864" w:rsidRDefault="00A65584" w:rsidP="0088141E">
            <w:pPr>
              <w:spacing w:after="0" w:line="240" w:lineRule="auto"/>
              <w:rPr>
                <w:rFonts w:eastAsia="Times New Roman" w:cs="Times New Roman"/>
                <w:b/>
                <w:bCs/>
                <w:color w:val="000000"/>
                <w:sz w:val="20"/>
                <w:szCs w:val="20"/>
              </w:rPr>
            </w:pPr>
            <w:r w:rsidRPr="00B92864">
              <w:rPr>
                <w:rFonts w:eastAsia="Times New Roman" w:cs="Times New Roman"/>
                <w:b/>
                <w:bCs/>
                <w:color w:val="000000"/>
                <w:sz w:val="20"/>
                <w:szCs w:val="20"/>
              </w:rPr>
              <w:t>Projected Expenses</w:t>
            </w:r>
          </w:p>
        </w:tc>
        <w:tc>
          <w:tcPr>
            <w:tcW w:w="979" w:type="dxa"/>
            <w:tcBorders>
              <w:top w:val="nil"/>
              <w:left w:val="nil"/>
              <w:bottom w:val="single" w:sz="4" w:space="0" w:color="auto"/>
              <w:right w:val="single" w:sz="4" w:space="0" w:color="auto"/>
            </w:tcBorders>
            <w:shd w:val="clear" w:color="auto" w:fill="auto"/>
            <w:noWrap/>
            <w:vAlign w:val="bottom"/>
            <w:hideMark/>
          </w:tcPr>
          <w:p w14:paraId="321834B5" w14:textId="77777777" w:rsidR="00A65584" w:rsidRPr="00B92864" w:rsidRDefault="00A65584" w:rsidP="0088141E">
            <w:pPr>
              <w:spacing w:after="0" w:line="240" w:lineRule="auto"/>
              <w:rPr>
                <w:rFonts w:eastAsia="Times New Roman" w:cs="Times New Roman"/>
                <w:color w:val="000000"/>
                <w:sz w:val="20"/>
                <w:szCs w:val="20"/>
              </w:rPr>
            </w:pPr>
            <w:r w:rsidRPr="00B92864">
              <w:rPr>
                <w:rFonts w:eastAsia="Times New Roman" w:cs="Times New Roman"/>
                <w:color w:val="000000"/>
                <w:sz w:val="20"/>
                <w:szCs w:val="20"/>
              </w:rPr>
              <w:t xml:space="preserve"> $6,575.00 </w:t>
            </w:r>
          </w:p>
        </w:tc>
        <w:tc>
          <w:tcPr>
            <w:tcW w:w="254" w:type="dxa"/>
            <w:tcBorders>
              <w:top w:val="nil"/>
              <w:left w:val="nil"/>
              <w:bottom w:val="nil"/>
              <w:right w:val="nil"/>
            </w:tcBorders>
            <w:shd w:val="clear" w:color="auto" w:fill="auto"/>
            <w:noWrap/>
            <w:vAlign w:val="bottom"/>
            <w:hideMark/>
          </w:tcPr>
          <w:p w14:paraId="65AACC5C" w14:textId="77777777" w:rsidR="00A65584" w:rsidRPr="00B92864" w:rsidRDefault="00A65584" w:rsidP="0088141E">
            <w:pPr>
              <w:spacing w:after="0" w:line="240" w:lineRule="auto"/>
              <w:rPr>
                <w:rFonts w:eastAsia="Times New Roman" w:cs="Times New Roman"/>
                <w:color w:val="000000"/>
                <w:sz w:val="20"/>
                <w:szCs w:val="20"/>
              </w:rPr>
            </w:pPr>
          </w:p>
        </w:tc>
        <w:tc>
          <w:tcPr>
            <w:tcW w:w="1722" w:type="dxa"/>
            <w:tcBorders>
              <w:top w:val="nil"/>
              <w:left w:val="nil"/>
              <w:bottom w:val="nil"/>
              <w:right w:val="nil"/>
            </w:tcBorders>
            <w:shd w:val="clear" w:color="auto" w:fill="auto"/>
            <w:noWrap/>
            <w:vAlign w:val="bottom"/>
            <w:hideMark/>
          </w:tcPr>
          <w:p w14:paraId="646EBFA2" w14:textId="77777777" w:rsidR="00A65584" w:rsidRPr="00B92864" w:rsidRDefault="00A65584" w:rsidP="0088141E">
            <w:pPr>
              <w:spacing w:after="0" w:line="240" w:lineRule="auto"/>
              <w:rPr>
                <w:rFonts w:eastAsia="Times New Roman" w:cs="Times New Roman"/>
                <w:sz w:val="20"/>
                <w:szCs w:val="20"/>
              </w:rPr>
            </w:pPr>
            <w:r w:rsidRPr="00B92864">
              <w:rPr>
                <w:rFonts w:eastAsia="Times New Roman" w:cs="Times New Roman"/>
                <w:sz w:val="20"/>
                <w:szCs w:val="20"/>
              </w:rPr>
              <w:t xml:space="preserve"> </w:t>
            </w:r>
          </w:p>
        </w:tc>
        <w:tc>
          <w:tcPr>
            <w:tcW w:w="840" w:type="dxa"/>
            <w:tcBorders>
              <w:top w:val="nil"/>
              <w:left w:val="nil"/>
              <w:bottom w:val="nil"/>
              <w:right w:val="nil"/>
            </w:tcBorders>
            <w:shd w:val="clear" w:color="auto" w:fill="auto"/>
            <w:noWrap/>
            <w:vAlign w:val="bottom"/>
            <w:hideMark/>
          </w:tcPr>
          <w:p w14:paraId="07BA9E5E" w14:textId="77777777" w:rsidR="00A65584" w:rsidRPr="00B92864" w:rsidRDefault="00A65584" w:rsidP="0088141E">
            <w:pPr>
              <w:spacing w:after="0" w:line="240" w:lineRule="auto"/>
              <w:rPr>
                <w:rFonts w:eastAsia="Times New Roman" w:cs="Times New Roman"/>
                <w:sz w:val="20"/>
                <w:szCs w:val="20"/>
              </w:rPr>
            </w:pPr>
          </w:p>
        </w:tc>
        <w:tc>
          <w:tcPr>
            <w:tcW w:w="248" w:type="dxa"/>
            <w:tcBorders>
              <w:top w:val="nil"/>
              <w:left w:val="nil"/>
              <w:bottom w:val="nil"/>
              <w:right w:val="nil"/>
            </w:tcBorders>
            <w:shd w:val="clear" w:color="auto" w:fill="auto"/>
            <w:noWrap/>
            <w:vAlign w:val="bottom"/>
            <w:hideMark/>
          </w:tcPr>
          <w:p w14:paraId="1D5A40EF" w14:textId="77777777" w:rsidR="00A65584" w:rsidRPr="00B92864" w:rsidRDefault="00A65584" w:rsidP="0088141E">
            <w:pPr>
              <w:spacing w:after="0" w:line="240" w:lineRule="auto"/>
              <w:rPr>
                <w:rFonts w:eastAsia="Times New Roman" w:cs="Times New Roman"/>
                <w:sz w:val="20"/>
                <w:szCs w:val="20"/>
              </w:rPr>
            </w:pPr>
          </w:p>
        </w:tc>
        <w:tc>
          <w:tcPr>
            <w:tcW w:w="1655" w:type="dxa"/>
            <w:tcBorders>
              <w:top w:val="nil"/>
              <w:left w:val="nil"/>
              <w:bottom w:val="nil"/>
              <w:right w:val="nil"/>
            </w:tcBorders>
            <w:shd w:val="clear" w:color="auto" w:fill="auto"/>
            <w:noWrap/>
            <w:vAlign w:val="bottom"/>
            <w:hideMark/>
          </w:tcPr>
          <w:p w14:paraId="2A79E0ED" w14:textId="77777777" w:rsidR="00A65584" w:rsidRPr="00B92864" w:rsidRDefault="00A65584" w:rsidP="0088141E">
            <w:pPr>
              <w:spacing w:after="0" w:line="240" w:lineRule="auto"/>
              <w:rPr>
                <w:rFonts w:eastAsia="Times New Roman" w:cs="Times New Roman"/>
                <w:sz w:val="20"/>
                <w:szCs w:val="20"/>
              </w:rPr>
            </w:pPr>
          </w:p>
        </w:tc>
        <w:tc>
          <w:tcPr>
            <w:tcW w:w="810" w:type="dxa"/>
            <w:tcBorders>
              <w:top w:val="nil"/>
              <w:left w:val="nil"/>
              <w:bottom w:val="nil"/>
              <w:right w:val="nil"/>
            </w:tcBorders>
            <w:shd w:val="clear" w:color="auto" w:fill="auto"/>
            <w:noWrap/>
            <w:vAlign w:val="bottom"/>
            <w:hideMark/>
          </w:tcPr>
          <w:p w14:paraId="20B69E3F" w14:textId="77777777" w:rsidR="00A65584" w:rsidRPr="00B92864" w:rsidRDefault="00A65584" w:rsidP="0088141E">
            <w:pPr>
              <w:spacing w:after="0" w:line="240" w:lineRule="auto"/>
              <w:rPr>
                <w:rFonts w:eastAsia="Times New Roman" w:cs="Times New Roman"/>
                <w:sz w:val="20"/>
                <w:szCs w:val="20"/>
              </w:rPr>
            </w:pPr>
          </w:p>
        </w:tc>
      </w:tr>
    </w:tbl>
    <w:p w14:paraId="1F40E690" w14:textId="77777777" w:rsidR="00A65584" w:rsidRDefault="00A65584" w:rsidP="00A65584">
      <w:pPr>
        <w:spacing w:after="0" w:line="240" w:lineRule="auto"/>
        <w:ind w:left="720"/>
        <w:textAlignment w:val="baseline"/>
        <w:rPr>
          <w:rFonts w:eastAsia="Calibri" w:cs="Times New Roman"/>
          <w:sz w:val="24"/>
          <w:szCs w:val="24"/>
        </w:rPr>
      </w:pPr>
      <w:r w:rsidRPr="00B92864">
        <w:rPr>
          <w:rFonts w:eastAsia="Calibri" w:cs="Times New Roman"/>
          <w:sz w:val="24"/>
          <w:szCs w:val="24"/>
        </w:rPr>
        <w:t>As students discuss, guide the</w:t>
      </w:r>
      <w:r>
        <w:rPr>
          <w:rFonts w:eastAsia="Calibri" w:cs="Times New Roman"/>
          <w:sz w:val="24"/>
          <w:szCs w:val="24"/>
        </w:rPr>
        <w:t xml:space="preserve">m to recognize a few key points like some categories in the budget are easier to adjust (i.e., entertainment or restaurants) than others (i.e., mortgage or electricity). </w:t>
      </w:r>
    </w:p>
    <w:p w14:paraId="17D9EB85" w14:textId="77777777" w:rsidR="00A65584" w:rsidRDefault="00A65584" w:rsidP="00A65584">
      <w:pPr>
        <w:pStyle w:val="ListParagraph"/>
        <w:numPr>
          <w:ilvl w:val="0"/>
          <w:numId w:val="158"/>
        </w:numPr>
        <w:textAlignment w:val="baseline"/>
        <w:rPr>
          <w:rFonts w:eastAsia="Calibri" w:cs="Times New Roman"/>
          <w:sz w:val="24"/>
          <w:szCs w:val="24"/>
        </w:rPr>
      </w:pPr>
      <w:r w:rsidRPr="007821CA">
        <w:rPr>
          <w:rFonts w:eastAsia="Calibri" w:cs="Times New Roman"/>
          <w:sz w:val="24"/>
          <w:szCs w:val="24"/>
        </w:rPr>
        <w:t xml:space="preserve">Instruction includes prompting questions that allow students to discuss various situations that may arise within trying to establish pay off plans. </w:t>
      </w:r>
    </w:p>
    <w:p w14:paraId="1E2D128D" w14:textId="77777777" w:rsidR="00A65584" w:rsidRDefault="00A65584" w:rsidP="00A65584">
      <w:pPr>
        <w:pStyle w:val="ListParagraph"/>
        <w:numPr>
          <w:ilvl w:val="1"/>
          <w:numId w:val="158"/>
        </w:numPr>
        <w:textAlignment w:val="baseline"/>
        <w:rPr>
          <w:rFonts w:eastAsia="Calibri" w:cs="Times New Roman"/>
          <w:sz w:val="24"/>
          <w:szCs w:val="24"/>
        </w:rPr>
      </w:pPr>
      <w:r>
        <w:rPr>
          <w:rFonts w:eastAsia="Calibri" w:cs="Times New Roman"/>
          <w:sz w:val="24"/>
          <w:szCs w:val="24"/>
        </w:rPr>
        <w:t xml:space="preserve">Even when establishing a payoff plan, why might it be good to maintain an emergency fund? </w:t>
      </w:r>
    </w:p>
    <w:p w14:paraId="422D7EC5" w14:textId="77777777" w:rsidR="00A65584" w:rsidRDefault="00A65584" w:rsidP="00A65584">
      <w:pPr>
        <w:pStyle w:val="ListParagraph"/>
        <w:numPr>
          <w:ilvl w:val="1"/>
          <w:numId w:val="158"/>
        </w:numPr>
        <w:textAlignment w:val="baseline"/>
        <w:rPr>
          <w:rFonts w:eastAsia="Calibri" w:cs="Times New Roman"/>
          <w:sz w:val="24"/>
          <w:szCs w:val="24"/>
        </w:rPr>
      </w:pPr>
      <w:r>
        <w:rPr>
          <w:rFonts w:eastAsia="Calibri" w:cs="Times New Roman"/>
          <w:sz w:val="24"/>
          <w:szCs w:val="24"/>
        </w:rPr>
        <w:t>What additional expenses might occur during your payoff plan?</w:t>
      </w:r>
    </w:p>
    <w:p w14:paraId="66651358" w14:textId="77777777" w:rsidR="00A65584" w:rsidRDefault="00A65584" w:rsidP="00A65584">
      <w:pPr>
        <w:pStyle w:val="ListParagraph"/>
        <w:numPr>
          <w:ilvl w:val="1"/>
          <w:numId w:val="158"/>
        </w:numPr>
        <w:textAlignment w:val="baseline"/>
        <w:rPr>
          <w:rFonts w:eastAsia="Calibri" w:cs="Times New Roman"/>
          <w:sz w:val="24"/>
          <w:szCs w:val="24"/>
        </w:rPr>
      </w:pPr>
      <w:r>
        <w:rPr>
          <w:rFonts w:eastAsia="Calibri" w:cs="Times New Roman"/>
          <w:sz w:val="24"/>
          <w:szCs w:val="24"/>
        </w:rPr>
        <w:t>What are some ways you might increase your income temporarily to help pay off debt faster?</w:t>
      </w:r>
    </w:p>
    <w:p w14:paraId="4EA4179F" w14:textId="77777777" w:rsidR="00A65584" w:rsidRPr="007821CA" w:rsidRDefault="00A65584" w:rsidP="00A65584">
      <w:pPr>
        <w:pStyle w:val="ListParagraph"/>
        <w:numPr>
          <w:ilvl w:val="1"/>
          <w:numId w:val="158"/>
        </w:numPr>
        <w:textAlignment w:val="baseline"/>
        <w:rPr>
          <w:rFonts w:eastAsia="Calibri" w:cs="Times New Roman"/>
          <w:sz w:val="24"/>
          <w:szCs w:val="24"/>
        </w:rPr>
      </w:pPr>
      <w:r>
        <w:rPr>
          <w:rFonts w:eastAsia="Calibri" w:cs="Times New Roman"/>
          <w:sz w:val="24"/>
          <w:szCs w:val="24"/>
        </w:rPr>
        <w:t xml:space="preserve">How could your budget differ if your only debt was your mortgage? </w:t>
      </w:r>
    </w:p>
    <w:p w14:paraId="082B03E2" w14:textId="77777777" w:rsidR="00A65584" w:rsidRDefault="00A65584" w:rsidP="00A65584">
      <w:pPr>
        <w:pStyle w:val="ListParagraph"/>
        <w:numPr>
          <w:ilvl w:val="0"/>
          <w:numId w:val="139"/>
        </w:numPr>
        <w:textAlignment w:val="baseline"/>
        <w:rPr>
          <w:rFonts w:eastAsia="Calibri" w:cs="Times New Roman"/>
          <w:sz w:val="24"/>
          <w:szCs w:val="24"/>
        </w:rPr>
      </w:pPr>
      <w:r>
        <w:rPr>
          <w:rFonts w:eastAsia="Calibri" w:cs="Times New Roman"/>
          <w:sz w:val="24"/>
          <w:szCs w:val="24"/>
        </w:rPr>
        <w:t>Instruction includes making the connection to long-term retirement savings when deciding to reduce retirement funds for a payoff plan. Guide students to explore the Periodic Investment formula using a spreadsheet and a cell reference for the monthly contribution (which allows students to change it easily) to allow students to quickly see the exponential effects of reducing their monthly retirement savings.</w:t>
      </w:r>
    </w:p>
    <w:p w14:paraId="7540B5C3" w14:textId="77777777" w:rsidR="00A65584" w:rsidRDefault="00A65584" w:rsidP="00A65584">
      <w:pPr>
        <w:pStyle w:val="ListParagraph"/>
        <w:numPr>
          <w:ilvl w:val="0"/>
          <w:numId w:val="139"/>
        </w:numPr>
        <w:textAlignment w:val="baseline"/>
        <w:rPr>
          <w:rFonts w:eastAsia="Calibri" w:cs="Times New Roman"/>
          <w:sz w:val="24"/>
          <w:szCs w:val="24"/>
        </w:rPr>
      </w:pPr>
      <w:r>
        <w:rPr>
          <w:rFonts w:eastAsia="Calibri" w:cs="Times New Roman"/>
          <w:sz w:val="24"/>
          <w:szCs w:val="24"/>
        </w:rPr>
        <w:t xml:space="preserve">Instruction includes exploring various time frames when determining a payoff plan. </w:t>
      </w:r>
    </w:p>
    <w:p w14:paraId="4E89F0AD" w14:textId="77777777" w:rsidR="00A65584" w:rsidRDefault="00A65584" w:rsidP="00A65584">
      <w:pPr>
        <w:pStyle w:val="ListParagraph"/>
        <w:numPr>
          <w:ilvl w:val="1"/>
          <w:numId w:val="139"/>
        </w:numPr>
        <w:textAlignment w:val="baseline"/>
        <w:rPr>
          <w:rFonts w:eastAsia="Calibri" w:cs="Times New Roman"/>
          <w:sz w:val="24"/>
          <w:szCs w:val="24"/>
        </w:rPr>
      </w:pPr>
      <w:r>
        <w:rPr>
          <w:rFonts w:eastAsia="Calibri" w:cs="Times New Roman"/>
          <w:sz w:val="24"/>
          <w:szCs w:val="24"/>
        </w:rPr>
        <w:t>For example, monthly payments of $412.56 may be required to pay off a card in a year. Have students determine if adjustments to the budget be made to achieve this.</w:t>
      </w:r>
    </w:p>
    <w:p w14:paraId="09EAE9D5" w14:textId="1CE2F9FC" w:rsidR="00116427" w:rsidRPr="002A12CA" w:rsidRDefault="00A65584" w:rsidP="00A65584">
      <w:pPr>
        <w:pStyle w:val="ListParagraph"/>
        <w:numPr>
          <w:ilvl w:val="0"/>
          <w:numId w:val="135"/>
        </w:numPr>
        <w:textAlignment w:val="baseline"/>
        <w:rPr>
          <w:rFonts w:eastAsia="Calibri" w:cs="Times New Roman"/>
          <w:sz w:val="24"/>
          <w:szCs w:val="24"/>
        </w:rPr>
      </w:pPr>
      <w:r w:rsidRPr="003140CE">
        <w:rPr>
          <w:rFonts w:eastAsia="Calibri" w:cs="Times New Roman"/>
          <w:sz w:val="24"/>
          <w:szCs w:val="24"/>
        </w:rPr>
        <w:t>Students should keep in mind while creating a budget that at the beginning of a mortgage or other fixed amortizing loan, more of the payment is</w:t>
      </w:r>
      <w:r>
        <w:rPr>
          <w:rFonts w:eastAsia="Calibri" w:cs="Times New Roman"/>
          <w:sz w:val="24"/>
          <w:szCs w:val="24"/>
        </w:rPr>
        <w:t xml:space="preserve"> </w:t>
      </w:r>
      <w:r w:rsidRPr="1FD91E20">
        <w:rPr>
          <w:rFonts w:eastAsia="Calibri" w:cs="Times New Roman"/>
          <w:sz w:val="24"/>
          <w:szCs w:val="24"/>
        </w:rPr>
        <w:t>going</w:t>
      </w:r>
      <w:r w:rsidRPr="003140CE">
        <w:rPr>
          <w:rFonts w:eastAsia="Calibri" w:cs="Times New Roman"/>
          <w:sz w:val="24"/>
          <w:szCs w:val="24"/>
        </w:rPr>
        <w:t xml:space="preserve"> towards interest versus principal. That trend decreases and reverses as time goes on.</w:t>
      </w:r>
      <w:r w:rsidR="00116427" w:rsidRPr="002A12CA">
        <w:rPr>
          <w:rFonts w:eastAsia="Calibri" w:cs="Times New Roman"/>
          <w:sz w:val="24"/>
          <w:szCs w:val="24"/>
        </w:rPr>
        <w:br/>
      </w:r>
    </w:p>
    <w:p w14:paraId="14195338" w14:textId="77777777" w:rsidR="00116427" w:rsidRPr="00446198" w:rsidRDefault="00116427" w:rsidP="00116427">
      <w:pPr>
        <w:pStyle w:val="FinancialFLHeading"/>
      </w:pPr>
      <w:r w:rsidRPr="00446198">
        <w:t>Common Misconceptions or Errors</w:t>
      </w:r>
    </w:p>
    <w:p w14:paraId="09A7212C" w14:textId="77777777" w:rsidR="00104731" w:rsidRPr="000B30E1" w:rsidRDefault="00104731" w:rsidP="00104731">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Given the complexity of the formulas used in this benchmark, be sure to calculate one example by hand and by technology to confirm any formulas </w:t>
      </w:r>
      <w:proofErr w:type="gramStart"/>
      <w:r>
        <w:rPr>
          <w:rFonts w:eastAsia="Times New Roman" w:cs="Times New Roman"/>
          <w:sz w:val="24"/>
          <w:szCs w:val="24"/>
        </w:rPr>
        <w:t>entered into</w:t>
      </w:r>
      <w:proofErr w:type="gramEnd"/>
      <w:r>
        <w:rPr>
          <w:rFonts w:eastAsia="Times New Roman" w:cs="Times New Roman"/>
          <w:sz w:val="24"/>
          <w:szCs w:val="24"/>
        </w:rPr>
        <w:t xml:space="preserve"> spreadsheet technology are calculating correctly.</w:t>
      </w:r>
    </w:p>
    <w:p w14:paraId="7A8B4E68" w14:textId="5FB937F1" w:rsidR="00116427" w:rsidRPr="00104731" w:rsidRDefault="00104731" w:rsidP="00104731">
      <w:pPr>
        <w:widowControl w:val="0"/>
        <w:numPr>
          <w:ilvl w:val="1"/>
          <w:numId w:val="43"/>
        </w:numPr>
        <w:spacing w:after="0" w:line="240" w:lineRule="auto"/>
        <w:textAlignment w:val="baseline"/>
        <w:rPr>
          <w:rFonts w:eastAsia="Times New Roman" w:cs="Times New Roman"/>
          <w:sz w:val="24"/>
          <w:szCs w:val="24"/>
        </w:rPr>
      </w:pPr>
      <w:r>
        <w:rPr>
          <w:rFonts w:eastAsia="Times New Roman" w:cs="Times New Roman"/>
          <w:sz w:val="24"/>
          <w:szCs w:val="24"/>
        </w:rPr>
        <w:t xml:space="preserve">When using spreadsheet technology for analysis, multiple problems can develop as students create and enter formulas for calculations. Write sample formula entries (i.e., the credit card payoff formula </w:t>
      </w:r>
      <m:oMath>
        <m:r>
          <w:rPr>
            <w:rFonts w:ascii="Cambria Math" w:eastAsia="Times New Roman" w:hAnsi="Cambria Math" w:cs="Times New Roman"/>
            <w:sz w:val="24"/>
            <w:szCs w:val="24"/>
          </w:rPr>
          <m:t>=(4500*(0.18/12))/(1-(1+(0.18/12))^(-12*3))</m:t>
        </m:r>
      </m:oMath>
      <w:r>
        <w:rPr>
          <w:rFonts w:eastAsia="Times New Roman" w:cs="Times New Roman"/>
          <w:sz w:val="24"/>
          <w:szCs w:val="24"/>
        </w:rPr>
        <w:t xml:space="preserve"> on the board for them to emulate to help prevent this. Note that many programs require a </w:t>
      </w:r>
      <m:oMath>
        <m:r>
          <w:rPr>
            <w:rFonts w:ascii="Cambria Math" w:eastAsia="Times New Roman" w:hAnsi="Cambria Math" w:cs="Times New Roman"/>
            <w:sz w:val="24"/>
            <w:szCs w:val="24"/>
          </w:rPr>
          <m:t>*</m:t>
        </m:r>
      </m:oMath>
      <w:r>
        <w:rPr>
          <w:rFonts w:eastAsia="Times New Roman" w:cs="Times New Roman"/>
          <w:sz w:val="24"/>
          <w:szCs w:val="24"/>
        </w:rPr>
        <w:t xml:space="preserve"> symbol to denote multiplication. Placing two variables (or cells) side by side may generate a REF error.</w:t>
      </w:r>
      <w:r w:rsidR="00116427" w:rsidRPr="00104731">
        <w:rPr>
          <w:rFonts w:eastAsia="Times New Roman" w:cs="Times New Roman"/>
          <w:sz w:val="24"/>
          <w:szCs w:val="24"/>
        </w:rPr>
        <w:t xml:space="preserve"> </w:t>
      </w:r>
    </w:p>
    <w:p w14:paraId="4D4BE072" w14:textId="77777777" w:rsidR="00116427" w:rsidRPr="00446198" w:rsidRDefault="00116427" w:rsidP="00116427">
      <w:pPr>
        <w:spacing w:after="0" w:line="240" w:lineRule="auto"/>
        <w:rPr>
          <w:rFonts w:eastAsia="Times New Roman" w:cs="Times New Roman"/>
          <w:sz w:val="24"/>
          <w:szCs w:val="24"/>
        </w:rPr>
      </w:pPr>
    </w:p>
    <w:p w14:paraId="72EE4835" w14:textId="77777777" w:rsidR="00116427" w:rsidRPr="00446198" w:rsidRDefault="00116427" w:rsidP="00116427">
      <w:pPr>
        <w:pStyle w:val="FinancialFLHeading"/>
      </w:pPr>
      <w:r w:rsidRPr="00446198">
        <w:t>Instructional Tasks </w:t>
      </w:r>
    </w:p>
    <w:p w14:paraId="79B75D8B" w14:textId="77777777" w:rsidR="00E85066" w:rsidRDefault="00E85066" w:rsidP="00E85066">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(MTR.6.1, MTR.7.1)</w:t>
      </w:r>
    </w:p>
    <w:p w14:paraId="0A8C83A0" w14:textId="77777777" w:rsidR="00E85066" w:rsidRDefault="00E85066" w:rsidP="00E85066">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You and your spouse are working on reducing your debt. You recently received a raise that increases your </w:t>
      </w:r>
      <w:r w:rsidRPr="1FD91E20">
        <w:rPr>
          <w:rFonts w:eastAsia="Calibri" w:cs="Times New Roman"/>
          <w:sz w:val="24"/>
          <w:szCs w:val="24"/>
        </w:rPr>
        <w:t>take-home</w:t>
      </w:r>
      <w:r>
        <w:rPr>
          <w:rFonts w:eastAsia="Calibri" w:cs="Times New Roman"/>
          <w:iCs/>
          <w:sz w:val="24"/>
          <w:szCs w:val="24"/>
        </w:rPr>
        <w:t xml:space="preserve"> pay by $600 per month. Your current debts (outside of your mortgage) are listed below.</w:t>
      </w:r>
    </w:p>
    <w:tbl>
      <w:tblPr>
        <w:tblW w:w="6756" w:type="dxa"/>
        <w:jc w:val="center"/>
        <w:tblCellMar>
          <w:left w:w="72" w:type="dxa"/>
          <w:right w:w="72" w:type="dxa"/>
        </w:tblCellMar>
        <w:tblLook w:val="04A0" w:firstRow="1" w:lastRow="0" w:firstColumn="1" w:lastColumn="0" w:noHBand="0" w:noVBand="1"/>
      </w:tblPr>
      <w:tblGrid>
        <w:gridCol w:w="1537"/>
        <w:gridCol w:w="1803"/>
        <w:gridCol w:w="1481"/>
        <w:gridCol w:w="1935"/>
      </w:tblGrid>
      <w:tr w:rsidR="00E85066" w:rsidRPr="00B37870" w14:paraId="23A14BA6" w14:textId="77777777" w:rsidTr="0088141E">
        <w:trPr>
          <w:trHeight w:val="161"/>
          <w:jc w:val="center"/>
        </w:trPr>
        <w:tc>
          <w:tcPr>
            <w:tcW w:w="15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A25AC7" w14:textId="77777777" w:rsidR="00E85066" w:rsidRPr="00B37870" w:rsidRDefault="00E85066" w:rsidP="0088141E">
            <w:pPr>
              <w:spacing w:after="0" w:line="240" w:lineRule="auto"/>
              <w:jc w:val="center"/>
              <w:rPr>
                <w:rFonts w:eastAsia="Times New Roman" w:cs="Times New Roman"/>
                <w:b/>
                <w:bCs/>
                <w:color w:val="000000"/>
              </w:rPr>
            </w:pPr>
            <w:r w:rsidRPr="00B37870">
              <w:rPr>
                <w:rFonts w:eastAsia="Times New Roman" w:cs="Times New Roman"/>
                <w:b/>
                <w:bCs/>
                <w:color w:val="000000"/>
              </w:rPr>
              <w:t>Debts</w:t>
            </w:r>
          </w:p>
        </w:tc>
        <w:tc>
          <w:tcPr>
            <w:tcW w:w="1803" w:type="dxa"/>
            <w:tcBorders>
              <w:top w:val="single" w:sz="4" w:space="0" w:color="auto"/>
              <w:left w:val="nil"/>
              <w:bottom w:val="single" w:sz="4" w:space="0" w:color="auto"/>
              <w:right w:val="single" w:sz="4" w:space="0" w:color="auto"/>
            </w:tcBorders>
            <w:shd w:val="clear" w:color="000000" w:fill="D9D9D9"/>
            <w:vAlign w:val="center"/>
            <w:hideMark/>
          </w:tcPr>
          <w:p w14:paraId="2E817357" w14:textId="77777777" w:rsidR="00E85066" w:rsidRPr="00B37870" w:rsidRDefault="00E85066" w:rsidP="0088141E">
            <w:pPr>
              <w:spacing w:after="0" w:line="240" w:lineRule="auto"/>
              <w:jc w:val="center"/>
              <w:rPr>
                <w:rFonts w:eastAsia="Times New Roman" w:cs="Times New Roman"/>
                <w:b/>
                <w:bCs/>
                <w:color w:val="000000"/>
              </w:rPr>
            </w:pPr>
            <w:r w:rsidRPr="00B37870">
              <w:rPr>
                <w:rFonts w:eastAsia="Times New Roman" w:cs="Times New Roman"/>
                <w:b/>
                <w:bCs/>
                <w:color w:val="000000"/>
              </w:rPr>
              <w:t>Current Balance</w:t>
            </w:r>
          </w:p>
        </w:tc>
        <w:tc>
          <w:tcPr>
            <w:tcW w:w="1481" w:type="dxa"/>
            <w:tcBorders>
              <w:top w:val="single" w:sz="4" w:space="0" w:color="auto"/>
              <w:left w:val="nil"/>
              <w:bottom w:val="single" w:sz="4" w:space="0" w:color="auto"/>
              <w:right w:val="single" w:sz="4" w:space="0" w:color="auto"/>
            </w:tcBorders>
            <w:shd w:val="clear" w:color="000000" w:fill="D9D9D9"/>
            <w:vAlign w:val="center"/>
          </w:tcPr>
          <w:p w14:paraId="37328B6D" w14:textId="77777777" w:rsidR="00E85066" w:rsidRPr="00B37870" w:rsidRDefault="00E85066" w:rsidP="0088141E">
            <w:pPr>
              <w:spacing w:after="0" w:line="240" w:lineRule="auto"/>
              <w:jc w:val="center"/>
              <w:rPr>
                <w:rFonts w:eastAsia="Times New Roman" w:cs="Times New Roman"/>
                <w:b/>
                <w:bCs/>
                <w:color w:val="000000"/>
              </w:rPr>
            </w:pPr>
            <w:r w:rsidRPr="00B37870">
              <w:rPr>
                <w:rFonts w:eastAsia="Times New Roman" w:cs="Times New Roman"/>
                <w:b/>
                <w:bCs/>
                <w:color w:val="000000"/>
              </w:rPr>
              <w:t>Interest Rate</w:t>
            </w:r>
          </w:p>
        </w:tc>
        <w:tc>
          <w:tcPr>
            <w:tcW w:w="193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EA1" w14:textId="77777777" w:rsidR="00E85066" w:rsidRPr="00B37870" w:rsidRDefault="00E85066" w:rsidP="0088141E">
            <w:pPr>
              <w:spacing w:after="0" w:line="240" w:lineRule="auto"/>
              <w:jc w:val="center"/>
              <w:rPr>
                <w:rFonts w:eastAsia="Times New Roman" w:cs="Times New Roman"/>
                <w:b/>
                <w:bCs/>
                <w:color w:val="000000"/>
              </w:rPr>
            </w:pPr>
            <w:r w:rsidRPr="00B37870">
              <w:rPr>
                <w:rFonts w:eastAsia="Times New Roman" w:cs="Times New Roman"/>
                <w:b/>
                <w:bCs/>
                <w:color w:val="000000"/>
              </w:rPr>
              <w:t>Monthly Payment</w:t>
            </w:r>
          </w:p>
        </w:tc>
      </w:tr>
      <w:tr w:rsidR="00E85066" w:rsidRPr="00B37870" w14:paraId="099E1A7D" w14:textId="77777777" w:rsidTr="0088141E">
        <w:trPr>
          <w:trHeight w:val="297"/>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7DDFEBE1"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Credit Card 1</w:t>
            </w:r>
          </w:p>
        </w:tc>
        <w:tc>
          <w:tcPr>
            <w:tcW w:w="1803" w:type="dxa"/>
            <w:tcBorders>
              <w:top w:val="nil"/>
              <w:left w:val="nil"/>
              <w:bottom w:val="single" w:sz="4" w:space="0" w:color="auto"/>
              <w:right w:val="single" w:sz="4" w:space="0" w:color="auto"/>
            </w:tcBorders>
            <w:shd w:val="clear" w:color="auto" w:fill="auto"/>
            <w:noWrap/>
            <w:vAlign w:val="center"/>
            <w:hideMark/>
          </w:tcPr>
          <w:p w14:paraId="12690902"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$3,789.37</w:t>
            </w:r>
          </w:p>
        </w:tc>
        <w:tc>
          <w:tcPr>
            <w:tcW w:w="1481" w:type="dxa"/>
            <w:tcBorders>
              <w:top w:val="single" w:sz="4" w:space="0" w:color="auto"/>
              <w:left w:val="nil"/>
              <w:bottom w:val="single" w:sz="4" w:space="0" w:color="auto"/>
              <w:right w:val="single" w:sz="4" w:space="0" w:color="auto"/>
            </w:tcBorders>
            <w:vAlign w:val="center"/>
          </w:tcPr>
          <w:p w14:paraId="628B455A"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24.99%</w:t>
            </w: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13F06D4F"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$50.00</w:t>
            </w:r>
          </w:p>
        </w:tc>
      </w:tr>
      <w:tr w:rsidR="00E85066" w:rsidRPr="00B37870" w14:paraId="6DD74084" w14:textId="77777777" w:rsidTr="0088141E">
        <w:trPr>
          <w:trHeight w:val="297"/>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116AD606"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Credit Card 2</w:t>
            </w:r>
          </w:p>
        </w:tc>
        <w:tc>
          <w:tcPr>
            <w:tcW w:w="1803" w:type="dxa"/>
            <w:tcBorders>
              <w:top w:val="nil"/>
              <w:left w:val="nil"/>
              <w:bottom w:val="single" w:sz="4" w:space="0" w:color="auto"/>
              <w:right w:val="single" w:sz="4" w:space="0" w:color="auto"/>
            </w:tcBorders>
            <w:shd w:val="clear" w:color="auto" w:fill="auto"/>
            <w:noWrap/>
            <w:vAlign w:val="center"/>
            <w:hideMark/>
          </w:tcPr>
          <w:p w14:paraId="4AA168E3"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$1,806.68</w:t>
            </w:r>
          </w:p>
        </w:tc>
        <w:tc>
          <w:tcPr>
            <w:tcW w:w="1481" w:type="dxa"/>
            <w:tcBorders>
              <w:top w:val="single" w:sz="4" w:space="0" w:color="auto"/>
              <w:left w:val="nil"/>
              <w:bottom w:val="single" w:sz="4" w:space="0" w:color="auto"/>
              <w:right w:val="single" w:sz="4" w:space="0" w:color="auto"/>
            </w:tcBorders>
            <w:vAlign w:val="center"/>
          </w:tcPr>
          <w:p w14:paraId="2D41BBF6"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22.99%</w:t>
            </w: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4DD48AA2"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$50.00</w:t>
            </w:r>
          </w:p>
        </w:tc>
      </w:tr>
      <w:tr w:rsidR="00E85066" w:rsidRPr="00B37870" w14:paraId="25E9D4AD" w14:textId="77777777" w:rsidTr="0088141E">
        <w:trPr>
          <w:trHeight w:val="297"/>
          <w:jc w:val="center"/>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14:paraId="75D2F5B8"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Student Loan</w:t>
            </w:r>
          </w:p>
        </w:tc>
        <w:tc>
          <w:tcPr>
            <w:tcW w:w="1803" w:type="dxa"/>
            <w:tcBorders>
              <w:top w:val="nil"/>
              <w:left w:val="nil"/>
              <w:bottom w:val="single" w:sz="4" w:space="0" w:color="auto"/>
              <w:right w:val="single" w:sz="4" w:space="0" w:color="auto"/>
            </w:tcBorders>
            <w:shd w:val="clear" w:color="auto" w:fill="auto"/>
            <w:noWrap/>
            <w:vAlign w:val="center"/>
            <w:hideMark/>
          </w:tcPr>
          <w:p w14:paraId="39299818"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$24,867.24</w:t>
            </w:r>
          </w:p>
        </w:tc>
        <w:tc>
          <w:tcPr>
            <w:tcW w:w="1481" w:type="dxa"/>
            <w:tcBorders>
              <w:top w:val="single" w:sz="4" w:space="0" w:color="auto"/>
              <w:left w:val="nil"/>
              <w:bottom w:val="single" w:sz="4" w:space="0" w:color="auto"/>
              <w:right w:val="single" w:sz="4" w:space="0" w:color="auto"/>
            </w:tcBorders>
            <w:vAlign w:val="center"/>
          </w:tcPr>
          <w:p w14:paraId="0BBC9B20"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3.4%</w:t>
            </w:r>
          </w:p>
        </w:tc>
        <w:tc>
          <w:tcPr>
            <w:tcW w:w="1935" w:type="dxa"/>
            <w:tcBorders>
              <w:top w:val="nil"/>
              <w:left w:val="single" w:sz="4" w:space="0" w:color="auto"/>
              <w:bottom w:val="single" w:sz="4" w:space="0" w:color="auto"/>
              <w:right w:val="single" w:sz="4" w:space="0" w:color="auto"/>
            </w:tcBorders>
            <w:shd w:val="clear" w:color="auto" w:fill="auto"/>
            <w:noWrap/>
            <w:vAlign w:val="center"/>
            <w:hideMark/>
          </w:tcPr>
          <w:p w14:paraId="5D97DC43" w14:textId="77777777" w:rsidR="00E85066" w:rsidRPr="00B37870" w:rsidRDefault="00E85066" w:rsidP="0088141E">
            <w:pPr>
              <w:spacing w:after="0" w:line="240" w:lineRule="auto"/>
              <w:jc w:val="center"/>
              <w:rPr>
                <w:rFonts w:eastAsia="Times New Roman" w:cs="Times New Roman"/>
                <w:color w:val="000000"/>
              </w:rPr>
            </w:pPr>
            <w:r w:rsidRPr="00B37870">
              <w:rPr>
                <w:rFonts w:eastAsia="Times New Roman" w:cs="Times New Roman"/>
                <w:color w:val="000000"/>
              </w:rPr>
              <w:t>$200.00</w:t>
            </w:r>
          </w:p>
        </w:tc>
      </w:tr>
    </w:tbl>
    <w:p w14:paraId="1690BEA0" w14:textId="77777777" w:rsidR="00E85066" w:rsidRDefault="00E85066" w:rsidP="00E85066">
      <w:pPr>
        <w:spacing w:after="0" w:line="240" w:lineRule="auto"/>
        <w:ind w:left="1440" w:hanging="720"/>
        <w:textAlignment w:val="baseline"/>
        <w:rPr>
          <w:rFonts w:eastAsia="Calibri" w:cs="Times New Roman"/>
          <w:iCs/>
          <w:sz w:val="24"/>
          <w:szCs w:val="24"/>
        </w:rPr>
      </w:pPr>
    </w:p>
    <w:p w14:paraId="49EDC86E" w14:textId="77777777" w:rsid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A. </w:t>
      </w:r>
      <w:r w:rsidRPr="003B1011">
        <w:rPr>
          <w:rFonts w:eastAsia="Calibri" w:cs="Times New Roman"/>
          <w:iCs/>
          <w:sz w:val="24"/>
          <w:szCs w:val="24"/>
        </w:rPr>
        <w:t>Would this extra income allow you to pay off these debts in four years, assuming no additional debt is incurred?</w:t>
      </w:r>
    </w:p>
    <w:p w14:paraId="422F08AA" w14:textId="77777777" w:rsid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B. </w:t>
      </w:r>
      <w:r w:rsidRPr="003B1011">
        <w:rPr>
          <w:rFonts w:eastAsia="Calibri" w:cs="Times New Roman"/>
          <w:iCs/>
          <w:sz w:val="24"/>
          <w:szCs w:val="24"/>
        </w:rPr>
        <w:t xml:space="preserve">Compare the impact of paying increased payments for all three debts simultaneously versus focusing all the additional income on the smallest debt first. </w:t>
      </w:r>
    </w:p>
    <w:p w14:paraId="216C4065" w14:textId="77777777" w:rsid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C. </w:t>
      </w:r>
      <w:r w:rsidRPr="003B1011">
        <w:rPr>
          <w:rFonts w:eastAsia="Calibri" w:cs="Times New Roman"/>
          <w:iCs/>
          <w:sz w:val="24"/>
          <w:szCs w:val="24"/>
        </w:rPr>
        <w:t xml:space="preserve">How quickly could the smallest credit card be paid off? How long until the next card is paid off (consider the current monthly payment for card 2 could be applied to card 1 once card 2 is paid off)? </w:t>
      </w:r>
    </w:p>
    <w:p w14:paraId="78F68630" w14:textId="77777777" w:rsid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D. </w:t>
      </w:r>
      <w:r w:rsidRPr="003B1011">
        <w:rPr>
          <w:rFonts w:eastAsia="Calibri" w:cs="Times New Roman"/>
          <w:iCs/>
          <w:sz w:val="24"/>
          <w:szCs w:val="24"/>
        </w:rPr>
        <w:t xml:space="preserve">How long until the student loan is paid off? </w:t>
      </w:r>
    </w:p>
    <w:p w14:paraId="475C1AB3" w14:textId="31432BDD" w:rsidR="00116427" w:rsidRPr="00E85066" w:rsidRDefault="00E85066" w:rsidP="00E85066">
      <w:pPr>
        <w:spacing w:after="0" w:line="240" w:lineRule="auto"/>
        <w:ind w:left="1440" w:hanging="720"/>
        <w:textAlignment w:val="baseline"/>
        <w:rPr>
          <w:rFonts w:eastAsia="Calibri" w:cs="Times New Roman"/>
          <w:iCs/>
          <w:sz w:val="24"/>
          <w:szCs w:val="24"/>
        </w:rPr>
      </w:pPr>
      <w:r>
        <w:rPr>
          <w:rFonts w:eastAsia="Calibri" w:cs="Times New Roman"/>
          <w:iCs/>
          <w:sz w:val="24"/>
          <w:szCs w:val="24"/>
        </w:rPr>
        <w:t xml:space="preserve">Part E. </w:t>
      </w:r>
      <w:r w:rsidRPr="003B1011">
        <w:rPr>
          <w:rFonts w:eastAsia="Calibri" w:cs="Times New Roman"/>
          <w:iCs/>
          <w:sz w:val="24"/>
          <w:szCs w:val="24"/>
        </w:rPr>
        <w:t>Describe the benefits of paying off smaller debts first.</w:t>
      </w:r>
      <w:r w:rsidR="00116427">
        <w:rPr>
          <w:rFonts w:eastAsiaTheme="minorEastAsia" w:cs="Times New Roman"/>
          <w:color w:val="000000" w:themeColor="text1"/>
          <w:sz w:val="24"/>
          <w:szCs w:val="24"/>
        </w:rPr>
        <w:br/>
      </w:r>
    </w:p>
    <w:p w14:paraId="33791175" w14:textId="77777777" w:rsidR="00116427" w:rsidRPr="00446198" w:rsidRDefault="00116427" w:rsidP="00116427">
      <w:pPr>
        <w:pStyle w:val="FinancialFLHeading"/>
      </w:pPr>
      <w:r w:rsidRPr="00446198">
        <w:t>Instructional Items </w:t>
      </w:r>
    </w:p>
    <w:p w14:paraId="2C88A2DF" w14:textId="77777777" w:rsidR="003101C5" w:rsidRPr="00EB6951" w:rsidRDefault="003101C5" w:rsidP="003101C5">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024631A5" w14:textId="142FBABE" w:rsidR="00116427" w:rsidRPr="00602BEF" w:rsidRDefault="003101C5" w:rsidP="003101C5">
      <w:pPr>
        <w:spacing w:after="0" w:line="240" w:lineRule="auto"/>
        <w:ind w:left="720"/>
        <w:textAlignment w:val="baseline"/>
        <w:rPr>
          <w:rFonts w:eastAsia="Times New Roman" w:cs="Times New Roman"/>
          <w:sz w:val="24"/>
          <w:szCs w:val="24"/>
        </w:rPr>
      </w:pPr>
      <w:r>
        <w:rPr>
          <w:rFonts w:eastAsia="Times New Roman" w:cs="Times New Roman"/>
          <w:sz w:val="24"/>
          <w:szCs w:val="24"/>
        </w:rPr>
        <w:t xml:space="preserve">Jacqueline has a car loan she wants to pay off early. The loan is at 2.99% APR and has a current balance of $17,653.28. She currently makes a car payment of $387 each month. After paying off two of her credit cards, Jacqueline determines she could pay an additional $150 per month toward the car. Will this increased monthly payment allow her to pay </w:t>
      </w:r>
      <w:r w:rsidRPr="691D1C3A">
        <w:rPr>
          <w:rFonts w:eastAsia="Times New Roman" w:cs="Times New Roman"/>
          <w:sz w:val="24"/>
          <w:szCs w:val="24"/>
        </w:rPr>
        <w:t>for</w:t>
      </w:r>
      <w:r>
        <w:rPr>
          <w:rFonts w:eastAsia="Times New Roman" w:cs="Times New Roman"/>
          <w:sz w:val="24"/>
          <w:szCs w:val="24"/>
        </w:rPr>
        <w:t xml:space="preserve"> the car in 3 years? Why or why not?</w:t>
      </w:r>
      <w:r>
        <w:rPr>
          <w:rFonts w:eastAsia="Times New Roman" w:cs="Times New Roman"/>
          <w:sz w:val="24"/>
          <w:szCs w:val="24"/>
        </w:rPr>
        <w:br/>
      </w:r>
    </w:p>
    <w:p w14:paraId="59EB3CF7" w14:textId="7AB92A22" w:rsidR="00116427" w:rsidRDefault="00116427" w:rsidP="00116427">
      <w:pPr>
        <w:pStyle w:val="Style4"/>
      </w:pPr>
      <w:r w:rsidRPr="00446198">
        <w:t>*The strategies, tasks and items included in the B1G-M are examples and should not be considered comprehensive.</w:t>
      </w:r>
    </w:p>
    <w:p w14:paraId="03F3DEFF" w14:textId="77777777" w:rsidR="003101C5" w:rsidRDefault="003101C5" w:rsidP="00116427">
      <w:pPr>
        <w:pStyle w:val="Style4"/>
        <w:rPr>
          <w:sz w:val="24"/>
        </w:rPr>
      </w:pPr>
    </w:p>
    <w:p w14:paraId="5E2F906D" w14:textId="77777777" w:rsidR="0011347F" w:rsidRDefault="0011347F">
      <w:pPr>
        <w:rPr>
          <w:rFonts w:eastAsia="Times New Roman" w:cs="Times New Roman"/>
          <w:b/>
          <w:bCs/>
          <w:i/>
          <w:color w:val="000000"/>
          <w:sz w:val="24"/>
          <w:szCs w:val="24"/>
          <w:shd w:val="clear" w:color="auto" w:fill="FFFFFF"/>
        </w:rPr>
      </w:pPr>
      <w:r>
        <w:rPr>
          <w:b/>
          <w:bCs/>
          <w:color w:val="000000"/>
          <w:sz w:val="24"/>
          <w:shd w:val="clear" w:color="auto" w:fill="FFFFFF"/>
        </w:rPr>
        <w:br w:type="page"/>
      </w:r>
    </w:p>
    <w:p w14:paraId="3401FFDB" w14:textId="2252D12E" w:rsidR="007B2DEA" w:rsidRDefault="00512C81" w:rsidP="00512C81">
      <w:pPr>
        <w:pStyle w:val="Style4"/>
        <w:jc w:val="center"/>
        <w:rPr>
          <w:sz w:val="24"/>
        </w:rPr>
      </w:pPr>
      <w:r w:rsidRPr="007A3FFD">
        <w:rPr>
          <w:b/>
          <w:bCs/>
          <w:color w:val="000000"/>
          <w:sz w:val="24"/>
          <w:shd w:val="clear" w:color="auto" w:fill="FFFFFF"/>
        </w:rPr>
        <w:t>MA.912.FL.</w:t>
      </w:r>
      <w:r>
        <w:rPr>
          <w:b/>
          <w:bCs/>
          <w:color w:val="000000"/>
          <w:sz w:val="24"/>
          <w:shd w:val="clear" w:color="auto" w:fill="FFFFFF"/>
        </w:rPr>
        <w:t xml:space="preserve">4 </w:t>
      </w:r>
      <w:r w:rsidRPr="00B17B74">
        <w:rPr>
          <w:bCs/>
          <w:color w:val="000000"/>
          <w:sz w:val="24"/>
          <w:shd w:val="clear" w:color="auto" w:fill="FFFFFF"/>
        </w:rPr>
        <w:t xml:space="preserve">Describe the advantages and disadvantages of financial and investment plans, including </w:t>
      </w:r>
      <w:proofErr w:type="gramStart"/>
      <w:r w:rsidRPr="00B17B74">
        <w:rPr>
          <w:bCs/>
          <w:color w:val="000000"/>
          <w:sz w:val="24"/>
          <w:shd w:val="clear" w:color="auto" w:fill="FFFFFF"/>
        </w:rPr>
        <w:t>insurances</w:t>
      </w:r>
      <w:proofErr w:type="gramEnd"/>
    </w:p>
    <w:p w14:paraId="66545D5C" w14:textId="77777777" w:rsidR="007B2DEA" w:rsidRPr="003101C5" w:rsidRDefault="007B2DEA" w:rsidP="00116427">
      <w:pPr>
        <w:pStyle w:val="Style4"/>
        <w:rPr>
          <w:sz w:val="24"/>
        </w:rPr>
      </w:pPr>
    </w:p>
    <w:p w14:paraId="7723BCCC" w14:textId="013EAB58" w:rsidR="00116427" w:rsidRDefault="00B5437E" w:rsidP="00B5437E">
      <w:pPr>
        <w:pStyle w:val="Heading3"/>
      </w:pPr>
      <w:r w:rsidRPr="66060B90">
        <w:t>MA.912.FL.4.1</w:t>
      </w:r>
      <w:r w:rsidR="00116427">
        <w:br/>
      </w:r>
    </w:p>
    <w:p w14:paraId="310ECB0E" w14:textId="77777777" w:rsidR="00116427" w:rsidRPr="00446198" w:rsidRDefault="00116427" w:rsidP="00116427">
      <w:pPr>
        <w:pStyle w:val="FinancialFLHeading"/>
      </w:pPr>
      <w:r w:rsidRPr="00446198">
        <w:t>Benchmark</w:t>
      </w:r>
    </w:p>
    <w:p w14:paraId="1F90B620" w14:textId="707A30ED" w:rsidR="00116427" w:rsidRPr="005D203C" w:rsidRDefault="005F3F6F" w:rsidP="00116427">
      <w:pPr>
        <w:pStyle w:val="Style3"/>
      </w:pPr>
      <w:r w:rsidRPr="66060B90">
        <w:rPr>
          <w:rFonts w:eastAsia="Times New Roman"/>
          <w:color w:val="000000" w:themeColor="text1"/>
        </w:rPr>
        <w:t>MA.912.FL.4.1</w:t>
      </w:r>
      <w:r w:rsidR="00116427" w:rsidRPr="0012407D">
        <w:tab/>
      </w:r>
      <w:r w:rsidR="005A400E" w:rsidRPr="66060B90">
        <w:rPr>
          <w:rFonts w:eastAsia="Times New Roman"/>
          <w:color w:val="000000" w:themeColor="text1"/>
        </w:rPr>
        <w:t>Calculate and compare options, deductibles and fees for various types of insurance policies using spreadsheets and other technology.</w:t>
      </w:r>
    </w:p>
    <w:p w14:paraId="01A9040C" w14:textId="0DB02DC1" w:rsidR="00E45960" w:rsidRPr="007A3FFD" w:rsidRDefault="005C494B" w:rsidP="00E45960">
      <w:pPr>
        <w:spacing w:after="0" w:line="240" w:lineRule="auto"/>
        <w:rPr>
          <w:rFonts w:eastAsia="Times New Roman" w:cs="Times New Roman"/>
          <w:u w:val="single"/>
        </w:rPr>
      </w:pPr>
      <w:r>
        <w:rPr>
          <w:rFonts w:eastAsia="Times New Roman" w:cs="Times New Roman"/>
          <w:u w:val="single"/>
        </w:rPr>
        <w:br/>
      </w:r>
      <w:r w:rsidR="00E45960" w:rsidRPr="66060B90">
        <w:rPr>
          <w:rFonts w:eastAsia="Times New Roman" w:cs="Times New Roman"/>
          <w:u w:val="single"/>
        </w:rPr>
        <w:t xml:space="preserve">Benchmark Clarifications: </w:t>
      </w:r>
    </w:p>
    <w:p w14:paraId="4C0CE500" w14:textId="77777777" w:rsidR="00E45960" w:rsidRDefault="00E45960" w:rsidP="00E45960">
      <w:pPr>
        <w:spacing w:after="0" w:line="240" w:lineRule="auto"/>
        <w:ind w:right="990"/>
        <w:rPr>
          <w:rFonts w:eastAsia="Times New Roman" w:cs="Times New Roman"/>
        </w:rPr>
      </w:pPr>
      <w:r w:rsidRPr="66060B90">
        <w:rPr>
          <w:rFonts w:eastAsia="Times New Roman" w:cs="Times New Roman"/>
          <w:i/>
        </w:rPr>
        <w:t>Clarification 1:</w:t>
      </w:r>
      <w:r w:rsidRPr="66060B90">
        <w:rPr>
          <w:rFonts w:eastAsia="Times New Roman" w:cs="Times New Roman"/>
        </w:rPr>
        <w:t xml:space="preserve"> Insurances include medical, car, homeowners, life and rental car. </w:t>
      </w:r>
    </w:p>
    <w:p w14:paraId="25BA0406" w14:textId="77777777" w:rsidR="00E45960" w:rsidRPr="00EB6951" w:rsidRDefault="00E45960" w:rsidP="00E45960">
      <w:pPr>
        <w:spacing w:after="0" w:line="240" w:lineRule="auto"/>
        <w:ind w:right="640"/>
        <w:rPr>
          <w:rFonts w:eastAsia="Times New Roman" w:cs="Times New Roman"/>
          <w:highlight w:val="yellow"/>
        </w:rPr>
      </w:pPr>
      <w:r w:rsidRPr="66060B90">
        <w:rPr>
          <w:rFonts w:eastAsia="Times New Roman" w:cs="Times New Roman"/>
          <w:i/>
        </w:rPr>
        <w:t>Clarification 2:</w:t>
      </w:r>
      <w:r w:rsidRPr="66060B90">
        <w:rPr>
          <w:rFonts w:eastAsia="Times New Roman" w:cs="Times New Roman"/>
        </w:rPr>
        <w:t xml:space="preserve"> Instruction includes types of insurance for a business and for an individual. </w:t>
      </w:r>
    </w:p>
    <w:p w14:paraId="0A32E0FD" w14:textId="77777777" w:rsidR="00116427" w:rsidRPr="00E45960" w:rsidRDefault="00116427" w:rsidP="00116427">
      <w:pPr>
        <w:spacing w:after="0"/>
        <w:rPr>
          <w:sz w:val="24"/>
          <w:szCs w:val="24"/>
        </w:rPr>
      </w:pPr>
    </w:p>
    <w:p w14:paraId="5CEE064D" w14:textId="77777777" w:rsidR="00116427" w:rsidRPr="00446198" w:rsidRDefault="00116427" w:rsidP="00116427">
      <w:pPr>
        <w:pStyle w:val="FinancialFLHeading"/>
      </w:pPr>
      <w:r w:rsidRPr="00446198">
        <w:t xml:space="preserve">Connecting Benchmarks/Horizontal Alignment        </w:t>
      </w:r>
    </w:p>
    <w:p w14:paraId="459AAB8F" w14:textId="77777777" w:rsidR="00C839F6" w:rsidRPr="00523CC2" w:rsidRDefault="00C839F6" w:rsidP="00C839F6">
      <w:pPr>
        <w:pStyle w:val="ListParagraph"/>
        <w:numPr>
          <w:ilvl w:val="0"/>
          <w:numId w:val="41"/>
        </w:numPr>
        <w:rPr>
          <w:rFonts w:eastAsia="Times New Roman" w:cs="Times New Roman"/>
          <w:sz w:val="24"/>
          <w:szCs w:val="24"/>
          <w:lang w:val="fr-FR"/>
        </w:rPr>
      </w:pPr>
      <w:r w:rsidRPr="00523CC2">
        <w:rPr>
          <w:rFonts w:eastAsia="Times New Roman" w:cs="Times New Roman"/>
          <w:sz w:val="24"/>
          <w:szCs w:val="24"/>
          <w:lang w:val="fr-FR"/>
        </w:rPr>
        <w:t>MA.912.FL.1.1</w:t>
      </w:r>
      <w:r>
        <w:rPr>
          <w:rFonts w:eastAsia="Times New Roman" w:cs="Times New Roman"/>
          <w:sz w:val="24"/>
          <w:szCs w:val="24"/>
          <w:lang w:val="fr-FR"/>
        </w:rPr>
        <w:t xml:space="preserve">, </w:t>
      </w:r>
      <w:r w:rsidRPr="00523CC2">
        <w:rPr>
          <w:rFonts w:eastAsia="Times New Roman" w:cs="Times New Roman"/>
          <w:sz w:val="24"/>
          <w:szCs w:val="24"/>
          <w:lang w:val="fr-FR"/>
        </w:rPr>
        <w:t>MA.912.FL.1.2</w:t>
      </w:r>
    </w:p>
    <w:p w14:paraId="2F975786" w14:textId="795B42A6" w:rsidR="00116427" w:rsidRPr="00C839F6" w:rsidRDefault="00C839F6" w:rsidP="00C839F6">
      <w:pPr>
        <w:pStyle w:val="ListParagraph"/>
        <w:numPr>
          <w:ilvl w:val="0"/>
          <w:numId w:val="41"/>
        </w:numPr>
        <w:rPr>
          <w:rFonts w:eastAsia="Times New Roman" w:cs="Times New Roman"/>
          <w:sz w:val="24"/>
          <w:szCs w:val="24"/>
          <w:lang w:val="fr-FR"/>
        </w:rPr>
      </w:pPr>
      <w:r w:rsidRPr="00523CC2">
        <w:rPr>
          <w:rFonts w:eastAsia="Times New Roman" w:cs="Times New Roman"/>
          <w:sz w:val="24"/>
          <w:szCs w:val="24"/>
          <w:lang w:val="fr-FR"/>
        </w:rPr>
        <w:t>MA.912.FL.2.2, MA.912.FL.2.5</w:t>
      </w:r>
      <w:r>
        <w:rPr>
          <w:rFonts w:eastAsia="Times New Roman" w:cs="Times New Roman"/>
          <w:sz w:val="24"/>
          <w:szCs w:val="24"/>
          <w:lang w:val="fr-FR"/>
        </w:rPr>
        <w:t xml:space="preserve">, </w:t>
      </w:r>
      <w:r w:rsidRPr="00523CC2">
        <w:rPr>
          <w:rFonts w:eastAsia="Times New Roman" w:cs="Times New Roman"/>
          <w:sz w:val="24"/>
          <w:szCs w:val="24"/>
          <w:lang w:val="fr-FR"/>
        </w:rPr>
        <w:t>MA.912.FL.2.6</w:t>
      </w:r>
      <w:r w:rsidR="00116427" w:rsidRPr="00C839F6">
        <w:rPr>
          <w:rFonts w:eastAsia="Calibri" w:cs="Times New Roman"/>
          <w:bCs/>
          <w:color w:val="000000" w:themeColor="text1"/>
          <w:sz w:val="24"/>
          <w:szCs w:val="24"/>
        </w:rPr>
        <w:br/>
      </w:r>
    </w:p>
    <w:p w14:paraId="5C05895E" w14:textId="77777777" w:rsidR="00116427" w:rsidRPr="00446198" w:rsidRDefault="00116427" w:rsidP="00116427">
      <w:pPr>
        <w:pStyle w:val="FinancialFLHeading"/>
      </w:pPr>
      <w:r w:rsidRPr="00446198">
        <w:t>Terms from the K-12 Glossary </w:t>
      </w:r>
    </w:p>
    <w:p w14:paraId="5B73C53F" w14:textId="0DC35CA6" w:rsidR="00116427" w:rsidRPr="00446198" w:rsidRDefault="000E4BF8" w:rsidP="00116427">
      <w:pPr>
        <w:pStyle w:val="ListParagraph"/>
        <w:numPr>
          <w:ilvl w:val="0"/>
          <w:numId w:val="40"/>
        </w:numPr>
        <w:textAlignment w:val="baseline"/>
        <w:rPr>
          <w:rFonts w:eastAsia="Times New Roman" w:cs="Times New Roman"/>
          <w:sz w:val="24"/>
          <w:szCs w:val="24"/>
        </w:rPr>
      </w:pPr>
      <w:r w:rsidRPr="53E1DE1A">
        <w:rPr>
          <w:rFonts w:eastAsia="Times New Roman" w:cs="Times New Roman"/>
          <w:sz w:val="24"/>
          <w:szCs w:val="24"/>
        </w:rPr>
        <w:t>Rate</w:t>
      </w:r>
      <w:r w:rsidR="00116427">
        <w:rPr>
          <w:rFonts w:eastAsia="Times New Roman" w:cs="Times New Roman"/>
          <w:sz w:val="24"/>
          <w:szCs w:val="24"/>
        </w:rPr>
        <w:br/>
      </w:r>
    </w:p>
    <w:p w14:paraId="0362E386"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4838D9AB" w14:textId="77777777" w:rsidTr="0088141E">
        <w:trPr>
          <w:trHeight w:val="981"/>
        </w:trPr>
        <w:tc>
          <w:tcPr>
            <w:tcW w:w="2498" w:type="pct"/>
            <w:shd w:val="clear" w:color="auto" w:fill="auto"/>
            <w:hideMark/>
          </w:tcPr>
          <w:p w14:paraId="03BF32C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00905ED" w14:textId="14DE3267" w:rsidR="00116427" w:rsidRPr="00F0733F" w:rsidRDefault="00F0733F" w:rsidP="00F0733F">
            <w:pPr>
              <w:pStyle w:val="ListParagraph"/>
              <w:numPr>
                <w:ilvl w:val="0"/>
                <w:numId w:val="40"/>
              </w:numPr>
              <w:textAlignment w:val="baseline"/>
              <w:rPr>
                <w:rFonts w:eastAsia="Times New Roman" w:cs="Times New Roman"/>
                <w:sz w:val="24"/>
                <w:szCs w:val="24"/>
              </w:rPr>
            </w:pPr>
            <w:r w:rsidRPr="08154584">
              <w:rPr>
                <w:rFonts w:eastAsia="Times New Roman" w:cs="Times New Roman"/>
                <w:sz w:val="24"/>
                <w:szCs w:val="24"/>
              </w:rPr>
              <w:t xml:space="preserve">MA.7.AR.3.2 </w:t>
            </w:r>
            <w:r w:rsidR="00116427" w:rsidRPr="00F0733F">
              <w:rPr>
                <w:rFonts w:eastAsia="Times New Roman" w:cs="Times New Roman"/>
                <w:sz w:val="24"/>
                <w:szCs w:val="24"/>
              </w:rPr>
              <w:br/>
            </w:r>
          </w:p>
        </w:tc>
        <w:tc>
          <w:tcPr>
            <w:tcW w:w="2502" w:type="pct"/>
            <w:shd w:val="clear" w:color="auto" w:fill="auto"/>
          </w:tcPr>
          <w:p w14:paraId="15352679"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311AD79"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48033F60" w14:textId="77777777" w:rsidR="00116427" w:rsidRPr="00446198" w:rsidRDefault="00116427" w:rsidP="00116427">
      <w:pPr>
        <w:pStyle w:val="FinancialFLHeading"/>
      </w:pPr>
      <w:r w:rsidRPr="00446198">
        <w:t xml:space="preserve">Purpose and Instructional Strategies </w:t>
      </w:r>
    </w:p>
    <w:p w14:paraId="4909AE07" w14:textId="77777777" w:rsidR="00EE34D5" w:rsidRPr="00EB6951" w:rsidRDefault="00EE34D5" w:rsidP="00EE34D5">
      <w:pPr>
        <w:spacing w:after="0" w:line="240" w:lineRule="auto"/>
        <w:textAlignment w:val="baseline"/>
        <w:rPr>
          <w:rFonts w:eastAsia="Times New Roman" w:cs="Times New Roman"/>
          <w:sz w:val="24"/>
          <w:szCs w:val="24"/>
        </w:rPr>
      </w:pPr>
      <w:r>
        <w:rPr>
          <w:rFonts w:eastAsia="Times New Roman" w:cs="Times New Roman"/>
          <w:sz w:val="24"/>
          <w:szCs w:val="24"/>
        </w:rPr>
        <w:t xml:space="preserve">In Math for Data and Financial Literacy, </w:t>
      </w:r>
      <w:r w:rsidRPr="7EE56472">
        <w:rPr>
          <w:rFonts w:eastAsia="Times New Roman" w:cs="Times New Roman"/>
          <w:sz w:val="24"/>
          <w:szCs w:val="24"/>
        </w:rPr>
        <w:t xml:space="preserve">students </w:t>
      </w:r>
      <w:r>
        <w:rPr>
          <w:rFonts w:eastAsia="Times New Roman" w:cs="Times New Roman"/>
          <w:sz w:val="24"/>
          <w:szCs w:val="24"/>
        </w:rPr>
        <w:t>analyze options for different</w:t>
      </w:r>
      <w:r w:rsidRPr="7EE56472">
        <w:rPr>
          <w:rFonts w:eastAsia="Times New Roman" w:cs="Times New Roman"/>
          <w:sz w:val="24"/>
          <w:szCs w:val="24"/>
        </w:rPr>
        <w:t xml:space="preserve"> type</w:t>
      </w:r>
      <w:r>
        <w:rPr>
          <w:rFonts w:eastAsia="Times New Roman" w:cs="Times New Roman"/>
          <w:sz w:val="24"/>
          <w:szCs w:val="24"/>
        </w:rPr>
        <w:t>s of insurance such as</w:t>
      </w:r>
      <w:r w:rsidRPr="7EE56472">
        <w:rPr>
          <w:rFonts w:eastAsia="Times New Roman" w:cs="Times New Roman"/>
          <w:sz w:val="24"/>
          <w:szCs w:val="24"/>
        </w:rPr>
        <w:t xml:space="preserve"> medical, car, homeowner</w:t>
      </w:r>
      <w:r>
        <w:rPr>
          <w:rFonts w:eastAsia="Times New Roman" w:cs="Times New Roman"/>
          <w:sz w:val="24"/>
          <w:szCs w:val="24"/>
        </w:rPr>
        <w:t>’</w:t>
      </w:r>
      <w:r w:rsidRPr="7EE56472">
        <w:rPr>
          <w:rFonts w:eastAsia="Times New Roman" w:cs="Times New Roman"/>
          <w:sz w:val="24"/>
          <w:szCs w:val="24"/>
        </w:rPr>
        <w:t xml:space="preserve">s and life.   </w:t>
      </w:r>
    </w:p>
    <w:p w14:paraId="136613FE" w14:textId="77777777" w:rsidR="00EE34D5" w:rsidRPr="00F20F1E" w:rsidRDefault="00EE34D5" w:rsidP="00EE34D5">
      <w:pPr>
        <w:pStyle w:val="ListParagraph"/>
        <w:numPr>
          <w:ilvl w:val="0"/>
          <w:numId w:val="168"/>
        </w:numPr>
        <w:textAlignment w:val="baseline"/>
        <w:rPr>
          <w:rFonts w:eastAsia="Times New Roman" w:cs="Times New Roman"/>
          <w:b/>
          <w:sz w:val="24"/>
          <w:szCs w:val="24"/>
        </w:rPr>
      </w:pPr>
      <w:r w:rsidRPr="00F20F1E">
        <w:rPr>
          <w:rFonts w:eastAsia="Times New Roman" w:cs="Times New Roman"/>
          <w:b/>
          <w:sz w:val="24"/>
          <w:szCs w:val="24"/>
        </w:rPr>
        <w:t xml:space="preserve">Auto Insurance </w:t>
      </w:r>
    </w:p>
    <w:p w14:paraId="4E19BBC2" w14:textId="77777777" w:rsidR="00EE34D5" w:rsidRPr="00EB6951" w:rsidRDefault="00EE34D5" w:rsidP="00EE34D5">
      <w:pPr>
        <w:pStyle w:val="ListParagraph"/>
        <w:ind w:left="720"/>
        <w:textAlignment w:val="baseline"/>
        <w:rPr>
          <w:rFonts w:eastAsia="Times New Roman" w:cs="Times New Roman"/>
          <w:sz w:val="24"/>
          <w:szCs w:val="24"/>
        </w:rPr>
      </w:pPr>
      <w:r w:rsidRPr="53E1DE1A">
        <w:rPr>
          <w:rFonts w:eastAsia="Times New Roman" w:cs="Times New Roman"/>
          <w:sz w:val="24"/>
          <w:szCs w:val="24"/>
        </w:rPr>
        <w:t xml:space="preserve">There are different factors that can affect an insurance premium, such as </w:t>
      </w:r>
      <w:r>
        <w:rPr>
          <w:rFonts w:eastAsia="Times New Roman" w:cs="Times New Roman"/>
          <w:sz w:val="24"/>
          <w:szCs w:val="24"/>
        </w:rPr>
        <w:t xml:space="preserve">coverage, </w:t>
      </w:r>
      <w:r w:rsidRPr="53E1DE1A">
        <w:rPr>
          <w:rFonts w:eastAsia="Times New Roman" w:cs="Times New Roman"/>
          <w:sz w:val="24"/>
          <w:szCs w:val="24"/>
        </w:rPr>
        <w:t>deductible, ve</w:t>
      </w:r>
      <w:r>
        <w:rPr>
          <w:rFonts w:eastAsia="Times New Roman" w:cs="Times New Roman"/>
          <w:sz w:val="24"/>
          <w:szCs w:val="24"/>
        </w:rPr>
        <w:t>hicle, mileage, driving history</w:t>
      </w:r>
      <w:r w:rsidRPr="53E1DE1A">
        <w:rPr>
          <w:rFonts w:eastAsia="Times New Roman" w:cs="Times New Roman"/>
          <w:sz w:val="24"/>
          <w:szCs w:val="24"/>
        </w:rPr>
        <w:t xml:space="preserve"> and personal information (i.e.</w:t>
      </w:r>
      <w:r>
        <w:rPr>
          <w:rFonts w:eastAsia="Times New Roman" w:cs="Times New Roman"/>
          <w:sz w:val="24"/>
          <w:szCs w:val="24"/>
        </w:rPr>
        <w:t>, age, sex, etc.</w:t>
      </w:r>
      <w:r w:rsidRPr="53E1DE1A">
        <w:rPr>
          <w:rFonts w:eastAsia="Times New Roman" w:cs="Times New Roman"/>
          <w:sz w:val="24"/>
          <w:szCs w:val="24"/>
        </w:rPr>
        <w:t xml:space="preserve">). Students should consider this when comparing different options. There are also different requirements by </w:t>
      </w:r>
      <w:r>
        <w:rPr>
          <w:rFonts w:eastAsia="Times New Roman" w:cs="Times New Roman"/>
          <w:sz w:val="24"/>
          <w:szCs w:val="24"/>
        </w:rPr>
        <w:t xml:space="preserve">the </w:t>
      </w:r>
      <w:r w:rsidRPr="53E1DE1A">
        <w:rPr>
          <w:rFonts w:eastAsia="Times New Roman" w:cs="Times New Roman"/>
          <w:sz w:val="24"/>
          <w:szCs w:val="24"/>
        </w:rPr>
        <w:t>state. Students should be able to identify the coverage needed based on the state where the car will be used</w:t>
      </w:r>
      <w:r>
        <w:rPr>
          <w:rFonts w:eastAsia="Times New Roman" w:cs="Times New Roman"/>
          <w:sz w:val="24"/>
          <w:szCs w:val="24"/>
        </w:rPr>
        <w:t xml:space="preserve"> </w:t>
      </w:r>
      <w:r w:rsidRPr="53E1DE1A">
        <w:rPr>
          <w:rFonts w:eastAsia="Times New Roman" w:cs="Times New Roman"/>
          <w:sz w:val="24"/>
          <w:szCs w:val="24"/>
        </w:rPr>
        <w:t>(</w:t>
      </w:r>
      <w:r w:rsidRPr="53E1DE1A">
        <w:rPr>
          <w:rFonts w:eastAsia="Times New Roman" w:cs="Times New Roman"/>
          <w:i/>
          <w:iCs/>
          <w:sz w:val="24"/>
          <w:szCs w:val="24"/>
        </w:rPr>
        <w:t>MTR.7.1</w:t>
      </w:r>
      <w:r w:rsidRPr="53E1DE1A">
        <w:rPr>
          <w:rFonts w:eastAsia="Times New Roman" w:cs="Times New Roman"/>
          <w:sz w:val="24"/>
          <w:szCs w:val="24"/>
        </w:rPr>
        <w:t xml:space="preserve">). </w:t>
      </w:r>
    </w:p>
    <w:p w14:paraId="4C44DC10" w14:textId="77777777" w:rsidR="00EE34D5" w:rsidRDefault="00EE34D5" w:rsidP="00EE34D5">
      <w:pPr>
        <w:pStyle w:val="ListParagraph"/>
        <w:numPr>
          <w:ilvl w:val="0"/>
          <w:numId w:val="167"/>
        </w:numPr>
        <w:ind w:left="1440"/>
        <w:textAlignment w:val="baseline"/>
        <w:rPr>
          <w:rFonts w:eastAsia="Times New Roman" w:cs="Times New Roman"/>
          <w:sz w:val="24"/>
          <w:szCs w:val="24"/>
        </w:rPr>
      </w:pPr>
      <w:r w:rsidRPr="53E1DE1A">
        <w:rPr>
          <w:rFonts w:eastAsia="Times New Roman" w:cs="Times New Roman"/>
          <w:sz w:val="24"/>
          <w:szCs w:val="24"/>
        </w:rPr>
        <w:t>Instruction includes calculating deductibles for each type of car insurance to determine the coverage needed. Students should also be able to determine when the deductible is applied and why</w:t>
      </w:r>
      <w:r>
        <w:rPr>
          <w:rFonts w:eastAsia="Times New Roman" w:cs="Times New Roman"/>
          <w:sz w:val="24"/>
          <w:szCs w:val="24"/>
        </w:rPr>
        <w:t xml:space="preserve"> </w:t>
      </w:r>
      <w:r w:rsidRPr="53E1DE1A">
        <w:rPr>
          <w:rFonts w:eastAsia="Times New Roman" w:cs="Times New Roman"/>
          <w:sz w:val="24"/>
          <w:szCs w:val="24"/>
        </w:rPr>
        <w:t>(</w:t>
      </w:r>
      <w:r w:rsidRPr="53E1DE1A">
        <w:rPr>
          <w:rFonts w:eastAsia="Times New Roman" w:cs="Times New Roman"/>
          <w:i/>
          <w:iCs/>
          <w:sz w:val="24"/>
          <w:szCs w:val="24"/>
        </w:rPr>
        <w:t>MTR.4.1</w:t>
      </w:r>
      <w:r w:rsidRPr="53E1DE1A">
        <w:rPr>
          <w:rFonts w:eastAsia="Times New Roman" w:cs="Times New Roman"/>
          <w:sz w:val="24"/>
          <w:szCs w:val="24"/>
        </w:rPr>
        <w:t>).</w:t>
      </w:r>
    </w:p>
    <w:p w14:paraId="08BB42CF" w14:textId="77777777" w:rsidR="00EE34D5" w:rsidRDefault="00EE34D5" w:rsidP="00EE34D5">
      <w:pPr>
        <w:pStyle w:val="ListParagraph"/>
        <w:ind w:left="1440"/>
        <w:textAlignment w:val="baseline"/>
        <w:rPr>
          <w:rFonts w:eastAsia="Times New Roman" w:cs="Times New Roman"/>
          <w:sz w:val="24"/>
          <w:szCs w:val="24"/>
        </w:rPr>
      </w:pPr>
    </w:p>
    <w:tbl>
      <w:tblPr>
        <w:tblW w:w="7370" w:type="dxa"/>
        <w:tblInd w:w="1933" w:type="dxa"/>
        <w:tblLook w:val="04A0" w:firstRow="1" w:lastRow="0" w:firstColumn="1" w:lastColumn="0" w:noHBand="0" w:noVBand="1"/>
      </w:tblPr>
      <w:tblGrid>
        <w:gridCol w:w="2690"/>
        <w:gridCol w:w="4680"/>
      </w:tblGrid>
      <w:tr w:rsidR="00EE34D5" w:rsidRPr="00F20F1E" w14:paraId="05B15C85" w14:textId="77777777" w:rsidTr="0088141E">
        <w:tc>
          <w:tcPr>
            <w:tcW w:w="2690" w:type="dxa"/>
            <w:tcBorders>
              <w:top w:val="single" w:sz="8" w:space="0" w:color="auto"/>
              <w:left w:val="single" w:sz="8" w:space="0" w:color="auto"/>
              <w:bottom w:val="single" w:sz="8" w:space="0" w:color="auto"/>
              <w:right w:val="single" w:sz="8" w:space="0" w:color="auto"/>
            </w:tcBorders>
          </w:tcPr>
          <w:p w14:paraId="12FEAF62" w14:textId="77777777" w:rsidR="00EE34D5" w:rsidRPr="00F20F1E" w:rsidRDefault="00EE34D5" w:rsidP="0088141E">
            <w:pPr>
              <w:spacing w:after="0" w:line="240" w:lineRule="auto"/>
              <w:rPr>
                <w:rFonts w:eastAsia="Times New Roman" w:cs="Times New Roman"/>
                <w:b/>
                <w:szCs w:val="24"/>
              </w:rPr>
            </w:pPr>
            <w:r w:rsidRPr="00F20F1E">
              <w:rPr>
                <w:rFonts w:eastAsia="Times New Roman" w:cs="Times New Roman"/>
                <w:b/>
                <w:szCs w:val="24"/>
              </w:rPr>
              <w:t xml:space="preserve">Coverages  </w:t>
            </w:r>
          </w:p>
        </w:tc>
        <w:tc>
          <w:tcPr>
            <w:tcW w:w="4680" w:type="dxa"/>
            <w:tcBorders>
              <w:top w:val="single" w:sz="8" w:space="0" w:color="auto"/>
              <w:left w:val="single" w:sz="8" w:space="0" w:color="auto"/>
              <w:bottom w:val="single" w:sz="8" w:space="0" w:color="auto"/>
              <w:right w:val="single" w:sz="8" w:space="0" w:color="auto"/>
            </w:tcBorders>
          </w:tcPr>
          <w:p w14:paraId="4F9AEE36" w14:textId="77777777" w:rsidR="00EE34D5" w:rsidRPr="00F20F1E" w:rsidRDefault="00EE34D5" w:rsidP="0088141E">
            <w:pPr>
              <w:spacing w:after="0" w:line="240" w:lineRule="auto"/>
              <w:rPr>
                <w:rFonts w:eastAsia="Times New Roman" w:cs="Times New Roman"/>
                <w:b/>
                <w:szCs w:val="24"/>
              </w:rPr>
            </w:pPr>
            <w:r w:rsidRPr="00F20F1E">
              <w:rPr>
                <w:rFonts w:eastAsia="Times New Roman" w:cs="Times New Roman"/>
                <w:b/>
                <w:szCs w:val="24"/>
              </w:rPr>
              <w:t xml:space="preserve">What is covered </w:t>
            </w:r>
          </w:p>
        </w:tc>
      </w:tr>
      <w:tr w:rsidR="00EE34D5" w:rsidRPr="00F20F1E" w14:paraId="6B60EB48"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00371810"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Bodily injury liability (BI) </w:t>
            </w:r>
          </w:p>
        </w:tc>
        <w:tc>
          <w:tcPr>
            <w:tcW w:w="4680" w:type="dxa"/>
            <w:tcBorders>
              <w:top w:val="single" w:sz="8" w:space="0" w:color="auto"/>
              <w:left w:val="single" w:sz="8" w:space="0" w:color="auto"/>
              <w:bottom w:val="single" w:sz="8" w:space="0" w:color="auto"/>
              <w:right w:val="single" w:sz="8" w:space="0" w:color="auto"/>
            </w:tcBorders>
          </w:tcPr>
          <w:p w14:paraId="5CA2C4B3"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If a driver is in an accident, this covers the bodily injury of anyone injured due to the accident. </w:t>
            </w:r>
          </w:p>
        </w:tc>
      </w:tr>
      <w:tr w:rsidR="00EE34D5" w:rsidRPr="00F20F1E" w14:paraId="5CFAE700"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002F12BC"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Property damage liability (PD) </w:t>
            </w:r>
          </w:p>
        </w:tc>
        <w:tc>
          <w:tcPr>
            <w:tcW w:w="4680" w:type="dxa"/>
            <w:tcBorders>
              <w:top w:val="single" w:sz="8" w:space="0" w:color="auto"/>
              <w:left w:val="single" w:sz="8" w:space="0" w:color="auto"/>
              <w:bottom w:val="single" w:sz="8" w:space="0" w:color="auto"/>
              <w:right w:val="single" w:sz="8" w:space="0" w:color="auto"/>
            </w:tcBorders>
          </w:tcPr>
          <w:p w14:paraId="28EE673A"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If </w:t>
            </w:r>
            <w:r>
              <w:rPr>
                <w:rFonts w:eastAsia="Times New Roman" w:cs="Times New Roman"/>
              </w:rPr>
              <w:t xml:space="preserve">a </w:t>
            </w:r>
            <w:r w:rsidRPr="691D1C3A">
              <w:rPr>
                <w:rFonts w:eastAsia="Times New Roman" w:cs="Times New Roman"/>
              </w:rPr>
              <w:t xml:space="preserve">driver is in an accident, this covers the damage caused to other’s property. </w:t>
            </w:r>
          </w:p>
        </w:tc>
      </w:tr>
      <w:tr w:rsidR="00EE34D5" w:rsidRPr="00F20F1E" w14:paraId="76BA23CE"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207CC571"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Uninsured/underinsured motorist protection (UMP) </w:t>
            </w:r>
          </w:p>
        </w:tc>
        <w:tc>
          <w:tcPr>
            <w:tcW w:w="4680" w:type="dxa"/>
            <w:tcBorders>
              <w:top w:val="single" w:sz="8" w:space="0" w:color="auto"/>
              <w:left w:val="single" w:sz="8" w:space="0" w:color="auto"/>
              <w:bottom w:val="single" w:sz="8" w:space="0" w:color="auto"/>
              <w:right w:val="single" w:sz="8" w:space="0" w:color="auto"/>
            </w:tcBorders>
          </w:tcPr>
          <w:p w14:paraId="6DAF3CBE"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If driver is in an accident and the other driver is at fault, but does not have insurance, this covers all medical expenses for driver and passengers in one’s car</w:t>
            </w:r>
            <w:r>
              <w:rPr>
                <w:rFonts w:eastAsia="Times New Roman" w:cs="Times New Roman"/>
                <w:szCs w:val="24"/>
              </w:rPr>
              <w:t xml:space="preserve"> and property damages</w:t>
            </w:r>
            <w:r w:rsidRPr="00F20F1E">
              <w:rPr>
                <w:rFonts w:eastAsia="Times New Roman" w:cs="Times New Roman"/>
                <w:szCs w:val="24"/>
              </w:rPr>
              <w:t xml:space="preserve"> </w:t>
            </w:r>
          </w:p>
        </w:tc>
      </w:tr>
      <w:tr w:rsidR="00EE34D5" w:rsidRPr="00F20F1E" w14:paraId="24097510"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5DFC8D7F"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Personal injury protection (PIP) </w:t>
            </w:r>
          </w:p>
        </w:tc>
        <w:tc>
          <w:tcPr>
            <w:tcW w:w="4680" w:type="dxa"/>
            <w:tcBorders>
              <w:top w:val="single" w:sz="8" w:space="0" w:color="auto"/>
              <w:left w:val="single" w:sz="8" w:space="0" w:color="auto"/>
              <w:bottom w:val="single" w:sz="8" w:space="0" w:color="auto"/>
              <w:right w:val="single" w:sz="8" w:space="0" w:color="auto"/>
            </w:tcBorders>
          </w:tcPr>
          <w:p w14:paraId="3CCD1E20"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This is also referred to as no-fault insurance and may be mandatory in different states. PIP covers all physical injuries for drivers and passengers that could occur regardless of the actual accident.  </w:t>
            </w:r>
          </w:p>
        </w:tc>
      </w:tr>
      <w:tr w:rsidR="00EE34D5" w:rsidRPr="00F20F1E" w14:paraId="2C45404C"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19DCAC93"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Comprehensive insurance  </w:t>
            </w:r>
          </w:p>
        </w:tc>
        <w:tc>
          <w:tcPr>
            <w:tcW w:w="4680" w:type="dxa"/>
            <w:tcBorders>
              <w:top w:val="single" w:sz="8" w:space="0" w:color="auto"/>
              <w:left w:val="single" w:sz="8" w:space="0" w:color="auto"/>
              <w:bottom w:val="single" w:sz="8" w:space="0" w:color="auto"/>
              <w:right w:val="single" w:sz="8" w:space="0" w:color="auto"/>
            </w:tcBorders>
          </w:tcPr>
          <w:p w14:paraId="41D53B00"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Coverage includes repair or replacement of cars due to any damage, such as vandalism, fire, damage from tries, etc. </w:t>
            </w:r>
          </w:p>
        </w:tc>
      </w:tr>
      <w:tr w:rsidR="00EE34D5" w:rsidRPr="00F20F1E" w14:paraId="79A8E8C1"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77C08084"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Collision insurance </w:t>
            </w:r>
          </w:p>
        </w:tc>
        <w:tc>
          <w:tcPr>
            <w:tcW w:w="4680" w:type="dxa"/>
            <w:tcBorders>
              <w:top w:val="single" w:sz="8" w:space="0" w:color="auto"/>
              <w:left w:val="single" w:sz="8" w:space="0" w:color="auto"/>
              <w:bottom w:val="single" w:sz="8" w:space="0" w:color="auto"/>
              <w:right w:val="single" w:sz="8" w:space="0" w:color="auto"/>
            </w:tcBorders>
          </w:tcPr>
          <w:p w14:paraId="2F0F5126"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If the driver is in an accident, this covers repair or replacement of the vehicle regardless of who is at fault. This may not be a required coverage based on if the vehicle is financed or owned. </w:t>
            </w:r>
          </w:p>
        </w:tc>
      </w:tr>
      <w:tr w:rsidR="00EE34D5" w:rsidRPr="00F20F1E" w14:paraId="298D5394"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5FF63F07"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Car-rental insurance </w:t>
            </w:r>
          </w:p>
        </w:tc>
        <w:tc>
          <w:tcPr>
            <w:tcW w:w="4680" w:type="dxa"/>
            <w:tcBorders>
              <w:top w:val="single" w:sz="8" w:space="0" w:color="auto"/>
              <w:left w:val="single" w:sz="8" w:space="0" w:color="auto"/>
              <w:bottom w:val="single" w:sz="8" w:space="0" w:color="auto"/>
              <w:right w:val="single" w:sz="8" w:space="0" w:color="auto"/>
            </w:tcBorders>
          </w:tcPr>
          <w:p w14:paraId="04DCE6C2" w14:textId="77777777" w:rsidR="00EE34D5" w:rsidRPr="00F20F1E" w:rsidRDefault="00EE34D5" w:rsidP="0088141E">
            <w:pPr>
              <w:spacing w:after="0" w:line="240" w:lineRule="auto"/>
              <w:rPr>
                <w:rFonts w:eastAsia="Times New Roman" w:cs="Times New Roman"/>
              </w:rPr>
            </w:pPr>
            <w:r w:rsidRPr="691D1C3A">
              <w:rPr>
                <w:rFonts w:eastAsia="Times New Roman" w:cs="Times New Roman"/>
              </w:rPr>
              <w:t xml:space="preserve">Coverage will cover the cost of a car rental if the driver’s vehicle is being repaired. </w:t>
            </w:r>
          </w:p>
        </w:tc>
      </w:tr>
      <w:tr w:rsidR="00EE34D5" w:rsidRPr="00F20F1E" w14:paraId="2124EE5B" w14:textId="77777777" w:rsidTr="0088141E">
        <w:tc>
          <w:tcPr>
            <w:tcW w:w="2690" w:type="dxa"/>
            <w:tcBorders>
              <w:top w:val="single" w:sz="8" w:space="0" w:color="auto"/>
              <w:left w:val="single" w:sz="8" w:space="0" w:color="auto"/>
              <w:bottom w:val="single" w:sz="8" w:space="0" w:color="auto"/>
              <w:right w:val="single" w:sz="8" w:space="0" w:color="auto"/>
            </w:tcBorders>
            <w:vAlign w:val="center"/>
          </w:tcPr>
          <w:p w14:paraId="2DCC29F6"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Emergency road service insurance </w:t>
            </w:r>
          </w:p>
        </w:tc>
        <w:tc>
          <w:tcPr>
            <w:tcW w:w="4680" w:type="dxa"/>
            <w:tcBorders>
              <w:top w:val="single" w:sz="8" w:space="0" w:color="auto"/>
              <w:left w:val="single" w:sz="8" w:space="0" w:color="auto"/>
              <w:bottom w:val="single" w:sz="8" w:space="0" w:color="auto"/>
              <w:right w:val="single" w:sz="8" w:space="0" w:color="auto"/>
            </w:tcBorders>
          </w:tcPr>
          <w:p w14:paraId="0C728A01" w14:textId="77777777" w:rsidR="00EE34D5" w:rsidRPr="00F20F1E" w:rsidRDefault="00EE34D5" w:rsidP="0088141E">
            <w:pPr>
              <w:spacing w:after="0" w:line="240" w:lineRule="auto"/>
              <w:rPr>
                <w:rFonts w:eastAsia="Times New Roman" w:cs="Times New Roman"/>
                <w:szCs w:val="24"/>
              </w:rPr>
            </w:pPr>
            <w:r w:rsidRPr="00F20F1E">
              <w:rPr>
                <w:rFonts w:eastAsia="Times New Roman" w:cs="Times New Roman"/>
                <w:szCs w:val="24"/>
              </w:rPr>
              <w:t xml:space="preserve">This coverage pays for any towing or road service. Some items, such as gas and oil, may not be covered.  </w:t>
            </w:r>
          </w:p>
        </w:tc>
      </w:tr>
    </w:tbl>
    <w:p w14:paraId="20D8D00F" w14:textId="77777777" w:rsidR="00EE34D5" w:rsidRPr="00EB6951" w:rsidRDefault="00EE34D5" w:rsidP="00EE34D5">
      <w:pPr>
        <w:pStyle w:val="ListParagraph"/>
        <w:numPr>
          <w:ilvl w:val="0"/>
          <w:numId w:val="166"/>
        </w:numPr>
        <w:ind w:left="2160"/>
        <w:textAlignment w:val="baseline"/>
        <w:rPr>
          <w:rFonts w:eastAsia="Times New Roman" w:cs="Times New Roman"/>
          <w:sz w:val="24"/>
          <w:szCs w:val="24"/>
        </w:rPr>
      </w:pPr>
      <w:r w:rsidRPr="53E1DE1A">
        <w:rPr>
          <w:rFonts w:eastAsia="Times New Roman" w:cs="Times New Roman"/>
          <w:sz w:val="24"/>
          <w:szCs w:val="24"/>
        </w:rPr>
        <w:t>For example, using situations where there is damage to the car, calculate the deduc</w:t>
      </w:r>
      <w:r>
        <w:rPr>
          <w:rFonts w:eastAsia="Times New Roman" w:cs="Times New Roman"/>
          <w:sz w:val="24"/>
          <w:szCs w:val="24"/>
        </w:rPr>
        <w:t>tible (technology: calculator).</w:t>
      </w:r>
      <w:r w:rsidRPr="53E1DE1A">
        <w:rPr>
          <w:rFonts w:eastAsia="Times New Roman" w:cs="Times New Roman"/>
          <w:sz w:val="24"/>
          <w:szCs w:val="24"/>
        </w:rPr>
        <w:t xml:space="preserve"> Sam is in a car accident and there is $5,600 worth of damage to his car. His deductible is $1</w:t>
      </w:r>
      <w:r>
        <w:rPr>
          <w:rFonts w:eastAsia="Times New Roman" w:cs="Times New Roman"/>
          <w:sz w:val="24"/>
          <w:szCs w:val="24"/>
        </w:rPr>
        <w:t>,</w:t>
      </w:r>
      <w:r w:rsidRPr="53E1DE1A">
        <w:rPr>
          <w:rFonts w:eastAsia="Times New Roman" w:cs="Times New Roman"/>
          <w:sz w:val="24"/>
          <w:szCs w:val="24"/>
        </w:rPr>
        <w:t>000. Explain how much he would pay versus how much his insurance will pay (</w:t>
      </w:r>
      <w:r w:rsidRPr="53E1DE1A">
        <w:rPr>
          <w:rFonts w:eastAsia="Times New Roman" w:cs="Times New Roman"/>
          <w:i/>
          <w:iCs/>
          <w:sz w:val="24"/>
          <w:szCs w:val="24"/>
        </w:rPr>
        <w:t>MTR.5.1</w:t>
      </w:r>
      <w:r w:rsidRPr="53E1DE1A">
        <w:rPr>
          <w:rFonts w:eastAsia="Times New Roman" w:cs="Times New Roman"/>
          <w:sz w:val="24"/>
          <w:szCs w:val="24"/>
        </w:rPr>
        <w:t>).</w:t>
      </w:r>
    </w:p>
    <w:p w14:paraId="38B28F5D" w14:textId="77777777" w:rsidR="00EE34D5" w:rsidRPr="00EB6951" w:rsidRDefault="00EE34D5" w:rsidP="00EE34D5">
      <w:pPr>
        <w:pStyle w:val="ListParagraph"/>
        <w:numPr>
          <w:ilvl w:val="0"/>
          <w:numId w:val="166"/>
        </w:numPr>
        <w:ind w:left="2160"/>
        <w:textAlignment w:val="baseline"/>
        <w:rPr>
          <w:rFonts w:eastAsia="Times New Roman" w:cs="Times New Roman"/>
          <w:sz w:val="24"/>
          <w:szCs w:val="24"/>
        </w:rPr>
      </w:pPr>
      <w:r w:rsidRPr="7EE56472">
        <w:rPr>
          <w:rFonts w:eastAsia="Times New Roman" w:cs="Times New Roman"/>
          <w:sz w:val="24"/>
          <w:szCs w:val="24"/>
        </w:rPr>
        <w:t>For example, using situations where there was property damage, calculate the deduc</w:t>
      </w:r>
      <w:r>
        <w:rPr>
          <w:rFonts w:eastAsia="Times New Roman" w:cs="Times New Roman"/>
          <w:sz w:val="24"/>
          <w:szCs w:val="24"/>
        </w:rPr>
        <w:t>tible (technology: calculator).</w:t>
      </w:r>
      <w:r w:rsidRPr="7EE56472">
        <w:rPr>
          <w:rFonts w:eastAsia="Times New Roman" w:cs="Times New Roman"/>
          <w:sz w:val="24"/>
          <w:szCs w:val="24"/>
        </w:rPr>
        <w:t xml:space="preserve"> Billy’s car insurance policy covers $25,000 for personal property liability. He is involved in a car accident. There is $7,000 damage caused to the other vehicle and $2</w:t>
      </w:r>
      <w:r>
        <w:rPr>
          <w:rFonts w:eastAsia="Times New Roman" w:cs="Times New Roman"/>
          <w:sz w:val="24"/>
          <w:szCs w:val="24"/>
        </w:rPr>
        <w:t>,</w:t>
      </w:r>
      <w:r w:rsidRPr="7EE56472">
        <w:rPr>
          <w:rFonts w:eastAsia="Times New Roman" w:cs="Times New Roman"/>
          <w:sz w:val="24"/>
          <w:szCs w:val="24"/>
        </w:rPr>
        <w:t>300 damage caused to anc</w:t>
      </w:r>
      <w:r>
        <w:rPr>
          <w:rFonts w:eastAsia="Times New Roman" w:cs="Times New Roman"/>
          <w:sz w:val="24"/>
          <w:szCs w:val="24"/>
        </w:rPr>
        <w:t>illary items, such as a mailbox or</w:t>
      </w:r>
      <w:r w:rsidRPr="7EE56472">
        <w:rPr>
          <w:rFonts w:eastAsia="Times New Roman" w:cs="Times New Roman"/>
          <w:sz w:val="24"/>
          <w:szCs w:val="24"/>
        </w:rPr>
        <w:t xml:space="preserve"> yard items. How much does Billy have to pay out of pocket to cover the </w:t>
      </w:r>
      <w:r w:rsidRPr="691D1C3A">
        <w:rPr>
          <w:rFonts w:eastAsia="Times New Roman" w:cs="Times New Roman"/>
          <w:sz w:val="24"/>
          <w:szCs w:val="24"/>
        </w:rPr>
        <w:t>damage</w:t>
      </w:r>
      <w:r w:rsidRPr="7EE56472">
        <w:rPr>
          <w:rFonts w:eastAsia="Times New Roman" w:cs="Times New Roman"/>
          <w:sz w:val="24"/>
          <w:szCs w:val="24"/>
        </w:rPr>
        <w:t xml:space="preserve">?  </w:t>
      </w:r>
    </w:p>
    <w:p w14:paraId="3532BA4D" w14:textId="061BB630" w:rsidR="00EE34D5" w:rsidRPr="00EB6951" w:rsidRDefault="00EE34D5" w:rsidP="00EE34D5">
      <w:pPr>
        <w:pStyle w:val="ListParagraph"/>
        <w:numPr>
          <w:ilvl w:val="0"/>
          <w:numId w:val="166"/>
        </w:numPr>
        <w:ind w:left="2160"/>
        <w:textAlignment w:val="baseline"/>
        <w:rPr>
          <w:rFonts w:eastAsia="Times New Roman" w:cs="Times New Roman"/>
          <w:sz w:val="24"/>
          <w:szCs w:val="24"/>
        </w:rPr>
      </w:pPr>
      <w:r w:rsidRPr="7EE56472">
        <w:rPr>
          <w:rFonts w:eastAsia="Times New Roman" w:cs="Times New Roman"/>
          <w:sz w:val="24"/>
          <w:szCs w:val="24"/>
        </w:rPr>
        <w:t>For example, using situations where there were injuries to passengers and damage to property (technology: c</w:t>
      </w:r>
      <w:r>
        <w:rPr>
          <w:rFonts w:eastAsia="Times New Roman" w:cs="Times New Roman"/>
          <w:sz w:val="24"/>
          <w:szCs w:val="24"/>
        </w:rPr>
        <w:t xml:space="preserve">alculator). </w:t>
      </w:r>
      <w:r w:rsidRPr="7EE56472">
        <w:rPr>
          <w:rFonts w:eastAsia="Times New Roman" w:cs="Times New Roman"/>
          <w:sz w:val="24"/>
          <w:szCs w:val="24"/>
        </w:rPr>
        <w:t xml:space="preserve">Sidney has a policy which covers $50,000 PD, $50,000 PIP and 50/50 BI. She is involved in an accident with </w:t>
      </w:r>
      <w:proofErr w:type="gramStart"/>
      <w:r w:rsidRPr="7EE56472">
        <w:rPr>
          <w:rFonts w:eastAsia="Times New Roman" w:cs="Times New Roman"/>
          <w:sz w:val="24"/>
          <w:szCs w:val="24"/>
        </w:rPr>
        <w:t>a SUV</w:t>
      </w:r>
      <w:proofErr w:type="gramEnd"/>
      <w:r>
        <w:rPr>
          <w:rFonts w:eastAsia="Times New Roman" w:cs="Times New Roman"/>
          <w:sz w:val="24"/>
          <w:szCs w:val="24"/>
        </w:rPr>
        <w:t xml:space="preserve"> (Sport Utility Vehicle)</w:t>
      </w:r>
      <w:r w:rsidRPr="7EE56472">
        <w:rPr>
          <w:rFonts w:eastAsia="Times New Roman" w:cs="Times New Roman"/>
          <w:sz w:val="24"/>
          <w:szCs w:val="24"/>
        </w:rPr>
        <w:t xml:space="preserve">. There </w:t>
      </w:r>
      <w:r w:rsidRPr="691D1C3A">
        <w:rPr>
          <w:rFonts w:eastAsia="Times New Roman" w:cs="Times New Roman"/>
          <w:sz w:val="24"/>
          <w:szCs w:val="24"/>
        </w:rPr>
        <w:t>were</w:t>
      </w:r>
      <w:r w:rsidRPr="7EE56472">
        <w:rPr>
          <w:rFonts w:eastAsia="Times New Roman" w:cs="Times New Roman"/>
          <w:sz w:val="24"/>
          <w:szCs w:val="24"/>
        </w:rPr>
        <w:t xml:space="preserve"> 3 people injured in the SUV and 2 people injured in her car. The total medical bill for all involved is $43,788. How much will Sidney need to pay out of pocket?</w:t>
      </w:r>
    </w:p>
    <w:p w14:paraId="7621FBCE" w14:textId="77777777" w:rsidR="00EE34D5" w:rsidRPr="00EB6951" w:rsidRDefault="00EE34D5" w:rsidP="00EE34D5">
      <w:pPr>
        <w:pStyle w:val="ListParagraph"/>
        <w:numPr>
          <w:ilvl w:val="1"/>
          <w:numId w:val="165"/>
        </w:numPr>
        <w:textAlignment w:val="baseline"/>
        <w:rPr>
          <w:rFonts w:eastAsia="Times New Roman" w:cs="Times New Roman"/>
          <w:sz w:val="24"/>
          <w:szCs w:val="24"/>
        </w:rPr>
      </w:pPr>
      <w:r w:rsidRPr="7EE56472">
        <w:rPr>
          <w:rFonts w:eastAsia="Times New Roman" w:cs="Times New Roman"/>
          <w:sz w:val="24"/>
          <w:szCs w:val="24"/>
        </w:rPr>
        <w:t>When analyzing auto insurance, instruction includes analyzing the relationships betwe</w:t>
      </w:r>
      <w:r>
        <w:rPr>
          <w:rFonts w:eastAsia="Times New Roman" w:cs="Times New Roman"/>
          <w:sz w:val="24"/>
          <w:szCs w:val="24"/>
        </w:rPr>
        <w:t>en coverage limits, deductibles,</w:t>
      </w:r>
      <w:r w:rsidRPr="7EE56472">
        <w:rPr>
          <w:rFonts w:eastAsia="Times New Roman" w:cs="Times New Roman"/>
          <w:sz w:val="24"/>
          <w:szCs w:val="24"/>
        </w:rPr>
        <w:t xml:space="preserve"> and premiums. Develop understanding of the inverse relationship between the deductible and premium, as well as other factors that may contribute to the cost of insurance, including car rentals. </w:t>
      </w:r>
    </w:p>
    <w:p w14:paraId="10C5F3E4" w14:textId="77777777" w:rsidR="00EE34D5" w:rsidRPr="00F705DA" w:rsidRDefault="00EE34D5" w:rsidP="00EE34D5">
      <w:pPr>
        <w:pStyle w:val="ListParagraph"/>
        <w:numPr>
          <w:ilvl w:val="2"/>
          <w:numId w:val="40"/>
        </w:numPr>
        <w:tabs>
          <w:tab w:val="left" w:pos="2880"/>
        </w:tabs>
        <w:textAlignment w:val="baseline"/>
        <w:rPr>
          <w:rFonts w:eastAsia="Times New Roman" w:cs="Times New Roman"/>
          <w:sz w:val="24"/>
          <w:szCs w:val="24"/>
        </w:rPr>
      </w:pPr>
      <w:r w:rsidRPr="53E1DE1A">
        <w:rPr>
          <w:rFonts w:eastAsia="Times New Roman" w:cs="Times New Roman"/>
          <w:sz w:val="24"/>
          <w:szCs w:val="24"/>
        </w:rPr>
        <w:t xml:space="preserve">For example, analyze the two situations where the PIP and Collision </w:t>
      </w:r>
      <w:r>
        <w:rPr>
          <w:rFonts w:eastAsia="Times New Roman" w:cs="Times New Roman"/>
          <w:sz w:val="24"/>
          <w:szCs w:val="24"/>
        </w:rPr>
        <w:t xml:space="preserve">(PD) </w:t>
      </w:r>
      <w:r w:rsidRPr="53E1DE1A">
        <w:rPr>
          <w:rFonts w:eastAsia="Times New Roman" w:cs="Times New Roman"/>
          <w:sz w:val="24"/>
          <w:szCs w:val="24"/>
        </w:rPr>
        <w:t>coverage is the same, but the premium is different. (</w:t>
      </w:r>
      <w:r w:rsidRPr="53E1DE1A">
        <w:rPr>
          <w:rFonts w:eastAsia="Times New Roman" w:cs="Times New Roman"/>
          <w:i/>
          <w:iCs/>
          <w:sz w:val="24"/>
          <w:szCs w:val="24"/>
        </w:rPr>
        <w:t>MTR.5.1</w:t>
      </w:r>
      <w:r w:rsidRPr="53E1DE1A">
        <w:rPr>
          <w:rFonts w:eastAsia="Times New Roman" w:cs="Times New Roman"/>
          <w:sz w:val="24"/>
          <w:szCs w:val="24"/>
        </w:rPr>
        <w:t>)</w:t>
      </w:r>
    </w:p>
    <w:tbl>
      <w:tblPr>
        <w:tblStyle w:val="TableGrid"/>
        <w:tblW w:w="7977" w:type="dxa"/>
        <w:tblInd w:w="1643" w:type="dxa"/>
        <w:tblLook w:val="04A0" w:firstRow="1" w:lastRow="0" w:firstColumn="1" w:lastColumn="0" w:noHBand="0" w:noVBand="1"/>
      </w:tblPr>
      <w:tblGrid>
        <w:gridCol w:w="3831"/>
        <w:gridCol w:w="4146"/>
      </w:tblGrid>
      <w:tr w:rsidR="00EE34D5" w:rsidRPr="00F20F1E" w14:paraId="4CC4CED0" w14:textId="77777777" w:rsidTr="003140CE">
        <w:tc>
          <w:tcPr>
            <w:tcW w:w="3831" w:type="dxa"/>
            <w:tcBorders>
              <w:top w:val="single" w:sz="8" w:space="0" w:color="auto"/>
              <w:left w:val="single" w:sz="8" w:space="0" w:color="auto"/>
              <w:bottom w:val="single" w:sz="8" w:space="0" w:color="auto"/>
              <w:right w:val="single" w:sz="8" w:space="0" w:color="auto"/>
            </w:tcBorders>
          </w:tcPr>
          <w:p w14:paraId="152A3498" w14:textId="77777777" w:rsidR="00EE34D5" w:rsidRPr="00F20F1E" w:rsidRDefault="00EE34D5" w:rsidP="0088141E">
            <w:pPr>
              <w:jc w:val="center"/>
              <w:rPr>
                <w:rFonts w:eastAsia="Times New Roman" w:cs="Times New Roman"/>
                <w:b/>
              </w:rPr>
            </w:pPr>
            <w:r w:rsidRPr="00F20F1E">
              <w:rPr>
                <w:rFonts w:eastAsia="Yu Mincho" w:cs="Times New Roman"/>
                <w:b/>
                <w:szCs w:val="24"/>
              </w:rPr>
              <w:t>Insurance A</w:t>
            </w:r>
          </w:p>
        </w:tc>
        <w:tc>
          <w:tcPr>
            <w:tcW w:w="4146" w:type="dxa"/>
            <w:tcBorders>
              <w:top w:val="single" w:sz="8" w:space="0" w:color="auto"/>
              <w:left w:val="single" w:sz="8" w:space="0" w:color="auto"/>
              <w:bottom w:val="single" w:sz="8" w:space="0" w:color="auto"/>
              <w:right w:val="single" w:sz="8" w:space="0" w:color="auto"/>
            </w:tcBorders>
          </w:tcPr>
          <w:p w14:paraId="0F3058A1" w14:textId="77777777" w:rsidR="00EE34D5" w:rsidRPr="00F20F1E" w:rsidRDefault="00EE34D5" w:rsidP="0088141E">
            <w:pPr>
              <w:jc w:val="center"/>
              <w:rPr>
                <w:rFonts w:eastAsia="Times New Roman" w:cs="Times New Roman"/>
                <w:b/>
              </w:rPr>
            </w:pPr>
            <w:r w:rsidRPr="00F20F1E">
              <w:rPr>
                <w:rFonts w:eastAsia="Yu Mincho" w:cs="Times New Roman"/>
                <w:b/>
                <w:szCs w:val="24"/>
              </w:rPr>
              <w:t>Insurance B</w:t>
            </w:r>
          </w:p>
        </w:tc>
      </w:tr>
      <w:tr w:rsidR="00EE34D5" w:rsidRPr="00F20F1E" w14:paraId="0FD9CCC0" w14:textId="77777777" w:rsidTr="003140CE">
        <w:tc>
          <w:tcPr>
            <w:tcW w:w="3831" w:type="dxa"/>
            <w:tcBorders>
              <w:top w:val="single" w:sz="8" w:space="0" w:color="auto"/>
              <w:left w:val="single" w:sz="8" w:space="0" w:color="auto"/>
              <w:bottom w:val="single" w:sz="8" w:space="0" w:color="auto"/>
              <w:right w:val="single" w:sz="8" w:space="0" w:color="auto"/>
            </w:tcBorders>
          </w:tcPr>
          <w:p w14:paraId="353ECF7D" w14:textId="77777777" w:rsidR="00EE34D5" w:rsidRPr="00F20F1E" w:rsidRDefault="00EE34D5" w:rsidP="0088141E">
            <w:pPr>
              <w:rPr>
                <w:rFonts w:eastAsia="Times New Roman" w:cs="Times New Roman"/>
              </w:rPr>
            </w:pPr>
            <w:r w:rsidRPr="00F20F1E">
              <w:rPr>
                <w:rFonts w:eastAsia="Yu Mincho" w:cs="Times New Roman"/>
                <w:szCs w:val="24"/>
              </w:rPr>
              <w:t xml:space="preserve">Heather pays $350 a month for her car insurance, which includes the following: </w:t>
            </w:r>
          </w:p>
          <w:p w14:paraId="43471721" w14:textId="5032FE25" w:rsidR="00EE34D5" w:rsidRPr="00F20F1E" w:rsidRDefault="00EE34D5" w:rsidP="0088141E">
            <w:pPr>
              <w:rPr>
                <w:rFonts w:eastAsia="Times New Roman" w:cs="Times New Roman"/>
              </w:rPr>
            </w:pPr>
            <w:r w:rsidRPr="00F20F1E">
              <w:rPr>
                <w:rFonts w:eastAsia="Yu Mincho" w:cs="Times New Roman"/>
                <w:szCs w:val="24"/>
              </w:rPr>
              <w:t>Deductible = $500</w:t>
            </w:r>
            <w:r>
              <w:rPr>
                <w:rFonts w:eastAsia="Yu Mincho" w:cs="Times New Roman"/>
                <w:szCs w:val="24"/>
              </w:rPr>
              <w:t>Coverage = 50/50 ($50,000 PD and PIP)</w:t>
            </w:r>
          </w:p>
        </w:tc>
        <w:tc>
          <w:tcPr>
            <w:tcW w:w="4146" w:type="dxa"/>
            <w:tcBorders>
              <w:top w:val="single" w:sz="8" w:space="0" w:color="auto"/>
              <w:left w:val="single" w:sz="8" w:space="0" w:color="auto"/>
              <w:bottom w:val="single" w:sz="8" w:space="0" w:color="auto"/>
              <w:right w:val="single" w:sz="8" w:space="0" w:color="auto"/>
            </w:tcBorders>
          </w:tcPr>
          <w:p w14:paraId="194F2C60" w14:textId="77777777" w:rsidR="00EE34D5" w:rsidRPr="00F20F1E" w:rsidRDefault="00EE34D5" w:rsidP="0088141E">
            <w:pPr>
              <w:rPr>
                <w:rFonts w:eastAsia="Times New Roman" w:cs="Times New Roman"/>
              </w:rPr>
            </w:pPr>
            <w:r w:rsidRPr="00F20F1E">
              <w:rPr>
                <w:rFonts w:eastAsia="Yu Mincho" w:cs="Times New Roman"/>
                <w:szCs w:val="24"/>
              </w:rPr>
              <w:t xml:space="preserve">Sue pays $276 a month for her car insurance, which includes the following: </w:t>
            </w:r>
          </w:p>
          <w:p w14:paraId="0D661B1F" w14:textId="77777777" w:rsidR="00EE34D5" w:rsidRDefault="00EE34D5" w:rsidP="0088141E">
            <w:pPr>
              <w:rPr>
                <w:rFonts w:eastAsia="Yu Mincho" w:cs="Times New Roman"/>
                <w:szCs w:val="24"/>
              </w:rPr>
            </w:pPr>
            <w:r w:rsidRPr="00F20F1E">
              <w:rPr>
                <w:rFonts w:eastAsia="Yu Mincho" w:cs="Times New Roman"/>
                <w:szCs w:val="24"/>
              </w:rPr>
              <w:t>Deductible = $1</w:t>
            </w:r>
            <w:r>
              <w:rPr>
                <w:rFonts w:eastAsia="Yu Mincho" w:cs="Times New Roman"/>
                <w:szCs w:val="24"/>
              </w:rPr>
              <w:t>,</w:t>
            </w:r>
            <w:r w:rsidRPr="00F20F1E">
              <w:rPr>
                <w:rFonts w:eastAsia="Yu Mincho" w:cs="Times New Roman"/>
                <w:szCs w:val="24"/>
              </w:rPr>
              <w:t>000</w:t>
            </w:r>
          </w:p>
          <w:p w14:paraId="212B293D" w14:textId="77777777" w:rsidR="00EE34D5" w:rsidRPr="00F20F1E" w:rsidRDefault="00EE34D5" w:rsidP="0088141E">
            <w:pPr>
              <w:rPr>
                <w:rFonts w:eastAsia="Times New Roman" w:cs="Times New Roman"/>
              </w:rPr>
            </w:pPr>
            <w:r>
              <w:rPr>
                <w:rFonts w:eastAsia="Yu Mincho" w:cs="Times New Roman"/>
                <w:szCs w:val="24"/>
              </w:rPr>
              <w:t>Coverages = 50/50 ($50,000 PD and PIP)</w:t>
            </w:r>
          </w:p>
        </w:tc>
      </w:tr>
    </w:tbl>
    <w:p w14:paraId="31908F15" w14:textId="77777777" w:rsidR="00EE34D5" w:rsidRPr="00F705DA" w:rsidRDefault="00EE34D5" w:rsidP="00EE34D5">
      <w:pPr>
        <w:spacing w:after="0" w:line="240" w:lineRule="auto"/>
        <w:ind w:left="2160"/>
        <w:textAlignment w:val="baseline"/>
        <w:rPr>
          <w:rFonts w:eastAsia="Times New Roman" w:cs="Times New Roman"/>
        </w:rPr>
      </w:pPr>
      <w:r w:rsidRPr="66060B90">
        <w:rPr>
          <w:rFonts w:eastAsia="Times New Roman" w:cs="Times New Roman"/>
          <w:sz w:val="24"/>
          <w:szCs w:val="24"/>
        </w:rPr>
        <w:t xml:space="preserve"> Both were involved in a car accident where there was $490 worth of property damage and $600 worth of damage to the car, which insurance is a better option and why?</w:t>
      </w:r>
    </w:p>
    <w:p w14:paraId="11CDEE5A" w14:textId="77777777" w:rsidR="00EE34D5" w:rsidRPr="00EB6951" w:rsidRDefault="00EE34D5" w:rsidP="00EE34D5">
      <w:pPr>
        <w:pStyle w:val="ListParagraph"/>
        <w:numPr>
          <w:ilvl w:val="1"/>
          <w:numId w:val="165"/>
        </w:numPr>
        <w:textAlignment w:val="baseline"/>
        <w:rPr>
          <w:rFonts w:eastAsia="Times New Roman" w:cs="Times New Roman"/>
          <w:sz w:val="24"/>
          <w:szCs w:val="24"/>
        </w:rPr>
      </w:pPr>
      <w:r w:rsidRPr="7EE56472">
        <w:rPr>
          <w:rFonts w:eastAsia="Times New Roman" w:cs="Times New Roman"/>
          <w:sz w:val="24"/>
          <w:szCs w:val="24"/>
        </w:rPr>
        <w:t xml:space="preserve">Develop understanding of different options when paying premium.  </w:t>
      </w:r>
    </w:p>
    <w:p w14:paraId="243D9E61" w14:textId="77777777" w:rsidR="00EE34D5" w:rsidRDefault="00EE34D5" w:rsidP="00EE34D5">
      <w:pPr>
        <w:pStyle w:val="ListParagraph"/>
        <w:numPr>
          <w:ilvl w:val="0"/>
          <w:numId w:val="121"/>
        </w:numPr>
        <w:ind w:left="2160"/>
        <w:textAlignment w:val="baseline"/>
        <w:rPr>
          <w:rFonts w:eastAsia="Times New Roman" w:cs="Times New Roman"/>
          <w:sz w:val="24"/>
          <w:szCs w:val="24"/>
        </w:rPr>
      </w:pPr>
      <w:r w:rsidRPr="7EE56472">
        <w:rPr>
          <w:rFonts w:eastAsia="Times New Roman" w:cs="Times New Roman"/>
          <w:sz w:val="24"/>
          <w:szCs w:val="24"/>
        </w:rPr>
        <w:t>For example, paying monthly may include a surcharge on the premium. If the premium is paid for the entire year, it is $1</w:t>
      </w:r>
      <w:r>
        <w:rPr>
          <w:rFonts w:eastAsia="Times New Roman" w:cs="Times New Roman"/>
          <w:sz w:val="24"/>
          <w:szCs w:val="24"/>
        </w:rPr>
        <w:t>,</w:t>
      </w:r>
      <w:r w:rsidRPr="7EE56472">
        <w:rPr>
          <w:rFonts w:eastAsia="Times New Roman" w:cs="Times New Roman"/>
          <w:sz w:val="24"/>
          <w:szCs w:val="24"/>
        </w:rPr>
        <w:t>400. If it is paid monthly, each month the insurer pays $125. Which is a better option and why?</w:t>
      </w:r>
    </w:p>
    <w:p w14:paraId="6AF1C51B" w14:textId="77777777" w:rsidR="00EE34D5" w:rsidRPr="00F20F1E" w:rsidRDefault="00EE34D5" w:rsidP="00EE34D5">
      <w:pPr>
        <w:pStyle w:val="ListParagraph"/>
        <w:numPr>
          <w:ilvl w:val="0"/>
          <w:numId w:val="164"/>
        </w:numPr>
        <w:textAlignment w:val="baseline"/>
        <w:rPr>
          <w:rFonts w:eastAsia="Times New Roman" w:cs="Times New Roman"/>
          <w:b/>
          <w:sz w:val="24"/>
          <w:szCs w:val="24"/>
        </w:rPr>
      </w:pPr>
      <w:r w:rsidRPr="00F20F1E">
        <w:rPr>
          <w:rFonts w:eastAsia="Times New Roman" w:cs="Times New Roman"/>
          <w:b/>
          <w:sz w:val="24"/>
          <w:szCs w:val="24"/>
        </w:rPr>
        <w:t xml:space="preserve">Health Insurance </w:t>
      </w:r>
    </w:p>
    <w:p w14:paraId="58237CCA" w14:textId="77777777" w:rsidR="00EE34D5" w:rsidRPr="00EB6951" w:rsidRDefault="00EE34D5" w:rsidP="00EE34D5">
      <w:pPr>
        <w:pStyle w:val="ListParagraph"/>
        <w:ind w:left="720"/>
        <w:textAlignment w:val="baseline"/>
        <w:rPr>
          <w:rFonts w:eastAsia="Times New Roman" w:cs="Times New Roman"/>
          <w:sz w:val="24"/>
          <w:szCs w:val="24"/>
        </w:rPr>
      </w:pPr>
      <w:r w:rsidRPr="53E1DE1A">
        <w:rPr>
          <w:rFonts w:eastAsia="Times New Roman" w:cs="Times New Roman"/>
          <w:sz w:val="24"/>
          <w:szCs w:val="24"/>
        </w:rPr>
        <w:t>When analyzing health insurance, instruction will include the various costs associated with having health insurance an</w:t>
      </w:r>
      <w:r>
        <w:rPr>
          <w:rFonts w:eastAsia="Times New Roman" w:cs="Times New Roman"/>
          <w:sz w:val="24"/>
          <w:szCs w:val="24"/>
        </w:rPr>
        <w:t>d the different plans available, a</w:t>
      </w:r>
      <w:r w:rsidRPr="53E1DE1A">
        <w:rPr>
          <w:rFonts w:eastAsia="Times New Roman" w:cs="Times New Roman"/>
          <w:sz w:val="24"/>
          <w:szCs w:val="24"/>
        </w:rPr>
        <w:t>s well as out of pocket expenses and deductibles based on the premium (</w:t>
      </w:r>
      <w:r w:rsidRPr="53E1DE1A">
        <w:rPr>
          <w:rFonts w:eastAsia="Times New Roman" w:cs="Times New Roman"/>
          <w:i/>
          <w:iCs/>
          <w:sz w:val="24"/>
          <w:szCs w:val="24"/>
        </w:rPr>
        <w:t>MTR.7.1</w:t>
      </w:r>
      <w:r w:rsidRPr="53E1DE1A">
        <w:rPr>
          <w:rFonts w:eastAsia="Times New Roman" w:cs="Times New Roman"/>
          <w:sz w:val="24"/>
          <w:szCs w:val="24"/>
        </w:rPr>
        <w:t xml:space="preserve">). </w:t>
      </w:r>
    </w:p>
    <w:p w14:paraId="64774572" w14:textId="77777777" w:rsidR="00EE34D5" w:rsidRPr="00F20F1E" w:rsidRDefault="00EE34D5" w:rsidP="00EE34D5">
      <w:pPr>
        <w:pStyle w:val="ListParagraph"/>
        <w:numPr>
          <w:ilvl w:val="0"/>
          <w:numId w:val="167"/>
        </w:numPr>
        <w:tabs>
          <w:tab w:val="left" w:pos="2880"/>
        </w:tabs>
        <w:ind w:left="1440"/>
        <w:textAlignment w:val="baseline"/>
        <w:rPr>
          <w:rFonts w:eastAsia="Times New Roman" w:cs="Times New Roman"/>
          <w:sz w:val="24"/>
          <w:szCs w:val="24"/>
        </w:rPr>
      </w:pPr>
      <w:r w:rsidRPr="00F20F1E">
        <w:rPr>
          <w:rFonts w:eastAsia="Times New Roman" w:cs="Times New Roman"/>
          <w:sz w:val="24"/>
          <w:szCs w:val="24"/>
        </w:rPr>
        <w:t xml:space="preserve">For example, compare the different types of insurance and which is a better option based on a variety of situations: </w:t>
      </w:r>
    </w:p>
    <w:p w14:paraId="4EB00E1D" w14:textId="77777777" w:rsidR="00EE34D5" w:rsidRPr="00EB6951" w:rsidRDefault="00EE34D5" w:rsidP="00EE34D5">
      <w:pPr>
        <w:pStyle w:val="ListParagraph"/>
        <w:numPr>
          <w:ilvl w:val="3"/>
          <w:numId w:val="40"/>
        </w:numPr>
        <w:tabs>
          <w:tab w:val="left" w:pos="3600"/>
        </w:tabs>
        <w:ind w:left="2160"/>
        <w:textAlignment w:val="baseline"/>
        <w:rPr>
          <w:rFonts w:eastAsia="Times New Roman" w:cs="Times New Roman"/>
          <w:sz w:val="24"/>
          <w:szCs w:val="24"/>
        </w:rPr>
      </w:pPr>
      <w:r w:rsidRPr="66060B90">
        <w:rPr>
          <w:rFonts w:eastAsia="Times New Roman" w:cs="Times New Roman"/>
          <w:sz w:val="24"/>
          <w:szCs w:val="24"/>
        </w:rPr>
        <w:t xml:space="preserve">Using the chart below, determine and explain which policy would be best for the scenarios </w:t>
      </w:r>
      <w:r>
        <w:rPr>
          <w:rFonts w:eastAsia="Times New Roman" w:cs="Times New Roman"/>
          <w:sz w:val="24"/>
          <w:szCs w:val="24"/>
        </w:rPr>
        <w:t>described.</w:t>
      </w:r>
      <w:r w:rsidRPr="66060B90">
        <w:rPr>
          <w:rFonts w:eastAsia="Times New Roman" w:cs="Times New Roman"/>
          <w:sz w:val="24"/>
          <w:szCs w:val="24"/>
        </w:rPr>
        <w:t xml:space="preserve"> </w:t>
      </w:r>
    </w:p>
    <w:p w14:paraId="531A575C" w14:textId="77777777" w:rsidR="00EE34D5" w:rsidRDefault="00EE34D5" w:rsidP="00EE34D5">
      <w:pPr>
        <w:pStyle w:val="ListParagraph"/>
        <w:numPr>
          <w:ilvl w:val="3"/>
          <w:numId w:val="40"/>
        </w:numPr>
        <w:tabs>
          <w:tab w:val="left" w:pos="4320"/>
        </w:tabs>
        <w:ind w:left="2160"/>
        <w:textAlignment w:val="baseline"/>
        <w:rPr>
          <w:rFonts w:eastAsia="Times New Roman" w:cs="Times New Roman"/>
          <w:sz w:val="24"/>
          <w:szCs w:val="24"/>
        </w:rPr>
      </w:pPr>
      <w:r w:rsidRPr="66060B90">
        <w:rPr>
          <w:rFonts w:eastAsia="Times New Roman" w:cs="Times New Roman"/>
          <w:sz w:val="24"/>
          <w:szCs w:val="24"/>
        </w:rPr>
        <w:t>Scenario A</w:t>
      </w:r>
    </w:p>
    <w:p w14:paraId="349642AF" w14:textId="77777777" w:rsidR="00EE34D5" w:rsidRPr="00EB6951" w:rsidRDefault="00EE34D5" w:rsidP="00EE34D5">
      <w:pPr>
        <w:pStyle w:val="ListParagraph"/>
        <w:tabs>
          <w:tab w:val="left" w:pos="4320"/>
        </w:tabs>
        <w:ind w:left="2160"/>
        <w:textAlignment w:val="baseline"/>
        <w:rPr>
          <w:rFonts w:eastAsia="Times New Roman" w:cs="Times New Roman"/>
          <w:sz w:val="24"/>
          <w:szCs w:val="24"/>
        </w:rPr>
      </w:pPr>
      <w:r w:rsidRPr="66060B90">
        <w:rPr>
          <w:rFonts w:eastAsia="Times New Roman" w:cs="Times New Roman"/>
          <w:sz w:val="24"/>
          <w:szCs w:val="24"/>
        </w:rPr>
        <w:t xml:space="preserve">Jose selects </w:t>
      </w:r>
      <w:r w:rsidRPr="691D1C3A">
        <w:rPr>
          <w:rFonts w:eastAsia="Times New Roman" w:cs="Times New Roman"/>
          <w:sz w:val="24"/>
          <w:szCs w:val="24"/>
        </w:rPr>
        <w:t>Insurance</w:t>
      </w:r>
      <w:r w:rsidRPr="66060B90">
        <w:rPr>
          <w:rFonts w:eastAsia="Times New Roman" w:cs="Times New Roman"/>
          <w:sz w:val="24"/>
          <w:szCs w:val="24"/>
        </w:rPr>
        <w:t xml:space="preserve"> A for himself. During the year, he visits </w:t>
      </w:r>
      <w:r>
        <w:rPr>
          <w:rFonts w:eastAsia="Times New Roman" w:cs="Times New Roman"/>
          <w:sz w:val="24"/>
          <w:szCs w:val="24"/>
        </w:rPr>
        <w:t>six</w:t>
      </w:r>
      <w:r w:rsidRPr="66060B90">
        <w:rPr>
          <w:rFonts w:eastAsia="Times New Roman" w:cs="Times New Roman"/>
          <w:sz w:val="24"/>
          <w:szCs w:val="24"/>
        </w:rPr>
        <w:t xml:space="preserve"> in-network doctors and </w:t>
      </w:r>
      <w:r>
        <w:rPr>
          <w:rFonts w:eastAsia="Times New Roman" w:cs="Times New Roman"/>
          <w:sz w:val="24"/>
          <w:szCs w:val="24"/>
        </w:rPr>
        <w:t>two</w:t>
      </w:r>
      <w:r w:rsidRPr="66060B90">
        <w:rPr>
          <w:rFonts w:eastAsia="Times New Roman" w:cs="Times New Roman"/>
          <w:sz w:val="24"/>
          <w:szCs w:val="24"/>
        </w:rPr>
        <w:t xml:space="preserve"> out-of</w:t>
      </w:r>
      <w:r>
        <w:rPr>
          <w:rFonts w:eastAsia="Times New Roman" w:cs="Times New Roman"/>
          <w:sz w:val="24"/>
          <w:szCs w:val="24"/>
        </w:rPr>
        <w:t>-</w:t>
      </w:r>
      <w:r w:rsidRPr="66060B90">
        <w:rPr>
          <w:rFonts w:eastAsia="Times New Roman" w:cs="Times New Roman"/>
          <w:sz w:val="24"/>
          <w:szCs w:val="24"/>
        </w:rPr>
        <w:t xml:space="preserve">network doctors. Did Jose select the correct insurance premium? </w:t>
      </w:r>
    </w:p>
    <w:p w14:paraId="0388FA63" w14:textId="77777777" w:rsidR="00EE34D5" w:rsidRDefault="00EE34D5" w:rsidP="00EE34D5">
      <w:pPr>
        <w:pStyle w:val="ListParagraph"/>
        <w:numPr>
          <w:ilvl w:val="3"/>
          <w:numId w:val="40"/>
        </w:numPr>
        <w:tabs>
          <w:tab w:val="left" w:pos="4320"/>
        </w:tabs>
        <w:ind w:left="2160"/>
        <w:textAlignment w:val="baseline"/>
        <w:rPr>
          <w:rFonts w:eastAsia="Times New Roman" w:cs="Times New Roman"/>
          <w:sz w:val="24"/>
          <w:szCs w:val="24"/>
        </w:rPr>
      </w:pPr>
      <w:r w:rsidRPr="66060B90">
        <w:rPr>
          <w:rFonts w:eastAsia="Times New Roman" w:cs="Times New Roman"/>
          <w:sz w:val="24"/>
          <w:szCs w:val="24"/>
        </w:rPr>
        <w:t>Scenario B</w:t>
      </w:r>
    </w:p>
    <w:p w14:paraId="38FA4E07" w14:textId="77777777" w:rsidR="00EE34D5" w:rsidRPr="00EB6951" w:rsidRDefault="00EE34D5" w:rsidP="00EE34D5">
      <w:pPr>
        <w:pStyle w:val="ListParagraph"/>
        <w:tabs>
          <w:tab w:val="left" w:pos="4320"/>
        </w:tabs>
        <w:ind w:left="2160"/>
        <w:textAlignment w:val="baseline"/>
        <w:rPr>
          <w:rFonts w:eastAsia="Times New Roman" w:cs="Times New Roman"/>
          <w:sz w:val="24"/>
          <w:szCs w:val="24"/>
        </w:rPr>
      </w:pPr>
      <w:r w:rsidRPr="66060B90">
        <w:rPr>
          <w:rFonts w:eastAsia="Times New Roman" w:cs="Times New Roman"/>
          <w:sz w:val="24"/>
          <w:szCs w:val="24"/>
        </w:rPr>
        <w:t xml:space="preserve">If Sam needs to visit an out-of-network doctor 15 times in </w:t>
      </w:r>
      <w:r w:rsidRPr="691D1C3A">
        <w:rPr>
          <w:rFonts w:eastAsia="Times New Roman" w:cs="Times New Roman"/>
          <w:sz w:val="24"/>
          <w:szCs w:val="24"/>
        </w:rPr>
        <w:t>one-year</w:t>
      </w:r>
      <w:r w:rsidRPr="66060B90">
        <w:rPr>
          <w:rFonts w:eastAsia="Times New Roman" w:cs="Times New Roman"/>
          <w:sz w:val="24"/>
          <w:szCs w:val="24"/>
        </w:rPr>
        <w:t>, which plan would be the most financially advantageous and why?</w:t>
      </w:r>
    </w:p>
    <w:p w14:paraId="759046DE" w14:textId="77777777" w:rsidR="00EE34D5" w:rsidRDefault="00EE34D5" w:rsidP="00EE34D5">
      <w:pPr>
        <w:pStyle w:val="ListParagraph"/>
        <w:numPr>
          <w:ilvl w:val="3"/>
          <w:numId w:val="40"/>
        </w:numPr>
        <w:tabs>
          <w:tab w:val="left" w:pos="4320"/>
        </w:tabs>
        <w:ind w:left="2160"/>
        <w:textAlignment w:val="baseline"/>
        <w:rPr>
          <w:rFonts w:eastAsia="Times New Roman" w:cs="Times New Roman"/>
          <w:sz w:val="24"/>
          <w:szCs w:val="24"/>
        </w:rPr>
      </w:pPr>
      <w:r w:rsidRPr="66060B90">
        <w:rPr>
          <w:rFonts w:eastAsia="Times New Roman" w:cs="Times New Roman"/>
          <w:sz w:val="24"/>
          <w:szCs w:val="24"/>
        </w:rPr>
        <w:t>Scenario C</w:t>
      </w:r>
    </w:p>
    <w:p w14:paraId="3AFBBB2B" w14:textId="77777777" w:rsidR="00EE34D5" w:rsidRPr="00EB6951" w:rsidRDefault="00EE34D5" w:rsidP="00EE34D5">
      <w:pPr>
        <w:pStyle w:val="ListParagraph"/>
        <w:tabs>
          <w:tab w:val="left" w:pos="4320"/>
        </w:tabs>
        <w:ind w:left="2160"/>
        <w:textAlignment w:val="baseline"/>
        <w:rPr>
          <w:rFonts w:eastAsia="Times New Roman" w:cs="Times New Roman"/>
          <w:sz w:val="24"/>
          <w:szCs w:val="24"/>
        </w:rPr>
      </w:pPr>
      <w:r w:rsidRPr="66060B90">
        <w:rPr>
          <w:rFonts w:eastAsia="Times New Roman" w:cs="Times New Roman"/>
          <w:sz w:val="24"/>
          <w:szCs w:val="24"/>
        </w:rPr>
        <w:t>Paul signed his family up for HMO +. At the end of the year, they had 12 in-network visits and 10 out-of-network visits. Was this the best choice for Paul? Explain why you made this choice.</w:t>
      </w:r>
    </w:p>
    <w:tbl>
      <w:tblPr>
        <w:tblStyle w:val="TableGrid"/>
        <w:tblW w:w="0" w:type="auto"/>
        <w:jc w:val="center"/>
        <w:tblCellMar>
          <w:left w:w="72" w:type="dxa"/>
          <w:right w:w="72" w:type="dxa"/>
        </w:tblCellMar>
        <w:tblLook w:val="04A0" w:firstRow="1" w:lastRow="0" w:firstColumn="1" w:lastColumn="0" w:noHBand="0" w:noVBand="1"/>
      </w:tblPr>
      <w:tblGrid>
        <w:gridCol w:w="1949"/>
        <w:gridCol w:w="1957"/>
        <w:gridCol w:w="2168"/>
        <w:gridCol w:w="1946"/>
      </w:tblGrid>
      <w:tr w:rsidR="00EE34D5" w:rsidRPr="00F20F1E" w14:paraId="2B80320D" w14:textId="77777777" w:rsidTr="003140CE">
        <w:trPr>
          <w:trHeight w:val="286"/>
          <w:jc w:val="center"/>
        </w:trPr>
        <w:tc>
          <w:tcPr>
            <w:tcW w:w="1949" w:type="dxa"/>
            <w:tcBorders>
              <w:top w:val="single" w:sz="8" w:space="0" w:color="auto"/>
              <w:left w:val="single" w:sz="8" w:space="0" w:color="auto"/>
              <w:bottom w:val="single" w:sz="8" w:space="0" w:color="auto"/>
              <w:right w:val="single" w:sz="8" w:space="0" w:color="auto"/>
            </w:tcBorders>
          </w:tcPr>
          <w:p w14:paraId="664838A9" w14:textId="77777777" w:rsidR="00EE34D5" w:rsidRPr="00F20F1E" w:rsidRDefault="00EE34D5" w:rsidP="0088141E">
            <w:pPr>
              <w:rPr>
                <w:rFonts w:eastAsia="Times New Roman" w:cs="Times New Roman"/>
                <w:b/>
                <w:szCs w:val="24"/>
              </w:rPr>
            </w:pPr>
            <w:r w:rsidRPr="00F20F1E">
              <w:rPr>
                <w:rFonts w:eastAsia="Calibri" w:cs="Times New Roman"/>
                <w:b/>
                <w:szCs w:val="24"/>
              </w:rPr>
              <w:t>Coverages/co-pay</w:t>
            </w:r>
          </w:p>
        </w:tc>
        <w:tc>
          <w:tcPr>
            <w:tcW w:w="1957" w:type="dxa"/>
            <w:tcBorders>
              <w:top w:val="single" w:sz="8" w:space="0" w:color="auto"/>
              <w:left w:val="single" w:sz="8" w:space="0" w:color="auto"/>
              <w:bottom w:val="single" w:sz="8" w:space="0" w:color="auto"/>
              <w:right w:val="single" w:sz="8" w:space="0" w:color="auto"/>
            </w:tcBorders>
          </w:tcPr>
          <w:p w14:paraId="7BB295A4" w14:textId="77777777" w:rsidR="00EE34D5" w:rsidRPr="00F20F1E" w:rsidRDefault="00EE34D5" w:rsidP="0088141E">
            <w:pPr>
              <w:rPr>
                <w:rFonts w:eastAsia="Times New Roman" w:cs="Times New Roman"/>
                <w:b/>
                <w:szCs w:val="24"/>
              </w:rPr>
            </w:pPr>
            <w:r w:rsidRPr="00F20F1E">
              <w:rPr>
                <w:rFonts w:eastAsia="Calibri" w:cs="Times New Roman"/>
                <w:b/>
                <w:szCs w:val="24"/>
              </w:rPr>
              <w:t xml:space="preserve">Insurance </w:t>
            </w:r>
            <w:r>
              <w:rPr>
                <w:rFonts w:eastAsia="Calibri" w:cs="Times New Roman"/>
                <w:b/>
                <w:szCs w:val="24"/>
              </w:rPr>
              <w:t>–</w:t>
            </w:r>
            <w:r w:rsidRPr="00F20F1E">
              <w:rPr>
                <w:rFonts w:eastAsia="Calibri" w:cs="Times New Roman"/>
                <w:b/>
                <w:szCs w:val="24"/>
              </w:rPr>
              <w:t xml:space="preserve"> HMO</w:t>
            </w:r>
            <w:r>
              <w:rPr>
                <w:rFonts w:eastAsia="Calibri" w:cs="Times New Roman"/>
                <w:b/>
                <w:szCs w:val="24"/>
              </w:rPr>
              <w:t xml:space="preserve"> </w:t>
            </w:r>
          </w:p>
        </w:tc>
        <w:tc>
          <w:tcPr>
            <w:tcW w:w="2168" w:type="dxa"/>
            <w:tcBorders>
              <w:top w:val="single" w:sz="8" w:space="0" w:color="auto"/>
              <w:left w:val="single" w:sz="8" w:space="0" w:color="auto"/>
              <w:bottom w:val="single" w:sz="8" w:space="0" w:color="auto"/>
              <w:right w:val="single" w:sz="8" w:space="0" w:color="auto"/>
            </w:tcBorders>
          </w:tcPr>
          <w:p w14:paraId="0D23A426" w14:textId="77777777" w:rsidR="00EE34D5" w:rsidRPr="00F20F1E" w:rsidRDefault="00EE34D5" w:rsidP="0088141E">
            <w:pPr>
              <w:rPr>
                <w:rFonts w:eastAsia="Times New Roman" w:cs="Times New Roman"/>
                <w:b/>
                <w:szCs w:val="24"/>
              </w:rPr>
            </w:pPr>
            <w:r w:rsidRPr="00F20F1E">
              <w:rPr>
                <w:rFonts w:eastAsia="Calibri" w:cs="Times New Roman"/>
                <w:b/>
                <w:szCs w:val="24"/>
              </w:rPr>
              <w:t>Insurance – HMO +</w:t>
            </w:r>
          </w:p>
        </w:tc>
        <w:tc>
          <w:tcPr>
            <w:tcW w:w="1946" w:type="dxa"/>
            <w:tcBorders>
              <w:top w:val="single" w:sz="8" w:space="0" w:color="auto"/>
              <w:left w:val="single" w:sz="8" w:space="0" w:color="auto"/>
              <w:bottom w:val="single" w:sz="8" w:space="0" w:color="auto"/>
              <w:right w:val="single" w:sz="8" w:space="0" w:color="auto"/>
            </w:tcBorders>
          </w:tcPr>
          <w:p w14:paraId="2B5D0B1D" w14:textId="77777777" w:rsidR="00EE34D5" w:rsidRPr="00F20F1E" w:rsidRDefault="00EE34D5" w:rsidP="0088141E">
            <w:pPr>
              <w:rPr>
                <w:rFonts w:eastAsia="Times New Roman" w:cs="Times New Roman"/>
                <w:b/>
                <w:szCs w:val="24"/>
              </w:rPr>
            </w:pPr>
            <w:r w:rsidRPr="00F20F1E">
              <w:rPr>
                <w:rFonts w:eastAsia="Calibri" w:cs="Times New Roman"/>
                <w:b/>
                <w:szCs w:val="24"/>
              </w:rPr>
              <w:t>Insurance – PPO</w:t>
            </w:r>
          </w:p>
        </w:tc>
      </w:tr>
      <w:tr w:rsidR="00EE34D5" w:rsidRPr="00F20F1E" w14:paraId="14A93C6B" w14:textId="77777777" w:rsidTr="003140CE">
        <w:trPr>
          <w:jc w:val="center"/>
        </w:trPr>
        <w:tc>
          <w:tcPr>
            <w:tcW w:w="1949" w:type="dxa"/>
            <w:tcBorders>
              <w:top w:val="single" w:sz="8" w:space="0" w:color="auto"/>
              <w:left w:val="single" w:sz="8" w:space="0" w:color="auto"/>
              <w:bottom w:val="single" w:sz="8" w:space="0" w:color="auto"/>
              <w:right w:val="single" w:sz="8" w:space="0" w:color="auto"/>
            </w:tcBorders>
            <w:vAlign w:val="center"/>
          </w:tcPr>
          <w:p w14:paraId="700CE061" w14:textId="77777777" w:rsidR="00EE34D5" w:rsidRPr="00F20F1E" w:rsidRDefault="00EE34D5" w:rsidP="0088141E">
            <w:pPr>
              <w:rPr>
                <w:rFonts w:eastAsia="Calibri" w:cs="Times New Roman"/>
                <w:b/>
                <w:szCs w:val="24"/>
              </w:rPr>
            </w:pPr>
            <w:r w:rsidRPr="00F20F1E">
              <w:rPr>
                <w:rFonts w:eastAsia="Calibri" w:cs="Times New Roman"/>
                <w:b/>
                <w:szCs w:val="24"/>
              </w:rPr>
              <w:t xml:space="preserve">Medical  </w:t>
            </w:r>
          </w:p>
          <w:p w14:paraId="3908EA44" w14:textId="77777777" w:rsidR="00EE34D5" w:rsidRPr="00F20F1E" w:rsidRDefault="00EE34D5" w:rsidP="0088141E">
            <w:pPr>
              <w:rPr>
                <w:rFonts w:eastAsia="Times New Roman" w:cs="Times New Roman"/>
                <w:b/>
                <w:szCs w:val="24"/>
              </w:rPr>
            </w:pPr>
            <w:r w:rsidRPr="00F20F1E">
              <w:rPr>
                <w:rFonts w:eastAsia="Calibri" w:cs="Times New Roman"/>
                <w:b/>
                <w:szCs w:val="24"/>
              </w:rPr>
              <w:t>Single Coverage</w:t>
            </w:r>
          </w:p>
        </w:tc>
        <w:tc>
          <w:tcPr>
            <w:tcW w:w="1957" w:type="dxa"/>
            <w:tcBorders>
              <w:top w:val="single" w:sz="8" w:space="0" w:color="auto"/>
              <w:left w:val="single" w:sz="8" w:space="0" w:color="auto"/>
              <w:bottom w:val="single" w:sz="8" w:space="0" w:color="auto"/>
              <w:right w:val="single" w:sz="8" w:space="0" w:color="auto"/>
            </w:tcBorders>
            <w:vAlign w:val="center"/>
          </w:tcPr>
          <w:p w14:paraId="26100474" w14:textId="77777777" w:rsidR="00EE34D5" w:rsidRPr="00F20F1E" w:rsidRDefault="00EE34D5" w:rsidP="0088141E">
            <w:pPr>
              <w:jc w:val="center"/>
              <w:rPr>
                <w:rFonts w:eastAsia="Times New Roman" w:cs="Times New Roman"/>
                <w:szCs w:val="24"/>
              </w:rPr>
            </w:pPr>
            <w:r w:rsidRPr="00F20F1E">
              <w:rPr>
                <w:rFonts w:eastAsia="Calibri" w:cs="Times New Roman"/>
                <w:szCs w:val="24"/>
              </w:rPr>
              <w:t>$97 per month</w:t>
            </w:r>
          </w:p>
        </w:tc>
        <w:tc>
          <w:tcPr>
            <w:tcW w:w="2168" w:type="dxa"/>
            <w:tcBorders>
              <w:top w:val="single" w:sz="8" w:space="0" w:color="auto"/>
              <w:left w:val="single" w:sz="8" w:space="0" w:color="auto"/>
              <w:bottom w:val="single" w:sz="8" w:space="0" w:color="auto"/>
              <w:right w:val="single" w:sz="8" w:space="0" w:color="auto"/>
            </w:tcBorders>
            <w:vAlign w:val="center"/>
          </w:tcPr>
          <w:p w14:paraId="4F879022" w14:textId="77777777" w:rsidR="00EE34D5" w:rsidRPr="00F20F1E" w:rsidRDefault="00EE34D5" w:rsidP="0088141E">
            <w:pPr>
              <w:jc w:val="center"/>
              <w:rPr>
                <w:rFonts w:eastAsia="Times New Roman" w:cs="Times New Roman"/>
                <w:szCs w:val="24"/>
              </w:rPr>
            </w:pPr>
            <w:r w:rsidRPr="00F20F1E">
              <w:rPr>
                <w:rFonts w:eastAsia="Calibri" w:cs="Times New Roman"/>
                <w:szCs w:val="24"/>
              </w:rPr>
              <w:t>$106 per month</w:t>
            </w:r>
          </w:p>
        </w:tc>
        <w:tc>
          <w:tcPr>
            <w:tcW w:w="1946" w:type="dxa"/>
            <w:tcBorders>
              <w:top w:val="single" w:sz="8" w:space="0" w:color="auto"/>
              <w:left w:val="single" w:sz="8" w:space="0" w:color="auto"/>
              <w:bottom w:val="single" w:sz="8" w:space="0" w:color="auto"/>
              <w:right w:val="single" w:sz="8" w:space="0" w:color="auto"/>
            </w:tcBorders>
            <w:vAlign w:val="center"/>
          </w:tcPr>
          <w:p w14:paraId="1EB158D2" w14:textId="77777777" w:rsidR="00EE34D5" w:rsidRPr="00F20F1E" w:rsidRDefault="00EE34D5" w:rsidP="0088141E">
            <w:pPr>
              <w:jc w:val="center"/>
              <w:rPr>
                <w:rFonts w:eastAsia="Times New Roman" w:cs="Times New Roman"/>
                <w:szCs w:val="24"/>
              </w:rPr>
            </w:pPr>
            <w:r w:rsidRPr="00F20F1E">
              <w:rPr>
                <w:rFonts w:eastAsia="Calibri" w:cs="Times New Roman"/>
                <w:szCs w:val="24"/>
              </w:rPr>
              <w:t>$120 per month</w:t>
            </w:r>
          </w:p>
        </w:tc>
      </w:tr>
      <w:tr w:rsidR="00EE34D5" w:rsidRPr="00F20F1E" w14:paraId="0FE5B935" w14:textId="77777777" w:rsidTr="003140CE">
        <w:trPr>
          <w:jc w:val="center"/>
        </w:trPr>
        <w:tc>
          <w:tcPr>
            <w:tcW w:w="1949" w:type="dxa"/>
            <w:tcBorders>
              <w:top w:val="single" w:sz="8" w:space="0" w:color="auto"/>
              <w:left w:val="single" w:sz="8" w:space="0" w:color="auto"/>
              <w:bottom w:val="single" w:sz="8" w:space="0" w:color="auto"/>
              <w:right w:val="single" w:sz="8" w:space="0" w:color="auto"/>
            </w:tcBorders>
            <w:vAlign w:val="center"/>
          </w:tcPr>
          <w:p w14:paraId="3B7F9D54" w14:textId="77777777" w:rsidR="00EE34D5" w:rsidRPr="00F20F1E" w:rsidRDefault="00EE34D5" w:rsidP="0088141E">
            <w:pPr>
              <w:rPr>
                <w:rFonts w:eastAsia="Calibri" w:cs="Times New Roman"/>
                <w:b/>
                <w:szCs w:val="24"/>
              </w:rPr>
            </w:pPr>
            <w:r w:rsidRPr="00F20F1E">
              <w:rPr>
                <w:rFonts w:eastAsia="Calibri" w:cs="Times New Roman"/>
                <w:b/>
                <w:szCs w:val="24"/>
              </w:rPr>
              <w:t xml:space="preserve">Medical </w:t>
            </w:r>
          </w:p>
          <w:p w14:paraId="29C36BCB" w14:textId="77777777" w:rsidR="00EE34D5" w:rsidRPr="00F20F1E" w:rsidRDefault="00EE34D5" w:rsidP="0088141E">
            <w:pPr>
              <w:rPr>
                <w:rFonts w:eastAsia="Times New Roman" w:cs="Times New Roman"/>
                <w:b/>
                <w:szCs w:val="24"/>
              </w:rPr>
            </w:pPr>
            <w:r w:rsidRPr="00F20F1E">
              <w:rPr>
                <w:rFonts w:eastAsia="Calibri" w:cs="Times New Roman"/>
                <w:b/>
                <w:szCs w:val="24"/>
              </w:rPr>
              <w:t>Family Coverage</w:t>
            </w:r>
          </w:p>
        </w:tc>
        <w:tc>
          <w:tcPr>
            <w:tcW w:w="1957" w:type="dxa"/>
            <w:tcBorders>
              <w:top w:val="single" w:sz="8" w:space="0" w:color="auto"/>
              <w:left w:val="single" w:sz="8" w:space="0" w:color="auto"/>
              <w:bottom w:val="single" w:sz="8" w:space="0" w:color="auto"/>
              <w:right w:val="single" w:sz="8" w:space="0" w:color="auto"/>
            </w:tcBorders>
            <w:vAlign w:val="center"/>
          </w:tcPr>
          <w:p w14:paraId="490B2123" w14:textId="77777777" w:rsidR="00EE34D5" w:rsidRPr="00F20F1E" w:rsidRDefault="00EE34D5" w:rsidP="0088141E">
            <w:pPr>
              <w:jc w:val="center"/>
              <w:rPr>
                <w:rFonts w:eastAsia="Times New Roman" w:cs="Times New Roman"/>
                <w:szCs w:val="24"/>
              </w:rPr>
            </w:pPr>
            <w:r w:rsidRPr="00F20F1E">
              <w:rPr>
                <w:rFonts w:eastAsia="Calibri" w:cs="Times New Roman"/>
                <w:szCs w:val="24"/>
              </w:rPr>
              <w:t>$427 per month</w:t>
            </w:r>
          </w:p>
        </w:tc>
        <w:tc>
          <w:tcPr>
            <w:tcW w:w="2168" w:type="dxa"/>
            <w:tcBorders>
              <w:top w:val="single" w:sz="8" w:space="0" w:color="auto"/>
              <w:left w:val="single" w:sz="8" w:space="0" w:color="auto"/>
              <w:bottom w:val="single" w:sz="8" w:space="0" w:color="auto"/>
              <w:right w:val="single" w:sz="8" w:space="0" w:color="auto"/>
            </w:tcBorders>
            <w:vAlign w:val="center"/>
          </w:tcPr>
          <w:p w14:paraId="4B03261D" w14:textId="77777777" w:rsidR="00EE34D5" w:rsidRPr="00F20F1E" w:rsidRDefault="00EE34D5" w:rsidP="0088141E">
            <w:pPr>
              <w:jc w:val="center"/>
              <w:rPr>
                <w:rFonts w:eastAsia="Times New Roman" w:cs="Times New Roman"/>
                <w:szCs w:val="24"/>
              </w:rPr>
            </w:pPr>
            <w:r w:rsidRPr="00F20F1E">
              <w:rPr>
                <w:rFonts w:eastAsia="Calibri" w:cs="Times New Roman"/>
                <w:szCs w:val="24"/>
              </w:rPr>
              <w:t>$531 per month</w:t>
            </w:r>
          </w:p>
        </w:tc>
        <w:tc>
          <w:tcPr>
            <w:tcW w:w="1946" w:type="dxa"/>
            <w:tcBorders>
              <w:top w:val="single" w:sz="8" w:space="0" w:color="auto"/>
              <w:left w:val="single" w:sz="8" w:space="0" w:color="auto"/>
              <w:bottom w:val="single" w:sz="8" w:space="0" w:color="auto"/>
              <w:right w:val="single" w:sz="8" w:space="0" w:color="auto"/>
            </w:tcBorders>
            <w:vAlign w:val="center"/>
          </w:tcPr>
          <w:p w14:paraId="52D9FDAD" w14:textId="77777777" w:rsidR="00EE34D5" w:rsidRPr="00F20F1E" w:rsidRDefault="00EE34D5" w:rsidP="0088141E">
            <w:pPr>
              <w:jc w:val="center"/>
              <w:rPr>
                <w:rFonts w:eastAsia="Times New Roman" w:cs="Times New Roman"/>
                <w:szCs w:val="24"/>
              </w:rPr>
            </w:pPr>
            <w:r w:rsidRPr="00F20F1E">
              <w:rPr>
                <w:rFonts w:eastAsia="Calibri" w:cs="Times New Roman"/>
                <w:szCs w:val="24"/>
              </w:rPr>
              <w:t>$647 per month</w:t>
            </w:r>
          </w:p>
        </w:tc>
      </w:tr>
      <w:tr w:rsidR="00EE34D5" w:rsidRPr="00F20F1E" w14:paraId="4DC5B014" w14:textId="77777777" w:rsidTr="003140CE">
        <w:trPr>
          <w:jc w:val="center"/>
        </w:trPr>
        <w:tc>
          <w:tcPr>
            <w:tcW w:w="1949" w:type="dxa"/>
            <w:tcBorders>
              <w:top w:val="single" w:sz="8" w:space="0" w:color="auto"/>
              <w:left w:val="single" w:sz="8" w:space="0" w:color="auto"/>
              <w:bottom w:val="single" w:sz="8" w:space="0" w:color="auto"/>
              <w:right w:val="single" w:sz="8" w:space="0" w:color="auto"/>
            </w:tcBorders>
            <w:vAlign w:val="center"/>
          </w:tcPr>
          <w:p w14:paraId="7AFED42F" w14:textId="77777777" w:rsidR="00EE34D5" w:rsidRPr="00F20F1E" w:rsidRDefault="00EE34D5" w:rsidP="0088141E">
            <w:pPr>
              <w:rPr>
                <w:rFonts w:eastAsia="Times New Roman" w:cs="Times New Roman"/>
                <w:b/>
                <w:szCs w:val="24"/>
              </w:rPr>
            </w:pPr>
            <w:r w:rsidRPr="00F20F1E">
              <w:rPr>
                <w:rFonts w:eastAsia="Calibri" w:cs="Times New Roman"/>
                <w:b/>
                <w:szCs w:val="24"/>
              </w:rPr>
              <w:t>Co-Pay</w:t>
            </w:r>
          </w:p>
        </w:tc>
        <w:tc>
          <w:tcPr>
            <w:tcW w:w="1957" w:type="dxa"/>
            <w:tcBorders>
              <w:top w:val="single" w:sz="8" w:space="0" w:color="auto"/>
              <w:left w:val="single" w:sz="8" w:space="0" w:color="auto"/>
              <w:bottom w:val="single" w:sz="8" w:space="0" w:color="auto"/>
              <w:right w:val="single" w:sz="8" w:space="0" w:color="auto"/>
            </w:tcBorders>
            <w:vAlign w:val="center"/>
          </w:tcPr>
          <w:p w14:paraId="1D1EF62E" w14:textId="77777777" w:rsidR="00EE34D5" w:rsidRPr="00F20F1E" w:rsidRDefault="00EE34D5" w:rsidP="0088141E">
            <w:pPr>
              <w:jc w:val="center"/>
              <w:rPr>
                <w:rFonts w:eastAsia="Times New Roman" w:cs="Times New Roman"/>
                <w:szCs w:val="24"/>
              </w:rPr>
            </w:pPr>
            <w:r w:rsidRPr="00F20F1E">
              <w:rPr>
                <w:rFonts w:eastAsia="Calibri" w:cs="Times New Roman"/>
                <w:szCs w:val="24"/>
              </w:rPr>
              <w:t>In network</w:t>
            </w:r>
            <w:r>
              <w:rPr>
                <w:rFonts w:eastAsia="Calibri" w:cs="Times New Roman"/>
                <w:szCs w:val="24"/>
              </w:rPr>
              <w:t xml:space="preserve"> </w:t>
            </w:r>
            <w:r w:rsidRPr="00F20F1E">
              <w:rPr>
                <w:rFonts w:eastAsia="Calibri" w:cs="Times New Roman"/>
                <w:szCs w:val="24"/>
              </w:rPr>
              <w:t>$40</w:t>
            </w:r>
          </w:p>
          <w:p w14:paraId="47D6F3CA" w14:textId="77777777" w:rsidR="00EE34D5" w:rsidRPr="00F20F1E" w:rsidRDefault="00EE34D5" w:rsidP="0088141E">
            <w:pPr>
              <w:jc w:val="center"/>
              <w:rPr>
                <w:rFonts w:eastAsia="Times New Roman" w:cs="Times New Roman"/>
                <w:szCs w:val="24"/>
              </w:rPr>
            </w:pPr>
            <w:r w:rsidRPr="00F20F1E">
              <w:rPr>
                <w:rFonts w:eastAsia="Calibri" w:cs="Times New Roman"/>
                <w:szCs w:val="24"/>
              </w:rPr>
              <w:t>Out of network</w:t>
            </w:r>
            <w:r>
              <w:rPr>
                <w:rFonts w:eastAsia="Calibri" w:cs="Times New Roman"/>
                <w:szCs w:val="24"/>
              </w:rPr>
              <w:t xml:space="preserve"> </w:t>
            </w:r>
            <w:r w:rsidRPr="00F20F1E">
              <w:rPr>
                <w:rFonts w:eastAsia="Calibri" w:cs="Times New Roman"/>
                <w:szCs w:val="24"/>
              </w:rPr>
              <w:t>$50</w:t>
            </w:r>
          </w:p>
        </w:tc>
        <w:tc>
          <w:tcPr>
            <w:tcW w:w="2168" w:type="dxa"/>
            <w:tcBorders>
              <w:top w:val="single" w:sz="8" w:space="0" w:color="auto"/>
              <w:left w:val="single" w:sz="8" w:space="0" w:color="auto"/>
              <w:bottom w:val="single" w:sz="8" w:space="0" w:color="auto"/>
              <w:right w:val="single" w:sz="8" w:space="0" w:color="auto"/>
            </w:tcBorders>
            <w:vAlign w:val="center"/>
          </w:tcPr>
          <w:p w14:paraId="1C536540" w14:textId="77777777" w:rsidR="00EE34D5" w:rsidRPr="00F20F1E" w:rsidRDefault="00EE34D5" w:rsidP="0088141E">
            <w:pPr>
              <w:jc w:val="center"/>
              <w:rPr>
                <w:rFonts w:eastAsia="Times New Roman" w:cs="Times New Roman"/>
                <w:szCs w:val="24"/>
              </w:rPr>
            </w:pPr>
            <w:r w:rsidRPr="00F20F1E">
              <w:rPr>
                <w:rFonts w:eastAsia="Calibri" w:cs="Times New Roman"/>
                <w:szCs w:val="24"/>
              </w:rPr>
              <w:t>In network</w:t>
            </w:r>
            <w:r>
              <w:rPr>
                <w:rFonts w:eastAsia="Calibri" w:cs="Times New Roman"/>
                <w:szCs w:val="24"/>
              </w:rPr>
              <w:t xml:space="preserve"> </w:t>
            </w:r>
            <w:r w:rsidRPr="00F20F1E">
              <w:rPr>
                <w:rFonts w:eastAsia="Calibri" w:cs="Times New Roman"/>
                <w:szCs w:val="24"/>
              </w:rPr>
              <w:t>$20</w:t>
            </w:r>
          </w:p>
          <w:p w14:paraId="46600C0F" w14:textId="77777777" w:rsidR="00EE34D5" w:rsidRPr="00F20F1E" w:rsidRDefault="00EE34D5" w:rsidP="0088141E">
            <w:pPr>
              <w:jc w:val="center"/>
              <w:rPr>
                <w:rFonts w:eastAsia="Times New Roman" w:cs="Times New Roman"/>
                <w:szCs w:val="24"/>
              </w:rPr>
            </w:pPr>
            <w:r w:rsidRPr="00F20F1E">
              <w:rPr>
                <w:rFonts w:eastAsia="Calibri" w:cs="Times New Roman"/>
                <w:szCs w:val="24"/>
              </w:rPr>
              <w:t>Out of network</w:t>
            </w:r>
            <w:r>
              <w:rPr>
                <w:rFonts w:eastAsia="Calibri" w:cs="Times New Roman"/>
                <w:szCs w:val="24"/>
              </w:rPr>
              <w:t xml:space="preserve"> </w:t>
            </w:r>
            <w:r w:rsidRPr="00F20F1E">
              <w:rPr>
                <w:rFonts w:eastAsia="Calibri" w:cs="Times New Roman"/>
                <w:szCs w:val="24"/>
              </w:rPr>
              <w:t>$40</w:t>
            </w:r>
          </w:p>
        </w:tc>
        <w:tc>
          <w:tcPr>
            <w:tcW w:w="1946" w:type="dxa"/>
            <w:tcBorders>
              <w:top w:val="single" w:sz="8" w:space="0" w:color="auto"/>
              <w:left w:val="single" w:sz="8" w:space="0" w:color="auto"/>
              <w:bottom w:val="single" w:sz="8" w:space="0" w:color="auto"/>
              <w:right w:val="single" w:sz="8" w:space="0" w:color="auto"/>
            </w:tcBorders>
            <w:vAlign w:val="center"/>
          </w:tcPr>
          <w:p w14:paraId="6DBB840C" w14:textId="77777777" w:rsidR="00EE34D5" w:rsidRPr="00F20F1E" w:rsidRDefault="00EE34D5" w:rsidP="0088141E">
            <w:pPr>
              <w:jc w:val="center"/>
              <w:rPr>
                <w:rFonts w:eastAsia="Times New Roman" w:cs="Times New Roman"/>
                <w:szCs w:val="24"/>
              </w:rPr>
            </w:pPr>
            <w:r w:rsidRPr="00F20F1E">
              <w:rPr>
                <w:rFonts w:eastAsia="Calibri" w:cs="Times New Roman"/>
                <w:szCs w:val="24"/>
              </w:rPr>
              <w:t>In and out of network $30</w:t>
            </w:r>
          </w:p>
        </w:tc>
      </w:tr>
    </w:tbl>
    <w:p w14:paraId="3400C283" w14:textId="77777777" w:rsidR="00EE34D5" w:rsidRPr="00EB6951" w:rsidRDefault="00EE34D5" w:rsidP="00EE34D5">
      <w:pPr>
        <w:pStyle w:val="ListParagraph"/>
        <w:numPr>
          <w:ilvl w:val="2"/>
          <w:numId w:val="163"/>
        </w:numPr>
        <w:ind w:left="1440"/>
        <w:textAlignment w:val="baseline"/>
        <w:rPr>
          <w:rFonts w:eastAsia="Times New Roman" w:cs="Times New Roman"/>
          <w:sz w:val="24"/>
          <w:szCs w:val="24"/>
        </w:rPr>
      </w:pPr>
      <w:r w:rsidRPr="571332C5">
        <w:rPr>
          <w:rFonts w:eastAsia="Times New Roman" w:cs="Times New Roman"/>
          <w:sz w:val="24"/>
          <w:szCs w:val="24"/>
        </w:rPr>
        <w:t xml:space="preserve">When analyzing health insurance, instruction </w:t>
      </w:r>
      <w:r>
        <w:rPr>
          <w:rFonts w:eastAsia="Times New Roman" w:cs="Times New Roman"/>
          <w:sz w:val="24"/>
          <w:szCs w:val="24"/>
        </w:rPr>
        <w:t>includes</w:t>
      </w:r>
      <w:r w:rsidRPr="571332C5">
        <w:rPr>
          <w:rFonts w:eastAsia="Times New Roman" w:cs="Times New Roman"/>
          <w:sz w:val="24"/>
          <w:szCs w:val="24"/>
        </w:rPr>
        <w:t xml:space="preserve"> the cost covered by employers versus the cost covered by employees. Students will also be able to determine how much is deducted from paychecks. Students can use either a calculator or spreadsheet to help find the post. When using a spreadsheet, students should be able to determine the formulas for each cell. </w:t>
      </w:r>
    </w:p>
    <w:p w14:paraId="1C32EDDD" w14:textId="77777777" w:rsidR="00EE34D5" w:rsidRPr="00EB6951" w:rsidRDefault="00EE34D5" w:rsidP="00EE34D5">
      <w:pPr>
        <w:pStyle w:val="ListParagraph"/>
        <w:numPr>
          <w:ilvl w:val="3"/>
          <w:numId w:val="163"/>
        </w:numPr>
        <w:ind w:left="2160"/>
        <w:textAlignment w:val="baseline"/>
        <w:rPr>
          <w:rFonts w:eastAsia="Times New Roman" w:cs="Times New Roman"/>
          <w:sz w:val="24"/>
          <w:szCs w:val="24"/>
        </w:rPr>
      </w:pPr>
      <w:r w:rsidRPr="7EE56472">
        <w:rPr>
          <w:rFonts w:eastAsia="Times New Roman" w:cs="Times New Roman"/>
          <w:sz w:val="24"/>
          <w:szCs w:val="24"/>
        </w:rPr>
        <w:t xml:space="preserve">For example, in Selena’s new job, the health insurance premium being offered is $627 per month. Her employer agrees to pay 80%. How much will be deducted monthly from Selena’s paycheck to cover her portion of health insurance? How much would be deducted if she gets paid every other week? </w:t>
      </w:r>
    </w:p>
    <w:p w14:paraId="68DBFBB1" w14:textId="77777777" w:rsidR="00EE34D5" w:rsidRPr="00EB6951" w:rsidRDefault="00EE34D5" w:rsidP="00EE34D5">
      <w:pPr>
        <w:pStyle w:val="ListParagraph"/>
        <w:numPr>
          <w:ilvl w:val="3"/>
          <w:numId w:val="163"/>
        </w:numPr>
        <w:ind w:left="2160"/>
        <w:textAlignment w:val="baseline"/>
        <w:rPr>
          <w:rFonts w:eastAsia="Times New Roman" w:cs="Times New Roman"/>
          <w:sz w:val="24"/>
          <w:szCs w:val="24"/>
        </w:rPr>
      </w:pPr>
      <w:r w:rsidRPr="08154584">
        <w:rPr>
          <w:rFonts w:eastAsia="Times New Roman" w:cs="Times New Roman"/>
          <w:sz w:val="24"/>
          <w:szCs w:val="24"/>
        </w:rPr>
        <w:t xml:space="preserve">Instruction </w:t>
      </w:r>
      <w:r>
        <w:rPr>
          <w:rFonts w:eastAsia="Times New Roman" w:cs="Times New Roman"/>
          <w:sz w:val="24"/>
          <w:szCs w:val="24"/>
        </w:rPr>
        <w:t>includes</w:t>
      </w:r>
      <w:r w:rsidRPr="08154584">
        <w:rPr>
          <w:rFonts w:eastAsia="Times New Roman" w:cs="Times New Roman"/>
          <w:sz w:val="24"/>
          <w:szCs w:val="24"/>
        </w:rPr>
        <w:t xml:space="preserve"> additional charges and deductibles, such as hospital stay, emergency room fees, etc. </w:t>
      </w:r>
    </w:p>
    <w:p w14:paraId="5A53AF48" w14:textId="77777777" w:rsidR="00EE34D5" w:rsidRPr="00EB6951" w:rsidRDefault="00EE34D5" w:rsidP="00EE34D5">
      <w:pPr>
        <w:pStyle w:val="ListParagraph"/>
        <w:numPr>
          <w:ilvl w:val="2"/>
          <w:numId w:val="163"/>
        </w:numPr>
        <w:ind w:left="1440"/>
        <w:textAlignment w:val="baseline"/>
        <w:rPr>
          <w:rFonts w:eastAsia="Times New Roman" w:cs="Times New Roman"/>
          <w:sz w:val="24"/>
          <w:szCs w:val="24"/>
        </w:rPr>
      </w:pPr>
      <w:r w:rsidRPr="08154584">
        <w:rPr>
          <w:rFonts w:eastAsia="Times New Roman" w:cs="Times New Roman"/>
          <w:sz w:val="24"/>
          <w:szCs w:val="24"/>
        </w:rPr>
        <w:t xml:space="preserve">Students will be able to determine if vision and/or dental </w:t>
      </w:r>
      <w:r w:rsidRPr="691D1C3A">
        <w:rPr>
          <w:rFonts w:eastAsia="Times New Roman" w:cs="Times New Roman"/>
          <w:sz w:val="24"/>
          <w:szCs w:val="24"/>
        </w:rPr>
        <w:t>coverages are needed.</w:t>
      </w:r>
      <w:r w:rsidRPr="08154584">
        <w:rPr>
          <w:rFonts w:eastAsia="Times New Roman" w:cs="Times New Roman"/>
          <w:sz w:val="24"/>
          <w:szCs w:val="24"/>
        </w:rPr>
        <w:t xml:space="preserve"> Insurance is offered </w:t>
      </w:r>
      <w:r w:rsidRPr="691D1C3A">
        <w:rPr>
          <w:rFonts w:eastAsia="Times New Roman" w:cs="Times New Roman"/>
          <w:sz w:val="24"/>
          <w:szCs w:val="24"/>
        </w:rPr>
        <w:t>in</w:t>
      </w:r>
      <w:r w:rsidRPr="08154584">
        <w:rPr>
          <w:rFonts w:eastAsia="Times New Roman" w:cs="Times New Roman"/>
          <w:sz w:val="24"/>
          <w:szCs w:val="24"/>
        </w:rPr>
        <w:t xml:space="preserve"> three different categories: Medical, Dental and Vision. Employees </w:t>
      </w:r>
      <w:proofErr w:type="gramStart"/>
      <w:r w:rsidRPr="08154584">
        <w:rPr>
          <w:rFonts w:eastAsia="Times New Roman" w:cs="Times New Roman"/>
          <w:sz w:val="24"/>
          <w:szCs w:val="24"/>
        </w:rPr>
        <w:t>are able to</w:t>
      </w:r>
      <w:proofErr w:type="gramEnd"/>
      <w:r w:rsidRPr="08154584">
        <w:rPr>
          <w:rFonts w:eastAsia="Times New Roman" w:cs="Times New Roman"/>
          <w:sz w:val="24"/>
          <w:szCs w:val="24"/>
        </w:rPr>
        <w:t xml:space="preserve"> select if they want one or a combination of the three. When evaluating dental and vision, students should be able to analyze the options, </w:t>
      </w:r>
      <w:proofErr w:type="gramStart"/>
      <w:r w:rsidRPr="08154584">
        <w:rPr>
          <w:rFonts w:eastAsia="Times New Roman" w:cs="Times New Roman"/>
          <w:sz w:val="24"/>
          <w:szCs w:val="24"/>
        </w:rPr>
        <w:t>similar to</w:t>
      </w:r>
      <w:proofErr w:type="gramEnd"/>
      <w:r w:rsidRPr="08154584">
        <w:rPr>
          <w:rFonts w:eastAsia="Times New Roman" w:cs="Times New Roman"/>
          <w:sz w:val="24"/>
          <w:szCs w:val="24"/>
        </w:rPr>
        <w:t xml:space="preserve"> medical, and decide which </w:t>
      </w:r>
      <w:r w:rsidRPr="691D1C3A">
        <w:rPr>
          <w:rFonts w:eastAsia="Times New Roman" w:cs="Times New Roman"/>
          <w:sz w:val="24"/>
          <w:szCs w:val="24"/>
        </w:rPr>
        <w:t>is the best option.</w:t>
      </w:r>
    </w:p>
    <w:p w14:paraId="57785245" w14:textId="77777777" w:rsidR="00EE34D5" w:rsidRPr="00EB6951" w:rsidRDefault="00EE34D5" w:rsidP="00EE34D5">
      <w:pPr>
        <w:pStyle w:val="ListParagraph"/>
        <w:numPr>
          <w:ilvl w:val="2"/>
          <w:numId w:val="163"/>
        </w:numPr>
        <w:ind w:left="1440"/>
        <w:textAlignment w:val="baseline"/>
        <w:rPr>
          <w:rFonts w:eastAsia="Times New Roman" w:cs="Times New Roman"/>
          <w:sz w:val="24"/>
          <w:szCs w:val="24"/>
        </w:rPr>
      </w:pPr>
      <w:r w:rsidRPr="66060B90">
        <w:rPr>
          <w:rFonts w:eastAsia="Times New Roman" w:cs="Times New Roman"/>
          <w:sz w:val="24"/>
          <w:szCs w:val="24"/>
        </w:rPr>
        <w:t xml:space="preserve">When providing instruction on health insurance, students should be able to see the difference between a plan provided by an employer versus an individual plan.  </w:t>
      </w:r>
      <w:r w:rsidRPr="2B53F5A5">
        <w:rPr>
          <w:rFonts w:eastAsia="Times New Roman" w:cs="Times New Roman"/>
          <w:sz w:val="24"/>
          <w:szCs w:val="24"/>
        </w:rPr>
        <w:t xml:space="preserve">Instruction </w:t>
      </w:r>
      <w:r>
        <w:rPr>
          <w:rFonts w:eastAsia="Times New Roman" w:cs="Times New Roman"/>
          <w:sz w:val="24"/>
          <w:szCs w:val="24"/>
        </w:rPr>
        <w:t>includes</w:t>
      </w:r>
      <w:r w:rsidRPr="2B53F5A5">
        <w:rPr>
          <w:rFonts w:eastAsia="Times New Roman" w:cs="Times New Roman"/>
          <w:sz w:val="24"/>
          <w:szCs w:val="24"/>
        </w:rPr>
        <w:t xml:space="preserve"> an analysis of the </w:t>
      </w:r>
      <w:r w:rsidRPr="691D1C3A">
        <w:rPr>
          <w:rFonts w:eastAsia="Times New Roman" w:cs="Times New Roman"/>
          <w:sz w:val="24"/>
          <w:szCs w:val="24"/>
        </w:rPr>
        <w:t>differences</w:t>
      </w:r>
      <w:r w:rsidRPr="2B53F5A5">
        <w:rPr>
          <w:rFonts w:eastAsia="Times New Roman" w:cs="Times New Roman"/>
          <w:sz w:val="24"/>
          <w:szCs w:val="24"/>
        </w:rPr>
        <w:t xml:space="preserve"> and similarities between </w:t>
      </w:r>
      <w:r w:rsidRPr="172AFF0B">
        <w:rPr>
          <w:rFonts w:eastAsia="Times New Roman" w:cs="Times New Roman"/>
          <w:sz w:val="24"/>
          <w:szCs w:val="24"/>
        </w:rPr>
        <w:t xml:space="preserve">insurance plans including deductibles and premiums. </w:t>
      </w:r>
    </w:p>
    <w:p w14:paraId="3DF8F73C" w14:textId="77777777" w:rsidR="00EE34D5" w:rsidRPr="00A25579" w:rsidRDefault="00EE34D5" w:rsidP="00EE34D5">
      <w:pPr>
        <w:pStyle w:val="ListParagraph"/>
        <w:numPr>
          <w:ilvl w:val="0"/>
          <w:numId w:val="162"/>
        </w:numPr>
        <w:textAlignment w:val="baseline"/>
        <w:rPr>
          <w:rFonts w:eastAsia="Times New Roman" w:cs="Times New Roman"/>
          <w:b/>
          <w:sz w:val="24"/>
          <w:szCs w:val="24"/>
        </w:rPr>
      </w:pPr>
      <w:r w:rsidRPr="00A25579">
        <w:rPr>
          <w:rFonts w:eastAsia="Times New Roman" w:cs="Times New Roman"/>
          <w:b/>
          <w:sz w:val="24"/>
          <w:szCs w:val="24"/>
        </w:rPr>
        <w:t>Homeowner</w:t>
      </w:r>
      <w:r>
        <w:rPr>
          <w:rFonts w:eastAsia="Times New Roman" w:cs="Times New Roman"/>
          <w:b/>
          <w:sz w:val="24"/>
          <w:szCs w:val="24"/>
        </w:rPr>
        <w:t>’</w:t>
      </w:r>
      <w:r w:rsidRPr="00A25579">
        <w:rPr>
          <w:rFonts w:eastAsia="Times New Roman" w:cs="Times New Roman"/>
          <w:b/>
          <w:sz w:val="24"/>
          <w:szCs w:val="24"/>
        </w:rPr>
        <w:t xml:space="preserve">s Insurance </w:t>
      </w:r>
    </w:p>
    <w:p w14:paraId="13318E4B" w14:textId="77777777" w:rsidR="00EE34D5" w:rsidRPr="00A25579" w:rsidRDefault="00EE34D5" w:rsidP="00EE34D5">
      <w:pPr>
        <w:spacing w:after="0" w:line="240" w:lineRule="auto"/>
        <w:ind w:left="720"/>
        <w:textAlignment w:val="baseline"/>
        <w:rPr>
          <w:rFonts w:eastAsia="Times New Roman" w:cs="Times New Roman"/>
          <w:sz w:val="24"/>
          <w:szCs w:val="24"/>
        </w:rPr>
      </w:pPr>
      <w:r w:rsidRPr="00A25579">
        <w:rPr>
          <w:rFonts w:eastAsia="Times New Roman" w:cs="Times New Roman"/>
          <w:sz w:val="24"/>
          <w:szCs w:val="24"/>
        </w:rPr>
        <w:t>Students should be able to compare renters and homeowners' insurance and when each is needed.</w:t>
      </w:r>
    </w:p>
    <w:p w14:paraId="6F2C9063" w14:textId="77777777" w:rsidR="00EE34D5" w:rsidRPr="00A25579" w:rsidRDefault="00EE34D5" w:rsidP="00EE34D5">
      <w:pPr>
        <w:pStyle w:val="ListParagraph"/>
        <w:numPr>
          <w:ilvl w:val="1"/>
          <w:numId w:val="40"/>
        </w:numPr>
        <w:tabs>
          <w:tab w:val="left" w:pos="2880"/>
        </w:tabs>
        <w:textAlignment w:val="baseline"/>
        <w:rPr>
          <w:rStyle w:val="CommentReference"/>
          <w:rFonts w:eastAsia="Times New Roman" w:cs="Times New Roman"/>
          <w:b/>
          <w:sz w:val="24"/>
          <w:szCs w:val="24"/>
        </w:rPr>
      </w:pPr>
      <w:r w:rsidRPr="00A25579">
        <w:rPr>
          <w:rFonts w:eastAsia="Times New Roman" w:cs="Times New Roman"/>
          <w:b/>
          <w:sz w:val="24"/>
          <w:szCs w:val="24"/>
        </w:rPr>
        <w:t>Renter</w:t>
      </w:r>
      <w:r>
        <w:rPr>
          <w:rFonts w:eastAsia="Times New Roman" w:cs="Times New Roman"/>
          <w:b/>
          <w:sz w:val="24"/>
          <w:szCs w:val="24"/>
        </w:rPr>
        <w:t>’</w:t>
      </w:r>
      <w:r w:rsidRPr="00A25579">
        <w:rPr>
          <w:rFonts w:eastAsia="Times New Roman" w:cs="Times New Roman"/>
          <w:b/>
          <w:sz w:val="24"/>
          <w:szCs w:val="24"/>
        </w:rPr>
        <w:t xml:space="preserve">s </w:t>
      </w:r>
      <w:r>
        <w:rPr>
          <w:rFonts w:eastAsia="Times New Roman" w:cs="Times New Roman"/>
          <w:b/>
          <w:sz w:val="24"/>
          <w:szCs w:val="24"/>
        </w:rPr>
        <w:t>I</w:t>
      </w:r>
      <w:r w:rsidRPr="00A25579">
        <w:rPr>
          <w:rFonts w:eastAsia="Times New Roman" w:cs="Times New Roman"/>
          <w:b/>
          <w:sz w:val="24"/>
          <w:szCs w:val="24"/>
        </w:rPr>
        <w:t>nsurance</w:t>
      </w:r>
    </w:p>
    <w:p w14:paraId="1BAC0833" w14:textId="77777777" w:rsidR="00EE34D5" w:rsidRPr="00EB6951" w:rsidRDefault="00EE34D5" w:rsidP="00EE34D5">
      <w:pPr>
        <w:pStyle w:val="ListParagraph"/>
        <w:tabs>
          <w:tab w:val="left" w:pos="2880"/>
        </w:tabs>
        <w:ind w:left="1440"/>
        <w:textAlignment w:val="baseline"/>
        <w:rPr>
          <w:rFonts w:eastAsia="Times New Roman" w:cs="Times New Roman"/>
          <w:sz w:val="24"/>
          <w:szCs w:val="24"/>
        </w:rPr>
      </w:pPr>
      <w:r w:rsidRPr="53E1DE1A">
        <w:rPr>
          <w:rFonts w:eastAsia="Times New Roman" w:cs="Times New Roman"/>
          <w:sz w:val="24"/>
          <w:szCs w:val="24"/>
        </w:rPr>
        <w:t>Within this benchmark, students should understand why it would be important to have Renter</w:t>
      </w:r>
      <w:r>
        <w:rPr>
          <w:rFonts w:eastAsia="Times New Roman" w:cs="Times New Roman"/>
          <w:sz w:val="24"/>
          <w:szCs w:val="24"/>
        </w:rPr>
        <w:t>’</w:t>
      </w:r>
      <w:r w:rsidRPr="53E1DE1A">
        <w:rPr>
          <w:rFonts w:eastAsia="Times New Roman" w:cs="Times New Roman"/>
          <w:sz w:val="24"/>
          <w:szCs w:val="24"/>
        </w:rPr>
        <w:t>s insurance. Present students with scenarios to determine the coverage needed when renting a property (</w:t>
      </w:r>
      <w:r w:rsidRPr="53E1DE1A">
        <w:rPr>
          <w:rFonts w:eastAsia="Times New Roman" w:cs="Times New Roman"/>
          <w:i/>
          <w:iCs/>
          <w:sz w:val="24"/>
          <w:szCs w:val="24"/>
        </w:rPr>
        <w:t>MTR.7.1</w:t>
      </w:r>
      <w:r w:rsidRPr="53E1DE1A">
        <w:rPr>
          <w:rFonts w:eastAsia="Times New Roman" w:cs="Times New Roman"/>
          <w:sz w:val="24"/>
          <w:szCs w:val="24"/>
        </w:rPr>
        <w:t xml:space="preserve">).  </w:t>
      </w:r>
    </w:p>
    <w:p w14:paraId="31C34519" w14:textId="77777777" w:rsidR="00EE34D5" w:rsidRPr="00A25579" w:rsidRDefault="00EE34D5" w:rsidP="00EE34D5">
      <w:pPr>
        <w:pStyle w:val="ListParagraph"/>
        <w:numPr>
          <w:ilvl w:val="1"/>
          <w:numId w:val="40"/>
        </w:numPr>
        <w:tabs>
          <w:tab w:val="left" w:pos="2880"/>
        </w:tabs>
        <w:rPr>
          <w:rFonts w:eastAsia="Times New Roman" w:cs="Times New Roman"/>
          <w:b/>
          <w:sz w:val="24"/>
          <w:szCs w:val="24"/>
        </w:rPr>
      </w:pPr>
      <w:r w:rsidRPr="00A25579">
        <w:rPr>
          <w:rFonts w:eastAsia="Times New Roman" w:cs="Times New Roman"/>
          <w:b/>
          <w:sz w:val="24"/>
          <w:szCs w:val="24"/>
        </w:rPr>
        <w:t>Homeowner</w:t>
      </w:r>
      <w:r>
        <w:rPr>
          <w:rFonts w:eastAsia="Times New Roman" w:cs="Times New Roman"/>
          <w:b/>
          <w:sz w:val="24"/>
          <w:szCs w:val="24"/>
        </w:rPr>
        <w:t>’</w:t>
      </w:r>
      <w:r w:rsidRPr="00A25579">
        <w:rPr>
          <w:rFonts w:eastAsia="Times New Roman" w:cs="Times New Roman"/>
          <w:b/>
          <w:sz w:val="24"/>
          <w:szCs w:val="24"/>
        </w:rPr>
        <w:t xml:space="preserve">s Insurance </w:t>
      </w:r>
    </w:p>
    <w:p w14:paraId="2B3EAF3E" w14:textId="77777777" w:rsidR="00EE34D5" w:rsidRDefault="00EE34D5" w:rsidP="00EE34D5">
      <w:pPr>
        <w:pStyle w:val="ListParagraph"/>
        <w:tabs>
          <w:tab w:val="left" w:pos="2880"/>
        </w:tabs>
        <w:ind w:left="1440"/>
        <w:rPr>
          <w:rFonts w:eastAsia="Times New Roman" w:cs="Times New Roman"/>
          <w:sz w:val="24"/>
          <w:szCs w:val="24"/>
        </w:rPr>
      </w:pPr>
      <w:r w:rsidRPr="53E1DE1A">
        <w:rPr>
          <w:rFonts w:eastAsia="Times New Roman" w:cs="Times New Roman"/>
          <w:sz w:val="24"/>
          <w:szCs w:val="24"/>
        </w:rPr>
        <w:t xml:space="preserve">Students should know and understand the different coverages needed as a homeowner. Instruction </w:t>
      </w:r>
      <w:r>
        <w:rPr>
          <w:rFonts w:eastAsia="Times New Roman" w:cs="Times New Roman"/>
          <w:sz w:val="24"/>
          <w:szCs w:val="24"/>
        </w:rPr>
        <w:t>includes</w:t>
      </w:r>
      <w:r w:rsidRPr="53E1DE1A">
        <w:rPr>
          <w:rFonts w:eastAsia="Times New Roman" w:cs="Times New Roman"/>
          <w:sz w:val="24"/>
          <w:szCs w:val="24"/>
        </w:rPr>
        <w:t xml:space="preserve"> what homeowner</w:t>
      </w:r>
      <w:r>
        <w:rPr>
          <w:rFonts w:eastAsia="Times New Roman" w:cs="Times New Roman"/>
          <w:sz w:val="24"/>
          <w:szCs w:val="24"/>
        </w:rPr>
        <w:t>’</w:t>
      </w:r>
      <w:r w:rsidRPr="53E1DE1A">
        <w:rPr>
          <w:rFonts w:eastAsia="Times New Roman" w:cs="Times New Roman"/>
          <w:sz w:val="24"/>
          <w:szCs w:val="24"/>
        </w:rPr>
        <w:t>s insurance covers, such as interior damage, exterior damage, loss or damage of personal assets, and injuries that may arise on the property (</w:t>
      </w:r>
      <w:r w:rsidRPr="53E1DE1A">
        <w:rPr>
          <w:rFonts w:eastAsia="Times New Roman" w:cs="Times New Roman"/>
          <w:i/>
          <w:iCs/>
          <w:sz w:val="24"/>
          <w:szCs w:val="24"/>
        </w:rPr>
        <w:t>MTR.7.1</w:t>
      </w:r>
      <w:r w:rsidRPr="53E1DE1A">
        <w:rPr>
          <w:rFonts w:eastAsia="Times New Roman" w:cs="Times New Roman"/>
          <w:sz w:val="24"/>
          <w:szCs w:val="24"/>
        </w:rPr>
        <w:t>).</w:t>
      </w:r>
    </w:p>
    <w:tbl>
      <w:tblPr>
        <w:tblStyle w:val="TableGrid"/>
        <w:tblW w:w="7555" w:type="dxa"/>
        <w:tblInd w:w="1723" w:type="dxa"/>
        <w:tblCellMar>
          <w:left w:w="72" w:type="dxa"/>
          <w:right w:w="72" w:type="dxa"/>
        </w:tblCellMar>
        <w:tblLook w:val="06A0" w:firstRow="1" w:lastRow="0" w:firstColumn="1" w:lastColumn="0" w:noHBand="1" w:noVBand="1"/>
      </w:tblPr>
      <w:tblGrid>
        <w:gridCol w:w="3055"/>
        <w:gridCol w:w="4500"/>
      </w:tblGrid>
      <w:tr w:rsidR="00EE34D5" w:rsidRPr="00A25579" w14:paraId="2AD52B9C" w14:textId="77777777" w:rsidTr="0088141E">
        <w:tc>
          <w:tcPr>
            <w:tcW w:w="3055" w:type="dxa"/>
          </w:tcPr>
          <w:p w14:paraId="1ED5AB3A" w14:textId="77777777" w:rsidR="00EE34D5" w:rsidRPr="00A25579" w:rsidRDefault="00EE34D5" w:rsidP="0088141E">
            <w:pPr>
              <w:pStyle w:val="ListParagraph"/>
              <w:rPr>
                <w:rFonts w:eastAsia="Times New Roman" w:cs="Times New Roman"/>
                <w:b/>
                <w:color w:val="000000" w:themeColor="text1"/>
              </w:rPr>
            </w:pPr>
            <w:r w:rsidRPr="00A25579">
              <w:rPr>
                <w:rFonts w:eastAsia="Times New Roman" w:cs="Times New Roman"/>
                <w:b/>
                <w:color w:val="000000" w:themeColor="text1"/>
              </w:rPr>
              <w:t>Coverage</w:t>
            </w:r>
          </w:p>
        </w:tc>
        <w:tc>
          <w:tcPr>
            <w:tcW w:w="4500" w:type="dxa"/>
          </w:tcPr>
          <w:p w14:paraId="06169169" w14:textId="77777777" w:rsidR="00EE34D5" w:rsidRPr="00A25579" w:rsidRDefault="00EE34D5" w:rsidP="0088141E">
            <w:pPr>
              <w:pStyle w:val="ListParagraph"/>
              <w:rPr>
                <w:rFonts w:eastAsia="Times New Roman" w:cs="Times New Roman"/>
                <w:b/>
                <w:color w:val="000000" w:themeColor="text1"/>
              </w:rPr>
            </w:pPr>
            <w:r w:rsidRPr="00A25579">
              <w:rPr>
                <w:rFonts w:eastAsia="Times New Roman" w:cs="Times New Roman"/>
                <w:b/>
                <w:color w:val="000000" w:themeColor="text1"/>
              </w:rPr>
              <w:t>What is covered?</w:t>
            </w:r>
          </w:p>
        </w:tc>
      </w:tr>
      <w:tr w:rsidR="00EE34D5" w:rsidRPr="00A25579" w14:paraId="0BFFB013" w14:textId="77777777" w:rsidTr="0088141E">
        <w:tc>
          <w:tcPr>
            <w:tcW w:w="3055" w:type="dxa"/>
          </w:tcPr>
          <w:p w14:paraId="4EF6B791" w14:textId="77777777" w:rsidR="00EE34D5" w:rsidRPr="00A25579" w:rsidRDefault="00EE34D5" w:rsidP="0088141E">
            <w:pPr>
              <w:pStyle w:val="ListParagraph"/>
              <w:rPr>
                <w:rFonts w:eastAsia="Times New Roman" w:cs="Times New Roman"/>
                <w:color w:val="000000" w:themeColor="text1"/>
              </w:rPr>
            </w:pPr>
            <w:r w:rsidRPr="00A25579">
              <w:rPr>
                <w:rFonts w:eastAsia="Times New Roman" w:cs="Times New Roman"/>
                <w:color w:val="000000" w:themeColor="text1"/>
              </w:rPr>
              <w:t>Property</w:t>
            </w:r>
          </w:p>
          <w:p w14:paraId="69ED22D8"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Dwelling</w:t>
            </w:r>
          </w:p>
          <w:p w14:paraId="495EAB42"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Other Structures</w:t>
            </w:r>
          </w:p>
          <w:p w14:paraId="4FDCE74E"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 xml:space="preserve">Personal Property </w:t>
            </w:r>
          </w:p>
          <w:p w14:paraId="68A27D7D"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Loss of Use</w:t>
            </w:r>
          </w:p>
        </w:tc>
        <w:tc>
          <w:tcPr>
            <w:tcW w:w="4500" w:type="dxa"/>
          </w:tcPr>
          <w:p w14:paraId="3CB522AA" w14:textId="77777777" w:rsidR="00EE34D5" w:rsidRPr="00A25579" w:rsidRDefault="00EE34D5" w:rsidP="0088141E">
            <w:pPr>
              <w:pStyle w:val="ListParagraph"/>
              <w:rPr>
                <w:rFonts w:eastAsia="Times New Roman" w:cs="Times New Roman"/>
                <w:color w:val="000000" w:themeColor="text1"/>
              </w:rPr>
            </w:pPr>
            <w:r w:rsidRPr="00A25579">
              <w:rPr>
                <w:rFonts w:eastAsia="Times New Roman" w:cs="Times New Roman"/>
                <w:color w:val="000000" w:themeColor="text1"/>
              </w:rPr>
              <w:t>This coverage is for any damage caused to the home by a fire, hurricane, hail, lightning or other disasters. Most policies do not cover damage caused by floods, earthquakes or regular wear and tear. It is important that the coverage is enough to repair or rebuild the damage.</w:t>
            </w:r>
          </w:p>
        </w:tc>
      </w:tr>
      <w:tr w:rsidR="00EE34D5" w:rsidRPr="00A25579" w14:paraId="7FBC7E6D" w14:textId="77777777" w:rsidTr="0088141E">
        <w:tc>
          <w:tcPr>
            <w:tcW w:w="3055" w:type="dxa"/>
            <w:shd w:val="clear" w:color="auto" w:fill="auto"/>
          </w:tcPr>
          <w:p w14:paraId="6B1273FC" w14:textId="77777777" w:rsidR="00EE34D5" w:rsidRPr="00A25579" w:rsidRDefault="00EE34D5" w:rsidP="0088141E">
            <w:pPr>
              <w:pStyle w:val="ListParagraph"/>
              <w:rPr>
                <w:rFonts w:eastAsia="Times New Roman" w:cs="Times New Roman"/>
                <w:color w:val="000000" w:themeColor="text1"/>
              </w:rPr>
            </w:pPr>
            <w:r>
              <w:rPr>
                <w:rFonts w:eastAsia="Times New Roman" w:cs="Times New Roman"/>
                <w:color w:val="000000" w:themeColor="text1"/>
              </w:rPr>
              <w:t>Hurricane Coverage</w:t>
            </w:r>
          </w:p>
        </w:tc>
        <w:tc>
          <w:tcPr>
            <w:tcW w:w="4500" w:type="dxa"/>
            <w:shd w:val="clear" w:color="auto" w:fill="auto"/>
          </w:tcPr>
          <w:p w14:paraId="3DF87565" w14:textId="77777777" w:rsidR="00EE34D5" w:rsidRPr="00A25579" w:rsidRDefault="00EE34D5" w:rsidP="0088141E">
            <w:pPr>
              <w:pStyle w:val="ListParagraph"/>
              <w:rPr>
                <w:rFonts w:eastAsia="Times New Roman" w:cs="Times New Roman"/>
                <w:color w:val="000000" w:themeColor="text1"/>
              </w:rPr>
            </w:pPr>
            <w:r>
              <w:rPr>
                <w:rFonts w:eastAsia="Times New Roman" w:cs="Times New Roman"/>
                <w:color w:val="000000" w:themeColor="text1"/>
              </w:rPr>
              <w:t xml:space="preserve">This coverage is for loss or damage caused by windstorms. This policy is purchase separate and has its own deductible. </w:t>
            </w:r>
          </w:p>
        </w:tc>
      </w:tr>
      <w:tr w:rsidR="00EE34D5" w:rsidRPr="00A25579" w14:paraId="159F7182" w14:textId="77777777" w:rsidTr="0088141E">
        <w:tc>
          <w:tcPr>
            <w:tcW w:w="3055" w:type="dxa"/>
            <w:shd w:val="clear" w:color="auto" w:fill="auto"/>
          </w:tcPr>
          <w:p w14:paraId="7D4B1A86" w14:textId="77777777" w:rsidR="00EE34D5" w:rsidRPr="00A25579" w:rsidRDefault="00EE34D5" w:rsidP="0088141E">
            <w:pPr>
              <w:pStyle w:val="ListParagraph"/>
              <w:rPr>
                <w:rFonts w:eastAsia="Times New Roman" w:cs="Times New Roman"/>
                <w:color w:val="000000" w:themeColor="text1"/>
              </w:rPr>
            </w:pPr>
            <w:r>
              <w:rPr>
                <w:rFonts w:eastAsia="Times New Roman" w:cs="Times New Roman"/>
                <w:color w:val="000000" w:themeColor="text1"/>
              </w:rPr>
              <w:t>Flood Insurance</w:t>
            </w:r>
          </w:p>
        </w:tc>
        <w:tc>
          <w:tcPr>
            <w:tcW w:w="4500" w:type="dxa"/>
            <w:shd w:val="clear" w:color="auto" w:fill="auto"/>
          </w:tcPr>
          <w:p w14:paraId="45457B7E" w14:textId="77777777" w:rsidR="00EE34D5" w:rsidRPr="00A25579" w:rsidRDefault="00EE34D5" w:rsidP="0088141E">
            <w:pPr>
              <w:pStyle w:val="ListParagraph"/>
              <w:rPr>
                <w:rFonts w:eastAsia="Times New Roman" w:cs="Times New Roman"/>
                <w:color w:val="000000" w:themeColor="text1"/>
              </w:rPr>
            </w:pPr>
            <w:r>
              <w:rPr>
                <w:rFonts w:eastAsia="Times New Roman" w:cs="Times New Roman"/>
                <w:color w:val="000000" w:themeColor="text1"/>
              </w:rPr>
              <w:t>In certain areas, flood coverage is required or recommended. This coverage is for damage to the property and contents directly caused by a flooding event.</w:t>
            </w:r>
          </w:p>
        </w:tc>
      </w:tr>
      <w:tr w:rsidR="00EE34D5" w:rsidRPr="00A25579" w14:paraId="4CB2FFBF" w14:textId="77777777" w:rsidTr="0088141E">
        <w:tc>
          <w:tcPr>
            <w:tcW w:w="3055" w:type="dxa"/>
          </w:tcPr>
          <w:p w14:paraId="20D24ED0" w14:textId="77777777" w:rsidR="00EE34D5" w:rsidRPr="00A25579" w:rsidRDefault="00EE34D5" w:rsidP="0088141E">
            <w:pPr>
              <w:pStyle w:val="ListParagraph"/>
              <w:rPr>
                <w:rFonts w:eastAsia="Times New Roman" w:cs="Times New Roman"/>
                <w:color w:val="000000" w:themeColor="text1"/>
              </w:rPr>
            </w:pPr>
            <w:r w:rsidRPr="00A25579">
              <w:rPr>
                <w:rFonts w:eastAsia="Times New Roman" w:cs="Times New Roman"/>
                <w:color w:val="000000" w:themeColor="text1"/>
              </w:rPr>
              <w:t>Liability</w:t>
            </w:r>
          </w:p>
          <w:p w14:paraId="3F263916"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Personal Liability</w:t>
            </w:r>
          </w:p>
          <w:p w14:paraId="3868CB52" w14:textId="77777777" w:rsidR="00EE34D5" w:rsidRPr="00A25579" w:rsidRDefault="00EE34D5" w:rsidP="0088141E">
            <w:pPr>
              <w:ind w:left="290"/>
              <w:rPr>
                <w:rFonts w:eastAsia="Times New Roman" w:cs="Times New Roman"/>
                <w:color w:val="000000" w:themeColor="text1"/>
              </w:rPr>
            </w:pPr>
            <w:r w:rsidRPr="00A25579">
              <w:rPr>
                <w:rFonts w:eastAsia="Times New Roman" w:cs="Times New Roman"/>
                <w:color w:val="000000" w:themeColor="text1"/>
              </w:rPr>
              <w:t>Medical Payments to Others</w:t>
            </w:r>
          </w:p>
        </w:tc>
        <w:tc>
          <w:tcPr>
            <w:tcW w:w="4500" w:type="dxa"/>
          </w:tcPr>
          <w:p w14:paraId="274CE9D3" w14:textId="77777777" w:rsidR="00EE34D5" w:rsidRPr="00A25579" w:rsidRDefault="00EE34D5" w:rsidP="0088141E">
            <w:pPr>
              <w:pStyle w:val="ListParagraph"/>
              <w:rPr>
                <w:rFonts w:eastAsia="Times New Roman" w:cs="Times New Roman"/>
                <w:color w:val="000000" w:themeColor="text1"/>
              </w:rPr>
            </w:pPr>
            <w:r w:rsidRPr="00A25579">
              <w:rPr>
                <w:rFonts w:eastAsia="Times New Roman" w:cs="Times New Roman"/>
                <w:color w:val="000000" w:themeColor="text1"/>
              </w:rPr>
              <w:t xml:space="preserve">This cover protects the homeowner from any lawsuits for bodily injury or property damage that the owners or family cause to others. </w:t>
            </w:r>
          </w:p>
        </w:tc>
      </w:tr>
    </w:tbl>
    <w:p w14:paraId="0A0A0FCB" w14:textId="77777777" w:rsidR="00EE34D5" w:rsidRDefault="00EE34D5" w:rsidP="00EE34D5">
      <w:pPr>
        <w:pStyle w:val="ListParagraph"/>
        <w:numPr>
          <w:ilvl w:val="0"/>
          <w:numId w:val="159"/>
        </w:numPr>
        <w:ind w:left="1440"/>
        <w:rPr>
          <w:rFonts w:eastAsia="Times New Roman" w:cs="Times New Roman"/>
          <w:sz w:val="24"/>
          <w:szCs w:val="24"/>
        </w:rPr>
      </w:pPr>
      <w:r w:rsidRPr="571332C5">
        <w:rPr>
          <w:rFonts w:eastAsia="Times New Roman" w:cs="Times New Roman"/>
          <w:sz w:val="24"/>
          <w:szCs w:val="24"/>
        </w:rPr>
        <w:t xml:space="preserve">Provide scenarios where students need to determine the amount of coverage needed based on the house and property values. </w:t>
      </w:r>
    </w:p>
    <w:p w14:paraId="3F0C8436" w14:textId="77777777" w:rsidR="00EE34D5" w:rsidRPr="00A25579" w:rsidRDefault="00EE34D5" w:rsidP="00EE34D5">
      <w:pPr>
        <w:pStyle w:val="ListParagraph"/>
        <w:numPr>
          <w:ilvl w:val="1"/>
          <w:numId w:val="159"/>
        </w:numPr>
        <w:rPr>
          <w:rFonts w:eastAsia="Times New Roman" w:cs="Times New Roman"/>
          <w:sz w:val="24"/>
          <w:szCs w:val="24"/>
        </w:rPr>
      </w:pPr>
      <w:r w:rsidRPr="571332C5">
        <w:rPr>
          <w:rFonts w:eastAsia="Times New Roman" w:cs="Times New Roman"/>
          <w:sz w:val="24"/>
          <w:szCs w:val="24"/>
        </w:rPr>
        <w:t xml:space="preserve">For example, the Johnson family purchases a home for $354,000. Based on this, how much coverage do they need to ensure they have </w:t>
      </w:r>
      <w:r w:rsidRPr="54233DFD">
        <w:rPr>
          <w:rFonts w:eastAsia="Times New Roman" w:cs="Times New Roman"/>
          <w:sz w:val="24"/>
          <w:szCs w:val="24"/>
        </w:rPr>
        <w:t>in</w:t>
      </w:r>
      <w:r w:rsidRPr="571332C5">
        <w:rPr>
          <w:rFonts w:eastAsia="Times New Roman" w:cs="Times New Roman"/>
          <w:sz w:val="24"/>
          <w:szCs w:val="24"/>
        </w:rPr>
        <w:t xml:space="preserve"> their home? </w:t>
      </w:r>
    </w:p>
    <w:p w14:paraId="5E38DE90" w14:textId="77777777" w:rsidR="00EE34D5" w:rsidRPr="00EB6951" w:rsidRDefault="00EE34D5" w:rsidP="00EE34D5">
      <w:pPr>
        <w:pStyle w:val="ListParagraph"/>
        <w:numPr>
          <w:ilvl w:val="0"/>
          <w:numId w:val="161"/>
        </w:numPr>
        <w:textAlignment w:val="baseline"/>
        <w:rPr>
          <w:rFonts w:eastAsia="Times New Roman" w:cs="Times New Roman"/>
          <w:sz w:val="24"/>
          <w:szCs w:val="24"/>
        </w:rPr>
      </w:pPr>
      <w:r w:rsidRPr="00A25579">
        <w:rPr>
          <w:rFonts w:eastAsia="Times New Roman" w:cs="Times New Roman"/>
          <w:b/>
          <w:sz w:val="24"/>
          <w:szCs w:val="24"/>
        </w:rPr>
        <w:t>Life Insurance</w:t>
      </w:r>
      <w:r>
        <w:rPr>
          <w:rFonts w:eastAsia="Times New Roman" w:cs="Times New Roman"/>
          <w:sz w:val="24"/>
          <w:szCs w:val="24"/>
        </w:rPr>
        <w:t xml:space="preserve"> </w:t>
      </w:r>
    </w:p>
    <w:p w14:paraId="46BF1713" w14:textId="77777777" w:rsidR="00EE34D5" w:rsidRPr="002D079A" w:rsidRDefault="00EE34D5" w:rsidP="00EE34D5">
      <w:pPr>
        <w:pStyle w:val="ListParagraph"/>
        <w:numPr>
          <w:ilvl w:val="0"/>
          <w:numId w:val="160"/>
        </w:numPr>
        <w:ind w:left="1440"/>
        <w:textAlignment w:val="baseline"/>
        <w:rPr>
          <w:rFonts w:eastAsia="Times New Roman" w:cs="Times New Roman"/>
          <w:sz w:val="24"/>
          <w:szCs w:val="24"/>
        </w:rPr>
      </w:pPr>
      <w:r w:rsidRPr="571332C5">
        <w:rPr>
          <w:rFonts w:eastAsia="Times New Roman" w:cs="Times New Roman"/>
          <w:sz w:val="24"/>
          <w:szCs w:val="24"/>
        </w:rPr>
        <w:t xml:space="preserve">When analyzing life insurance, instruction </w:t>
      </w:r>
      <w:r>
        <w:rPr>
          <w:rFonts w:eastAsia="Times New Roman" w:cs="Times New Roman"/>
          <w:sz w:val="24"/>
          <w:szCs w:val="24"/>
        </w:rPr>
        <w:t>includes</w:t>
      </w:r>
      <w:r w:rsidRPr="571332C5">
        <w:rPr>
          <w:rFonts w:eastAsia="Times New Roman" w:cs="Times New Roman"/>
          <w:sz w:val="24"/>
          <w:szCs w:val="24"/>
        </w:rPr>
        <w:t xml:space="preserve"> knowing the differences between term- and whole-</w:t>
      </w:r>
      <w:r>
        <w:rPr>
          <w:rFonts w:eastAsia="Times New Roman" w:cs="Times New Roman"/>
          <w:sz w:val="24"/>
          <w:szCs w:val="24"/>
        </w:rPr>
        <w:t>life plans, a</w:t>
      </w:r>
      <w:r w:rsidRPr="571332C5">
        <w:rPr>
          <w:rFonts w:eastAsia="Times New Roman" w:cs="Times New Roman"/>
          <w:sz w:val="24"/>
          <w:szCs w:val="24"/>
        </w:rPr>
        <w:t xml:space="preserve">s well as determining the premiums and coverage and which is the best option. </w:t>
      </w:r>
    </w:p>
    <w:p w14:paraId="2BE508CC" w14:textId="77777777" w:rsidR="00EE34D5" w:rsidRDefault="00EE34D5" w:rsidP="00EE34D5">
      <w:pPr>
        <w:pStyle w:val="ListParagraph"/>
        <w:numPr>
          <w:ilvl w:val="0"/>
          <w:numId w:val="160"/>
        </w:numPr>
        <w:ind w:left="1440"/>
        <w:rPr>
          <w:sz w:val="24"/>
          <w:szCs w:val="24"/>
        </w:rPr>
      </w:pPr>
      <w:r w:rsidRPr="1E160499">
        <w:rPr>
          <w:rFonts w:eastAsia="Times New Roman" w:cs="Times New Roman"/>
          <w:sz w:val="24"/>
          <w:szCs w:val="24"/>
        </w:rPr>
        <w:t xml:space="preserve">Students should be able to identify the best </w:t>
      </w:r>
      <w:r w:rsidRPr="7B1AB749">
        <w:rPr>
          <w:rFonts w:eastAsia="Times New Roman" w:cs="Times New Roman"/>
          <w:sz w:val="24"/>
          <w:szCs w:val="24"/>
        </w:rPr>
        <w:t>life insurance based on their different phases of life. For example, as a college student versus as a married couple versus with a family.</w:t>
      </w:r>
    </w:p>
    <w:p w14:paraId="0C8F4C3C" w14:textId="77777777" w:rsidR="00EE34D5" w:rsidRPr="00B2496C" w:rsidRDefault="00EE34D5" w:rsidP="00EE34D5">
      <w:pPr>
        <w:pStyle w:val="ListParagraph"/>
        <w:numPr>
          <w:ilvl w:val="0"/>
          <w:numId w:val="160"/>
        </w:numPr>
        <w:ind w:left="1440"/>
        <w:rPr>
          <w:sz w:val="24"/>
          <w:szCs w:val="24"/>
        </w:rPr>
      </w:pPr>
      <w:r w:rsidRPr="6D31A6D1">
        <w:rPr>
          <w:rFonts w:eastAsia="Times New Roman" w:cs="Times New Roman"/>
          <w:sz w:val="24"/>
          <w:szCs w:val="24"/>
        </w:rPr>
        <w:t xml:space="preserve">Instruction should include plans that are provided by employers and </w:t>
      </w:r>
      <w:r w:rsidRPr="30D060A7">
        <w:rPr>
          <w:rFonts w:eastAsia="Times New Roman" w:cs="Times New Roman"/>
          <w:sz w:val="24"/>
          <w:szCs w:val="24"/>
        </w:rPr>
        <w:t>individual</w:t>
      </w:r>
      <w:r w:rsidRPr="6D31A6D1">
        <w:rPr>
          <w:rFonts w:eastAsia="Times New Roman" w:cs="Times New Roman"/>
          <w:sz w:val="24"/>
          <w:szCs w:val="24"/>
        </w:rPr>
        <w:t xml:space="preserve"> plans. Students should be able to determine when additional insurance may be needed and why.</w:t>
      </w:r>
    </w:p>
    <w:p w14:paraId="0ADD527D" w14:textId="2036FA22" w:rsidR="00116427" w:rsidRPr="00EE34D5" w:rsidRDefault="00EE34D5" w:rsidP="00EE34D5">
      <w:pPr>
        <w:pStyle w:val="ListParagraph"/>
        <w:numPr>
          <w:ilvl w:val="0"/>
          <w:numId w:val="161"/>
        </w:numPr>
        <w:textAlignment w:val="baseline"/>
        <w:rPr>
          <w:rFonts w:eastAsia="Times New Roman" w:cs="Times New Roman"/>
          <w:sz w:val="24"/>
          <w:szCs w:val="24"/>
        </w:rPr>
      </w:pPr>
      <w:r w:rsidRPr="00B2496C">
        <w:rPr>
          <w:rFonts w:eastAsia="Times New Roman" w:cs="Times New Roman"/>
          <w:sz w:val="24"/>
          <w:szCs w:val="24"/>
        </w:rPr>
        <w:t xml:space="preserve">When using spreadsheet technology for analysis, multiple problems can develop as students create and enter formulas for calculations. Note that many programs require a * symbol to denote multiplication. Placing two variables (or cells) side by side may generate a REF error. </w:t>
      </w:r>
      <w:r w:rsidR="00116427" w:rsidRPr="00EE34D5">
        <w:rPr>
          <w:rFonts w:eastAsia="Calibri" w:cs="Times New Roman"/>
          <w:sz w:val="24"/>
          <w:szCs w:val="24"/>
        </w:rPr>
        <w:br/>
      </w:r>
    </w:p>
    <w:p w14:paraId="67B22E18" w14:textId="77777777" w:rsidR="00116427" w:rsidRPr="00446198" w:rsidRDefault="00116427" w:rsidP="00116427">
      <w:pPr>
        <w:pStyle w:val="FinancialFLHeading"/>
      </w:pPr>
      <w:r w:rsidRPr="00446198">
        <w:t>Common Misconceptions or Errors</w:t>
      </w:r>
    </w:p>
    <w:p w14:paraId="22FE600C" w14:textId="77777777" w:rsidR="007B59A7" w:rsidRPr="00D3539B" w:rsidRDefault="007B59A7" w:rsidP="007B59A7">
      <w:pPr>
        <w:widowControl w:val="0"/>
        <w:numPr>
          <w:ilvl w:val="1"/>
          <w:numId w:val="43"/>
        </w:numPr>
        <w:spacing w:after="0" w:line="240" w:lineRule="auto"/>
        <w:textAlignment w:val="baseline"/>
        <w:rPr>
          <w:rFonts w:eastAsia="Times New Roman" w:cs="Times New Roman"/>
          <w:sz w:val="24"/>
          <w:szCs w:val="24"/>
        </w:rPr>
      </w:pPr>
      <w:r w:rsidRPr="00D3539B">
        <w:rPr>
          <w:rFonts w:eastAsia="Times New Roman" w:cs="Times New Roman"/>
          <w:sz w:val="24"/>
          <w:szCs w:val="24"/>
        </w:rPr>
        <w:t xml:space="preserve">When comparing different insurances premiums, look for students who may select one as more financially beneficial without considering the deductible.  </w:t>
      </w:r>
    </w:p>
    <w:p w14:paraId="13B769CE" w14:textId="77777777" w:rsidR="007B59A7" w:rsidRPr="00D3539B" w:rsidRDefault="007B59A7" w:rsidP="007B59A7">
      <w:pPr>
        <w:widowControl w:val="0"/>
        <w:numPr>
          <w:ilvl w:val="1"/>
          <w:numId w:val="43"/>
        </w:numPr>
        <w:spacing w:after="0" w:line="240" w:lineRule="auto"/>
        <w:textAlignment w:val="baseline"/>
        <w:rPr>
          <w:rFonts w:eastAsia="Times New Roman" w:cs="Times New Roman"/>
          <w:sz w:val="24"/>
          <w:szCs w:val="24"/>
        </w:rPr>
      </w:pPr>
      <w:r w:rsidRPr="00D3539B">
        <w:rPr>
          <w:rFonts w:eastAsia="Times New Roman" w:cs="Times New Roman"/>
          <w:sz w:val="24"/>
          <w:szCs w:val="24"/>
        </w:rPr>
        <w:t xml:space="preserve">When deciding which car insurance premiums, look for students who may select a premium that will not cover what they need based on different scenarios. </w:t>
      </w:r>
    </w:p>
    <w:p w14:paraId="7E62B536" w14:textId="77777777" w:rsidR="007B59A7" w:rsidRPr="00D3539B" w:rsidRDefault="007B59A7" w:rsidP="007B59A7">
      <w:pPr>
        <w:widowControl w:val="0"/>
        <w:numPr>
          <w:ilvl w:val="1"/>
          <w:numId w:val="43"/>
        </w:numPr>
        <w:spacing w:after="0" w:line="240" w:lineRule="auto"/>
        <w:textAlignment w:val="baseline"/>
        <w:rPr>
          <w:rFonts w:eastAsia="Times New Roman" w:cs="Times New Roman"/>
          <w:sz w:val="24"/>
          <w:szCs w:val="24"/>
        </w:rPr>
      </w:pPr>
      <w:r w:rsidRPr="00D3539B">
        <w:rPr>
          <w:rFonts w:eastAsia="Times New Roman" w:cs="Times New Roman"/>
          <w:sz w:val="24"/>
          <w:szCs w:val="24"/>
        </w:rPr>
        <w:t xml:space="preserve">When analyzing premiums and coverages, look for students who do not consider all the coverages and may select a cheaper option. Help students understand the importance of truly getting the coverage needed for life circumstances. </w:t>
      </w:r>
    </w:p>
    <w:p w14:paraId="2BCECD5B" w14:textId="77777777" w:rsidR="007B59A7" w:rsidRDefault="007B59A7" w:rsidP="007B59A7">
      <w:pPr>
        <w:widowControl w:val="0"/>
        <w:numPr>
          <w:ilvl w:val="1"/>
          <w:numId w:val="43"/>
        </w:numPr>
        <w:spacing w:after="0" w:line="240" w:lineRule="auto"/>
        <w:textAlignment w:val="baseline"/>
        <w:rPr>
          <w:rFonts w:eastAsia="Times New Roman" w:cs="Times New Roman"/>
          <w:sz w:val="24"/>
          <w:szCs w:val="24"/>
        </w:rPr>
      </w:pPr>
      <w:r w:rsidRPr="00D3539B">
        <w:rPr>
          <w:rFonts w:eastAsia="Times New Roman" w:cs="Times New Roman"/>
          <w:sz w:val="24"/>
          <w:szCs w:val="24"/>
        </w:rPr>
        <w:t>Previously students have used spreadsheets and other technology to help calculate math problems, look for students who may input the information incorrectly into the spreadsheet and/or technology.</w:t>
      </w:r>
    </w:p>
    <w:p w14:paraId="454592D6" w14:textId="77777777" w:rsidR="00116427" w:rsidRPr="00446198" w:rsidRDefault="00116427" w:rsidP="00116427">
      <w:pPr>
        <w:spacing w:after="0" w:line="240" w:lineRule="auto"/>
        <w:rPr>
          <w:rFonts w:eastAsia="Times New Roman" w:cs="Times New Roman"/>
          <w:sz w:val="24"/>
          <w:szCs w:val="24"/>
        </w:rPr>
      </w:pPr>
    </w:p>
    <w:p w14:paraId="191EEFE4" w14:textId="77777777" w:rsidR="00116427" w:rsidRPr="00446198" w:rsidRDefault="00116427" w:rsidP="00116427">
      <w:pPr>
        <w:pStyle w:val="FinancialFLHeading"/>
      </w:pPr>
      <w:r w:rsidRPr="00446198">
        <w:t>Instructional Tasks </w:t>
      </w:r>
    </w:p>
    <w:p w14:paraId="589CC3BC" w14:textId="77777777" w:rsidR="00802A47" w:rsidRDefault="00802A47" w:rsidP="00802A47">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(MTR.7.1)</w:t>
      </w:r>
    </w:p>
    <w:p w14:paraId="110DDF76" w14:textId="77777777" w:rsidR="00802A47" w:rsidRDefault="00802A47" w:rsidP="00802A47">
      <w:pPr>
        <w:spacing w:after="0" w:line="240" w:lineRule="auto"/>
        <w:ind w:left="360"/>
        <w:rPr>
          <w:rFonts w:eastAsia="Calibri" w:cs="Times New Roman"/>
          <w:sz w:val="24"/>
          <w:szCs w:val="24"/>
        </w:rPr>
      </w:pPr>
      <w:r w:rsidRPr="53E1DE1A">
        <w:rPr>
          <w:rFonts w:eastAsia="Calibri" w:cs="Times New Roman"/>
          <w:sz w:val="24"/>
          <w:szCs w:val="24"/>
        </w:rPr>
        <w:t>Joey is trying to decide which car insurance policy is the best option. He receives three quotes from</w:t>
      </w:r>
      <w:r>
        <w:rPr>
          <w:rFonts w:eastAsia="Calibri" w:cs="Times New Roman"/>
          <w:sz w:val="24"/>
          <w:szCs w:val="24"/>
        </w:rPr>
        <w:t xml:space="preserve"> different insurance companies </w:t>
      </w:r>
      <w:r w:rsidRPr="53E1DE1A">
        <w:rPr>
          <w:rFonts w:eastAsia="Calibri" w:cs="Times New Roman"/>
          <w:sz w:val="24"/>
          <w:szCs w:val="24"/>
        </w:rPr>
        <w:t>(6-month premium)</w:t>
      </w:r>
      <w:r>
        <w:rPr>
          <w:rFonts w:eastAsia="Calibri" w:cs="Times New Roman"/>
          <w:sz w:val="24"/>
          <w:szCs w:val="24"/>
        </w:rPr>
        <w:t>.</w:t>
      </w:r>
    </w:p>
    <w:tbl>
      <w:tblPr>
        <w:tblStyle w:val="TableGrid"/>
        <w:tblW w:w="0" w:type="auto"/>
        <w:jc w:val="center"/>
        <w:tblCellMar>
          <w:left w:w="72" w:type="dxa"/>
          <w:right w:w="72" w:type="dxa"/>
        </w:tblCellMar>
        <w:tblLook w:val="06A0" w:firstRow="1" w:lastRow="0" w:firstColumn="1" w:lastColumn="0" w:noHBand="1" w:noVBand="1"/>
      </w:tblPr>
      <w:tblGrid>
        <w:gridCol w:w="1795"/>
        <w:gridCol w:w="1786"/>
        <w:gridCol w:w="1787"/>
        <w:gridCol w:w="1787"/>
        <w:gridCol w:w="1787"/>
      </w:tblGrid>
      <w:tr w:rsidR="00802A47" w:rsidRPr="00D3539B" w14:paraId="4EF0DE52" w14:textId="77777777" w:rsidTr="0088141E">
        <w:trPr>
          <w:jc w:val="center"/>
        </w:trPr>
        <w:tc>
          <w:tcPr>
            <w:tcW w:w="1795" w:type="dxa"/>
            <w:vAlign w:val="center"/>
          </w:tcPr>
          <w:p w14:paraId="5C427560" w14:textId="77777777" w:rsidR="00802A47" w:rsidRPr="00D3539B" w:rsidRDefault="00802A47" w:rsidP="0088141E">
            <w:pPr>
              <w:jc w:val="center"/>
              <w:rPr>
                <w:rFonts w:eastAsia="Calibri" w:cs="Times New Roman"/>
                <w:b/>
                <w:szCs w:val="24"/>
              </w:rPr>
            </w:pPr>
            <w:r w:rsidRPr="00D3539B">
              <w:rPr>
                <w:rFonts w:eastAsia="Calibri" w:cs="Times New Roman"/>
                <w:b/>
                <w:szCs w:val="24"/>
              </w:rPr>
              <w:t>Coverage</w:t>
            </w:r>
          </w:p>
        </w:tc>
        <w:tc>
          <w:tcPr>
            <w:tcW w:w="1786" w:type="dxa"/>
            <w:vAlign w:val="center"/>
          </w:tcPr>
          <w:p w14:paraId="7C9DD6F6" w14:textId="77777777" w:rsidR="00802A47" w:rsidRPr="00D3539B" w:rsidRDefault="00802A47" w:rsidP="0088141E">
            <w:pPr>
              <w:jc w:val="center"/>
              <w:rPr>
                <w:rFonts w:eastAsia="Calibri" w:cs="Times New Roman"/>
                <w:b/>
                <w:szCs w:val="24"/>
              </w:rPr>
            </w:pPr>
            <w:r w:rsidRPr="00D3539B">
              <w:rPr>
                <w:rFonts w:eastAsia="Calibri" w:cs="Times New Roman"/>
                <w:b/>
                <w:szCs w:val="24"/>
              </w:rPr>
              <w:t>Limits of Protection</w:t>
            </w:r>
          </w:p>
        </w:tc>
        <w:tc>
          <w:tcPr>
            <w:tcW w:w="1787" w:type="dxa"/>
            <w:vAlign w:val="center"/>
          </w:tcPr>
          <w:p w14:paraId="4E4C9B92" w14:textId="77777777" w:rsidR="00802A47" w:rsidRPr="00D3539B" w:rsidRDefault="00802A47" w:rsidP="0088141E">
            <w:pPr>
              <w:jc w:val="center"/>
              <w:rPr>
                <w:rFonts w:eastAsia="Calibri" w:cs="Times New Roman"/>
                <w:b/>
                <w:szCs w:val="24"/>
              </w:rPr>
            </w:pPr>
            <w:r w:rsidRPr="00D3539B">
              <w:rPr>
                <w:rFonts w:eastAsia="Calibri" w:cs="Times New Roman"/>
                <w:b/>
                <w:szCs w:val="24"/>
              </w:rPr>
              <w:t>Premium</w:t>
            </w:r>
          </w:p>
          <w:p w14:paraId="6BF901C9" w14:textId="77777777" w:rsidR="00802A47" w:rsidRPr="00D3539B" w:rsidRDefault="00802A47" w:rsidP="0088141E">
            <w:pPr>
              <w:jc w:val="center"/>
              <w:rPr>
                <w:rFonts w:eastAsia="Calibri" w:cs="Times New Roman"/>
                <w:b/>
                <w:szCs w:val="24"/>
              </w:rPr>
            </w:pPr>
            <w:r w:rsidRPr="00D3539B">
              <w:rPr>
                <w:rFonts w:eastAsia="Calibri" w:cs="Times New Roman"/>
                <w:b/>
                <w:szCs w:val="24"/>
              </w:rPr>
              <w:t>Insurance 1</w:t>
            </w:r>
          </w:p>
        </w:tc>
        <w:tc>
          <w:tcPr>
            <w:tcW w:w="1787" w:type="dxa"/>
            <w:vAlign w:val="center"/>
          </w:tcPr>
          <w:p w14:paraId="4AC65C61" w14:textId="77777777" w:rsidR="00802A47" w:rsidRPr="00D3539B" w:rsidRDefault="00802A47" w:rsidP="0088141E">
            <w:pPr>
              <w:jc w:val="center"/>
              <w:rPr>
                <w:rFonts w:eastAsia="Calibri" w:cs="Times New Roman"/>
                <w:b/>
                <w:szCs w:val="24"/>
              </w:rPr>
            </w:pPr>
            <w:r w:rsidRPr="00D3539B">
              <w:rPr>
                <w:rFonts w:eastAsia="Calibri" w:cs="Times New Roman"/>
                <w:b/>
                <w:szCs w:val="24"/>
              </w:rPr>
              <w:t>Premium</w:t>
            </w:r>
          </w:p>
          <w:p w14:paraId="36D2BF7E" w14:textId="77777777" w:rsidR="00802A47" w:rsidRPr="00D3539B" w:rsidRDefault="00802A47" w:rsidP="0088141E">
            <w:pPr>
              <w:jc w:val="center"/>
              <w:rPr>
                <w:rFonts w:eastAsia="Calibri" w:cs="Times New Roman"/>
                <w:b/>
                <w:szCs w:val="24"/>
              </w:rPr>
            </w:pPr>
            <w:r w:rsidRPr="00D3539B">
              <w:rPr>
                <w:rFonts w:eastAsia="Calibri" w:cs="Times New Roman"/>
                <w:b/>
                <w:szCs w:val="24"/>
              </w:rPr>
              <w:t>Insurance 2</w:t>
            </w:r>
          </w:p>
        </w:tc>
        <w:tc>
          <w:tcPr>
            <w:tcW w:w="1787" w:type="dxa"/>
            <w:vAlign w:val="center"/>
          </w:tcPr>
          <w:p w14:paraId="4E091ED6" w14:textId="77777777" w:rsidR="00802A47" w:rsidRPr="00D3539B" w:rsidRDefault="00802A47" w:rsidP="0088141E">
            <w:pPr>
              <w:jc w:val="center"/>
              <w:rPr>
                <w:rFonts w:eastAsia="Calibri" w:cs="Times New Roman"/>
                <w:b/>
              </w:rPr>
            </w:pPr>
            <w:r w:rsidRPr="48D96819">
              <w:rPr>
                <w:rFonts w:eastAsia="Calibri" w:cs="Times New Roman"/>
                <w:b/>
                <w:bCs/>
              </w:rPr>
              <w:t>Premium Insurance</w:t>
            </w:r>
            <w:r w:rsidRPr="48D96819">
              <w:rPr>
                <w:rFonts w:eastAsia="Calibri" w:cs="Times New Roman"/>
                <w:b/>
              </w:rPr>
              <w:t xml:space="preserve"> 3</w:t>
            </w:r>
          </w:p>
        </w:tc>
      </w:tr>
      <w:tr w:rsidR="00802A47" w:rsidRPr="00D3539B" w14:paraId="65D409EC" w14:textId="77777777" w:rsidTr="0088141E">
        <w:trPr>
          <w:jc w:val="center"/>
        </w:trPr>
        <w:tc>
          <w:tcPr>
            <w:tcW w:w="1795" w:type="dxa"/>
            <w:vAlign w:val="center"/>
          </w:tcPr>
          <w:p w14:paraId="098DBCD2" w14:textId="77777777" w:rsidR="00802A47" w:rsidRPr="00D3539B" w:rsidRDefault="00802A47" w:rsidP="0088141E">
            <w:pPr>
              <w:rPr>
                <w:rFonts w:eastAsia="Calibri" w:cs="Times New Roman"/>
                <w:b/>
                <w:szCs w:val="24"/>
              </w:rPr>
            </w:pPr>
            <w:r w:rsidRPr="00D3539B">
              <w:rPr>
                <w:rFonts w:eastAsia="Calibri" w:cs="Times New Roman"/>
                <w:b/>
                <w:szCs w:val="24"/>
              </w:rPr>
              <w:t>Bodily Injury Liability</w:t>
            </w:r>
          </w:p>
        </w:tc>
        <w:tc>
          <w:tcPr>
            <w:tcW w:w="1786" w:type="dxa"/>
            <w:vAlign w:val="center"/>
          </w:tcPr>
          <w:p w14:paraId="1D916D47" w14:textId="77777777" w:rsidR="00802A47" w:rsidRPr="00D3539B" w:rsidRDefault="00802A47" w:rsidP="0088141E">
            <w:pPr>
              <w:jc w:val="center"/>
              <w:rPr>
                <w:rFonts w:eastAsia="Calibri" w:cs="Times New Roman"/>
                <w:szCs w:val="24"/>
              </w:rPr>
            </w:pPr>
            <w:r w:rsidRPr="00D3539B">
              <w:rPr>
                <w:rFonts w:eastAsia="Calibri" w:cs="Times New Roman"/>
                <w:szCs w:val="24"/>
              </w:rPr>
              <w:t>100,000-300,000</w:t>
            </w:r>
          </w:p>
        </w:tc>
        <w:tc>
          <w:tcPr>
            <w:tcW w:w="1787" w:type="dxa"/>
            <w:vAlign w:val="center"/>
          </w:tcPr>
          <w:p w14:paraId="6F19FDFA" w14:textId="77777777" w:rsidR="00802A47" w:rsidRPr="00D3539B" w:rsidRDefault="00802A47" w:rsidP="0088141E">
            <w:pPr>
              <w:jc w:val="center"/>
              <w:rPr>
                <w:rFonts w:eastAsia="Calibri" w:cs="Times New Roman"/>
                <w:szCs w:val="24"/>
              </w:rPr>
            </w:pPr>
            <w:r w:rsidRPr="00D3539B">
              <w:rPr>
                <w:rFonts w:eastAsia="Calibri" w:cs="Times New Roman"/>
                <w:szCs w:val="24"/>
              </w:rPr>
              <w:t>86</w:t>
            </w:r>
          </w:p>
        </w:tc>
        <w:tc>
          <w:tcPr>
            <w:tcW w:w="1787" w:type="dxa"/>
            <w:vAlign w:val="center"/>
          </w:tcPr>
          <w:p w14:paraId="53316112" w14:textId="77777777" w:rsidR="00802A47" w:rsidRPr="00D3539B" w:rsidRDefault="00802A47" w:rsidP="0088141E">
            <w:pPr>
              <w:jc w:val="center"/>
              <w:rPr>
                <w:rFonts w:eastAsia="Calibri" w:cs="Times New Roman"/>
                <w:szCs w:val="24"/>
              </w:rPr>
            </w:pPr>
            <w:r w:rsidRPr="00D3539B">
              <w:rPr>
                <w:rFonts w:eastAsia="Calibri" w:cs="Times New Roman"/>
                <w:szCs w:val="24"/>
              </w:rPr>
              <w:t>151.13</w:t>
            </w:r>
          </w:p>
        </w:tc>
        <w:tc>
          <w:tcPr>
            <w:tcW w:w="1787" w:type="dxa"/>
            <w:vAlign w:val="center"/>
          </w:tcPr>
          <w:p w14:paraId="2865D61E" w14:textId="77777777" w:rsidR="00802A47" w:rsidRPr="00D3539B" w:rsidRDefault="00802A47" w:rsidP="0088141E">
            <w:pPr>
              <w:jc w:val="center"/>
              <w:rPr>
                <w:rFonts w:eastAsia="Calibri" w:cs="Times New Roman"/>
                <w:szCs w:val="24"/>
              </w:rPr>
            </w:pPr>
            <w:r w:rsidRPr="00D3539B">
              <w:rPr>
                <w:rFonts w:eastAsia="Calibri" w:cs="Times New Roman"/>
                <w:szCs w:val="24"/>
              </w:rPr>
              <w:t>75</w:t>
            </w:r>
          </w:p>
        </w:tc>
      </w:tr>
      <w:tr w:rsidR="00802A47" w:rsidRPr="00D3539B" w14:paraId="2557764B" w14:textId="77777777" w:rsidTr="0088141E">
        <w:trPr>
          <w:jc w:val="center"/>
        </w:trPr>
        <w:tc>
          <w:tcPr>
            <w:tcW w:w="1795" w:type="dxa"/>
            <w:vAlign w:val="center"/>
          </w:tcPr>
          <w:p w14:paraId="128D9873" w14:textId="77777777" w:rsidR="00802A47" w:rsidRPr="00D3539B" w:rsidRDefault="00802A47" w:rsidP="0088141E">
            <w:pPr>
              <w:rPr>
                <w:rFonts w:eastAsia="Calibri" w:cs="Times New Roman"/>
                <w:b/>
                <w:szCs w:val="24"/>
              </w:rPr>
            </w:pPr>
            <w:r w:rsidRPr="00D3539B">
              <w:rPr>
                <w:rFonts w:eastAsia="Calibri" w:cs="Times New Roman"/>
                <w:b/>
                <w:szCs w:val="24"/>
              </w:rPr>
              <w:t>Property Damage Liability</w:t>
            </w:r>
          </w:p>
        </w:tc>
        <w:tc>
          <w:tcPr>
            <w:tcW w:w="1786" w:type="dxa"/>
            <w:vAlign w:val="center"/>
          </w:tcPr>
          <w:p w14:paraId="5D1E34F7" w14:textId="77777777" w:rsidR="00802A47" w:rsidRPr="00D3539B" w:rsidRDefault="00802A47" w:rsidP="0088141E">
            <w:pPr>
              <w:jc w:val="center"/>
              <w:rPr>
                <w:rFonts w:eastAsia="Calibri" w:cs="Times New Roman"/>
                <w:szCs w:val="24"/>
              </w:rPr>
            </w:pPr>
            <w:r w:rsidRPr="00D3539B">
              <w:rPr>
                <w:rFonts w:eastAsia="Calibri" w:cs="Times New Roman"/>
                <w:szCs w:val="24"/>
              </w:rPr>
              <w:t>100,000</w:t>
            </w:r>
          </w:p>
        </w:tc>
        <w:tc>
          <w:tcPr>
            <w:tcW w:w="1787" w:type="dxa"/>
            <w:vAlign w:val="center"/>
          </w:tcPr>
          <w:p w14:paraId="6AE2C29E" w14:textId="77777777" w:rsidR="00802A47" w:rsidRPr="00D3539B" w:rsidRDefault="00802A47" w:rsidP="0088141E">
            <w:pPr>
              <w:jc w:val="center"/>
              <w:rPr>
                <w:rFonts w:eastAsia="Calibri" w:cs="Times New Roman"/>
                <w:szCs w:val="24"/>
              </w:rPr>
            </w:pPr>
            <w:r w:rsidRPr="00D3539B">
              <w:rPr>
                <w:rFonts w:eastAsia="Calibri" w:cs="Times New Roman"/>
                <w:szCs w:val="24"/>
              </w:rPr>
              <w:t>84</w:t>
            </w:r>
          </w:p>
        </w:tc>
        <w:tc>
          <w:tcPr>
            <w:tcW w:w="1787" w:type="dxa"/>
            <w:vAlign w:val="center"/>
          </w:tcPr>
          <w:p w14:paraId="18510DE7" w14:textId="77777777" w:rsidR="00802A47" w:rsidRPr="00D3539B" w:rsidRDefault="00802A47" w:rsidP="0088141E">
            <w:pPr>
              <w:jc w:val="center"/>
              <w:rPr>
                <w:rFonts w:eastAsia="Calibri" w:cs="Times New Roman"/>
                <w:szCs w:val="24"/>
              </w:rPr>
            </w:pPr>
            <w:r w:rsidRPr="00D3539B">
              <w:rPr>
                <w:rFonts w:eastAsia="Calibri" w:cs="Times New Roman"/>
                <w:szCs w:val="24"/>
              </w:rPr>
              <w:t>included</w:t>
            </w:r>
          </w:p>
        </w:tc>
        <w:tc>
          <w:tcPr>
            <w:tcW w:w="1787" w:type="dxa"/>
            <w:vAlign w:val="center"/>
          </w:tcPr>
          <w:p w14:paraId="788F1CF9" w14:textId="77777777" w:rsidR="00802A47" w:rsidRPr="00D3539B" w:rsidRDefault="00802A47" w:rsidP="0088141E">
            <w:pPr>
              <w:jc w:val="center"/>
              <w:rPr>
                <w:rFonts w:eastAsia="Calibri" w:cs="Times New Roman"/>
                <w:szCs w:val="24"/>
              </w:rPr>
            </w:pPr>
            <w:r w:rsidRPr="00D3539B">
              <w:rPr>
                <w:rFonts w:eastAsia="Calibri" w:cs="Times New Roman"/>
                <w:szCs w:val="24"/>
              </w:rPr>
              <w:t>60.50</w:t>
            </w:r>
          </w:p>
        </w:tc>
      </w:tr>
      <w:tr w:rsidR="00802A47" w:rsidRPr="00D3539B" w14:paraId="77A3A752" w14:textId="77777777" w:rsidTr="0088141E">
        <w:trPr>
          <w:trHeight w:val="360"/>
          <w:jc w:val="center"/>
        </w:trPr>
        <w:tc>
          <w:tcPr>
            <w:tcW w:w="1795" w:type="dxa"/>
            <w:vAlign w:val="center"/>
          </w:tcPr>
          <w:p w14:paraId="2761DC36" w14:textId="77777777" w:rsidR="00802A47" w:rsidRPr="00D3539B" w:rsidRDefault="00802A47" w:rsidP="0088141E">
            <w:pPr>
              <w:rPr>
                <w:rFonts w:eastAsia="Calibri" w:cs="Times New Roman"/>
                <w:b/>
                <w:szCs w:val="24"/>
              </w:rPr>
            </w:pPr>
            <w:r w:rsidRPr="00D3539B">
              <w:rPr>
                <w:rFonts w:eastAsia="Calibri" w:cs="Times New Roman"/>
                <w:b/>
                <w:szCs w:val="24"/>
              </w:rPr>
              <w:t>Medical Payments</w:t>
            </w:r>
          </w:p>
        </w:tc>
        <w:tc>
          <w:tcPr>
            <w:tcW w:w="1786" w:type="dxa"/>
            <w:vAlign w:val="center"/>
          </w:tcPr>
          <w:p w14:paraId="7049C999" w14:textId="77777777" w:rsidR="00802A47" w:rsidRPr="00D3539B" w:rsidRDefault="00802A47" w:rsidP="0088141E">
            <w:pPr>
              <w:jc w:val="center"/>
              <w:rPr>
                <w:rFonts w:eastAsia="Calibri" w:cs="Times New Roman"/>
                <w:szCs w:val="24"/>
              </w:rPr>
            </w:pPr>
            <w:r w:rsidRPr="00D3539B">
              <w:rPr>
                <w:rFonts w:eastAsia="Calibri" w:cs="Times New Roman"/>
                <w:szCs w:val="24"/>
              </w:rPr>
              <w:t>5,000</w:t>
            </w:r>
          </w:p>
        </w:tc>
        <w:tc>
          <w:tcPr>
            <w:tcW w:w="1787" w:type="dxa"/>
            <w:vAlign w:val="center"/>
          </w:tcPr>
          <w:p w14:paraId="59C7E572" w14:textId="77777777" w:rsidR="00802A47" w:rsidRPr="00D3539B" w:rsidRDefault="00802A47" w:rsidP="0088141E">
            <w:pPr>
              <w:jc w:val="center"/>
              <w:rPr>
                <w:rFonts w:eastAsia="Calibri" w:cs="Times New Roman"/>
                <w:szCs w:val="24"/>
              </w:rPr>
            </w:pPr>
            <w:r w:rsidRPr="00D3539B">
              <w:rPr>
                <w:rFonts w:eastAsia="Calibri" w:cs="Times New Roman"/>
                <w:szCs w:val="24"/>
              </w:rPr>
              <w:t>22</w:t>
            </w:r>
          </w:p>
        </w:tc>
        <w:tc>
          <w:tcPr>
            <w:tcW w:w="1787" w:type="dxa"/>
            <w:vAlign w:val="center"/>
          </w:tcPr>
          <w:p w14:paraId="64BA31C9" w14:textId="77777777" w:rsidR="00802A47" w:rsidRPr="00D3539B" w:rsidRDefault="00802A47" w:rsidP="0088141E">
            <w:pPr>
              <w:jc w:val="center"/>
              <w:rPr>
                <w:rFonts w:eastAsia="Calibri" w:cs="Times New Roman"/>
                <w:szCs w:val="24"/>
              </w:rPr>
            </w:pPr>
            <w:r w:rsidRPr="00D3539B">
              <w:rPr>
                <w:rFonts w:eastAsia="Calibri" w:cs="Times New Roman"/>
                <w:szCs w:val="24"/>
              </w:rPr>
              <w:t>14.73</w:t>
            </w:r>
          </w:p>
        </w:tc>
        <w:tc>
          <w:tcPr>
            <w:tcW w:w="1787" w:type="dxa"/>
            <w:vAlign w:val="center"/>
          </w:tcPr>
          <w:p w14:paraId="5614D106" w14:textId="77777777" w:rsidR="00802A47" w:rsidRPr="00D3539B" w:rsidRDefault="00802A47" w:rsidP="0088141E">
            <w:pPr>
              <w:jc w:val="center"/>
              <w:rPr>
                <w:rFonts w:eastAsia="Calibri" w:cs="Times New Roman"/>
                <w:szCs w:val="24"/>
              </w:rPr>
            </w:pPr>
            <w:r w:rsidRPr="00D3539B">
              <w:rPr>
                <w:rFonts w:eastAsia="Calibri" w:cs="Times New Roman"/>
                <w:szCs w:val="24"/>
              </w:rPr>
              <w:t>8.50</w:t>
            </w:r>
          </w:p>
        </w:tc>
      </w:tr>
      <w:tr w:rsidR="00802A47" w:rsidRPr="00D3539B" w14:paraId="089A6DD6" w14:textId="77777777" w:rsidTr="0088141E">
        <w:trPr>
          <w:jc w:val="center"/>
        </w:trPr>
        <w:tc>
          <w:tcPr>
            <w:tcW w:w="1795" w:type="dxa"/>
            <w:vAlign w:val="center"/>
          </w:tcPr>
          <w:p w14:paraId="5C56F451" w14:textId="77777777" w:rsidR="00802A47" w:rsidRPr="00D3539B" w:rsidRDefault="00802A47" w:rsidP="0088141E">
            <w:pPr>
              <w:rPr>
                <w:rFonts w:eastAsia="Calibri" w:cs="Times New Roman"/>
                <w:b/>
                <w:szCs w:val="24"/>
              </w:rPr>
            </w:pPr>
            <w:r w:rsidRPr="00D3539B">
              <w:rPr>
                <w:rFonts w:eastAsia="Calibri" w:cs="Times New Roman"/>
                <w:b/>
                <w:szCs w:val="24"/>
              </w:rPr>
              <w:t>Comprehensive</w:t>
            </w:r>
          </w:p>
        </w:tc>
        <w:tc>
          <w:tcPr>
            <w:tcW w:w="1786" w:type="dxa"/>
            <w:vAlign w:val="center"/>
          </w:tcPr>
          <w:p w14:paraId="0EE7A743" w14:textId="77777777" w:rsidR="00802A47" w:rsidRPr="00D3539B" w:rsidRDefault="00802A47" w:rsidP="0088141E">
            <w:pPr>
              <w:jc w:val="center"/>
              <w:rPr>
                <w:rFonts w:eastAsia="Calibri" w:cs="Times New Roman"/>
                <w:szCs w:val="24"/>
              </w:rPr>
            </w:pPr>
            <w:r>
              <w:rPr>
                <w:rFonts w:eastAsia="Calibri" w:cs="Times New Roman"/>
                <w:szCs w:val="24"/>
              </w:rPr>
              <w:t>Full amount of the claim up to the value of the car.</w:t>
            </w:r>
          </w:p>
        </w:tc>
        <w:tc>
          <w:tcPr>
            <w:tcW w:w="1787" w:type="dxa"/>
            <w:vAlign w:val="center"/>
          </w:tcPr>
          <w:p w14:paraId="68087507" w14:textId="77777777" w:rsidR="00802A47" w:rsidRDefault="00802A47" w:rsidP="0088141E">
            <w:pPr>
              <w:jc w:val="center"/>
              <w:rPr>
                <w:rFonts w:eastAsia="Calibri" w:cs="Times New Roman"/>
                <w:szCs w:val="24"/>
              </w:rPr>
            </w:pPr>
            <w:r w:rsidRPr="00D3539B">
              <w:rPr>
                <w:rFonts w:eastAsia="Calibri" w:cs="Times New Roman"/>
                <w:szCs w:val="24"/>
              </w:rPr>
              <w:t>73</w:t>
            </w:r>
          </w:p>
          <w:p w14:paraId="277E7685" w14:textId="77777777" w:rsidR="00802A47" w:rsidRPr="00D3539B" w:rsidRDefault="00802A47" w:rsidP="0088141E">
            <w:pPr>
              <w:jc w:val="center"/>
              <w:rPr>
                <w:rFonts w:eastAsia="Calibri" w:cs="Times New Roman"/>
                <w:szCs w:val="24"/>
              </w:rPr>
            </w:pPr>
            <w:r w:rsidRPr="00D3539B">
              <w:rPr>
                <w:rFonts w:eastAsia="Calibri" w:cs="Times New Roman"/>
                <w:szCs w:val="24"/>
              </w:rPr>
              <w:t>(500 deductible)</w:t>
            </w:r>
          </w:p>
        </w:tc>
        <w:tc>
          <w:tcPr>
            <w:tcW w:w="1787" w:type="dxa"/>
            <w:vAlign w:val="center"/>
          </w:tcPr>
          <w:p w14:paraId="39959226" w14:textId="77777777" w:rsidR="00802A47" w:rsidRDefault="00802A47" w:rsidP="0088141E">
            <w:pPr>
              <w:jc w:val="center"/>
              <w:rPr>
                <w:rFonts w:eastAsia="Calibri" w:cs="Times New Roman"/>
                <w:szCs w:val="24"/>
              </w:rPr>
            </w:pPr>
            <w:r w:rsidRPr="00D3539B">
              <w:rPr>
                <w:rFonts w:eastAsia="Calibri" w:cs="Times New Roman"/>
                <w:szCs w:val="24"/>
              </w:rPr>
              <w:t>15.45</w:t>
            </w:r>
          </w:p>
          <w:p w14:paraId="3A14A0BC" w14:textId="77777777" w:rsidR="00802A47" w:rsidRPr="00D3539B" w:rsidRDefault="00802A47" w:rsidP="0088141E">
            <w:pPr>
              <w:jc w:val="center"/>
              <w:rPr>
                <w:rFonts w:eastAsia="Calibri" w:cs="Times New Roman"/>
                <w:szCs w:val="24"/>
              </w:rPr>
            </w:pPr>
            <w:r w:rsidRPr="00D3539B">
              <w:rPr>
                <w:rFonts w:eastAsia="Calibri" w:cs="Times New Roman"/>
                <w:szCs w:val="24"/>
              </w:rPr>
              <w:t>(1</w:t>
            </w:r>
            <w:r>
              <w:rPr>
                <w:rFonts w:eastAsia="Calibri" w:cs="Times New Roman"/>
                <w:szCs w:val="24"/>
              </w:rPr>
              <w:t>,</w:t>
            </w:r>
            <w:r w:rsidRPr="00D3539B">
              <w:rPr>
                <w:rFonts w:eastAsia="Calibri" w:cs="Times New Roman"/>
                <w:szCs w:val="24"/>
              </w:rPr>
              <w:t>000 deductible)</w:t>
            </w:r>
          </w:p>
        </w:tc>
        <w:tc>
          <w:tcPr>
            <w:tcW w:w="1787" w:type="dxa"/>
            <w:vAlign w:val="center"/>
          </w:tcPr>
          <w:p w14:paraId="44671979" w14:textId="77777777" w:rsidR="00802A47" w:rsidRDefault="00802A47" w:rsidP="0088141E">
            <w:pPr>
              <w:jc w:val="center"/>
              <w:rPr>
                <w:rFonts w:eastAsia="Calibri" w:cs="Times New Roman"/>
                <w:szCs w:val="24"/>
              </w:rPr>
            </w:pPr>
            <w:r w:rsidRPr="00D3539B">
              <w:rPr>
                <w:rFonts w:eastAsia="Calibri" w:cs="Times New Roman"/>
                <w:szCs w:val="24"/>
              </w:rPr>
              <w:t>37.50</w:t>
            </w:r>
          </w:p>
          <w:p w14:paraId="4249143E" w14:textId="77777777" w:rsidR="00802A47" w:rsidRPr="00D3539B" w:rsidRDefault="00802A47" w:rsidP="0088141E">
            <w:pPr>
              <w:jc w:val="center"/>
              <w:rPr>
                <w:rFonts w:eastAsia="Calibri" w:cs="Times New Roman"/>
                <w:szCs w:val="24"/>
              </w:rPr>
            </w:pPr>
            <w:r w:rsidRPr="00D3539B">
              <w:rPr>
                <w:rFonts w:eastAsia="Calibri" w:cs="Times New Roman"/>
                <w:szCs w:val="24"/>
              </w:rPr>
              <w:t>(</w:t>
            </w:r>
            <w:r>
              <w:rPr>
                <w:rFonts w:eastAsia="Calibri" w:cs="Times New Roman"/>
                <w:szCs w:val="24"/>
              </w:rPr>
              <w:t>1</w:t>
            </w:r>
            <w:r w:rsidRPr="00D3539B">
              <w:rPr>
                <w:rFonts w:eastAsia="Calibri" w:cs="Times New Roman"/>
                <w:szCs w:val="24"/>
              </w:rPr>
              <w:t>500 deductible</w:t>
            </w:r>
            <w:r>
              <w:rPr>
                <w:rFonts w:eastAsia="Calibri" w:cs="Times New Roman"/>
                <w:szCs w:val="24"/>
              </w:rPr>
              <w:t>)</w:t>
            </w:r>
          </w:p>
        </w:tc>
      </w:tr>
      <w:tr w:rsidR="00802A47" w:rsidRPr="00D3539B" w14:paraId="3FE6D0CB" w14:textId="77777777" w:rsidTr="0088141E">
        <w:trPr>
          <w:trHeight w:val="575"/>
          <w:jc w:val="center"/>
        </w:trPr>
        <w:tc>
          <w:tcPr>
            <w:tcW w:w="1795" w:type="dxa"/>
            <w:vAlign w:val="center"/>
          </w:tcPr>
          <w:p w14:paraId="27746005" w14:textId="77777777" w:rsidR="00802A47" w:rsidRPr="00D3539B" w:rsidRDefault="00802A47" w:rsidP="0088141E">
            <w:pPr>
              <w:rPr>
                <w:rFonts w:eastAsia="Calibri" w:cs="Times New Roman"/>
                <w:b/>
                <w:szCs w:val="24"/>
              </w:rPr>
            </w:pPr>
            <w:r w:rsidRPr="00D3539B">
              <w:rPr>
                <w:rFonts w:eastAsia="Calibri" w:cs="Times New Roman"/>
                <w:b/>
                <w:szCs w:val="24"/>
              </w:rPr>
              <w:t>Collision</w:t>
            </w:r>
          </w:p>
        </w:tc>
        <w:tc>
          <w:tcPr>
            <w:tcW w:w="1786" w:type="dxa"/>
            <w:vAlign w:val="center"/>
          </w:tcPr>
          <w:p w14:paraId="369458EA" w14:textId="77777777" w:rsidR="00802A47" w:rsidRPr="00D3539B" w:rsidRDefault="00802A47" w:rsidP="0088141E">
            <w:pPr>
              <w:jc w:val="center"/>
              <w:rPr>
                <w:rFonts w:eastAsia="Calibri" w:cs="Times New Roman"/>
                <w:szCs w:val="24"/>
              </w:rPr>
            </w:pPr>
            <w:r>
              <w:rPr>
                <w:rFonts w:eastAsia="Calibri" w:cs="Times New Roman"/>
                <w:szCs w:val="24"/>
              </w:rPr>
              <w:t>Full amount of the claim up to the value of the car.</w:t>
            </w:r>
          </w:p>
        </w:tc>
        <w:tc>
          <w:tcPr>
            <w:tcW w:w="1787" w:type="dxa"/>
            <w:vAlign w:val="center"/>
          </w:tcPr>
          <w:p w14:paraId="7423CC37" w14:textId="77777777" w:rsidR="00802A47" w:rsidRDefault="00802A47" w:rsidP="0088141E">
            <w:pPr>
              <w:jc w:val="center"/>
              <w:rPr>
                <w:rFonts w:eastAsia="Calibri" w:cs="Times New Roman"/>
                <w:szCs w:val="24"/>
              </w:rPr>
            </w:pPr>
            <w:r w:rsidRPr="00D3539B">
              <w:rPr>
                <w:rFonts w:eastAsia="Calibri" w:cs="Times New Roman"/>
                <w:szCs w:val="24"/>
              </w:rPr>
              <w:t>235</w:t>
            </w:r>
          </w:p>
          <w:p w14:paraId="1C5E5790" w14:textId="77777777" w:rsidR="00802A47" w:rsidRPr="00D3539B" w:rsidRDefault="00802A47" w:rsidP="0088141E">
            <w:pPr>
              <w:jc w:val="center"/>
              <w:rPr>
                <w:rFonts w:eastAsia="Calibri" w:cs="Times New Roman"/>
                <w:szCs w:val="24"/>
              </w:rPr>
            </w:pPr>
            <w:r w:rsidRPr="00D3539B">
              <w:rPr>
                <w:rFonts w:eastAsia="Calibri" w:cs="Times New Roman"/>
                <w:szCs w:val="24"/>
              </w:rPr>
              <w:t>(500 deductible)</w:t>
            </w:r>
          </w:p>
        </w:tc>
        <w:tc>
          <w:tcPr>
            <w:tcW w:w="1787" w:type="dxa"/>
            <w:vAlign w:val="center"/>
          </w:tcPr>
          <w:p w14:paraId="6A51F345" w14:textId="77777777" w:rsidR="00802A47" w:rsidRDefault="00802A47" w:rsidP="0088141E">
            <w:pPr>
              <w:jc w:val="center"/>
              <w:rPr>
                <w:rFonts w:eastAsia="Calibri" w:cs="Times New Roman"/>
                <w:szCs w:val="24"/>
              </w:rPr>
            </w:pPr>
            <w:r w:rsidRPr="00D3539B">
              <w:rPr>
                <w:rFonts w:eastAsia="Calibri" w:cs="Times New Roman"/>
                <w:szCs w:val="24"/>
              </w:rPr>
              <w:t>85.55</w:t>
            </w:r>
          </w:p>
          <w:p w14:paraId="64EE949A" w14:textId="77777777" w:rsidR="00802A47" w:rsidRPr="00D3539B" w:rsidRDefault="00802A47" w:rsidP="0088141E">
            <w:pPr>
              <w:jc w:val="center"/>
              <w:rPr>
                <w:rFonts w:eastAsia="Calibri" w:cs="Times New Roman"/>
                <w:szCs w:val="24"/>
              </w:rPr>
            </w:pPr>
            <w:r w:rsidRPr="00D3539B">
              <w:rPr>
                <w:rFonts w:eastAsia="Calibri" w:cs="Times New Roman"/>
                <w:szCs w:val="24"/>
              </w:rPr>
              <w:t>(500 deductible)</w:t>
            </w:r>
          </w:p>
        </w:tc>
        <w:tc>
          <w:tcPr>
            <w:tcW w:w="1787" w:type="dxa"/>
            <w:vAlign w:val="center"/>
          </w:tcPr>
          <w:p w14:paraId="2FC7BF6C" w14:textId="77777777" w:rsidR="00802A47" w:rsidRDefault="00802A47" w:rsidP="0088141E">
            <w:pPr>
              <w:jc w:val="center"/>
              <w:rPr>
                <w:rFonts w:eastAsia="Calibri" w:cs="Times New Roman"/>
                <w:szCs w:val="24"/>
              </w:rPr>
            </w:pPr>
            <w:r w:rsidRPr="00D3539B">
              <w:rPr>
                <w:rFonts w:eastAsia="Calibri" w:cs="Times New Roman"/>
                <w:szCs w:val="24"/>
              </w:rPr>
              <w:t>167.50</w:t>
            </w:r>
          </w:p>
          <w:p w14:paraId="1D076628" w14:textId="77777777" w:rsidR="00802A47" w:rsidRPr="00D3539B" w:rsidRDefault="00802A47" w:rsidP="0088141E">
            <w:pPr>
              <w:jc w:val="center"/>
              <w:rPr>
                <w:rFonts w:eastAsia="Calibri" w:cs="Times New Roman"/>
                <w:szCs w:val="24"/>
              </w:rPr>
            </w:pPr>
            <w:r w:rsidRPr="00D3539B">
              <w:rPr>
                <w:rFonts w:eastAsia="Calibri" w:cs="Times New Roman"/>
                <w:szCs w:val="24"/>
              </w:rPr>
              <w:t>(</w:t>
            </w:r>
            <w:r>
              <w:rPr>
                <w:rFonts w:eastAsia="Calibri" w:cs="Times New Roman"/>
                <w:szCs w:val="24"/>
              </w:rPr>
              <w:t>1</w:t>
            </w:r>
            <w:r w:rsidRPr="00D3539B">
              <w:rPr>
                <w:rFonts w:eastAsia="Calibri" w:cs="Times New Roman"/>
                <w:szCs w:val="24"/>
              </w:rPr>
              <w:t>500 deductible)</w:t>
            </w:r>
          </w:p>
        </w:tc>
      </w:tr>
    </w:tbl>
    <w:p w14:paraId="14E4C16F" w14:textId="77777777" w:rsidR="00802A47" w:rsidRDefault="00802A47" w:rsidP="00802A47">
      <w:pPr>
        <w:spacing w:after="0" w:line="240" w:lineRule="auto"/>
        <w:ind w:left="360"/>
        <w:rPr>
          <w:rFonts w:eastAsia="Calibri" w:cs="Times New Roman"/>
          <w:sz w:val="24"/>
          <w:szCs w:val="24"/>
        </w:rPr>
      </w:pPr>
      <w:r w:rsidRPr="52925EBA">
        <w:rPr>
          <w:rFonts w:eastAsia="Calibri" w:cs="Times New Roman"/>
          <w:sz w:val="24"/>
          <w:szCs w:val="24"/>
        </w:rPr>
        <w:t>Using technology, determine which Insurance company would be the best option and explain why.</w:t>
      </w:r>
    </w:p>
    <w:p w14:paraId="26DD6FF4" w14:textId="77777777" w:rsidR="00802A47" w:rsidRPr="00EB6951" w:rsidRDefault="00802A47" w:rsidP="00802A47">
      <w:pPr>
        <w:spacing w:after="0" w:line="240" w:lineRule="auto"/>
        <w:ind w:left="375"/>
        <w:textAlignment w:val="baseline"/>
        <w:rPr>
          <w:rFonts w:eastAsiaTheme="minorEastAsia" w:cs="Times New Roman"/>
          <w:color w:val="000000" w:themeColor="text1"/>
          <w:sz w:val="24"/>
          <w:szCs w:val="24"/>
        </w:rPr>
      </w:pPr>
    </w:p>
    <w:p w14:paraId="181CB910" w14:textId="77777777" w:rsidR="00802A47" w:rsidRPr="00EB6951" w:rsidRDefault="00802A47" w:rsidP="00802A47">
      <w:pPr>
        <w:spacing w:after="0" w:line="240" w:lineRule="auto"/>
        <w:textAlignment w:val="baseline"/>
        <w:rPr>
          <w:rFonts w:eastAsiaTheme="minorEastAsia" w:cs="Times New Roman"/>
          <w:i/>
          <w:iCs/>
          <w:color w:val="000000" w:themeColor="text1"/>
          <w:sz w:val="24"/>
          <w:szCs w:val="24"/>
        </w:rPr>
      </w:pPr>
      <w:r w:rsidRPr="30D060A7">
        <w:rPr>
          <w:rFonts w:eastAsiaTheme="minorEastAsia" w:cs="Times New Roman"/>
          <w:i/>
          <w:iCs/>
          <w:color w:val="000000" w:themeColor="text1"/>
          <w:sz w:val="24"/>
          <w:szCs w:val="24"/>
        </w:rPr>
        <w:t>Instructional Task 2</w:t>
      </w:r>
      <w:r>
        <w:rPr>
          <w:rFonts w:eastAsiaTheme="minorEastAsia" w:cs="Times New Roman"/>
          <w:i/>
          <w:iCs/>
          <w:color w:val="000000" w:themeColor="text1"/>
          <w:sz w:val="24"/>
          <w:szCs w:val="24"/>
        </w:rPr>
        <w:t xml:space="preserve"> (MTR.7.1)</w:t>
      </w:r>
    </w:p>
    <w:p w14:paraId="20F450FD" w14:textId="77777777" w:rsidR="00802A47" w:rsidRPr="00EB6951" w:rsidRDefault="00802A47" w:rsidP="00802A47">
      <w:pPr>
        <w:spacing w:after="0" w:line="240" w:lineRule="auto"/>
        <w:ind w:left="360"/>
        <w:textAlignment w:val="baseline"/>
        <w:rPr>
          <w:rFonts w:eastAsiaTheme="minorEastAsia" w:cs="Times New Roman"/>
          <w:color w:val="000000" w:themeColor="text1"/>
          <w:sz w:val="24"/>
          <w:szCs w:val="24"/>
        </w:rPr>
      </w:pPr>
      <w:r w:rsidRPr="30D060A7">
        <w:rPr>
          <w:rFonts w:eastAsiaTheme="minorEastAsia" w:cs="Times New Roman"/>
          <w:color w:val="000000" w:themeColor="text1"/>
          <w:sz w:val="24"/>
          <w:szCs w:val="24"/>
        </w:rPr>
        <w:t>Susan is renting her firs</w:t>
      </w:r>
      <w:r>
        <w:rPr>
          <w:rFonts w:eastAsiaTheme="minorEastAsia" w:cs="Times New Roman"/>
          <w:color w:val="000000" w:themeColor="text1"/>
          <w:sz w:val="24"/>
          <w:szCs w:val="24"/>
        </w:rPr>
        <w:t>t apartment and is considering renter’s i</w:t>
      </w:r>
      <w:r w:rsidRPr="30D060A7">
        <w:rPr>
          <w:rFonts w:eastAsiaTheme="minorEastAsia" w:cs="Times New Roman"/>
          <w:color w:val="000000" w:themeColor="text1"/>
          <w:sz w:val="24"/>
          <w:szCs w:val="24"/>
        </w:rPr>
        <w:t xml:space="preserve">nsurance. She receives quotes from several companies, which she puts in a spreadsheet along with her assets. </w:t>
      </w:r>
    </w:p>
    <w:tbl>
      <w:tblPr>
        <w:tblStyle w:val="TableGrid"/>
        <w:tblW w:w="0" w:type="auto"/>
        <w:jc w:val="center"/>
        <w:tblLook w:val="06A0" w:firstRow="1" w:lastRow="0" w:firstColumn="1" w:lastColumn="0" w:noHBand="1" w:noVBand="1"/>
      </w:tblPr>
      <w:tblGrid>
        <w:gridCol w:w="1885"/>
        <w:gridCol w:w="1890"/>
        <w:gridCol w:w="2160"/>
        <w:gridCol w:w="1895"/>
      </w:tblGrid>
      <w:tr w:rsidR="00802A47" w:rsidRPr="00D3539B" w14:paraId="77B43024" w14:textId="77777777" w:rsidTr="0088141E">
        <w:trPr>
          <w:jc w:val="center"/>
        </w:trPr>
        <w:tc>
          <w:tcPr>
            <w:tcW w:w="1885" w:type="dxa"/>
            <w:vMerge w:val="restart"/>
            <w:vAlign w:val="center"/>
          </w:tcPr>
          <w:p w14:paraId="57D3B9E6"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Assets</w:t>
            </w:r>
          </w:p>
        </w:tc>
        <w:tc>
          <w:tcPr>
            <w:tcW w:w="1890" w:type="dxa"/>
          </w:tcPr>
          <w:p w14:paraId="708F8B09"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Total</w:t>
            </w:r>
          </w:p>
        </w:tc>
        <w:tc>
          <w:tcPr>
            <w:tcW w:w="2160" w:type="dxa"/>
          </w:tcPr>
          <w:p w14:paraId="4DD5DA58"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$9,550</w:t>
            </w:r>
          </w:p>
        </w:tc>
        <w:tc>
          <w:tcPr>
            <w:tcW w:w="1895" w:type="dxa"/>
          </w:tcPr>
          <w:p w14:paraId="20264866" w14:textId="77777777" w:rsidR="00802A47" w:rsidRPr="00D3539B" w:rsidRDefault="00802A47" w:rsidP="0088141E">
            <w:pPr>
              <w:rPr>
                <w:rFonts w:eastAsiaTheme="minorEastAsia" w:cs="Times New Roman"/>
                <w:color w:val="000000" w:themeColor="text1"/>
                <w:szCs w:val="24"/>
              </w:rPr>
            </w:pPr>
          </w:p>
        </w:tc>
      </w:tr>
      <w:tr w:rsidR="00802A47" w:rsidRPr="00D3539B" w14:paraId="2F9C799D" w14:textId="77777777" w:rsidTr="0088141E">
        <w:trPr>
          <w:jc w:val="center"/>
        </w:trPr>
        <w:tc>
          <w:tcPr>
            <w:tcW w:w="1885" w:type="dxa"/>
            <w:vMerge/>
          </w:tcPr>
          <w:p w14:paraId="56A7D308" w14:textId="77777777" w:rsidR="00802A47" w:rsidRPr="00D3539B" w:rsidRDefault="00802A47" w:rsidP="0088141E">
            <w:pPr>
              <w:rPr>
                <w:rFonts w:eastAsiaTheme="minorEastAsia" w:cs="Times New Roman"/>
                <w:color w:val="000000" w:themeColor="text1"/>
                <w:szCs w:val="24"/>
              </w:rPr>
            </w:pPr>
          </w:p>
        </w:tc>
        <w:tc>
          <w:tcPr>
            <w:tcW w:w="1890" w:type="dxa"/>
          </w:tcPr>
          <w:p w14:paraId="7F57C0C7"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Jewelry</w:t>
            </w:r>
            <w:r w:rsidRPr="00D3539B">
              <w:rPr>
                <w:rFonts w:eastAsiaTheme="minorEastAsia" w:cs="Times New Roman"/>
                <w:color w:val="000000" w:themeColor="text1"/>
                <w:szCs w:val="24"/>
              </w:rPr>
              <w:t xml:space="preserve"> - $750</w:t>
            </w:r>
          </w:p>
        </w:tc>
        <w:tc>
          <w:tcPr>
            <w:tcW w:w="2160" w:type="dxa"/>
          </w:tcPr>
          <w:p w14:paraId="648BA18E"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Electronics</w:t>
            </w:r>
            <w:r w:rsidRPr="00D3539B">
              <w:rPr>
                <w:rFonts w:eastAsiaTheme="minorEastAsia" w:cs="Times New Roman"/>
                <w:color w:val="000000" w:themeColor="text1"/>
                <w:szCs w:val="24"/>
              </w:rPr>
              <w:t xml:space="preserve"> - $3,000</w:t>
            </w:r>
          </w:p>
        </w:tc>
        <w:tc>
          <w:tcPr>
            <w:tcW w:w="1895" w:type="dxa"/>
          </w:tcPr>
          <w:p w14:paraId="5BC1A9D0"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Clothing</w:t>
            </w:r>
            <w:r w:rsidRPr="00D3539B">
              <w:rPr>
                <w:rFonts w:eastAsiaTheme="minorEastAsia" w:cs="Times New Roman"/>
                <w:color w:val="000000" w:themeColor="text1"/>
                <w:szCs w:val="24"/>
              </w:rPr>
              <w:t xml:space="preserve"> - $2,000</w:t>
            </w:r>
          </w:p>
        </w:tc>
      </w:tr>
      <w:tr w:rsidR="00802A47" w:rsidRPr="00D3539B" w14:paraId="3167285E" w14:textId="77777777" w:rsidTr="0088141E">
        <w:trPr>
          <w:jc w:val="center"/>
        </w:trPr>
        <w:tc>
          <w:tcPr>
            <w:tcW w:w="1885" w:type="dxa"/>
            <w:vMerge/>
          </w:tcPr>
          <w:p w14:paraId="20F248D7" w14:textId="77777777" w:rsidR="00802A47" w:rsidRPr="00D3539B" w:rsidRDefault="00802A47" w:rsidP="0088141E">
            <w:pPr>
              <w:rPr>
                <w:rFonts w:eastAsiaTheme="minorEastAsia" w:cs="Times New Roman"/>
                <w:color w:val="000000" w:themeColor="text1"/>
                <w:szCs w:val="24"/>
              </w:rPr>
            </w:pPr>
          </w:p>
        </w:tc>
        <w:tc>
          <w:tcPr>
            <w:tcW w:w="1890" w:type="dxa"/>
          </w:tcPr>
          <w:p w14:paraId="09E11A8E"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Furniture</w:t>
            </w:r>
            <w:r w:rsidRPr="00D3539B">
              <w:rPr>
                <w:rFonts w:eastAsiaTheme="minorEastAsia" w:cs="Times New Roman"/>
                <w:color w:val="000000" w:themeColor="text1"/>
                <w:szCs w:val="24"/>
              </w:rPr>
              <w:t xml:space="preserve"> - $2</w:t>
            </w:r>
            <w:r>
              <w:rPr>
                <w:rFonts w:eastAsiaTheme="minorEastAsia" w:cs="Times New Roman"/>
                <w:color w:val="000000" w:themeColor="text1"/>
                <w:szCs w:val="24"/>
              </w:rPr>
              <w:t>,</w:t>
            </w:r>
            <w:r w:rsidRPr="00D3539B">
              <w:rPr>
                <w:rFonts w:eastAsiaTheme="minorEastAsia" w:cs="Times New Roman"/>
                <w:color w:val="000000" w:themeColor="text1"/>
                <w:szCs w:val="24"/>
              </w:rPr>
              <w:t>000</w:t>
            </w:r>
          </w:p>
        </w:tc>
        <w:tc>
          <w:tcPr>
            <w:tcW w:w="2160" w:type="dxa"/>
          </w:tcPr>
          <w:p w14:paraId="1BC460C7"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i/>
                <w:color w:val="000000" w:themeColor="text1"/>
                <w:szCs w:val="24"/>
              </w:rPr>
              <w:t>Other Assets</w:t>
            </w:r>
            <w:r w:rsidRPr="00D3539B">
              <w:rPr>
                <w:rFonts w:eastAsiaTheme="minorEastAsia" w:cs="Times New Roman"/>
                <w:color w:val="000000" w:themeColor="text1"/>
                <w:szCs w:val="24"/>
              </w:rPr>
              <w:t xml:space="preserve"> - $1,800</w:t>
            </w:r>
          </w:p>
        </w:tc>
        <w:tc>
          <w:tcPr>
            <w:tcW w:w="1895" w:type="dxa"/>
          </w:tcPr>
          <w:p w14:paraId="57C165B1" w14:textId="77777777" w:rsidR="00802A47" w:rsidRPr="00D3539B" w:rsidRDefault="00802A47" w:rsidP="0088141E">
            <w:pPr>
              <w:rPr>
                <w:rFonts w:eastAsiaTheme="minorEastAsia" w:cs="Times New Roman"/>
                <w:color w:val="000000" w:themeColor="text1"/>
                <w:szCs w:val="24"/>
              </w:rPr>
            </w:pPr>
          </w:p>
        </w:tc>
      </w:tr>
      <w:tr w:rsidR="00802A47" w:rsidRPr="00D3539B" w14:paraId="3E88D03F" w14:textId="77777777" w:rsidTr="0088141E">
        <w:trPr>
          <w:trHeight w:val="116"/>
          <w:jc w:val="center"/>
        </w:trPr>
        <w:tc>
          <w:tcPr>
            <w:tcW w:w="7830" w:type="dxa"/>
            <w:gridSpan w:val="4"/>
          </w:tcPr>
          <w:p w14:paraId="5D847BA8" w14:textId="77777777" w:rsidR="00802A47" w:rsidRPr="00AB2118" w:rsidRDefault="00802A47" w:rsidP="0088141E">
            <w:pPr>
              <w:rPr>
                <w:rFonts w:eastAsiaTheme="minorEastAsia" w:cs="Times New Roman"/>
                <w:color w:val="000000" w:themeColor="text1"/>
                <w:sz w:val="12"/>
                <w:szCs w:val="24"/>
              </w:rPr>
            </w:pPr>
          </w:p>
        </w:tc>
      </w:tr>
      <w:tr w:rsidR="00802A47" w:rsidRPr="00D3539B" w14:paraId="70AA1785" w14:textId="77777777" w:rsidTr="0088141E">
        <w:trPr>
          <w:jc w:val="center"/>
        </w:trPr>
        <w:tc>
          <w:tcPr>
            <w:tcW w:w="1885" w:type="dxa"/>
          </w:tcPr>
          <w:p w14:paraId="21A9D02A"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Company</w:t>
            </w:r>
          </w:p>
        </w:tc>
        <w:tc>
          <w:tcPr>
            <w:tcW w:w="1890" w:type="dxa"/>
          </w:tcPr>
          <w:p w14:paraId="0AA3957B"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A</w:t>
            </w:r>
          </w:p>
        </w:tc>
        <w:tc>
          <w:tcPr>
            <w:tcW w:w="2160" w:type="dxa"/>
          </w:tcPr>
          <w:p w14:paraId="40AA4854"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B</w:t>
            </w:r>
          </w:p>
        </w:tc>
        <w:tc>
          <w:tcPr>
            <w:tcW w:w="1895" w:type="dxa"/>
          </w:tcPr>
          <w:p w14:paraId="5FA5A4A4"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C</w:t>
            </w:r>
          </w:p>
        </w:tc>
      </w:tr>
      <w:tr w:rsidR="00802A47" w:rsidRPr="00D3539B" w14:paraId="16A742AB" w14:textId="77777777" w:rsidTr="0088141E">
        <w:trPr>
          <w:jc w:val="center"/>
        </w:trPr>
        <w:tc>
          <w:tcPr>
            <w:tcW w:w="1885" w:type="dxa"/>
          </w:tcPr>
          <w:p w14:paraId="48553164"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Monthly Premium</w:t>
            </w:r>
          </w:p>
        </w:tc>
        <w:tc>
          <w:tcPr>
            <w:tcW w:w="1890" w:type="dxa"/>
          </w:tcPr>
          <w:p w14:paraId="0754AEB6"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$22</w:t>
            </w:r>
          </w:p>
        </w:tc>
        <w:tc>
          <w:tcPr>
            <w:tcW w:w="2160" w:type="dxa"/>
          </w:tcPr>
          <w:p w14:paraId="56BF2660"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$29</w:t>
            </w:r>
          </w:p>
        </w:tc>
        <w:tc>
          <w:tcPr>
            <w:tcW w:w="1895" w:type="dxa"/>
          </w:tcPr>
          <w:p w14:paraId="7E301BCB"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$32</w:t>
            </w:r>
          </w:p>
        </w:tc>
      </w:tr>
      <w:tr w:rsidR="00802A47" w:rsidRPr="00D3539B" w14:paraId="18089613" w14:textId="77777777" w:rsidTr="0088141E">
        <w:trPr>
          <w:jc w:val="center"/>
        </w:trPr>
        <w:tc>
          <w:tcPr>
            <w:tcW w:w="1885" w:type="dxa"/>
          </w:tcPr>
          <w:p w14:paraId="29B560C8"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 xml:space="preserve">Coverages </w:t>
            </w:r>
          </w:p>
        </w:tc>
        <w:tc>
          <w:tcPr>
            <w:tcW w:w="1890" w:type="dxa"/>
          </w:tcPr>
          <w:p w14:paraId="2E4E9726"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$5,000-$50,000</w:t>
            </w:r>
          </w:p>
        </w:tc>
        <w:tc>
          <w:tcPr>
            <w:tcW w:w="2160" w:type="dxa"/>
          </w:tcPr>
          <w:p w14:paraId="18095304"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$15,000-$30,000</w:t>
            </w:r>
          </w:p>
        </w:tc>
        <w:tc>
          <w:tcPr>
            <w:tcW w:w="1895" w:type="dxa"/>
          </w:tcPr>
          <w:p w14:paraId="38C27B7F"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$15,000-$100,000</w:t>
            </w:r>
          </w:p>
        </w:tc>
      </w:tr>
      <w:tr w:rsidR="00802A47" w:rsidRPr="00D3539B" w14:paraId="26D78A17" w14:textId="77777777" w:rsidTr="0088141E">
        <w:trPr>
          <w:jc w:val="center"/>
        </w:trPr>
        <w:tc>
          <w:tcPr>
            <w:tcW w:w="1885" w:type="dxa"/>
          </w:tcPr>
          <w:p w14:paraId="1C720FB3" w14:textId="77777777" w:rsidR="00802A47" w:rsidRPr="00D3539B" w:rsidRDefault="00802A47" w:rsidP="0088141E">
            <w:pPr>
              <w:rPr>
                <w:rFonts w:eastAsiaTheme="minorEastAsia" w:cs="Times New Roman"/>
                <w:b/>
                <w:color w:val="000000" w:themeColor="text1"/>
                <w:szCs w:val="24"/>
              </w:rPr>
            </w:pPr>
            <w:r w:rsidRPr="00D3539B">
              <w:rPr>
                <w:rFonts w:eastAsiaTheme="minorEastAsia" w:cs="Times New Roman"/>
                <w:b/>
                <w:color w:val="000000" w:themeColor="text1"/>
                <w:szCs w:val="24"/>
              </w:rPr>
              <w:t>Deductible</w:t>
            </w:r>
          </w:p>
        </w:tc>
        <w:tc>
          <w:tcPr>
            <w:tcW w:w="1890" w:type="dxa"/>
          </w:tcPr>
          <w:p w14:paraId="5ED113BA"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$1000</w:t>
            </w:r>
          </w:p>
        </w:tc>
        <w:tc>
          <w:tcPr>
            <w:tcW w:w="2160" w:type="dxa"/>
          </w:tcPr>
          <w:p w14:paraId="15EEAE46"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$750</w:t>
            </w:r>
          </w:p>
        </w:tc>
        <w:tc>
          <w:tcPr>
            <w:tcW w:w="1895" w:type="dxa"/>
          </w:tcPr>
          <w:p w14:paraId="00A075E5" w14:textId="77777777" w:rsidR="00802A47" w:rsidRPr="00D3539B" w:rsidRDefault="00802A47" w:rsidP="0088141E">
            <w:pPr>
              <w:rPr>
                <w:rFonts w:eastAsiaTheme="minorEastAsia" w:cs="Times New Roman"/>
                <w:color w:val="000000" w:themeColor="text1"/>
                <w:szCs w:val="24"/>
              </w:rPr>
            </w:pPr>
            <w:r w:rsidRPr="00D3539B">
              <w:rPr>
                <w:rFonts w:eastAsiaTheme="minorEastAsia" w:cs="Times New Roman"/>
                <w:color w:val="000000" w:themeColor="text1"/>
                <w:szCs w:val="24"/>
              </w:rPr>
              <w:t>$750</w:t>
            </w:r>
          </w:p>
        </w:tc>
      </w:tr>
    </w:tbl>
    <w:p w14:paraId="72152379" w14:textId="77777777" w:rsidR="00802A47" w:rsidRDefault="00802A47" w:rsidP="00802A47">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w:t>
      </w:r>
      <w:r w:rsidRPr="00946470">
        <w:rPr>
          <w:rFonts w:eastAsiaTheme="minorEastAsia" w:cs="Times New Roman"/>
          <w:color w:val="000000" w:themeColor="text1"/>
          <w:sz w:val="24"/>
          <w:szCs w:val="24"/>
        </w:rPr>
        <w:t>Based on the numbers provided, which company would be the best option?</w:t>
      </w:r>
    </w:p>
    <w:p w14:paraId="5BA339F1" w14:textId="17494CD4" w:rsidR="00116427" w:rsidRPr="00802A47" w:rsidRDefault="00802A47" w:rsidP="00802A47">
      <w:pPr>
        <w:spacing w:after="0" w:line="240" w:lineRule="auto"/>
        <w:ind w:left="1440" w:hanging="720"/>
        <w:textAlignment w:val="baseline"/>
        <w:rPr>
          <w:rFonts w:eastAsiaTheme="minorEastAsia"/>
          <w:color w:val="000000" w:themeColor="text1"/>
          <w:sz w:val="24"/>
          <w:szCs w:val="24"/>
        </w:rPr>
      </w:pPr>
      <w:r>
        <w:rPr>
          <w:rFonts w:eastAsiaTheme="minorEastAsia" w:cs="Times New Roman"/>
          <w:color w:val="000000" w:themeColor="text1"/>
          <w:sz w:val="24"/>
          <w:szCs w:val="24"/>
        </w:rPr>
        <w:t xml:space="preserve">Part B. </w:t>
      </w:r>
      <w:r w:rsidRPr="00946470">
        <w:rPr>
          <w:rFonts w:eastAsiaTheme="minorEastAsia" w:cs="Times New Roman"/>
          <w:color w:val="000000" w:themeColor="text1"/>
          <w:sz w:val="24"/>
          <w:szCs w:val="24"/>
        </w:rPr>
        <w:t>If there is a robbery, and all the jewelry is stolen, is it beneficial to submit an insurance claim or pay out of pocket?</w:t>
      </w:r>
      <w:r w:rsidR="00116427">
        <w:rPr>
          <w:rFonts w:eastAsiaTheme="minorEastAsia" w:cs="Times New Roman"/>
          <w:color w:val="000000" w:themeColor="text1"/>
          <w:sz w:val="24"/>
          <w:szCs w:val="24"/>
        </w:rPr>
        <w:br/>
      </w:r>
    </w:p>
    <w:p w14:paraId="1FF2BA1B" w14:textId="77777777" w:rsidR="00116427" w:rsidRPr="00446198" w:rsidRDefault="00116427" w:rsidP="00116427">
      <w:pPr>
        <w:pStyle w:val="FinancialFLHeading"/>
      </w:pPr>
      <w:r w:rsidRPr="00446198">
        <w:t>Instructional Items </w:t>
      </w:r>
    </w:p>
    <w:p w14:paraId="12F2D8A0" w14:textId="77777777" w:rsidR="00E8249D" w:rsidRPr="00EB6951" w:rsidRDefault="00E8249D" w:rsidP="00E8249D">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096D40CE" w14:textId="77777777" w:rsidR="00E8249D" w:rsidRDefault="00E8249D" w:rsidP="00E8249D">
      <w:pPr>
        <w:spacing w:after="0" w:line="240" w:lineRule="auto"/>
        <w:ind w:left="360"/>
        <w:textAlignment w:val="baseline"/>
        <w:rPr>
          <w:rFonts w:eastAsia="Calibri" w:cs="Times New Roman"/>
          <w:sz w:val="24"/>
          <w:szCs w:val="24"/>
        </w:rPr>
      </w:pPr>
      <w:r w:rsidRPr="52925EBA">
        <w:rPr>
          <w:rFonts w:eastAsia="Calibri" w:cs="Times New Roman"/>
          <w:sz w:val="24"/>
          <w:szCs w:val="24"/>
        </w:rPr>
        <w:t xml:space="preserve">When selecting a health insurance premium, based on the chart below, explain which plan would be the least favorable and explain why. </w:t>
      </w:r>
    </w:p>
    <w:tbl>
      <w:tblPr>
        <w:tblStyle w:val="TableGrid"/>
        <w:tblW w:w="7645" w:type="dxa"/>
        <w:jc w:val="center"/>
        <w:tblLook w:val="04A0" w:firstRow="1" w:lastRow="0" w:firstColumn="1" w:lastColumn="0" w:noHBand="0" w:noVBand="1"/>
      </w:tblPr>
      <w:tblGrid>
        <w:gridCol w:w="3908"/>
        <w:gridCol w:w="1335"/>
        <w:gridCol w:w="1244"/>
        <w:gridCol w:w="1158"/>
      </w:tblGrid>
      <w:tr w:rsidR="00E8249D" w:rsidRPr="00946470" w14:paraId="10B1BB9E" w14:textId="77777777" w:rsidTr="003140CE">
        <w:trPr>
          <w:jc w:val="center"/>
        </w:trPr>
        <w:tc>
          <w:tcPr>
            <w:tcW w:w="3908" w:type="dxa"/>
            <w:shd w:val="clear" w:color="auto" w:fill="A8D08D" w:themeFill="accent6" w:themeFillTint="99"/>
          </w:tcPr>
          <w:p w14:paraId="3F5BC7AC" w14:textId="77777777" w:rsidR="00E8249D" w:rsidRPr="00946470" w:rsidRDefault="00E8249D" w:rsidP="0088141E">
            <w:pPr>
              <w:jc w:val="center"/>
              <w:textAlignment w:val="baseline"/>
              <w:rPr>
                <w:rFonts w:eastAsia="Calibri" w:cs="Times New Roman"/>
                <w:b/>
                <w:szCs w:val="24"/>
              </w:rPr>
            </w:pPr>
            <w:r w:rsidRPr="00946470">
              <w:rPr>
                <w:rFonts w:eastAsia="Calibri" w:cs="Times New Roman"/>
                <w:b/>
                <w:szCs w:val="24"/>
              </w:rPr>
              <w:t>Plan</w:t>
            </w:r>
          </w:p>
        </w:tc>
        <w:tc>
          <w:tcPr>
            <w:tcW w:w="1335" w:type="dxa"/>
            <w:shd w:val="clear" w:color="auto" w:fill="A8D08D" w:themeFill="accent6" w:themeFillTint="99"/>
          </w:tcPr>
          <w:p w14:paraId="3F07EB19" w14:textId="77777777" w:rsidR="00E8249D" w:rsidRPr="00946470" w:rsidRDefault="00E8249D" w:rsidP="0088141E">
            <w:pPr>
              <w:jc w:val="center"/>
              <w:textAlignment w:val="baseline"/>
              <w:rPr>
                <w:rFonts w:eastAsia="Calibri" w:cs="Times New Roman"/>
                <w:b/>
                <w:szCs w:val="24"/>
              </w:rPr>
            </w:pPr>
            <w:r w:rsidRPr="00946470">
              <w:rPr>
                <w:rFonts w:eastAsia="Calibri" w:cs="Times New Roman"/>
                <w:b/>
                <w:szCs w:val="24"/>
              </w:rPr>
              <w:t>HMO</w:t>
            </w:r>
          </w:p>
        </w:tc>
        <w:tc>
          <w:tcPr>
            <w:tcW w:w="1244" w:type="dxa"/>
            <w:shd w:val="clear" w:color="auto" w:fill="A8D08D" w:themeFill="accent6" w:themeFillTint="99"/>
          </w:tcPr>
          <w:p w14:paraId="2DD30137" w14:textId="77777777" w:rsidR="00E8249D" w:rsidRPr="00946470" w:rsidRDefault="00E8249D" w:rsidP="0088141E">
            <w:pPr>
              <w:jc w:val="center"/>
              <w:textAlignment w:val="baseline"/>
              <w:rPr>
                <w:rFonts w:eastAsia="Calibri" w:cs="Times New Roman"/>
                <w:b/>
                <w:szCs w:val="24"/>
              </w:rPr>
            </w:pPr>
            <w:r w:rsidRPr="00946470">
              <w:rPr>
                <w:rFonts w:eastAsia="Calibri" w:cs="Times New Roman"/>
                <w:b/>
                <w:szCs w:val="24"/>
              </w:rPr>
              <w:t>Silver +</w:t>
            </w:r>
          </w:p>
        </w:tc>
        <w:tc>
          <w:tcPr>
            <w:tcW w:w="1158" w:type="dxa"/>
            <w:shd w:val="clear" w:color="auto" w:fill="A8D08D" w:themeFill="accent6" w:themeFillTint="99"/>
          </w:tcPr>
          <w:p w14:paraId="12E25A5F" w14:textId="77777777" w:rsidR="00E8249D" w:rsidRPr="00946470" w:rsidRDefault="00E8249D" w:rsidP="0088141E">
            <w:pPr>
              <w:jc w:val="center"/>
              <w:textAlignment w:val="baseline"/>
              <w:rPr>
                <w:rFonts w:eastAsia="Calibri" w:cs="Times New Roman"/>
                <w:b/>
                <w:szCs w:val="24"/>
              </w:rPr>
            </w:pPr>
            <w:r w:rsidRPr="00946470">
              <w:rPr>
                <w:rFonts w:eastAsia="Calibri" w:cs="Times New Roman"/>
                <w:b/>
                <w:szCs w:val="24"/>
              </w:rPr>
              <w:t>Silver</w:t>
            </w:r>
          </w:p>
        </w:tc>
      </w:tr>
      <w:tr w:rsidR="00E8249D" w:rsidRPr="00946470" w14:paraId="54581A3B" w14:textId="77777777" w:rsidTr="003140CE">
        <w:trPr>
          <w:jc w:val="center"/>
        </w:trPr>
        <w:tc>
          <w:tcPr>
            <w:tcW w:w="3908" w:type="dxa"/>
          </w:tcPr>
          <w:p w14:paraId="0D774C5B" w14:textId="77777777" w:rsidR="00E8249D" w:rsidRPr="00946470" w:rsidRDefault="00E8249D" w:rsidP="0088141E">
            <w:pPr>
              <w:textAlignment w:val="baseline"/>
              <w:rPr>
                <w:rFonts w:eastAsia="Calibri" w:cs="Times New Roman"/>
                <w:szCs w:val="24"/>
              </w:rPr>
            </w:pPr>
            <w:r w:rsidRPr="00946470">
              <w:rPr>
                <w:rFonts w:eastAsia="Calibri" w:cs="Times New Roman"/>
                <w:szCs w:val="24"/>
              </w:rPr>
              <w:t>Monthly Premiums</w:t>
            </w:r>
          </w:p>
        </w:tc>
        <w:tc>
          <w:tcPr>
            <w:tcW w:w="1335" w:type="dxa"/>
          </w:tcPr>
          <w:p w14:paraId="34B8FC20" w14:textId="77777777" w:rsidR="00E8249D" w:rsidRPr="00946470" w:rsidRDefault="00E8249D" w:rsidP="0088141E">
            <w:pPr>
              <w:jc w:val="right"/>
              <w:textAlignment w:val="baseline"/>
              <w:rPr>
                <w:rFonts w:eastAsia="Calibri" w:cs="Times New Roman"/>
                <w:szCs w:val="24"/>
              </w:rPr>
            </w:pPr>
            <w:r>
              <w:rPr>
                <w:rFonts w:eastAsia="Calibri" w:cs="Times New Roman"/>
                <w:szCs w:val="24"/>
              </w:rPr>
              <w:t>$641.27</w:t>
            </w:r>
          </w:p>
        </w:tc>
        <w:tc>
          <w:tcPr>
            <w:tcW w:w="1244" w:type="dxa"/>
          </w:tcPr>
          <w:p w14:paraId="37AD32E3" w14:textId="77777777" w:rsidR="00E8249D" w:rsidRPr="00946470" w:rsidRDefault="00E8249D" w:rsidP="0088141E">
            <w:pPr>
              <w:jc w:val="right"/>
              <w:textAlignment w:val="baseline"/>
              <w:rPr>
                <w:rFonts w:eastAsia="Calibri" w:cs="Times New Roman"/>
                <w:szCs w:val="24"/>
              </w:rPr>
            </w:pPr>
            <w:r>
              <w:rPr>
                <w:rFonts w:eastAsia="Calibri" w:cs="Times New Roman"/>
                <w:szCs w:val="24"/>
              </w:rPr>
              <w:t>$489.92</w:t>
            </w:r>
          </w:p>
        </w:tc>
        <w:tc>
          <w:tcPr>
            <w:tcW w:w="1158" w:type="dxa"/>
          </w:tcPr>
          <w:p w14:paraId="0A861173"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$520.53</w:t>
            </w:r>
          </w:p>
        </w:tc>
      </w:tr>
      <w:tr w:rsidR="00E8249D" w:rsidRPr="00946470" w14:paraId="53F08DDC" w14:textId="77777777" w:rsidTr="0088141E">
        <w:trPr>
          <w:jc w:val="center"/>
        </w:trPr>
        <w:tc>
          <w:tcPr>
            <w:tcW w:w="7645" w:type="dxa"/>
            <w:gridSpan w:val="4"/>
            <w:shd w:val="clear" w:color="auto" w:fill="B4C6E7" w:themeFill="accent5" w:themeFillTint="66"/>
          </w:tcPr>
          <w:p w14:paraId="52F31EC7" w14:textId="77777777" w:rsidR="00E8249D" w:rsidRPr="00946470" w:rsidRDefault="00E8249D" w:rsidP="0088141E">
            <w:pPr>
              <w:textAlignment w:val="baseline"/>
              <w:rPr>
                <w:rFonts w:eastAsia="Calibri" w:cs="Times New Roman"/>
                <w:b/>
                <w:szCs w:val="24"/>
              </w:rPr>
            </w:pPr>
            <w:r w:rsidRPr="00946470">
              <w:rPr>
                <w:rFonts w:eastAsia="Calibri" w:cs="Times New Roman"/>
                <w:b/>
                <w:szCs w:val="24"/>
              </w:rPr>
              <w:t>Deductibles</w:t>
            </w:r>
          </w:p>
        </w:tc>
      </w:tr>
      <w:tr w:rsidR="00E8249D" w:rsidRPr="00946470" w14:paraId="14BE30B0" w14:textId="77777777" w:rsidTr="003140CE">
        <w:trPr>
          <w:jc w:val="center"/>
        </w:trPr>
        <w:tc>
          <w:tcPr>
            <w:tcW w:w="3908" w:type="dxa"/>
          </w:tcPr>
          <w:p w14:paraId="4E7F1B65" w14:textId="77777777" w:rsidR="00E8249D" w:rsidRPr="00946470" w:rsidRDefault="00E8249D" w:rsidP="0088141E">
            <w:pPr>
              <w:textAlignment w:val="baseline"/>
              <w:rPr>
                <w:rFonts w:eastAsia="Calibri" w:cs="Times New Roman"/>
                <w:szCs w:val="24"/>
              </w:rPr>
            </w:pPr>
            <w:r w:rsidRPr="00946470">
              <w:rPr>
                <w:rFonts w:eastAsia="Calibri" w:cs="Times New Roman"/>
                <w:szCs w:val="24"/>
              </w:rPr>
              <w:t>Individual Deductible</w:t>
            </w:r>
          </w:p>
        </w:tc>
        <w:tc>
          <w:tcPr>
            <w:tcW w:w="1335" w:type="dxa"/>
          </w:tcPr>
          <w:p w14:paraId="7D4ACFC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$2,550</w:t>
            </w:r>
          </w:p>
        </w:tc>
        <w:tc>
          <w:tcPr>
            <w:tcW w:w="1244" w:type="dxa"/>
          </w:tcPr>
          <w:p w14:paraId="3A12CAB5"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$2,700</w:t>
            </w:r>
          </w:p>
        </w:tc>
        <w:tc>
          <w:tcPr>
            <w:tcW w:w="1158" w:type="dxa"/>
          </w:tcPr>
          <w:p w14:paraId="7DF7567F"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$2,000</w:t>
            </w:r>
          </w:p>
        </w:tc>
      </w:tr>
      <w:tr w:rsidR="00E8249D" w:rsidRPr="00946470" w14:paraId="051D1E54" w14:textId="77777777" w:rsidTr="003140CE">
        <w:trPr>
          <w:jc w:val="center"/>
        </w:trPr>
        <w:tc>
          <w:tcPr>
            <w:tcW w:w="3908" w:type="dxa"/>
          </w:tcPr>
          <w:p w14:paraId="5F5E8ECD" w14:textId="77777777" w:rsidR="00E8249D" w:rsidRPr="00946470" w:rsidRDefault="00E8249D" w:rsidP="0088141E">
            <w:pPr>
              <w:textAlignment w:val="baseline"/>
              <w:rPr>
                <w:rFonts w:eastAsia="Calibri" w:cs="Times New Roman"/>
                <w:szCs w:val="24"/>
              </w:rPr>
            </w:pPr>
            <w:r w:rsidRPr="00946470">
              <w:rPr>
                <w:rFonts w:eastAsia="Calibri" w:cs="Times New Roman"/>
                <w:szCs w:val="24"/>
              </w:rPr>
              <w:t>Family Deductible</w:t>
            </w:r>
          </w:p>
        </w:tc>
        <w:tc>
          <w:tcPr>
            <w:tcW w:w="1335" w:type="dxa"/>
          </w:tcPr>
          <w:p w14:paraId="49993786"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$5,100</w:t>
            </w:r>
          </w:p>
        </w:tc>
        <w:tc>
          <w:tcPr>
            <w:tcW w:w="1244" w:type="dxa"/>
          </w:tcPr>
          <w:p w14:paraId="15F3DC7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$5,400</w:t>
            </w:r>
          </w:p>
        </w:tc>
        <w:tc>
          <w:tcPr>
            <w:tcW w:w="1158" w:type="dxa"/>
          </w:tcPr>
          <w:p w14:paraId="475E3B7E" w14:textId="77777777" w:rsidR="00E8249D" w:rsidRPr="00946470" w:rsidRDefault="00E8249D" w:rsidP="0088141E">
            <w:pPr>
              <w:jc w:val="right"/>
              <w:textAlignment w:val="baseline"/>
              <w:rPr>
                <w:rFonts w:eastAsia="Calibri" w:cs="Times New Roman"/>
                <w:szCs w:val="24"/>
              </w:rPr>
            </w:pPr>
            <w:r>
              <w:rPr>
                <w:rFonts w:eastAsia="Calibri" w:cs="Times New Roman"/>
                <w:szCs w:val="24"/>
              </w:rPr>
              <w:t>$4,000</w:t>
            </w:r>
          </w:p>
        </w:tc>
      </w:tr>
      <w:tr w:rsidR="00E8249D" w:rsidRPr="00946470" w14:paraId="19381514" w14:textId="77777777" w:rsidTr="0088141E">
        <w:trPr>
          <w:jc w:val="center"/>
        </w:trPr>
        <w:tc>
          <w:tcPr>
            <w:tcW w:w="7645" w:type="dxa"/>
            <w:gridSpan w:val="4"/>
            <w:shd w:val="clear" w:color="auto" w:fill="B4C6E7" w:themeFill="accent5" w:themeFillTint="66"/>
          </w:tcPr>
          <w:p w14:paraId="49212FEB" w14:textId="77777777" w:rsidR="00E8249D" w:rsidRPr="00946470" w:rsidRDefault="00E8249D" w:rsidP="0088141E">
            <w:pPr>
              <w:textAlignment w:val="baseline"/>
              <w:rPr>
                <w:rFonts w:eastAsia="Calibri" w:cs="Times New Roman"/>
                <w:b/>
                <w:szCs w:val="24"/>
              </w:rPr>
            </w:pPr>
            <w:r w:rsidRPr="00946470">
              <w:rPr>
                <w:rFonts w:eastAsia="Calibri" w:cs="Times New Roman"/>
                <w:b/>
                <w:szCs w:val="24"/>
              </w:rPr>
              <w:t>Out of Pocket Maximums</w:t>
            </w:r>
          </w:p>
        </w:tc>
      </w:tr>
      <w:tr w:rsidR="00E8249D" w:rsidRPr="00946470" w14:paraId="22F057F9" w14:textId="77777777" w:rsidTr="003140CE">
        <w:trPr>
          <w:jc w:val="center"/>
        </w:trPr>
        <w:tc>
          <w:tcPr>
            <w:tcW w:w="3908" w:type="dxa"/>
          </w:tcPr>
          <w:p w14:paraId="178D576A" w14:textId="77777777" w:rsidR="00E8249D" w:rsidRPr="00946470" w:rsidRDefault="00E8249D" w:rsidP="0088141E">
            <w:pPr>
              <w:textAlignment w:val="baseline"/>
              <w:rPr>
                <w:rFonts w:eastAsia="Calibri" w:cs="Times New Roman"/>
                <w:szCs w:val="24"/>
              </w:rPr>
            </w:pPr>
            <w:r>
              <w:rPr>
                <w:rFonts w:eastAsia="Calibri" w:cs="Times New Roman"/>
                <w:szCs w:val="24"/>
              </w:rPr>
              <w:t>Individual Deductible</w:t>
            </w:r>
          </w:p>
        </w:tc>
        <w:tc>
          <w:tcPr>
            <w:tcW w:w="1335" w:type="dxa"/>
          </w:tcPr>
          <w:p w14:paraId="245F4B5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$4,850</w:t>
            </w:r>
          </w:p>
        </w:tc>
        <w:tc>
          <w:tcPr>
            <w:tcW w:w="1244" w:type="dxa"/>
          </w:tcPr>
          <w:p w14:paraId="76DAD7B1"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$5,000</w:t>
            </w:r>
          </w:p>
        </w:tc>
        <w:tc>
          <w:tcPr>
            <w:tcW w:w="1158" w:type="dxa"/>
          </w:tcPr>
          <w:p w14:paraId="4491A83F" w14:textId="77777777" w:rsidR="00E8249D" w:rsidRPr="00946470" w:rsidRDefault="00E8249D" w:rsidP="0088141E">
            <w:pPr>
              <w:jc w:val="right"/>
              <w:textAlignment w:val="baseline"/>
              <w:rPr>
                <w:rFonts w:eastAsia="Calibri" w:cs="Times New Roman"/>
                <w:szCs w:val="24"/>
              </w:rPr>
            </w:pPr>
            <w:r>
              <w:rPr>
                <w:rFonts w:eastAsia="Calibri" w:cs="Times New Roman"/>
                <w:szCs w:val="24"/>
              </w:rPr>
              <w:t>$7,900</w:t>
            </w:r>
          </w:p>
        </w:tc>
      </w:tr>
      <w:tr w:rsidR="00E8249D" w:rsidRPr="00946470" w14:paraId="6141D88A" w14:textId="77777777" w:rsidTr="003140CE">
        <w:trPr>
          <w:jc w:val="center"/>
        </w:trPr>
        <w:tc>
          <w:tcPr>
            <w:tcW w:w="3908" w:type="dxa"/>
          </w:tcPr>
          <w:p w14:paraId="796BB230" w14:textId="77777777" w:rsidR="00E8249D" w:rsidRPr="00946470" w:rsidRDefault="00E8249D" w:rsidP="0088141E">
            <w:pPr>
              <w:textAlignment w:val="baseline"/>
              <w:rPr>
                <w:rFonts w:eastAsia="Calibri" w:cs="Times New Roman"/>
                <w:szCs w:val="24"/>
              </w:rPr>
            </w:pPr>
            <w:r>
              <w:rPr>
                <w:rFonts w:eastAsia="Calibri" w:cs="Times New Roman"/>
                <w:szCs w:val="24"/>
              </w:rPr>
              <w:t>Family</w:t>
            </w:r>
          </w:p>
        </w:tc>
        <w:tc>
          <w:tcPr>
            <w:tcW w:w="1335" w:type="dxa"/>
          </w:tcPr>
          <w:p w14:paraId="339FC743" w14:textId="77777777" w:rsidR="00E8249D" w:rsidRPr="00946470" w:rsidRDefault="00E8249D" w:rsidP="0088141E">
            <w:pPr>
              <w:jc w:val="right"/>
              <w:textAlignment w:val="baseline"/>
              <w:rPr>
                <w:rFonts w:eastAsia="Calibri" w:cs="Times New Roman"/>
                <w:szCs w:val="24"/>
              </w:rPr>
            </w:pPr>
            <w:r>
              <w:rPr>
                <w:rFonts w:eastAsia="Calibri" w:cs="Times New Roman"/>
                <w:szCs w:val="24"/>
              </w:rPr>
              <w:t>$9,700</w:t>
            </w:r>
          </w:p>
        </w:tc>
        <w:tc>
          <w:tcPr>
            <w:tcW w:w="1244" w:type="dxa"/>
          </w:tcPr>
          <w:p w14:paraId="13AC1781"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$10,000</w:t>
            </w:r>
          </w:p>
        </w:tc>
        <w:tc>
          <w:tcPr>
            <w:tcW w:w="1158" w:type="dxa"/>
          </w:tcPr>
          <w:p w14:paraId="4C0E7240"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$15,800</w:t>
            </w:r>
          </w:p>
        </w:tc>
      </w:tr>
      <w:tr w:rsidR="00E8249D" w:rsidRPr="00946470" w14:paraId="15187CA7" w14:textId="77777777" w:rsidTr="0088141E">
        <w:trPr>
          <w:jc w:val="center"/>
        </w:trPr>
        <w:tc>
          <w:tcPr>
            <w:tcW w:w="7645" w:type="dxa"/>
            <w:gridSpan w:val="4"/>
            <w:shd w:val="clear" w:color="auto" w:fill="B4C6E7" w:themeFill="accent5" w:themeFillTint="66"/>
          </w:tcPr>
          <w:p w14:paraId="361D176D" w14:textId="77777777" w:rsidR="00E8249D" w:rsidRPr="00946470" w:rsidRDefault="00E8249D" w:rsidP="0088141E">
            <w:pPr>
              <w:textAlignment w:val="baseline"/>
              <w:rPr>
                <w:rFonts w:eastAsia="Calibri" w:cs="Times New Roman"/>
                <w:b/>
                <w:szCs w:val="24"/>
              </w:rPr>
            </w:pPr>
            <w:r w:rsidRPr="00946470">
              <w:rPr>
                <w:rFonts w:eastAsia="Calibri" w:cs="Times New Roman"/>
                <w:b/>
                <w:szCs w:val="24"/>
              </w:rPr>
              <w:t>Co-Payments</w:t>
            </w:r>
          </w:p>
        </w:tc>
      </w:tr>
      <w:tr w:rsidR="00E8249D" w:rsidRPr="00946470" w14:paraId="695E47E8" w14:textId="77777777" w:rsidTr="0088141E">
        <w:trPr>
          <w:jc w:val="center"/>
        </w:trPr>
        <w:tc>
          <w:tcPr>
            <w:tcW w:w="3908" w:type="dxa"/>
          </w:tcPr>
          <w:p w14:paraId="6772D427" w14:textId="77777777" w:rsidR="00E8249D" w:rsidRPr="00946470" w:rsidRDefault="00E8249D" w:rsidP="0088141E">
            <w:pPr>
              <w:textAlignment w:val="baseline"/>
              <w:rPr>
                <w:rFonts w:eastAsia="Calibri" w:cs="Times New Roman"/>
                <w:szCs w:val="24"/>
              </w:rPr>
            </w:pPr>
            <w:r>
              <w:rPr>
                <w:rFonts w:eastAsia="Calibri" w:cs="Times New Roman"/>
                <w:szCs w:val="24"/>
              </w:rPr>
              <w:t>PCP</w:t>
            </w:r>
          </w:p>
        </w:tc>
        <w:tc>
          <w:tcPr>
            <w:tcW w:w="1335" w:type="dxa"/>
          </w:tcPr>
          <w:p w14:paraId="3B41D2EE" w14:textId="77777777" w:rsidR="00E8249D" w:rsidRPr="00946470" w:rsidRDefault="00E8249D" w:rsidP="0088141E">
            <w:pPr>
              <w:jc w:val="right"/>
              <w:textAlignment w:val="baseline"/>
              <w:rPr>
                <w:rFonts w:eastAsia="Calibri" w:cs="Times New Roman"/>
                <w:szCs w:val="24"/>
              </w:rPr>
            </w:pPr>
            <w:r>
              <w:rPr>
                <w:rFonts w:eastAsia="Calibri" w:cs="Times New Roman"/>
                <w:szCs w:val="24"/>
              </w:rPr>
              <w:t>$35</w:t>
            </w:r>
          </w:p>
        </w:tc>
        <w:tc>
          <w:tcPr>
            <w:tcW w:w="1244" w:type="dxa"/>
          </w:tcPr>
          <w:p w14:paraId="6745CA7A" w14:textId="77777777" w:rsidR="00E8249D" w:rsidRPr="00946470" w:rsidRDefault="00E8249D" w:rsidP="0088141E">
            <w:pPr>
              <w:jc w:val="right"/>
              <w:textAlignment w:val="baseline"/>
              <w:rPr>
                <w:rFonts w:eastAsia="Calibri" w:cs="Times New Roman"/>
                <w:szCs w:val="24"/>
              </w:rPr>
            </w:pPr>
            <w:r>
              <w:rPr>
                <w:rFonts w:eastAsia="Calibri" w:cs="Times New Roman"/>
                <w:szCs w:val="24"/>
              </w:rPr>
              <w:t>$60</w:t>
            </w:r>
          </w:p>
        </w:tc>
        <w:tc>
          <w:tcPr>
            <w:tcW w:w="1158" w:type="dxa"/>
          </w:tcPr>
          <w:p w14:paraId="7B75983D"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$50</w:t>
            </w:r>
          </w:p>
        </w:tc>
      </w:tr>
      <w:tr w:rsidR="00E8249D" w:rsidRPr="00946470" w14:paraId="71F61861" w14:textId="77777777" w:rsidTr="0088141E">
        <w:trPr>
          <w:jc w:val="center"/>
        </w:trPr>
        <w:tc>
          <w:tcPr>
            <w:tcW w:w="3908" w:type="dxa"/>
          </w:tcPr>
          <w:p w14:paraId="60F970E9" w14:textId="77777777" w:rsidR="00E8249D" w:rsidRPr="00946470" w:rsidRDefault="00E8249D" w:rsidP="0088141E">
            <w:pPr>
              <w:textAlignment w:val="baseline"/>
              <w:rPr>
                <w:rFonts w:eastAsia="Calibri" w:cs="Times New Roman"/>
                <w:szCs w:val="24"/>
              </w:rPr>
            </w:pPr>
            <w:r>
              <w:rPr>
                <w:rFonts w:eastAsia="Calibri" w:cs="Times New Roman"/>
                <w:szCs w:val="24"/>
              </w:rPr>
              <w:t>Specialist</w:t>
            </w:r>
          </w:p>
        </w:tc>
        <w:tc>
          <w:tcPr>
            <w:tcW w:w="1335" w:type="dxa"/>
          </w:tcPr>
          <w:p w14:paraId="5C6D8E7B" w14:textId="77777777" w:rsidR="00E8249D" w:rsidRPr="00946470" w:rsidRDefault="00E8249D" w:rsidP="0088141E">
            <w:pPr>
              <w:jc w:val="right"/>
              <w:textAlignment w:val="baseline"/>
              <w:rPr>
                <w:rFonts w:eastAsia="Calibri" w:cs="Times New Roman"/>
                <w:szCs w:val="24"/>
              </w:rPr>
            </w:pPr>
            <w:r>
              <w:rPr>
                <w:rFonts w:eastAsia="Calibri" w:cs="Times New Roman"/>
                <w:szCs w:val="24"/>
              </w:rPr>
              <w:t>$50</w:t>
            </w:r>
          </w:p>
        </w:tc>
        <w:tc>
          <w:tcPr>
            <w:tcW w:w="1244" w:type="dxa"/>
          </w:tcPr>
          <w:p w14:paraId="71FFFDD7" w14:textId="77777777" w:rsidR="00E8249D" w:rsidRPr="00946470" w:rsidRDefault="00E8249D" w:rsidP="0088141E">
            <w:pPr>
              <w:jc w:val="right"/>
              <w:textAlignment w:val="baseline"/>
              <w:rPr>
                <w:rFonts w:eastAsia="Calibri" w:cs="Times New Roman"/>
                <w:szCs w:val="24"/>
              </w:rPr>
            </w:pPr>
            <w:r>
              <w:rPr>
                <w:rFonts w:eastAsia="Calibri" w:cs="Times New Roman"/>
                <w:szCs w:val="24"/>
              </w:rPr>
              <w:t>$75</w:t>
            </w:r>
          </w:p>
        </w:tc>
        <w:tc>
          <w:tcPr>
            <w:tcW w:w="1158" w:type="dxa"/>
          </w:tcPr>
          <w:p w14:paraId="04BA164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$65</w:t>
            </w:r>
          </w:p>
        </w:tc>
      </w:tr>
      <w:tr w:rsidR="00E8249D" w:rsidRPr="00946470" w14:paraId="78C9C2A8" w14:textId="77777777" w:rsidTr="0088141E">
        <w:trPr>
          <w:jc w:val="center"/>
        </w:trPr>
        <w:tc>
          <w:tcPr>
            <w:tcW w:w="3908" w:type="dxa"/>
          </w:tcPr>
          <w:p w14:paraId="091238FA" w14:textId="77777777" w:rsidR="00E8249D" w:rsidRPr="00946470" w:rsidRDefault="00E8249D" w:rsidP="0088141E">
            <w:pPr>
              <w:textAlignment w:val="baseline"/>
              <w:rPr>
                <w:rFonts w:eastAsia="Calibri" w:cs="Times New Roman"/>
                <w:szCs w:val="24"/>
              </w:rPr>
            </w:pPr>
            <w:r>
              <w:rPr>
                <w:rFonts w:eastAsia="Calibri" w:cs="Times New Roman"/>
                <w:szCs w:val="24"/>
              </w:rPr>
              <w:t>Co-Insurance</w:t>
            </w:r>
          </w:p>
        </w:tc>
        <w:tc>
          <w:tcPr>
            <w:tcW w:w="1335" w:type="dxa"/>
          </w:tcPr>
          <w:p w14:paraId="1B208C7D"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10%</w:t>
            </w:r>
          </w:p>
        </w:tc>
        <w:tc>
          <w:tcPr>
            <w:tcW w:w="1244" w:type="dxa"/>
          </w:tcPr>
          <w:p w14:paraId="4ABA5DB1"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w:t>
            </w:r>
          </w:p>
        </w:tc>
        <w:tc>
          <w:tcPr>
            <w:tcW w:w="1158" w:type="dxa"/>
          </w:tcPr>
          <w:p w14:paraId="6AA937AC"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15%</w:t>
            </w:r>
          </w:p>
        </w:tc>
      </w:tr>
      <w:tr w:rsidR="00E8249D" w:rsidRPr="00946470" w14:paraId="4EC5A4D2" w14:textId="77777777" w:rsidTr="0088141E">
        <w:trPr>
          <w:jc w:val="center"/>
        </w:trPr>
        <w:tc>
          <w:tcPr>
            <w:tcW w:w="3908" w:type="dxa"/>
          </w:tcPr>
          <w:p w14:paraId="6F3DACED" w14:textId="77777777" w:rsidR="00E8249D" w:rsidRPr="00946470" w:rsidRDefault="00E8249D" w:rsidP="0088141E">
            <w:pPr>
              <w:textAlignment w:val="baseline"/>
              <w:rPr>
                <w:rFonts w:eastAsia="Calibri" w:cs="Times New Roman"/>
                <w:szCs w:val="24"/>
              </w:rPr>
            </w:pPr>
            <w:r>
              <w:rPr>
                <w:rFonts w:eastAsia="Calibri" w:cs="Times New Roman"/>
                <w:szCs w:val="24"/>
              </w:rPr>
              <w:t>Emergency Room</w:t>
            </w:r>
          </w:p>
        </w:tc>
        <w:tc>
          <w:tcPr>
            <w:tcW w:w="1335" w:type="dxa"/>
          </w:tcPr>
          <w:p w14:paraId="2C1FF0B7"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$200</w:t>
            </w:r>
          </w:p>
        </w:tc>
        <w:tc>
          <w:tcPr>
            <w:tcW w:w="1244" w:type="dxa"/>
          </w:tcPr>
          <w:p w14:paraId="6062769E"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w:t>
            </w:r>
          </w:p>
        </w:tc>
        <w:tc>
          <w:tcPr>
            <w:tcW w:w="1158" w:type="dxa"/>
          </w:tcPr>
          <w:p w14:paraId="3C6D78F2" w14:textId="77777777" w:rsidR="00E8249D" w:rsidRPr="00946470" w:rsidRDefault="00E8249D" w:rsidP="0088141E">
            <w:pPr>
              <w:jc w:val="right"/>
              <w:textAlignment w:val="baseline"/>
              <w:rPr>
                <w:rFonts w:eastAsia="Calibri" w:cs="Times New Roman"/>
                <w:szCs w:val="24"/>
              </w:rPr>
            </w:pPr>
            <w:r>
              <w:rPr>
                <w:rFonts w:eastAsia="Calibri" w:cs="Times New Roman"/>
                <w:szCs w:val="24"/>
              </w:rPr>
              <w:t>15%</w:t>
            </w:r>
          </w:p>
        </w:tc>
      </w:tr>
      <w:tr w:rsidR="00E8249D" w:rsidRPr="00946470" w14:paraId="1BC5E3D4" w14:textId="77777777" w:rsidTr="003140CE">
        <w:trPr>
          <w:jc w:val="center"/>
        </w:trPr>
        <w:tc>
          <w:tcPr>
            <w:tcW w:w="3908" w:type="dxa"/>
          </w:tcPr>
          <w:p w14:paraId="0F50DC04" w14:textId="77777777" w:rsidR="00E8249D" w:rsidRPr="00946470" w:rsidRDefault="00E8249D" w:rsidP="0088141E">
            <w:pPr>
              <w:textAlignment w:val="baseline"/>
              <w:rPr>
                <w:rFonts w:eastAsia="Calibri" w:cs="Times New Roman"/>
                <w:szCs w:val="24"/>
              </w:rPr>
            </w:pPr>
            <w:r>
              <w:rPr>
                <w:rFonts w:eastAsia="Calibri" w:cs="Times New Roman"/>
                <w:szCs w:val="24"/>
              </w:rPr>
              <w:t>Estimated ER Costs Based on $2,000 Visit</w:t>
            </w:r>
          </w:p>
        </w:tc>
        <w:tc>
          <w:tcPr>
            <w:tcW w:w="1335" w:type="dxa"/>
          </w:tcPr>
          <w:p w14:paraId="2C15431F" w14:textId="77777777" w:rsidR="00E8249D" w:rsidRPr="00946470" w:rsidRDefault="00E8249D" w:rsidP="0088141E">
            <w:pPr>
              <w:jc w:val="right"/>
              <w:textAlignment w:val="baseline"/>
              <w:rPr>
                <w:rFonts w:eastAsia="Calibri" w:cs="Times New Roman"/>
                <w:szCs w:val="24"/>
              </w:rPr>
            </w:pPr>
            <w:r>
              <w:rPr>
                <w:rFonts w:eastAsia="Calibri" w:cs="Times New Roman"/>
                <w:szCs w:val="24"/>
              </w:rPr>
              <w:t>$200</w:t>
            </w:r>
          </w:p>
        </w:tc>
        <w:tc>
          <w:tcPr>
            <w:tcW w:w="1244" w:type="dxa"/>
          </w:tcPr>
          <w:p w14:paraId="46BCC28B" w14:textId="77777777" w:rsidR="00E8249D" w:rsidRPr="00946470" w:rsidRDefault="00E8249D" w:rsidP="0088141E">
            <w:pPr>
              <w:jc w:val="right"/>
              <w:textAlignment w:val="baseline"/>
              <w:rPr>
                <w:rFonts w:eastAsia="Calibri" w:cs="Times New Roman"/>
                <w:szCs w:val="24"/>
              </w:rPr>
            </w:pPr>
            <w:r>
              <w:rPr>
                <w:rFonts w:eastAsia="Calibri" w:cs="Times New Roman"/>
                <w:szCs w:val="24"/>
              </w:rPr>
              <w:t>$400</w:t>
            </w:r>
          </w:p>
        </w:tc>
        <w:tc>
          <w:tcPr>
            <w:tcW w:w="1158" w:type="dxa"/>
          </w:tcPr>
          <w:p w14:paraId="528036DF" w14:textId="77777777" w:rsidR="00E8249D" w:rsidRPr="00946470" w:rsidRDefault="00E8249D" w:rsidP="0088141E">
            <w:pPr>
              <w:jc w:val="right"/>
              <w:textAlignment w:val="baseline"/>
              <w:rPr>
                <w:rFonts w:eastAsia="Calibri" w:cs="Times New Roman"/>
                <w:szCs w:val="24"/>
              </w:rPr>
            </w:pPr>
            <w:r>
              <w:rPr>
                <w:rFonts w:eastAsia="Calibri" w:cs="Times New Roman"/>
                <w:szCs w:val="24"/>
              </w:rPr>
              <w:t>$300</w:t>
            </w:r>
          </w:p>
        </w:tc>
      </w:tr>
    </w:tbl>
    <w:p w14:paraId="2E920EA9"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34493CF1" w14:textId="77777777" w:rsidR="00116427" w:rsidRDefault="00116427" w:rsidP="00116427">
      <w:pPr>
        <w:pStyle w:val="Style4"/>
      </w:pPr>
      <w:r w:rsidRPr="00446198">
        <w:t>*The strategies, tasks and items included in the B1G-M are examples and should not be considered comprehensive.</w:t>
      </w:r>
    </w:p>
    <w:p w14:paraId="49522D2F" w14:textId="77777777" w:rsidR="00E8249D" w:rsidRPr="00E8249D" w:rsidRDefault="00E8249D" w:rsidP="00116427">
      <w:pPr>
        <w:pStyle w:val="Style4"/>
        <w:rPr>
          <w:sz w:val="24"/>
        </w:rPr>
      </w:pPr>
    </w:p>
    <w:p w14:paraId="2699A5DB" w14:textId="5AA2EB7B" w:rsidR="00116427" w:rsidRDefault="00870F5F" w:rsidP="00116427">
      <w:pPr>
        <w:pStyle w:val="Heading3"/>
      </w:pPr>
      <w:r w:rsidRPr="00EB6951">
        <w:t>MA.</w:t>
      </w:r>
      <w:r>
        <w:t>912</w:t>
      </w:r>
      <w:r w:rsidRPr="00EB6951">
        <w:t>.FL.</w:t>
      </w:r>
      <w:r>
        <w:t>4</w:t>
      </w:r>
      <w:r w:rsidRPr="00EB6951">
        <w:t>.</w:t>
      </w:r>
      <w:r>
        <w:t>2</w:t>
      </w:r>
      <w:r w:rsidR="00116427">
        <w:br/>
      </w:r>
    </w:p>
    <w:p w14:paraId="6F7C8FCF" w14:textId="77777777" w:rsidR="00116427" w:rsidRPr="00446198" w:rsidRDefault="00116427" w:rsidP="00116427">
      <w:pPr>
        <w:pStyle w:val="FinancialFLHeading"/>
      </w:pPr>
      <w:r w:rsidRPr="00446198">
        <w:t>Benchmark</w:t>
      </w:r>
    </w:p>
    <w:p w14:paraId="18A5DC75" w14:textId="2556F008" w:rsidR="00116427" w:rsidRPr="005D203C" w:rsidRDefault="002B2D2E" w:rsidP="00116427">
      <w:pPr>
        <w:pStyle w:val="Style3"/>
      </w:pPr>
      <w:r w:rsidRPr="00946470">
        <w:rPr>
          <w:color w:val="000000"/>
        </w:rPr>
        <w:t>MA.912.FL.4.2</w:t>
      </w:r>
      <w:r w:rsidR="00116427" w:rsidRPr="0012407D">
        <w:tab/>
      </w:r>
      <w:r w:rsidR="002D2D94" w:rsidRPr="00946470">
        <w:rPr>
          <w:color w:val="000000"/>
        </w:rPr>
        <w:t>Compare the advantages and disadvantages for adding on a one-time warranty to a purchase using spreadsheets and other technology.</w:t>
      </w:r>
    </w:p>
    <w:p w14:paraId="2E07297B" w14:textId="208EC7E2" w:rsidR="00116427" w:rsidRPr="000F720A" w:rsidRDefault="00EC2279" w:rsidP="00EC2279">
      <w:pPr>
        <w:spacing w:after="0" w:line="240" w:lineRule="auto"/>
        <w:ind w:left="2304" w:hanging="864"/>
        <w:rPr>
          <w:rFonts w:eastAsia="Calibri" w:cs="Times New Roman"/>
          <w:sz w:val="24"/>
          <w:szCs w:val="24"/>
        </w:rPr>
      </w:pPr>
      <w:r w:rsidRPr="00946470">
        <w:rPr>
          <w:rFonts w:eastAsia="Calibri" w:cs="Times New Roman"/>
          <w:i/>
          <w:iCs/>
        </w:rPr>
        <w:t xml:space="preserve">Example: </w:t>
      </w:r>
      <w:proofErr w:type="spellStart"/>
      <w:r w:rsidRPr="00946470">
        <w:rPr>
          <w:rFonts w:eastAsia="Calibri" w:cs="Times New Roman"/>
        </w:rPr>
        <w:t>VicTorrious</w:t>
      </w:r>
      <w:proofErr w:type="spellEnd"/>
      <w:r w:rsidRPr="00946470">
        <w:rPr>
          <w:rFonts w:eastAsia="Calibri" w:cs="Times New Roman"/>
        </w:rPr>
        <w:t xml:space="preserve"> is a graphic designer and needs to buy a new computer every 3 years. For every computer that </w:t>
      </w:r>
      <w:proofErr w:type="spellStart"/>
      <w:r w:rsidRPr="00946470">
        <w:rPr>
          <w:rFonts w:eastAsia="Calibri" w:cs="Times New Roman"/>
        </w:rPr>
        <w:t>VicTorrious</w:t>
      </w:r>
      <w:proofErr w:type="spellEnd"/>
      <w:r w:rsidRPr="00946470">
        <w:rPr>
          <w:rFonts w:eastAsia="Calibri" w:cs="Times New Roman"/>
        </w:rPr>
        <w:t xml:space="preserve"> buys, she does not add on the one-time warranty because she feels that the total cost of the added-on warranties will be more than the total cost of all repairs she expects to have.</w:t>
      </w:r>
      <w:r>
        <w:rPr>
          <w:rFonts w:eastAsia="Calibri" w:cs="Times New Roman"/>
          <w:szCs w:val="24"/>
        </w:rPr>
        <w:br/>
      </w:r>
    </w:p>
    <w:p w14:paraId="12AB883D" w14:textId="77777777" w:rsidR="000F720A" w:rsidRPr="00946470" w:rsidRDefault="000F720A" w:rsidP="000F720A">
      <w:pPr>
        <w:spacing w:after="0" w:line="240" w:lineRule="auto"/>
        <w:rPr>
          <w:rFonts w:eastAsia="Calibri" w:cs="Times New Roman"/>
          <w:szCs w:val="24"/>
          <w:u w:val="single"/>
        </w:rPr>
      </w:pPr>
      <w:r w:rsidRPr="00946470">
        <w:rPr>
          <w:rFonts w:eastAsia="Calibri" w:cs="Times New Roman"/>
          <w:szCs w:val="24"/>
          <w:u w:val="single"/>
        </w:rPr>
        <w:t xml:space="preserve">Benchmark Clarifications: </w:t>
      </w:r>
    </w:p>
    <w:p w14:paraId="59963824" w14:textId="77777777" w:rsidR="000F720A" w:rsidRPr="00946470" w:rsidRDefault="000F720A" w:rsidP="000F720A">
      <w:pPr>
        <w:spacing w:after="0" w:line="240" w:lineRule="auto"/>
        <w:rPr>
          <w:rFonts w:eastAsia="Calibri" w:cs="Times New Roman"/>
          <w:szCs w:val="24"/>
        </w:rPr>
      </w:pPr>
      <w:r w:rsidRPr="00946470">
        <w:rPr>
          <w:rFonts w:eastAsia="Calibri" w:cs="Times New Roman"/>
          <w:i/>
          <w:szCs w:val="24"/>
        </w:rPr>
        <w:t xml:space="preserve">Clarification 1: </w:t>
      </w:r>
      <w:r w:rsidRPr="00946470">
        <w:rPr>
          <w:rFonts w:eastAsia="Calibri" w:cs="Times New Roman"/>
          <w:szCs w:val="24"/>
        </w:rPr>
        <w:t xml:space="preserve">Warranties include protection plans from stores, car warranties and home protection plans. </w:t>
      </w:r>
    </w:p>
    <w:p w14:paraId="72F4AED1" w14:textId="77777777" w:rsidR="000F720A" w:rsidRPr="00946470" w:rsidRDefault="000F720A" w:rsidP="000F720A">
      <w:pPr>
        <w:spacing w:after="0" w:line="240" w:lineRule="auto"/>
        <w:rPr>
          <w:rFonts w:eastAsia="Calibri" w:cs="Times New Roman"/>
          <w:szCs w:val="24"/>
        </w:rPr>
      </w:pPr>
      <w:r w:rsidRPr="00946470">
        <w:rPr>
          <w:rFonts w:eastAsia="Calibri" w:cs="Times New Roman"/>
          <w:i/>
          <w:szCs w:val="24"/>
        </w:rPr>
        <w:t>Clarification 2:</w:t>
      </w:r>
      <w:r w:rsidRPr="00946470">
        <w:rPr>
          <w:rFonts w:eastAsia="Calibri" w:cs="Times New Roman"/>
          <w:szCs w:val="24"/>
        </w:rPr>
        <w:t xml:space="preserve"> Instruction includes types of warranties for a business and for an individual. </w:t>
      </w:r>
    </w:p>
    <w:p w14:paraId="2FE37DCA" w14:textId="77777777" w:rsidR="000F720A" w:rsidRPr="00946470" w:rsidRDefault="000F720A" w:rsidP="000F720A">
      <w:pPr>
        <w:spacing w:after="0" w:line="240" w:lineRule="auto"/>
        <w:rPr>
          <w:rFonts w:eastAsia="Calibri" w:cs="Times New Roman"/>
          <w:szCs w:val="24"/>
        </w:rPr>
      </w:pPr>
      <w:r w:rsidRPr="00946470">
        <w:rPr>
          <w:rFonts w:eastAsia="Calibri" w:cs="Times New Roman"/>
          <w:i/>
          <w:szCs w:val="24"/>
        </w:rPr>
        <w:t>Clarification 3:</w:t>
      </w:r>
      <w:r w:rsidRPr="00946470">
        <w:rPr>
          <w:rFonts w:eastAsia="Calibri" w:cs="Times New Roman"/>
          <w:szCs w:val="24"/>
        </w:rPr>
        <w:t xml:space="preserve"> Instruction includes taking into consideration the risk of utilizing or not utilizing a onetime warranty on one or multiple purchases. </w:t>
      </w:r>
    </w:p>
    <w:p w14:paraId="4AEF8681" w14:textId="77777777" w:rsidR="00116427" w:rsidRPr="000F720A" w:rsidRDefault="00116427" w:rsidP="00116427">
      <w:pPr>
        <w:spacing w:after="0"/>
        <w:rPr>
          <w:sz w:val="24"/>
          <w:szCs w:val="24"/>
        </w:rPr>
      </w:pPr>
    </w:p>
    <w:p w14:paraId="6207E2D8" w14:textId="77777777" w:rsidR="00116427" w:rsidRPr="00446198" w:rsidRDefault="00116427" w:rsidP="00116427">
      <w:pPr>
        <w:pStyle w:val="FinancialFLHeading"/>
      </w:pPr>
      <w:r w:rsidRPr="00446198">
        <w:t xml:space="preserve">Connecting Benchmarks/Horizontal Alignment        </w:t>
      </w:r>
    </w:p>
    <w:p w14:paraId="0ADB5ED6" w14:textId="77777777" w:rsidR="00184E9A" w:rsidRPr="00B2496C" w:rsidRDefault="00184E9A" w:rsidP="00184E9A">
      <w:pPr>
        <w:numPr>
          <w:ilvl w:val="0"/>
          <w:numId w:val="41"/>
        </w:numPr>
        <w:spacing w:after="0" w:line="240" w:lineRule="auto"/>
        <w:rPr>
          <w:rFonts w:cs="Times New Roman"/>
          <w:sz w:val="24"/>
          <w:szCs w:val="24"/>
        </w:rPr>
      </w:pPr>
      <w:r w:rsidRPr="00B2496C">
        <w:rPr>
          <w:rFonts w:eastAsia="Times New Roman" w:cs="Times New Roman"/>
          <w:sz w:val="24"/>
          <w:szCs w:val="24"/>
        </w:rPr>
        <w:t>MA.912.FL.1.1</w:t>
      </w:r>
      <w:r>
        <w:rPr>
          <w:rFonts w:eastAsia="Times New Roman" w:cs="Times New Roman"/>
          <w:sz w:val="24"/>
          <w:szCs w:val="24"/>
        </w:rPr>
        <w:t xml:space="preserve">, </w:t>
      </w:r>
      <w:r w:rsidRPr="00B2496C">
        <w:rPr>
          <w:rFonts w:eastAsia="Times New Roman" w:cs="Times New Roman"/>
          <w:sz w:val="24"/>
          <w:szCs w:val="24"/>
        </w:rPr>
        <w:t>MA.912.FL.1.2</w:t>
      </w:r>
    </w:p>
    <w:p w14:paraId="4BD0E5F9" w14:textId="5F7E6A76" w:rsidR="00116427" w:rsidRPr="00184E9A" w:rsidRDefault="00184E9A" w:rsidP="00184E9A">
      <w:pPr>
        <w:numPr>
          <w:ilvl w:val="0"/>
          <w:numId w:val="41"/>
        </w:numPr>
        <w:spacing w:after="0" w:line="240" w:lineRule="auto"/>
        <w:rPr>
          <w:rFonts w:cs="Times New Roman"/>
          <w:sz w:val="24"/>
          <w:szCs w:val="24"/>
          <w:lang w:val="es-ES_tradnl"/>
        </w:rPr>
      </w:pPr>
      <w:r w:rsidRPr="003140CE">
        <w:rPr>
          <w:rFonts w:eastAsia="Times New Roman" w:cs="Times New Roman"/>
          <w:sz w:val="24"/>
          <w:szCs w:val="24"/>
          <w:lang w:val="es-ES"/>
        </w:rPr>
        <w:t>MA.912.FL.2.1, MA.912.FL.2.2, MA.912.FL.2.5</w:t>
      </w:r>
      <w:r w:rsidR="00116427" w:rsidRPr="00184E9A">
        <w:rPr>
          <w:rFonts w:eastAsia="Calibri" w:cs="Times New Roman"/>
          <w:bCs/>
          <w:color w:val="000000" w:themeColor="text1"/>
          <w:sz w:val="24"/>
          <w:szCs w:val="24"/>
        </w:rPr>
        <w:br/>
      </w:r>
    </w:p>
    <w:p w14:paraId="2813627E" w14:textId="77777777" w:rsidR="00116427" w:rsidRPr="00446198" w:rsidRDefault="00116427" w:rsidP="00116427">
      <w:pPr>
        <w:pStyle w:val="FinancialFLHeading"/>
      </w:pPr>
      <w:r w:rsidRPr="00446198">
        <w:t>Terms from the K-12 Glossary </w:t>
      </w:r>
    </w:p>
    <w:p w14:paraId="0AB637DF" w14:textId="538A28D4" w:rsidR="00116427" w:rsidRPr="00446198" w:rsidRDefault="00F104C6" w:rsidP="00116427">
      <w:pPr>
        <w:pStyle w:val="ListParagraph"/>
        <w:numPr>
          <w:ilvl w:val="0"/>
          <w:numId w:val="40"/>
        </w:numPr>
        <w:textAlignment w:val="baseline"/>
        <w:rPr>
          <w:rFonts w:eastAsia="Times New Roman" w:cs="Times New Roman"/>
          <w:sz w:val="24"/>
          <w:szCs w:val="24"/>
        </w:rPr>
      </w:pPr>
      <w:r w:rsidRPr="00946470">
        <w:rPr>
          <w:rFonts w:eastAsia="Times New Roman" w:cs="Times New Roman"/>
          <w:sz w:val="24"/>
          <w:szCs w:val="24"/>
        </w:rPr>
        <w:t>Rate</w:t>
      </w:r>
      <w:r w:rsidR="00116427">
        <w:rPr>
          <w:rFonts w:eastAsia="Times New Roman" w:cs="Times New Roman"/>
          <w:sz w:val="24"/>
          <w:szCs w:val="24"/>
        </w:rPr>
        <w:br/>
      </w:r>
    </w:p>
    <w:p w14:paraId="0B8A0D0E"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0177B66E" w14:textId="77777777" w:rsidTr="0088141E">
        <w:trPr>
          <w:trHeight w:val="981"/>
        </w:trPr>
        <w:tc>
          <w:tcPr>
            <w:tcW w:w="2498" w:type="pct"/>
            <w:shd w:val="clear" w:color="auto" w:fill="auto"/>
            <w:hideMark/>
          </w:tcPr>
          <w:p w14:paraId="4A23778D"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628C17E" w14:textId="510DEF73" w:rsidR="00116427" w:rsidRPr="000B61CA" w:rsidRDefault="000B61CA" w:rsidP="000B61CA">
            <w:pPr>
              <w:widowControl w:val="0"/>
              <w:numPr>
                <w:ilvl w:val="0"/>
                <w:numId w:val="40"/>
              </w:numPr>
              <w:spacing w:after="0" w:line="240" w:lineRule="auto"/>
              <w:textAlignment w:val="baseline"/>
              <w:rPr>
                <w:rFonts w:eastAsiaTheme="minorEastAsia" w:cs="Times New Roman"/>
                <w:sz w:val="24"/>
                <w:szCs w:val="24"/>
              </w:rPr>
            </w:pPr>
            <w:r w:rsidRPr="00946470">
              <w:rPr>
                <w:rFonts w:eastAsia="Times New Roman" w:cs="Times New Roman"/>
                <w:sz w:val="24"/>
                <w:szCs w:val="24"/>
              </w:rPr>
              <w:t xml:space="preserve">MA.7.AR.3.2 </w:t>
            </w:r>
            <w:r w:rsidR="00116427" w:rsidRPr="000B61CA">
              <w:rPr>
                <w:rFonts w:eastAsia="Times New Roman" w:cs="Times New Roman"/>
                <w:sz w:val="24"/>
                <w:szCs w:val="24"/>
              </w:rPr>
              <w:br/>
            </w:r>
          </w:p>
        </w:tc>
        <w:tc>
          <w:tcPr>
            <w:tcW w:w="2502" w:type="pct"/>
            <w:shd w:val="clear" w:color="auto" w:fill="auto"/>
          </w:tcPr>
          <w:p w14:paraId="1493F743"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B817BD1"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689E4199" w14:textId="77777777" w:rsidR="00116427" w:rsidRPr="00446198" w:rsidRDefault="00116427" w:rsidP="00116427">
      <w:pPr>
        <w:pStyle w:val="FinancialFLHeading"/>
      </w:pPr>
      <w:r w:rsidRPr="00446198">
        <w:t xml:space="preserve">Purpose and Instructional Strategies </w:t>
      </w:r>
    </w:p>
    <w:p w14:paraId="09BC8492" w14:textId="77777777" w:rsidR="005B16C4" w:rsidRPr="00946470" w:rsidRDefault="005B16C4" w:rsidP="005B16C4">
      <w:pPr>
        <w:spacing w:after="0" w:line="240" w:lineRule="auto"/>
        <w:textAlignment w:val="baseline"/>
        <w:rPr>
          <w:rFonts w:eastAsia="Calibri" w:cs="Times New Roman"/>
          <w:sz w:val="24"/>
          <w:szCs w:val="24"/>
        </w:rPr>
      </w:pPr>
      <w:r w:rsidRPr="00946470">
        <w:rPr>
          <w:rFonts w:eastAsia="Calibri" w:cs="Times New Roman"/>
          <w:sz w:val="24"/>
          <w:szCs w:val="24"/>
        </w:rPr>
        <w:t xml:space="preserve">In </w:t>
      </w:r>
      <w:r>
        <w:rPr>
          <w:rFonts w:eastAsia="Calibri" w:cs="Times New Roman"/>
          <w:sz w:val="24"/>
          <w:szCs w:val="24"/>
        </w:rPr>
        <w:t>Math for Data and Financial Literacy</w:t>
      </w:r>
      <w:r w:rsidRPr="00946470">
        <w:rPr>
          <w:rFonts w:eastAsia="Calibri" w:cs="Times New Roman"/>
          <w:sz w:val="24"/>
          <w:szCs w:val="24"/>
        </w:rPr>
        <w:t>, students determine the advantages and disadvantages of a one-time warranty when purchasing items (</w:t>
      </w:r>
      <w:r w:rsidRPr="00946470">
        <w:rPr>
          <w:rFonts w:eastAsia="Calibri" w:cs="Times New Roman"/>
          <w:i/>
          <w:iCs/>
          <w:sz w:val="24"/>
          <w:szCs w:val="24"/>
        </w:rPr>
        <w:t>MTR.7.1</w:t>
      </w:r>
      <w:r w:rsidRPr="00946470">
        <w:rPr>
          <w:rFonts w:eastAsia="Calibri" w:cs="Times New Roman"/>
          <w:sz w:val="24"/>
          <w:szCs w:val="24"/>
        </w:rPr>
        <w:t xml:space="preserve">). </w:t>
      </w:r>
    </w:p>
    <w:p w14:paraId="203689B7" w14:textId="77777777" w:rsidR="005B16C4" w:rsidRPr="0036723A" w:rsidRDefault="005B16C4" w:rsidP="005B16C4">
      <w:pPr>
        <w:pStyle w:val="ListParagraph"/>
        <w:numPr>
          <w:ilvl w:val="0"/>
          <w:numId w:val="169"/>
        </w:numPr>
        <w:textAlignment w:val="baseline"/>
        <w:rPr>
          <w:rFonts w:eastAsiaTheme="minorEastAsia" w:cs="Times New Roman"/>
          <w:b/>
          <w:sz w:val="24"/>
          <w:szCs w:val="24"/>
        </w:rPr>
      </w:pPr>
      <w:r w:rsidRPr="0036723A">
        <w:rPr>
          <w:rFonts w:eastAsia="Calibri" w:cs="Times New Roman"/>
          <w:b/>
          <w:sz w:val="24"/>
          <w:szCs w:val="24"/>
        </w:rPr>
        <w:t xml:space="preserve">Protection </w:t>
      </w:r>
      <w:r>
        <w:rPr>
          <w:rFonts w:eastAsia="Calibri" w:cs="Times New Roman"/>
          <w:b/>
          <w:sz w:val="24"/>
          <w:szCs w:val="24"/>
        </w:rPr>
        <w:t>P</w:t>
      </w:r>
      <w:r w:rsidRPr="0036723A">
        <w:rPr>
          <w:rFonts w:eastAsia="Calibri" w:cs="Times New Roman"/>
          <w:b/>
          <w:sz w:val="24"/>
          <w:szCs w:val="24"/>
        </w:rPr>
        <w:t xml:space="preserve">lans </w:t>
      </w:r>
    </w:p>
    <w:p w14:paraId="674DFF8E" w14:textId="77777777" w:rsidR="005B16C4" w:rsidRPr="0036723A" w:rsidRDefault="005B16C4" w:rsidP="005B16C4">
      <w:pPr>
        <w:spacing w:after="0" w:line="240" w:lineRule="auto"/>
        <w:ind w:left="720"/>
        <w:textAlignment w:val="baseline"/>
        <w:rPr>
          <w:rFonts w:cs="Times New Roman"/>
          <w:sz w:val="24"/>
          <w:szCs w:val="24"/>
        </w:rPr>
      </w:pPr>
      <w:r w:rsidRPr="0036723A">
        <w:rPr>
          <w:rFonts w:eastAsia="Calibri" w:cs="Times New Roman"/>
          <w:sz w:val="24"/>
          <w:szCs w:val="24"/>
        </w:rPr>
        <w:t xml:space="preserve">Instruction includes an analysis </w:t>
      </w:r>
      <w:r w:rsidRPr="00CFB778">
        <w:rPr>
          <w:rFonts w:eastAsia="Calibri" w:cs="Times New Roman"/>
          <w:sz w:val="24"/>
          <w:szCs w:val="24"/>
        </w:rPr>
        <w:t>of</w:t>
      </w:r>
      <w:r w:rsidRPr="0036723A">
        <w:rPr>
          <w:rFonts w:eastAsia="Calibri" w:cs="Times New Roman"/>
          <w:sz w:val="24"/>
          <w:szCs w:val="24"/>
        </w:rPr>
        <w:t xml:space="preserve"> protection plans offered from stores. Students should be able to determine the financial advantages and disadvantages of purchasing the extended plans. Instruction should allow students the opportunity to decide when purchasing a protection plan is beneficial.  </w:t>
      </w:r>
    </w:p>
    <w:p w14:paraId="3651CEC4" w14:textId="77777777" w:rsidR="005B16C4" w:rsidRPr="0036723A" w:rsidRDefault="005B16C4" w:rsidP="005B16C4">
      <w:pPr>
        <w:pStyle w:val="ListParagraph"/>
        <w:numPr>
          <w:ilvl w:val="0"/>
          <w:numId w:val="170"/>
        </w:numPr>
        <w:ind w:left="1440"/>
        <w:textAlignment w:val="baseline"/>
        <w:rPr>
          <w:rFonts w:cs="Times New Roman"/>
          <w:sz w:val="24"/>
          <w:szCs w:val="24"/>
        </w:rPr>
      </w:pPr>
      <w:r w:rsidRPr="0036723A">
        <w:rPr>
          <w:rFonts w:eastAsia="Calibri" w:cs="Times New Roman"/>
          <w:sz w:val="24"/>
          <w:szCs w:val="24"/>
        </w:rPr>
        <w:t xml:space="preserve">For example, Bella purchases a laptop for $879. She is offered the extended warranty at $189 for 3 years. After having the laptop for 2 years, she notices that there is an issue with the keyboard. She takes it in for service and it is $60 per hour or covered under the warranty if applicable. Is it a good idea for Bella to purchase the warranty? Explain why or why not using calculations using technology. </w:t>
      </w:r>
    </w:p>
    <w:p w14:paraId="7B76096B" w14:textId="77777777" w:rsidR="005B16C4" w:rsidRPr="0036723A" w:rsidRDefault="005B16C4" w:rsidP="005B16C4">
      <w:pPr>
        <w:pStyle w:val="ListParagraph"/>
        <w:numPr>
          <w:ilvl w:val="0"/>
          <w:numId w:val="169"/>
        </w:numPr>
        <w:rPr>
          <w:rFonts w:eastAsia="Times New Roman" w:cs="Times New Roman"/>
          <w:b/>
          <w:sz w:val="24"/>
          <w:szCs w:val="24"/>
        </w:rPr>
      </w:pPr>
      <w:r w:rsidRPr="0036723A">
        <w:rPr>
          <w:rFonts w:eastAsia="Times New Roman" w:cs="Times New Roman"/>
          <w:b/>
          <w:sz w:val="24"/>
          <w:szCs w:val="24"/>
        </w:rPr>
        <w:t xml:space="preserve">Car Warranties </w:t>
      </w:r>
    </w:p>
    <w:p w14:paraId="7A54545D" w14:textId="77777777" w:rsidR="005B16C4" w:rsidRPr="00B2496C" w:rsidRDefault="005B16C4" w:rsidP="005B16C4">
      <w:pPr>
        <w:spacing w:after="0" w:line="240" w:lineRule="auto"/>
        <w:ind w:left="720"/>
        <w:rPr>
          <w:rFonts w:eastAsia="Times New Roman" w:cs="Times New Roman"/>
          <w:sz w:val="24"/>
          <w:szCs w:val="24"/>
        </w:rPr>
      </w:pPr>
      <w:r w:rsidRPr="0036723A">
        <w:rPr>
          <w:rFonts w:eastAsia="Times New Roman" w:cs="Times New Roman"/>
          <w:sz w:val="24"/>
          <w:szCs w:val="24"/>
        </w:rPr>
        <w:t xml:space="preserve">Students should be able to analyze car warranties to determine if purchasing extended </w:t>
      </w:r>
      <w:r w:rsidRPr="00B2496C">
        <w:rPr>
          <w:rFonts w:eastAsia="Times New Roman" w:cs="Times New Roman"/>
          <w:sz w:val="24"/>
          <w:szCs w:val="24"/>
        </w:rPr>
        <w:t xml:space="preserve">warranties is beneficial or when it is a recommended purchase. </w:t>
      </w:r>
    </w:p>
    <w:p w14:paraId="103575CA" w14:textId="77777777" w:rsidR="005B16C4" w:rsidRPr="00B2496C" w:rsidRDefault="005B16C4" w:rsidP="005B16C4">
      <w:pPr>
        <w:pStyle w:val="ListParagraph"/>
        <w:numPr>
          <w:ilvl w:val="0"/>
          <w:numId w:val="170"/>
        </w:numPr>
        <w:ind w:left="1440"/>
        <w:rPr>
          <w:rFonts w:eastAsia="Times New Roman" w:cs="Times New Roman"/>
          <w:sz w:val="24"/>
          <w:szCs w:val="24"/>
        </w:rPr>
      </w:pPr>
      <w:r w:rsidRPr="00B2496C">
        <w:rPr>
          <w:rFonts w:eastAsia="Times New Roman" w:cs="Times New Roman"/>
          <w:sz w:val="24"/>
          <w:szCs w:val="24"/>
        </w:rPr>
        <w:t xml:space="preserve">For example, if certain parts break down after the normal warranty expires. Based on what they have paid for the warranty, compare it to </w:t>
      </w:r>
      <w:r>
        <w:rPr>
          <w:rFonts w:eastAsia="Times New Roman" w:cs="Times New Roman"/>
          <w:sz w:val="24"/>
          <w:szCs w:val="24"/>
        </w:rPr>
        <w:t>the</w:t>
      </w:r>
      <w:r w:rsidRPr="00B2496C">
        <w:rPr>
          <w:rFonts w:eastAsia="Times New Roman" w:cs="Times New Roman"/>
          <w:sz w:val="24"/>
          <w:szCs w:val="24"/>
        </w:rPr>
        <w:t xml:space="preserve"> cost of the parts to determine the benefits. On the opposite side, what if the extended warranty is not purchased and the part or repair is paid </w:t>
      </w:r>
      <w:r>
        <w:rPr>
          <w:rFonts w:eastAsia="Times New Roman" w:cs="Times New Roman"/>
          <w:sz w:val="24"/>
          <w:szCs w:val="24"/>
        </w:rPr>
        <w:t>for</w:t>
      </w:r>
      <w:r w:rsidRPr="00B2496C">
        <w:rPr>
          <w:rFonts w:eastAsia="Times New Roman" w:cs="Times New Roman"/>
          <w:sz w:val="24"/>
          <w:szCs w:val="24"/>
        </w:rPr>
        <w:t xml:space="preserve"> out of pocket. Would it have been more advantageous to purchase the warranty?</w:t>
      </w:r>
    </w:p>
    <w:p w14:paraId="6DF47F8D" w14:textId="77777777" w:rsidR="005B16C4" w:rsidRPr="00B2496C" w:rsidRDefault="005B16C4" w:rsidP="005B16C4">
      <w:pPr>
        <w:pStyle w:val="ListParagraph"/>
        <w:numPr>
          <w:ilvl w:val="0"/>
          <w:numId w:val="169"/>
        </w:numPr>
        <w:rPr>
          <w:rFonts w:cs="Times New Roman"/>
          <w:b/>
          <w:sz w:val="24"/>
          <w:szCs w:val="24"/>
        </w:rPr>
      </w:pPr>
      <w:r w:rsidRPr="00B2496C">
        <w:rPr>
          <w:rFonts w:cs="Times New Roman"/>
          <w:b/>
          <w:sz w:val="24"/>
          <w:szCs w:val="24"/>
        </w:rPr>
        <w:t xml:space="preserve">Home Protection Plans </w:t>
      </w:r>
    </w:p>
    <w:p w14:paraId="57CE34C4" w14:textId="77777777" w:rsidR="005B16C4" w:rsidRPr="00946470" w:rsidRDefault="005B16C4" w:rsidP="005B16C4">
      <w:pPr>
        <w:pStyle w:val="ListParagraph"/>
        <w:numPr>
          <w:ilvl w:val="1"/>
          <w:numId w:val="169"/>
        </w:numPr>
        <w:rPr>
          <w:rFonts w:cs="Times New Roman"/>
          <w:sz w:val="24"/>
          <w:szCs w:val="24"/>
        </w:rPr>
      </w:pPr>
      <w:r w:rsidRPr="00B2496C">
        <w:rPr>
          <w:rFonts w:cs="Times New Roman"/>
          <w:sz w:val="24"/>
          <w:szCs w:val="24"/>
        </w:rPr>
        <w:t>Students should use reasonableness to determine the need for home protection plans. Instruction should</w:t>
      </w:r>
      <w:r w:rsidRPr="00946470">
        <w:rPr>
          <w:rFonts w:cs="Times New Roman"/>
          <w:sz w:val="24"/>
          <w:szCs w:val="24"/>
        </w:rPr>
        <w:t xml:space="preserve"> include analyzing different appliances in the home and which ones should have protection plans and which ones should not. </w:t>
      </w:r>
    </w:p>
    <w:p w14:paraId="1CCB1673" w14:textId="77777777" w:rsidR="005B16C4" w:rsidRPr="00946470" w:rsidRDefault="005B16C4" w:rsidP="005B16C4">
      <w:pPr>
        <w:pStyle w:val="ListParagraph"/>
        <w:numPr>
          <w:ilvl w:val="2"/>
          <w:numId w:val="169"/>
        </w:numPr>
        <w:rPr>
          <w:rFonts w:cs="Times New Roman"/>
          <w:sz w:val="24"/>
          <w:szCs w:val="24"/>
        </w:rPr>
      </w:pPr>
      <w:r w:rsidRPr="00946470">
        <w:rPr>
          <w:rFonts w:cs="Times New Roman"/>
          <w:sz w:val="24"/>
          <w:szCs w:val="24"/>
        </w:rPr>
        <w:t xml:space="preserve">For example, students should compare the prices of purchasing items as they break, repairing same item, or </w:t>
      </w:r>
      <w:r>
        <w:rPr>
          <w:rFonts w:cs="Times New Roman"/>
          <w:sz w:val="24"/>
          <w:szCs w:val="24"/>
        </w:rPr>
        <w:t>purchasing the</w:t>
      </w:r>
      <w:r w:rsidRPr="00946470">
        <w:rPr>
          <w:rFonts w:cs="Times New Roman"/>
          <w:sz w:val="24"/>
          <w:szCs w:val="24"/>
        </w:rPr>
        <w:t xml:space="preserve"> warranty.</w:t>
      </w:r>
    </w:p>
    <w:p w14:paraId="36290C0D" w14:textId="77777777" w:rsidR="005B16C4" w:rsidRPr="00946470" w:rsidRDefault="005B16C4" w:rsidP="005B16C4">
      <w:pPr>
        <w:pStyle w:val="ListParagraph"/>
        <w:numPr>
          <w:ilvl w:val="0"/>
          <w:numId w:val="169"/>
        </w:numPr>
        <w:rPr>
          <w:rFonts w:cs="Times New Roman"/>
          <w:sz w:val="24"/>
          <w:szCs w:val="24"/>
        </w:rPr>
      </w:pPr>
      <w:r w:rsidRPr="00946470">
        <w:rPr>
          <w:rFonts w:cs="Times New Roman"/>
          <w:sz w:val="24"/>
          <w:szCs w:val="24"/>
        </w:rPr>
        <w:t>Students should analyze the types of warranties for a business and for an individual</w:t>
      </w:r>
      <w:r>
        <w:rPr>
          <w:rFonts w:cs="Times New Roman"/>
          <w:sz w:val="24"/>
          <w:szCs w:val="24"/>
        </w:rPr>
        <w:t>.</w:t>
      </w:r>
      <w:r w:rsidRPr="00946470">
        <w:rPr>
          <w:rFonts w:cs="Times New Roman"/>
          <w:sz w:val="24"/>
          <w:szCs w:val="24"/>
        </w:rPr>
        <w:t xml:space="preserve"> Instruction </w:t>
      </w:r>
      <w:r>
        <w:rPr>
          <w:rFonts w:cs="Times New Roman"/>
          <w:sz w:val="24"/>
          <w:szCs w:val="24"/>
        </w:rPr>
        <w:t>includes</w:t>
      </w:r>
      <w:r w:rsidRPr="00946470">
        <w:rPr>
          <w:rFonts w:cs="Times New Roman"/>
          <w:sz w:val="24"/>
          <w:szCs w:val="24"/>
        </w:rPr>
        <w:t xml:space="preserve"> an analysis of warranties based on the item and environment.</w:t>
      </w:r>
    </w:p>
    <w:p w14:paraId="5FC01321" w14:textId="77777777" w:rsidR="005B16C4" w:rsidRPr="00946470" w:rsidRDefault="005B16C4" w:rsidP="005B16C4">
      <w:pPr>
        <w:pStyle w:val="ListParagraph"/>
        <w:numPr>
          <w:ilvl w:val="1"/>
          <w:numId w:val="169"/>
        </w:numPr>
        <w:rPr>
          <w:rFonts w:cs="Times New Roman"/>
          <w:sz w:val="24"/>
          <w:szCs w:val="24"/>
        </w:rPr>
      </w:pPr>
      <w:r w:rsidRPr="00946470">
        <w:rPr>
          <w:rFonts w:cs="Times New Roman"/>
          <w:sz w:val="24"/>
          <w:szCs w:val="24"/>
        </w:rPr>
        <w:t>For example, if a company purchases 100 laptops versus an individual purchase. Statistically speaking, there is a higher probability of a laptop having issues when there are more to purchase than an individual purchase</w:t>
      </w:r>
      <w:r>
        <w:rPr>
          <w:rFonts w:cs="Times New Roman"/>
          <w:sz w:val="24"/>
          <w:szCs w:val="24"/>
        </w:rPr>
        <w:t xml:space="preserve">. </w:t>
      </w:r>
      <w:r w:rsidRPr="00946470">
        <w:rPr>
          <w:rFonts w:cs="Times New Roman"/>
          <w:sz w:val="24"/>
          <w:szCs w:val="24"/>
        </w:rPr>
        <w:t xml:space="preserve">Students should be able to decide which items, such as laptops, a warranty would be needed on </w:t>
      </w:r>
      <w:r w:rsidRPr="2EE1E75B">
        <w:rPr>
          <w:rFonts w:cs="Times New Roman"/>
          <w:sz w:val="24"/>
          <w:szCs w:val="24"/>
        </w:rPr>
        <w:t>whether</w:t>
      </w:r>
      <w:r w:rsidRPr="00946470">
        <w:rPr>
          <w:rFonts w:cs="Times New Roman"/>
          <w:sz w:val="24"/>
          <w:szCs w:val="24"/>
        </w:rPr>
        <w:t xml:space="preserve"> it is a business purchase or an individual purchase.</w:t>
      </w:r>
    </w:p>
    <w:p w14:paraId="66AAD2F8" w14:textId="77777777" w:rsidR="005B16C4" w:rsidRPr="00946470" w:rsidRDefault="005B16C4" w:rsidP="005B16C4">
      <w:pPr>
        <w:pStyle w:val="ListParagraph"/>
        <w:numPr>
          <w:ilvl w:val="0"/>
          <w:numId w:val="169"/>
        </w:numPr>
        <w:rPr>
          <w:rFonts w:cs="Times New Roman"/>
          <w:sz w:val="24"/>
          <w:szCs w:val="24"/>
        </w:rPr>
      </w:pPr>
      <w:r w:rsidRPr="00946470">
        <w:rPr>
          <w:rFonts w:cs="Times New Roman"/>
          <w:sz w:val="24"/>
          <w:szCs w:val="24"/>
        </w:rPr>
        <w:t>Instruction includes the risk of utilizing or not utilizing a one-time warranty on one or multiple purchases. When purchasing items that could have a warranty, students should be able to determine what the risks of having the warranty are</w:t>
      </w:r>
      <w:r>
        <w:rPr>
          <w:rFonts w:cs="Times New Roman"/>
          <w:sz w:val="24"/>
          <w:szCs w:val="24"/>
        </w:rPr>
        <w:t>.</w:t>
      </w:r>
    </w:p>
    <w:p w14:paraId="1929F60F" w14:textId="426C6935" w:rsidR="00116427" w:rsidRPr="002A12CA" w:rsidRDefault="005B16C4" w:rsidP="005B16C4">
      <w:pPr>
        <w:pStyle w:val="ListParagraph"/>
        <w:numPr>
          <w:ilvl w:val="1"/>
          <w:numId w:val="135"/>
        </w:numPr>
        <w:textAlignment w:val="baseline"/>
        <w:rPr>
          <w:rFonts w:eastAsia="Calibri" w:cs="Times New Roman"/>
          <w:sz w:val="24"/>
          <w:szCs w:val="24"/>
        </w:rPr>
      </w:pPr>
      <w:r w:rsidRPr="00387C96">
        <w:rPr>
          <w:rFonts w:cs="Times New Roman"/>
          <w:sz w:val="24"/>
          <w:szCs w:val="24"/>
        </w:rPr>
        <w:t xml:space="preserve">For example, cellular phones may offer a warranty through their insurance policy. If a claim is made, what </w:t>
      </w:r>
      <w:r w:rsidRPr="2EE1E75B">
        <w:rPr>
          <w:rFonts w:cs="Times New Roman"/>
          <w:sz w:val="24"/>
          <w:szCs w:val="24"/>
        </w:rPr>
        <w:t>would happen</w:t>
      </w:r>
      <w:r w:rsidRPr="00387C96">
        <w:rPr>
          <w:rFonts w:cs="Times New Roman"/>
          <w:sz w:val="24"/>
          <w:szCs w:val="24"/>
        </w:rPr>
        <w:t xml:space="preserve"> if the cellular phone </w:t>
      </w:r>
      <w:proofErr w:type="gramStart"/>
      <w:r w:rsidRPr="00387C96">
        <w:rPr>
          <w:rFonts w:cs="Times New Roman"/>
          <w:sz w:val="24"/>
          <w:szCs w:val="24"/>
        </w:rPr>
        <w:t>breaks</w:t>
      </w:r>
      <w:proofErr w:type="gramEnd"/>
      <w:r w:rsidRPr="00387C96">
        <w:rPr>
          <w:rFonts w:cs="Times New Roman"/>
          <w:sz w:val="24"/>
          <w:szCs w:val="24"/>
        </w:rPr>
        <w:t xml:space="preserve"> again? Students should be able to determine the risks of having the warranty versus not having it.</w:t>
      </w:r>
      <w:r w:rsidR="00116427" w:rsidRPr="002A12CA">
        <w:rPr>
          <w:rFonts w:eastAsia="Calibri" w:cs="Times New Roman"/>
          <w:sz w:val="24"/>
          <w:szCs w:val="24"/>
        </w:rPr>
        <w:br/>
      </w:r>
    </w:p>
    <w:p w14:paraId="79D149CE" w14:textId="77777777" w:rsidR="00116427" w:rsidRPr="00446198" w:rsidRDefault="00116427" w:rsidP="00116427">
      <w:pPr>
        <w:pStyle w:val="FinancialFLHeading"/>
      </w:pPr>
      <w:r w:rsidRPr="00446198">
        <w:t>Common Misconceptions or Errors</w:t>
      </w:r>
    </w:p>
    <w:p w14:paraId="4366DDBE" w14:textId="77777777" w:rsidR="005B2C78" w:rsidRDefault="005B2C78" w:rsidP="005B2C78">
      <w:pPr>
        <w:widowControl w:val="0"/>
        <w:numPr>
          <w:ilvl w:val="1"/>
          <w:numId w:val="43"/>
        </w:numPr>
        <w:spacing w:after="0" w:line="240" w:lineRule="auto"/>
        <w:textAlignment w:val="baseline"/>
        <w:rPr>
          <w:rFonts w:eastAsiaTheme="minorEastAsia" w:cs="Times New Roman"/>
          <w:sz w:val="24"/>
          <w:szCs w:val="24"/>
        </w:rPr>
      </w:pPr>
      <w:r w:rsidRPr="00946470">
        <w:rPr>
          <w:rFonts w:eastAsia="Times New Roman" w:cs="Times New Roman"/>
          <w:sz w:val="24"/>
          <w:szCs w:val="24"/>
        </w:rPr>
        <w:t xml:space="preserve">When comparing the different warranties, look for students who may select one as more or less advantageous based on the stipulations and items.  </w:t>
      </w:r>
    </w:p>
    <w:p w14:paraId="548514E9" w14:textId="5C5595F1" w:rsidR="00116427" w:rsidRPr="005B2C78" w:rsidRDefault="005B2C78" w:rsidP="005B2C78">
      <w:pPr>
        <w:widowControl w:val="0"/>
        <w:numPr>
          <w:ilvl w:val="1"/>
          <w:numId w:val="43"/>
        </w:numPr>
        <w:spacing w:after="0" w:line="240" w:lineRule="auto"/>
        <w:textAlignment w:val="baseline"/>
        <w:rPr>
          <w:rFonts w:eastAsiaTheme="minorEastAsia" w:cs="Times New Roman"/>
          <w:sz w:val="24"/>
          <w:szCs w:val="24"/>
        </w:rPr>
      </w:pPr>
      <w:r w:rsidRPr="005B2C78">
        <w:rPr>
          <w:rFonts w:eastAsia="Times New Roman" w:cs="Times New Roman"/>
          <w:sz w:val="24"/>
          <w:szCs w:val="24"/>
        </w:rPr>
        <w:t>Previously students have used spreadsheets and other technology to help calculate math problems, look for students who may input the information incorrectly into the spreadsheet and/or technology.</w:t>
      </w:r>
      <w:r>
        <w:rPr>
          <w:rFonts w:eastAsia="Times New Roman" w:cs="Times New Roman"/>
          <w:sz w:val="24"/>
          <w:szCs w:val="24"/>
        </w:rPr>
        <w:br/>
      </w:r>
    </w:p>
    <w:p w14:paraId="108018E5" w14:textId="77777777" w:rsidR="00116427" w:rsidRPr="00446198" w:rsidRDefault="00116427" w:rsidP="00116427">
      <w:pPr>
        <w:pStyle w:val="FinancialFLHeading"/>
      </w:pPr>
      <w:r w:rsidRPr="00446198">
        <w:t>Instructional Tasks </w:t>
      </w:r>
    </w:p>
    <w:p w14:paraId="7BB705EC" w14:textId="77777777" w:rsidR="00134DAF" w:rsidRPr="00946470" w:rsidRDefault="00134DAF" w:rsidP="00134DAF">
      <w:pPr>
        <w:spacing w:after="0" w:line="240" w:lineRule="auto"/>
        <w:textAlignment w:val="baseline"/>
        <w:rPr>
          <w:rFonts w:eastAsia="Calibri" w:cs="Times New Roman"/>
          <w:i/>
          <w:sz w:val="24"/>
          <w:szCs w:val="24"/>
        </w:rPr>
      </w:pPr>
      <w:r w:rsidRPr="00946470">
        <w:rPr>
          <w:rFonts w:eastAsia="Calibri" w:cs="Times New Roman"/>
          <w:i/>
          <w:sz w:val="24"/>
          <w:szCs w:val="24"/>
        </w:rPr>
        <w:t>Instructional Task 1</w:t>
      </w:r>
    </w:p>
    <w:p w14:paraId="0CD19E66" w14:textId="376B17C9" w:rsidR="00116427" w:rsidRPr="00AF5B55" w:rsidRDefault="00134DAF" w:rsidP="00134DAF">
      <w:pPr>
        <w:spacing w:after="0" w:line="240" w:lineRule="auto"/>
        <w:ind w:left="360"/>
        <w:textAlignment w:val="baseline"/>
        <w:rPr>
          <w:rFonts w:eastAsia="Calibri" w:cs="Times New Roman"/>
          <w:sz w:val="24"/>
          <w:szCs w:val="24"/>
        </w:rPr>
      </w:pPr>
      <w:r w:rsidRPr="00946470">
        <w:rPr>
          <w:rFonts w:eastAsia="Calibri" w:cs="Times New Roman"/>
          <w:sz w:val="24"/>
          <w:szCs w:val="24"/>
        </w:rPr>
        <w:t xml:space="preserve">Cassie is purchasing a used car with approximately 26,000 miles. The car’s original warranty is three years/36,000 bumper to bumper and five years/60,000 for powertrain coverage. During the purchase, the </w:t>
      </w:r>
      <w:r w:rsidRPr="2EE1E75B">
        <w:rPr>
          <w:rFonts w:eastAsia="Calibri" w:cs="Times New Roman"/>
          <w:sz w:val="24"/>
          <w:szCs w:val="24"/>
        </w:rPr>
        <w:t>salesperson</w:t>
      </w:r>
      <w:r w:rsidRPr="00946470">
        <w:rPr>
          <w:rFonts w:eastAsia="Calibri" w:cs="Times New Roman"/>
          <w:sz w:val="24"/>
          <w:szCs w:val="24"/>
        </w:rPr>
        <w:t xml:space="preserve"> suggest that she purchase an extended warranty. The extended warranty would cost an additional $2,200 and offer a six-year/72,000-mile warranty. Based on Cassie’s research, the car seems to have limited issues during the warranty. Cassie averages about 7,000 miles per year and plans to keep the car for at least 3 more years. Explain the advantages and disadvantages of purchasing the extended warranty and when it would be essential to have purchased it.</w:t>
      </w:r>
      <w:r w:rsidR="00116427">
        <w:rPr>
          <w:rFonts w:eastAsiaTheme="minorEastAsia" w:cs="Times New Roman"/>
          <w:color w:val="000000" w:themeColor="text1"/>
          <w:sz w:val="24"/>
          <w:szCs w:val="24"/>
        </w:rPr>
        <w:br/>
      </w:r>
    </w:p>
    <w:p w14:paraId="60B66620" w14:textId="77777777" w:rsidR="00116427" w:rsidRPr="00446198" w:rsidRDefault="00116427" w:rsidP="00116427">
      <w:pPr>
        <w:pStyle w:val="FinancialFLHeading"/>
      </w:pPr>
      <w:r w:rsidRPr="00446198">
        <w:t>Instructional Items </w:t>
      </w:r>
    </w:p>
    <w:p w14:paraId="2CA11064" w14:textId="77777777" w:rsidR="00437055" w:rsidRPr="00946470" w:rsidRDefault="00437055" w:rsidP="00437055">
      <w:pPr>
        <w:spacing w:after="0" w:line="240" w:lineRule="auto"/>
        <w:textAlignment w:val="baseline"/>
        <w:rPr>
          <w:rFonts w:eastAsia="Calibri" w:cs="Times New Roman"/>
          <w:i/>
          <w:sz w:val="24"/>
          <w:szCs w:val="24"/>
        </w:rPr>
      </w:pPr>
      <w:r w:rsidRPr="00946470">
        <w:rPr>
          <w:rFonts w:eastAsia="Calibri" w:cs="Times New Roman"/>
          <w:i/>
          <w:sz w:val="24"/>
          <w:szCs w:val="24"/>
        </w:rPr>
        <w:t>Instructional Item 1</w:t>
      </w:r>
    </w:p>
    <w:p w14:paraId="39FE8DF7" w14:textId="77777777" w:rsidR="00437055" w:rsidRPr="00946470" w:rsidRDefault="00437055" w:rsidP="00437055">
      <w:pPr>
        <w:spacing w:after="0" w:line="240" w:lineRule="auto"/>
        <w:ind w:left="360"/>
        <w:rPr>
          <w:rFonts w:eastAsia="Times New Roman" w:cs="Times New Roman"/>
          <w:sz w:val="24"/>
          <w:szCs w:val="24"/>
        </w:rPr>
      </w:pPr>
      <w:r w:rsidRPr="00946470">
        <w:rPr>
          <w:rFonts w:eastAsia="Times New Roman" w:cs="Times New Roman"/>
          <w:sz w:val="24"/>
          <w:szCs w:val="24"/>
        </w:rPr>
        <w:t>Juan purchased a new dishwasher when he remodeled his kitchen. The company provided</w:t>
      </w:r>
      <w:r>
        <w:rPr>
          <w:rFonts w:eastAsia="Times New Roman" w:cs="Times New Roman"/>
          <w:sz w:val="24"/>
          <w:szCs w:val="24"/>
        </w:rPr>
        <w:t xml:space="preserve"> a</w:t>
      </w:r>
      <w:r w:rsidRPr="00946470">
        <w:rPr>
          <w:rFonts w:eastAsia="Times New Roman" w:cs="Times New Roman"/>
          <w:sz w:val="24"/>
          <w:szCs w:val="24"/>
        </w:rPr>
        <w:t xml:space="preserve"> 1-year warranty with the purchase price. Three years later, the dishwasher stopped working and it was discovered that it needed a new piece. The piece costs $250 plus labor, which is $50 an hour with a 3-hour minimum. Based on this scenario, which warranty would have been the best option for Juan to add during the initial purchase? </w:t>
      </w:r>
    </w:p>
    <w:p w14:paraId="75991B10" w14:textId="77777777" w:rsidR="00437055" w:rsidRPr="00946470" w:rsidRDefault="00437055" w:rsidP="00437055">
      <w:pPr>
        <w:pStyle w:val="ListParagraph"/>
        <w:numPr>
          <w:ilvl w:val="0"/>
          <w:numId w:val="171"/>
        </w:numPr>
        <w:ind w:left="1080"/>
        <w:rPr>
          <w:rFonts w:eastAsiaTheme="minorEastAsia" w:cs="Times New Roman"/>
          <w:sz w:val="24"/>
          <w:szCs w:val="24"/>
        </w:rPr>
      </w:pPr>
      <w:r w:rsidRPr="00946470">
        <w:rPr>
          <w:rFonts w:eastAsia="Times New Roman" w:cs="Times New Roman"/>
          <w:sz w:val="24"/>
          <w:szCs w:val="24"/>
        </w:rPr>
        <w:t xml:space="preserve">$150 for 3 years beyond </w:t>
      </w:r>
      <w:r>
        <w:rPr>
          <w:rFonts w:eastAsia="Times New Roman" w:cs="Times New Roman"/>
          <w:sz w:val="24"/>
          <w:szCs w:val="24"/>
        </w:rPr>
        <w:t>manufacturer’</w:t>
      </w:r>
      <w:r w:rsidRPr="00946470">
        <w:rPr>
          <w:rFonts w:eastAsia="Times New Roman" w:cs="Times New Roman"/>
          <w:sz w:val="24"/>
          <w:szCs w:val="24"/>
        </w:rPr>
        <w:t>s warranty with 50% reimbursement of parts and labor</w:t>
      </w:r>
    </w:p>
    <w:p w14:paraId="0DB028F4" w14:textId="77777777" w:rsidR="00437055" w:rsidRPr="00946470" w:rsidRDefault="00437055" w:rsidP="00437055">
      <w:pPr>
        <w:pStyle w:val="ListParagraph"/>
        <w:numPr>
          <w:ilvl w:val="0"/>
          <w:numId w:val="171"/>
        </w:numPr>
        <w:ind w:left="1080"/>
        <w:rPr>
          <w:rFonts w:cs="Times New Roman"/>
          <w:sz w:val="24"/>
          <w:szCs w:val="24"/>
        </w:rPr>
      </w:pPr>
      <w:r w:rsidRPr="00946470">
        <w:rPr>
          <w:rFonts w:eastAsia="Times New Roman" w:cs="Times New Roman"/>
          <w:sz w:val="24"/>
          <w:szCs w:val="24"/>
        </w:rPr>
        <w:t xml:space="preserve">$360 for 5 years beyond </w:t>
      </w:r>
      <w:r>
        <w:rPr>
          <w:rFonts w:eastAsia="Times New Roman" w:cs="Times New Roman"/>
          <w:sz w:val="24"/>
          <w:szCs w:val="24"/>
        </w:rPr>
        <w:t>manufacturer’</w:t>
      </w:r>
      <w:r w:rsidRPr="00946470">
        <w:rPr>
          <w:rFonts w:eastAsia="Times New Roman" w:cs="Times New Roman"/>
          <w:sz w:val="24"/>
          <w:szCs w:val="24"/>
        </w:rPr>
        <w:t>s warranty with 75% reimbursement for parts and 100% labor</w:t>
      </w:r>
    </w:p>
    <w:p w14:paraId="3A1FE119" w14:textId="77777777" w:rsidR="00437055" w:rsidRPr="00946470" w:rsidRDefault="00437055" w:rsidP="00437055">
      <w:pPr>
        <w:pStyle w:val="ListParagraph"/>
        <w:numPr>
          <w:ilvl w:val="0"/>
          <w:numId w:val="171"/>
        </w:numPr>
        <w:ind w:left="1080"/>
        <w:rPr>
          <w:rFonts w:cs="Times New Roman"/>
          <w:sz w:val="24"/>
          <w:szCs w:val="24"/>
        </w:rPr>
      </w:pPr>
      <w:r w:rsidRPr="00946470">
        <w:rPr>
          <w:rFonts w:eastAsia="Times New Roman" w:cs="Times New Roman"/>
          <w:sz w:val="24"/>
          <w:szCs w:val="24"/>
        </w:rPr>
        <w:t xml:space="preserve">$540 for 5 years beyond </w:t>
      </w:r>
      <w:r>
        <w:rPr>
          <w:rFonts w:eastAsia="Times New Roman" w:cs="Times New Roman"/>
          <w:sz w:val="24"/>
          <w:szCs w:val="24"/>
        </w:rPr>
        <w:t>manufacturer’</w:t>
      </w:r>
      <w:r w:rsidRPr="00946470">
        <w:rPr>
          <w:rFonts w:eastAsia="Times New Roman" w:cs="Times New Roman"/>
          <w:sz w:val="24"/>
          <w:szCs w:val="24"/>
        </w:rPr>
        <w:t>s warranty with 100% reimbursement for parts and labor</w:t>
      </w:r>
    </w:p>
    <w:p w14:paraId="740B485B" w14:textId="77777777" w:rsidR="00437055" w:rsidRPr="003A37FB" w:rsidRDefault="00437055" w:rsidP="00437055">
      <w:pPr>
        <w:pStyle w:val="ListParagraph"/>
        <w:numPr>
          <w:ilvl w:val="0"/>
          <w:numId w:val="171"/>
        </w:numPr>
        <w:ind w:left="1080"/>
        <w:rPr>
          <w:rFonts w:cs="Times New Roman"/>
          <w:sz w:val="24"/>
          <w:szCs w:val="24"/>
        </w:rPr>
      </w:pPr>
      <w:r w:rsidRPr="00946470">
        <w:rPr>
          <w:rFonts w:eastAsia="Times New Roman" w:cs="Times New Roman"/>
          <w:sz w:val="24"/>
          <w:szCs w:val="24"/>
        </w:rPr>
        <w:t>No additional warranty</w:t>
      </w:r>
    </w:p>
    <w:p w14:paraId="6B1E71FD"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0A07D972" w14:textId="77777777" w:rsidR="00116427" w:rsidRDefault="00116427" w:rsidP="00116427">
      <w:pPr>
        <w:pStyle w:val="Style4"/>
      </w:pPr>
      <w:r w:rsidRPr="00446198">
        <w:t>*The strategies, tasks and items included in the B1G-M are examples and should not be considered comprehensive.</w:t>
      </w:r>
    </w:p>
    <w:p w14:paraId="368E719A" w14:textId="77777777" w:rsidR="00437055" w:rsidRPr="00C0141B" w:rsidRDefault="00437055" w:rsidP="00116427">
      <w:pPr>
        <w:pStyle w:val="Style4"/>
      </w:pPr>
    </w:p>
    <w:p w14:paraId="16934080" w14:textId="3A20CEFB" w:rsidR="00116427" w:rsidRDefault="005846A9" w:rsidP="00116427">
      <w:pPr>
        <w:pStyle w:val="Heading3"/>
      </w:pPr>
      <w:r w:rsidRPr="00EB6951">
        <w:t>MA.</w:t>
      </w:r>
      <w:r>
        <w:t>912</w:t>
      </w:r>
      <w:r w:rsidRPr="00EB6951">
        <w:t>.FL.</w:t>
      </w:r>
      <w:r>
        <w:t>4.3</w:t>
      </w:r>
      <w:r w:rsidR="00116427">
        <w:br/>
      </w:r>
    </w:p>
    <w:p w14:paraId="2A1E3C81" w14:textId="77777777" w:rsidR="00116427" w:rsidRPr="00446198" w:rsidRDefault="00116427" w:rsidP="00116427">
      <w:pPr>
        <w:pStyle w:val="FinancialFLHeading"/>
      </w:pPr>
      <w:r w:rsidRPr="00446198">
        <w:t>Benchmark</w:t>
      </w:r>
    </w:p>
    <w:p w14:paraId="6503D7B5" w14:textId="6153DEAA" w:rsidR="00116427" w:rsidRPr="005D203C" w:rsidRDefault="00FB1983" w:rsidP="00116427">
      <w:pPr>
        <w:pStyle w:val="Style3"/>
      </w:pPr>
      <w:r w:rsidRPr="0036723A">
        <w:rPr>
          <w:color w:val="000000"/>
        </w:rPr>
        <w:t>MA.912.FL.4.3</w:t>
      </w:r>
      <w:r w:rsidR="00116427" w:rsidRPr="0012407D">
        <w:tab/>
      </w:r>
      <w:r w:rsidR="00D13BA1" w:rsidRPr="0036723A">
        <w:rPr>
          <w:color w:val="000000"/>
        </w:rPr>
        <w:t>Compare the advantages and disadvantages of various retirement savings plans using spreadsheets and other technology.</w:t>
      </w:r>
    </w:p>
    <w:p w14:paraId="1167EF55" w14:textId="77777777" w:rsidR="00904257" w:rsidRPr="00904257" w:rsidRDefault="00904257" w:rsidP="00794A05">
      <w:pPr>
        <w:spacing w:after="0" w:line="240" w:lineRule="auto"/>
        <w:rPr>
          <w:rFonts w:eastAsia="Calibri" w:cs="Times New Roman"/>
          <w:i/>
          <w:sz w:val="24"/>
          <w:szCs w:val="24"/>
        </w:rPr>
      </w:pPr>
    </w:p>
    <w:p w14:paraId="715C10A1" w14:textId="4D53581B" w:rsidR="00794A05" w:rsidRPr="0036723A" w:rsidRDefault="00794A05" w:rsidP="00794A05">
      <w:pPr>
        <w:spacing w:after="0" w:line="240" w:lineRule="auto"/>
        <w:rPr>
          <w:rFonts w:eastAsia="Calibri" w:cs="Times New Roman"/>
          <w:szCs w:val="24"/>
          <w:u w:val="single"/>
        </w:rPr>
      </w:pPr>
      <w:r w:rsidRPr="0036723A">
        <w:rPr>
          <w:rFonts w:eastAsia="Calibri" w:cs="Times New Roman"/>
          <w:szCs w:val="24"/>
          <w:u w:val="single"/>
        </w:rPr>
        <w:t xml:space="preserve">Benchmark Clarifications: </w:t>
      </w:r>
    </w:p>
    <w:p w14:paraId="73F6D843" w14:textId="77777777" w:rsidR="00794A05" w:rsidRPr="0036723A" w:rsidRDefault="00794A05" w:rsidP="00794A05">
      <w:pPr>
        <w:spacing w:after="0" w:line="240" w:lineRule="auto"/>
        <w:rPr>
          <w:rFonts w:eastAsia="Calibri" w:cs="Times New Roman"/>
          <w:szCs w:val="24"/>
        </w:rPr>
      </w:pPr>
      <w:r w:rsidRPr="0036723A">
        <w:rPr>
          <w:rFonts w:eastAsia="Calibri" w:cs="Times New Roman"/>
          <w:i/>
          <w:szCs w:val="24"/>
        </w:rPr>
        <w:t xml:space="preserve">Clarification 1: </w:t>
      </w:r>
      <w:r w:rsidRPr="0036723A">
        <w:rPr>
          <w:rFonts w:eastAsia="Calibri" w:cs="Times New Roman"/>
          <w:szCs w:val="24"/>
        </w:rPr>
        <w:t xml:space="preserve">Instruction includes weighing options based on salary and retirement plans from different potential employers. </w:t>
      </w:r>
    </w:p>
    <w:p w14:paraId="5FD37235" w14:textId="77777777" w:rsidR="00794A05" w:rsidRPr="0036723A" w:rsidRDefault="00794A05" w:rsidP="00794A05">
      <w:pPr>
        <w:spacing w:after="0" w:line="240" w:lineRule="auto"/>
        <w:rPr>
          <w:rFonts w:eastAsia="Calibri" w:cs="Times New Roman"/>
          <w:szCs w:val="24"/>
        </w:rPr>
      </w:pPr>
      <w:r w:rsidRPr="0036723A">
        <w:rPr>
          <w:rFonts w:eastAsia="Calibri" w:cs="Times New Roman"/>
          <w:i/>
          <w:szCs w:val="24"/>
        </w:rPr>
        <w:t>Clarification 2:</w:t>
      </w:r>
      <w:r w:rsidRPr="0036723A">
        <w:rPr>
          <w:rFonts w:eastAsia="Calibri" w:cs="Times New Roman"/>
          <w:szCs w:val="24"/>
        </w:rPr>
        <w:t xml:space="preserve"> Instruction includes the understanding the need to build one’s own retirement plan when starting a business.</w:t>
      </w:r>
    </w:p>
    <w:p w14:paraId="5BDB8574" w14:textId="77777777" w:rsidR="00116427" w:rsidRPr="00794A05" w:rsidRDefault="00116427" w:rsidP="00116427">
      <w:pPr>
        <w:spacing w:after="0"/>
        <w:rPr>
          <w:sz w:val="24"/>
          <w:szCs w:val="24"/>
        </w:rPr>
      </w:pPr>
    </w:p>
    <w:p w14:paraId="0F9B912E" w14:textId="77777777" w:rsidR="00116427" w:rsidRPr="00446198" w:rsidRDefault="00116427" w:rsidP="00116427">
      <w:pPr>
        <w:pStyle w:val="FinancialFLHeading"/>
      </w:pPr>
      <w:r w:rsidRPr="00446198">
        <w:t xml:space="preserve">Connecting Benchmarks/Horizontal Alignment        </w:t>
      </w:r>
    </w:p>
    <w:p w14:paraId="6FDE7022" w14:textId="7BB9112B" w:rsidR="00116427" w:rsidRPr="00364B2A" w:rsidRDefault="00364B2A" w:rsidP="00364B2A">
      <w:pPr>
        <w:numPr>
          <w:ilvl w:val="0"/>
          <w:numId w:val="41"/>
        </w:numPr>
        <w:spacing w:after="0" w:line="240" w:lineRule="auto"/>
        <w:rPr>
          <w:rFonts w:cs="Times New Roman"/>
          <w:sz w:val="24"/>
          <w:szCs w:val="24"/>
        </w:rPr>
      </w:pPr>
      <w:r w:rsidRPr="0036723A">
        <w:rPr>
          <w:rFonts w:eastAsia="Times New Roman" w:cs="Times New Roman"/>
          <w:sz w:val="24"/>
          <w:szCs w:val="24"/>
        </w:rPr>
        <w:t>MA.912.FL.2.5</w:t>
      </w:r>
      <w:r w:rsidR="00116427" w:rsidRPr="00364B2A">
        <w:rPr>
          <w:rFonts w:eastAsia="Calibri" w:cs="Times New Roman"/>
          <w:bCs/>
          <w:color w:val="000000" w:themeColor="text1"/>
          <w:sz w:val="24"/>
          <w:szCs w:val="24"/>
        </w:rPr>
        <w:br/>
      </w:r>
    </w:p>
    <w:p w14:paraId="4380C568" w14:textId="77777777" w:rsidR="00116427" w:rsidRPr="00446198" w:rsidRDefault="00116427" w:rsidP="00116427">
      <w:pPr>
        <w:pStyle w:val="FinancialFLHeading"/>
      </w:pPr>
      <w:r w:rsidRPr="00446198">
        <w:t>Terms from the K-12 Glossary </w:t>
      </w:r>
    </w:p>
    <w:p w14:paraId="3E2206C4" w14:textId="269BF850" w:rsidR="00116427" w:rsidRPr="00446198" w:rsidRDefault="00CD671D"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R</w:t>
      </w:r>
      <w:r w:rsidRPr="2F58ABF8">
        <w:rPr>
          <w:rFonts w:eastAsia="Times New Roman" w:cs="Times New Roman"/>
          <w:sz w:val="24"/>
          <w:szCs w:val="24"/>
        </w:rPr>
        <w:t>ate</w:t>
      </w:r>
      <w:r w:rsidR="00116427">
        <w:rPr>
          <w:rFonts w:eastAsia="Times New Roman" w:cs="Times New Roman"/>
          <w:sz w:val="24"/>
          <w:szCs w:val="24"/>
        </w:rPr>
        <w:br/>
      </w:r>
    </w:p>
    <w:p w14:paraId="3A6A5AD4"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77FBEBD7" w14:textId="77777777" w:rsidTr="0088141E">
        <w:trPr>
          <w:trHeight w:val="981"/>
        </w:trPr>
        <w:tc>
          <w:tcPr>
            <w:tcW w:w="2498" w:type="pct"/>
            <w:shd w:val="clear" w:color="auto" w:fill="auto"/>
            <w:hideMark/>
          </w:tcPr>
          <w:p w14:paraId="1D2B57C0"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71EBA88" w14:textId="490C40B1" w:rsidR="00116427" w:rsidRPr="00760455" w:rsidRDefault="00760455" w:rsidP="00760455">
            <w:pPr>
              <w:widowControl w:val="0"/>
              <w:numPr>
                <w:ilvl w:val="0"/>
                <w:numId w:val="40"/>
              </w:numPr>
              <w:spacing w:after="0" w:line="240" w:lineRule="auto"/>
              <w:textAlignment w:val="baseline"/>
              <w:rPr>
                <w:rFonts w:eastAsiaTheme="minorEastAsia" w:cs="Times New Roman"/>
                <w:sz w:val="24"/>
                <w:szCs w:val="24"/>
              </w:rPr>
            </w:pPr>
            <w:r w:rsidRPr="0036723A">
              <w:rPr>
                <w:rFonts w:eastAsia="Times New Roman" w:cs="Times New Roman"/>
                <w:sz w:val="24"/>
                <w:szCs w:val="24"/>
              </w:rPr>
              <w:t xml:space="preserve">MA.7.AR.3.2 </w:t>
            </w:r>
            <w:r w:rsidR="00116427" w:rsidRPr="00760455">
              <w:rPr>
                <w:rFonts w:eastAsia="Times New Roman" w:cs="Times New Roman"/>
                <w:sz w:val="24"/>
                <w:szCs w:val="24"/>
              </w:rPr>
              <w:br/>
            </w:r>
          </w:p>
        </w:tc>
        <w:tc>
          <w:tcPr>
            <w:tcW w:w="2502" w:type="pct"/>
            <w:shd w:val="clear" w:color="auto" w:fill="auto"/>
          </w:tcPr>
          <w:p w14:paraId="50E6D470"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270AF25"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1693894D" w14:textId="77777777" w:rsidR="00116427" w:rsidRPr="00446198" w:rsidRDefault="00116427" w:rsidP="00116427">
      <w:pPr>
        <w:pStyle w:val="FinancialFLHeading"/>
      </w:pPr>
      <w:r w:rsidRPr="00446198">
        <w:t xml:space="preserve">Purpose and Instructional Strategies </w:t>
      </w:r>
    </w:p>
    <w:p w14:paraId="1938373E" w14:textId="77777777" w:rsidR="00147936" w:rsidRPr="0036723A" w:rsidRDefault="00147936" w:rsidP="00147936">
      <w:pPr>
        <w:spacing w:after="0" w:line="240" w:lineRule="auto"/>
        <w:textAlignment w:val="baseline"/>
        <w:rPr>
          <w:rFonts w:eastAsia="Calibri" w:cs="Times New Roman"/>
          <w:sz w:val="24"/>
          <w:szCs w:val="24"/>
        </w:rPr>
      </w:pPr>
      <w:r w:rsidRPr="0036723A">
        <w:rPr>
          <w:rFonts w:eastAsia="Calibri" w:cs="Times New Roman"/>
          <w:sz w:val="24"/>
          <w:szCs w:val="24"/>
        </w:rPr>
        <w:t xml:space="preserve">In </w:t>
      </w:r>
      <w:r>
        <w:rPr>
          <w:rFonts w:eastAsia="Calibri" w:cs="Times New Roman"/>
          <w:sz w:val="24"/>
          <w:szCs w:val="24"/>
        </w:rPr>
        <w:t xml:space="preserve">Math for Data and Financial Literacy, students </w:t>
      </w:r>
      <w:r w:rsidRPr="0036723A">
        <w:rPr>
          <w:rFonts w:eastAsia="Calibri" w:cs="Times New Roman"/>
          <w:sz w:val="24"/>
          <w:szCs w:val="24"/>
        </w:rPr>
        <w:t>determine which retirement savings plan would be most advantageous (</w:t>
      </w:r>
      <w:r w:rsidRPr="0036723A">
        <w:rPr>
          <w:rFonts w:eastAsia="Calibri" w:cs="Times New Roman"/>
          <w:i/>
          <w:iCs/>
          <w:sz w:val="24"/>
          <w:szCs w:val="24"/>
        </w:rPr>
        <w:t>MTR.4.1</w:t>
      </w:r>
      <w:r w:rsidRPr="0036723A">
        <w:rPr>
          <w:rFonts w:eastAsia="Calibri" w:cs="Times New Roman"/>
          <w:sz w:val="24"/>
          <w:szCs w:val="24"/>
        </w:rPr>
        <w:t xml:space="preserve">). </w:t>
      </w:r>
    </w:p>
    <w:p w14:paraId="1CAC10FB" w14:textId="77777777" w:rsidR="00147936" w:rsidRPr="00A3268C" w:rsidRDefault="00147936" w:rsidP="00147936">
      <w:pPr>
        <w:pStyle w:val="ListParagraph"/>
        <w:numPr>
          <w:ilvl w:val="0"/>
          <w:numId w:val="135"/>
        </w:numPr>
        <w:rPr>
          <w:rFonts w:eastAsia="Calibri" w:cs="Times New Roman"/>
          <w:sz w:val="24"/>
          <w:szCs w:val="24"/>
        </w:rPr>
      </w:pPr>
      <w:r w:rsidRPr="00A3268C">
        <w:rPr>
          <w:rFonts w:eastAsia="Calibri" w:cs="Times New Roman"/>
          <w:sz w:val="24"/>
          <w:szCs w:val="24"/>
        </w:rPr>
        <w:t xml:space="preserve">Students should understand the different types of retirement savings plans, such as pension plans and </w:t>
      </w:r>
      <w:r w:rsidRPr="2EE1E75B">
        <w:rPr>
          <w:rFonts w:eastAsia="Calibri" w:cs="Times New Roman"/>
          <w:sz w:val="24"/>
          <w:szCs w:val="24"/>
        </w:rPr>
        <w:t>401k’s.</w:t>
      </w:r>
      <w:r w:rsidRPr="00A3268C">
        <w:rPr>
          <w:rFonts w:eastAsia="Calibri" w:cs="Times New Roman"/>
          <w:sz w:val="24"/>
          <w:szCs w:val="24"/>
        </w:rPr>
        <w:t xml:space="preserve"> Students should also explore additional retirement options, such as 403b and Individual Retirement Accounts (IRAs).</w:t>
      </w:r>
      <w:r>
        <w:rPr>
          <w:rFonts w:eastAsia="Calibri" w:cs="Times New Roman"/>
          <w:sz w:val="24"/>
          <w:szCs w:val="24"/>
        </w:rPr>
        <w:t xml:space="preserve"> </w:t>
      </w:r>
      <w:r w:rsidRPr="00A3268C">
        <w:rPr>
          <w:rFonts w:eastAsia="Calibri" w:cs="Times New Roman"/>
          <w:sz w:val="24"/>
          <w:szCs w:val="24"/>
        </w:rPr>
        <w:t>Instruction includes the advantages and disadvantages of each type of plan.</w:t>
      </w:r>
    </w:p>
    <w:p w14:paraId="10141D4A" w14:textId="77777777" w:rsidR="00147936" w:rsidRPr="0036723A" w:rsidRDefault="00147936" w:rsidP="00147936">
      <w:pPr>
        <w:pStyle w:val="ListParagraph"/>
        <w:numPr>
          <w:ilvl w:val="0"/>
          <w:numId w:val="135"/>
        </w:numPr>
        <w:rPr>
          <w:rFonts w:eastAsia="Calibri" w:cs="Times New Roman"/>
          <w:sz w:val="24"/>
          <w:szCs w:val="24"/>
        </w:rPr>
      </w:pPr>
      <w:r w:rsidRPr="0036723A">
        <w:rPr>
          <w:rFonts w:eastAsia="Calibri" w:cs="Times New Roman"/>
          <w:sz w:val="24"/>
          <w:szCs w:val="24"/>
        </w:rPr>
        <w:t xml:space="preserve">Instruction includes analyzing different employers and deciding the best option based on salary and retirement plans. </w:t>
      </w:r>
    </w:p>
    <w:p w14:paraId="6EB46AE2" w14:textId="77777777" w:rsidR="00147936" w:rsidRPr="0036723A" w:rsidRDefault="00147936" w:rsidP="00147936">
      <w:pPr>
        <w:pStyle w:val="ListParagraph"/>
        <w:numPr>
          <w:ilvl w:val="1"/>
          <w:numId w:val="135"/>
        </w:numPr>
        <w:rPr>
          <w:rFonts w:cs="Times New Roman"/>
          <w:sz w:val="24"/>
          <w:szCs w:val="24"/>
        </w:rPr>
      </w:pPr>
      <w:r w:rsidRPr="0036723A">
        <w:rPr>
          <w:rFonts w:eastAsia="Calibri" w:cs="Times New Roman"/>
          <w:sz w:val="24"/>
          <w:szCs w:val="24"/>
        </w:rPr>
        <w:t xml:space="preserve">For example, provide situations where both options (pension vs. 401k, both with employer contributions and without) are available and the salary is different. Students should be able to compare and justify the long-term advantages and disadvantages of both.  </w:t>
      </w:r>
    </w:p>
    <w:p w14:paraId="1A75597D" w14:textId="77777777" w:rsidR="00147936" w:rsidRPr="0036723A" w:rsidRDefault="00147936" w:rsidP="00147936">
      <w:pPr>
        <w:pStyle w:val="ListParagraph"/>
        <w:numPr>
          <w:ilvl w:val="0"/>
          <w:numId w:val="135"/>
        </w:numPr>
        <w:rPr>
          <w:rFonts w:cs="Times New Roman"/>
          <w:sz w:val="24"/>
          <w:szCs w:val="24"/>
        </w:rPr>
      </w:pPr>
      <w:r w:rsidRPr="0036723A">
        <w:rPr>
          <w:rFonts w:cs="Times New Roman"/>
          <w:sz w:val="24"/>
          <w:szCs w:val="24"/>
        </w:rPr>
        <w:t xml:space="preserve">Using technology, such as </w:t>
      </w:r>
      <w:r>
        <w:rPr>
          <w:rFonts w:cs="Times New Roman"/>
          <w:sz w:val="24"/>
          <w:szCs w:val="24"/>
        </w:rPr>
        <w:t xml:space="preserve">a </w:t>
      </w:r>
      <w:r w:rsidRPr="0036723A">
        <w:rPr>
          <w:rFonts w:cs="Times New Roman"/>
          <w:sz w:val="24"/>
          <w:szCs w:val="24"/>
        </w:rPr>
        <w:t>spreadsheet, students should be able to calculate the long-term contributions given a variety of scenarios.</w:t>
      </w:r>
    </w:p>
    <w:p w14:paraId="22F6CDC7" w14:textId="77777777" w:rsidR="00147936" w:rsidRPr="00A3268C" w:rsidRDefault="00147936" w:rsidP="00147936">
      <w:pPr>
        <w:pStyle w:val="ListParagraph"/>
        <w:numPr>
          <w:ilvl w:val="0"/>
          <w:numId w:val="135"/>
        </w:numPr>
        <w:textAlignment w:val="baseline"/>
        <w:rPr>
          <w:rFonts w:eastAsiaTheme="minorEastAsia" w:cs="Times New Roman"/>
          <w:sz w:val="24"/>
          <w:szCs w:val="24"/>
        </w:rPr>
      </w:pPr>
      <w:r w:rsidRPr="0036723A">
        <w:rPr>
          <w:rFonts w:eastAsia="Calibri" w:cs="Times New Roman"/>
          <w:sz w:val="24"/>
          <w:szCs w:val="24"/>
        </w:rPr>
        <w:t xml:space="preserve">Students understand the importance of having a retirement plan when self-employed. </w:t>
      </w:r>
      <w:r w:rsidRPr="00A3268C">
        <w:rPr>
          <w:rFonts w:eastAsia="Calibri" w:cs="Times New Roman"/>
          <w:sz w:val="24"/>
          <w:szCs w:val="24"/>
        </w:rPr>
        <w:t>Students should compare the advantages and disadvant</w:t>
      </w:r>
      <w:r>
        <w:rPr>
          <w:rFonts w:eastAsia="Calibri" w:cs="Times New Roman"/>
          <w:sz w:val="24"/>
          <w:szCs w:val="24"/>
        </w:rPr>
        <w:t>ages of Traditional or Roth IRAs, Solo 401</w:t>
      </w:r>
      <w:proofErr w:type="gramStart"/>
      <w:r>
        <w:rPr>
          <w:rFonts w:eastAsia="Calibri" w:cs="Times New Roman"/>
          <w:sz w:val="24"/>
          <w:szCs w:val="24"/>
        </w:rPr>
        <w:t>k</w:t>
      </w:r>
      <w:r w:rsidRPr="00A3268C">
        <w:rPr>
          <w:rFonts w:eastAsia="Calibri" w:cs="Times New Roman"/>
          <w:sz w:val="24"/>
          <w:szCs w:val="24"/>
        </w:rPr>
        <w:t xml:space="preserve">,  </w:t>
      </w:r>
      <w:r>
        <w:rPr>
          <w:rFonts w:eastAsia="Calibri" w:cs="Times New Roman"/>
          <w:sz w:val="24"/>
          <w:szCs w:val="24"/>
        </w:rPr>
        <w:t>Simplified</w:t>
      </w:r>
      <w:proofErr w:type="gramEnd"/>
      <w:r>
        <w:rPr>
          <w:rFonts w:eastAsia="Calibri" w:cs="Times New Roman"/>
          <w:sz w:val="24"/>
          <w:szCs w:val="24"/>
        </w:rPr>
        <w:t xml:space="preserve"> Employee Pension </w:t>
      </w:r>
      <w:r w:rsidRPr="00A3268C">
        <w:rPr>
          <w:rFonts w:eastAsia="Calibri" w:cs="Times New Roman"/>
          <w:sz w:val="24"/>
          <w:szCs w:val="24"/>
        </w:rPr>
        <w:t>(SEP)</w:t>
      </w:r>
      <w:r>
        <w:rPr>
          <w:rFonts w:eastAsia="Calibri" w:cs="Times New Roman"/>
          <w:sz w:val="24"/>
          <w:szCs w:val="24"/>
        </w:rPr>
        <w:t xml:space="preserve"> IRA, Simple IRA or Defined B</w:t>
      </w:r>
      <w:r w:rsidRPr="00A3268C">
        <w:rPr>
          <w:rFonts w:eastAsia="Calibri" w:cs="Times New Roman"/>
          <w:sz w:val="24"/>
          <w:szCs w:val="24"/>
        </w:rPr>
        <w:t xml:space="preserve">enefit Plan. </w:t>
      </w:r>
    </w:p>
    <w:p w14:paraId="30D16171" w14:textId="3250901C" w:rsidR="00116427" w:rsidRPr="00147936" w:rsidRDefault="00147936" w:rsidP="00147936">
      <w:pPr>
        <w:pStyle w:val="ListParagraph"/>
        <w:numPr>
          <w:ilvl w:val="1"/>
          <w:numId w:val="135"/>
        </w:numPr>
        <w:textAlignment w:val="baseline"/>
        <w:rPr>
          <w:rFonts w:cs="Times New Roman"/>
          <w:sz w:val="24"/>
          <w:szCs w:val="24"/>
        </w:rPr>
      </w:pPr>
      <w:r w:rsidRPr="00A3268C">
        <w:rPr>
          <w:rFonts w:eastAsia="Calibri" w:cs="Times New Roman"/>
          <w:sz w:val="24"/>
          <w:szCs w:val="24"/>
        </w:rPr>
        <w:t xml:space="preserve">For example, provide examples showing the long-term effects of having a retirement savings plan versus not having one. What are the financial repercussions? </w:t>
      </w:r>
      <w:r w:rsidR="00116427" w:rsidRPr="00147936">
        <w:rPr>
          <w:rFonts w:eastAsia="Calibri" w:cs="Times New Roman"/>
          <w:sz w:val="24"/>
          <w:szCs w:val="24"/>
        </w:rPr>
        <w:br/>
      </w:r>
    </w:p>
    <w:p w14:paraId="6B940A88" w14:textId="77777777" w:rsidR="00116427" w:rsidRPr="00446198" w:rsidRDefault="00116427" w:rsidP="00116427">
      <w:pPr>
        <w:pStyle w:val="FinancialFLHeading"/>
      </w:pPr>
      <w:r w:rsidRPr="00446198">
        <w:t>Common Misconceptions or Errors</w:t>
      </w:r>
    </w:p>
    <w:p w14:paraId="795BA3E4" w14:textId="77777777" w:rsidR="00BD6C6F" w:rsidRDefault="00BD6C6F" w:rsidP="00BD6C6F">
      <w:pPr>
        <w:widowControl w:val="0"/>
        <w:numPr>
          <w:ilvl w:val="1"/>
          <w:numId w:val="43"/>
        </w:numPr>
        <w:spacing w:after="0" w:line="240" w:lineRule="auto"/>
        <w:textAlignment w:val="baseline"/>
        <w:rPr>
          <w:rFonts w:eastAsia="Times New Roman" w:cs="Times New Roman"/>
          <w:sz w:val="24"/>
          <w:szCs w:val="24"/>
        </w:rPr>
      </w:pPr>
      <w:r w:rsidRPr="0036723A">
        <w:rPr>
          <w:rFonts w:eastAsia="Times New Roman" w:cs="Times New Roman"/>
          <w:sz w:val="24"/>
          <w:szCs w:val="24"/>
        </w:rPr>
        <w:t xml:space="preserve">Students may misinterpret the information and determine that one employer is a better option; however, in the long run one would have to work longer. </w:t>
      </w:r>
    </w:p>
    <w:p w14:paraId="6C12E59F" w14:textId="4BAB5451" w:rsidR="00116427" w:rsidRPr="00BD6C6F" w:rsidRDefault="00BD6C6F" w:rsidP="00BD6C6F">
      <w:pPr>
        <w:widowControl w:val="0"/>
        <w:numPr>
          <w:ilvl w:val="1"/>
          <w:numId w:val="43"/>
        </w:numPr>
        <w:spacing w:after="0" w:line="240" w:lineRule="auto"/>
        <w:textAlignment w:val="baseline"/>
        <w:rPr>
          <w:rFonts w:eastAsia="Times New Roman" w:cs="Times New Roman"/>
          <w:sz w:val="24"/>
          <w:szCs w:val="24"/>
        </w:rPr>
      </w:pPr>
      <w:r w:rsidRPr="00BD6C6F">
        <w:rPr>
          <w:rFonts w:eastAsia="Times New Roman" w:cs="Times New Roman"/>
          <w:sz w:val="24"/>
          <w:szCs w:val="24"/>
        </w:rPr>
        <w:t>Students may input data incorrectly into the spreadsheet and not see the overall contributions to a retirement account.</w:t>
      </w:r>
      <w:r>
        <w:rPr>
          <w:rFonts w:eastAsia="Times New Roman" w:cs="Times New Roman"/>
          <w:sz w:val="24"/>
          <w:szCs w:val="24"/>
        </w:rPr>
        <w:br/>
      </w:r>
    </w:p>
    <w:p w14:paraId="2C0002B8" w14:textId="77777777" w:rsidR="00116427" w:rsidRPr="00446198" w:rsidRDefault="00116427" w:rsidP="00116427">
      <w:pPr>
        <w:pStyle w:val="FinancialFLHeading"/>
      </w:pPr>
      <w:r w:rsidRPr="00446198">
        <w:t>Instructional Tasks </w:t>
      </w:r>
    </w:p>
    <w:p w14:paraId="427B1C6E" w14:textId="77777777" w:rsidR="00CF109C" w:rsidRPr="0036723A" w:rsidRDefault="00CF109C" w:rsidP="00CF109C">
      <w:pPr>
        <w:spacing w:after="0" w:line="240" w:lineRule="auto"/>
        <w:textAlignment w:val="baseline"/>
        <w:rPr>
          <w:rFonts w:eastAsia="Calibri" w:cs="Times New Roman"/>
          <w:i/>
          <w:sz w:val="24"/>
          <w:szCs w:val="24"/>
        </w:rPr>
      </w:pPr>
      <w:r w:rsidRPr="0036723A">
        <w:rPr>
          <w:rFonts w:eastAsia="Calibri" w:cs="Times New Roman"/>
          <w:i/>
          <w:sz w:val="24"/>
          <w:szCs w:val="24"/>
        </w:rPr>
        <w:t>Instructional Task 1</w:t>
      </w:r>
      <w:r>
        <w:rPr>
          <w:rFonts w:eastAsia="Calibri" w:cs="Times New Roman"/>
          <w:i/>
          <w:sz w:val="24"/>
          <w:szCs w:val="24"/>
        </w:rPr>
        <w:t xml:space="preserve"> (MTR.4.1, MTR.7.1)</w:t>
      </w:r>
    </w:p>
    <w:p w14:paraId="07FE78BD" w14:textId="77777777" w:rsidR="00CF109C" w:rsidRPr="0036723A" w:rsidRDefault="00CF109C" w:rsidP="00CF109C">
      <w:pPr>
        <w:spacing w:after="0" w:line="240" w:lineRule="auto"/>
        <w:ind w:left="360"/>
        <w:textAlignment w:val="baseline"/>
        <w:rPr>
          <w:rFonts w:eastAsiaTheme="minorEastAsia" w:cs="Times New Roman"/>
          <w:color w:val="000000" w:themeColor="text1"/>
          <w:sz w:val="24"/>
          <w:szCs w:val="24"/>
        </w:rPr>
      </w:pPr>
      <w:r w:rsidRPr="0036723A">
        <w:rPr>
          <w:rFonts w:eastAsiaTheme="minorEastAsia" w:cs="Times New Roman"/>
          <w:color w:val="000000" w:themeColor="text1"/>
          <w:sz w:val="24"/>
          <w:szCs w:val="24"/>
        </w:rPr>
        <w:t>Jake just finished his degree and is applying for jobs. He receives three different offers and is looking at the retirement plans as one of the deciding factors. Based on the following chart, explain the advantages and disadvantages of e</w:t>
      </w:r>
      <w:r>
        <w:rPr>
          <w:rFonts w:eastAsiaTheme="minorEastAsia" w:cs="Times New Roman"/>
          <w:color w:val="000000" w:themeColor="text1"/>
          <w:sz w:val="24"/>
          <w:szCs w:val="24"/>
        </w:rPr>
        <w:t xml:space="preserve">ach. </w:t>
      </w:r>
      <w:r w:rsidRPr="0036723A">
        <w:rPr>
          <w:rFonts w:eastAsiaTheme="minorEastAsia" w:cs="Times New Roman"/>
          <w:color w:val="000000" w:themeColor="text1"/>
          <w:sz w:val="24"/>
          <w:szCs w:val="24"/>
        </w:rPr>
        <w:t>Then explain which one he should choose and why.</w:t>
      </w:r>
    </w:p>
    <w:tbl>
      <w:tblPr>
        <w:tblStyle w:val="TableGrid"/>
        <w:tblW w:w="0" w:type="auto"/>
        <w:jc w:val="center"/>
        <w:tblLook w:val="06A0" w:firstRow="1" w:lastRow="0" w:firstColumn="1" w:lastColumn="0" w:noHBand="1" w:noVBand="1"/>
      </w:tblPr>
      <w:tblGrid>
        <w:gridCol w:w="3251"/>
        <w:gridCol w:w="2159"/>
        <w:gridCol w:w="1983"/>
        <w:gridCol w:w="1087"/>
      </w:tblGrid>
      <w:tr w:rsidR="00CF109C" w:rsidRPr="0036723A" w14:paraId="394D0C1C" w14:textId="77777777" w:rsidTr="0088141E">
        <w:trPr>
          <w:jc w:val="center"/>
        </w:trPr>
        <w:tc>
          <w:tcPr>
            <w:tcW w:w="3251" w:type="dxa"/>
          </w:tcPr>
          <w:p w14:paraId="486A96CB" w14:textId="77777777" w:rsidR="00CF109C" w:rsidRPr="0036723A" w:rsidRDefault="00CF109C" w:rsidP="0088141E">
            <w:pPr>
              <w:rPr>
                <w:rFonts w:eastAsiaTheme="minorEastAsia" w:cs="Times New Roman"/>
                <w:b/>
                <w:color w:val="000000" w:themeColor="text1"/>
                <w:szCs w:val="24"/>
              </w:rPr>
            </w:pPr>
            <w:r w:rsidRPr="0036723A">
              <w:rPr>
                <w:rFonts w:eastAsiaTheme="minorEastAsia" w:cs="Times New Roman"/>
                <w:b/>
                <w:color w:val="000000" w:themeColor="text1"/>
                <w:szCs w:val="24"/>
              </w:rPr>
              <w:t>Company</w:t>
            </w:r>
          </w:p>
        </w:tc>
        <w:tc>
          <w:tcPr>
            <w:tcW w:w="2159" w:type="dxa"/>
          </w:tcPr>
          <w:p w14:paraId="3C27C310" w14:textId="77777777" w:rsidR="00CF109C" w:rsidRPr="0036723A" w:rsidRDefault="00CF109C" w:rsidP="0088141E">
            <w:pPr>
              <w:jc w:val="center"/>
              <w:rPr>
                <w:rFonts w:eastAsiaTheme="minorEastAsia" w:cs="Times New Roman"/>
                <w:b/>
                <w:color w:val="000000" w:themeColor="text1"/>
                <w:szCs w:val="24"/>
              </w:rPr>
            </w:pPr>
            <w:r w:rsidRPr="0036723A">
              <w:rPr>
                <w:rFonts w:eastAsiaTheme="minorEastAsia" w:cs="Times New Roman"/>
                <w:b/>
                <w:color w:val="000000" w:themeColor="text1"/>
                <w:szCs w:val="24"/>
              </w:rPr>
              <w:t>A</w:t>
            </w:r>
          </w:p>
        </w:tc>
        <w:tc>
          <w:tcPr>
            <w:tcW w:w="1983" w:type="dxa"/>
          </w:tcPr>
          <w:p w14:paraId="5C730411" w14:textId="77777777" w:rsidR="00CF109C" w:rsidRPr="0036723A" w:rsidRDefault="00CF109C" w:rsidP="0088141E">
            <w:pPr>
              <w:jc w:val="center"/>
              <w:rPr>
                <w:rFonts w:eastAsiaTheme="minorEastAsia" w:cs="Times New Roman"/>
                <w:b/>
                <w:color w:val="000000" w:themeColor="text1"/>
                <w:szCs w:val="24"/>
              </w:rPr>
            </w:pPr>
            <w:r w:rsidRPr="0036723A">
              <w:rPr>
                <w:rFonts w:eastAsiaTheme="minorEastAsia" w:cs="Times New Roman"/>
                <w:b/>
                <w:color w:val="000000" w:themeColor="text1"/>
                <w:szCs w:val="24"/>
              </w:rPr>
              <w:t>B</w:t>
            </w:r>
          </w:p>
        </w:tc>
        <w:tc>
          <w:tcPr>
            <w:tcW w:w="1087" w:type="dxa"/>
          </w:tcPr>
          <w:p w14:paraId="436FF66A" w14:textId="77777777" w:rsidR="00CF109C" w:rsidRPr="0036723A" w:rsidRDefault="00CF109C" w:rsidP="0088141E">
            <w:pPr>
              <w:jc w:val="center"/>
              <w:rPr>
                <w:rFonts w:eastAsiaTheme="minorEastAsia" w:cs="Times New Roman"/>
                <w:b/>
                <w:color w:val="000000" w:themeColor="text1"/>
                <w:szCs w:val="24"/>
              </w:rPr>
            </w:pPr>
            <w:r w:rsidRPr="0036723A">
              <w:rPr>
                <w:rFonts w:eastAsiaTheme="minorEastAsia" w:cs="Times New Roman"/>
                <w:b/>
                <w:color w:val="000000" w:themeColor="text1"/>
                <w:szCs w:val="24"/>
              </w:rPr>
              <w:t>C</w:t>
            </w:r>
          </w:p>
        </w:tc>
      </w:tr>
      <w:tr w:rsidR="00CF109C" w:rsidRPr="0036723A" w14:paraId="4EAF0D2D" w14:textId="77777777" w:rsidTr="0088141E">
        <w:trPr>
          <w:jc w:val="center"/>
        </w:trPr>
        <w:tc>
          <w:tcPr>
            <w:tcW w:w="3251" w:type="dxa"/>
          </w:tcPr>
          <w:p w14:paraId="5BD67293" w14:textId="77777777" w:rsidR="00CF109C" w:rsidRPr="0036723A" w:rsidRDefault="00CF109C" w:rsidP="0088141E">
            <w:pPr>
              <w:rPr>
                <w:rFonts w:eastAsiaTheme="minorEastAsia" w:cs="Times New Roman"/>
                <w:b/>
                <w:color w:val="000000" w:themeColor="text1"/>
                <w:szCs w:val="24"/>
              </w:rPr>
            </w:pPr>
            <w:r w:rsidRPr="0036723A">
              <w:rPr>
                <w:rFonts w:eastAsiaTheme="minorEastAsia" w:cs="Times New Roman"/>
                <w:b/>
                <w:color w:val="000000" w:themeColor="text1"/>
                <w:szCs w:val="24"/>
              </w:rPr>
              <w:t>Annual Salary</w:t>
            </w:r>
          </w:p>
        </w:tc>
        <w:tc>
          <w:tcPr>
            <w:tcW w:w="2159" w:type="dxa"/>
          </w:tcPr>
          <w:p w14:paraId="4CF65A87"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w:t>
            </w:r>
            <w:r>
              <w:rPr>
                <w:rFonts w:eastAsiaTheme="minorEastAsia" w:cs="Times New Roman"/>
                <w:color w:val="000000" w:themeColor="text1"/>
                <w:szCs w:val="24"/>
              </w:rPr>
              <w:t>57</w:t>
            </w:r>
            <w:r w:rsidRPr="0036723A">
              <w:rPr>
                <w:rFonts w:eastAsiaTheme="minorEastAsia" w:cs="Times New Roman"/>
                <w:color w:val="000000" w:themeColor="text1"/>
                <w:szCs w:val="24"/>
              </w:rPr>
              <w:t>,</w:t>
            </w:r>
            <w:r>
              <w:rPr>
                <w:rFonts w:eastAsiaTheme="minorEastAsia" w:cs="Times New Roman"/>
                <w:color w:val="000000" w:themeColor="text1"/>
                <w:szCs w:val="24"/>
              </w:rPr>
              <w:t>5</w:t>
            </w:r>
            <w:r w:rsidRPr="0036723A">
              <w:rPr>
                <w:rFonts w:eastAsiaTheme="minorEastAsia" w:cs="Times New Roman"/>
                <w:color w:val="000000" w:themeColor="text1"/>
                <w:szCs w:val="24"/>
              </w:rPr>
              <w:t>00</w:t>
            </w:r>
          </w:p>
        </w:tc>
        <w:tc>
          <w:tcPr>
            <w:tcW w:w="1983" w:type="dxa"/>
          </w:tcPr>
          <w:p w14:paraId="21FBC0D1"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$62,000</w:t>
            </w:r>
          </w:p>
        </w:tc>
        <w:tc>
          <w:tcPr>
            <w:tcW w:w="1087" w:type="dxa"/>
          </w:tcPr>
          <w:p w14:paraId="5220C83F"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$5</w:t>
            </w:r>
            <w:r>
              <w:rPr>
                <w:rFonts w:eastAsiaTheme="minorEastAsia" w:cs="Times New Roman"/>
                <w:color w:val="000000" w:themeColor="text1"/>
                <w:szCs w:val="24"/>
              </w:rPr>
              <w:t>6</w:t>
            </w:r>
            <w:r w:rsidRPr="0036723A">
              <w:rPr>
                <w:rFonts w:eastAsiaTheme="minorEastAsia" w:cs="Times New Roman"/>
                <w:color w:val="000000" w:themeColor="text1"/>
                <w:szCs w:val="24"/>
              </w:rPr>
              <w:t>,000</w:t>
            </w:r>
          </w:p>
        </w:tc>
      </w:tr>
      <w:tr w:rsidR="00CF109C" w:rsidRPr="0036723A" w14:paraId="3901852D" w14:textId="77777777" w:rsidTr="0088141E">
        <w:trPr>
          <w:jc w:val="center"/>
        </w:trPr>
        <w:tc>
          <w:tcPr>
            <w:tcW w:w="3251" w:type="dxa"/>
          </w:tcPr>
          <w:p w14:paraId="2C994D97" w14:textId="77777777" w:rsidR="00CF109C" w:rsidRPr="0036723A" w:rsidRDefault="00CF109C" w:rsidP="0088141E">
            <w:pPr>
              <w:rPr>
                <w:rFonts w:eastAsiaTheme="minorEastAsia" w:cs="Times New Roman"/>
                <w:b/>
                <w:color w:val="000000" w:themeColor="text1"/>
                <w:szCs w:val="24"/>
              </w:rPr>
            </w:pPr>
            <w:r w:rsidRPr="0036723A">
              <w:rPr>
                <w:rFonts w:eastAsiaTheme="minorEastAsia" w:cs="Times New Roman"/>
                <w:b/>
                <w:color w:val="000000" w:themeColor="text1"/>
                <w:szCs w:val="24"/>
              </w:rPr>
              <w:t>Retirement Option</w:t>
            </w:r>
          </w:p>
        </w:tc>
        <w:tc>
          <w:tcPr>
            <w:tcW w:w="2159" w:type="dxa"/>
          </w:tcPr>
          <w:p w14:paraId="10427652"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401</w:t>
            </w:r>
            <w:r>
              <w:rPr>
                <w:rFonts w:eastAsiaTheme="minorEastAsia" w:cs="Times New Roman"/>
                <w:color w:val="000000" w:themeColor="text1"/>
                <w:szCs w:val="24"/>
              </w:rPr>
              <w:t>k</w:t>
            </w:r>
            <w:r w:rsidRPr="0036723A">
              <w:rPr>
                <w:rFonts w:eastAsiaTheme="minorEastAsia" w:cs="Times New Roman"/>
                <w:color w:val="000000" w:themeColor="text1"/>
                <w:szCs w:val="24"/>
              </w:rPr>
              <w:t xml:space="preserve"> – 100% Match</w:t>
            </w:r>
          </w:p>
        </w:tc>
        <w:tc>
          <w:tcPr>
            <w:tcW w:w="1983" w:type="dxa"/>
          </w:tcPr>
          <w:p w14:paraId="60C1E0CF"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401</w:t>
            </w:r>
            <w:r>
              <w:rPr>
                <w:rFonts w:eastAsiaTheme="minorEastAsia" w:cs="Times New Roman"/>
                <w:color w:val="000000" w:themeColor="text1"/>
                <w:szCs w:val="24"/>
              </w:rPr>
              <w:t>k</w:t>
            </w:r>
            <w:r w:rsidRPr="0036723A">
              <w:rPr>
                <w:rFonts w:eastAsiaTheme="minorEastAsia" w:cs="Times New Roman"/>
                <w:color w:val="000000" w:themeColor="text1"/>
                <w:szCs w:val="24"/>
              </w:rPr>
              <w:t xml:space="preserve"> – 50% Match</w:t>
            </w:r>
          </w:p>
        </w:tc>
        <w:tc>
          <w:tcPr>
            <w:tcW w:w="1087" w:type="dxa"/>
          </w:tcPr>
          <w:p w14:paraId="08DA47CF"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Pension</w:t>
            </w:r>
          </w:p>
        </w:tc>
      </w:tr>
      <w:tr w:rsidR="00CF109C" w:rsidRPr="0036723A" w14:paraId="5509224B" w14:textId="77777777" w:rsidTr="0088141E">
        <w:trPr>
          <w:jc w:val="center"/>
        </w:trPr>
        <w:tc>
          <w:tcPr>
            <w:tcW w:w="3251" w:type="dxa"/>
          </w:tcPr>
          <w:p w14:paraId="0A5ED2F0" w14:textId="77777777" w:rsidR="00CF109C" w:rsidRPr="0036723A" w:rsidRDefault="00CF109C" w:rsidP="0088141E">
            <w:pPr>
              <w:rPr>
                <w:rFonts w:eastAsiaTheme="minorEastAsia" w:cs="Times New Roman"/>
                <w:b/>
                <w:color w:val="000000" w:themeColor="text1"/>
                <w:szCs w:val="24"/>
              </w:rPr>
            </w:pPr>
            <w:r w:rsidRPr="0036723A">
              <w:rPr>
                <w:rFonts w:eastAsiaTheme="minorEastAsia" w:cs="Times New Roman"/>
                <w:b/>
                <w:color w:val="000000" w:themeColor="text1"/>
                <w:szCs w:val="24"/>
              </w:rPr>
              <w:t>Annual Employee Contribution</w:t>
            </w:r>
          </w:p>
        </w:tc>
        <w:tc>
          <w:tcPr>
            <w:tcW w:w="2159" w:type="dxa"/>
          </w:tcPr>
          <w:p w14:paraId="72CEEE84" w14:textId="77777777" w:rsidR="00CF109C" w:rsidRPr="0036723A" w:rsidRDefault="00CF109C" w:rsidP="0088141E">
            <w:pPr>
              <w:jc w:val="center"/>
              <w:rPr>
                <w:rFonts w:eastAsiaTheme="minorEastAsia" w:cs="Times New Roman"/>
                <w:color w:val="000000" w:themeColor="text1"/>
                <w:szCs w:val="24"/>
              </w:rPr>
            </w:pPr>
            <w:r>
              <w:rPr>
                <w:rFonts w:eastAsiaTheme="minorEastAsia" w:cs="Times New Roman"/>
                <w:color w:val="000000" w:themeColor="text1"/>
                <w:szCs w:val="24"/>
              </w:rPr>
              <w:t xml:space="preserve"> 4%</w:t>
            </w:r>
          </w:p>
        </w:tc>
        <w:tc>
          <w:tcPr>
            <w:tcW w:w="1983" w:type="dxa"/>
          </w:tcPr>
          <w:p w14:paraId="07A13A0A" w14:textId="77777777" w:rsidR="00CF109C" w:rsidRPr="0036723A" w:rsidRDefault="00CF109C" w:rsidP="0088141E">
            <w:pPr>
              <w:jc w:val="center"/>
              <w:rPr>
                <w:rFonts w:eastAsiaTheme="minorEastAsia" w:cs="Times New Roman"/>
                <w:color w:val="000000" w:themeColor="text1"/>
                <w:szCs w:val="24"/>
              </w:rPr>
            </w:pPr>
            <w:r>
              <w:rPr>
                <w:rFonts w:eastAsiaTheme="minorEastAsia" w:cs="Times New Roman"/>
                <w:color w:val="000000" w:themeColor="text1"/>
                <w:szCs w:val="24"/>
              </w:rPr>
              <w:t>6%</w:t>
            </w:r>
          </w:p>
        </w:tc>
        <w:tc>
          <w:tcPr>
            <w:tcW w:w="1087" w:type="dxa"/>
          </w:tcPr>
          <w:p w14:paraId="4F3C3D51"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$0</w:t>
            </w:r>
          </w:p>
        </w:tc>
      </w:tr>
      <w:tr w:rsidR="00CF109C" w:rsidRPr="0036723A" w14:paraId="17FA77EB" w14:textId="77777777" w:rsidTr="0088141E">
        <w:trPr>
          <w:jc w:val="center"/>
        </w:trPr>
        <w:tc>
          <w:tcPr>
            <w:tcW w:w="3251" w:type="dxa"/>
          </w:tcPr>
          <w:p w14:paraId="5A75773A" w14:textId="77777777" w:rsidR="00CF109C" w:rsidRPr="0036723A" w:rsidRDefault="00CF109C" w:rsidP="0088141E">
            <w:pPr>
              <w:rPr>
                <w:rFonts w:eastAsiaTheme="minorEastAsia" w:cs="Times New Roman"/>
                <w:b/>
                <w:color w:val="000000" w:themeColor="text1"/>
                <w:szCs w:val="24"/>
              </w:rPr>
            </w:pPr>
            <w:r>
              <w:rPr>
                <w:rFonts w:eastAsiaTheme="minorEastAsia" w:cs="Times New Roman"/>
                <w:b/>
                <w:color w:val="000000" w:themeColor="text1"/>
                <w:szCs w:val="24"/>
              </w:rPr>
              <w:t xml:space="preserve">Maximum </w:t>
            </w:r>
            <w:r w:rsidRPr="0036723A">
              <w:rPr>
                <w:rFonts w:eastAsiaTheme="minorEastAsia" w:cs="Times New Roman"/>
                <w:b/>
                <w:color w:val="000000" w:themeColor="text1"/>
                <w:szCs w:val="24"/>
              </w:rPr>
              <w:t>Annual Employer Contribution</w:t>
            </w:r>
          </w:p>
        </w:tc>
        <w:tc>
          <w:tcPr>
            <w:tcW w:w="2159" w:type="dxa"/>
          </w:tcPr>
          <w:p w14:paraId="676BE00F" w14:textId="77777777" w:rsidR="00CF109C" w:rsidRPr="0036723A" w:rsidRDefault="00CF109C" w:rsidP="0088141E">
            <w:pPr>
              <w:jc w:val="center"/>
              <w:rPr>
                <w:rFonts w:eastAsiaTheme="minorEastAsia" w:cs="Times New Roman"/>
                <w:color w:val="000000" w:themeColor="text1"/>
                <w:szCs w:val="24"/>
              </w:rPr>
            </w:pPr>
            <w:r>
              <w:rPr>
                <w:rFonts w:eastAsiaTheme="minorEastAsia" w:cs="Times New Roman"/>
                <w:color w:val="000000" w:themeColor="text1"/>
                <w:szCs w:val="24"/>
              </w:rPr>
              <w:t xml:space="preserve">4% </w:t>
            </w:r>
          </w:p>
        </w:tc>
        <w:tc>
          <w:tcPr>
            <w:tcW w:w="1983" w:type="dxa"/>
          </w:tcPr>
          <w:p w14:paraId="307F802F" w14:textId="77777777" w:rsidR="00CF109C" w:rsidRPr="0036723A" w:rsidRDefault="00CF109C" w:rsidP="003140CE">
            <w:pPr>
              <w:jc w:val="center"/>
              <w:rPr>
                <w:rFonts w:eastAsiaTheme="minorEastAsia" w:cs="Times New Roman"/>
                <w:color w:val="000000" w:themeColor="text1"/>
                <w:szCs w:val="24"/>
              </w:rPr>
            </w:pPr>
            <w:r>
              <w:rPr>
                <w:rFonts w:eastAsiaTheme="minorEastAsia" w:cs="Times New Roman"/>
                <w:color w:val="000000" w:themeColor="text1"/>
                <w:szCs w:val="24"/>
              </w:rPr>
              <w:t>3%</w:t>
            </w:r>
          </w:p>
        </w:tc>
        <w:tc>
          <w:tcPr>
            <w:tcW w:w="1087" w:type="dxa"/>
          </w:tcPr>
          <w:p w14:paraId="266551A9" w14:textId="77777777" w:rsidR="00CF109C" w:rsidRPr="0036723A" w:rsidRDefault="00CF109C" w:rsidP="0088141E">
            <w:pPr>
              <w:jc w:val="center"/>
              <w:rPr>
                <w:rFonts w:eastAsiaTheme="minorEastAsia" w:cs="Times New Roman"/>
                <w:color w:val="000000" w:themeColor="text1"/>
                <w:szCs w:val="24"/>
              </w:rPr>
            </w:pPr>
            <w:r w:rsidRPr="0036723A">
              <w:rPr>
                <w:rFonts w:eastAsiaTheme="minorEastAsia" w:cs="Times New Roman"/>
                <w:color w:val="000000" w:themeColor="text1"/>
                <w:szCs w:val="24"/>
              </w:rPr>
              <w:t>$</w:t>
            </w:r>
            <w:r>
              <w:rPr>
                <w:rFonts w:eastAsiaTheme="minorEastAsia" w:cs="Times New Roman"/>
                <w:color w:val="000000" w:themeColor="text1"/>
                <w:szCs w:val="24"/>
              </w:rPr>
              <w:t>4,480</w:t>
            </w:r>
          </w:p>
        </w:tc>
      </w:tr>
    </w:tbl>
    <w:p w14:paraId="02D84206" w14:textId="3548DBB1" w:rsidR="00116427" w:rsidRPr="00AF5B55" w:rsidRDefault="00116427" w:rsidP="00CF109C">
      <w:pPr>
        <w:spacing w:after="0" w:line="240" w:lineRule="auto"/>
        <w:textAlignment w:val="baseline"/>
        <w:rPr>
          <w:rFonts w:eastAsia="Calibri" w:cs="Times New Roman"/>
          <w:sz w:val="24"/>
          <w:szCs w:val="24"/>
        </w:rPr>
      </w:pPr>
    </w:p>
    <w:p w14:paraId="3D69953B" w14:textId="77777777" w:rsidR="00116427" w:rsidRPr="00446198" w:rsidRDefault="00116427" w:rsidP="00116427">
      <w:pPr>
        <w:pStyle w:val="FinancialFLHeading"/>
      </w:pPr>
      <w:r w:rsidRPr="00446198">
        <w:t>Instructional Items </w:t>
      </w:r>
    </w:p>
    <w:p w14:paraId="1E52258F" w14:textId="77777777" w:rsidR="004F600E" w:rsidRPr="0036723A" w:rsidRDefault="004F600E" w:rsidP="004F600E">
      <w:pPr>
        <w:spacing w:after="0" w:line="240" w:lineRule="auto"/>
        <w:textAlignment w:val="baseline"/>
        <w:rPr>
          <w:rFonts w:eastAsia="Calibri" w:cs="Times New Roman"/>
          <w:i/>
          <w:iCs/>
          <w:sz w:val="24"/>
          <w:szCs w:val="24"/>
        </w:rPr>
      </w:pPr>
      <w:r w:rsidRPr="0036723A">
        <w:rPr>
          <w:rFonts w:eastAsia="Calibri" w:cs="Times New Roman"/>
          <w:i/>
          <w:iCs/>
          <w:sz w:val="24"/>
          <w:szCs w:val="24"/>
        </w:rPr>
        <w:t xml:space="preserve">Instructional Item </w:t>
      </w:r>
      <w:r>
        <w:rPr>
          <w:rFonts w:eastAsia="Calibri" w:cs="Times New Roman"/>
          <w:i/>
          <w:iCs/>
          <w:sz w:val="24"/>
          <w:szCs w:val="24"/>
        </w:rPr>
        <w:t>1</w:t>
      </w:r>
    </w:p>
    <w:p w14:paraId="50779FFC" w14:textId="77777777" w:rsidR="004F600E" w:rsidRPr="0036723A" w:rsidRDefault="004F600E" w:rsidP="004F600E">
      <w:pPr>
        <w:spacing w:after="0" w:line="240" w:lineRule="auto"/>
        <w:ind w:left="360"/>
        <w:textAlignment w:val="baseline"/>
        <w:rPr>
          <w:rFonts w:eastAsia="Calibri" w:cs="Times New Roman"/>
          <w:sz w:val="24"/>
          <w:szCs w:val="24"/>
        </w:rPr>
      </w:pPr>
      <w:r>
        <w:rPr>
          <w:rFonts w:eastAsia="Calibri" w:cs="Times New Roman"/>
          <w:sz w:val="24"/>
          <w:szCs w:val="24"/>
        </w:rPr>
        <w:t xml:space="preserve">In 2022, </w:t>
      </w:r>
      <w:r w:rsidRPr="0036723A">
        <w:rPr>
          <w:rFonts w:eastAsia="Calibri" w:cs="Times New Roman"/>
          <w:sz w:val="24"/>
          <w:szCs w:val="24"/>
        </w:rPr>
        <w:t>John has decided to start his own business and wants to start his retirement account. Select the best option based on this salary</w:t>
      </w:r>
      <w:r>
        <w:rPr>
          <w:rFonts w:eastAsia="Calibri" w:cs="Times New Roman"/>
          <w:sz w:val="24"/>
          <w:szCs w:val="24"/>
        </w:rPr>
        <w:t xml:space="preserve"> and explain why.</w:t>
      </w:r>
      <w:r w:rsidRPr="0036723A">
        <w:rPr>
          <w:rFonts w:eastAsia="Calibri" w:cs="Times New Roman"/>
          <w:sz w:val="24"/>
          <w:szCs w:val="24"/>
        </w:rPr>
        <w:t xml:space="preserve"> </w:t>
      </w:r>
    </w:p>
    <w:tbl>
      <w:tblPr>
        <w:tblStyle w:val="TableGrid"/>
        <w:tblW w:w="0" w:type="auto"/>
        <w:jc w:val="center"/>
        <w:tblLook w:val="06A0" w:firstRow="1" w:lastRow="0" w:firstColumn="1" w:lastColumn="0" w:noHBand="1" w:noVBand="1"/>
      </w:tblPr>
      <w:tblGrid>
        <w:gridCol w:w="2383"/>
        <w:gridCol w:w="1620"/>
      </w:tblGrid>
      <w:tr w:rsidR="004F600E" w:rsidRPr="0036723A" w14:paraId="73B3F46D" w14:textId="77777777" w:rsidTr="0088141E">
        <w:trPr>
          <w:jc w:val="center"/>
        </w:trPr>
        <w:tc>
          <w:tcPr>
            <w:tcW w:w="2383" w:type="dxa"/>
          </w:tcPr>
          <w:p w14:paraId="184179DD" w14:textId="77777777" w:rsidR="004F600E" w:rsidRPr="00AB2118" w:rsidRDefault="004F600E" w:rsidP="0088141E">
            <w:pPr>
              <w:rPr>
                <w:rFonts w:eastAsia="Calibri" w:cs="Times New Roman"/>
                <w:szCs w:val="24"/>
              </w:rPr>
            </w:pPr>
          </w:p>
        </w:tc>
        <w:tc>
          <w:tcPr>
            <w:tcW w:w="1620" w:type="dxa"/>
          </w:tcPr>
          <w:p w14:paraId="22ECDBAB" w14:textId="77777777" w:rsidR="004F600E" w:rsidRPr="00AB2118" w:rsidRDefault="004F600E" w:rsidP="0088141E">
            <w:pPr>
              <w:jc w:val="center"/>
              <w:rPr>
                <w:rFonts w:eastAsia="Calibri" w:cs="Times New Roman"/>
                <w:b/>
                <w:szCs w:val="24"/>
              </w:rPr>
            </w:pPr>
            <w:r w:rsidRPr="00AB2118">
              <w:rPr>
                <w:rFonts w:eastAsia="Calibri" w:cs="Times New Roman"/>
                <w:b/>
                <w:szCs w:val="24"/>
              </w:rPr>
              <w:t>Amount</w:t>
            </w:r>
          </w:p>
        </w:tc>
      </w:tr>
      <w:tr w:rsidR="004F600E" w:rsidRPr="0036723A" w14:paraId="22C5C0D9" w14:textId="77777777" w:rsidTr="0088141E">
        <w:trPr>
          <w:jc w:val="center"/>
        </w:trPr>
        <w:tc>
          <w:tcPr>
            <w:tcW w:w="2383" w:type="dxa"/>
          </w:tcPr>
          <w:p w14:paraId="59B4FA79" w14:textId="77777777" w:rsidR="004F600E" w:rsidRPr="00AB2118" w:rsidRDefault="004F600E" w:rsidP="0088141E">
            <w:pPr>
              <w:rPr>
                <w:rFonts w:eastAsia="Calibri" w:cs="Times New Roman"/>
                <w:b/>
                <w:szCs w:val="24"/>
              </w:rPr>
            </w:pPr>
            <w:r w:rsidRPr="00AB2118">
              <w:rPr>
                <w:rFonts w:eastAsia="Calibri" w:cs="Times New Roman"/>
                <w:b/>
                <w:szCs w:val="24"/>
              </w:rPr>
              <w:t xml:space="preserve">Annual Sales </w:t>
            </w:r>
          </w:p>
        </w:tc>
        <w:tc>
          <w:tcPr>
            <w:tcW w:w="1620" w:type="dxa"/>
          </w:tcPr>
          <w:p w14:paraId="0EF9DDFC" w14:textId="77777777" w:rsidR="004F600E" w:rsidRPr="00AB2118" w:rsidRDefault="004F600E" w:rsidP="0088141E">
            <w:pPr>
              <w:jc w:val="center"/>
              <w:rPr>
                <w:rFonts w:eastAsia="Calibri" w:cs="Times New Roman"/>
                <w:szCs w:val="24"/>
              </w:rPr>
            </w:pPr>
            <w:r w:rsidRPr="00AB2118">
              <w:rPr>
                <w:rFonts w:eastAsia="Calibri" w:cs="Times New Roman"/>
                <w:szCs w:val="24"/>
              </w:rPr>
              <w:t>$125,000</w:t>
            </w:r>
          </w:p>
        </w:tc>
      </w:tr>
      <w:tr w:rsidR="004F600E" w:rsidRPr="0036723A" w14:paraId="33481DF3" w14:textId="77777777" w:rsidTr="0088141E">
        <w:trPr>
          <w:jc w:val="center"/>
        </w:trPr>
        <w:tc>
          <w:tcPr>
            <w:tcW w:w="2383" w:type="dxa"/>
          </w:tcPr>
          <w:p w14:paraId="1784166F" w14:textId="77777777" w:rsidR="004F600E" w:rsidRPr="00AB2118" w:rsidRDefault="004F600E" w:rsidP="0088141E">
            <w:pPr>
              <w:rPr>
                <w:rFonts w:eastAsia="Calibri" w:cs="Times New Roman"/>
                <w:b/>
                <w:szCs w:val="24"/>
              </w:rPr>
            </w:pPr>
            <w:r w:rsidRPr="00AB2118">
              <w:rPr>
                <w:rFonts w:eastAsia="Calibri" w:cs="Times New Roman"/>
                <w:b/>
                <w:szCs w:val="24"/>
              </w:rPr>
              <w:t>Annual Expenditures</w:t>
            </w:r>
          </w:p>
        </w:tc>
        <w:tc>
          <w:tcPr>
            <w:tcW w:w="1620" w:type="dxa"/>
          </w:tcPr>
          <w:p w14:paraId="415D4C62" w14:textId="77777777" w:rsidR="004F600E" w:rsidRPr="00AB2118" w:rsidRDefault="004F600E" w:rsidP="0088141E">
            <w:pPr>
              <w:jc w:val="center"/>
              <w:rPr>
                <w:rFonts w:eastAsia="Calibri" w:cs="Times New Roman"/>
                <w:szCs w:val="24"/>
              </w:rPr>
            </w:pPr>
            <w:r w:rsidRPr="00AB2118">
              <w:rPr>
                <w:rFonts w:eastAsia="Calibri" w:cs="Times New Roman"/>
                <w:szCs w:val="24"/>
              </w:rPr>
              <w:t>$67,000</w:t>
            </w:r>
          </w:p>
        </w:tc>
      </w:tr>
      <w:tr w:rsidR="004F600E" w:rsidRPr="0036723A" w14:paraId="1229EA9C" w14:textId="77777777" w:rsidTr="0088141E">
        <w:trPr>
          <w:jc w:val="center"/>
        </w:trPr>
        <w:tc>
          <w:tcPr>
            <w:tcW w:w="2383" w:type="dxa"/>
          </w:tcPr>
          <w:p w14:paraId="70B1BEA7" w14:textId="77777777" w:rsidR="004F600E" w:rsidRPr="00AB2118" w:rsidRDefault="004F600E" w:rsidP="0088141E">
            <w:pPr>
              <w:rPr>
                <w:rFonts w:eastAsia="Calibri" w:cs="Times New Roman"/>
                <w:b/>
                <w:szCs w:val="24"/>
              </w:rPr>
            </w:pPr>
            <w:r w:rsidRPr="00AB2118">
              <w:rPr>
                <w:rFonts w:eastAsia="Calibri" w:cs="Times New Roman"/>
                <w:b/>
                <w:szCs w:val="24"/>
              </w:rPr>
              <w:t>Additional expenses</w:t>
            </w:r>
          </w:p>
        </w:tc>
        <w:tc>
          <w:tcPr>
            <w:tcW w:w="1620" w:type="dxa"/>
          </w:tcPr>
          <w:p w14:paraId="6DEC0287" w14:textId="77777777" w:rsidR="004F600E" w:rsidRPr="00AB2118" w:rsidRDefault="004F600E" w:rsidP="0088141E">
            <w:pPr>
              <w:jc w:val="center"/>
              <w:rPr>
                <w:rFonts w:eastAsia="Calibri" w:cs="Times New Roman"/>
                <w:szCs w:val="24"/>
              </w:rPr>
            </w:pPr>
            <w:r w:rsidRPr="00AB2118">
              <w:rPr>
                <w:rFonts w:eastAsia="Calibri" w:cs="Times New Roman"/>
                <w:szCs w:val="24"/>
              </w:rPr>
              <w:t>$5,500</w:t>
            </w:r>
          </w:p>
        </w:tc>
      </w:tr>
    </w:tbl>
    <w:p w14:paraId="6D1A15FF" w14:textId="77777777" w:rsidR="004F600E" w:rsidRPr="0036723A" w:rsidRDefault="004F600E" w:rsidP="004F600E">
      <w:pPr>
        <w:pStyle w:val="ListParagraph"/>
        <w:numPr>
          <w:ilvl w:val="0"/>
          <w:numId w:val="173"/>
        </w:numPr>
        <w:ind w:left="1080"/>
        <w:textAlignment w:val="baseline"/>
        <w:rPr>
          <w:rFonts w:eastAsiaTheme="minorEastAsia" w:cs="Times New Roman"/>
          <w:sz w:val="24"/>
          <w:szCs w:val="24"/>
        </w:rPr>
      </w:pPr>
      <w:r w:rsidRPr="0036723A">
        <w:rPr>
          <w:rFonts w:eastAsia="Calibri" w:cs="Times New Roman"/>
          <w:sz w:val="24"/>
          <w:szCs w:val="24"/>
        </w:rPr>
        <w:t>Traditional IRA - $</w:t>
      </w:r>
      <w:r>
        <w:rPr>
          <w:rFonts w:eastAsia="Calibri" w:cs="Times New Roman"/>
          <w:sz w:val="24"/>
          <w:szCs w:val="24"/>
        </w:rPr>
        <w:t>6000</w:t>
      </w:r>
      <w:r w:rsidRPr="0036723A">
        <w:rPr>
          <w:rFonts w:eastAsia="Calibri" w:cs="Times New Roman"/>
          <w:sz w:val="24"/>
          <w:szCs w:val="24"/>
        </w:rPr>
        <w:t xml:space="preserve"> per year maximum</w:t>
      </w:r>
    </w:p>
    <w:p w14:paraId="1CCAC1BD" w14:textId="77777777" w:rsidR="004F600E" w:rsidRPr="0036723A" w:rsidRDefault="004F600E" w:rsidP="004F600E">
      <w:pPr>
        <w:pStyle w:val="ListParagraph"/>
        <w:numPr>
          <w:ilvl w:val="0"/>
          <w:numId w:val="173"/>
        </w:numPr>
        <w:ind w:left="1080"/>
        <w:textAlignment w:val="baseline"/>
        <w:rPr>
          <w:rFonts w:eastAsiaTheme="minorEastAsia" w:cs="Times New Roman"/>
          <w:sz w:val="24"/>
          <w:szCs w:val="24"/>
        </w:rPr>
      </w:pPr>
      <w:r w:rsidRPr="0036723A">
        <w:rPr>
          <w:rFonts w:eastAsia="Calibri" w:cs="Times New Roman"/>
          <w:sz w:val="24"/>
          <w:szCs w:val="24"/>
        </w:rPr>
        <w:t>Solo 401</w:t>
      </w:r>
      <w:r>
        <w:rPr>
          <w:rFonts w:eastAsia="Calibri" w:cs="Times New Roman"/>
          <w:sz w:val="24"/>
          <w:szCs w:val="24"/>
        </w:rPr>
        <w:t>k</w:t>
      </w:r>
      <w:r w:rsidRPr="0036723A">
        <w:rPr>
          <w:rFonts w:eastAsia="Calibri" w:cs="Times New Roman"/>
          <w:sz w:val="24"/>
          <w:szCs w:val="24"/>
        </w:rPr>
        <w:t xml:space="preserve"> - $500 per year maximum</w:t>
      </w:r>
    </w:p>
    <w:p w14:paraId="29772AEE" w14:textId="77777777" w:rsidR="004F600E" w:rsidRPr="003A37FB" w:rsidRDefault="004F600E" w:rsidP="004F600E">
      <w:pPr>
        <w:pStyle w:val="ListParagraph"/>
        <w:numPr>
          <w:ilvl w:val="0"/>
          <w:numId w:val="173"/>
        </w:numPr>
        <w:ind w:left="1080"/>
        <w:textAlignment w:val="baseline"/>
        <w:rPr>
          <w:rFonts w:eastAsiaTheme="minorEastAsia" w:cs="Times New Roman"/>
          <w:sz w:val="24"/>
          <w:szCs w:val="24"/>
        </w:rPr>
      </w:pPr>
      <w:r w:rsidRPr="0036723A">
        <w:rPr>
          <w:rFonts w:eastAsia="Calibri" w:cs="Times New Roman"/>
          <w:sz w:val="24"/>
          <w:szCs w:val="24"/>
        </w:rPr>
        <w:t>Simple IRA - $14,000</w:t>
      </w:r>
    </w:p>
    <w:p w14:paraId="60C56A6F"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10911A0A" w14:textId="77777777" w:rsidR="00116427" w:rsidRDefault="00116427" w:rsidP="00116427">
      <w:pPr>
        <w:pStyle w:val="Style4"/>
      </w:pPr>
      <w:r w:rsidRPr="00446198">
        <w:t>*The strategies, tasks and items included in the B1G-M are examples and should not be considered comprehensive.</w:t>
      </w:r>
    </w:p>
    <w:p w14:paraId="2084B800" w14:textId="77777777" w:rsidR="00E544D3" w:rsidRPr="00E544D3" w:rsidRDefault="00E544D3" w:rsidP="00116427">
      <w:pPr>
        <w:pStyle w:val="Style4"/>
        <w:rPr>
          <w:sz w:val="24"/>
        </w:rPr>
      </w:pPr>
    </w:p>
    <w:p w14:paraId="7B7B99A2" w14:textId="47FB4566" w:rsidR="00116427" w:rsidRDefault="00E15AEF" w:rsidP="00116427">
      <w:pPr>
        <w:pStyle w:val="Heading3"/>
      </w:pPr>
      <w:r w:rsidRPr="00EB6951">
        <w:t>MA.</w:t>
      </w:r>
      <w:r>
        <w:t>912</w:t>
      </w:r>
      <w:r w:rsidRPr="00EB6951">
        <w:t>.FL.</w:t>
      </w:r>
      <w:r>
        <w:t>4</w:t>
      </w:r>
      <w:r w:rsidRPr="00EB6951">
        <w:t>.</w:t>
      </w:r>
      <w:r>
        <w:t>4</w:t>
      </w:r>
      <w:r w:rsidR="00116427">
        <w:br/>
      </w:r>
    </w:p>
    <w:p w14:paraId="4FC1DDC7" w14:textId="77777777" w:rsidR="00116427" w:rsidRPr="00446198" w:rsidRDefault="00116427" w:rsidP="00116427">
      <w:pPr>
        <w:pStyle w:val="FinancialFLHeading"/>
      </w:pPr>
      <w:r w:rsidRPr="00446198">
        <w:t>Benchmark</w:t>
      </w:r>
    </w:p>
    <w:p w14:paraId="5B65F3EF" w14:textId="154912F7" w:rsidR="00116427" w:rsidRPr="005D203C" w:rsidRDefault="00560D37" w:rsidP="00116427">
      <w:pPr>
        <w:pStyle w:val="Style3"/>
      </w:pPr>
      <w:r w:rsidRPr="0036723A">
        <w:rPr>
          <w:color w:val="000000"/>
        </w:rPr>
        <w:t>MA.912.FL.4.4</w:t>
      </w:r>
      <w:r w:rsidR="00116427" w:rsidRPr="0012407D">
        <w:tab/>
      </w:r>
      <w:r w:rsidR="00005FC8" w:rsidRPr="0036723A">
        <w:rPr>
          <w:color w:val="000000"/>
        </w:rPr>
        <w:t>Collect, organize and interpret data to determine an effective retirement savings plan to meet personal financial goals using spreadsheets and other technology.</w:t>
      </w:r>
    </w:p>
    <w:p w14:paraId="77CA6DBF" w14:textId="55E77CE8" w:rsidR="00117980" w:rsidRPr="00875C92" w:rsidRDefault="00117980" w:rsidP="00F51A56">
      <w:pPr>
        <w:spacing w:after="0" w:line="240" w:lineRule="auto"/>
        <w:ind w:left="1440"/>
        <w:rPr>
          <w:rFonts w:eastAsia="Calibri" w:cs="Times New Roman"/>
          <w:szCs w:val="24"/>
        </w:rPr>
      </w:pPr>
      <w:r w:rsidRPr="0036723A">
        <w:rPr>
          <w:rFonts w:eastAsia="Calibri" w:cs="Times New Roman"/>
          <w:i/>
          <w:szCs w:val="24"/>
        </w:rPr>
        <w:t>Example:</w:t>
      </w:r>
      <w:r w:rsidRPr="0036723A">
        <w:rPr>
          <w:rFonts w:eastAsia="Calibri" w:cs="Times New Roman"/>
          <w:szCs w:val="24"/>
        </w:rPr>
        <w:t xml:space="preserve"> Investigate historical rates of return for stocks, bonds, savings accounts, mutual funds, as well as the relative risks for each type of investment. Organize your results in a table showing the relative returns and risks of each type of investment over short and long terms and use these data to determine a combination of investments suitable for building a retirement account sufficient to meet anticipated financial needs.</w:t>
      </w:r>
    </w:p>
    <w:p w14:paraId="459553F2" w14:textId="77777777" w:rsidR="00D62708" w:rsidRPr="0036723A" w:rsidRDefault="00D62708" w:rsidP="00D62708">
      <w:pPr>
        <w:spacing w:after="0" w:line="240" w:lineRule="auto"/>
        <w:rPr>
          <w:rFonts w:eastAsia="Calibri" w:cs="Times New Roman"/>
          <w:szCs w:val="24"/>
          <w:u w:val="single"/>
        </w:rPr>
      </w:pPr>
      <w:r w:rsidRPr="0036723A">
        <w:rPr>
          <w:rFonts w:eastAsia="Calibri" w:cs="Times New Roman"/>
          <w:szCs w:val="24"/>
          <w:u w:val="single"/>
        </w:rPr>
        <w:t xml:space="preserve">Benchmark Clarifications: </w:t>
      </w:r>
    </w:p>
    <w:p w14:paraId="0CC233AC" w14:textId="77777777" w:rsidR="00D62708" w:rsidRPr="0036723A" w:rsidRDefault="00D62708" w:rsidP="00D62708">
      <w:pPr>
        <w:spacing w:after="0" w:line="240" w:lineRule="auto"/>
        <w:rPr>
          <w:rFonts w:eastAsia="Calibri" w:cs="Times New Roman"/>
          <w:szCs w:val="24"/>
        </w:rPr>
      </w:pPr>
      <w:r w:rsidRPr="0036723A">
        <w:rPr>
          <w:rFonts w:eastAsia="Calibri" w:cs="Times New Roman"/>
          <w:i/>
          <w:szCs w:val="24"/>
        </w:rPr>
        <w:t>Clarification 1:</w:t>
      </w:r>
      <w:r w:rsidRPr="0036723A">
        <w:rPr>
          <w:rFonts w:eastAsia="Calibri" w:cs="Times New Roman"/>
          <w:szCs w:val="24"/>
        </w:rPr>
        <w:t xml:space="preserve"> Instruction includes students researching the latest information on different retirement options. </w:t>
      </w:r>
    </w:p>
    <w:p w14:paraId="11450F46" w14:textId="77777777" w:rsidR="00D62708" w:rsidRPr="0036723A" w:rsidRDefault="00D62708" w:rsidP="00D62708">
      <w:pPr>
        <w:spacing w:after="0" w:line="240" w:lineRule="auto"/>
        <w:rPr>
          <w:rFonts w:eastAsia="Calibri" w:cs="Times New Roman"/>
          <w:szCs w:val="24"/>
        </w:rPr>
      </w:pPr>
      <w:r w:rsidRPr="0036723A">
        <w:rPr>
          <w:rFonts w:eastAsia="Calibri" w:cs="Times New Roman"/>
          <w:i/>
          <w:szCs w:val="24"/>
        </w:rPr>
        <w:t>Clarification 2:</w:t>
      </w:r>
      <w:r w:rsidRPr="0036723A">
        <w:rPr>
          <w:rFonts w:eastAsia="Calibri" w:cs="Times New Roman"/>
          <w:szCs w:val="24"/>
        </w:rPr>
        <w:t xml:space="preserve"> Instruction includes the understanding of the relationship between salaries and retirement plans. </w:t>
      </w:r>
    </w:p>
    <w:p w14:paraId="2167B657" w14:textId="77777777" w:rsidR="00D62708" w:rsidRPr="0036723A" w:rsidRDefault="00D62708" w:rsidP="00D62708">
      <w:pPr>
        <w:spacing w:after="0" w:line="240" w:lineRule="auto"/>
        <w:rPr>
          <w:rFonts w:eastAsia="Calibri" w:cs="Times New Roman"/>
          <w:szCs w:val="24"/>
        </w:rPr>
      </w:pPr>
      <w:r w:rsidRPr="0036723A">
        <w:rPr>
          <w:rFonts w:eastAsia="Calibri" w:cs="Times New Roman"/>
          <w:i/>
          <w:szCs w:val="24"/>
        </w:rPr>
        <w:t>Clarification 3:</w:t>
      </w:r>
      <w:r w:rsidRPr="0036723A">
        <w:rPr>
          <w:rFonts w:eastAsia="Calibri" w:cs="Times New Roman"/>
          <w:szCs w:val="24"/>
        </w:rPr>
        <w:t xml:space="preserve"> Instruction includes retirement plans from the perspective of a business and of an individual. </w:t>
      </w:r>
    </w:p>
    <w:p w14:paraId="22CAED24" w14:textId="77777777" w:rsidR="00D62708" w:rsidRDefault="00D62708" w:rsidP="00D62708">
      <w:pPr>
        <w:spacing w:after="0" w:line="240" w:lineRule="auto"/>
        <w:rPr>
          <w:rFonts w:eastAsia="Calibri" w:cs="Times New Roman"/>
          <w:szCs w:val="24"/>
        </w:rPr>
      </w:pPr>
      <w:r w:rsidRPr="0036723A">
        <w:rPr>
          <w:rFonts w:eastAsia="Calibri" w:cs="Times New Roman"/>
          <w:i/>
          <w:szCs w:val="24"/>
        </w:rPr>
        <w:t>Clarification 4:</w:t>
      </w:r>
      <w:r w:rsidRPr="0036723A">
        <w:rPr>
          <w:rFonts w:eastAsia="Calibri" w:cs="Times New Roman"/>
          <w:szCs w:val="24"/>
        </w:rPr>
        <w:t xml:space="preserve"> Instruction includes the comparison of different types of retirement plans, including IRAs, pensions and annuities.</w:t>
      </w:r>
    </w:p>
    <w:p w14:paraId="349DE64C" w14:textId="77777777" w:rsidR="00116427" w:rsidRPr="00D62708" w:rsidRDefault="00116427" w:rsidP="00116427">
      <w:pPr>
        <w:spacing w:after="0"/>
        <w:rPr>
          <w:sz w:val="24"/>
          <w:szCs w:val="24"/>
        </w:rPr>
      </w:pPr>
    </w:p>
    <w:p w14:paraId="2898CFCC" w14:textId="77777777" w:rsidR="00116427" w:rsidRPr="00446198" w:rsidRDefault="00116427" w:rsidP="00116427">
      <w:pPr>
        <w:pStyle w:val="FinancialFLHeading"/>
      </w:pPr>
      <w:r w:rsidRPr="00446198">
        <w:t xml:space="preserve">Connecting Benchmarks/Horizontal Alignment        </w:t>
      </w:r>
    </w:p>
    <w:p w14:paraId="7D703152" w14:textId="089B318D" w:rsidR="00116427" w:rsidRPr="00B06800" w:rsidRDefault="00752E80" w:rsidP="00116427">
      <w:pPr>
        <w:numPr>
          <w:ilvl w:val="0"/>
          <w:numId w:val="41"/>
        </w:numPr>
        <w:spacing w:after="0" w:line="240" w:lineRule="auto"/>
        <w:rPr>
          <w:rFonts w:eastAsia="Times New Roman" w:cs="Times New Roman"/>
          <w:sz w:val="24"/>
          <w:szCs w:val="24"/>
        </w:rPr>
      </w:pPr>
      <w:r w:rsidRPr="0036723A">
        <w:rPr>
          <w:rFonts w:eastAsia="Times New Roman" w:cs="Times New Roman"/>
          <w:sz w:val="24"/>
          <w:szCs w:val="24"/>
        </w:rPr>
        <w:t>MA.912.FL.4.3</w:t>
      </w:r>
      <w:r w:rsidR="00116427">
        <w:rPr>
          <w:rFonts w:eastAsia="Calibri" w:cs="Times New Roman"/>
          <w:bCs/>
          <w:color w:val="000000" w:themeColor="text1"/>
          <w:sz w:val="24"/>
          <w:szCs w:val="24"/>
        </w:rPr>
        <w:br/>
      </w:r>
    </w:p>
    <w:p w14:paraId="54211BB6" w14:textId="77777777" w:rsidR="00116427" w:rsidRPr="00446198" w:rsidRDefault="00116427" w:rsidP="00116427">
      <w:pPr>
        <w:pStyle w:val="FinancialFLHeading"/>
      </w:pPr>
      <w:r w:rsidRPr="00446198">
        <w:t>Terms from the K-12 Glossary </w:t>
      </w:r>
    </w:p>
    <w:p w14:paraId="1530F7F3" w14:textId="451BAF76" w:rsidR="00116427" w:rsidRPr="00446198" w:rsidRDefault="004562CA"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R</w:t>
      </w:r>
      <w:r w:rsidRPr="2F58ABF8">
        <w:rPr>
          <w:rFonts w:eastAsia="Times New Roman" w:cs="Times New Roman"/>
          <w:sz w:val="24"/>
          <w:szCs w:val="24"/>
        </w:rPr>
        <w:t>ate</w:t>
      </w:r>
      <w:r w:rsidR="00116427">
        <w:rPr>
          <w:rFonts w:eastAsia="Times New Roman" w:cs="Times New Roman"/>
          <w:sz w:val="24"/>
          <w:szCs w:val="24"/>
        </w:rPr>
        <w:br/>
      </w:r>
    </w:p>
    <w:p w14:paraId="12A4EF29"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87A8C31" w14:textId="77777777" w:rsidTr="0088141E">
        <w:trPr>
          <w:trHeight w:val="981"/>
        </w:trPr>
        <w:tc>
          <w:tcPr>
            <w:tcW w:w="2498" w:type="pct"/>
            <w:shd w:val="clear" w:color="auto" w:fill="auto"/>
            <w:hideMark/>
          </w:tcPr>
          <w:p w14:paraId="5C77AF1E"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7A9A76AA" w14:textId="2A5F7EF5" w:rsidR="00116427" w:rsidRPr="0086526F" w:rsidRDefault="0086526F" w:rsidP="0086526F">
            <w:pPr>
              <w:widowControl w:val="0"/>
              <w:numPr>
                <w:ilvl w:val="0"/>
                <w:numId w:val="40"/>
              </w:numPr>
              <w:spacing w:after="0" w:line="240" w:lineRule="auto"/>
              <w:textAlignment w:val="baseline"/>
              <w:rPr>
                <w:rFonts w:eastAsia="Times New Roman" w:cs="Times New Roman"/>
                <w:sz w:val="24"/>
                <w:szCs w:val="24"/>
              </w:rPr>
            </w:pPr>
            <w:r w:rsidRPr="0036723A">
              <w:rPr>
                <w:rFonts w:eastAsia="Times New Roman" w:cs="Times New Roman"/>
                <w:sz w:val="24"/>
                <w:szCs w:val="24"/>
              </w:rPr>
              <w:t>MA.7.AR.3.2</w:t>
            </w:r>
            <w:r w:rsidR="00116427" w:rsidRPr="0086526F">
              <w:rPr>
                <w:rFonts w:eastAsia="Times New Roman" w:cs="Times New Roman"/>
                <w:sz w:val="24"/>
                <w:szCs w:val="24"/>
              </w:rPr>
              <w:br/>
            </w:r>
          </w:p>
        </w:tc>
        <w:tc>
          <w:tcPr>
            <w:tcW w:w="2502" w:type="pct"/>
            <w:shd w:val="clear" w:color="auto" w:fill="auto"/>
          </w:tcPr>
          <w:p w14:paraId="12C76094"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5D0DB52"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5060FE81" w14:textId="77777777" w:rsidR="00116427" w:rsidRPr="00446198" w:rsidRDefault="00116427" w:rsidP="00116427">
      <w:pPr>
        <w:pStyle w:val="FinancialFLHeading"/>
      </w:pPr>
      <w:r w:rsidRPr="00446198">
        <w:t xml:space="preserve">Purpose and Instructional Strategies </w:t>
      </w:r>
    </w:p>
    <w:p w14:paraId="6914FDF7" w14:textId="77777777" w:rsidR="00C63D30" w:rsidRPr="0036723A" w:rsidRDefault="00C63D30" w:rsidP="00C63D30">
      <w:pPr>
        <w:spacing w:after="0" w:line="240" w:lineRule="auto"/>
        <w:textAlignment w:val="baseline"/>
        <w:rPr>
          <w:rFonts w:cs="Times New Roman"/>
          <w:sz w:val="24"/>
          <w:szCs w:val="24"/>
        </w:rPr>
      </w:pPr>
      <w:r w:rsidRPr="0036723A">
        <w:rPr>
          <w:rFonts w:eastAsia="Calibri" w:cs="Times New Roman"/>
          <w:sz w:val="24"/>
          <w:szCs w:val="24"/>
        </w:rPr>
        <w:t xml:space="preserve">In </w:t>
      </w:r>
      <w:r>
        <w:rPr>
          <w:rFonts w:eastAsia="Calibri" w:cs="Times New Roman"/>
          <w:sz w:val="24"/>
          <w:szCs w:val="24"/>
        </w:rPr>
        <w:t>Math for Data and Financial Literacy</w:t>
      </w:r>
      <w:r w:rsidRPr="0036723A">
        <w:rPr>
          <w:rFonts w:eastAsia="Calibri" w:cs="Times New Roman"/>
          <w:sz w:val="24"/>
          <w:szCs w:val="24"/>
        </w:rPr>
        <w:t xml:space="preserve">, </w:t>
      </w:r>
      <w:r>
        <w:rPr>
          <w:rFonts w:eastAsia="Calibri" w:cs="Times New Roman"/>
          <w:sz w:val="24"/>
          <w:szCs w:val="24"/>
        </w:rPr>
        <w:t>students will research current data to explore different retirement plans and make decisions on the most effective plan based on given situations</w:t>
      </w:r>
      <w:r w:rsidRPr="0036723A">
        <w:rPr>
          <w:rFonts w:eastAsia="Calibri" w:cs="Times New Roman"/>
          <w:sz w:val="24"/>
          <w:szCs w:val="24"/>
        </w:rPr>
        <w:t>.</w:t>
      </w:r>
    </w:p>
    <w:p w14:paraId="655FD900" w14:textId="77777777" w:rsidR="00C63D30" w:rsidRPr="0036723A" w:rsidRDefault="00C63D30" w:rsidP="00C63D30">
      <w:pPr>
        <w:pStyle w:val="ListParagraph"/>
        <w:numPr>
          <w:ilvl w:val="0"/>
          <w:numId w:val="113"/>
        </w:numPr>
        <w:textAlignment w:val="baseline"/>
        <w:rPr>
          <w:rFonts w:cs="Times New Roman"/>
          <w:sz w:val="24"/>
          <w:szCs w:val="24"/>
        </w:rPr>
      </w:pPr>
      <w:r w:rsidRPr="0036723A">
        <w:rPr>
          <w:rFonts w:eastAsia="Calibri" w:cs="Times New Roman"/>
          <w:sz w:val="24"/>
          <w:szCs w:val="24"/>
        </w:rPr>
        <w:t>Instruction includes understanding the latest information on the different retirement plans available</w:t>
      </w:r>
      <w:r>
        <w:rPr>
          <w:rFonts w:eastAsia="Calibri" w:cs="Times New Roman"/>
          <w:sz w:val="24"/>
          <w:szCs w:val="24"/>
        </w:rPr>
        <w:t>, such as IRA</w:t>
      </w:r>
      <w:r w:rsidRPr="0036723A">
        <w:rPr>
          <w:rFonts w:eastAsia="Calibri" w:cs="Times New Roman"/>
          <w:sz w:val="24"/>
          <w:szCs w:val="24"/>
        </w:rPr>
        <w:t>s, 401</w:t>
      </w:r>
      <w:r>
        <w:rPr>
          <w:rFonts w:eastAsia="Calibri" w:cs="Times New Roman"/>
          <w:sz w:val="24"/>
          <w:szCs w:val="24"/>
        </w:rPr>
        <w:t>k</w:t>
      </w:r>
      <w:r w:rsidRPr="0036723A">
        <w:rPr>
          <w:rFonts w:eastAsia="Calibri" w:cs="Times New Roman"/>
          <w:sz w:val="24"/>
          <w:szCs w:val="24"/>
        </w:rPr>
        <w:t>, Pension</w:t>
      </w:r>
      <w:r>
        <w:rPr>
          <w:rFonts w:eastAsia="Calibri" w:cs="Times New Roman"/>
          <w:sz w:val="24"/>
          <w:szCs w:val="24"/>
        </w:rPr>
        <w:t>, Social Security and</w:t>
      </w:r>
      <w:r w:rsidRPr="0036723A">
        <w:rPr>
          <w:rFonts w:eastAsia="Calibri" w:cs="Times New Roman"/>
          <w:sz w:val="24"/>
          <w:szCs w:val="24"/>
        </w:rPr>
        <w:t xml:space="preserve"> 403b. Students </w:t>
      </w:r>
      <w:r>
        <w:rPr>
          <w:rFonts w:eastAsia="Calibri" w:cs="Times New Roman"/>
          <w:sz w:val="24"/>
          <w:szCs w:val="24"/>
        </w:rPr>
        <w:t xml:space="preserve">should be </w:t>
      </w:r>
      <w:r w:rsidRPr="0036723A">
        <w:rPr>
          <w:rFonts w:eastAsia="Calibri" w:cs="Times New Roman"/>
          <w:sz w:val="24"/>
          <w:szCs w:val="24"/>
        </w:rPr>
        <w:t xml:space="preserve">able to compare the different plans and analyze the benefits of each. </w:t>
      </w:r>
    </w:p>
    <w:p w14:paraId="2914C0E6" w14:textId="77777777" w:rsidR="00C63D30" w:rsidRPr="0036723A" w:rsidRDefault="00C63D30" w:rsidP="00C63D30">
      <w:pPr>
        <w:pStyle w:val="ListParagraph"/>
        <w:numPr>
          <w:ilvl w:val="0"/>
          <w:numId w:val="113"/>
        </w:numPr>
        <w:rPr>
          <w:rFonts w:cs="Times New Roman"/>
          <w:sz w:val="24"/>
          <w:szCs w:val="24"/>
        </w:rPr>
      </w:pPr>
      <w:r w:rsidRPr="0036723A">
        <w:rPr>
          <w:rFonts w:eastAsia="Calibri" w:cs="Times New Roman"/>
          <w:sz w:val="24"/>
          <w:szCs w:val="24"/>
        </w:rPr>
        <w:t xml:space="preserve">Students should be able to use a spreadsheet to show the different plans available from different employers to justify their decision. </w:t>
      </w:r>
    </w:p>
    <w:p w14:paraId="1C39009D" w14:textId="77777777" w:rsidR="00C63D30" w:rsidRPr="00C96A5A" w:rsidRDefault="00C63D30" w:rsidP="00C63D30">
      <w:pPr>
        <w:pStyle w:val="ListParagraph"/>
        <w:numPr>
          <w:ilvl w:val="0"/>
          <w:numId w:val="113"/>
        </w:numPr>
        <w:textAlignment w:val="baseline"/>
        <w:rPr>
          <w:rFonts w:eastAsia="Calibri" w:cs="Times New Roman"/>
          <w:b/>
          <w:sz w:val="24"/>
          <w:szCs w:val="24"/>
        </w:rPr>
      </w:pPr>
      <w:r w:rsidRPr="00C96A5A">
        <w:rPr>
          <w:rFonts w:eastAsia="Calibri" w:cs="Times New Roman"/>
          <w:b/>
          <w:sz w:val="24"/>
          <w:szCs w:val="24"/>
        </w:rPr>
        <w:t>Salaries and Retirement Plans</w:t>
      </w:r>
    </w:p>
    <w:p w14:paraId="51D93E55" w14:textId="77777777" w:rsidR="00C63D30" w:rsidRPr="00C96A5A" w:rsidRDefault="00C63D30" w:rsidP="00C63D30">
      <w:pPr>
        <w:spacing w:after="0" w:line="240" w:lineRule="auto"/>
        <w:ind w:left="720"/>
        <w:textAlignment w:val="baseline"/>
        <w:rPr>
          <w:rFonts w:cs="Times New Roman"/>
          <w:sz w:val="24"/>
          <w:szCs w:val="24"/>
        </w:rPr>
      </w:pPr>
      <w:r w:rsidRPr="00C96A5A">
        <w:rPr>
          <w:rFonts w:eastAsia="Calibri" w:cs="Times New Roman"/>
          <w:sz w:val="24"/>
          <w:szCs w:val="24"/>
        </w:rPr>
        <w:t xml:space="preserve">Students should use technology to compare </w:t>
      </w:r>
      <w:proofErr w:type="gramStart"/>
      <w:r w:rsidRPr="00C96A5A">
        <w:rPr>
          <w:rFonts w:eastAsia="Calibri" w:cs="Times New Roman"/>
          <w:sz w:val="24"/>
          <w:szCs w:val="24"/>
        </w:rPr>
        <w:t>salaries</w:t>
      </w:r>
      <w:proofErr w:type="gramEnd"/>
      <w:r w:rsidRPr="00C96A5A">
        <w:rPr>
          <w:rFonts w:eastAsia="Calibri" w:cs="Times New Roman"/>
          <w:sz w:val="24"/>
          <w:szCs w:val="24"/>
        </w:rPr>
        <w:t xml:space="preserve"> and retirement plans </w:t>
      </w:r>
      <w:proofErr w:type="gramStart"/>
      <w:r w:rsidRPr="00C96A5A">
        <w:rPr>
          <w:rFonts w:eastAsia="Calibri" w:cs="Times New Roman"/>
          <w:sz w:val="24"/>
          <w:szCs w:val="24"/>
        </w:rPr>
        <w:t>in order to</w:t>
      </w:r>
      <w:proofErr w:type="gramEnd"/>
      <w:r w:rsidRPr="00C96A5A">
        <w:rPr>
          <w:rFonts w:eastAsia="Calibri" w:cs="Times New Roman"/>
          <w:sz w:val="24"/>
          <w:szCs w:val="24"/>
        </w:rPr>
        <w:t xml:space="preserve"> make the best overall financial decision.</w:t>
      </w:r>
    </w:p>
    <w:p w14:paraId="16391EAB" w14:textId="77777777" w:rsidR="00C63D30" w:rsidRPr="00C96A5A" w:rsidRDefault="00C63D30" w:rsidP="00C63D30">
      <w:pPr>
        <w:pStyle w:val="ListParagraph"/>
        <w:numPr>
          <w:ilvl w:val="0"/>
          <w:numId w:val="170"/>
        </w:numPr>
        <w:ind w:left="1440"/>
        <w:rPr>
          <w:rFonts w:cs="Times New Roman"/>
          <w:sz w:val="24"/>
          <w:szCs w:val="24"/>
        </w:rPr>
      </w:pPr>
      <w:r w:rsidRPr="00C96A5A">
        <w:rPr>
          <w:rFonts w:eastAsia="Calibri" w:cs="Times New Roman"/>
          <w:sz w:val="24"/>
          <w:szCs w:val="24"/>
        </w:rPr>
        <w:t>For example, students should have examp</w:t>
      </w:r>
      <w:r>
        <w:rPr>
          <w:rFonts w:eastAsia="Calibri" w:cs="Times New Roman"/>
          <w:sz w:val="24"/>
          <w:szCs w:val="24"/>
        </w:rPr>
        <w:t>les for each of the options: IRAs, 401k</w:t>
      </w:r>
      <w:r w:rsidRPr="00C96A5A">
        <w:rPr>
          <w:rFonts w:eastAsia="Calibri" w:cs="Times New Roman"/>
          <w:sz w:val="24"/>
          <w:szCs w:val="24"/>
        </w:rPr>
        <w:t xml:space="preserve">, Pension, Social Security and 403b. Using this information and technology, students will be able to see which option would benefit them the most in the long run to ensure they are prepared for retirement and at what age. </w:t>
      </w:r>
    </w:p>
    <w:p w14:paraId="285A4D28" w14:textId="77777777" w:rsidR="00C63D30" w:rsidRPr="00C96A5A" w:rsidRDefault="00C63D30" w:rsidP="00C63D30">
      <w:pPr>
        <w:pStyle w:val="ListParagraph"/>
        <w:numPr>
          <w:ilvl w:val="0"/>
          <w:numId w:val="113"/>
        </w:numPr>
        <w:textAlignment w:val="baseline"/>
        <w:rPr>
          <w:rFonts w:eastAsiaTheme="minorEastAsia" w:cs="Times New Roman"/>
          <w:b/>
          <w:sz w:val="24"/>
          <w:szCs w:val="24"/>
        </w:rPr>
      </w:pPr>
      <w:r>
        <w:rPr>
          <w:rFonts w:eastAsia="Calibri" w:cs="Times New Roman"/>
          <w:b/>
          <w:sz w:val="24"/>
          <w:szCs w:val="24"/>
        </w:rPr>
        <w:t>Business versus</w:t>
      </w:r>
      <w:r w:rsidRPr="00C96A5A">
        <w:rPr>
          <w:rFonts w:eastAsia="Calibri" w:cs="Times New Roman"/>
          <w:b/>
          <w:sz w:val="24"/>
          <w:szCs w:val="24"/>
        </w:rPr>
        <w:t xml:space="preserve"> Individual Plans </w:t>
      </w:r>
    </w:p>
    <w:p w14:paraId="2B4EB280" w14:textId="77777777" w:rsidR="00C63D30" w:rsidRPr="0036723A" w:rsidRDefault="00C63D30" w:rsidP="00C63D30">
      <w:pPr>
        <w:pStyle w:val="ListParagraph"/>
        <w:ind w:left="720"/>
        <w:textAlignment w:val="baseline"/>
        <w:rPr>
          <w:rFonts w:cs="Times New Roman"/>
          <w:sz w:val="24"/>
          <w:szCs w:val="24"/>
        </w:rPr>
      </w:pPr>
      <w:r w:rsidRPr="00C96A5A">
        <w:rPr>
          <w:rFonts w:eastAsia="Calibri" w:cs="Times New Roman"/>
          <w:sz w:val="24"/>
          <w:szCs w:val="24"/>
        </w:rPr>
        <w:t xml:space="preserve">Students </w:t>
      </w:r>
      <w:r>
        <w:rPr>
          <w:rFonts w:eastAsia="Calibri" w:cs="Times New Roman"/>
          <w:sz w:val="24"/>
          <w:szCs w:val="24"/>
        </w:rPr>
        <w:t>should</w:t>
      </w:r>
      <w:r w:rsidRPr="0036723A">
        <w:rPr>
          <w:rFonts w:eastAsia="Calibri" w:cs="Times New Roman"/>
          <w:sz w:val="24"/>
          <w:szCs w:val="24"/>
        </w:rPr>
        <w:t xml:space="preserve"> understand how the retirement plans from both the individual and business perspective.</w:t>
      </w:r>
    </w:p>
    <w:p w14:paraId="0522B078" w14:textId="77777777" w:rsidR="00C63D30" w:rsidRPr="0036723A" w:rsidRDefault="00C63D30" w:rsidP="00C63D30">
      <w:pPr>
        <w:pStyle w:val="ListParagraph"/>
        <w:numPr>
          <w:ilvl w:val="0"/>
          <w:numId w:val="170"/>
        </w:numPr>
        <w:ind w:left="1440"/>
        <w:textAlignment w:val="baseline"/>
        <w:rPr>
          <w:rFonts w:cs="Times New Roman"/>
          <w:sz w:val="24"/>
          <w:szCs w:val="24"/>
        </w:rPr>
      </w:pPr>
      <w:r w:rsidRPr="0036723A">
        <w:rPr>
          <w:rFonts w:eastAsia="Calibri" w:cs="Times New Roman"/>
          <w:sz w:val="24"/>
          <w:szCs w:val="24"/>
        </w:rPr>
        <w:t xml:space="preserve">For example, provide students with a sample where the cost of the individual and the cost of the business is similar. </w:t>
      </w:r>
      <w:r w:rsidRPr="2EE1E75B">
        <w:rPr>
          <w:rFonts w:eastAsia="Calibri" w:cs="Times New Roman"/>
          <w:sz w:val="24"/>
          <w:szCs w:val="24"/>
        </w:rPr>
        <w:t>Should students</w:t>
      </w:r>
      <w:r w:rsidRPr="0036723A">
        <w:rPr>
          <w:rFonts w:eastAsia="Calibri" w:cs="Times New Roman"/>
          <w:sz w:val="24"/>
          <w:szCs w:val="24"/>
        </w:rPr>
        <w:t xml:space="preserve"> be able to determine which plan would be most beneficial for them based on their goals?  </w:t>
      </w:r>
    </w:p>
    <w:p w14:paraId="1ED8A883" w14:textId="77777777" w:rsidR="00C63D30" w:rsidRPr="0036723A" w:rsidRDefault="00C63D30" w:rsidP="00C63D30">
      <w:pPr>
        <w:pStyle w:val="ListParagraph"/>
        <w:numPr>
          <w:ilvl w:val="0"/>
          <w:numId w:val="113"/>
        </w:numPr>
        <w:rPr>
          <w:rFonts w:cs="Times New Roman"/>
          <w:b/>
          <w:sz w:val="24"/>
          <w:szCs w:val="24"/>
        </w:rPr>
      </w:pPr>
      <w:r w:rsidRPr="0036723A">
        <w:rPr>
          <w:rFonts w:eastAsia="Calibri" w:cs="Times New Roman"/>
          <w:b/>
          <w:sz w:val="24"/>
          <w:szCs w:val="24"/>
        </w:rPr>
        <w:t>Retirement Plans</w:t>
      </w:r>
    </w:p>
    <w:p w14:paraId="78C576EA" w14:textId="77777777" w:rsidR="00C63D30" w:rsidRPr="0036723A" w:rsidRDefault="00C63D30" w:rsidP="00C63D30">
      <w:pPr>
        <w:spacing w:after="0" w:line="240" w:lineRule="auto"/>
        <w:ind w:left="720"/>
        <w:rPr>
          <w:rFonts w:eastAsia="Calibri" w:cs="Times New Roman"/>
          <w:sz w:val="24"/>
          <w:szCs w:val="24"/>
        </w:rPr>
      </w:pPr>
      <w:r w:rsidRPr="0036723A">
        <w:rPr>
          <w:rFonts w:eastAsia="Calibri" w:cs="Times New Roman"/>
          <w:sz w:val="24"/>
          <w:szCs w:val="24"/>
        </w:rPr>
        <w:t xml:space="preserve">Students </w:t>
      </w:r>
      <w:r>
        <w:rPr>
          <w:rFonts w:eastAsia="Calibri" w:cs="Times New Roman"/>
          <w:sz w:val="24"/>
          <w:szCs w:val="24"/>
        </w:rPr>
        <w:t>should</w:t>
      </w:r>
      <w:r w:rsidRPr="0036723A">
        <w:rPr>
          <w:rFonts w:eastAsia="Calibri" w:cs="Times New Roman"/>
          <w:sz w:val="24"/>
          <w:szCs w:val="24"/>
        </w:rPr>
        <w:t xml:space="preserve"> be able to compare the different types of retirement plans</w:t>
      </w:r>
      <w:r>
        <w:rPr>
          <w:rFonts w:eastAsia="Calibri" w:cs="Times New Roman"/>
          <w:sz w:val="24"/>
          <w:szCs w:val="24"/>
        </w:rPr>
        <w:t>: IRAs, p</w:t>
      </w:r>
      <w:r w:rsidRPr="0036723A">
        <w:rPr>
          <w:rFonts w:eastAsia="Calibri" w:cs="Times New Roman"/>
          <w:sz w:val="24"/>
          <w:szCs w:val="24"/>
        </w:rPr>
        <w:t xml:space="preserve">ension </w:t>
      </w:r>
      <w:r>
        <w:rPr>
          <w:rFonts w:eastAsia="Calibri" w:cs="Times New Roman"/>
          <w:sz w:val="24"/>
          <w:szCs w:val="24"/>
        </w:rPr>
        <w:t>p</w:t>
      </w:r>
      <w:r w:rsidRPr="0036723A">
        <w:rPr>
          <w:rFonts w:eastAsia="Calibri" w:cs="Times New Roman"/>
          <w:sz w:val="24"/>
          <w:szCs w:val="24"/>
        </w:rPr>
        <w:t xml:space="preserve">lans and </w:t>
      </w:r>
      <w:r>
        <w:rPr>
          <w:rFonts w:eastAsia="Calibri" w:cs="Times New Roman"/>
          <w:sz w:val="24"/>
          <w:szCs w:val="24"/>
        </w:rPr>
        <w:t>a</w:t>
      </w:r>
      <w:r w:rsidRPr="0036723A">
        <w:rPr>
          <w:rFonts w:eastAsia="Calibri" w:cs="Times New Roman"/>
          <w:sz w:val="24"/>
          <w:szCs w:val="24"/>
        </w:rPr>
        <w:t xml:space="preserve">nnuities. Based on this information, students will be able to know which type to request and at what percentage. </w:t>
      </w:r>
    </w:p>
    <w:p w14:paraId="6A69FADE" w14:textId="4A6FDA3B" w:rsidR="00116427" w:rsidRPr="002A12CA" w:rsidRDefault="00C63D30" w:rsidP="00C63D30">
      <w:pPr>
        <w:pStyle w:val="ListParagraph"/>
        <w:numPr>
          <w:ilvl w:val="0"/>
          <w:numId w:val="135"/>
        </w:numPr>
        <w:textAlignment w:val="baseline"/>
        <w:rPr>
          <w:rFonts w:eastAsia="Calibri" w:cs="Times New Roman"/>
          <w:sz w:val="24"/>
          <w:szCs w:val="24"/>
        </w:rPr>
      </w:pPr>
      <w:r w:rsidRPr="0036723A">
        <w:rPr>
          <w:rFonts w:eastAsia="Calibri" w:cs="Times New Roman"/>
          <w:sz w:val="24"/>
          <w:szCs w:val="24"/>
        </w:rPr>
        <w:t xml:space="preserve">Instruction </w:t>
      </w:r>
      <w:r>
        <w:rPr>
          <w:rFonts w:eastAsia="Calibri" w:cs="Times New Roman"/>
          <w:sz w:val="24"/>
          <w:szCs w:val="24"/>
        </w:rPr>
        <w:t>helps</w:t>
      </w:r>
      <w:r w:rsidRPr="0036723A">
        <w:rPr>
          <w:rFonts w:eastAsia="Calibri" w:cs="Times New Roman"/>
          <w:sz w:val="24"/>
          <w:szCs w:val="24"/>
        </w:rPr>
        <w:t xml:space="preserve"> students determine when it is necessary to have one or </w:t>
      </w:r>
      <w:proofErr w:type="gramStart"/>
      <w:r w:rsidRPr="0036723A">
        <w:rPr>
          <w:rFonts w:eastAsia="Calibri" w:cs="Times New Roman"/>
          <w:sz w:val="24"/>
          <w:szCs w:val="24"/>
        </w:rPr>
        <w:t>all of</w:t>
      </w:r>
      <w:proofErr w:type="gramEnd"/>
      <w:r w:rsidRPr="0036723A">
        <w:rPr>
          <w:rFonts w:eastAsia="Calibri" w:cs="Times New Roman"/>
          <w:sz w:val="24"/>
          <w:szCs w:val="24"/>
        </w:rPr>
        <w:t xml:space="preserve"> the plans and why.</w:t>
      </w:r>
      <w:r w:rsidR="00116427" w:rsidRPr="002A12CA">
        <w:rPr>
          <w:rFonts w:eastAsia="Calibri" w:cs="Times New Roman"/>
          <w:sz w:val="24"/>
          <w:szCs w:val="24"/>
        </w:rPr>
        <w:br/>
      </w:r>
    </w:p>
    <w:p w14:paraId="7ECA0F5B" w14:textId="77777777" w:rsidR="00116427" w:rsidRPr="00446198" w:rsidRDefault="00116427" w:rsidP="00116427">
      <w:pPr>
        <w:pStyle w:val="FinancialFLHeading"/>
      </w:pPr>
      <w:r w:rsidRPr="00446198">
        <w:t>Common Misconceptions or Errors</w:t>
      </w:r>
    </w:p>
    <w:p w14:paraId="4B6E830C" w14:textId="77777777" w:rsidR="0096257E" w:rsidRPr="0036723A" w:rsidRDefault="0096257E" w:rsidP="0096257E">
      <w:pPr>
        <w:widowControl w:val="0"/>
        <w:numPr>
          <w:ilvl w:val="1"/>
          <w:numId w:val="43"/>
        </w:numPr>
        <w:spacing w:after="0" w:line="240" w:lineRule="auto"/>
        <w:textAlignment w:val="baseline"/>
        <w:rPr>
          <w:rFonts w:eastAsia="Times New Roman" w:cs="Times New Roman"/>
          <w:sz w:val="24"/>
          <w:szCs w:val="24"/>
        </w:rPr>
      </w:pPr>
      <w:r w:rsidRPr="0036723A">
        <w:rPr>
          <w:rFonts w:eastAsia="Times New Roman" w:cs="Times New Roman"/>
          <w:sz w:val="24"/>
          <w:szCs w:val="24"/>
        </w:rPr>
        <w:t xml:space="preserve">Students may misinterpret the information provided and determine a retirement plan that is not the most advantageous for employees. </w:t>
      </w:r>
    </w:p>
    <w:p w14:paraId="69A6376D" w14:textId="77777777" w:rsidR="0096257E" w:rsidRPr="003A37FB" w:rsidRDefault="0096257E" w:rsidP="0096257E">
      <w:pPr>
        <w:widowControl w:val="0"/>
        <w:numPr>
          <w:ilvl w:val="1"/>
          <w:numId w:val="43"/>
        </w:numPr>
        <w:spacing w:after="0" w:line="240" w:lineRule="auto"/>
        <w:textAlignment w:val="baseline"/>
        <w:rPr>
          <w:rFonts w:cs="Times New Roman"/>
          <w:sz w:val="24"/>
          <w:szCs w:val="24"/>
        </w:rPr>
      </w:pPr>
      <w:r w:rsidRPr="0036723A">
        <w:rPr>
          <w:rFonts w:eastAsia="Times New Roman" w:cs="Times New Roman"/>
          <w:sz w:val="24"/>
          <w:szCs w:val="24"/>
        </w:rPr>
        <w:t>Students may not input the formulas into the spreadsheet correctly and generate an incorrect amount when analyzing the different plans.</w:t>
      </w:r>
    </w:p>
    <w:p w14:paraId="75DE6952" w14:textId="77777777" w:rsidR="00116427" w:rsidRPr="00446198" w:rsidRDefault="00116427" w:rsidP="00116427">
      <w:pPr>
        <w:spacing w:after="0" w:line="240" w:lineRule="auto"/>
        <w:rPr>
          <w:rFonts w:eastAsia="Times New Roman" w:cs="Times New Roman"/>
          <w:sz w:val="24"/>
          <w:szCs w:val="24"/>
        </w:rPr>
      </w:pPr>
    </w:p>
    <w:p w14:paraId="707B5F8E" w14:textId="77777777" w:rsidR="00116427" w:rsidRPr="00446198" w:rsidRDefault="00116427" w:rsidP="00116427">
      <w:pPr>
        <w:pStyle w:val="FinancialFLHeading"/>
      </w:pPr>
      <w:r w:rsidRPr="00446198">
        <w:t>Instructional Tasks </w:t>
      </w:r>
    </w:p>
    <w:p w14:paraId="08F8ED6B" w14:textId="77777777" w:rsidR="008763CF" w:rsidRPr="0036723A" w:rsidRDefault="008763CF" w:rsidP="008763CF">
      <w:pPr>
        <w:spacing w:after="0" w:line="240" w:lineRule="auto"/>
        <w:textAlignment w:val="baseline"/>
        <w:rPr>
          <w:rFonts w:eastAsia="Calibri" w:cs="Times New Roman"/>
          <w:i/>
          <w:sz w:val="24"/>
          <w:szCs w:val="24"/>
        </w:rPr>
      </w:pPr>
      <w:r w:rsidRPr="0036723A">
        <w:rPr>
          <w:rFonts w:eastAsia="Calibri" w:cs="Times New Roman"/>
          <w:i/>
          <w:sz w:val="24"/>
          <w:szCs w:val="24"/>
        </w:rPr>
        <w:t>Instructional Task 1</w:t>
      </w:r>
      <w:r>
        <w:rPr>
          <w:rFonts w:eastAsia="Calibri" w:cs="Times New Roman"/>
          <w:i/>
          <w:sz w:val="24"/>
          <w:szCs w:val="24"/>
        </w:rPr>
        <w:t xml:space="preserve"> (MTR.7.1)</w:t>
      </w:r>
    </w:p>
    <w:p w14:paraId="50B8CAB5" w14:textId="77777777" w:rsidR="008763CF" w:rsidRPr="0036723A" w:rsidRDefault="008763CF" w:rsidP="008763CF">
      <w:pPr>
        <w:spacing w:after="0" w:line="240" w:lineRule="auto"/>
        <w:ind w:left="360"/>
        <w:rPr>
          <w:rFonts w:eastAsia="Calibri" w:cs="Times New Roman"/>
          <w:i/>
          <w:iCs/>
          <w:sz w:val="24"/>
          <w:szCs w:val="24"/>
        </w:rPr>
      </w:pPr>
      <w:r w:rsidRPr="0036723A">
        <w:rPr>
          <w:rFonts w:eastAsia="Calibri" w:cs="Times New Roman"/>
          <w:sz w:val="24"/>
          <w:szCs w:val="24"/>
        </w:rPr>
        <w:t>Robert is looking for his first job. He is offered a starting salary of $45,</w:t>
      </w:r>
      <w:r>
        <w:rPr>
          <w:rFonts w:eastAsia="Calibri" w:cs="Times New Roman"/>
          <w:sz w:val="24"/>
          <w:szCs w:val="24"/>
        </w:rPr>
        <w:t>000 with a 50% match on his 401k</w:t>
      </w:r>
      <w:r w:rsidRPr="0036723A">
        <w:rPr>
          <w:rFonts w:eastAsia="Calibri" w:cs="Times New Roman"/>
          <w:sz w:val="24"/>
          <w:szCs w:val="24"/>
        </w:rPr>
        <w:t xml:space="preserve"> contributions</w:t>
      </w:r>
      <w:r>
        <w:rPr>
          <w:rFonts w:eastAsia="Calibri" w:cs="Times New Roman"/>
          <w:sz w:val="24"/>
          <w:szCs w:val="24"/>
        </w:rPr>
        <w:t>: up to 6% of his salary</w:t>
      </w:r>
      <w:r w:rsidRPr="0036723A">
        <w:rPr>
          <w:rFonts w:eastAsia="Calibri" w:cs="Times New Roman"/>
          <w:sz w:val="24"/>
          <w:szCs w:val="24"/>
        </w:rPr>
        <w:t>. Based on this info</w:t>
      </w:r>
      <w:r>
        <w:rPr>
          <w:rFonts w:eastAsia="Calibri" w:cs="Times New Roman"/>
          <w:sz w:val="24"/>
          <w:szCs w:val="24"/>
        </w:rPr>
        <w:t>rmation, research the following.</w:t>
      </w:r>
      <w:r w:rsidRPr="0036723A">
        <w:rPr>
          <w:rFonts w:eastAsia="Calibri" w:cs="Times New Roman"/>
          <w:sz w:val="24"/>
          <w:szCs w:val="24"/>
        </w:rPr>
        <w:t xml:space="preserve"> </w:t>
      </w:r>
    </w:p>
    <w:p w14:paraId="5C455B5E" w14:textId="77777777" w:rsidR="008763CF" w:rsidRPr="0036723A" w:rsidRDefault="008763CF" w:rsidP="008763CF">
      <w:pPr>
        <w:spacing w:after="0" w:line="240" w:lineRule="auto"/>
        <w:ind w:left="1440" w:hanging="720"/>
        <w:rPr>
          <w:rFonts w:eastAsiaTheme="minorEastAsia" w:cs="Times New Roman"/>
          <w:sz w:val="24"/>
          <w:szCs w:val="24"/>
        </w:rPr>
      </w:pPr>
      <w:r>
        <w:rPr>
          <w:rFonts w:eastAsia="Calibri" w:cs="Times New Roman"/>
          <w:sz w:val="24"/>
          <w:szCs w:val="24"/>
        </w:rPr>
        <w:t xml:space="preserve">Part A. </w:t>
      </w:r>
      <w:r w:rsidRPr="0036723A">
        <w:rPr>
          <w:rFonts w:eastAsia="Calibri" w:cs="Times New Roman"/>
          <w:sz w:val="24"/>
          <w:szCs w:val="24"/>
        </w:rPr>
        <w:t xml:space="preserve">How much should Robert contribute with each paycheck and why? </w:t>
      </w:r>
    </w:p>
    <w:p w14:paraId="0A29837C" w14:textId="69E9EE28" w:rsidR="00116427" w:rsidRPr="00AF5B55" w:rsidRDefault="008763CF" w:rsidP="008763CF">
      <w:pPr>
        <w:spacing w:after="0" w:line="240" w:lineRule="auto"/>
        <w:ind w:left="1440" w:hanging="720"/>
        <w:rPr>
          <w:rFonts w:eastAsia="Calibri" w:cs="Times New Roman"/>
          <w:sz w:val="24"/>
          <w:szCs w:val="24"/>
        </w:rPr>
      </w:pPr>
      <w:r>
        <w:rPr>
          <w:rFonts w:eastAsia="Calibri" w:cs="Times New Roman"/>
          <w:sz w:val="24"/>
          <w:szCs w:val="24"/>
        </w:rPr>
        <w:t xml:space="preserve">Part B. </w:t>
      </w:r>
      <w:r w:rsidRPr="0036723A">
        <w:rPr>
          <w:rFonts w:eastAsia="Calibri" w:cs="Times New Roman"/>
          <w:sz w:val="24"/>
          <w:szCs w:val="24"/>
        </w:rPr>
        <w:t>What additional retirement accounts should Robert consider? How much should he contribute? Explain.</w:t>
      </w:r>
      <w:r w:rsidR="00116427">
        <w:rPr>
          <w:rFonts w:eastAsiaTheme="minorEastAsia" w:cs="Times New Roman"/>
          <w:color w:val="000000" w:themeColor="text1"/>
          <w:sz w:val="24"/>
          <w:szCs w:val="24"/>
        </w:rPr>
        <w:br/>
      </w:r>
    </w:p>
    <w:p w14:paraId="75A5D927" w14:textId="77777777" w:rsidR="00116427" w:rsidRPr="00446198" w:rsidRDefault="00116427" w:rsidP="00116427">
      <w:pPr>
        <w:pStyle w:val="FinancialFLHeading"/>
      </w:pPr>
      <w:r w:rsidRPr="00446198">
        <w:t>Instructional Items </w:t>
      </w:r>
    </w:p>
    <w:p w14:paraId="068E5404" w14:textId="77777777" w:rsidR="00574796" w:rsidRPr="0036723A" w:rsidRDefault="00574796" w:rsidP="00574796">
      <w:pPr>
        <w:spacing w:after="0" w:line="240" w:lineRule="auto"/>
        <w:textAlignment w:val="baseline"/>
        <w:rPr>
          <w:rFonts w:eastAsia="Calibri" w:cs="Times New Roman"/>
          <w:i/>
          <w:sz w:val="24"/>
          <w:szCs w:val="24"/>
        </w:rPr>
      </w:pPr>
      <w:r w:rsidRPr="0036723A">
        <w:rPr>
          <w:rFonts w:eastAsia="Calibri" w:cs="Times New Roman"/>
          <w:i/>
          <w:sz w:val="24"/>
          <w:szCs w:val="24"/>
        </w:rPr>
        <w:t>Instructional Item 1</w:t>
      </w:r>
    </w:p>
    <w:p w14:paraId="1D39D966" w14:textId="77777777" w:rsidR="00574796" w:rsidRPr="0036723A" w:rsidRDefault="00574796" w:rsidP="00574796">
      <w:pPr>
        <w:spacing w:after="0" w:line="240" w:lineRule="auto"/>
        <w:ind w:left="360"/>
        <w:textAlignment w:val="baseline"/>
        <w:rPr>
          <w:rFonts w:eastAsia="Calibri" w:cs="Times New Roman"/>
          <w:sz w:val="24"/>
          <w:szCs w:val="24"/>
        </w:rPr>
      </w:pPr>
      <w:r w:rsidRPr="0036723A">
        <w:rPr>
          <w:rFonts w:eastAsia="Calibri" w:cs="Times New Roman"/>
          <w:sz w:val="24"/>
          <w:szCs w:val="24"/>
        </w:rPr>
        <w:t xml:space="preserve">Monica is starting a new job, and the company has given her several options for retirement.  </w:t>
      </w:r>
    </w:p>
    <w:p w14:paraId="4F55DD85" w14:textId="77777777" w:rsidR="00574796" w:rsidRPr="0036723A" w:rsidRDefault="00574796" w:rsidP="00574796">
      <w:pPr>
        <w:pStyle w:val="ListParagraph"/>
        <w:ind w:left="1710" w:hanging="990"/>
        <w:textAlignment w:val="baseline"/>
        <w:rPr>
          <w:rFonts w:eastAsiaTheme="minorEastAsia" w:cs="Times New Roman"/>
          <w:sz w:val="24"/>
          <w:szCs w:val="24"/>
        </w:rPr>
      </w:pPr>
      <w:r w:rsidRPr="0036723A">
        <w:rPr>
          <w:rFonts w:eastAsia="Calibri" w:cs="Times New Roman"/>
          <w:sz w:val="24"/>
          <w:szCs w:val="24"/>
        </w:rPr>
        <w:t>Option 1</w:t>
      </w:r>
      <w:r>
        <w:rPr>
          <w:rFonts w:eastAsia="Calibri" w:cs="Times New Roman"/>
          <w:sz w:val="24"/>
          <w:szCs w:val="24"/>
        </w:rPr>
        <w:t>.</w:t>
      </w:r>
      <w:r w:rsidRPr="0036723A">
        <w:rPr>
          <w:rFonts w:eastAsia="Calibri" w:cs="Times New Roman"/>
          <w:sz w:val="24"/>
          <w:szCs w:val="24"/>
        </w:rPr>
        <w:t xml:space="preserve"> Starting salary of $45,000; Employer retirement contributions: </w:t>
      </w:r>
      <w:r>
        <w:rPr>
          <w:rFonts w:eastAsia="Calibri" w:cs="Times New Roman"/>
          <w:sz w:val="24"/>
          <w:szCs w:val="24"/>
        </w:rPr>
        <w:t>20</w:t>
      </w:r>
      <w:r w:rsidRPr="0036723A">
        <w:rPr>
          <w:rFonts w:eastAsia="Calibri" w:cs="Times New Roman"/>
          <w:sz w:val="24"/>
          <w:szCs w:val="24"/>
        </w:rPr>
        <w:t xml:space="preserve">% match during the first </w:t>
      </w:r>
      <w:r>
        <w:rPr>
          <w:rFonts w:eastAsia="Calibri" w:cs="Times New Roman"/>
          <w:sz w:val="24"/>
          <w:szCs w:val="24"/>
        </w:rPr>
        <w:t xml:space="preserve">five </w:t>
      </w:r>
      <w:r w:rsidRPr="0036723A">
        <w:rPr>
          <w:rFonts w:eastAsia="Calibri" w:cs="Times New Roman"/>
          <w:sz w:val="24"/>
          <w:szCs w:val="24"/>
        </w:rPr>
        <w:t>year</w:t>
      </w:r>
      <w:r>
        <w:rPr>
          <w:rFonts w:eastAsia="Calibri" w:cs="Times New Roman"/>
          <w:sz w:val="24"/>
          <w:szCs w:val="24"/>
        </w:rPr>
        <w:t>s</w:t>
      </w:r>
      <w:r w:rsidRPr="0036723A">
        <w:rPr>
          <w:rFonts w:eastAsia="Calibri" w:cs="Times New Roman"/>
          <w:sz w:val="24"/>
          <w:szCs w:val="24"/>
        </w:rPr>
        <w:t xml:space="preserve">, </w:t>
      </w:r>
      <w:r>
        <w:rPr>
          <w:rFonts w:eastAsia="Calibri" w:cs="Times New Roman"/>
          <w:sz w:val="24"/>
          <w:szCs w:val="24"/>
        </w:rPr>
        <w:t>5</w:t>
      </w:r>
      <w:r w:rsidRPr="0036723A">
        <w:rPr>
          <w:rFonts w:eastAsia="Calibri" w:cs="Times New Roman"/>
          <w:sz w:val="24"/>
          <w:szCs w:val="24"/>
        </w:rPr>
        <w:t xml:space="preserve">0% </w:t>
      </w:r>
      <w:proofErr w:type="gramStart"/>
      <w:r w:rsidRPr="0036723A">
        <w:rPr>
          <w:rFonts w:eastAsia="Calibri" w:cs="Times New Roman"/>
          <w:sz w:val="24"/>
          <w:szCs w:val="24"/>
        </w:rPr>
        <w:t xml:space="preserve">match  </w:t>
      </w:r>
      <w:r>
        <w:rPr>
          <w:rFonts w:eastAsia="Calibri" w:cs="Times New Roman"/>
          <w:sz w:val="24"/>
          <w:szCs w:val="24"/>
        </w:rPr>
        <w:t>from</w:t>
      </w:r>
      <w:proofErr w:type="gramEnd"/>
      <w:r>
        <w:rPr>
          <w:rFonts w:eastAsia="Calibri" w:cs="Times New Roman"/>
          <w:sz w:val="24"/>
          <w:szCs w:val="24"/>
        </w:rPr>
        <w:t xml:space="preserve"> </w:t>
      </w:r>
      <w:r w:rsidRPr="0036723A">
        <w:rPr>
          <w:rFonts w:eastAsia="Calibri" w:cs="Times New Roman"/>
          <w:sz w:val="24"/>
          <w:szCs w:val="24"/>
        </w:rPr>
        <w:t>year</w:t>
      </w:r>
      <w:r>
        <w:rPr>
          <w:rFonts w:eastAsia="Calibri" w:cs="Times New Roman"/>
          <w:sz w:val="24"/>
          <w:szCs w:val="24"/>
        </w:rPr>
        <w:t xml:space="preserve"> 6 to</w:t>
      </w:r>
      <w:r w:rsidRPr="0036723A">
        <w:rPr>
          <w:rFonts w:eastAsia="Calibri" w:cs="Times New Roman"/>
          <w:sz w:val="24"/>
          <w:szCs w:val="24"/>
        </w:rPr>
        <w:t>10, then 100% match beyond year 10</w:t>
      </w:r>
      <w:r>
        <w:rPr>
          <w:rFonts w:eastAsia="Calibri" w:cs="Times New Roman"/>
          <w:sz w:val="24"/>
          <w:szCs w:val="24"/>
        </w:rPr>
        <w:t xml:space="preserve">; up to 5% of her salary. </w:t>
      </w:r>
    </w:p>
    <w:p w14:paraId="2C200B63" w14:textId="77777777" w:rsidR="00574796" w:rsidRPr="0036723A" w:rsidRDefault="00574796" w:rsidP="00574796">
      <w:pPr>
        <w:pStyle w:val="ListParagraph"/>
        <w:ind w:left="1710" w:hanging="990"/>
        <w:textAlignment w:val="baseline"/>
        <w:rPr>
          <w:rFonts w:eastAsiaTheme="minorEastAsia" w:cs="Times New Roman"/>
          <w:sz w:val="24"/>
          <w:szCs w:val="24"/>
        </w:rPr>
      </w:pPr>
      <w:r>
        <w:rPr>
          <w:rFonts w:eastAsia="Calibri" w:cs="Times New Roman"/>
          <w:sz w:val="24"/>
          <w:szCs w:val="24"/>
        </w:rPr>
        <w:t>Option 2.</w:t>
      </w:r>
      <w:r w:rsidRPr="0036723A">
        <w:rPr>
          <w:rFonts w:eastAsia="Calibri" w:cs="Times New Roman"/>
          <w:sz w:val="24"/>
          <w:szCs w:val="24"/>
        </w:rPr>
        <w:t xml:space="preserve"> Starting Salary of $</w:t>
      </w:r>
      <w:r>
        <w:rPr>
          <w:rFonts w:eastAsia="Calibri" w:cs="Times New Roman"/>
          <w:sz w:val="24"/>
          <w:szCs w:val="24"/>
        </w:rPr>
        <w:t>4</w:t>
      </w:r>
      <w:r w:rsidRPr="0036723A">
        <w:rPr>
          <w:rFonts w:eastAsia="Calibri" w:cs="Times New Roman"/>
          <w:sz w:val="24"/>
          <w:szCs w:val="24"/>
        </w:rPr>
        <w:t xml:space="preserve">7,000; Employer retirement contributions: 100% match </w:t>
      </w:r>
      <w:r>
        <w:rPr>
          <w:rFonts w:eastAsia="Calibri" w:cs="Times New Roman"/>
          <w:sz w:val="24"/>
          <w:szCs w:val="24"/>
        </w:rPr>
        <w:t>up to 3% of her salary.</w:t>
      </w:r>
    </w:p>
    <w:p w14:paraId="6461A729" w14:textId="77777777" w:rsidR="00574796" w:rsidRPr="0036723A" w:rsidRDefault="00574796" w:rsidP="00574796">
      <w:pPr>
        <w:pStyle w:val="ListParagraph"/>
        <w:ind w:left="1710" w:hanging="990"/>
        <w:textAlignment w:val="baseline"/>
        <w:rPr>
          <w:rFonts w:eastAsiaTheme="minorEastAsia" w:cs="Times New Roman"/>
          <w:sz w:val="24"/>
          <w:szCs w:val="24"/>
        </w:rPr>
      </w:pPr>
      <w:r>
        <w:rPr>
          <w:rFonts w:eastAsia="Calibri" w:cs="Times New Roman"/>
          <w:sz w:val="24"/>
          <w:szCs w:val="24"/>
        </w:rPr>
        <w:t>Option 3.</w:t>
      </w:r>
      <w:r w:rsidRPr="0036723A">
        <w:rPr>
          <w:rFonts w:eastAsia="Calibri" w:cs="Times New Roman"/>
          <w:sz w:val="24"/>
          <w:szCs w:val="24"/>
        </w:rPr>
        <w:t xml:space="preserve"> Starting Salary of $55,000; Employer retirement contributions: 50% match</w:t>
      </w:r>
      <w:r>
        <w:rPr>
          <w:rFonts w:eastAsia="Calibri" w:cs="Times New Roman"/>
          <w:sz w:val="24"/>
          <w:szCs w:val="24"/>
        </w:rPr>
        <w:t xml:space="preserve"> up to 4% of her salary.</w:t>
      </w:r>
    </w:p>
    <w:p w14:paraId="1156B3B4" w14:textId="77777777" w:rsidR="00574796" w:rsidRPr="0036723A" w:rsidRDefault="00574796" w:rsidP="00574796">
      <w:pPr>
        <w:pStyle w:val="ListParagraph"/>
        <w:ind w:left="1710" w:hanging="990"/>
        <w:textAlignment w:val="baseline"/>
        <w:rPr>
          <w:rFonts w:eastAsiaTheme="minorEastAsia" w:cs="Times New Roman"/>
          <w:sz w:val="24"/>
          <w:szCs w:val="24"/>
        </w:rPr>
      </w:pPr>
      <w:r>
        <w:rPr>
          <w:rFonts w:eastAsia="Calibri" w:cs="Times New Roman"/>
          <w:sz w:val="24"/>
          <w:szCs w:val="24"/>
        </w:rPr>
        <w:t>Option 4.</w:t>
      </w:r>
      <w:r w:rsidRPr="0036723A">
        <w:rPr>
          <w:rFonts w:eastAsia="Calibri" w:cs="Times New Roman"/>
          <w:sz w:val="24"/>
          <w:szCs w:val="24"/>
        </w:rPr>
        <w:t xml:space="preserve"> Starting Salary of $70,000; Employer retirement contributions: 0%</w:t>
      </w:r>
    </w:p>
    <w:p w14:paraId="4638B1C5" w14:textId="77777777" w:rsidR="00574796" w:rsidRDefault="00574796" w:rsidP="00574796">
      <w:pPr>
        <w:spacing w:after="0" w:line="240" w:lineRule="auto"/>
        <w:ind w:left="360"/>
        <w:textAlignment w:val="baseline"/>
        <w:rPr>
          <w:rFonts w:eastAsia="Calibri" w:cs="Times New Roman"/>
          <w:sz w:val="24"/>
          <w:szCs w:val="24"/>
        </w:rPr>
      </w:pPr>
    </w:p>
    <w:p w14:paraId="0808A0F2" w14:textId="77777777" w:rsidR="00574796" w:rsidRDefault="00574796" w:rsidP="00574796">
      <w:pPr>
        <w:spacing w:after="0" w:line="240" w:lineRule="auto"/>
        <w:ind w:left="360"/>
        <w:textAlignment w:val="baseline"/>
        <w:rPr>
          <w:rFonts w:eastAsia="Calibri" w:cs="Times New Roman"/>
          <w:sz w:val="24"/>
          <w:szCs w:val="24"/>
        </w:rPr>
      </w:pPr>
      <w:r w:rsidRPr="0036723A">
        <w:rPr>
          <w:rFonts w:eastAsia="Calibri" w:cs="Times New Roman"/>
          <w:sz w:val="24"/>
          <w:szCs w:val="24"/>
        </w:rPr>
        <w:t>Which is the best option for Monica and why?</w:t>
      </w:r>
    </w:p>
    <w:p w14:paraId="242987EE"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68507C91" w14:textId="77777777" w:rsidR="00116427" w:rsidRDefault="00116427" w:rsidP="00116427">
      <w:pPr>
        <w:pStyle w:val="Style4"/>
      </w:pPr>
      <w:r w:rsidRPr="00446198">
        <w:t>*The strategies, tasks and items included in the B1G-M are examples and should not be considered comprehensive.</w:t>
      </w:r>
    </w:p>
    <w:p w14:paraId="1ABD9A04" w14:textId="77777777" w:rsidR="00574796" w:rsidRPr="00C0141B" w:rsidRDefault="00574796" w:rsidP="00116427">
      <w:pPr>
        <w:pStyle w:val="Style4"/>
      </w:pPr>
    </w:p>
    <w:p w14:paraId="7F6A1F08" w14:textId="0B4C5F38" w:rsidR="00116427" w:rsidRDefault="00BF10AB" w:rsidP="00116427">
      <w:pPr>
        <w:pStyle w:val="Heading3"/>
      </w:pPr>
      <w:r w:rsidRPr="00EB6951">
        <w:t>MA.</w:t>
      </w:r>
      <w:r>
        <w:t>912</w:t>
      </w:r>
      <w:r w:rsidRPr="00EB6951">
        <w:t>.FL.</w:t>
      </w:r>
      <w:r>
        <w:t>4</w:t>
      </w:r>
      <w:r w:rsidRPr="00EB6951">
        <w:t>.</w:t>
      </w:r>
      <w:r>
        <w:t>5</w:t>
      </w:r>
      <w:r w:rsidR="00116427">
        <w:br/>
      </w:r>
    </w:p>
    <w:p w14:paraId="25355F8F" w14:textId="77777777" w:rsidR="00116427" w:rsidRPr="00446198" w:rsidRDefault="00116427" w:rsidP="00116427">
      <w:pPr>
        <w:pStyle w:val="FinancialFLHeading"/>
      </w:pPr>
      <w:r w:rsidRPr="00446198">
        <w:t>Benchmark</w:t>
      </w:r>
    </w:p>
    <w:p w14:paraId="0B9FA8ED" w14:textId="194E50D0" w:rsidR="00116427" w:rsidRPr="005D203C" w:rsidRDefault="00F55B25" w:rsidP="00116427">
      <w:pPr>
        <w:pStyle w:val="Style3"/>
      </w:pPr>
      <w:r w:rsidRPr="007A3FFD">
        <w:rPr>
          <w:color w:val="000000"/>
        </w:rPr>
        <w:t>MA.912.FL.</w:t>
      </w:r>
      <w:r>
        <w:rPr>
          <w:color w:val="000000"/>
        </w:rPr>
        <w:t>4</w:t>
      </w:r>
      <w:r w:rsidRPr="007A3FFD">
        <w:rPr>
          <w:color w:val="000000"/>
        </w:rPr>
        <w:t>.</w:t>
      </w:r>
      <w:r>
        <w:rPr>
          <w:color w:val="000000"/>
        </w:rPr>
        <w:t>5</w:t>
      </w:r>
      <w:r w:rsidR="00116427" w:rsidRPr="0012407D">
        <w:tab/>
      </w:r>
      <w:r w:rsidR="00454F8F" w:rsidRPr="00AD2B90">
        <w:rPr>
          <w:color w:val="000000"/>
        </w:rPr>
        <w:t>Compare different ways that portfolios can be diversified in investments.</w:t>
      </w:r>
    </w:p>
    <w:p w14:paraId="1A3DE3BE" w14:textId="77777777" w:rsidR="008C47D8" w:rsidRPr="008C47D8" w:rsidRDefault="008C47D8" w:rsidP="008C47D8">
      <w:pPr>
        <w:spacing w:after="0" w:line="240" w:lineRule="auto"/>
        <w:rPr>
          <w:rFonts w:eastAsia="Calibri" w:cs="Times New Roman"/>
          <w:sz w:val="24"/>
          <w:szCs w:val="24"/>
          <w:u w:val="single"/>
        </w:rPr>
      </w:pPr>
    </w:p>
    <w:p w14:paraId="3BB97F65" w14:textId="02FF6121" w:rsidR="008C47D8" w:rsidRPr="007A3FFD" w:rsidRDefault="008C47D8" w:rsidP="008C47D8">
      <w:pPr>
        <w:spacing w:after="0" w:line="240" w:lineRule="auto"/>
        <w:rPr>
          <w:rFonts w:eastAsia="Calibri" w:cs="Times New Roman"/>
          <w:szCs w:val="24"/>
          <w:u w:val="single"/>
        </w:rPr>
      </w:pPr>
      <w:r w:rsidRPr="007A3FFD">
        <w:rPr>
          <w:rFonts w:eastAsia="Calibri" w:cs="Times New Roman"/>
          <w:szCs w:val="24"/>
          <w:u w:val="single"/>
        </w:rPr>
        <w:t xml:space="preserve">Benchmark Clarifications: </w:t>
      </w:r>
    </w:p>
    <w:p w14:paraId="2580B029" w14:textId="56590FDF" w:rsidR="00116427" w:rsidRDefault="008C47D8" w:rsidP="008C47D8">
      <w:pPr>
        <w:spacing w:after="0"/>
        <w:rPr>
          <w:rFonts w:eastAsia="Calibri" w:cs="Times New Roman"/>
          <w:szCs w:val="24"/>
        </w:rPr>
      </w:pPr>
      <w:r w:rsidRPr="007A3FFD">
        <w:rPr>
          <w:rFonts w:eastAsia="Calibri" w:cs="Times New Roman"/>
          <w:i/>
          <w:szCs w:val="24"/>
        </w:rPr>
        <w:t>Clarification 1:</w:t>
      </w:r>
      <w:r w:rsidRPr="007A3FFD">
        <w:rPr>
          <w:rFonts w:eastAsia="Calibri" w:cs="Times New Roman"/>
          <w:szCs w:val="24"/>
        </w:rPr>
        <w:t xml:space="preserve"> </w:t>
      </w:r>
      <w:r w:rsidRPr="00AD2B90">
        <w:rPr>
          <w:rFonts w:eastAsia="Calibri" w:cs="Times New Roman"/>
          <w:szCs w:val="24"/>
        </w:rPr>
        <w:t>Instruction includes diversifying a portfolio with different types of stock and diversifying a portfolio by including both stocks and bonds.</w:t>
      </w:r>
    </w:p>
    <w:p w14:paraId="5E001594" w14:textId="77777777" w:rsidR="008C47D8" w:rsidRPr="008C47D8" w:rsidRDefault="008C47D8" w:rsidP="008C47D8">
      <w:pPr>
        <w:spacing w:after="0"/>
        <w:rPr>
          <w:sz w:val="24"/>
          <w:szCs w:val="24"/>
        </w:rPr>
      </w:pPr>
    </w:p>
    <w:p w14:paraId="54F2D4BC" w14:textId="77777777" w:rsidR="00116427" w:rsidRPr="00446198" w:rsidRDefault="00116427" w:rsidP="00116427">
      <w:pPr>
        <w:pStyle w:val="FinancialFLHeading"/>
      </w:pPr>
      <w:r w:rsidRPr="00446198">
        <w:t xml:space="preserve">Connecting Benchmarks/Horizontal Alignment        </w:t>
      </w:r>
    </w:p>
    <w:p w14:paraId="0C4278B3" w14:textId="77777777" w:rsidR="0083350D" w:rsidRPr="00EB6951" w:rsidRDefault="0083350D" w:rsidP="0083350D">
      <w:pPr>
        <w:numPr>
          <w:ilvl w:val="0"/>
          <w:numId w:val="41"/>
        </w:numPr>
        <w:spacing w:after="0" w:line="240" w:lineRule="auto"/>
        <w:rPr>
          <w:rFonts w:eastAsia="Times New Roman" w:cs="Times New Roman"/>
          <w:sz w:val="24"/>
          <w:szCs w:val="24"/>
        </w:rPr>
      </w:pPr>
      <w:r w:rsidRPr="53E1DE1A">
        <w:rPr>
          <w:rFonts w:eastAsia="Times New Roman" w:cs="Times New Roman"/>
          <w:sz w:val="24"/>
          <w:szCs w:val="24"/>
        </w:rPr>
        <w:t>MA.912.FL.2.3</w:t>
      </w:r>
    </w:p>
    <w:p w14:paraId="6D1D1150" w14:textId="77777777" w:rsidR="0083350D" w:rsidRPr="00EB6951" w:rsidRDefault="0083350D" w:rsidP="0083350D">
      <w:pPr>
        <w:numPr>
          <w:ilvl w:val="0"/>
          <w:numId w:val="41"/>
        </w:numPr>
        <w:spacing w:after="0" w:line="240" w:lineRule="auto"/>
        <w:rPr>
          <w:sz w:val="24"/>
          <w:szCs w:val="24"/>
        </w:rPr>
      </w:pPr>
      <w:r w:rsidRPr="53E1DE1A">
        <w:rPr>
          <w:rFonts w:eastAsia="Times New Roman" w:cs="Times New Roman"/>
          <w:sz w:val="24"/>
          <w:szCs w:val="24"/>
        </w:rPr>
        <w:t>MA.912.FL.3.1</w:t>
      </w:r>
    </w:p>
    <w:p w14:paraId="4A32D0D0" w14:textId="7903FA4C" w:rsidR="00116427" w:rsidRPr="0083350D" w:rsidRDefault="0083350D" w:rsidP="0083350D">
      <w:pPr>
        <w:numPr>
          <w:ilvl w:val="0"/>
          <w:numId w:val="41"/>
        </w:numPr>
        <w:spacing w:after="0" w:line="240" w:lineRule="auto"/>
        <w:rPr>
          <w:sz w:val="24"/>
          <w:szCs w:val="24"/>
        </w:rPr>
      </w:pPr>
      <w:r w:rsidRPr="53E1DE1A">
        <w:rPr>
          <w:rFonts w:eastAsia="Times New Roman" w:cs="Times New Roman"/>
          <w:sz w:val="24"/>
          <w:szCs w:val="24"/>
        </w:rPr>
        <w:t>MA.912.FL.4.4</w:t>
      </w:r>
      <w:r w:rsidR="00116427" w:rsidRPr="0083350D">
        <w:rPr>
          <w:rFonts w:eastAsia="Calibri" w:cs="Times New Roman"/>
          <w:bCs/>
          <w:color w:val="000000" w:themeColor="text1"/>
          <w:sz w:val="24"/>
          <w:szCs w:val="24"/>
        </w:rPr>
        <w:br/>
      </w:r>
    </w:p>
    <w:p w14:paraId="1A819F72" w14:textId="77777777" w:rsidR="00116427" w:rsidRPr="00446198" w:rsidRDefault="00116427" w:rsidP="00116427">
      <w:pPr>
        <w:pStyle w:val="FinancialFLHeading"/>
      </w:pPr>
      <w:r w:rsidRPr="00446198">
        <w:t>Terms from the K-12 Glossary </w:t>
      </w:r>
    </w:p>
    <w:p w14:paraId="79CE90C2" w14:textId="6892FBA3" w:rsidR="00116427" w:rsidRPr="00446198" w:rsidRDefault="009E3DB0"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R</w:t>
      </w:r>
      <w:r w:rsidRPr="2F58ABF8">
        <w:rPr>
          <w:rFonts w:eastAsia="Times New Roman" w:cs="Times New Roman"/>
          <w:sz w:val="24"/>
          <w:szCs w:val="24"/>
        </w:rPr>
        <w:t>ate</w:t>
      </w:r>
      <w:r w:rsidR="00116427">
        <w:rPr>
          <w:rFonts w:eastAsia="Times New Roman" w:cs="Times New Roman"/>
          <w:sz w:val="24"/>
          <w:szCs w:val="24"/>
        </w:rPr>
        <w:br/>
      </w:r>
    </w:p>
    <w:p w14:paraId="04945319"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37E837D4" w14:textId="77777777" w:rsidTr="0088141E">
        <w:trPr>
          <w:trHeight w:val="981"/>
        </w:trPr>
        <w:tc>
          <w:tcPr>
            <w:tcW w:w="2498" w:type="pct"/>
            <w:shd w:val="clear" w:color="auto" w:fill="auto"/>
            <w:hideMark/>
          </w:tcPr>
          <w:p w14:paraId="494499DB"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E8A3435" w14:textId="7E317121" w:rsidR="00116427" w:rsidRPr="0013278E" w:rsidRDefault="0013278E" w:rsidP="0013278E">
            <w:pPr>
              <w:widowControl w:val="0"/>
              <w:numPr>
                <w:ilvl w:val="0"/>
                <w:numId w:val="40"/>
              </w:numPr>
              <w:spacing w:after="0" w:line="240" w:lineRule="auto"/>
              <w:textAlignment w:val="baseline"/>
              <w:rPr>
                <w:rFonts w:eastAsiaTheme="minorEastAsia"/>
                <w:sz w:val="24"/>
                <w:szCs w:val="24"/>
              </w:rPr>
            </w:pPr>
            <w:r w:rsidRPr="12BB9E84">
              <w:rPr>
                <w:rFonts w:eastAsia="Times New Roman" w:cs="Times New Roman"/>
                <w:sz w:val="24"/>
                <w:szCs w:val="24"/>
              </w:rPr>
              <w:t>MA.7.AR.3.2</w:t>
            </w:r>
            <w:r w:rsidR="00116427" w:rsidRPr="0013278E">
              <w:rPr>
                <w:rFonts w:eastAsia="Times New Roman" w:cs="Times New Roman"/>
                <w:sz w:val="24"/>
                <w:szCs w:val="24"/>
              </w:rPr>
              <w:br/>
            </w:r>
          </w:p>
        </w:tc>
        <w:tc>
          <w:tcPr>
            <w:tcW w:w="2502" w:type="pct"/>
            <w:shd w:val="clear" w:color="auto" w:fill="auto"/>
          </w:tcPr>
          <w:p w14:paraId="070192EC"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26E2E04"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62B29AD4" w14:textId="77777777" w:rsidR="00116427" w:rsidRPr="00446198" w:rsidRDefault="00116427" w:rsidP="00116427">
      <w:pPr>
        <w:pStyle w:val="FinancialFLHeading"/>
      </w:pPr>
      <w:r w:rsidRPr="00446198">
        <w:t xml:space="preserve">Purpose and Instructional Strategies </w:t>
      </w:r>
    </w:p>
    <w:p w14:paraId="0C8A11A6" w14:textId="77777777" w:rsidR="00826E5F" w:rsidRDefault="00826E5F" w:rsidP="00826E5F">
      <w:pPr>
        <w:spacing w:after="0" w:line="240" w:lineRule="auto"/>
        <w:textAlignment w:val="baseline"/>
        <w:rPr>
          <w:rFonts w:eastAsia="Calibri" w:cs="Times New Roman"/>
          <w:sz w:val="24"/>
          <w:szCs w:val="24"/>
        </w:rPr>
      </w:pPr>
      <w:r w:rsidRPr="53E1DE1A">
        <w:rPr>
          <w:rFonts w:eastAsia="Calibri" w:cs="Times New Roman"/>
          <w:sz w:val="24"/>
          <w:szCs w:val="24"/>
        </w:rPr>
        <w:t xml:space="preserve">In </w:t>
      </w:r>
      <w:r>
        <w:rPr>
          <w:rFonts w:eastAsia="Calibri" w:cs="Times New Roman"/>
          <w:sz w:val="24"/>
          <w:szCs w:val="24"/>
        </w:rPr>
        <w:t>Math for Data and Financial Literacy, students</w:t>
      </w:r>
      <w:r w:rsidRPr="53E1DE1A">
        <w:rPr>
          <w:rFonts w:eastAsia="Calibri" w:cs="Times New Roman"/>
          <w:sz w:val="24"/>
          <w:szCs w:val="24"/>
        </w:rPr>
        <w:t xml:space="preserve"> explore options to m</w:t>
      </w:r>
      <w:r>
        <w:rPr>
          <w:rFonts w:eastAsia="Calibri" w:cs="Times New Roman"/>
          <w:sz w:val="24"/>
          <w:szCs w:val="24"/>
        </w:rPr>
        <w:t xml:space="preserve">ake money through investments, including portfolios. </w:t>
      </w:r>
    </w:p>
    <w:p w14:paraId="27D3BF82" w14:textId="77777777" w:rsidR="00826E5F" w:rsidRPr="00387C96" w:rsidRDefault="00826E5F" w:rsidP="00826E5F">
      <w:pPr>
        <w:pStyle w:val="ListParagraph"/>
        <w:numPr>
          <w:ilvl w:val="0"/>
          <w:numId w:val="135"/>
        </w:numPr>
        <w:textAlignment w:val="baseline"/>
        <w:rPr>
          <w:rFonts w:eastAsia="Calibri" w:cs="Times New Roman"/>
          <w:sz w:val="24"/>
          <w:szCs w:val="24"/>
        </w:rPr>
      </w:pPr>
      <w:r w:rsidRPr="00387C96">
        <w:rPr>
          <w:rFonts w:eastAsia="Calibri" w:cs="Times New Roman"/>
          <w:sz w:val="24"/>
          <w:szCs w:val="24"/>
        </w:rPr>
        <w:t xml:space="preserve">Instruction </w:t>
      </w:r>
      <w:r>
        <w:rPr>
          <w:rFonts w:eastAsia="Calibri" w:cs="Times New Roman"/>
          <w:sz w:val="24"/>
          <w:szCs w:val="24"/>
        </w:rPr>
        <w:t>ensures student</w:t>
      </w:r>
      <w:r w:rsidRPr="00387C96">
        <w:rPr>
          <w:rFonts w:eastAsia="Calibri" w:cs="Times New Roman"/>
          <w:sz w:val="24"/>
          <w:szCs w:val="24"/>
        </w:rPr>
        <w:t xml:space="preserve"> understand</w:t>
      </w:r>
      <w:r>
        <w:rPr>
          <w:rFonts w:eastAsia="Calibri" w:cs="Times New Roman"/>
          <w:sz w:val="24"/>
          <w:szCs w:val="24"/>
        </w:rPr>
        <w:t xml:space="preserve">ing of </w:t>
      </w:r>
      <w:r w:rsidRPr="00387C96">
        <w:rPr>
          <w:rFonts w:eastAsia="Calibri" w:cs="Times New Roman"/>
          <w:sz w:val="24"/>
          <w:szCs w:val="24"/>
        </w:rPr>
        <w:t>what stocks and bonds are and the advantages/disadvantages of both. With this information, students should be able to understand what it means to diversify a portfolio and create a sample. Instruction focuses on the best stocks and bonds to invest in to ensure a profit while building knowledge around risks and rewards</w:t>
      </w:r>
      <w:r>
        <w:rPr>
          <w:rFonts w:eastAsia="Calibri" w:cs="Times New Roman"/>
          <w:sz w:val="24"/>
          <w:szCs w:val="24"/>
        </w:rPr>
        <w:t xml:space="preserve"> based on financial goals</w:t>
      </w:r>
      <w:r w:rsidRPr="00387C96">
        <w:rPr>
          <w:rFonts w:eastAsia="Calibri" w:cs="Times New Roman"/>
          <w:sz w:val="24"/>
          <w:szCs w:val="24"/>
        </w:rPr>
        <w:t xml:space="preserve"> (</w:t>
      </w:r>
      <w:r w:rsidRPr="00387C96">
        <w:rPr>
          <w:rFonts w:eastAsia="Calibri" w:cs="Times New Roman"/>
          <w:i/>
          <w:iCs/>
          <w:sz w:val="24"/>
          <w:szCs w:val="24"/>
        </w:rPr>
        <w:t>MTR.7.1</w:t>
      </w:r>
      <w:r w:rsidRPr="00387C96">
        <w:rPr>
          <w:rFonts w:eastAsia="Calibri" w:cs="Times New Roman"/>
          <w:sz w:val="24"/>
          <w:szCs w:val="24"/>
        </w:rPr>
        <w:t>).</w:t>
      </w:r>
    </w:p>
    <w:p w14:paraId="0166AC88" w14:textId="77777777" w:rsidR="00826E5F" w:rsidRPr="00387C96" w:rsidRDefault="00826E5F" w:rsidP="00826E5F">
      <w:pPr>
        <w:pStyle w:val="ListParagraph"/>
        <w:numPr>
          <w:ilvl w:val="0"/>
          <w:numId w:val="135"/>
        </w:numPr>
        <w:rPr>
          <w:rFonts w:eastAsiaTheme="minorEastAsia"/>
          <w:sz w:val="24"/>
          <w:szCs w:val="24"/>
        </w:rPr>
      </w:pPr>
      <w:r w:rsidRPr="2060FF97">
        <w:rPr>
          <w:rFonts w:eastAsia="Calibri" w:cs="Times New Roman"/>
          <w:sz w:val="24"/>
          <w:szCs w:val="24"/>
        </w:rPr>
        <w:t xml:space="preserve">Students should understand the stock market and the different types of stocks available </w:t>
      </w:r>
      <w:r w:rsidRPr="477B94AA">
        <w:rPr>
          <w:rFonts w:eastAsia="Calibri" w:cs="Times New Roman"/>
          <w:sz w:val="24"/>
          <w:szCs w:val="24"/>
        </w:rPr>
        <w:t>through the</w:t>
      </w:r>
      <w:r w:rsidRPr="2060FF97">
        <w:rPr>
          <w:rFonts w:eastAsia="Calibri" w:cs="Times New Roman"/>
          <w:sz w:val="24"/>
          <w:szCs w:val="24"/>
        </w:rPr>
        <w:t xml:space="preserve"> New York Stock Exchange (NYSE) and the National Association of </w:t>
      </w:r>
      <w:r w:rsidRPr="4568412D">
        <w:rPr>
          <w:rFonts w:eastAsia="Calibri" w:cs="Times New Roman"/>
          <w:sz w:val="24"/>
          <w:szCs w:val="24"/>
        </w:rPr>
        <w:t>Securities Dealers Automated Quotation System (NASDAQ</w:t>
      </w:r>
      <w:r w:rsidRPr="297E02A3">
        <w:rPr>
          <w:rFonts w:eastAsia="Calibri" w:cs="Times New Roman"/>
          <w:sz w:val="24"/>
          <w:szCs w:val="24"/>
        </w:rPr>
        <w:t>).</w:t>
      </w:r>
      <w:r w:rsidRPr="5E6A4639">
        <w:rPr>
          <w:rFonts w:eastAsia="Calibri" w:cs="Times New Roman"/>
          <w:sz w:val="24"/>
          <w:szCs w:val="24"/>
        </w:rPr>
        <w:t xml:space="preserve"> </w:t>
      </w:r>
      <w:r w:rsidRPr="7C974246">
        <w:rPr>
          <w:rFonts w:eastAsia="Calibri" w:cs="Times New Roman"/>
          <w:sz w:val="24"/>
          <w:szCs w:val="24"/>
        </w:rPr>
        <w:t xml:space="preserve">When learning about the stock market, </w:t>
      </w:r>
      <w:r w:rsidRPr="714D6C62">
        <w:rPr>
          <w:rFonts w:eastAsia="Calibri" w:cs="Times New Roman"/>
          <w:sz w:val="24"/>
          <w:szCs w:val="24"/>
        </w:rPr>
        <w:t xml:space="preserve">students </w:t>
      </w:r>
      <w:r w:rsidRPr="7F55153A">
        <w:rPr>
          <w:rFonts w:eastAsia="Calibri" w:cs="Times New Roman"/>
          <w:sz w:val="24"/>
          <w:szCs w:val="24"/>
        </w:rPr>
        <w:t xml:space="preserve">should </w:t>
      </w:r>
      <w:r w:rsidRPr="19066F1F">
        <w:rPr>
          <w:rFonts w:eastAsia="Calibri" w:cs="Times New Roman"/>
          <w:sz w:val="24"/>
          <w:szCs w:val="24"/>
        </w:rPr>
        <w:t xml:space="preserve">understand how </w:t>
      </w:r>
      <w:r w:rsidRPr="5DD3EC72">
        <w:rPr>
          <w:rFonts w:eastAsia="Calibri" w:cs="Times New Roman"/>
          <w:sz w:val="24"/>
          <w:szCs w:val="24"/>
        </w:rPr>
        <w:t>shares</w:t>
      </w:r>
      <w:r w:rsidRPr="19066F1F">
        <w:rPr>
          <w:rFonts w:eastAsia="Calibri" w:cs="Times New Roman"/>
          <w:sz w:val="24"/>
          <w:szCs w:val="24"/>
        </w:rPr>
        <w:t xml:space="preserve"> are associated with different </w:t>
      </w:r>
      <w:r w:rsidRPr="5D954E77">
        <w:rPr>
          <w:rFonts w:eastAsia="Calibri" w:cs="Times New Roman"/>
          <w:sz w:val="24"/>
          <w:szCs w:val="24"/>
        </w:rPr>
        <w:t>companies.</w:t>
      </w:r>
      <w:r w:rsidRPr="1FA53ED6">
        <w:rPr>
          <w:rFonts w:eastAsia="Calibri" w:cs="Times New Roman"/>
          <w:sz w:val="24"/>
          <w:szCs w:val="24"/>
        </w:rPr>
        <w:t xml:space="preserve"> </w:t>
      </w:r>
      <w:r w:rsidRPr="7ED924DA">
        <w:rPr>
          <w:rFonts w:eastAsia="Calibri" w:cs="Times New Roman"/>
          <w:sz w:val="24"/>
          <w:szCs w:val="24"/>
        </w:rPr>
        <w:t>When investing, this means that the investor is part-owner of the company, while the company gets most of the capital. The investor may</w:t>
      </w:r>
      <w:r>
        <w:rPr>
          <w:rFonts w:eastAsia="Calibri" w:cs="Times New Roman"/>
          <w:sz w:val="24"/>
          <w:szCs w:val="24"/>
        </w:rPr>
        <w:t xml:space="preserve"> earn money in two ways:</w:t>
      </w:r>
      <w:r w:rsidRPr="7ED924DA">
        <w:rPr>
          <w:rFonts w:eastAsia="Calibri" w:cs="Times New Roman"/>
          <w:sz w:val="24"/>
          <w:szCs w:val="24"/>
        </w:rPr>
        <w:t xml:space="preserve"> w</w:t>
      </w:r>
      <w:r>
        <w:rPr>
          <w:rFonts w:eastAsia="Calibri" w:cs="Times New Roman"/>
          <w:sz w:val="24"/>
          <w:szCs w:val="24"/>
        </w:rPr>
        <w:t>hen trading stocks in the market or</w:t>
      </w:r>
      <w:r w:rsidRPr="7ED924DA">
        <w:rPr>
          <w:rFonts w:eastAsia="Calibri" w:cs="Times New Roman"/>
          <w:sz w:val="24"/>
          <w:szCs w:val="24"/>
        </w:rPr>
        <w:t xml:space="preserve"> earning dividends from the company’s profit.</w:t>
      </w:r>
      <w:r w:rsidRPr="1FA53ED6">
        <w:rPr>
          <w:rFonts w:eastAsia="Calibri" w:cs="Times New Roman"/>
          <w:sz w:val="24"/>
          <w:szCs w:val="24"/>
        </w:rPr>
        <w:t xml:space="preserve"> </w:t>
      </w:r>
      <w:r w:rsidRPr="5DD3EC72">
        <w:rPr>
          <w:rFonts w:eastAsia="Calibri" w:cs="Times New Roman"/>
          <w:sz w:val="24"/>
          <w:szCs w:val="24"/>
        </w:rPr>
        <w:t xml:space="preserve">It is important for students to </w:t>
      </w:r>
      <w:r w:rsidRPr="7ED924DA">
        <w:rPr>
          <w:rFonts w:eastAsia="Calibri" w:cs="Times New Roman"/>
          <w:sz w:val="24"/>
          <w:szCs w:val="24"/>
        </w:rPr>
        <w:t>understand that some stocks are riskier than others and could result in a loss.</w:t>
      </w:r>
      <w:r w:rsidRPr="5DD3EC72">
        <w:rPr>
          <w:rFonts w:eastAsia="Calibri" w:cs="Times New Roman"/>
          <w:sz w:val="24"/>
          <w:szCs w:val="24"/>
        </w:rPr>
        <w:t xml:space="preserve"> </w:t>
      </w:r>
    </w:p>
    <w:p w14:paraId="5AF589C3" w14:textId="77777777" w:rsidR="00826E5F" w:rsidRPr="00B069E1" w:rsidRDefault="00826E5F" w:rsidP="00826E5F">
      <w:pPr>
        <w:pStyle w:val="ListParagraph"/>
        <w:numPr>
          <w:ilvl w:val="0"/>
          <w:numId w:val="135"/>
        </w:numPr>
        <w:rPr>
          <w:sz w:val="24"/>
          <w:szCs w:val="24"/>
        </w:rPr>
      </w:pPr>
      <w:r w:rsidRPr="318D0CBD">
        <w:rPr>
          <w:rFonts w:eastAsia="Calibri" w:cs="Times New Roman"/>
          <w:sz w:val="24"/>
          <w:szCs w:val="24"/>
        </w:rPr>
        <w:t xml:space="preserve">Students should understand </w:t>
      </w:r>
      <w:r w:rsidRPr="7E8B1E03">
        <w:rPr>
          <w:rFonts w:eastAsia="Calibri" w:cs="Times New Roman"/>
          <w:sz w:val="24"/>
          <w:szCs w:val="24"/>
        </w:rPr>
        <w:t xml:space="preserve">the </w:t>
      </w:r>
      <w:r w:rsidRPr="16DF4582">
        <w:rPr>
          <w:rFonts w:eastAsia="Calibri" w:cs="Times New Roman"/>
          <w:sz w:val="24"/>
          <w:szCs w:val="24"/>
        </w:rPr>
        <w:t xml:space="preserve">basics of a bond and </w:t>
      </w:r>
      <w:r w:rsidRPr="318D0CBD">
        <w:rPr>
          <w:rFonts w:eastAsia="Calibri" w:cs="Times New Roman"/>
          <w:sz w:val="24"/>
          <w:szCs w:val="24"/>
        </w:rPr>
        <w:t xml:space="preserve">the </w:t>
      </w:r>
      <w:r w:rsidRPr="12FD5ED8">
        <w:rPr>
          <w:rFonts w:eastAsia="Calibri" w:cs="Times New Roman"/>
          <w:sz w:val="24"/>
          <w:szCs w:val="24"/>
        </w:rPr>
        <w:t xml:space="preserve">different options available, </w:t>
      </w:r>
      <w:r w:rsidRPr="60EEF3D0">
        <w:rPr>
          <w:rFonts w:eastAsia="Calibri" w:cs="Times New Roman"/>
          <w:sz w:val="24"/>
          <w:szCs w:val="24"/>
        </w:rPr>
        <w:t>corporate and government.</w:t>
      </w:r>
      <w:r w:rsidRPr="6B115814">
        <w:rPr>
          <w:rFonts w:eastAsia="Calibri" w:cs="Times New Roman"/>
          <w:sz w:val="24"/>
          <w:szCs w:val="24"/>
        </w:rPr>
        <w:t xml:space="preserve"> Investing in a bond means one is lending the government or corporation money. Instruction </w:t>
      </w:r>
      <w:r>
        <w:rPr>
          <w:rFonts w:eastAsia="Calibri" w:cs="Times New Roman"/>
          <w:sz w:val="24"/>
          <w:szCs w:val="24"/>
        </w:rPr>
        <w:t>includes</w:t>
      </w:r>
      <w:r w:rsidRPr="6B115814">
        <w:rPr>
          <w:rFonts w:eastAsia="Calibri" w:cs="Times New Roman"/>
          <w:sz w:val="24"/>
          <w:szCs w:val="24"/>
        </w:rPr>
        <w:t xml:space="preserve"> the risks involved with purchasing bonds</w:t>
      </w:r>
      <w:r w:rsidRPr="4A4EA290">
        <w:rPr>
          <w:rFonts w:eastAsia="Calibri" w:cs="Times New Roman"/>
          <w:sz w:val="24"/>
          <w:szCs w:val="24"/>
        </w:rPr>
        <w:t xml:space="preserve"> and </w:t>
      </w:r>
      <w:r w:rsidRPr="7C746F8C">
        <w:rPr>
          <w:rFonts w:eastAsia="Calibri" w:cs="Times New Roman"/>
          <w:sz w:val="24"/>
          <w:szCs w:val="24"/>
        </w:rPr>
        <w:t>help students identify the face value, maturity and coupon rate of a bond.</w:t>
      </w:r>
    </w:p>
    <w:p w14:paraId="18B2EC10" w14:textId="77777777" w:rsidR="00826E5F" w:rsidRPr="005F4DAE" w:rsidRDefault="00826E5F" w:rsidP="00826E5F">
      <w:pPr>
        <w:pStyle w:val="ListParagraph"/>
        <w:numPr>
          <w:ilvl w:val="0"/>
          <w:numId w:val="135"/>
        </w:numPr>
        <w:rPr>
          <w:sz w:val="24"/>
          <w:szCs w:val="24"/>
        </w:rPr>
      </w:pPr>
      <w:r>
        <w:rPr>
          <w:rFonts w:eastAsia="Calibri" w:cs="Times New Roman"/>
          <w:sz w:val="24"/>
          <w:szCs w:val="24"/>
        </w:rPr>
        <w:t>Instruction may include other types of investments to help diversify a portfolio so the exposure to any one type of asset is limited.</w:t>
      </w:r>
    </w:p>
    <w:tbl>
      <w:tblPr>
        <w:tblStyle w:val="TableGrid"/>
        <w:tblW w:w="0" w:type="auto"/>
        <w:tblInd w:w="720" w:type="dxa"/>
        <w:tblLook w:val="04A0" w:firstRow="1" w:lastRow="0" w:firstColumn="1" w:lastColumn="0" w:noHBand="0" w:noVBand="1"/>
      </w:tblPr>
      <w:tblGrid>
        <w:gridCol w:w="1885"/>
        <w:gridCol w:w="6745"/>
      </w:tblGrid>
      <w:tr w:rsidR="00826E5F" w:rsidRPr="00C66BB5" w14:paraId="40D5A8F7" w14:textId="77777777" w:rsidTr="0088141E">
        <w:tc>
          <w:tcPr>
            <w:tcW w:w="8630" w:type="dxa"/>
            <w:gridSpan w:val="2"/>
          </w:tcPr>
          <w:p w14:paraId="2316E82C" w14:textId="77777777" w:rsidR="00826E5F" w:rsidRPr="003140CE" w:rsidRDefault="00826E5F" w:rsidP="003140CE">
            <w:pPr>
              <w:textAlignment w:val="baseline"/>
              <w:rPr>
                <w:rFonts w:eastAsiaTheme="minorEastAsia" w:cs="Times New Roman"/>
                <w:sz w:val="24"/>
                <w:szCs w:val="24"/>
              </w:rPr>
            </w:pPr>
            <w:r>
              <w:rPr>
                <w:rFonts w:eastAsiaTheme="minorEastAsia" w:cs="Times New Roman"/>
                <w:b/>
                <w:bCs/>
                <w:sz w:val="24"/>
                <w:szCs w:val="24"/>
              </w:rPr>
              <w:t xml:space="preserve">Other </w:t>
            </w:r>
            <w:r w:rsidRPr="003140CE">
              <w:rPr>
                <w:rFonts w:eastAsiaTheme="minorEastAsia" w:cs="Times New Roman"/>
                <w:b/>
                <w:bCs/>
                <w:sz w:val="24"/>
                <w:szCs w:val="24"/>
              </w:rPr>
              <w:t>Type</w:t>
            </w:r>
            <w:r>
              <w:rPr>
                <w:rFonts w:eastAsiaTheme="minorEastAsia" w:cs="Times New Roman"/>
                <w:b/>
                <w:bCs/>
                <w:sz w:val="24"/>
                <w:szCs w:val="24"/>
              </w:rPr>
              <w:t>s</w:t>
            </w:r>
            <w:r w:rsidRPr="003140CE">
              <w:rPr>
                <w:rFonts w:eastAsiaTheme="minorEastAsia" w:cs="Times New Roman"/>
                <w:b/>
                <w:bCs/>
                <w:sz w:val="24"/>
                <w:szCs w:val="24"/>
              </w:rPr>
              <w:t xml:space="preserve"> of Investment</w:t>
            </w:r>
          </w:p>
        </w:tc>
      </w:tr>
      <w:tr w:rsidR="00826E5F" w:rsidRPr="00C66BB5" w14:paraId="3A5D3719" w14:textId="77777777" w:rsidTr="003140CE">
        <w:tc>
          <w:tcPr>
            <w:tcW w:w="1885" w:type="dxa"/>
          </w:tcPr>
          <w:p w14:paraId="5FBFE26C" w14:textId="77777777" w:rsidR="00826E5F" w:rsidRPr="003140CE" w:rsidRDefault="00826E5F" w:rsidP="003140CE">
            <w:pPr>
              <w:textAlignment w:val="baseline"/>
              <w:rPr>
                <w:rFonts w:eastAsiaTheme="minorEastAsia" w:cs="Times New Roman"/>
                <w:sz w:val="24"/>
                <w:szCs w:val="24"/>
              </w:rPr>
            </w:pPr>
            <w:r>
              <w:rPr>
                <w:rFonts w:eastAsiaTheme="minorEastAsia" w:cs="Times New Roman"/>
                <w:sz w:val="24"/>
                <w:szCs w:val="24"/>
              </w:rPr>
              <w:t>Money Markets</w:t>
            </w:r>
          </w:p>
        </w:tc>
        <w:tc>
          <w:tcPr>
            <w:tcW w:w="6745" w:type="dxa"/>
          </w:tcPr>
          <w:p w14:paraId="5F5E2924" w14:textId="77777777" w:rsidR="00826E5F" w:rsidRPr="003140CE" w:rsidRDefault="00826E5F" w:rsidP="003140CE">
            <w:pPr>
              <w:textAlignment w:val="baseline"/>
              <w:rPr>
                <w:rFonts w:eastAsiaTheme="minorEastAsia" w:cs="Times New Roman"/>
                <w:sz w:val="24"/>
                <w:szCs w:val="24"/>
              </w:rPr>
            </w:pPr>
            <w:r>
              <w:rPr>
                <w:rFonts w:eastAsiaTheme="minorEastAsia" w:cs="Times New Roman"/>
                <w:sz w:val="24"/>
                <w:szCs w:val="24"/>
              </w:rPr>
              <w:t>It is an account offered by banks and credit unions that tend to pay higher interest rates than savings accounts and it’s very liquid.</w:t>
            </w:r>
          </w:p>
        </w:tc>
      </w:tr>
      <w:tr w:rsidR="00826E5F" w:rsidRPr="00C66BB5" w14:paraId="290FBB1A" w14:textId="77777777" w:rsidTr="003140CE">
        <w:tc>
          <w:tcPr>
            <w:tcW w:w="1885" w:type="dxa"/>
          </w:tcPr>
          <w:p w14:paraId="25179EF0" w14:textId="77777777" w:rsidR="00826E5F" w:rsidRPr="003140CE" w:rsidRDefault="00826E5F" w:rsidP="003140CE">
            <w:pPr>
              <w:textAlignment w:val="baseline"/>
              <w:rPr>
                <w:rFonts w:eastAsiaTheme="minorEastAsia" w:cs="Times New Roman"/>
                <w:sz w:val="24"/>
                <w:szCs w:val="24"/>
              </w:rPr>
            </w:pPr>
            <w:r w:rsidRPr="00BE22BC">
              <w:rPr>
                <w:rFonts w:eastAsiaTheme="minorEastAsia" w:cs="Times New Roman"/>
                <w:sz w:val="24"/>
                <w:szCs w:val="24"/>
              </w:rPr>
              <w:t>Index Fund</w:t>
            </w:r>
          </w:p>
        </w:tc>
        <w:tc>
          <w:tcPr>
            <w:tcW w:w="6745" w:type="dxa"/>
          </w:tcPr>
          <w:p w14:paraId="16392366" w14:textId="77777777" w:rsidR="00826E5F" w:rsidRPr="003140CE" w:rsidRDefault="00826E5F" w:rsidP="003140CE">
            <w:pPr>
              <w:textAlignment w:val="baseline"/>
              <w:rPr>
                <w:rFonts w:eastAsiaTheme="minorEastAsia" w:cs="Times New Roman"/>
                <w:sz w:val="24"/>
                <w:szCs w:val="24"/>
              </w:rPr>
            </w:pPr>
            <w:r w:rsidRPr="00BE22BC">
              <w:rPr>
                <w:rFonts w:eastAsiaTheme="minorEastAsia" w:cs="Times New Roman"/>
                <w:sz w:val="24"/>
                <w:szCs w:val="24"/>
              </w:rPr>
              <w:t>An investment that tracks a market index, typically made of stocks, mutual funds or bonds.</w:t>
            </w:r>
          </w:p>
        </w:tc>
      </w:tr>
      <w:tr w:rsidR="00826E5F" w:rsidRPr="00C66BB5" w14:paraId="0DF1A1BD" w14:textId="77777777" w:rsidTr="003140CE">
        <w:tc>
          <w:tcPr>
            <w:tcW w:w="1885" w:type="dxa"/>
          </w:tcPr>
          <w:p w14:paraId="5B898D04" w14:textId="77777777" w:rsidR="00826E5F" w:rsidRPr="003140CE" w:rsidRDefault="00826E5F" w:rsidP="003140CE">
            <w:pPr>
              <w:textAlignment w:val="baseline"/>
              <w:rPr>
                <w:rFonts w:eastAsiaTheme="minorEastAsia" w:cs="Times New Roman"/>
                <w:sz w:val="24"/>
                <w:szCs w:val="24"/>
              </w:rPr>
            </w:pPr>
            <w:r w:rsidRPr="00BE22BC">
              <w:rPr>
                <w:rFonts w:eastAsiaTheme="minorEastAsia" w:cs="Times New Roman"/>
                <w:sz w:val="24"/>
                <w:szCs w:val="24"/>
              </w:rPr>
              <w:t>Mutual Fund</w:t>
            </w:r>
          </w:p>
        </w:tc>
        <w:tc>
          <w:tcPr>
            <w:tcW w:w="6745" w:type="dxa"/>
          </w:tcPr>
          <w:p w14:paraId="46F3B19D" w14:textId="77777777" w:rsidR="00826E5F" w:rsidRPr="003140CE" w:rsidRDefault="00826E5F" w:rsidP="003140CE">
            <w:pPr>
              <w:textAlignment w:val="baseline"/>
              <w:rPr>
                <w:rFonts w:eastAsiaTheme="minorEastAsia" w:cs="Times New Roman"/>
                <w:sz w:val="24"/>
                <w:szCs w:val="24"/>
              </w:rPr>
            </w:pPr>
            <w:r w:rsidRPr="00BE22BC">
              <w:rPr>
                <w:rFonts w:eastAsiaTheme="minorEastAsia" w:cs="Times New Roman"/>
                <w:sz w:val="24"/>
                <w:szCs w:val="24"/>
              </w:rPr>
              <w:t>Investors pool their money with other investors to mutually buy stocks, bonds and other investments overseen by a professional money manager.</w:t>
            </w:r>
          </w:p>
        </w:tc>
      </w:tr>
      <w:tr w:rsidR="00826E5F" w:rsidRPr="00C66BB5" w14:paraId="2511E021" w14:textId="77777777" w:rsidTr="003140CE">
        <w:tc>
          <w:tcPr>
            <w:tcW w:w="1885" w:type="dxa"/>
          </w:tcPr>
          <w:p w14:paraId="09D69100" w14:textId="77777777" w:rsidR="00826E5F" w:rsidRPr="003140CE" w:rsidRDefault="00826E5F" w:rsidP="003140CE">
            <w:pPr>
              <w:textAlignment w:val="baseline"/>
              <w:rPr>
                <w:rFonts w:eastAsiaTheme="minorEastAsia" w:cs="Times New Roman"/>
                <w:sz w:val="24"/>
                <w:szCs w:val="24"/>
              </w:rPr>
            </w:pPr>
            <w:r>
              <w:rPr>
                <w:rFonts w:eastAsiaTheme="minorEastAsia" w:cs="Times New Roman"/>
                <w:sz w:val="24"/>
                <w:szCs w:val="24"/>
              </w:rPr>
              <w:t>Certificates of Deposits (CDs)</w:t>
            </w:r>
          </w:p>
        </w:tc>
        <w:tc>
          <w:tcPr>
            <w:tcW w:w="6745" w:type="dxa"/>
          </w:tcPr>
          <w:p w14:paraId="07856F77" w14:textId="77777777" w:rsidR="00826E5F" w:rsidRPr="003140CE" w:rsidRDefault="00826E5F" w:rsidP="003140CE">
            <w:pPr>
              <w:textAlignment w:val="baseline"/>
              <w:rPr>
                <w:rFonts w:eastAsiaTheme="minorEastAsia" w:cs="Times New Roman"/>
                <w:sz w:val="24"/>
                <w:szCs w:val="24"/>
              </w:rPr>
            </w:pPr>
            <w:r>
              <w:rPr>
                <w:rFonts w:eastAsiaTheme="minorEastAsia" w:cs="Times New Roman"/>
                <w:sz w:val="24"/>
                <w:szCs w:val="24"/>
              </w:rPr>
              <w:t xml:space="preserve">Type of savings accounts that earns a fixed interest for a specific </w:t>
            </w:r>
            <w:proofErr w:type="gramStart"/>
            <w:r>
              <w:rPr>
                <w:rFonts w:eastAsiaTheme="minorEastAsia" w:cs="Times New Roman"/>
                <w:sz w:val="24"/>
                <w:szCs w:val="24"/>
              </w:rPr>
              <w:t>time period</w:t>
            </w:r>
            <w:proofErr w:type="gramEnd"/>
            <w:r>
              <w:rPr>
                <w:rFonts w:eastAsiaTheme="minorEastAsia" w:cs="Times New Roman"/>
                <w:sz w:val="24"/>
                <w:szCs w:val="24"/>
              </w:rPr>
              <w:t>.</w:t>
            </w:r>
          </w:p>
        </w:tc>
      </w:tr>
    </w:tbl>
    <w:p w14:paraId="39D018CC" w14:textId="77777777" w:rsidR="00826E5F" w:rsidRDefault="00826E5F" w:rsidP="003140CE">
      <w:pPr>
        <w:pStyle w:val="ListParagraph"/>
        <w:ind w:left="720"/>
        <w:rPr>
          <w:sz w:val="24"/>
          <w:szCs w:val="24"/>
        </w:rPr>
      </w:pPr>
    </w:p>
    <w:p w14:paraId="7F541688" w14:textId="77777777" w:rsidR="00826E5F" w:rsidRPr="003140CE" w:rsidRDefault="00826E5F" w:rsidP="00826E5F">
      <w:pPr>
        <w:pStyle w:val="ListParagraph"/>
        <w:numPr>
          <w:ilvl w:val="0"/>
          <w:numId w:val="135"/>
        </w:numPr>
        <w:rPr>
          <w:rFonts w:asciiTheme="minorHAnsi" w:eastAsiaTheme="minorEastAsia" w:hAnsiTheme="minorHAnsi"/>
          <w:sz w:val="24"/>
          <w:szCs w:val="24"/>
        </w:rPr>
      </w:pPr>
      <w:r w:rsidRPr="30D060A7">
        <w:rPr>
          <w:rFonts w:eastAsia="Calibri" w:cs="Times New Roman"/>
          <w:sz w:val="24"/>
          <w:szCs w:val="24"/>
        </w:rPr>
        <w:t xml:space="preserve">Instruction </w:t>
      </w:r>
      <w:r>
        <w:rPr>
          <w:rFonts w:eastAsia="Calibri" w:cs="Times New Roman"/>
          <w:sz w:val="24"/>
          <w:szCs w:val="24"/>
        </w:rPr>
        <w:t>includes</w:t>
      </w:r>
      <w:r w:rsidRPr="30D060A7">
        <w:rPr>
          <w:rFonts w:eastAsia="Calibri" w:cs="Times New Roman"/>
          <w:sz w:val="24"/>
          <w:szCs w:val="24"/>
        </w:rPr>
        <w:t xml:space="preserve"> the differ</w:t>
      </w:r>
      <w:r>
        <w:rPr>
          <w:rFonts w:eastAsia="Calibri" w:cs="Times New Roman"/>
          <w:sz w:val="24"/>
          <w:szCs w:val="24"/>
        </w:rPr>
        <w:t>ent levels of risk tolerance: low, moderate and high.</w:t>
      </w:r>
      <w:r w:rsidRPr="30D060A7">
        <w:rPr>
          <w:rFonts w:eastAsia="Calibri" w:cs="Times New Roman"/>
          <w:sz w:val="24"/>
          <w:szCs w:val="24"/>
        </w:rPr>
        <w:t xml:space="preserve"> </w:t>
      </w:r>
      <w:r>
        <w:rPr>
          <w:rFonts w:eastAsia="Calibri" w:cs="Times New Roman"/>
          <w:sz w:val="24"/>
          <w:szCs w:val="24"/>
        </w:rPr>
        <w:t xml:space="preserve">There are a </w:t>
      </w:r>
      <w:proofErr w:type="gramStart"/>
      <w:r>
        <w:rPr>
          <w:rFonts w:eastAsia="Calibri" w:cs="Times New Roman"/>
          <w:sz w:val="24"/>
          <w:szCs w:val="24"/>
        </w:rPr>
        <w:t>methods investors</w:t>
      </w:r>
      <w:proofErr w:type="gramEnd"/>
      <w:r>
        <w:rPr>
          <w:rFonts w:eastAsia="Calibri" w:cs="Times New Roman"/>
          <w:sz w:val="24"/>
          <w:szCs w:val="24"/>
        </w:rPr>
        <w:t xml:space="preserve"> can use to assess the risk of an investment over time, like the Sharpe ratio. This ratio measures investment performance by considering the associated risk. The ratio is calculated by expected return divided by the associated investment’s standard deviation. </w:t>
      </w:r>
    </w:p>
    <w:p w14:paraId="57F16A19" w14:textId="77777777" w:rsidR="00826E5F" w:rsidRPr="00B069E1" w:rsidRDefault="00826E5F" w:rsidP="00826E5F">
      <w:pPr>
        <w:pStyle w:val="ListParagraph"/>
        <w:numPr>
          <w:ilvl w:val="0"/>
          <w:numId w:val="135"/>
        </w:numPr>
        <w:rPr>
          <w:rFonts w:eastAsiaTheme="minorEastAsia"/>
          <w:sz w:val="24"/>
          <w:szCs w:val="24"/>
        </w:rPr>
      </w:pPr>
      <w:r>
        <w:rPr>
          <w:rFonts w:eastAsia="Calibri" w:cs="Times New Roman"/>
          <w:sz w:val="24"/>
          <w:szCs w:val="24"/>
        </w:rPr>
        <w:t xml:space="preserve">When looking to diversify a portfolio, several factors play a role in decision making, short-term and long-term goals, liquidity and risk tolerance. </w:t>
      </w:r>
      <w:r w:rsidRPr="00B069E1">
        <w:rPr>
          <w:rFonts w:eastAsia="Calibri" w:cs="Times New Roman"/>
          <w:sz w:val="24"/>
          <w:szCs w:val="24"/>
        </w:rPr>
        <w:t xml:space="preserve">Along with understanding the differences, students should be able to determine which </w:t>
      </w:r>
      <w:r w:rsidRPr="003140CE">
        <w:rPr>
          <w:rFonts w:eastAsia="Calibri" w:cs="Times New Roman"/>
          <w:sz w:val="24"/>
          <w:szCs w:val="24"/>
        </w:rPr>
        <w:t xml:space="preserve">is </w:t>
      </w:r>
      <w:r w:rsidRPr="00B069E1">
        <w:rPr>
          <w:rFonts w:eastAsia="Calibri" w:cs="Times New Roman"/>
          <w:sz w:val="24"/>
          <w:szCs w:val="24"/>
        </w:rPr>
        <w:t xml:space="preserve">a better option for themselves based on a variety of factors, specifically risk versus reward. </w:t>
      </w:r>
    </w:p>
    <w:p w14:paraId="40C968BE" w14:textId="4F93FB40" w:rsidR="00116427" w:rsidRPr="00826E5F" w:rsidRDefault="00826E5F" w:rsidP="00826E5F">
      <w:pPr>
        <w:pStyle w:val="ListParagraph"/>
        <w:numPr>
          <w:ilvl w:val="1"/>
          <w:numId w:val="135"/>
        </w:numPr>
        <w:textAlignment w:val="baseline"/>
        <w:rPr>
          <w:rFonts w:eastAsiaTheme="minorEastAsia"/>
          <w:sz w:val="24"/>
          <w:szCs w:val="24"/>
        </w:rPr>
      </w:pPr>
      <w:r w:rsidRPr="00C96A5A">
        <w:rPr>
          <w:rFonts w:eastAsia="Calibri" w:cs="Times New Roman"/>
          <w:sz w:val="24"/>
          <w:szCs w:val="24"/>
        </w:rPr>
        <w:t xml:space="preserve">For example, what types of stocks should be in one’s portfolio and why? </w:t>
      </w:r>
      <w:r>
        <w:rPr>
          <w:rFonts w:eastAsia="Calibri" w:cs="Times New Roman"/>
          <w:sz w:val="24"/>
          <w:szCs w:val="24"/>
        </w:rPr>
        <w:t>Depending on one’s financial goals, w</w:t>
      </w:r>
      <w:r w:rsidRPr="00C96A5A">
        <w:rPr>
          <w:rFonts w:eastAsia="Calibri" w:cs="Times New Roman"/>
          <w:sz w:val="24"/>
          <w:szCs w:val="24"/>
        </w:rPr>
        <w:t>hat is the ideal combination of stocks and bonds for a diversified portfolio? Is it necessary to have both in a portfolio?</w:t>
      </w:r>
      <w:r w:rsidR="00116427" w:rsidRPr="00826E5F">
        <w:rPr>
          <w:rFonts w:eastAsia="Calibri" w:cs="Times New Roman"/>
          <w:sz w:val="24"/>
          <w:szCs w:val="24"/>
        </w:rPr>
        <w:br/>
      </w:r>
    </w:p>
    <w:p w14:paraId="09C40B0E" w14:textId="77777777" w:rsidR="00116427" w:rsidRPr="00446198" w:rsidRDefault="00116427" w:rsidP="00116427">
      <w:pPr>
        <w:pStyle w:val="FinancialFLHeading"/>
      </w:pPr>
      <w:r w:rsidRPr="00446198">
        <w:t>Common Misconceptions or Errors</w:t>
      </w:r>
    </w:p>
    <w:p w14:paraId="043F4F23" w14:textId="73C50A83" w:rsidR="00116427" w:rsidRPr="00902D38" w:rsidRDefault="00902D38" w:rsidP="00902D38">
      <w:pPr>
        <w:pStyle w:val="ListParagraph"/>
        <w:numPr>
          <w:ilvl w:val="0"/>
          <w:numId w:val="175"/>
        </w:numPr>
        <w:rPr>
          <w:rFonts w:eastAsia="Times New Roman" w:cs="Times New Roman"/>
          <w:sz w:val="24"/>
          <w:szCs w:val="24"/>
        </w:rPr>
      </w:pPr>
      <w:r w:rsidRPr="00902D38">
        <w:rPr>
          <w:rFonts w:eastAsia="Times New Roman" w:cs="Times New Roman"/>
          <w:sz w:val="24"/>
          <w:szCs w:val="24"/>
        </w:rPr>
        <w:t>Students may not diversify their portfolio to have a balance of both stocks and bonds. Be cautious of students who may only include all stocks or all bonds. It is important for students to understand risks associated with stocks.</w:t>
      </w:r>
      <w:r>
        <w:rPr>
          <w:rFonts w:eastAsia="Times New Roman" w:cs="Times New Roman"/>
          <w:sz w:val="24"/>
          <w:szCs w:val="24"/>
        </w:rPr>
        <w:br/>
      </w:r>
    </w:p>
    <w:p w14:paraId="0BCBA545" w14:textId="77777777" w:rsidR="00116427" w:rsidRPr="00446198" w:rsidRDefault="00116427" w:rsidP="00116427">
      <w:pPr>
        <w:pStyle w:val="FinancialFLHeading"/>
      </w:pPr>
      <w:r w:rsidRPr="00446198">
        <w:t>Instructional Tasks </w:t>
      </w:r>
    </w:p>
    <w:p w14:paraId="1B9E8ECB" w14:textId="77777777" w:rsidR="00433046" w:rsidRPr="00EB6951" w:rsidRDefault="00433046" w:rsidP="00433046">
      <w:pPr>
        <w:spacing w:after="0" w:line="240" w:lineRule="auto"/>
        <w:textAlignment w:val="baseline"/>
        <w:rPr>
          <w:rFonts w:eastAsia="Calibri" w:cs="Times New Roman"/>
          <w:i/>
          <w:sz w:val="24"/>
          <w:szCs w:val="24"/>
        </w:rPr>
      </w:pPr>
      <w:r w:rsidRPr="00EB6951">
        <w:rPr>
          <w:rFonts w:eastAsia="Calibri" w:cs="Times New Roman"/>
          <w:i/>
          <w:sz w:val="24"/>
          <w:szCs w:val="24"/>
        </w:rPr>
        <w:t>Instructional Task 1</w:t>
      </w:r>
      <w:r>
        <w:rPr>
          <w:rFonts w:eastAsia="Calibri" w:cs="Times New Roman"/>
          <w:i/>
          <w:sz w:val="24"/>
          <w:szCs w:val="24"/>
        </w:rPr>
        <w:t xml:space="preserve"> (MTR.4.1)</w:t>
      </w:r>
    </w:p>
    <w:p w14:paraId="2DA20E06" w14:textId="4F4CBE29" w:rsidR="00116427" w:rsidRPr="00AF5B55" w:rsidRDefault="00433046" w:rsidP="00433046">
      <w:pPr>
        <w:spacing w:after="0" w:line="240" w:lineRule="auto"/>
        <w:ind w:left="360"/>
        <w:textAlignment w:val="baseline"/>
        <w:rPr>
          <w:rFonts w:eastAsia="Calibri" w:cs="Times New Roman"/>
          <w:sz w:val="24"/>
          <w:szCs w:val="24"/>
        </w:rPr>
      </w:pPr>
      <w:r w:rsidRPr="30D060A7">
        <w:rPr>
          <w:rFonts w:eastAsia="Calibri" w:cs="Times New Roman"/>
          <w:sz w:val="24"/>
          <w:szCs w:val="24"/>
        </w:rPr>
        <w:t>Beth is starting her portfolio and has $</w:t>
      </w:r>
      <w:r>
        <w:rPr>
          <w:rFonts w:eastAsia="Calibri" w:cs="Times New Roman"/>
          <w:sz w:val="24"/>
          <w:szCs w:val="24"/>
        </w:rPr>
        <w:t>1</w:t>
      </w:r>
      <w:r w:rsidRPr="30D060A7">
        <w:rPr>
          <w:rFonts w:eastAsia="Calibri" w:cs="Times New Roman"/>
          <w:sz w:val="24"/>
          <w:szCs w:val="24"/>
        </w:rPr>
        <w:t>0,000 to invest.</w:t>
      </w:r>
      <w:r>
        <w:rPr>
          <w:rFonts w:eastAsia="Calibri" w:cs="Times New Roman"/>
          <w:sz w:val="24"/>
          <w:szCs w:val="24"/>
        </w:rPr>
        <w:t xml:space="preserve"> She plans to use this investment in 7 years for a down payment for a home. </w:t>
      </w:r>
      <w:r w:rsidRPr="30D060A7">
        <w:rPr>
          <w:rFonts w:eastAsia="Calibri" w:cs="Times New Roman"/>
          <w:sz w:val="24"/>
          <w:szCs w:val="24"/>
        </w:rPr>
        <w:t xml:space="preserve"> </w:t>
      </w:r>
      <w:r>
        <w:rPr>
          <w:rFonts w:eastAsia="Calibri" w:cs="Times New Roman"/>
          <w:sz w:val="24"/>
          <w:szCs w:val="24"/>
        </w:rPr>
        <w:t>Based on the current market, research and select</w:t>
      </w:r>
      <w:r w:rsidRPr="30D060A7">
        <w:rPr>
          <w:rFonts w:eastAsia="Calibri" w:cs="Times New Roman"/>
          <w:sz w:val="24"/>
          <w:szCs w:val="24"/>
        </w:rPr>
        <w:t xml:space="preserve"> at least 3 stocks or bonds that she should include in her portfolio. Explain why these would be the best option for her.</w:t>
      </w:r>
      <w:r w:rsidR="00116427">
        <w:rPr>
          <w:rFonts w:eastAsiaTheme="minorEastAsia" w:cs="Times New Roman"/>
          <w:color w:val="000000" w:themeColor="text1"/>
          <w:sz w:val="24"/>
          <w:szCs w:val="24"/>
        </w:rPr>
        <w:br/>
      </w:r>
    </w:p>
    <w:p w14:paraId="3D00D412" w14:textId="77777777" w:rsidR="00116427" w:rsidRPr="00446198" w:rsidRDefault="00116427" w:rsidP="00116427">
      <w:pPr>
        <w:pStyle w:val="FinancialFLHeading"/>
      </w:pPr>
      <w:r w:rsidRPr="00446198">
        <w:t>Instructional Items </w:t>
      </w:r>
    </w:p>
    <w:p w14:paraId="51C24A1E" w14:textId="77777777" w:rsidR="00CC170B" w:rsidRPr="00EB6951" w:rsidRDefault="00CC170B" w:rsidP="00CC170B">
      <w:pPr>
        <w:spacing w:after="0" w:line="240" w:lineRule="auto"/>
        <w:textAlignment w:val="baseline"/>
        <w:rPr>
          <w:rFonts w:eastAsia="Calibri" w:cs="Times New Roman"/>
          <w:i/>
          <w:sz w:val="24"/>
          <w:szCs w:val="24"/>
        </w:rPr>
      </w:pPr>
      <w:r w:rsidRPr="00EB6951">
        <w:rPr>
          <w:rFonts w:eastAsia="Calibri" w:cs="Times New Roman"/>
          <w:i/>
          <w:sz w:val="24"/>
          <w:szCs w:val="24"/>
        </w:rPr>
        <w:t>Instructional Item 1</w:t>
      </w:r>
    </w:p>
    <w:p w14:paraId="25A23A24" w14:textId="77777777" w:rsidR="00CC170B" w:rsidRDefault="00CC170B" w:rsidP="00CC170B">
      <w:pPr>
        <w:spacing w:after="0" w:line="240" w:lineRule="auto"/>
        <w:ind w:left="360"/>
        <w:textAlignment w:val="baseline"/>
        <w:rPr>
          <w:rFonts w:eastAsia="Calibri" w:cs="Times New Roman"/>
          <w:sz w:val="24"/>
          <w:szCs w:val="24"/>
        </w:rPr>
      </w:pPr>
      <w:r w:rsidRPr="30D060A7">
        <w:rPr>
          <w:rFonts w:eastAsia="Calibri" w:cs="Times New Roman"/>
          <w:sz w:val="24"/>
          <w:szCs w:val="24"/>
        </w:rPr>
        <w:t xml:space="preserve">Alex is looking to </w:t>
      </w:r>
      <w:r w:rsidRPr="2EE1E75B">
        <w:rPr>
          <w:rFonts w:eastAsia="Calibri" w:cs="Times New Roman"/>
          <w:sz w:val="24"/>
          <w:szCs w:val="24"/>
        </w:rPr>
        <w:t>diversify</w:t>
      </w:r>
      <w:r w:rsidRPr="30D060A7">
        <w:rPr>
          <w:rFonts w:eastAsia="Calibri" w:cs="Times New Roman"/>
          <w:sz w:val="24"/>
          <w:szCs w:val="24"/>
        </w:rPr>
        <w:t xml:space="preserve"> his </w:t>
      </w:r>
      <w:r>
        <w:rPr>
          <w:rFonts w:eastAsia="Calibri" w:cs="Times New Roman"/>
          <w:sz w:val="24"/>
          <w:szCs w:val="24"/>
        </w:rPr>
        <w:t xml:space="preserve">retirement </w:t>
      </w:r>
      <w:r w:rsidRPr="30D060A7">
        <w:rPr>
          <w:rFonts w:eastAsia="Calibri" w:cs="Times New Roman"/>
          <w:sz w:val="24"/>
          <w:szCs w:val="24"/>
        </w:rPr>
        <w:t xml:space="preserve">portfolio. </w:t>
      </w:r>
      <w:r>
        <w:rPr>
          <w:rFonts w:eastAsia="Calibri" w:cs="Times New Roman"/>
          <w:sz w:val="24"/>
          <w:szCs w:val="24"/>
        </w:rPr>
        <w:t xml:space="preserve">His current investment portfolio allocation of $50,000 is listed below. Alex is planning on retiring in 20 years and he considers himself a moderate risk </w:t>
      </w:r>
      <w:r w:rsidRPr="5494469E">
        <w:rPr>
          <w:rFonts w:eastAsia="Calibri" w:cs="Times New Roman"/>
          <w:sz w:val="24"/>
          <w:szCs w:val="24"/>
        </w:rPr>
        <w:t>tolerance.</w:t>
      </w:r>
      <w:r w:rsidRPr="30D060A7">
        <w:rPr>
          <w:rFonts w:eastAsia="Calibri" w:cs="Times New Roman"/>
          <w:sz w:val="24"/>
          <w:szCs w:val="24"/>
        </w:rPr>
        <w:t xml:space="preserve"> </w:t>
      </w:r>
    </w:p>
    <w:p w14:paraId="5B9D375E" w14:textId="77777777" w:rsidR="00CC170B" w:rsidRDefault="00CC170B" w:rsidP="00CC170B">
      <w:pPr>
        <w:spacing w:after="0" w:line="240" w:lineRule="auto"/>
        <w:ind w:left="360"/>
        <w:textAlignment w:val="baseline"/>
        <w:rPr>
          <w:rFonts w:eastAsia="Calibri" w:cs="Times New Roman"/>
          <w:sz w:val="24"/>
          <w:szCs w:val="24"/>
        </w:rPr>
      </w:pPr>
    </w:p>
    <w:p w14:paraId="3961E525" w14:textId="77777777" w:rsidR="00CC170B" w:rsidRDefault="00CC170B" w:rsidP="00CC170B">
      <w:pPr>
        <w:spacing w:after="0" w:line="240" w:lineRule="auto"/>
        <w:ind w:left="360"/>
        <w:textAlignment w:val="baseline"/>
        <w:rPr>
          <w:rFonts w:eastAsia="Calibri" w:cs="Times New Roman"/>
          <w:sz w:val="24"/>
          <w:szCs w:val="24"/>
        </w:rPr>
      </w:pPr>
      <w:r>
        <w:rPr>
          <w:rFonts w:eastAsia="Calibri" w:cs="Times New Roman"/>
          <w:sz w:val="24"/>
          <w:szCs w:val="24"/>
        </w:rPr>
        <w:t>Current Portfolio Allocation:</w:t>
      </w:r>
    </w:p>
    <w:p w14:paraId="7BA087AB" w14:textId="77777777" w:rsidR="00CC170B" w:rsidRDefault="00CC170B" w:rsidP="00CC170B">
      <w:pPr>
        <w:pStyle w:val="ListParagraph"/>
        <w:numPr>
          <w:ilvl w:val="0"/>
          <w:numId w:val="40"/>
        </w:numPr>
        <w:textAlignment w:val="baseline"/>
        <w:rPr>
          <w:rFonts w:eastAsia="Calibri" w:cs="Times New Roman"/>
          <w:sz w:val="24"/>
          <w:szCs w:val="24"/>
        </w:rPr>
      </w:pPr>
      <w:r>
        <w:rPr>
          <w:rFonts w:eastAsia="Calibri" w:cs="Times New Roman"/>
          <w:sz w:val="24"/>
          <w:szCs w:val="24"/>
        </w:rPr>
        <w:t>40% in tech companies</w:t>
      </w:r>
    </w:p>
    <w:p w14:paraId="5881930C" w14:textId="77777777" w:rsidR="00CC170B" w:rsidRDefault="00CC170B" w:rsidP="00CC170B">
      <w:pPr>
        <w:pStyle w:val="ListParagraph"/>
        <w:numPr>
          <w:ilvl w:val="0"/>
          <w:numId w:val="40"/>
        </w:numPr>
        <w:textAlignment w:val="baseline"/>
        <w:rPr>
          <w:rFonts w:eastAsia="Calibri" w:cs="Times New Roman"/>
          <w:sz w:val="24"/>
          <w:szCs w:val="24"/>
        </w:rPr>
      </w:pPr>
      <w:r>
        <w:rPr>
          <w:rFonts w:eastAsia="Calibri" w:cs="Times New Roman"/>
          <w:sz w:val="24"/>
          <w:szCs w:val="24"/>
        </w:rPr>
        <w:t>25% in e-commerce</w:t>
      </w:r>
    </w:p>
    <w:p w14:paraId="7DF30ACC" w14:textId="77777777" w:rsidR="00CC170B" w:rsidRDefault="00CC170B" w:rsidP="00CC170B">
      <w:pPr>
        <w:pStyle w:val="ListParagraph"/>
        <w:numPr>
          <w:ilvl w:val="0"/>
          <w:numId w:val="40"/>
        </w:numPr>
        <w:textAlignment w:val="baseline"/>
        <w:rPr>
          <w:rFonts w:eastAsia="Calibri" w:cs="Times New Roman"/>
          <w:sz w:val="24"/>
          <w:szCs w:val="24"/>
        </w:rPr>
      </w:pPr>
      <w:r>
        <w:rPr>
          <w:rFonts w:eastAsia="Calibri" w:cs="Times New Roman"/>
          <w:sz w:val="24"/>
          <w:szCs w:val="24"/>
        </w:rPr>
        <w:t>25% in small-cap companies</w:t>
      </w:r>
    </w:p>
    <w:p w14:paraId="6FF23356" w14:textId="77777777" w:rsidR="00CC170B" w:rsidRDefault="00CC170B" w:rsidP="00CC170B">
      <w:pPr>
        <w:pStyle w:val="ListParagraph"/>
        <w:numPr>
          <w:ilvl w:val="0"/>
          <w:numId w:val="40"/>
        </w:numPr>
        <w:textAlignment w:val="baseline"/>
        <w:rPr>
          <w:rFonts w:eastAsia="Calibri" w:cs="Times New Roman"/>
          <w:sz w:val="24"/>
          <w:szCs w:val="24"/>
        </w:rPr>
      </w:pPr>
      <w:r>
        <w:rPr>
          <w:rFonts w:eastAsia="Calibri" w:cs="Times New Roman"/>
          <w:sz w:val="24"/>
          <w:szCs w:val="24"/>
        </w:rPr>
        <w:t>10% in mutual funds</w:t>
      </w:r>
    </w:p>
    <w:p w14:paraId="39A85491" w14:textId="77777777" w:rsidR="00CC170B" w:rsidRDefault="00CC170B" w:rsidP="00CC170B">
      <w:pPr>
        <w:ind w:left="360"/>
        <w:textAlignment w:val="baseline"/>
        <w:rPr>
          <w:rFonts w:eastAsia="Calibri" w:cs="Times New Roman"/>
          <w:sz w:val="24"/>
          <w:szCs w:val="24"/>
        </w:rPr>
      </w:pPr>
      <w:r>
        <w:rPr>
          <w:rFonts w:eastAsia="Calibri" w:cs="Times New Roman"/>
          <w:sz w:val="24"/>
          <w:szCs w:val="24"/>
        </w:rPr>
        <w:t>His financial planner suggested a few investments listed on the table below. Select an allocation percentage from 0% to 50% from the list of proposed investments to diversify his portfolio and minimize his risk.</w:t>
      </w:r>
    </w:p>
    <w:tbl>
      <w:tblPr>
        <w:tblStyle w:val="TableGrid"/>
        <w:tblW w:w="0" w:type="auto"/>
        <w:tblInd w:w="360" w:type="dxa"/>
        <w:tblLook w:val="04A0" w:firstRow="1" w:lastRow="0" w:firstColumn="1" w:lastColumn="0" w:noHBand="0" w:noVBand="1"/>
      </w:tblPr>
      <w:tblGrid>
        <w:gridCol w:w="3235"/>
        <w:gridCol w:w="1980"/>
        <w:gridCol w:w="1800"/>
        <w:gridCol w:w="1800"/>
      </w:tblGrid>
      <w:tr w:rsidR="00CC170B" w14:paraId="29EABF3C" w14:textId="77777777" w:rsidTr="0088141E">
        <w:trPr>
          <w:trHeight w:val="404"/>
        </w:trPr>
        <w:tc>
          <w:tcPr>
            <w:tcW w:w="3235" w:type="dxa"/>
          </w:tcPr>
          <w:p w14:paraId="09C10EED" w14:textId="77777777" w:rsidR="00CC170B" w:rsidRPr="003140CE" w:rsidRDefault="00CC170B" w:rsidP="0088141E">
            <w:pPr>
              <w:textAlignment w:val="baseline"/>
              <w:rPr>
                <w:rFonts w:eastAsia="Calibri" w:cs="Times New Roman"/>
                <w:b/>
                <w:bCs/>
                <w:sz w:val="24"/>
                <w:szCs w:val="24"/>
              </w:rPr>
            </w:pPr>
            <w:r w:rsidRPr="003140CE">
              <w:rPr>
                <w:rFonts w:eastAsia="Calibri" w:cs="Times New Roman"/>
                <w:b/>
                <w:bCs/>
                <w:sz w:val="24"/>
                <w:szCs w:val="24"/>
              </w:rPr>
              <w:t>Investments</w:t>
            </w:r>
          </w:p>
        </w:tc>
        <w:tc>
          <w:tcPr>
            <w:tcW w:w="1980" w:type="dxa"/>
          </w:tcPr>
          <w:p w14:paraId="4E66622E" w14:textId="77777777" w:rsidR="00CC170B" w:rsidRPr="003140CE" w:rsidRDefault="00CC170B" w:rsidP="0088141E">
            <w:pPr>
              <w:textAlignment w:val="baseline"/>
              <w:rPr>
                <w:rFonts w:eastAsia="Calibri" w:cs="Times New Roman"/>
                <w:b/>
                <w:bCs/>
                <w:sz w:val="24"/>
                <w:szCs w:val="24"/>
              </w:rPr>
            </w:pPr>
            <w:r w:rsidRPr="003140CE">
              <w:rPr>
                <w:rFonts w:eastAsia="Calibri" w:cs="Times New Roman"/>
                <w:b/>
                <w:bCs/>
                <w:sz w:val="24"/>
                <w:szCs w:val="24"/>
              </w:rPr>
              <w:t>Expected RO</w:t>
            </w:r>
            <w:r>
              <w:rPr>
                <w:rFonts w:eastAsia="Calibri" w:cs="Times New Roman"/>
                <w:b/>
                <w:bCs/>
                <w:sz w:val="24"/>
                <w:szCs w:val="24"/>
              </w:rPr>
              <w:t>I</w:t>
            </w:r>
          </w:p>
        </w:tc>
        <w:tc>
          <w:tcPr>
            <w:tcW w:w="1800" w:type="dxa"/>
          </w:tcPr>
          <w:p w14:paraId="48D14E82" w14:textId="77777777" w:rsidR="00CC170B" w:rsidRPr="00025F19" w:rsidRDefault="00CC170B" w:rsidP="003140CE">
            <w:pPr>
              <w:jc w:val="center"/>
              <w:textAlignment w:val="baseline"/>
              <w:rPr>
                <w:rFonts w:eastAsia="Calibri" w:cs="Times New Roman"/>
                <w:b/>
                <w:bCs/>
                <w:sz w:val="24"/>
                <w:szCs w:val="24"/>
              </w:rPr>
            </w:pPr>
            <w:r>
              <w:rPr>
                <w:rFonts w:eastAsia="Calibri" w:cs="Times New Roman"/>
                <w:b/>
                <w:bCs/>
                <w:sz w:val="24"/>
                <w:szCs w:val="24"/>
              </w:rPr>
              <w:t>Risk Level</w:t>
            </w:r>
          </w:p>
        </w:tc>
        <w:tc>
          <w:tcPr>
            <w:tcW w:w="1800" w:type="dxa"/>
          </w:tcPr>
          <w:p w14:paraId="20BDBC3A" w14:textId="77777777" w:rsidR="00CC170B" w:rsidRPr="003140CE" w:rsidRDefault="00CC170B" w:rsidP="0088141E">
            <w:pPr>
              <w:textAlignment w:val="baseline"/>
              <w:rPr>
                <w:rFonts w:eastAsia="Calibri" w:cs="Times New Roman"/>
                <w:b/>
                <w:bCs/>
                <w:sz w:val="24"/>
                <w:szCs w:val="24"/>
              </w:rPr>
            </w:pPr>
            <w:r w:rsidRPr="003140CE">
              <w:rPr>
                <w:rFonts w:eastAsia="Calibri" w:cs="Times New Roman"/>
                <w:b/>
                <w:bCs/>
                <w:sz w:val="24"/>
                <w:szCs w:val="24"/>
              </w:rPr>
              <w:t>Allocation</w:t>
            </w:r>
            <w:r>
              <w:rPr>
                <w:rFonts w:eastAsia="Calibri" w:cs="Times New Roman"/>
                <w:b/>
                <w:bCs/>
                <w:sz w:val="24"/>
                <w:szCs w:val="24"/>
              </w:rPr>
              <w:t xml:space="preserve"> %</w:t>
            </w:r>
          </w:p>
        </w:tc>
      </w:tr>
      <w:tr w:rsidR="00CC170B" w14:paraId="7EBB7046" w14:textId="77777777" w:rsidTr="0088141E">
        <w:tc>
          <w:tcPr>
            <w:tcW w:w="3235" w:type="dxa"/>
          </w:tcPr>
          <w:p w14:paraId="2DB7232F" w14:textId="77777777" w:rsidR="00CC170B" w:rsidRDefault="00CC170B" w:rsidP="0088141E">
            <w:pPr>
              <w:textAlignment w:val="baseline"/>
              <w:rPr>
                <w:rFonts w:eastAsia="Calibri" w:cs="Times New Roman"/>
                <w:sz w:val="24"/>
                <w:szCs w:val="24"/>
              </w:rPr>
            </w:pPr>
            <w:r>
              <w:rPr>
                <w:rFonts w:eastAsia="Calibri" w:cs="Times New Roman"/>
                <w:sz w:val="24"/>
                <w:szCs w:val="24"/>
              </w:rPr>
              <w:t>Index Fund</w:t>
            </w:r>
          </w:p>
        </w:tc>
        <w:tc>
          <w:tcPr>
            <w:tcW w:w="1980" w:type="dxa"/>
            <w:vAlign w:val="center"/>
          </w:tcPr>
          <w:p w14:paraId="65CD995D" w14:textId="77777777" w:rsidR="00CC170B" w:rsidRDefault="00CC170B" w:rsidP="003140CE">
            <w:pPr>
              <w:jc w:val="center"/>
              <w:textAlignment w:val="baseline"/>
              <w:rPr>
                <w:rFonts w:eastAsia="Calibri" w:cs="Times New Roman"/>
                <w:sz w:val="24"/>
                <w:szCs w:val="24"/>
              </w:rPr>
            </w:pPr>
            <w:r>
              <w:rPr>
                <w:rFonts w:eastAsia="Calibri" w:cs="Times New Roman"/>
                <w:sz w:val="24"/>
                <w:szCs w:val="24"/>
              </w:rPr>
              <w:t>10.7%</w:t>
            </w:r>
          </w:p>
        </w:tc>
        <w:tc>
          <w:tcPr>
            <w:tcW w:w="1800" w:type="dxa"/>
          </w:tcPr>
          <w:p w14:paraId="1B817614"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Moderate-High</w:t>
            </w:r>
          </w:p>
        </w:tc>
        <w:tc>
          <w:tcPr>
            <w:tcW w:w="1800" w:type="dxa"/>
            <w:vAlign w:val="center"/>
          </w:tcPr>
          <w:p w14:paraId="509BA951" w14:textId="77777777" w:rsidR="00CC170B" w:rsidRDefault="00CC170B" w:rsidP="003140CE">
            <w:pPr>
              <w:jc w:val="center"/>
              <w:textAlignment w:val="baseline"/>
              <w:rPr>
                <w:rFonts w:eastAsia="Calibri" w:cs="Times New Roman"/>
                <w:sz w:val="24"/>
                <w:szCs w:val="24"/>
              </w:rPr>
            </w:pPr>
          </w:p>
        </w:tc>
      </w:tr>
      <w:tr w:rsidR="00CC170B" w14:paraId="2F7D778F" w14:textId="77777777" w:rsidTr="0088141E">
        <w:tc>
          <w:tcPr>
            <w:tcW w:w="3235" w:type="dxa"/>
          </w:tcPr>
          <w:p w14:paraId="77CF2430" w14:textId="77777777" w:rsidR="00CC170B" w:rsidRDefault="00CC170B" w:rsidP="0088141E">
            <w:pPr>
              <w:textAlignment w:val="baseline"/>
              <w:rPr>
                <w:rFonts w:eastAsia="Calibri" w:cs="Times New Roman"/>
                <w:sz w:val="24"/>
                <w:szCs w:val="24"/>
              </w:rPr>
            </w:pPr>
            <w:r>
              <w:rPr>
                <w:rFonts w:eastAsia="Calibri" w:cs="Times New Roman"/>
                <w:sz w:val="24"/>
                <w:szCs w:val="24"/>
              </w:rPr>
              <w:t>Money Market</w:t>
            </w:r>
          </w:p>
        </w:tc>
        <w:tc>
          <w:tcPr>
            <w:tcW w:w="1980" w:type="dxa"/>
            <w:vAlign w:val="center"/>
          </w:tcPr>
          <w:p w14:paraId="60AC41E4" w14:textId="77777777" w:rsidR="00CC170B" w:rsidRDefault="00CC170B" w:rsidP="003140CE">
            <w:pPr>
              <w:jc w:val="center"/>
              <w:textAlignment w:val="baseline"/>
              <w:rPr>
                <w:rFonts w:eastAsia="Calibri" w:cs="Times New Roman"/>
                <w:sz w:val="24"/>
                <w:szCs w:val="24"/>
              </w:rPr>
            </w:pPr>
            <w:r>
              <w:rPr>
                <w:rFonts w:eastAsia="Calibri" w:cs="Times New Roman"/>
                <w:sz w:val="24"/>
                <w:szCs w:val="24"/>
              </w:rPr>
              <w:t>12.8%</w:t>
            </w:r>
          </w:p>
        </w:tc>
        <w:tc>
          <w:tcPr>
            <w:tcW w:w="1800" w:type="dxa"/>
          </w:tcPr>
          <w:p w14:paraId="4B68BCCA"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Low</w:t>
            </w:r>
          </w:p>
        </w:tc>
        <w:tc>
          <w:tcPr>
            <w:tcW w:w="1800" w:type="dxa"/>
            <w:vAlign w:val="center"/>
          </w:tcPr>
          <w:p w14:paraId="0C1F7FFB" w14:textId="77777777" w:rsidR="00CC170B" w:rsidRDefault="00CC170B" w:rsidP="003140CE">
            <w:pPr>
              <w:jc w:val="center"/>
              <w:textAlignment w:val="baseline"/>
              <w:rPr>
                <w:rFonts w:eastAsia="Calibri" w:cs="Times New Roman"/>
                <w:sz w:val="24"/>
                <w:szCs w:val="24"/>
              </w:rPr>
            </w:pPr>
          </w:p>
        </w:tc>
      </w:tr>
      <w:tr w:rsidR="00CC170B" w14:paraId="1E5A257D" w14:textId="77777777" w:rsidTr="0088141E">
        <w:tc>
          <w:tcPr>
            <w:tcW w:w="3235" w:type="dxa"/>
          </w:tcPr>
          <w:p w14:paraId="7B606557" w14:textId="77777777" w:rsidR="00CC170B" w:rsidRDefault="00CC170B" w:rsidP="0088141E">
            <w:pPr>
              <w:textAlignment w:val="baseline"/>
              <w:rPr>
                <w:rFonts w:eastAsia="Calibri" w:cs="Times New Roman"/>
                <w:sz w:val="24"/>
                <w:szCs w:val="24"/>
              </w:rPr>
            </w:pPr>
            <w:r>
              <w:rPr>
                <w:rFonts w:eastAsia="Calibri" w:cs="Times New Roman"/>
                <w:sz w:val="24"/>
                <w:szCs w:val="24"/>
              </w:rPr>
              <w:t>Mutual Fund</w:t>
            </w:r>
          </w:p>
        </w:tc>
        <w:tc>
          <w:tcPr>
            <w:tcW w:w="1980" w:type="dxa"/>
            <w:vAlign w:val="center"/>
          </w:tcPr>
          <w:p w14:paraId="3C1CA3E1" w14:textId="77777777" w:rsidR="00CC170B" w:rsidRDefault="00CC170B" w:rsidP="003140CE">
            <w:pPr>
              <w:jc w:val="center"/>
              <w:textAlignment w:val="baseline"/>
              <w:rPr>
                <w:rFonts w:eastAsia="Calibri" w:cs="Times New Roman"/>
                <w:sz w:val="24"/>
                <w:szCs w:val="24"/>
              </w:rPr>
            </w:pPr>
            <w:r>
              <w:rPr>
                <w:rFonts w:eastAsia="Calibri" w:cs="Times New Roman"/>
                <w:sz w:val="24"/>
                <w:szCs w:val="24"/>
              </w:rPr>
              <w:t>7.5%</w:t>
            </w:r>
          </w:p>
        </w:tc>
        <w:tc>
          <w:tcPr>
            <w:tcW w:w="1800" w:type="dxa"/>
          </w:tcPr>
          <w:p w14:paraId="31C7D085"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Moderate</w:t>
            </w:r>
          </w:p>
        </w:tc>
        <w:tc>
          <w:tcPr>
            <w:tcW w:w="1800" w:type="dxa"/>
            <w:vAlign w:val="center"/>
          </w:tcPr>
          <w:p w14:paraId="599759BA" w14:textId="77777777" w:rsidR="00CC170B" w:rsidRDefault="00CC170B" w:rsidP="003140CE">
            <w:pPr>
              <w:jc w:val="center"/>
              <w:textAlignment w:val="baseline"/>
              <w:rPr>
                <w:rFonts w:eastAsia="Calibri" w:cs="Times New Roman"/>
                <w:sz w:val="24"/>
                <w:szCs w:val="24"/>
              </w:rPr>
            </w:pPr>
          </w:p>
        </w:tc>
      </w:tr>
      <w:tr w:rsidR="00CC170B" w14:paraId="28B6E766" w14:textId="77777777" w:rsidTr="0088141E">
        <w:tc>
          <w:tcPr>
            <w:tcW w:w="3235" w:type="dxa"/>
          </w:tcPr>
          <w:p w14:paraId="035CFBFD" w14:textId="77777777" w:rsidR="00CC170B" w:rsidRDefault="00CC170B" w:rsidP="0088141E">
            <w:pPr>
              <w:textAlignment w:val="baseline"/>
              <w:rPr>
                <w:rFonts w:eastAsia="Calibri" w:cs="Times New Roman"/>
                <w:sz w:val="24"/>
                <w:szCs w:val="24"/>
              </w:rPr>
            </w:pPr>
            <w:r>
              <w:rPr>
                <w:rFonts w:eastAsia="Calibri" w:cs="Times New Roman"/>
                <w:sz w:val="24"/>
                <w:szCs w:val="24"/>
              </w:rPr>
              <w:t>Bonds</w:t>
            </w:r>
          </w:p>
        </w:tc>
        <w:tc>
          <w:tcPr>
            <w:tcW w:w="1980" w:type="dxa"/>
            <w:vAlign w:val="center"/>
          </w:tcPr>
          <w:p w14:paraId="213BC8A4" w14:textId="77777777" w:rsidR="00CC170B" w:rsidRDefault="00CC170B" w:rsidP="003140CE">
            <w:pPr>
              <w:jc w:val="center"/>
              <w:textAlignment w:val="baseline"/>
              <w:rPr>
                <w:rFonts w:eastAsia="Calibri" w:cs="Times New Roman"/>
                <w:sz w:val="24"/>
                <w:szCs w:val="24"/>
              </w:rPr>
            </w:pPr>
            <w:r>
              <w:rPr>
                <w:rFonts w:eastAsia="Calibri" w:cs="Times New Roman"/>
                <w:sz w:val="24"/>
                <w:szCs w:val="24"/>
              </w:rPr>
              <w:t>5.6%</w:t>
            </w:r>
          </w:p>
        </w:tc>
        <w:tc>
          <w:tcPr>
            <w:tcW w:w="1800" w:type="dxa"/>
          </w:tcPr>
          <w:p w14:paraId="0D8D0A1B"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Low-Moderate</w:t>
            </w:r>
          </w:p>
        </w:tc>
        <w:tc>
          <w:tcPr>
            <w:tcW w:w="1800" w:type="dxa"/>
            <w:vAlign w:val="center"/>
          </w:tcPr>
          <w:p w14:paraId="76C96F11" w14:textId="77777777" w:rsidR="00CC170B" w:rsidRDefault="00CC170B" w:rsidP="003140CE">
            <w:pPr>
              <w:jc w:val="center"/>
              <w:textAlignment w:val="baseline"/>
              <w:rPr>
                <w:rFonts w:eastAsia="Calibri" w:cs="Times New Roman"/>
                <w:sz w:val="24"/>
                <w:szCs w:val="24"/>
              </w:rPr>
            </w:pPr>
          </w:p>
        </w:tc>
      </w:tr>
      <w:tr w:rsidR="00CC170B" w14:paraId="1FA48368" w14:textId="77777777" w:rsidTr="0088141E">
        <w:tc>
          <w:tcPr>
            <w:tcW w:w="3235" w:type="dxa"/>
          </w:tcPr>
          <w:p w14:paraId="0BD7F03A" w14:textId="77777777" w:rsidR="00CC170B" w:rsidRDefault="00CC170B" w:rsidP="0088141E">
            <w:pPr>
              <w:textAlignment w:val="baseline"/>
              <w:rPr>
                <w:rFonts w:eastAsia="Calibri" w:cs="Times New Roman"/>
                <w:sz w:val="24"/>
                <w:szCs w:val="24"/>
              </w:rPr>
            </w:pPr>
            <w:r>
              <w:rPr>
                <w:rFonts w:eastAsia="Calibri" w:cs="Times New Roman"/>
                <w:sz w:val="24"/>
                <w:szCs w:val="24"/>
              </w:rPr>
              <w:t>Tech Company Stocks</w:t>
            </w:r>
          </w:p>
        </w:tc>
        <w:tc>
          <w:tcPr>
            <w:tcW w:w="1980" w:type="dxa"/>
            <w:vAlign w:val="center"/>
          </w:tcPr>
          <w:p w14:paraId="76278F13" w14:textId="77777777" w:rsidR="00CC170B" w:rsidRDefault="00CC170B" w:rsidP="003140CE">
            <w:pPr>
              <w:jc w:val="center"/>
              <w:textAlignment w:val="baseline"/>
              <w:rPr>
                <w:rFonts w:eastAsia="Calibri" w:cs="Times New Roman"/>
                <w:sz w:val="24"/>
                <w:szCs w:val="24"/>
              </w:rPr>
            </w:pPr>
            <w:r>
              <w:rPr>
                <w:rFonts w:eastAsia="Calibri" w:cs="Times New Roman"/>
                <w:sz w:val="24"/>
                <w:szCs w:val="24"/>
              </w:rPr>
              <w:t>16.5%</w:t>
            </w:r>
          </w:p>
        </w:tc>
        <w:tc>
          <w:tcPr>
            <w:tcW w:w="1800" w:type="dxa"/>
          </w:tcPr>
          <w:p w14:paraId="66A8B9F8"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High</w:t>
            </w:r>
          </w:p>
        </w:tc>
        <w:tc>
          <w:tcPr>
            <w:tcW w:w="1800" w:type="dxa"/>
            <w:vAlign w:val="center"/>
          </w:tcPr>
          <w:p w14:paraId="71F358D9" w14:textId="77777777" w:rsidR="00CC170B" w:rsidRDefault="00CC170B" w:rsidP="003140CE">
            <w:pPr>
              <w:jc w:val="center"/>
              <w:textAlignment w:val="baseline"/>
              <w:rPr>
                <w:rFonts w:eastAsia="Calibri" w:cs="Times New Roman"/>
                <w:sz w:val="24"/>
                <w:szCs w:val="24"/>
              </w:rPr>
            </w:pPr>
          </w:p>
        </w:tc>
      </w:tr>
      <w:tr w:rsidR="00CC170B" w14:paraId="43888962" w14:textId="77777777" w:rsidTr="0088141E">
        <w:tc>
          <w:tcPr>
            <w:tcW w:w="3235" w:type="dxa"/>
          </w:tcPr>
          <w:p w14:paraId="0551E8F4" w14:textId="77777777" w:rsidR="00CC170B" w:rsidRDefault="00CC170B" w:rsidP="0088141E">
            <w:pPr>
              <w:textAlignment w:val="baseline"/>
              <w:rPr>
                <w:rFonts w:eastAsia="Calibri" w:cs="Times New Roman"/>
                <w:sz w:val="24"/>
                <w:szCs w:val="24"/>
              </w:rPr>
            </w:pPr>
            <w:r>
              <w:rPr>
                <w:rFonts w:eastAsia="Calibri" w:cs="Times New Roman"/>
                <w:sz w:val="24"/>
                <w:szCs w:val="24"/>
              </w:rPr>
              <w:t>e-Commerce Stocks</w:t>
            </w:r>
          </w:p>
        </w:tc>
        <w:tc>
          <w:tcPr>
            <w:tcW w:w="1980" w:type="dxa"/>
            <w:vAlign w:val="center"/>
          </w:tcPr>
          <w:p w14:paraId="326286A6" w14:textId="77777777" w:rsidR="00CC170B" w:rsidRDefault="00CC170B" w:rsidP="003140CE">
            <w:pPr>
              <w:jc w:val="center"/>
              <w:textAlignment w:val="baseline"/>
              <w:rPr>
                <w:rFonts w:eastAsia="Calibri" w:cs="Times New Roman"/>
                <w:sz w:val="24"/>
                <w:szCs w:val="24"/>
              </w:rPr>
            </w:pPr>
            <w:r>
              <w:rPr>
                <w:rFonts w:eastAsia="Calibri" w:cs="Times New Roman"/>
                <w:sz w:val="24"/>
                <w:szCs w:val="24"/>
              </w:rPr>
              <w:t>23%</w:t>
            </w:r>
          </w:p>
        </w:tc>
        <w:tc>
          <w:tcPr>
            <w:tcW w:w="1800" w:type="dxa"/>
          </w:tcPr>
          <w:p w14:paraId="08D45604"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Moderate-High</w:t>
            </w:r>
          </w:p>
        </w:tc>
        <w:tc>
          <w:tcPr>
            <w:tcW w:w="1800" w:type="dxa"/>
            <w:vAlign w:val="center"/>
          </w:tcPr>
          <w:p w14:paraId="54F48469" w14:textId="77777777" w:rsidR="00CC170B" w:rsidRDefault="00CC170B" w:rsidP="003140CE">
            <w:pPr>
              <w:jc w:val="center"/>
              <w:textAlignment w:val="baseline"/>
              <w:rPr>
                <w:rFonts w:eastAsia="Calibri" w:cs="Times New Roman"/>
                <w:sz w:val="24"/>
                <w:szCs w:val="24"/>
              </w:rPr>
            </w:pPr>
          </w:p>
        </w:tc>
      </w:tr>
      <w:tr w:rsidR="00CC170B" w14:paraId="2A2EAC0D" w14:textId="77777777" w:rsidTr="0088141E">
        <w:tc>
          <w:tcPr>
            <w:tcW w:w="3235" w:type="dxa"/>
          </w:tcPr>
          <w:p w14:paraId="680B5B40" w14:textId="77777777" w:rsidR="00CC170B" w:rsidRDefault="00CC170B" w:rsidP="0088141E">
            <w:pPr>
              <w:textAlignment w:val="baseline"/>
              <w:rPr>
                <w:rFonts w:eastAsia="Calibri" w:cs="Times New Roman"/>
                <w:sz w:val="24"/>
                <w:szCs w:val="24"/>
              </w:rPr>
            </w:pPr>
            <w:r>
              <w:rPr>
                <w:rFonts w:eastAsia="Calibri" w:cs="Times New Roman"/>
                <w:sz w:val="24"/>
                <w:szCs w:val="24"/>
              </w:rPr>
              <w:t>Small-Cap Company Stocks</w:t>
            </w:r>
          </w:p>
        </w:tc>
        <w:tc>
          <w:tcPr>
            <w:tcW w:w="1980" w:type="dxa"/>
            <w:vAlign w:val="center"/>
          </w:tcPr>
          <w:p w14:paraId="16B8A09C" w14:textId="77777777" w:rsidR="00CC170B" w:rsidRDefault="00CC170B" w:rsidP="003140CE">
            <w:pPr>
              <w:jc w:val="center"/>
              <w:textAlignment w:val="baseline"/>
              <w:rPr>
                <w:rFonts w:eastAsia="Calibri" w:cs="Times New Roman"/>
                <w:sz w:val="24"/>
                <w:szCs w:val="24"/>
              </w:rPr>
            </w:pPr>
            <w:r>
              <w:rPr>
                <w:rFonts w:eastAsia="Calibri" w:cs="Times New Roman"/>
                <w:sz w:val="24"/>
                <w:szCs w:val="24"/>
              </w:rPr>
              <w:t>13%</w:t>
            </w:r>
          </w:p>
        </w:tc>
        <w:tc>
          <w:tcPr>
            <w:tcW w:w="1800" w:type="dxa"/>
          </w:tcPr>
          <w:p w14:paraId="43F64BE6"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High</w:t>
            </w:r>
          </w:p>
        </w:tc>
        <w:tc>
          <w:tcPr>
            <w:tcW w:w="1800" w:type="dxa"/>
            <w:vAlign w:val="center"/>
          </w:tcPr>
          <w:p w14:paraId="5ACA9E7B" w14:textId="77777777" w:rsidR="00CC170B" w:rsidRDefault="00CC170B" w:rsidP="003140CE">
            <w:pPr>
              <w:jc w:val="center"/>
              <w:textAlignment w:val="baseline"/>
              <w:rPr>
                <w:rFonts w:eastAsia="Calibri" w:cs="Times New Roman"/>
                <w:sz w:val="24"/>
                <w:szCs w:val="24"/>
              </w:rPr>
            </w:pPr>
          </w:p>
        </w:tc>
      </w:tr>
      <w:tr w:rsidR="00CC170B" w14:paraId="02A34F27" w14:textId="77777777" w:rsidTr="0088141E">
        <w:tc>
          <w:tcPr>
            <w:tcW w:w="3235" w:type="dxa"/>
          </w:tcPr>
          <w:p w14:paraId="5B8B409E" w14:textId="77777777" w:rsidR="00CC170B" w:rsidRDefault="00CC170B" w:rsidP="0088141E">
            <w:pPr>
              <w:textAlignment w:val="baseline"/>
              <w:rPr>
                <w:rFonts w:eastAsia="Calibri" w:cs="Times New Roman"/>
                <w:sz w:val="24"/>
                <w:szCs w:val="24"/>
              </w:rPr>
            </w:pPr>
            <w:r>
              <w:rPr>
                <w:rFonts w:eastAsia="Calibri" w:cs="Times New Roman"/>
                <w:sz w:val="24"/>
                <w:szCs w:val="24"/>
              </w:rPr>
              <w:t>Large-Cap Company Stocks</w:t>
            </w:r>
          </w:p>
        </w:tc>
        <w:tc>
          <w:tcPr>
            <w:tcW w:w="1980" w:type="dxa"/>
            <w:vAlign w:val="center"/>
          </w:tcPr>
          <w:p w14:paraId="083ADBB2" w14:textId="77777777" w:rsidR="00CC170B" w:rsidRDefault="00CC170B" w:rsidP="003140CE">
            <w:pPr>
              <w:jc w:val="center"/>
              <w:textAlignment w:val="baseline"/>
              <w:rPr>
                <w:rFonts w:eastAsia="Calibri" w:cs="Times New Roman"/>
                <w:sz w:val="24"/>
                <w:szCs w:val="24"/>
              </w:rPr>
            </w:pPr>
            <w:r>
              <w:rPr>
                <w:rFonts w:eastAsia="Calibri" w:cs="Times New Roman"/>
                <w:sz w:val="24"/>
                <w:szCs w:val="24"/>
              </w:rPr>
              <w:t>8.2%</w:t>
            </w:r>
          </w:p>
        </w:tc>
        <w:tc>
          <w:tcPr>
            <w:tcW w:w="1800" w:type="dxa"/>
          </w:tcPr>
          <w:p w14:paraId="550AFD86" w14:textId="77777777" w:rsidR="00CC170B" w:rsidRDefault="00CC170B" w:rsidP="0088141E">
            <w:pPr>
              <w:jc w:val="center"/>
              <w:textAlignment w:val="baseline"/>
              <w:rPr>
                <w:rFonts w:eastAsia="Calibri" w:cs="Times New Roman"/>
                <w:sz w:val="24"/>
                <w:szCs w:val="24"/>
              </w:rPr>
            </w:pPr>
            <w:r>
              <w:rPr>
                <w:rFonts w:eastAsia="Calibri" w:cs="Times New Roman"/>
                <w:sz w:val="24"/>
                <w:szCs w:val="24"/>
              </w:rPr>
              <w:t>Moderate</w:t>
            </w:r>
          </w:p>
        </w:tc>
        <w:tc>
          <w:tcPr>
            <w:tcW w:w="1800" w:type="dxa"/>
            <w:vAlign w:val="center"/>
          </w:tcPr>
          <w:p w14:paraId="21ACF0EC" w14:textId="77777777" w:rsidR="00CC170B" w:rsidRDefault="00CC170B" w:rsidP="003140CE">
            <w:pPr>
              <w:jc w:val="center"/>
              <w:textAlignment w:val="baseline"/>
              <w:rPr>
                <w:rFonts w:eastAsia="Calibri" w:cs="Times New Roman"/>
                <w:sz w:val="24"/>
                <w:szCs w:val="24"/>
              </w:rPr>
            </w:pPr>
          </w:p>
        </w:tc>
      </w:tr>
    </w:tbl>
    <w:p w14:paraId="7AC42C6C"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52E92C56" w14:textId="77777777" w:rsidR="00116427" w:rsidRDefault="00116427" w:rsidP="00116427">
      <w:pPr>
        <w:pStyle w:val="Style4"/>
      </w:pPr>
      <w:r w:rsidRPr="00446198">
        <w:t>*The strategies, tasks and items included in the B1G-M are examples and should not be considered comprehensive.</w:t>
      </w:r>
    </w:p>
    <w:p w14:paraId="0BAE7CDD" w14:textId="77777777" w:rsidR="00CC170B" w:rsidRPr="00C0141B" w:rsidRDefault="00CC170B" w:rsidP="00116427">
      <w:pPr>
        <w:pStyle w:val="Style4"/>
      </w:pPr>
    </w:p>
    <w:p w14:paraId="0E3E62D5" w14:textId="4E281956" w:rsidR="00116427" w:rsidRDefault="002916C2" w:rsidP="00116427">
      <w:pPr>
        <w:pStyle w:val="Heading3"/>
      </w:pPr>
      <w:r w:rsidRPr="00EB6951">
        <w:t>MA.</w:t>
      </w:r>
      <w:r>
        <w:t>912</w:t>
      </w:r>
      <w:r w:rsidRPr="00EB6951">
        <w:t>.FL.</w:t>
      </w:r>
      <w:r>
        <w:t>4.6</w:t>
      </w:r>
      <w:r w:rsidR="00116427">
        <w:br/>
      </w:r>
    </w:p>
    <w:p w14:paraId="0A6244C6" w14:textId="77777777" w:rsidR="00116427" w:rsidRPr="00446198" w:rsidRDefault="00116427" w:rsidP="00116427">
      <w:pPr>
        <w:pStyle w:val="FinancialFLHeading"/>
      </w:pPr>
      <w:r w:rsidRPr="00446198">
        <w:t>Benchmark</w:t>
      </w:r>
    </w:p>
    <w:p w14:paraId="76F506AA" w14:textId="05CB837B" w:rsidR="00116427" w:rsidRPr="005D203C" w:rsidRDefault="00FA5F5F" w:rsidP="00116427">
      <w:pPr>
        <w:pStyle w:val="Style3"/>
      </w:pPr>
      <w:r w:rsidRPr="0025722E">
        <w:rPr>
          <w:color w:val="000000"/>
        </w:rPr>
        <w:t>MA.912.FL.4.6</w:t>
      </w:r>
      <w:r w:rsidR="00116427" w:rsidRPr="0012407D">
        <w:tab/>
      </w:r>
      <w:r w:rsidR="00146408" w:rsidRPr="0025722E">
        <w:rPr>
          <w:color w:val="000000"/>
        </w:rPr>
        <w:t xml:space="preserve">Simulate the purchase of a stock portfolio with a set amount of money, and evaluate its worth over time considering gains, losses and selling, </w:t>
      </w:r>
      <w:proofErr w:type="gramStart"/>
      <w:r w:rsidR="00146408" w:rsidRPr="0025722E">
        <w:rPr>
          <w:color w:val="000000"/>
        </w:rPr>
        <w:t>taking into account</w:t>
      </w:r>
      <w:proofErr w:type="gramEnd"/>
      <w:r w:rsidR="00146408">
        <w:rPr>
          <w:color w:val="000000"/>
        </w:rPr>
        <w:t>,</w:t>
      </w:r>
      <w:r w:rsidR="00146408" w:rsidRPr="0025722E">
        <w:rPr>
          <w:color w:val="000000"/>
        </w:rPr>
        <w:t xml:space="preserve"> any associated fees.</w:t>
      </w:r>
    </w:p>
    <w:p w14:paraId="7F53A6EC" w14:textId="77777777" w:rsidR="00116427" w:rsidRPr="00146408" w:rsidRDefault="00116427" w:rsidP="00116427">
      <w:pPr>
        <w:spacing w:after="0"/>
        <w:rPr>
          <w:sz w:val="24"/>
          <w:szCs w:val="24"/>
        </w:rPr>
      </w:pPr>
    </w:p>
    <w:p w14:paraId="4737A87D" w14:textId="77777777" w:rsidR="00116427" w:rsidRPr="00446198" w:rsidRDefault="00116427" w:rsidP="00116427">
      <w:pPr>
        <w:pStyle w:val="FinancialFLHeading"/>
      </w:pPr>
      <w:r w:rsidRPr="00446198">
        <w:t xml:space="preserve">Connecting Benchmarks/Horizontal Alignment        </w:t>
      </w:r>
    </w:p>
    <w:p w14:paraId="1E36492C" w14:textId="77777777" w:rsidR="000851A2" w:rsidRPr="0025722E" w:rsidRDefault="000851A2" w:rsidP="000851A2">
      <w:pPr>
        <w:numPr>
          <w:ilvl w:val="0"/>
          <w:numId w:val="41"/>
        </w:numPr>
        <w:spacing w:after="0" w:line="240" w:lineRule="auto"/>
        <w:rPr>
          <w:rFonts w:eastAsia="Times New Roman" w:cs="Times New Roman"/>
          <w:sz w:val="24"/>
          <w:szCs w:val="24"/>
        </w:rPr>
      </w:pPr>
      <w:r w:rsidRPr="0025722E">
        <w:rPr>
          <w:rFonts w:eastAsia="Times New Roman" w:cs="Times New Roman"/>
          <w:sz w:val="24"/>
          <w:szCs w:val="24"/>
        </w:rPr>
        <w:t>MA.912.FL.1.1</w:t>
      </w:r>
    </w:p>
    <w:p w14:paraId="23A1D02A" w14:textId="77777777" w:rsidR="000851A2" w:rsidRPr="0025722E" w:rsidRDefault="000851A2" w:rsidP="000851A2">
      <w:pPr>
        <w:numPr>
          <w:ilvl w:val="0"/>
          <w:numId w:val="41"/>
        </w:numPr>
        <w:spacing w:after="0" w:line="240" w:lineRule="auto"/>
        <w:rPr>
          <w:rFonts w:cs="Times New Roman"/>
          <w:sz w:val="24"/>
          <w:szCs w:val="24"/>
        </w:rPr>
      </w:pPr>
      <w:r w:rsidRPr="0025722E">
        <w:rPr>
          <w:rFonts w:eastAsia="Times New Roman" w:cs="Times New Roman"/>
          <w:sz w:val="24"/>
          <w:szCs w:val="24"/>
        </w:rPr>
        <w:t>MA.912.FL.1.2</w:t>
      </w:r>
    </w:p>
    <w:p w14:paraId="7F8B4ADB" w14:textId="3E3BD4B8" w:rsidR="00116427" w:rsidRPr="000851A2" w:rsidRDefault="000851A2" w:rsidP="000851A2">
      <w:pPr>
        <w:numPr>
          <w:ilvl w:val="0"/>
          <w:numId w:val="41"/>
        </w:numPr>
        <w:spacing w:after="0" w:line="240" w:lineRule="auto"/>
        <w:rPr>
          <w:rFonts w:cs="Times New Roman"/>
          <w:sz w:val="24"/>
          <w:szCs w:val="24"/>
        </w:rPr>
      </w:pPr>
      <w:r w:rsidRPr="0025722E">
        <w:rPr>
          <w:rFonts w:eastAsia="Times New Roman" w:cs="Times New Roman"/>
          <w:sz w:val="24"/>
          <w:szCs w:val="24"/>
        </w:rPr>
        <w:t>MA.912.FL.4.5</w:t>
      </w:r>
      <w:r w:rsidR="00116427" w:rsidRPr="000851A2">
        <w:rPr>
          <w:rFonts w:eastAsia="Calibri" w:cs="Times New Roman"/>
          <w:bCs/>
          <w:color w:val="000000" w:themeColor="text1"/>
          <w:sz w:val="24"/>
          <w:szCs w:val="24"/>
        </w:rPr>
        <w:br/>
      </w:r>
    </w:p>
    <w:p w14:paraId="1DC3AAEC" w14:textId="77777777" w:rsidR="00116427" w:rsidRPr="00446198" w:rsidRDefault="00116427" w:rsidP="00116427">
      <w:pPr>
        <w:pStyle w:val="FinancialFLHeading"/>
      </w:pPr>
      <w:r w:rsidRPr="00446198">
        <w:t>Terms from the K-12 Glossary </w:t>
      </w:r>
    </w:p>
    <w:p w14:paraId="7680E0D8" w14:textId="77777777" w:rsidR="00116427" w:rsidRPr="00446198" w:rsidRDefault="00116427" w:rsidP="00116427">
      <w:pPr>
        <w:pStyle w:val="ListParagraph"/>
        <w:numPr>
          <w:ilvl w:val="0"/>
          <w:numId w:val="40"/>
        </w:numPr>
        <w:textAlignment w:val="baseline"/>
        <w:rPr>
          <w:rFonts w:eastAsia="Times New Roman" w:cs="Times New Roman"/>
          <w:sz w:val="24"/>
          <w:szCs w:val="24"/>
        </w:rPr>
      </w:pPr>
      <w:r>
        <w:rPr>
          <w:rFonts w:eastAsia="Times New Roman" w:cs="Times New Roman"/>
          <w:sz w:val="24"/>
          <w:szCs w:val="24"/>
        </w:rPr>
        <w:t>D</w:t>
      </w:r>
      <w:r w:rsidRPr="53E1DE1A">
        <w:rPr>
          <w:rFonts w:eastAsia="Times New Roman" w:cs="Times New Roman"/>
          <w:sz w:val="24"/>
          <w:szCs w:val="24"/>
        </w:rPr>
        <w:t>ata</w:t>
      </w:r>
      <w:r>
        <w:rPr>
          <w:rFonts w:eastAsia="Times New Roman" w:cs="Times New Roman"/>
          <w:sz w:val="24"/>
          <w:szCs w:val="24"/>
        </w:rPr>
        <w:br/>
      </w:r>
    </w:p>
    <w:p w14:paraId="493EB8C0" w14:textId="77777777" w:rsidR="00116427" w:rsidRPr="00446198" w:rsidRDefault="00116427" w:rsidP="00116427">
      <w:pPr>
        <w:pStyle w:val="FinancialFL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116427" w:rsidRPr="00446198" w14:paraId="71196875" w14:textId="77777777" w:rsidTr="0088141E">
        <w:trPr>
          <w:trHeight w:val="981"/>
        </w:trPr>
        <w:tc>
          <w:tcPr>
            <w:tcW w:w="2498" w:type="pct"/>
            <w:shd w:val="clear" w:color="auto" w:fill="auto"/>
            <w:hideMark/>
          </w:tcPr>
          <w:p w14:paraId="06428860"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B22B6F7" w14:textId="6ADA2B83" w:rsidR="00116427" w:rsidRPr="007F6118" w:rsidRDefault="007F6118" w:rsidP="007F6118">
            <w:pPr>
              <w:widowControl w:val="0"/>
              <w:numPr>
                <w:ilvl w:val="0"/>
                <w:numId w:val="40"/>
              </w:numPr>
              <w:spacing w:after="0" w:line="240" w:lineRule="auto"/>
              <w:textAlignment w:val="baseline"/>
              <w:rPr>
                <w:rFonts w:eastAsiaTheme="minorEastAsia" w:cs="Times New Roman"/>
                <w:sz w:val="24"/>
                <w:szCs w:val="24"/>
              </w:rPr>
            </w:pPr>
            <w:r w:rsidRPr="0025722E">
              <w:rPr>
                <w:rFonts w:eastAsia="Times New Roman" w:cs="Times New Roman"/>
                <w:sz w:val="24"/>
                <w:szCs w:val="24"/>
              </w:rPr>
              <w:t>MA.7.AR.3.2</w:t>
            </w:r>
            <w:r w:rsidR="00116427" w:rsidRPr="007F6118">
              <w:rPr>
                <w:rFonts w:eastAsia="Times New Roman" w:cs="Times New Roman"/>
                <w:sz w:val="24"/>
                <w:szCs w:val="24"/>
              </w:rPr>
              <w:br/>
            </w:r>
          </w:p>
        </w:tc>
        <w:tc>
          <w:tcPr>
            <w:tcW w:w="2502" w:type="pct"/>
            <w:shd w:val="clear" w:color="auto" w:fill="auto"/>
          </w:tcPr>
          <w:p w14:paraId="2DD224A2" w14:textId="77777777" w:rsidR="00116427" w:rsidRPr="00446198" w:rsidRDefault="00116427" w:rsidP="0088141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71D41AEA" w14:textId="77777777" w:rsidR="00116427" w:rsidRPr="00775B2A" w:rsidRDefault="00116427" w:rsidP="0088141E">
            <w:pPr>
              <w:widowControl w:val="0"/>
              <w:spacing w:after="0" w:line="240" w:lineRule="auto"/>
              <w:ind w:left="720"/>
              <w:textAlignment w:val="baseline"/>
              <w:rPr>
                <w:rFonts w:eastAsia="Times New Roman" w:cs="Times New Roman"/>
                <w:sz w:val="24"/>
                <w:szCs w:val="24"/>
              </w:rPr>
            </w:pPr>
          </w:p>
        </w:tc>
      </w:tr>
    </w:tbl>
    <w:p w14:paraId="76C94E9B" w14:textId="77777777" w:rsidR="00116427" w:rsidRPr="00446198" w:rsidRDefault="00116427" w:rsidP="00116427">
      <w:pPr>
        <w:pStyle w:val="FinancialFLHeading"/>
      </w:pPr>
      <w:r w:rsidRPr="00446198">
        <w:t xml:space="preserve">Purpose and Instructional Strategies </w:t>
      </w:r>
    </w:p>
    <w:p w14:paraId="2E636193" w14:textId="77777777" w:rsidR="003C7631" w:rsidRPr="0025722E" w:rsidRDefault="003C7631" w:rsidP="003C7631">
      <w:pPr>
        <w:spacing w:after="0" w:line="240" w:lineRule="auto"/>
        <w:textAlignment w:val="baseline"/>
        <w:rPr>
          <w:rFonts w:eastAsia="Calibri" w:cs="Times New Roman"/>
          <w:sz w:val="24"/>
          <w:szCs w:val="24"/>
        </w:rPr>
      </w:pPr>
      <w:r w:rsidRPr="0025722E">
        <w:rPr>
          <w:rFonts w:eastAsia="Calibri" w:cs="Times New Roman"/>
          <w:sz w:val="24"/>
          <w:szCs w:val="24"/>
        </w:rPr>
        <w:t xml:space="preserve">In </w:t>
      </w:r>
      <w:r>
        <w:rPr>
          <w:rFonts w:eastAsia="Calibri" w:cs="Times New Roman"/>
          <w:sz w:val="24"/>
          <w:szCs w:val="24"/>
        </w:rPr>
        <w:t>Math for Data and Financial Literacy</w:t>
      </w:r>
      <w:r w:rsidRPr="0025722E">
        <w:rPr>
          <w:rFonts w:eastAsia="Calibri" w:cs="Times New Roman"/>
          <w:sz w:val="24"/>
          <w:szCs w:val="24"/>
        </w:rPr>
        <w:t>, students create their own portfolios and calculate their profits and losses (</w:t>
      </w:r>
      <w:r w:rsidRPr="0025722E">
        <w:rPr>
          <w:rFonts w:eastAsia="Calibri" w:cs="Times New Roman"/>
          <w:i/>
          <w:iCs/>
          <w:sz w:val="24"/>
          <w:szCs w:val="24"/>
        </w:rPr>
        <w:t>MTR.5.1, MTR.7.1</w:t>
      </w:r>
      <w:r w:rsidRPr="0025722E">
        <w:rPr>
          <w:rFonts w:eastAsia="Calibri" w:cs="Times New Roman"/>
          <w:sz w:val="24"/>
          <w:szCs w:val="24"/>
        </w:rPr>
        <w:t xml:space="preserve">). </w:t>
      </w:r>
    </w:p>
    <w:p w14:paraId="35A31148" w14:textId="77777777" w:rsidR="003C7631" w:rsidRPr="00F40499" w:rsidRDefault="003C7631" w:rsidP="003C7631">
      <w:pPr>
        <w:pStyle w:val="ListParagraph"/>
        <w:numPr>
          <w:ilvl w:val="0"/>
          <w:numId w:val="135"/>
        </w:numPr>
        <w:rPr>
          <w:rFonts w:cs="Times New Roman"/>
          <w:sz w:val="24"/>
          <w:szCs w:val="24"/>
        </w:rPr>
      </w:pPr>
      <w:r w:rsidRPr="00F40499">
        <w:rPr>
          <w:rFonts w:eastAsia="Calibri" w:cs="Times New Roman"/>
          <w:sz w:val="24"/>
          <w:szCs w:val="24"/>
        </w:rPr>
        <w:t xml:space="preserve">Students should work with real-life scenarios </w:t>
      </w:r>
      <w:r>
        <w:rPr>
          <w:rFonts w:eastAsia="Calibri" w:cs="Times New Roman"/>
          <w:sz w:val="24"/>
          <w:szCs w:val="24"/>
        </w:rPr>
        <w:t>that</w:t>
      </w:r>
      <w:r w:rsidRPr="00F40499">
        <w:rPr>
          <w:rFonts w:eastAsia="Calibri" w:cs="Times New Roman"/>
          <w:sz w:val="24"/>
          <w:szCs w:val="24"/>
        </w:rPr>
        <w:t xml:space="preserve"> </w:t>
      </w:r>
      <w:r w:rsidRPr="2EE1E75B">
        <w:rPr>
          <w:rFonts w:eastAsia="Calibri" w:cs="Times New Roman"/>
          <w:sz w:val="24"/>
          <w:szCs w:val="24"/>
        </w:rPr>
        <w:t>simulate</w:t>
      </w:r>
      <w:r w:rsidRPr="00F40499">
        <w:rPr>
          <w:rFonts w:eastAsia="Calibri" w:cs="Times New Roman"/>
          <w:sz w:val="24"/>
          <w:szCs w:val="24"/>
        </w:rPr>
        <w:t xml:space="preserve"> the creation of a stock portfolio within their budget. Considerations that a simulation includes are </w:t>
      </w:r>
      <w:r>
        <w:rPr>
          <w:rFonts w:eastAsia="Calibri" w:cs="Times New Roman"/>
          <w:sz w:val="24"/>
          <w:szCs w:val="24"/>
        </w:rPr>
        <w:t>g</w:t>
      </w:r>
      <w:r w:rsidRPr="00F40499">
        <w:rPr>
          <w:rFonts w:eastAsia="Calibri" w:cs="Times New Roman"/>
          <w:sz w:val="24"/>
          <w:szCs w:val="24"/>
        </w:rPr>
        <w:t>uidelines on how to monitor their portfolio and when to sell, buy or trade within a given timeline</w:t>
      </w:r>
      <w:r>
        <w:rPr>
          <w:rFonts w:eastAsia="Calibri" w:cs="Times New Roman"/>
          <w:sz w:val="24"/>
          <w:szCs w:val="24"/>
        </w:rPr>
        <w:t>; u</w:t>
      </w:r>
      <w:r w:rsidRPr="00F40499">
        <w:rPr>
          <w:rFonts w:eastAsia="Calibri" w:cs="Times New Roman"/>
          <w:sz w:val="24"/>
          <w:szCs w:val="24"/>
        </w:rPr>
        <w:t>se</w:t>
      </w:r>
      <w:r>
        <w:rPr>
          <w:rFonts w:eastAsia="Calibri" w:cs="Times New Roman"/>
          <w:sz w:val="24"/>
          <w:szCs w:val="24"/>
        </w:rPr>
        <w:t xml:space="preserve"> of</w:t>
      </w:r>
      <w:r w:rsidRPr="00F40499">
        <w:rPr>
          <w:rFonts w:eastAsia="Calibri" w:cs="Times New Roman"/>
          <w:sz w:val="24"/>
          <w:szCs w:val="24"/>
        </w:rPr>
        <w:t xml:space="preserve"> technology to </w:t>
      </w:r>
      <w:r>
        <w:rPr>
          <w:rFonts w:eastAsia="Calibri" w:cs="Times New Roman"/>
          <w:sz w:val="24"/>
          <w:szCs w:val="24"/>
        </w:rPr>
        <w:t xml:space="preserve">calculate </w:t>
      </w:r>
      <w:r w:rsidRPr="00F40499">
        <w:rPr>
          <w:rFonts w:eastAsia="Calibri" w:cs="Times New Roman"/>
          <w:sz w:val="24"/>
          <w:szCs w:val="24"/>
        </w:rPr>
        <w:t>gains, losses and any fees based on sales</w:t>
      </w:r>
      <w:r>
        <w:rPr>
          <w:rFonts w:eastAsia="Calibri" w:cs="Times New Roman"/>
          <w:sz w:val="24"/>
          <w:szCs w:val="24"/>
        </w:rPr>
        <w:t>; and m</w:t>
      </w:r>
      <w:r w:rsidRPr="00F40499">
        <w:rPr>
          <w:rFonts w:eastAsia="Calibri" w:cs="Times New Roman"/>
          <w:sz w:val="24"/>
          <w:szCs w:val="24"/>
        </w:rPr>
        <w:t>onitor portfolio based on given time frame.</w:t>
      </w:r>
    </w:p>
    <w:p w14:paraId="4BDAB891" w14:textId="4E281A3D" w:rsidR="003C7631" w:rsidRPr="0025722E" w:rsidRDefault="003C7631" w:rsidP="003C7631">
      <w:pPr>
        <w:pStyle w:val="ListParagraph"/>
        <w:numPr>
          <w:ilvl w:val="0"/>
          <w:numId w:val="135"/>
        </w:numPr>
        <w:rPr>
          <w:rFonts w:cs="Times New Roman"/>
          <w:sz w:val="24"/>
          <w:szCs w:val="24"/>
        </w:rPr>
      </w:pPr>
      <w:r w:rsidRPr="2EE1E75B">
        <w:rPr>
          <w:rFonts w:eastAsia="Calibri" w:cs="Times New Roman"/>
          <w:sz w:val="24"/>
          <w:szCs w:val="24"/>
        </w:rPr>
        <w:t>Instructions</w:t>
      </w:r>
      <w:r>
        <w:rPr>
          <w:rFonts w:eastAsia="Calibri" w:cs="Times New Roman"/>
          <w:sz w:val="24"/>
          <w:szCs w:val="24"/>
        </w:rPr>
        <w:t xml:space="preserve"> include</w:t>
      </w:r>
      <w:r w:rsidRPr="0025722E">
        <w:rPr>
          <w:rFonts w:eastAsia="Calibri" w:cs="Times New Roman"/>
          <w:sz w:val="24"/>
          <w:szCs w:val="24"/>
        </w:rPr>
        <w:t xml:space="preserve"> how to calculate stock profit</w:t>
      </w:r>
      <w:r>
        <w:rPr>
          <w:rFonts w:eastAsia="Calibri" w:cs="Times New Roman"/>
          <w:sz w:val="24"/>
          <w:szCs w:val="24"/>
        </w:rPr>
        <w:t xml:space="preserve"> or loss</w:t>
      </w:r>
      <w:r w:rsidRPr="0025722E">
        <w:rPr>
          <w:rFonts w:eastAsia="Calibri" w:cs="Times New Roman"/>
          <w:sz w:val="24"/>
          <w:szCs w:val="24"/>
        </w:rPr>
        <w:t xml:space="preserve"> using technology and the </w:t>
      </w:r>
      <w:r>
        <w:rPr>
          <w:rFonts w:eastAsia="Calibri" w:cs="Times New Roman"/>
          <w:sz w:val="24"/>
          <w:szCs w:val="24"/>
        </w:rPr>
        <w:t xml:space="preserve">formula below and </w:t>
      </w:r>
      <w:proofErr w:type="gramStart"/>
      <w:r>
        <w:rPr>
          <w:rFonts w:eastAsia="Calibri" w:cs="Times New Roman"/>
          <w:sz w:val="24"/>
          <w:szCs w:val="24"/>
        </w:rPr>
        <w:t>ensures</w:t>
      </w:r>
      <w:proofErr w:type="gramEnd"/>
      <w:r>
        <w:rPr>
          <w:rFonts w:eastAsia="Calibri" w:cs="Times New Roman"/>
          <w:sz w:val="24"/>
          <w:szCs w:val="24"/>
        </w:rPr>
        <w:t xml:space="preserve"> students understand</w:t>
      </w:r>
      <w:r>
        <w:rPr>
          <w:rFonts w:eastAsiaTheme="minorEastAsia" w:cs="Times New Roman"/>
          <w:sz w:val="24"/>
          <w:szCs w:val="24"/>
        </w:rPr>
        <w:t xml:space="preserve"> that calculating the sell price minus purchase price results in the overall profit or loss on the investment but there are other factors to consider. Most stocks give dividends which add to the profits while any fees including commissions paid will reduce profits</w:t>
      </w:r>
    </w:p>
    <w:p w14:paraId="6C850FBB" w14:textId="0A2A1D78" w:rsidR="003C7631" w:rsidRPr="005E2BFB" w:rsidRDefault="003C7631" w:rsidP="003C7631">
      <w:pPr>
        <w:pStyle w:val="ListParagraph"/>
        <w:numPr>
          <w:ilvl w:val="1"/>
          <w:numId w:val="135"/>
        </w:numPr>
        <w:rPr>
          <w:rFonts w:cs="Times New Roman"/>
          <w:sz w:val="24"/>
          <w:szCs w:val="24"/>
        </w:rPr>
      </w:pPr>
      <m:oMath>
        <m:r>
          <w:rPr>
            <w:rFonts w:ascii="Cambria Math" w:eastAsia="Calibri" w:hAnsi="Cambria Math" w:cs="Times New Roman"/>
            <w:sz w:val="24"/>
            <w:szCs w:val="24"/>
          </w:rPr>
          <m:t>Total Profit or Loss=</m:t>
        </m:r>
        <m:d>
          <m:dPr>
            <m:ctrlPr>
              <w:rPr>
                <w:rFonts w:ascii="Cambria Math" w:eastAsia="Calibri" w:hAnsi="Cambria Math" w:cs="Times New Roman"/>
                <w:i/>
                <w:sz w:val="24"/>
                <w:szCs w:val="24"/>
              </w:rPr>
            </m:ctrlPr>
          </m:dPr>
          <m:e>
            <m:r>
              <w:rPr>
                <w:rFonts w:ascii="Cambria Math" w:eastAsia="Calibri" w:hAnsi="Cambria Math" w:cs="Times New Roman"/>
                <w:sz w:val="24"/>
                <w:szCs w:val="24"/>
              </w:rPr>
              <m:t>Sell Price-Purchase Price</m:t>
            </m:r>
          </m:e>
        </m:d>
        <m:r>
          <w:rPr>
            <w:rFonts w:ascii="Cambria Math" w:eastAsia="Calibri" w:hAnsi="Cambria Math" w:cs="Times New Roman"/>
            <w:sz w:val="24"/>
            <w:szCs w:val="24"/>
          </w:rPr>
          <m:t xml:space="preserve">+dividends-commissions </m:t>
        </m:r>
      </m:oMath>
      <w:r>
        <w:rPr>
          <w:rFonts w:eastAsiaTheme="minorEastAsia" w:cs="Times New Roman"/>
          <w:sz w:val="24"/>
          <w:szCs w:val="24"/>
        </w:rPr>
        <w:t xml:space="preserve"> or</w:t>
      </w:r>
      <m:oMath>
        <m:r>
          <w:rPr>
            <w:rFonts w:ascii="Cambria Math" w:eastAsia="Calibri" w:hAnsi="Cambria Math" w:cs="Times New Roman"/>
            <w:sz w:val="24"/>
            <w:szCs w:val="24"/>
          </w:rPr>
          <m:t>Total Profit or Loss=[</m:t>
        </m:r>
        <m:d>
          <m:dPr>
            <m:ctrlPr>
              <w:rPr>
                <w:rFonts w:ascii="Cambria Math" w:eastAsia="Calibri" w:hAnsi="Cambria Math" w:cs="Times New Roman"/>
                <w:i/>
                <w:sz w:val="24"/>
                <w:szCs w:val="24"/>
              </w:rPr>
            </m:ctrlPr>
          </m:dPr>
          <m:e>
            <m:r>
              <w:rPr>
                <w:rFonts w:ascii="Cambria Math" w:eastAsia="Calibri" w:hAnsi="Cambria Math" w:cs="Times New Roman"/>
                <w:sz w:val="24"/>
                <w:szCs w:val="24"/>
              </w:rPr>
              <m:t>Sell Price per Share ×Number of Shares</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Purchase Price per Share ×Number of Shares</m:t>
            </m:r>
          </m:e>
        </m:d>
        <m:r>
          <w:rPr>
            <w:rFonts w:ascii="Cambria Math" w:eastAsia="Calibri" w:hAnsi="Cambria Math" w:cs="Times New Roman"/>
            <w:sz w:val="24"/>
            <w:szCs w:val="24"/>
          </w:rPr>
          <m:t>]+dividends-commissions.</m:t>
        </m:r>
      </m:oMath>
    </w:p>
    <w:p w14:paraId="47B9667B" w14:textId="77777777" w:rsidR="003C7631" w:rsidRPr="005E2BFB" w:rsidRDefault="003C7631" w:rsidP="003C7631">
      <w:pPr>
        <w:pStyle w:val="ListParagraph"/>
        <w:numPr>
          <w:ilvl w:val="1"/>
          <w:numId w:val="135"/>
        </w:numPr>
        <w:rPr>
          <w:rFonts w:cs="Times New Roman"/>
          <w:sz w:val="24"/>
          <w:szCs w:val="24"/>
        </w:rPr>
      </w:pPr>
      <m:oMath>
        <m:r>
          <w:rPr>
            <w:rFonts w:ascii="Cambria Math" w:eastAsia="Calibri" w:hAnsi="Cambria Math" w:cs="Times New Roman"/>
            <w:sz w:val="24"/>
            <w:szCs w:val="24"/>
          </w:rPr>
          <m:t>Percentage Profit=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Profit</m:t>
            </m:r>
          </m:num>
          <m:den>
            <m:r>
              <w:rPr>
                <w:rFonts w:ascii="Cambria Math" w:eastAsia="Calibri" w:hAnsi="Cambria Math" w:cs="Times New Roman"/>
                <w:sz w:val="24"/>
                <w:szCs w:val="24"/>
              </w:rPr>
              <m:t>Total Purchases Price</m:t>
            </m:r>
          </m:den>
        </m:f>
        <m:r>
          <w:rPr>
            <w:rFonts w:ascii="Cambria Math" w:eastAsia="Calibri" w:hAnsi="Cambria Math" w:cs="Times New Roman"/>
            <w:sz w:val="24"/>
            <w:szCs w:val="24"/>
          </w:rPr>
          <m:t>×100</m:t>
        </m:r>
      </m:oMath>
    </w:p>
    <w:p w14:paraId="1AD455E3" w14:textId="025AD475" w:rsidR="00116427" w:rsidRPr="00A3256B" w:rsidRDefault="003C7631" w:rsidP="00A3256B">
      <w:pPr>
        <w:pStyle w:val="ListParagraph"/>
        <w:numPr>
          <w:ilvl w:val="0"/>
          <w:numId w:val="135"/>
        </w:numPr>
        <w:rPr>
          <w:rFonts w:cs="Times New Roman"/>
          <w:sz w:val="24"/>
          <w:szCs w:val="24"/>
        </w:rPr>
      </w:pPr>
      <w:r w:rsidRPr="0025722E">
        <w:rPr>
          <w:rFonts w:eastAsia="Calibri" w:cs="Times New Roman"/>
          <w:sz w:val="24"/>
          <w:szCs w:val="24"/>
        </w:rPr>
        <w:t xml:space="preserve">Students should be able to explain why they made their selections and what they would alter during another simulation. </w:t>
      </w:r>
      <w:r w:rsidR="00116427" w:rsidRPr="00A3256B">
        <w:rPr>
          <w:rFonts w:eastAsia="Calibri" w:cs="Times New Roman"/>
          <w:sz w:val="24"/>
          <w:szCs w:val="24"/>
        </w:rPr>
        <w:br/>
      </w:r>
    </w:p>
    <w:p w14:paraId="5EEFA035" w14:textId="77777777" w:rsidR="00116427" w:rsidRPr="00446198" w:rsidRDefault="00116427" w:rsidP="00116427">
      <w:pPr>
        <w:pStyle w:val="FinancialFLHeading"/>
      </w:pPr>
      <w:r w:rsidRPr="00446198">
        <w:t>Common Misconceptions or Errors</w:t>
      </w:r>
    </w:p>
    <w:p w14:paraId="01914D3F" w14:textId="77777777" w:rsidR="002D3091" w:rsidRPr="0025722E" w:rsidRDefault="002D3091" w:rsidP="002D3091">
      <w:pPr>
        <w:widowControl w:val="0"/>
        <w:numPr>
          <w:ilvl w:val="1"/>
          <w:numId w:val="43"/>
        </w:numPr>
        <w:spacing w:after="0" w:line="240" w:lineRule="auto"/>
        <w:textAlignment w:val="baseline"/>
        <w:rPr>
          <w:rFonts w:eastAsia="Times New Roman" w:cs="Times New Roman"/>
          <w:sz w:val="24"/>
          <w:szCs w:val="24"/>
        </w:rPr>
      </w:pPr>
      <w:r w:rsidRPr="0025722E">
        <w:rPr>
          <w:rFonts w:eastAsia="Times New Roman" w:cs="Times New Roman"/>
          <w:sz w:val="24"/>
          <w:szCs w:val="24"/>
        </w:rPr>
        <w:t xml:space="preserve">Students may not make the best decisions when diversifying simulated </w:t>
      </w:r>
      <w:r w:rsidRPr="2EE1E75B">
        <w:rPr>
          <w:rFonts w:eastAsia="Times New Roman" w:cs="Times New Roman"/>
          <w:sz w:val="24"/>
          <w:szCs w:val="24"/>
        </w:rPr>
        <w:t>portfolios</w:t>
      </w:r>
      <w:r w:rsidRPr="0025722E">
        <w:rPr>
          <w:rFonts w:eastAsia="Times New Roman" w:cs="Times New Roman"/>
          <w:sz w:val="24"/>
          <w:szCs w:val="24"/>
        </w:rPr>
        <w:t xml:space="preserve">.  </w:t>
      </w:r>
    </w:p>
    <w:p w14:paraId="3E4D2CDF" w14:textId="77777777" w:rsidR="002D3091" w:rsidRPr="0025722E" w:rsidRDefault="002D3091" w:rsidP="002D3091">
      <w:pPr>
        <w:widowControl w:val="0"/>
        <w:numPr>
          <w:ilvl w:val="1"/>
          <w:numId w:val="43"/>
        </w:numPr>
        <w:spacing w:after="0" w:line="240" w:lineRule="auto"/>
        <w:textAlignment w:val="baseline"/>
        <w:rPr>
          <w:rFonts w:cs="Times New Roman"/>
          <w:sz w:val="24"/>
          <w:szCs w:val="24"/>
        </w:rPr>
      </w:pPr>
      <w:r w:rsidRPr="0025722E">
        <w:rPr>
          <w:rFonts w:eastAsia="Times New Roman" w:cs="Times New Roman"/>
          <w:sz w:val="24"/>
          <w:szCs w:val="24"/>
        </w:rPr>
        <w:t>Students may incorrectly calculate their gains and/or losses based on when the stock is bought or traded.</w:t>
      </w:r>
    </w:p>
    <w:p w14:paraId="31BF4FB0" w14:textId="77777777" w:rsidR="002D3091" w:rsidRPr="0025722E" w:rsidRDefault="002D3091" w:rsidP="002D3091">
      <w:pPr>
        <w:widowControl w:val="0"/>
        <w:numPr>
          <w:ilvl w:val="1"/>
          <w:numId w:val="43"/>
        </w:numPr>
        <w:spacing w:after="0" w:line="240" w:lineRule="auto"/>
        <w:textAlignment w:val="baseline"/>
        <w:rPr>
          <w:rFonts w:cs="Times New Roman"/>
          <w:sz w:val="24"/>
          <w:szCs w:val="24"/>
        </w:rPr>
      </w:pPr>
      <w:r w:rsidRPr="0025722E">
        <w:rPr>
          <w:rFonts w:eastAsia="Times New Roman" w:cs="Times New Roman"/>
          <w:sz w:val="24"/>
          <w:szCs w:val="24"/>
        </w:rPr>
        <w:t xml:space="preserve">Students may buy or sell their stock and/or bond at a time that is not beneficial. </w:t>
      </w:r>
    </w:p>
    <w:p w14:paraId="1360EEBA" w14:textId="77777777" w:rsidR="002D3091" w:rsidRPr="003A37FB" w:rsidRDefault="002D3091" w:rsidP="002D3091">
      <w:pPr>
        <w:widowControl w:val="0"/>
        <w:numPr>
          <w:ilvl w:val="1"/>
          <w:numId w:val="43"/>
        </w:numPr>
        <w:spacing w:after="0" w:line="240" w:lineRule="auto"/>
        <w:textAlignment w:val="baseline"/>
        <w:rPr>
          <w:rFonts w:cs="Times New Roman"/>
          <w:sz w:val="24"/>
          <w:szCs w:val="24"/>
        </w:rPr>
      </w:pPr>
      <w:r w:rsidRPr="0025722E">
        <w:rPr>
          <w:rFonts w:eastAsia="Times New Roman" w:cs="Times New Roman"/>
          <w:sz w:val="24"/>
          <w:szCs w:val="24"/>
        </w:rPr>
        <w:t xml:space="preserve">Students may not include dividends when it is offered by the company. Remind students to research this as part of their development of their portfolio. </w:t>
      </w:r>
    </w:p>
    <w:p w14:paraId="7AE4E3F9" w14:textId="77777777" w:rsidR="00116427" w:rsidRPr="00446198" w:rsidRDefault="00116427" w:rsidP="00116427">
      <w:pPr>
        <w:spacing w:after="0" w:line="240" w:lineRule="auto"/>
        <w:rPr>
          <w:rFonts w:eastAsia="Times New Roman" w:cs="Times New Roman"/>
          <w:sz w:val="24"/>
          <w:szCs w:val="24"/>
        </w:rPr>
      </w:pPr>
    </w:p>
    <w:p w14:paraId="3A0ABD3F" w14:textId="77777777" w:rsidR="00116427" w:rsidRPr="00446198" w:rsidRDefault="00116427" w:rsidP="00116427">
      <w:pPr>
        <w:pStyle w:val="FinancialFLHeading"/>
      </w:pPr>
      <w:r w:rsidRPr="00446198">
        <w:t>Instructional Tasks </w:t>
      </w:r>
    </w:p>
    <w:p w14:paraId="620816C2" w14:textId="77777777" w:rsidR="009E2BD5" w:rsidRPr="0025722E" w:rsidRDefault="009E2BD5" w:rsidP="009E2BD5">
      <w:pPr>
        <w:spacing w:after="0" w:line="240" w:lineRule="auto"/>
        <w:textAlignment w:val="baseline"/>
        <w:rPr>
          <w:rFonts w:eastAsia="Calibri" w:cs="Times New Roman"/>
          <w:i/>
          <w:sz w:val="24"/>
          <w:szCs w:val="24"/>
        </w:rPr>
      </w:pPr>
      <w:r w:rsidRPr="0025722E">
        <w:rPr>
          <w:rFonts w:eastAsia="Calibri" w:cs="Times New Roman"/>
          <w:i/>
          <w:sz w:val="24"/>
          <w:szCs w:val="24"/>
        </w:rPr>
        <w:t>Instructional Task 1</w:t>
      </w:r>
      <w:r>
        <w:rPr>
          <w:rFonts w:eastAsia="Calibri" w:cs="Times New Roman"/>
          <w:i/>
          <w:sz w:val="24"/>
          <w:szCs w:val="24"/>
        </w:rPr>
        <w:t xml:space="preserve"> (MTR.5.1, MTR.7.1)</w:t>
      </w:r>
    </w:p>
    <w:p w14:paraId="6B5DF780" w14:textId="77777777" w:rsidR="009E2BD5" w:rsidRDefault="009E2BD5" w:rsidP="009E2BD5">
      <w:pPr>
        <w:spacing w:after="0" w:line="240" w:lineRule="auto"/>
        <w:ind w:left="360"/>
        <w:textAlignment w:val="baseline"/>
        <w:rPr>
          <w:rFonts w:eastAsiaTheme="minorEastAsia" w:cs="Times New Roman"/>
          <w:color w:val="000000" w:themeColor="text1"/>
          <w:sz w:val="24"/>
          <w:szCs w:val="24"/>
        </w:rPr>
      </w:pPr>
      <w:r w:rsidRPr="0025722E">
        <w:rPr>
          <w:rFonts w:eastAsiaTheme="minorEastAsia" w:cs="Times New Roman"/>
          <w:color w:val="000000" w:themeColor="text1"/>
          <w:sz w:val="24"/>
          <w:szCs w:val="24"/>
        </w:rPr>
        <w:t xml:space="preserve">Billy has saved up $30,000 to create a portfolio. </w:t>
      </w:r>
      <w:r>
        <w:rPr>
          <w:rFonts w:eastAsiaTheme="minorEastAsia" w:cs="Times New Roman"/>
          <w:color w:val="000000" w:themeColor="text1"/>
          <w:sz w:val="24"/>
          <w:szCs w:val="24"/>
        </w:rPr>
        <w:t xml:space="preserve">Research and select three </w:t>
      </w:r>
      <w:r w:rsidRPr="0025722E">
        <w:rPr>
          <w:rFonts w:eastAsiaTheme="minorEastAsia" w:cs="Times New Roman"/>
          <w:color w:val="000000" w:themeColor="text1"/>
          <w:sz w:val="24"/>
          <w:szCs w:val="24"/>
        </w:rPr>
        <w:t xml:space="preserve">stocks and/or bonds to help diversify his portfolio. Then monitor the portfolio over a 6-week period, determine when it is a good time to sell or buy more, and determine </w:t>
      </w:r>
      <w:proofErr w:type="gramStart"/>
      <w:r w:rsidRPr="0025722E">
        <w:rPr>
          <w:rFonts w:eastAsiaTheme="minorEastAsia" w:cs="Times New Roman"/>
          <w:color w:val="000000" w:themeColor="text1"/>
          <w:sz w:val="24"/>
          <w:szCs w:val="24"/>
        </w:rPr>
        <w:t>his</w:t>
      </w:r>
      <w:proofErr w:type="gramEnd"/>
      <w:r w:rsidRPr="0025722E">
        <w:rPr>
          <w:rFonts w:eastAsiaTheme="minorEastAsia" w:cs="Times New Roman"/>
          <w:color w:val="000000" w:themeColor="text1"/>
          <w:sz w:val="24"/>
          <w:szCs w:val="24"/>
        </w:rPr>
        <w:t xml:space="preserve"> profits and/or losses and the end of the </w:t>
      </w:r>
      <w:proofErr w:type="gramStart"/>
      <w:r w:rsidRPr="0025722E">
        <w:rPr>
          <w:rFonts w:eastAsiaTheme="minorEastAsia" w:cs="Times New Roman"/>
          <w:color w:val="000000" w:themeColor="text1"/>
          <w:sz w:val="24"/>
          <w:szCs w:val="24"/>
        </w:rPr>
        <w:t>time period</w:t>
      </w:r>
      <w:proofErr w:type="gramEnd"/>
      <w:r w:rsidRPr="0025722E">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Make sure to include commissions and/or fees</w:t>
      </w:r>
    </w:p>
    <w:p w14:paraId="48F8B8EE" w14:textId="0906C43F" w:rsidR="00116427" w:rsidRPr="009E2BD5" w:rsidRDefault="009E2BD5" w:rsidP="009E2BD5">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 in your calculations.</w:t>
      </w:r>
      <w:r w:rsidRPr="0025722E">
        <w:rPr>
          <w:rFonts w:eastAsiaTheme="minorEastAsia" w:cs="Times New Roman"/>
          <w:color w:val="000000" w:themeColor="text1"/>
          <w:sz w:val="24"/>
          <w:szCs w:val="24"/>
        </w:rPr>
        <w:t xml:space="preserve"> Use technology to monitor the portfolio and explain what strategies were effective and ineffective. </w:t>
      </w:r>
      <w:r w:rsidR="00116427">
        <w:rPr>
          <w:rFonts w:eastAsiaTheme="minorEastAsia" w:cs="Times New Roman"/>
          <w:color w:val="000000" w:themeColor="text1"/>
          <w:sz w:val="24"/>
          <w:szCs w:val="24"/>
        </w:rPr>
        <w:br/>
      </w:r>
    </w:p>
    <w:p w14:paraId="08DB5BDB" w14:textId="77777777" w:rsidR="00116427" w:rsidRPr="00446198" w:rsidRDefault="00116427" w:rsidP="00116427">
      <w:pPr>
        <w:pStyle w:val="FinancialFLHeading"/>
      </w:pPr>
      <w:r w:rsidRPr="00446198">
        <w:t>Instructional Items </w:t>
      </w:r>
    </w:p>
    <w:p w14:paraId="0DB9642E" w14:textId="77777777" w:rsidR="009E5C51" w:rsidRPr="0025722E" w:rsidRDefault="009E5C51" w:rsidP="009E5C51">
      <w:pPr>
        <w:spacing w:after="0" w:line="240" w:lineRule="auto"/>
        <w:textAlignment w:val="baseline"/>
        <w:rPr>
          <w:rFonts w:eastAsia="Calibri" w:cs="Times New Roman"/>
          <w:i/>
          <w:sz w:val="24"/>
          <w:szCs w:val="24"/>
        </w:rPr>
      </w:pPr>
      <w:r w:rsidRPr="0025722E">
        <w:rPr>
          <w:rFonts w:eastAsia="Calibri" w:cs="Times New Roman"/>
          <w:i/>
          <w:sz w:val="24"/>
          <w:szCs w:val="24"/>
        </w:rPr>
        <w:t>Instructional Item 1</w:t>
      </w:r>
    </w:p>
    <w:p w14:paraId="1C44FAA6" w14:textId="77777777" w:rsidR="009E5C51" w:rsidRPr="0025722E" w:rsidRDefault="009E5C51" w:rsidP="009E5C51">
      <w:pPr>
        <w:spacing w:after="0" w:line="240" w:lineRule="auto"/>
        <w:ind w:left="360"/>
        <w:rPr>
          <w:rFonts w:eastAsia="Calibri" w:cs="Times New Roman"/>
          <w:sz w:val="24"/>
          <w:szCs w:val="24"/>
        </w:rPr>
      </w:pPr>
      <w:r w:rsidRPr="0025722E">
        <w:rPr>
          <w:rFonts w:eastAsia="Calibri" w:cs="Times New Roman"/>
          <w:sz w:val="24"/>
          <w:szCs w:val="24"/>
        </w:rPr>
        <w:t xml:space="preserve">Jan purchased 150 shares for $1,018.50 in a video game stock 5 years ago. </w:t>
      </w:r>
    </w:p>
    <w:p w14:paraId="1D508627" w14:textId="77777777" w:rsidR="009E5C51" w:rsidRPr="0025722E" w:rsidRDefault="009E5C51" w:rsidP="009E5C51">
      <w:pPr>
        <w:pStyle w:val="ListParagraph"/>
        <w:jc w:val="center"/>
        <w:rPr>
          <w:rFonts w:eastAsiaTheme="minorEastAsia" w:cs="Times New Roman"/>
          <w:sz w:val="24"/>
          <w:szCs w:val="24"/>
        </w:rPr>
      </w:pPr>
      <w:r w:rsidRPr="0025722E">
        <w:rPr>
          <w:rFonts w:eastAsia="Calibri" w:cs="Times New Roman"/>
          <w:sz w:val="24"/>
          <w:szCs w:val="24"/>
        </w:rPr>
        <w:t xml:space="preserve">Share price </w:t>
      </w:r>
      <w:r>
        <w:rPr>
          <w:rFonts w:eastAsia="Calibri" w:cs="Times New Roman"/>
          <w:sz w:val="24"/>
          <w:szCs w:val="24"/>
        </w:rPr>
        <w:t>(</w:t>
      </w:r>
      <w:r w:rsidRPr="0025722E">
        <w:rPr>
          <w:rFonts w:eastAsia="Calibri" w:cs="Times New Roman"/>
          <w:sz w:val="24"/>
          <w:szCs w:val="24"/>
        </w:rPr>
        <w:t>5 years ago</w:t>
      </w:r>
      <w:r>
        <w:rPr>
          <w:rFonts w:eastAsia="Calibri" w:cs="Times New Roman"/>
          <w:sz w:val="24"/>
          <w:szCs w:val="24"/>
        </w:rPr>
        <w:t>)</w:t>
      </w:r>
      <w:r w:rsidRPr="0025722E">
        <w:rPr>
          <w:rFonts w:eastAsia="Calibri" w:cs="Times New Roman"/>
          <w:sz w:val="24"/>
          <w:szCs w:val="24"/>
        </w:rPr>
        <w:t>: $6.79</w:t>
      </w:r>
    </w:p>
    <w:p w14:paraId="35374376" w14:textId="77777777" w:rsidR="009E5C51" w:rsidRPr="0025722E" w:rsidRDefault="009E5C51" w:rsidP="009E5C51">
      <w:pPr>
        <w:pStyle w:val="ListParagraph"/>
        <w:jc w:val="center"/>
        <w:rPr>
          <w:rFonts w:eastAsiaTheme="minorEastAsia" w:cs="Times New Roman"/>
          <w:sz w:val="24"/>
          <w:szCs w:val="24"/>
        </w:rPr>
      </w:pPr>
      <w:r w:rsidRPr="0025722E">
        <w:rPr>
          <w:rFonts w:eastAsia="Calibri" w:cs="Times New Roman"/>
          <w:sz w:val="24"/>
          <w:szCs w:val="24"/>
        </w:rPr>
        <w:t xml:space="preserve">Share price </w:t>
      </w:r>
      <w:r>
        <w:rPr>
          <w:rFonts w:eastAsia="Calibri" w:cs="Times New Roman"/>
          <w:sz w:val="24"/>
          <w:szCs w:val="24"/>
        </w:rPr>
        <w:t>(</w:t>
      </w:r>
      <w:r w:rsidRPr="0025722E">
        <w:rPr>
          <w:rFonts w:eastAsia="Calibri" w:cs="Times New Roman"/>
          <w:sz w:val="24"/>
          <w:szCs w:val="24"/>
        </w:rPr>
        <w:t>today</w:t>
      </w:r>
      <w:r>
        <w:rPr>
          <w:rFonts w:eastAsia="Calibri" w:cs="Times New Roman"/>
          <w:sz w:val="24"/>
          <w:szCs w:val="24"/>
        </w:rPr>
        <w:t>)</w:t>
      </w:r>
      <w:r w:rsidRPr="0025722E">
        <w:rPr>
          <w:rFonts w:eastAsia="Calibri" w:cs="Times New Roman"/>
          <w:sz w:val="24"/>
          <w:szCs w:val="24"/>
        </w:rPr>
        <w:t>: $</w:t>
      </w:r>
      <w:r>
        <w:rPr>
          <w:rFonts w:eastAsia="Calibri" w:cs="Times New Roman"/>
          <w:sz w:val="24"/>
          <w:szCs w:val="24"/>
        </w:rPr>
        <w:t>35.44</w:t>
      </w:r>
    </w:p>
    <w:p w14:paraId="2423CFAC" w14:textId="77777777" w:rsidR="009E5C51" w:rsidRPr="0025722E" w:rsidRDefault="009E5C51" w:rsidP="009E5C51">
      <w:pPr>
        <w:spacing w:after="0" w:line="240" w:lineRule="auto"/>
        <w:ind w:left="360"/>
        <w:rPr>
          <w:rFonts w:eastAsia="Calibri" w:cs="Times New Roman"/>
          <w:sz w:val="24"/>
          <w:szCs w:val="24"/>
        </w:rPr>
      </w:pPr>
      <w:r w:rsidRPr="0025722E">
        <w:rPr>
          <w:rFonts w:eastAsia="Calibri" w:cs="Times New Roman"/>
          <w:sz w:val="24"/>
          <w:szCs w:val="24"/>
        </w:rPr>
        <w:t xml:space="preserve">How much is Jan’s profit after the 5 years if she sells the 100 shares? </w:t>
      </w:r>
    </w:p>
    <w:p w14:paraId="0CE2D01B" w14:textId="77777777" w:rsidR="009E5C51" w:rsidRPr="0025722E" w:rsidRDefault="009E5C51" w:rsidP="009E5C51">
      <w:pPr>
        <w:pStyle w:val="ListParagraph"/>
        <w:numPr>
          <w:ilvl w:val="0"/>
          <w:numId w:val="177"/>
        </w:numPr>
        <w:ind w:left="1080"/>
        <w:rPr>
          <w:rFonts w:eastAsiaTheme="minorEastAsia" w:cs="Times New Roman"/>
          <w:sz w:val="24"/>
          <w:szCs w:val="24"/>
        </w:rPr>
      </w:pPr>
      <w:r w:rsidRPr="0025722E">
        <w:rPr>
          <w:rFonts w:eastAsia="Calibri" w:cs="Times New Roman"/>
          <w:sz w:val="24"/>
          <w:szCs w:val="24"/>
        </w:rPr>
        <w:t>$</w:t>
      </w:r>
      <w:r>
        <w:rPr>
          <w:rFonts w:eastAsia="Calibri" w:cs="Times New Roman"/>
          <w:sz w:val="24"/>
          <w:szCs w:val="24"/>
        </w:rPr>
        <w:t>2,525.50</w:t>
      </w:r>
    </w:p>
    <w:p w14:paraId="74564E62" w14:textId="77777777" w:rsidR="009E5C51" w:rsidRPr="0025722E" w:rsidRDefault="009E5C51" w:rsidP="009E5C51">
      <w:pPr>
        <w:pStyle w:val="ListParagraph"/>
        <w:numPr>
          <w:ilvl w:val="0"/>
          <w:numId w:val="177"/>
        </w:numPr>
        <w:ind w:left="1080"/>
        <w:rPr>
          <w:rFonts w:eastAsiaTheme="minorEastAsia" w:cs="Times New Roman"/>
          <w:sz w:val="24"/>
          <w:szCs w:val="24"/>
        </w:rPr>
      </w:pPr>
      <w:r w:rsidRPr="0025722E">
        <w:rPr>
          <w:rFonts w:eastAsia="Calibri" w:cs="Times New Roman"/>
          <w:sz w:val="24"/>
          <w:szCs w:val="24"/>
        </w:rPr>
        <w:t>$</w:t>
      </w:r>
      <w:r>
        <w:rPr>
          <w:rFonts w:eastAsia="Calibri" w:cs="Times New Roman"/>
          <w:sz w:val="24"/>
          <w:szCs w:val="24"/>
        </w:rPr>
        <w:t>2,865.00</w:t>
      </w:r>
    </w:p>
    <w:p w14:paraId="2E09F6BF" w14:textId="77777777" w:rsidR="009E5C51" w:rsidRPr="0025722E" w:rsidRDefault="009E5C51" w:rsidP="009E5C51">
      <w:pPr>
        <w:pStyle w:val="ListParagraph"/>
        <w:numPr>
          <w:ilvl w:val="0"/>
          <w:numId w:val="177"/>
        </w:numPr>
        <w:ind w:left="1080"/>
        <w:rPr>
          <w:rFonts w:eastAsiaTheme="minorEastAsia" w:cs="Times New Roman"/>
          <w:sz w:val="24"/>
          <w:szCs w:val="24"/>
        </w:rPr>
      </w:pPr>
      <w:r w:rsidRPr="0025722E">
        <w:rPr>
          <w:rFonts w:eastAsia="Calibri" w:cs="Times New Roman"/>
          <w:sz w:val="24"/>
          <w:szCs w:val="24"/>
        </w:rPr>
        <w:t>$</w:t>
      </w:r>
      <w:r>
        <w:rPr>
          <w:rFonts w:eastAsia="Calibri" w:cs="Times New Roman"/>
          <w:sz w:val="24"/>
          <w:szCs w:val="24"/>
        </w:rPr>
        <w:t>3,544.00</w:t>
      </w:r>
    </w:p>
    <w:p w14:paraId="060162FE" w14:textId="30DE63C2" w:rsidR="00116427" w:rsidRPr="00060F3C" w:rsidRDefault="009E5C51" w:rsidP="00060F3C">
      <w:pPr>
        <w:pStyle w:val="ListParagraph"/>
        <w:numPr>
          <w:ilvl w:val="0"/>
          <w:numId w:val="177"/>
        </w:numPr>
        <w:ind w:left="1080"/>
        <w:rPr>
          <w:rFonts w:eastAsiaTheme="minorEastAsia" w:cs="Times New Roman"/>
          <w:sz w:val="24"/>
          <w:szCs w:val="24"/>
        </w:rPr>
      </w:pPr>
      <w:r w:rsidRPr="0025722E">
        <w:rPr>
          <w:rFonts w:eastAsia="Calibri" w:cs="Times New Roman"/>
          <w:sz w:val="24"/>
          <w:szCs w:val="24"/>
        </w:rPr>
        <w:t>$</w:t>
      </w:r>
      <w:r>
        <w:rPr>
          <w:rFonts w:eastAsia="Calibri" w:cs="Times New Roman"/>
          <w:sz w:val="24"/>
          <w:szCs w:val="24"/>
        </w:rPr>
        <w:t>4,297.50</w:t>
      </w:r>
    </w:p>
    <w:p w14:paraId="7E3F4FE2" w14:textId="77777777" w:rsidR="00116427" w:rsidRPr="00602BEF" w:rsidRDefault="00116427" w:rsidP="00116427">
      <w:pPr>
        <w:spacing w:after="0" w:line="240" w:lineRule="auto"/>
        <w:jc w:val="center"/>
        <w:textAlignment w:val="baseline"/>
        <w:rPr>
          <w:rFonts w:eastAsia="Times New Roman" w:cs="Times New Roman"/>
          <w:sz w:val="24"/>
          <w:szCs w:val="24"/>
        </w:rPr>
      </w:pPr>
    </w:p>
    <w:p w14:paraId="5DE89858" w14:textId="77777777" w:rsidR="00116427" w:rsidRPr="00C0141B" w:rsidRDefault="00116427" w:rsidP="00116427">
      <w:pPr>
        <w:pStyle w:val="Style4"/>
      </w:pPr>
      <w:r w:rsidRPr="00446198">
        <w:t>*The strategies, tasks and items included in the B1G-M are examples and should not be considered comprehensive.</w:t>
      </w:r>
    </w:p>
    <w:p w14:paraId="0C8EA02F" w14:textId="77777777" w:rsidR="0038597F" w:rsidRDefault="0038597F">
      <w:pPr>
        <w:rPr>
          <w:rFonts w:eastAsia="Calibri" w:cs="Times New Roman"/>
          <w:b/>
          <w:sz w:val="24"/>
          <w:szCs w:val="24"/>
          <w:u w:val="single"/>
        </w:rPr>
      </w:pPr>
      <w:r>
        <w:rPr>
          <w:rFonts w:eastAsia="Calibri" w:cs="Times New Roman"/>
          <w:b/>
          <w:sz w:val="24"/>
          <w:szCs w:val="24"/>
          <w:u w:val="single"/>
        </w:rPr>
        <w:br w:type="page"/>
      </w:r>
    </w:p>
    <w:p w14:paraId="4A8A9B29" w14:textId="77777777" w:rsidR="0011347F" w:rsidRDefault="0011347F">
      <w:pPr>
        <w:rPr>
          <w:rFonts w:eastAsia="Calibri" w:cs="Times New Roman"/>
          <w:b/>
          <w:sz w:val="24"/>
          <w:szCs w:val="24"/>
          <w:u w:val="single"/>
        </w:rPr>
      </w:pPr>
      <w:r>
        <w:rPr>
          <w:b/>
          <w:bCs/>
          <w:u w:val="single"/>
        </w:rPr>
        <w:br w:type="page"/>
      </w:r>
    </w:p>
    <w:p w14:paraId="2FC53A79" w14:textId="61C480B5" w:rsidR="00C1615F" w:rsidRPr="002610BB" w:rsidRDefault="00C1615F" w:rsidP="00C1615F">
      <w:pPr>
        <w:pStyle w:val="Heading2"/>
        <w:rPr>
          <w:b/>
          <w:bCs w:val="0"/>
          <w:color w:val="auto"/>
          <w:u w:val="single"/>
        </w:rPr>
      </w:pPr>
      <w:r w:rsidRPr="002610BB">
        <w:rPr>
          <w:b/>
          <w:bCs w:val="0"/>
          <w:color w:val="auto"/>
          <w:u w:val="single"/>
        </w:rPr>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6F056330" w14:textId="74997026" w:rsidR="00C1615F" w:rsidRDefault="00C1615F" w:rsidP="00C1615F">
      <w:pPr>
        <w:spacing w:after="0" w:line="240" w:lineRule="auto"/>
        <w:jc w:val="center"/>
        <w:rPr>
          <w:rFonts w:cs="Times New Roman"/>
          <w:i/>
          <w:sz w:val="24"/>
        </w:rPr>
      </w:pPr>
      <w:proofErr w:type="gramStart"/>
      <w:r w:rsidRPr="006B6BAE">
        <w:rPr>
          <w:rFonts w:cs="Times New Roman"/>
          <w:b/>
          <w:sz w:val="24"/>
        </w:rPr>
        <w:t>MA</w:t>
      </w:r>
      <w:r w:rsidR="00493DBF">
        <w:rPr>
          <w:rFonts w:cs="Times New Roman"/>
          <w:b/>
          <w:sz w:val="24"/>
        </w:rPr>
        <w:t>.912.</w:t>
      </w:r>
      <w:r w:rsidRPr="006B6BAE">
        <w:rPr>
          <w:rFonts w:cs="Times New Roman"/>
          <w:b/>
          <w:sz w:val="24"/>
        </w:rPr>
        <w:t>DP</w:t>
      </w:r>
      <w:proofErr w:type="gramEnd"/>
      <w:r w:rsidRPr="006B6BAE">
        <w:rPr>
          <w:rFonts w:cs="Times New Roman"/>
          <w:b/>
          <w:sz w:val="24"/>
        </w:rPr>
        <w:t xml:space="preserve">.1 </w:t>
      </w:r>
      <w:r w:rsidR="00AF3DCB" w:rsidRPr="006B6BAE">
        <w:rPr>
          <w:rFonts w:cs="Times New Roman"/>
          <w:i/>
          <w:iCs/>
          <w:sz w:val="24"/>
        </w:rPr>
        <w:t>Develop an understanding of statistics and determine measures of center and measures of variability. Summarize statistical distributions graphically and numerically</w:t>
      </w:r>
      <w:r w:rsidRPr="006B6BAE">
        <w:rPr>
          <w:rFonts w:cs="Times New Roman"/>
          <w:i/>
          <w:sz w:val="24"/>
        </w:rPr>
        <w:t>.</w:t>
      </w:r>
    </w:p>
    <w:p w14:paraId="5A624FCF" w14:textId="77777777" w:rsidR="00285AA1" w:rsidRPr="006B6BAE" w:rsidRDefault="00285AA1" w:rsidP="00C1615F">
      <w:pPr>
        <w:spacing w:after="0" w:line="240" w:lineRule="auto"/>
        <w:jc w:val="center"/>
        <w:rPr>
          <w:rFonts w:cs="Times New Roman"/>
          <w:i/>
          <w:sz w:val="24"/>
        </w:rPr>
      </w:pPr>
    </w:p>
    <w:p w14:paraId="68F59441" w14:textId="05D80F97" w:rsidR="00285AA1" w:rsidRDefault="00066707" w:rsidP="00285AA1">
      <w:pPr>
        <w:pStyle w:val="Heading3"/>
      </w:pPr>
      <w:bookmarkStart w:id="28" w:name="_MA.6.DP.1.1"/>
      <w:bookmarkStart w:id="29" w:name="_Int_WmmJ2xhO"/>
      <w:bookmarkEnd w:id="28"/>
      <w:proofErr w:type="gramStart"/>
      <w:r w:rsidRPr="00EB6951">
        <w:t>MA.</w:t>
      </w:r>
      <w:r>
        <w:t>912</w:t>
      </w:r>
      <w:r w:rsidRPr="00EB6951">
        <w:t>.DP</w:t>
      </w:r>
      <w:bookmarkEnd w:id="29"/>
      <w:proofErr w:type="gramEnd"/>
      <w:r w:rsidRPr="00EB6951">
        <w:t>.1.2</w:t>
      </w:r>
      <w:r>
        <w:br/>
      </w:r>
    </w:p>
    <w:p w14:paraId="30457468" w14:textId="77777777" w:rsidR="00285AA1" w:rsidRPr="00BB2AFC" w:rsidRDefault="00285AA1" w:rsidP="00285AA1">
      <w:pPr>
        <w:pStyle w:val="DataProbabilityHeading"/>
      </w:pPr>
      <w:r w:rsidRPr="00BB2AFC">
        <w:t>Benchmark</w:t>
      </w:r>
    </w:p>
    <w:p w14:paraId="738F77BE" w14:textId="24109D29" w:rsidR="00285AA1" w:rsidRPr="00BB2AFC" w:rsidRDefault="00285AA1" w:rsidP="00285AA1">
      <w:pPr>
        <w:pStyle w:val="Style3"/>
      </w:pPr>
      <w:proofErr w:type="gramStart"/>
      <w:r w:rsidRPr="00BB2AFC">
        <w:t>MA</w:t>
      </w:r>
      <w:r>
        <w:t>.912.</w:t>
      </w:r>
      <w:r w:rsidRPr="00BB2AFC">
        <w:t>DP</w:t>
      </w:r>
      <w:proofErr w:type="gramEnd"/>
      <w:r w:rsidRPr="00BB2AFC">
        <w:t>.1.1</w:t>
      </w:r>
      <w:r w:rsidRPr="00BB2AFC">
        <w:tab/>
      </w:r>
      <w:r w:rsidR="00C779D2" w:rsidRPr="57F251A7">
        <w:t>Interpret data</w:t>
      </w:r>
      <w:r w:rsidR="00C779D2" w:rsidRPr="41A39CCE">
        <w:t xml:space="preserve"> </w:t>
      </w:r>
      <w:r w:rsidR="00C779D2" w:rsidRPr="5FF54430">
        <w:t xml:space="preserve">distributions </w:t>
      </w:r>
      <w:r w:rsidR="00C779D2" w:rsidRPr="7BD5DD70">
        <w:t xml:space="preserve">represented in various ways. State whether the </w:t>
      </w:r>
      <w:r w:rsidR="00C779D2" w:rsidRPr="074B4F16">
        <w:t xml:space="preserve">data is </w:t>
      </w:r>
      <w:r w:rsidR="00C779D2" w:rsidRPr="5E67EC1F">
        <w:t xml:space="preserve">numerical </w:t>
      </w:r>
      <w:r w:rsidR="00C779D2" w:rsidRPr="014085D2">
        <w:t xml:space="preserve">or </w:t>
      </w:r>
      <w:r w:rsidR="00C779D2" w:rsidRPr="3C739FF6">
        <w:t xml:space="preserve">categorical, whether its univariate </w:t>
      </w:r>
      <w:r w:rsidR="00C779D2" w:rsidRPr="1F4D3645">
        <w:t xml:space="preserve">or bivariate </w:t>
      </w:r>
      <w:r w:rsidR="00C779D2" w:rsidRPr="365AF5DA">
        <w:t xml:space="preserve">and interpret </w:t>
      </w:r>
      <w:r w:rsidR="00C779D2" w:rsidRPr="0D407CCD">
        <w:t xml:space="preserve">the </w:t>
      </w:r>
      <w:r w:rsidR="00C779D2" w:rsidRPr="5DD14C59">
        <w:t xml:space="preserve">different components and </w:t>
      </w:r>
      <w:r w:rsidR="00C779D2" w:rsidRPr="04EB49F5">
        <w:t>quantities in the display.</w:t>
      </w:r>
      <w:r w:rsidR="00C779D2" w:rsidRPr="0D407CCD">
        <w:t xml:space="preserve"> </w:t>
      </w:r>
      <w:r w:rsidRPr="00BB2AFC">
        <w:t> </w:t>
      </w:r>
    </w:p>
    <w:p w14:paraId="7879F2EA" w14:textId="77777777" w:rsidR="004066C5" w:rsidRPr="004066C5" w:rsidRDefault="004066C5" w:rsidP="004066C5">
      <w:pPr>
        <w:spacing w:after="0" w:line="240" w:lineRule="auto"/>
        <w:rPr>
          <w:rFonts w:eastAsia="Calibri" w:cs="Times New Roman"/>
          <w:sz w:val="24"/>
          <w:szCs w:val="24"/>
          <w:u w:val="single"/>
        </w:rPr>
      </w:pPr>
    </w:p>
    <w:p w14:paraId="158C8794" w14:textId="10CF36E7" w:rsidR="004066C5" w:rsidRPr="003C0B4E" w:rsidRDefault="004066C5" w:rsidP="004066C5">
      <w:pPr>
        <w:spacing w:after="0" w:line="240" w:lineRule="auto"/>
        <w:rPr>
          <w:rFonts w:eastAsia="Calibri" w:cs="Times New Roman"/>
          <w:szCs w:val="24"/>
          <w:u w:val="single"/>
        </w:rPr>
      </w:pPr>
      <w:r w:rsidRPr="003C0B4E">
        <w:rPr>
          <w:rFonts w:eastAsia="Calibri" w:cs="Times New Roman"/>
          <w:szCs w:val="24"/>
          <w:u w:val="single"/>
        </w:rPr>
        <w:t xml:space="preserve">Benchmark Clarifications: </w:t>
      </w:r>
    </w:p>
    <w:p w14:paraId="4B39FF59" w14:textId="77777777" w:rsidR="004066C5" w:rsidRDefault="004066C5" w:rsidP="004066C5">
      <w:pPr>
        <w:spacing w:after="0" w:line="240" w:lineRule="auto"/>
        <w:rPr>
          <w:rFonts w:eastAsia="Calibri" w:cs="Times New Roman"/>
        </w:rPr>
      </w:pPr>
      <w:r w:rsidRPr="6992A559">
        <w:rPr>
          <w:rFonts w:eastAsia="Calibri" w:cs="Times New Roman"/>
          <w:i/>
          <w:iCs/>
        </w:rPr>
        <w:t>Clarification 1:</w:t>
      </w:r>
      <w:r w:rsidRPr="6992A559">
        <w:rPr>
          <w:rFonts w:eastAsia="Calibri" w:cs="Times New Roman"/>
        </w:rPr>
        <w:t xml:space="preserve"> Within</w:t>
      </w:r>
      <w:r w:rsidRPr="52496FF2">
        <w:rPr>
          <w:rFonts w:eastAsia="Calibri" w:cs="Times New Roman"/>
        </w:rPr>
        <w:t xml:space="preserve"> the Probability and Statistics </w:t>
      </w:r>
      <w:r w:rsidRPr="163796F0">
        <w:rPr>
          <w:rFonts w:eastAsia="Calibri" w:cs="Times New Roman"/>
        </w:rPr>
        <w:t xml:space="preserve">course, </w:t>
      </w:r>
      <w:r w:rsidRPr="2EAC0A08">
        <w:rPr>
          <w:rFonts w:eastAsia="Calibri" w:cs="Times New Roman"/>
        </w:rPr>
        <w:t xml:space="preserve">instruction includes the use of </w:t>
      </w:r>
      <w:r w:rsidRPr="42802FA2">
        <w:rPr>
          <w:rFonts w:eastAsia="Calibri" w:cs="Times New Roman"/>
        </w:rPr>
        <w:t xml:space="preserve">spreadsheets and </w:t>
      </w:r>
      <w:r w:rsidRPr="1477B2B2">
        <w:rPr>
          <w:rFonts w:eastAsia="Calibri" w:cs="Times New Roman"/>
        </w:rPr>
        <w:t>technology.</w:t>
      </w:r>
    </w:p>
    <w:p w14:paraId="11DAF88A" w14:textId="77777777" w:rsidR="00285AA1" w:rsidRPr="00BB2AFC" w:rsidRDefault="00285AA1" w:rsidP="00285AA1">
      <w:pPr>
        <w:spacing w:after="0" w:line="240" w:lineRule="auto"/>
        <w:textAlignment w:val="baseline"/>
        <w:rPr>
          <w:rFonts w:eastAsia="Times New Roman" w:cs="Times New Roman"/>
          <w:sz w:val="24"/>
          <w:szCs w:val="24"/>
        </w:rPr>
      </w:pPr>
    </w:p>
    <w:p w14:paraId="187D8A05" w14:textId="77777777" w:rsidR="00285AA1" w:rsidRPr="00BB2AFC" w:rsidRDefault="00285AA1" w:rsidP="00285AA1">
      <w:pPr>
        <w:pStyle w:val="DataProbabilityHeading"/>
      </w:pPr>
      <w:r w:rsidRPr="00BB2AFC">
        <w:t xml:space="preserve">Connecting Benchmarks/Horizontal Alignment        </w:t>
      </w:r>
    </w:p>
    <w:p w14:paraId="441FA2C3" w14:textId="77777777" w:rsidR="00E14358" w:rsidRPr="009942A5" w:rsidRDefault="00E14358" w:rsidP="00E14358">
      <w:pPr>
        <w:widowControl w:val="0"/>
        <w:numPr>
          <w:ilvl w:val="0"/>
          <w:numId w:val="41"/>
        </w:numPr>
        <w:spacing w:after="0" w:line="240" w:lineRule="auto"/>
        <w:textAlignment w:val="baseline"/>
        <w:rPr>
          <w:rFonts w:eastAsiaTheme="minorEastAsia"/>
          <w:sz w:val="24"/>
          <w:szCs w:val="24"/>
        </w:rPr>
      </w:pPr>
      <w:bookmarkStart w:id="30" w:name="_Int_n8ZeuPFP"/>
      <w:r w:rsidRPr="11B8C0DA">
        <w:rPr>
          <w:rFonts w:eastAsia="Times New Roman" w:cs="Times New Roman"/>
          <w:sz w:val="24"/>
          <w:szCs w:val="24"/>
        </w:rPr>
        <w:t>MA.912.FL.</w:t>
      </w:r>
      <w:r w:rsidRPr="01427AEE">
        <w:rPr>
          <w:rFonts w:eastAsia="Times New Roman" w:cs="Times New Roman"/>
          <w:sz w:val="24"/>
          <w:szCs w:val="24"/>
        </w:rPr>
        <w:t>4.4</w:t>
      </w:r>
    </w:p>
    <w:p w14:paraId="0CB3F885" w14:textId="77777777" w:rsidR="00E14358" w:rsidRPr="009942A5" w:rsidRDefault="00E14358" w:rsidP="00E14358">
      <w:pPr>
        <w:widowControl w:val="0"/>
        <w:numPr>
          <w:ilvl w:val="0"/>
          <w:numId w:val="41"/>
        </w:numPr>
        <w:spacing w:after="0" w:line="240" w:lineRule="auto"/>
        <w:textAlignment w:val="baseline"/>
        <w:rPr>
          <w:rFonts w:eastAsiaTheme="minorEastAsia"/>
          <w:sz w:val="24"/>
          <w:szCs w:val="24"/>
        </w:rPr>
      </w:pPr>
      <w:proofErr w:type="gramStart"/>
      <w:r w:rsidRPr="11B8C0DA">
        <w:rPr>
          <w:rFonts w:eastAsia="Times New Roman" w:cs="Times New Roman"/>
          <w:sz w:val="24"/>
          <w:szCs w:val="24"/>
        </w:rPr>
        <w:t>MA</w:t>
      </w:r>
      <w:r w:rsidRPr="009942A5">
        <w:rPr>
          <w:rFonts w:eastAsia="Times New Roman" w:cs="Times New Roman"/>
          <w:sz w:val="24"/>
          <w:szCs w:val="24"/>
        </w:rPr>
        <w:t>.912.DP</w:t>
      </w:r>
      <w:bookmarkEnd w:id="30"/>
      <w:proofErr w:type="gramEnd"/>
      <w:r w:rsidRPr="009942A5">
        <w:rPr>
          <w:rFonts w:eastAsia="Times New Roman" w:cs="Times New Roman"/>
          <w:sz w:val="24"/>
          <w:szCs w:val="24"/>
        </w:rPr>
        <w:t>.2.4</w:t>
      </w:r>
      <w:bookmarkStart w:id="31" w:name="_Int_RToS3dOz"/>
      <w:r w:rsidRPr="009942A5">
        <w:rPr>
          <w:rFonts w:eastAsia="Times New Roman" w:cs="Times New Roman"/>
          <w:sz w:val="24"/>
          <w:szCs w:val="24"/>
        </w:rPr>
        <w:t xml:space="preserve">, </w:t>
      </w:r>
      <w:proofErr w:type="gramStart"/>
      <w:r w:rsidRPr="009942A5">
        <w:rPr>
          <w:rFonts w:eastAsia="Times New Roman" w:cs="Times New Roman"/>
          <w:sz w:val="24"/>
          <w:szCs w:val="24"/>
        </w:rPr>
        <w:t>MA.912.DP</w:t>
      </w:r>
      <w:bookmarkEnd w:id="31"/>
      <w:proofErr w:type="gramEnd"/>
      <w:r w:rsidRPr="009942A5">
        <w:rPr>
          <w:rFonts w:eastAsia="Times New Roman" w:cs="Times New Roman"/>
          <w:sz w:val="24"/>
          <w:szCs w:val="24"/>
        </w:rPr>
        <w:t>.2.8</w:t>
      </w:r>
      <w:bookmarkStart w:id="32" w:name="_Int_VVE0brxG"/>
      <w:r>
        <w:rPr>
          <w:rFonts w:eastAsia="Times New Roman" w:cs="Times New Roman"/>
          <w:sz w:val="24"/>
          <w:szCs w:val="24"/>
        </w:rPr>
        <w:t xml:space="preserve">, </w:t>
      </w:r>
      <w:proofErr w:type="gramStart"/>
      <w:r w:rsidRPr="009942A5">
        <w:rPr>
          <w:rFonts w:eastAsia="Times New Roman" w:cs="Times New Roman"/>
          <w:sz w:val="24"/>
          <w:szCs w:val="24"/>
        </w:rPr>
        <w:t>MA.912.DP</w:t>
      </w:r>
      <w:bookmarkEnd w:id="32"/>
      <w:proofErr w:type="gramEnd"/>
      <w:r w:rsidRPr="009942A5">
        <w:rPr>
          <w:rFonts w:eastAsia="Times New Roman" w:cs="Times New Roman"/>
          <w:sz w:val="24"/>
          <w:szCs w:val="24"/>
        </w:rPr>
        <w:t>.2.9</w:t>
      </w:r>
    </w:p>
    <w:p w14:paraId="6F51CC72" w14:textId="77777777" w:rsidR="00E14358" w:rsidRPr="009942A5" w:rsidRDefault="00E14358" w:rsidP="00E14358">
      <w:pPr>
        <w:widowControl w:val="0"/>
        <w:numPr>
          <w:ilvl w:val="0"/>
          <w:numId w:val="41"/>
        </w:numPr>
        <w:spacing w:after="0" w:line="240" w:lineRule="auto"/>
        <w:textAlignment w:val="baseline"/>
        <w:rPr>
          <w:sz w:val="24"/>
          <w:szCs w:val="24"/>
        </w:rPr>
      </w:pPr>
      <w:bookmarkStart w:id="33" w:name="_Int_WtOAQ4iP"/>
      <w:proofErr w:type="gramStart"/>
      <w:r w:rsidRPr="009942A5">
        <w:rPr>
          <w:rFonts w:eastAsia="Times New Roman" w:cs="Times New Roman"/>
          <w:sz w:val="24"/>
          <w:szCs w:val="24"/>
        </w:rPr>
        <w:t>MA.912.DP</w:t>
      </w:r>
      <w:bookmarkEnd w:id="33"/>
      <w:proofErr w:type="gramEnd"/>
      <w:r w:rsidRPr="009942A5">
        <w:rPr>
          <w:rFonts w:eastAsia="Times New Roman" w:cs="Times New Roman"/>
          <w:sz w:val="24"/>
          <w:szCs w:val="24"/>
        </w:rPr>
        <w:t>.3.1</w:t>
      </w:r>
      <w:bookmarkStart w:id="34" w:name="_Int_Aod0IGEj"/>
      <w:r w:rsidRPr="009942A5">
        <w:rPr>
          <w:rFonts w:eastAsia="Times New Roman" w:cs="Times New Roman"/>
          <w:sz w:val="24"/>
          <w:szCs w:val="24"/>
        </w:rPr>
        <w:t xml:space="preserve">, </w:t>
      </w:r>
      <w:proofErr w:type="gramStart"/>
      <w:r w:rsidRPr="009942A5">
        <w:rPr>
          <w:rFonts w:eastAsia="Times New Roman" w:cs="Times New Roman"/>
          <w:sz w:val="24"/>
          <w:szCs w:val="24"/>
        </w:rPr>
        <w:t>MA.912.DP</w:t>
      </w:r>
      <w:bookmarkEnd w:id="34"/>
      <w:proofErr w:type="gramEnd"/>
      <w:r w:rsidRPr="009942A5">
        <w:rPr>
          <w:rFonts w:eastAsia="Times New Roman" w:cs="Times New Roman"/>
          <w:sz w:val="24"/>
          <w:szCs w:val="24"/>
        </w:rPr>
        <w:t>.3.2</w:t>
      </w:r>
      <w:bookmarkStart w:id="35" w:name="_Int_QHX7ygSm"/>
      <w:r>
        <w:rPr>
          <w:rFonts w:eastAsia="Times New Roman" w:cs="Times New Roman"/>
          <w:sz w:val="24"/>
          <w:szCs w:val="24"/>
        </w:rPr>
        <w:t xml:space="preserve">, </w:t>
      </w:r>
      <w:proofErr w:type="gramStart"/>
      <w:r w:rsidRPr="009942A5">
        <w:rPr>
          <w:rFonts w:eastAsia="Times New Roman" w:cs="Times New Roman"/>
          <w:sz w:val="24"/>
          <w:szCs w:val="24"/>
        </w:rPr>
        <w:t>MA.912.DP</w:t>
      </w:r>
      <w:bookmarkEnd w:id="35"/>
      <w:proofErr w:type="gramEnd"/>
      <w:r w:rsidRPr="009942A5">
        <w:rPr>
          <w:rFonts w:eastAsia="Times New Roman" w:cs="Times New Roman"/>
          <w:sz w:val="24"/>
          <w:szCs w:val="24"/>
        </w:rPr>
        <w:t>.3.3</w:t>
      </w:r>
    </w:p>
    <w:p w14:paraId="301D3238" w14:textId="77777777" w:rsidR="00E14358" w:rsidRPr="00AB2118" w:rsidRDefault="00E14358" w:rsidP="00E14358">
      <w:pPr>
        <w:widowControl w:val="0"/>
        <w:numPr>
          <w:ilvl w:val="0"/>
          <w:numId w:val="41"/>
        </w:numPr>
        <w:spacing w:after="0" w:line="240" w:lineRule="auto"/>
        <w:textAlignment w:val="baseline"/>
        <w:rPr>
          <w:sz w:val="24"/>
          <w:szCs w:val="24"/>
        </w:rPr>
      </w:pPr>
      <w:bookmarkStart w:id="36" w:name="_Int_oC4Insyl"/>
      <w:proofErr w:type="gramStart"/>
      <w:r w:rsidRPr="53E1DE1A">
        <w:rPr>
          <w:rFonts w:eastAsia="Times New Roman" w:cs="Times New Roman"/>
          <w:sz w:val="24"/>
          <w:szCs w:val="24"/>
        </w:rPr>
        <w:t>MA.912.DP</w:t>
      </w:r>
      <w:bookmarkEnd w:id="36"/>
      <w:proofErr w:type="gramEnd"/>
      <w:r w:rsidRPr="53E1DE1A">
        <w:rPr>
          <w:rFonts w:eastAsia="Times New Roman" w:cs="Times New Roman"/>
          <w:sz w:val="24"/>
          <w:szCs w:val="24"/>
        </w:rPr>
        <w:t>.5.11</w:t>
      </w:r>
    </w:p>
    <w:p w14:paraId="50C1CA6A" w14:textId="77777777" w:rsidR="00285AA1" w:rsidRPr="00BB2AFC" w:rsidRDefault="00285AA1" w:rsidP="00285AA1">
      <w:pPr>
        <w:pStyle w:val="ListParagraph"/>
        <w:ind w:left="720"/>
        <w:contextualSpacing/>
        <w:rPr>
          <w:rFonts w:eastAsia="Times New Roman" w:cs="Times New Roman"/>
          <w:sz w:val="24"/>
          <w:szCs w:val="24"/>
        </w:rPr>
      </w:pPr>
    </w:p>
    <w:p w14:paraId="357F180E" w14:textId="77777777" w:rsidR="00285AA1" w:rsidRPr="00BB2AFC" w:rsidRDefault="00285AA1" w:rsidP="00285AA1">
      <w:pPr>
        <w:pStyle w:val="DataProbabilityHeading"/>
      </w:pPr>
      <w:r w:rsidRPr="00BB2AFC">
        <w:t>Terms from the K-12 Glossary </w:t>
      </w:r>
    </w:p>
    <w:p w14:paraId="679A68E2" w14:textId="77777777" w:rsidR="00731817" w:rsidRPr="00EB6951" w:rsidRDefault="00731817" w:rsidP="00731817">
      <w:pPr>
        <w:pStyle w:val="ListParagraph"/>
        <w:numPr>
          <w:ilvl w:val="0"/>
          <w:numId w:val="41"/>
        </w:numPr>
        <w:textAlignment w:val="baseline"/>
        <w:rPr>
          <w:rFonts w:eastAsiaTheme="minorEastAsia"/>
          <w:sz w:val="24"/>
          <w:szCs w:val="24"/>
        </w:rPr>
      </w:pPr>
      <w:r>
        <w:rPr>
          <w:rFonts w:eastAsia="Times New Roman" w:cs="Times New Roman"/>
          <w:sz w:val="24"/>
          <w:szCs w:val="24"/>
        </w:rPr>
        <w:t>B</w:t>
      </w:r>
      <w:r w:rsidRPr="53E1DE1A">
        <w:rPr>
          <w:rFonts w:eastAsia="Times New Roman" w:cs="Times New Roman"/>
          <w:sz w:val="24"/>
          <w:szCs w:val="24"/>
        </w:rPr>
        <w:t>ivariate data</w:t>
      </w:r>
    </w:p>
    <w:p w14:paraId="29B6A628" w14:textId="77777777" w:rsidR="00731817" w:rsidRPr="00C96254" w:rsidRDefault="00731817" w:rsidP="00731817">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C</w:t>
      </w:r>
      <w:r w:rsidRPr="48FB4F28">
        <w:rPr>
          <w:rFonts w:eastAsia="Times New Roman" w:cs="Times New Roman"/>
          <w:sz w:val="24"/>
          <w:szCs w:val="24"/>
        </w:rPr>
        <w:t>ategorical data</w:t>
      </w:r>
    </w:p>
    <w:p w14:paraId="5F111044" w14:textId="77777777" w:rsidR="00731817" w:rsidRPr="00CE4E3B" w:rsidRDefault="00731817" w:rsidP="00731817">
      <w:pPr>
        <w:pStyle w:val="ListParagraph"/>
        <w:numPr>
          <w:ilvl w:val="0"/>
          <w:numId w:val="49"/>
        </w:numPr>
        <w:rPr>
          <w:sz w:val="24"/>
          <w:szCs w:val="24"/>
        </w:rPr>
      </w:pPr>
      <w:r>
        <w:rPr>
          <w:rFonts w:eastAsia="Times New Roman" w:cs="Times New Roman"/>
          <w:sz w:val="24"/>
          <w:szCs w:val="24"/>
        </w:rPr>
        <w:t>D</w:t>
      </w:r>
      <w:r w:rsidRPr="27C01E2A">
        <w:rPr>
          <w:rFonts w:eastAsia="Times New Roman" w:cs="Times New Roman"/>
          <w:sz w:val="24"/>
          <w:szCs w:val="24"/>
        </w:rPr>
        <w:t>ata</w:t>
      </w:r>
    </w:p>
    <w:p w14:paraId="4BAF0A4E" w14:textId="77777777" w:rsidR="00285AA1" w:rsidRPr="00BB2AFC" w:rsidRDefault="00285AA1" w:rsidP="00285AA1">
      <w:pPr>
        <w:pStyle w:val="ListParagraph"/>
        <w:ind w:left="720"/>
        <w:textAlignment w:val="baseline"/>
        <w:rPr>
          <w:rFonts w:eastAsia="Times New Roman" w:cs="Times New Roman"/>
          <w:sz w:val="24"/>
          <w:szCs w:val="24"/>
        </w:rPr>
      </w:pPr>
    </w:p>
    <w:p w14:paraId="152B395E" w14:textId="77777777" w:rsidR="00285AA1" w:rsidRPr="00BB2AFC" w:rsidRDefault="00285AA1" w:rsidP="00285AA1">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85AA1" w:rsidRPr="00BB2AFC" w14:paraId="3E9403D3" w14:textId="77777777" w:rsidTr="0088141E">
        <w:trPr>
          <w:trHeight w:val="300"/>
        </w:trPr>
        <w:tc>
          <w:tcPr>
            <w:tcW w:w="2498" w:type="pct"/>
            <w:shd w:val="clear" w:color="auto" w:fill="auto"/>
            <w:hideMark/>
          </w:tcPr>
          <w:p w14:paraId="36447542" w14:textId="77777777" w:rsidR="00285AA1" w:rsidRPr="00BB2AFC" w:rsidRDefault="00285AA1" w:rsidP="0088141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4416642A" w14:textId="67E9550C" w:rsidR="00285AA1" w:rsidRPr="007F354D" w:rsidRDefault="007F354D" w:rsidP="007F354D">
            <w:pPr>
              <w:widowControl w:val="0"/>
              <w:numPr>
                <w:ilvl w:val="0"/>
                <w:numId w:val="40"/>
              </w:numPr>
              <w:spacing w:after="0" w:line="240" w:lineRule="auto"/>
              <w:textAlignment w:val="baseline"/>
              <w:rPr>
                <w:rFonts w:eastAsia="Times New Roman" w:cs="Times New Roman"/>
                <w:sz w:val="24"/>
                <w:szCs w:val="24"/>
              </w:rPr>
            </w:pPr>
            <w:bookmarkStart w:id="37" w:name="_Int_0eOw9dAJ"/>
            <w:proofErr w:type="gramStart"/>
            <w:r w:rsidRPr="565E739C">
              <w:rPr>
                <w:rFonts w:eastAsia="Times New Roman" w:cs="Times New Roman"/>
                <w:sz w:val="24"/>
                <w:szCs w:val="24"/>
              </w:rPr>
              <w:t>MA.912.DP</w:t>
            </w:r>
            <w:bookmarkEnd w:id="37"/>
            <w:proofErr w:type="gramEnd"/>
            <w:r w:rsidRPr="565E739C">
              <w:rPr>
                <w:rFonts w:eastAsia="Times New Roman" w:cs="Times New Roman"/>
                <w:sz w:val="24"/>
                <w:szCs w:val="24"/>
              </w:rPr>
              <w:t>.1.1</w:t>
            </w:r>
          </w:p>
        </w:tc>
        <w:tc>
          <w:tcPr>
            <w:tcW w:w="2502" w:type="pct"/>
            <w:shd w:val="clear" w:color="auto" w:fill="auto"/>
          </w:tcPr>
          <w:p w14:paraId="2A0D8B62" w14:textId="77777777" w:rsidR="00285AA1" w:rsidRPr="00BB2AFC" w:rsidRDefault="00285AA1" w:rsidP="0088141E">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64A8E632" w14:textId="1383AAF0" w:rsidR="00285AA1" w:rsidRPr="004D25E0" w:rsidRDefault="004D25E0" w:rsidP="004D25E0">
            <w:pPr>
              <w:numPr>
                <w:ilvl w:val="0"/>
                <w:numId w:val="40"/>
              </w:numPr>
              <w:spacing w:after="0" w:line="240" w:lineRule="auto"/>
              <w:rPr>
                <w:rFonts w:eastAsia="Times New Roman" w:cs="Times New Roman"/>
                <w:sz w:val="24"/>
                <w:szCs w:val="24"/>
              </w:rPr>
            </w:pPr>
            <w:bookmarkStart w:id="38" w:name="_Int_eITCItKw"/>
            <w:proofErr w:type="gramStart"/>
            <w:r w:rsidRPr="007C1C4E">
              <w:rPr>
                <w:rFonts w:eastAsia="Times New Roman" w:cs="Times New Roman"/>
                <w:sz w:val="24"/>
                <w:szCs w:val="24"/>
                <w:lang w:val="fr-FR"/>
              </w:rPr>
              <w:t>MA.912.DP</w:t>
            </w:r>
            <w:bookmarkEnd w:id="38"/>
            <w:proofErr w:type="gramEnd"/>
            <w:r w:rsidRPr="007C1C4E">
              <w:rPr>
                <w:rFonts w:eastAsia="Times New Roman" w:cs="Times New Roman"/>
                <w:sz w:val="24"/>
                <w:szCs w:val="24"/>
                <w:lang w:val="fr-FR"/>
              </w:rPr>
              <w:t>.1.3</w:t>
            </w:r>
            <w:r w:rsidRPr="01427AEE">
              <w:rPr>
                <w:rFonts w:eastAsia="Times New Roman" w:cs="Times New Roman"/>
                <w:sz w:val="24"/>
                <w:szCs w:val="24"/>
                <w:lang w:val="fr-FR"/>
              </w:rPr>
              <w:t xml:space="preserve"> (MCS, </w:t>
            </w:r>
            <w:proofErr w:type="gramStart"/>
            <w:r w:rsidRPr="01427AEE">
              <w:rPr>
                <w:rFonts w:eastAsia="Times New Roman" w:cs="Times New Roman"/>
                <w:sz w:val="24"/>
                <w:szCs w:val="24"/>
                <w:lang w:val="fr-FR"/>
              </w:rPr>
              <w:t>PS)MA</w:t>
            </w:r>
            <w:proofErr w:type="gramEnd"/>
            <w:r w:rsidRPr="01427AEE">
              <w:rPr>
                <w:rFonts w:eastAsia="Times New Roman" w:cs="Times New Roman"/>
                <w:sz w:val="24"/>
                <w:szCs w:val="24"/>
                <w:lang w:val="fr-FR"/>
              </w:rPr>
              <w:t xml:space="preserve">.912.DP.2.1 </w:t>
            </w:r>
            <w:r w:rsidRPr="411CD2FC">
              <w:rPr>
                <w:rFonts w:eastAsia="Times New Roman" w:cs="Times New Roman"/>
                <w:sz w:val="24"/>
                <w:szCs w:val="24"/>
                <w:lang w:val="fr-FR"/>
              </w:rPr>
              <w:t>(MCLA, MCS, PS)</w:t>
            </w:r>
            <w:r w:rsidRPr="007C1C4E">
              <w:rPr>
                <w:rFonts w:eastAsia="Times New Roman" w:cs="Times New Roman"/>
                <w:sz w:val="24"/>
                <w:szCs w:val="24"/>
                <w:lang w:val="fr-FR"/>
              </w:rPr>
              <w:t xml:space="preserve"> </w:t>
            </w:r>
            <w:proofErr w:type="gramStart"/>
            <w:r w:rsidRPr="595BF665">
              <w:rPr>
                <w:rFonts w:eastAsia="Times New Roman" w:cs="Times New Roman"/>
                <w:sz w:val="24"/>
                <w:szCs w:val="24"/>
              </w:rPr>
              <w:t>MA.912.DP</w:t>
            </w:r>
            <w:proofErr w:type="gramEnd"/>
            <w:r w:rsidRPr="595BF665">
              <w:rPr>
                <w:rFonts w:eastAsia="Times New Roman" w:cs="Times New Roman"/>
                <w:sz w:val="24"/>
                <w:szCs w:val="24"/>
              </w:rPr>
              <w:t>.3.5 (MCS, PS)</w:t>
            </w:r>
          </w:p>
        </w:tc>
      </w:tr>
    </w:tbl>
    <w:p w14:paraId="4F639290" w14:textId="77777777" w:rsidR="00285AA1" w:rsidRPr="00BB2AFC" w:rsidRDefault="00285AA1" w:rsidP="00285AA1">
      <w:pPr>
        <w:spacing w:after="0"/>
      </w:pPr>
    </w:p>
    <w:p w14:paraId="39FA8125" w14:textId="77777777" w:rsidR="00285AA1" w:rsidRPr="00BB2AFC" w:rsidRDefault="00285AA1" w:rsidP="00285AA1">
      <w:pPr>
        <w:pStyle w:val="DataProbabilityHeading"/>
      </w:pPr>
      <w:r w:rsidRPr="00BB2AFC">
        <w:t xml:space="preserve">Purpose and Instructional Strategies </w:t>
      </w:r>
    </w:p>
    <w:p w14:paraId="35E93AD3" w14:textId="77777777" w:rsidR="007B4809" w:rsidRPr="00EB6951" w:rsidRDefault="007B4809" w:rsidP="007B4809">
      <w:pPr>
        <w:widowControl w:val="0"/>
        <w:spacing w:after="0" w:line="240" w:lineRule="auto"/>
        <w:textAlignment w:val="baseline"/>
        <w:rPr>
          <w:rFonts w:eastAsia="Calibri" w:cs="Times New Roman"/>
          <w:sz w:val="24"/>
          <w:szCs w:val="24"/>
        </w:rPr>
      </w:pPr>
      <w:r w:rsidRPr="223FA2AF">
        <w:rPr>
          <w:rFonts w:eastAsia="Calibri" w:cs="Times New Roman"/>
          <w:sz w:val="24"/>
          <w:szCs w:val="24"/>
        </w:rPr>
        <w:t xml:space="preserve">In </w:t>
      </w:r>
      <w:r>
        <w:rPr>
          <w:rFonts w:eastAsia="Calibri" w:cs="Times New Roman"/>
          <w:sz w:val="24"/>
          <w:szCs w:val="24"/>
        </w:rPr>
        <w:t>A</w:t>
      </w:r>
      <w:r w:rsidRPr="223FA2AF">
        <w:rPr>
          <w:rFonts w:eastAsia="Calibri" w:cs="Times New Roman"/>
          <w:sz w:val="24"/>
          <w:szCs w:val="24"/>
        </w:rPr>
        <w:t xml:space="preserve">lgebra </w:t>
      </w:r>
      <w:r>
        <w:rPr>
          <w:rFonts w:eastAsia="Calibri" w:cs="Times New Roman"/>
          <w:sz w:val="24"/>
          <w:szCs w:val="24"/>
        </w:rPr>
        <w:t>I</w:t>
      </w:r>
      <w:r w:rsidRPr="223FA2AF">
        <w:rPr>
          <w:rFonts w:eastAsia="Calibri" w:cs="Times New Roman"/>
          <w:sz w:val="24"/>
          <w:szCs w:val="24"/>
        </w:rPr>
        <w:t>, students selected appropriate methods to represent categorical or numerical data</w:t>
      </w:r>
      <w:r w:rsidRPr="186370BA">
        <w:rPr>
          <w:rFonts w:eastAsia="Calibri" w:cs="Times New Roman"/>
          <w:sz w:val="24"/>
          <w:szCs w:val="24"/>
        </w:rPr>
        <w:t xml:space="preserve">, </w:t>
      </w:r>
      <w:r w:rsidRPr="3AC1F69F">
        <w:rPr>
          <w:rFonts w:eastAsia="Calibri" w:cs="Times New Roman"/>
          <w:sz w:val="24"/>
          <w:szCs w:val="24"/>
        </w:rPr>
        <w:t xml:space="preserve">whether univariate or bivariate. </w:t>
      </w:r>
      <w:r w:rsidRPr="618910F9">
        <w:rPr>
          <w:rFonts w:eastAsia="Calibri" w:cs="Times New Roman"/>
          <w:sz w:val="24"/>
          <w:szCs w:val="24"/>
        </w:rPr>
        <w:t xml:space="preserve">In Mathematics for </w:t>
      </w:r>
      <w:r w:rsidRPr="116DF57F">
        <w:rPr>
          <w:rFonts w:eastAsia="Calibri" w:cs="Times New Roman"/>
          <w:sz w:val="24"/>
          <w:szCs w:val="24"/>
        </w:rPr>
        <w:t>Data</w:t>
      </w:r>
      <w:r w:rsidRPr="618910F9">
        <w:rPr>
          <w:rFonts w:eastAsia="Calibri" w:cs="Times New Roman"/>
          <w:sz w:val="24"/>
          <w:szCs w:val="24"/>
        </w:rPr>
        <w:t xml:space="preserve"> and </w:t>
      </w:r>
      <w:r w:rsidRPr="736F25E3">
        <w:rPr>
          <w:rFonts w:eastAsia="Calibri" w:cs="Times New Roman"/>
          <w:sz w:val="24"/>
          <w:szCs w:val="24"/>
        </w:rPr>
        <w:t>Financial Literacy Honors,</w:t>
      </w:r>
      <w:r w:rsidRPr="16D115FC">
        <w:rPr>
          <w:rFonts w:eastAsia="Calibri" w:cs="Times New Roman"/>
          <w:sz w:val="24"/>
          <w:szCs w:val="24"/>
        </w:rPr>
        <w:t xml:space="preserve"> </w:t>
      </w:r>
      <w:r>
        <w:rPr>
          <w:rFonts w:eastAsia="Calibri" w:cs="Times New Roman"/>
          <w:sz w:val="24"/>
          <w:szCs w:val="24"/>
        </w:rPr>
        <w:t xml:space="preserve">students </w:t>
      </w:r>
      <w:r w:rsidRPr="5ECC1B7C">
        <w:rPr>
          <w:rFonts w:eastAsia="Calibri" w:cs="Times New Roman"/>
          <w:sz w:val="24"/>
          <w:szCs w:val="24"/>
        </w:rPr>
        <w:t xml:space="preserve">interpret </w:t>
      </w:r>
      <w:r w:rsidRPr="737F976C">
        <w:rPr>
          <w:rFonts w:eastAsia="Calibri" w:cs="Times New Roman"/>
          <w:sz w:val="24"/>
          <w:szCs w:val="24"/>
        </w:rPr>
        <w:t xml:space="preserve">these data distributions </w:t>
      </w:r>
      <w:r w:rsidRPr="4EA02954">
        <w:rPr>
          <w:rFonts w:eastAsia="Calibri" w:cs="Times New Roman"/>
          <w:sz w:val="24"/>
          <w:szCs w:val="24"/>
        </w:rPr>
        <w:t xml:space="preserve">as </w:t>
      </w:r>
      <w:r w:rsidRPr="2EE1E75B">
        <w:rPr>
          <w:rFonts w:eastAsia="Calibri" w:cs="Times New Roman"/>
          <w:sz w:val="24"/>
          <w:szCs w:val="24"/>
        </w:rPr>
        <w:t>they relate</w:t>
      </w:r>
      <w:r w:rsidRPr="49787EA9">
        <w:rPr>
          <w:rFonts w:eastAsia="Calibri" w:cs="Times New Roman"/>
          <w:sz w:val="24"/>
          <w:szCs w:val="24"/>
        </w:rPr>
        <w:t xml:space="preserve"> to various </w:t>
      </w:r>
      <w:r w:rsidRPr="7AF24323">
        <w:rPr>
          <w:rFonts w:eastAsia="Calibri" w:cs="Times New Roman"/>
          <w:sz w:val="24"/>
          <w:szCs w:val="24"/>
        </w:rPr>
        <w:t xml:space="preserve">types of </w:t>
      </w:r>
      <w:r w:rsidRPr="4488818D">
        <w:rPr>
          <w:rFonts w:eastAsia="Calibri" w:cs="Times New Roman"/>
          <w:sz w:val="24"/>
          <w:szCs w:val="24"/>
        </w:rPr>
        <w:t>real</w:t>
      </w:r>
      <w:r w:rsidRPr="35B4C99D">
        <w:rPr>
          <w:rFonts w:eastAsia="Calibri" w:cs="Times New Roman"/>
          <w:sz w:val="24"/>
          <w:szCs w:val="24"/>
        </w:rPr>
        <w:t>-</w:t>
      </w:r>
      <w:r w:rsidRPr="4488818D">
        <w:rPr>
          <w:rFonts w:eastAsia="Calibri" w:cs="Times New Roman"/>
          <w:sz w:val="24"/>
          <w:szCs w:val="24"/>
        </w:rPr>
        <w:t>world data</w:t>
      </w:r>
      <w:r w:rsidRPr="56299F88">
        <w:rPr>
          <w:rFonts w:eastAsia="Calibri" w:cs="Times New Roman"/>
          <w:sz w:val="24"/>
          <w:szCs w:val="24"/>
        </w:rPr>
        <w:t>.</w:t>
      </w:r>
      <w:r w:rsidRPr="4488818D">
        <w:rPr>
          <w:rFonts w:eastAsia="Calibri" w:cs="Times New Roman"/>
          <w:sz w:val="24"/>
          <w:szCs w:val="24"/>
        </w:rPr>
        <w:t xml:space="preserve"> </w:t>
      </w:r>
      <w:r>
        <w:rPr>
          <w:rFonts w:eastAsia="Calibri" w:cs="Times New Roman"/>
          <w:sz w:val="24"/>
          <w:szCs w:val="24"/>
        </w:rPr>
        <w:t xml:space="preserve">Students </w:t>
      </w:r>
      <w:r w:rsidRPr="30AF19A4">
        <w:rPr>
          <w:rFonts w:eastAsia="Calibri" w:cs="Times New Roman"/>
          <w:sz w:val="24"/>
          <w:szCs w:val="24"/>
        </w:rPr>
        <w:t>determine whether the data is numerical or categorical</w:t>
      </w:r>
      <w:r w:rsidRPr="0243EADC">
        <w:rPr>
          <w:rFonts w:eastAsia="Calibri" w:cs="Times New Roman"/>
          <w:sz w:val="24"/>
          <w:szCs w:val="24"/>
        </w:rPr>
        <w:t>, whether it</w:t>
      </w:r>
      <w:r>
        <w:rPr>
          <w:rFonts w:eastAsia="Calibri" w:cs="Times New Roman"/>
          <w:sz w:val="24"/>
          <w:szCs w:val="24"/>
        </w:rPr>
        <w:t>’</w:t>
      </w:r>
      <w:r w:rsidRPr="0243EADC">
        <w:rPr>
          <w:rFonts w:eastAsia="Calibri" w:cs="Times New Roman"/>
          <w:sz w:val="24"/>
          <w:szCs w:val="24"/>
        </w:rPr>
        <w:t xml:space="preserve">s univariate or </w:t>
      </w:r>
      <w:r w:rsidRPr="5E29E073">
        <w:rPr>
          <w:rFonts w:eastAsia="Calibri" w:cs="Times New Roman"/>
          <w:sz w:val="24"/>
          <w:szCs w:val="24"/>
        </w:rPr>
        <w:t>bivariate, and interpret the different components in the representation</w:t>
      </w:r>
      <w:r w:rsidRPr="2EB81F4F">
        <w:rPr>
          <w:rFonts w:eastAsia="Calibri" w:cs="Times New Roman"/>
          <w:sz w:val="24"/>
          <w:szCs w:val="24"/>
        </w:rPr>
        <w:t>.</w:t>
      </w:r>
      <w:r w:rsidRPr="12118AE7">
        <w:rPr>
          <w:rFonts w:eastAsia="Calibri" w:cs="Times New Roman"/>
          <w:sz w:val="24"/>
          <w:szCs w:val="24"/>
        </w:rPr>
        <w:t xml:space="preserve"> </w:t>
      </w:r>
      <w:r>
        <w:rPr>
          <w:rFonts w:eastAsia="Calibri" w:cs="Times New Roman"/>
          <w:sz w:val="24"/>
          <w:szCs w:val="24"/>
        </w:rPr>
        <w:t>In other</w:t>
      </w:r>
      <w:r w:rsidRPr="31DBB2AC">
        <w:rPr>
          <w:rFonts w:eastAsia="Calibri" w:cs="Times New Roman"/>
          <w:sz w:val="24"/>
          <w:szCs w:val="24"/>
        </w:rPr>
        <w:t xml:space="preserve"> courses, students will </w:t>
      </w:r>
      <w:r w:rsidRPr="4477E8AD">
        <w:rPr>
          <w:rFonts w:eastAsia="Calibri" w:cs="Times New Roman"/>
          <w:sz w:val="24"/>
          <w:szCs w:val="24"/>
        </w:rPr>
        <w:t xml:space="preserve">interpret data </w:t>
      </w:r>
      <w:r w:rsidRPr="35D94E96">
        <w:rPr>
          <w:rFonts w:eastAsia="Calibri" w:cs="Times New Roman"/>
          <w:sz w:val="24"/>
          <w:szCs w:val="24"/>
        </w:rPr>
        <w:t>distributions using spreadsheets and technology</w:t>
      </w:r>
      <w:r w:rsidRPr="0E5DCE13">
        <w:rPr>
          <w:rFonts w:eastAsia="Calibri" w:cs="Times New Roman"/>
          <w:sz w:val="24"/>
          <w:szCs w:val="24"/>
        </w:rPr>
        <w:t xml:space="preserve">, </w:t>
      </w:r>
      <w:r w:rsidRPr="0FA435FC">
        <w:rPr>
          <w:rFonts w:eastAsia="Calibri" w:cs="Times New Roman"/>
          <w:sz w:val="24"/>
          <w:szCs w:val="24"/>
        </w:rPr>
        <w:t xml:space="preserve">explain the difference between correlation and causation, </w:t>
      </w:r>
      <w:r w:rsidRPr="413BB55F">
        <w:rPr>
          <w:rFonts w:eastAsia="Calibri" w:cs="Times New Roman"/>
          <w:sz w:val="24"/>
          <w:szCs w:val="24"/>
        </w:rPr>
        <w:t xml:space="preserve">interpret </w:t>
      </w:r>
      <w:r w:rsidRPr="17A72885">
        <w:rPr>
          <w:rFonts w:eastAsia="Calibri" w:cs="Times New Roman"/>
          <w:sz w:val="24"/>
          <w:szCs w:val="24"/>
        </w:rPr>
        <w:t xml:space="preserve">the margin of error </w:t>
      </w:r>
      <w:r w:rsidRPr="2E523642">
        <w:rPr>
          <w:rFonts w:eastAsia="Calibri" w:cs="Times New Roman"/>
          <w:sz w:val="24"/>
          <w:szCs w:val="24"/>
        </w:rPr>
        <w:t>of a mean or percentage from</w:t>
      </w:r>
      <w:r w:rsidRPr="6DFE61DE">
        <w:rPr>
          <w:rFonts w:eastAsia="Calibri" w:cs="Times New Roman"/>
          <w:sz w:val="24"/>
          <w:szCs w:val="24"/>
        </w:rPr>
        <w:t xml:space="preserve"> a data set, and interpret the </w:t>
      </w:r>
      <w:r w:rsidRPr="71ED8578">
        <w:rPr>
          <w:rFonts w:eastAsia="Calibri" w:cs="Times New Roman"/>
          <w:sz w:val="24"/>
          <w:szCs w:val="24"/>
        </w:rPr>
        <w:t>confidence level corresponding to the margin of error.</w:t>
      </w:r>
    </w:p>
    <w:p w14:paraId="4F828685" w14:textId="77777777" w:rsidR="007B4809" w:rsidRPr="005C5585" w:rsidRDefault="007B4809" w:rsidP="007B4809">
      <w:pPr>
        <w:pStyle w:val="ListParagraph"/>
        <w:numPr>
          <w:ilvl w:val="0"/>
          <w:numId w:val="178"/>
        </w:numPr>
        <w:textAlignment w:val="baseline"/>
        <w:rPr>
          <w:rFonts w:eastAsia="Calibri" w:cs="Times New Roman"/>
          <w:sz w:val="24"/>
          <w:szCs w:val="24"/>
        </w:rPr>
      </w:pPr>
      <w:r w:rsidRPr="5048DE6E">
        <w:rPr>
          <w:rFonts w:eastAsia="Calibri" w:cs="Times New Roman"/>
          <w:sz w:val="24"/>
          <w:szCs w:val="24"/>
        </w:rPr>
        <w:t xml:space="preserve">Instruction includes </w:t>
      </w:r>
      <w:r w:rsidRPr="201E18BF">
        <w:rPr>
          <w:rFonts w:eastAsia="Calibri" w:cs="Times New Roman"/>
          <w:sz w:val="24"/>
          <w:szCs w:val="24"/>
        </w:rPr>
        <w:t xml:space="preserve">interpreting </w:t>
      </w:r>
      <w:r w:rsidRPr="00C034D5">
        <w:rPr>
          <w:rFonts w:eastAsia="Calibri" w:cs="Times New Roman"/>
          <w:sz w:val="24"/>
          <w:szCs w:val="24"/>
        </w:rPr>
        <w:t xml:space="preserve">data </w:t>
      </w:r>
      <w:r w:rsidRPr="4BD74B3D">
        <w:rPr>
          <w:rFonts w:eastAsia="Calibri" w:cs="Times New Roman"/>
          <w:sz w:val="24"/>
          <w:szCs w:val="24"/>
        </w:rPr>
        <w:t xml:space="preserve">sets </w:t>
      </w:r>
      <w:r w:rsidRPr="7FBCE622">
        <w:rPr>
          <w:rFonts w:eastAsia="Calibri" w:cs="Times New Roman"/>
          <w:sz w:val="24"/>
          <w:szCs w:val="24"/>
        </w:rPr>
        <w:t xml:space="preserve">for numerical </w:t>
      </w:r>
      <w:r w:rsidRPr="53D0A654">
        <w:rPr>
          <w:rFonts w:eastAsia="Calibri" w:cs="Times New Roman"/>
          <w:sz w:val="24"/>
          <w:szCs w:val="24"/>
        </w:rPr>
        <w:t xml:space="preserve">and categorical data </w:t>
      </w:r>
      <w:r w:rsidRPr="201E18BF">
        <w:rPr>
          <w:rFonts w:eastAsia="Calibri" w:cs="Times New Roman"/>
          <w:sz w:val="24"/>
          <w:szCs w:val="24"/>
        </w:rPr>
        <w:t>whether</w:t>
      </w:r>
      <w:r w:rsidRPr="53D0A654">
        <w:rPr>
          <w:rFonts w:eastAsia="Calibri" w:cs="Times New Roman"/>
          <w:sz w:val="24"/>
          <w:szCs w:val="24"/>
        </w:rPr>
        <w:t xml:space="preserve"> </w:t>
      </w:r>
      <w:r w:rsidRPr="41DAB759">
        <w:rPr>
          <w:rFonts w:eastAsia="Calibri" w:cs="Times New Roman"/>
          <w:sz w:val="24"/>
          <w:szCs w:val="24"/>
        </w:rPr>
        <w:t xml:space="preserve">univariate or </w:t>
      </w:r>
      <w:r w:rsidRPr="201E18BF">
        <w:rPr>
          <w:rFonts w:eastAsia="Calibri" w:cs="Times New Roman"/>
          <w:sz w:val="24"/>
          <w:szCs w:val="24"/>
        </w:rPr>
        <w:t>bivariate</w:t>
      </w:r>
      <w:r w:rsidRPr="41DAB759">
        <w:rPr>
          <w:rFonts w:eastAsia="Calibri" w:cs="Times New Roman"/>
          <w:sz w:val="24"/>
          <w:szCs w:val="24"/>
        </w:rPr>
        <w:t>.</w:t>
      </w:r>
    </w:p>
    <w:p w14:paraId="5D6F7C4C" w14:textId="77777777" w:rsidR="007B4809" w:rsidRPr="003600D4" w:rsidRDefault="007B4809" w:rsidP="007B4809">
      <w:pPr>
        <w:pStyle w:val="ListParagraph"/>
        <w:numPr>
          <w:ilvl w:val="1"/>
          <w:numId w:val="178"/>
        </w:numPr>
        <w:rPr>
          <w:sz w:val="24"/>
          <w:szCs w:val="24"/>
        </w:rPr>
      </w:pPr>
      <w:r w:rsidRPr="202DF2D0">
        <w:rPr>
          <w:rFonts w:eastAsia="Calibri" w:cs="Times New Roman"/>
          <w:sz w:val="24"/>
          <w:szCs w:val="24"/>
        </w:rPr>
        <w:t xml:space="preserve">For numerical univariate data, </w:t>
      </w:r>
      <w:r w:rsidRPr="201E18BF">
        <w:rPr>
          <w:rFonts w:eastAsia="Calibri" w:cs="Times New Roman"/>
          <w:sz w:val="24"/>
          <w:szCs w:val="24"/>
        </w:rPr>
        <w:t xml:space="preserve">representations include </w:t>
      </w:r>
      <w:r w:rsidRPr="108BEE86">
        <w:rPr>
          <w:rFonts w:eastAsia="Calibri" w:cs="Times New Roman"/>
          <w:sz w:val="24"/>
          <w:szCs w:val="24"/>
        </w:rPr>
        <w:t>histograms, stem-and-leaf plots, box plots and line plots.</w:t>
      </w:r>
    </w:p>
    <w:p w14:paraId="1900639A" w14:textId="77777777" w:rsidR="007B4809" w:rsidRDefault="007B4809" w:rsidP="007B4809">
      <w:pPr>
        <w:pStyle w:val="ListParagraph"/>
        <w:numPr>
          <w:ilvl w:val="1"/>
          <w:numId w:val="178"/>
        </w:numPr>
        <w:rPr>
          <w:rFonts w:eastAsiaTheme="minorEastAsia"/>
          <w:sz w:val="24"/>
          <w:szCs w:val="24"/>
        </w:rPr>
      </w:pPr>
      <w:r w:rsidRPr="3145BA65">
        <w:rPr>
          <w:rFonts w:eastAsia="Calibri" w:cs="Times New Roman"/>
          <w:sz w:val="24"/>
          <w:szCs w:val="24"/>
        </w:rPr>
        <w:t xml:space="preserve">For numerical bivariate data, representations </w:t>
      </w:r>
      <w:r w:rsidRPr="3191A1C0">
        <w:rPr>
          <w:rFonts w:eastAsia="Calibri" w:cs="Times New Roman"/>
          <w:sz w:val="24"/>
          <w:szCs w:val="24"/>
        </w:rPr>
        <w:t>include</w:t>
      </w:r>
      <w:r w:rsidRPr="3145BA65">
        <w:rPr>
          <w:rFonts w:eastAsia="Calibri" w:cs="Times New Roman"/>
          <w:sz w:val="24"/>
          <w:szCs w:val="24"/>
        </w:rPr>
        <w:t xml:space="preserve"> scatterplots and line graphs.</w:t>
      </w:r>
    </w:p>
    <w:p w14:paraId="3EF9C551" w14:textId="77777777" w:rsidR="007B4809" w:rsidRPr="005A3B9C" w:rsidRDefault="007B4809" w:rsidP="007B4809">
      <w:pPr>
        <w:pStyle w:val="ListParagraph"/>
        <w:numPr>
          <w:ilvl w:val="1"/>
          <w:numId w:val="178"/>
        </w:numPr>
        <w:rPr>
          <w:rFonts w:eastAsia="Calibri" w:cs="Times New Roman"/>
          <w:sz w:val="24"/>
          <w:szCs w:val="24"/>
        </w:rPr>
      </w:pPr>
      <w:r w:rsidRPr="4D61C977">
        <w:rPr>
          <w:rFonts w:eastAsia="Calibri" w:cs="Times New Roman"/>
          <w:sz w:val="24"/>
          <w:szCs w:val="24"/>
        </w:rPr>
        <w:t xml:space="preserve">For categorical univariate data, </w:t>
      </w:r>
      <w:r w:rsidRPr="6781E701">
        <w:rPr>
          <w:rFonts w:eastAsia="Calibri" w:cs="Times New Roman"/>
          <w:sz w:val="24"/>
          <w:szCs w:val="24"/>
        </w:rPr>
        <w:t xml:space="preserve">representations include </w:t>
      </w:r>
      <w:r w:rsidRPr="76A875BD">
        <w:rPr>
          <w:rFonts w:eastAsia="Calibri" w:cs="Times New Roman"/>
          <w:sz w:val="24"/>
          <w:szCs w:val="24"/>
        </w:rPr>
        <w:t>bar charts, circle graphs, line plots, frequency tables and relative frequency tables.</w:t>
      </w:r>
    </w:p>
    <w:p w14:paraId="0F137B03" w14:textId="77777777" w:rsidR="007B4809" w:rsidRDefault="007B4809" w:rsidP="007B4809">
      <w:pPr>
        <w:pStyle w:val="ListParagraph"/>
        <w:numPr>
          <w:ilvl w:val="1"/>
          <w:numId w:val="178"/>
        </w:numPr>
        <w:rPr>
          <w:sz w:val="24"/>
          <w:szCs w:val="24"/>
        </w:rPr>
      </w:pPr>
      <w:r w:rsidRPr="76A875BD">
        <w:rPr>
          <w:rFonts w:eastAsia="Calibri" w:cs="Times New Roman"/>
          <w:sz w:val="24"/>
          <w:szCs w:val="24"/>
        </w:rPr>
        <w:t xml:space="preserve">For categorical bivariate data, representations include </w:t>
      </w:r>
      <w:r>
        <w:rPr>
          <w:rFonts w:eastAsia="Calibri" w:cs="Times New Roman"/>
          <w:sz w:val="24"/>
          <w:szCs w:val="24"/>
        </w:rPr>
        <w:t>s</w:t>
      </w:r>
      <w:r w:rsidRPr="570A0D7E">
        <w:rPr>
          <w:rFonts w:eastAsia="Calibri" w:cs="Times New Roman"/>
          <w:sz w:val="24"/>
          <w:szCs w:val="24"/>
        </w:rPr>
        <w:t>egmented bar</w:t>
      </w:r>
      <w:r>
        <w:rPr>
          <w:rFonts w:eastAsia="Calibri" w:cs="Times New Roman"/>
          <w:sz w:val="24"/>
          <w:szCs w:val="24"/>
        </w:rPr>
        <w:t xml:space="preserve"> graphs, joint frequency tables</w:t>
      </w:r>
      <w:r w:rsidRPr="570A0D7E">
        <w:rPr>
          <w:rFonts w:eastAsia="Calibri" w:cs="Times New Roman"/>
          <w:sz w:val="24"/>
          <w:szCs w:val="24"/>
        </w:rPr>
        <w:t xml:space="preserve"> and joint relative frequency tables.</w:t>
      </w:r>
    </w:p>
    <w:p w14:paraId="7962D99C" w14:textId="77777777" w:rsidR="007B4809" w:rsidRDefault="007B4809" w:rsidP="007B4809">
      <w:pPr>
        <w:pStyle w:val="ListParagraph"/>
        <w:numPr>
          <w:ilvl w:val="0"/>
          <w:numId w:val="178"/>
        </w:numPr>
        <w:rPr>
          <w:rFonts w:eastAsiaTheme="minorEastAsia"/>
          <w:sz w:val="24"/>
          <w:szCs w:val="24"/>
        </w:rPr>
      </w:pPr>
      <w:r w:rsidRPr="20B4A1A7">
        <w:rPr>
          <w:rFonts w:eastAsia="Calibri" w:cs="Times New Roman"/>
          <w:sz w:val="24"/>
          <w:szCs w:val="24"/>
        </w:rPr>
        <w:t xml:space="preserve">It is the intention of this benchmark to include cases where students must calculate measures of center/variation to interpret </w:t>
      </w:r>
      <w:r w:rsidRPr="00AB2118">
        <w:rPr>
          <w:rFonts w:eastAsia="Calibri" w:cs="Times New Roman"/>
          <w:i/>
          <w:sz w:val="24"/>
          <w:szCs w:val="24"/>
        </w:rPr>
        <w:t>(MTR.3.1)</w:t>
      </w:r>
      <w:r w:rsidRPr="20B4A1A7">
        <w:rPr>
          <w:rFonts w:eastAsia="Calibri" w:cs="Times New Roman"/>
          <w:sz w:val="24"/>
          <w:szCs w:val="24"/>
        </w:rPr>
        <w:t>.</w:t>
      </w:r>
    </w:p>
    <w:p w14:paraId="6043265D" w14:textId="77777777" w:rsidR="007B4809" w:rsidRPr="00EB6951" w:rsidRDefault="007B4809" w:rsidP="007B4809">
      <w:pPr>
        <w:pStyle w:val="ListParagraph"/>
        <w:numPr>
          <w:ilvl w:val="0"/>
          <w:numId w:val="178"/>
        </w:numPr>
        <w:textAlignment w:val="baseline"/>
        <w:rPr>
          <w:sz w:val="24"/>
          <w:szCs w:val="24"/>
        </w:rPr>
      </w:pPr>
      <w:r w:rsidRPr="08154584">
        <w:rPr>
          <w:rFonts w:eastAsia="Calibri" w:cs="Times New Roman"/>
          <w:sz w:val="24"/>
          <w:szCs w:val="24"/>
        </w:rPr>
        <w:t xml:space="preserve">Instruction makes the connection to relevant, real-world applications such as discretionary expenses, consumer credit, automobile ownership, employment, taxes, independent living, the stock market, business relations, planning for retirement, budgeting, current events, etc. </w:t>
      </w:r>
      <w:r w:rsidRPr="00AB2118">
        <w:rPr>
          <w:rFonts w:eastAsia="Calibri" w:cs="Times New Roman"/>
          <w:i/>
          <w:sz w:val="24"/>
          <w:szCs w:val="24"/>
        </w:rPr>
        <w:t>(MTR.7.1)</w:t>
      </w:r>
      <w:r>
        <w:rPr>
          <w:rFonts w:eastAsia="Calibri" w:cs="Times New Roman"/>
          <w:sz w:val="24"/>
          <w:szCs w:val="24"/>
        </w:rPr>
        <w:t>.</w:t>
      </w:r>
    </w:p>
    <w:p w14:paraId="0B239ED2" w14:textId="77777777" w:rsidR="007B4809" w:rsidRPr="00EB6951" w:rsidRDefault="007B4809" w:rsidP="007B4809">
      <w:pPr>
        <w:pStyle w:val="ListParagraph"/>
        <w:numPr>
          <w:ilvl w:val="0"/>
          <w:numId w:val="178"/>
        </w:numPr>
        <w:textAlignment w:val="baseline"/>
        <w:rPr>
          <w:rFonts w:eastAsia="Times New Roman" w:cs="Times New Roman"/>
          <w:sz w:val="24"/>
          <w:szCs w:val="24"/>
        </w:rPr>
      </w:pPr>
      <w:r w:rsidRPr="08154584">
        <w:rPr>
          <w:rFonts w:eastAsia="Times New Roman" w:cs="Times New Roman"/>
          <w:sz w:val="24"/>
          <w:szCs w:val="24"/>
        </w:rPr>
        <w:t>This benchmark reinforces the importance of the use of questioning within instruction</w:t>
      </w:r>
      <w:r>
        <w:rPr>
          <w:rFonts w:eastAsia="Times New Roman" w:cs="Times New Roman"/>
          <w:sz w:val="24"/>
          <w:szCs w:val="24"/>
        </w:rPr>
        <w:t xml:space="preserve"> </w:t>
      </w:r>
      <w:r w:rsidRPr="00AB2118">
        <w:rPr>
          <w:rFonts w:eastAsia="Times New Roman" w:cs="Times New Roman"/>
          <w:i/>
          <w:sz w:val="24"/>
          <w:szCs w:val="24"/>
        </w:rPr>
        <w:t>(MTR.4.1)</w:t>
      </w:r>
      <w:r w:rsidRPr="08154584">
        <w:rPr>
          <w:rFonts w:eastAsia="Times New Roman" w:cs="Times New Roman"/>
          <w:sz w:val="24"/>
          <w:szCs w:val="24"/>
        </w:rPr>
        <w:t xml:space="preserve">. </w:t>
      </w:r>
    </w:p>
    <w:p w14:paraId="70909A61" w14:textId="77777777" w:rsidR="007B4809" w:rsidRPr="00EB6951" w:rsidRDefault="007B4809" w:rsidP="007B4809">
      <w:pPr>
        <w:pStyle w:val="ListParagraph"/>
        <w:numPr>
          <w:ilvl w:val="1"/>
          <w:numId w:val="178"/>
        </w:numPr>
        <w:textAlignment w:val="baseline"/>
        <w:rPr>
          <w:rFonts w:eastAsia="Times New Roman" w:cs="Times New Roman"/>
          <w:sz w:val="24"/>
          <w:szCs w:val="24"/>
        </w:rPr>
      </w:pPr>
      <w:r w:rsidRPr="4C13C2CC">
        <w:rPr>
          <w:rFonts w:eastAsia="Times New Roman" w:cs="Times New Roman"/>
          <w:sz w:val="24"/>
          <w:szCs w:val="24"/>
        </w:rPr>
        <w:t xml:space="preserve">Does this display univariate or bivariate data? </w:t>
      </w:r>
    </w:p>
    <w:p w14:paraId="55FA0CBE" w14:textId="77777777" w:rsidR="00562779" w:rsidRDefault="007B4809" w:rsidP="00562779">
      <w:pPr>
        <w:pStyle w:val="ListParagraph"/>
        <w:numPr>
          <w:ilvl w:val="1"/>
          <w:numId w:val="178"/>
        </w:numPr>
        <w:textAlignment w:val="baseline"/>
        <w:rPr>
          <w:rFonts w:eastAsia="Times New Roman" w:cs="Times New Roman"/>
          <w:sz w:val="24"/>
          <w:szCs w:val="24"/>
        </w:rPr>
      </w:pPr>
      <w:r w:rsidRPr="4C13C2CC">
        <w:rPr>
          <w:rFonts w:eastAsia="Times New Roman" w:cs="Times New Roman"/>
          <w:sz w:val="24"/>
          <w:szCs w:val="24"/>
        </w:rPr>
        <w:t xml:space="preserve">Is the data numerical or categorical? </w:t>
      </w:r>
    </w:p>
    <w:p w14:paraId="4BDD237F" w14:textId="5D490963" w:rsidR="00285AA1" w:rsidRPr="00562779" w:rsidRDefault="007B4809" w:rsidP="00562779">
      <w:pPr>
        <w:pStyle w:val="ListParagraph"/>
        <w:numPr>
          <w:ilvl w:val="1"/>
          <w:numId w:val="178"/>
        </w:numPr>
        <w:textAlignment w:val="baseline"/>
        <w:rPr>
          <w:rFonts w:eastAsia="Times New Roman" w:cs="Times New Roman"/>
          <w:sz w:val="24"/>
          <w:szCs w:val="24"/>
        </w:rPr>
      </w:pPr>
      <w:r w:rsidRPr="00562779">
        <w:rPr>
          <w:rFonts w:eastAsia="Times New Roman" w:cs="Times New Roman"/>
          <w:sz w:val="24"/>
          <w:szCs w:val="24"/>
        </w:rPr>
        <w:t>What do the different quantities within the data display mean in terms of the context of the situational data?</w:t>
      </w:r>
      <w:r w:rsidRPr="00562779">
        <w:rPr>
          <w:rFonts w:eastAsia="Times New Roman" w:cs="Times New Roman"/>
          <w:sz w:val="24"/>
          <w:szCs w:val="24"/>
        </w:rPr>
        <w:br/>
      </w:r>
    </w:p>
    <w:p w14:paraId="7DA7A676" w14:textId="77777777" w:rsidR="00285AA1" w:rsidRPr="00BB2AFC" w:rsidRDefault="00285AA1" w:rsidP="00285AA1">
      <w:pPr>
        <w:pStyle w:val="DataProbabilityHeading"/>
      </w:pPr>
      <w:r w:rsidRPr="00BB2AFC">
        <w:t>Common Misconceptions or Errors</w:t>
      </w:r>
    </w:p>
    <w:p w14:paraId="14AA7536" w14:textId="77777777" w:rsidR="007317CE" w:rsidRDefault="007317CE" w:rsidP="007317CE">
      <w:pPr>
        <w:pStyle w:val="ListParagraph"/>
        <w:numPr>
          <w:ilvl w:val="0"/>
          <w:numId w:val="51"/>
        </w:numPr>
        <w:rPr>
          <w:rFonts w:eastAsia="Times New Roman" w:cs="Times New Roman"/>
          <w:sz w:val="24"/>
          <w:szCs w:val="24"/>
        </w:rPr>
      </w:pPr>
      <w:r>
        <w:rPr>
          <w:rFonts w:eastAsia="Times New Roman" w:cs="Times New Roman"/>
          <w:sz w:val="24"/>
          <w:szCs w:val="24"/>
        </w:rPr>
        <w:t xml:space="preserve">Students may not be able to </w:t>
      </w:r>
      <w:r w:rsidRPr="00AD46C3">
        <w:rPr>
          <w:rFonts w:eastAsia="Times New Roman" w:cs="Times New Roman"/>
          <w:sz w:val="24"/>
          <w:szCs w:val="24"/>
        </w:rPr>
        <w:t>properly distinguish between</w:t>
      </w:r>
      <w:r>
        <w:rPr>
          <w:rFonts w:eastAsia="Times New Roman" w:cs="Times New Roman"/>
          <w:sz w:val="24"/>
          <w:szCs w:val="24"/>
        </w:rPr>
        <w:t xml:space="preserve"> numerical and categorical data, or between univariate and bivariate </w:t>
      </w:r>
      <w:r w:rsidRPr="2EE1E75B">
        <w:rPr>
          <w:rFonts w:eastAsia="Times New Roman" w:cs="Times New Roman"/>
          <w:sz w:val="24"/>
          <w:szCs w:val="24"/>
        </w:rPr>
        <w:t>data</w:t>
      </w:r>
      <w:r>
        <w:rPr>
          <w:rFonts w:eastAsia="Times New Roman" w:cs="Times New Roman"/>
          <w:sz w:val="24"/>
          <w:szCs w:val="24"/>
        </w:rPr>
        <w:t>.</w:t>
      </w:r>
    </w:p>
    <w:p w14:paraId="6A5F47F8" w14:textId="77777777" w:rsidR="007317CE" w:rsidRDefault="007317CE" w:rsidP="007317CE">
      <w:pPr>
        <w:pStyle w:val="ListParagraph"/>
        <w:numPr>
          <w:ilvl w:val="0"/>
          <w:numId w:val="51"/>
        </w:numPr>
        <w:rPr>
          <w:rFonts w:eastAsia="Times New Roman" w:cs="Times New Roman"/>
          <w:sz w:val="24"/>
          <w:szCs w:val="24"/>
        </w:rPr>
      </w:pPr>
      <w:r>
        <w:rPr>
          <w:rFonts w:eastAsia="Times New Roman" w:cs="Times New Roman"/>
          <w:sz w:val="24"/>
          <w:szCs w:val="24"/>
        </w:rPr>
        <w:t>Students may mis</w:t>
      </w:r>
      <w:r w:rsidRPr="00AD46C3">
        <w:rPr>
          <w:rFonts w:eastAsia="Times New Roman" w:cs="Times New Roman"/>
          <w:sz w:val="24"/>
          <w:szCs w:val="24"/>
        </w:rPr>
        <w:t xml:space="preserve">identify and/or </w:t>
      </w:r>
      <w:r>
        <w:rPr>
          <w:rFonts w:eastAsia="Times New Roman" w:cs="Times New Roman"/>
          <w:sz w:val="24"/>
          <w:szCs w:val="24"/>
        </w:rPr>
        <w:t>mis</w:t>
      </w:r>
      <w:r w:rsidRPr="00AD46C3">
        <w:rPr>
          <w:rFonts w:eastAsia="Times New Roman" w:cs="Times New Roman"/>
          <w:sz w:val="24"/>
          <w:szCs w:val="24"/>
        </w:rPr>
        <w:t xml:space="preserve">interpret the quantities in the various </w:t>
      </w:r>
      <w:r>
        <w:rPr>
          <w:rFonts w:eastAsia="Times New Roman" w:cs="Times New Roman"/>
          <w:sz w:val="24"/>
          <w:szCs w:val="24"/>
        </w:rPr>
        <w:t>data displays.</w:t>
      </w:r>
    </w:p>
    <w:p w14:paraId="6458ED80" w14:textId="77777777" w:rsidR="007317CE" w:rsidRDefault="007317CE" w:rsidP="007317CE">
      <w:pPr>
        <w:pStyle w:val="ListParagraph"/>
        <w:numPr>
          <w:ilvl w:val="0"/>
          <w:numId w:val="51"/>
        </w:numPr>
        <w:rPr>
          <w:rFonts w:eastAsia="Times New Roman" w:cs="Times New Roman"/>
          <w:sz w:val="24"/>
          <w:szCs w:val="24"/>
        </w:rPr>
      </w:pPr>
      <w:r>
        <w:rPr>
          <w:rFonts w:eastAsia="Times New Roman" w:cs="Times New Roman"/>
          <w:sz w:val="24"/>
          <w:szCs w:val="24"/>
        </w:rPr>
        <w:t xml:space="preserve">Students may not be able to </w:t>
      </w:r>
      <w:r w:rsidRPr="00AD46C3">
        <w:rPr>
          <w:rFonts w:eastAsia="Times New Roman" w:cs="Times New Roman"/>
          <w:sz w:val="24"/>
          <w:szCs w:val="24"/>
        </w:rPr>
        <w:t>distinguish between the measures of center and the measures of spread</w:t>
      </w:r>
      <w:r>
        <w:rPr>
          <w:rFonts w:eastAsia="Times New Roman" w:cs="Times New Roman"/>
          <w:sz w:val="24"/>
          <w:szCs w:val="24"/>
        </w:rPr>
        <w:t>.</w:t>
      </w:r>
    </w:p>
    <w:p w14:paraId="429C43BB" w14:textId="77777777" w:rsidR="007317CE" w:rsidRDefault="007317CE" w:rsidP="007317CE">
      <w:pPr>
        <w:pStyle w:val="ListParagraph"/>
        <w:numPr>
          <w:ilvl w:val="0"/>
          <w:numId w:val="51"/>
        </w:numPr>
        <w:rPr>
          <w:rFonts w:eastAsia="Times New Roman" w:cs="Times New Roman"/>
          <w:sz w:val="24"/>
          <w:szCs w:val="24"/>
        </w:rPr>
      </w:pPr>
      <w:r>
        <w:rPr>
          <w:rFonts w:eastAsia="Times New Roman" w:cs="Times New Roman"/>
          <w:sz w:val="24"/>
          <w:szCs w:val="24"/>
        </w:rPr>
        <w:t xml:space="preserve">Students may not </w:t>
      </w:r>
      <w:r w:rsidRPr="00AD46C3">
        <w:rPr>
          <w:rFonts w:eastAsia="Times New Roman" w:cs="Times New Roman"/>
          <w:sz w:val="24"/>
          <w:szCs w:val="24"/>
        </w:rPr>
        <w:t>completely grasp the effect of outliers on the data set, or incorrectly conclude a point is an outlier</w:t>
      </w:r>
      <w:r>
        <w:rPr>
          <w:rFonts w:eastAsia="Times New Roman" w:cs="Times New Roman"/>
          <w:sz w:val="24"/>
          <w:szCs w:val="24"/>
        </w:rPr>
        <w:t>.</w:t>
      </w:r>
    </w:p>
    <w:p w14:paraId="23A9E937" w14:textId="7FDF3CEA" w:rsidR="00285AA1" w:rsidRPr="00BB2AFC" w:rsidRDefault="007317CE" w:rsidP="007317CE">
      <w:pPr>
        <w:widowControl w:val="0"/>
        <w:numPr>
          <w:ilvl w:val="0"/>
          <w:numId w:val="51"/>
        </w:numPr>
        <w:spacing w:after="0" w:line="240" w:lineRule="auto"/>
        <w:rPr>
          <w:rFonts w:eastAsia="Times New Roman" w:cs="Times New Roman"/>
          <w:sz w:val="24"/>
          <w:szCs w:val="24"/>
        </w:rPr>
      </w:pPr>
      <w:r>
        <w:rPr>
          <w:rFonts w:eastAsia="Times New Roman" w:cs="Times New Roman"/>
          <w:sz w:val="24"/>
          <w:szCs w:val="24"/>
        </w:rPr>
        <w:t xml:space="preserve">Students may not be able to </w:t>
      </w:r>
      <w:r w:rsidRPr="00AD46C3">
        <w:rPr>
          <w:rFonts w:eastAsia="Times New Roman" w:cs="Times New Roman"/>
          <w:sz w:val="24"/>
          <w:szCs w:val="24"/>
        </w:rPr>
        <w:t>distinguish the differences between frequ</w:t>
      </w:r>
      <w:r>
        <w:rPr>
          <w:rFonts w:eastAsia="Times New Roman" w:cs="Times New Roman"/>
          <w:sz w:val="24"/>
          <w:szCs w:val="24"/>
        </w:rPr>
        <w:t xml:space="preserve">encies and relative </w:t>
      </w:r>
      <w:r w:rsidRPr="2EE1E75B">
        <w:rPr>
          <w:rFonts w:eastAsia="Times New Roman" w:cs="Times New Roman"/>
          <w:sz w:val="24"/>
          <w:szCs w:val="24"/>
        </w:rPr>
        <w:t>frequencies or</w:t>
      </w:r>
      <w:r>
        <w:rPr>
          <w:rFonts w:eastAsia="Times New Roman" w:cs="Times New Roman"/>
          <w:sz w:val="24"/>
          <w:szCs w:val="24"/>
        </w:rPr>
        <w:t xml:space="preserve"> i</w:t>
      </w:r>
      <w:r w:rsidRPr="00AD46C3">
        <w:rPr>
          <w:rFonts w:eastAsia="Times New Roman" w:cs="Times New Roman"/>
          <w:sz w:val="24"/>
          <w:szCs w:val="24"/>
        </w:rPr>
        <w:t>dentify the condition that determines a conditional or relative frequency in a joint table.</w:t>
      </w:r>
    </w:p>
    <w:p w14:paraId="4864AFA2" w14:textId="77777777" w:rsidR="00285AA1" w:rsidRPr="00BB2AFC" w:rsidRDefault="00285AA1" w:rsidP="00285AA1">
      <w:pPr>
        <w:widowControl w:val="0"/>
        <w:spacing w:after="0" w:line="240" w:lineRule="auto"/>
        <w:ind w:left="720"/>
        <w:rPr>
          <w:rFonts w:eastAsia="Times New Roman" w:cs="Times New Roman"/>
          <w:sz w:val="24"/>
          <w:szCs w:val="24"/>
        </w:rPr>
      </w:pPr>
    </w:p>
    <w:p w14:paraId="4835424F" w14:textId="77777777" w:rsidR="00285AA1" w:rsidRPr="00BB2AFC" w:rsidRDefault="00285AA1" w:rsidP="00285AA1">
      <w:pPr>
        <w:pStyle w:val="DataProbabilityHeading"/>
      </w:pPr>
      <w:r w:rsidRPr="00BB2AFC">
        <w:t>Instructional Tasks </w:t>
      </w:r>
    </w:p>
    <w:p w14:paraId="4CD076AD" w14:textId="77777777" w:rsidR="00091BD9" w:rsidRPr="0068729C" w:rsidRDefault="00091BD9" w:rsidP="0068729C">
      <w:pPr>
        <w:textAlignment w:val="baseline"/>
        <w:rPr>
          <w:rFonts w:eastAsia="Calibri" w:cs="Times New Roman"/>
          <w:i/>
          <w:iCs/>
          <w:sz w:val="24"/>
          <w:szCs w:val="24"/>
        </w:rPr>
      </w:pPr>
      <w:r w:rsidRPr="0068729C">
        <w:rPr>
          <w:rFonts w:eastAsia="Calibri" w:cs="Times New Roman"/>
          <w:i/>
          <w:iCs/>
          <w:sz w:val="24"/>
          <w:szCs w:val="24"/>
        </w:rPr>
        <w:t>Instructional Task 1 (MTR.3.1, MTR.4.1, MTR.7.1)</w:t>
      </w:r>
    </w:p>
    <w:p w14:paraId="7465A49C"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A statistically minded state trooper wondered if the speed distributions are similar for cars traveling northbound and for cars traveling southbound on an isolated stretch of interstate highway. He uses a radar gun to measure the speed of all northbound cars and all southbound cars passing a particular location during a 15-minute period. Below are his results represented in a set of box plots.</w:t>
      </w:r>
    </w:p>
    <w:p w14:paraId="7A68E5BC" w14:textId="77777777" w:rsidR="00091BD9" w:rsidRPr="00B152C7" w:rsidRDefault="00091BD9" w:rsidP="0068729C">
      <w:pPr>
        <w:ind w:left="360"/>
        <w:jc w:val="center"/>
      </w:pPr>
      <w:r>
        <w:rPr>
          <w:noProof/>
        </w:rPr>
        <w:drawing>
          <wp:inline distT="0" distB="0" distL="0" distR="0" wp14:anchorId="1D8BE873" wp14:editId="7AA78996">
            <wp:extent cx="2600529" cy="2236573"/>
            <wp:effectExtent l="0" t="0" r="9525" b="0"/>
            <wp:docPr id="962347618" name="Picture 962347618" descr="A graph of a speed of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47618" name="Picture 962347618" descr="A graph of a speed of cars."/>
                    <pic:cNvPicPr/>
                  </pic:nvPicPr>
                  <pic:blipFill>
                    <a:blip r:embed="rId16">
                      <a:extLst>
                        <a:ext uri="{28A0092B-C50C-407E-A947-70E740481C1C}">
                          <a14:useLocalDpi xmlns:a14="http://schemas.microsoft.com/office/drawing/2010/main" val="0"/>
                        </a:ext>
                      </a:extLst>
                    </a:blip>
                    <a:stretch>
                      <a:fillRect/>
                    </a:stretch>
                  </pic:blipFill>
                  <pic:spPr>
                    <a:xfrm>
                      <a:off x="0" y="0"/>
                      <a:ext cx="2634882" cy="2266118"/>
                    </a:xfrm>
                    <a:prstGeom prst="rect">
                      <a:avLst/>
                    </a:prstGeom>
                  </pic:spPr>
                </pic:pic>
              </a:graphicData>
            </a:graphic>
          </wp:inline>
        </w:drawing>
      </w:r>
    </w:p>
    <w:p w14:paraId="2542613F"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 xml:space="preserve">Part A. Is the data displayed above numerical or categorical? </w:t>
      </w:r>
    </w:p>
    <w:p w14:paraId="7E9982C7"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Part B. Does the display represent univariate or bivariate data?</w:t>
      </w:r>
    </w:p>
    <w:p w14:paraId="623B04C7"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Part C. Using the box plots above, compare the data of the northbound cars with the data from the southbound cars. Make sure to include measures of center and measures of spread in your response.</w:t>
      </w:r>
    </w:p>
    <w:p w14:paraId="0D332322"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Part D. In what ways are box plots a good representation of the data for the purpose of comparing?</w:t>
      </w:r>
    </w:p>
    <w:p w14:paraId="7DD784D9" w14:textId="77777777" w:rsidR="00091BD9" w:rsidRPr="0068729C" w:rsidRDefault="00091BD9" w:rsidP="0068729C">
      <w:pPr>
        <w:ind w:left="360"/>
        <w:textAlignment w:val="baseline"/>
        <w:rPr>
          <w:rFonts w:eastAsia="Times New Roman" w:cs="Times New Roman"/>
          <w:sz w:val="24"/>
          <w:szCs w:val="24"/>
        </w:rPr>
      </w:pPr>
      <w:r w:rsidRPr="0068729C">
        <w:rPr>
          <w:rFonts w:eastAsia="Times New Roman" w:cs="Times New Roman"/>
          <w:sz w:val="24"/>
          <w:szCs w:val="24"/>
        </w:rPr>
        <w:t>Part E. What would be another appropriate way to represent the data for the purpose of comparing? In what ways would that representation help to better compare the data than box plots?</w:t>
      </w:r>
    </w:p>
    <w:p w14:paraId="50106D32" w14:textId="77777777" w:rsidR="00091BD9" w:rsidRPr="0068729C" w:rsidRDefault="00091BD9" w:rsidP="0068729C">
      <w:pPr>
        <w:ind w:left="360"/>
        <w:textAlignment w:val="baseline"/>
        <w:rPr>
          <w:rFonts w:eastAsia="Times New Roman" w:cs="Times New Roman"/>
          <w:sz w:val="24"/>
          <w:szCs w:val="24"/>
        </w:rPr>
      </w:pPr>
      <w:r w:rsidRPr="0068729C">
        <w:rPr>
          <w:rFonts w:eastAsia="Times New Roman" w:cs="Times New Roman"/>
          <w:sz w:val="24"/>
          <w:szCs w:val="24"/>
        </w:rPr>
        <w:t xml:space="preserve"> </w:t>
      </w:r>
    </w:p>
    <w:p w14:paraId="2139F474" w14:textId="77777777" w:rsidR="00091BD9" w:rsidRPr="0068729C" w:rsidRDefault="00091BD9" w:rsidP="0068729C">
      <w:pPr>
        <w:rPr>
          <w:rFonts w:eastAsia="Times New Roman" w:cs="Times New Roman"/>
          <w:i/>
          <w:iCs/>
          <w:sz w:val="24"/>
          <w:szCs w:val="24"/>
        </w:rPr>
      </w:pPr>
      <w:r w:rsidRPr="0068729C">
        <w:rPr>
          <w:rFonts w:eastAsia="Times New Roman" w:cs="Times New Roman"/>
          <w:i/>
          <w:iCs/>
          <w:sz w:val="24"/>
          <w:szCs w:val="24"/>
        </w:rPr>
        <w:t>Instructional Task 2 (MTR.5.1)</w:t>
      </w:r>
    </w:p>
    <w:p w14:paraId="4763BF16" w14:textId="77777777" w:rsidR="00091BD9" w:rsidRPr="0068729C" w:rsidRDefault="00091BD9" w:rsidP="0068729C">
      <w:pPr>
        <w:ind w:left="360"/>
        <w:rPr>
          <w:rFonts w:eastAsia="Times New Roman" w:cs="Times New Roman"/>
          <w:sz w:val="24"/>
          <w:szCs w:val="24"/>
        </w:rPr>
      </w:pPr>
      <w:r w:rsidRPr="0068729C">
        <w:rPr>
          <w:rFonts w:eastAsia="Times New Roman" w:cs="Times New Roman"/>
          <w:sz w:val="24"/>
          <w:szCs w:val="24"/>
        </w:rPr>
        <w:t>While searching for apartments, Jaden wanted to explore the correlation between the price and the amount of square feet of the apartment. The scatterplot below shows Jaden’s findings.</w:t>
      </w:r>
    </w:p>
    <w:p w14:paraId="58A68AA1" w14:textId="77777777" w:rsidR="00091BD9" w:rsidRDefault="00091BD9" w:rsidP="0068729C">
      <w:pPr>
        <w:ind w:left="360"/>
        <w:jc w:val="center"/>
        <w:textAlignment w:val="baseline"/>
      </w:pPr>
      <w:r>
        <w:rPr>
          <w:noProof/>
        </w:rPr>
        <w:drawing>
          <wp:inline distT="0" distB="0" distL="0" distR="0" wp14:anchorId="7FDE78C0" wp14:editId="2A1369AA">
            <wp:extent cx="2604147" cy="1569720"/>
            <wp:effectExtent l="0" t="0" r="5715" b="0"/>
            <wp:docPr id="1686500363" name="Picture 1686500363" descr="A scatterplot that shows the findings for this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00363" name="Picture 1686500363" descr="A scatterplot that shows the findings for this task."/>
                    <pic:cNvPicPr/>
                  </pic:nvPicPr>
                  <pic:blipFill>
                    <a:blip r:embed="rId17">
                      <a:extLst>
                        <a:ext uri="{28A0092B-C50C-407E-A947-70E740481C1C}">
                          <a14:useLocalDpi xmlns:a14="http://schemas.microsoft.com/office/drawing/2010/main" val="0"/>
                        </a:ext>
                      </a:extLst>
                    </a:blip>
                    <a:stretch>
                      <a:fillRect/>
                    </a:stretch>
                  </pic:blipFill>
                  <pic:spPr>
                    <a:xfrm>
                      <a:off x="0" y="0"/>
                      <a:ext cx="2665845" cy="1606910"/>
                    </a:xfrm>
                    <a:prstGeom prst="rect">
                      <a:avLst/>
                    </a:prstGeom>
                  </pic:spPr>
                </pic:pic>
              </a:graphicData>
            </a:graphic>
          </wp:inline>
        </w:drawing>
      </w:r>
    </w:p>
    <w:p w14:paraId="082121F3" w14:textId="77777777" w:rsidR="00091BD9" w:rsidRPr="0068729C" w:rsidRDefault="00091BD9" w:rsidP="0068729C">
      <w:pPr>
        <w:ind w:left="360"/>
        <w:textAlignment w:val="baseline"/>
        <w:rPr>
          <w:rFonts w:eastAsia="Times New Roman" w:cs="Times New Roman"/>
          <w:sz w:val="24"/>
          <w:szCs w:val="24"/>
        </w:rPr>
      </w:pPr>
      <w:r w:rsidRPr="0068729C">
        <w:rPr>
          <w:rFonts w:eastAsia="Times New Roman" w:cs="Times New Roman"/>
          <w:sz w:val="24"/>
          <w:szCs w:val="24"/>
        </w:rPr>
        <w:t xml:space="preserve">Part A. Is the data displayed in the scatterplot numerical or categorical? </w:t>
      </w:r>
    </w:p>
    <w:p w14:paraId="7A202A7C" w14:textId="77777777" w:rsidR="00091BD9" w:rsidRPr="0068729C" w:rsidRDefault="00091BD9" w:rsidP="0068729C">
      <w:pPr>
        <w:ind w:left="360"/>
        <w:textAlignment w:val="baseline"/>
        <w:rPr>
          <w:rFonts w:eastAsia="Times New Roman" w:cs="Times New Roman"/>
          <w:sz w:val="24"/>
          <w:szCs w:val="24"/>
        </w:rPr>
      </w:pPr>
      <w:r w:rsidRPr="0068729C">
        <w:rPr>
          <w:rFonts w:eastAsia="Times New Roman" w:cs="Times New Roman"/>
          <w:sz w:val="24"/>
          <w:szCs w:val="24"/>
        </w:rPr>
        <w:t>Part B. Does the display represent univariate or bivariate data?</w:t>
      </w:r>
    </w:p>
    <w:p w14:paraId="5DFE51BB" w14:textId="619B4538" w:rsidR="00285AA1" w:rsidRPr="0068729C" w:rsidRDefault="00091BD9" w:rsidP="0068729C">
      <w:pPr>
        <w:spacing w:after="0"/>
        <w:ind w:left="360"/>
        <w:textAlignment w:val="baseline"/>
        <w:rPr>
          <w:rFonts w:eastAsia="Times New Roman" w:cs="Times New Roman"/>
          <w:sz w:val="24"/>
          <w:szCs w:val="24"/>
        </w:rPr>
      </w:pPr>
      <w:r w:rsidRPr="0068729C">
        <w:rPr>
          <w:rFonts w:eastAsia="Times New Roman" w:cs="Times New Roman"/>
          <w:sz w:val="24"/>
          <w:szCs w:val="24"/>
        </w:rPr>
        <w:t>Part C. Does there appear to be a positive, negative or no correlation between the price and the amount of square feet of the apartment?</w:t>
      </w:r>
    </w:p>
    <w:p w14:paraId="0092691A" w14:textId="77777777" w:rsidR="00285AA1" w:rsidRPr="00BB2AFC" w:rsidRDefault="00285AA1" w:rsidP="00285AA1">
      <w:pPr>
        <w:spacing w:after="0" w:line="240" w:lineRule="auto"/>
        <w:rPr>
          <w:rFonts w:eastAsia="Times New Roman" w:cs="Times New Roman"/>
          <w:sz w:val="24"/>
          <w:szCs w:val="24"/>
        </w:rPr>
      </w:pPr>
    </w:p>
    <w:p w14:paraId="0BD6A8B8" w14:textId="77777777" w:rsidR="00285AA1" w:rsidRPr="00BB2AFC" w:rsidRDefault="00285AA1" w:rsidP="00285AA1">
      <w:pPr>
        <w:pStyle w:val="DataProbabilityHeading"/>
      </w:pPr>
      <w:r w:rsidRPr="00BB2AFC">
        <w:t>Instructional Items </w:t>
      </w:r>
    </w:p>
    <w:p w14:paraId="1E8B62D3" w14:textId="77777777" w:rsidR="008272C2" w:rsidRPr="00C27320" w:rsidRDefault="008272C2" w:rsidP="008272C2">
      <w:pPr>
        <w:spacing w:after="0" w:line="240" w:lineRule="auto"/>
        <w:textAlignment w:val="baseline"/>
        <w:rPr>
          <w:rFonts w:eastAsia="Times New Roman" w:cs="Times New Roman"/>
          <w:i/>
          <w:sz w:val="24"/>
          <w:szCs w:val="24"/>
        </w:rPr>
      </w:pPr>
      <w:r w:rsidRPr="00EB6951">
        <w:rPr>
          <w:rFonts w:eastAsia="Times New Roman" w:cs="Times New Roman"/>
          <w:i/>
          <w:sz w:val="24"/>
          <w:szCs w:val="24"/>
        </w:rPr>
        <w:t>Instructional Item 1</w:t>
      </w:r>
    </w:p>
    <w:p w14:paraId="645B0753" w14:textId="77777777" w:rsidR="008272C2" w:rsidRPr="00460530" w:rsidRDefault="008272C2" w:rsidP="008272C2">
      <w:pPr>
        <w:spacing w:after="0" w:line="240" w:lineRule="auto"/>
        <w:ind w:left="360"/>
        <w:rPr>
          <w:rFonts w:eastAsia="Times New Roman" w:cs="Times New Roman"/>
          <w:sz w:val="24"/>
          <w:szCs w:val="24"/>
        </w:rPr>
      </w:pPr>
      <w:r w:rsidRPr="78A167E0">
        <w:rPr>
          <w:rFonts w:eastAsia="Times New Roman" w:cs="Times New Roman"/>
          <w:sz w:val="24"/>
          <w:szCs w:val="24"/>
        </w:rPr>
        <w:t xml:space="preserve">Tiana made a personal budget </w:t>
      </w:r>
      <w:r w:rsidRPr="421BB1C9">
        <w:rPr>
          <w:rFonts w:eastAsia="Times New Roman" w:cs="Times New Roman"/>
          <w:sz w:val="24"/>
          <w:szCs w:val="24"/>
        </w:rPr>
        <w:t xml:space="preserve">by </w:t>
      </w:r>
      <w:r w:rsidRPr="3852B3E4">
        <w:rPr>
          <w:rFonts w:eastAsia="Times New Roman" w:cs="Times New Roman"/>
          <w:sz w:val="24"/>
          <w:szCs w:val="24"/>
        </w:rPr>
        <w:t>displaying</w:t>
      </w:r>
      <w:r w:rsidRPr="421BB1C9">
        <w:rPr>
          <w:rFonts w:eastAsia="Times New Roman" w:cs="Times New Roman"/>
          <w:sz w:val="24"/>
          <w:szCs w:val="24"/>
        </w:rPr>
        <w:t xml:space="preserve"> </w:t>
      </w:r>
      <w:r w:rsidRPr="59E1BD84">
        <w:rPr>
          <w:rFonts w:eastAsia="Times New Roman" w:cs="Times New Roman"/>
          <w:sz w:val="24"/>
          <w:szCs w:val="24"/>
        </w:rPr>
        <w:t xml:space="preserve">her </w:t>
      </w:r>
      <w:r w:rsidRPr="3D151C06">
        <w:rPr>
          <w:rFonts w:eastAsia="Times New Roman" w:cs="Times New Roman"/>
          <w:sz w:val="24"/>
          <w:szCs w:val="24"/>
        </w:rPr>
        <w:t>expenses</w:t>
      </w:r>
      <w:r w:rsidRPr="78A167E0">
        <w:rPr>
          <w:rFonts w:eastAsia="Times New Roman" w:cs="Times New Roman"/>
          <w:sz w:val="24"/>
          <w:szCs w:val="24"/>
        </w:rPr>
        <w:t xml:space="preserve"> in the circle graph below.</w:t>
      </w:r>
    </w:p>
    <w:p w14:paraId="1334F0B8" w14:textId="77777777" w:rsidR="008272C2" w:rsidRDefault="008272C2" w:rsidP="008272C2">
      <w:pPr>
        <w:spacing w:after="0" w:line="240" w:lineRule="auto"/>
        <w:jc w:val="center"/>
      </w:pPr>
      <w:r>
        <w:rPr>
          <w:noProof/>
        </w:rPr>
        <w:drawing>
          <wp:inline distT="0" distB="0" distL="0" distR="0" wp14:anchorId="13628A78" wp14:editId="4B571886">
            <wp:extent cx="2651655" cy="1745672"/>
            <wp:effectExtent l="0" t="0" r="0" b="6985"/>
            <wp:docPr id="1873312823" name="Picture 1873312823" descr="A circle graph showing Tiana's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12823" name="Picture 1873312823" descr="A circle graph showing Tiana's expenses."/>
                    <pic:cNvPicPr/>
                  </pic:nvPicPr>
                  <pic:blipFill>
                    <a:blip r:embed="rId18">
                      <a:extLst>
                        <a:ext uri="{28A0092B-C50C-407E-A947-70E740481C1C}">
                          <a14:useLocalDpi xmlns:a14="http://schemas.microsoft.com/office/drawing/2010/main" val="0"/>
                        </a:ext>
                      </a:extLst>
                    </a:blip>
                    <a:stretch>
                      <a:fillRect/>
                    </a:stretch>
                  </pic:blipFill>
                  <pic:spPr>
                    <a:xfrm>
                      <a:off x="0" y="0"/>
                      <a:ext cx="2704279" cy="1780316"/>
                    </a:xfrm>
                    <a:prstGeom prst="rect">
                      <a:avLst/>
                    </a:prstGeom>
                  </pic:spPr>
                </pic:pic>
              </a:graphicData>
            </a:graphic>
          </wp:inline>
        </w:drawing>
      </w:r>
    </w:p>
    <w:p w14:paraId="71037618" w14:textId="77777777" w:rsidR="008272C2" w:rsidRPr="00EB6951" w:rsidRDefault="008272C2" w:rsidP="008272C2">
      <w:pPr>
        <w:spacing w:after="0" w:line="240" w:lineRule="auto"/>
        <w:ind w:left="1440" w:hanging="720"/>
        <w:textAlignment w:val="baseline"/>
        <w:rPr>
          <w:rFonts w:eastAsia="Times New Roman" w:cs="Times New Roman"/>
          <w:sz w:val="24"/>
          <w:szCs w:val="24"/>
        </w:rPr>
      </w:pPr>
      <w:r w:rsidRPr="421BB1C9">
        <w:rPr>
          <w:rFonts w:eastAsia="Times New Roman" w:cs="Times New Roman"/>
          <w:sz w:val="24"/>
          <w:szCs w:val="24"/>
        </w:rPr>
        <w:t>Part A.</w:t>
      </w:r>
      <w:r w:rsidRPr="7CED4905">
        <w:rPr>
          <w:rFonts w:eastAsia="Times New Roman" w:cs="Times New Roman"/>
          <w:sz w:val="24"/>
          <w:szCs w:val="24"/>
        </w:rPr>
        <w:t xml:space="preserve"> </w:t>
      </w:r>
      <w:r w:rsidRPr="4D9B3C03">
        <w:rPr>
          <w:rFonts w:eastAsia="Times New Roman" w:cs="Times New Roman"/>
          <w:sz w:val="24"/>
          <w:szCs w:val="24"/>
        </w:rPr>
        <w:t>Is</w:t>
      </w:r>
      <w:r w:rsidRPr="6F411020">
        <w:rPr>
          <w:rFonts w:eastAsia="Times New Roman" w:cs="Times New Roman"/>
          <w:sz w:val="24"/>
          <w:szCs w:val="24"/>
        </w:rPr>
        <w:t xml:space="preserve"> the </w:t>
      </w:r>
      <w:r w:rsidRPr="2BB6C9EB">
        <w:rPr>
          <w:rFonts w:eastAsia="Times New Roman" w:cs="Times New Roman"/>
          <w:sz w:val="24"/>
          <w:szCs w:val="24"/>
        </w:rPr>
        <w:t>data displayed in</w:t>
      </w:r>
      <w:r w:rsidRPr="5305E464">
        <w:rPr>
          <w:rFonts w:eastAsia="Times New Roman" w:cs="Times New Roman"/>
          <w:sz w:val="24"/>
          <w:szCs w:val="24"/>
        </w:rPr>
        <w:t xml:space="preserve"> the circle graph numerical or categorical? </w:t>
      </w:r>
    </w:p>
    <w:p w14:paraId="2CD659DA" w14:textId="77777777" w:rsidR="008272C2" w:rsidRPr="008C0339" w:rsidRDefault="008272C2" w:rsidP="008272C2">
      <w:pPr>
        <w:spacing w:after="0" w:line="240" w:lineRule="auto"/>
        <w:ind w:left="1440" w:hanging="720"/>
        <w:textAlignment w:val="baseline"/>
        <w:rPr>
          <w:rFonts w:eastAsia="Times New Roman" w:cs="Times New Roman"/>
          <w:sz w:val="24"/>
          <w:szCs w:val="24"/>
        </w:rPr>
      </w:pPr>
      <w:r w:rsidRPr="28E9FA5D">
        <w:rPr>
          <w:rFonts w:eastAsia="Times New Roman" w:cs="Times New Roman"/>
          <w:sz w:val="24"/>
          <w:szCs w:val="24"/>
        </w:rPr>
        <w:t xml:space="preserve">Part B. </w:t>
      </w:r>
      <w:r w:rsidRPr="5305E464">
        <w:rPr>
          <w:rFonts w:eastAsia="Times New Roman" w:cs="Times New Roman"/>
          <w:sz w:val="24"/>
          <w:szCs w:val="24"/>
        </w:rPr>
        <w:t xml:space="preserve">Does the display represent </w:t>
      </w:r>
      <w:r w:rsidRPr="05E45891">
        <w:rPr>
          <w:rFonts w:eastAsia="Times New Roman" w:cs="Times New Roman"/>
          <w:sz w:val="24"/>
          <w:szCs w:val="24"/>
        </w:rPr>
        <w:t>univariate</w:t>
      </w:r>
      <w:r w:rsidRPr="28E9FA5D">
        <w:rPr>
          <w:rFonts w:eastAsia="Times New Roman" w:cs="Times New Roman"/>
          <w:sz w:val="24"/>
          <w:szCs w:val="24"/>
        </w:rPr>
        <w:t xml:space="preserve"> or </w:t>
      </w:r>
      <w:r w:rsidRPr="05E45891">
        <w:rPr>
          <w:rFonts w:eastAsia="Times New Roman" w:cs="Times New Roman"/>
          <w:sz w:val="24"/>
          <w:szCs w:val="24"/>
        </w:rPr>
        <w:t>bivariate</w:t>
      </w:r>
      <w:r w:rsidRPr="28E9FA5D">
        <w:rPr>
          <w:rFonts w:eastAsia="Times New Roman" w:cs="Times New Roman"/>
          <w:sz w:val="24"/>
          <w:szCs w:val="24"/>
        </w:rPr>
        <w:t xml:space="preserve"> data?</w:t>
      </w:r>
    </w:p>
    <w:p w14:paraId="24F7BFD6" w14:textId="2CAF4EBE" w:rsidR="00285AA1" w:rsidRPr="00BB2AFC" w:rsidRDefault="008272C2" w:rsidP="008272C2">
      <w:pPr>
        <w:pStyle w:val="ListParagraph"/>
        <w:ind w:left="720"/>
        <w:textAlignment w:val="baseline"/>
        <w:rPr>
          <w:rFonts w:eastAsia="Times New Roman" w:cs="Times New Roman"/>
          <w:sz w:val="24"/>
          <w:szCs w:val="24"/>
        </w:rPr>
      </w:pPr>
      <w:r w:rsidRPr="5C0E395E">
        <w:rPr>
          <w:rFonts w:eastAsia="Times New Roman" w:cs="Times New Roman"/>
          <w:sz w:val="24"/>
          <w:szCs w:val="24"/>
        </w:rPr>
        <w:t xml:space="preserve">Part C. </w:t>
      </w:r>
      <w:r w:rsidRPr="6549B2F8">
        <w:rPr>
          <w:rFonts w:eastAsia="Times New Roman" w:cs="Times New Roman"/>
          <w:sz w:val="24"/>
          <w:szCs w:val="24"/>
        </w:rPr>
        <w:t>What statement</w:t>
      </w:r>
      <w:r>
        <w:rPr>
          <w:rFonts w:eastAsia="Times New Roman" w:cs="Times New Roman"/>
          <w:sz w:val="24"/>
          <w:szCs w:val="24"/>
        </w:rPr>
        <w:t>(s)</w:t>
      </w:r>
      <w:r w:rsidRPr="6549B2F8">
        <w:rPr>
          <w:rFonts w:eastAsia="Times New Roman" w:cs="Times New Roman"/>
          <w:sz w:val="24"/>
          <w:szCs w:val="24"/>
        </w:rPr>
        <w:t xml:space="preserve"> can be </w:t>
      </w:r>
      <w:r w:rsidRPr="02451861">
        <w:rPr>
          <w:rFonts w:eastAsia="Times New Roman" w:cs="Times New Roman"/>
          <w:sz w:val="24"/>
          <w:szCs w:val="24"/>
        </w:rPr>
        <w:t xml:space="preserve">made related to Tiana’s </w:t>
      </w:r>
      <w:r w:rsidRPr="7EF74499">
        <w:rPr>
          <w:rFonts w:eastAsia="Times New Roman" w:cs="Times New Roman"/>
          <w:sz w:val="24"/>
          <w:szCs w:val="24"/>
        </w:rPr>
        <w:t xml:space="preserve">expenses and </w:t>
      </w:r>
      <w:r w:rsidRPr="3EEFEF09">
        <w:rPr>
          <w:rFonts w:eastAsia="Times New Roman" w:cs="Times New Roman"/>
          <w:sz w:val="24"/>
          <w:szCs w:val="24"/>
        </w:rPr>
        <w:t xml:space="preserve">her savings </w:t>
      </w:r>
      <w:r w:rsidRPr="410C2C2B">
        <w:rPr>
          <w:rFonts w:eastAsia="Times New Roman" w:cs="Times New Roman"/>
          <w:sz w:val="24"/>
          <w:szCs w:val="24"/>
        </w:rPr>
        <w:t>per month?</w:t>
      </w:r>
      <w:r>
        <w:rPr>
          <w:rFonts w:eastAsia="Times New Roman" w:cs="Times New Roman"/>
          <w:sz w:val="24"/>
          <w:szCs w:val="24"/>
        </w:rPr>
        <w:br/>
      </w:r>
    </w:p>
    <w:p w14:paraId="71C1C644" w14:textId="36A58FA4" w:rsidR="00A25B12" w:rsidRPr="00285AA1" w:rsidRDefault="00285AA1" w:rsidP="00285AA1">
      <w:pPr>
        <w:pStyle w:val="Style4"/>
      </w:pPr>
      <w:r w:rsidRPr="00BB2AFC">
        <w:t>*The strategies, tasks and items included in the B1G-M are examples and should not be considered comprehensive.</w:t>
      </w:r>
    </w:p>
    <w:p w14:paraId="7EDFA14C" w14:textId="77777777" w:rsidR="00285AA1" w:rsidRDefault="00285AA1" w:rsidP="001253B6">
      <w:pPr>
        <w:spacing w:after="0" w:line="240" w:lineRule="auto"/>
        <w:rPr>
          <w:rFonts w:cs="Times New Roman"/>
        </w:rPr>
      </w:pPr>
    </w:p>
    <w:p w14:paraId="43F48C3C" w14:textId="77777777" w:rsidR="0011347F" w:rsidRDefault="0011347F">
      <w:pPr>
        <w:rPr>
          <w:rFonts w:eastAsia="Times New Roman" w:cs="Times New Roman"/>
          <w:b/>
          <w:bCs/>
          <w:color w:val="000000"/>
          <w:sz w:val="24"/>
          <w:szCs w:val="24"/>
          <w:shd w:val="clear" w:color="auto" w:fill="FFFFFF"/>
        </w:rPr>
      </w:pPr>
      <w:bookmarkStart w:id="39" w:name="_Int_CVDYSYaV"/>
      <w:r>
        <w:rPr>
          <w:rFonts w:eastAsia="Times New Roman" w:cs="Times New Roman"/>
          <w:b/>
          <w:bCs/>
          <w:color w:val="000000"/>
          <w:sz w:val="24"/>
          <w:szCs w:val="24"/>
          <w:shd w:val="clear" w:color="auto" w:fill="FFFFFF"/>
        </w:rPr>
        <w:br w:type="page"/>
      </w:r>
    </w:p>
    <w:p w14:paraId="4EC80145" w14:textId="426F53F4" w:rsidR="008272C2" w:rsidRPr="00F709E0" w:rsidRDefault="00F709E0" w:rsidP="00F709E0">
      <w:pPr>
        <w:spacing w:after="0" w:line="240" w:lineRule="auto"/>
        <w:jc w:val="center"/>
        <w:rPr>
          <w:rFonts w:eastAsia="Times New Roman" w:cs="Times New Roman"/>
          <w:sz w:val="24"/>
          <w:szCs w:val="24"/>
        </w:rPr>
      </w:pPr>
      <w:proofErr w:type="gramStart"/>
      <w:r w:rsidRPr="007A3FFD">
        <w:rPr>
          <w:rFonts w:eastAsia="Times New Roman" w:cs="Times New Roman"/>
          <w:b/>
          <w:bCs/>
          <w:color w:val="000000"/>
          <w:sz w:val="24"/>
          <w:szCs w:val="24"/>
          <w:shd w:val="clear" w:color="auto" w:fill="FFFFFF"/>
        </w:rPr>
        <w:t>MA.912.</w:t>
      </w:r>
      <w:r>
        <w:rPr>
          <w:rFonts w:eastAsia="Times New Roman" w:cs="Times New Roman"/>
          <w:b/>
          <w:bCs/>
          <w:color w:val="000000"/>
          <w:sz w:val="24"/>
          <w:szCs w:val="24"/>
          <w:shd w:val="clear" w:color="auto" w:fill="FFFFFF"/>
        </w:rPr>
        <w:t>DP</w:t>
      </w:r>
      <w:bookmarkEnd w:id="39"/>
      <w:proofErr w:type="gramEnd"/>
      <w:r w:rsidRPr="007A3FFD">
        <w:rPr>
          <w:rFonts w:eastAsia="Times New Roman" w:cs="Times New Roman"/>
          <w:b/>
          <w:bCs/>
          <w:color w:val="000000"/>
          <w:sz w:val="24"/>
          <w:szCs w:val="24"/>
          <w:shd w:val="clear" w:color="auto" w:fill="FFFFFF"/>
        </w:rPr>
        <w:t>.</w:t>
      </w:r>
      <w:r>
        <w:rPr>
          <w:rFonts w:eastAsia="Times New Roman" w:cs="Times New Roman"/>
          <w:b/>
          <w:bCs/>
          <w:color w:val="000000"/>
          <w:sz w:val="24"/>
          <w:szCs w:val="24"/>
          <w:shd w:val="clear" w:color="auto" w:fill="FFFFFF"/>
        </w:rPr>
        <w:t>2</w:t>
      </w:r>
      <w:r w:rsidRPr="007A3FFD">
        <w:rPr>
          <w:rFonts w:eastAsia="Times New Roman" w:cs="Times New Roman"/>
          <w:b/>
          <w:bCs/>
          <w:color w:val="000000"/>
          <w:sz w:val="24"/>
          <w:szCs w:val="24"/>
          <w:shd w:val="clear" w:color="auto" w:fill="FFFFFF"/>
        </w:rPr>
        <w:t xml:space="preserve"> </w:t>
      </w:r>
      <w:r w:rsidRPr="565E739C">
        <w:rPr>
          <w:rFonts w:eastAsia="Times New Roman" w:cs="Times New Roman"/>
          <w:i/>
          <w:iCs/>
          <w:color w:val="000000"/>
          <w:sz w:val="24"/>
          <w:szCs w:val="24"/>
          <w:shd w:val="clear" w:color="auto" w:fill="FFFFFF"/>
        </w:rPr>
        <w:t>Solve problems involving univariate and bivariate numerical data.</w:t>
      </w:r>
    </w:p>
    <w:p w14:paraId="24E9A152" w14:textId="77777777" w:rsidR="008272C2" w:rsidRPr="006B6BAE" w:rsidRDefault="008272C2" w:rsidP="001253B6">
      <w:pPr>
        <w:spacing w:after="0" w:line="240" w:lineRule="auto"/>
        <w:rPr>
          <w:rFonts w:cs="Times New Roman"/>
        </w:rPr>
      </w:pPr>
    </w:p>
    <w:p w14:paraId="24DEC37D" w14:textId="77777777" w:rsidR="004D6B97" w:rsidRPr="00EB6951" w:rsidRDefault="004D6B97" w:rsidP="004D6B97">
      <w:pPr>
        <w:pStyle w:val="Heading3"/>
      </w:pPr>
      <w:bookmarkStart w:id="40" w:name="_MA.6.DP.1.2"/>
      <w:bookmarkStart w:id="41" w:name="_Int_z9dD68Pc"/>
      <w:bookmarkEnd w:id="40"/>
      <w:proofErr w:type="gramStart"/>
      <w:r w:rsidRPr="00EB6951">
        <w:t>MA.</w:t>
      </w:r>
      <w:r>
        <w:t>912</w:t>
      </w:r>
      <w:r w:rsidRPr="00EB6951">
        <w:t>.DP</w:t>
      </w:r>
      <w:bookmarkEnd w:id="41"/>
      <w:proofErr w:type="gramEnd"/>
      <w:r w:rsidRPr="00EB6951">
        <w:t>.</w:t>
      </w:r>
      <w:r>
        <w:t>2.4</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41150D60" w:rsidR="00C37475" w:rsidRDefault="007601DC" w:rsidP="00C37475">
      <w:pPr>
        <w:pStyle w:val="Style3"/>
      </w:pPr>
      <w:bookmarkStart w:id="42" w:name="_Int_FzE3mzyV"/>
      <w:proofErr w:type="gramStart"/>
      <w:r w:rsidRPr="565E739C">
        <w:t>MA.912.DP</w:t>
      </w:r>
      <w:bookmarkEnd w:id="42"/>
      <w:proofErr w:type="gramEnd"/>
      <w:r w:rsidRPr="565E739C">
        <w:t>.2.4</w:t>
      </w:r>
      <w:r w:rsidR="00C37475" w:rsidRPr="00195B79">
        <w:tab/>
      </w:r>
      <w:r w:rsidR="00E67BAB" w:rsidRPr="003C0B4E">
        <w:t xml:space="preserve">Fit a linear function to bivariate numerical data that suggests a linear association and interpret the slope and </w:t>
      </w:r>
      <w:r w:rsidR="00E67BAB" w:rsidRPr="003C0B4E">
        <w:rPr>
          <w:rFonts w:ascii="Cambria Math" w:hAnsi="Cambria Math" w:cs="Cambria Math"/>
        </w:rPr>
        <w:t>𝑦</w:t>
      </w:r>
      <w:r w:rsidR="00E67BAB" w:rsidRPr="003C0B4E">
        <w:t>-intercept of the model. Use the model to solve real-world problems in terms of the context of the data.</w:t>
      </w:r>
    </w:p>
    <w:p w14:paraId="7CA5E388" w14:textId="77777777" w:rsidR="003555E7" w:rsidRPr="003555E7" w:rsidRDefault="003555E7" w:rsidP="003555E7">
      <w:pPr>
        <w:spacing w:after="0" w:line="240" w:lineRule="auto"/>
        <w:rPr>
          <w:rFonts w:eastAsia="Calibri" w:cs="Times New Roman"/>
          <w:sz w:val="24"/>
          <w:szCs w:val="24"/>
          <w:u w:val="single"/>
        </w:rPr>
      </w:pPr>
    </w:p>
    <w:p w14:paraId="54775686" w14:textId="6D62A6CC" w:rsidR="003555E7" w:rsidRPr="003C0B4E" w:rsidRDefault="003555E7" w:rsidP="003555E7">
      <w:pPr>
        <w:spacing w:after="0" w:line="240" w:lineRule="auto"/>
        <w:rPr>
          <w:rFonts w:eastAsia="Calibri" w:cs="Times New Roman"/>
          <w:szCs w:val="24"/>
          <w:u w:val="single"/>
        </w:rPr>
      </w:pPr>
      <w:r w:rsidRPr="003C0B4E">
        <w:rPr>
          <w:rFonts w:eastAsia="Calibri" w:cs="Times New Roman"/>
          <w:szCs w:val="24"/>
          <w:u w:val="single"/>
        </w:rPr>
        <w:t xml:space="preserve">Benchmark Clarifications: </w:t>
      </w:r>
    </w:p>
    <w:p w14:paraId="013F2554" w14:textId="77777777" w:rsidR="003555E7" w:rsidRPr="003C0B4E" w:rsidRDefault="003555E7" w:rsidP="003555E7">
      <w:pPr>
        <w:spacing w:after="0" w:line="240" w:lineRule="auto"/>
        <w:rPr>
          <w:rFonts w:eastAsia="Calibri" w:cs="Times New Roman"/>
          <w:szCs w:val="24"/>
        </w:rPr>
      </w:pPr>
      <w:r w:rsidRPr="003C0B4E">
        <w:rPr>
          <w:rFonts w:eastAsia="Calibri" w:cs="Times New Roman"/>
          <w:i/>
          <w:szCs w:val="24"/>
        </w:rPr>
        <w:t>Clarification 1:</w:t>
      </w:r>
      <w:r w:rsidRPr="003C0B4E">
        <w:rPr>
          <w:rFonts w:eastAsia="Calibri" w:cs="Times New Roman"/>
          <w:szCs w:val="24"/>
        </w:rPr>
        <w:t xml:space="preserve"> Instruction includes fitting a linear function both informally and formally with the use of technology. </w:t>
      </w:r>
    </w:p>
    <w:p w14:paraId="61731F51" w14:textId="252A9353" w:rsidR="00C37475" w:rsidRPr="003555E7" w:rsidRDefault="003555E7" w:rsidP="003555E7">
      <w:pPr>
        <w:spacing w:after="0" w:line="240" w:lineRule="auto"/>
        <w:textAlignment w:val="baseline"/>
        <w:rPr>
          <w:rFonts w:eastAsia="Times New Roman" w:cs="Times New Roman"/>
          <w:sz w:val="24"/>
          <w:szCs w:val="24"/>
        </w:rPr>
      </w:pPr>
      <w:r w:rsidRPr="003C0B4E">
        <w:rPr>
          <w:rFonts w:eastAsia="Calibri" w:cs="Times New Roman"/>
          <w:i/>
          <w:szCs w:val="24"/>
        </w:rPr>
        <w:t>Clarification 2:</w:t>
      </w:r>
      <w:r w:rsidRPr="003C0B4E">
        <w:rPr>
          <w:rFonts w:eastAsia="Calibri" w:cs="Times New Roman"/>
          <w:szCs w:val="24"/>
        </w:rPr>
        <w:t xml:space="preserve"> Problems include making a prediction or extrapolation, inside and outside the range of the data, based on the equation of the line of fit.</w:t>
      </w:r>
      <w:r>
        <w:rPr>
          <w:rFonts w:eastAsia="Calibri" w:cs="Times New Roman"/>
          <w:szCs w:val="24"/>
        </w:rPr>
        <w:br/>
      </w: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56A05DE3" w14:textId="77777777" w:rsidR="00F426AA" w:rsidRDefault="00F426AA" w:rsidP="00F426AA">
      <w:pPr>
        <w:widowControl w:val="0"/>
        <w:numPr>
          <w:ilvl w:val="0"/>
          <w:numId w:val="41"/>
        </w:numPr>
        <w:spacing w:after="0" w:line="240" w:lineRule="auto"/>
        <w:rPr>
          <w:rFonts w:eastAsiaTheme="minorEastAsia"/>
          <w:sz w:val="24"/>
          <w:szCs w:val="24"/>
        </w:rPr>
      </w:pPr>
      <w:bookmarkStart w:id="43" w:name="_Int_vpkb7NfB"/>
      <w:proofErr w:type="gramStart"/>
      <w:r w:rsidRPr="53E1DE1A">
        <w:rPr>
          <w:rFonts w:eastAsia="Times New Roman" w:cs="Times New Roman"/>
          <w:sz w:val="24"/>
          <w:szCs w:val="24"/>
        </w:rPr>
        <w:t>MA.912.DP</w:t>
      </w:r>
      <w:bookmarkEnd w:id="43"/>
      <w:proofErr w:type="gramEnd"/>
      <w:r w:rsidRPr="53E1DE1A">
        <w:rPr>
          <w:rFonts w:eastAsia="Times New Roman" w:cs="Times New Roman"/>
          <w:sz w:val="24"/>
          <w:szCs w:val="24"/>
        </w:rPr>
        <w:t>.1.2</w:t>
      </w:r>
    </w:p>
    <w:p w14:paraId="613E9F23" w14:textId="77777777" w:rsidR="00F426AA" w:rsidRPr="00EB6951" w:rsidRDefault="00F426AA" w:rsidP="00F426AA">
      <w:pPr>
        <w:widowControl w:val="0"/>
        <w:numPr>
          <w:ilvl w:val="0"/>
          <w:numId w:val="41"/>
        </w:numPr>
        <w:spacing w:after="0" w:line="240" w:lineRule="auto"/>
        <w:textAlignment w:val="baseline"/>
        <w:rPr>
          <w:rFonts w:eastAsiaTheme="minorEastAsia"/>
          <w:sz w:val="24"/>
          <w:szCs w:val="24"/>
        </w:rPr>
      </w:pPr>
      <w:bookmarkStart w:id="44" w:name="_Int_5vSNVhZG"/>
      <w:proofErr w:type="gramStart"/>
      <w:r w:rsidRPr="53E1DE1A">
        <w:rPr>
          <w:rFonts w:eastAsia="Times New Roman" w:cs="Times New Roman"/>
          <w:sz w:val="24"/>
          <w:szCs w:val="24"/>
        </w:rPr>
        <w:t>MA.912.DP</w:t>
      </w:r>
      <w:bookmarkEnd w:id="44"/>
      <w:proofErr w:type="gramEnd"/>
      <w:r w:rsidRPr="53E1DE1A">
        <w:rPr>
          <w:rFonts w:eastAsia="Times New Roman" w:cs="Times New Roman"/>
          <w:sz w:val="24"/>
          <w:szCs w:val="24"/>
        </w:rPr>
        <w:t>.2.8</w:t>
      </w:r>
    </w:p>
    <w:p w14:paraId="3A6BDB1B" w14:textId="77777777" w:rsidR="00F426AA" w:rsidRPr="00EB6951" w:rsidRDefault="00F426AA" w:rsidP="00F426AA">
      <w:pPr>
        <w:widowControl w:val="0"/>
        <w:numPr>
          <w:ilvl w:val="0"/>
          <w:numId w:val="41"/>
        </w:numPr>
        <w:spacing w:after="0" w:line="240" w:lineRule="auto"/>
        <w:textAlignment w:val="baseline"/>
        <w:rPr>
          <w:rFonts w:eastAsiaTheme="minorEastAsia"/>
          <w:sz w:val="24"/>
          <w:szCs w:val="24"/>
        </w:rPr>
      </w:pPr>
      <w:bookmarkStart w:id="45" w:name="_Int_AywTyhRx"/>
      <w:proofErr w:type="gramStart"/>
      <w:r w:rsidRPr="53E1DE1A">
        <w:rPr>
          <w:rFonts w:eastAsia="Times New Roman" w:cs="Times New Roman"/>
          <w:sz w:val="24"/>
          <w:szCs w:val="24"/>
        </w:rPr>
        <w:t>MA.912.DP</w:t>
      </w:r>
      <w:bookmarkEnd w:id="45"/>
      <w:proofErr w:type="gramEnd"/>
      <w:r w:rsidRPr="53E1DE1A">
        <w:rPr>
          <w:rFonts w:eastAsia="Times New Roman" w:cs="Times New Roman"/>
          <w:sz w:val="24"/>
          <w:szCs w:val="24"/>
        </w:rPr>
        <w:t>.2.9</w:t>
      </w:r>
    </w:p>
    <w:p w14:paraId="56C16908" w14:textId="77777777" w:rsidR="00F426AA" w:rsidRPr="00EB6951" w:rsidRDefault="00F426AA" w:rsidP="00F426AA">
      <w:pPr>
        <w:widowControl w:val="0"/>
        <w:numPr>
          <w:ilvl w:val="0"/>
          <w:numId w:val="41"/>
        </w:numPr>
        <w:spacing w:after="0" w:line="240" w:lineRule="auto"/>
        <w:textAlignment w:val="baseline"/>
        <w:rPr>
          <w:rFonts w:eastAsiaTheme="minorEastAsia"/>
          <w:sz w:val="24"/>
          <w:szCs w:val="24"/>
        </w:rPr>
      </w:pPr>
      <w:bookmarkStart w:id="46" w:name="_Int_BnRTzoXa"/>
      <w:proofErr w:type="gramStart"/>
      <w:r w:rsidRPr="53E1DE1A">
        <w:rPr>
          <w:rFonts w:eastAsia="Times New Roman" w:cs="Times New Roman"/>
          <w:sz w:val="24"/>
          <w:szCs w:val="24"/>
        </w:rPr>
        <w:t>MA.912.DP</w:t>
      </w:r>
      <w:bookmarkEnd w:id="46"/>
      <w:proofErr w:type="gramEnd"/>
      <w:r w:rsidRPr="53E1DE1A">
        <w:rPr>
          <w:rFonts w:eastAsia="Times New Roman" w:cs="Times New Roman"/>
          <w:sz w:val="24"/>
          <w:szCs w:val="24"/>
        </w:rPr>
        <w:t>.5.11</w:t>
      </w:r>
    </w:p>
    <w:p w14:paraId="4AEEB7B6" w14:textId="77777777" w:rsidR="00C37475" w:rsidRPr="00BC552F" w:rsidRDefault="00C37475" w:rsidP="00C37475">
      <w:pPr>
        <w:spacing w:after="0" w:line="240" w:lineRule="auto"/>
        <w:ind w:left="720"/>
        <w:textAlignment w:val="baseline"/>
        <w:rPr>
          <w:rFonts w:eastAsia="Times New Roman" w:cs="Times New Roman"/>
          <w:sz w:val="24"/>
          <w:szCs w:val="24"/>
        </w:rPr>
      </w:pPr>
    </w:p>
    <w:p w14:paraId="430AA512" w14:textId="77777777" w:rsidR="00C37475" w:rsidRDefault="00C37475" w:rsidP="00C37475">
      <w:pPr>
        <w:pStyle w:val="DataProbabilityHeading"/>
      </w:pPr>
      <w:r w:rsidRPr="009C58CD">
        <w:t>Terms</w:t>
      </w:r>
      <w:r w:rsidRPr="006B6BAE">
        <w:t> from the K-12 Glossary </w:t>
      </w:r>
    </w:p>
    <w:p w14:paraId="35685FAA" w14:textId="77777777" w:rsidR="004F0FFE" w:rsidRDefault="004F0FFE" w:rsidP="004F0FFE">
      <w:pPr>
        <w:pStyle w:val="ListParagraph"/>
        <w:numPr>
          <w:ilvl w:val="0"/>
          <w:numId w:val="49"/>
        </w:numPr>
        <w:rPr>
          <w:sz w:val="24"/>
          <w:szCs w:val="24"/>
        </w:rPr>
      </w:pPr>
      <w:r>
        <w:rPr>
          <w:rFonts w:eastAsia="Times New Roman" w:cs="Times New Roman"/>
          <w:sz w:val="24"/>
          <w:szCs w:val="24"/>
        </w:rPr>
        <w:t>B</w:t>
      </w:r>
      <w:r w:rsidRPr="1F53568C">
        <w:rPr>
          <w:rFonts w:eastAsia="Times New Roman" w:cs="Times New Roman"/>
          <w:sz w:val="24"/>
          <w:szCs w:val="24"/>
        </w:rPr>
        <w:t>ivariate</w:t>
      </w:r>
      <w:r w:rsidRPr="7EDE819B">
        <w:rPr>
          <w:rFonts w:eastAsia="Times New Roman" w:cs="Times New Roman"/>
          <w:sz w:val="24"/>
          <w:szCs w:val="24"/>
        </w:rPr>
        <w:t xml:space="preserve"> data</w:t>
      </w:r>
    </w:p>
    <w:p w14:paraId="002ADC98" w14:textId="77777777" w:rsidR="004F0FFE" w:rsidRDefault="004F0FFE" w:rsidP="004F0FFE">
      <w:pPr>
        <w:pStyle w:val="ListParagraph"/>
        <w:numPr>
          <w:ilvl w:val="0"/>
          <w:numId w:val="49"/>
        </w:numPr>
        <w:rPr>
          <w:sz w:val="24"/>
          <w:szCs w:val="24"/>
        </w:rPr>
      </w:pPr>
      <w:r>
        <w:rPr>
          <w:rFonts w:eastAsia="Times New Roman" w:cs="Times New Roman"/>
          <w:sz w:val="24"/>
          <w:szCs w:val="24"/>
        </w:rPr>
        <w:t>C</w:t>
      </w:r>
      <w:r w:rsidRPr="24B3657D">
        <w:rPr>
          <w:rFonts w:eastAsia="Times New Roman" w:cs="Times New Roman"/>
          <w:sz w:val="24"/>
          <w:szCs w:val="24"/>
        </w:rPr>
        <w:t>luster (data)</w:t>
      </w:r>
    </w:p>
    <w:p w14:paraId="075D72E9" w14:textId="77777777" w:rsidR="004F0FFE" w:rsidRPr="00EB6951" w:rsidRDefault="004F0FFE" w:rsidP="004F0FFE">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I</w:t>
      </w:r>
      <w:r w:rsidRPr="41A23531">
        <w:rPr>
          <w:rFonts w:eastAsia="Times New Roman" w:cs="Times New Roman"/>
          <w:sz w:val="24"/>
          <w:szCs w:val="24"/>
        </w:rPr>
        <w:t>ntercept</w:t>
      </w:r>
    </w:p>
    <w:p w14:paraId="270E1742" w14:textId="77777777" w:rsidR="004F0FFE" w:rsidRPr="00EB6951" w:rsidRDefault="004F0FFE" w:rsidP="004F0FFE">
      <w:pPr>
        <w:pStyle w:val="ListParagraph"/>
        <w:numPr>
          <w:ilvl w:val="0"/>
          <w:numId w:val="49"/>
        </w:numPr>
        <w:textAlignment w:val="baseline"/>
        <w:rPr>
          <w:sz w:val="24"/>
          <w:szCs w:val="24"/>
        </w:rPr>
      </w:pPr>
      <w:r>
        <w:rPr>
          <w:rFonts w:eastAsia="Times New Roman" w:cs="Times New Roman"/>
          <w:sz w:val="24"/>
          <w:szCs w:val="24"/>
        </w:rPr>
        <w:t>L</w:t>
      </w:r>
      <w:r w:rsidRPr="2375D09C">
        <w:rPr>
          <w:rFonts w:eastAsia="Times New Roman" w:cs="Times New Roman"/>
          <w:sz w:val="24"/>
          <w:szCs w:val="24"/>
        </w:rPr>
        <w:t>ine of fit</w:t>
      </w:r>
    </w:p>
    <w:p w14:paraId="629F132F" w14:textId="77777777" w:rsidR="004F0FFE" w:rsidRPr="00EB6951" w:rsidRDefault="004F0FFE" w:rsidP="004F0FFE">
      <w:pPr>
        <w:pStyle w:val="ListParagraph"/>
        <w:numPr>
          <w:ilvl w:val="0"/>
          <w:numId w:val="49"/>
        </w:numPr>
        <w:textAlignment w:val="baseline"/>
        <w:rPr>
          <w:sz w:val="24"/>
          <w:szCs w:val="24"/>
        </w:rPr>
      </w:pPr>
      <w:r>
        <w:rPr>
          <w:rFonts w:eastAsia="Times New Roman" w:cs="Times New Roman"/>
          <w:sz w:val="24"/>
          <w:szCs w:val="24"/>
        </w:rPr>
        <w:t>L</w:t>
      </w:r>
      <w:r w:rsidRPr="4F3F2B7D">
        <w:rPr>
          <w:rFonts w:eastAsia="Times New Roman" w:cs="Times New Roman"/>
          <w:sz w:val="24"/>
          <w:szCs w:val="24"/>
        </w:rPr>
        <w:t>inear</w:t>
      </w:r>
      <w:r w:rsidRPr="1A001020">
        <w:rPr>
          <w:rFonts w:eastAsia="Times New Roman" w:cs="Times New Roman"/>
          <w:sz w:val="24"/>
          <w:szCs w:val="24"/>
        </w:rPr>
        <w:t xml:space="preserve"> function</w:t>
      </w:r>
    </w:p>
    <w:p w14:paraId="0BAFE953" w14:textId="77777777" w:rsidR="004F0FFE" w:rsidRPr="00EB6951" w:rsidRDefault="004F0FFE" w:rsidP="004F0FFE">
      <w:pPr>
        <w:pStyle w:val="ListParagraph"/>
        <w:numPr>
          <w:ilvl w:val="0"/>
          <w:numId w:val="49"/>
        </w:numPr>
        <w:textAlignment w:val="baseline"/>
        <w:rPr>
          <w:sz w:val="24"/>
          <w:szCs w:val="24"/>
        </w:rPr>
      </w:pPr>
      <w:r>
        <w:rPr>
          <w:rFonts w:eastAsia="Times New Roman" w:cs="Times New Roman"/>
          <w:sz w:val="24"/>
          <w:szCs w:val="24"/>
        </w:rPr>
        <w:t>S</w:t>
      </w:r>
      <w:r w:rsidRPr="28DA2009">
        <w:rPr>
          <w:rFonts w:eastAsia="Times New Roman" w:cs="Times New Roman"/>
          <w:sz w:val="24"/>
          <w:szCs w:val="24"/>
        </w:rPr>
        <w:t>catterplot</w:t>
      </w:r>
    </w:p>
    <w:p w14:paraId="7696DEE1" w14:textId="77777777" w:rsidR="004F0FFE" w:rsidRPr="00EB6951" w:rsidRDefault="004F0FFE" w:rsidP="004F0FFE">
      <w:pPr>
        <w:pStyle w:val="ListParagraph"/>
        <w:numPr>
          <w:ilvl w:val="0"/>
          <w:numId w:val="49"/>
        </w:numPr>
        <w:textAlignment w:val="baseline"/>
        <w:rPr>
          <w:sz w:val="24"/>
          <w:szCs w:val="24"/>
        </w:rPr>
      </w:pPr>
      <w:r>
        <w:rPr>
          <w:rFonts w:eastAsia="Times New Roman" w:cs="Times New Roman"/>
          <w:sz w:val="24"/>
          <w:szCs w:val="24"/>
        </w:rPr>
        <w:t>S</w:t>
      </w:r>
      <w:r w:rsidRPr="60FE9BD9">
        <w:rPr>
          <w:rFonts w:eastAsia="Times New Roman" w:cs="Times New Roman"/>
          <w:sz w:val="24"/>
          <w:szCs w:val="24"/>
        </w:rPr>
        <w:t>lope</w:t>
      </w:r>
    </w:p>
    <w:p w14:paraId="14F153C1" w14:textId="77777777" w:rsidR="004F0FFE" w:rsidRPr="003A37FB" w:rsidRDefault="004F0FFE" w:rsidP="004F0FFE">
      <w:pPr>
        <w:pStyle w:val="ListParagraph"/>
        <w:numPr>
          <w:ilvl w:val="0"/>
          <w:numId w:val="49"/>
        </w:numPr>
        <w:textAlignment w:val="baseline"/>
        <w:rPr>
          <w:sz w:val="24"/>
          <w:szCs w:val="24"/>
        </w:rPr>
      </w:pPr>
      <m:oMath>
        <m:r>
          <w:rPr>
            <w:rFonts w:ascii="Cambria Math" w:eastAsia="Times New Roman" w:hAnsi="Cambria Math" w:cs="Times New Roman"/>
            <w:sz w:val="24"/>
            <w:szCs w:val="24"/>
          </w:rPr>
          <m:t>y</m:t>
        </m:r>
      </m:oMath>
      <w:r w:rsidRPr="0561FCEC">
        <w:rPr>
          <w:rFonts w:eastAsia="Times New Roman" w:cs="Times New Roman"/>
          <w:sz w:val="24"/>
          <w:szCs w:val="24"/>
        </w:rPr>
        <w:t>-intercept</w:t>
      </w:r>
    </w:p>
    <w:p w14:paraId="7AFD8F18" w14:textId="77777777" w:rsidR="00C37475" w:rsidRPr="006B6BAE" w:rsidRDefault="00C37475" w:rsidP="00C37475">
      <w:pPr>
        <w:pStyle w:val="ListParagraph"/>
        <w:ind w:left="720"/>
        <w:textAlignment w:val="baseline"/>
        <w:rPr>
          <w:rFonts w:eastAsia="Times New Roman" w:cs="Times New Roman"/>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E107627" w14:textId="77777777" w:rsidR="00507F85" w:rsidRDefault="00507F85" w:rsidP="00507F85">
            <w:pPr>
              <w:pStyle w:val="ListParagraph"/>
              <w:numPr>
                <w:ilvl w:val="0"/>
                <w:numId w:val="40"/>
              </w:numPr>
              <w:rPr>
                <w:rFonts w:eastAsiaTheme="minorEastAsia"/>
                <w:b/>
                <w:bCs/>
                <w:color w:val="000000" w:themeColor="text1"/>
                <w:sz w:val="24"/>
                <w:szCs w:val="24"/>
              </w:rPr>
            </w:pPr>
            <w:r w:rsidRPr="30D060A7">
              <w:rPr>
                <w:rFonts w:eastAsia="Times New Roman" w:cs="Times New Roman"/>
                <w:color w:val="000000" w:themeColor="text1"/>
                <w:sz w:val="24"/>
                <w:szCs w:val="24"/>
              </w:rPr>
              <w:t>MA.8.DP.1.1</w:t>
            </w:r>
          </w:p>
          <w:p w14:paraId="5891BB04" w14:textId="77777777" w:rsidR="00507F85" w:rsidRDefault="00507F85" w:rsidP="00507F85">
            <w:pPr>
              <w:pStyle w:val="ListParagraph"/>
              <w:numPr>
                <w:ilvl w:val="0"/>
                <w:numId w:val="40"/>
              </w:numPr>
              <w:rPr>
                <w:b/>
                <w:bCs/>
                <w:color w:val="000000" w:themeColor="text1"/>
                <w:sz w:val="24"/>
                <w:szCs w:val="24"/>
              </w:rPr>
            </w:pPr>
            <w:r w:rsidRPr="30D060A7">
              <w:rPr>
                <w:rFonts w:eastAsia="Times New Roman" w:cs="Times New Roman"/>
                <w:color w:val="000000" w:themeColor="text1"/>
                <w:sz w:val="24"/>
                <w:szCs w:val="24"/>
              </w:rPr>
              <w:t>MA.8.DP.1.2</w:t>
            </w:r>
          </w:p>
          <w:p w14:paraId="69C0643D" w14:textId="77777777" w:rsidR="00507F85" w:rsidRDefault="00507F85" w:rsidP="00507F85">
            <w:pPr>
              <w:pStyle w:val="ListParagraph"/>
              <w:numPr>
                <w:ilvl w:val="0"/>
                <w:numId w:val="40"/>
              </w:numPr>
              <w:rPr>
                <w:b/>
                <w:bCs/>
                <w:color w:val="000000" w:themeColor="text1"/>
                <w:sz w:val="24"/>
                <w:szCs w:val="24"/>
              </w:rPr>
            </w:pPr>
            <w:r w:rsidRPr="30D060A7">
              <w:rPr>
                <w:rFonts w:eastAsia="Times New Roman" w:cs="Times New Roman"/>
                <w:color w:val="000000" w:themeColor="text1"/>
                <w:sz w:val="24"/>
                <w:szCs w:val="24"/>
              </w:rPr>
              <w:t>MA.8.DP.1.3</w:t>
            </w:r>
          </w:p>
          <w:p w14:paraId="14D2658F" w14:textId="4402460C" w:rsidR="00507F85" w:rsidRDefault="00507F85" w:rsidP="00507F85">
            <w:pPr>
              <w:widowControl w:val="0"/>
              <w:numPr>
                <w:ilvl w:val="0"/>
                <w:numId w:val="40"/>
              </w:numPr>
              <w:spacing w:after="0" w:line="240" w:lineRule="auto"/>
              <w:textAlignment w:val="baseline"/>
              <w:rPr>
                <w:rFonts w:eastAsia="Times New Roman" w:cs="Times New Roman"/>
                <w:sz w:val="24"/>
                <w:szCs w:val="24"/>
              </w:rPr>
            </w:pPr>
            <w:bookmarkStart w:id="47" w:name="_Int_qhLGkPfH"/>
            <w:proofErr w:type="gramStart"/>
            <w:r w:rsidRPr="565E739C">
              <w:rPr>
                <w:rFonts w:eastAsia="Times New Roman" w:cs="Times New Roman"/>
                <w:sz w:val="24"/>
                <w:szCs w:val="24"/>
              </w:rPr>
              <w:t>MA.912.DP</w:t>
            </w:r>
            <w:bookmarkEnd w:id="47"/>
            <w:proofErr w:type="gramEnd"/>
            <w:r w:rsidRPr="565E739C">
              <w:rPr>
                <w:rFonts w:eastAsia="Times New Roman" w:cs="Times New Roman"/>
                <w:sz w:val="24"/>
                <w:szCs w:val="24"/>
              </w:rPr>
              <w:t>.1.1</w:t>
            </w:r>
            <w:r w:rsidR="0056404B">
              <w:rPr>
                <w:rFonts w:eastAsia="Times New Roman" w:cs="Times New Roman"/>
                <w:sz w:val="24"/>
                <w:szCs w:val="24"/>
              </w:rPr>
              <w:br/>
            </w:r>
          </w:p>
          <w:p w14:paraId="7E12E485" w14:textId="039B7627" w:rsidR="00C37475" w:rsidRPr="00C60A26" w:rsidRDefault="00C37475" w:rsidP="00507F85">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862DF3" w14:textId="77777777" w:rsidR="009B08A8" w:rsidRPr="00EB6951" w:rsidRDefault="009B08A8" w:rsidP="009B08A8">
            <w:pPr>
              <w:numPr>
                <w:ilvl w:val="0"/>
                <w:numId w:val="40"/>
              </w:numPr>
              <w:spacing w:after="0" w:line="240" w:lineRule="auto"/>
              <w:textAlignment w:val="baseline"/>
              <w:rPr>
                <w:rFonts w:eastAsia="Times New Roman" w:cs="Times New Roman"/>
                <w:sz w:val="24"/>
                <w:szCs w:val="24"/>
              </w:rPr>
            </w:pPr>
            <w:bookmarkStart w:id="48" w:name="_Int_k1kQzUSy"/>
            <w:proofErr w:type="gramStart"/>
            <w:r w:rsidRPr="69D2A0F8">
              <w:rPr>
                <w:rFonts w:eastAsia="Times New Roman" w:cs="Times New Roman"/>
                <w:sz w:val="24"/>
                <w:szCs w:val="24"/>
              </w:rPr>
              <w:t>MA.912.DP</w:t>
            </w:r>
            <w:proofErr w:type="gramEnd"/>
            <w:r w:rsidRPr="69D2A0F8">
              <w:rPr>
                <w:rFonts w:eastAsia="Times New Roman" w:cs="Times New Roman"/>
                <w:sz w:val="24"/>
                <w:szCs w:val="24"/>
              </w:rPr>
              <w:t>.2.6 (MCS, PS)</w:t>
            </w:r>
          </w:p>
          <w:p w14:paraId="029D8631" w14:textId="77777777" w:rsidR="009B08A8" w:rsidRPr="00EB6951" w:rsidRDefault="009B08A8" w:rsidP="009B08A8">
            <w:pPr>
              <w:numPr>
                <w:ilvl w:val="0"/>
                <w:numId w:val="40"/>
              </w:numPr>
              <w:spacing w:after="0" w:line="240" w:lineRule="auto"/>
              <w:textAlignment w:val="baseline"/>
              <w:rPr>
                <w:rFonts w:eastAsia="Times New Roman" w:cs="Times New Roman"/>
                <w:sz w:val="24"/>
                <w:szCs w:val="24"/>
              </w:rPr>
            </w:pPr>
            <w:proofErr w:type="gramStart"/>
            <w:r w:rsidRPr="69D2A0F8">
              <w:rPr>
                <w:rFonts w:eastAsia="Times New Roman" w:cs="Times New Roman"/>
                <w:sz w:val="24"/>
                <w:szCs w:val="24"/>
              </w:rPr>
              <w:t>MA</w:t>
            </w:r>
            <w:r w:rsidRPr="565E739C">
              <w:rPr>
                <w:rFonts w:eastAsia="Times New Roman" w:cs="Times New Roman"/>
                <w:sz w:val="24"/>
                <w:szCs w:val="24"/>
              </w:rPr>
              <w:t>.912.DP</w:t>
            </w:r>
            <w:bookmarkEnd w:id="48"/>
            <w:proofErr w:type="gramEnd"/>
            <w:r w:rsidRPr="565E739C">
              <w:rPr>
                <w:rFonts w:eastAsia="Times New Roman" w:cs="Times New Roman"/>
                <w:sz w:val="24"/>
                <w:szCs w:val="24"/>
              </w:rPr>
              <w:t>.2.7</w:t>
            </w:r>
            <w:r w:rsidRPr="411CD2FC">
              <w:rPr>
                <w:rFonts w:eastAsia="Times New Roman" w:cs="Times New Roman"/>
                <w:sz w:val="24"/>
                <w:szCs w:val="24"/>
              </w:rPr>
              <w:t xml:space="preserve"> (</w:t>
            </w:r>
            <w:r w:rsidRPr="583182FD">
              <w:rPr>
                <w:rFonts w:eastAsia="Times New Roman" w:cs="Times New Roman"/>
                <w:sz w:val="24"/>
                <w:szCs w:val="24"/>
              </w:rPr>
              <w:t>MCS, PS)</w:t>
            </w:r>
          </w:p>
          <w:p w14:paraId="659F8DF5" w14:textId="7031C124" w:rsidR="00C37475" w:rsidRPr="00BC552F" w:rsidRDefault="009B08A8" w:rsidP="009B08A8">
            <w:pPr>
              <w:spacing w:after="0" w:line="240" w:lineRule="auto"/>
              <w:ind w:left="720"/>
              <w:textAlignment w:val="baseline"/>
              <w:rPr>
                <w:rFonts w:eastAsia="Times New Roman" w:cs="Times New Roman"/>
                <w:sz w:val="24"/>
                <w:szCs w:val="24"/>
              </w:rPr>
            </w:pPr>
            <w:proofErr w:type="gramStart"/>
            <w:r w:rsidRPr="69D2A0F8">
              <w:rPr>
                <w:rFonts w:eastAsia="Times New Roman" w:cs="Times New Roman"/>
                <w:sz w:val="24"/>
                <w:szCs w:val="24"/>
              </w:rPr>
              <w:t>MA.912.DP</w:t>
            </w:r>
            <w:proofErr w:type="gramEnd"/>
            <w:r w:rsidRPr="69D2A0F8">
              <w:rPr>
                <w:rFonts w:eastAsia="Times New Roman" w:cs="Times New Roman"/>
                <w:sz w:val="24"/>
                <w:szCs w:val="24"/>
              </w:rPr>
              <w:t xml:space="preserve">.2.8 (MCS, </w:t>
            </w:r>
            <w:r w:rsidRPr="1D5F2178">
              <w:rPr>
                <w:rFonts w:eastAsia="Times New Roman" w:cs="Times New Roman"/>
                <w:sz w:val="24"/>
                <w:szCs w:val="24"/>
              </w:rPr>
              <w:t>PS)</w:t>
            </w:r>
          </w:p>
        </w:tc>
      </w:tr>
    </w:tbl>
    <w:p w14:paraId="25AA130F" w14:textId="19731664" w:rsidR="00C37475" w:rsidRPr="006B6BAE" w:rsidRDefault="00C37475" w:rsidP="00C37475">
      <w:pPr>
        <w:pStyle w:val="DataProbabilityHeading"/>
      </w:pPr>
      <w:r w:rsidRPr="006B6BAE">
        <w:t xml:space="preserve">Purpose and Instructional Strategies </w:t>
      </w:r>
    </w:p>
    <w:p w14:paraId="674136D5" w14:textId="77777777" w:rsidR="00201ABF" w:rsidRPr="00EB6951" w:rsidRDefault="00201ABF" w:rsidP="00201ABF">
      <w:pPr>
        <w:widowControl w:val="0"/>
        <w:spacing w:after="0" w:line="240" w:lineRule="auto"/>
        <w:textAlignment w:val="baseline"/>
        <w:rPr>
          <w:rFonts w:eastAsia="Calibri" w:cs="Times New Roman"/>
          <w:sz w:val="24"/>
          <w:szCs w:val="24"/>
        </w:rPr>
      </w:pPr>
      <w:r w:rsidRPr="08154584">
        <w:rPr>
          <w:rFonts w:eastAsia="Calibri" w:cs="Times New Roman"/>
          <w:sz w:val="24"/>
          <w:szCs w:val="24"/>
        </w:rPr>
        <w:t xml:space="preserve">In </w:t>
      </w:r>
      <w:r>
        <w:rPr>
          <w:rFonts w:eastAsia="Calibri" w:cs="Times New Roman"/>
          <w:sz w:val="24"/>
          <w:szCs w:val="24"/>
        </w:rPr>
        <w:t>grade 8</w:t>
      </w:r>
      <w:r w:rsidRPr="08154584">
        <w:rPr>
          <w:rFonts w:eastAsia="Calibri" w:cs="Times New Roman"/>
          <w:sz w:val="24"/>
          <w:szCs w:val="24"/>
        </w:rPr>
        <w:t>, students work</w:t>
      </w:r>
      <w:r>
        <w:rPr>
          <w:rFonts w:eastAsia="Calibri" w:cs="Times New Roman"/>
          <w:sz w:val="24"/>
          <w:szCs w:val="24"/>
        </w:rPr>
        <w:t>ed</w:t>
      </w:r>
      <w:r w:rsidRPr="08154584">
        <w:rPr>
          <w:rFonts w:eastAsia="Calibri" w:cs="Times New Roman"/>
          <w:sz w:val="24"/>
          <w:szCs w:val="24"/>
        </w:rPr>
        <w:t xml:space="preserve"> with scatterplots and lines of fit. In </w:t>
      </w:r>
      <w:r>
        <w:rPr>
          <w:rFonts w:eastAsia="Calibri" w:cs="Times New Roman"/>
          <w:sz w:val="24"/>
          <w:szCs w:val="24"/>
        </w:rPr>
        <w:t>Math for Data and Financial Literacy</w:t>
      </w:r>
      <w:r w:rsidRPr="08154584">
        <w:rPr>
          <w:rFonts w:eastAsia="Calibri" w:cs="Times New Roman"/>
          <w:sz w:val="24"/>
          <w:szCs w:val="24"/>
        </w:rPr>
        <w:t xml:space="preserve">, students relate the slope and </w:t>
      </w:r>
      <m:oMath>
        <m:r>
          <w:rPr>
            <w:rFonts w:ascii="Cambria Math" w:eastAsia="Calibri" w:hAnsi="Cambria Math" w:cs="Times New Roman"/>
            <w:sz w:val="24"/>
            <w:szCs w:val="24"/>
          </w:rPr>
          <m:t>y</m:t>
        </m:r>
      </m:oMath>
      <w:r w:rsidRPr="08154584">
        <w:rPr>
          <w:rFonts w:eastAsia="Calibri" w:cs="Times New Roman"/>
          <w:sz w:val="24"/>
          <w:szCs w:val="24"/>
        </w:rPr>
        <w:t xml:space="preserve">-intercept of a line of fit to association in bivariate numerical data and interpret these features in real-world contexts. </w:t>
      </w:r>
    </w:p>
    <w:p w14:paraId="4BE18A68" w14:textId="77777777" w:rsidR="00201ABF" w:rsidRPr="00EB6951" w:rsidRDefault="00201ABF" w:rsidP="00201ABF">
      <w:pPr>
        <w:pStyle w:val="ListParagraph"/>
        <w:numPr>
          <w:ilvl w:val="0"/>
          <w:numId w:val="13"/>
        </w:numPr>
        <w:textAlignment w:val="baseline"/>
        <w:rPr>
          <w:rFonts w:eastAsiaTheme="minorEastAsia"/>
          <w:sz w:val="24"/>
          <w:szCs w:val="24"/>
        </w:rPr>
      </w:pPr>
      <w:r w:rsidRPr="565E739C">
        <w:rPr>
          <w:rFonts w:eastAsia="Calibri" w:cs="Times New Roman"/>
          <w:sz w:val="24"/>
          <w:szCs w:val="24"/>
        </w:rPr>
        <w:t xml:space="preserve">This is an extension of </w:t>
      </w:r>
      <w:r w:rsidRPr="2EE1E75B">
        <w:rPr>
          <w:rFonts w:eastAsia="Calibri" w:cs="Times New Roman"/>
          <w:sz w:val="24"/>
          <w:szCs w:val="24"/>
        </w:rPr>
        <w:t>MA. 912.DP</w:t>
      </w:r>
      <w:r w:rsidRPr="565E739C">
        <w:rPr>
          <w:rFonts w:eastAsia="Calibri" w:cs="Times New Roman"/>
          <w:sz w:val="24"/>
          <w:szCs w:val="24"/>
        </w:rPr>
        <w:t xml:space="preserve">.1.2, where students interpret numerical bivariate data. It is good to review with students that a scatterplot is a display of numerical bivariate data sets. </w:t>
      </w:r>
      <w:r w:rsidRPr="2EE1E75B">
        <w:rPr>
          <w:rFonts w:eastAsia="Calibri" w:cs="Times New Roman"/>
          <w:sz w:val="24"/>
          <w:szCs w:val="24"/>
        </w:rPr>
        <w:t>The benefits</w:t>
      </w:r>
      <w:r w:rsidRPr="565E739C">
        <w:rPr>
          <w:rFonts w:eastAsia="Calibri" w:cs="Times New Roman"/>
          <w:sz w:val="24"/>
          <w:szCs w:val="24"/>
        </w:rPr>
        <w:t xml:space="preserve"> of scatter</w:t>
      </w:r>
      <w:r>
        <w:rPr>
          <w:rFonts w:eastAsia="Calibri" w:cs="Times New Roman"/>
          <w:sz w:val="24"/>
          <w:szCs w:val="24"/>
        </w:rPr>
        <w:t xml:space="preserve"> </w:t>
      </w:r>
      <w:r w:rsidRPr="565E739C">
        <w:rPr>
          <w:rFonts w:eastAsia="Calibri" w:cs="Times New Roman"/>
          <w:sz w:val="24"/>
          <w:szCs w:val="24"/>
        </w:rPr>
        <w:t>plots are listed below.</w:t>
      </w:r>
    </w:p>
    <w:p w14:paraId="26878961" w14:textId="77777777" w:rsidR="00201ABF" w:rsidRPr="00EB6951" w:rsidRDefault="00201ABF" w:rsidP="00201ABF">
      <w:pPr>
        <w:pStyle w:val="ListParagraph"/>
        <w:numPr>
          <w:ilvl w:val="1"/>
          <w:numId w:val="13"/>
        </w:numPr>
        <w:textAlignment w:val="baseline"/>
        <w:rPr>
          <w:sz w:val="24"/>
          <w:szCs w:val="24"/>
        </w:rPr>
      </w:pPr>
      <w:r w:rsidRPr="53E1DE1A">
        <w:rPr>
          <w:rFonts w:eastAsia="Calibri" w:cs="Times New Roman"/>
          <w:sz w:val="24"/>
          <w:szCs w:val="24"/>
        </w:rPr>
        <w:t>Scatter</w:t>
      </w:r>
      <w:r>
        <w:rPr>
          <w:rFonts w:eastAsia="Calibri" w:cs="Times New Roman"/>
          <w:sz w:val="24"/>
          <w:szCs w:val="24"/>
        </w:rPr>
        <w:t xml:space="preserve"> </w:t>
      </w:r>
      <w:r w:rsidRPr="53E1DE1A">
        <w:rPr>
          <w:rFonts w:eastAsia="Calibri" w:cs="Times New Roman"/>
          <w:sz w:val="24"/>
          <w:szCs w:val="24"/>
        </w:rPr>
        <w:t>plots can show a relationship or association between two variables.</w:t>
      </w:r>
    </w:p>
    <w:p w14:paraId="38AE20A9" w14:textId="77777777" w:rsidR="00201ABF" w:rsidRPr="00EB6951" w:rsidRDefault="00201ABF" w:rsidP="00201ABF">
      <w:pPr>
        <w:pStyle w:val="ListParagraph"/>
        <w:numPr>
          <w:ilvl w:val="1"/>
          <w:numId w:val="13"/>
        </w:numPr>
        <w:textAlignment w:val="baseline"/>
        <w:rPr>
          <w:sz w:val="24"/>
          <w:szCs w:val="24"/>
        </w:rPr>
      </w:pPr>
      <w:r w:rsidRPr="53E1DE1A">
        <w:rPr>
          <w:rFonts w:eastAsia="Calibri" w:cs="Times New Roman"/>
          <w:sz w:val="24"/>
          <w:szCs w:val="24"/>
        </w:rPr>
        <w:t>They can reveal trend lines or shapes of trends that can be used to predict or estimate values.</w:t>
      </w:r>
    </w:p>
    <w:p w14:paraId="0B27C5BF" w14:textId="77777777" w:rsidR="00201ABF" w:rsidRPr="00EB6951" w:rsidRDefault="00201ABF" w:rsidP="00201ABF">
      <w:pPr>
        <w:pStyle w:val="ListParagraph"/>
        <w:numPr>
          <w:ilvl w:val="1"/>
          <w:numId w:val="13"/>
        </w:numPr>
        <w:textAlignment w:val="baseline"/>
        <w:rPr>
          <w:sz w:val="24"/>
          <w:szCs w:val="24"/>
        </w:rPr>
      </w:pPr>
      <w:r w:rsidRPr="53E1DE1A">
        <w:rPr>
          <w:rFonts w:eastAsia="Calibri" w:cs="Times New Roman"/>
          <w:sz w:val="24"/>
          <w:szCs w:val="24"/>
        </w:rPr>
        <w:t>They are useful for highlighting outliers within the data sets.</w:t>
      </w:r>
    </w:p>
    <w:p w14:paraId="0FD9D568" w14:textId="77777777" w:rsidR="00201ABF" w:rsidRPr="00EB6951" w:rsidRDefault="00201ABF" w:rsidP="00201ABF">
      <w:pPr>
        <w:pStyle w:val="ListParagraph"/>
        <w:numPr>
          <w:ilvl w:val="0"/>
          <w:numId w:val="13"/>
        </w:numPr>
        <w:rPr>
          <w:rFonts w:eastAsiaTheme="minorEastAsia"/>
          <w:sz w:val="24"/>
          <w:szCs w:val="24"/>
        </w:rPr>
      </w:pPr>
      <w:r w:rsidRPr="5CA8687C">
        <w:rPr>
          <w:rFonts w:eastAsia="Calibri" w:cs="Times New Roman"/>
          <w:sz w:val="24"/>
          <w:szCs w:val="24"/>
        </w:rPr>
        <w:t xml:space="preserve">In this benchmark, students are fitting a linear function to numerical bivariate data, interpreting the slope </w:t>
      </w:r>
      <w:r w:rsidRPr="00AD46C3">
        <w:rPr>
          <w:rFonts w:eastAsia="Calibri" w:cs="Times New Roman"/>
          <w:sz w:val="24"/>
          <w:szCs w:val="24"/>
        </w:rPr>
        <w:t>and</w:t>
      </w:r>
      <m:oMath>
        <m:r>
          <w:rPr>
            <w:rFonts w:ascii="Cambria Math" w:eastAsia="Calibri" w:hAnsi="Cambria Math" w:cs="Times New Roman"/>
            <w:sz w:val="24"/>
            <w:szCs w:val="24"/>
          </w:rPr>
          <m:t xml:space="preserve"> y</m:t>
        </m:r>
      </m:oMath>
      <w:r w:rsidRPr="00AD46C3">
        <w:rPr>
          <w:rFonts w:eastAsia="Calibri" w:cs="Times New Roman"/>
          <w:sz w:val="24"/>
          <w:szCs w:val="24"/>
        </w:rPr>
        <w:t>-intercept based</w:t>
      </w:r>
      <w:r w:rsidRPr="5CA8687C">
        <w:rPr>
          <w:rFonts w:eastAsia="Calibri" w:cs="Times New Roman"/>
          <w:sz w:val="24"/>
          <w:szCs w:val="24"/>
        </w:rPr>
        <w:t xml:space="preserve"> on the context and using that linear function to make predictions about values that correspond to parts of the graph that lie beyond or within the scatter plot.</w:t>
      </w:r>
    </w:p>
    <w:p w14:paraId="32DC9FEB" w14:textId="77777777" w:rsidR="00201ABF" w:rsidRPr="00EB6951" w:rsidRDefault="00201ABF" w:rsidP="00201ABF">
      <w:pPr>
        <w:pStyle w:val="ListParagraph"/>
        <w:numPr>
          <w:ilvl w:val="0"/>
          <w:numId w:val="13"/>
        </w:numPr>
        <w:rPr>
          <w:rFonts w:eastAsiaTheme="minorEastAsia"/>
          <w:sz w:val="24"/>
          <w:szCs w:val="24"/>
        </w:rPr>
      </w:pPr>
      <w:r w:rsidRPr="08154584">
        <w:rPr>
          <w:rFonts w:eastAsia="Calibri" w:cs="Times New Roman"/>
          <w:sz w:val="24"/>
          <w:szCs w:val="24"/>
        </w:rPr>
        <w:t xml:space="preserve">Instruction makes the connection to relevant, real-world applications such as discretionary expenses, consumer credit, automobile ownership, employment, taxes, independent living, the stock market, business relations, planning for retirement, budgeting, current events, etc. </w:t>
      </w:r>
      <w:r w:rsidRPr="00AB2118">
        <w:rPr>
          <w:rFonts w:eastAsia="Calibri" w:cs="Times New Roman"/>
          <w:i/>
          <w:sz w:val="24"/>
          <w:szCs w:val="24"/>
        </w:rPr>
        <w:t>(MTR.7.1)</w:t>
      </w:r>
      <w:r>
        <w:rPr>
          <w:rFonts w:eastAsia="Calibri" w:cs="Times New Roman"/>
          <w:i/>
          <w:sz w:val="24"/>
          <w:szCs w:val="24"/>
        </w:rPr>
        <w:t>.</w:t>
      </w:r>
    </w:p>
    <w:p w14:paraId="54EFC97F" w14:textId="77777777" w:rsidR="00201ABF" w:rsidRPr="00EB6951" w:rsidRDefault="00201ABF" w:rsidP="00201ABF">
      <w:pPr>
        <w:pStyle w:val="ListParagraph"/>
        <w:numPr>
          <w:ilvl w:val="0"/>
          <w:numId w:val="13"/>
        </w:numPr>
        <w:rPr>
          <w:rFonts w:eastAsiaTheme="minorEastAsia"/>
          <w:sz w:val="24"/>
          <w:szCs w:val="24"/>
        </w:rPr>
      </w:pPr>
      <w:r w:rsidRPr="565E739C">
        <w:rPr>
          <w:rFonts w:eastAsia="Calibri" w:cs="Times New Roman"/>
          <w:sz w:val="24"/>
          <w:szCs w:val="24"/>
        </w:rPr>
        <w:t>Instruction includes the use of technology for students to understand the difference between a line of fit and a line of best fit. Additionally, instruction of this benchmark should lead into non-linear models such as quadratic models (</w:t>
      </w:r>
      <w:bookmarkStart w:id="49" w:name="_Int_oQUGihdU"/>
      <w:proofErr w:type="gramStart"/>
      <w:r w:rsidRPr="565E739C">
        <w:rPr>
          <w:rFonts w:eastAsia="Calibri" w:cs="Times New Roman"/>
          <w:sz w:val="24"/>
          <w:szCs w:val="24"/>
        </w:rPr>
        <w:t>MA.912.DP</w:t>
      </w:r>
      <w:bookmarkEnd w:id="49"/>
      <w:proofErr w:type="gramEnd"/>
      <w:r w:rsidRPr="565E739C">
        <w:rPr>
          <w:rFonts w:eastAsia="Calibri" w:cs="Times New Roman"/>
          <w:sz w:val="24"/>
          <w:szCs w:val="24"/>
        </w:rPr>
        <w:t>.2.8) and exponential models (</w:t>
      </w:r>
      <w:bookmarkStart w:id="50" w:name="_Int_WjpTOb3C"/>
      <w:proofErr w:type="gramStart"/>
      <w:r w:rsidRPr="565E739C">
        <w:rPr>
          <w:rFonts w:eastAsia="Calibri" w:cs="Times New Roman"/>
          <w:sz w:val="24"/>
          <w:szCs w:val="24"/>
        </w:rPr>
        <w:t>MA.912.DP</w:t>
      </w:r>
      <w:bookmarkEnd w:id="50"/>
      <w:proofErr w:type="gramEnd"/>
      <w:r w:rsidRPr="565E739C">
        <w:rPr>
          <w:rFonts w:eastAsia="Calibri" w:cs="Times New Roman"/>
          <w:sz w:val="24"/>
          <w:szCs w:val="24"/>
        </w:rPr>
        <w:t>.2.9)</w:t>
      </w:r>
      <w:r>
        <w:rPr>
          <w:rFonts w:eastAsia="Calibri" w:cs="Times New Roman"/>
          <w:sz w:val="24"/>
          <w:szCs w:val="24"/>
        </w:rPr>
        <w:t>.</w:t>
      </w:r>
    </w:p>
    <w:p w14:paraId="0E11DFC9" w14:textId="77777777" w:rsidR="00201ABF" w:rsidRPr="00EB6951" w:rsidRDefault="00201ABF" w:rsidP="00201ABF">
      <w:pPr>
        <w:pStyle w:val="ListParagraph"/>
        <w:numPr>
          <w:ilvl w:val="0"/>
          <w:numId w:val="13"/>
        </w:numPr>
        <w:rPr>
          <w:rFonts w:eastAsia="Times New Roman" w:cs="Times New Roman"/>
          <w:sz w:val="24"/>
          <w:szCs w:val="24"/>
        </w:rPr>
      </w:pPr>
      <w:r w:rsidRPr="08154584">
        <w:rPr>
          <w:rFonts w:eastAsia="Times New Roman" w:cs="Times New Roman"/>
          <w:sz w:val="24"/>
          <w:szCs w:val="24"/>
        </w:rPr>
        <w:t xml:space="preserve">During instruction it is important to distinguish the difference between a “line of fit” and the “line of best fit.” </w:t>
      </w:r>
    </w:p>
    <w:p w14:paraId="5EC2E2E8" w14:textId="77777777" w:rsidR="00201ABF" w:rsidRPr="00EB6951" w:rsidRDefault="00201ABF" w:rsidP="00201ABF">
      <w:pPr>
        <w:pStyle w:val="ListParagraph"/>
        <w:numPr>
          <w:ilvl w:val="1"/>
          <w:numId w:val="13"/>
        </w:numPr>
        <w:rPr>
          <w:sz w:val="24"/>
          <w:szCs w:val="24"/>
        </w:rPr>
      </w:pPr>
      <w:r w:rsidRPr="53E1DE1A">
        <w:rPr>
          <w:rFonts w:eastAsia="Times New Roman" w:cs="Times New Roman"/>
          <w:sz w:val="24"/>
          <w:szCs w:val="24"/>
        </w:rPr>
        <w:t xml:space="preserve"> A “line of fit” is used when students are visually investigating numerical bivariate data that appears to have a linear relationship and can sketch a line (using a writing instrument and straightedge) that appears to “fit” the data. Using this “line of fit” students can estimate its slope and y-intercept and use that information to interpret the context of the data. </w:t>
      </w:r>
    </w:p>
    <w:p w14:paraId="7CD53838" w14:textId="7587C3A8" w:rsidR="00C37475" w:rsidRPr="006B6BAE" w:rsidRDefault="00201ABF" w:rsidP="00201ABF">
      <w:pPr>
        <w:pStyle w:val="ListParagraph"/>
        <w:numPr>
          <w:ilvl w:val="0"/>
          <w:numId w:val="13"/>
        </w:numPr>
        <w:textAlignment w:val="baseline"/>
        <w:rPr>
          <w:rFonts w:eastAsia="Times New Roman" w:cs="Times New Roman"/>
          <w:sz w:val="24"/>
          <w:szCs w:val="24"/>
        </w:rPr>
      </w:pPr>
      <w:r w:rsidRPr="53E1DE1A">
        <w:rPr>
          <w:rFonts w:eastAsia="Times New Roman" w:cs="Times New Roman"/>
          <w:sz w:val="24"/>
          <w:szCs w:val="24"/>
        </w:rPr>
        <w:t xml:space="preserve">The “line of best fit” (also referred to as a “trend line”) is used when the data is further analyzed using linear regression calculations (the process of minimizing the </w:t>
      </w:r>
      <w:r>
        <w:rPr>
          <w:rFonts w:eastAsia="Times New Roman" w:cs="Times New Roman"/>
          <w:sz w:val="24"/>
          <w:szCs w:val="24"/>
        </w:rPr>
        <w:t xml:space="preserve">sum of the </w:t>
      </w:r>
      <w:r w:rsidRPr="53E1DE1A">
        <w:rPr>
          <w:rFonts w:eastAsia="Times New Roman" w:cs="Times New Roman"/>
          <w:sz w:val="24"/>
          <w:szCs w:val="24"/>
        </w:rPr>
        <w:t>squared distances from the individual data values to the line), often done with the assistance of technology.</w:t>
      </w:r>
    </w:p>
    <w:p w14:paraId="1ADAC684" w14:textId="77777777" w:rsidR="00C37475" w:rsidRPr="006B6BAE" w:rsidRDefault="00C37475" w:rsidP="00C37475">
      <w:pPr>
        <w:widowControl w:val="0"/>
        <w:spacing w:after="0" w:line="240" w:lineRule="auto"/>
        <w:jc w:val="center"/>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57016700" w14:textId="77777777" w:rsidR="00295E3F" w:rsidRPr="00EB6951" w:rsidRDefault="00295E3F" w:rsidP="00295E3F">
      <w:pPr>
        <w:widowControl w:val="0"/>
        <w:numPr>
          <w:ilvl w:val="0"/>
          <w:numId w:val="51"/>
        </w:numPr>
        <w:spacing w:after="0" w:line="240" w:lineRule="auto"/>
        <w:rPr>
          <w:rFonts w:eastAsiaTheme="minorEastAsia"/>
          <w:sz w:val="24"/>
          <w:szCs w:val="24"/>
        </w:rPr>
      </w:pPr>
      <w:r w:rsidRPr="565E739C">
        <w:rPr>
          <w:rFonts w:eastAsia="Times New Roman" w:cs="Times New Roman"/>
          <w:sz w:val="24"/>
          <w:szCs w:val="24"/>
        </w:rPr>
        <w:t>Students may not know how to sketch a line of fit.</w:t>
      </w:r>
    </w:p>
    <w:p w14:paraId="6BD94164" w14:textId="77777777" w:rsidR="00295E3F" w:rsidRPr="00EB6951" w:rsidRDefault="00295E3F" w:rsidP="00295E3F">
      <w:pPr>
        <w:widowControl w:val="0"/>
        <w:numPr>
          <w:ilvl w:val="1"/>
          <w:numId w:val="51"/>
        </w:numPr>
        <w:spacing w:after="0" w:line="240" w:lineRule="auto"/>
        <w:rPr>
          <w:sz w:val="24"/>
          <w:szCs w:val="24"/>
        </w:rPr>
      </w:pPr>
      <w:r w:rsidRPr="7BF656D4">
        <w:rPr>
          <w:rFonts w:eastAsia="Times New Roman" w:cs="Times New Roman"/>
          <w:sz w:val="24"/>
          <w:szCs w:val="24"/>
        </w:rPr>
        <w:t xml:space="preserve"> For example, they may always go through the first and last points of data. </w:t>
      </w:r>
    </w:p>
    <w:p w14:paraId="08AE9ABC" w14:textId="77777777" w:rsidR="00295E3F" w:rsidRPr="00EB6951" w:rsidRDefault="00295E3F" w:rsidP="00295E3F">
      <w:pPr>
        <w:widowControl w:val="0"/>
        <w:numPr>
          <w:ilvl w:val="0"/>
          <w:numId w:val="51"/>
        </w:numPr>
        <w:spacing w:after="0" w:line="240" w:lineRule="auto"/>
        <w:rPr>
          <w:sz w:val="24"/>
          <w:szCs w:val="24"/>
        </w:rPr>
      </w:pPr>
      <w:r w:rsidRPr="565E739C">
        <w:rPr>
          <w:rFonts w:eastAsia="Times New Roman" w:cs="Times New Roman"/>
          <w:sz w:val="24"/>
          <w:szCs w:val="24"/>
        </w:rPr>
        <w:t xml:space="preserve">Students may confuse the two variables when interpreting the data as related to the context. </w:t>
      </w:r>
    </w:p>
    <w:p w14:paraId="7E26037A" w14:textId="77777777" w:rsidR="00804C49" w:rsidRDefault="00295E3F" w:rsidP="00804C49">
      <w:pPr>
        <w:widowControl w:val="0"/>
        <w:numPr>
          <w:ilvl w:val="0"/>
          <w:numId w:val="51"/>
        </w:numPr>
        <w:spacing w:after="0" w:line="240" w:lineRule="auto"/>
        <w:rPr>
          <w:sz w:val="24"/>
          <w:szCs w:val="24"/>
        </w:rPr>
      </w:pPr>
      <w:r w:rsidRPr="565E739C">
        <w:rPr>
          <w:rFonts w:eastAsia="Times New Roman" w:cs="Times New Roman"/>
          <w:sz w:val="24"/>
          <w:szCs w:val="24"/>
        </w:rPr>
        <w:t>Students may not know the difference between interpolation (predictions within a data set) and extrapolation (predictions beyond a data set).</w:t>
      </w:r>
    </w:p>
    <w:p w14:paraId="47A297E9" w14:textId="08056D17" w:rsidR="00C37475" w:rsidRPr="00804C49" w:rsidRDefault="00295E3F" w:rsidP="00804C49">
      <w:pPr>
        <w:widowControl w:val="0"/>
        <w:numPr>
          <w:ilvl w:val="0"/>
          <w:numId w:val="51"/>
        </w:numPr>
        <w:spacing w:after="0" w:line="240" w:lineRule="auto"/>
        <w:rPr>
          <w:sz w:val="24"/>
          <w:szCs w:val="24"/>
        </w:rPr>
      </w:pPr>
      <w:r w:rsidRPr="00804C49">
        <w:rPr>
          <w:rFonts w:eastAsia="Times New Roman" w:cs="Times New Roman"/>
          <w:sz w:val="24"/>
          <w:szCs w:val="24"/>
        </w:rPr>
        <w:t>Students may need assistance working with spreadsheets, calculators, or other types of technology as it relates to data.</w:t>
      </w:r>
    </w:p>
    <w:p w14:paraId="43AA9E6F" w14:textId="77777777" w:rsidR="00C37475" w:rsidRPr="006B6BAE" w:rsidRDefault="00C37475" w:rsidP="00C37475">
      <w:pPr>
        <w:spacing w:after="0" w:line="240" w:lineRule="auto"/>
        <w:jc w:val="center"/>
        <w:textAlignment w:val="baseline"/>
        <w:rPr>
          <w:rFonts w:eastAsia="Times New Roman" w:cs="Times New Roman"/>
          <w:b/>
          <w:bCs/>
          <w:sz w:val="24"/>
          <w:szCs w:val="24"/>
        </w:rPr>
      </w:pPr>
    </w:p>
    <w:p w14:paraId="038CEB89" w14:textId="77777777" w:rsidR="00C37475" w:rsidRDefault="00C37475" w:rsidP="00C37475">
      <w:pPr>
        <w:pStyle w:val="DataProbabilityHeading"/>
      </w:pPr>
      <w:r w:rsidRPr="006B6BAE">
        <w:t>Instructional Tasks </w:t>
      </w:r>
    </w:p>
    <w:p w14:paraId="1262E5A6" w14:textId="77777777" w:rsidR="00A82495" w:rsidRPr="00EB6951" w:rsidRDefault="00A82495" w:rsidP="00A82495">
      <w:pPr>
        <w:spacing w:after="0" w:line="240" w:lineRule="auto"/>
        <w:textAlignment w:val="baseline"/>
        <w:rPr>
          <w:rFonts w:eastAsia="Calibri" w:cs="Times New Roman"/>
          <w:i/>
          <w:iCs/>
          <w:sz w:val="24"/>
          <w:szCs w:val="24"/>
        </w:rPr>
      </w:pPr>
      <w:r w:rsidRPr="08154584">
        <w:rPr>
          <w:rFonts w:eastAsia="Calibri" w:cs="Times New Roman"/>
          <w:i/>
          <w:iCs/>
          <w:sz w:val="24"/>
          <w:szCs w:val="24"/>
        </w:rPr>
        <w:t>Instructional Task 1</w:t>
      </w:r>
    </w:p>
    <w:p w14:paraId="7710B9B0" w14:textId="77777777" w:rsidR="00A82495" w:rsidRDefault="00A82495" w:rsidP="00A82495">
      <w:pPr>
        <w:spacing w:after="0" w:line="240" w:lineRule="auto"/>
        <w:ind w:left="360"/>
        <w:rPr>
          <w:rFonts w:eastAsia="Calibri" w:cs="Times New Roman"/>
          <w:sz w:val="24"/>
          <w:szCs w:val="24"/>
        </w:rPr>
      </w:pPr>
      <w:r w:rsidRPr="08154584">
        <w:rPr>
          <w:rFonts w:eastAsia="Calibri" w:cs="Times New Roman"/>
          <w:sz w:val="24"/>
          <w:szCs w:val="24"/>
        </w:rPr>
        <w:t>Many counties in the United States are governed by a county council. At public county council meetings, county residents are usually allowed to bring up issues of concern. At a recent public County Council meeting, one resident expressed concern that 3 new coffee shops from a popular coffee shop chain were planning to open in the county, and the resident believed that this would create an increase in property crimes in the county. (Property crimes include burglary, larceny-theft, motor vehicle theft, and arson</w:t>
      </w:r>
      <w:r>
        <w:rPr>
          <w:rFonts w:eastAsia="Calibri" w:cs="Times New Roman"/>
          <w:sz w:val="24"/>
          <w:szCs w:val="24"/>
        </w:rPr>
        <w:t>.</w:t>
      </w:r>
      <w:r w:rsidRPr="08154584">
        <w:rPr>
          <w:rFonts w:eastAsia="Calibri" w:cs="Times New Roman"/>
          <w:sz w:val="24"/>
          <w:szCs w:val="24"/>
        </w:rPr>
        <w:t>)</w:t>
      </w:r>
      <w:r>
        <w:rPr>
          <w:rFonts w:eastAsia="Calibri" w:cs="Times New Roman"/>
          <w:sz w:val="24"/>
          <w:szCs w:val="24"/>
        </w:rPr>
        <w:t xml:space="preserve"> </w:t>
      </w:r>
      <w:r w:rsidRPr="08154584">
        <w:rPr>
          <w:rFonts w:eastAsia="Calibri" w:cs="Times New Roman"/>
          <w:sz w:val="24"/>
          <w:szCs w:val="24"/>
        </w:rPr>
        <w:t>To support this claim, the resident presented the following data and scatterplot (with the least-squares line sho</w:t>
      </w:r>
      <w:r>
        <w:rPr>
          <w:rFonts w:eastAsia="Calibri" w:cs="Times New Roman"/>
          <w:sz w:val="24"/>
          <w:szCs w:val="24"/>
        </w:rPr>
        <w:t>wn) for 8 counties in the state.</w:t>
      </w:r>
    </w:p>
    <w:p w14:paraId="57B09178" w14:textId="77777777" w:rsidR="00A82495" w:rsidRDefault="00A82495" w:rsidP="00A82495">
      <w:pPr>
        <w:spacing w:after="0" w:line="240" w:lineRule="auto"/>
        <w:jc w:val="center"/>
      </w:pPr>
      <w:r>
        <w:rPr>
          <w:noProof/>
        </w:rPr>
        <w:drawing>
          <wp:inline distT="0" distB="0" distL="0" distR="0" wp14:anchorId="47C5E15F" wp14:editId="17A2EFC3">
            <wp:extent cx="4125432" cy="1288446"/>
            <wp:effectExtent l="0" t="0" r="8890" b="6985"/>
            <wp:docPr id="735644154" name="Picture 735644154" descr="A table of data and a scatterplot representing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44154" name="Picture 735644154" descr="A table of data and a scatterplot representing the data."/>
                    <pic:cNvPicPr/>
                  </pic:nvPicPr>
                  <pic:blipFill rotWithShape="1">
                    <a:blip r:embed="rId19">
                      <a:extLst>
                        <a:ext uri="{28A0092B-C50C-407E-A947-70E740481C1C}">
                          <a14:useLocalDpi xmlns:a14="http://schemas.microsoft.com/office/drawing/2010/main" val="0"/>
                        </a:ext>
                      </a:extLst>
                    </a:blip>
                    <a:srcRect l="1900" t="6077" r="1432" b="2080"/>
                    <a:stretch/>
                  </pic:blipFill>
                  <pic:spPr bwMode="auto">
                    <a:xfrm>
                      <a:off x="0" y="0"/>
                      <a:ext cx="4228452" cy="1320621"/>
                    </a:xfrm>
                    <a:prstGeom prst="rect">
                      <a:avLst/>
                    </a:prstGeom>
                    <a:ln>
                      <a:noFill/>
                    </a:ln>
                    <a:extLst>
                      <a:ext uri="{53640926-AAD7-44D8-BBD7-CCE9431645EC}">
                        <a14:shadowObscured xmlns:a14="http://schemas.microsoft.com/office/drawing/2010/main"/>
                      </a:ext>
                    </a:extLst>
                  </pic:spPr>
                </pic:pic>
              </a:graphicData>
            </a:graphic>
          </wp:inline>
        </w:drawing>
      </w:r>
    </w:p>
    <w:p w14:paraId="2BC97E3D" w14:textId="77777777" w:rsidR="00A82495" w:rsidRPr="004B45EA" w:rsidRDefault="00A82495" w:rsidP="00A82495">
      <w:pPr>
        <w:spacing w:after="0" w:line="240" w:lineRule="auto"/>
        <w:ind w:left="360"/>
        <w:rPr>
          <w:rFonts w:eastAsia="Times New Roman" w:cs="Times New Roman"/>
          <w:color w:val="000000" w:themeColor="text1"/>
          <w:sz w:val="24"/>
          <w:szCs w:val="24"/>
        </w:rPr>
      </w:pPr>
      <w:r w:rsidRPr="08154584">
        <w:rPr>
          <w:rFonts w:eastAsia="Times New Roman" w:cs="Times New Roman"/>
          <w:color w:val="000000" w:themeColor="text1"/>
          <w:sz w:val="24"/>
          <w:szCs w:val="24"/>
        </w:rPr>
        <w:t>The scatterplot shows a positi</w:t>
      </w:r>
      <w:r>
        <w:rPr>
          <w:rFonts w:eastAsia="Times New Roman" w:cs="Times New Roman"/>
          <w:color w:val="000000" w:themeColor="text1"/>
          <w:sz w:val="24"/>
          <w:szCs w:val="24"/>
        </w:rPr>
        <w:t>ve linear relationship between “Shops”</w:t>
      </w:r>
      <w:r w:rsidRPr="08154584">
        <w:rPr>
          <w:rFonts w:eastAsia="Times New Roman" w:cs="Times New Roman"/>
          <w:color w:val="000000" w:themeColor="text1"/>
          <w:sz w:val="24"/>
          <w:szCs w:val="24"/>
        </w:rPr>
        <w:t xml:space="preserve"> (the number of coffee shops of </w:t>
      </w:r>
      <w:r w:rsidRPr="004B45EA">
        <w:rPr>
          <w:rFonts w:eastAsia="Times New Roman" w:cs="Times New Roman"/>
          <w:color w:val="000000" w:themeColor="text1"/>
          <w:sz w:val="24"/>
          <w:szCs w:val="24"/>
        </w:rPr>
        <w:t>this coffee</w:t>
      </w:r>
      <w:r>
        <w:rPr>
          <w:rFonts w:eastAsia="Times New Roman" w:cs="Times New Roman"/>
          <w:color w:val="000000" w:themeColor="text1"/>
          <w:sz w:val="24"/>
          <w:szCs w:val="24"/>
        </w:rPr>
        <w:t xml:space="preserve"> shop chain in the county) and “Crimes”</w:t>
      </w:r>
      <w:r w:rsidRPr="004B45EA">
        <w:rPr>
          <w:rFonts w:eastAsia="Times New Roman" w:cs="Times New Roman"/>
          <w:color w:val="000000" w:themeColor="text1"/>
          <w:sz w:val="24"/>
          <w:szCs w:val="24"/>
        </w:rPr>
        <w:t xml:space="preserve"> (the number of annual property crimes for the county). In other words, counties with more of these coffee shops tend to have more property crimes annually.</w:t>
      </w:r>
    </w:p>
    <w:p w14:paraId="6BFCB53C" w14:textId="77777777" w:rsidR="00A82495" w:rsidRPr="004E2805" w:rsidRDefault="00A82495" w:rsidP="00A82495">
      <w:pPr>
        <w:spacing w:after="0" w:line="240" w:lineRule="auto"/>
        <w:ind w:left="1440" w:hanging="720"/>
        <w:rPr>
          <w:rFonts w:eastAsiaTheme="minorEastAsia" w:cs="Times New Roman"/>
          <w:color w:val="000000" w:themeColor="text1"/>
          <w:sz w:val="24"/>
          <w:szCs w:val="24"/>
        </w:rPr>
      </w:pPr>
      <w:r>
        <w:rPr>
          <w:rFonts w:eastAsia="Times New Roman" w:cs="Times New Roman"/>
          <w:color w:val="000000" w:themeColor="text1"/>
          <w:sz w:val="24"/>
          <w:szCs w:val="24"/>
        </w:rPr>
        <w:t xml:space="preserve">Part A. </w:t>
      </w:r>
      <w:r w:rsidRPr="004E2805">
        <w:rPr>
          <w:rFonts w:eastAsia="Times New Roman" w:cs="Times New Roman"/>
          <w:color w:val="000000" w:themeColor="text1"/>
          <w:sz w:val="24"/>
          <w:szCs w:val="24"/>
        </w:rPr>
        <w:t>Does the relationship between Shops and Crimes appear to be linear? Would you consider the relationship between Shops and Crimes to be strong, moderate, or weak?</w:t>
      </w:r>
    </w:p>
    <w:p w14:paraId="58C1BF26" w14:textId="77777777" w:rsidR="00A82495" w:rsidRPr="004E2805" w:rsidRDefault="00A82495" w:rsidP="00A82495">
      <w:pPr>
        <w:spacing w:after="0" w:line="240" w:lineRule="auto"/>
        <w:ind w:left="1440" w:hanging="720"/>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4E2805">
        <w:rPr>
          <w:rFonts w:eastAsia="Times New Roman" w:cs="Times New Roman"/>
          <w:color w:val="000000" w:themeColor="text1"/>
          <w:sz w:val="24"/>
          <w:szCs w:val="24"/>
        </w:rPr>
        <w:t xml:space="preserve">The equation of the least-squares line for these data is </w:t>
      </w:r>
      <m:oMath>
        <m:r>
          <w:rPr>
            <w:rFonts w:ascii="Cambria Math" w:hAnsi="Cambria Math" w:cs="Times New Roman"/>
            <w:sz w:val="24"/>
            <w:szCs w:val="24"/>
          </w:rPr>
          <m:t>C=1434+415.7s </m:t>
        </m:r>
      </m:oMath>
      <w:r w:rsidRPr="004E2805">
        <w:rPr>
          <w:rFonts w:eastAsia="Times New Roman" w:cs="Times New Roman"/>
          <w:color w:val="000000" w:themeColor="text1"/>
          <w:sz w:val="24"/>
          <w:szCs w:val="24"/>
        </w:rPr>
        <w:t xml:space="preserve">, where </w:t>
      </w:r>
      <m:oMath>
        <m:r>
          <w:rPr>
            <w:rFonts w:ascii="Cambria Math" w:eastAsia="Times New Roman" w:hAnsi="Cambria Math" w:cs="Times New Roman"/>
            <w:color w:val="000000" w:themeColor="text1"/>
            <w:sz w:val="24"/>
            <w:szCs w:val="24"/>
          </w:rPr>
          <m:t>C</m:t>
        </m:r>
      </m:oMath>
      <w:r w:rsidRPr="004E2805">
        <w:rPr>
          <w:rFonts w:eastAsia="Times New Roman" w:cs="Times New Roman"/>
          <w:color w:val="000000" w:themeColor="text1"/>
          <w:sz w:val="24"/>
          <w:szCs w:val="24"/>
        </w:rPr>
        <w:t xml:space="preserve"> represents the number of predicted annual property crimes and s represents the number of coffee shops. Based on this line, what is the estimated number of additional annual property crimes for a given county that has 3 more coffee shops than another county?</w:t>
      </w:r>
    </w:p>
    <w:p w14:paraId="1BCEF47E" w14:textId="77777777" w:rsidR="00A82495" w:rsidRPr="004E2805" w:rsidRDefault="00A82495" w:rsidP="00A82495">
      <w:pPr>
        <w:spacing w:after="0" w:line="240" w:lineRule="auto"/>
        <w:ind w:left="1440" w:hanging="720"/>
        <w:rPr>
          <w:rFonts w:eastAsiaTheme="minorEastAsia" w:cs="Times New Roman"/>
          <w:color w:val="000000" w:themeColor="text1"/>
          <w:sz w:val="24"/>
          <w:szCs w:val="24"/>
        </w:rPr>
      </w:pPr>
      <w:r>
        <w:rPr>
          <w:rFonts w:eastAsia="Times New Roman" w:cs="Times New Roman"/>
          <w:color w:val="000000" w:themeColor="text1"/>
          <w:sz w:val="24"/>
          <w:szCs w:val="24"/>
        </w:rPr>
        <w:t xml:space="preserve">Part C. </w:t>
      </w:r>
      <w:r w:rsidRPr="004E2805">
        <w:rPr>
          <w:rFonts w:eastAsia="Times New Roman" w:cs="Times New Roman"/>
          <w:color w:val="000000" w:themeColor="text1"/>
          <w:sz w:val="24"/>
          <w:szCs w:val="24"/>
        </w:rPr>
        <w:t xml:space="preserve">Do these data support the claim that building 3 additional coffee shops will necessarily </w:t>
      </w:r>
      <w:r w:rsidRPr="004E2805">
        <w:rPr>
          <w:rFonts w:eastAsia="Times New Roman" w:cs="Times New Roman"/>
          <w:i/>
          <w:iCs/>
          <w:color w:val="000000" w:themeColor="text1"/>
          <w:sz w:val="24"/>
          <w:szCs w:val="24"/>
        </w:rPr>
        <w:t>cause</w:t>
      </w:r>
      <w:r w:rsidRPr="004E2805">
        <w:rPr>
          <w:rFonts w:eastAsia="Times New Roman" w:cs="Times New Roman"/>
          <w:color w:val="000000" w:themeColor="text1"/>
          <w:sz w:val="24"/>
          <w:szCs w:val="24"/>
        </w:rPr>
        <w:t xml:space="preserve"> an increase in property crimes? What other variables might explain the positive relationship between the number of coffee shops for this coffee shop chain and the number of annual p</w:t>
      </w:r>
      <w:r w:rsidRPr="004E2805">
        <w:rPr>
          <w:rFonts w:eastAsia="Cambria" w:cs="Times New Roman"/>
          <w:color w:val="000000" w:themeColor="text1"/>
          <w:sz w:val="24"/>
          <w:szCs w:val="24"/>
        </w:rPr>
        <w:t>roperty crimes for these counties?</w:t>
      </w:r>
    </w:p>
    <w:p w14:paraId="6D863786" w14:textId="77777777" w:rsidR="00A82495" w:rsidRPr="004E2805" w:rsidRDefault="00A82495" w:rsidP="00A82495">
      <w:pPr>
        <w:spacing w:after="0" w:line="240" w:lineRule="auto"/>
        <w:ind w:left="1440" w:hanging="720"/>
        <w:rPr>
          <w:rFonts w:eastAsiaTheme="minorEastAsia" w:cs="Times New Roman"/>
          <w:color w:val="000000" w:themeColor="text1"/>
          <w:sz w:val="24"/>
          <w:szCs w:val="24"/>
        </w:rPr>
      </w:pPr>
      <w:r>
        <w:rPr>
          <w:rFonts w:eastAsia="Cambria" w:cs="Times New Roman"/>
          <w:color w:val="000000" w:themeColor="text1"/>
          <w:sz w:val="24"/>
          <w:szCs w:val="24"/>
        </w:rPr>
        <w:t xml:space="preserve">Part D. </w:t>
      </w:r>
      <w:r w:rsidRPr="004E2805">
        <w:rPr>
          <w:rFonts w:eastAsia="Cambria" w:cs="Times New Roman"/>
          <w:color w:val="000000" w:themeColor="text1"/>
          <w:sz w:val="24"/>
          <w:szCs w:val="24"/>
        </w:rPr>
        <w:t>If the following two counties were added to the data set, would you still consider using a line to model the relationship? If not, what other types (forms) of model would you consider?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30"/>
        <w:gridCol w:w="1800"/>
      </w:tblGrid>
      <w:tr w:rsidR="00A82495" w:rsidRPr="004B45EA" w14:paraId="29C4DC81" w14:textId="77777777" w:rsidTr="0088141E">
        <w:trPr>
          <w:trHeight w:val="255"/>
          <w:jc w:val="center"/>
        </w:trPr>
        <w:tc>
          <w:tcPr>
            <w:tcW w:w="1615" w:type="dxa"/>
            <w:shd w:val="clear" w:color="auto" w:fill="D9D9D9" w:themeFill="background1" w:themeFillShade="D9"/>
            <w:vAlign w:val="center"/>
          </w:tcPr>
          <w:p w14:paraId="510D00E5" w14:textId="77777777" w:rsidR="00A82495" w:rsidRPr="004B45EA" w:rsidRDefault="00A82495" w:rsidP="0088141E">
            <w:pPr>
              <w:spacing w:after="0" w:line="240" w:lineRule="auto"/>
              <w:jc w:val="center"/>
              <w:rPr>
                <w:rFonts w:cs="Times New Roman"/>
              </w:rPr>
            </w:pPr>
            <w:r w:rsidRPr="004B45EA">
              <w:rPr>
                <w:rFonts w:eastAsia="Cambria" w:cs="Times New Roman"/>
                <w:b/>
                <w:bCs/>
                <w:szCs w:val="20"/>
              </w:rPr>
              <w:t>County</w:t>
            </w:r>
          </w:p>
        </w:tc>
        <w:tc>
          <w:tcPr>
            <w:tcW w:w="1530" w:type="dxa"/>
            <w:shd w:val="clear" w:color="auto" w:fill="D9D9D9" w:themeFill="background1" w:themeFillShade="D9"/>
            <w:vAlign w:val="center"/>
          </w:tcPr>
          <w:p w14:paraId="7AE83CB6" w14:textId="77777777" w:rsidR="00A82495" w:rsidRPr="004B45EA" w:rsidRDefault="00A82495" w:rsidP="0088141E">
            <w:pPr>
              <w:spacing w:after="0" w:line="240" w:lineRule="auto"/>
              <w:jc w:val="center"/>
              <w:rPr>
                <w:rFonts w:cs="Times New Roman"/>
              </w:rPr>
            </w:pPr>
            <w:r w:rsidRPr="004B45EA">
              <w:rPr>
                <w:rFonts w:eastAsia="Cambria" w:cs="Times New Roman"/>
                <w:b/>
                <w:bCs/>
                <w:szCs w:val="20"/>
              </w:rPr>
              <w:t>Shops</w:t>
            </w:r>
          </w:p>
        </w:tc>
        <w:tc>
          <w:tcPr>
            <w:tcW w:w="1800" w:type="dxa"/>
            <w:shd w:val="clear" w:color="auto" w:fill="D9D9D9" w:themeFill="background1" w:themeFillShade="D9"/>
            <w:vAlign w:val="center"/>
          </w:tcPr>
          <w:p w14:paraId="3A6E050F" w14:textId="77777777" w:rsidR="00A82495" w:rsidRPr="004B45EA" w:rsidRDefault="00A82495" w:rsidP="0088141E">
            <w:pPr>
              <w:spacing w:after="0" w:line="240" w:lineRule="auto"/>
              <w:jc w:val="center"/>
              <w:rPr>
                <w:rFonts w:cs="Times New Roman"/>
              </w:rPr>
            </w:pPr>
            <w:r w:rsidRPr="004B45EA">
              <w:rPr>
                <w:rFonts w:eastAsia="Cambria" w:cs="Times New Roman"/>
                <w:b/>
                <w:bCs/>
                <w:szCs w:val="20"/>
              </w:rPr>
              <w:t>Crimes</w:t>
            </w:r>
          </w:p>
        </w:tc>
      </w:tr>
      <w:tr w:rsidR="00A82495" w:rsidRPr="004B45EA" w14:paraId="0F009D9B" w14:textId="77777777" w:rsidTr="0088141E">
        <w:trPr>
          <w:trHeight w:val="255"/>
          <w:jc w:val="center"/>
        </w:trPr>
        <w:tc>
          <w:tcPr>
            <w:tcW w:w="1615" w:type="dxa"/>
            <w:shd w:val="clear" w:color="auto" w:fill="auto"/>
            <w:vAlign w:val="center"/>
          </w:tcPr>
          <w:p w14:paraId="004C025B" w14:textId="77777777" w:rsidR="00A82495" w:rsidRPr="004B45EA" w:rsidRDefault="00A82495" w:rsidP="0088141E">
            <w:pPr>
              <w:spacing w:after="0" w:line="240" w:lineRule="auto"/>
              <w:jc w:val="center"/>
              <w:rPr>
                <w:rFonts w:cs="Times New Roman"/>
              </w:rPr>
            </w:pPr>
            <w:r w:rsidRPr="004B45EA">
              <w:rPr>
                <w:rFonts w:eastAsia="Cambria" w:cs="Times New Roman"/>
                <w:szCs w:val="20"/>
              </w:rPr>
              <w:t>I</w:t>
            </w:r>
          </w:p>
        </w:tc>
        <w:tc>
          <w:tcPr>
            <w:tcW w:w="1530" w:type="dxa"/>
            <w:shd w:val="clear" w:color="auto" w:fill="auto"/>
            <w:vAlign w:val="center"/>
          </w:tcPr>
          <w:p w14:paraId="7F030717" w14:textId="77777777" w:rsidR="00A82495" w:rsidRPr="004B45EA" w:rsidRDefault="00A82495" w:rsidP="0088141E">
            <w:pPr>
              <w:spacing w:after="0" w:line="240" w:lineRule="auto"/>
              <w:jc w:val="center"/>
              <w:rPr>
                <w:rFonts w:cs="Times New Roman"/>
              </w:rPr>
            </w:pPr>
            <w:r w:rsidRPr="004B45EA">
              <w:rPr>
                <w:rFonts w:eastAsia="Cambria" w:cs="Times New Roman"/>
                <w:szCs w:val="20"/>
              </w:rPr>
              <w:t>25</w:t>
            </w:r>
          </w:p>
        </w:tc>
        <w:tc>
          <w:tcPr>
            <w:tcW w:w="1800" w:type="dxa"/>
            <w:shd w:val="clear" w:color="auto" w:fill="auto"/>
            <w:vAlign w:val="center"/>
          </w:tcPr>
          <w:p w14:paraId="3233F9BD" w14:textId="77777777" w:rsidR="00A82495" w:rsidRPr="004B45EA" w:rsidRDefault="00A82495" w:rsidP="0088141E">
            <w:pPr>
              <w:spacing w:after="0" w:line="240" w:lineRule="auto"/>
              <w:jc w:val="center"/>
              <w:rPr>
                <w:rFonts w:cs="Times New Roman"/>
              </w:rPr>
            </w:pPr>
            <w:r w:rsidRPr="004B45EA">
              <w:rPr>
                <w:rFonts w:eastAsia="Cambria" w:cs="Times New Roman"/>
                <w:szCs w:val="20"/>
              </w:rPr>
              <w:t>36</w:t>
            </w:r>
            <w:r>
              <w:rPr>
                <w:rFonts w:eastAsia="Cambria" w:cs="Times New Roman"/>
                <w:szCs w:val="20"/>
              </w:rPr>
              <w:t>,</w:t>
            </w:r>
            <w:r w:rsidRPr="004B45EA">
              <w:rPr>
                <w:rFonts w:eastAsia="Cambria" w:cs="Times New Roman"/>
                <w:szCs w:val="20"/>
              </w:rPr>
              <w:t>900</w:t>
            </w:r>
          </w:p>
        </w:tc>
      </w:tr>
      <w:tr w:rsidR="00A82495" w:rsidRPr="004B45EA" w14:paraId="3826E903" w14:textId="77777777" w:rsidTr="0088141E">
        <w:trPr>
          <w:trHeight w:val="255"/>
          <w:jc w:val="center"/>
        </w:trPr>
        <w:tc>
          <w:tcPr>
            <w:tcW w:w="1615" w:type="dxa"/>
            <w:shd w:val="clear" w:color="auto" w:fill="auto"/>
            <w:vAlign w:val="center"/>
          </w:tcPr>
          <w:p w14:paraId="25AB03E6" w14:textId="77777777" w:rsidR="00A82495" w:rsidRPr="004B45EA" w:rsidRDefault="00A82495" w:rsidP="0088141E">
            <w:pPr>
              <w:spacing w:after="0" w:line="240" w:lineRule="auto"/>
              <w:jc w:val="center"/>
              <w:rPr>
                <w:rFonts w:cs="Times New Roman"/>
              </w:rPr>
            </w:pPr>
            <w:r w:rsidRPr="004B45EA">
              <w:rPr>
                <w:rFonts w:eastAsia="Cambria" w:cs="Times New Roman"/>
                <w:szCs w:val="20"/>
              </w:rPr>
              <w:t>J</w:t>
            </w:r>
          </w:p>
        </w:tc>
        <w:tc>
          <w:tcPr>
            <w:tcW w:w="1530" w:type="dxa"/>
            <w:shd w:val="clear" w:color="auto" w:fill="auto"/>
            <w:vAlign w:val="center"/>
          </w:tcPr>
          <w:p w14:paraId="2CC15810" w14:textId="77777777" w:rsidR="00A82495" w:rsidRPr="004B45EA" w:rsidRDefault="00A82495" w:rsidP="0088141E">
            <w:pPr>
              <w:spacing w:after="0" w:line="240" w:lineRule="auto"/>
              <w:jc w:val="center"/>
              <w:rPr>
                <w:rFonts w:cs="Times New Roman"/>
              </w:rPr>
            </w:pPr>
            <w:r w:rsidRPr="004B45EA">
              <w:rPr>
                <w:rFonts w:eastAsia="Cambria" w:cs="Times New Roman"/>
                <w:szCs w:val="20"/>
              </w:rPr>
              <w:t>27</w:t>
            </w:r>
          </w:p>
        </w:tc>
        <w:tc>
          <w:tcPr>
            <w:tcW w:w="1800" w:type="dxa"/>
            <w:shd w:val="clear" w:color="auto" w:fill="auto"/>
            <w:vAlign w:val="center"/>
          </w:tcPr>
          <w:p w14:paraId="105C188F" w14:textId="77777777" w:rsidR="00A82495" w:rsidRPr="004B45EA" w:rsidRDefault="00A82495" w:rsidP="0088141E">
            <w:pPr>
              <w:spacing w:after="0" w:line="240" w:lineRule="auto"/>
              <w:jc w:val="center"/>
              <w:rPr>
                <w:rFonts w:cs="Times New Roman"/>
              </w:rPr>
            </w:pPr>
            <w:r w:rsidRPr="004B45EA">
              <w:rPr>
                <w:rFonts w:eastAsia="Cambria" w:cs="Times New Roman"/>
                <w:szCs w:val="20"/>
              </w:rPr>
              <w:t>24</w:t>
            </w:r>
            <w:r>
              <w:rPr>
                <w:rFonts w:eastAsia="Cambria" w:cs="Times New Roman"/>
                <w:szCs w:val="20"/>
              </w:rPr>
              <w:t>,</w:t>
            </w:r>
            <w:r w:rsidRPr="004B45EA">
              <w:rPr>
                <w:rFonts w:eastAsia="Cambria" w:cs="Times New Roman"/>
                <w:szCs w:val="20"/>
              </w:rPr>
              <w:t>100</w:t>
            </w:r>
          </w:p>
        </w:tc>
      </w:tr>
    </w:tbl>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24774F8E" w14:textId="77777777" w:rsidR="00E05E02" w:rsidRPr="00EB6951" w:rsidRDefault="00E05E02" w:rsidP="00E05E02">
      <w:pPr>
        <w:spacing w:after="0" w:line="240" w:lineRule="auto"/>
        <w:textAlignment w:val="baseline"/>
        <w:rPr>
          <w:rFonts w:eastAsia="Times New Roman" w:cs="Times New Roman"/>
          <w:i/>
          <w:iCs/>
          <w:sz w:val="24"/>
          <w:szCs w:val="24"/>
        </w:rPr>
      </w:pPr>
      <w:r w:rsidRPr="08154584">
        <w:rPr>
          <w:rFonts w:eastAsia="Times New Roman" w:cs="Times New Roman"/>
          <w:i/>
          <w:iCs/>
          <w:sz w:val="24"/>
          <w:szCs w:val="24"/>
        </w:rPr>
        <w:t>Instructional Item 1</w:t>
      </w:r>
    </w:p>
    <w:p w14:paraId="1033CBF6" w14:textId="77777777" w:rsidR="00E05E02" w:rsidRPr="00EB6951" w:rsidRDefault="00E05E02" w:rsidP="00E05E02">
      <w:pPr>
        <w:spacing w:after="0" w:line="240" w:lineRule="auto"/>
        <w:ind w:left="360"/>
        <w:textAlignment w:val="baseline"/>
        <w:rPr>
          <w:rFonts w:eastAsia="Times New Roman" w:cs="Times New Roman"/>
          <w:sz w:val="24"/>
          <w:szCs w:val="24"/>
        </w:rPr>
      </w:pPr>
      <w:r w:rsidRPr="08154584">
        <w:rPr>
          <w:rFonts w:eastAsia="Times New Roman" w:cs="Times New Roman"/>
          <w:sz w:val="24"/>
          <w:szCs w:val="24"/>
        </w:rPr>
        <w:t>The prices and total floor areas of a sample of houses for sale are shown in the scatterplot.</w:t>
      </w:r>
    </w:p>
    <w:p w14:paraId="2E2459E2" w14:textId="77777777" w:rsidR="00E05E02" w:rsidRPr="00EB6951" w:rsidRDefault="00E05E02" w:rsidP="00E05E02">
      <w:pPr>
        <w:spacing w:after="0" w:line="240" w:lineRule="auto"/>
        <w:jc w:val="center"/>
        <w:textAlignment w:val="baseline"/>
        <w:rPr>
          <w:rFonts w:eastAsia="Times New Roman" w:cs="Times New Roman"/>
          <w:sz w:val="24"/>
          <w:szCs w:val="24"/>
        </w:rPr>
      </w:pPr>
      <w:r>
        <w:rPr>
          <w:noProof/>
        </w:rPr>
        <w:drawing>
          <wp:inline distT="0" distB="0" distL="0" distR="0" wp14:anchorId="074A217E" wp14:editId="3793EE6B">
            <wp:extent cx="2498652" cy="1322203"/>
            <wp:effectExtent l="0" t="0" r="0" b="0"/>
            <wp:docPr id="755793716" name="Picture 755793716" descr="A scatterplot with house sal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93716" name="Picture 755793716" descr="A scatterplot with house sales dat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2629" cy="1356058"/>
                    </a:xfrm>
                    <a:prstGeom prst="rect">
                      <a:avLst/>
                    </a:prstGeom>
                  </pic:spPr>
                </pic:pic>
              </a:graphicData>
            </a:graphic>
          </wp:inline>
        </w:drawing>
      </w:r>
    </w:p>
    <w:p w14:paraId="439911D0" w14:textId="77777777" w:rsidR="00E05E02" w:rsidRPr="004E2805" w:rsidRDefault="00E05E02" w:rsidP="00E05E02">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A. </w:t>
      </w:r>
      <w:r w:rsidRPr="004E2805">
        <w:rPr>
          <w:rFonts w:eastAsia="Times New Roman" w:cs="Times New Roman"/>
          <w:sz w:val="24"/>
          <w:szCs w:val="24"/>
        </w:rPr>
        <w:t>Draw a line that appears to be a good fit for the data on the graph.</w:t>
      </w:r>
    </w:p>
    <w:p w14:paraId="5E75452A" w14:textId="77777777" w:rsidR="00E05E02" w:rsidRDefault="00E05E02" w:rsidP="00E05E02">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B. </w:t>
      </w:r>
      <w:r w:rsidRPr="004E2805">
        <w:rPr>
          <w:rFonts w:eastAsia="Times New Roman" w:cs="Times New Roman"/>
          <w:sz w:val="24"/>
          <w:szCs w:val="24"/>
        </w:rPr>
        <w:t>Write the equation of your line of fit.</w:t>
      </w:r>
    </w:p>
    <w:p w14:paraId="01DB0667" w14:textId="22457A65" w:rsidR="00E05E02" w:rsidRDefault="00E05E02" w:rsidP="00E05E02">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Part C. </w:t>
      </w:r>
      <w:r w:rsidRPr="004E2805">
        <w:rPr>
          <w:rFonts w:eastAsia="Times New Roman" w:cs="Times New Roman"/>
          <w:sz w:val="24"/>
          <w:szCs w:val="24"/>
        </w:rPr>
        <w:t>Use your equation to predict the price of a 3</w:t>
      </w:r>
      <w:r>
        <w:rPr>
          <w:rFonts w:eastAsia="Times New Roman" w:cs="Times New Roman"/>
          <w:sz w:val="24"/>
          <w:szCs w:val="24"/>
        </w:rPr>
        <w:t>,</w:t>
      </w:r>
      <w:r w:rsidRPr="004E2805">
        <w:rPr>
          <w:rFonts w:eastAsia="Times New Roman" w:cs="Times New Roman"/>
          <w:sz w:val="24"/>
          <w:szCs w:val="24"/>
        </w:rPr>
        <w:t xml:space="preserve">000 square foot house. Show all </w:t>
      </w:r>
      <w:r w:rsidRPr="2EE1E75B">
        <w:rPr>
          <w:rFonts w:eastAsia="Times New Roman" w:cs="Times New Roman"/>
          <w:sz w:val="24"/>
          <w:szCs w:val="24"/>
        </w:rPr>
        <w:t>the work.</w:t>
      </w:r>
    </w:p>
    <w:p w14:paraId="01FFE954" w14:textId="77777777" w:rsidR="00E05E02" w:rsidRPr="006B6BAE" w:rsidRDefault="00E05E02" w:rsidP="00E05E02">
      <w:pPr>
        <w:spacing w:after="0" w:line="240" w:lineRule="auto"/>
        <w:ind w:left="360"/>
        <w:textAlignment w:val="baseline"/>
        <w:rPr>
          <w:rFonts w:eastAsia="Times New Roman" w:cs="Times New Roman"/>
          <w:sz w:val="24"/>
          <w:szCs w:val="24"/>
        </w:rPr>
      </w:pPr>
    </w:p>
    <w:p w14:paraId="58B93984" w14:textId="77777777" w:rsidR="00C37475" w:rsidRDefault="00C37475" w:rsidP="00293262">
      <w:pPr>
        <w:pStyle w:val="Style4"/>
      </w:pPr>
      <w:r w:rsidRPr="006B6BAE">
        <w:rPr>
          <w:sz w:val="24"/>
        </w:rPr>
        <w:t xml:space="preserve"> </w:t>
      </w:r>
      <w:r w:rsidRPr="006B6BAE">
        <w:t>*The strategies, tasks and items included in the B1G-M are examples and should not be considered comprehensive.</w:t>
      </w:r>
    </w:p>
    <w:p w14:paraId="18EF48F9" w14:textId="77777777" w:rsidR="00634F98" w:rsidRPr="006B6BAE" w:rsidRDefault="00634F98" w:rsidP="00634F98">
      <w:pPr>
        <w:tabs>
          <w:tab w:val="left" w:pos="2700"/>
        </w:tabs>
        <w:spacing w:after="0" w:line="240" w:lineRule="auto"/>
        <w:rPr>
          <w:rFonts w:eastAsia="Times New Roman" w:cs="Times New Roman"/>
          <w:sz w:val="20"/>
        </w:rPr>
      </w:pPr>
    </w:p>
    <w:p w14:paraId="1FFF2B35" w14:textId="7E639354" w:rsidR="00A25B12" w:rsidRPr="006B6BAE" w:rsidRDefault="00334640" w:rsidP="001253B6">
      <w:pPr>
        <w:spacing w:after="0" w:line="240" w:lineRule="auto"/>
        <w:textAlignment w:val="baseline"/>
        <w:rPr>
          <w:rFonts w:eastAsia="Times New Roman" w:cs="Times New Roman"/>
          <w:sz w:val="20"/>
        </w:rPr>
      </w:pPr>
      <w:r w:rsidRPr="006B6BAE">
        <w:rPr>
          <w:rFonts w:eastAsia="Times New Roman" w:cs="Times New Roman"/>
          <w:sz w:val="20"/>
        </w:rPr>
        <w:t xml:space="preserve"> </w:t>
      </w:r>
    </w:p>
    <w:p w14:paraId="26DB322C" w14:textId="0D4286B7" w:rsidR="002A7C0C" w:rsidRPr="00E155AA" w:rsidRDefault="00E155AA" w:rsidP="00E155AA">
      <w:pPr>
        <w:pStyle w:val="Heading3"/>
      </w:pPr>
      <w:bookmarkStart w:id="51" w:name="_MA.6.DP.1.3"/>
      <w:bookmarkStart w:id="52" w:name="_Int_oLOQ63to"/>
      <w:bookmarkEnd w:id="51"/>
      <w:proofErr w:type="gramStart"/>
      <w:r w:rsidRPr="00EB6951">
        <w:t>MA.</w:t>
      </w:r>
      <w:r>
        <w:t>912</w:t>
      </w:r>
      <w:r w:rsidRPr="00EB6951">
        <w:t>.DP</w:t>
      </w:r>
      <w:bookmarkEnd w:id="52"/>
      <w:proofErr w:type="gramEnd"/>
      <w:r w:rsidRPr="00EB6951">
        <w:t>.</w:t>
      </w:r>
      <w:r>
        <w:t>2.8</w:t>
      </w:r>
    </w:p>
    <w:p w14:paraId="738BD2EC" w14:textId="77777777" w:rsidR="002A7C0C" w:rsidRDefault="002A7C0C" w:rsidP="00634F98">
      <w:pPr>
        <w:spacing w:after="0" w:line="240" w:lineRule="auto"/>
        <w:rPr>
          <w:rFonts w:eastAsia="Times New Roman" w:cs="Times New Roman"/>
          <w:sz w:val="20"/>
          <w:szCs w:val="24"/>
        </w:rPr>
      </w:pPr>
    </w:p>
    <w:p w14:paraId="3D789E46" w14:textId="77777777" w:rsidR="006F5E98" w:rsidRPr="006B6BAE" w:rsidRDefault="006F5E98" w:rsidP="006F5E98">
      <w:pPr>
        <w:pStyle w:val="DataProbabilityHeading"/>
      </w:pPr>
      <w:r w:rsidRPr="006B6BAE">
        <w:t>Benchmark</w:t>
      </w:r>
    </w:p>
    <w:p w14:paraId="575CAECE" w14:textId="51A8D5B4" w:rsidR="006F5E98" w:rsidRDefault="00F74416" w:rsidP="006F5E98">
      <w:pPr>
        <w:pStyle w:val="Style3"/>
      </w:pPr>
      <w:bookmarkStart w:id="53" w:name="_Int_Sz5qynQi"/>
      <w:proofErr w:type="gramStart"/>
      <w:r w:rsidRPr="565E739C">
        <w:t>MA.912.DP</w:t>
      </w:r>
      <w:bookmarkEnd w:id="53"/>
      <w:proofErr w:type="gramEnd"/>
      <w:r w:rsidRPr="565E739C">
        <w:t>.2.8</w:t>
      </w:r>
      <w:r w:rsidR="006F5E98" w:rsidRPr="00195B79">
        <w:tab/>
      </w:r>
      <w:r w:rsidR="003305F5" w:rsidRPr="00AD2B90">
        <w:t>Fit a quadratic function to bivariate numerical data that suggests a quadratic association and interpret any intercepts or the vertex of the model. Use the model to solve real-world problems in terms of the context of the data.</w:t>
      </w:r>
    </w:p>
    <w:p w14:paraId="2CCC29D9" w14:textId="77777777" w:rsidR="004F4481" w:rsidRPr="004F4481" w:rsidRDefault="004F4481" w:rsidP="004F4481">
      <w:pPr>
        <w:spacing w:after="0" w:line="240" w:lineRule="auto"/>
        <w:rPr>
          <w:rFonts w:eastAsia="Calibri" w:cs="Times New Roman"/>
          <w:sz w:val="24"/>
          <w:szCs w:val="24"/>
          <w:u w:val="single"/>
        </w:rPr>
      </w:pPr>
    </w:p>
    <w:p w14:paraId="353E91E7" w14:textId="274F6B17" w:rsidR="004F4481" w:rsidRPr="00AD2B90" w:rsidRDefault="004F4481" w:rsidP="004F4481">
      <w:pPr>
        <w:spacing w:after="0" w:line="240" w:lineRule="auto"/>
        <w:rPr>
          <w:rFonts w:eastAsia="Calibri" w:cs="Times New Roman"/>
          <w:szCs w:val="24"/>
          <w:u w:val="single"/>
        </w:rPr>
      </w:pPr>
      <w:r w:rsidRPr="00AD2B90">
        <w:rPr>
          <w:rFonts w:eastAsia="Calibri" w:cs="Times New Roman"/>
          <w:szCs w:val="24"/>
          <w:u w:val="single"/>
        </w:rPr>
        <w:t xml:space="preserve">Benchmark Clarifications: </w:t>
      </w:r>
    </w:p>
    <w:p w14:paraId="6E0368F0" w14:textId="1C41E734" w:rsidR="006F5E98" w:rsidRPr="004F4481" w:rsidRDefault="004F4481" w:rsidP="004F4481">
      <w:pPr>
        <w:spacing w:after="0" w:line="240" w:lineRule="auto"/>
        <w:textAlignment w:val="baseline"/>
        <w:rPr>
          <w:rFonts w:eastAsia="Times New Roman" w:cs="Times New Roman"/>
          <w:sz w:val="24"/>
          <w:szCs w:val="24"/>
        </w:rPr>
      </w:pPr>
      <w:r w:rsidRPr="00AD2B90">
        <w:rPr>
          <w:rFonts w:eastAsia="Calibri" w:cs="Times New Roman"/>
          <w:i/>
          <w:szCs w:val="24"/>
        </w:rPr>
        <w:t>Clarification 1:</w:t>
      </w:r>
      <w:r w:rsidRPr="00AD2B90">
        <w:rPr>
          <w:rFonts w:eastAsia="Calibri" w:cs="Times New Roman"/>
          <w:szCs w:val="24"/>
        </w:rPr>
        <w:t xml:space="preserve"> Problems include making a prediction or extrapolation, inside and outside the range of the data, based on the equation of the line of fit.</w:t>
      </w:r>
      <w:r>
        <w:rPr>
          <w:rFonts w:eastAsia="Calibri" w:cs="Times New Roman"/>
          <w:szCs w:val="24"/>
        </w:rPr>
        <w:br/>
      </w:r>
    </w:p>
    <w:p w14:paraId="13DDB62D" w14:textId="77777777" w:rsidR="006F5E98" w:rsidRPr="006B6BAE" w:rsidRDefault="006F5E98" w:rsidP="006F5E98">
      <w:pPr>
        <w:pStyle w:val="DataProbabilityHeading"/>
      </w:pPr>
      <w:r>
        <w:t xml:space="preserve">Connecting </w:t>
      </w:r>
      <w:r w:rsidRPr="006B6BAE">
        <w:t>Benchmark</w:t>
      </w:r>
      <w:r>
        <w:t>s/</w:t>
      </w:r>
      <w:r w:rsidRPr="006B6BAE">
        <w:t>Horizontal Alignment</w:t>
      </w:r>
      <w:r>
        <w:t xml:space="preserve">        </w:t>
      </w:r>
    </w:p>
    <w:p w14:paraId="5F3BC752" w14:textId="77777777" w:rsidR="00F51011" w:rsidRDefault="00F51011" w:rsidP="00F51011">
      <w:pPr>
        <w:pStyle w:val="ListParagraph"/>
        <w:numPr>
          <w:ilvl w:val="0"/>
          <w:numId w:val="181"/>
        </w:numPr>
        <w:rPr>
          <w:rFonts w:eastAsiaTheme="minorEastAsia"/>
          <w:sz w:val="24"/>
          <w:szCs w:val="24"/>
        </w:rPr>
      </w:pPr>
      <w:bookmarkStart w:id="54" w:name="_Int_vVi9ldyZ"/>
      <w:proofErr w:type="gramStart"/>
      <w:r w:rsidRPr="565E739C">
        <w:rPr>
          <w:rFonts w:eastAsia="Times New Roman" w:cs="Times New Roman"/>
          <w:sz w:val="24"/>
          <w:szCs w:val="24"/>
        </w:rPr>
        <w:t>MA.912.DP</w:t>
      </w:r>
      <w:bookmarkEnd w:id="54"/>
      <w:proofErr w:type="gramEnd"/>
      <w:r w:rsidRPr="565E739C">
        <w:rPr>
          <w:rFonts w:eastAsia="Times New Roman" w:cs="Times New Roman"/>
          <w:sz w:val="24"/>
          <w:szCs w:val="24"/>
        </w:rPr>
        <w:t>.1.2</w:t>
      </w:r>
    </w:p>
    <w:p w14:paraId="135A8722" w14:textId="77777777" w:rsidR="00F51011" w:rsidRPr="009942A5" w:rsidRDefault="00F51011" w:rsidP="00F51011">
      <w:pPr>
        <w:pStyle w:val="ListParagraph"/>
        <w:numPr>
          <w:ilvl w:val="0"/>
          <w:numId w:val="181"/>
        </w:numPr>
        <w:rPr>
          <w:rFonts w:eastAsiaTheme="minorEastAsia"/>
          <w:sz w:val="24"/>
          <w:szCs w:val="24"/>
        </w:rPr>
      </w:pPr>
      <w:bookmarkStart w:id="55" w:name="_Int_LA2ccLkC"/>
      <w:proofErr w:type="gramStart"/>
      <w:r w:rsidRPr="009942A5">
        <w:rPr>
          <w:rFonts w:eastAsia="Times New Roman" w:cs="Times New Roman"/>
          <w:sz w:val="24"/>
          <w:szCs w:val="24"/>
        </w:rPr>
        <w:t>MA.912.DP</w:t>
      </w:r>
      <w:bookmarkEnd w:id="55"/>
      <w:proofErr w:type="gramEnd"/>
      <w:r w:rsidRPr="009942A5">
        <w:rPr>
          <w:rFonts w:eastAsia="Times New Roman" w:cs="Times New Roman"/>
          <w:sz w:val="24"/>
          <w:szCs w:val="24"/>
        </w:rPr>
        <w:t>.2.4</w:t>
      </w:r>
      <w:bookmarkStart w:id="56" w:name="_Int_9KG2Kcdg"/>
      <w:r>
        <w:rPr>
          <w:rFonts w:eastAsia="Times New Roman" w:cs="Times New Roman"/>
          <w:sz w:val="24"/>
          <w:szCs w:val="24"/>
        </w:rPr>
        <w:t xml:space="preserve">, </w:t>
      </w:r>
      <w:proofErr w:type="gramStart"/>
      <w:r w:rsidRPr="009942A5">
        <w:rPr>
          <w:rFonts w:eastAsia="Times New Roman" w:cs="Times New Roman"/>
          <w:sz w:val="24"/>
          <w:szCs w:val="24"/>
        </w:rPr>
        <w:t>MA.912.DP</w:t>
      </w:r>
      <w:bookmarkEnd w:id="56"/>
      <w:proofErr w:type="gramEnd"/>
      <w:r w:rsidRPr="009942A5">
        <w:rPr>
          <w:rFonts w:eastAsia="Times New Roman" w:cs="Times New Roman"/>
          <w:sz w:val="24"/>
          <w:szCs w:val="24"/>
        </w:rPr>
        <w:t>.2.9</w:t>
      </w:r>
    </w:p>
    <w:p w14:paraId="12FEDDE0" w14:textId="77777777" w:rsidR="00F51011" w:rsidRDefault="00F51011" w:rsidP="00F51011">
      <w:pPr>
        <w:pStyle w:val="ListParagraph"/>
        <w:numPr>
          <w:ilvl w:val="0"/>
          <w:numId w:val="181"/>
        </w:numPr>
        <w:rPr>
          <w:rFonts w:eastAsiaTheme="minorEastAsia"/>
          <w:sz w:val="24"/>
          <w:szCs w:val="24"/>
        </w:rPr>
      </w:pPr>
      <w:bookmarkStart w:id="57" w:name="_Int_Hge3bf6l"/>
      <w:proofErr w:type="gramStart"/>
      <w:r w:rsidRPr="565E739C">
        <w:rPr>
          <w:rFonts w:eastAsia="Times New Roman" w:cs="Times New Roman"/>
          <w:sz w:val="24"/>
          <w:szCs w:val="24"/>
        </w:rPr>
        <w:t>MA.912.DP</w:t>
      </w:r>
      <w:bookmarkEnd w:id="57"/>
      <w:proofErr w:type="gramEnd"/>
      <w:r w:rsidRPr="565E739C">
        <w:rPr>
          <w:rFonts w:eastAsia="Times New Roman" w:cs="Times New Roman"/>
          <w:sz w:val="24"/>
          <w:szCs w:val="24"/>
        </w:rPr>
        <w:t>.5.11</w:t>
      </w:r>
    </w:p>
    <w:p w14:paraId="6903C5D6" w14:textId="77777777" w:rsidR="006F5E98" w:rsidRPr="00BC552F" w:rsidRDefault="006F5E98" w:rsidP="006F5E98">
      <w:pPr>
        <w:spacing w:after="0" w:line="240" w:lineRule="auto"/>
        <w:ind w:left="720"/>
        <w:textAlignment w:val="baseline"/>
        <w:rPr>
          <w:rFonts w:eastAsia="Times New Roman" w:cs="Times New Roman"/>
          <w:sz w:val="24"/>
          <w:szCs w:val="24"/>
        </w:rPr>
      </w:pPr>
    </w:p>
    <w:p w14:paraId="50C98F9D" w14:textId="77777777" w:rsidR="006F5E98" w:rsidRDefault="006F5E98" w:rsidP="006F5E98">
      <w:pPr>
        <w:pStyle w:val="DataProbabilityHeading"/>
      </w:pPr>
      <w:r w:rsidRPr="009C58CD">
        <w:t>Terms</w:t>
      </w:r>
      <w:r w:rsidRPr="006B6BAE">
        <w:t> from the K-12 Glossary </w:t>
      </w:r>
    </w:p>
    <w:p w14:paraId="5B5FDDE5" w14:textId="77777777" w:rsidR="002B48C6" w:rsidRPr="002869A2" w:rsidRDefault="002B48C6" w:rsidP="002B48C6">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B</w:t>
      </w:r>
      <w:r w:rsidRPr="1F53568C">
        <w:rPr>
          <w:rFonts w:eastAsia="Times New Roman" w:cs="Times New Roman"/>
          <w:sz w:val="24"/>
          <w:szCs w:val="24"/>
        </w:rPr>
        <w:t>ivariate data</w:t>
      </w:r>
    </w:p>
    <w:p w14:paraId="07D076A8" w14:textId="77777777" w:rsidR="002B48C6" w:rsidRDefault="002B48C6" w:rsidP="002B48C6">
      <w:pPr>
        <w:pStyle w:val="ListParagraph"/>
        <w:numPr>
          <w:ilvl w:val="0"/>
          <w:numId w:val="49"/>
        </w:numPr>
        <w:rPr>
          <w:rFonts w:eastAsiaTheme="minorEastAsia"/>
          <w:sz w:val="24"/>
          <w:szCs w:val="24"/>
        </w:rPr>
      </w:pPr>
      <w:r>
        <w:rPr>
          <w:rFonts w:eastAsia="Times New Roman" w:cs="Times New Roman"/>
          <w:sz w:val="24"/>
          <w:szCs w:val="24"/>
        </w:rPr>
        <w:t>C</w:t>
      </w:r>
      <w:r w:rsidRPr="24B3657D">
        <w:rPr>
          <w:rFonts w:eastAsia="Times New Roman" w:cs="Times New Roman"/>
          <w:sz w:val="24"/>
          <w:szCs w:val="24"/>
        </w:rPr>
        <w:t>luster (data)</w:t>
      </w:r>
    </w:p>
    <w:p w14:paraId="6364C40D" w14:textId="77777777" w:rsidR="002B48C6" w:rsidRPr="00EB6951" w:rsidRDefault="002B48C6" w:rsidP="002B48C6">
      <w:pPr>
        <w:pStyle w:val="ListParagraph"/>
        <w:numPr>
          <w:ilvl w:val="0"/>
          <w:numId w:val="49"/>
        </w:numPr>
        <w:textAlignment w:val="baseline"/>
        <w:rPr>
          <w:sz w:val="24"/>
          <w:szCs w:val="24"/>
        </w:rPr>
      </w:pPr>
      <w:r>
        <w:rPr>
          <w:rFonts w:eastAsia="Times New Roman" w:cs="Times New Roman"/>
          <w:sz w:val="24"/>
          <w:szCs w:val="24"/>
        </w:rPr>
        <w:t>L</w:t>
      </w:r>
      <w:r w:rsidRPr="4C6C02FB">
        <w:rPr>
          <w:rFonts w:eastAsia="Times New Roman" w:cs="Times New Roman"/>
          <w:sz w:val="24"/>
          <w:szCs w:val="24"/>
        </w:rPr>
        <w:t>ine</w:t>
      </w:r>
      <w:r w:rsidRPr="2AE3524F">
        <w:rPr>
          <w:rFonts w:eastAsia="Times New Roman" w:cs="Times New Roman"/>
          <w:sz w:val="24"/>
          <w:szCs w:val="24"/>
        </w:rPr>
        <w:t xml:space="preserve"> of </w:t>
      </w:r>
      <w:r w:rsidRPr="4C6C02FB">
        <w:rPr>
          <w:rFonts w:eastAsia="Times New Roman" w:cs="Times New Roman"/>
          <w:sz w:val="24"/>
          <w:szCs w:val="24"/>
        </w:rPr>
        <w:t>fit</w:t>
      </w:r>
    </w:p>
    <w:p w14:paraId="2BC20954" w14:textId="77777777" w:rsidR="002B48C6" w:rsidRPr="004B45EA" w:rsidRDefault="002B48C6" w:rsidP="002B48C6">
      <w:pPr>
        <w:pStyle w:val="ListParagraph"/>
        <w:numPr>
          <w:ilvl w:val="0"/>
          <w:numId w:val="49"/>
        </w:numPr>
        <w:textAlignment w:val="baseline"/>
        <w:rPr>
          <w:sz w:val="24"/>
          <w:szCs w:val="24"/>
        </w:rPr>
      </w:pPr>
      <w:r>
        <w:rPr>
          <w:rFonts w:eastAsia="Times New Roman" w:cs="Times New Roman"/>
          <w:sz w:val="24"/>
          <w:szCs w:val="24"/>
        </w:rPr>
        <w:t>Q</w:t>
      </w:r>
      <w:r w:rsidRPr="4F3F2B7D">
        <w:rPr>
          <w:rFonts w:eastAsia="Times New Roman" w:cs="Times New Roman"/>
          <w:sz w:val="24"/>
          <w:szCs w:val="24"/>
        </w:rPr>
        <w:t>uadratic</w:t>
      </w:r>
      <w:r w:rsidRPr="4E8E0199">
        <w:rPr>
          <w:rFonts w:eastAsia="Times New Roman" w:cs="Times New Roman"/>
          <w:sz w:val="24"/>
          <w:szCs w:val="24"/>
        </w:rPr>
        <w:t xml:space="preserve"> function</w:t>
      </w:r>
    </w:p>
    <w:p w14:paraId="4DECB6DA" w14:textId="77777777" w:rsidR="002B48C6" w:rsidRPr="00EB6951" w:rsidRDefault="002B48C6" w:rsidP="002B48C6">
      <w:pPr>
        <w:pStyle w:val="ListParagraph"/>
        <w:numPr>
          <w:ilvl w:val="0"/>
          <w:numId w:val="49"/>
        </w:numPr>
        <w:textAlignment w:val="baseline"/>
        <w:rPr>
          <w:sz w:val="24"/>
          <w:szCs w:val="24"/>
        </w:rPr>
      </w:pPr>
      <w:r>
        <w:rPr>
          <w:rFonts w:eastAsia="Times New Roman" w:cs="Times New Roman"/>
          <w:sz w:val="24"/>
          <w:szCs w:val="24"/>
        </w:rPr>
        <w:t>S</w:t>
      </w:r>
      <w:r w:rsidRPr="60FE9BD9">
        <w:rPr>
          <w:rFonts w:eastAsia="Times New Roman" w:cs="Times New Roman"/>
          <w:sz w:val="24"/>
          <w:szCs w:val="24"/>
        </w:rPr>
        <w:t>catterplot</w:t>
      </w:r>
    </w:p>
    <w:p w14:paraId="0D2FB326" w14:textId="77777777" w:rsidR="002B48C6" w:rsidRPr="00EB6951" w:rsidRDefault="002B48C6" w:rsidP="002B48C6">
      <w:pPr>
        <w:pStyle w:val="ListParagraph"/>
        <w:numPr>
          <w:ilvl w:val="0"/>
          <w:numId w:val="49"/>
        </w:numPr>
        <w:textAlignment w:val="baseline"/>
        <w:rPr>
          <w:sz w:val="24"/>
          <w:szCs w:val="24"/>
        </w:rPr>
      </w:pPr>
      <m:oMath>
        <m:r>
          <w:rPr>
            <w:rFonts w:ascii="Cambria Math" w:eastAsia="Times New Roman" w:hAnsi="Cambria Math" w:cs="Times New Roman"/>
            <w:sz w:val="24"/>
            <w:szCs w:val="24"/>
          </w:rPr>
          <m:t>x</m:t>
        </m:r>
      </m:oMath>
      <w:r w:rsidRPr="0561FCEC">
        <w:rPr>
          <w:rFonts w:eastAsia="Times New Roman" w:cs="Times New Roman"/>
          <w:sz w:val="24"/>
          <w:szCs w:val="24"/>
        </w:rPr>
        <w:t>-intercept</w:t>
      </w:r>
    </w:p>
    <w:p w14:paraId="79F86622" w14:textId="77777777" w:rsidR="002B48C6" w:rsidRPr="003A37FB" w:rsidRDefault="002B48C6" w:rsidP="002B48C6">
      <w:pPr>
        <w:pStyle w:val="ListParagraph"/>
        <w:numPr>
          <w:ilvl w:val="0"/>
          <w:numId w:val="49"/>
        </w:numPr>
        <w:textAlignment w:val="baseline"/>
        <w:rPr>
          <w:sz w:val="24"/>
          <w:szCs w:val="24"/>
        </w:rPr>
      </w:pPr>
      <m:oMath>
        <m:r>
          <w:rPr>
            <w:rFonts w:ascii="Cambria Math" w:eastAsia="Times New Roman" w:hAnsi="Cambria Math" w:cs="Times New Roman"/>
            <w:sz w:val="24"/>
            <w:szCs w:val="24"/>
          </w:rPr>
          <m:t>y</m:t>
        </m:r>
      </m:oMath>
      <w:r w:rsidRPr="0561FCEC">
        <w:rPr>
          <w:rFonts w:eastAsia="Times New Roman" w:cs="Times New Roman"/>
          <w:sz w:val="24"/>
          <w:szCs w:val="24"/>
        </w:rPr>
        <w:t>-intercept</w:t>
      </w:r>
    </w:p>
    <w:p w14:paraId="48F6F32C" w14:textId="77777777" w:rsidR="006F5E98" w:rsidRPr="006B6BAE" w:rsidRDefault="006F5E98" w:rsidP="006F5E98">
      <w:pPr>
        <w:pStyle w:val="ListParagraph"/>
        <w:ind w:left="720"/>
        <w:textAlignment w:val="baseline"/>
        <w:rPr>
          <w:rFonts w:eastAsia="Times New Roman" w:cs="Times New Roman"/>
          <w:sz w:val="24"/>
          <w:szCs w:val="24"/>
        </w:rPr>
      </w:pPr>
    </w:p>
    <w:p w14:paraId="44DBB6A7" w14:textId="77777777" w:rsidR="006F5E98" w:rsidRPr="00775194" w:rsidRDefault="006F5E98" w:rsidP="006F5E98">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F5E98" w:rsidRPr="006B6BAE" w14:paraId="7755700E" w14:textId="77777777" w:rsidTr="00BC69C4">
        <w:trPr>
          <w:trHeight w:val="692"/>
        </w:trPr>
        <w:tc>
          <w:tcPr>
            <w:tcW w:w="2499" w:type="pct"/>
            <w:tcBorders>
              <w:top w:val="single" w:sz="4" w:space="0" w:color="auto"/>
              <w:left w:val="nil"/>
              <w:bottom w:val="nil"/>
              <w:right w:val="nil"/>
            </w:tcBorders>
            <w:shd w:val="clear" w:color="auto" w:fill="auto"/>
            <w:hideMark/>
          </w:tcPr>
          <w:p w14:paraId="3BFAEC13"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52A71D" w14:textId="77777777" w:rsidR="005D7352" w:rsidRPr="006C28C6" w:rsidRDefault="005D7352" w:rsidP="005D7352">
            <w:pPr>
              <w:pStyle w:val="ListParagraph"/>
              <w:numPr>
                <w:ilvl w:val="0"/>
                <w:numId w:val="40"/>
              </w:numPr>
              <w:rPr>
                <w:rFonts w:asciiTheme="minorEastAsia" w:eastAsiaTheme="minorEastAsia" w:hAnsiTheme="minorEastAsia" w:cstheme="minorEastAsia"/>
                <w:b/>
                <w:bCs/>
                <w:color w:val="000000" w:themeColor="text1"/>
                <w:sz w:val="24"/>
                <w:szCs w:val="24"/>
                <w:lang w:val="fr-FR"/>
              </w:rPr>
            </w:pPr>
            <w:r w:rsidRPr="007C1C4E">
              <w:rPr>
                <w:rFonts w:eastAsia="Times New Roman" w:cs="Times New Roman"/>
                <w:color w:val="000000" w:themeColor="text1"/>
                <w:sz w:val="24"/>
                <w:szCs w:val="24"/>
                <w:lang w:val="fr-FR"/>
              </w:rPr>
              <w:t>MA.8.DP.1.1, MA.8.DP.1.2, MA.8.DP.1</w:t>
            </w:r>
            <w:bookmarkStart w:id="58" w:name="_Int_esaCAbqM"/>
            <w:r>
              <w:rPr>
                <w:rFonts w:eastAsia="Times New Roman" w:cs="Times New Roman"/>
                <w:color w:val="000000" w:themeColor="text1"/>
                <w:sz w:val="24"/>
                <w:szCs w:val="24"/>
                <w:lang w:val="fr-FR"/>
              </w:rPr>
              <w:t xml:space="preserve">.3 </w:t>
            </w:r>
          </w:p>
          <w:p w14:paraId="3CE1D402" w14:textId="77777777" w:rsidR="005D7352" w:rsidRPr="003A37FB" w:rsidRDefault="005D7352" w:rsidP="005D7352">
            <w:pPr>
              <w:pStyle w:val="ListParagraph"/>
              <w:numPr>
                <w:ilvl w:val="0"/>
                <w:numId w:val="40"/>
              </w:numPr>
              <w:rPr>
                <w:rFonts w:asciiTheme="minorEastAsia" w:eastAsiaTheme="minorEastAsia" w:hAnsiTheme="minorEastAsia" w:cstheme="minorEastAsia"/>
                <w:b/>
                <w:bCs/>
                <w:color w:val="000000" w:themeColor="text1"/>
                <w:sz w:val="24"/>
                <w:szCs w:val="24"/>
                <w:lang w:val="fr-FR"/>
              </w:rPr>
            </w:pPr>
            <w:proofErr w:type="gramStart"/>
            <w:r w:rsidRPr="007C1C4E">
              <w:rPr>
                <w:rFonts w:eastAsia="Times New Roman" w:cs="Times New Roman"/>
                <w:sz w:val="24"/>
                <w:szCs w:val="24"/>
                <w:lang w:val="fr-FR"/>
              </w:rPr>
              <w:t>MA.912.DP</w:t>
            </w:r>
            <w:bookmarkEnd w:id="58"/>
            <w:proofErr w:type="gramEnd"/>
            <w:r w:rsidRPr="007C1C4E">
              <w:rPr>
                <w:rFonts w:eastAsia="Times New Roman" w:cs="Times New Roman"/>
                <w:sz w:val="24"/>
                <w:szCs w:val="24"/>
                <w:lang w:val="fr-FR"/>
              </w:rPr>
              <w:t>.1.1</w:t>
            </w:r>
          </w:p>
          <w:p w14:paraId="243F72B7" w14:textId="5EE9D30E" w:rsidR="006F5E98" w:rsidRPr="00C60A26" w:rsidRDefault="006F5E98" w:rsidP="005D7352">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312099D8" w14:textId="77777777" w:rsidR="006F5E98" w:rsidRPr="006B6BAE" w:rsidRDefault="006F5E98"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ABAB242" w14:textId="53FE0D51" w:rsidR="006F5E98" w:rsidRPr="00BC552F" w:rsidRDefault="006F5E98" w:rsidP="00BC69C4">
            <w:pPr>
              <w:spacing w:after="0" w:line="240" w:lineRule="auto"/>
              <w:ind w:left="720"/>
              <w:textAlignment w:val="baseline"/>
              <w:rPr>
                <w:rFonts w:eastAsia="Times New Roman" w:cs="Times New Roman"/>
                <w:sz w:val="24"/>
                <w:szCs w:val="24"/>
              </w:rPr>
            </w:pPr>
          </w:p>
        </w:tc>
      </w:tr>
    </w:tbl>
    <w:p w14:paraId="23B8C060" w14:textId="6ECE327C" w:rsidR="006F5E98" w:rsidRPr="006B6BAE" w:rsidRDefault="006F5E98" w:rsidP="006F5E98">
      <w:pPr>
        <w:pStyle w:val="DataProbabilityHeading"/>
      </w:pPr>
      <w:r w:rsidRPr="006B6BAE">
        <w:t xml:space="preserve">Purpose and Instructional Strategies </w:t>
      </w:r>
    </w:p>
    <w:p w14:paraId="3640324E" w14:textId="77777777" w:rsidR="00A81584" w:rsidRPr="00EB6951" w:rsidRDefault="00A81584" w:rsidP="00A81584">
      <w:pPr>
        <w:widowControl w:val="0"/>
        <w:spacing w:after="0" w:line="240" w:lineRule="auto"/>
        <w:textAlignment w:val="baseline"/>
        <w:rPr>
          <w:rFonts w:eastAsia="Calibri" w:cs="Times New Roman"/>
          <w:sz w:val="24"/>
          <w:szCs w:val="24"/>
        </w:rPr>
      </w:pPr>
      <w:r w:rsidRPr="08154584">
        <w:rPr>
          <w:rFonts w:eastAsia="Calibri" w:cs="Times New Roman"/>
          <w:sz w:val="24"/>
          <w:szCs w:val="24"/>
        </w:rPr>
        <w:t xml:space="preserve">In </w:t>
      </w:r>
      <w:r>
        <w:rPr>
          <w:rFonts w:eastAsia="Calibri" w:cs="Times New Roman"/>
          <w:sz w:val="24"/>
          <w:szCs w:val="24"/>
        </w:rPr>
        <w:t>grade 8</w:t>
      </w:r>
      <w:r w:rsidRPr="08154584">
        <w:rPr>
          <w:rFonts w:eastAsia="Calibri" w:cs="Times New Roman"/>
          <w:sz w:val="24"/>
          <w:szCs w:val="24"/>
        </w:rPr>
        <w:t xml:space="preserve">, students work with scatterplots and lines of fit. In </w:t>
      </w:r>
      <w:r>
        <w:rPr>
          <w:rFonts w:eastAsia="Calibri" w:cs="Times New Roman"/>
          <w:sz w:val="24"/>
          <w:szCs w:val="24"/>
        </w:rPr>
        <w:t>Math for Data and Financial Literacy, students</w:t>
      </w:r>
      <w:r w:rsidRPr="08154584">
        <w:rPr>
          <w:rFonts w:eastAsia="Calibri" w:cs="Times New Roman"/>
          <w:sz w:val="24"/>
          <w:szCs w:val="24"/>
        </w:rPr>
        <w:t xml:space="preserve"> work with bivariate numerical data that suggests a quadrat</w:t>
      </w:r>
      <w:r>
        <w:rPr>
          <w:rFonts w:eastAsia="Calibri" w:cs="Times New Roman"/>
          <w:sz w:val="24"/>
          <w:szCs w:val="24"/>
        </w:rPr>
        <w:t>ic association and interpret the</w:t>
      </w:r>
      <w:r w:rsidRPr="08154584">
        <w:rPr>
          <w:rFonts w:eastAsia="Calibri" w:cs="Times New Roman"/>
          <w:sz w:val="24"/>
          <w:szCs w:val="24"/>
        </w:rPr>
        <w:t xml:space="preserve"> intercepts or the vertex of the model as it relates to a real-world context. </w:t>
      </w:r>
    </w:p>
    <w:p w14:paraId="57D6A63D" w14:textId="77777777" w:rsidR="00A81584" w:rsidRPr="00EB6951" w:rsidRDefault="00A81584" w:rsidP="00A81584">
      <w:pPr>
        <w:pStyle w:val="ListParagraph"/>
        <w:numPr>
          <w:ilvl w:val="0"/>
          <w:numId w:val="180"/>
        </w:numPr>
        <w:textAlignment w:val="baseline"/>
        <w:rPr>
          <w:rFonts w:eastAsiaTheme="minorEastAsia"/>
          <w:sz w:val="24"/>
          <w:szCs w:val="24"/>
        </w:rPr>
      </w:pPr>
      <w:r w:rsidRPr="08154584">
        <w:rPr>
          <w:rFonts w:eastAsia="Calibri" w:cs="Times New Roman"/>
          <w:sz w:val="24"/>
          <w:szCs w:val="24"/>
        </w:rPr>
        <w:t>In this benchmark, students are fitting a quadratic function to numerical bivariate data, interpreting the intercepts and vertex based on the context and using that quadratic function to make predictions about values that correspond to parts of the graph that lie beyond or within the scatter plot.</w:t>
      </w:r>
    </w:p>
    <w:p w14:paraId="60B44C13" w14:textId="77777777" w:rsidR="00A81584" w:rsidRPr="00EB6951" w:rsidRDefault="00A81584" w:rsidP="00A81584">
      <w:pPr>
        <w:pStyle w:val="ListParagraph"/>
        <w:numPr>
          <w:ilvl w:val="0"/>
          <w:numId w:val="180"/>
        </w:numPr>
        <w:textAlignment w:val="baseline"/>
        <w:rPr>
          <w:rFonts w:eastAsiaTheme="minorEastAsia"/>
          <w:sz w:val="24"/>
          <w:szCs w:val="24"/>
        </w:rPr>
      </w:pPr>
      <w:r w:rsidRPr="08154584">
        <w:rPr>
          <w:rFonts w:eastAsia="Calibri" w:cs="Times New Roman"/>
          <w:sz w:val="24"/>
          <w:szCs w:val="24"/>
        </w:rPr>
        <w:t xml:space="preserve">Instruction makes the connection to relevant, real-world applications such as discretionary expenses, consumer credit, automobile ownership, employment, taxes, independent living, the stock market, business relations, planning for retirement, budgeting, current events, etc. </w:t>
      </w:r>
      <w:r w:rsidRPr="004B45EA">
        <w:rPr>
          <w:rFonts w:eastAsia="Calibri" w:cs="Times New Roman"/>
          <w:i/>
          <w:sz w:val="24"/>
          <w:szCs w:val="24"/>
        </w:rPr>
        <w:t>(MTR.7.1)</w:t>
      </w:r>
      <w:r>
        <w:rPr>
          <w:rFonts w:eastAsia="Calibri" w:cs="Times New Roman"/>
          <w:sz w:val="24"/>
          <w:szCs w:val="24"/>
        </w:rPr>
        <w:t>.</w:t>
      </w:r>
    </w:p>
    <w:p w14:paraId="7FD74D8A" w14:textId="77777777" w:rsidR="00A81584" w:rsidRPr="00EB6951" w:rsidRDefault="00A81584" w:rsidP="00A81584">
      <w:pPr>
        <w:pStyle w:val="ListParagraph"/>
        <w:numPr>
          <w:ilvl w:val="0"/>
          <w:numId w:val="180"/>
        </w:numPr>
        <w:textAlignment w:val="baseline"/>
        <w:rPr>
          <w:rFonts w:eastAsiaTheme="minorEastAsia"/>
          <w:sz w:val="24"/>
          <w:szCs w:val="24"/>
        </w:rPr>
      </w:pPr>
      <w:r w:rsidRPr="565E739C">
        <w:rPr>
          <w:rFonts w:eastAsia="Calibri" w:cs="Times New Roman"/>
          <w:sz w:val="24"/>
          <w:szCs w:val="24"/>
        </w:rPr>
        <w:t xml:space="preserve">Instruction includes the use of technology for students to understand the difference between a </w:t>
      </w:r>
      <w:r>
        <w:rPr>
          <w:rFonts w:eastAsia="Calibri" w:cs="Times New Roman"/>
          <w:sz w:val="24"/>
          <w:szCs w:val="24"/>
        </w:rPr>
        <w:t>curve</w:t>
      </w:r>
      <w:r w:rsidRPr="565E739C">
        <w:rPr>
          <w:rFonts w:eastAsia="Calibri" w:cs="Times New Roman"/>
          <w:sz w:val="24"/>
          <w:szCs w:val="24"/>
        </w:rPr>
        <w:t xml:space="preserve"> of fit and a </w:t>
      </w:r>
      <w:r>
        <w:rPr>
          <w:rFonts w:eastAsia="Calibri" w:cs="Times New Roman"/>
          <w:sz w:val="24"/>
          <w:szCs w:val="24"/>
        </w:rPr>
        <w:t>curve</w:t>
      </w:r>
      <w:r w:rsidRPr="565E739C">
        <w:rPr>
          <w:rFonts w:eastAsia="Calibri" w:cs="Times New Roman"/>
          <w:sz w:val="24"/>
          <w:szCs w:val="24"/>
        </w:rPr>
        <w:t xml:space="preserve"> of best fit. </w:t>
      </w:r>
    </w:p>
    <w:p w14:paraId="01C6A2C5" w14:textId="77777777" w:rsidR="00A81584" w:rsidRPr="00EB6951" w:rsidRDefault="00A81584" w:rsidP="00A81584">
      <w:pPr>
        <w:pStyle w:val="ListParagraph"/>
        <w:numPr>
          <w:ilvl w:val="0"/>
          <w:numId w:val="180"/>
        </w:numPr>
        <w:textAlignment w:val="baseline"/>
        <w:rPr>
          <w:rFonts w:eastAsia="Times New Roman" w:cs="Times New Roman"/>
          <w:sz w:val="24"/>
          <w:szCs w:val="24"/>
        </w:rPr>
      </w:pPr>
      <w:r w:rsidRPr="08154584">
        <w:rPr>
          <w:rFonts w:eastAsia="Times New Roman" w:cs="Times New Roman"/>
          <w:sz w:val="24"/>
          <w:szCs w:val="24"/>
        </w:rPr>
        <w:t>During instruction it is important to distinguish the difference between a “</w:t>
      </w:r>
      <w:r>
        <w:rPr>
          <w:rFonts w:eastAsia="Times New Roman" w:cs="Times New Roman"/>
          <w:sz w:val="24"/>
          <w:szCs w:val="24"/>
        </w:rPr>
        <w:t>curve</w:t>
      </w:r>
      <w:r w:rsidRPr="08154584">
        <w:rPr>
          <w:rFonts w:eastAsia="Times New Roman" w:cs="Times New Roman"/>
          <w:sz w:val="24"/>
          <w:szCs w:val="24"/>
        </w:rPr>
        <w:t xml:space="preserve"> of fit” and the “</w:t>
      </w:r>
      <w:r>
        <w:rPr>
          <w:rFonts w:eastAsia="Times New Roman" w:cs="Times New Roman"/>
          <w:sz w:val="24"/>
          <w:szCs w:val="24"/>
        </w:rPr>
        <w:t>curve</w:t>
      </w:r>
      <w:r w:rsidRPr="08154584">
        <w:rPr>
          <w:rFonts w:eastAsia="Times New Roman" w:cs="Times New Roman"/>
          <w:sz w:val="24"/>
          <w:szCs w:val="24"/>
        </w:rPr>
        <w:t xml:space="preserve"> of best fit.” </w:t>
      </w:r>
    </w:p>
    <w:p w14:paraId="3C5F07F4" w14:textId="77777777" w:rsidR="00A81584" w:rsidRPr="00EB6951" w:rsidRDefault="00A81584" w:rsidP="00A81584">
      <w:pPr>
        <w:pStyle w:val="ListParagraph"/>
        <w:numPr>
          <w:ilvl w:val="1"/>
          <w:numId w:val="180"/>
        </w:numPr>
        <w:textAlignment w:val="baseline"/>
        <w:rPr>
          <w:sz w:val="24"/>
          <w:szCs w:val="24"/>
        </w:rPr>
      </w:pPr>
      <w:r w:rsidRPr="53E1DE1A">
        <w:rPr>
          <w:rFonts w:eastAsia="Times New Roman" w:cs="Times New Roman"/>
          <w:sz w:val="24"/>
          <w:szCs w:val="24"/>
        </w:rPr>
        <w:t xml:space="preserve"> A “</w:t>
      </w:r>
      <w:r>
        <w:rPr>
          <w:rFonts w:eastAsia="Times New Roman" w:cs="Times New Roman"/>
          <w:sz w:val="24"/>
          <w:szCs w:val="24"/>
        </w:rPr>
        <w:t>curve</w:t>
      </w:r>
      <w:r w:rsidRPr="53E1DE1A">
        <w:rPr>
          <w:rFonts w:eastAsia="Times New Roman" w:cs="Times New Roman"/>
          <w:sz w:val="24"/>
          <w:szCs w:val="24"/>
        </w:rPr>
        <w:t xml:space="preserve"> of fit” is used when students are visually investigating numerical bivariate data that appears to have a non-linear relationship and can sketch a line or curve (using a writing instrument and straightedge) that appears to “fit” the data. Using this “</w:t>
      </w:r>
      <w:r>
        <w:rPr>
          <w:rFonts w:eastAsia="Times New Roman" w:cs="Times New Roman"/>
          <w:sz w:val="24"/>
          <w:szCs w:val="24"/>
        </w:rPr>
        <w:t>curve</w:t>
      </w:r>
      <w:r w:rsidRPr="53E1DE1A">
        <w:rPr>
          <w:rFonts w:eastAsia="Times New Roman" w:cs="Times New Roman"/>
          <w:sz w:val="24"/>
          <w:szCs w:val="24"/>
        </w:rPr>
        <w:t xml:space="preserve"> of fit” students can estimate its vertex and intercepts and use that information to interpret the context of the data. </w:t>
      </w:r>
    </w:p>
    <w:p w14:paraId="24C0F1D0" w14:textId="77777777" w:rsidR="00A81584" w:rsidRPr="00EB6951" w:rsidRDefault="00A81584" w:rsidP="00A81584">
      <w:pPr>
        <w:pStyle w:val="ListParagraph"/>
        <w:numPr>
          <w:ilvl w:val="1"/>
          <w:numId w:val="180"/>
        </w:numPr>
        <w:textAlignment w:val="baseline"/>
        <w:rPr>
          <w:sz w:val="24"/>
          <w:szCs w:val="24"/>
        </w:rPr>
      </w:pPr>
      <w:r w:rsidRPr="53E1DE1A">
        <w:rPr>
          <w:rFonts w:eastAsia="Times New Roman" w:cs="Times New Roman"/>
          <w:sz w:val="24"/>
          <w:szCs w:val="24"/>
        </w:rPr>
        <w:t>The “</w:t>
      </w:r>
      <w:r>
        <w:rPr>
          <w:rFonts w:eastAsia="Times New Roman" w:cs="Times New Roman"/>
          <w:sz w:val="24"/>
          <w:szCs w:val="24"/>
        </w:rPr>
        <w:t>curve</w:t>
      </w:r>
      <w:r w:rsidRPr="53E1DE1A">
        <w:rPr>
          <w:rFonts w:eastAsia="Times New Roman" w:cs="Times New Roman"/>
          <w:sz w:val="24"/>
          <w:szCs w:val="24"/>
        </w:rPr>
        <w:t xml:space="preserve"> of best fit” is used when the data is further analyzed using regression calculations (the process of minimizing the squared distances from the individual data values to the line), often done with the assistance of technology.</w:t>
      </w:r>
    </w:p>
    <w:p w14:paraId="1ADF3C48" w14:textId="77777777" w:rsidR="006F5E98" w:rsidRPr="0081577B" w:rsidRDefault="006F5E98" w:rsidP="006F5E98">
      <w:pPr>
        <w:widowControl w:val="0"/>
        <w:spacing w:after="0" w:line="240" w:lineRule="auto"/>
        <w:textAlignment w:val="baseline"/>
        <w:rPr>
          <w:rFonts w:eastAsia="Calibri" w:cs="Times New Roman"/>
          <w:sz w:val="24"/>
          <w:szCs w:val="24"/>
        </w:rPr>
      </w:pPr>
    </w:p>
    <w:p w14:paraId="011851E1" w14:textId="77777777" w:rsidR="006F5E98" w:rsidRPr="00AB3CDB" w:rsidRDefault="006F5E98" w:rsidP="006F5E98">
      <w:pPr>
        <w:pStyle w:val="DataProbabilityHeading"/>
      </w:pPr>
      <w:r w:rsidRPr="006B6BAE">
        <w:t>Common Misconceptions or Errors</w:t>
      </w:r>
    </w:p>
    <w:p w14:paraId="665A8841" w14:textId="77777777" w:rsidR="00AA68A4" w:rsidRPr="004B45EA" w:rsidRDefault="00AA68A4" w:rsidP="00AA68A4">
      <w:pPr>
        <w:widowControl w:val="0"/>
        <w:numPr>
          <w:ilvl w:val="0"/>
          <w:numId w:val="51"/>
        </w:numPr>
        <w:spacing w:after="0" w:line="240" w:lineRule="auto"/>
        <w:rPr>
          <w:rFonts w:eastAsiaTheme="minorEastAsia" w:cs="Times New Roman"/>
          <w:sz w:val="24"/>
          <w:szCs w:val="24"/>
        </w:rPr>
      </w:pPr>
      <w:r w:rsidRPr="004B45EA">
        <w:rPr>
          <w:rFonts w:eastAsia="Times New Roman" w:cs="Times New Roman"/>
          <w:sz w:val="24"/>
          <w:szCs w:val="24"/>
        </w:rPr>
        <w:t xml:space="preserve">Students may not know how to sketch a </w:t>
      </w:r>
      <w:r>
        <w:rPr>
          <w:rFonts w:eastAsia="Times New Roman" w:cs="Times New Roman"/>
          <w:sz w:val="24"/>
          <w:szCs w:val="24"/>
        </w:rPr>
        <w:t>curve</w:t>
      </w:r>
      <w:r w:rsidRPr="004B45EA">
        <w:rPr>
          <w:rFonts w:eastAsia="Times New Roman" w:cs="Times New Roman"/>
          <w:sz w:val="24"/>
          <w:szCs w:val="24"/>
        </w:rPr>
        <w:t xml:space="preserve"> of fit.</w:t>
      </w:r>
    </w:p>
    <w:p w14:paraId="3A2A1D59" w14:textId="77777777" w:rsidR="00AA68A4" w:rsidRPr="004B45EA" w:rsidRDefault="00AA68A4" w:rsidP="00AA68A4">
      <w:pPr>
        <w:pStyle w:val="ListParagraph"/>
        <w:numPr>
          <w:ilvl w:val="1"/>
          <w:numId w:val="51"/>
        </w:numPr>
        <w:rPr>
          <w:rFonts w:eastAsiaTheme="minorEastAsia" w:cs="Times New Roman"/>
          <w:sz w:val="24"/>
          <w:szCs w:val="24"/>
        </w:rPr>
      </w:pPr>
      <w:r w:rsidRPr="004B45EA">
        <w:rPr>
          <w:rFonts w:eastAsia="Times New Roman" w:cs="Times New Roman"/>
          <w:sz w:val="24"/>
          <w:szCs w:val="24"/>
        </w:rPr>
        <w:t xml:space="preserve"> For example, they may always go through the first and last points of data. </w:t>
      </w:r>
    </w:p>
    <w:p w14:paraId="7CB4C335" w14:textId="77777777" w:rsidR="00AA68A4" w:rsidRPr="004B45EA" w:rsidRDefault="00AA68A4" w:rsidP="00AA68A4">
      <w:pPr>
        <w:pStyle w:val="ListParagraph"/>
        <w:numPr>
          <w:ilvl w:val="0"/>
          <w:numId w:val="51"/>
        </w:numPr>
        <w:rPr>
          <w:rFonts w:eastAsiaTheme="minorEastAsia" w:cs="Times New Roman"/>
          <w:sz w:val="24"/>
          <w:szCs w:val="24"/>
        </w:rPr>
      </w:pPr>
      <w:r w:rsidRPr="004B45EA">
        <w:rPr>
          <w:rFonts w:eastAsia="Times New Roman" w:cs="Times New Roman"/>
          <w:sz w:val="24"/>
          <w:szCs w:val="24"/>
        </w:rPr>
        <w:t xml:space="preserve">Students may confuse the two variables when interpreting the data as related to the context. </w:t>
      </w:r>
    </w:p>
    <w:p w14:paraId="3DB1CD54" w14:textId="77777777" w:rsidR="00AA68A4" w:rsidRPr="004B45EA" w:rsidRDefault="00AA68A4" w:rsidP="00AA68A4">
      <w:pPr>
        <w:pStyle w:val="ListParagraph"/>
        <w:numPr>
          <w:ilvl w:val="0"/>
          <w:numId w:val="51"/>
        </w:numPr>
        <w:rPr>
          <w:rFonts w:cs="Times New Roman"/>
          <w:sz w:val="24"/>
          <w:szCs w:val="24"/>
        </w:rPr>
      </w:pPr>
      <w:r w:rsidRPr="004B45EA">
        <w:rPr>
          <w:rFonts w:eastAsia="Times New Roman" w:cs="Times New Roman"/>
          <w:sz w:val="24"/>
          <w:szCs w:val="24"/>
        </w:rPr>
        <w:t>Students may have trouble interpreting the vertex and intercepts in relation to the context of the problem.</w:t>
      </w:r>
    </w:p>
    <w:p w14:paraId="691ED9C4" w14:textId="77777777" w:rsidR="00AA68A4" w:rsidRPr="004B45EA" w:rsidRDefault="00AA68A4" w:rsidP="00AA68A4">
      <w:pPr>
        <w:pStyle w:val="ListParagraph"/>
        <w:numPr>
          <w:ilvl w:val="0"/>
          <w:numId w:val="51"/>
        </w:numPr>
        <w:rPr>
          <w:rFonts w:eastAsiaTheme="minorEastAsia" w:cs="Times New Roman"/>
          <w:sz w:val="24"/>
          <w:szCs w:val="24"/>
        </w:rPr>
      </w:pPr>
      <w:r w:rsidRPr="004B45EA">
        <w:rPr>
          <w:rFonts w:eastAsia="Times New Roman" w:cs="Times New Roman"/>
          <w:sz w:val="24"/>
          <w:szCs w:val="24"/>
        </w:rPr>
        <w:t>Students may not know the difference between interpolation (predictions within a data set) and extrapolation (predictions beyond a data set).</w:t>
      </w:r>
    </w:p>
    <w:p w14:paraId="203055E9" w14:textId="6148C250" w:rsidR="006F5E98" w:rsidRPr="00AA68A4" w:rsidRDefault="00AA68A4" w:rsidP="00AA68A4">
      <w:pPr>
        <w:pStyle w:val="ListParagraph"/>
        <w:numPr>
          <w:ilvl w:val="0"/>
          <w:numId w:val="51"/>
        </w:numPr>
        <w:rPr>
          <w:rFonts w:eastAsiaTheme="minorEastAsia" w:cs="Times New Roman"/>
          <w:sz w:val="24"/>
          <w:szCs w:val="24"/>
        </w:rPr>
      </w:pPr>
      <w:r w:rsidRPr="004B45EA">
        <w:rPr>
          <w:rFonts w:eastAsia="Times New Roman" w:cs="Times New Roman"/>
          <w:sz w:val="24"/>
          <w:szCs w:val="24"/>
        </w:rPr>
        <w:t>Students may need assistance working with spreadsheets, calculators or other types of technology as it relates to data.</w:t>
      </w:r>
    </w:p>
    <w:p w14:paraId="3840C6DF" w14:textId="77777777" w:rsidR="006F5E98" w:rsidRPr="006B6BAE" w:rsidRDefault="006F5E98" w:rsidP="006F5E98">
      <w:pPr>
        <w:spacing w:after="0" w:line="240" w:lineRule="auto"/>
        <w:jc w:val="center"/>
        <w:textAlignment w:val="baseline"/>
        <w:rPr>
          <w:rFonts w:eastAsia="Times New Roman" w:cs="Times New Roman"/>
          <w:b/>
          <w:bCs/>
          <w:sz w:val="24"/>
          <w:szCs w:val="24"/>
        </w:rPr>
      </w:pPr>
    </w:p>
    <w:p w14:paraId="281A1E66" w14:textId="77777777" w:rsidR="006F5E98" w:rsidRDefault="006F5E98" w:rsidP="009E7E02">
      <w:pPr>
        <w:pStyle w:val="DataProbabilityHeading"/>
      </w:pPr>
      <w:r w:rsidRPr="006B6BAE">
        <w:t>Instructional Tasks </w:t>
      </w:r>
    </w:p>
    <w:p w14:paraId="2C06AD31" w14:textId="77777777" w:rsidR="00F538E7" w:rsidRPr="004B45EA" w:rsidRDefault="00F538E7" w:rsidP="00F538E7">
      <w:pPr>
        <w:spacing w:after="0" w:line="240" w:lineRule="auto"/>
        <w:textAlignment w:val="baseline"/>
        <w:rPr>
          <w:rFonts w:eastAsia="Calibri" w:cs="Times New Roman"/>
          <w:i/>
          <w:iCs/>
          <w:sz w:val="24"/>
          <w:szCs w:val="24"/>
        </w:rPr>
      </w:pPr>
      <w:r w:rsidRPr="004B45EA">
        <w:rPr>
          <w:rFonts w:eastAsia="Calibri" w:cs="Times New Roman"/>
          <w:i/>
          <w:iCs/>
          <w:sz w:val="24"/>
          <w:szCs w:val="24"/>
        </w:rPr>
        <w:t>Instructional Task 1 (MTR.4.1, MTR.7.1)</w:t>
      </w:r>
    </w:p>
    <w:p w14:paraId="172EF596" w14:textId="77777777" w:rsidR="00F538E7" w:rsidRPr="004B45EA" w:rsidRDefault="00F538E7" w:rsidP="00F538E7">
      <w:pPr>
        <w:spacing w:after="0" w:line="240" w:lineRule="auto"/>
        <w:ind w:left="360"/>
        <w:rPr>
          <w:rFonts w:eastAsia="Calibri" w:cs="Times New Roman"/>
          <w:sz w:val="24"/>
          <w:szCs w:val="24"/>
        </w:rPr>
      </w:pPr>
      <w:r w:rsidRPr="004B45EA">
        <w:rPr>
          <w:rFonts w:eastAsia="Calibri" w:cs="Times New Roman"/>
          <w:sz w:val="24"/>
          <w:szCs w:val="24"/>
        </w:rPr>
        <w:t xml:space="preserve">A study was done to compare the speed </w:t>
      </w:r>
      <m:oMath>
        <m:r>
          <w:rPr>
            <w:rFonts w:ascii="Cambria Math" w:eastAsia="Calibri" w:hAnsi="Cambria Math" w:cs="Times New Roman"/>
            <w:sz w:val="24"/>
            <w:szCs w:val="24"/>
          </w:rPr>
          <m:t>x</m:t>
        </m:r>
      </m:oMath>
      <w:r w:rsidRPr="004B45EA">
        <w:rPr>
          <w:rFonts w:eastAsia="Calibri" w:cs="Times New Roman"/>
          <w:i/>
          <w:iCs/>
          <w:sz w:val="24"/>
          <w:szCs w:val="24"/>
        </w:rPr>
        <w:t xml:space="preserve"> </w:t>
      </w:r>
      <w:r w:rsidRPr="004B45EA">
        <w:rPr>
          <w:rFonts w:eastAsia="Calibri" w:cs="Times New Roman"/>
          <w:sz w:val="24"/>
          <w:szCs w:val="24"/>
        </w:rPr>
        <w:t xml:space="preserve">(in miles per hour) with the mileage </w:t>
      </w:r>
      <m:oMath>
        <m:r>
          <w:rPr>
            <w:rFonts w:ascii="Cambria Math" w:eastAsia="Calibri" w:hAnsi="Cambria Math" w:cs="Times New Roman"/>
            <w:sz w:val="24"/>
            <w:szCs w:val="24"/>
          </w:rPr>
          <m:t>y</m:t>
        </m:r>
      </m:oMath>
      <w:r w:rsidRPr="004B45EA">
        <w:rPr>
          <w:rFonts w:eastAsia="Calibri" w:cs="Times New Roman"/>
          <w:i/>
          <w:iCs/>
          <w:sz w:val="24"/>
          <w:szCs w:val="24"/>
        </w:rPr>
        <w:t xml:space="preserve"> </w:t>
      </w:r>
      <w:r w:rsidRPr="004B45EA">
        <w:rPr>
          <w:rFonts w:eastAsia="Calibri" w:cs="Times New Roman"/>
          <w:sz w:val="24"/>
          <w:szCs w:val="24"/>
        </w:rPr>
        <w:t>(in miles per gallon) of a car with a specific make and model. The results are shown in the table below.</w:t>
      </w:r>
    </w:p>
    <w:tbl>
      <w:tblPr>
        <w:tblStyle w:val="TableGrid"/>
        <w:tblW w:w="0" w:type="auto"/>
        <w:jc w:val="center"/>
        <w:tblLook w:val="06A0" w:firstRow="1" w:lastRow="0" w:firstColumn="1" w:lastColumn="0" w:noHBand="1" w:noVBand="1"/>
      </w:tblPr>
      <w:tblGrid>
        <w:gridCol w:w="780"/>
        <w:gridCol w:w="810"/>
      </w:tblGrid>
      <w:tr w:rsidR="00F538E7" w:rsidRPr="004B45EA" w14:paraId="60D087D3" w14:textId="77777777" w:rsidTr="0088141E">
        <w:trPr>
          <w:jc w:val="center"/>
        </w:trPr>
        <w:tc>
          <w:tcPr>
            <w:tcW w:w="780" w:type="dxa"/>
          </w:tcPr>
          <w:p w14:paraId="7F904B96" w14:textId="77777777" w:rsidR="00F538E7" w:rsidRPr="004B45EA" w:rsidRDefault="00F538E7" w:rsidP="0088141E">
            <w:pPr>
              <w:jc w:val="center"/>
              <w:rPr>
                <w:rFonts w:eastAsia="Calibri" w:cs="Times New Roman"/>
              </w:rPr>
            </w:pPr>
            <m:oMathPara>
              <m:oMath>
                <m:r>
                  <w:rPr>
                    <w:rFonts w:ascii="Cambria Math" w:eastAsia="Calibri" w:hAnsi="Cambria Math" w:cs="Times New Roman"/>
                  </w:rPr>
                  <m:t>x</m:t>
                </m:r>
              </m:oMath>
            </m:oMathPara>
          </w:p>
        </w:tc>
        <w:tc>
          <w:tcPr>
            <w:tcW w:w="810" w:type="dxa"/>
          </w:tcPr>
          <w:p w14:paraId="5DB0C05D" w14:textId="77777777" w:rsidR="00F538E7" w:rsidRPr="004B45EA" w:rsidRDefault="00F538E7" w:rsidP="0088141E">
            <w:pPr>
              <w:jc w:val="center"/>
              <w:rPr>
                <w:rFonts w:eastAsia="Calibri" w:cs="Times New Roman"/>
              </w:rPr>
            </w:pPr>
            <m:oMathPara>
              <m:oMath>
                <m:r>
                  <w:rPr>
                    <w:rFonts w:ascii="Cambria Math" w:eastAsia="Calibri" w:hAnsi="Cambria Math" w:cs="Times New Roman"/>
                  </w:rPr>
                  <m:t>y</m:t>
                </m:r>
              </m:oMath>
            </m:oMathPara>
          </w:p>
        </w:tc>
      </w:tr>
      <w:tr w:rsidR="00F538E7" w:rsidRPr="004B45EA" w14:paraId="457D66DC" w14:textId="77777777" w:rsidTr="0088141E">
        <w:trPr>
          <w:jc w:val="center"/>
        </w:trPr>
        <w:tc>
          <w:tcPr>
            <w:tcW w:w="780" w:type="dxa"/>
          </w:tcPr>
          <w:p w14:paraId="3AF793E7" w14:textId="77777777" w:rsidR="00F538E7" w:rsidRPr="004B45EA" w:rsidRDefault="00F538E7" w:rsidP="0088141E">
            <w:pPr>
              <w:jc w:val="center"/>
              <w:rPr>
                <w:rFonts w:eastAsia="Calibri" w:cs="Times New Roman"/>
              </w:rPr>
            </w:pPr>
            <w:r w:rsidRPr="004B45EA">
              <w:rPr>
                <w:rFonts w:eastAsia="Calibri" w:cs="Times New Roman"/>
              </w:rPr>
              <w:t>15</w:t>
            </w:r>
          </w:p>
        </w:tc>
        <w:tc>
          <w:tcPr>
            <w:tcW w:w="810" w:type="dxa"/>
          </w:tcPr>
          <w:p w14:paraId="46F1CE1F" w14:textId="77777777" w:rsidR="00F538E7" w:rsidRPr="004B45EA" w:rsidRDefault="00F538E7" w:rsidP="0088141E">
            <w:pPr>
              <w:jc w:val="center"/>
              <w:rPr>
                <w:rFonts w:eastAsia="Calibri" w:cs="Times New Roman"/>
              </w:rPr>
            </w:pPr>
            <w:r w:rsidRPr="004B45EA">
              <w:rPr>
                <w:rFonts w:eastAsia="Calibri" w:cs="Times New Roman"/>
              </w:rPr>
              <w:t>21.5</w:t>
            </w:r>
          </w:p>
        </w:tc>
      </w:tr>
      <w:tr w:rsidR="00F538E7" w:rsidRPr="004B45EA" w14:paraId="06307551" w14:textId="77777777" w:rsidTr="0088141E">
        <w:trPr>
          <w:jc w:val="center"/>
        </w:trPr>
        <w:tc>
          <w:tcPr>
            <w:tcW w:w="780" w:type="dxa"/>
          </w:tcPr>
          <w:p w14:paraId="76DFD977" w14:textId="77777777" w:rsidR="00F538E7" w:rsidRPr="004B45EA" w:rsidRDefault="00F538E7" w:rsidP="0088141E">
            <w:pPr>
              <w:jc w:val="center"/>
              <w:rPr>
                <w:rFonts w:eastAsia="Calibri" w:cs="Times New Roman"/>
              </w:rPr>
            </w:pPr>
            <w:r w:rsidRPr="004B45EA">
              <w:rPr>
                <w:rFonts w:eastAsia="Calibri" w:cs="Times New Roman"/>
              </w:rPr>
              <w:t>25</w:t>
            </w:r>
          </w:p>
        </w:tc>
        <w:tc>
          <w:tcPr>
            <w:tcW w:w="810" w:type="dxa"/>
          </w:tcPr>
          <w:p w14:paraId="04A69861" w14:textId="77777777" w:rsidR="00F538E7" w:rsidRPr="004B45EA" w:rsidRDefault="00F538E7" w:rsidP="0088141E">
            <w:pPr>
              <w:jc w:val="center"/>
              <w:rPr>
                <w:rFonts w:eastAsia="Calibri" w:cs="Times New Roman"/>
              </w:rPr>
            </w:pPr>
            <w:r w:rsidRPr="004B45EA">
              <w:rPr>
                <w:rFonts w:eastAsia="Calibri" w:cs="Times New Roman"/>
              </w:rPr>
              <w:t>26.8</w:t>
            </w:r>
          </w:p>
        </w:tc>
      </w:tr>
      <w:tr w:rsidR="00F538E7" w:rsidRPr="004B45EA" w14:paraId="3185FCCC" w14:textId="77777777" w:rsidTr="0088141E">
        <w:trPr>
          <w:jc w:val="center"/>
        </w:trPr>
        <w:tc>
          <w:tcPr>
            <w:tcW w:w="780" w:type="dxa"/>
          </w:tcPr>
          <w:p w14:paraId="0C11611F" w14:textId="77777777" w:rsidR="00F538E7" w:rsidRPr="004B45EA" w:rsidRDefault="00F538E7" w:rsidP="0088141E">
            <w:pPr>
              <w:jc w:val="center"/>
              <w:rPr>
                <w:rFonts w:eastAsia="Calibri" w:cs="Times New Roman"/>
              </w:rPr>
            </w:pPr>
            <w:r w:rsidRPr="004B45EA">
              <w:rPr>
                <w:rFonts w:eastAsia="Calibri" w:cs="Times New Roman"/>
              </w:rPr>
              <w:t>35</w:t>
            </w:r>
          </w:p>
        </w:tc>
        <w:tc>
          <w:tcPr>
            <w:tcW w:w="810" w:type="dxa"/>
          </w:tcPr>
          <w:p w14:paraId="11C79AB0" w14:textId="77777777" w:rsidR="00F538E7" w:rsidRPr="004B45EA" w:rsidRDefault="00F538E7" w:rsidP="0088141E">
            <w:pPr>
              <w:jc w:val="center"/>
              <w:rPr>
                <w:rFonts w:eastAsia="Calibri" w:cs="Times New Roman"/>
              </w:rPr>
            </w:pPr>
            <w:r w:rsidRPr="004B45EA">
              <w:rPr>
                <w:rFonts w:eastAsia="Calibri" w:cs="Times New Roman"/>
              </w:rPr>
              <w:t>29.2</w:t>
            </w:r>
          </w:p>
        </w:tc>
      </w:tr>
      <w:tr w:rsidR="00F538E7" w:rsidRPr="004B45EA" w14:paraId="751C1F80" w14:textId="77777777" w:rsidTr="0088141E">
        <w:trPr>
          <w:jc w:val="center"/>
        </w:trPr>
        <w:tc>
          <w:tcPr>
            <w:tcW w:w="780" w:type="dxa"/>
          </w:tcPr>
          <w:p w14:paraId="7C3FF40C" w14:textId="77777777" w:rsidR="00F538E7" w:rsidRPr="004B45EA" w:rsidRDefault="00F538E7" w:rsidP="0088141E">
            <w:pPr>
              <w:jc w:val="center"/>
              <w:rPr>
                <w:rFonts w:eastAsia="Calibri" w:cs="Times New Roman"/>
              </w:rPr>
            </w:pPr>
            <w:r w:rsidRPr="004B45EA">
              <w:rPr>
                <w:rFonts w:eastAsia="Calibri" w:cs="Times New Roman"/>
              </w:rPr>
              <w:t>45</w:t>
            </w:r>
          </w:p>
        </w:tc>
        <w:tc>
          <w:tcPr>
            <w:tcW w:w="810" w:type="dxa"/>
          </w:tcPr>
          <w:p w14:paraId="3C827DAD" w14:textId="77777777" w:rsidR="00F538E7" w:rsidRPr="004B45EA" w:rsidRDefault="00F538E7" w:rsidP="0088141E">
            <w:pPr>
              <w:jc w:val="center"/>
              <w:rPr>
                <w:rFonts w:eastAsia="Calibri" w:cs="Times New Roman"/>
              </w:rPr>
            </w:pPr>
            <w:r w:rsidRPr="004B45EA">
              <w:rPr>
                <w:rFonts w:eastAsia="Calibri" w:cs="Times New Roman"/>
              </w:rPr>
              <w:t>35</w:t>
            </w:r>
          </w:p>
        </w:tc>
      </w:tr>
      <w:tr w:rsidR="00F538E7" w:rsidRPr="004B45EA" w14:paraId="6AADBDFB" w14:textId="77777777" w:rsidTr="0088141E">
        <w:trPr>
          <w:jc w:val="center"/>
        </w:trPr>
        <w:tc>
          <w:tcPr>
            <w:tcW w:w="780" w:type="dxa"/>
          </w:tcPr>
          <w:p w14:paraId="52F1608B" w14:textId="77777777" w:rsidR="00F538E7" w:rsidRPr="004B45EA" w:rsidRDefault="00F538E7" w:rsidP="0088141E">
            <w:pPr>
              <w:jc w:val="center"/>
              <w:rPr>
                <w:rFonts w:eastAsia="Calibri" w:cs="Times New Roman"/>
              </w:rPr>
            </w:pPr>
            <w:r w:rsidRPr="004B45EA">
              <w:rPr>
                <w:rFonts w:eastAsia="Calibri" w:cs="Times New Roman"/>
              </w:rPr>
              <w:t>50</w:t>
            </w:r>
          </w:p>
        </w:tc>
        <w:tc>
          <w:tcPr>
            <w:tcW w:w="810" w:type="dxa"/>
          </w:tcPr>
          <w:p w14:paraId="111195D5" w14:textId="77777777" w:rsidR="00F538E7" w:rsidRPr="004B45EA" w:rsidRDefault="00F538E7" w:rsidP="0088141E">
            <w:pPr>
              <w:jc w:val="center"/>
              <w:rPr>
                <w:rFonts w:eastAsia="Calibri" w:cs="Times New Roman"/>
              </w:rPr>
            </w:pPr>
            <w:r w:rsidRPr="004B45EA">
              <w:rPr>
                <w:rFonts w:eastAsia="Calibri" w:cs="Times New Roman"/>
              </w:rPr>
              <w:t>28.7</w:t>
            </w:r>
          </w:p>
        </w:tc>
      </w:tr>
      <w:tr w:rsidR="00F538E7" w:rsidRPr="004B45EA" w14:paraId="3C823DCF" w14:textId="77777777" w:rsidTr="0088141E">
        <w:trPr>
          <w:jc w:val="center"/>
        </w:trPr>
        <w:tc>
          <w:tcPr>
            <w:tcW w:w="780" w:type="dxa"/>
          </w:tcPr>
          <w:p w14:paraId="265E2977" w14:textId="77777777" w:rsidR="00F538E7" w:rsidRPr="004B45EA" w:rsidRDefault="00F538E7" w:rsidP="0088141E">
            <w:pPr>
              <w:jc w:val="center"/>
              <w:rPr>
                <w:rFonts w:eastAsia="Calibri" w:cs="Times New Roman"/>
              </w:rPr>
            </w:pPr>
            <w:r w:rsidRPr="004B45EA">
              <w:rPr>
                <w:rFonts w:eastAsia="Calibri" w:cs="Times New Roman"/>
              </w:rPr>
              <w:t>55</w:t>
            </w:r>
          </w:p>
        </w:tc>
        <w:tc>
          <w:tcPr>
            <w:tcW w:w="810" w:type="dxa"/>
          </w:tcPr>
          <w:p w14:paraId="0569878F" w14:textId="77777777" w:rsidR="00F538E7" w:rsidRPr="004B45EA" w:rsidRDefault="00F538E7" w:rsidP="0088141E">
            <w:pPr>
              <w:jc w:val="center"/>
              <w:rPr>
                <w:rFonts w:eastAsia="Calibri" w:cs="Times New Roman"/>
              </w:rPr>
            </w:pPr>
            <w:r w:rsidRPr="004B45EA">
              <w:rPr>
                <w:rFonts w:eastAsia="Calibri" w:cs="Times New Roman"/>
              </w:rPr>
              <w:t>26.2</w:t>
            </w:r>
          </w:p>
        </w:tc>
      </w:tr>
      <w:tr w:rsidR="00F538E7" w:rsidRPr="004B45EA" w14:paraId="6E6CF0D8" w14:textId="77777777" w:rsidTr="0088141E">
        <w:trPr>
          <w:jc w:val="center"/>
        </w:trPr>
        <w:tc>
          <w:tcPr>
            <w:tcW w:w="780" w:type="dxa"/>
          </w:tcPr>
          <w:p w14:paraId="6B8A0543" w14:textId="77777777" w:rsidR="00F538E7" w:rsidRPr="004B45EA" w:rsidRDefault="00F538E7" w:rsidP="0088141E">
            <w:pPr>
              <w:jc w:val="center"/>
              <w:rPr>
                <w:rFonts w:eastAsia="Calibri" w:cs="Times New Roman"/>
              </w:rPr>
            </w:pPr>
            <w:r w:rsidRPr="004B45EA">
              <w:rPr>
                <w:rFonts w:eastAsia="Calibri" w:cs="Times New Roman"/>
              </w:rPr>
              <w:t>65</w:t>
            </w:r>
          </w:p>
        </w:tc>
        <w:tc>
          <w:tcPr>
            <w:tcW w:w="810" w:type="dxa"/>
          </w:tcPr>
          <w:p w14:paraId="28F8DE17" w14:textId="77777777" w:rsidR="00F538E7" w:rsidRPr="004B45EA" w:rsidRDefault="00F538E7" w:rsidP="0088141E">
            <w:pPr>
              <w:jc w:val="center"/>
              <w:rPr>
                <w:rFonts w:eastAsia="Calibri" w:cs="Times New Roman"/>
              </w:rPr>
            </w:pPr>
            <w:r w:rsidRPr="004B45EA">
              <w:rPr>
                <w:rFonts w:eastAsia="Calibri" w:cs="Times New Roman"/>
              </w:rPr>
              <w:t>22.3</w:t>
            </w:r>
          </w:p>
        </w:tc>
      </w:tr>
      <w:tr w:rsidR="00F538E7" w:rsidRPr="004B45EA" w14:paraId="575D62ED" w14:textId="77777777" w:rsidTr="0088141E">
        <w:trPr>
          <w:jc w:val="center"/>
        </w:trPr>
        <w:tc>
          <w:tcPr>
            <w:tcW w:w="780" w:type="dxa"/>
          </w:tcPr>
          <w:p w14:paraId="64607C29" w14:textId="77777777" w:rsidR="00F538E7" w:rsidRPr="004B45EA" w:rsidRDefault="00F538E7" w:rsidP="0088141E">
            <w:pPr>
              <w:jc w:val="center"/>
              <w:rPr>
                <w:rFonts w:eastAsia="Calibri" w:cs="Times New Roman"/>
              </w:rPr>
            </w:pPr>
            <w:r w:rsidRPr="004B45EA">
              <w:rPr>
                <w:rFonts w:eastAsia="Calibri" w:cs="Times New Roman"/>
              </w:rPr>
              <w:t>75</w:t>
            </w:r>
          </w:p>
        </w:tc>
        <w:tc>
          <w:tcPr>
            <w:tcW w:w="810" w:type="dxa"/>
          </w:tcPr>
          <w:p w14:paraId="64882E19" w14:textId="77777777" w:rsidR="00F538E7" w:rsidRPr="004B45EA" w:rsidRDefault="00F538E7" w:rsidP="0088141E">
            <w:pPr>
              <w:jc w:val="center"/>
              <w:rPr>
                <w:rFonts w:eastAsia="Calibri" w:cs="Times New Roman"/>
              </w:rPr>
            </w:pPr>
            <w:r w:rsidRPr="004B45EA">
              <w:rPr>
                <w:rFonts w:eastAsia="Calibri" w:cs="Times New Roman"/>
              </w:rPr>
              <w:t>20</w:t>
            </w:r>
          </w:p>
        </w:tc>
      </w:tr>
    </w:tbl>
    <w:p w14:paraId="34A902E1" w14:textId="77777777" w:rsidR="00F538E7" w:rsidRPr="004B45EA" w:rsidRDefault="00F538E7" w:rsidP="00F538E7">
      <w:pPr>
        <w:spacing w:after="0" w:line="240" w:lineRule="auto"/>
        <w:ind w:left="1440" w:hanging="720"/>
        <w:textAlignment w:val="baseline"/>
        <w:rPr>
          <w:rFonts w:eastAsiaTheme="minorEastAsia" w:cs="Times New Roman"/>
          <w:sz w:val="24"/>
          <w:szCs w:val="24"/>
        </w:rPr>
      </w:pPr>
      <w:r>
        <w:rPr>
          <w:rFonts w:eastAsia="Times New Roman" w:cs="Times New Roman"/>
          <w:sz w:val="24"/>
          <w:szCs w:val="24"/>
        </w:rPr>
        <w:t xml:space="preserve">Part. A. </w:t>
      </w:r>
      <w:r w:rsidRPr="004B45EA">
        <w:rPr>
          <w:rFonts w:eastAsia="Times New Roman" w:cs="Times New Roman"/>
          <w:sz w:val="24"/>
          <w:szCs w:val="24"/>
        </w:rPr>
        <w:t>Create a scatterplot of the data.</w:t>
      </w:r>
    </w:p>
    <w:p w14:paraId="52E030FA" w14:textId="77777777" w:rsidR="00F538E7" w:rsidRPr="004B45EA" w:rsidRDefault="00F538E7" w:rsidP="00F538E7">
      <w:pPr>
        <w:spacing w:after="0" w:line="240" w:lineRule="auto"/>
        <w:ind w:left="1440" w:hanging="720"/>
        <w:rPr>
          <w:rFonts w:cs="Times New Roman"/>
          <w:sz w:val="24"/>
          <w:szCs w:val="24"/>
        </w:rPr>
      </w:pPr>
      <w:r>
        <w:rPr>
          <w:rFonts w:eastAsia="Times New Roman" w:cs="Times New Roman"/>
          <w:sz w:val="24"/>
          <w:szCs w:val="24"/>
        </w:rPr>
        <w:t xml:space="preserve">Part B. </w:t>
      </w:r>
      <w:r w:rsidRPr="004B45EA">
        <w:rPr>
          <w:rFonts w:eastAsia="Times New Roman" w:cs="Times New Roman"/>
          <w:sz w:val="24"/>
          <w:szCs w:val="24"/>
        </w:rPr>
        <w:t xml:space="preserve">Sketch a line of fit for the data. Interpret the vertex and any intercepts in the context of the data. </w:t>
      </w:r>
    </w:p>
    <w:p w14:paraId="7DC3CC58" w14:textId="77777777" w:rsidR="00F538E7" w:rsidRPr="005C671F" w:rsidRDefault="00F538E7" w:rsidP="00F538E7">
      <w:pPr>
        <w:spacing w:after="0" w:line="240" w:lineRule="auto"/>
        <w:ind w:left="1440" w:hanging="720"/>
        <w:rPr>
          <w:rFonts w:cs="Times New Roman"/>
          <w:sz w:val="24"/>
          <w:szCs w:val="24"/>
        </w:rPr>
      </w:pPr>
      <w:r>
        <w:rPr>
          <w:rFonts w:eastAsia="Times New Roman" w:cs="Times New Roman"/>
          <w:sz w:val="24"/>
          <w:szCs w:val="24"/>
        </w:rPr>
        <w:t xml:space="preserve">Part C. </w:t>
      </w:r>
      <w:r w:rsidRPr="005C671F">
        <w:rPr>
          <w:rFonts w:eastAsia="Times New Roman" w:cs="Times New Roman"/>
          <w:sz w:val="24"/>
          <w:szCs w:val="24"/>
        </w:rPr>
        <w:t xml:space="preserve">Using your line of </w:t>
      </w:r>
      <w:bookmarkStart w:id="59" w:name="_Int_fH6CnWnC"/>
      <w:r w:rsidRPr="005C671F">
        <w:rPr>
          <w:rFonts w:eastAsia="Times New Roman" w:cs="Times New Roman"/>
          <w:sz w:val="24"/>
          <w:szCs w:val="24"/>
        </w:rPr>
        <w:t>fit</w:t>
      </w:r>
      <w:bookmarkEnd w:id="59"/>
      <w:r w:rsidRPr="005C671F">
        <w:rPr>
          <w:rFonts w:eastAsia="Times New Roman" w:cs="Times New Roman"/>
          <w:sz w:val="24"/>
          <w:szCs w:val="24"/>
        </w:rPr>
        <w:t>, estimate the mileage when the car is traveling at a speed of 60 miles per hour.</w:t>
      </w:r>
    </w:p>
    <w:p w14:paraId="5B8350E4" w14:textId="77777777" w:rsidR="00F538E7" w:rsidRPr="005C671F" w:rsidRDefault="00F538E7" w:rsidP="00F538E7">
      <w:pPr>
        <w:spacing w:after="0" w:line="240" w:lineRule="auto"/>
        <w:ind w:left="720"/>
        <w:rPr>
          <w:rFonts w:cs="Times New Roman"/>
          <w:sz w:val="24"/>
          <w:szCs w:val="24"/>
        </w:rPr>
      </w:pPr>
      <w:r>
        <w:rPr>
          <w:rFonts w:eastAsia="Times New Roman" w:cs="Times New Roman"/>
          <w:sz w:val="24"/>
          <w:szCs w:val="24"/>
        </w:rPr>
        <w:t xml:space="preserve">Part D. </w:t>
      </w:r>
      <w:r w:rsidRPr="005C671F">
        <w:rPr>
          <w:rFonts w:eastAsia="Times New Roman" w:cs="Times New Roman"/>
          <w:sz w:val="24"/>
          <w:szCs w:val="24"/>
        </w:rPr>
        <w:t>Use technology to find a model that best fits the data.</w:t>
      </w:r>
    </w:p>
    <w:p w14:paraId="57C31DA8" w14:textId="77777777" w:rsidR="00F538E7" w:rsidRPr="005C671F" w:rsidRDefault="00F538E7" w:rsidP="00F538E7">
      <w:pPr>
        <w:spacing w:after="0" w:line="240" w:lineRule="auto"/>
        <w:ind w:left="1440" w:hanging="720"/>
        <w:rPr>
          <w:rFonts w:cs="Times New Roman"/>
          <w:sz w:val="24"/>
          <w:szCs w:val="24"/>
        </w:rPr>
      </w:pPr>
      <w:r>
        <w:rPr>
          <w:rFonts w:eastAsia="Times New Roman" w:cs="Times New Roman"/>
          <w:sz w:val="24"/>
          <w:szCs w:val="24"/>
        </w:rPr>
        <w:t xml:space="preserve">Part E. </w:t>
      </w:r>
      <w:r w:rsidRPr="005C671F">
        <w:rPr>
          <w:rFonts w:eastAsia="Times New Roman" w:cs="Times New Roman"/>
          <w:sz w:val="24"/>
          <w:szCs w:val="24"/>
        </w:rPr>
        <w:t>Use the model to predict the mileage of the car when the car is traveling at a speed of 60 miles per hour. How close was your prediction to the model’s prediction?</w:t>
      </w:r>
    </w:p>
    <w:p w14:paraId="1A270880" w14:textId="77777777" w:rsidR="006F5E98" w:rsidRPr="006B6BAE" w:rsidRDefault="006F5E98" w:rsidP="006F5E98">
      <w:pPr>
        <w:spacing w:after="0" w:line="240" w:lineRule="auto"/>
        <w:textAlignment w:val="baseline"/>
        <w:rPr>
          <w:rFonts w:eastAsia="Times New Roman" w:cs="Times New Roman"/>
          <w:sz w:val="24"/>
          <w:szCs w:val="24"/>
        </w:rPr>
      </w:pPr>
    </w:p>
    <w:p w14:paraId="667DC939" w14:textId="77777777" w:rsidR="006F5E98" w:rsidRPr="006B6BAE" w:rsidRDefault="006F5E98" w:rsidP="009E7E02">
      <w:pPr>
        <w:pStyle w:val="DataProbabilityHeading"/>
      </w:pPr>
      <w:r w:rsidRPr="006B6BAE">
        <w:t>Instructional </w:t>
      </w:r>
      <w:r>
        <w:t>Items</w:t>
      </w:r>
      <w:r w:rsidRPr="006B6BAE">
        <w:t> </w:t>
      </w:r>
    </w:p>
    <w:p w14:paraId="43542130" w14:textId="77777777" w:rsidR="00B97DAE" w:rsidRPr="004B45EA" w:rsidRDefault="00B97DAE" w:rsidP="00B97DAE">
      <w:pPr>
        <w:spacing w:after="0" w:line="240" w:lineRule="auto"/>
        <w:textAlignment w:val="baseline"/>
        <w:rPr>
          <w:rFonts w:eastAsia="Times New Roman" w:cs="Times New Roman"/>
          <w:i/>
          <w:iCs/>
          <w:sz w:val="24"/>
          <w:szCs w:val="24"/>
        </w:rPr>
      </w:pPr>
      <w:r w:rsidRPr="004B45EA">
        <w:rPr>
          <w:rFonts w:eastAsia="Times New Roman" w:cs="Times New Roman"/>
          <w:i/>
          <w:iCs/>
          <w:sz w:val="24"/>
          <w:szCs w:val="24"/>
        </w:rPr>
        <w:t>Instructional Item 1</w:t>
      </w:r>
    </w:p>
    <w:p w14:paraId="0D8A0B47" w14:textId="77777777" w:rsidR="00B97DAE" w:rsidRPr="004B45EA" w:rsidRDefault="00B97DAE" w:rsidP="00B97DAE">
      <w:pPr>
        <w:spacing w:after="0" w:line="240" w:lineRule="auto"/>
        <w:ind w:left="360"/>
        <w:textAlignment w:val="baseline"/>
        <w:rPr>
          <w:rFonts w:eastAsia="Times New Roman" w:cs="Times New Roman"/>
          <w:sz w:val="24"/>
          <w:szCs w:val="24"/>
        </w:rPr>
      </w:pPr>
      <w:r w:rsidRPr="004B45EA">
        <w:rPr>
          <w:rFonts w:eastAsia="Times New Roman" w:cs="Times New Roman"/>
          <w:sz w:val="24"/>
          <w:szCs w:val="24"/>
        </w:rPr>
        <w:t>The graph below represents the gas mileage, in miles per gallon, of a car at different speeds.</w:t>
      </w:r>
    </w:p>
    <w:p w14:paraId="03DF584C" w14:textId="77777777" w:rsidR="00B97DAE" w:rsidRPr="004B45EA" w:rsidRDefault="00B97DAE" w:rsidP="00B97DAE">
      <w:pPr>
        <w:spacing w:after="0" w:line="240" w:lineRule="auto"/>
        <w:jc w:val="center"/>
        <w:rPr>
          <w:rFonts w:cs="Times New Roman"/>
          <w:sz w:val="24"/>
          <w:szCs w:val="24"/>
        </w:rPr>
      </w:pPr>
      <w:r w:rsidRPr="004B45EA">
        <w:rPr>
          <w:rFonts w:cs="Times New Roman"/>
          <w:noProof/>
          <w:sz w:val="24"/>
          <w:szCs w:val="24"/>
        </w:rPr>
        <w:drawing>
          <wp:inline distT="0" distB="0" distL="0" distR="0" wp14:anchorId="4BC3C927" wp14:editId="55A5DE62">
            <wp:extent cx="1754372" cy="1648255"/>
            <wp:effectExtent l="0" t="0" r="0" b="0"/>
            <wp:docPr id="1543385380" name="Picture 1543385380" descr="A graph representing the gas mileage or cars at different sp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85380" name="Picture 1543385380" descr="A graph representing the gas mileage or cars at different speeds."/>
                    <pic:cNvPicPr/>
                  </pic:nvPicPr>
                  <pic:blipFill rotWithShape="1">
                    <a:blip r:embed="rId21" cstate="print">
                      <a:extLst>
                        <a:ext uri="{28A0092B-C50C-407E-A947-70E740481C1C}">
                          <a14:useLocalDpi xmlns:a14="http://schemas.microsoft.com/office/drawing/2010/main" val="0"/>
                        </a:ext>
                      </a:extLst>
                    </a:blip>
                    <a:srcRect t="4917" b="2696"/>
                    <a:stretch/>
                  </pic:blipFill>
                  <pic:spPr bwMode="auto">
                    <a:xfrm>
                      <a:off x="0" y="0"/>
                      <a:ext cx="1762449" cy="1655844"/>
                    </a:xfrm>
                    <a:prstGeom prst="rect">
                      <a:avLst/>
                    </a:prstGeom>
                    <a:ln>
                      <a:noFill/>
                    </a:ln>
                    <a:extLst>
                      <a:ext uri="{53640926-AAD7-44D8-BBD7-CCE9431645EC}">
                        <a14:shadowObscured xmlns:a14="http://schemas.microsoft.com/office/drawing/2010/main"/>
                      </a:ext>
                    </a:extLst>
                  </pic:spPr>
                </pic:pic>
              </a:graphicData>
            </a:graphic>
          </wp:inline>
        </w:drawing>
      </w:r>
    </w:p>
    <w:p w14:paraId="2A4B0340" w14:textId="77777777" w:rsidR="00B97DAE" w:rsidRDefault="00B97DAE" w:rsidP="00B97DAE">
      <w:pPr>
        <w:spacing w:after="0" w:line="240" w:lineRule="auto"/>
        <w:ind w:left="360"/>
        <w:rPr>
          <w:rFonts w:eastAsia="Calibri" w:cs="Times New Roman"/>
          <w:sz w:val="24"/>
          <w:szCs w:val="24"/>
        </w:rPr>
      </w:pPr>
      <w:r w:rsidRPr="004B45EA">
        <w:rPr>
          <w:rFonts w:eastAsia="Calibri" w:cs="Times New Roman"/>
          <w:sz w:val="24"/>
          <w:szCs w:val="24"/>
        </w:rPr>
        <w:t xml:space="preserve">If </w:t>
      </w:r>
      <m:oMath>
        <m:r>
          <w:rPr>
            <w:rFonts w:ascii="Cambria Math" w:eastAsia="Calibri" w:hAnsi="Cambria Math" w:cs="Times New Roman"/>
            <w:sz w:val="24"/>
            <w:szCs w:val="24"/>
          </w:rPr>
          <m:t xml:space="preserve">x </m:t>
        </m:r>
      </m:oMath>
      <w:r w:rsidRPr="004B45EA">
        <w:rPr>
          <w:rFonts w:eastAsia="Calibri" w:cs="Times New Roman"/>
          <w:sz w:val="24"/>
          <w:szCs w:val="24"/>
        </w:rPr>
        <w:t xml:space="preserve">denotes the speed and </w:t>
      </w:r>
      <m:oMath>
        <m:r>
          <w:rPr>
            <w:rFonts w:ascii="Cambria Math" w:eastAsia="Calibri" w:hAnsi="Cambria Math" w:cs="Times New Roman"/>
            <w:sz w:val="24"/>
            <w:szCs w:val="24"/>
          </w:rPr>
          <m:t>y</m:t>
        </m:r>
      </m:oMath>
      <w:r w:rsidRPr="004B45EA">
        <w:rPr>
          <w:rFonts w:eastAsia="Calibri" w:cs="Times New Roman"/>
          <w:sz w:val="24"/>
          <w:szCs w:val="24"/>
        </w:rPr>
        <w:t xml:space="preserve"> denotes the mileage per gallon, which equation best represents the relationship between the speed of the car and fuel efficiency?</w:t>
      </w:r>
    </w:p>
    <w:p w14:paraId="1AC8651A" w14:textId="77777777" w:rsidR="00B97DAE" w:rsidRPr="004B45EA" w:rsidRDefault="00B97DAE" w:rsidP="00B97DAE">
      <w:pPr>
        <w:pStyle w:val="ListParagraph"/>
        <w:numPr>
          <w:ilvl w:val="0"/>
          <w:numId w:val="182"/>
        </w:numPr>
        <w:ind w:left="1080"/>
        <w:rPr>
          <w:rFonts w:eastAsia="Calibri" w:cs="Times New Roman"/>
          <w:sz w:val="24"/>
          <w:szCs w:val="24"/>
        </w:rPr>
      </w:pPr>
      <m:oMath>
        <m:r>
          <w:rPr>
            <w:rFonts w:ascii="Cambria Math" w:eastAsia="Calibri" w:hAnsi="Cambria Math" w:cs="Times New Roman"/>
            <w:sz w:val="24"/>
            <w:szCs w:val="24"/>
          </w:rPr>
          <m:t>y=0.025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-2.5x-25</m:t>
        </m:r>
      </m:oMath>
    </w:p>
    <w:p w14:paraId="14DB486D" w14:textId="77777777" w:rsidR="00B97DAE" w:rsidRPr="004B45EA" w:rsidRDefault="00B97DAE" w:rsidP="00B97DAE">
      <w:pPr>
        <w:pStyle w:val="ListParagraph"/>
        <w:numPr>
          <w:ilvl w:val="0"/>
          <w:numId w:val="182"/>
        </w:numPr>
        <w:ind w:left="1080"/>
        <w:rPr>
          <w:rFonts w:eastAsia="Calibri" w:cs="Times New Roman"/>
          <w:sz w:val="24"/>
          <w:szCs w:val="24"/>
        </w:rPr>
      </w:pPr>
      <m:oMath>
        <m:r>
          <w:rPr>
            <w:rFonts w:ascii="Cambria Math" w:eastAsia="Calibri" w:hAnsi="Cambria Math" w:cs="Times New Roman"/>
            <w:sz w:val="24"/>
            <w:szCs w:val="24"/>
          </w:rPr>
          <m:t>y=0.025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+2.5x+25</m:t>
        </m:r>
      </m:oMath>
    </w:p>
    <w:p w14:paraId="3B7636FE" w14:textId="77777777" w:rsidR="00B97DAE" w:rsidRPr="004B45EA" w:rsidRDefault="00B97DAE" w:rsidP="00B97DAE">
      <w:pPr>
        <w:pStyle w:val="ListParagraph"/>
        <w:numPr>
          <w:ilvl w:val="0"/>
          <w:numId w:val="182"/>
        </w:numPr>
        <w:ind w:left="1080"/>
        <w:rPr>
          <w:rFonts w:eastAsia="Calibri" w:cs="Times New Roman"/>
          <w:sz w:val="24"/>
          <w:szCs w:val="24"/>
        </w:rPr>
      </w:pPr>
      <m:oMath>
        <m:r>
          <w:rPr>
            <w:rFonts w:ascii="Cambria Math" w:eastAsia="Calibri" w:hAnsi="Cambria Math" w:cs="Times New Roman"/>
            <w:sz w:val="24"/>
            <w:szCs w:val="24"/>
          </w:rPr>
          <m:t>y=-0.025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+2.5x+25</m:t>
        </m:r>
      </m:oMath>
    </w:p>
    <w:p w14:paraId="41288D5C" w14:textId="77777777" w:rsidR="00B97DAE" w:rsidRDefault="00B97DAE" w:rsidP="00B97DAE">
      <w:pPr>
        <w:pStyle w:val="ListParagraph"/>
        <w:numPr>
          <w:ilvl w:val="0"/>
          <w:numId w:val="182"/>
        </w:numPr>
        <w:ind w:left="1080"/>
        <w:rPr>
          <w:rFonts w:eastAsia="Calibri" w:cs="Times New Roman"/>
          <w:sz w:val="24"/>
          <w:szCs w:val="24"/>
        </w:rPr>
      </w:pPr>
      <m:oMath>
        <m:r>
          <w:rPr>
            <w:rFonts w:ascii="Cambria Math" w:eastAsia="Calibri" w:hAnsi="Cambria Math" w:cs="Times New Roman"/>
            <w:sz w:val="24"/>
            <w:szCs w:val="24"/>
          </w:rPr>
          <m:t>y=-0.025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+2.5x-25</m:t>
        </m:r>
      </m:oMath>
    </w:p>
    <w:p w14:paraId="40F62EEF" w14:textId="77777777" w:rsidR="00B97DAE" w:rsidRPr="006B6BAE" w:rsidRDefault="00B97DAE" w:rsidP="006F5E98">
      <w:pPr>
        <w:spacing w:after="0" w:line="240" w:lineRule="auto"/>
        <w:jc w:val="center"/>
        <w:textAlignment w:val="baseline"/>
        <w:rPr>
          <w:rFonts w:eastAsia="Times New Roman" w:cs="Times New Roman"/>
          <w:sz w:val="24"/>
          <w:szCs w:val="24"/>
        </w:rPr>
      </w:pPr>
    </w:p>
    <w:p w14:paraId="66B62A9C" w14:textId="53417730" w:rsidR="00A004D2" w:rsidRPr="006B6BAE" w:rsidRDefault="006F5E98" w:rsidP="006F5E98">
      <w:pPr>
        <w:pStyle w:val="Style4"/>
        <w:rPr>
          <w:sz w:val="24"/>
        </w:rPr>
      </w:pPr>
      <w:r w:rsidRPr="006B6BAE">
        <w:rPr>
          <w:sz w:val="24"/>
        </w:rPr>
        <w:t xml:space="preserve"> </w:t>
      </w:r>
      <w:r w:rsidRPr="006B6BAE">
        <w:t>*The strategies, tasks and items included in the B1G-M are examples and should not be considered comprehensive</w:t>
      </w:r>
    </w:p>
    <w:p w14:paraId="4964C66B" w14:textId="24FA9A3F" w:rsidR="005106EE" w:rsidRPr="006B6BAE" w:rsidRDefault="005106EE" w:rsidP="005106EE">
      <w:pPr>
        <w:spacing w:after="0" w:line="240" w:lineRule="auto"/>
        <w:rPr>
          <w:rFonts w:cs="Times New Roman"/>
          <w:sz w:val="24"/>
          <w:szCs w:val="24"/>
        </w:rPr>
      </w:pPr>
    </w:p>
    <w:p w14:paraId="08DEA688" w14:textId="77777777" w:rsidR="005106EE" w:rsidRPr="006B6BAE" w:rsidRDefault="005106EE" w:rsidP="001253B6">
      <w:pPr>
        <w:spacing w:after="0" w:line="240" w:lineRule="auto"/>
        <w:rPr>
          <w:rFonts w:cs="Times New Roman"/>
          <w:sz w:val="2"/>
          <w:szCs w:val="2"/>
        </w:rPr>
      </w:pPr>
    </w:p>
    <w:p w14:paraId="113DCEBE" w14:textId="7596346A" w:rsidR="006837E3" w:rsidRPr="006B6BAE" w:rsidRDefault="003D73B7" w:rsidP="004834E8">
      <w:pPr>
        <w:pStyle w:val="Heading3"/>
      </w:pPr>
      <w:bookmarkStart w:id="60" w:name="_MA.6.DP.1.4"/>
      <w:bookmarkStart w:id="61" w:name="_Int_doiJgeyB"/>
      <w:bookmarkEnd w:id="60"/>
      <w:proofErr w:type="gramStart"/>
      <w:r w:rsidRPr="00EB6951">
        <w:t>MA.</w:t>
      </w:r>
      <w:r>
        <w:t>912</w:t>
      </w:r>
      <w:r w:rsidRPr="00EB6951">
        <w:t>.DP</w:t>
      </w:r>
      <w:bookmarkEnd w:id="61"/>
      <w:proofErr w:type="gramEnd"/>
      <w:r w:rsidRPr="00EB6951">
        <w:t>.</w:t>
      </w:r>
      <w:r>
        <w:t>2.9</w:t>
      </w:r>
      <w:r>
        <w:br/>
      </w:r>
    </w:p>
    <w:p w14:paraId="6FD6465B" w14:textId="77777777" w:rsidR="006837E3" w:rsidRPr="006B6BAE" w:rsidRDefault="006837E3" w:rsidP="006837E3">
      <w:pPr>
        <w:pStyle w:val="DataProbabilityHeading"/>
      </w:pPr>
      <w:r w:rsidRPr="006B6BAE">
        <w:t>Benchmark</w:t>
      </w:r>
    </w:p>
    <w:p w14:paraId="0A5609FF" w14:textId="4D9E1A6D" w:rsidR="006837E3" w:rsidRDefault="00476114" w:rsidP="006837E3">
      <w:pPr>
        <w:pStyle w:val="Style3"/>
      </w:pPr>
      <w:bookmarkStart w:id="62" w:name="_Int_xNrHXi6T"/>
      <w:proofErr w:type="gramStart"/>
      <w:r w:rsidRPr="565E739C">
        <w:t>MA.912.DP</w:t>
      </w:r>
      <w:bookmarkEnd w:id="62"/>
      <w:proofErr w:type="gramEnd"/>
      <w:r w:rsidRPr="565E739C">
        <w:t>.2.9</w:t>
      </w:r>
      <w:r w:rsidR="006837E3" w:rsidRPr="00195B79">
        <w:tab/>
      </w:r>
      <w:r w:rsidR="008A21BD" w:rsidRPr="003C0B4E">
        <w:t>Fit an exponential function to bivariate numerical data that suggests an exponential association. Use the model to solve real-world problems in terms of the context of the data.</w:t>
      </w:r>
    </w:p>
    <w:p w14:paraId="6FF7D068" w14:textId="77777777" w:rsidR="006569A6" w:rsidRPr="006569A6" w:rsidRDefault="006569A6" w:rsidP="006569A6">
      <w:pPr>
        <w:spacing w:after="0" w:line="240" w:lineRule="auto"/>
        <w:rPr>
          <w:rFonts w:eastAsia="Calibri" w:cs="Times New Roman"/>
          <w:sz w:val="24"/>
          <w:szCs w:val="24"/>
          <w:u w:val="single"/>
        </w:rPr>
      </w:pPr>
    </w:p>
    <w:p w14:paraId="1BD8305D" w14:textId="473C50E2" w:rsidR="006569A6" w:rsidRPr="00926D4C" w:rsidRDefault="006569A6" w:rsidP="006569A6">
      <w:pPr>
        <w:spacing w:after="0" w:line="240" w:lineRule="auto"/>
        <w:rPr>
          <w:rFonts w:eastAsia="Calibri" w:cs="Times New Roman"/>
          <w:szCs w:val="24"/>
          <w:u w:val="single"/>
        </w:rPr>
      </w:pPr>
      <w:r w:rsidRPr="00926D4C">
        <w:rPr>
          <w:rFonts w:eastAsia="Calibri" w:cs="Times New Roman"/>
          <w:szCs w:val="24"/>
          <w:u w:val="single"/>
        </w:rPr>
        <w:t xml:space="preserve">Benchmark Clarifications: </w:t>
      </w:r>
    </w:p>
    <w:p w14:paraId="4FC4174E" w14:textId="77777777" w:rsidR="006569A6" w:rsidRDefault="006569A6" w:rsidP="006569A6">
      <w:pPr>
        <w:spacing w:after="0" w:line="240" w:lineRule="auto"/>
        <w:rPr>
          <w:rFonts w:eastAsia="Calibri" w:cs="Times New Roman"/>
          <w:szCs w:val="24"/>
        </w:rPr>
      </w:pPr>
      <w:r w:rsidRPr="003C0B4E">
        <w:rPr>
          <w:rFonts w:eastAsia="Calibri" w:cs="Times New Roman"/>
          <w:i/>
          <w:szCs w:val="24"/>
        </w:rPr>
        <w:t>Clarification 1:</w:t>
      </w:r>
      <w:r w:rsidRPr="003C0B4E">
        <w:rPr>
          <w:rFonts w:eastAsia="Calibri" w:cs="Times New Roman"/>
          <w:szCs w:val="24"/>
        </w:rPr>
        <w:t xml:space="preserve"> Instruction focuses on determining whether an exponential model is appropriate by taking the logarithm of the dependent variable using spreadsheets and other technology. </w:t>
      </w:r>
    </w:p>
    <w:p w14:paraId="30BEFC08" w14:textId="0E98CB96" w:rsidR="006569A6" w:rsidRDefault="006569A6" w:rsidP="006569A6">
      <w:pPr>
        <w:spacing w:after="0" w:line="240" w:lineRule="auto"/>
        <w:rPr>
          <w:rFonts w:eastAsia="Calibri" w:cs="Times New Roman"/>
          <w:szCs w:val="24"/>
        </w:rPr>
      </w:pPr>
      <w:r w:rsidRPr="003C0B4E">
        <w:rPr>
          <w:rFonts w:eastAsia="Calibri" w:cs="Times New Roman"/>
          <w:i/>
          <w:szCs w:val="24"/>
        </w:rPr>
        <w:t>Clarification 2:</w:t>
      </w:r>
      <w:r w:rsidRPr="003C0B4E">
        <w:rPr>
          <w:rFonts w:eastAsia="Calibri" w:cs="Times New Roman"/>
          <w:szCs w:val="24"/>
        </w:rPr>
        <w:t xml:space="preserve"> Instruction includes determining whether the transformed scatterplot has an appropriate line of best </w:t>
      </w:r>
      <w:r w:rsidR="00602EF0" w:rsidRPr="003C0B4E">
        <w:rPr>
          <w:rFonts w:eastAsia="Calibri" w:cs="Times New Roman"/>
          <w:szCs w:val="24"/>
        </w:rPr>
        <w:t>fit and</w:t>
      </w:r>
      <w:r w:rsidRPr="003C0B4E">
        <w:rPr>
          <w:rFonts w:eastAsia="Calibri" w:cs="Times New Roman"/>
          <w:szCs w:val="24"/>
        </w:rPr>
        <w:t xml:space="preserve"> interpreting the </w:t>
      </w:r>
      <w:r w:rsidRPr="003C0B4E">
        <w:rPr>
          <w:rFonts w:ascii="Cambria Math" w:eastAsia="Calibri" w:hAnsi="Cambria Math" w:cs="Cambria Math"/>
          <w:szCs w:val="24"/>
        </w:rPr>
        <w:t>𝑦</w:t>
      </w:r>
      <w:r w:rsidRPr="003C0B4E">
        <w:rPr>
          <w:rFonts w:eastAsia="Calibri" w:cs="Times New Roman"/>
          <w:szCs w:val="24"/>
        </w:rPr>
        <w:t xml:space="preserve">-intercept and slope of the line of best fit. </w:t>
      </w:r>
    </w:p>
    <w:p w14:paraId="42335A06" w14:textId="15C9607A" w:rsidR="006837E3" w:rsidRPr="006569A6" w:rsidRDefault="006569A6" w:rsidP="006569A6">
      <w:pPr>
        <w:spacing w:after="0" w:line="240" w:lineRule="auto"/>
        <w:textAlignment w:val="baseline"/>
        <w:rPr>
          <w:rFonts w:eastAsia="Times New Roman" w:cs="Times New Roman"/>
          <w:sz w:val="24"/>
          <w:szCs w:val="24"/>
        </w:rPr>
      </w:pPr>
      <w:r w:rsidRPr="003C0B4E">
        <w:rPr>
          <w:rFonts w:eastAsia="Calibri" w:cs="Times New Roman"/>
          <w:i/>
          <w:szCs w:val="24"/>
        </w:rPr>
        <w:t>Clarification 3:</w:t>
      </w:r>
      <w:r w:rsidRPr="003C0B4E">
        <w:rPr>
          <w:rFonts w:eastAsia="Calibri" w:cs="Times New Roman"/>
          <w:szCs w:val="24"/>
        </w:rPr>
        <w:t xml:space="preserve"> Problems include making a prediction or extrapolation, inside and outside the range of the data, based on the equation of the line of fit.</w:t>
      </w:r>
      <w:r>
        <w:rPr>
          <w:rFonts w:eastAsia="Calibri" w:cs="Times New Roman"/>
          <w:szCs w:val="24"/>
        </w:rPr>
        <w:br/>
      </w:r>
    </w:p>
    <w:p w14:paraId="47116103" w14:textId="77777777" w:rsidR="006837E3" w:rsidRPr="006B6BAE" w:rsidRDefault="006837E3" w:rsidP="006837E3">
      <w:pPr>
        <w:pStyle w:val="DataProbabilityHeading"/>
      </w:pPr>
      <w:r>
        <w:t xml:space="preserve">Connecting </w:t>
      </w:r>
      <w:r w:rsidRPr="006B6BAE">
        <w:t>Benchmark</w:t>
      </w:r>
      <w:r>
        <w:t>s/</w:t>
      </w:r>
      <w:r w:rsidRPr="006B6BAE">
        <w:t>Horizontal Alignment</w:t>
      </w:r>
      <w:r>
        <w:t xml:space="preserve">        </w:t>
      </w:r>
    </w:p>
    <w:p w14:paraId="0C37D065" w14:textId="77777777" w:rsidR="002F377D" w:rsidRPr="00EB6951" w:rsidRDefault="002F377D" w:rsidP="002F377D">
      <w:pPr>
        <w:widowControl w:val="0"/>
        <w:numPr>
          <w:ilvl w:val="0"/>
          <w:numId w:val="41"/>
        </w:numPr>
        <w:spacing w:after="0" w:line="240" w:lineRule="auto"/>
        <w:textAlignment w:val="baseline"/>
        <w:rPr>
          <w:rFonts w:eastAsiaTheme="minorEastAsia"/>
          <w:sz w:val="24"/>
          <w:szCs w:val="24"/>
        </w:rPr>
      </w:pPr>
      <w:bookmarkStart w:id="63" w:name="_Int_s6qKCGD4"/>
      <w:proofErr w:type="gramStart"/>
      <w:r w:rsidRPr="53E1DE1A">
        <w:rPr>
          <w:rFonts w:eastAsia="Times New Roman" w:cs="Times New Roman"/>
          <w:sz w:val="24"/>
          <w:szCs w:val="24"/>
        </w:rPr>
        <w:t>MA.912.DP</w:t>
      </w:r>
      <w:bookmarkEnd w:id="63"/>
      <w:proofErr w:type="gramEnd"/>
      <w:r w:rsidRPr="53E1DE1A">
        <w:rPr>
          <w:rFonts w:eastAsia="Times New Roman" w:cs="Times New Roman"/>
          <w:sz w:val="24"/>
          <w:szCs w:val="24"/>
        </w:rPr>
        <w:t>.1.2</w:t>
      </w:r>
    </w:p>
    <w:p w14:paraId="54425801" w14:textId="77777777" w:rsidR="002F377D" w:rsidRPr="009942A5" w:rsidRDefault="002F377D" w:rsidP="002F377D">
      <w:pPr>
        <w:pStyle w:val="ListParagraph"/>
        <w:numPr>
          <w:ilvl w:val="0"/>
          <w:numId w:val="40"/>
        </w:numPr>
        <w:textAlignment w:val="baseline"/>
        <w:rPr>
          <w:rFonts w:eastAsiaTheme="minorEastAsia"/>
          <w:sz w:val="24"/>
          <w:szCs w:val="24"/>
        </w:rPr>
      </w:pPr>
      <w:bookmarkStart w:id="64" w:name="_Int_1JxA1P43"/>
      <w:proofErr w:type="gramStart"/>
      <w:r w:rsidRPr="009942A5">
        <w:rPr>
          <w:rFonts w:eastAsia="Times New Roman" w:cs="Times New Roman"/>
          <w:sz w:val="24"/>
          <w:szCs w:val="24"/>
        </w:rPr>
        <w:t>MA.912.DP</w:t>
      </w:r>
      <w:bookmarkEnd w:id="64"/>
      <w:proofErr w:type="gramEnd"/>
      <w:r w:rsidRPr="009942A5">
        <w:rPr>
          <w:rFonts w:eastAsia="Times New Roman" w:cs="Times New Roman"/>
          <w:sz w:val="24"/>
          <w:szCs w:val="24"/>
        </w:rPr>
        <w:t>.2.4</w:t>
      </w:r>
      <w:bookmarkStart w:id="65" w:name="_Int_HBf8H55k"/>
      <w:r>
        <w:rPr>
          <w:rFonts w:eastAsia="Times New Roman" w:cs="Times New Roman"/>
          <w:sz w:val="24"/>
          <w:szCs w:val="24"/>
        </w:rPr>
        <w:t xml:space="preserve">, </w:t>
      </w:r>
      <w:proofErr w:type="gramStart"/>
      <w:r w:rsidRPr="009942A5">
        <w:rPr>
          <w:rFonts w:eastAsia="Times New Roman" w:cs="Times New Roman"/>
          <w:sz w:val="24"/>
          <w:szCs w:val="24"/>
        </w:rPr>
        <w:t>MA.912.DP</w:t>
      </w:r>
      <w:bookmarkEnd w:id="65"/>
      <w:proofErr w:type="gramEnd"/>
      <w:r w:rsidRPr="009942A5">
        <w:rPr>
          <w:rFonts w:eastAsia="Times New Roman" w:cs="Times New Roman"/>
          <w:sz w:val="24"/>
          <w:szCs w:val="24"/>
        </w:rPr>
        <w:t>.2.8</w:t>
      </w:r>
    </w:p>
    <w:p w14:paraId="103709BD" w14:textId="77777777" w:rsidR="002F377D" w:rsidRDefault="002F377D" w:rsidP="002F377D">
      <w:pPr>
        <w:pStyle w:val="ListParagraph"/>
        <w:numPr>
          <w:ilvl w:val="0"/>
          <w:numId w:val="40"/>
        </w:numPr>
        <w:rPr>
          <w:rFonts w:eastAsiaTheme="minorEastAsia"/>
          <w:sz w:val="24"/>
          <w:szCs w:val="24"/>
        </w:rPr>
      </w:pPr>
      <w:bookmarkStart w:id="66" w:name="_Int_ChSa3RCC"/>
      <w:proofErr w:type="gramStart"/>
      <w:r w:rsidRPr="565E739C">
        <w:rPr>
          <w:rFonts w:eastAsia="Times New Roman" w:cs="Times New Roman"/>
          <w:sz w:val="24"/>
          <w:szCs w:val="24"/>
        </w:rPr>
        <w:t>MA.912.DP</w:t>
      </w:r>
      <w:bookmarkEnd w:id="66"/>
      <w:proofErr w:type="gramEnd"/>
      <w:r w:rsidRPr="565E739C">
        <w:rPr>
          <w:rFonts w:eastAsia="Times New Roman" w:cs="Times New Roman"/>
          <w:sz w:val="24"/>
          <w:szCs w:val="24"/>
        </w:rPr>
        <w:t>.5.11</w:t>
      </w:r>
    </w:p>
    <w:p w14:paraId="65FFDE9E" w14:textId="77777777" w:rsidR="006837E3" w:rsidRPr="00BC552F" w:rsidRDefault="006837E3" w:rsidP="006837E3">
      <w:pPr>
        <w:spacing w:after="0" w:line="240" w:lineRule="auto"/>
        <w:ind w:left="720"/>
        <w:textAlignment w:val="baseline"/>
        <w:rPr>
          <w:rFonts w:eastAsia="Times New Roman" w:cs="Times New Roman"/>
          <w:sz w:val="24"/>
          <w:szCs w:val="24"/>
        </w:rPr>
      </w:pPr>
    </w:p>
    <w:p w14:paraId="240C3FAC" w14:textId="77777777" w:rsidR="006837E3" w:rsidRDefault="006837E3" w:rsidP="006837E3">
      <w:pPr>
        <w:pStyle w:val="DataProbabilityHeading"/>
      </w:pPr>
      <w:r w:rsidRPr="009C58CD">
        <w:t>Terms</w:t>
      </w:r>
      <w:r w:rsidRPr="006B6BAE">
        <w:t> from the K-12 Glossary </w:t>
      </w:r>
    </w:p>
    <w:p w14:paraId="6313D600" w14:textId="77777777" w:rsidR="00D73BCB" w:rsidRPr="004A41D3" w:rsidRDefault="00D73BCB" w:rsidP="00D73BCB">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B</w:t>
      </w:r>
      <w:r w:rsidRPr="45C5D29E">
        <w:rPr>
          <w:rFonts w:eastAsia="Times New Roman" w:cs="Times New Roman"/>
          <w:sz w:val="24"/>
          <w:szCs w:val="24"/>
        </w:rPr>
        <w:t>ivariate data</w:t>
      </w:r>
    </w:p>
    <w:p w14:paraId="0B05AEC5" w14:textId="77777777" w:rsidR="00D73BCB" w:rsidRDefault="00D73BCB" w:rsidP="00D73BCB">
      <w:pPr>
        <w:pStyle w:val="ListParagraph"/>
        <w:numPr>
          <w:ilvl w:val="0"/>
          <w:numId w:val="49"/>
        </w:numPr>
        <w:rPr>
          <w:sz w:val="24"/>
          <w:szCs w:val="24"/>
        </w:rPr>
      </w:pPr>
      <w:r>
        <w:rPr>
          <w:rFonts w:eastAsia="Times New Roman" w:cs="Times New Roman"/>
          <w:sz w:val="24"/>
          <w:szCs w:val="24"/>
        </w:rPr>
        <w:t>E</w:t>
      </w:r>
      <w:r w:rsidRPr="5E7E725C">
        <w:rPr>
          <w:rFonts w:eastAsia="Times New Roman" w:cs="Times New Roman"/>
          <w:sz w:val="24"/>
          <w:szCs w:val="24"/>
        </w:rPr>
        <w:t>xponential function</w:t>
      </w:r>
    </w:p>
    <w:p w14:paraId="740E7D33" w14:textId="77777777" w:rsidR="00D73BCB" w:rsidRPr="00EB6951" w:rsidRDefault="00D73BCB" w:rsidP="00D73BCB">
      <w:pPr>
        <w:pStyle w:val="ListParagraph"/>
        <w:numPr>
          <w:ilvl w:val="0"/>
          <w:numId w:val="49"/>
        </w:numPr>
        <w:textAlignment w:val="baseline"/>
        <w:rPr>
          <w:rFonts w:eastAsiaTheme="minorEastAsia"/>
          <w:sz w:val="24"/>
          <w:szCs w:val="24"/>
        </w:rPr>
      </w:pPr>
      <w:r>
        <w:rPr>
          <w:rFonts w:eastAsia="Times New Roman" w:cs="Times New Roman"/>
          <w:sz w:val="24"/>
          <w:szCs w:val="24"/>
        </w:rPr>
        <w:t>L</w:t>
      </w:r>
      <w:r w:rsidRPr="45C5D29E">
        <w:rPr>
          <w:rFonts w:eastAsia="Times New Roman" w:cs="Times New Roman"/>
          <w:sz w:val="24"/>
          <w:szCs w:val="24"/>
        </w:rPr>
        <w:t>ine of fit</w:t>
      </w:r>
    </w:p>
    <w:p w14:paraId="6AE61239" w14:textId="77777777" w:rsidR="00D73BCB" w:rsidRPr="00432AA7" w:rsidRDefault="00D73BCB" w:rsidP="00D73BCB">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S</w:t>
      </w:r>
      <w:r w:rsidRPr="33A576D2">
        <w:rPr>
          <w:rFonts w:eastAsia="Times New Roman" w:cs="Times New Roman"/>
          <w:sz w:val="24"/>
          <w:szCs w:val="24"/>
        </w:rPr>
        <w:t>catterplot</w:t>
      </w:r>
    </w:p>
    <w:p w14:paraId="175608EC" w14:textId="77777777" w:rsidR="00D73BCB" w:rsidRDefault="00D73BCB" w:rsidP="00D73BCB">
      <w:pPr>
        <w:pStyle w:val="ListParagraph"/>
        <w:numPr>
          <w:ilvl w:val="0"/>
          <w:numId w:val="49"/>
        </w:numPr>
        <w:rPr>
          <w:sz w:val="24"/>
          <w:szCs w:val="24"/>
        </w:rPr>
      </w:pPr>
      <w:r>
        <w:rPr>
          <w:rFonts w:eastAsia="Times New Roman" w:cs="Times New Roman"/>
          <w:sz w:val="24"/>
          <w:szCs w:val="24"/>
        </w:rPr>
        <w:t>S</w:t>
      </w:r>
      <w:r w:rsidRPr="6F540684">
        <w:rPr>
          <w:rFonts w:eastAsia="Times New Roman" w:cs="Times New Roman"/>
          <w:sz w:val="24"/>
          <w:szCs w:val="24"/>
        </w:rPr>
        <w:t>lope</w:t>
      </w:r>
    </w:p>
    <w:p w14:paraId="5AA11515" w14:textId="77777777" w:rsidR="00D73BCB" w:rsidRPr="00EB6951" w:rsidRDefault="00D73BCB" w:rsidP="00D73BCB">
      <w:pPr>
        <w:pStyle w:val="ListParagraph"/>
        <w:numPr>
          <w:ilvl w:val="0"/>
          <w:numId w:val="49"/>
        </w:numPr>
        <w:textAlignment w:val="baseline"/>
        <w:rPr>
          <w:rFonts w:eastAsiaTheme="minorEastAsia"/>
          <w:sz w:val="24"/>
          <w:szCs w:val="24"/>
        </w:rPr>
      </w:pPr>
      <m:oMath>
        <m:r>
          <w:rPr>
            <w:rFonts w:ascii="Cambria Math" w:eastAsia="Times New Roman" w:hAnsi="Cambria Math" w:cs="Times New Roman"/>
            <w:sz w:val="24"/>
            <w:szCs w:val="24"/>
          </w:rPr>
          <m:t>x</m:t>
        </m:r>
      </m:oMath>
      <w:r w:rsidRPr="45C5D29E">
        <w:rPr>
          <w:rFonts w:eastAsia="Times New Roman" w:cs="Times New Roman"/>
          <w:sz w:val="24"/>
          <w:szCs w:val="24"/>
        </w:rPr>
        <w:t>-intercept</w:t>
      </w:r>
    </w:p>
    <w:p w14:paraId="70B2AE2D" w14:textId="77777777" w:rsidR="00D73BCB" w:rsidRPr="003A37FB" w:rsidRDefault="00D73BCB" w:rsidP="00D73BCB">
      <w:pPr>
        <w:pStyle w:val="ListParagraph"/>
        <w:numPr>
          <w:ilvl w:val="0"/>
          <w:numId w:val="49"/>
        </w:numPr>
        <w:textAlignment w:val="baseline"/>
        <w:rPr>
          <w:rFonts w:eastAsiaTheme="minorEastAsia"/>
          <w:sz w:val="24"/>
          <w:szCs w:val="24"/>
        </w:rPr>
      </w:pPr>
      <m:oMath>
        <m:r>
          <w:rPr>
            <w:rFonts w:ascii="Cambria Math" w:eastAsia="Times New Roman" w:hAnsi="Cambria Math" w:cs="Times New Roman"/>
            <w:sz w:val="24"/>
            <w:szCs w:val="24"/>
          </w:rPr>
          <m:t>y</m:t>
        </m:r>
      </m:oMath>
      <w:r w:rsidRPr="45C5D29E">
        <w:rPr>
          <w:rFonts w:eastAsia="Times New Roman" w:cs="Times New Roman"/>
          <w:sz w:val="24"/>
          <w:szCs w:val="24"/>
        </w:rPr>
        <w:t>-intercept</w:t>
      </w:r>
    </w:p>
    <w:p w14:paraId="0B305A2A" w14:textId="77777777" w:rsidR="006837E3" w:rsidRPr="000B295F" w:rsidRDefault="006837E3" w:rsidP="00D73BCB">
      <w:pPr>
        <w:pStyle w:val="ListParagraph"/>
        <w:widowControl/>
        <w:spacing w:line="259" w:lineRule="auto"/>
        <w:ind w:left="720"/>
        <w:contextualSpacing/>
        <w:textAlignment w:val="baseline"/>
        <w:rPr>
          <w:rFonts w:eastAsia="Times New Roman" w:cs="Times New Roman"/>
          <w:sz w:val="24"/>
          <w:szCs w:val="24"/>
        </w:rPr>
      </w:pPr>
    </w:p>
    <w:p w14:paraId="24DCB921" w14:textId="77777777" w:rsidR="006837E3" w:rsidRPr="00775194" w:rsidRDefault="006837E3" w:rsidP="006837E3">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837E3" w:rsidRPr="006B6BAE" w14:paraId="395A7925" w14:textId="77777777" w:rsidTr="00BC69C4">
        <w:trPr>
          <w:trHeight w:val="692"/>
        </w:trPr>
        <w:tc>
          <w:tcPr>
            <w:tcW w:w="2499" w:type="pct"/>
            <w:tcBorders>
              <w:top w:val="single" w:sz="4" w:space="0" w:color="auto"/>
              <w:left w:val="nil"/>
              <w:bottom w:val="nil"/>
              <w:right w:val="nil"/>
            </w:tcBorders>
            <w:shd w:val="clear" w:color="auto" w:fill="auto"/>
            <w:hideMark/>
          </w:tcPr>
          <w:p w14:paraId="42B6DB4A"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2DF7000" w14:textId="77777777" w:rsidR="00C44974" w:rsidRPr="005C671F" w:rsidRDefault="00C44974" w:rsidP="00C44974">
            <w:pPr>
              <w:pStyle w:val="ListParagraph"/>
              <w:numPr>
                <w:ilvl w:val="0"/>
                <w:numId w:val="40"/>
              </w:numPr>
              <w:rPr>
                <w:rFonts w:asciiTheme="minorEastAsia" w:eastAsiaTheme="minorEastAsia" w:hAnsiTheme="minorEastAsia" w:cstheme="minorEastAsia"/>
                <w:b/>
                <w:bCs/>
                <w:color w:val="000000" w:themeColor="text1"/>
                <w:sz w:val="24"/>
                <w:szCs w:val="24"/>
                <w:lang w:val="fr-FR"/>
              </w:rPr>
            </w:pPr>
            <w:r w:rsidRPr="007C1C4E">
              <w:rPr>
                <w:rFonts w:eastAsia="Times New Roman" w:cs="Times New Roman"/>
                <w:color w:val="000000" w:themeColor="text1"/>
                <w:sz w:val="24"/>
                <w:szCs w:val="24"/>
                <w:lang w:val="fr-FR"/>
              </w:rPr>
              <w:t>MA.8.DP.1.1</w:t>
            </w:r>
            <w:bookmarkStart w:id="67" w:name="_Int_WUrE2fq8"/>
            <w:r>
              <w:rPr>
                <w:rFonts w:eastAsia="Times New Roman" w:cs="Times New Roman"/>
                <w:color w:val="000000" w:themeColor="text1"/>
                <w:sz w:val="24"/>
                <w:szCs w:val="24"/>
                <w:lang w:val="fr-FR"/>
              </w:rPr>
              <w:t>, MA.8.DP.1.2, MA.8.DP.1.3</w:t>
            </w:r>
          </w:p>
          <w:p w14:paraId="40D8838C" w14:textId="77777777" w:rsidR="00C44974" w:rsidRPr="003A37FB" w:rsidRDefault="00C44974" w:rsidP="00C44974">
            <w:pPr>
              <w:pStyle w:val="ListParagraph"/>
              <w:numPr>
                <w:ilvl w:val="0"/>
                <w:numId w:val="40"/>
              </w:numPr>
              <w:rPr>
                <w:rFonts w:asciiTheme="minorEastAsia" w:eastAsiaTheme="minorEastAsia" w:hAnsiTheme="minorEastAsia" w:cstheme="minorEastAsia"/>
                <w:b/>
                <w:bCs/>
                <w:color w:val="000000" w:themeColor="text1"/>
                <w:sz w:val="24"/>
                <w:szCs w:val="24"/>
                <w:lang w:val="fr-FR"/>
              </w:rPr>
            </w:pPr>
            <w:proofErr w:type="gramStart"/>
            <w:r w:rsidRPr="007C1C4E">
              <w:rPr>
                <w:rFonts w:eastAsia="Times New Roman" w:cs="Times New Roman"/>
                <w:sz w:val="24"/>
                <w:szCs w:val="24"/>
                <w:lang w:val="fr-FR"/>
              </w:rPr>
              <w:t>MA.912.DP</w:t>
            </w:r>
            <w:bookmarkEnd w:id="67"/>
            <w:proofErr w:type="gramEnd"/>
            <w:r w:rsidRPr="007C1C4E">
              <w:rPr>
                <w:rFonts w:eastAsia="Times New Roman" w:cs="Times New Roman"/>
                <w:sz w:val="24"/>
                <w:szCs w:val="24"/>
                <w:lang w:val="fr-FR"/>
              </w:rPr>
              <w:t>.1.1</w:t>
            </w:r>
          </w:p>
          <w:p w14:paraId="457F7C1B" w14:textId="77777777" w:rsidR="006837E3" w:rsidRPr="00BC552F" w:rsidRDefault="006837E3"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6C8EA28" w14:textId="77777777" w:rsidR="006837E3" w:rsidRPr="006B6BAE" w:rsidRDefault="006837E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4CBCBE9" w14:textId="39673CE4" w:rsidR="006837E3" w:rsidRPr="00BC552F" w:rsidRDefault="006837E3" w:rsidP="00BC69C4">
            <w:pPr>
              <w:spacing w:after="0" w:line="240" w:lineRule="auto"/>
              <w:ind w:left="720"/>
              <w:textAlignment w:val="baseline"/>
              <w:rPr>
                <w:rFonts w:eastAsia="Times New Roman" w:cs="Times New Roman"/>
                <w:sz w:val="24"/>
                <w:szCs w:val="24"/>
              </w:rPr>
            </w:pPr>
          </w:p>
        </w:tc>
      </w:tr>
    </w:tbl>
    <w:p w14:paraId="5EE64F90" w14:textId="2DB954CB" w:rsidR="006837E3" w:rsidRPr="006B6BAE" w:rsidRDefault="006837E3" w:rsidP="006837E3">
      <w:pPr>
        <w:pStyle w:val="DataProbabilityHeading"/>
      </w:pPr>
      <w:r w:rsidRPr="006B6BAE">
        <w:t xml:space="preserve">Purpose and Instructional Strategies </w:t>
      </w:r>
    </w:p>
    <w:p w14:paraId="16E3A6B6" w14:textId="77777777" w:rsidR="00CF4067" w:rsidRPr="0043489C" w:rsidRDefault="00CF4067" w:rsidP="00CF4067">
      <w:pPr>
        <w:widowControl w:val="0"/>
        <w:spacing w:after="0" w:line="240" w:lineRule="auto"/>
        <w:textAlignment w:val="baseline"/>
        <w:rPr>
          <w:rFonts w:eastAsia="Calibri" w:cs="Times New Roman"/>
          <w:sz w:val="24"/>
          <w:szCs w:val="24"/>
        </w:rPr>
      </w:pPr>
      <w:r w:rsidRPr="0043489C">
        <w:rPr>
          <w:rFonts w:eastAsia="Calibri" w:cs="Times New Roman"/>
          <w:sz w:val="24"/>
          <w:szCs w:val="24"/>
        </w:rPr>
        <w:t xml:space="preserve">In </w:t>
      </w:r>
      <w:r>
        <w:rPr>
          <w:rFonts w:eastAsia="Calibri" w:cs="Times New Roman"/>
          <w:sz w:val="24"/>
          <w:szCs w:val="24"/>
        </w:rPr>
        <w:t>grade 8</w:t>
      </w:r>
      <w:r w:rsidRPr="0043489C">
        <w:rPr>
          <w:rFonts w:eastAsia="Calibri" w:cs="Times New Roman"/>
          <w:sz w:val="24"/>
          <w:szCs w:val="24"/>
        </w:rPr>
        <w:t>, students work with scatter</w:t>
      </w:r>
      <w:r>
        <w:rPr>
          <w:rFonts w:eastAsia="Calibri" w:cs="Times New Roman"/>
          <w:sz w:val="24"/>
          <w:szCs w:val="24"/>
        </w:rPr>
        <w:t xml:space="preserve"> </w:t>
      </w:r>
      <w:r w:rsidRPr="0043489C">
        <w:rPr>
          <w:rFonts w:eastAsia="Calibri" w:cs="Times New Roman"/>
          <w:sz w:val="24"/>
          <w:szCs w:val="24"/>
        </w:rPr>
        <w:t xml:space="preserve">plots and lines of fit. In </w:t>
      </w:r>
      <w:r>
        <w:rPr>
          <w:rFonts w:eastAsia="Calibri" w:cs="Times New Roman"/>
          <w:sz w:val="24"/>
          <w:szCs w:val="24"/>
        </w:rPr>
        <w:t xml:space="preserve">Math for Data and Financial Literacy, students </w:t>
      </w:r>
      <w:r w:rsidRPr="0043489C">
        <w:rPr>
          <w:rFonts w:eastAsia="Calibri" w:cs="Times New Roman"/>
          <w:sz w:val="24"/>
          <w:szCs w:val="24"/>
        </w:rPr>
        <w:t xml:space="preserve">work with bivariate numerical data that suggests an exponential association and use the model as it relates to a real-world context. </w:t>
      </w:r>
    </w:p>
    <w:p w14:paraId="367F645E" w14:textId="77777777" w:rsidR="00CF4067" w:rsidRPr="0043489C" w:rsidRDefault="00CF4067" w:rsidP="00CF4067">
      <w:pPr>
        <w:pStyle w:val="ListParagraph"/>
        <w:numPr>
          <w:ilvl w:val="0"/>
          <w:numId w:val="180"/>
        </w:numPr>
        <w:textAlignment w:val="baseline"/>
        <w:rPr>
          <w:rFonts w:cs="Times New Roman"/>
          <w:sz w:val="24"/>
          <w:szCs w:val="24"/>
        </w:rPr>
      </w:pPr>
      <w:r>
        <w:rPr>
          <w:rFonts w:eastAsia="Calibri" w:cs="Times New Roman"/>
          <w:sz w:val="24"/>
          <w:szCs w:val="24"/>
        </w:rPr>
        <w:t>I</w:t>
      </w:r>
      <w:r w:rsidRPr="0043489C">
        <w:rPr>
          <w:rFonts w:eastAsia="Calibri" w:cs="Times New Roman"/>
          <w:sz w:val="24"/>
          <w:szCs w:val="24"/>
        </w:rPr>
        <w:t xml:space="preserve">nstruction </w:t>
      </w:r>
      <w:r>
        <w:rPr>
          <w:rFonts w:eastAsia="Calibri" w:cs="Times New Roman"/>
          <w:sz w:val="24"/>
          <w:szCs w:val="24"/>
        </w:rPr>
        <w:t>focuses</w:t>
      </w:r>
      <w:r w:rsidRPr="0043489C">
        <w:rPr>
          <w:rFonts w:eastAsia="Calibri" w:cs="Times New Roman"/>
          <w:sz w:val="24"/>
          <w:szCs w:val="24"/>
        </w:rPr>
        <w:t xml:space="preserve"> on determining whether an exponential model is appropriate by taking the logarithm of the dependent variable using spreadsheets, calculators, or other technology. When plotting the data with the </w:t>
      </w:r>
      <m:oMath>
        <m:r>
          <w:rPr>
            <w:rFonts w:ascii="Cambria Math" w:eastAsia="Calibri" w:hAnsi="Cambria Math" w:cs="Times New Roman"/>
            <w:sz w:val="24"/>
            <w:szCs w:val="24"/>
          </w:rPr>
          <m:t>log(dependent variable)</m:t>
        </m:r>
      </m:oMath>
      <w:r w:rsidRPr="0043489C">
        <w:rPr>
          <w:rFonts w:eastAsia="Calibri" w:cs="Times New Roman"/>
          <w:sz w:val="24"/>
          <w:szCs w:val="24"/>
        </w:rPr>
        <w:t xml:space="preserve"> as the vertical axis and the independent variable as the horizontal axis, if the resulting display is a straight line, then the relationship between the independent variable and dependent variable is exponential.</w:t>
      </w:r>
    </w:p>
    <w:p w14:paraId="503A323B" w14:textId="77777777" w:rsidR="00CF4067" w:rsidRPr="0043489C" w:rsidRDefault="00CF4067" w:rsidP="00CF4067">
      <w:pPr>
        <w:pStyle w:val="ListParagraph"/>
        <w:numPr>
          <w:ilvl w:val="0"/>
          <w:numId w:val="180"/>
        </w:numPr>
        <w:rPr>
          <w:rFonts w:cs="Times New Roman"/>
          <w:sz w:val="24"/>
          <w:szCs w:val="24"/>
        </w:rPr>
      </w:pPr>
      <w:r w:rsidRPr="0043489C">
        <w:rPr>
          <w:rFonts w:eastAsia="Calibri" w:cs="Times New Roman"/>
          <w:sz w:val="24"/>
          <w:szCs w:val="24"/>
        </w:rPr>
        <w:t xml:space="preserve">Instruction includes interpreting the </w:t>
      </w:r>
      <m:oMath>
        <m:r>
          <w:rPr>
            <w:rFonts w:ascii="Cambria Math" w:eastAsia="Calibri" w:hAnsi="Cambria Math" w:cs="Times New Roman"/>
            <w:sz w:val="24"/>
            <w:szCs w:val="24"/>
          </w:rPr>
          <m:t>y</m:t>
        </m:r>
      </m:oMath>
      <w:r w:rsidRPr="0043489C">
        <w:rPr>
          <w:rFonts w:eastAsia="Calibri" w:cs="Times New Roman"/>
          <w:sz w:val="24"/>
          <w:szCs w:val="24"/>
        </w:rPr>
        <w:t xml:space="preserve">-intercept and the slope of the transformed function. </w:t>
      </w:r>
    </w:p>
    <w:p w14:paraId="63A5D13B" w14:textId="77777777" w:rsidR="00CF4067" w:rsidRPr="0043489C" w:rsidRDefault="00CF4067" w:rsidP="00CF4067">
      <w:pPr>
        <w:pStyle w:val="ListParagraph"/>
        <w:numPr>
          <w:ilvl w:val="1"/>
          <w:numId w:val="180"/>
        </w:numPr>
        <w:rPr>
          <w:rFonts w:eastAsia="Calibri" w:cs="Times New Roman"/>
          <w:sz w:val="24"/>
          <w:szCs w:val="24"/>
        </w:rPr>
      </w:pPr>
      <w:r w:rsidRPr="0043489C">
        <w:rPr>
          <w:rFonts w:eastAsia="Calibri" w:cs="Times New Roman"/>
          <w:sz w:val="24"/>
          <w:szCs w:val="24"/>
        </w:rPr>
        <w:t xml:space="preserve">Transforming to a linear model using logarithms </w:t>
      </w:r>
      <m:oMath>
        <m:r>
          <w:rPr>
            <w:rFonts w:ascii="Cambria Math" w:hAnsi="Cambria Math" w:cs="Times New Roman"/>
            <w:sz w:val="24"/>
            <w:szCs w:val="24"/>
          </w:rPr>
          <m:t>y=a</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b</m:t>
                </m:r>
              </m:e>
            </m:d>
          </m:e>
          <m:sup>
            <m:r>
              <w:rPr>
                <w:rFonts w:ascii="Cambria Math" w:hAnsi="Cambria Math" w:cs="Times New Roman"/>
                <w:sz w:val="24"/>
                <w:szCs w:val="24"/>
              </w:rPr>
              <m:t>x</m:t>
            </m:r>
          </m:sup>
        </m:sSup>
      </m:oMath>
      <w:r w:rsidRPr="0043489C">
        <w:rPr>
          <w:rFonts w:eastAsia="Calibri" w:cs="Times New Roman"/>
          <w:sz w:val="24"/>
          <w:szCs w:val="24"/>
        </w:rPr>
        <w:t xml:space="preserve">, where </w:t>
      </w:r>
      <m:oMath>
        <m:r>
          <w:rPr>
            <w:rFonts w:ascii="Cambria Math" w:eastAsia="Calibri" w:hAnsi="Cambria Math" w:cs="Times New Roman"/>
            <w:sz w:val="24"/>
            <w:szCs w:val="24"/>
          </w:rPr>
          <m:t>a</m:t>
        </m:r>
      </m:oMath>
      <w:r w:rsidRPr="0043489C">
        <w:rPr>
          <w:rFonts w:eastAsia="Calibri" w:cs="Times New Roman"/>
          <w:sz w:val="24"/>
          <w:szCs w:val="24"/>
        </w:rPr>
        <w:t xml:space="preserve"> is the initial amount and </w:t>
      </w:r>
      <m:oMath>
        <m:r>
          <w:rPr>
            <w:rFonts w:ascii="Cambria Math" w:eastAsia="Calibri" w:hAnsi="Cambria Math" w:cs="Times New Roman"/>
            <w:sz w:val="24"/>
            <w:szCs w:val="24"/>
          </w:rPr>
          <m:t>b</m:t>
        </m:r>
      </m:oMath>
      <w:r w:rsidRPr="0043489C">
        <w:rPr>
          <w:rFonts w:eastAsia="Calibri" w:cs="Times New Roman"/>
          <w:sz w:val="24"/>
          <w:szCs w:val="24"/>
        </w:rPr>
        <w:t xml:space="preserve"> is the growth factor</w:t>
      </w:r>
      <w:r>
        <w:rPr>
          <w:rFonts w:eastAsia="Calibri" w:cs="Times New Roman"/>
          <w:sz w:val="24"/>
          <w:szCs w:val="24"/>
        </w:rPr>
        <w:t>.</w:t>
      </w:r>
    </w:p>
    <w:p w14:paraId="6B58AF6E" w14:textId="77777777" w:rsidR="00CF4067" w:rsidRPr="0043489C" w:rsidRDefault="00000000" w:rsidP="00CF4067">
      <w:pPr>
        <w:spacing w:after="0" w:line="240" w:lineRule="auto"/>
        <w:rPr>
          <w:rFonts w:eastAsia="Calibri" w:cs="Times New Roman"/>
          <w:sz w:val="24"/>
          <w:szCs w:val="24"/>
        </w:rPr>
      </w:pPr>
      <m:oMathPara>
        <m:oMath>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w:rPr>
                      <w:rFonts w:ascii="Cambria Math" w:hAnsi="Cambria Math" w:cs="Times New Roman"/>
                      <w:sz w:val="24"/>
                      <w:szCs w:val="24"/>
                    </w:rPr>
                    <m:t>y</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w:rPr>
                      <w:rFonts w:ascii="Cambria Math" w:hAnsi="Cambria Math" w:cs="Times New Roman"/>
                      <w:sz w:val="24"/>
                      <w:szCs w:val="24"/>
                    </w:rPr>
                    <m:t>a</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b</m:t>
                          </m:r>
                        </m:e>
                      </m:d>
                    </m:e>
                    <m:sup>
                      <m:r>
                        <w:rPr>
                          <w:rFonts w:ascii="Cambria Math" w:hAnsi="Cambria Math" w:cs="Times New Roman"/>
                          <w:sz w:val="24"/>
                          <w:szCs w:val="24"/>
                        </w:rPr>
                        <m:t>x</m:t>
                      </m:r>
                    </m:sup>
                  </m:sSup>
                </m:e>
              </m:d>
            </m:e>
          </m:func>
        </m:oMath>
      </m:oMathPara>
    </w:p>
    <w:p w14:paraId="444EF77C" w14:textId="77777777" w:rsidR="00CF4067" w:rsidRPr="0043489C" w:rsidRDefault="00000000" w:rsidP="00CF4067">
      <w:pPr>
        <w:spacing w:after="0" w:line="240" w:lineRule="auto"/>
        <w:rPr>
          <w:rFonts w:eastAsia="Calibri" w:cs="Times New Roman"/>
          <w:sz w:val="24"/>
          <w:szCs w:val="24"/>
        </w:rPr>
      </w:pPr>
      <m:oMathPara>
        <m:oMath>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w:rPr>
                      <w:rFonts w:ascii="Cambria Math" w:hAnsi="Cambria Math" w:cs="Times New Roman"/>
                      <w:sz w:val="24"/>
                      <w:szCs w:val="24"/>
                    </w:rPr>
                    <m:t>y</m:t>
                  </m:r>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a</m:t>
              </m:r>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sSup>
                <m:sSupPr>
                  <m:ctrlPr>
                    <w:rPr>
                      <w:rFonts w:ascii="Cambria Math" w:hAnsi="Cambria Math" w:cs="Times New Roman"/>
                      <w:sz w:val="24"/>
                      <w:szCs w:val="24"/>
                    </w:rPr>
                  </m:ctrlPr>
                </m:sSupPr>
                <m:e>
                  <m:r>
                    <w:rPr>
                      <w:rFonts w:ascii="Cambria Math" w:hAnsi="Cambria Math" w:cs="Times New Roman"/>
                      <w:sz w:val="24"/>
                      <w:szCs w:val="24"/>
                    </w:rPr>
                    <m:t>b</m:t>
                  </m:r>
                </m:e>
                <m:sup>
                  <m:r>
                    <w:rPr>
                      <w:rFonts w:ascii="Cambria Math" w:hAnsi="Cambria Math" w:cs="Times New Roman"/>
                      <w:sz w:val="24"/>
                      <w:szCs w:val="24"/>
                    </w:rPr>
                    <m:t>x</m:t>
                  </m:r>
                </m:sup>
              </m:sSup>
            </m:e>
          </m:func>
        </m:oMath>
      </m:oMathPara>
    </w:p>
    <w:p w14:paraId="247938E0" w14:textId="77777777" w:rsidR="00CF4067" w:rsidRPr="0043489C" w:rsidRDefault="00CF4067" w:rsidP="00CF4067">
      <w:pPr>
        <w:spacing w:after="0" w:line="240" w:lineRule="auto"/>
        <w:ind w:left="1440"/>
        <w:rPr>
          <w:rFonts w:eastAsia="Calibri" w:cs="Times New Roman"/>
          <w:sz w:val="24"/>
          <w:szCs w:val="24"/>
        </w:rPr>
      </w:pPr>
      <w:r w:rsidRPr="0043489C">
        <w:rPr>
          <w:rFonts w:eastAsia="Calibri" w:cs="Times New Roman"/>
          <w:sz w:val="24"/>
          <w:szCs w:val="24"/>
        </w:rPr>
        <w:t xml:space="preserve">Transformed model: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sz w:val="24"/>
                    <w:szCs w:val="24"/>
                  </w:rPr>
                </m:ctrlPr>
              </m:dPr>
              <m:e>
                <m:r>
                  <w:rPr>
                    <w:rFonts w:ascii="Cambria Math" w:hAnsi="Cambria Math" w:cs="Times New Roman"/>
                    <w:sz w:val="24"/>
                    <w:szCs w:val="24"/>
                  </w:rPr>
                  <m:t>y</m:t>
                </m:r>
              </m:e>
            </m:d>
          </m:e>
        </m:func>
        <m:r>
          <w:rPr>
            <w:rFonts w:ascii="Cambria Math" w:hAnsi="Cambria Math" w:cs="Times New Roman"/>
            <w:sz w:val="24"/>
            <w:szCs w:val="24"/>
          </w:rPr>
          <m:t>=x</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b</m:t>
            </m:r>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a</m:t>
            </m:r>
          </m:e>
        </m:func>
      </m:oMath>
      <w:r w:rsidRPr="0043489C">
        <w:rPr>
          <w:rFonts w:eastAsia="Calibri" w:cs="Times New Roman"/>
          <w:sz w:val="24"/>
          <w:szCs w:val="24"/>
        </w:rPr>
        <w:t xml:space="preserve">, with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b</m:t>
            </m:r>
          </m:e>
        </m:func>
      </m:oMath>
      <w:r w:rsidRPr="0043489C">
        <w:rPr>
          <w:rFonts w:eastAsia="Calibri" w:cs="Times New Roman"/>
          <w:sz w:val="24"/>
          <w:szCs w:val="24"/>
        </w:rPr>
        <w:t xml:space="preserve"> representing the rate of change and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a</m:t>
            </m:r>
          </m:e>
        </m:func>
      </m:oMath>
      <w:r w:rsidRPr="0043489C">
        <w:rPr>
          <w:rFonts w:eastAsia="Calibri" w:cs="Times New Roman"/>
          <w:sz w:val="24"/>
          <w:szCs w:val="24"/>
        </w:rPr>
        <w:t xml:space="preserve"> representing the initial value.</w:t>
      </w:r>
      <w:r>
        <w:rPr>
          <w:rFonts w:eastAsia="Calibri" w:cs="Times New Roman"/>
          <w:sz w:val="24"/>
          <w:szCs w:val="24"/>
        </w:rPr>
        <w:t xml:space="preserve"> </w:t>
      </w:r>
    </w:p>
    <w:p w14:paraId="5987A145" w14:textId="77777777" w:rsidR="00CF4067" w:rsidRPr="0043489C" w:rsidRDefault="00CF4067" w:rsidP="00CF4067">
      <w:pPr>
        <w:pStyle w:val="ListParagraph"/>
        <w:numPr>
          <w:ilvl w:val="0"/>
          <w:numId w:val="180"/>
        </w:numPr>
        <w:textAlignment w:val="baseline"/>
        <w:rPr>
          <w:rFonts w:eastAsiaTheme="minorEastAsia" w:cs="Times New Roman"/>
          <w:sz w:val="24"/>
          <w:szCs w:val="24"/>
        </w:rPr>
      </w:pPr>
      <w:r w:rsidRPr="0043489C">
        <w:rPr>
          <w:rFonts w:eastAsia="Calibri" w:cs="Times New Roman"/>
          <w:sz w:val="24"/>
          <w:szCs w:val="24"/>
        </w:rPr>
        <w:t xml:space="preserve">Instruction makes the connection to relevant, real-world applications such as discretionary expenses, consumer credit, automobile ownership, employment, taxes, independent living, the stock market, business relations, planning for retirement, budgeting, current events, etc. </w:t>
      </w:r>
      <w:r w:rsidRPr="0043489C">
        <w:rPr>
          <w:rFonts w:eastAsia="Calibri" w:cs="Times New Roman"/>
          <w:i/>
          <w:sz w:val="24"/>
          <w:szCs w:val="24"/>
        </w:rPr>
        <w:t>(MTR.7.1)</w:t>
      </w:r>
      <w:r>
        <w:rPr>
          <w:rFonts w:eastAsia="Calibri" w:cs="Times New Roman"/>
          <w:sz w:val="24"/>
          <w:szCs w:val="24"/>
        </w:rPr>
        <w:t>.</w:t>
      </w:r>
    </w:p>
    <w:p w14:paraId="4342C13D" w14:textId="77777777" w:rsidR="00CF4067" w:rsidRPr="00EB6951" w:rsidRDefault="00CF4067" w:rsidP="00CF4067">
      <w:pPr>
        <w:pStyle w:val="ListParagraph"/>
        <w:numPr>
          <w:ilvl w:val="0"/>
          <w:numId w:val="180"/>
        </w:numPr>
        <w:textAlignment w:val="baseline"/>
        <w:rPr>
          <w:rFonts w:eastAsiaTheme="minorEastAsia"/>
          <w:sz w:val="24"/>
          <w:szCs w:val="24"/>
        </w:rPr>
      </w:pPr>
      <w:r w:rsidRPr="565E739C">
        <w:rPr>
          <w:rFonts w:eastAsia="Calibri" w:cs="Times New Roman"/>
          <w:sz w:val="24"/>
          <w:szCs w:val="24"/>
        </w:rPr>
        <w:t xml:space="preserve">Instruction includes the use of technology for students to understand the difference between a </w:t>
      </w:r>
      <w:r>
        <w:rPr>
          <w:rFonts w:eastAsia="Calibri" w:cs="Times New Roman"/>
          <w:sz w:val="24"/>
          <w:szCs w:val="24"/>
        </w:rPr>
        <w:t>curve</w:t>
      </w:r>
      <w:r w:rsidRPr="565E739C">
        <w:rPr>
          <w:rFonts w:eastAsia="Calibri" w:cs="Times New Roman"/>
          <w:sz w:val="24"/>
          <w:szCs w:val="24"/>
        </w:rPr>
        <w:t xml:space="preserve"> of fit and a </w:t>
      </w:r>
      <w:r>
        <w:rPr>
          <w:rFonts w:eastAsia="Calibri" w:cs="Times New Roman"/>
          <w:sz w:val="24"/>
          <w:szCs w:val="24"/>
        </w:rPr>
        <w:t>curve</w:t>
      </w:r>
      <w:r w:rsidRPr="565E739C">
        <w:rPr>
          <w:rFonts w:eastAsia="Calibri" w:cs="Times New Roman"/>
          <w:sz w:val="24"/>
          <w:szCs w:val="24"/>
        </w:rPr>
        <w:t xml:space="preserve"> of best fit. </w:t>
      </w:r>
    </w:p>
    <w:p w14:paraId="72FC0D96" w14:textId="77777777" w:rsidR="00CF4067" w:rsidRPr="00EB6951" w:rsidRDefault="00CF4067" w:rsidP="00CF4067">
      <w:pPr>
        <w:pStyle w:val="ListParagraph"/>
        <w:numPr>
          <w:ilvl w:val="0"/>
          <w:numId w:val="180"/>
        </w:numPr>
        <w:textAlignment w:val="baseline"/>
        <w:rPr>
          <w:rFonts w:eastAsia="Times New Roman" w:cs="Times New Roman"/>
          <w:sz w:val="24"/>
          <w:szCs w:val="24"/>
        </w:rPr>
      </w:pPr>
      <w:r w:rsidRPr="08154584">
        <w:rPr>
          <w:rFonts w:eastAsia="Times New Roman" w:cs="Times New Roman"/>
          <w:sz w:val="24"/>
          <w:szCs w:val="24"/>
        </w:rPr>
        <w:t>During instruction it is important to distinguish the difference between a “</w:t>
      </w:r>
      <w:r>
        <w:rPr>
          <w:rFonts w:eastAsia="Times New Roman" w:cs="Times New Roman"/>
          <w:sz w:val="24"/>
          <w:szCs w:val="24"/>
        </w:rPr>
        <w:t>curve</w:t>
      </w:r>
      <w:r w:rsidRPr="08154584">
        <w:rPr>
          <w:rFonts w:eastAsia="Times New Roman" w:cs="Times New Roman"/>
          <w:sz w:val="24"/>
          <w:szCs w:val="24"/>
        </w:rPr>
        <w:t xml:space="preserve"> of fit” and the “</w:t>
      </w:r>
      <w:r>
        <w:rPr>
          <w:rFonts w:eastAsia="Times New Roman" w:cs="Times New Roman"/>
          <w:sz w:val="24"/>
          <w:szCs w:val="24"/>
        </w:rPr>
        <w:t>curve</w:t>
      </w:r>
      <w:r w:rsidRPr="08154584">
        <w:rPr>
          <w:rFonts w:eastAsia="Times New Roman" w:cs="Times New Roman"/>
          <w:sz w:val="24"/>
          <w:szCs w:val="24"/>
        </w:rPr>
        <w:t xml:space="preserve"> of best fit.” </w:t>
      </w:r>
    </w:p>
    <w:p w14:paraId="4AA217D2" w14:textId="77777777" w:rsidR="00CF4067" w:rsidRPr="00EB6951" w:rsidRDefault="00CF4067" w:rsidP="00CF4067">
      <w:pPr>
        <w:pStyle w:val="ListParagraph"/>
        <w:numPr>
          <w:ilvl w:val="1"/>
          <w:numId w:val="180"/>
        </w:numPr>
        <w:textAlignment w:val="baseline"/>
        <w:rPr>
          <w:sz w:val="24"/>
          <w:szCs w:val="24"/>
        </w:rPr>
      </w:pPr>
      <w:r w:rsidRPr="53E1DE1A">
        <w:rPr>
          <w:rFonts w:eastAsia="Times New Roman" w:cs="Times New Roman"/>
          <w:sz w:val="24"/>
          <w:szCs w:val="24"/>
        </w:rPr>
        <w:t xml:space="preserve"> A “</w:t>
      </w:r>
      <w:r>
        <w:rPr>
          <w:rFonts w:eastAsia="Times New Roman" w:cs="Times New Roman"/>
          <w:sz w:val="24"/>
          <w:szCs w:val="24"/>
        </w:rPr>
        <w:t>curve</w:t>
      </w:r>
      <w:r w:rsidRPr="53E1DE1A">
        <w:rPr>
          <w:rFonts w:eastAsia="Times New Roman" w:cs="Times New Roman"/>
          <w:sz w:val="24"/>
          <w:szCs w:val="24"/>
        </w:rPr>
        <w:t xml:space="preserve"> of fit” is used when students are visually investigating numerical bivariate data that appears to have a non-linear relationship and can sketch a line or curve (using a writing instrument and straightedge) that appears to “fit” the data. Using this “</w:t>
      </w:r>
      <w:r>
        <w:rPr>
          <w:rFonts w:eastAsia="Times New Roman" w:cs="Times New Roman"/>
          <w:sz w:val="24"/>
          <w:szCs w:val="24"/>
        </w:rPr>
        <w:t>curve</w:t>
      </w:r>
      <w:r w:rsidRPr="53E1DE1A">
        <w:rPr>
          <w:rFonts w:eastAsia="Times New Roman" w:cs="Times New Roman"/>
          <w:sz w:val="24"/>
          <w:szCs w:val="24"/>
        </w:rPr>
        <w:t xml:space="preserve"> of fit” students can estimate its vertex and intercepts and use that information to interpret the context of the data. </w:t>
      </w:r>
    </w:p>
    <w:p w14:paraId="4778B585" w14:textId="77777777" w:rsidR="00CF4067" w:rsidRPr="00EB6951" w:rsidRDefault="00CF4067" w:rsidP="00CF4067">
      <w:pPr>
        <w:pStyle w:val="ListParagraph"/>
        <w:numPr>
          <w:ilvl w:val="1"/>
          <w:numId w:val="180"/>
        </w:numPr>
        <w:textAlignment w:val="baseline"/>
        <w:rPr>
          <w:sz w:val="24"/>
          <w:szCs w:val="24"/>
        </w:rPr>
      </w:pPr>
      <w:r w:rsidRPr="53E1DE1A">
        <w:rPr>
          <w:rFonts w:eastAsia="Times New Roman" w:cs="Times New Roman"/>
          <w:sz w:val="24"/>
          <w:szCs w:val="24"/>
        </w:rPr>
        <w:t>The “</w:t>
      </w:r>
      <w:r>
        <w:rPr>
          <w:rFonts w:eastAsia="Times New Roman" w:cs="Times New Roman"/>
          <w:sz w:val="24"/>
          <w:szCs w:val="24"/>
        </w:rPr>
        <w:t>curve</w:t>
      </w:r>
      <w:r w:rsidRPr="53E1DE1A">
        <w:rPr>
          <w:rFonts w:eastAsia="Times New Roman" w:cs="Times New Roman"/>
          <w:sz w:val="24"/>
          <w:szCs w:val="24"/>
        </w:rPr>
        <w:t xml:space="preserve"> of best fit” is used when the data is further analyzed using regression calculations (the process of minimizing the squared distances from the individual data values to the line), often done with the assistance of technology.</w:t>
      </w:r>
    </w:p>
    <w:p w14:paraId="16FF4543" w14:textId="77777777" w:rsidR="006837E3" w:rsidRPr="0081577B" w:rsidRDefault="006837E3" w:rsidP="006837E3">
      <w:pPr>
        <w:widowControl w:val="0"/>
        <w:spacing w:after="0" w:line="240" w:lineRule="auto"/>
        <w:textAlignment w:val="baseline"/>
        <w:rPr>
          <w:rFonts w:eastAsia="Calibri" w:cs="Times New Roman"/>
          <w:sz w:val="24"/>
          <w:szCs w:val="24"/>
        </w:rPr>
      </w:pPr>
    </w:p>
    <w:p w14:paraId="5A10E25F" w14:textId="77777777" w:rsidR="006837E3" w:rsidRPr="00AB3CDB" w:rsidRDefault="006837E3" w:rsidP="006837E3">
      <w:pPr>
        <w:pStyle w:val="DataProbabilityHeading"/>
      </w:pPr>
      <w:r w:rsidRPr="006B6BAE">
        <w:t>Common Misconceptions or Errors</w:t>
      </w:r>
    </w:p>
    <w:p w14:paraId="54B7560A" w14:textId="77777777" w:rsidR="003D4713" w:rsidRPr="0043489C" w:rsidRDefault="003D4713" w:rsidP="003D4713">
      <w:pPr>
        <w:widowControl w:val="0"/>
        <w:numPr>
          <w:ilvl w:val="0"/>
          <w:numId w:val="51"/>
        </w:numPr>
        <w:spacing w:after="0" w:line="240" w:lineRule="auto"/>
        <w:rPr>
          <w:rFonts w:eastAsiaTheme="minorEastAsia" w:cs="Times New Roman"/>
          <w:sz w:val="24"/>
          <w:szCs w:val="24"/>
        </w:rPr>
      </w:pPr>
      <w:r w:rsidRPr="0043489C">
        <w:rPr>
          <w:rFonts w:eastAsia="Times New Roman" w:cs="Times New Roman"/>
          <w:sz w:val="24"/>
          <w:szCs w:val="24"/>
        </w:rPr>
        <w:t>Students ma</w:t>
      </w:r>
      <w:r>
        <w:rPr>
          <w:rFonts w:eastAsia="Times New Roman" w:cs="Times New Roman"/>
          <w:sz w:val="24"/>
          <w:szCs w:val="24"/>
        </w:rPr>
        <w:t xml:space="preserve">y not know how to sketch a curve </w:t>
      </w:r>
      <w:r w:rsidRPr="0043489C">
        <w:rPr>
          <w:rFonts w:eastAsia="Times New Roman" w:cs="Times New Roman"/>
          <w:sz w:val="24"/>
          <w:szCs w:val="24"/>
        </w:rPr>
        <w:t>of fit.</w:t>
      </w:r>
    </w:p>
    <w:p w14:paraId="186C9EF8" w14:textId="77777777" w:rsidR="003D4713" w:rsidRPr="0043489C" w:rsidRDefault="003D4713" w:rsidP="003D4713">
      <w:pPr>
        <w:pStyle w:val="ListParagraph"/>
        <w:numPr>
          <w:ilvl w:val="1"/>
          <w:numId w:val="51"/>
        </w:numPr>
        <w:rPr>
          <w:rFonts w:eastAsiaTheme="minorEastAsia" w:cs="Times New Roman"/>
          <w:sz w:val="24"/>
          <w:szCs w:val="24"/>
        </w:rPr>
      </w:pPr>
      <w:r w:rsidRPr="0043489C">
        <w:rPr>
          <w:rFonts w:eastAsia="Times New Roman" w:cs="Times New Roman"/>
          <w:sz w:val="24"/>
          <w:szCs w:val="24"/>
        </w:rPr>
        <w:t xml:space="preserve"> For example, they may always go through the first and last points of data. </w:t>
      </w:r>
    </w:p>
    <w:p w14:paraId="1A1B41B3" w14:textId="77777777" w:rsidR="003D4713" w:rsidRPr="0043489C" w:rsidRDefault="003D4713" w:rsidP="003D4713">
      <w:pPr>
        <w:pStyle w:val="ListParagraph"/>
        <w:numPr>
          <w:ilvl w:val="0"/>
          <w:numId w:val="51"/>
        </w:numPr>
        <w:rPr>
          <w:rFonts w:eastAsiaTheme="minorEastAsia" w:cs="Times New Roman"/>
          <w:sz w:val="24"/>
          <w:szCs w:val="24"/>
        </w:rPr>
      </w:pPr>
      <w:r w:rsidRPr="0043489C">
        <w:rPr>
          <w:rFonts w:eastAsia="Times New Roman" w:cs="Times New Roman"/>
          <w:sz w:val="24"/>
          <w:szCs w:val="24"/>
        </w:rPr>
        <w:t xml:space="preserve">Students may confuse the two variables when interpreting the data as related to the context. </w:t>
      </w:r>
    </w:p>
    <w:p w14:paraId="22B42CF2" w14:textId="77777777" w:rsidR="003D4713" w:rsidRPr="0043489C" w:rsidRDefault="003D4713" w:rsidP="003D4713">
      <w:pPr>
        <w:pStyle w:val="ListParagraph"/>
        <w:numPr>
          <w:ilvl w:val="0"/>
          <w:numId w:val="51"/>
        </w:numPr>
        <w:rPr>
          <w:rFonts w:eastAsiaTheme="minorEastAsia" w:cs="Times New Roman"/>
          <w:sz w:val="24"/>
          <w:szCs w:val="24"/>
        </w:rPr>
      </w:pPr>
      <w:r w:rsidRPr="0043489C">
        <w:rPr>
          <w:rFonts w:eastAsia="Times New Roman" w:cs="Times New Roman"/>
          <w:sz w:val="24"/>
          <w:szCs w:val="24"/>
        </w:rPr>
        <w:t>Students may have trouble transforming the exponential relationship to a linear one using logarithms.</w:t>
      </w:r>
    </w:p>
    <w:p w14:paraId="752D0D3D" w14:textId="77777777" w:rsidR="003D4713" w:rsidRPr="0043489C" w:rsidRDefault="003D4713" w:rsidP="003D4713">
      <w:pPr>
        <w:pStyle w:val="ListParagraph"/>
        <w:numPr>
          <w:ilvl w:val="0"/>
          <w:numId w:val="51"/>
        </w:numPr>
        <w:rPr>
          <w:rFonts w:eastAsiaTheme="minorEastAsia" w:cs="Times New Roman"/>
          <w:sz w:val="24"/>
          <w:szCs w:val="24"/>
        </w:rPr>
      </w:pPr>
      <w:r w:rsidRPr="0043489C">
        <w:rPr>
          <w:rFonts w:eastAsia="Times New Roman" w:cs="Times New Roman"/>
          <w:sz w:val="24"/>
          <w:szCs w:val="24"/>
        </w:rPr>
        <w:t>Students may not know the difference between interpolation (predictions within a data set) and extrapolation (predictions beyond a data set).</w:t>
      </w:r>
    </w:p>
    <w:p w14:paraId="4670316F" w14:textId="27D17B8C" w:rsidR="006837E3" w:rsidRPr="003D4713" w:rsidRDefault="003D4713" w:rsidP="003D4713">
      <w:pPr>
        <w:pStyle w:val="ListParagraph"/>
        <w:numPr>
          <w:ilvl w:val="0"/>
          <w:numId w:val="51"/>
        </w:numPr>
        <w:rPr>
          <w:rFonts w:eastAsiaTheme="minorEastAsia" w:cs="Times New Roman"/>
          <w:sz w:val="24"/>
          <w:szCs w:val="24"/>
        </w:rPr>
      </w:pPr>
      <w:r w:rsidRPr="0043489C">
        <w:rPr>
          <w:rFonts w:eastAsia="Times New Roman" w:cs="Times New Roman"/>
          <w:sz w:val="24"/>
          <w:szCs w:val="24"/>
        </w:rPr>
        <w:t>Students may need assistance working</w:t>
      </w:r>
      <w:r>
        <w:rPr>
          <w:rFonts w:eastAsia="Times New Roman" w:cs="Times New Roman"/>
          <w:sz w:val="24"/>
          <w:szCs w:val="24"/>
        </w:rPr>
        <w:t xml:space="preserve"> with spreadsheets, calculators</w:t>
      </w:r>
      <w:r w:rsidRPr="0043489C">
        <w:rPr>
          <w:rFonts w:eastAsia="Times New Roman" w:cs="Times New Roman"/>
          <w:sz w:val="24"/>
          <w:szCs w:val="24"/>
        </w:rPr>
        <w:t xml:space="preserve"> or other types of technology as it relates to data.</w:t>
      </w:r>
    </w:p>
    <w:p w14:paraId="5925529A" w14:textId="77777777" w:rsidR="006837E3" w:rsidRPr="00843F14" w:rsidRDefault="006837E3" w:rsidP="006837E3">
      <w:pPr>
        <w:spacing w:after="0" w:line="240" w:lineRule="auto"/>
        <w:ind w:firstLine="720"/>
        <w:textAlignment w:val="baseline"/>
        <w:rPr>
          <w:rFonts w:eastAsia="Times New Roman" w:cs="Times New Roman"/>
          <w:b/>
          <w:bCs/>
          <w:sz w:val="24"/>
          <w:szCs w:val="24"/>
        </w:rPr>
      </w:pPr>
    </w:p>
    <w:p w14:paraId="4BD2FBA1" w14:textId="77777777" w:rsidR="006837E3" w:rsidRDefault="006837E3" w:rsidP="006837E3">
      <w:pPr>
        <w:pStyle w:val="DataProbabilityHeading"/>
      </w:pPr>
      <w:r w:rsidRPr="006B6BAE">
        <w:t>Instructional Tasks </w:t>
      </w:r>
    </w:p>
    <w:p w14:paraId="4356A0B2" w14:textId="77777777" w:rsidR="00BA3397" w:rsidRPr="0043489C" w:rsidRDefault="00BA3397" w:rsidP="00BA3397">
      <w:pPr>
        <w:spacing w:after="0" w:line="240" w:lineRule="auto"/>
        <w:textAlignment w:val="baseline"/>
        <w:rPr>
          <w:rFonts w:eastAsia="Calibri" w:cs="Times New Roman"/>
          <w:i/>
          <w:iCs/>
          <w:sz w:val="24"/>
          <w:szCs w:val="24"/>
        </w:rPr>
      </w:pPr>
      <w:r w:rsidRPr="0043489C">
        <w:rPr>
          <w:rFonts w:eastAsia="Calibri" w:cs="Times New Roman"/>
          <w:i/>
          <w:iCs/>
          <w:sz w:val="24"/>
          <w:szCs w:val="24"/>
        </w:rPr>
        <w:t>Instructional Task 1 (MTR.7.1, MTR.2.1, MTR.4.1, MTR.5.1)</w:t>
      </w:r>
    </w:p>
    <w:p w14:paraId="6D5FB197" w14:textId="77777777" w:rsidR="00BA3397" w:rsidRPr="0043489C" w:rsidRDefault="00BA3397" w:rsidP="00BA3397">
      <w:pPr>
        <w:spacing w:after="0" w:line="240" w:lineRule="auto"/>
        <w:ind w:left="360"/>
        <w:rPr>
          <w:rFonts w:eastAsia="Calibri" w:cs="Times New Roman"/>
          <w:sz w:val="24"/>
          <w:szCs w:val="24"/>
        </w:rPr>
      </w:pPr>
      <w:r w:rsidRPr="0043489C">
        <w:rPr>
          <w:rFonts w:eastAsia="Calibri" w:cs="Times New Roman"/>
          <w:sz w:val="24"/>
          <w:szCs w:val="24"/>
        </w:rPr>
        <w:t xml:space="preserve">Pharmaceutical company A is developing a model to determine the length of time it takes a person’s body to absorb a new drug being tested. The drug is administered to the subject (800mg) and a blood sample is taken from the subject every three </w:t>
      </w:r>
      <w:r w:rsidRPr="2EE1E75B">
        <w:rPr>
          <w:rFonts w:eastAsia="Calibri" w:cs="Times New Roman"/>
          <w:sz w:val="24"/>
          <w:szCs w:val="24"/>
        </w:rPr>
        <w:t>hours.</w:t>
      </w:r>
      <w:r w:rsidRPr="0043489C">
        <w:rPr>
          <w:rFonts w:eastAsia="Calibri" w:cs="Times New Roman"/>
          <w:sz w:val="24"/>
          <w:szCs w:val="24"/>
        </w:rPr>
        <w:t xml:space="preserve"> The table below shows the results.</w:t>
      </w:r>
    </w:p>
    <w:tbl>
      <w:tblPr>
        <w:tblStyle w:val="TableGrid"/>
        <w:tblW w:w="0" w:type="auto"/>
        <w:jc w:val="center"/>
        <w:tblCellMar>
          <w:left w:w="72" w:type="dxa"/>
          <w:right w:w="72" w:type="dxa"/>
        </w:tblCellMar>
        <w:tblLook w:val="06A0" w:firstRow="1" w:lastRow="0" w:firstColumn="1" w:lastColumn="0" w:noHBand="1" w:noVBand="1"/>
      </w:tblPr>
      <w:tblGrid>
        <w:gridCol w:w="3191"/>
        <w:gridCol w:w="3134"/>
      </w:tblGrid>
      <w:tr w:rsidR="00BA3397" w:rsidRPr="0043489C" w14:paraId="53CFBD20" w14:textId="77777777" w:rsidTr="0088141E">
        <w:trPr>
          <w:trHeight w:val="278"/>
          <w:jc w:val="center"/>
        </w:trPr>
        <w:tc>
          <w:tcPr>
            <w:tcW w:w="6325" w:type="dxa"/>
            <w:gridSpan w:val="2"/>
          </w:tcPr>
          <w:p w14:paraId="0B2CE166" w14:textId="77777777" w:rsidR="00BA3397" w:rsidRPr="0043489C" w:rsidRDefault="00BA3397" w:rsidP="0088141E">
            <w:pPr>
              <w:jc w:val="center"/>
              <w:rPr>
                <w:rFonts w:eastAsia="Times New Roman" w:cs="Times New Roman"/>
                <w:b/>
                <w:szCs w:val="24"/>
              </w:rPr>
            </w:pPr>
            <w:r w:rsidRPr="0043489C">
              <w:rPr>
                <w:rFonts w:eastAsia="Times New Roman" w:cs="Times New Roman"/>
                <w:b/>
                <w:szCs w:val="24"/>
              </w:rPr>
              <w:t>Drug Absorption</w:t>
            </w:r>
          </w:p>
        </w:tc>
      </w:tr>
      <w:tr w:rsidR="00BA3397" w:rsidRPr="0043489C" w14:paraId="2B9524FE" w14:textId="77777777" w:rsidTr="0088141E">
        <w:trPr>
          <w:jc w:val="center"/>
        </w:trPr>
        <w:tc>
          <w:tcPr>
            <w:tcW w:w="3191" w:type="dxa"/>
          </w:tcPr>
          <w:p w14:paraId="639761DE" w14:textId="77777777" w:rsidR="00BA3397" w:rsidRPr="0043489C" w:rsidRDefault="00BA3397" w:rsidP="0088141E">
            <w:pPr>
              <w:rPr>
                <w:rFonts w:eastAsia="Times New Roman" w:cs="Times New Roman"/>
                <w:b/>
                <w:szCs w:val="24"/>
              </w:rPr>
            </w:pPr>
            <w:r w:rsidRPr="0043489C">
              <w:rPr>
                <w:rFonts w:eastAsia="Times New Roman" w:cs="Times New Roman"/>
                <w:b/>
                <w:szCs w:val="24"/>
              </w:rPr>
              <w:t>Hours Since Drug Administered</w:t>
            </w:r>
          </w:p>
        </w:tc>
        <w:tc>
          <w:tcPr>
            <w:tcW w:w="3134" w:type="dxa"/>
          </w:tcPr>
          <w:p w14:paraId="41927B68" w14:textId="77777777" w:rsidR="00BA3397" w:rsidRPr="0043489C" w:rsidRDefault="00BA3397" w:rsidP="0088141E">
            <w:pPr>
              <w:rPr>
                <w:rFonts w:eastAsia="Times New Roman" w:cs="Times New Roman"/>
                <w:b/>
                <w:szCs w:val="24"/>
              </w:rPr>
            </w:pPr>
            <w:r w:rsidRPr="0043489C">
              <w:rPr>
                <w:rFonts w:eastAsia="Times New Roman" w:cs="Times New Roman"/>
                <w:b/>
                <w:szCs w:val="24"/>
              </w:rPr>
              <w:t>Amount of Drug in Body (mg)</w:t>
            </w:r>
          </w:p>
        </w:tc>
      </w:tr>
      <w:tr w:rsidR="00BA3397" w:rsidRPr="0043489C" w14:paraId="7966ADF0" w14:textId="77777777" w:rsidTr="0088141E">
        <w:trPr>
          <w:jc w:val="center"/>
        </w:trPr>
        <w:tc>
          <w:tcPr>
            <w:tcW w:w="3191" w:type="dxa"/>
          </w:tcPr>
          <w:p w14:paraId="13B8E072"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0</w:t>
            </w:r>
          </w:p>
        </w:tc>
        <w:tc>
          <w:tcPr>
            <w:tcW w:w="3134" w:type="dxa"/>
          </w:tcPr>
          <w:p w14:paraId="3687236C"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800</w:t>
            </w:r>
          </w:p>
        </w:tc>
      </w:tr>
      <w:tr w:rsidR="00BA3397" w:rsidRPr="0043489C" w14:paraId="10C302FB" w14:textId="77777777" w:rsidTr="0088141E">
        <w:trPr>
          <w:jc w:val="center"/>
        </w:trPr>
        <w:tc>
          <w:tcPr>
            <w:tcW w:w="3191" w:type="dxa"/>
          </w:tcPr>
          <w:p w14:paraId="732BC9DE"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3</w:t>
            </w:r>
          </w:p>
        </w:tc>
        <w:tc>
          <w:tcPr>
            <w:tcW w:w="3134" w:type="dxa"/>
          </w:tcPr>
          <w:p w14:paraId="71EC4940"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630</w:t>
            </w:r>
          </w:p>
        </w:tc>
      </w:tr>
      <w:tr w:rsidR="00BA3397" w:rsidRPr="0043489C" w14:paraId="08BF4ED2" w14:textId="77777777" w:rsidTr="0088141E">
        <w:trPr>
          <w:jc w:val="center"/>
        </w:trPr>
        <w:tc>
          <w:tcPr>
            <w:tcW w:w="3191" w:type="dxa"/>
          </w:tcPr>
          <w:p w14:paraId="24560BDC"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6</w:t>
            </w:r>
          </w:p>
        </w:tc>
        <w:tc>
          <w:tcPr>
            <w:tcW w:w="3134" w:type="dxa"/>
          </w:tcPr>
          <w:p w14:paraId="1411C500"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410</w:t>
            </w:r>
          </w:p>
        </w:tc>
      </w:tr>
      <w:tr w:rsidR="00BA3397" w:rsidRPr="0043489C" w14:paraId="5F1A1DF7" w14:textId="77777777" w:rsidTr="0088141E">
        <w:trPr>
          <w:jc w:val="center"/>
        </w:trPr>
        <w:tc>
          <w:tcPr>
            <w:tcW w:w="3191" w:type="dxa"/>
          </w:tcPr>
          <w:p w14:paraId="2E3F7C26"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9</w:t>
            </w:r>
          </w:p>
        </w:tc>
        <w:tc>
          <w:tcPr>
            <w:tcW w:w="3134" w:type="dxa"/>
          </w:tcPr>
          <w:p w14:paraId="548A7793"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342</w:t>
            </w:r>
          </w:p>
        </w:tc>
      </w:tr>
      <w:tr w:rsidR="00BA3397" w:rsidRPr="0043489C" w14:paraId="12B56D7A" w14:textId="77777777" w:rsidTr="0088141E">
        <w:trPr>
          <w:jc w:val="center"/>
        </w:trPr>
        <w:tc>
          <w:tcPr>
            <w:tcW w:w="3191" w:type="dxa"/>
          </w:tcPr>
          <w:p w14:paraId="07FC6539"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12</w:t>
            </w:r>
          </w:p>
        </w:tc>
        <w:tc>
          <w:tcPr>
            <w:tcW w:w="3134" w:type="dxa"/>
          </w:tcPr>
          <w:p w14:paraId="78C40309"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225</w:t>
            </w:r>
          </w:p>
        </w:tc>
      </w:tr>
      <w:tr w:rsidR="00BA3397" w:rsidRPr="0043489C" w14:paraId="3DABD7BE" w14:textId="77777777" w:rsidTr="0088141E">
        <w:trPr>
          <w:jc w:val="center"/>
        </w:trPr>
        <w:tc>
          <w:tcPr>
            <w:tcW w:w="3191" w:type="dxa"/>
          </w:tcPr>
          <w:p w14:paraId="5535A8E0"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15</w:t>
            </w:r>
          </w:p>
        </w:tc>
        <w:tc>
          <w:tcPr>
            <w:tcW w:w="3134" w:type="dxa"/>
          </w:tcPr>
          <w:p w14:paraId="069C8520"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165</w:t>
            </w:r>
          </w:p>
        </w:tc>
      </w:tr>
      <w:tr w:rsidR="00BA3397" w:rsidRPr="0043489C" w14:paraId="52F290CA" w14:textId="77777777" w:rsidTr="0088141E">
        <w:trPr>
          <w:jc w:val="center"/>
        </w:trPr>
        <w:tc>
          <w:tcPr>
            <w:tcW w:w="3191" w:type="dxa"/>
          </w:tcPr>
          <w:p w14:paraId="048079EE"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18</w:t>
            </w:r>
          </w:p>
        </w:tc>
        <w:tc>
          <w:tcPr>
            <w:tcW w:w="3134" w:type="dxa"/>
          </w:tcPr>
          <w:p w14:paraId="4FD25423"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104</w:t>
            </w:r>
          </w:p>
        </w:tc>
      </w:tr>
      <w:tr w:rsidR="00BA3397" w:rsidRPr="0043489C" w14:paraId="2A760A8A" w14:textId="77777777" w:rsidTr="0088141E">
        <w:trPr>
          <w:jc w:val="center"/>
        </w:trPr>
        <w:tc>
          <w:tcPr>
            <w:tcW w:w="3191" w:type="dxa"/>
          </w:tcPr>
          <w:p w14:paraId="3EA97990"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21</w:t>
            </w:r>
          </w:p>
        </w:tc>
        <w:tc>
          <w:tcPr>
            <w:tcW w:w="3134" w:type="dxa"/>
          </w:tcPr>
          <w:p w14:paraId="06A95D89"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73</w:t>
            </w:r>
          </w:p>
        </w:tc>
      </w:tr>
      <w:tr w:rsidR="00BA3397" w:rsidRPr="0043489C" w14:paraId="66C3D9DC" w14:textId="77777777" w:rsidTr="0088141E">
        <w:trPr>
          <w:jc w:val="center"/>
        </w:trPr>
        <w:tc>
          <w:tcPr>
            <w:tcW w:w="3191" w:type="dxa"/>
          </w:tcPr>
          <w:p w14:paraId="0D7F2BB3"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24</w:t>
            </w:r>
          </w:p>
        </w:tc>
        <w:tc>
          <w:tcPr>
            <w:tcW w:w="3134" w:type="dxa"/>
          </w:tcPr>
          <w:p w14:paraId="62BC2427"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49</w:t>
            </w:r>
          </w:p>
        </w:tc>
      </w:tr>
      <w:tr w:rsidR="00BA3397" w:rsidRPr="0043489C" w14:paraId="0056AF61" w14:textId="77777777" w:rsidTr="0088141E">
        <w:trPr>
          <w:jc w:val="center"/>
        </w:trPr>
        <w:tc>
          <w:tcPr>
            <w:tcW w:w="3191" w:type="dxa"/>
          </w:tcPr>
          <w:p w14:paraId="0289CA22"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27</w:t>
            </w:r>
          </w:p>
        </w:tc>
        <w:tc>
          <w:tcPr>
            <w:tcW w:w="3134" w:type="dxa"/>
          </w:tcPr>
          <w:p w14:paraId="7B1C1B77"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38</w:t>
            </w:r>
          </w:p>
        </w:tc>
      </w:tr>
      <w:tr w:rsidR="00BA3397" w:rsidRPr="0043489C" w14:paraId="63C8F22C" w14:textId="77777777" w:rsidTr="0088141E">
        <w:trPr>
          <w:jc w:val="center"/>
        </w:trPr>
        <w:tc>
          <w:tcPr>
            <w:tcW w:w="3191" w:type="dxa"/>
          </w:tcPr>
          <w:p w14:paraId="1892CC1F"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30</w:t>
            </w:r>
          </w:p>
        </w:tc>
        <w:tc>
          <w:tcPr>
            <w:tcW w:w="3134" w:type="dxa"/>
          </w:tcPr>
          <w:p w14:paraId="52AD775C" w14:textId="77777777" w:rsidR="00BA3397" w:rsidRPr="0043489C" w:rsidRDefault="00BA3397" w:rsidP="0088141E">
            <w:pPr>
              <w:jc w:val="center"/>
              <w:rPr>
                <w:rFonts w:eastAsia="Times New Roman" w:cs="Times New Roman"/>
                <w:szCs w:val="24"/>
              </w:rPr>
            </w:pPr>
            <w:r w:rsidRPr="0043489C">
              <w:rPr>
                <w:rFonts w:eastAsia="Times New Roman" w:cs="Times New Roman"/>
                <w:szCs w:val="24"/>
              </w:rPr>
              <w:t>27</w:t>
            </w:r>
          </w:p>
        </w:tc>
      </w:tr>
    </w:tbl>
    <w:p w14:paraId="2EFF67AA" w14:textId="77777777" w:rsidR="00BA3397" w:rsidRPr="0043489C" w:rsidRDefault="00BA3397" w:rsidP="00BA3397">
      <w:pPr>
        <w:spacing w:after="0" w:line="240" w:lineRule="auto"/>
        <w:ind w:left="1440" w:hanging="720"/>
        <w:textAlignment w:val="baseline"/>
        <w:rPr>
          <w:rFonts w:eastAsiaTheme="minorEastAsia" w:cs="Times New Roman"/>
          <w:color w:val="000000" w:themeColor="text1"/>
          <w:sz w:val="24"/>
          <w:szCs w:val="24"/>
        </w:rPr>
      </w:pPr>
      <w:r w:rsidRPr="0043489C">
        <w:rPr>
          <w:rFonts w:eastAsiaTheme="minorEastAsia" w:cs="Times New Roman"/>
          <w:color w:val="000000" w:themeColor="text1"/>
          <w:sz w:val="24"/>
          <w:szCs w:val="24"/>
        </w:rPr>
        <w:t>Part A</w:t>
      </w:r>
      <w:r>
        <w:rPr>
          <w:rFonts w:eastAsiaTheme="minorEastAsia" w:cs="Times New Roman"/>
          <w:color w:val="000000" w:themeColor="text1"/>
          <w:sz w:val="24"/>
          <w:szCs w:val="24"/>
        </w:rPr>
        <w:t>.</w:t>
      </w:r>
      <w:r w:rsidRPr="0043489C">
        <w:rPr>
          <w:rFonts w:eastAsiaTheme="minorEastAsia" w:cs="Times New Roman"/>
          <w:color w:val="000000" w:themeColor="text1"/>
          <w:sz w:val="24"/>
          <w:szCs w:val="24"/>
        </w:rPr>
        <w:t xml:space="preserve"> Is an exponential relationship appropriate to model the data? Explain.</w:t>
      </w:r>
    </w:p>
    <w:p w14:paraId="1738AAE5" w14:textId="77777777" w:rsidR="00BA3397" w:rsidRPr="0043489C" w:rsidRDefault="00BA3397" w:rsidP="00BA3397">
      <w:pPr>
        <w:spacing w:after="0" w:line="240" w:lineRule="auto"/>
        <w:ind w:left="1440" w:hanging="720"/>
        <w:textAlignment w:val="baseline"/>
        <w:rPr>
          <w:rFonts w:eastAsiaTheme="minorEastAsia" w:cs="Times New Roman"/>
          <w:color w:val="000000" w:themeColor="text1"/>
          <w:sz w:val="24"/>
          <w:szCs w:val="24"/>
        </w:rPr>
      </w:pPr>
      <w:r w:rsidRPr="0043489C">
        <w:rPr>
          <w:rFonts w:eastAsiaTheme="minorEastAsia" w:cs="Times New Roman"/>
          <w:color w:val="000000" w:themeColor="text1"/>
          <w:sz w:val="24"/>
          <w:szCs w:val="24"/>
        </w:rPr>
        <w:t>Part</w:t>
      </w:r>
      <w:r>
        <w:rPr>
          <w:rFonts w:eastAsiaTheme="minorEastAsia" w:cs="Times New Roman"/>
          <w:color w:val="000000" w:themeColor="text1"/>
          <w:sz w:val="24"/>
          <w:szCs w:val="24"/>
        </w:rPr>
        <w:t xml:space="preserve"> B. </w:t>
      </w:r>
      <w:r w:rsidRPr="0043489C">
        <w:rPr>
          <w:rFonts w:eastAsiaTheme="minorEastAsia" w:cs="Times New Roman"/>
          <w:color w:val="000000" w:themeColor="text1"/>
          <w:sz w:val="24"/>
          <w:szCs w:val="24"/>
        </w:rPr>
        <w:t>Create a scatter</w:t>
      </w:r>
      <w:r>
        <w:rPr>
          <w:rFonts w:eastAsiaTheme="minorEastAsia" w:cs="Times New Roman"/>
          <w:color w:val="000000" w:themeColor="text1"/>
          <w:sz w:val="24"/>
          <w:szCs w:val="24"/>
        </w:rPr>
        <w:t xml:space="preserve"> </w:t>
      </w:r>
      <w:r w:rsidRPr="0043489C">
        <w:rPr>
          <w:rFonts w:eastAsiaTheme="minorEastAsia" w:cs="Times New Roman"/>
          <w:color w:val="000000" w:themeColor="text1"/>
          <w:sz w:val="24"/>
          <w:szCs w:val="24"/>
        </w:rPr>
        <w:t>plot to model the data by transforming the data to a linear model</w:t>
      </w:r>
      <w:r>
        <w:rPr>
          <w:rFonts w:eastAsiaTheme="minorEastAsia" w:cs="Times New Roman"/>
          <w:color w:val="000000" w:themeColor="text1"/>
          <w:sz w:val="24"/>
          <w:szCs w:val="24"/>
        </w:rPr>
        <w:t>.</w:t>
      </w:r>
    </w:p>
    <w:p w14:paraId="7400C744" w14:textId="77777777" w:rsidR="00BA3397" w:rsidRPr="0043489C" w:rsidRDefault="00BA3397" w:rsidP="00BA3397">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S</w:t>
      </w:r>
      <w:r w:rsidRPr="0043489C">
        <w:rPr>
          <w:rFonts w:eastAsiaTheme="minorEastAsia" w:cs="Times New Roman"/>
          <w:color w:val="000000" w:themeColor="text1"/>
          <w:sz w:val="24"/>
          <w:szCs w:val="24"/>
        </w:rPr>
        <w:t>ketch a line</w:t>
      </w:r>
      <w:r>
        <w:rPr>
          <w:rFonts w:eastAsiaTheme="minorEastAsia" w:cs="Times New Roman"/>
          <w:color w:val="000000" w:themeColor="text1"/>
          <w:sz w:val="24"/>
          <w:szCs w:val="24"/>
        </w:rPr>
        <w:t xml:space="preserve"> or curve</w:t>
      </w:r>
      <w:r w:rsidRPr="0043489C">
        <w:rPr>
          <w:rFonts w:eastAsiaTheme="minorEastAsia" w:cs="Times New Roman"/>
          <w:color w:val="000000" w:themeColor="text1"/>
          <w:sz w:val="24"/>
          <w:szCs w:val="24"/>
        </w:rPr>
        <w:t xml:space="preserve"> of fit for the transformed model.</w:t>
      </w:r>
    </w:p>
    <w:p w14:paraId="5CE95EC2" w14:textId="77777777" w:rsidR="00BA3397" w:rsidRPr="0043489C" w:rsidRDefault="00BA3397" w:rsidP="00BA3397">
      <w:pPr>
        <w:spacing w:after="0" w:line="240" w:lineRule="auto"/>
        <w:ind w:left="1440" w:hanging="720"/>
        <w:textAlignment w:val="baseline"/>
        <w:rPr>
          <w:rFonts w:eastAsiaTheme="minorEastAsia" w:cs="Times New Roman"/>
          <w:color w:val="000000" w:themeColor="text1"/>
          <w:sz w:val="24"/>
          <w:szCs w:val="24"/>
        </w:rPr>
      </w:pPr>
      <w:r w:rsidRPr="0043489C">
        <w:rPr>
          <w:rFonts w:eastAsiaTheme="minorEastAsia" w:cs="Times New Roman"/>
          <w:color w:val="000000" w:themeColor="text1"/>
          <w:sz w:val="24"/>
          <w:szCs w:val="24"/>
        </w:rPr>
        <w:t>Part D</w:t>
      </w:r>
      <w:r>
        <w:rPr>
          <w:rFonts w:eastAsiaTheme="minorEastAsia" w:cs="Times New Roman"/>
          <w:color w:val="000000" w:themeColor="text1"/>
          <w:sz w:val="24"/>
          <w:szCs w:val="24"/>
        </w:rPr>
        <w:t>.</w:t>
      </w:r>
      <w:r w:rsidRPr="0043489C">
        <w:rPr>
          <w:rFonts w:eastAsiaTheme="minorEastAsia" w:cs="Times New Roman"/>
          <w:color w:val="000000" w:themeColor="text1"/>
          <w:sz w:val="24"/>
          <w:szCs w:val="24"/>
        </w:rPr>
        <w:t xml:space="preserve"> Interpret the slope and </w:t>
      </w:r>
      <m:oMath>
        <m:r>
          <w:rPr>
            <w:rFonts w:ascii="Cambria Math" w:eastAsiaTheme="minorEastAsia" w:hAnsi="Cambria Math" w:cs="Times New Roman"/>
            <w:color w:val="000000" w:themeColor="text1"/>
            <w:sz w:val="24"/>
            <w:szCs w:val="24"/>
          </w:rPr>
          <m:t>y</m:t>
        </m:r>
      </m:oMath>
      <w:r w:rsidRPr="0043489C">
        <w:rPr>
          <w:rFonts w:eastAsiaTheme="minorEastAsia" w:cs="Times New Roman"/>
          <w:color w:val="000000" w:themeColor="text1"/>
          <w:sz w:val="24"/>
          <w:szCs w:val="24"/>
        </w:rPr>
        <w:t>-intercept of the transformed model in terms of the context.</w:t>
      </w:r>
    </w:p>
    <w:p w14:paraId="7FE51768" w14:textId="77777777" w:rsidR="00BA3397" w:rsidRPr="0043489C" w:rsidRDefault="00BA3397" w:rsidP="00BA3397">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E.</w:t>
      </w:r>
      <w:r w:rsidRPr="0043489C">
        <w:rPr>
          <w:rFonts w:eastAsiaTheme="minorEastAsia" w:cs="Times New Roman"/>
          <w:color w:val="000000" w:themeColor="text1"/>
          <w:sz w:val="24"/>
          <w:szCs w:val="24"/>
        </w:rPr>
        <w:t xml:space="preserve"> If a drug is not detectable when there is less than 0.005</w:t>
      </w:r>
      <w:r>
        <w:rPr>
          <w:rFonts w:eastAsiaTheme="minorEastAsia" w:cs="Times New Roman"/>
          <w:color w:val="000000" w:themeColor="text1"/>
          <w:sz w:val="24"/>
          <w:szCs w:val="24"/>
        </w:rPr>
        <w:t xml:space="preserve"> </w:t>
      </w:r>
      <w:r w:rsidRPr="0043489C">
        <w:rPr>
          <w:rFonts w:eastAsiaTheme="minorEastAsia" w:cs="Times New Roman"/>
          <w:color w:val="000000" w:themeColor="text1"/>
          <w:sz w:val="24"/>
          <w:szCs w:val="24"/>
        </w:rPr>
        <w:t>mg in a person’s bloodstream, estimate how long it would take for the drug to not be detected.</w:t>
      </w:r>
    </w:p>
    <w:p w14:paraId="16B52095" w14:textId="77777777" w:rsidR="006837E3" w:rsidRPr="006B6BAE" w:rsidRDefault="006837E3" w:rsidP="006837E3">
      <w:pPr>
        <w:spacing w:after="0" w:line="240" w:lineRule="auto"/>
        <w:textAlignment w:val="baseline"/>
        <w:rPr>
          <w:rFonts w:eastAsia="Times New Roman" w:cs="Times New Roman"/>
          <w:sz w:val="24"/>
          <w:szCs w:val="24"/>
        </w:rPr>
      </w:pPr>
    </w:p>
    <w:p w14:paraId="3DAFB624" w14:textId="77777777" w:rsidR="006837E3" w:rsidRPr="006B6BAE" w:rsidRDefault="006837E3" w:rsidP="006837E3">
      <w:pPr>
        <w:pStyle w:val="DataProbabilityHeading"/>
      </w:pPr>
      <w:r w:rsidRPr="006B6BAE">
        <w:t>Instructional </w:t>
      </w:r>
      <w:r>
        <w:t>Items</w:t>
      </w:r>
      <w:r w:rsidRPr="006B6BAE">
        <w:t> </w:t>
      </w:r>
    </w:p>
    <w:p w14:paraId="665EDDC1" w14:textId="77777777" w:rsidR="00117D1D" w:rsidRPr="00EB6951" w:rsidRDefault="00117D1D" w:rsidP="00117D1D">
      <w:pPr>
        <w:spacing w:after="0" w:line="240" w:lineRule="auto"/>
        <w:textAlignment w:val="baseline"/>
        <w:rPr>
          <w:rFonts w:eastAsia="Times New Roman" w:cs="Times New Roman"/>
          <w:i/>
          <w:iCs/>
          <w:sz w:val="24"/>
          <w:szCs w:val="24"/>
        </w:rPr>
      </w:pPr>
      <w:r w:rsidRPr="53E1DE1A">
        <w:rPr>
          <w:rFonts w:eastAsia="Times New Roman" w:cs="Times New Roman"/>
          <w:i/>
          <w:iCs/>
          <w:sz w:val="24"/>
          <w:szCs w:val="24"/>
        </w:rPr>
        <w:t>Instructional Item 1</w:t>
      </w:r>
    </w:p>
    <w:p w14:paraId="606E2BA6" w14:textId="77777777" w:rsidR="00117D1D" w:rsidRDefault="00117D1D" w:rsidP="00117D1D">
      <w:pPr>
        <w:spacing w:after="0" w:line="240" w:lineRule="auto"/>
        <w:ind w:left="360"/>
        <w:rPr>
          <w:rFonts w:eastAsia="Times New Roman" w:cs="Times New Roman"/>
          <w:i/>
          <w:iCs/>
          <w:sz w:val="24"/>
          <w:szCs w:val="24"/>
        </w:rPr>
      </w:pPr>
      <w:r w:rsidRPr="53E1DE1A">
        <w:rPr>
          <w:rFonts w:eastAsia="Times New Roman" w:cs="Times New Roman"/>
          <w:sz w:val="24"/>
          <w:szCs w:val="24"/>
        </w:rPr>
        <w:t>The table below gives air pressures in kPa at selected altitudes measured in km.</w:t>
      </w:r>
    </w:p>
    <w:tbl>
      <w:tblPr>
        <w:tblStyle w:val="TableGrid"/>
        <w:tblW w:w="0" w:type="auto"/>
        <w:jc w:val="center"/>
        <w:tblLook w:val="06A0" w:firstRow="1" w:lastRow="0" w:firstColumn="1" w:lastColumn="0" w:noHBand="1" w:noVBand="1"/>
      </w:tblPr>
      <w:tblGrid>
        <w:gridCol w:w="985"/>
        <w:gridCol w:w="642"/>
        <w:gridCol w:w="605"/>
        <w:gridCol w:w="664"/>
        <w:gridCol w:w="653"/>
        <w:gridCol w:w="635"/>
        <w:gridCol w:w="653"/>
      </w:tblGrid>
      <w:tr w:rsidR="00117D1D" w:rsidRPr="0043489C" w14:paraId="21AFD873" w14:textId="77777777" w:rsidTr="0088141E">
        <w:trPr>
          <w:jc w:val="center"/>
        </w:trPr>
        <w:tc>
          <w:tcPr>
            <w:tcW w:w="985" w:type="dxa"/>
            <w:vAlign w:val="center"/>
          </w:tcPr>
          <w:p w14:paraId="7D8D66C7" w14:textId="77777777" w:rsidR="00117D1D" w:rsidRPr="0043489C" w:rsidRDefault="00117D1D" w:rsidP="0088141E">
            <w:pPr>
              <w:rPr>
                <w:rFonts w:eastAsia="Times New Roman" w:cs="Times New Roman"/>
                <w:szCs w:val="24"/>
              </w:rPr>
            </w:pPr>
            <m:oMath>
              <m:r>
                <w:rPr>
                  <w:rFonts w:ascii="Cambria Math" w:eastAsia="Times New Roman" w:hAnsi="Cambria Math" w:cs="Times New Roman"/>
                  <w:szCs w:val="24"/>
                </w:rPr>
                <m:t>x</m:t>
              </m:r>
            </m:oMath>
            <w:r w:rsidRPr="0043489C">
              <w:rPr>
                <w:rFonts w:eastAsia="Times New Roman" w:cs="Times New Roman"/>
                <w:szCs w:val="24"/>
              </w:rPr>
              <w:t xml:space="preserve"> (km)</w:t>
            </w:r>
          </w:p>
        </w:tc>
        <w:tc>
          <w:tcPr>
            <w:tcW w:w="642" w:type="dxa"/>
            <w:vAlign w:val="center"/>
          </w:tcPr>
          <w:p w14:paraId="34ACDA94"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0</w:t>
            </w:r>
          </w:p>
        </w:tc>
        <w:tc>
          <w:tcPr>
            <w:tcW w:w="605" w:type="dxa"/>
            <w:vAlign w:val="center"/>
          </w:tcPr>
          <w:p w14:paraId="664A2406"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1</w:t>
            </w:r>
          </w:p>
        </w:tc>
        <w:tc>
          <w:tcPr>
            <w:tcW w:w="664" w:type="dxa"/>
            <w:vAlign w:val="center"/>
          </w:tcPr>
          <w:p w14:paraId="4554E63A"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2</w:t>
            </w:r>
          </w:p>
        </w:tc>
        <w:tc>
          <w:tcPr>
            <w:tcW w:w="653" w:type="dxa"/>
            <w:vAlign w:val="center"/>
          </w:tcPr>
          <w:p w14:paraId="6511160F"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3</w:t>
            </w:r>
          </w:p>
        </w:tc>
        <w:tc>
          <w:tcPr>
            <w:tcW w:w="635" w:type="dxa"/>
            <w:vAlign w:val="center"/>
          </w:tcPr>
          <w:p w14:paraId="5B88393B"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4</w:t>
            </w:r>
          </w:p>
        </w:tc>
        <w:tc>
          <w:tcPr>
            <w:tcW w:w="653" w:type="dxa"/>
            <w:vAlign w:val="center"/>
          </w:tcPr>
          <w:p w14:paraId="140868F9"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5</w:t>
            </w:r>
          </w:p>
        </w:tc>
      </w:tr>
      <w:tr w:rsidR="00117D1D" w:rsidRPr="0043489C" w14:paraId="2D5C960C" w14:textId="77777777" w:rsidTr="0088141E">
        <w:trPr>
          <w:jc w:val="center"/>
        </w:trPr>
        <w:tc>
          <w:tcPr>
            <w:tcW w:w="985" w:type="dxa"/>
            <w:vAlign w:val="center"/>
          </w:tcPr>
          <w:p w14:paraId="720F6BE5" w14:textId="77777777" w:rsidR="00117D1D" w:rsidRPr="0043489C" w:rsidRDefault="00117D1D" w:rsidP="0088141E">
            <w:pPr>
              <w:rPr>
                <w:rFonts w:eastAsia="Times New Roman" w:cs="Times New Roman"/>
                <w:szCs w:val="24"/>
              </w:rPr>
            </w:pPr>
            <m:oMath>
              <m:r>
                <w:rPr>
                  <w:rFonts w:ascii="Cambria Math" w:eastAsia="Times New Roman" w:hAnsi="Cambria Math" w:cs="Times New Roman"/>
                  <w:szCs w:val="24"/>
                </w:rPr>
                <m:t>y</m:t>
              </m:r>
            </m:oMath>
            <w:r w:rsidRPr="0043489C">
              <w:rPr>
                <w:rFonts w:eastAsia="Times New Roman" w:cs="Times New Roman"/>
                <w:szCs w:val="24"/>
              </w:rPr>
              <w:t xml:space="preserve"> (kPa)</w:t>
            </w:r>
          </w:p>
        </w:tc>
        <w:tc>
          <w:tcPr>
            <w:tcW w:w="642" w:type="dxa"/>
            <w:vAlign w:val="center"/>
          </w:tcPr>
          <w:p w14:paraId="54AB3244"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99</w:t>
            </w:r>
          </w:p>
        </w:tc>
        <w:tc>
          <w:tcPr>
            <w:tcW w:w="605" w:type="dxa"/>
            <w:vAlign w:val="center"/>
          </w:tcPr>
          <w:p w14:paraId="46B44121"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89</w:t>
            </w:r>
          </w:p>
        </w:tc>
        <w:tc>
          <w:tcPr>
            <w:tcW w:w="664" w:type="dxa"/>
            <w:vAlign w:val="center"/>
          </w:tcPr>
          <w:p w14:paraId="0C337472"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80</w:t>
            </w:r>
          </w:p>
        </w:tc>
        <w:tc>
          <w:tcPr>
            <w:tcW w:w="653" w:type="dxa"/>
            <w:vAlign w:val="center"/>
          </w:tcPr>
          <w:p w14:paraId="2D06EAA5"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73</w:t>
            </w:r>
          </w:p>
        </w:tc>
        <w:tc>
          <w:tcPr>
            <w:tcW w:w="635" w:type="dxa"/>
            <w:vAlign w:val="center"/>
          </w:tcPr>
          <w:p w14:paraId="7D647C60"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65</w:t>
            </w:r>
          </w:p>
        </w:tc>
        <w:tc>
          <w:tcPr>
            <w:tcW w:w="653" w:type="dxa"/>
            <w:vAlign w:val="center"/>
          </w:tcPr>
          <w:p w14:paraId="1304772C" w14:textId="77777777" w:rsidR="00117D1D" w:rsidRPr="0043489C" w:rsidRDefault="00117D1D" w:rsidP="0088141E">
            <w:pPr>
              <w:jc w:val="center"/>
              <w:rPr>
                <w:rFonts w:eastAsia="Times New Roman" w:cs="Times New Roman"/>
                <w:szCs w:val="24"/>
              </w:rPr>
            </w:pPr>
            <w:r w:rsidRPr="0043489C">
              <w:rPr>
                <w:rFonts w:eastAsia="Times New Roman" w:cs="Times New Roman"/>
                <w:szCs w:val="24"/>
              </w:rPr>
              <w:t>60</w:t>
            </w:r>
          </w:p>
        </w:tc>
      </w:tr>
    </w:tbl>
    <w:p w14:paraId="53F513A3" w14:textId="77777777" w:rsidR="00117D1D" w:rsidRDefault="00117D1D" w:rsidP="00117D1D">
      <w:pPr>
        <w:spacing w:after="0" w:line="240" w:lineRule="auto"/>
        <w:ind w:left="1440" w:hanging="720"/>
        <w:rPr>
          <w:rFonts w:eastAsia="Times New Roman" w:cs="Times New Roman"/>
          <w:sz w:val="24"/>
          <w:szCs w:val="24"/>
        </w:rPr>
      </w:pPr>
      <w:r w:rsidRPr="53E1DE1A">
        <w:rPr>
          <w:rFonts w:eastAsia="Times New Roman" w:cs="Times New Roman"/>
          <w:sz w:val="24"/>
          <w:szCs w:val="24"/>
        </w:rPr>
        <w:t>Part A. Use technology to determine a model that best fits the data</w:t>
      </w:r>
      <w:r>
        <w:rPr>
          <w:rFonts w:eastAsia="Times New Roman" w:cs="Times New Roman"/>
          <w:sz w:val="24"/>
          <w:szCs w:val="24"/>
        </w:rPr>
        <w:t>.</w:t>
      </w:r>
    </w:p>
    <w:p w14:paraId="1BE8A75A" w14:textId="017312C1" w:rsidR="006837E3" w:rsidRPr="006B6BAE" w:rsidRDefault="00117D1D" w:rsidP="00117D1D">
      <w:pPr>
        <w:spacing w:after="0" w:line="240" w:lineRule="auto"/>
        <w:ind w:left="1440" w:hanging="720"/>
        <w:textAlignment w:val="baseline"/>
        <w:rPr>
          <w:rFonts w:eastAsia="Times New Roman" w:cs="Times New Roman"/>
          <w:sz w:val="24"/>
          <w:szCs w:val="24"/>
        </w:rPr>
      </w:pPr>
      <w:r w:rsidRPr="53E1DE1A">
        <w:rPr>
          <w:rFonts w:eastAsia="Times New Roman" w:cs="Times New Roman"/>
          <w:sz w:val="24"/>
          <w:szCs w:val="24"/>
        </w:rPr>
        <w:t>Part B. Use the model from Part A to estimate the air pressure in kPa 10</w:t>
      </w:r>
      <w:r>
        <w:rPr>
          <w:rFonts w:eastAsia="Times New Roman" w:cs="Times New Roman"/>
          <w:sz w:val="24"/>
          <w:szCs w:val="24"/>
        </w:rPr>
        <w:t xml:space="preserve"> </w:t>
      </w:r>
      <w:r w:rsidRPr="53E1DE1A">
        <w:rPr>
          <w:rFonts w:eastAsia="Times New Roman" w:cs="Times New Roman"/>
          <w:sz w:val="24"/>
          <w:szCs w:val="24"/>
        </w:rPr>
        <w:t>km above sea level.</w:t>
      </w:r>
      <w:r>
        <w:rPr>
          <w:rFonts w:eastAsia="Times New Roman" w:cs="Times New Roman"/>
          <w:sz w:val="24"/>
          <w:szCs w:val="24"/>
        </w:rPr>
        <w:br/>
      </w:r>
    </w:p>
    <w:p w14:paraId="4768F459" w14:textId="77777777" w:rsidR="006837E3" w:rsidRDefault="006837E3" w:rsidP="006837E3">
      <w:pPr>
        <w:pStyle w:val="Style4"/>
      </w:pPr>
      <w:r w:rsidRPr="006B6BAE">
        <w:rPr>
          <w:sz w:val="24"/>
        </w:rPr>
        <w:t xml:space="preserve"> </w:t>
      </w:r>
      <w:r w:rsidRPr="006B6BAE">
        <w:t>*The strategies, tasks and items included in the B1G-M are examples and should not be considered comprehensive.</w:t>
      </w:r>
    </w:p>
    <w:p w14:paraId="34C8DE62" w14:textId="77777777" w:rsidR="00634F98" w:rsidRPr="006B6BAE" w:rsidRDefault="00634F98" w:rsidP="00634F98">
      <w:pPr>
        <w:tabs>
          <w:tab w:val="left" w:pos="2700"/>
        </w:tabs>
        <w:spacing w:after="0" w:line="240" w:lineRule="auto"/>
        <w:rPr>
          <w:rFonts w:eastAsia="Times New Roman" w:cs="Times New Roman"/>
          <w:sz w:val="24"/>
          <w:szCs w:val="24"/>
        </w:rPr>
      </w:pPr>
    </w:p>
    <w:p w14:paraId="51D50507" w14:textId="77777777" w:rsidR="0011347F" w:rsidRDefault="0011347F">
      <w:pPr>
        <w:rPr>
          <w:rFonts w:eastAsia="Times New Roman" w:cs="Times New Roman"/>
          <w:b/>
          <w:bCs/>
          <w:color w:val="000000"/>
          <w:sz w:val="24"/>
          <w:szCs w:val="24"/>
          <w:shd w:val="clear" w:color="auto" w:fill="FFFFFF"/>
        </w:rPr>
      </w:pPr>
      <w:r>
        <w:rPr>
          <w:rFonts w:eastAsia="Times New Roman" w:cs="Times New Roman"/>
          <w:b/>
          <w:bCs/>
          <w:color w:val="000000"/>
          <w:sz w:val="24"/>
          <w:szCs w:val="24"/>
          <w:shd w:val="clear" w:color="auto" w:fill="FFFFFF"/>
        </w:rPr>
        <w:br w:type="page"/>
      </w:r>
    </w:p>
    <w:p w14:paraId="4B8DA7BE" w14:textId="7623ADF2" w:rsidR="00056343" w:rsidRPr="00EB6951" w:rsidRDefault="00056343" w:rsidP="00056343">
      <w:pPr>
        <w:spacing w:after="0" w:line="240" w:lineRule="auto"/>
        <w:jc w:val="center"/>
        <w:rPr>
          <w:rFonts w:eastAsia="Times New Roman" w:cs="Times New Roman"/>
          <w:sz w:val="24"/>
          <w:szCs w:val="24"/>
        </w:rPr>
      </w:pPr>
      <w:proofErr w:type="gramStart"/>
      <w:r w:rsidRPr="007A3FFD">
        <w:rPr>
          <w:rFonts w:eastAsia="Times New Roman" w:cs="Times New Roman"/>
          <w:b/>
          <w:bCs/>
          <w:color w:val="000000"/>
          <w:sz w:val="24"/>
          <w:szCs w:val="24"/>
          <w:shd w:val="clear" w:color="auto" w:fill="FFFFFF"/>
        </w:rPr>
        <w:t>MA.912.</w:t>
      </w:r>
      <w:r>
        <w:rPr>
          <w:rFonts w:eastAsia="Times New Roman" w:cs="Times New Roman"/>
          <w:b/>
          <w:bCs/>
          <w:color w:val="000000"/>
          <w:sz w:val="24"/>
          <w:szCs w:val="24"/>
          <w:shd w:val="clear" w:color="auto" w:fill="FFFFFF"/>
        </w:rPr>
        <w:t>DP</w:t>
      </w:r>
      <w:proofErr w:type="gramEnd"/>
      <w:r w:rsidRPr="007A3FFD">
        <w:rPr>
          <w:rFonts w:eastAsia="Times New Roman" w:cs="Times New Roman"/>
          <w:b/>
          <w:bCs/>
          <w:color w:val="000000"/>
          <w:sz w:val="24"/>
          <w:szCs w:val="24"/>
          <w:shd w:val="clear" w:color="auto" w:fill="FFFFFF"/>
        </w:rPr>
        <w:t>.</w:t>
      </w:r>
      <w:r>
        <w:rPr>
          <w:rFonts w:eastAsia="Times New Roman" w:cs="Times New Roman"/>
          <w:b/>
          <w:bCs/>
          <w:color w:val="000000"/>
          <w:sz w:val="24"/>
          <w:szCs w:val="24"/>
          <w:shd w:val="clear" w:color="auto" w:fill="FFFFFF"/>
        </w:rPr>
        <w:t>3</w:t>
      </w:r>
      <w:r w:rsidRPr="007A3FFD">
        <w:rPr>
          <w:rFonts w:eastAsia="Times New Roman" w:cs="Times New Roman"/>
          <w:b/>
          <w:bCs/>
          <w:color w:val="000000"/>
          <w:sz w:val="24"/>
          <w:szCs w:val="24"/>
          <w:shd w:val="clear" w:color="auto" w:fill="FFFFFF"/>
        </w:rPr>
        <w:t xml:space="preserve"> </w:t>
      </w:r>
      <w:r w:rsidRPr="565E739C">
        <w:rPr>
          <w:rFonts w:eastAsia="Times New Roman" w:cs="Times New Roman"/>
          <w:i/>
          <w:iCs/>
          <w:color w:val="000000"/>
          <w:sz w:val="24"/>
          <w:szCs w:val="24"/>
          <w:shd w:val="clear" w:color="auto" w:fill="FFFFFF"/>
        </w:rPr>
        <w:t>Solve problems involving categorical data.</w:t>
      </w:r>
    </w:p>
    <w:p w14:paraId="2D11F0EF" w14:textId="77777777" w:rsidR="00117D1D" w:rsidRPr="006B6BAE" w:rsidRDefault="00117D1D" w:rsidP="001253B6">
      <w:pPr>
        <w:spacing w:after="0" w:line="240" w:lineRule="auto"/>
        <w:rPr>
          <w:rFonts w:cs="Times New Roman"/>
        </w:rPr>
      </w:pPr>
    </w:p>
    <w:p w14:paraId="4E1FD395" w14:textId="77777777" w:rsidR="00E01E0B" w:rsidRPr="00EB6951" w:rsidRDefault="00E01E0B" w:rsidP="00E01E0B">
      <w:pPr>
        <w:pStyle w:val="Heading3"/>
      </w:pPr>
      <w:bookmarkStart w:id="68" w:name="_MA.6.DP.1.5"/>
      <w:bookmarkStart w:id="69" w:name="_Int_F6KFmCnO"/>
      <w:bookmarkEnd w:id="68"/>
      <w:proofErr w:type="gramStart"/>
      <w:r w:rsidRPr="00EB6951">
        <w:t>MA.</w:t>
      </w:r>
      <w:r>
        <w:t>912</w:t>
      </w:r>
      <w:r w:rsidRPr="00EB6951">
        <w:t>.DP</w:t>
      </w:r>
      <w:bookmarkEnd w:id="69"/>
      <w:proofErr w:type="gramEnd"/>
      <w:r w:rsidRPr="00EB6951">
        <w:t>.</w:t>
      </w:r>
      <w:r>
        <w:t>3.1</w:t>
      </w:r>
    </w:p>
    <w:p w14:paraId="35CBBDB6" w14:textId="77777777" w:rsidR="00F10526" w:rsidRDefault="00F10526" w:rsidP="006459BB">
      <w:pPr>
        <w:spacing w:after="0"/>
        <w:rPr>
          <w:rFonts w:eastAsia="Calibri" w:cs="Times New Roman"/>
          <w:i/>
          <w:sz w:val="24"/>
          <w:szCs w:val="24"/>
        </w:rPr>
      </w:pPr>
    </w:p>
    <w:p w14:paraId="6439C608" w14:textId="77777777" w:rsidR="00F10526" w:rsidRPr="006B6BAE" w:rsidRDefault="00F10526" w:rsidP="00F10526">
      <w:pPr>
        <w:pStyle w:val="DataProbabilityHeading"/>
      </w:pPr>
      <w:r w:rsidRPr="006B6BAE">
        <w:t>Benchmark</w:t>
      </w:r>
    </w:p>
    <w:p w14:paraId="1BA11481" w14:textId="46006C70" w:rsidR="00F10526" w:rsidRDefault="00F71684" w:rsidP="004E2FB8">
      <w:pPr>
        <w:pStyle w:val="Style3"/>
        <w:rPr>
          <w:rFonts w:eastAsia="Times New Roman"/>
          <w:i/>
          <w:iCs w:val="0"/>
        </w:rPr>
      </w:pPr>
      <w:bookmarkStart w:id="70" w:name="_Int_CUmStpe6"/>
      <w:proofErr w:type="gramStart"/>
      <w:r w:rsidRPr="565E739C">
        <w:t>MA.912.DP</w:t>
      </w:r>
      <w:bookmarkEnd w:id="70"/>
      <w:proofErr w:type="gramEnd"/>
      <w:r w:rsidRPr="565E739C">
        <w:t>.3.1</w:t>
      </w:r>
      <w:r w:rsidR="00F10526" w:rsidRPr="00195B79">
        <w:tab/>
      </w:r>
      <w:r w:rsidR="004E2FB8" w:rsidRPr="009F16BD">
        <w:t>Construct a two-way frequency table summarizing bivariate categorical data. Interpret joint and marginal frequencies and determine possible associations in terms of a real-world context.</w:t>
      </w:r>
    </w:p>
    <w:p w14:paraId="4E58EA0C" w14:textId="77777777" w:rsidR="00645678" w:rsidRPr="006C30BB" w:rsidRDefault="00645678" w:rsidP="00645678">
      <w:pPr>
        <w:spacing w:after="0" w:line="240" w:lineRule="auto"/>
        <w:ind w:left="720"/>
        <w:rPr>
          <w:rFonts w:eastAsia="Calibri" w:cs="Times New Roman"/>
          <w:szCs w:val="24"/>
        </w:rPr>
      </w:pPr>
      <w:r w:rsidRPr="006C30BB">
        <w:rPr>
          <w:rFonts w:eastAsia="Calibri" w:cs="Times New Roman"/>
          <w:i/>
          <w:szCs w:val="24"/>
        </w:rPr>
        <w:t xml:space="preserve">Algebra </w:t>
      </w:r>
      <w:r>
        <w:rPr>
          <w:rFonts w:eastAsia="Calibri" w:cs="Times New Roman"/>
          <w:i/>
          <w:szCs w:val="24"/>
        </w:rPr>
        <w:t>I</w:t>
      </w:r>
      <w:r w:rsidRPr="006C30BB">
        <w:rPr>
          <w:rFonts w:eastAsia="Calibri" w:cs="Times New Roman"/>
          <w:i/>
          <w:szCs w:val="24"/>
        </w:rPr>
        <w:t xml:space="preserve"> Example:</w:t>
      </w:r>
      <w:r w:rsidRPr="006C30BB">
        <w:rPr>
          <w:rFonts w:eastAsia="Calibri" w:cs="Times New Roman"/>
          <w:szCs w:val="24"/>
        </w:rPr>
        <w:t xml:space="preserve"> Complete the frequency table below. </w:t>
      </w:r>
    </w:p>
    <w:tbl>
      <w:tblPr>
        <w:tblStyle w:val="TableGrid"/>
        <w:tblW w:w="0" w:type="auto"/>
        <w:tblInd w:w="26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0"/>
        <w:gridCol w:w="1170"/>
        <w:gridCol w:w="1525"/>
        <w:gridCol w:w="1080"/>
      </w:tblGrid>
      <w:tr w:rsidR="00645678" w:rsidRPr="006C30BB" w14:paraId="7A0F3EBF" w14:textId="77777777" w:rsidTr="0088141E">
        <w:tc>
          <w:tcPr>
            <w:tcW w:w="1710" w:type="dxa"/>
          </w:tcPr>
          <w:p w14:paraId="4417BBFB" w14:textId="77777777" w:rsidR="00645678" w:rsidRPr="006C30BB" w:rsidRDefault="00645678" w:rsidP="0088141E">
            <w:pPr>
              <w:rPr>
                <w:rFonts w:eastAsia="Calibri" w:cs="Times New Roman"/>
                <w:szCs w:val="24"/>
              </w:rPr>
            </w:pPr>
          </w:p>
        </w:tc>
        <w:tc>
          <w:tcPr>
            <w:tcW w:w="1170" w:type="dxa"/>
          </w:tcPr>
          <w:p w14:paraId="5D935C0E" w14:textId="77777777" w:rsidR="00645678" w:rsidRPr="006C30BB" w:rsidRDefault="00645678" w:rsidP="0088141E">
            <w:pPr>
              <w:rPr>
                <w:rFonts w:eastAsia="Calibri" w:cs="Times New Roman"/>
                <w:szCs w:val="24"/>
              </w:rPr>
            </w:pPr>
            <w:r w:rsidRPr="006C30BB">
              <w:rPr>
                <w:rFonts w:eastAsia="Calibri" w:cs="Times New Roman"/>
                <w:szCs w:val="24"/>
              </w:rPr>
              <w:t>Has an A in math</w:t>
            </w:r>
          </w:p>
        </w:tc>
        <w:tc>
          <w:tcPr>
            <w:tcW w:w="1525" w:type="dxa"/>
          </w:tcPr>
          <w:p w14:paraId="793F770C" w14:textId="77777777" w:rsidR="00645678" w:rsidRPr="006C30BB" w:rsidRDefault="00645678" w:rsidP="0088141E">
            <w:pPr>
              <w:rPr>
                <w:rFonts w:eastAsia="Calibri" w:cs="Times New Roman"/>
                <w:szCs w:val="24"/>
              </w:rPr>
            </w:pPr>
            <w:r w:rsidRPr="006C30BB">
              <w:rPr>
                <w:rFonts w:eastAsia="Calibri" w:cs="Times New Roman"/>
                <w:szCs w:val="24"/>
              </w:rPr>
              <w:t>Doesn’t have an A in math</w:t>
            </w:r>
          </w:p>
        </w:tc>
        <w:tc>
          <w:tcPr>
            <w:tcW w:w="1080" w:type="dxa"/>
          </w:tcPr>
          <w:p w14:paraId="12C71221" w14:textId="77777777" w:rsidR="00645678" w:rsidRPr="006C30BB" w:rsidRDefault="00645678" w:rsidP="0088141E">
            <w:pPr>
              <w:rPr>
                <w:rFonts w:eastAsia="Calibri" w:cs="Times New Roman"/>
                <w:szCs w:val="24"/>
              </w:rPr>
            </w:pPr>
            <w:r w:rsidRPr="006C30BB">
              <w:rPr>
                <w:rFonts w:eastAsia="Calibri" w:cs="Times New Roman"/>
                <w:szCs w:val="24"/>
              </w:rPr>
              <w:t>Total</w:t>
            </w:r>
          </w:p>
        </w:tc>
      </w:tr>
      <w:tr w:rsidR="00645678" w:rsidRPr="006C30BB" w14:paraId="3643FB3C" w14:textId="77777777" w:rsidTr="0088141E">
        <w:tc>
          <w:tcPr>
            <w:tcW w:w="1710" w:type="dxa"/>
          </w:tcPr>
          <w:p w14:paraId="35E71F85" w14:textId="77777777" w:rsidR="00645678" w:rsidRPr="006C30BB" w:rsidRDefault="00645678" w:rsidP="0088141E">
            <w:pPr>
              <w:rPr>
                <w:rFonts w:eastAsia="Calibri" w:cs="Times New Roman"/>
                <w:szCs w:val="24"/>
              </w:rPr>
            </w:pPr>
            <w:r w:rsidRPr="006C30BB">
              <w:rPr>
                <w:rFonts w:eastAsia="Calibri" w:cs="Times New Roman"/>
                <w:szCs w:val="24"/>
              </w:rPr>
              <w:t>Plays an instrument</w:t>
            </w:r>
          </w:p>
        </w:tc>
        <w:tc>
          <w:tcPr>
            <w:tcW w:w="1170" w:type="dxa"/>
          </w:tcPr>
          <w:p w14:paraId="7EB10E26" w14:textId="77777777" w:rsidR="00645678" w:rsidRPr="006C30BB" w:rsidRDefault="00645678" w:rsidP="0088141E">
            <w:pPr>
              <w:rPr>
                <w:rFonts w:eastAsia="Calibri" w:cs="Times New Roman"/>
                <w:szCs w:val="24"/>
              </w:rPr>
            </w:pPr>
            <w:r w:rsidRPr="006C30BB">
              <w:rPr>
                <w:rFonts w:eastAsia="Calibri" w:cs="Times New Roman"/>
                <w:szCs w:val="24"/>
              </w:rPr>
              <w:t>20</w:t>
            </w:r>
          </w:p>
        </w:tc>
        <w:tc>
          <w:tcPr>
            <w:tcW w:w="1525" w:type="dxa"/>
          </w:tcPr>
          <w:p w14:paraId="6978CA07" w14:textId="77777777" w:rsidR="00645678" w:rsidRPr="006C30BB" w:rsidRDefault="00645678" w:rsidP="0088141E">
            <w:pPr>
              <w:rPr>
                <w:rFonts w:eastAsia="Calibri" w:cs="Times New Roman"/>
                <w:szCs w:val="24"/>
              </w:rPr>
            </w:pPr>
          </w:p>
        </w:tc>
        <w:tc>
          <w:tcPr>
            <w:tcW w:w="1080" w:type="dxa"/>
          </w:tcPr>
          <w:p w14:paraId="59EB630E" w14:textId="77777777" w:rsidR="00645678" w:rsidRPr="006C30BB" w:rsidRDefault="00645678" w:rsidP="0088141E">
            <w:pPr>
              <w:rPr>
                <w:rFonts w:eastAsia="Calibri" w:cs="Times New Roman"/>
                <w:szCs w:val="24"/>
              </w:rPr>
            </w:pPr>
            <w:r w:rsidRPr="006C30BB">
              <w:rPr>
                <w:rFonts w:eastAsia="Calibri" w:cs="Times New Roman"/>
                <w:szCs w:val="24"/>
              </w:rPr>
              <w:t>90</w:t>
            </w:r>
          </w:p>
        </w:tc>
      </w:tr>
      <w:tr w:rsidR="00645678" w:rsidRPr="006C30BB" w14:paraId="7A61F0CD" w14:textId="77777777" w:rsidTr="0088141E">
        <w:tc>
          <w:tcPr>
            <w:tcW w:w="1710" w:type="dxa"/>
          </w:tcPr>
          <w:p w14:paraId="6909FCE5" w14:textId="77777777" w:rsidR="00645678" w:rsidRPr="006C30BB" w:rsidRDefault="00645678" w:rsidP="0088141E">
            <w:pPr>
              <w:rPr>
                <w:rFonts w:eastAsia="Calibri" w:cs="Times New Roman"/>
                <w:szCs w:val="24"/>
              </w:rPr>
            </w:pPr>
            <w:r w:rsidRPr="006C30BB">
              <w:rPr>
                <w:rFonts w:eastAsia="Calibri" w:cs="Times New Roman"/>
                <w:szCs w:val="24"/>
              </w:rPr>
              <w:t>Doesn’t play an instrument</w:t>
            </w:r>
          </w:p>
        </w:tc>
        <w:tc>
          <w:tcPr>
            <w:tcW w:w="1170" w:type="dxa"/>
          </w:tcPr>
          <w:p w14:paraId="3F37BDB3" w14:textId="77777777" w:rsidR="00645678" w:rsidRPr="006C30BB" w:rsidRDefault="00645678" w:rsidP="0088141E">
            <w:pPr>
              <w:rPr>
                <w:rFonts w:eastAsia="Calibri" w:cs="Times New Roman"/>
                <w:szCs w:val="24"/>
              </w:rPr>
            </w:pPr>
            <w:r w:rsidRPr="006C30BB">
              <w:rPr>
                <w:rFonts w:eastAsia="Calibri" w:cs="Times New Roman"/>
                <w:szCs w:val="24"/>
              </w:rPr>
              <w:t>20</w:t>
            </w:r>
          </w:p>
        </w:tc>
        <w:tc>
          <w:tcPr>
            <w:tcW w:w="1525" w:type="dxa"/>
          </w:tcPr>
          <w:p w14:paraId="58755411" w14:textId="77777777" w:rsidR="00645678" w:rsidRPr="006C30BB" w:rsidRDefault="00645678" w:rsidP="0088141E">
            <w:pPr>
              <w:rPr>
                <w:rFonts w:eastAsia="Calibri" w:cs="Times New Roman"/>
                <w:szCs w:val="24"/>
              </w:rPr>
            </w:pPr>
          </w:p>
        </w:tc>
        <w:tc>
          <w:tcPr>
            <w:tcW w:w="1080" w:type="dxa"/>
          </w:tcPr>
          <w:p w14:paraId="2826FA6D" w14:textId="77777777" w:rsidR="00645678" w:rsidRPr="006C30BB" w:rsidRDefault="00645678" w:rsidP="0088141E">
            <w:pPr>
              <w:rPr>
                <w:rFonts w:eastAsia="Calibri" w:cs="Times New Roman"/>
                <w:szCs w:val="24"/>
              </w:rPr>
            </w:pPr>
          </w:p>
        </w:tc>
      </w:tr>
      <w:tr w:rsidR="00645678" w:rsidRPr="006C30BB" w14:paraId="44978476" w14:textId="77777777" w:rsidTr="0088141E">
        <w:tc>
          <w:tcPr>
            <w:tcW w:w="1710" w:type="dxa"/>
          </w:tcPr>
          <w:p w14:paraId="1A5FD413" w14:textId="77777777" w:rsidR="00645678" w:rsidRPr="006C30BB" w:rsidRDefault="00645678" w:rsidP="0088141E">
            <w:pPr>
              <w:rPr>
                <w:rFonts w:eastAsia="Calibri" w:cs="Times New Roman"/>
                <w:szCs w:val="24"/>
              </w:rPr>
            </w:pPr>
            <w:r w:rsidRPr="006C30BB">
              <w:rPr>
                <w:rFonts w:eastAsia="Calibri" w:cs="Times New Roman"/>
                <w:szCs w:val="24"/>
              </w:rPr>
              <w:t>Total</w:t>
            </w:r>
          </w:p>
        </w:tc>
        <w:tc>
          <w:tcPr>
            <w:tcW w:w="1170" w:type="dxa"/>
          </w:tcPr>
          <w:p w14:paraId="69578A15" w14:textId="77777777" w:rsidR="00645678" w:rsidRPr="006C30BB" w:rsidRDefault="00645678" w:rsidP="0088141E">
            <w:pPr>
              <w:rPr>
                <w:rFonts w:eastAsia="Calibri" w:cs="Times New Roman"/>
                <w:szCs w:val="24"/>
              </w:rPr>
            </w:pPr>
          </w:p>
        </w:tc>
        <w:tc>
          <w:tcPr>
            <w:tcW w:w="1525" w:type="dxa"/>
          </w:tcPr>
          <w:p w14:paraId="5E5935C6" w14:textId="77777777" w:rsidR="00645678" w:rsidRPr="006C30BB" w:rsidRDefault="00645678" w:rsidP="0088141E">
            <w:pPr>
              <w:rPr>
                <w:rFonts w:eastAsia="Calibri" w:cs="Times New Roman"/>
                <w:szCs w:val="24"/>
              </w:rPr>
            </w:pPr>
          </w:p>
        </w:tc>
        <w:tc>
          <w:tcPr>
            <w:tcW w:w="1080" w:type="dxa"/>
          </w:tcPr>
          <w:p w14:paraId="1F70C738" w14:textId="77777777" w:rsidR="00645678" w:rsidRPr="006C30BB" w:rsidRDefault="00645678" w:rsidP="0088141E">
            <w:pPr>
              <w:rPr>
                <w:rFonts w:eastAsia="Calibri" w:cs="Times New Roman"/>
                <w:szCs w:val="24"/>
              </w:rPr>
            </w:pPr>
            <w:r w:rsidRPr="006C30BB">
              <w:rPr>
                <w:rFonts w:eastAsia="Calibri" w:cs="Times New Roman"/>
                <w:szCs w:val="24"/>
              </w:rPr>
              <w:t>350</w:t>
            </w:r>
          </w:p>
        </w:tc>
      </w:tr>
    </w:tbl>
    <w:p w14:paraId="5E71C5C3" w14:textId="56F6ECBE" w:rsidR="00F10526" w:rsidRPr="009D638A" w:rsidRDefault="00645678" w:rsidP="00B066FF">
      <w:pPr>
        <w:spacing w:after="0" w:line="240" w:lineRule="auto"/>
        <w:ind w:left="2880"/>
        <w:textAlignment w:val="baseline"/>
        <w:rPr>
          <w:rFonts w:eastAsia="Times New Roman" w:cs="Times New Roman"/>
        </w:rPr>
      </w:pPr>
      <w:r w:rsidRPr="006C30BB">
        <w:rPr>
          <w:rFonts w:eastAsia="Calibri" w:cs="Times New Roman"/>
          <w:szCs w:val="24"/>
        </w:rPr>
        <w:t>Using the information in the table, it is possible to determine that the second column contains the numbers 70 and 240. This means that there are 70 students who play an instrument but do not have an A in math and the total number of students who play an instrument is 90. The ratio of the joint frequencies in the first column is 1 to 1 and the ratio in the second column is 7 to 24, indicating a strong positive association between playing an instrument and getting an A in math.</w:t>
      </w:r>
      <w:r w:rsidR="00B066FF">
        <w:rPr>
          <w:rFonts w:eastAsia="Calibri" w:cs="Times New Roman"/>
          <w:szCs w:val="24"/>
        </w:rPr>
        <w:br/>
      </w:r>
    </w:p>
    <w:p w14:paraId="4DBCB716" w14:textId="77777777" w:rsidR="00F10526" w:rsidRPr="006B6BAE" w:rsidRDefault="00F10526" w:rsidP="00F10526">
      <w:pPr>
        <w:pStyle w:val="DataProbabilityHeading"/>
      </w:pPr>
      <w:r>
        <w:t xml:space="preserve">Connecting </w:t>
      </w:r>
      <w:r w:rsidRPr="006B6BAE">
        <w:t>Benchmark</w:t>
      </w:r>
      <w:r>
        <w:t>s/</w:t>
      </w:r>
      <w:r w:rsidRPr="006B6BAE">
        <w:t>Horizontal Alignment</w:t>
      </w:r>
      <w:r>
        <w:t xml:space="preserve">        </w:t>
      </w:r>
    </w:p>
    <w:p w14:paraId="58DF11D0" w14:textId="77777777" w:rsidR="00D47A04" w:rsidRPr="00EB6951" w:rsidRDefault="00D47A04" w:rsidP="00D47A04">
      <w:pPr>
        <w:widowControl w:val="0"/>
        <w:numPr>
          <w:ilvl w:val="0"/>
          <w:numId w:val="41"/>
        </w:numPr>
        <w:spacing w:after="0" w:line="240" w:lineRule="auto"/>
        <w:textAlignment w:val="baseline"/>
        <w:rPr>
          <w:rFonts w:eastAsia="Times New Roman" w:cs="Times New Roman"/>
          <w:sz w:val="24"/>
          <w:szCs w:val="24"/>
        </w:rPr>
      </w:pPr>
      <w:bookmarkStart w:id="71" w:name="_Int_ILAJ1BTQ"/>
      <w:proofErr w:type="gramStart"/>
      <w:r w:rsidRPr="53E1DE1A">
        <w:rPr>
          <w:rFonts w:eastAsia="Times New Roman" w:cs="Times New Roman"/>
          <w:sz w:val="24"/>
          <w:szCs w:val="24"/>
        </w:rPr>
        <w:t>MA.912.DP</w:t>
      </w:r>
      <w:bookmarkEnd w:id="71"/>
      <w:proofErr w:type="gramEnd"/>
      <w:r w:rsidRPr="53E1DE1A">
        <w:rPr>
          <w:rFonts w:eastAsia="Times New Roman" w:cs="Times New Roman"/>
          <w:sz w:val="24"/>
          <w:szCs w:val="24"/>
        </w:rPr>
        <w:t>.3.2</w:t>
      </w:r>
    </w:p>
    <w:p w14:paraId="00BB4A9C" w14:textId="77777777" w:rsidR="00D47A04" w:rsidRPr="00EB6951" w:rsidRDefault="00D47A04" w:rsidP="00D47A04">
      <w:pPr>
        <w:widowControl w:val="0"/>
        <w:numPr>
          <w:ilvl w:val="0"/>
          <w:numId w:val="41"/>
        </w:numPr>
        <w:spacing w:after="0" w:line="240" w:lineRule="auto"/>
        <w:textAlignment w:val="baseline"/>
        <w:rPr>
          <w:rFonts w:eastAsiaTheme="minorEastAsia"/>
          <w:sz w:val="24"/>
          <w:szCs w:val="24"/>
        </w:rPr>
      </w:pPr>
      <w:bookmarkStart w:id="72" w:name="_Int_Q58ubE31"/>
      <w:proofErr w:type="gramStart"/>
      <w:r w:rsidRPr="53E1DE1A">
        <w:rPr>
          <w:rFonts w:eastAsia="Times New Roman" w:cs="Times New Roman"/>
          <w:sz w:val="24"/>
          <w:szCs w:val="24"/>
        </w:rPr>
        <w:t>MA.912.DP</w:t>
      </w:r>
      <w:bookmarkEnd w:id="72"/>
      <w:proofErr w:type="gramEnd"/>
      <w:r w:rsidRPr="53E1DE1A">
        <w:rPr>
          <w:rFonts w:eastAsia="Times New Roman" w:cs="Times New Roman"/>
          <w:sz w:val="24"/>
          <w:szCs w:val="24"/>
        </w:rPr>
        <w:t>.3.3</w:t>
      </w:r>
    </w:p>
    <w:p w14:paraId="2C29E152" w14:textId="77777777" w:rsidR="00D47A04" w:rsidRPr="00EB6951" w:rsidRDefault="00D47A04" w:rsidP="00D47A04">
      <w:pPr>
        <w:widowControl w:val="0"/>
        <w:numPr>
          <w:ilvl w:val="0"/>
          <w:numId w:val="41"/>
        </w:numPr>
        <w:spacing w:after="0" w:line="240" w:lineRule="auto"/>
        <w:textAlignment w:val="baseline"/>
        <w:rPr>
          <w:rFonts w:eastAsiaTheme="minorEastAsia"/>
          <w:sz w:val="24"/>
          <w:szCs w:val="24"/>
        </w:rPr>
      </w:pPr>
      <w:bookmarkStart w:id="73" w:name="_Int_CeTdcTBj"/>
      <w:proofErr w:type="gramStart"/>
      <w:r w:rsidRPr="53E1DE1A">
        <w:rPr>
          <w:rFonts w:eastAsia="Times New Roman" w:cs="Times New Roman"/>
          <w:sz w:val="24"/>
          <w:szCs w:val="24"/>
        </w:rPr>
        <w:t>MA.912.DP</w:t>
      </w:r>
      <w:bookmarkEnd w:id="73"/>
      <w:proofErr w:type="gramEnd"/>
      <w:r w:rsidRPr="53E1DE1A">
        <w:rPr>
          <w:rFonts w:eastAsia="Times New Roman" w:cs="Times New Roman"/>
          <w:sz w:val="24"/>
          <w:szCs w:val="24"/>
        </w:rPr>
        <w:t>.3.4</w:t>
      </w:r>
    </w:p>
    <w:p w14:paraId="5DB5C56E" w14:textId="77777777" w:rsidR="00D47A04" w:rsidRPr="00EB6951" w:rsidRDefault="00D47A04" w:rsidP="00D47A04">
      <w:pPr>
        <w:widowControl w:val="0"/>
        <w:numPr>
          <w:ilvl w:val="0"/>
          <w:numId w:val="41"/>
        </w:numPr>
        <w:spacing w:after="0" w:line="240" w:lineRule="auto"/>
        <w:textAlignment w:val="baseline"/>
        <w:rPr>
          <w:rFonts w:eastAsiaTheme="minorEastAsia"/>
          <w:sz w:val="24"/>
          <w:szCs w:val="24"/>
        </w:rPr>
      </w:pPr>
      <w:bookmarkStart w:id="74" w:name="_Int_9aimTVsV"/>
      <w:proofErr w:type="gramStart"/>
      <w:r w:rsidRPr="53E1DE1A">
        <w:rPr>
          <w:rFonts w:eastAsia="Times New Roman" w:cs="Times New Roman"/>
          <w:sz w:val="24"/>
          <w:szCs w:val="24"/>
        </w:rPr>
        <w:t>MA.912.DP</w:t>
      </w:r>
      <w:bookmarkEnd w:id="74"/>
      <w:proofErr w:type="gramEnd"/>
      <w:r w:rsidRPr="53E1DE1A">
        <w:rPr>
          <w:rFonts w:eastAsia="Times New Roman" w:cs="Times New Roman"/>
          <w:sz w:val="24"/>
          <w:szCs w:val="24"/>
        </w:rPr>
        <w:t>.5.11</w:t>
      </w:r>
    </w:p>
    <w:p w14:paraId="215B8284" w14:textId="77777777" w:rsidR="00F10526" w:rsidRPr="00BC552F" w:rsidRDefault="00F10526" w:rsidP="00F10526">
      <w:pPr>
        <w:spacing w:after="0" w:line="240" w:lineRule="auto"/>
        <w:ind w:left="720"/>
        <w:textAlignment w:val="baseline"/>
        <w:rPr>
          <w:rFonts w:eastAsia="Times New Roman" w:cs="Times New Roman"/>
          <w:sz w:val="24"/>
          <w:szCs w:val="24"/>
        </w:rPr>
      </w:pPr>
    </w:p>
    <w:p w14:paraId="4EAAD652" w14:textId="77777777" w:rsidR="00F10526" w:rsidRDefault="00F10526" w:rsidP="00F10526">
      <w:pPr>
        <w:pStyle w:val="DataProbabilityHeading"/>
      </w:pPr>
      <w:r w:rsidRPr="009C58CD">
        <w:t>Terms</w:t>
      </w:r>
      <w:r w:rsidRPr="006B6BAE">
        <w:t> from the K-12 Glossary </w:t>
      </w:r>
    </w:p>
    <w:p w14:paraId="6DF204D4" w14:textId="77777777" w:rsidR="00691E79" w:rsidRDefault="00691E79" w:rsidP="00691E79">
      <w:pPr>
        <w:pStyle w:val="ListParagraph"/>
        <w:numPr>
          <w:ilvl w:val="0"/>
          <w:numId w:val="49"/>
        </w:numPr>
        <w:rPr>
          <w:sz w:val="24"/>
          <w:szCs w:val="24"/>
        </w:rPr>
      </w:pPr>
      <w:r>
        <w:rPr>
          <w:rFonts w:eastAsia="Times New Roman" w:cs="Times New Roman"/>
          <w:sz w:val="24"/>
          <w:szCs w:val="24"/>
        </w:rPr>
        <w:t>B</w:t>
      </w:r>
      <w:r w:rsidRPr="24B3657D">
        <w:rPr>
          <w:rFonts w:eastAsia="Times New Roman" w:cs="Times New Roman"/>
          <w:sz w:val="24"/>
          <w:szCs w:val="24"/>
        </w:rPr>
        <w:t>ivariate data</w:t>
      </w:r>
    </w:p>
    <w:p w14:paraId="78B0310C" w14:textId="77777777" w:rsidR="00691E79" w:rsidRDefault="00691E79" w:rsidP="00691E79">
      <w:pPr>
        <w:pStyle w:val="ListParagraph"/>
        <w:numPr>
          <w:ilvl w:val="0"/>
          <w:numId w:val="49"/>
        </w:numPr>
        <w:rPr>
          <w:rFonts w:eastAsiaTheme="minorEastAsia"/>
          <w:sz w:val="24"/>
          <w:szCs w:val="24"/>
        </w:rPr>
      </w:pPr>
      <w:r>
        <w:rPr>
          <w:rFonts w:eastAsia="Times New Roman" w:cs="Times New Roman"/>
          <w:sz w:val="24"/>
          <w:szCs w:val="24"/>
        </w:rPr>
        <w:t>C</w:t>
      </w:r>
      <w:r w:rsidRPr="24B3657D">
        <w:rPr>
          <w:rFonts w:eastAsia="Times New Roman" w:cs="Times New Roman"/>
          <w:sz w:val="24"/>
          <w:szCs w:val="24"/>
        </w:rPr>
        <w:t>ategorical data</w:t>
      </w:r>
    </w:p>
    <w:p w14:paraId="1A569944" w14:textId="77777777" w:rsidR="00691E79" w:rsidRPr="00EB6951" w:rsidRDefault="00691E79" w:rsidP="00691E79">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F</w:t>
      </w:r>
      <w:r w:rsidRPr="24B3657D">
        <w:rPr>
          <w:rFonts w:eastAsia="Times New Roman" w:cs="Times New Roman"/>
          <w:sz w:val="24"/>
          <w:szCs w:val="24"/>
        </w:rPr>
        <w:t>requency table</w:t>
      </w:r>
    </w:p>
    <w:p w14:paraId="07427B95" w14:textId="77777777" w:rsidR="00691E79" w:rsidRPr="00EB6951" w:rsidRDefault="00691E79" w:rsidP="00691E79">
      <w:pPr>
        <w:pStyle w:val="ListParagraph"/>
        <w:numPr>
          <w:ilvl w:val="0"/>
          <w:numId w:val="49"/>
        </w:numPr>
        <w:textAlignment w:val="baseline"/>
        <w:rPr>
          <w:sz w:val="24"/>
          <w:szCs w:val="24"/>
        </w:rPr>
      </w:pPr>
      <w:r>
        <w:rPr>
          <w:rFonts w:eastAsia="Times New Roman" w:cs="Times New Roman"/>
          <w:sz w:val="24"/>
          <w:szCs w:val="24"/>
        </w:rPr>
        <w:t>J</w:t>
      </w:r>
      <w:r w:rsidRPr="24B3657D">
        <w:rPr>
          <w:rFonts w:eastAsia="Times New Roman" w:cs="Times New Roman"/>
          <w:sz w:val="24"/>
          <w:szCs w:val="24"/>
        </w:rPr>
        <w:t>oint frequency</w:t>
      </w:r>
    </w:p>
    <w:p w14:paraId="1B43027F" w14:textId="77777777" w:rsidR="00F10526" w:rsidRPr="000B295F" w:rsidRDefault="00F10526" w:rsidP="00F10526">
      <w:pPr>
        <w:pStyle w:val="ListParagraph"/>
        <w:textAlignment w:val="baseline"/>
        <w:rPr>
          <w:rFonts w:eastAsia="Times New Roman" w:cs="Times New Roman"/>
          <w:sz w:val="24"/>
          <w:szCs w:val="24"/>
        </w:rPr>
      </w:pPr>
    </w:p>
    <w:p w14:paraId="74C36FC4" w14:textId="77777777" w:rsidR="00F10526" w:rsidRPr="00775194" w:rsidRDefault="00F10526" w:rsidP="00F10526">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0526" w:rsidRPr="006B6BAE" w14:paraId="18B78888" w14:textId="77777777" w:rsidTr="00BC69C4">
        <w:trPr>
          <w:trHeight w:val="692"/>
        </w:trPr>
        <w:tc>
          <w:tcPr>
            <w:tcW w:w="2499" w:type="pct"/>
            <w:tcBorders>
              <w:top w:val="single" w:sz="4" w:space="0" w:color="auto"/>
              <w:left w:val="nil"/>
              <w:bottom w:val="nil"/>
              <w:right w:val="nil"/>
            </w:tcBorders>
            <w:shd w:val="clear" w:color="auto" w:fill="auto"/>
            <w:hideMark/>
          </w:tcPr>
          <w:p w14:paraId="08A3A3CC"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133421A" w14:textId="77777777" w:rsidR="00E340E4" w:rsidRPr="00866A68" w:rsidRDefault="00E340E4" w:rsidP="00E340E4">
            <w:pPr>
              <w:pStyle w:val="ListParagraph"/>
              <w:numPr>
                <w:ilvl w:val="0"/>
                <w:numId w:val="183"/>
              </w:numPr>
              <w:rPr>
                <w:rFonts w:asciiTheme="minorEastAsia" w:eastAsiaTheme="minorEastAsia" w:hAnsiTheme="minorEastAsia" w:cstheme="minorEastAsia"/>
                <w:b/>
                <w:bCs/>
                <w:color w:val="000000" w:themeColor="text1"/>
                <w:sz w:val="24"/>
                <w:szCs w:val="24"/>
                <w:lang w:val="fr-FR"/>
              </w:rPr>
            </w:pPr>
            <w:r w:rsidRPr="007C1C4E">
              <w:rPr>
                <w:rFonts w:eastAsia="Times New Roman" w:cs="Times New Roman"/>
                <w:color w:val="000000" w:themeColor="text1"/>
                <w:sz w:val="24"/>
                <w:szCs w:val="24"/>
                <w:lang w:val="fr-FR"/>
              </w:rPr>
              <w:t xml:space="preserve">MA.7.DP.1 </w:t>
            </w:r>
          </w:p>
          <w:p w14:paraId="267B9851" w14:textId="77777777" w:rsidR="00E340E4" w:rsidRPr="00866A68" w:rsidRDefault="00E340E4" w:rsidP="00E340E4">
            <w:pPr>
              <w:pStyle w:val="ListParagraph"/>
              <w:numPr>
                <w:ilvl w:val="0"/>
                <w:numId w:val="183"/>
              </w:numPr>
              <w:rPr>
                <w:rFonts w:asciiTheme="minorEastAsia" w:eastAsiaTheme="minorEastAsia" w:hAnsiTheme="minorEastAsia" w:cstheme="minorEastAsia"/>
                <w:b/>
                <w:bCs/>
                <w:color w:val="000000" w:themeColor="text1"/>
                <w:sz w:val="24"/>
                <w:szCs w:val="24"/>
                <w:lang w:val="fr-FR"/>
              </w:rPr>
            </w:pPr>
            <w:r>
              <w:rPr>
                <w:rFonts w:eastAsia="Times New Roman" w:cs="Times New Roman"/>
                <w:color w:val="000000" w:themeColor="text1"/>
                <w:sz w:val="24"/>
                <w:szCs w:val="24"/>
                <w:lang w:val="fr-FR"/>
              </w:rPr>
              <w:t>MA.8.DP.1</w:t>
            </w:r>
            <w:r w:rsidRPr="007C1C4E">
              <w:rPr>
                <w:rFonts w:eastAsia="Times New Roman" w:cs="Times New Roman"/>
                <w:color w:val="000000" w:themeColor="text1"/>
                <w:sz w:val="24"/>
                <w:szCs w:val="24"/>
                <w:lang w:val="fr-FR"/>
              </w:rPr>
              <w:t xml:space="preserve"> </w:t>
            </w:r>
            <w:bookmarkStart w:id="75" w:name="_Int_KvOCEE7x"/>
          </w:p>
          <w:p w14:paraId="6E8F3018" w14:textId="77777777" w:rsidR="00E340E4" w:rsidRPr="007C1C4E" w:rsidRDefault="00E340E4" w:rsidP="00E340E4">
            <w:pPr>
              <w:pStyle w:val="ListParagraph"/>
              <w:numPr>
                <w:ilvl w:val="0"/>
                <w:numId w:val="183"/>
              </w:numPr>
              <w:rPr>
                <w:rFonts w:asciiTheme="minorEastAsia" w:eastAsiaTheme="minorEastAsia" w:hAnsiTheme="minorEastAsia" w:cstheme="minorEastAsia"/>
                <w:b/>
                <w:bCs/>
                <w:color w:val="000000" w:themeColor="text1"/>
                <w:sz w:val="24"/>
                <w:szCs w:val="24"/>
                <w:lang w:val="fr-FR"/>
              </w:rPr>
            </w:pPr>
            <w:proofErr w:type="gramStart"/>
            <w:r w:rsidRPr="007C1C4E">
              <w:rPr>
                <w:rFonts w:eastAsia="Times New Roman" w:cs="Times New Roman"/>
                <w:color w:val="000000" w:themeColor="text1"/>
                <w:sz w:val="24"/>
                <w:szCs w:val="24"/>
                <w:lang w:val="fr-FR"/>
              </w:rPr>
              <w:t>MA.912.DP</w:t>
            </w:r>
            <w:bookmarkEnd w:id="75"/>
            <w:proofErr w:type="gramEnd"/>
            <w:r w:rsidRPr="007C1C4E">
              <w:rPr>
                <w:rFonts w:eastAsia="Times New Roman" w:cs="Times New Roman"/>
                <w:color w:val="000000" w:themeColor="text1"/>
                <w:sz w:val="24"/>
                <w:szCs w:val="24"/>
                <w:lang w:val="fr-FR"/>
              </w:rPr>
              <w:t>.1.1</w:t>
            </w:r>
          </w:p>
          <w:p w14:paraId="1D07BFDA" w14:textId="77777777" w:rsidR="00F10526" w:rsidRPr="00BC552F" w:rsidRDefault="00F10526" w:rsidP="00BC69C4">
            <w:pPr>
              <w:spacing w:after="0" w:line="240" w:lineRule="auto"/>
              <w:ind w:left="720"/>
              <w:textAlignment w:val="baseline"/>
              <w:rPr>
                <w:rFonts w:eastAsia="Times New Roman" w:cs="Times New Roman"/>
                <w:sz w:val="24"/>
                <w:szCs w:val="24"/>
              </w:rPr>
            </w:pPr>
          </w:p>
        </w:tc>
        <w:tc>
          <w:tcPr>
            <w:tcW w:w="2501" w:type="pct"/>
            <w:tcBorders>
              <w:top w:val="single" w:sz="4" w:space="0" w:color="auto"/>
              <w:left w:val="nil"/>
              <w:bottom w:val="nil"/>
              <w:right w:val="nil"/>
            </w:tcBorders>
            <w:shd w:val="clear" w:color="auto" w:fill="auto"/>
          </w:tcPr>
          <w:p w14:paraId="4D57E017" w14:textId="77777777" w:rsidR="00F10526" w:rsidRPr="006B6BAE" w:rsidRDefault="00F10526"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DE52F11" w14:textId="77777777" w:rsidR="00A073A5" w:rsidRPr="00A073A5" w:rsidRDefault="00A073A5" w:rsidP="00A073A5">
            <w:pPr>
              <w:numPr>
                <w:ilvl w:val="0"/>
                <w:numId w:val="40"/>
              </w:numPr>
              <w:spacing w:after="0" w:line="240" w:lineRule="auto"/>
              <w:textAlignment w:val="baseline"/>
              <w:rPr>
                <w:rFonts w:eastAsia="Times New Roman" w:cs="Times New Roman"/>
                <w:sz w:val="24"/>
                <w:szCs w:val="24"/>
              </w:rPr>
            </w:pPr>
            <w:bookmarkStart w:id="76" w:name="_Int_dWtCPfsc"/>
            <w:proofErr w:type="gramStart"/>
            <w:r w:rsidRPr="00A073A5">
              <w:rPr>
                <w:rFonts w:eastAsia="Times New Roman" w:cs="Times New Roman"/>
                <w:sz w:val="24"/>
                <w:szCs w:val="24"/>
              </w:rPr>
              <w:t>MA.912.DP</w:t>
            </w:r>
            <w:bookmarkEnd w:id="76"/>
            <w:proofErr w:type="gramEnd"/>
            <w:r w:rsidRPr="00A073A5">
              <w:rPr>
                <w:rFonts w:eastAsia="Times New Roman" w:cs="Times New Roman"/>
                <w:sz w:val="24"/>
                <w:szCs w:val="24"/>
              </w:rPr>
              <w:t>.3.5 (MCS, PS)</w:t>
            </w:r>
            <w:bookmarkStart w:id="77" w:name="_Int_S8mS5FZl"/>
          </w:p>
          <w:p w14:paraId="2C4B5A72" w14:textId="77777777" w:rsidR="00A073A5" w:rsidRPr="003140CE" w:rsidRDefault="00A073A5" w:rsidP="00A073A5">
            <w:pPr>
              <w:numPr>
                <w:ilvl w:val="0"/>
                <w:numId w:val="40"/>
              </w:numPr>
              <w:spacing w:after="0" w:line="240" w:lineRule="auto"/>
              <w:textAlignment w:val="baseline"/>
              <w:rPr>
                <w:rFonts w:eastAsia="Times New Roman" w:cs="Times New Roman"/>
                <w:sz w:val="24"/>
                <w:szCs w:val="24"/>
                <w:lang w:val="es-ES_tradnl"/>
              </w:rPr>
            </w:pPr>
            <w:r w:rsidRPr="003140CE">
              <w:rPr>
                <w:rFonts w:eastAsia="Times New Roman" w:cs="Times New Roman"/>
                <w:sz w:val="24"/>
                <w:szCs w:val="24"/>
                <w:lang w:val="es-ES_tradnl"/>
              </w:rPr>
              <w:t>MA.912.DP</w:t>
            </w:r>
            <w:bookmarkEnd w:id="77"/>
            <w:r w:rsidRPr="003140CE">
              <w:rPr>
                <w:rFonts w:eastAsia="Times New Roman" w:cs="Times New Roman"/>
                <w:sz w:val="24"/>
                <w:szCs w:val="24"/>
                <w:lang w:val="es-ES_tradnl"/>
              </w:rPr>
              <w:t>.4.5 (MCLA, MCS, PS)</w:t>
            </w:r>
          </w:p>
          <w:p w14:paraId="61D994E3" w14:textId="77777777" w:rsidR="00A073A5" w:rsidRPr="003140CE" w:rsidRDefault="00A073A5" w:rsidP="00A073A5">
            <w:pPr>
              <w:numPr>
                <w:ilvl w:val="0"/>
                <w:numId w:val="40"/>
              </w:numPr>
              <w:spacing w:after="0" w:line="240" w:lineRule="auto"/>
              <w:textAlignment w:val="baseline"/>
              <w:rPr>
                <w:rFonts w:eastAsia="Times New Roman" w:cs="Times New Roman"/>
                <w:sz w:val="24"/>
                <w:szCs w:val="24"/>
                <w:lang w:val="es-ES_tradnl"/>
              </w:rPr>
            </w:pPr>
            <w:r w:rsidRPr="003140CE">
              <w:rPr>
                <w:rFonts w:eastAsia="Times New Roman" w:cs="Times New Roman"/>
                <w:sz w:val="24"/>
                <w:szCs w:val="24"/>
                <w:lang w:val="es-ES_tradnl"/>
              </w:rPr>
              <w:t>MA.912.DP.4.6 (MCLA, MCS, PS)</w:t>
            </w:r>
          </w:p>
          <w:p w14:paraId="3F3CC0A6" w14:textId="4E9A3B63" w:rsidR="00F10526" w:rsidRPr="00BC552F" w:rsidRDefault="00F10526" w:rsidP="00BC69C4">
            <w:pPr>
              <w:spacing w:after="0" w:line="240" w:lineRule="auto"/>
              <w:ind w:left="720"/>
              <w:textAlignment w:val="baseline"/>
              <w:rPr>
                <w:rFonts w:eastAsia="Times New Roman" w:cs="Times New Roman"/>
                <w:sz w:val="24"/>
                <w:szCs w:val="24"/>
              </w:rPr>
            </w:pPr>
          </w:p>
        </w:tc>
      </w:tr>
    </w:tbl>
    <w:p w14:paraId="53FD9648" w14:textId="6E9FB6F2" w:rsidR="00F10526" w:rsidRPr="006B6BAE" w:rsidRDefault="00F10526" w:rsidP="00F10526">
      <w:pPr>
        <w:pStyle w:val="DataProbabilityHeading"/>
      </w:pPr>
      <w:r w:rsidRPr="006B6BAE">
        <w:t xml:space="preserve">Purpose and Instructional Strategies </w:t>
      </w:r>
    </w:p>
    <w:p w14:paraId="1A5B0931" w14:textId="77777777" w:rsidR="009000E3" w:rsidRPr="00EB6951" w:rsidRDefault="009000E3" w:rsidP="009000E3">
      <w:pPr>
        <w:widowControl w:val="0"/>
        <w:spacing w:after="0" w:line="240" w:lineRule="auto"/>
        <w:textAlignment w:val="baseline"/>
        <w:rPr>
          <w:rFonts w:eastAsia="Times New Roman" w:cs="Times New Roman"/>
          <w:sz w:val="24"/>
          <w:szCs w:val="24"/>
        </w:rPr>
      </w:pPr>
      <w:r w:rsidRPr="30D060A7">
        <w:rPr>
          <w:rFonts w:eastAsia="Times New Roman" w:cs="Times New Roman"/>
          <w:sz w:val="24"/>
          <w:szCs w:val="24"/>
        </w:rPr>
        <w:t xml:space="preserve">In grades 7 and 8, students explored the relationship between experimental and theoretical probabilities. In Math for Data and Financial Literacy, students study bivariate categorical data and display it in tables showing joint frequencies and marginal frequencies and determine possible associations in terms of real-world contexts. In </w:t>
      </w:r>
      <w:r>
        <w:rPr>
          <w:rFonts w:eastAsia="Times New Roman" w:cs="Times New Roman"/>
          <w:sz w:val="24"/>
          <w:szCs w:val="24"/>
        </w:rPr>
        <w:t>other</w:t>
      </w:r>
      <w:r w:rsidRPr="30D060A7">
        <w:rPr>
          <w:rFonts w:eastAsia="Times New Roman" w:cs="Times New Roman"/>
          <w:sz w:val="24"/>
          <w:szCs w:val="24"/>
        </w:rPr>
        <w:t xml:space="preserve"> courses, students will interpret the joint and marginal frequencies as empirical probabilities.</w:t>
      </w:r>
    </w:p>
    <w:p w14:paraId="317C5586" w14:textId="77777777" w:rsidR="009000E3" w:rsidRPr="00EB6951" w:rsidRDefault="009000E3" w:rsidP="009000E3">
      <w:pPr>
        <w:pStyle w:val="ListParagraph"/>
        <w:numPr>
          <w:ilvl w:val="0"/>
          <w:numId w:val="184"/>
        </w:numPr>
        <w:textAlignment w:val="baseline"/>
        <w:rPr>
          <w:rFonts w:eastAsia="Times New Roman" w:cs="Times New Roman"/>
          <w:sz w:val="24"/>
          <w:szCs w:val="24"/>
        </w:rPr>
      </w:pPr>
      <w:r w:rsidRPr="30D060A7">
        <w:rPr>
          <w:rFonts w:eastAsia="Times New Roman" w:cs="Times New Roman"/>
          <w:sz w:val="24"/>
          <w:szCs w:val="24"/>
        </w:rPr>
        <w:t xml:space="preserve">Instruction includes the connection to </w:t>
      </w:r>
      <w:bookmarkStart w:id="78" w:name="_Int_MiFybrjd"/>
      <w:proofErr w:type="gramStart"/>
      <w:r w:rsidRPr="30D060A7">
        <w:rPr>
          <w:rFonts w:eastAsia="Times New Roman" w:cs="Times New Roman"/>
          <w:sz w:val="24"/>
          <w:szCs w:val="24"/>
        </w:rPr>
        <w:t>MA.912.DP</w:t>
      </w:r>
      <w:bookmarkEnd w:id="78"/>
      <w:proofErr w:type="gramEnd"/>
      <w:r w:rsidRPr="30D060A7">
        <w:rPr>
          <w:rFonts w:eastAsia="Times New Roman" w:cs="Times New Roman"/>
          <w:sz w:val="24"/>
          <w:szCs w:val="24"/>
        </w:rPr>
        <w:t>.1.1 where students work with categorical bivariate data and display it in tables. A two-way frequency table is just a way to display frequencies jointly for two categories. A two-way frequency table is a way to display frequencies jointly for two categories.</w:t>
      </w:r>
    </w:p>
    <w:p w14:paraId="09E9BC6A" w14:textId="77777777" w:rsidR="009000E3" w:rsidRPr="00EB6951" w:rsidRDefault="009000E3" w:rsidP="009000E3">
      <w:pPr>
        <w:pStyle w:val="ListParagraph"/>
        <w:numPr>
          <w:ilvl w:val="0"/>
          <w:numId w:val="184"/>
        </w:numPr>
        <w:textAlignment w:val="baseline"/>
        <w:rPr>
          <w:rFonts w:eastAsia="Times New Roman" w:cs="Times New Roman"/>
          <w:sz w:val="24"/>
          <w:szCs w:val="24"/>
        </w:rPr>
      </w:pPr>
      <w:r w:rsidRPr="2EE1E75B">
        <w:rPr>
          <w:rFonts w:eastAsia="Times New Roman" w:cs="Times New Roman"/>
          <w:sz w:val="24"/>
          <w:szCs w:val="24"/>
        </w:rPr>
        <w:t>To</w:t>
      </w:r>
      <w:r w:rsidRPr="30D060A7">
        <w:rPr>
          <w:rFonts w:eastAsia="Times New Roman" w:cs="Times New Roman"/>
          <w:sz w:val="24"/>
          <w:szCs w:val="24"/>
        </w:rPr>
        <w:t xml:space="preserve"> interpret the joint and marginal frequencies, students must know the difference between the two. </w:t>
      </w:r>
    </w:p>
    <w:p w14:paraId="66EDF3F7" w14:textId="77777777" w:rsidR="009000E3" w:rsidRPr="00EB6951" w:rsidRDefault="009000E3" w:rsidP="009000E3">
      <w:pPr>
        <w:pStyle w:val="ListParagraph"/>
        <w:numPr>
          <w:ilvl w:val="1"/>
          <w:numId w:val="184"/>
        </w:numPr>
        <w:textAlignment w:val="baseline"/>
        <w:rPr>
          <w:rFonts w:eastAsiaTheme="minorEastAsia"/>
          <w:sz w:val="24"/>
          <w:szCs w:val="24"/>
        </w:rPr>
      </w:pPr>
      <w:r w:rsidRPr="30D060A7">
        <w:rPr>
          <w:rFonts w:eastAsia="Times New Roman" w:cs="Times New Roman"/>
          <w:sz w:val="24"/>
          <w:szCs w:val="24"/>
        </w:rPr>
        <w:t xml:space="preserve">Marginal frequencies guide students to understand that the total column and total row are in the “margins” of the table, thus they are referred to as </w:t>
      </w:r>
      <w:r w:rsidRPr="2EE1E75B">
        <w:rPr>
          <w:rFonts w:eastAsia="Times New Roman" w:cs="Times New Roman"/>
          <w:sz w:val="24"/>
          <w:szCs w:val="24"/>
        </w:rPr>
        <w:t>marginal</w:t>
      </w:r>
      <w:r w:rsidRPr="30D060A7">
        <w:rPr>
          <w:rFonts w:eastAsia="Times New Roman" w:cs="Times New Roman"/>
          <w:sz w:val="24"/>
          <w:szCs w:val="24"/>
        </w:rPr>
        <w:t xml:space="preserve"> frequencies. </w:t>
      </w:r>
    </w:p>
    <w:p w14:paraId="51B5332E" w14:textId="77777777" w:rsidR="009000E3" w:rsidRPr="00C04724" w:rsidRDefault="009000E3" w:rsidP="009000E3">
      <w:pPr>
        <w:pStyle w:val="ListParagraph"/>
        <w:numPr>
          <w:ilvl w:val="1"/>
          <w:numId w:val="184"/>
        </w:numPr>
        <w:textAlignment w:val="baseline"/>
        <w:rPr>
          <w:rFonts w:eastAsia="Times New Roman" w:cs="Times New Roman"/>
          <w:sz w:val="24"/>
          <w:szCs w:val="24"/>
        </w:rPr>
      </w:pPr>
      <w:r w:rsidRPr="00C04724">
        <w:rPr>
          <w:rFonts w:eastAsia="Times New Roman" w:cs="Times New Roman"/>
          <w:sz w:val="24"/>
          <w:szCs w:val="24"/>
        </w:rPr>
        <w:t>Joint frequencies guide students to connect that the word joint refers to the coming together of more than one, therefore the term joint frequency refers to combination of two categories or conditions happening together.</w:t>
      </w:r>
    </w:p>
    <w:p w14:paraId="2F794D7E" w14:textId="77777777" w:rsidR="009000E3" w:rsidRPr="00EB6951" w:rsidRDefault="009000E3" w:rsidP="009000E3">
      <w:pPr>
        <w:pStyle w:val="ListParagraph"/>
        <w:numPr>
          <w:ilvl w:val="0"/>
          <w:numId w:val="184"/>
        </w:numPr>
        <w:textAlignment w:val="baseline"/>
        <w:rPr>
          <w:sz w:val="24"/>
          <w:szCs w:val="24"/>
        </w:rPr>
      </w:pPr>
      <w:r w:rsidRPr="30D060A7">
        <w:rPr>
          <w:rFonts w:eastAsia="Times New Roman" w:cs="Times New Roman"/>
          <w:sz w:val="24"/>
          <w:szCs w:val="24"/>
        </w:rPr>
        <w:t>Once the two-way table is complete, students can compare two ratios to assess the association of the data.</w:t>
      </w:r>
    </w:p>
    <w:p w14:paraId="5B9EB62F" w14:textId="77777777" w:rsidR="009000E3" w:rsidRPr="00EB6951" w:rsidRDefault="009000E3" w:rsidP="009000E3">
      <w:pPr>
        <w:pStyle w:val="ListParagraph"/>
        <w:numPr>
          <w:ilvl w:val="1"/>
          <w:numId w:val="184"/>
        </w:numPr>
        <w:textAlignment w:val="baseline"/>
        <w:rPr>
          <w:rFonts w:eastAsiaTheme="minorEastAsia"/>
          <w:sz w:val="24"/>
          <w:szCs w:val="24"/>
        </w:rPr>
      </w:pPr>
      <w:r w:rsidRPr="30D060A7">
        <w:rPr>
          <w:rFonts w:eastAsia="Times New Roman" w:cs="Times New Roman"/>
          <w:sz w:val="24"/>
          <w:szCs w:val="24"/>
        </w:rPr>
        <w:t>When comparing joint frequencies, students can either compare the ratios of the two joint frequencies of each of the columns (as was done in the Benchmark Example) or they can compare the ratios of the two joint frequencies in each of the rows.</w:t>
      </w:r>
    </w:p>
    <w:p w14:paraId="72C019FD" w14:textId="77777777" w:rsidR="009000E3" w:rsidRPr="00EB6951" w:rsidRDefault="009000E3" w:rsidP="009000E3">
      <w:pPr>
        <w:pStyle w:val="ListParagraph"/>
        <w:numPr>
          <w:ilvl w:val="2"/>
          <w:numId w:val="184"/>
        </w:numPr>
        <w:textAlignment w:val="baseline"/>
        <w:rPr>
          <w:sz w:val="24"/>
          <w:szCs w:val="24"/>
        </w:rPr>
      </w:pPr>
      <w:r w:rsidRPr="30D060A7">
        <w:rPr>
          <w:rFonts w:eastAsia="Times New Roman" w:cs="Times New Roman"/>
          <w:sz w:val="24"/>
          <w:szCs w:val="24"/>
        </w:rPr>
        <w:t>For example, the completed example from the standard is displayed below.</w:t>
      </w:r>
    </w:p>
    <w:tbl>
      <w:tblPr>
        <w:tblStyle w:val="TableGrid"/>
        <w:tblW w:w="0" w:type="auto"/>
        <w:jc w:val="center"/>
        <w:tblCellMar>
          <w:left w:w="72" w:type="dxa"/>
          <w:right w:w="72" w:type="dxa"/>
        </w:tblCellMar>
        <w:tblLook w:val="06A0" w:firstRow="1" w:lastRow="0" w:firstColumn="1" w:lastColumn="0" w:noHBand="1" w:noVBand="1"/>
      </w:tblPr>
      <w:tblGrid>
        <w:gridCol w:w="2723"/>
        <w:gridCol w:w="1976"/>
        <w:gridCol w:w="2741"/>
        <w:gridCol w:w="718"/>
      </w:tblGrid>
      <w:tr w:rsidR="009000E3" w:rsidRPr="0043489C" w14:paraId="21EF9F4E" w14:textId="77777777" w:rsidTr="0088141E">
        <w:trPr>
          <w:jc w:val="center"/>
        </w:trPr>
        <w:tc>
          <w:tcPr>
            <w:tcW w:w="2723" w:type="dxa"/>
            <w:vAlign w:val="center"/>
          </w:tcPr>
          <w:p w14:paraId="4EB1F4D9" w14:textId="77777777" w:rsidR="009000E3" w:rsidRPr="0043489C" w:rsidRDefault="009000E3" w:rsidP="0088141E">
            <w:pPr>
              <w:jc w:val="center"/>
              <w:rPr>
                <w:rFonts w:eastAsia="Times New Roman" w:cs="Times New Roman"/>
                <w:b/>
                <w:szCs w:val="24"/>
              </w:rPr>
            </w:pPr>
          </w:p>
        </w:tc>
        <w:tc>
          <w:tcPr>
            <w:tcW w:w="1976" w:type="dxa"/>
            <w:vAlign w:val="center"/>
          </w:tcPr>
          <w:p w14:paraId="1C0AFF14" w14:textId="77777777" w:rsidR="009000E3" w:rsidRPr="0043489C" w:rsidRDefault="009000E3" w:rsidP="0088141E">
            <w:pPr>
              <w:jc w:val="center"/>
              <w:rPr>
                <w:rFonts w:eastAsia="Times New Roman" w:cs="Times New Roman"/>
                <w:b/>
                <w:szCs w:val="24"/>
              </w:rPr>
            </w:pPr>
            <w:r w:rsidRPr="0043489C">
              <w:rPr>
                <w:rFonts w:eastAsia="Times New Roman" w:cs="Times New Roman"/>
                <w:b/>
                <w:szCs w:val="24"/>
              </w:rPr>
              <w:t xml:space="preserve">Has an A in </w:t>
            </w:r>
            <w:r>
              <w:rPr>
                <w:rFonts w:eastAsia="Times New Roman" w:cs="Times New Roman"/>
                <w:b/>
                <w:szCs w:val="24"/>
              </w:rPr>
              <w:t>M</w:t>
            </w:r>
            <w:r w:rsidRPr="0043489C">
              <w:rPr>
                <w:rFonts w:eastAsia="Times New Roman" w:cs="Times New Roman"/>
                <w:b/>
                <w:szCs w:val="24"/>
              </w:rPr>
              <w:t>ath</w:t>
            </w:r>
          </w:p>
        </w:tc>
        <w:tc>
          <w:tcPr>
            <w:tcW w:w="2741" w:type="dxa"/>
            <w:vAlign w:val="center"/>
          </w:tcPr>
          <w:p w14:paraId="6CE8585D" w14:textId="77777777" w:rsidR="009000E3" w:rsidRPr="0043489C" w:rsidRDefault="009000E3" w:rsidP="0088141E">
            <w:pPr>
              <w:jc w:val="center"/>
              <w:rPr>
                <w:rFonts w:eastAsia="Times New Roman" w:cs="Times New Roman"/>
                <w:b/>
                <w:szCs w:val="24"/>
              </w:rPr>
            </w:pPr>
            <w:r w:rsidRPr="0043489C">
              <w:rPr>
                <w:rFonts w:eastAsia="Times New Roman" w:cs="Times New Roman"/>
                <w:b/>
                <w:szCs w:val="24"/>
              </w:rPr>
              <w:t xml:space="preserve">Doesn’t have an A in </w:t>
            </w:r>
            <w:r>
              <w:rPr>
                <w:rFonts w:eastAsia="Times New Roman" w:cs="Times New Roman"/>
                <w:b/>
                <w:szCs w:val="24"/>
              </w:rPr>
              <w:t>M</w:t>
            </w:r>
            <w:r w:rsidRPr="0043489C">
              <w:rPr>
                <w:rFonts w:eastAsia="Times New Roman" w:cs="Times New Roman"/>
                <w:b/>
                <w:szCs w:val="24"/>
              </w:rPr>
              <w:t>ath</w:t>
            </w:r>
          </w:p>
        </w:tc>
        <w:tc>
          <w:tcPr>
            <w:tcW w:w="718" w:type="dxa"/>
            <w:vAlign w:val="center"/>
          </w:tcPr>
          <w:p w14:paraId="2892C72C" w14:textId="77777777" w:rsidR="009000E3" w:rsidRPr="0043489C" w:rsidRDefault="009000E3" w:rsidP="0088141E">
            <w:pPr>
              <w:jc w:val="center"/>
              <w:rPr>
                <w:rFonts w:eastAsia="Times New Roman" w:cs="Times New Roman"/>
                <w:b/>
                <w:szCs w:val="24"/>
              </w:rPr>
            </w:pPr>
            <w:r w:rsidRPr="0043489C">
              <w:rPr>
                <w:rFonts w:eastAsia="Times New Roman" w:cs="Times New Roman"/>
                <w:b/>
                <w:szCs w:val="24"/>
              </w:rPr>
              <w:t>Total</w:t>
            </w:r>
          </w:p>
        </w:tc>
      </w:tr>
      <w:tr w:rsidR="009000E3" w:rsidRPr="0043489C" w14:paraId="55B78B6B" w14:textId="77777777" w:rsidTr="0088141E">
        <w:trPr>
          <w:jc w:val="center"/>
        </w:trPr>
        <w:tc>
          <w:tcPr>
            <w:tcW w:w="2723" w:type="dxa"/>
            <w:vAlign w:val="center"/>
          </w:tcPr>
          <w:p w14:paraId="00BF2F48" w14:textId="77777777" w:rsidR="009000E3" w:rsidRPr="0043489C" w:rsidRDefault="009000E3" w:rsidP="0088141E">
            <w:pPr>
              <w:rPr>
                <w:rFonts w:eastAsia="Times New Roman" w:cs="Times New Roman"/>
                <w:b/>
                <w:szCs w:val="24"/>
              </w:rPr>
            </w:pPr>
            <w:r w:rsidRPr="0043489C">
              <w:rPr>
                <w:rFonts w:eastAsia="Times New Roman" w:cs="Times New Roman"/>
                <w:b/>
                <w:szCs w:val="24"/>
              </w:rPr>
              <w:t>Plays an instrument</w:t>
            </w:r>
          </w:p>
        </w:tc>
        <w:tc>
          <w:tcPr>
            <w:tcW w:w="1976" w:type="dxa"/>
            <w:vAlign w:val="center"/>
          </w:tcPr>
          <w:p w14:paraId="41859C9F"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20</w:t>
            </w:r>
          </w:p>
        </w:tc>
        <w:tc>
          <w:tcPr>
            <w:tcW w:w="2741" w:type="dxa"/>
            <w:vAlign w:val="center"/>
          </w:tcPr>
          <w:p w14:paraId="3DD653D5"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70</w:t>
            </w:r>
          </w:p>
        </w:tc>
        <w:tc>
          <w:tcPr>
            <w:tcW w:w="718" w:type="dxa"/>
            <w:vAlign w:val="center"/>
          </w:tcPr>
          <w:p w14:paraId="625AF00A"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90</w:t>
            </w:r>
          </w:p>
        </w:tc>
      </w:tr>
      <w:tr w:rsidR="009000E3" w:rsidRPr="0043489C" w14:paraId="73224B7B" w14:textId="77777777" w:rsidTr="0088141E">
        <w:trPr>
          <w:jc w:val="center"/>
        </w:trPr>
        <w:tc>
          <w:tcPr>
            <w:tcW w:w="2723" w:type="dxa"/>
            <w:vAlign w:val="center"/>
          </w:tcPr>
          <w:p w14:paraId="7D6C7543" w14:textId="77777777" w:rsidR="009000E3" w:rsidRPr="0043489C" w:rsidRDefault="009000E3" w:rsidP="0088141E">
            <w:pPr>
              <w:rPr>
                <w:rFonts w:eastAsia="Times New Roman" w:cs="Times New Roman"/>
                <w:b/>
                <w:szCs w:val="24"/>
              </w:rPr>
            </w:pPr>
            <w:r w:rsidRPr="0043489C">
              <w:rPr>
                <w:rFonts w:eastAsia="Times New Roman" w:cs="Times New Roman"/>
                <w:b/>
                <w:szCs w:val="24"/>
              </w:rPr>
              <w:t>Doesn’t play an instrument</w:t>
            </w:r>
          </w:p>
        </w:tc>
        <w:tc>
          <w:tcPr>
            <w:tcW w:w="1976" w:type="dxa"/>
            <w:vAlign w:val="center"/>
          </w:tcPr>
          <w:p w14:paraId="44DB9309"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20</w:t>
            </w:r>
          </w:p>
        </w:tc>
        <w:tc>
          <w:tcPr>
            <w:tcW w:w="2741" w:type="dxa"/>
            <w:vAlign w:val="center"/>
          </w:tcPr>
          <w:p w14:paraId="36A49850"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240</w:t>
            </w:r>
          </w:p>
        </w:tc>
        <w:tc>
          <w:tcPr>
            <w:tcW w:w="718" w:type="dxa"/>
            <w:vAlign w:val="center"/>
          </w:tcPr>
          <w:p w14:paraId="6373F8F2"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260</w:t>
            </w:r>
          </w:p>
        </w:tc>
      </w:tr>
      <w:tr w:rsidR="009000E3" w:rsidRPr="0043489C" w14:paraId="21873F8D" w14:textId="77777777" w:rsidTr="0088141E">
        <w:trPr>
          <w:jc w:val="center"/>
        </w:trPr>
        <w:tc>
          <w:tcPr>
            <w:tcW w:w="2723" w:type="dxa"/>
            <w:vAlign w:val="center"/>
          </w:tcPr>
          <w:p w14:paraId="05B69949" w14:textId="77777777" w:rsidR="009000E3" w:rsidRPr="0043489C" w:rsidRDefault="009000E3" w:rsidP="0088141E">
            <w:pPr>
              <w:rPr>
                <w:rFonts w:eastAsia="Times New Roman" w:cs="Times New Roman"/>
                <w:b/>
                <w:szCs w:val="24"/>
              </w:rPr>
            </w:pPr>
            <w:r w:rsidRPr="0043489C">
              <w:rPr>
                <w:rFonts w:eastAsia="Times New Roman" w:cs="Times New Roman"/>
                <w:b/>
                <w:szCs w:val="24"/>
              </w:rPr>
              <w:t>Total</w:t>
            </w:r>
          </w:p>
        </w:tc>
        <w:tc>
          <w:tcPr>
            <w:tcW w:w="1976" w:type="dxa"/>
            <w:vAlign w:val="center"/>
          </w:tcPr>
          <w:p w14:paraId="492332B3"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40</w:t>
            </w:r>
          </w:p>
        </w:tc>
        <w:tc>
          <w:tcPr>
            <w:tcW w:w="2741" w:type="dxa"/>
            <w:vAlign w:val="center"/>
          </w:tcPr>
          <w:p w14:paraId="665CEB2B"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310</w:t>
            </w:r>
          </w:p>
        </w:tc>
        <w:tc>
          <w:tcPr>
            <w:tcW w:w="718" w:type="dxa"/>
            <w:vAlign w:val="center"/>
          </w:tcPr>
          <w:p w14:paraId="15B6D147" w14:textId="77777777" w:rsidR="009000E3" w:rsidRPr="0043489C" w:rsidRDefault="009000E3" w:rsidP="0088141E">
            <w:pPr>
              <w:jc w:val="center"/>
              <w:rPr>
                <w:rFonts w:eastAsia="Times New Roman" w:cs="Times New Roman"/>
                <w:szCs w:val="24"/>
              </w:rPr>
            </w:pPr>
            <w:r w:rsidRPr="0043489C">
              <w:rPr>
                <w:rFonts w:eastAsia="Times New Roman" w:cs="Times New Roman"/>
                <w:szCs w:val="24"/>
              </w:rPr>
              <w:t>350</w:t>
            </w:r>
          </w:p>
        </w:tc>
      </w:tr>
    </w:tbl>
    <w:p w14:paraId="64AF4EA5" w14:textId="77777777" w:rsidR="009000E3" w:rsidRDefault="009000E3" w:rsidP="009000E3">
      <w:pPr>
        <w:pStyle w:val="ListParagraph"/>
        <w:numPr>
          <w:ilvl w:val="0"/>
          <w:numId w:val="40"/>
        </w:numPr>
        <w:ind w:left="2880"/>
        <w:textAlignment w:val="baseline"/>
        <w:rPr>
          <w:rFonts w:eastAsia="Times New Roman" w:cs="Times New Roman"/>
          <w:sz w:val="24"/>
          <w:szCs w:val="24"/>
        </w:rPr>
      </w:pPr>
      <w:r w:rsidRPr="00EC60AF">
        <w:rPr>
          <w:rFonts w:eastAsia="Times New Roman" w:cs="Times New Roman"/>
          <w:sz w:val="24"/>
          <w:szCs w:val="24"/>
        </w:rPr>
        <w:t>Comparing the two joint frequencies of the rows we get a 2/7 or approximately 0.29 ratio for the 1</w:t>
      </w:r>
      <w:r w:rsidRPr="00EC60AF">
        <w:rPr>
          <w:rFonts w:eastAsia="Times New Roman" w:cs="Times New Roman"/>
          <w:sz w:val="24"/>
          <w:szCs w:val="24"/>
          <w:vertAlign w:val="superscript"/>
        </w:rPr>
        <w:t>st</w:t>
      </w:r>
      <w:r w:rsidRPr="00EC60AF">
        <w:rPr>
          <w:rFonts w:eastAsia="Times New Roman" w:cs="Times New Roman"/>
          <w:sz w:val="24"/>
          <w:szCs w:val="24"/>
        </w:rPr>
        <w:t xml:space="preserve"> row and a 1/12 or approximately .08 ratio for the 2</w:t>
      </w:r>
      <w:r w:rsidRPr="00EC60AF">
        <w:rPr>
          <w:rFonts w:eastAsia="Times New Roman" w:cs="Times New Roman"/>
          <w:sz w:val="24"/>
          <w:szCs w:val="24"/>
          <w:vertAlign w:val="superscript"/>
        </w:rPr>
        <w:t>nd</w:t>
      </w:r>
      <w:r w:rsidRPr="00EC60AF">
        <w:rPr>
          <w:rFonts w:eastAsia="Times New Roman" w:cs="Times New Roman"/>
          <w:sz w:val="24"/>
          <w:szCs w:val="24"/>
        </w:rPr>
        <w:t xml:space="preserve"> row. Because these ratios are not close to each other and the 1</w:t>
      </w:r>
      <w:r w:rsidRPr="00EC60AF">
        <w:rPr>
          <w:rFonts w:eastAsia="Times New Roman" w:cs="Times New Roman"/>
          <w:sz w:val="24"/>
          <w:szCs w:val="24"/>
          <w:vertAlign w:val="superscript"/>
        </w:rPr>
        <w:t>st</w:t>
      </w:r>
      <w:r w:rsidRPr="00EC60AF">
        <w:rPr>
          <w:rFonts w:eastAsia="Times New Roman" w:cs="Times New Roman"/>
          <w:sz w:val="24"/>
          <w:szCs w:val="24"/>
        </w:rPr>
        <w:t xml:space="preserve"> row is higher, this indicates a strong positive association between playing an instrument and having an A in math. One could also state there is a strong negative association between doesn’t play an instrument and having an A in math. </w:t>
      </w:r>
    </w:p>
    <w:p w14:paraId="568AEF57" w14:textId="3468F65F" w:rsidR="00F10526" w:rsidRPr="009000E3" w:rsidRDefault="009000E3" w:rsidP="009000E3">
      <w:pPr>
        <w:pStyle w:val="ListParagraph"/>
        <w:numPr>
          <w:ilvl w:val="0"/>
          <w:numId w:val="40"/>
        </w:numPr>
        <w:ind w:left="2880"/>
        <w:textAlignment w:val="baseline"/>
        <w:rPr>
          <w:rFonts w:eastAsia="Times New Roman" w:cs="Times New Roman"/>
          <w:sz w:val="24"/>
          <w:szCs w:val="24"/>
        </w:rPr>
      </w:pPr>
      <w:r w:rsidRPr="009000E3">
        <w:rPr>
          <w:rFonts w:eastAsia="Times New Roman" w:cs="Times New Roman"/>
          <w:sz w:val="24"/>
          <w:szCs w:val="24"/>
        </w:rPr>
        <w:t>Comparing marginal frequencies with joint frequencies has a similar process. The ratio of the joint frequency ‘Has an A in math and plays an instrument’ to the marginal frequency ‘Has an A in math’ is 20/40 or 0.5. The ratio of the joint frequency ‘Doesn’t have an A in math and plays an instrument’ to the marginal frequency ‘Doesn’t have an A in math’ is 70/310 or 0.23. Since these ratios are not close and the first one is higher, this implies a strong positive correlation between having an A in math and playing an instrument.</w:t>
      </w:r>
      <w:r>
        <w:rPr>
          <w:rFonts w:eastAsia="Times New Roman" w:cs="Times New Roman"/>
          <w:sz w:val="24"/>
          <w:szCs w:val="24"/>
        </w:rPr>
        <w:br/>
      </w:r>
    </w:p>
    <w:p w14:paraId="2B0CD28B" w14:textId="77777777" w:rsidR="00F10526" w:rsidRPr="00AB3CDB" w:rsidRDefault="00F10526" w:rsidP="00F10526">
      <w:pPr>
        <w:pStyle w:val="DataProbabilityHeading"/>
      </w:pPr>
      <w:r w:rsidRPr="006B6BAE">
        <w:t>Common Misconceptions or Errors</w:t>
      </w:r>
    </w:p>
    <w:p w14:paraId="7AB8078F" w14:textId="77777777" w:rsidR="003F1747" w:rsidRPr="00EB6951" w:rsidRDefault="003F1747" w:rsidP="003F1747">
      <w:pPr>
        <w:widowControl w:val="0"/>
        <w:numPr>
          <w:ilvl w:val="0"/>
          <w:numId w:val="51"/>
        </w:numPr>
        <w:spacing w:after="0" w:line="240" w:lineRule="auto"/>
        <w:rPr>
          <w:rFonts w:eastAsiaTheme="minorEastAsia"/>
          <w:sz w:val="24"/>
          <w:szCs w:val="24"/>
        </w:rPr>
      </w:pPr>
      <w:r w:rsidRPr="565E739C">
        <w:rPr>
          <w:rFonts w:eastAsia="Times New Roman" w:cs="Times New Roman"/>
          <w:sz w:val="24"/>
          <w:szCs w:val="24"/>
        </w:rPr>
        <w:t xml:space="preserve">Students may not be able to properly complete the table based on the data given. </w:t>
      </w:r>
    </w:p>
    <w:p w14:paraId="0106F569" w14:textId="77777777" w:rsidR="003F1747" w:rsidRPr="00EB6951" w:rsidRDefault="003F1747" w:rsidP="003F1747">
      <w:pPr>
        <w:widowControl w:val="0"/>
        <w:numPr>
          <w:ilvl w:val="0"/>
          <w:numId w:val="51"/>
        </w:numPr>
        <w:spacing w:after="0" w:line="240" w:lineRule="auto"/>
        <w:rPr>
          <w:sz w:val="24"/>
          <w:szCs w:val="24"/>
        </w:rPr>
      </w:pPr>
      <w:r w:rsidRPr="565E739C">
        <w:rPr>
          <w:rFonts w:eastAsia="Times New Roman" w:cs="Times New Roman"/>
          <w:sz w:val="24"/>
          <w:szCs w:val="24"/>
        </w:rPr>
        <w:t>Students may not be able to distinguish the differences between marginal and joint frequencies.</w:t>
      </w:r>
    </w:p>
    <w:p w14:paraId="103D7021" w14:textId="77777777" w:rsidR="003F1747" w:rsidRDefault="003F1747" w:rsidP="003F1747">
      <w:pPr>
        <w:widowControl w:val="0"/>
        <w:numPr>
          <w:ilvl w:val="0"/>
          <w:numId w:val="51"/>
        </w:numPr>
        <w:spacing w:after="0" w:line="240" w:lineRule="auto"/>
        <w:rPr>
          <w:sz w:val="24"/>
          <w:szCs w:val="24"/>
        </w:rPr>
      </w:pPr>
      <w:r w:rsidRPr="565E739C">
        <w:rPr>
          <w:rFonts w:eastAsia="Times New Roman" w:cs="Times New Roman"/>
          <w:sz w:val="24"/>
          <w:szCs w:val="24"/>
        </w:rPr>
        <w:t xml:space="preserve">Students may not be able to properly identify the relationships and possible associations in the data in terms of the context given. </w:t>
      </w:r>
    </w:p>
    <w:p w14:paraId="53EFB6E6" w14:textId="71FCF484" w:rsidR="00F10526" w:rsidRPr="003F1747" w:rsidRDefault="003F1747" w:rsidP="003F1747">
      <w:pPr>
        <w:widowControl w:val="0"/>
        <w:numPr>
          <w:ilvl w:val="0"/>
          <w:numId w:val="51"/>
        </w:numPr>
        <w:spacing w:after="0" w:line="240" w:lineRule="auto"/>
        <w:rPr>
          <w:sz w:val="24"/>
          <w:szCs w:val="24"/>
        </w:rPr>
      </w:pPr>
      <w:r w:rsidRPr="003F1747">
        <w:rPr>
          <w:rFonts w:eastAsia="Times New Roman" w:cs="Times New Roman"/>
          <w:sz w:val="24"/>
          <w:szCs w:val="24"/>
        </w:rPr>
        <w:t>When determining association, students may not be able to assess whether the association is positive or negative since it is based on how you state your justification.</w:t>
      </w:r>
    </w:p>
    <w:p w14:paraId="2EC945CA" w14:textId="77777777" w:rsidR="00F10526" w:rsidRPr="00BC552F" w:rsidRDefault="00F10526" w:rsidP="00A02C5A">
      <w:pPr>
        <w:spacing w:after="0" w:line="240" w:lineRule="auto"/>
        <w:contextualSpacing/>
        <w:rPr>
          <w:rFonts w:eastAsia="Times New Roman" w:cs="Times New Roman"/>
          <w:sz w:val="24"/>
          <w:szCs w:val="24"/>
        </w:rPr>
      </w:pPr>
    </w:p>
    <w:p w14:paraId="7A8712D9" w14:textId="77777777" w:rsidR="00F10526" w:rsidRDefault="00F10526" w:rsidP="00F10526">
      <w:pPr>
        <w:pStyle w:val="DataProbabilityHeading"/>
      </w:pPr>
      <w:r w:rsidRPr="006B6BAE">
        <w:t>Instructional Tasks </w:t>
      </w:r>
    </w:p>
    <w:p w14:paraId="2583DBE4" w14:textId="77777777" w:rsidR="00F8155D" w:rsidRPr="00EB6951" w:rsidRDefault="00F8155D" w:rsidP="00F8155D">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1</w:t>
      </w:r>
    </w:p>
    <w:p w14:paraId="4E9770FA" w14:textId="77777777" w:rsidR="00F8155D" w:rsidRDefault="00F8155D" w:rsidP="00F8155D">
      <w:pPr>
        <w:spacing w:after="0" w:line="240" w:lineRule="auto"/>
        <w:ind w:left="360"/>
      </w:pPr>
      <w:r w:rsidRPr="53E1DE1A">
        <w:rPr>
          <w:rFonts w:eastAsia="Times New Roman" w:cs="Times New Roman"/>
          <w:sz w:val="24"/>
          <w:szCs w:val="24"/>
        </w:rPr>
        <w:t>The table displays the results of a survey of eating preferences of a sample of high school students. Complete the data in the two-way frequency table below then answer the following questions.</w:t>
      </w:r>
    </w:p>
    <w:tbl>
      <w:tblPr>
        <w:tblStyle w:val="TableGrid"/>
        <w:tblW w:w="0" w:type="auto"/>
        <w:jc w:val="center"/>
        <w:tblLook w:val="06A0" w:firstRow="1" w:lastRow="0" w:firstColumn="1" w:lastColumn="0" w:noHBand="1" w:noVBand="1"/>
      </w:tblPr>
      <w:tblGrid>
        <w:gridCol w:w="985"/>
        <w:gridCol w:w="1350"/>
        <w:gridCol w:w="1890"/>
        <w:gridCol w:w="990"/>
      </w:tblGrid>
      <w:tr w:rsidR="00F8155D" w:rsidRPr="00EC60AF" w14:paraId="48683CA2" w14:textId="77777777" w:rsidTr="0088141E">
        <w:trPr>
          <w:jc w:val="center"/>
        </w:trPr>
        <w:tc>
          <w:tcPr>
            <w:tcW w:w="985" w:type="dxa"/>
          </w:tcPr>
          <w:p w14:paraId="22D5F4AC" w14:textId="77777777" w:rsidR="00F8155D" w:rsidRPr="00EC60AF" w:rsidRDefault="00F8155D" w:rsidP="0088141E">
            <w:pPr>
              <w:rPr>
                <w:rFonts w:eastAsia="Calibri" w:cs="Times New Roman"/>
                <w:szCs w:val="24"/>
              </w:rPr>
            </w:pPr>
          </w:p>
        </w:tc>
        <w:tc>
          <w:tcPr>
            <w:tcW w:w="1350" w:type="dxa"/>
          </w:tcPr>
          <w:p w14:paraId="051839C3" w14:textId="77777777" w:rsidR="00F8155D" w:rsidRPr="00EC60AF" w:rsidRDefault="00F8155D" w:rsidP="0088141E">
            <w:pPr>
              <w:jc w:val="center"/>
              <w:rPr>
                <w:rFonts w:eastAsia="Calibri" w:cs="Times New Roman"/>
                <w:b/>
                <w:szCs w:val="24"/>
              </w:rPr>
            </w:pPr>
            <w:r w:rsidRPr="00EC60AF">
              <w:rPr>
                <w:rFonts w:eastAsia="Calibri" w:cs="Times New Roman"/>
                <w:b/>
                <w:szCs w:val="24"/>
              </w:rPr>
              <w:t>Vegetarian</w:t>
            </w:r>
          </w:p>
        </w:tc>
        <w:tc>
          <w:tcPr>
            <w:tcW w:w="1890" w:type="dxa"/>
          </w:tcPr>
          <w:p w14:paraId="0D6CA810" w14:textId="77777777" w:rsidR="00F8155D" w:rsidRPr="00EC60AF" w:rsidRDefault="00F8155D" w:rsidP="0088141E">
            <w:pPr>
              <w:jc w:val="center"/>
              <w:rPr>
                <w:rFonts w:eastAsia="Calibri" w:cs="Times New Roman"/>
                <w:b/>
                <w:szCs w:val="24"/>
              </w:rPr>
            </w:pPr>
            <w:r w:rsidRPr="00EC60AF">
              <w:rPr>
                <w:rFonts w:eastAsia="Calibri" w:cs="Times New Roman"/>
                <w:b/>
                <w:szCs w:val="24"/>
              </w:rPr>
              <w:t>Not a Vegetarian</w:t>
            </w:r>
          </w:p>
        </w:tc>
        <w:tc>
          <w:tcPr>
            <w:tcW w:w="990" w:type="dxa"/>
          </w:tcPr>
          <w:p w14:paraId="1C782676" w14:textId="77777777" w:rsidR="00F8155D" w:rsidRPr="00EC60AF" w:rsidRDefault="00F8155D" w:rsidP="0088141E">
            <w:pPr>
              <w:jc w:val="center"/>
              <w:rPr>
                <w:rFonts w:eastAsia="Calibri" w:cs="Times New Roman"/>
                <w:b/>
                <w:szCs w:val="24"/>
              </w:rPr>
            </w:pPr>
            <w:r w:rsidRPr="00EC60AF">
              <w:rPr>
                <w:rFonts w:eastAsia="Calibri" w:cs="Times New Roman"/>
                <w:b/>
                <w:szCs w:val="24"/>
              </w:rPr>
              <w:t>Total</w:t>
            </w:r>
          </w:p>
        </w:tc>
      </w:tr>
      <w:tr w:rsidR="00F8155D" w:rsidRPr="00EC60AF" w14:paraId="7EA43320" w14:textId="77777777" w:rsidTr="0088141E">
        <w:trPr>
          <w:jc w:val="center"/>
        </w:trPr>
        <w:tc>
          <w:tcPr>
            <w:tcW w:w="985" w:type="dxa"/>
          </w:tcPr>
          <w:p w14:paraId="61EADC6E" w14:textId="77777777" w:rsidR="00F8155D" w:rsidRPr="00EC60AF" w:rsidRDefault="00F8155D" w:rsidP="0088141E">
            <w:pPr>
              <w:rPr>
                <w:rFonts w:eastAsia="Calibri" w:cs="Times New Roman"/>
                <w:b/>
                <w:szCs w:val="24"/>
              </w:rPr>
            </w:pPr>
            <w:r w:rsidRPr="00EC60AF">
              <w:rPr>
                <w:rFonts w:eastAsia="Calibri" w:cs="Times New Roman"/>
                <w:b/>
                <w:szCs w:val="24"/>
              </w:rPr>
              <w:t xml:space="preserve">Male </w:t>
            </w:r>
          </w:p>
        </w:tc>
        <w:tc>
          <w:tcPr>
            <w:tcW w:w="1350" w:type="dxa"/>
          </w:tcPr>
          <w:p w14:paraId="0A17500A" w14:textId="77777777" w:rsidR="00F8155D" w:rsidRPr="00EC60AF" w:rsidRDefault="00F8155D" w:rsidP="0088141E">
            <w:pPr>
              <w:jc w:val="center"/>
              <w:rPr>
                <w:rFonts w:eastAsia="Calibri" w:cs="Times New Roman"/>
                <w:szCs w:val="24"/>
              </w:rPr>
            </w:pPr>
          </w:p>
        </w:tc>
        <w:tc>
          <w:tcPr>
            <w:tcW w:w="1890" w:type="dxa"/>
          </w:tcPr>
          <w:p w14:paraId="3B664E93" w14:textId="77777777" w:rsidR="00F8155D" w:rsidRPr="00EC60AF" w:rsidRDefault="00F8155D" w:rsidP="0088141E">
            <w:pPr>
              <w:jc w:val="center"/>
              <w:rPr>
                <w:rFonts w:eastAsia="Calibri" w:cs="Times New Roman"/>
                <w:szCs w:val="24"/>
              </w:rPr>
            </w:pPr>
            <w:r w:rsidRPr="00EC60AF">
              <w:rPr>
                <w:rFonts w:eastAsia="Calibri" w:cs="Times New Roman"/>
                <w:szCs w:val="24"/>
              </w:rPr>
              <w:t>72</w:t>
            </w:r>
          </w:p>
        </w:tc>
        <w:tc>
          <w:tcPr>
            <w:tcW w:w="990" w:type="dxa"/>
          </w:tcPr>
          <w:p w14:paraId="5EE1270E" w14:textId="77777777" w:rsidR="00F8155D" w:rsidRPr="00EC60AF" w:rsidRDefault="00F8155D" w:rsidP="0088141E">
            <w:pPr>
              <w:jc w:val="center"/>
              <w:rPr>
                <w:rFonts w:eastAsia="Calibri" w:cs="Times New Roman"/>
                <w:szCs w:val="24"/>
              </w:rPr>
            </w:pPr>
          </w:p>
        </w:tc>
      </w:tr>
      <w:tr w:rsidR="00F8155D" w:rsidRPr="00EC60AF" w14:paraId="1FFA6609" w14:textId="77777777" w:rsidTr="0088141E">
        <w:trPr>
          <w:jc w:val="center"/>
        </w:trPr>
        <w:tc>
          <w:tcPr>
            <w:tcW w:w="985" w:type="dxa"/>
          </w:tcPr>
          <w:p w14:paraId="7C4A5A2B" w14:textId="77777777" w:rsidR="00F8155D" w:rsidRPr="00EC60AF" w:rsidRDefault="00F8155D" w:rsidP="0088141E">
            <w:pPr>
              <w:rPr>
                <w:rFonts w:eastAsia="Calibri" w:cs="Times New Roman"/>
                <w:b/>
                <w:szCs w:val="24"/>
              </w:rPr>
            </w:pPr>
            <w:r w:rsidRPr="00EC60AF">
              <w:rPr>
                <w:rFonts w:eastAsia="Calibri" w:cs="Times New Roman"/>
                <w:b/>
                <w:szCs w:val="24"/>
              </w:rPr>
              <w:t>Female</w:t>
            </w:r>
          </w:p>
        </w:tc>
        <w:tc>
          <w:tcPr>
            <w:tcW w:w="1350" w:type="dxa"/>
          </w:tcPr>
          <w:p w14:paraId="4B721417" w14:textId="77777777" w:rsidR="00F8155D" w:rsidRPr="00EC60AF" w:rsidRDefault="00F8155D" w:rsidP="0088141E">
            <w:pPr>
              <w:jc w:val="center"/>
              <w:rPr>
                <w:rFonts w:eastAsia="Calibri" w:cs="Times New Roman"/>
                <w:szCs w:val="24"/>
              </w:rPr>
            </w:pPr>
            <w:r w:rsidRPr="00EC60AF">
              <w:rPr>
                <w:rFonts w:eastAsia="Calibri" w:cs="Times New Roman"/>
                <w:szCs w:val="24"/>
              </w:rPr>
              <w:t>63</w:t>
            </w:r>
          </w:p>
        </w:tc>
        <w:tc>
          <w:tcPr>
            <w:tcW w:w="1890" w:type="dxa"/>
          </w:tcPr>
          <w:p w14:paraId="7279828E" w14:textId="77777777" w:rsidR="00F8155D" w:rsidRPr="00EC60AF" w:rsidRDefault="00F8155D" w:rsidP="0088141E">
            <w:pPr>
              <w:jc w:val="center"/>
              <w:rPr>
                <w:rFonts w:eastAsia="Calibri" w:cs="Times New Roman"/>
                <w:szCs w:val="24"/>
              </w:rPr>
            </w:pPr>
          </w:p>
        </w:tc>
        <w:tc>
          <w:tcPr>
            <w:tcW w:w="990" w:type="dxa"/>
          </w:tcPr>
          <w:p w14:paraId="3A927760" w14:textId="77777777" w:rsidR="00F8155D" w:rsidRPr="00EC60AF" w:rsidRDefault="00F8155D" w:rsidP="0088141E">
            <w:pPr>
              <w:jc w:val="center"/>
              <w:rPr>
                <w:rFonts w:eastAsia="Calibri" w:cs="Times New Roman"/>
                <w:szCs w:val="24"/>
              </w:rPr>
            </w:pPr>
            <w:r w:rsidRPr="00EC60AF">
              <w:rPr>
                <w:rFonts w:eastAsia="Calibri" w:cs="Times New Roman"/>
                <w:szCs w:val="24"/>
              </w:rPr>
              <w:t>100</w:t>
            </w:r>
          </w:p>
        </w:tc>
      </w:tr>
      <w:tr w:rsidR="00F8155D" w:rsidRPr="00EC60AF" w14:paraId="7F437F80" w14:textId="77777777" w:rsidTr="0088141E">
        <w:trPr>
          <w:jc w:val="center"/>
        </w:trPr>
        <w:tc>
          <w:tcPr>
            <w:tcW w:w="985" w:type="dxa"/>
          </w:tcPr>
          <w:p w14:paraId="642917AC" w14:textId="77777777" w:rsidR="00F8155D" w:rsidRPr="00EC60AF" w:rsidRDefault="00F8155D" w:rsidP="0088141E">
            <w:pPr>
              <w:rPr>
                <w:rFonts w:eastAsia="Calibri" w:cs="Times New Roman"/>
                <w:b/>
                <w:szCs w:val="24"/>
              </w:rPr>
            </w:pPr>
            <w:r w:rsidRPr="00EC60AF">
              <w:rPr>
                <w:rFonts w:eastAsia="Calibri" w:cs="Times New Roman"/>
                <w:b/>
                <w:szCs w:val="24"/>
              </w:rPr>
              <w:t>Total</w:t>
            </w:r>
          </w:p>
        </w:tc>
        <w:tc>
          <w:tcPr>
            <w:tcW w:w="1350" w:type="dxa"/>
          </w:tcPr>
          <w:p w14:paraId="177E085D" w14:textId="77777777" w:rsidR="00F8155D" w:rsidRPr="00EC60AF" w:rsidRDefault="00F8155D" w:rsidP="0088141E">
            <w:pPr>
              <w:jc w:val="center"/>
              <w:rPr>
                <w:rFonts w:eastAsia="Calibri" w:cs="Times New Roman"/>
                <w:szCs w:val="24"/>
              </w:rPr>
            </w:pPr>
          </w:p>
        </w:tc>
        <w:tc>
          <w:tcPr>
            <w:tcW w:w="1890" w:type="dxa"/>
          </w:tcPr>
          <w:p w14:paraId="59139A52" w14:textId="77777777" w:rsidR="00F8155D" w:rsidRPr="00EC60AF" w:rsidRDefault="00F8155D" w:rsidP="0088141E">
            <w:pPr>
              <w:jc w:val="center"/>
              <w:rPr>
                <w:rFonts w:eastAsia="Calibri" w:cs="Times New Roman"/>
                <w:szCs w:val="24"/>
              </w:rPr>
            </w:pPr>
          </w:p>
        </w:tc>
        <w:tc>
          <w:tcPr>
            <w:tcW w:w="990" w:type="dxa"/>
          </w:tcPr>
          <w:p w14:paraId="60142104" w14:textId="77777777" w:rsidR="00F8155D" w:rsidRPr="00EC60AF" w:rsidRDefault="00F8155D" w:rsidP="0088141E">
            <w:pPr>
              <w:jc w:val="center"/>
              <w:rPr>
                <w:rFonts w:eastAsia="Calibri" w:cs="Times New Roman"/>
                <w:szCs w:val="24"/>
              </w:rPr>
            </w:pPr>
            <w:r w:rsidRPr="00EC60AF">
              <w:rPr>
                <w:rFonts w:eastAsia="Calibri" w:cs="Times New Roman"/>
                <w:szCs w:val="24"/>
              </w:rPr>
              <w:t>200</w:t>
            </w:r>
          </w:p>
        </w:tc>
      </w:tr>
    </w:tbl>
    <w:p w14:paraId="5B7F44AA" w14:textId="77777777" w:rsidR="00F8155D" w:rsidRPr="00EB6951" w:rsidRDefault="00F8155D" w:rsidP="00F8155D">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A.</w:t>
      </w:r>
      <w:r w:rsidRPr="53E1DE1A">
        <w:rPr>
          <w:rFonts w:eastAsiaTheme="minorEastAsia" w:cs="Times New Roman"/>
          <w:color w:val="000000" w:themeColor="text1"/>
          <w:sz w:val="24"/>
          <w:szCs w:val="24"/>
        </w:rPr>
        <w:t xml:space="preserve"> Interpret each of the joint frequencies in terms of the context.</w:t>
      </w:r>
    </w:p>
    <w:p w14:paraId="0C0A0626" w14:textId="77777777" w:rsidR="00F8155D" w:rsidRDefault="00F8155D" w:rsidP="00F8155D">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t>
      </w:r>
      <w:r w:rsidRPr="53E1DE1A">
        <w:rPr>
          <w:rFonts w:eastAsiaTheme="minorEastAsia" w:cs="Times New Roman"/>
          <w:color w:val="000000" w:themeColor="text1"/>
          <w:sz w:val="24"/>
          <w:szCs w:val="24"/>
        </w:rPr>
        <w:t>Interpret each of the marginal frequencies in terms of the context.</w:t>
      </w:r>
    </w:p>
    <w:p w14:paraId="2283C5C3" w14:textId="779A8D5C" w:rsidR="00F10526" w:rsidRPr="00F8155D" w:rsidRDefault="00F8155D" w:rsidP="00F8155D">
      <w:pPr>
        <w:spacing w:after="0" w:line="240" w:lineRule="auto"/>
        <w:ind w:left="144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w:t>
      </w:r>
      <w:r w:rsidRPr="53E1DE1A">
        <w:rPr>
          <w:rFonts w:eastAsiaTheme="minorEastAsia" w:cs="Times New Roman"/>
          <w:color w:val="000000" w:themeColor="text1"/>
          <w:sz w:val="24"/>
          <w:szCs w:val="24"/>
        </w:rPr>
        <w:t>What can be said about the association between being a male and being a vegetarian?</w:t>
      </w:r>
      <w:r>
        <w:rPr>
          <w:rFonts w:eastAsiaTheme="minorEastAsia" w:cs="Times New Roman"/>
          <w:color w:val="000000" w:themeColor="text1"/>
          <w:sz w:val="24"/>
          <w:szCs w:val="24"/>
        </w:rPr>
        <w:br/>
      </w:r>
    </w:p>
    <w:p w14:paraId="344686D5" w14:textId="77777777" w:rsidR="00F10526" w:rsidRPr="006B6BAE" w:rsidRDefault="00F10526" w:rsidP="00F10526">
      <w:pPr>
        <w:pStyle w:val="DataProbabilityHeading"/>
      </w:pPr>
      <w:r w:rsidRPr="006B6BAE">
        <w:t>Instructional </w:t>
      </w:r>
      <w:r>
        <w:t>Items</w:t>
      </w:r>
      <w:r w:rsidRPr="006B6BAE">
        <w:t> </w:t>
      </w:r>
    </w:p>
    <w:p w14:paraId="4FC8160C" w14:textId="77777777" w:rsidR="00C34F52" w:rsidRPr="00EB6951" w:rsidRDefault="00C34F52" w:rsidP="00C34F52">
      <w:pPr>
        <w:spacing w:after="0" w:line="240" w:lineRule="auto"/>
        <w:textAlignment w:val="baseline"/>
        <w:rPr>
          <w:rFonts w:eastAsia="Times New Roman" w:cs="Times New Roman"/>
          <w:i/>
          <w:sz w:val="24"/>
          <w:szCs w:val="24"/>
        </w:rPr>
      </w:pPr>
      <w:r w:rsidRPr="00EB6951">
        <w:rPr>
          <w:rFonts w:eastAsia="Times New Roman" w:cs="Times New Roman"/>
          <w:i/>
          <w:sz w:val="24"/>
          <w:szCs w:val="24"/>
        </w:rPr>
        <w:t>Instructional Item 1</w:t>
      </w:r>
    </w:p>
    <w:p w14:paraId="4A029C55" w14:textId="77777777" w:rsidR="00C34F52" w:rsidRDefault="00C34F52" w:rsidP="00C34F52">
      <w:pPr>
        <w:spacing w:after="0" w:line="240" w:lineRule="auto"/>
        <w:ind w:left="360"/>
        <w:rPr>
          <w:rFonts w:eastAsia="Times New Roman" w:cs="Times New Roman"/>
          <w:sz w:val="24"/>
          <w:szCs w:val="24"/>
        </w:rPr>
      </w:pPr>
      <w:r w:rsidRPr="53E1DE1A">
        <w:rPr>
          <w:rFonts w:eastAsia="Times New Roman" w:cs="Times New Roman"/>
          <w:sz w:val="24"/>
          <w:szCs w:val="24"/>
        </w:rPr>
        <w:t>Complete the frequency table below based on data collected randomly from 500 people at the local grocery store.</w:t>
      </w:r>
    </w:p>
    <w:tbl>
      <w:tblPr>
        <w:tblStyle w:val="TableGrid"/>
        <w:tblW w:w="0" w:type="auto"/>
        <w:jc w:val="center"/>
        <w:tblLook w:val="06A0" w:firstRow="1" w:lastRow="0" w:firstColumn="1" w:lastColumn="0" w:noHBand="1" w:noVBand="1"/>
      </w:tblPr>
      <w:tblGrid>
        <w:gridCol w:w="2335"/>
        <w:gridCol w:w="1890"/>
        <w:gridCol w:w="1800"/>
        <w:gridCol w:w="810"/>
      </w:tblGrid>
      <w:tr w:rsidR="00C34F52" w:rsidRPr="00EC60AF" w14:paraId="2E1BFB0B" w14:textId="77777777" w:rsidTr="0088141E">
        <w:trPr>
          <w:jc w:val="center"/>
        </w:trPr>
        <w:tc>
          <w:tcPr>
            <w:tcW w:w="2335" w:type="dxa"/>
          </w:tcPr>
          <w:p w14:paraId="613437C7" w14:textId="77777777" w:rsidR="00C34F52" w:rsidRPr="00EC60AF" w:rsidRDefault="00C34F52" w:rsidP="0088141E">
            <w:pPr>
              <w:rPr>
                <w:rFonts w:eastAsia="Times New Roman" w:cs="Times New Roman"/>
                <w:szCs w:val="24"/>
              </w:rPr>
            </w:pPr>
          </w:p>
        </w:tc>
        <w:tc>
          <w:tcPr>
            <w:tcW w:w="1890" w:type="dxa"/>
          </w:tcPr>
          <w:p w14:paraId="2B4CB166" w14:textId="77777777" w:rsidR="00C34F52" w:rsidRPr="00EC60AF" w:rsidRDefault="00C34F52" w:rsidP="0088141E">
            <w:pPr>
              <w:jc w:val="center"/>
              <w:rPr>
                <w:rFonts w:eastAsia="Times New Roman" w:cs="Times New Roman"/>
                <w:b/>
                <w:szCs w:val="24"/>
              </w:rPr>
            </w:pPr>
            <w:r w:rsidRPr="00EC60AF">
              <w:rPr>
                <w:rFonts w:eastAsia="Times New Roman" w:cs="Times New Roman"/>
                <w:b/>
                <w:szCs w:val="24"/>
              </w:rPr>
              <w:t>Prefers Brand A</w:t>
            </w:r>
          </w:p>
        </w:tc>
        <w:tc>
          <w:tcPr>
            <w:tcW w:w="1800" w:type="dxa"/>
          </w:tcPr>
          <w:p w14:paraId="383E634E" w14:textId="77777777" w:rsidR="00C34F52" w:rsidRPr="00EC60AF" w:rsidRDefault="00C34F52" w:rsidP="0088141E">
            <w:pPr>
              <w:jc w:val="center"/>
              <w:rPr>
                <w:rFonts w:eastAsia="Times New Roman" w:cs="Times New Roman"/>
                <w:b/>
                <w:szCs w:val="24"/>
              </w:rPr>
            </w:pPr>
            <w:r w:rsidRPr="00EC60AF">
              <w:rPr>
                <w:rFonts w:eastAsia="Times New Roman" w:cs="Times New Roman"/>
                <w:b/>
                <w:szCs w:val="24"/>
              </w:rPr>
              <w:t>Prefers Brand B</w:t>
            </w:r>
          </w:p>
        </w:tc>
        <w:tc>
          <w:tcPr>
            <w:tcW w:w="810" w:type="dxa"/>
          </w:tcPr>
          <w:p w14:paraId="4C748B97" w14:textId="77777777" w:rsidR="00C34F52" w:rsidRPr="00EC60AF" w:rsidRDefault="00C34F52" w:rsidP="0088141E">
            <w:pPr>
              <w:jc w:val="center"/>
              <w:rPr>
                <w:rFonts w:eastAsia="Times New Roman" w:cs="Times New Roman"/>
                <w:b/>
                <w:szCs w:val="24"/>
              </w:rPr>
            </w:pPr>
            <w:r w:rsidRPr="00EC60AF">
              <w:rPr>
                <w:rFonts w:eastAsia="Times New Roman" w:cs="Times New Roman"/>
                <w:b/>
                <w:szCs w:val="24"/>
              </w:rPr>
              <w:t>Total</w:t>
            </w:r>
          </w:p>
        </w:tc>
      </w:tr>
      <w:tr w:rsidR="00C34F52" w:rsidRPr="00EC60AF" w14:paraId="1C400369" w14:textId="77777777" w:rsidTr="0088141E">
        <w:trPr>
          <w:jc w:val="center"/>
        </w:trPr>
        <w:tc>
          <w:tcPr>
            <w:tcW w:w="2335" w:type="dxa"/>
          </w:tcPr>
          <w:p w14:paraId="027AB103" w14:textId="77777777" w:rsidR="00C34F52" w:rsidRPr="00EC60AF" w:rsidRDefault="00C34F52" w:rsidP="0088141E">
            <w:pPr>
              <w:rPr>
                <w:rFonts w:eastAsia="Times New Roman" w:cs="Times New Roman"/>
                <w:b/>
                <w:szCs w:val="24"/>
              </w:rPr>
            </w:pPr>
            <w:r w:rsidRPr="00EC60AF">
              <w:rPr>
                <w:rFonts w:eastAsia="Times New Roman" w:cs="Times New Roman"/>
                <w:b/>
                <w:szCs w:val="24"/>
              </w:rPr>
              <w:t>Between Ages 18-35</w:t>
            </w:r>
          </w:p>
        </w:tc>
        <w:tc>
          <w:tcPr>
            <w:tcW w:w="1890" w:type="dxa"/>
          </w:tcPr>
          <w:p w14:paraId="37E575AA" w14:textId="77777777" w:rsidR="00C34F52" w:rsidRPr="00EC60AF" w:rsidRDefault="00C34F52" w:rsidP="0088141E">
            <w:pPr>
              <w:jc w:val="center"/>
              <w:rPr>
                <w:rFonts w:eastAsia="Times New Roman" w:cs="Times New Roman"/>
                <w:szCs w:val="24"/>
              </w:rPr>
            </w:pPr>
            <w:r w:rsidRPr="00EC60AF">
              <w:rPr>
                <w:rFonts w:eastAsia="Times New Roman" w:cs="Times New Roman"/>
                <w:szCs w:val="24"/>
              </w:rPr>
              <w:t>110</w:t>
            </w:r>
          </w:p>
        </w:tc>
        <w:tc>
          <w:tcPr>
            <w:tcW w:w="1800" w:type="dxa"/>
          </w:tcPr>
          <w:p w14:paraId="78DFCFBA" w14:textId="77777777" w:rsidR="00C34F52" w:rsidRPr="00EC60AF" w:rsidRDefault="00C34F52" w:rsidP="0088141E">
            <w:pPr>
              <w:jc w:val="center"/>
              <w:rPr>
                <w:rFonts w:eastAsia="Times New Roman" w:cs="Times New Roman"/>
                <w:szCs w:val="24"/>
              </w:rPr>
            </w:pPr>
          </w:p>
        </w:tc>
        <w:tc>
          <w:tcPr>
            <w:tcW w:w="810" w:type="dxa"/>
          </w:tcPr>
          <w:p w14:paraId="3D3102AA" w14:textId="77777777" w:rsidR="00C34F52" w:rsidRPr="00EC60AF" w:rsidRDefault="00C34F52" w:rsidP="0088141E">
            <w:pPr>
              <w:jc w:val="center"/>
              <w:rPr>
                <w:rFonts w:eastAsia="Times New Roman" w:cs="Times New Roman"/>
                <w:szCs w:val="24"/>
              </w:rPr>
            </w:pPr>
          </w:p>
        </w:tc>
      </w:tr>
      <w:tr w:rsidR="00C34F52" w:rsidRPr="00EC60AF" w14:paraId="2F4F5C60" w14:textId="77777777" w:rsidTr="0088141E">
        <w:trPr>
          <w:jc w:val="center"/>
        </w:trPr>
        <w:tc>
          <w:tcPr>
            <w:tcW w:w="2335" w:type="dxa"/>
          </w:tcPr>
          <w:p w14:paraId="5ECF89D7" w14:textId="77777777" w:rsidR="00C34F52" w:rsidRPr="00EC60AF" w:rsidRDefault="00C34F52" w:rsidP="0088141E">
            <w:pPr>
              <w:rPr>
                <w:rFonts w:eastAsia="Times New Roman" w:cs="Times New Roman"/>
                <w:b/>
                <w:szCs w:val="24"/>
              </w:rPr>
            </w:pPr>
            <w:r w:rsidRPr="00EC60AF">
              <w:rPr>
                <w:rFonts w:eastAsia="Times New Roman" w:cs="Times New Roman"/>
                <w:b/>
                <w:szCs w:val="24"/>
              </w:rPr>
              <w:t>Between Ages 36-60</w:t>
            </w:r>
          </w:p>
        </w:tc>
        <w:tc>
          <w:tcPr>
            <w:tcW w:w="1890" w:type="dxa"/>
          </w:tcPr>
          <w:p w14:paraId="5AE7EDDF" w14:textId="77777777" w:rsidR="00C34F52" w:rsidRPr="00EC60AF" w:rsidRDefault="00C34F52" w:rsidP="0088141E">
            <w:pPr>
              <w:jc w:val="center"/>
              <w:rPr>
                <w:rFonts w:eastAsia="Times New Roman" w:cs="Times New Roman"/>
                <w:szCs w:val="24"/>
              </w:rPr>
            </w:pPr>
          </w:p>
        </w:tc>
        <w:tc>
          <w:tcPr>
            <w:tcW w:w="1800" w:type="dxa"/>
          </w:tcPr>
          <w:p w14:paraId="0E9D6C04" w14:textId="77777777" w:rsidR="00C34F52" w:rsidRPr="00EC60AF" w:rsidRDefault="00C34F52" w:rsidP="0088141E">
            <w:pPr>
              <w:jc w:val="center"/>
              <w:rPr>
                <w:rFonts w:eastAsia="Times New Roman" w:cs="Times New Roman"/>
                <w:szCs w:val="24"/>
              </w:rPr>
            </w:pPr>
            <w:r w:rsidRPr="00EC60AF">
              <w:rPr>
                <w:rFonts w:eastAsia="Times New Roman" w:cs="Times New Roman"/>
                <w:szCs w:val="24"/>
              </w:rPr>
              <w:t>240</w:t>
            </w:r>
          </w:p>
        </w:tc>
        <w:tc>
          <w:tcPr>
            <w:tcW w:w="810" w:type="dxa"/>
          </w:tcPr>
          <w:p w14:paraId="48458D6D" w14:textId="77777777" w:rsidR="00C34F52" w:rsidRPr="00EC60AF" w:rsidRDefault="00C34F52" w:rsidP="0088141E">
            <w:pPr>
              <w:jc w:val="center"/>
              <w:rPr>
                <w:rFonts w:eastAsia="Times New Roman" w:cs="Times New Roman"/>
                <w:szCs w:val="24"/>
              </w:rPr>
            </w:pPr>
          </w:p>
        </w:tc>
      </w:tr>
      <w:tr w:rsidR="00C34F52" w:rsidRPr="00EC60AF" w14:paraId="5E61D0C1" w14:textId="77777777" w:rsidTr="0088141E">
        <w:trPr>
          <w:jc w:val="center"/>
        </w:trPr>
        <w:tc>
          <w:tcPr>
            <w:tcW w:w="2335" w:type="dxa"/>
          </w:tcPr>
          <w:p w14:paraId="1297972F" w14:textId="77777777" w:rsidR="00C34F52" w:rsidRPr="00EC60AF" w:rsidRDefault="00C34F52" w:rsidP="0088141E">
            <w:pPr>
              <w:rPr>
                <w:rFonts w:eastAsia="Times New Roman" w:cs="Times New Roman"/>
                <w:b/>
                <w:szCs w:val="24"/>
              </w:rPr>
            </w:pPr>
            <w:r w:rsidRPr="00EC60AF">
              <w:rPr>
                <w:rFonts w:eastAsia="Times New Roman" w:cs="Times New Roman"/>
                <w:b/>
                <w:szCs w:val="24"/>
              </w:rPr>
              <w:t>Total</w:t>
            </w:r>
          </w:p>
        </w:tc>
        <w:tc>
          <w:tcPr>
            <w:tcW w:w="1890" w:type="dxa"/>
          </w:tcPr>
          <w:p w14:paraId="5C8FA46A" w14:textId="77777777" w:rsidR="00C34F52" w:rsidRPr="00EC60AF" w:rsidRDefault="00C34F52" w:rsidP="0088141E">
            <w:pPr>
              <w:jc w:val="center"/>
              <w:rPr>
                <w:rFonts w:eastAsia="Times New Roman" w:cs="Times New Roman"/>
                <w:szCs w:val="24"/>
              </w:rPr>
            </w:pPr>
            <w:r w:rsidRPr="00EC60AF">
              <w:rPr>
                <w:rFonts w:eastAsia="Times New Roman" w:cs="Times New Roman"/>
                <w:szCs w:val="24"/>
              </w:rPr>
              <w:t>200</w:t>
            </w:r>
          </w:p>
        </w:tc>
        <w:tc>
          <w:tcPr>
            <w:tcW w:w="1800" w:type="dxa"/>
          </w:tcPr>
          <w:p w14:paraId="0DA35525" w14:textId="77777777" w:rsidR="00C34F52" w:rsidRPr="00EC60AF" w:rsidRDefault="00C34F52" w:rsidP="0088141E">
            <w:pPr>
              <w:jc w:val="center"/>
              <w:rPr>
                <w:rFonts w:eastAsia="Times New Roman" w:cs="Times New Roman"/>
                <w:szCs w:val="24"/>
              </w:rPr>
            </w:pPr>
          </w:p>
        </w:tc>
        <w:tc>
          <w:tcPr>
            <w:tcW w:w="810" w:type="dxa"/>
          </w:tcPr>
          <w:p w14:paraId="4E062FBA" w14:textId="77777777" w:rsidR="00C34F52" w:rsidRPr="00EC60AF" w:rsidRDefault="00C34F52" w:rsidP="0088141E">
            <w:pPr>
              <w:jc w:val="center"/>
              <w:rPr>
                <w:rFonts w:eastAsia="Times New Roman" w:cs="Times New Roman"/>
                <w:szCs w:val="24"/>
              </w:rPr>
            </w:pPr>
            <w:r w:rsidRPr="00EC60AF">
              <w:rPr>
                <w:rFonts w:eastAsia="Times New Roman" w:cs="Times New Roman"/>
                <w:szCs w:val="24"/>
              </w:rPr>
              <w:t>500</w:t>
            </w:r>
          </w:p>
        </w:tc>
      </w:tr>
    </w:tbl>
    <w:p w14:paraId="69926250" w14:textId="77777777" w:rsidR="00C34F52" w:rsidRDefault="00C34F52" w:rsidP="00C34F52">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Is there an association between age and the brand someone prefers?</w:t>
      </w:r>
    </w:p>
    <w:p w14:paraId="4D93BC98" w14:textId="77777777" w:rsidR="00C34F52" w:rsidRDefault="00C34F52" w:rsidP="00C34F52">
      <w:pPr>
        <w:spacing w:after="0" w:line="240" w:lineRule="auto"/>
        <w:ind w:left="360"/>
        <w:textAlignment w:val="baseline"/>
        <w:rPr>
          <w:rFonts w:eastAsia="Times New Roman" w:cs="Times New Roman"/>
          <w:sz w:val="24"/>
          <w:szCs w:val="24"/>
        </w:rPr>
      </w:pPr>
    </w:p>
    <w:p w14:paraId="2F6EA61D" w14:textId="77777777" w:rsidR="00F10526" w:rsidRDefault="00F10526" w:rsidP="00F10526">
      <w:pPr>
        <w:pStyle w:val="Style4"/>
      </w:pPr>
      <w:r w:rsidRPr="006B6BAE">
        <w:t>*The strategies, tasks and items included in the B1G-M are examples and should not be considered comprehensive.</w:t>
      </w:r>
    </w:p>
    <w:p w14:paraId="416E02CE" w14:textId="285E3919" w:rsidR="00A61E61" w:rsidRPr="00C34F52" w:rsidRDefault="00334640" w:rsidP="00C34F52">
      <w:pPr>
        <w:spacing w:after="0" w:line="240" w:lineRule="auto"/>
        <w:textAlignment w:val="baseline"/>
        <w:rPr>
          <w:rFonts w:eastAsia="Times New Roman" w:cs="Times New Roman"/>
        </w:rPr>
      </w:pPr>
      <w:r w:rsidRPr="006B6BAE">
        <w:rPr>
          <w:rFonts w:eastAsia="Times New Roman" w:cs="Times New Roman"/>
        </w:rPr>
        <w:t xml:space="preserve"> </w:t>
      </w:r>
      <w:bookmarkStart w:id="79" w:name="_MA.6.DP.1.6"/>
      <w:bookmarkEnd w:id="79"/>
    </w:p>
    <w:p w14:paraId="1A527C36" w14:textId="1354BE10" w:rsidR="00977AB3" w:rsidRPr="009638EB" w:rsidRDefault="009638EB" w:rsidP="009638EB">
      <w:pPr>
        <w:pStyle w:val="Heading3"/>
      </w:pPr>
      <w:bookmarkStart w:id="80" w:name="_Int_LlUEWp6W"/>
      <w:proofErr w:type="gramStart"/>
      <w:r w:rsidRPr="00EB6951">
        <w:t>MA.</w:t>
      </w:r>
      <w:r>
        <w:t>912</w:t>
      </w:r>
      <w:r w:rsidRPr="00EB6951">
        <w:t>.DP</w:t>
      </w:r>
      <w:bookmarkEnd w:id="80"/>
      <w:proofErr w:type="gramEnd"/>
      <w:r w:rsidRPr="00EB6951">
        <w:t>.</w:t>
      </w:r>
      <w:r>
        <w:t>3.2</w:t>
      </w:r>
      <w:r>
        <w:br/>
      </w:r>
    </w:p>
    <w:p w14:paraId="6973E2DB" w14:textId="77777777" w:rsidR="00977AB3" w:rsidRPr="006B6BAE" w:rsidRDefault="00977AB3" w:rsidP="00977AB3">
      <w:pPr>
        <w:pStyle w:val="DataProbabilityHeading"/>
      </w:pPr>
      <w:r w:rsidRPr="006B6BAE">
        <w:t>Benchmark</w:t>
      </w:r>
    </w:p>
    <w:p w14:paraId="1DD2D117" w14:textId="000E8C3C" w:rsidR="00977AB3" w:rsidRDefault="006425CE" w:rsidP="00977AB3">
      <w:pPr>
        <w:pStyle w:val="Style3"/>
      </w:pPr>
      <w:bookmarkStart w:id="81" w:name="_Int_FFLjVE6n"/>
      <w:proofErr w:type="gramStart"/>
      <w:r w:rsidRPr="565E739C">
        <w:t>MA.912.DP</w:t>
      </w:r>
      <w:bookmarkEnd w:id="81"/>
      <w:proofErr w:type="gramEnd"/>
      <w:r w:rsidRPr="565E739C">
        <w:t>.3.2</w:t>
      </w:r>
      <w:r w:rsidR="00977AB3" w:rsidRPr="00195B79">
        <w:tab/>
      </w:r>
      <w:r w:rsidR="00EE7F7C" w:rsidRPr="006C30BB">
        <w:t>Given marginal and conditional relative frequencies, construct a two-way relative frequency table summarizing categorical bivariate data.</w:t>
      </w:r>
    </w:p>
    <w:p w14:paraId="25E90C88" w14:textId="77777777" w:rsidR="00A038A3" w:rsidRPr="006C30BB" w:rsidRDefault="00A038A3" w:rsidP="00A038A3">
      <w:pPr>
        <w:spacing w:after="0" w:line="240" w:lineRule="auto"/>
        <w:ind w:left="2520" w:hanging="1800"/>
        <w:rPr>
          <w:rFonts w:eastAsia="Calibri" w:cs="Times New Roman"/>
          <w:szCs w:val="24"/>
        </w:rPr>
      </w:pPr>
      <w:r w:rsidRPr="006C30BB">
        <w:rPr>
          <w:rFonts w:eastAsia="Calibri" w:cs="Times New Roman"/>
          <w:i/>
          <w:szCs w:val="24"/>
        </w:rPr>
        <w:t xml:space="preserve">Algebra </w:t>
      </w:r>
      <w:r>
        <w:rPr>
          <w:rFonts w:eastAsia="Calibri" w:cs="Times New Roman"/>
          <w:i/>
          <w:szCs w:val="24"/>
        </w:rPr>
        <w:t>I</w:t>
      </w:r>
      <w:r w:rsidRPr="006C30BB">
        <w:rPr>
          <w:rFonts w:eastAsia="Calibri" w:cs="Times New Roman"/>
          <w:i/>
          <w:szCs w:val="24"/>
        </w:rPr>
        <w:t xml:space="preserve"> Example:</w:t>
      </w:r>
      <w:r w:rsidRPr="006C30BB">
        <w:rPr>
          <w:rFonts w:eastAsia="Calibri" w:cs="Times New Roman"/>
          <w:szCs w:val="24"/>
        </w:rPr>
        <w:t xml:space="preserve"> A study shows that 9% of the population have diabetes and 91% do not. The study also shows that 95% of the people who do not have diabetes, test negative on a diabetes test while 80% who do have diabetes, test positive. Based on the given information, the following relative frequency table can be constructed.</w:t>
      </w:r>
    </w:p>
    <w:tbl>
      <w:tblPr>
        <w:tblStyle w:val="TableGrid"/>
        <w:tblW w:w="0" w:type="auto"/>
        <w:tblInd w:w="26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0"/>
        <w:gridCol w:w="1170"/>
        <w:gridCol w:w="1525"/>
        <w:gridCol w:w="1080"/>
      </w:tblGrid>
      <w:tr w:rsidR="00A038A3" w:rsidRPr="006C30BB" w14:paraId="287E10B2" w14:textId="77777777" w:rsidTr="0088141E">
        <w:tc>
          <w:tcPr>
            <w:tcW w:w="1710" w:type="dxa"/>
          </w:tcPr>
          <w:p w14:paraId="7892809D" w14:textId="77777777" w:rsidR="00A038A3" w:rsidRPr="006C30BB" w:rsidRDefault="00A038A3" w:rsidP="0088141E">
            <w:pPr>
              <w:rPr>
                <w:rFonts w:eastAsia="Calibri" w:cs="Times New Roman"/>
                <w:szCs w:val="24"/>
              </w:rPr>
            </w:pPr>
          </w:p>
        </w:tc>
        <w:tc>
          <w:tcPr>
            <w:tcW w:w="1170" w:type="dxa"/>
          </w:tcPr>
          <w:p w14:paraId="275D049E" w14:textId="77777777" w:rsidR="00A038A3" w:rsidRPr="006C30BB" w:rsidRDefault="00A038A3" w:rsidP="0088141E">
            <w:pPr>
              <w:rPr>
                <w:rFonts w:eastAsia="Calibri" w:cs="Times New Roman"/>
                <w:szCs w:val="24"/>
              </w:rPr>
            </w:pPr>
            <w:r w:rsidRPr="006C30BB">
              <w:rPr>
                <w:rFonts w:eastAsia="Calibri" w:cs="Times New Roman"/>
                <w:szCs w:val="24"/>
              </w:rPr>
              <w:t>Positive</w:t>
            </w:r>
          </w:p>
        </w:tc>
        <w:tc>
          <w:tcPr>
            <w:tcW w:w="1525" w:type="dxa"/>
          </w:tcPr>
          <w:p w14:paraId="3686E55C" w14:textId="77777777" w:rsidR="00A038A3" w:rsidRPr="006C30BB" w:rsidRDefault="00A038A3" w:rsidP="0088141E">
            <w:pPr>
              <w:rPr>
                <w:rFonts w:eastAsia="Calibri" w:cs="Times New Roman"/>
                <w:szCs w:val="24"/>
              </w:rPr>
            </w:pPr>
            <w:r w:rsidRPr="006C30BB">
              <w:rPr>
                <w:rFonts w:eastAsia="Calibri" w:cs="Times New Roman"/>
                <w:szCs w:val="24"/>
              </w:rPr>
              <w:t>Negative</w:t>
            </w:r>
          </w:p>
        </w:tc>
        <w:tc>
          <w:tcPr>
            <w:tcW w:w="1080" w:type="dxa"/>
          </w:tcPr>
          <w:p w14:paraId="7019CA98" w14:textId="77777777" w:rsidR="00A038A3" w:rsidRPr="006C30BB" w:rsidRDefault="00A038A3" w:rsidP="0088141E">
            <w:pPr>
              <w:rPr>
                <w:rFonts w:eastAsia="Calibri" w:cs="Times New Roman"/>
                <w:szCs w:val="24"/>
              </w:rPr>
            </w:pPr>
            <w:r w:rsidRPr="006C30BB">
              <w:rPr>
                <w:rFonts w:eastAsia="Calibri" w:cs="Times New Roman"/>
                <w:szCs w:val="24"/>
              </w:rPr>
              <w:t>Total</w:t>
            </w:r>
          </w:p>
        </w:tc>
      </w:tr>
      <w:tr w:rsidR="00A038A3" w:rsidRPr="006C30BB" w14:paraId="46CA363C" w14:textId="77777777" w:rsidTr="0088141E">
        <w:tc>
          <w:tcPr>
            <w:tcW w:w="1710" w:type="dxa"/>
          </w:tcPr>
          <w:p w14:paraId="075350AA" w14:textId="77777777" w:rsidR="00A038A3" w:rsidRPr="006C30BB" w:rsidRDefault="00A038A3" w:rsidP="0088141E">
            <w:pPr>
              <w:rPr>
                <w:rFonts w:eastAsia="Calibri" w:cs="Times New Roman"/>
                <w:szCs w:val="24"/>
              </w:rPr>
            </w:pPr>
            <w:r w:rsidRPr="006C30BB">
              <w:rPr>
                <w:rFonts w:eastAsia="Calibri" w:cs="Times New Roman"/>
                <w:szCs w:val="24"/>
              </w:rPr>
              <w:t>Has diabetes</w:t>
            </w:r>
          </w:p>
        </w:tc>
        <w:tc>
          <w:tcPr>
            <w:tcW w:w="1170" w:type="dxa"/>
          </w:tcPr>
          <w:p w14:paraId="224A2EA0" w14:textId="77777777" w:rsidR="00A038A3" w:rsidRPr="006C30BB" w:rsidRDefault="00A038A3" w:rsidP="0088141E">
            <w:pPr>
              <w:rPr>
                <w:rFonts w:eastAsia="Calibri" w:cs="Times New Roman"/>
                <w:szCs w:val="24"/>
              </w:rPr>
            </w:pPr>
            <w:r w:rsidRPr="006C30BB">
              <w:rPr>
                <w:rFonts w:eastAsia="Calibri" w:cs="Times New Roman"/>
                <w:szCs w:val="24"/>
              </w:rPr>
              <w:t>7.2%</w:t>
            </w:r>
          </w:p>
        </w:tc>
        <w:tc>
          <w:tcPr>
            <w:tcW w:w="1525" w:type="dxa"/>
          </w:tcPr>
          <w:p w14:paraId="12EB71B1" w14:textId="77777777" w:rsidR="00A038A3" w:rsidRPr="006C30BB" w:rsidRDefault="00A038A3" w:rsidP="0088141E">
            <w:pPr>
              <w:rPr>
                <w:rFonts w:eastAsia="Calibri" w:cs="Times New Roman"/>
                <w:szCs w:val="24"/>
              </w:rPr>
            </w:pPr>
            <w:r w:rsidRPr="006C30BB">
              <w:rPr>
                <w:rFonts w:eastAsia="Calibri" w:cs="Times New Roman"/>
                <w:szCs w:val="24"/>
              </w:rPr>
              <w:t>1.8%</w:t>
            </w:r>
          </w:p>
        </w:tc>
        <w:tc>
          <w:tcPr>
            <w:tcW w:w="1080" w:type="dxa"/>
          </w:tcPr>
          <w:p w14:paraId="6D75444D" w14:textId="77777777" w:rsidR="00A038A3" w:rsidRPr="006C30BB" w:rsidRDefault="00A038A3" w:rsidP="0088141E">
            <w:pPr>
              <w:rPr>
                <w:rFonts w:eastAsia="Calibri" w:cs="Times New Roman"/>
                <w:szCs w:val="24"/>
              </w:rPr>
            </w:pPr>
            <w:r w:rsidRPr="006C30BB">
              <w:rPr>
                <w:rFonts w:eastAsia="Calibri" w:cs="Times New Roman"/>
                <w:szCs w:val="24"/>
              </w:rPr>
              <w:t>9%</w:t>
            </w:r>
          </w:p>
        </w:tc>
      </w:tr>
      <w:tr w:rsidR="00A038A3" w:rsidRPr="006C30BB" w14:paraId="281FB3F4" w14:textId="77777777" w:rsidTr="0088141E">
        <w:tc>
          <w:tcPr>
            <w:tcW w:w="1710" w:type="dxa"/>
          </w:tcPr>
          <w:p w14:paraId="568F63CD" w14:textId="77777777" w:rsidR="00A038A3" w:rsidRPr="006C30BB" w:rsidRDefault="00A038A3" w:rsidP="0088141E">
            <w:pPr>
              <w:rPr>
                <w:rFonts w:eastAsia="Calibri" w:cs="Times New Roman"/>
                <w:szCs w:val="24"/>
              </w:rPr>
            </w:pPr>
            <w:r w:rsidRPr="006C30BB">
              <w:rPr>
                <w:rFonts w:eastAsia="Calibri" w:cs="Times New Roman"/>
                <w:szCs w:val="24"/>
              </w:rPr>
              <w:t>Doesn’t have diabetes</w:t>
            </w:r>
          </w:p>
        </w:tc>
        <w:tc>
          <w:tcPr>
            <w:tcW w:w="1170" w:type="dxa"/>
          </w:tcPr>
          <w:p w14:paraId="55F49EAA" w14:textId="77777777" w:rsidR="00A038A3" w:rsidRPr="006C30BB" w:rsidRDefault="00A038A3" w:rsidP="0088141E">
            <w:pPr>
              <w:rPr>
                <w:rFonts w:eastAsia="Calibri" w:cs="Times New Roman"/>
                <w:szCs w:val="24"/>
              </w:rPr>
            </w:pPr>
            <w:r w:rsidRPr="006C30BB">
              <w:rPr>
                <w:rFonts w:eastAsia="Calibri" w:cs="Times New Roman"/>
                <w:szCs w:val="24"/>
              </w:rPr>
              <w:t>4.55%</w:t>
            </w:r>
          </w:p>
        </w:tc>
        <w:tc>
          <w:tcPr>
            <w:tcW w:w="1525" w:type="dxa"/>
          </w:tcPr>
          <w:p w14:paraId="2477CEE1" w14:textId="77777777" w:rsidR="00A038A3" w:rsidRPr="006C30BB" w:rsidRDefault="00A038A3" w:rsidP="0088141E">
            <w:pPr>
              <w:rPr>
                <w:rFonts w:eastAsia="Calibri" w:cs="Times New Roman"/>
                <w:szCs w:val="24"/>
              </w:rPr>
            </w:pPr>
            <w:r w:rsidRPr="006C30BB">
              <w:rPr>
                <w:rFonts w:eastAsia="Calibri" w:cs="Times New Roman"/>
                <w:szCs w:val="24"/>
              </w:rPr>
              <w:t>86.45%</w:t>
            </w:r>
          </w:p>
        </w:tc>
        <w:tc>
          <w:tcPr>
            <w:tcW w:w="1080" w:type="dxa"/>
          </w:tcPr>
          <w:p w14:paraId="23484F87" w14:textId="77777777" w:rsidR="00A038A3" w:rsidRPr="006C30BB" w:rsidRDefault="00A038A3" w:rsidP="0088141E">
            <w:pPr>
              <w:rPr>
                <w:rFonts w:eastAsia="Calibri" w:cs="Times New Roman"/>
                <w:szCs w:val="24"/>
              </w:rPr>
            </w:pPr>
            <w:r w:rsidRPr="006C30BB">
              <w:rPr>
                <w:rFonts w:eastAsia="Calibri" w:cs="Times New Roman"/>
                <w:szCs w:val="24"/>
              </w:rPr>
              <w:t>91%</w:t>
            </w:r>
          </w:p>
        </w:tc>
      </w:tr>
    </w:tbl>
    <w:p w14:paraId="3E9B6D44" w14:textId="77777777" w:rsidR="00934AB4" w:rsidRPr="00AA23B6" w:rsidRDefault="00934AB4" w:rsidP="00934AB4">
      <w:pPr>
        <w:spacing w:after="0" w:line="240" w:lineRule="auto"/>
        <w:rPr>
          <w:rFonts w:eastAsia="Calibri" w:cs="Times New Roman"/>
          <w:sz w:val="24"/>
          <w:szCs w:val="24"/>
          <w:u w:val="single"/>
        </w:rPr>
      </w:pPr>
    </w:p>
    <w:p w14:paraId="63621415" w14:textId="2ADB6AC2" w:rsidR="00934AB4" w:rsidRDefault="00934AB4" w:rsidP="00934AB4">
      <w:pPr>
        <w:spacing w:after="0" w:line="240" w:lineRule="auto"/>
        <w:rPr>
          <w:rFonts w:eastAsia="Calibri" w:cs="Times New Roman"/>
          <w:i/>
          <w:szCs w:val="24"/>
        </w:rPr>
      </w:pPr>
      <w:r w:rsidRPr="006C30BB">
        <w:rPr>
          <w:rFonts w:eastAsia="Calibri" w:cs="Times New Roman"/>
          <w:szCs w:val="24"/>
          <w:u w:val="single"/>
        </w:rPr>
        <w:t>Benchmark Clarifications:</w:t>
      </w:r>
      <w:r w:rsidRPr="006C30BB">
        <w:rPr>
          <w:rFonts w:eastAsia="Calibri" w:cs="Times New Roman"/>
          <w:i/>
          <w:szCs w:val="24"/>
        </w:rPr>
        <w:t xml:space="preserve"> </w:t>
      </w:r>
    </w:p>
    <w:p w14:paraId="44A96483" w14:textId="77777777" w:rsidR="00934AB4" w:rsidRDefault="00934AB4" w:rsidP="00934AB4">
      <w:pPr>
        <w:spacing w:after="0" w:line="240" w:lineRule="auto"/>
        <w:rPr>
          <w:rFonts w:eastAsia="Calibri" w:cs="Times New Roman"/>
          <w:i/>
          <w:szCs w:val="24"/>
        </w:rPr>
      </w:pPr>
      <w:r w:rsidRPr="006C30BB">
        <w:rPr>
          <w:rFonts w:eastAsia="Calibri" w:cs="Times New Roman"/>
          <w:i/>
          <w:szCs w:val="24"/>
        </w:rPr>
        <w:t xml:space="preserve">Clarification 1: </w:t>
      </w:r>
      <w:r w:rsidRPr="006C30BB">
        <w:rPr>
          <w:rFonts w:eastAsia="Calibri" w:cs="Times New Roman"/>
          <w:szCs w:val="24"/>
        </w:rPr>
        <w:t>Construction includes cases where not all frequencies are given but enough are provided to be able to construct a two-way relative frequency table.</w:t>
      </w:r>
      <w:r w:rsidRPr="006C30BB">
        <w:rPr>
          <w:rFonts w:eastAsia="Calibri" w:cs="Times New Roman"/>
          <w:i/>
          <w:szCs w:val="24"/>
        </w:rPr>
        <w:t xml:space="preserve"> </w:t>
      </w:r>
    </w:p>
    <w:p w14:paraId="1C619733" w14:textId="3181CB3C" w:rsidR="00934AB4" w:rsidRDefault="00934AB4" w:rsidP="00934AB4">
      <w:pPr>
        <w:pStyle w:val="Normal11"/>
      </w:pPr>
      <w:r w:rsidRPr="006C30BB">
        <w:rPr>
          <w:rFonts w:eastAsia="Calibri"/>
          <w:i/>
          <w:szCs w:val="24"/>
        </w:rPr>
        <w:t xml:space="preserve">Clarification 2: </w:t>
      </w:r>
      <w:r w:rsidRPr="006C30BB">
        <w:rPr>
          <w:rFonts w:eastAsia="Calibri"/>
          <w:szCs w:val="24"/>
        </w:rPr>
        <w:t>Instruction includes the use of a tree diagram when calculating relative frequencies to construct tables</w:t>
      </w:r>
      <w:r>
        <w:rPr>
          <w:rFonts w:eastAsia="Calibri"/>
          <w:szCs w:val="24"/>
        </w:rPr>
        <w:t>.</w:t>
      </w:r>
    </w:p>
    <w:p w14:paraId="2371E4C5" w14:textId="77777777" w:rsidR="00934AB4" w:rsidRPr="00934AB4" w:rsidRDefault="00934AB4" w:rsidP="00934AB4">
      <w:pPr>
        <w:pStyle w:val="Normal11"/>
        <w:rPr>
          <w:sz w:val="24"/>
          <w:szCs w:val="24"/>
        </w:rPr>
      </w:pPr>
    </w:p>
    <w:p w14:paraId="2C6E474E" w14:textId="5B45B5F0" w:rsidR="00977AB3" w:rsidRPr="006B6BAE" w:rsidRDefault="00977AB3" w:rsidP="00977AB3">
      <w:pPr>
        <w:pStyle w:val="DataProbabilityHeading"/>
      </w:pPr>
      <w:r>
        <w:t xml:space="preserve">Connecting </w:t>
      </w:r>
      <w:r w:rsidRPr="006B6BAE">
        <w:t>Benchmark</w:t>
      </w:r>
      <w:r>
        <w:t>s/</w:t>
      </w:r>
      <w:r w:rsidRPr="006B6BAE">
        <w:t>Horizontal Alignment</w:t>
      </w:r>
      <w:r>
        <w:t xml:space="preserve">        </w:t>
      </w:r>
    </w:p>
    <w:p w14:paraId="71728D96" w14:textId="77777777" w:rsidR="0018609A" w:rsidRPr="00EB6951" w:rsidRDefault="0018609A" w:rsidP="0018609A">
      <w:pPr>
        <w:widowControl w:val="0"/>
        <w:numPr>
          <w:ilvl w:val="0"/>
          <w:numId w:val="41"/>
        </w:numPr>
        <w:spacing w:after="0" w:line="240" w:lineRule="auto"/>
        <w:textAlignment w:val="baseline"/>
        <w:rPr>
          <w:rFonts w:eastAsiaTheme="minorEastAsia"/>
          <w:sz w:val="24"/>
          <w:szCs w:val="24"/>
        </w:rPr>
      </w:pPr>
      <w:bookmarkStart w:id="82" w:name="_Int_twGoFHEF"/>
      <w:proofErr w:type="gramStart"/>
      <w:r w:rsidRPr="53E1DE1A">
        <w:rPr>
          <w:rFonts w:eastAsia="Times New Roman" w:cs="Times New Roman"/>
          <w:sz w:val="24"/>
          <w:szCs w:val="24"/>
        </w:rPr>
        <w:t>MA.912.DP</w:t>
      </w:r>
      <w:bookmarkEnd w:id="82"/>
      <w:proofErr w:type="gramEnd"/>
      <w:r w:rsidRPr="53E1DE1A">
        <w:rPr>
          <w:rFonts w:eastAsia="Times New Roman" w:cs="Times New Roman"/>
          <w:sz w:val="24"/>
          <w:szCs w:val="24"/>
        </w:rPr>
        <w:t>.3.1</w:t>
      </w:r>
    </w:p>
    <w:p w14:paraId="52AE9F17" w14:textId="77777777" w:rsidR="0018609A" w:rsidRPr="00EB6951" w:rsidRDefault="0018609A" w:rsidP="0018609A">
      <w:pPr>
        <w:pStyle w:val="ListParagraph"/>
        <w:numPr>
          <w:ilvl w:val="0"/>
          <w:numId w:val="41"/>
        </w:numPr>
        <w:textAlignment w:val="baseline"/>
        <w:rPr>
          <w:rFonts w:eastAsiaTheme="minorEastAsia"/>
          <w:sz w:val="24"/>
          <w:szCs w:val="24"/>
        </w:rPr>
      </w:pPr>
      <w:bookmarkStart w:id="83" w:name="_Int_NmUqRQTS"/>
      <w:proofErr w:type="gramStart"/>
      <w:r w:rsidRPr="53E1DE1A">
        <w:rPr>
          <w:rFonts w:eastAsia="Times New Roman" w:cs="Times New Roman"/>
          <w:sz w:val="24"/>
          <w:szCs w:val="24"/>
        </w:rPr>
        <w:t>MA.912.DP</w:t>
      </w:r>
      <w:bookmarkEnd w:id="83"/>
      <w:proofErr w:type="gramEnd"/>
      <w:r w:rsidRPr="53E1DE1A">
        <w:rPr>
          <w:rFonts w:eastAsia="Times New Roman" w:cs="Times New Roman"/>
          <w:sz w:val="24"/>
          <w:szCs w:val="24"/>
        </w:rPr>
        <w:t>.3.3</w:t>
      </w:r>
    </w:p>
    <w:p w14:paraId="6F177DCA" w14:textId="77777777" w:rsidR="0018609A" w:rsidRPr="0018609A" w:rsidRDefault="0018609A" w:rsidP="0018609A">
      <w:pPr>
        <w:pStyle w:val="ListParagraph"/>
        <w:numPr>
          <w:ilvl w:val="0"/>
          <w:numId w:val="41"/>
        </w:numPr>
        <w:textAlignment w:val="baseline"/>
        <w:rPr>
          <w:rFonts w:eastAsiaTheme="minorEastAsia"/>
          <w:sz w:val="24"/>
          <w:szCs w:val="24"/>
        </w:rPr>
      </w:pPr>
      <w:bookmarkStart w:id="84" w:name="_Int_CvqE170E"/>
      <w:proofErr w:type="gramStart"/>
      <w:r w:rsidRPr="53E1DE1A">
        <w:rPr>
          <w:rFonts w:eastAsia="Times New Roman" w:cs="Times New Roman"/>
          <w:sz w:val="24"/>
          <w:szCs w:val="24"/>
        </w:rPr>
        <w:t>MA.912.DP</w:t>
      </w:r>
      <w:bookmarkEnd w:id="84"/>
      <w:proofErr w:type="gramEnd"/>
      <w:r w:rsidRPr="53E1DE1A">
        <w:rPr>
          <w:rFonts w:eastAsia="Times New Roman" w:cs="Times New Roman"/>
          <w:sz w:val="24"/>
          <w:szCs w:val="24"/>
        </w:rPr>
        <w:t>.3.4</w:t>
      </w:r>
      <w:bookmarkStart w:id="85" w:name="_Int_3MyOhcwy"/>
    </w:p>
    <w:p w14:paraId="2E9CA0D6" w14:textId="7341A331" w:rsidR="00977AB3" w:rsidRPr="0018609A" w:rsidRDefault="0018609A" w:rsidP="0018609A">
      <w:pPr>
        <w:pStyle w:val="ListParagraph"/>
        <w:numPr>
          <w:ilvl w:val="0"/>
          <w:numId w:val="41"/>
        </w:numPr>
        <w:textAlignment w:val="baseline"/>
        <w:rPr>
          <w:rFonts w:eastAsiaTheme="minorEastAsia"/>
          <w:sz w:val="24"/>
          <w:szCs w:val="24"/>
        </w:rPr>
      </w:pPr>
      <w:proofErr w:type="gramStart"/>
      <w:r w:rsidRPr="0018609A">
        <w:rPr>
          <w:rFonts w:eastAsia="Times New Roman" w:cs="Times New Roman"/>
          <w:sz w:val="24"/>
          <w:szCs w:val="24"/>
        </w:rPr>
        <w:t>MA.912.DP</w:t>
      </w:r>
      <w:bookmarkEnd w:id="85"/>
      <w:proofErr w:type="gramEnd"/>
      <w:r w:rsidRPr="0018609A">
        <w:rPr>
          <w:rFonts w:eastAsia="Times New Roman" w:cs="Times New Roman"/>
          <w:sz w:val="24"/>
          <w:szCs w:val="24"/>
        </w:rPr>
        <w:t>.5.11</w:t>
      </w:r>
      <w:r>
        <w:rPr>
          <w:rFonts w:eastAsia="Times New Roman" w:cs="Times New Roman"/>
          <w:sz w:val="24"/>
          <w:szCs w:val="24"/>
        </w:rPr>
        <w:br/>
      </w:r>
    </w:p>
    <w:p w14:paraId="49D2F1F5" w14:textId="77777777" w:rsidR="00977AB3" w:rsidRDefault="00977AB3" w:rsidP="00977AB3">
      <w:pPr>
        <w:pStyle w:val="DataProbabilityHeading"/>
      </w:pPr>
      <w:r w:rsidRPr="009C58CD">
        <w:t>Terms</w:t>
      </w:r>
      <w:r w:rsidRPr="006B6BAE">
        <w:t> from the K-12 Glossary </w:t>
      </w:r>
    </w:p>
    <w:p w14:paraId="51FF5ACC" w14:textId="0DEF5A81" w:rsidR="00731E65" w:rsidRDefault="00731E65" w:rsidP="00731E65">
      <w:pPr>
        <w:pStyle w:val="ListParagraph"/>
        <w:numPr>
          <w:ilvl w:val="0"/>
          <w:numId w:val="49"/>
        </w:numPr>
        <w:rPr>
          <w:rFonts w:eastAsiaTheme="minorEastAsia"/>
          <w:sz w:val="24"/>
          <w:szCs w:val="24"/>
        </w:rPr>
      </w:pPr>
      <w:r>
        <w:rPr>
          <w:rFonts w:eastAsia="Times New Roman" w:cs="Times New Roman"/>
          <w:sz w:val="24"/>
          <w:szCs w:val="24"/>
        </w:rPr>
        <w:t>B</w:t>
      </w:r>
      <w:r w:rsidRPr="24B3657D">
        <w:rPr>
          <w:rFonts w:eastAsia="Times New Roman" w:cs="Times New Roman"/>
          <w:sz w:val="24"/>
          <w:szCs w:val="24"/>
        </w:rPr>
        <w:t>ivariate data</w:t>
      </w:r>
    </w:p>
    <w:p w14:paraId="4C4B1F5F" w14:textId="01EDBD0F" w:rsidR="00731E65" w:rsidRDefault="00731E65" w:rsidP="00731E65">
      <w:pPr>
        <w:pStyle w:val="ListParagraph"/>
        <w:numPr>
          <w:ilvl w:val="0"/>
          <w:numId w:val="49"/>
        </w:numPr>
        <w:rPr>
          <w:rFonts w:eastAsiaTheme="minorEastAsia"/>
          <w:sz w:val="24"/>
          <w:szCs w:val="24"/>
        </w:rPr>
      </w:pPr>
      <w:r>
        <w:rPr>
          <w:rFonts w:eastAsia="Times New Roman" w:cs="Times New Roman"/>
          <w:sz w:val="24"/>
          <w:szCs w:val="24"/>
        </w:rPr>
        <w:t>C</w:t>
      </w:r>
      <w:r w:rsidRPr="24B3657D">
        <w:rPr>
          <w:rFonts w:eastAsia="Times New Roman" w:cs="Times New Roman"/>
          <w:sz w:val="24"/>
          <w:szCs w:val="24"/>
        </w:rPr>
        <w:t>ategorical data</w:t>
      </w:r>
    </w:p>
    <w:p w14:paraId="78FF627D" w14:textId="33469E91" w:rsidR="00731E65" w:rsidRPr="00EB6951" w:rsidRDefault="00731E65" w:rsidP="00731E65">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C</w:t>
      </w:r>
      <w:r w:rsidRPr="24B3657D">
        <w:rPr>
          <w:rFonts w:eastAsia="Times New Roman" w:cs="Times New Roman"/>
          <w:sz w:val="24"/>
          <w:szCs w:val="24"/>
        </w:rPr>
        <w:t>onditional relative frequency</w:t>
      </w:r>
    </w:p>
    <w:p w14:paraId="78725396" w14:textId="5C7BF142" w:rsidR="00731E65" w:rsidRPr="00EB6951" w:rsidRDefault="00731E65" w:rsidP="00731E65">
      <w:pPr>
        <w:pStyle w:val="ListParagraph"/>
        <w:numPr>
          <w:ilvl w:val="0"/>
          <w:numId w:val="49"/>
        </w:numPr>
        <w:textAlignment w:val="baseline"/>
        <w:rPr>
          <w:rFonts w:eastAsiaTheme="minorEastAsia"/>
          <w:sz w:val="24"/>
          <w:szCs w:val="24"/>
        </w:rPr>
      </w:pPr>
      <w:r>
        <w:rPr>
          <w:rFonts w:eastAsia="Times New Roman" w:cs="Times New Roman"/>
          <w:sz w:val="24"/>
          <w:szCs w:val="24"/>
        </w:rPr>
        <w:t>F</w:t>
      </w:r>
      <w:r w:rsidRPr="24B3657D">
        <w:rPr>
          <w:rFonts w:eastAsia="Times New Roman" w:cs="Times New Roman"/>
          <w:sz w:val="24"/>
          <w:szCs w:val="24"/>
        </w:rPr>
        <w:t>requency table</w:t>
      </w:r>
    </w:p>
    <w:p w14:paraId="54FD9D33" w14:textId="4127152C" w:rsidR="00731E65" w:rsidRPr="00EB6951" w:rsidRDefault="00731E65" w:rsidP="00731E65">
      <w:pPr>
        <w:pStyle w:val="ListParagraph"/>
        <w:numPr>
          <w:ilvl w:val="0"/>
          <w:numId w:val="49"/>
        </w:numPr>
        <w:textAlignment w:val="baseline"/>
        <w:rPr>
          <w:rFonts w:eastAsiaTheme="minorEastAsia"/>
          <w:sz w:val="24"/>
          <w:szCs w:val="24"/>
        </w:rPr>
      </w:pPr>
      <w:r>
        <w:rPr>
          <w:rFonts w:eastAsia="Times New Roman" w:cs="Times New Roman"/>
          <w:sz w:val="24"/>
          <w:szCs w:val="24"/>
        </w:rPr>
        <w:t>J</w:t>
      </w:r>
      <w:r w:rsidRPr="24B3657D">
        <w:rPr>
          <w:rFonts w:eastAsia="Times New Roman" w:cs="Times New Roman"/>
          <w:sz w:val="24"/>
          <w:szCs w:val="24"/>
        </w:rPr>
        <w:t>oint frequency</w:t>
      </w:r>
    </w:p>
    <w:p w14:paraId="2084832C" w14:textId="032FC370" w:rsidR="00731E65" w:rsidRPr="00866A68" w:rsidRDefault="00731E65" w:rsidP="00731E65">
      <w:pPr>
        <w:pStyle w:val="ListParagraph"/>
        <w:numPr>
          <w:ilvl w:val="0"/>
          <w:numId w:val="49"/>
        </w:numPr>
        <w:textAlignment w:val="baseline"/>
        <w:rPr>
          <w:sz w:val="24"/>
          <w:szCs w:val="24"/>
        </w:rPr>
      </w:pPr>
      <w:r>
        <w:rPr>
          <w:rFonts w:eastAsia="Times New Roman" w:cs="Times New Roman"/>
          <w:sz w:val="24"/>
          <w:szCs w:val="24"/>
        </w:rPr>
        <w:t>J</w:t>
      </w:r>
      <w:r w:rsidRPr="24B3657D">
        <w:rPr>
          <w:rFonts w:eastAsia="Times New Roman" w:cs="Times New Roman"/>
          <w:sz w:val="24"/>
          <w:szCs w:val="24"/>
        </w:rPr>
        <w:t>oint relative frequency</w:t>
      </w:r>
    </w:p>
    <w:p w14:paraId="733CC645" w14:textId="77777777" w:rsidR="00977AB3" w:rsidRPr="000B295F" w:rsidRDefault="00977AB3" w:rsidP="00977AB3">
      <w:pPr>
        <w:pStyle w:val="ListParagraph"/>
        <w:textAlignment w:val="baseline"/>
        <w:rPr>
          <w:rFonts w:eastAsia="Times New Roman" w:cs="Times New Roman"/>
          <w:sz w:val="24"/>
          <w:szCs w:val="24"/>
        </w:rPr>
      </w:pPr>
    </w:p>
    <w:p w14:paraId="7D8F49D6" w14:textId="77777777" w:rsidR="00977AB3" w:rsidRPr="00775194" w:rsidRDefault="00977AB3" w:rsidP="00977AB3">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977AB3" w:rsidRPr="006B6BAE" w14:paraId="41A0C5DB" w14:textId="77777777" w:rsidTr="00BC69C4">
        <w:trPr>
          <w:trHeight w:val="692"/>
        </w:trPr>
        <w:tc>
          <w:tcPr>
            <w:tcW w:w="2499" w:type="pct"/>
            <w:tcBorders>
              <w:top w:val="single" w:sz="4" w:space="0" w:color="auto"/>
              <w:left w:val="nil"/>
              <w:bottom w:val="nil"/>
              <w:right w:val="nil"/>
            </w:tcBorders>
            <w:shd w:val="clear" w:color="auto" w:fill="auto"/>
            <w:hideMark/>
          </w:tcPr>
          <w:p w14:paraId="7D1091D9" w14:textId="77777777" w:rsidR="00977AB3" w:rsidRPr="006B6BAE" w:rsidRDefault="00977A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DD81B4D" w14:textId="77777777" w:rsidR="00596DC4" w:rsidRPr="00866A68" w:rsidRDefault="00596DC4" w:rsidP="00596DC4">
            <w:pPr>
              <w:pStyle w:val="ListParagraph"/>
              <w:numPr>
                <w:ilvl w:val="0"/>
                <w:numId w:val="40"/>
              </w:numPr>
              <w:rPr>
                <w:rFonts w:eastAsiaTheme="minorEastAsia" w:cs="Times New Roman"/>
                <w:bCs/>
                <w:color w:val="000000" w:themeColor="text1"/>
                <w:sz w:val="24"/>
                <w:szCs w:val="24"/>
              </w:rPr>
            </w:pPr>
            <w:r w:rsidRPr="00866A68">
              <w:rPr>
                <w:rFonts w:eastAsiaTheme="minorEastAsia" w:cs="Times New Roman"/>
                <w:bCs/>
                <w:color w:val="000000" w:themeColor="text1"/>
                <w:sz w:val="24"/>
                <w:szCs w:val="24"/>
              </w:rPr>
              <w:t>MA.7.DP.1.3</w:t>
            </w:r>
          </w:p>
          <w:p w14:paraId="669C459E" w14:textId="77777777" w:rsidR="00596DC4" w:rsidRPr="00866A68" w:rsidRDefault="00596DC4" w:rsidP="00596DC4">
            <w:pPr>
              <w:pStyle w:val="ListParagraph"/>
              <w:numPr>
                <w:ilvl w:val="0"/>
                <w:numId w:val="40"/>
              </w:numPr>
              <w:rPr>
                <w:rFonts w:eastAsiaTheme="minorEastAsia"/>
                <w:bCs/>
                <w:color w:val="000000" w:themeColor="text1"/>
                <w:sz w:val="24"/>
                <w:szCs w:val="24"/>
              </w:rPr>
            </w:pPr>
            <w:r w:rsidRPr="00866A68">
              <w:rPr>
                <w:rFonts w:eastAsia="Times New Roman" w:cs="Times New Roman"/>
                <w:color w:val="000000" w:themeColor="text1"/>
                <w:sz w:val="24"/>
                <w:szCs w:val="24"/>
              </w:rPr>
              <w:t>MA.7.DP.2</w:t>
            </w:r>
          </w:p>
          <w:p w14:paraId="1427A6ED" w14:textId="77777777" w:rsidR="00596DC4" w:rsidRPr="00866A68" w:rsidRDefault="00596DC4" w:rsidP="00596DC4">
            <w:pPr>
              <w:pStyle w:val="ListParagraph"/>
              <w:numPr>
                <w:ilvl w:val="0"/>
                <w:numId w:val="40"/>
              </w:numPr>
              <w:rPr>
                <w:rFonts w:eastAsiaTheme="minorEastAsia"/>
                <w:bCs/>
                <w:color w:val="000000" w:themeColor="text1"/>
                <w:sz w:val="24"/>
                <w:szCs w:val="24"/>
              </w:rPr>
            </w:pPr>
            <w:r w:rsidRPr="00866A68">
              <w:rPr>
                <w:rFonts w:eastAsia="Times New Roman" w:cs="Times New Roman"/>
                <w:color w:val="000000" w:themeColor="text1"/>
                <w:sz w:val="24"/>
                <w:szCs w:val="24"/>
              </w:rPr>
              <w:t xml:space="preserve">MA.8.DP.2 </w:t>
            </w:r>
            <w:bookmarkStart w:id="86" w:name="_Int_hZjTvbhi"/>
          </w:p>
          <w:p w14:paraId="7FB81C74" w14:textId="4A472621" w:rsidR="00977AB3" w:rsidRPr="00596DC4" w:rsidRDefault="00596DC4" w:rsidP="00596DC4">
            <w:pPr>
              <w:pStyle w:val="ListParagraph"/>
              <w:numPr>
                <w:ilvl w:val="0"/>
                <w:numId w:val="40"/>
              </w:numPr>
              <w:rPr>
                <w:rFonts w:eastAsiaTheme="minorEastAsia"/>
                <w:bCs/>
                <w:color w:val="000000" w:themeColor="text1"/>
                <w:sz w:val="24"/>
                <w:szCs w:val="24"/>
              </w:rPr>
            </w:pPr>
            <w:proofErr w:type="gramStart"/>
            <w:r w:rsidRPr="00866A68">
              <w:rPr>
                <w:rFonts w:eastAsia="Times New Roman" w:cs="Times New Roman"/>
                <w:color w:val="000000" w:themeColor="text1"/>
                <w:sz w:val="24"/>
                <w:szCs w:val="24"/>
              </w:rPr>
              <w:t>MA.912.DP</w:t>
            </w:r>
            <w:bookmarkEnd w:id="86"/>
            <w:proofErr w:type="gramEnd"/>
            <w:r w:rsidRPr="00866A68">
              <w:rPr>
                <w:rFonts w:eastAsia="Times New Roman" w:cs="Times New Roman"/>
                <w:color w:val="000000" w:themeColor="text1"/>
                <w:sz w:val="24"/>
                <w:szCs w:val="24"/>
              </w:rPr>
              <w:t>.1.1</w:t>
            </w:r>
          </w:p>
        </w:tc>
        <w:tc>
          <w:tcPr>
            <w:tcW w:w="2501" w:type="pct"/>
            <w:tcBorders>
              <w:top w:val="single" w:sz="4" w:space="0" w:color="auto"/>
              <w:left w:val="nil"/>
              <w:bottom w:val="nil"/>
              <w:right w:val="nil"/>
            </w:tcBorders>
            <w:shd w:val="clear" w:color="auto" w:fill="auto"/>
          </w:tcPr>
          <w:p w14:paraId="55287A43" w14:textId="77777777" w:rsidR="00977AB3" w:rsidRPr="006B6BAE" w:rsidRDefault="00977AB3" w:rsidP="00BC69C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679D1C9" w14:textId="77777777" w:rsidR="00237FF1" w:rsidRPr="00866A68" w:rsidRDefault="00237FF1" w:rsidP="00237FF1">
            <w:pPr>
              <w:numPr>
                <w:ilvl w:val="0"/>
                <w:numId w:val="40"/>
              </w:numPr>
              <w:spacing w:after="0" w:line="240" w:lineRule="auto"/>
              <w:rPr>
                <w:rFonts w:eastAsiaTheme="minorEastAsia"/>
                <w:sz w:val="24"/>
                <w:szCs w:val="24"/>
              </w:rPr>
            </w:pPr>
            <w:bookmarkStart w:id="87" w:name="_Int_IX2011by"/>
            <w:proofErr w:type="gramStart"/>
            <w:r w:rsidRPr="565E739C">
              <w:rPr>
                <w:rFonts w:eastAsia="Times New Roman" w:cs="Times New Roman"/>
                <w:sz w:val="24"/>
                <w:szCs w:val="24"/>
              </w:rPr>
              <w:t>MA.912.DP</w:t>
            </w:r>
            <w:bookmarkEnd w:id="87"/>
            <w:proofErr w:type="gramEnd"/>
            <w:r w:rsidRPr="565E739C">
              <w:rPr>
                <w:rFonts w:eastAsia="Times New Roman" w:cs="Times New Roman"/>
                <w:sz w:val="24"/>
                <w:szCs w:val="24"/>
              </w:rPr>
              <w:t xml:space="preserve">.3.5 </w:t>
            </w:r>
            <w:bookmarkStart w:id="88" w:name="_Int_nQXS94Le"/>
            <w:r>
              <w:rPr>
                <w:rFonts w:eastAsia="Times New Roman" w:cs="Times New Roman"/>
                <w:sz w:val="24"/>
                <w:szCs w:val="24"/>
              </w:rPr>
              <w:t>(MCS, PS)</w:t>
            </w:r>
          </w:p>
          <w:p w14:paraId="1A71F54C" w14:textId="77777777" w:rsidR="00237FF1" w:rsidRPr="003140CE" w:rsidRDefault="00237FF1" w:rsidP="00237FF1">
            <w:pPr>
              <w:numPr>
                <w:ilvl w:val="0"/>
                <w:numId w:val="40"/>
              </w:numPr>
              <w:spacing w:after="0" w:line="240" w:lineRule="auto"/>
              <w:rPr>
                <w:rFonts w:eastAsiaTheme="minorEastAsia"/>
                <w:sz w:val="24"/>
                <w:szCs w:val="24"/>
                <w:lang w:val="es-ES_tradnl"/>
              </w:rPr>
            </w:pPr>
            <w:r w:rsidRPr="003140CE">
              <w:rPr>
                <w:rFonts w:eastAsia="Times New Roman" w:cs="Times New Roman"/>
                <w:sz w:val="24"/>
                <w:szCs w:val="24"/>
                <w:lang w:val="es-ES_tradnl"/>
              </w:rPr>
              <w:t>MA.912.DP</w:t>
            </w:r>
            <w:bookmarkEnd w:id="88"/>
            <w:r w:rsidRPr="003140CE">
              <w:rPr>
                <w:rFonts w:eastAsia="Times New Roman" w:cs="Times New Roman"/>
                <w:sz w:val="24"/>
                <w:szCs w:val="24"/>
                <w:lang w:val="es-ES_tradnl"/>
              </w:rPr>
              <w:t>.4.5 (MCLA, MCS, PS)</w:t>
            </w:r>
          </w:p>
          <w:p w14:paraId="1C1736DF" w14:textId="77777777" w:rsidR="00977AB3" w:rsidRPr="00BC552F" w:rsidRDefault="00977AB3" w:rsidP="00BC69C4">
            <w:pPr>
              <w:spacing w:after="0" w:line="240" w:lineRule="auto"/>
              <w:ind w:left="720"/>
              <w:textAlignment w:val="baseline"/>
              <w:rPr>
                <w:rFonts w:eastAsia="Times New Roman" w:cs="Times New Roman"/>
                <w:sz w:val="24"/>
                <w:szCs w:val="24"/>
              </w:rPr>
            </w:pPr>
          </w:p>
        </w:tc>
      </w:tr>
    </w:tbl>
    <w:p w14:paraId="4FD328EA" w14:textId="5B48C544" w:rsidR="00977AB3" w:rsidRPr="006B6BAE" w:rsidRDefault="00977AB3" w:rsidP="00977AB3">
      <w:pPr>
        <w:pStyle w:val="DataProbabilityHeading"/>
      </w:pPr>
      <w:r w:rsidRPr="006B6BAE">
        <w:t xml:space="preserve">Purpose and Instructional Strategies </w:t>
      </w:r>
    </w:p>
    <w:p w14:paraId="730105AE" w14:textId="77777777" w:rsidR="001512E0" w:rsidRPr="00EB6951" w:rsidRDefault="001512E0" w:rsidP="001512E0">
      <w:pPr>
        <w:widowControl w:val="0"/>
        <w:spacing w:after="0" w:line="240" w:lineRule="auto"/>
        <w:textAlignment w:val="baseline"/>
        <w:rPr>
          <w:rFonts w:eastAsia="Times New Roman" w:cs="Times New Roman"/>
          <w:sz w:val="24"/>
          <w:szCs w:val="24"/>
        </w:rPr>
      </w:pPr>
      <w:r w:rsidRPr="30D060A7">
        <w:rPr>
          <w:rFonts w:eastAsia="Times New Roman" w:cs="Times New Roman"/>
          <w:sz w:val="24"/>
          <w:szCs w:val="24"/>
        </w:rPr>
        <w:t>In grades 7 and 8, students explored the relationship between experimental and theoretical probabilities. In Math for Data and Financial Literacy, students construct two-way relative frequency tables given marginal and conditional relative frequencies and summarize the data. In later courses, students will interpret the joint and marginal frequencies as empirical probabilities.</w:t>
      </w:r>
    </w:p>
    <w:p w14:paraId="0943CACB" w14:textId="77777777" w:rsidR="001512E0" w:rsidRPr="00EB6951" w:rsidRDefault="001512E0" w:rsidP="001512E0">
      <w:pPr>
        <w:pStyle w:val="ListParagraph"/>
        <w:numPr>
          <w:ilvl w:val="0"/>
          <w:numId w:val="186"/>
        </w:numPr>
        <w:textAlignment w:val="baseline"/>
        <w:rPr>
          <w:rFonts w:eastAsiaTheme="minorEastAsia"/>
          <w:sz w:val="24"/>
          <w:szCs w:val="24"/>
        </w:rPr>
      </w:pPr>
      <w:r w:rsidRPr="30D060A7">
        <w:rPr>
          <w:rFonts w:eastAsia="Times New Roman" w:cs="Times New Roman"/>
          <w:sz w:val="24"/>
          <w:szCs w:val="24"/>
        </w:rPr>
        <w:t xml:space="preserve">Instruction includes the understanding that relative frequencies can be represented by </w:t>
      </w:r>
      <w:r w:rsidRPr="2EE1E75B">
        <w:rPr>
          <w:rFonts w:eastAsia="Times New Roman" w:cs="Times New Roman"/>
          <w:sz w:val="24"/>
          <w:szCs w:val="24"/>
        </w:rPr>
        <w:t>percentages</w:t>
      </w:r>
      <w:r w:rsidRPr="30D060A7">
        <w:rPr>
          <w:rFonts w:eastAsia="Times New Roman" w:cs="Times New Roman"/>
          <w:sz w:val="24"/>
          <w:szCs w:val="24"/>
        </w:rPr>
        <w:t xml:space="preserve"> or fractions.</w:t>
      </w:r>
    </w:p>
    <w:p w14:paraId="08C7747D" w14:textId="77777777" w:rsidR="001512E0" w:rsidRPr="00A50656" w:rsidRDefault="001512E0" w:rsidP="001512E0">
      <w:pPr>
        <w:pStyle w:val="ListParagraph"/>
        <w:numPr>
          <w:ilvl w:val="0"/>
          <w:numId w:val="186"/>
        </w:numPr>
        <w:textAlignment w:val="baseline"/>
        <w:rPr>
          <w:rFonts w:eastAsiaTheme="minorEastAsia"/>
          <w:sz w:val="24"/>
          <w:szCs w:val="24"/>
        </w:rPr>
      </w:pPr>
      <w:r w:rsidRPr="30D060A7">
        <w:rPr>
          <w:rFonts w:eastAsia="Times New Roman" w:cs="Times New Roman"/>
          <w:sz w:val="24"/>
          <w:szCs w:val="24"/>
        </w:rPr>
        <w:t>Instruction includes the connection to tree diagrams from determining sample spaces in repeated experiments from grade 8. Utilizing tree diagrams can help students to organize information while constructing relative frequency tables.</w:t>
      </w:r>
    </w:p>
    <w:p w14:paraId="66CC8F5D" w14:textId="77777777" w:rsidR="001512E0" w:rsidRPr="00A50656" w:rsidRDefault="001512E0" w:rsidP="001512E0">
      <w:pPr>
        <w:pStyle w:val="ListParagraph"/>
        <w:numPr>
          <w:ilvl w:val="1"/>
          <w:numId w:val="186"/>
        </w:numPr>
        <w:textAlignment w:val="baseline"/>
        <w:rPr>
          <w:rFonts w:eastAsiaTheme="minorEastAsia"/>
          <w:sz w:val="24"/>
          <w:szCs w:val="24"/>
        </w:rPr>
      </w:pPr>
      <w:r w:rsidRPr="00A50656">
        <w:rPr>
          <w:rFonts w:eastAsia="Times New Roman" w:cs="Times New Roman"/>
          <w:sz w:val="24"/>
          <w:szCs w:val="24"/>
        </w:rPr>
        <w:t xml:space="preserve">For example, a person takes part in a medical trial that tests the effect of a medicine on a disease. Half the people are given </w:t>
      </w:r>
      <w:r w:rsidRPr="2EE1E75B">
        <w:rPr>
          <w:rFonts w:eastAsia="Times New Roman" w:cs="Times New Roman"/>
          <w:sz w:val="24"/>
          <w:szCs w:val="24"/>
        </w:rPr>
        <w:t>medicine,</w:t>
      </w:r>
      <w:r w:rsidRPr="00A50656">
        <w:rPr>
          <w:rFonts w:eastAsia="Times New Roman" w:cs="Times New Roman"/>
          <w:sz w:val="24"/>
          <w:szCs w:val="24"/>
        </w:rPr>
        <w:t xml:space="preserve"> and the other half are given a placebo, which has no effect on the disease. </w:t>
      </w:r>
      <w:r w:rsidRPr="2EE1E75B">
        <w:rPr>
          <w:rFonts w:eastAsia="Times New Roman" w:cs="Times New Roman"/>
          <w:sz w:val="24"/>
          <w:szCs w:val="24"/>
        </w:rPr>
        <w:t>Medicine</w:t>
      </w:r>
      <w:r w:rsidRPr="00A50656">
        <w:rPr>
          <w:rFonts w:eastAsia="Times New Roman" w:cs="Times New Roman"/>
          <w:sz w:val="24"/>
          <w:szCs w:val="24"/>
        </w:rPr>
        <w:t xml:space="preserve"> has a 62% chance of curing someone. But people who do not get the medicine still have a 10% chance of getting well. There are 120 people in the </w:t>
      </w:r>
      <w:r w:rsidRPr="2EE1E75B">
        <w:rPr>
          <w:rFonts w:eastAsia="Times New Roman" w:cs="Times New Roman"/>
          <w:sz w:val="24"/>
          <w:szCs w:val="24"/>
        </w:rPr>
        <w:t>trial,</w:t>
      </w:r>
      <w:r w:rsidRPr="00A50656">
        <w:rPr>
          <w:rFonts w:eastAsia="Times New Roman" w:cs="Times New Roman"/>
          <w:sz w:val="24"/>
          <w:szCs w:val="24"/>
        </w:rPr>
        <w:t xml:space="preserve"> and they all have the disease. Construct a two-way relative frequency table to summarize the data. Use a tree diagram to help organize the information.</w:t>
      </w:r>
    </w:p>
    <w:p w14:paraId="50A4C637" w14:textId="77777777" w:rsidR="001512E0" w:rsidRPr="00EB6951" w:rsidRDefault="001512E0" w:rsidP="001512E0">
      <w:pPr>
        <w:widowControl w:val="0"/>
        <w:spacing w:after="0" w:line="240" w:lineRule="auto"/>
        <w:ind w:left="360"/>
        <w:jc w:val="center"/>
        <w:textAlignment w:val="baseline"/>
        <w:rPr>
          <w:rFonts w:eastAsia="Times New Roman" w:cs="Times New Roman"/>
          <w:sz w:val="24"/>
          <w:szCs w:val="24"/>
        </w:rPr>
      </w:pPr>
      <w:r>
        <w:rPr>
          <w:noProof/>
        </w:rPr>
        <w:drawing>
          <wp:inline distT="0" distB="0" distL="0" distR="0" wp14:anchorId="139A80D5" wp14:editId="5D75C20F">
            <wp:extent cx="3459892" cy="2003853"/>
            <wp:effectExtent l="0" t="0" r="7620" b="0"/>
            <wp:docPr id="1178615167" name="Picture 1178615167" descr="A tree diagram used to organize the information in th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15167" name="Picture 1178615167" descr="A tree diagram used to organize the information in the example."/>
                    <pic:cNvPicPr/>
                  </pic:nvPicPr>
                  <pic:blipFill>
                    <a:blip r:embed="rId22">
                      <a:extLst>
                        <a:ext uri="{28A0092B-C50C-407E-A947-70E740481C1C}">
                          <a14:useLocalDpi xmlns:a14="http://schemas.microsoft.com/office/drawing/2010/main" val="0"/>
                        </a:ext>
                      </a:extLst>
                    </a:blip>
                    <a:stretch>
                      <a:fillRect/>
                    </a:stretch>
                  </pic:blipFill>
                  <pic:spPr>
                    <a:xfrm>
                      <a:off x="0" y="0"/>
                      <a:ext cx="3485370" cy="2018609"/>
                    </a:xfrm>
                    <a:prstGeom prst="rect">
                      <a:avLst/>
                    </a:prstGeom>
                  </pic:spPr>
                </pic:pic>
              </a:graphicData>
            </a:graphic>
          </wp:inline>
        </w:drawing>
      </w:r>
    </w:p>
    <w:p w14:paraId="5C55073E" w14:textId="77777777" w:rsidR="001512E0" w:rsidRPr="00EB6951" w:rsidRDefault="001512E0" w:rsidP="001512E0">
      <w:pPr>
        <w:widowControl w:val="0"/>
        <w:spacing w:after="0" w:line="240" w:lineRule="auto"/>
        <w:ind w:left="1440"/>
        <w:textAlignment w:val="baseline"/>
        <w:rPr>
          <w:rFonts w:eastAsia="Times New Roman" w:cs="Times New Roman"/>
          <w:sz w:val="24"/>
          <w:szCs w:val="24"/>
        </w:rPr>
      </w:pPr>
      <w:r w:rsidRPr="30D060A7">
        <w:rPr>
          <w:rFonts w:eastAsia="Times New Roman" w:cs="Times New Roman"/>
          <w:sz w:val="24"/>
          <w:szCs w:val="24"/>
        </w:rPr>
        <w:t>From this point, a student can complete a two-way relative frequency table to summarize the data.</w:t>
      </w:r>
    </w:p>
    <w:tbl>
      <w:tblPr>
        <w:tblStyle w:val="TableGrid"/>
        <w:tblW w:w="0" w:type="auto"/>
        <w:tblInd w:w="1306" w:type="dxa"/>
        <w:tblLook w:val="06A0" w:firstRow="1" w:lastRow="0" w:firstColumn="1" w:lastColumn="0" w:noHBand="1" w:noVBand="1"/>
      </w:tblPr>
      <w:tblGrid>
        <w:gridCol w:w="1885"/>
        <w:gridCol w:w="1890"/>
        <w:gridCol w:w="2160"/>
        <w:gridCol w:w="990"/>
      </w:tblGrid>
      <w:tr w:rsidR="001512E0" w14:paraId="6EAB87CA" w14:textId="77777777" w:rsidTr="0088141E">
        <w:tc>
          <w:tcPr>
            <w:tcW w:w="1885" w:type="dxa"/>
          </w:tcPr>
          <w:p w14:paraId="4503B881" w14:textId="77777777" w:rsidR="001512E0" w:rsidRDefault="001512E0" w:rsidP="0088141E">
            <w:pPr>
              <w:rPr>
                <w:rFonts w:eastAsia="Times New Roman" w:cs="Times New Roman"/>
                <w:sz w:val="24"/>
                <w:szCs w:val="24"/>
              </w:rPr>
            </w:pPr>
          </w:p>
        </w:tc>
        <w:tc>
          <w:tcPr>
            <w:tcW w:w="1890" w:type="dxa"/>
          </w:tcPr>
          <w:p w14:paraId="3ACA04AE"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Gets Better</w:t>
            </w:r>
          </w:p>
        </w:tc>
        <w:tc>
          <w:tcPr>
            <w:tcW w:w="2160" w:type="dxa"/>
          </w:tcPr>
          <w:p w14:paraId="73225C8D"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Doesn’t get Better</w:t>
            </w:r>
          </w:p>
        </w:tc>
        <w:tc>
          <w:tcPr>
            <w:tcW w:w="990" w:type="dxa"/>
          </w:tcPr>
          <w:p w14:paraId="08458928"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Total</w:t>
            </w:r>
          </w:p>
        </w:tc>
      </w:tr>
      <w:tr w:rsidR="001512E0" w14:paraId="02EDC54F" w14:textId="77777777" w:rsidTr="0088141E">
        <w:tc>
          <w:tcPr>
            <w:tcW w:w="1885" w:type="dxa"/>
          </w:tcPr>
          <w:p w14:paraId="45853C6E"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Gets Medicine</w:t>
            </w:r>
          </w:p>
        </w:tc>
        <w:tc>
          <w:tcPr>
            <w:tcW w:w="1890" w:type="dxa"/>
          </w:tcPr>
          <w:p w14:paraId="236C1F1B" w14:textId="77777777" w:rsidR="001512E0" w:rsidRDefault="001512E0" w:rsidP="0088141E">
            <w:pPr>
              <w:rPr>
                <w:rFonts w:eastAsia="Times New Roman" w:cs="Times New Roman"/>
                <w:sz w:val="24"/>
                <w:szCs w:val="24"/>
              </w:rPr>
            </w:pPr>
            <w:r w:rsidRPr="30D060A7">
              <w:rPr>
                <w:rFonts w:eastAsia="Times New Roman" w:cs="Times New Roman"/>
                <w:sz w:val="24"/>
                <w:szCs w:val="24"/>
              </w:rPr>
              <w:t>31%</w:t>
            </w:r>
          </w:p>
        </w:tc>
        <w:tc>
          <w:tcPr>
            <w:tcW w:w="2160" w:type="dxa"/>
          </w:tcPr>
          <w:p w14:paraId="05F20BCE" w14:textId="77777777" w:rsidR="001512E0" w:rsidRDefault="001512E0" w:rsidP="0088141E">
            <w:pPr>
              <w:rPr>
                <w:rFonts w:eastAsia="Times New Roman" w:cs="Times New Roman"/>
                <w:sz w:val="24"/>
                <w:szCs w:val="24"/>
              </w:rPr>
            </w:pPr>
            <w:r w:rsidRPr="30D060A7">
              <w:rPr>
                <w:rFonts w:eastAsia="Times New Roman" w:cs="Times New Roman"/>
                <w:sz w:val="24"/>
                <w:szCs w:val="24"/>
              </w:rPr>
              <w:t>19%</w:t>
            </w:r>
          </w:p>
        </w:tc>
        <w:tc>
          <w:tcPr>
            <w:tcW w:w="990" w:type="dxa"/>
          </w:tcPr>
          <w:p w14:paraId="31BB8BC5" w14:textId="77777777" w:rsidR="001512E0" w:rsidRDefault="001512E0" w:rsidP="0088141E">
            <w:pPr>
              <w:rPr>
                <w:rFonts w:eastAsia="Times New Roman" w:cs="Times New Roman"/>
                <w:sz w:val="24"/>
                <w:szCs w:val="24"/>
              </w:rPr>
            </w:pPr>
            <w:r w:rsidRPr="30D060A7">
              <w:rPr>
                <w:rFonts w:eastAsia="Times New Roman" w:cs="Times New Roman"/>
                <w:sz w:val="24"/>
                <w:szCs w:val="24"/>
              </w:rPr>
              <w:t>50%</w:t>
            </w:r>
          </w:p>
        </w:tc>
      </w:tr>
      <w:tr w:rsidR="001512E0" w14:paraId="447D13F4" w14:textId="77777777" w:rsidTr="0088141E">
        <w:tc>
          <w:tcPr>
            <w:tcW w:w="1885" w:type="dxa"/>
          </w:tcPr>
          <w:p w14:paraId="76B718C6"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Gets Placebo</w:t>
            </w:r>
          </w:p>
        </w:tc>
        <w:tc>
          <w:tcPr>
            <w:tcW w:w="1890" w:type="dxa"/>
          </w:tcPr>
          <w:p w14:paraId="693E6328" w14:textId="77777777" w:rsidR="001512E0" w:rsidRDefault="001512E0" w:rsidP="0088141E">
            <w:pPr>
              <w:rPr>
                <w:rFonts w:eastAsia="Times New Roman" w:cs="Times New Roman"/>
                <w:sz w:val="24"/>
                <w:szCs w:val="24"/>
              </w:rPr>
            </w:pPr>
            <w:r w:rsidRPr="30D060A7">
              <w:rPr>
                <w:rFonts w:eastAsia="Times New Roman" w:cs="Times New Roman"/>
                <w:sz w:val="24"/>
                <w:szCs w:val="24"/>
              </w:rPr>
              <w:t>5%</w:t>
            </w:r>
          </w:p>
        </w:tc>
        <w:tc>
          <w:tcPr>
            <w:tcW w:w="2160" w:type="dxa"/>
          </w:tcPr>
          <w:p w14:paraId="196EF6C9" w14:textId="77777777" w:rsidR="001512E0" w:rsidRDefault="001512E0" w:rsidP="0088141E">
            <w:pPr>
              <w:rPr>
                <w:rFonts w:eastAsia="Times New Roman" w:cs="Times New Roman"/>
                <w:sz w:val="24"/>
                <w:szCs w:val="24"/>
              </w:rPr>
            </w:pPr>
            <w:r w:rsidRPr="30D060A7">
              <w:rPr>
                <w:rFonts w:eastAsia="Times New Roman" w:cs="Times New Roman"/>
                <w:sz w:val="24"/>
                <w:szCs w:val="24"/>
              </w:rPr>
              <w:t>45%</w:t>
            </w:r>
          </w:p>
        </w:tc>
        <w:tc>
          <w:tcPr>
            <w:tcW w:w="990" w:type="dxa"/>
          </w:tcPr>
          <w:p w14:paraId="50FE3D28" w14:textId="77777777" w:rsidR="001512E0" w:rsidRDefault="001512E0" w:rsidP="0088141E">
            <w:pPr>
              <w:rPr>
                <w:rFonts w:eastAsia="Times New Roman" w:cs="Times New Roman"/>
                <w:sz w:val="24"/>
                <w:szCs w:val="24"/>
              </w:rPr>
            </w:pPr>
            <w:r w:rsidRPr="30D060A7">
              <w:rPr>
                <w:rFonts w:eastAsia="Times New Roman" w:cs="Times New Roman"/>
                <w:sz w:val="24"/>
                <w:szCs w:val="24"/>
              </w:rPr>
              <w:t>50%</w:t>
            </w:r>
          </w:p>
        </w:tc>
      </w:tr>
      <w:tr w:rsidR="001512E0" w14:paraId="42BACEC0" w14:textId="77777777" w:rsidTr="0088141E">
        <w:tc>
          <w:tcPr>
            <w:tcW w:w="1885" w:type="dxa"/>
          </w:tcPr>
          <w:p w14:paraId="0D734B1D" w14:textId="77777777" w:rsidR="001512E0" w:rsidRPr="00E64808" w:rsidRDefault="001512E0" w:rsidP="0088141E">
            <w:pPr>
              <w:rPr>
                <w:rFonts w:eastAsia="Times New Roman" w:cs="Times New Roman"/>
                <w:b/>
                <w:sz w:val="24"/>
                <w:szCs w:val="24"/>
              </w:rPr>
            </w:pPr>
            <w:r w:rsidRPr="00E64808">
              <w:rPr>
                <w:rFonts w:eastAsia="Times New Roman" w:cs="Times New Roman"/>
                <w:b/>
                <w:sz w:val="24"/>
                <w:szCs w:val="24"/>
              </w:rPr>
              <w:t>Total</w:t>
            </w:r>
          </w:p>
        </w:tc>
        <w:tc>
          <w:tcPr>
            <w:tcW w:w="1890" w:type="dxa"/>
          </w:tcPr>
          <w:p w14:paraId="1B15585A" w14:textId="77777777" w:rsidR="001512E0" w:rsidRDefault="001512E0" w:rsidP="0088141E">
            <w:pPr>
              <w:rPr>
                <w:rFonts w:eastAsia="Times New Roman" w:cs="Times New Roman"/>
                <w:sz w:val="24"/>
                <w:szCs w:val="24"/>
              </w:rPr>
            </w:pPr>
            <w:r w:rsidRPr="30D060A7">
              <w:rPr>
                <w:rFonts w:eastAsia="Times New Roman" w:cs="Times New Roman"/>
                <w:sz w:val="24"/>
                <w:szCs w:val="24"/>
              </w:rPr>
              <w:t>36%</w:t>
            </w:r>
          </w:p>
        </w:tc>
        <w:tc>
          <w:tcPr>
            <w:tcW w:w="2160" w:type="dxa"/>
          </w:tcPr>
          <w:p w14:paraId="1CEB2CBF" w14:textId="77777777" w:rsidR="001512E0" w:rsidRDefault="001512E0" w:rsidP="0088141E">
            <w:pPr>
              <w:rPr>
                <w:rFonts w:eastAsia="Times New Roman" w:cs="Times New Roman"/>
                <w:sz w:val="24"/>
                <w:szCs w:val="24"/>
              </w:rPr>
            </w:pPr>
            <w:r w:rsidRPr="30D060A7">
              <w:rPr>
                <w:rFonts w:eastAsia="Times New Roman" w:cs="Times New Roman"/>
                <w:sz w:val="24"/>
                <w:szCs w:val="24"/>
              </w:rPr>
              <w:t>64%</w:t>
            </w:r>
          </w:p>
        </w:tc>
        <w:tc>
          <w:tcPr>
            <w:tcW w:w="990" w:type="dxa"/>
          </w:tcPr>
          <w:p w14:paraId="052049C5" w14:textId="77777777" w:rsidR="001512E0" w:rsidRDefault="001512E0" w:rsidP="0088141E">
            <w:pPr>
              <w:rPr>
                <w:rFonts w:eastAsia="Times New Roman" w:cs="Times New Roman"/>
                <w:sz w:val="24"/>
                <w:szCs w:val="24"/>
              </w:rPr>
            </w:pPr>
            <w:r w:rsidRPr="30D060A7">
              <w:rPr>
                <w:rFonts w:eastAsia="Times New Roman" w:cs="Times New Roman"/>
                <w:sz w:val="24"/>
                <w:szCs w:val="24"/>
              </w:rPr>
              <w:t>100%</w:t>
            </w:r>
          </w:p>
        </w:tc>
      </w:tr>
    </w:tbl>
    <w:p w14:paraId="6CF90F66" w14:textId="77777777" w:rsidR="00977AB3" w:rsidRPr="0081577B" w:rsidRDefault="00977AB3" w:rsidP="00977AB3">
      <w:pPr>
        <w:widowControl w:val="0"/>
        <w:spacing w:after="0" w:line="240" w:lineRule="auto"/>
        <w:textAlignment w:val="baseline"/>
        <w:rPr>
          <w:rFonts w:eastAsia="Calibri" w:cs="Times New Roman"/>
          <w:sz w:val="24"/>
          <w:szCs w:val="24"/>
        </w:rPr>
      </w:pPr>
    </w:p>
    <w:p w14:paraId="29D0AE3F" w14:textId="77777777" w:rsidR="00977AB3" w:rsidRPr="00AB3CDB" w:rsidRDefault="00977AB3" w:rsidP="00977AB3">
      <w:pPr>
        <w:pStyle w:val="DataProbabilityHeading"/>
      </w:pPr>
      <w:r w:rsidRPr="006B6BAE">
        <w:t>Common Misconceptions or Errors</w:t>
      </w:r>
    </w:p>
    <w:p w14:paraId="2EF5D4CB" w14:textId="77777777" w:rsidR="00E567AB" w:rsidRPr="00EB6951" w:rsidRDefault="00E567AB" w:rsidP="00E567AB">
      <w:pPr>
        <w:widowControl w:val="0"/>
        <w:numPr>
          <w:ilvl w:val="0"/>
          <w:numId w:val="51"/>
        </w:numPr>
        <w:spacing w:after="0" w:line="240" w:lineRule="auto"/>
        <w:rPr>
          <w:rFonts w:eastAsiaTheme="minorEastAsia"/>
          <w:sz w:val="24"/>
          <w:szCs w:val="24"/>
        </w:rPr>
      </w:pPr>
      <w:r w:rsidRPr="565E739C">
        <w:rPr>
          <w:rFonts w:eastAsia="Times New Roman" w:cs="Times New Roman"/>
          <w:sz w:val="24"/>
          <w:szCs w:val="24"/>
        </w:rPr>
        <w:t xml:space="preserve">Students may not be able to place the information correctly in a </w:t>
      </w:r>
      <w:proofErr w:type="gramStart"/>
      <w:r w:rsidRPr="565E739C">
        <w:rPr>
          <w:rFonts w:eastAsia="Times New Roman" w:cs="Times New Roman"/>
          <w:sz w:val="24"/>
          <w:szCs w:val="24"/>
        </w:rPr>
        <w:t>tree</w:t>
      </w:r>
      <w:proofErr w:type="gramEnd"/>
      <w:r w:rsidRPr="565E739C">
        <w:rPr>
          <w:rFonts w:eastAsia="Times New Roman" w:cs="Times New Roman"/>
          <w:sz w:val="24"/>
          <w:szCs w:val="24"/>
        </w:rPr>
        <w:t xml:space="preserve"> diagram </w:t>
      </w:r>
      <w:proofErr w:type="gramStart"/>
      <w:r w:rsidRPr="565E739C">
        <w:rPr>
          <w:rFonts w:eastAsia="Times New Roman" w:cs="Times New Roman"/>
          <w:sz w:val="24"/>
          <w:szCs w:val="24"/>
        </w:rPr>
        <w:t>in order to</w:t>
      </w:r>
      <w:proofErr w:type="gramEnd"/>
      <w:r w:rsidRPr="565E739C">
        <w:rPr>
          <w:rFonts w:eastAsia="Times New Roman" w:cs="Times New Roman"/>
          <w:sz w:val="24"/>
          <w:szCs w:val="24"/>
        </w:rPr>
        <w:t xml:space="preserve"> find the missing information. </w:t>
      </w:r>
    </w:p>
    <w:p w14:paraId="27F14E88" w14:textId="77777777" w:rsidR="00E567AB" w:rsidRPr="003A37FB" w:rsidRDefault="00E567AB" w:rsidP="00E567AB">
      <w:pPr>
        <w:widowControl w:val="0"/>
        <w:numPr>
          <w:ilvl w:val="0"/>
          <w:numId w:val="51"/>
        </w:numPr>
        <w:spacing w:after="0" w:line="240" w:lineRule="auto"/>
        <w:rPr>
          <w:sz w:val="24"/>
          <w:szCs w:val="24"/>
        </w:rPr>
      </w:pPr>
      <w:r w:rsidRPr="565E739C">
        <w:rPr>
          <w:rFonts w:eastAsia="Times New Roman" w:cs="Times New Roman"/>
          <w:sz w:val="24"/>
          <w:szCs w:val="24"/>
        </w:rPr>
        <w:t>Students may not perform the calculations correctly needed for the completion of the two-way frequency table.</w:t>
      </w:r>
    </w:p>
    <w:p w14:paraId="1400FC68" w14:textId="77777777" w:rsidR="00977AB3" w:rsidRPr="00BC552F" w:rsidRDefault="00977AB3" w:rsidP="00E567AB">
      <w:pPr>
        <w:spacing w:after="0" w:line="240" w:lineRule="auto"/>
        <w:contextualSpacing/>
        <w:rPr>
          <w:rFonts w:eastAsia="Times New Roman" w:cs="Times New Roman"/>
          <w:sz w:val="24"/>
          <w:szCs w:val="24"/>
        </w:rPr>
      </w:pPr>
    </w:p>
    <w:p w14:paraId="04DFD51C" w14:textId="77777777" w:rsidR="00977AB3" w:rsidRDefault="00977AB3" w:rsidP="00977AB3">
      <w:pPr>
        <w:pStyle w:val="DataProbabilityHeading"/>
      </w:pPr>
      <w:r w:rsidRPr="006B6BAE">
        <w:t>Instructional Tasks </w:t>
      </w:r>
    </w:p>
    <w:p w14:paraId="1A6CE97C" w14:textId="77777777" w:rsidR="008B6C06" w:rsidRPr="00EB6951" w:rsidRDefault="008B6C06" w:rsidP="008B6C06">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1 (MTR.7.1, MTR.2.1)</w:t>
      </w:r>
    </w:p>
    <w:p w14:paraId="5F46014D" w14:textId="77777777" w:rsidR="008B6C06" w:rsidRDefault="008B6C06" w:rsidP="008B6C06">
      <w:pPr>
        <w:spacing w:after="0" w:line="240" w:lineRule="auto"/>
        <w:ind w:left="360"/>
        <w:rPr>
          <w:rFonts w:eastAsia="Calibri" w:cs="Times New Roman"/>
          <w:sz w:val="24"/>
          <w:szCs w:val="24"/>
        </w:rPr>
      </w:pPr>
      <w:r w:rsidRPr="53E1DE1A">
        <w:rPr>
          <w:rFonts w:eastAsia="Calibri" w:cs="Times New Roman"/>
          <w:sz w:val="24"/>
          <w:szCs w:val="24"/>
        </w:rPr>
        <w:t xml:space="preserve">A </w:t>
      </w:r>
      <w:r>
        <w:rPr>
          <w:rFonts w:eastAsia="Calibri" w:cs="Times New Roman"/>
          <w:sz w:val="24"/>
          <w:szCs w:val="24"/>
        </w:rPr>
        <w:t>college</w:t>
      </w:r>
      <w:r w:rsidRPr="53E1DE1A">
        <w:rPr>
          <w:rFonts w:eastAsia="Calibri" w:cs="Times New Roman"/>
          <w:sz w:val="24"/>
          <w:szCs w:val="24"/>
        </w:rPr>
        <w:t xml:space="preserve"> student wondered if there was a correlation between </w:t>
      </w:r>
      <w:r>
        <w:rPr>
          <w:rFonts w:eastAsia="Calibri" w:cs="Times New Roman"/>
          <w:sz w:val="24"/>
          <w:szCs w:val="24"/>
        </w:rPr>
        <w:t>a person working during the day or late-night and whether they drink coffee or not</w:t>
      </w:r>
      <w:r w:rsidRPr="53E1DE1A">
        <w:rPr>
          <w:rFonts w:eastAsia="Calibri" w:cs="Times New Roman"/>
          <w:sz w:val="24"/>
          <w:szCs w:val="24"/>
        </w:rPr>
        <w:t xml:space="preserve">. He randomly surveyed students at his school. In his sample, 50% consisted of </w:t>
      </w:r>
      <w:r>
        <w:rPr>
          <w:rFonts w:eastAsia="Calibri" w:cs="Times New Roman"/>
          <w:sz w:val="24"/>
          <w:szCs w:val="24"/>
        </w:rPr>
        <w:t>those who work during the day</w:t>
      </w:r>
      <w:r w:rsidRPr="53E1DE1A">
        <w:rPr>
          <w:rFonts w:eastAsia="Calibri" w:cs="Times New Roman"/>
          <w:sz w:val="24"/>
          <w:szCs w:val="24"/>
        </w:rPr>
        <w:t xml:space="preserve">. The study showed that 76% of </w:t>
      </w:r>
      <w:r>
        <w:rPr>
          <w:rFonts w:eastAsia="Calibri" w:cs="Times New Roman"/>
          <w:sz w:val="24"/>
          <w:szCs w:val="24"/>
        </w:rPr>
        <w:t>those who work at night surveyed were not coffee drinkers</w:t>
      </w:r>
      <w:r w:rsidRPr="53E1DE1A">
        <w:rPr>
          <w:rFonts w:eastAsia="Calibri" w:cs="Times New Roman"/>
          <w:sz w:val="24"/>
          <w:szCs w:val="24"/>
        </w:rPr>
        <w:t xml:space="preserve">, while 63% of </w:t>
      </w:r>
      <w:r>
        <w:rPr>
          <w:rFonts w:eastAsia="Calibri" w:cs="Times New Roman"/>
          <w:sz w:val="24"/>
          <w:szCs w:val="24"/>
        </w:rPr>
        <w:t>those who worked during the day were coffee drinkers</w:t>
      </w:r>
      <w:r w:rsidRPr="53E1DE1A">
        <w:rPr>
          <w:rFonts w:eastAsia="Calibri" w:cs="Times New Roman"/>
          <w:sz w:val="24"/>
          <w:szCs w:val="24"/>
        </w:rPr>
        <w:t>.</w:t>
      </w:r>
    </w:p>
    <w:p w14:paraId="1BACDD36" w14:textId="77777777" w:rsidR="008B6C06" w:rsidRDefault="008B6C06" w:rsidP="008B6C06">
      <w:pPr>
        <w:spacing w:after="0" w:line="240" w:lineRule="auto"/>
        <w:ind w:left="1440" w:hanging="720"/>
        <w:rPr>
          <w:rFonts w:eastAsia="Calibri" w:cs="Times New Roman"/>
          <w:sz w:val="24"/>
          <w:szCs w:val="24"/>
        </w:rPr>
      </w:pPr>
      <w:r w:rsidRPr="53E1DE1A">
        <w:rPr>
          <w:rFonts w:eastAsia="Calibri" w:cs="Times New Roman"/>
          <w:sz w:val="24"/>
          <w:szCs w:val="24"/>
        </w:rPr>
        <w:t>Part A. Construct a tree diagram to organize the data.</w:t>
      </w:r>
    </w:p>
    <w:p w14:paraId="51AF2C38" w14:textId="77777777" w:rsidR="008B6C06" w:rsidRDefault="008B6C06" w:rsidP="008B6C06">
      <w:pPr>
        <w:spacing w:after="0" w:line="240" w:lineRule="auto"/>
        <w:ind w:left="1440" w:hanging="720"/>
        <w:rPr>
          <w:rFonts w:eastAsia="Calibri" w:cs="Times New Roman"/>
          <w:sz w:val="24"/>
          <w:szCs w:val="24"/>
        </w:rPr>
      </w:pPr>
      <w:r w:rsidRPr="53E1DE1A">
        <w:rPr>
          <w:rFonts w:eastAsia="Calibri" w:cs="Times New Roman"/>
          <w:sz w:val="24"/>
          <w:szCs w:val="24"/>
        </w:rPr>
        <w:t>Part B. Use the tree diagram you created to construct a two-way relative frequency table.</w:t>
      </w:r>
    </w:p>
    <w:p w14:paraId="484044BF" w14:textId="77777777" w:rsidR="008B6C06" w:rsidRDefault="008B6C06" w:rsidP="008B6C06">
      <w:pPr>
        <w:spacing w:after="0" w:line="240" w:lineRule="auto"/>
        <w:ind w:left="1440" w:hanging="720"/>
        <w:rPr>
          <w:rFonts w:eastAsia="Calibri" w:cs="Times New Roman"/>
          <w:sz w:val="24"/>
          <w:szCs w:val="24"/>
        </w:rPr>
      </w:pPr>
      <w:r w:rsidRPr="53E1DE1A">
        <w:rPr>
          <w:rFonts w:eastAsia="Calibri" w:cs="Times New Roman"/>
          <w:sz w:val="24"/>
          <w:szCs w:val="24"/>
        </w:rPr>
        <w:t>Part C. Summarize the joint and marginal frequencies represented in the table.</w:t>
      </w:r>
    </w:p>
    <w:p w14:paraId="090A3577" w14:textId="77777777" w:rsidR="00977AB3" w:rsidRPr="006B6BAE" w:rsidRDefault="00977AB3" w:rsidP="00977AB3">
      <w:pPr>
        <w:spacing w:after="0" w:line="240" w:lineRule="auto"/>
        <w:textAlignment w:val="baseline"/>
        <w:rPr>
          <w:rFonts w:eastAsia="Times New Roman" w:cs="Times New Roman"/>
          <w:sz w:val="24"/>
          <w:szCs w:val="24"/>
        </w:rPr>
      </w:pPr>
    </w:p>
    <w:p w14:paraId="67B1D5D8" w14:textId="77777777" w:rsidR="00977AB3" w:rsidRPr="006B6BAE" w:rsidRDefault="00977AB3" w:rsidP="00624FE6">
      <w:pPr>
        <w:pStyle w:val="DataProbabilityHeading"/>
      </w:pPr>
      <w:r w:rsidRPr="006B6BAE">
        <w:t>Instructional </w:t>
      </w:r>
      <w:r>
        <w:t>Items</w:t>
      </w:r>
      <w:r w:rsidRPr="006B6BAE">
        <w:t> </w:t>
      </w:r>
    </w:p>
    <w:p w14:paraId="0A104DCD" w14:textId="77777777" w:rsidR="0031140E" w:rsidRPr="00EB6951" w:rsidRDefault="0031140E" w:rsidP="0031140E">
      <w:pPr>
        <w:spacing w:after="0" w:line="240" w:lineRule="auto"/>
        <w:textAlignment w:val="baseline"/>
        <w:rPr>
          <w:rFonts w:eastAsia="Times New Roman" w:cs="Times New Roman"/>
          <w:i/>
          <w:sz w:val="24"/>
          <w:szCs w:val="24"/>
        </w:rPr>
      </w:pPr>
      <w:r w:rsidRPr="53E1DE1A">
        <w:rPr>
          <w:rFonts w:eastAsia="Times New Roman" w:cs="Times New Roman"/>
          <w:i/>
          <w:iCs/>
          <w:sz w:val="24"/>
          <w:szCs w:val="24"/>
        </w:rPr>
        <w:t>Instructional Item 1</w:t>
      </w:r>
    </w:p>
    <w:p w14:paraId="2E855E48" w14:textId="758164C0" w:rsidR="0031140E" w:rsidRDefault="0031140E" w:rsidP="0031140E">
      <w:pPr>
        <w:spacing w:after="0" w:line="240" w:lineRule="auto"/>
        <w:ind w:left="360"/>
        <w:textAlignment w:val="baseline"/>
        <w:rPr>
          <w:rFonts w:eastAsia="Times New Roman" w:cs="Times New Roman"/>
          <w:sz w:val="24"/>
          <w:szCs w:val="24"/>
        </w:rPr>
      </w:pPr>
      <w:r w:rsidRPr="00322C59">
        <w:rPr>
          <w:rFonts w:eastAsia="Times New Roman" w:cs="Times New Roman"/>
          <w:sz w:val="24"/>
          <w:szCs w:val="24"/>
        </w:rPr>
        <w:t xml:space="preserve">A study shows that </w:t>
      </w:r>
      <w:r>
        <w:rPr>
          <w:rFonts w:eastAsia="Times New Roman" w:cs="Times New Roman"/>
          <w:sz w:val="24"/>
          <w:szCs w:val="24"/>
        </w:rPr>
        <w:t>26.9% of the population</w:t>
      </w:r>
      <w:r w:rsidRPr="00322C59">
        <w:rPr>
          <w:rFonts w:eastAsia="Times New Roman" w:cs="Times New Roman"/>
          <w:sz w:val="24"/>
          <w:szCs w:val="24"/>
        </w:rPr>
        <w:t xml:space="preserve"> </w:t>
      </w:r>
      <w:r>
        <w:rPr>
          <w:rFonts w:eastAsia="Times New Roman" w:cs="Times New Roman"/>
          <w:sz w:val="24"/>
          <w:szCs w:val="24"/>
        </w:rPr>
        <w:t>drive a sports car</w:t>
      </w:r>
      <w:r w:rsidRPr="00322C59">
        <w:rPr>
          <w:rFonts w:eastAsia="Times New Roman" w:cs="Times New Roman"/>
          <w:sz w:val="24"/>
          <w:szCs w:val="24"/>
        </w:rPr>
        <w:t xml:space="preserve"> and </w:t>
      </w:r>
      <w:r>
        <w:rPr>
          <w:rFonts w:eastAsia="Times New Roman" w:cs="Times New Roman"/>
          <w:sz w:val="24"/>
          <w:szCs w:val="24"/>
        </w:rPr>
        <w:t>73.1</w:t>
      </w:r>
      <w:r w:rsidRPr="00322C59">
        <w:rPr>
          <w:rFonts w:eastAsia="Times New Roman" w:cs="Times New Roman"/>
          <w:sz w:val="24"/>
          <w:szCs w:val="24"/>
        </w:rPr>
        <w:t xml:space="preserve">% do not. The study also shows that </w:t>
      </w:r>
      <w:r>
        <w:rPr>
          <w:rFonts w:eastAsia="Times New Roman" w:cs="Times New Roman"/>
          <w:sz w:val="24"/>
          <w:szCs w:val="24"/>
        </w:rPr>
        <w:t>78</w:t>
      </w:r>
      <w:r w:rsidRPr="00322C59">
        <w:rPr>
          <w:rFonts w:eastAsia="Times New Roman" w:cs="Times New Roman"/>
          <w:sz w:val="24"/>
          <w:szCs w:val="24"/>
        </w:rPr>
        <w:t xml:space="preserve">% of the people who </w:t>
      </w:r>
      <w:r>
        <w:rPr>
          <w:rFonts w:eastAsia="Times New Roman" w:cs="Times New Roman"/>
          <w:sz w:val="24"/>
          <w:szCs w:val="24"/>
        </w:rPr>
        <w:t xml:space="preserve">drive a sports </w:t>
      </w:r>
      <w:r w:rsidRPr="2EE1E75B">
        <w:rPr>
          <w:rFonts w:eastAsia="Times New Roman" w:cs="Times New Roman"/>
          <w:sz w:val="24"/>
          <w:szCs w:val="24"/>
        </w:rPr>
        <w:t>car</w:t>
      </w:r>
      <w:r w:rsidRPr="00322C59">
        <w:rPr>
          <w:rFonts w:eastAsia="Times New Roman" w:cs="Times New Roman"/>
          <w:sz w:val="24"/>
          <w:szCs w:val="24"/>
        </w:rPr>
        <w:t xml:space="preserve"> </w:t>
      </w:r>
      <w:r>
        <w:rPr>
          <w:rFonts w:eastAsia="Times New Roman" w:cs="Times New Roman"/>
          <w:sz w:val="24"/>
          <w:szCs w:val="24"/>
        </w:rPr>
        <w:t>run on a regular basis</w:t>
      </w:r>
      <w:r w:rsidRPr="00322C59">
        <w:rPr>
          <w:rFonts w:eastAsia="Times New Roman" w:cs="Times New Roman"/>
          <w:sz w:val="24"/>
          <w:szCs w:val="24"/>
        </w:rPr>
        <w:t xml:space="preserve"> while </w:t>
      </w:r>
      <w:r>
        <w:rPr>
          <w:rFonts w:eastAsia="Times New Roman" w:cs="Times New Roman"/>
          <w:sz w:val="24"/>
          <w:szCs w:val="24"/>
        </w:rPr>
        <w:t>85</w:t>
      </w:r>
      <w:r w:rsidRPr="00322C59">
        <w:rPr>
          <w:rFonts w:eastAsia="Times New Roman" w:cs="Times New Roman"/>
          <w:sz w:val="24"/>
          <w:szCs w:val="24"/>
        </w:rPr>
        <w:t xml:space="preserve">% who do </w:t>
      </w:r>
      <w:r>
        <w:rPr>
          <w:rFonts w:eastAsia="Times New Roman" w:cs="Times New Roman"/>
          <w:sz w:val="24"/>
          <w:szCs w:val="24"/>
        </w:rPr>
        <w:t xml:space="preserve">not drive a </w:t>
      </w:r>
      <w:r w:rsidRPr="2EE1E75B">
        <w:rPr>
          <w:rFonts w:eastAsia="Times New Roman" w:cs="Times New Roman"/>
          <w:sz w:val="24"/>
          <w:szCs w:val="24"/>
        </w:rPr>
        <w:t>sport</w:t>
      </w:r>
      <w:r w:rsidRPr="00322C59">
        <w:rPr>
          <w:rFonts w:eastAsia="Times New Roman" w:cs="Times New Roman"/>
          <w:sz w:val="24"/>
          <w:szCs w:val="24"/>
        </w:rPr>
        <w:t xml:space="preserve">, </w:t>
      </w:r>
      <w:r>
        <w:rPr>
          <w:rFonts w:eastAsia="Times New Roman" w:cs="Times New Roman"/>
          <w:sz w:val="24"/>
          <w:szCs w:val="24"/>
        </w:rPr>
        <w:t xml:space="preserve">do not run on a regular basis. </w:t>
      </w:r>
      <w:r w:rsidRPr="53E1DE1A">
        <w:rPr>
          <w:rFonts w:eastAsia="Times New Roman" w:cs="Times New Roman"/>
          <w:sz w:val="24"/>
          <w:szCs w:val="24"/>
        </w:rPr>
        <w:t>Based on the given information, construct a relative frequency table summarizing the data</w:t>
      </w:r>
      <w:r>
        <w:rPr>
          <w:rFonts w:eastAsia="Times New Roman" w:cs="Times New Roman"/>
          <w:sz w:val="24"/>
          <w:szCs w:val="24"/>
        </w:rPr>
        <w:t>.</w:t>
      </w:r>
      <w:r>
        <w:rPr>
          <w:rFonts w:eastAsia="Times New Roman" w:cs="Times New Roman"/>
          <w:sz w:val="24"/>
          <w:szCs w:val="24"/>
        </w:rPr>
        <w:br/>
      </w:r>
    </w:p>
    <w:p w14:paraId="6D61D11A" w14:textId="77777777" w:rsidR="00977AB3" w:rsidRDefault="00977AB3" w:rsidP="00977AB3">
      <w:pPr>
        <w:pStyle w:val="Style4"/>
      </w:pPr>
      <w:r w:rsidRPr="006B6BAE">
        <w:t>*The strategies, tasks and items included in the B1G-M are examples and should not be considered comprehensive.</w:t>
      </w:r>
    </w:p>
    <w:p w14:paraId="632D861A" w14:textId="77777777" w:rsidR="00EF6090" w:rsidRDefault="00EF6090" w:rsidP="00977AB3">
      <w:pPr>
        <w:pStyle w:val="Style4"/>
      </w:pPr>
    </w:p>
    <w:p w14:paraId="13FEEEBA" w14:textId="66D4D1EF" w:rsidR="00EF6090" w:rsidRPr="009638EB" w:rsidRDefault="00D32C69" w:rsidP="00EF6090">
      <w:pPr>
        <w:pStyle w:val="Heading3"/>
      </w:pPr>
      <w:bookmarkStart w:id="89" w:name="_Int_DgbCupke"/>
      <w:proofErr w:type="gramStart"/>
      <w:r w:rsidRPr="00EB6951">
        <w:t>MA.</w:t>
      </w:r>
      <w:r>
        <w:t>912</w:t>
      </w:r>
      <w:r w:rsidRPr="00EB6951">
        <w:t>.DP</w:t>
      </w:r>
      <w:bookmarkEnd w:id="89"/>
      <w:proofErr w:type="gramEnd"/>
      <w:r w:rsidRPr="00EB6951">
        <w:t>.</w:t>
      </w:r>
      <w:r>
        <w:t>3.3</w:t>
      </w:r>
      <w:r w:rsidR="00EF6090">
        <w:br/>
      </w:r>
    </w:p>
    <w:p w14:paraId="3619102A" w14:textId="77777777" w:rsidR="00EF6090" w:rsidRPr="006B6BAE" w:rsidRDefault="00EF6090" w:rsidP="00EF6090">
      <w:pPr>
        <w:pStyle w:val="DataProbabilityHeading"/>
      </w:pPr>
      <w:r w:rsidRPr="006B6BAE">
        <w:t>Benchmark</w:t>
      </w:r>
    </w:p>
    <w:p w14:paraId="7A8DF6BE" w14:textId="351814DE" w:rsidR="00EF6090" w:rsidRDefault="00621D44" w:rsidP="00EF6090">
      <w:pPr>
        <w:pStyle w:val="Style3"/>
      </w:pPr>
      <w:bookmarkStart w:id="90" w:name="_Int_fwpsWubn"/>
      <w:proofErr w:type="gramStart"/>
      <w:r w:rsidRPr="565E739C">
        <w:t>MA.912.DP</w:t>
      </w:r>
      <w:bookmarkEnd w:id="90"/>
      <w:proofErr w:type="gramEnd"/>
      <w:r w:rsidRPr="565E739C">
        <w:t>.3.3</w:t>
      </w:r>
      <w:r w:rsidR="00EF6090" w:rsidRPr="00195B79">
        <w:tab/>
      </w:r>
      <w:r w:rsidR="00644B94" w:rsidRPr="0091506D">
        <w:t>Given a two-way relative frequency table or segmented bar graph summarizing categorical bivariate data, interpret joint, marginal and conditional relative frequencies in terms of a real-world context.</w:t>
      </w:r>
    </w:p>
    <w:p w14:paraId="5D4509C4" w14:textId="77777777" w:rsidR="0029379D" w:rsidRPr="006C30BB" w:rsidRDefault="0029379D" w:rsidP="0029379D">
      <w:pPr>
        <w:spacing w:after="0" w:line="240" w:lineRule="auto"/>
        <w:ind w:left="2520" w:hanging="1800"/>
        <w:rPr>
          <w:rFonts w:eastAsia="Calibri" w:cs="Times New Roman"/>
          <w:szCs w:val="24"/>
        </w:rPr>
      </w:pPr>
      <w:r w:rsidRPr="006C30BB">
        <w:rPr>
          <w:rFonts w:eastAsia="Calibri" w:cs="Times New Roman"/>
          <w:i/>
          <w:szCs w:val="24"/>
        </w:rPr>
        <w:t xml:space="preserve">Algebra </w:t>
      </w:r>
      <w:r>
        <w:rPr>
          <w:rFonts w:eastAsia="Calibri" w:cs="Times New Roman"/>
          <w:i/>
          <w:szCs w:val="24"/>
        </w:rPr>
        <w:t>I</w:t>
      </w:r>
      <w:r w:rsidRPr="006C30BB">
        <w:rPr>
          <w:rFonts w:eastAsia="Calibri" w:cs="Times New Roman"/>
          <w:i/>
          <w:szCs w:val="24"/>
        </w:rPr>
        <w:t xml:space="preserve"> Example:</w:t>
      </w:r>
      <w:r w:rsidRPr="006C30BB">
        <w:rPr>
          <w:rFonts w:eastAsia="Calibri" w:cs="Times New Roman"/>
          <w:szCs w:val="24"/>
        </w:rPr>
        <w:t xml:space="preserve"> </w:t>
      </w:r>
      <w:r w:rsidRPr="0091506D">
        <w:rPr>
          <w:rFonts w:eastAsia="Calibri" w:cs="Times New Roman"/>
          <w:szCs w:val="24"/>
        </w:rPr>
        <w:t>Given the relative frequency table below, the ratio of true positives to false positives can be determined as 7.2 to 4.55, which is about 3 to 2, meaning that a randomly selected person who tests positive for diabetes is about 50% more likely to have diabetes than not have it.</w:t>
      </w:r>
    </w:p>
    <w:tbl>
      <w:tblPr>
        <w:tblStyle w:val="TableGrid"/>
        <w:tblW w:w="0" w:type="auto"/>
        <w:tblInd w:w="26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0"/>
        <w:gridCol w:w="1170"/>
        <w:gridCol w:w="1525"/>
        <w:gridCol w:w="1080"/>
      </w:tblGrid>
      <w:tr w:rsidR="0029379D" w:rsidRPr="006C30BB" w14:paraId="2E0A770C" w14:textId="77777777" w:rsidTr="0088141E">
        <w:tc>
          <w:tcPr>
            <w:tcW w:w="1710" w:type="dxa"/>
          </w:tcPr>
          <w:p w14:paraId="3C94926C" w14:textId="77777777" w:rsidR="0029379D" w:rsidRPr="006C30BB" w:rsidRDefault="0029379D" w:rsidP="0088141E">
            <w:pPr>
              <w:rPr>
                <w:rFonts w:eastAsia="Calibri" w:cs="Times New Roman"/>
                <w:szCs w:val="24"/>
              </w:rPr>
            </w:pPr>
          </w:p>
        </w:tc>
        <w:tc>
          <w:tcPr>
            <w:tcW w:w="1170" w:type="dxa"/>
          </w:tcPr>
          <w:p w14:paraId="2AC21A7E" w14:textId="77777777" w:rsidR="0029379D" w:rsidRPr="006C30BB" w:rsidRDefault="0029379D" w:rsidP="0088141E">
            <w:pPr>
              <w:rPr>
                <w:rFonts w:eastAsia="Calibri" w:cs="Times New Roman"/>
                <w:szCs w:val="24"/>
              </w:rPr>
            </w:pPr>
            <w:r w:rsidRPr="006C30BB">
              <w:rPr>
                <w:rFonts w:eastAsia="Calibri" w:cs="Times New Roman"/>
                <w:szCs w:val="24"/>
              </w:rPr>
              <w:t>Positive</w:t>
            </w:r>
          </w:p>
        </w:tc>
        <w:tc>
          <w:tcPr>
            <w:tcW w:w="1525" w:type="dxa"/>
          </w:tcPr>
          <w:p w14:paraId="737F24C5" w14:textId="77777777" w:rsidR="0029379D" w:rsidRPr="006C30BB" w:rsidRDefault="0029379D" w:rsidP="0088141E">
            <w:pPr>
              <w:rPr>
                <w:rFonts w:eastAsia="Calibri" w:cs="Times New Roman"/>
                <w:szCs w:val="24"/>
              </w:rPr>
            </w:pPr>
            <w:r w:rsidRPr="006C30BB">
              <w:rPr>
                <w:rFonts w:eastAsia="Calibri" w:cs="Times New Roman"/>
                <w:szCs w:val="24"/>
              </w:rPr>
              <w:t>Negative</w:t>
            </w:r>
          </w:p>
        </w:tc>
        <w:tc>
          <w:tcPr>
            <w:tcW w:w="1080" w:type="dxa"/>
          </w:tcPr>
          <w:p w14:paraId="6FB280F7" w14:textId="77777777" w:rsidR="0029379D" w:rsidRPr="006C30BB" w:rsidRDefault="0029379D" w:rsidP="0088141E">
            <w:pPr>
              <w:rPr>
                <w:rFonts w:eastAsia="Calibri" w:cs="Times New Roman"/>
                <w:szCs w:val="24"/>
              </w:rPr>
            </w:pPr>
            <w:r w:rsidRPr="006C30BB">
              <w:rPr>
                <w:rFonts w:eastAsia="Calibri" w:cs="Times New Roman"/>
                <w:szCs w:val="24"/>
              </w:rPr>
              <w:t>Total</w:t>
            </w:r>
          </w:p>
        </w:tc>
      </w:tr>
      <w:tr w:rsidR="0029379D" w:rsidRPr="006C30BB" w14:paraId="735980BA" w14:textId="77777777" w:rsidTr="0088141E">
        <w:tc>
          <w:tcPr>
            <w:tcW w:w="1710" w:type="dxa"/>
          </w:tcPr>
          <w:p w14:paraId="6285CFD0" w14:textId="77777777" w:rsidR="0029379D" w:rsidRPr="006C30BB" w:rsidRDefault="0029379D" w:rsidP="0088141E">
            <w:pPr>
              <w:rPr>
                <w:rFonts w:eastAsia="Calibri" w:cs="Times New Roman"/>
                <w:szCs w:val="24"/>
              </w:rPr>
            </w:pPr>
            <w:r w:rsidRPr="006C30BB">
              <w:rPr>
                <w:rFonts w:eastAsia="Calibri" w:cs="Times New Roman"/>
                <w:szCs w:val="24"/>
              </w:rPr>
              <w:t>Has diabetes</w:t>
            </w:r>
          </w:p>
        </w:tc>
        <w:tc>
          <w:tcPr>
            <w:tcW w:w="1170" w:type="dxa"/>
          </w:tcPr>
          <w:p w14:paraId="42825134" w14:textId="77777777" w:rsidR="0029379D" w:rsidRPr="006C30BB" w:rsidRDefault="0029379D" w:rsidP="0088141E">
            <w:pPr>
              <w:rPr>
                <w:rFonts w:eastAsia="Calibri" w:cs="Times New Roman"/>
                <w:szCs w:val="24"/>
              </w:rPr>
            </w:pPr>
            <w:r w:rsidRPr="006C30BB">
              <w:rPr>
                <w:rFonts w:eastAsia="Calibri" w:cs="Times New Roman"/>
                <w:szCs w:val="24"/>
              </w:rPr>
              <w:t>7.2%</w:t>
            </w:r>
          </w:p>
        </w:tc>
        <w:tc>
          <w:tcPr>
            <w:tcW w:w="1525" w:type="dxa"/>
          </w:tcPr>
          <w:p w14:paraId="1C720E49" w14:textId="77777777" w:rsidR="0029379D" w:rsidRPr="006C30BB" w:rsidRDefault="0029379D" w:rsidP="0088141E">
            <w:pPr>
              <w:rPr>
                <w:rFonts w:eastAsia="Calibri" w:cs="Times New Roman"/>
                <w:szCs w:val="24"/>
              </w:rPr>
            </w:pPr>
            <w:r w:rsidRPr="006C30BB">
              <w:rPr>
                <w:rFonts w:eastAsia="Calibri" w:cs="Times New Roman"/>
                <w:szCs w:val="24"/>
              </w:rPr>
              <w:t>1.8%</w:t>
            </w:r>
          </w:p>
        </w:tc>
        <w:tc>
          <w:tcPr>
            <w:tcW w:w="1080" w:type="dxa"/>
          </w:tcPr>
          <w:p w14:paraId="5E9ACA8E" w14:textId="77777777" w:rsidR="0029379D" w:rsidRPr="006C30BB" w:rsidRDefault="0029379D" w:rsidP="0088141E">
            <w:pPr>
              <w:rPr>
                <w:rFonts w:eastAsia="Calibri" w:cs="Times New Roman"/>
                <w:szCs w:val="24"/>
              </w:rPr>
            </w:pPr>
            <w:r w:rsidRPr="006C30BB">
              <w:rPr>
                <w:rFonts w:eastAsia="Calibri" w:cs="Times New Roman"/>
                <w:szCs w:val="24"/>
              </w:rPr>
              <w:t>9%</w:t>
            </w:r>
          </w:p>
        </w:tc>
      </w:tr>
      <w:tr w:rsidR="0029379D" w:rsidRPr="006C30BB" w14:paraId="3D0BE4C4" w14:textId="77777777" w:rsidTr="0088141E">
        <w:tc>
          <w:tcPr>
            <w:tcW w:w="1710" w:type="dxa"/>
          </w:tcPr>
          <w:p w14:paraId="4BAC42ED" w14:textId="77777777" w:rsidR="0029379D" w:rsidRPr="006C30BB" w:rsidRDefault="0029379D" w:rsidP="0088141E">
            <w:pPr>
              <w:rPr>
                <w:rFonts w:eastAsia="Calibri" w:cs="Times New Roman"/>
                <w:szCs w:val="24"/>
              </w:rPr>
            </w:pPr>
            <w:r w:rsidRPr="006C30BB">
              <w:rPr>
                <w:rFonts w:eastAsia="Calibri" w:cs="Times New Roman"/>
                <w:szCs w:val="24"/>
              </w:rPr>
              <w:t>Doesn’t have diabetes</w:t>
            </w:r>
          </w:p>
        </w:tc>
        <w:tc>
          <w:tcPr>
            <w:tcW w:w="1170" w:type="dxa"/>
          </w:tcPr>
          <w:p w14:paraId="2A90528B" w14:textId="77777777" w:rsidR="0029379D" w:rsidRPr="006C30BB" w:rsidRDefault="0029379D" w:rsidP="0088141E">
            <w:pPr>
              <w:rPr>
                <w:rFonts w:eastAsia="Calibri" w:cs="Times New Roman"/>
                <w:szCs w:val="24"/>
              </w:rPr>
            </w:pPr>
            <w:r w:rsidRPr="006C30BB">
              <w:rPr>
                <w:rFonts w:eastAsia="Calibri" w:cs="Times New Roman"/>
                <w:szCs w:val="24"/>
              </w:rPr>
              <w:t>4.55%</w:t>
            </w:r>
          </w:p>
        </w:tc>
        <w:tc>
          <w:tcPr>
            <w:tcW w:w="1525" w:type="dxa"/>
          </w:tcPr>
          <w:p w14:paraId="7DBB6D2B" w14:textId="77777777" w:rsidR="0029379D" w:rsidRPr="006C30BB" w:rsidRDefault="0029379D" w:rsidP="0088141E">
            <w:pPr>
              <w:rPr>
                <w:rFonts w:eastAsia="Calibri" w:cs="Times New Roman"/>
                <w:szCs w:val="24"/>
              </w:rPr>
            </w:pPr>
            <w:r w:rsidRPr="006C30BB">
              <w:rPr>
                <w:rFonts w:eastAsia="Calibri" w:cs="Times New Roman"/>
                <w:szCs w:val="24"/>
              </w:rPr>
              <w:t>86.45%</w:t>
            </w:r>
          </w:p>
        </w:tc>
        <w:tc>
          <w:tcPr>
            <w:tcW w:w="1080" w:type="dxa"/>
          </w:tcPr>
          <w:p w14:paraId="1A580030" w14:textId="77777777" w:rsidR="0029379D" w:rsidRPr="006C30BB" w:rsidRDefault="0029379D" w:rsidP="0088141E">
            <w:pPr>
              <w:rPr>
                <w:rFonts w:eastAsia="Calibri" w:cs="Times New Roman"/>
                <w:szCs w:val="24"/>
              </w:rPr>
            </w:pPr>
            <w:r w:rsidRPr="006C30BB">
              <w:rPr>
                <w:rFonts w:eastAsia="Calibri" w:cs="Times New Roman"/>
                <w:szCs w:val="24"/>
              </w:rPr>
              <w:t>91%</w:t>
            </w:r>
          </w:p>
        </w:tc>
      </w:tr>
    </w:tbl>
    <w:p w14:paraId="15FA4376" w14:textId="77777777" w:rsidR="00EF6090" w:rsidRPr="00AA23B6" w:rsidRDefault="00EF6090" w:rsidP="00EF6090">
      <w:pPr>
        <w:spacing w:after="0" w:line="240" w:lineRule="auto"/>
        <w:rPr>
          <w:rFonts w:eastAsia="Calibri" w:cs="Times New Roman"/>
          <w:sz w:val="24"/>
          <w:szCs w:val="24"/>
          <w:u w:val="single"/>
        </w:rPr>
      </w:pPr>
    </w:p>
    <w:p w14:paraId="770B2A4A" w14:textId="77777777" w:rsidR="00EA5EF0" w:rsidRDefault="00EA5EF0" w:rsidP="00EA5EF0">
      <w:pPr>
        <w:spacing w:after="0" w:line="240" w:lineRule="auto"/>
        <w:rPr>
          <w:rFonts w:eastAsia="Calibri" w:cs="Times New Roman"/>
          <w:i/>
          <w:szCs w:val="24"/>
        </w:rPr>
      </w:pPr>
      <w:r w:rsidRPr="006C30BB">
        <w:rPr>
          <w:rFonts w:eastAsia="Calibri" w:cs="Times New Roman"/>
          <w:szCs w:val="24"/>
          <w:u w:val="single"/>
        </w:rPr>
        <w:t>Benchmark Clarifications:</w:t>
      </w:r>
      <w:r w:rsidRPr="006C30BB">
        <w:rPr>
          <w:rFonts w:eastAsia="Calibri" w:cs="Times New Roman"/>
          <w:i/>
          <w:szCs w:val="24"/>
        </w:rPr>
        <w:t xml:space="preserve"> </w:t>
      </w:r>
    </w:p>
    <w:p w14:paraId="02624E4D" w14:textId="77777777" w:rsidR="00EA5EF0" w:rsidRDefault="00EA5EF0" w:rsidP="00EA5EF0">
      <w:pPr>
        <w:spacing w:after="0" w:line="240" w:lineRule="auto"/>
        <w:rPr>
          <w:rFonts w:eastAsia="Calibri" w:cs="Times New Roman"/>
          <w:szCs w:val="24"/>
        </w:rPr>
      </w:pPr>
      <w:r w:rsidRPr="006C30BB">
        <w:rPr>
          <w:rFonts w:eastAsia="Calibri" w:cs="Times New Roman"/>
          <w:i/>
          <w:szCs w:val="24"/>
        </w:rPr>
        <w:t xml:space="preserve">Clarification 1: </w:t>
      </w:r>
      <w:r w:rsidRPr="0091506D">
        <w:rPr>
          <w:rFonts w:eastAsia="Calibri" w:cs="Times New Roman"/>
          <w:szCs w:val="24"/>
        </w:rPr>
        <w:t>Instruction includes problems involving false positive and false negatives</w:t>
      </w:r>
      <w:r>
        <w:rPr>
          <w:rFonts w:eastAsia="Calibri" w:cs="Times New Roman"/>
          <w:szCs w:val="24"/>
        </w:rPr>
        <w:t>.</w:t>
      </w:r>
    </w:p>
    <w:p w14:paraId="2D1890AA" w14:textId="77777777" w:rsidR="00EF6090" w:rsidRPr="00934AB4" w:rsidRDefault="00EF6090" w:rsidP="00EF6090">
      <w:pPr>
        <w:pStyle w:val="Normal11"/>
        <w:rPr>
          <w:sz w:val="24"/>
          <w:szCs w:val="24"/>
        </w:rPr>
      </w:pPr>
    </w:p>
    <w:p w14:paraId="227285B4" w14:textId="77777777" w:rsidR="00EF6090" w:rsidRPr="006B6BAE" w:rsidRDefault="00EF6090" w:rsidP="00EF6090">
      <w:pPr>
        <w:pStyle w:val="DataProbabilityHeading"/>
      </w:pPr>
      <w:r>
        <w:t xml:space="preserve">Connecting </w:t>
      </w:r>
      <w:r w:rsidRPr="006B6BAE">
        <w:t>Benchmark</w:t>
      </w:r>
      <w:r>
        <w:t>s/</w:t>
      </w:r>
      <w:r w:rsidRPr="006B6BAE">
        <w:t>Horizontal Alignment</w:t>
      </w:r>
      <w:r>
        <w:t xml:space="preserve">        </w:t>
      </w:r>
    </w:p>
    <w:p w14:paraId="2CDA3696" w14:textId="77777777" w:rsidR="00E83B8D" w:rsidRPr="00EB6951" w:rsidRDefault="00E83B8D" w:rsidP="00E83B8D">
      <w:pPr>
        <w:widowControl w:val="0"/>
        <w:numPr>
          <w:ilvl w:val="0"/>
          <w:numId w:val="41"/>
        </w:numPr>
        <w:spacing w:after="0" w:line="240" w:lineRule="auto"/>
        <w:textAlignment w:val="baseline"/>
        <w:rPr>
          <w:rFonts w:eastAsiaTheme="minorEastAsia"/>
          <w:sz w:val="24"/>
          <w:szCs w:val="24"/>
        </w:rPr>
      </w:pPr>
      <w:bookmarkStart w:id="91" w:name="_Int_EIkIK9yF"/>
      <w:proofErr w:type="gramStart"/>
      <w:r w:rsidRPr="53E1DE1A">
        <w:rPr>
          <w:rFonts w:eastAsia="Times New Roman" w:cs="Times New Roman"/>
          <w:sz w:val="24"/>
          <w:szCs w:val="24"/>
        </w:rPr>
        <w:t>MA.912.DP</w:t>
      </w:r>
      <w:bookmarkEnd w:id="91"/>
      <w:proofErr w:type="gramEnd"/>
      <w:r w:rsidRPr="53E1DE1A">
        <w:rPr>
          <w:rFonts w:eastAsia="Times New Roman" w:cs="Times New Roman"/>
          <w:sz w:val="24"/>
          <w:szCs w:val="24"/>
        </w:rPr>
        <w:t>.3.1</w:t>
      </w:r>
    </w:p>
    <w:p w14:paraId="4A6CF64D" w14:textId="77777777" w:rsidR="00E83B8D" w:rsidRPr="00EB6951" w:rsidRDefault="00E83B8D" w:rsidP="00E83B8D">
      <w:pPr>
        <w:pStyle w:val="ListParagraph"/>
        <w:numPr>
          <w:ilvl w:val="0"/>
          <w:numId w:val="41"/>
        </w:numPr>
        <w:textAlignment w:val="baseline"/>
        <w:rPr>
          <w:rFonts w:eastAsiaTheme="minorEastAsia"/>
          <w:sz w:val="24"/>
          <w:szCs w:val="24"/>
        </w:rPr>
      </w:pPr>
      <w:bookmarkStart w:id="92" w:name="_Int_A8n1by6b"/>
      <w:proofErr w:type="gramStart"/>
      <w:r w:rsidRPr="53E1DE1A">
        <w:rPr>
          <w:rFonts w:eastAsia="Times New Roman" w:cs="Times New Roman"/>
          <w:sz w:val="24"/>
          <w:szCs w:val="24"/>
        </w:rPr>
        <w:t>MA.912.DP</w:t>
      </w:r>
      <w:bookmarkEnd w:id="92"/>
      <w:proofErr w:type="gramEnd"/>
      <w:r w:rsidRPr="53E1DE1A">
        <w:rPr>
          <w:rFonts w:eastAsia="Times New Roman" w:cs="Times New Roman"/>
          <w:sz w:val="24"/>
          <w:szCs w:val="24"/>
        </w:rPr>
        <w:t>.3.2</w:t>
      </w:r>
    </w:p>
    <w:p w14:paraId="5131D1B2" w14:textId="77777777" w:rsidR="00E83B8D" w:rsidRPr="00EB6951" w:rsidRDefault="00E83B8D" w:rsidP="00E83B8D">
      <w:pPr>
        <w:pStyle w:val="ListParagraph"/>
        <w:numPr>
          <w:ilvl w:val="0"/>
          <w:numId w:val="41"/>
        </w:numPr>
        <w:textAlignment w:val="baseline"/>
        <w:rPr>
          <w:rFonts w:eastAsiaTheme="minorEastAsia"/>
          <w:sz w:val="24"/>
          <w:szCs w:val="24"/>
        </w:rPr>
      </w:pPr>
      <w:bookmarkStart w:id="93" w:name="_Int_LTEBk7mo"/>
      <w:proofErr w:type="gramStart"/>
      <w:r w:rsidRPr="53E1DE1A">
        <w:rPr>
          <w:rFonts w:eastAsia="Times New Roman" w:cs="Times New Roman"/>
          <w:sz w:val="24"/>
          <w:szCs w:val="24"/>
        </w:rPr>
        <w:t>MA.912.DP</w:t>
      </w:r>
      <w:bookmarkEnd w:id="93"/>
      <w:proofErr w:type="gramEnd"/>
      <w:r w:rsidRPr="53E1DE1A">
        <w:rPr>
          <w:rFonts w:eastAsia="Times New Roman" w:cs="Times New Roman"/>
          <w:sz w:val="24"/>
          <w:szCs w:val="24"/>
        </w:rPr>
        <w:t>.3.4</w:t>
      </w:r>
    </w:p>
    <w:p w14:paraId="22AEC161" w14:textId="7F467ED0" w:rsidR="00EF6090" w:rsidRPr="0018609A" w:rsidRDefault="00E83B8D" w:rsidP="00E83B8D">
      <w:pPr>
        <w:pStyle w:val="ListParagraph"/>
        <w:numPr>
          <w:ilvl w:val="0"/>
          <w:numId w:val="41"/>
        </w:numPr>
        <w:textAlignment w:val="baseline"/>
        <w:rPr>
          <w:rFonts w:eastAsiaTheme="minorEastAsia"/>
          <w:sz w:val="24"/>
          <w:szCs w:val="24"/>
        </w:rPr>
      </w:pPr>
      <w:bookmarkStart w:id="94" w:name="_Int_cxtADbgi"/>
      <w:proofErr w:type="gramStart"/>
      <w:r w:rsidRPr="53E1DE1A">
        <w:rPr>
          <w:rFonts w:eastAsia="Times New Roman" w:cs="Times New Roman"/>
          <w:sz w:val="24"/>
          <w:szCs w:val="24"/>
        </w:rPr>
        <w:t>MA.912.DP</w:t>
      </w:r>
      <w:bookmarkEnd w:id="94"/>
      <w:proofErr w:type="gramEnd"/>
      <w:r w:rsidRPr="53E1DE1A">
        <w:rPr>
          <w:rFonts w:eastAsia="Times New Roman" w:cs="Times New Roman"/>
          <w:sz w:val="24"/>
          <w:szCs w:val="24"/>
        </w:rPr>
        <w:t>.5.11</w:t>
      </w:r>
      <w:r w:rsidR="00EF6090">
        <w:rPr>
          <w:rFonts w:eastAsia="Times New Roman" w:cs="Times New Roman"/>
          <w:sz w:val="24"/>
          <w:szCs w:val="24"/>
        </w:rPr>
        <w:br/>
      </w:r>
    </w:p>
    <w:p w14:paraId="253D7DFB" w14:textId="77777777" w:rsidR="00EF6090" w:rsidRDefault="00EF6090" w:rsidP="00EF6090">
      <w:pPr>
        <w:pStyle w:val="DataProbabilityHeading"/>
      </w:pPr>
      <w:r w:rsidRPr="009C58CD">
        <w:t>Terms</w:t>
      </w:r>
      <w:r w:rsidRPr="006B6BAE">
        <w:t> from the K-12 Glossary </w:t>
      </w:r>
    </w:p>
    <w:p w14:paraId="4316D48F" w14:textId="77777777" w:rsidR="00EF6090" w:rsidRDefault="00EF6090" w:rsidP="00EF6090">
      <w:pPr>
        <w:pStyle w:val="ListParagraph"/>
        <w:numPr>
          <w:ilvl w:val="0"/>
          <w:numId w:val="49"/>
        </w:numPr>
        <w:rPr>
          <w:rFonts w:eastAsiaTheme="minorEastAsia"/>
          <w:sz w:val="24"/>
          <w:szCs w:val="24"/>
        </w:rPr>
      </w:pPr>
      <w:r>
        <w:rPr>
          <w:rFonts w:eastAsia="Times New Roman" w:cs="Times New Roman"/>
          <w:sz w:val="24"/>
          <w:szCs w:val="24"/>
        </w:rPr>
        <w:t>B</w:t>
      </w:r>
      <w:r w:rsidRPr="24B3657D">
        <w:rPr>
          <w:rFonts w:eastAsia="Times New Roman" w:cs="Times New Roman"/>
          <w:sz w:val="24"/>
          <w:szCs w:val="24"/>
        </w:rPr>
        <w:t>ivariate data</w:t>
      </w:r>
    </w:p>
    <w:p w14:paraId="5DE54BA3" w14:textId="77777777" w:rsidR="00EF6090" w:rsidRDefault="00EF6090" w:rsidP="00EF6090">
      <w:pPr>
        <w:pStyle w:val="ListParagraph"/>
        <w:numPr>
          <w:ilvl w:val="0"/>
          <w:numId w:val="49"/>
        </w:numPr>
        <w:rPr>
          <w:rFonts w:eastAsiaTheme="minorEastAsia"/>
          <w:sz w:val="24"/>
          <w:szCs w:val="24"/>
        </w:rPr>
      </w:pPr>
      <w:r>
        <w:rPr>
          <w:rFonts w:eastAsia="Times New Roman" w:cs="Times New Roman"/>
          <w:sz w:val="24"/>
          <w:szCs w:val="24"/>
        </w:rPr>
        <w:t>C</w:t>
      </w:r>
      <w:r w:rsidRPr="24B3657D">
        <w:rPr>
          <w:rFonts w:eastAsia="Times New Roman" w:cs="Times New Roman"/>
          <w:sz w:val="24"/>
          <w:szCs w:val="24"/>
        </w:rPr>
        <w:t>ategorical data</w:t>
      </w:r>
    </w:p>
    <w:p w14:paraId="40939650" w14:textId="77777777" w:rsidR="00EF6090" w:rsidRPr="00EB6951" w:rsidRDefault="00EF6090" w:rsidP="00EF6090">
      <w:pPr>
        <w:pStyle w:val="ListParagraph"/>
        <w:numPr>
          <w:ilvl w:val="0"/>
          <w:numId w:val="49"/>
        </w:numPr>
        <w:textAlignment w:val="baseline"/>
        <w:rPr>
          <w:rFonts w:eastAsia="Times New Roman" w:cs="Times New Roman"/>
          <w:sz w:val="24"/>
          <w:szCs w:val="24"/>
        </w:rPr>
      </w:pPr>
      <w:r>
        <w:rPr>
          <w:rFonts w:eastAsia="Times New Roman" w:cs="Times New Roman"/>
          <w:sz w:val="24"/>
          <w:szCs w:val="24"/>
        </w:rPr>
        <w:t>C</w:t>
      </w:r>
      <w:r w:rsidRPr="24B3657D">
        <w:rPr>
          <w:rFonts w:eastAsia="Times New Roman" w:cs="Times New Roman"/>
          <w:sz w:val="24"/>
          <w:szCs w:val="24"/>
        </w:rPr>
        <w:t>onditional relative frequency</w:t>
      </w:r>
    </w:p>
    <w:p w14:paraId="78FA5CB1" w14:textId="77777777" w:rsidR="00EF6090" w:rsidRPr="00EB6951" w:rsidRDefault="00EF6090" w:rsidP="00EF6090">
      <w:pPr>
        <w:pStyle w:val="ListParagraph"/>
        <w:numPr>
          <w:ilvl w:val="0"/>
          <w:numId w:val="49"/>
        </w:numPr>
        <w:textAlignment w:val="baseline"/>
        <w:rPr>
          <w:rFonts w:eastAsiaTheme="minorEastAsia"/>
          <w:sz w:val="24"/>
          <w:szCs w:val="24"/>
        </w:rPr>
      </w:pPr>
      <w:r>
        <w:rPr>
          <w:rFonts w:eastAsia="Times New Roman" w:cs="Times New Roman"/>
          <w:sz w:val="24"/>
          <w:szCs w:val="24"/>
        </w:rPr>
        <w:t>F</w:t>
      </w:r>
      <w:r w:rsidRPr="24B3657D">
        <w:rPr>
          <w:rFonts w:eastAsia="Times New Roman" w:cs="Times New Roman"/>
          <w:sz w:val="24"/>
          <w:szCs w:val="24"/>
        </w:rPr>
        <w:t>requency table</w:t>
      </w:r>
    </w:p>
    <w:p w14:paraId="37C2E624" w14:textId="77777777" w:rsidR="00EF6090" w:rsidRPr="00EB6951" w:rsidRDefault="00EF6090" w:rsidP="00EF6090">
      <w:pPr>
        <w:pStyle w:val="ListParagraph"/>
        <w:numPr>
          <w:ilvl w:val="0"/>
          <w:numId w:val="49"/>
        </w:numPr>
        <w:textAlignment w:val="baseline"/>
        <w:rPr>
          <w:rFonts w:eastAsiaTheme="minorEastAsia"/>
          <w:sz w:val="24"/>
          <w:szCs w:val="24"/>
        </w:rPr>
      </w:pPr>
      <w:r>
        <w:rPr>
          <w:rFonts w:eastAsia="Times New Roman" w:cs="Times New Roman"/>
          <w:sz w:val="24"/>
          <w:szCs w:val="24"/>
        </w:rPr>
        <w:t>J</w:t>
      </w:r>
      <w:r w:rsidRPr="24B3657D">
        <w:rPr>
          <w:rFonts w:eastAsia="Times New Roman" w:cs="Times New Roman"/>
          <w:sz w:val="24"/>
          <w:szCs w:val="24"/>
        </w:rPr>
        <w:t>oint frequency</w:t>
      </w:r>
    </w:p>
    <w:p w14:paraId="4B03C606" w14:textId="77777777" w:rsidR="00EF6090" w:rsidRPr="00866A68" w:rsidRDefault="00EF6090" w:rsidP="00EF6090">
      <w:pPr>
        <w:pStyle w:val="ListParagraph"/>
        <w:numPr>
          <w:ilvl w:val="0"/>
          <w:numId w:val="49"/>
        </w:numPr>
        <w:textAlignment w:val="baseline"/>
        <w:rPr>
          <w:sz w:val="24"/>
          <w:szCs w:val="24"/>
        </w:rPr>
      </w:pPr>
      <w:r>
        <w:rPr>
          <w:rFonts w:eastAsia="Times New Roman" w:cs="Times New Roman"/>
          <w:sz w:val="24"/>
          <w:szCs w:val="24"/>
        </w:rPr>
        <w:t>J</w:t>
      </w:r>
      <w:r w:rsidRPr="24B3657D">
        <w:rPr>
          <w:rFonts w:eastAsia="Times New Roman" w:cs="Times New Roman"/>
          <w:sz w:val="24"/>
          <w:szCs w:val="24"/>
        </w:rPr>
        <w:t>oint relative frequency</w:t>
      </w:r>
    </w:p>
    <w:p w14:paraId="6AD0B0F0" w14:textId="77777777" w:rsidR="00EF6090" w:rsidRPr="000B295F" w:rsidRDefault="00EF6090" w:rsidP="00EF6090">
      <w:pPr>
        <w:pStyle w:val="ListParagraph"/>
        <w:textAlignment w:val="baseline"/>
        <w:rPr>
          <w:rFonts w:eastAsia="Times New Roman" w:cs="Times New Roman"/>
          <w:sz w:val="24"/>
          <w:szCs w:val="24"/>
        </w:rPr>
      </w:pPr>
    </w:p>
    <w:p w14:paraId="6320E271" w14:textId="77777777" w:rsidR="00EF6090" w:rsidRPr="00775194" w:rsidRDefault="00EF6090" w:rsidP="00EF6090">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F6090" w:rsidRPr="006B6BAE" w14:paraId="39917EBC" w14:textId="77777777" w:rsidTr="0088141E">
        <w:trPr>
          <w:trHeight w:val="692"/>
        </w:trPr>
        <w:tc>
          <w:tcPr>
            <w:tcW w:w="2499" w:type="pct"/>
            <w:tcBorders>
              <w:top w:val="single" w:sz="4" w:space="0" w:color="auto"/>
              <w:left w:val="nil"/>
              <w:bottom w:val="nil"/>
              <w:right w:val="nil"/>
            </w:tcBorders>
            <w:shd w:val="clear" w:color="auto" w:fill="auto"/>
            <w:hideMark/>
          </w:tcPr>
          <w:p w14:paraId="7F9C019B" w14:textId="77777777" w:rsidR="00EF6090" w:rsidRPr="006B6BAE" w:rsidRDefault="00EF6090"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EF6A17B" w14:textId="77777777" w:rsidR="00EF6090" w:rsidRPr="00866A68" w:rsidRDefault="00EF6090" w:rsidP="0088141E">
            <w:pPr>
              <w:pStyle w:val="ListParagraph"/>
              <w:numPr>
                <w:ilvl w:val="0"/>
                <w:numId w:val="40"/>
              </w:numPr>
              <w:rPr>
                <w:rFonts w:eastAsiaTheme="minorEastAsia" w:cs="Times New Roman"/>
                <w:bCs/>
                <w:color w:val="000000" w:themeColor="text1"/>
                <w:sz w:val="24"/>
                <w:szCs w:val="24"/>
              </w:rPr>
            </w:pPr>
            <w:r w:rsidRPr="00866A68">
              <w:rPr>
                <w:rFonts w:eastAsiaTheme="minorEastAsia" w:cs="Times New Roman"/>
                <w:bCs/>
                <w:color w:val="000000" w:themeColor="text1"/>
                <w:sz w:val="24"/>
                <w:szCs w:val="24"/>
              </w:rPr>
              <w:t>MA.7.DP.1.3</w:t>
            </w:r>
          </w:p>
          <w:p w14:paraId="769D9D0F" w14:textId="77777777" w:rsidR="00EF6090" w:rsidRPr="00866A68" w:rsidRDefault="00EF6090" w:rsidP="0088141E">
            <w:pPr>
              <w:pStyle w:val="ListParagraph"/>
              <w:numPr>
                <w:ilvl w:val="0"/>
                <w:numId w:val="40"/>
              </w:numPr>
              <w:rPr>
                <w:rFonts w:eastAsiaTheme="minorEastAsia"/>
                <w:bCs/>
                <w:color w:val="000000" w:themeColor="text1"/>
                <w:sz w:val="24"/>
                <w:szCs w:val="24"/>
              </w:rPr>
            </w:pPr>
            <w:r w:rsidRPr="00866A68">
              <w:rPr>
                <w:rFonts w:eastAsia="Times New Roman" w:cs="Times New Roman"/>
                <w:color w:val="000000" w:themeColor="text1"/>
                <w:sz w:val="24"/>
                <w:szCs w:val="24"/>
              </w:rPr>
              <w:t>MA.7.DP.2</w:t>
            </w:r>
          </w:p>
          <w:p w14:paraId="179F3D31" w14:textId="77777777" w:rsidR="00EF6090" w:rsidRPr="00866A68" w:rsidRDefault="00EF6090" w:rsidP="0088141E">
            <w:pPr>
              <w:pStyle w:val="ListParagraph"/>
              <w:numPr>
                <w:ilvl w:val="0"/>
                <w:numId w:val="40"/>
              </w:numPr>
              <w:rPr>
                <w:rFonts w:eastAsiaTheme="minorEastAsia"/>
                <w:bCs/>
                <w:color w:val="000000" w:themeColor="text1"/>
                <w:sz w:val="24"/>
                <w:szCs w:val="24"/>
              </w:rPr>
            </w:pPr>
            <w:r w:rsidRPr="00866A68">
              <w:rPr>
                <w:rFonts w:eastAsia="Times New Roman" w:cs="Times New Roman"/>
                <w:color w:val="000000" w:themeColor="text1"/>
                <w:sz w:val="24"/>
                <w:szCs w:val="24"/>
              </w:rPr>
              <w:t xml:space="preserve">MA.8.DP.2 </w:t>
            </w:r>
          </w:p>
          <w:p w14:paraId="52FB3447" w14:textId="32696AAD" w:rsidR="00EF6090" w:rsidRPr="00596DC4" w:rsidRDefault="00EF6090" w:rsidP="0088141E">
            <w:pPr>
              <w:pStyle w:val="ListParagraph"/>
              <w:numPr>
                <w:ilvl w:val="0"/>
                <w:numId w:val="40"/>
              </w:numPr>
              <w:rPr>
                <w:rFonts w:eastAsiaTheme="minorEastAsia"/>
                <w:bCs/>
                <w:color w:val="000000" w:themeColor="text1"/>
                <w:sz w:val="24"/>
                <w:szCs w:val="24"/>
              </w:rPr>
            </w:pPr>
            <w:proofErr w:type="gramStart"/>
            <w:r w:rsidRPr="00866A68">
              <w:rPr>
                <w:rFonts w:eastAsia="Times New Roman" w:cs="Times New Roman"/>
                <w:color w:val="000000" w:themeColor="text1"/>
                <w:sz w:val="24"/>
                <w:szCs w:val="24"/>
              </w:rPr>
              <w:t>MA.912.DP</w:t>
            </w:r>
            <w:proofErr w:type="gramEnd"/>
            <w:r w:rsidRPr="00866A68">
              <w:rPr>
                <w:rFonts w:eastAsia="Times New Roman" w:cs="Times New Roman"/>
                <w:color w:val="000000" w:themeColor="text1"/>
                <w:sz w:val="24"/>
                <w:szCs w:val="24"/>
              </w:rPr>
              <w:t>.1.1</w:t>
            </w:r>
            <w:r w:rsidR="00ED5669">
              <w:rPr>
                <w:rFonts w:eastAsia="Times New Roman" w:cs="Times New Roman"/>
                <w:color w:val="000000" w:themeColor="text1"/>
                <w:sz w:val="24"/>
                <w:szCs w:val="24"/>
              </w:rPr>
              <w:br/>
            </w:r>
          </w:p>
        </w:tc>
        <w:tc>
          <w:tcPr>
            <w:tcW w:w="2501" w:type="pct"/>
            <w:tcBorders>
              <w:top w:val="single" w:sz="4" w:space="0" w:color="auto"/>
              <w:left w:val="nil"/>
              <w:bottom w:val="nil"/>
              <w:right w:val="nil"/>
            </w:tcBorders>
            <w:shd w:val="clear" w:color="auto" w:fill="auto"/>
          </w:tcPr>
          <w:p w14:paraId="0A115978" w14:textId="77777777" w:rsidR="00EF6090" w:rsidRPr="006B6BAE" w:rsidRDefault="00EF6090"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6A2039E" w14:textId="77777777" w:rsidR="00EF6090" w:rsidRPr="00866A68" w:rsidRDefault="00EF6090" w:rsidP="0088141E">
            <w:pPr>
              <w:numPr>
                <w:ilvl w:val="0"/>
                <w:numId w:val="40"/>
              </w:numPr>
              <w:spacing w:after="0" w:line="240" w:lineRule="auto"/>
              <w:rPr>
                <w:rFonts w:eastAsiaTheme="minorEastAsia"/>
                <w:sz w:val="24"/>
                <w:szCs w:val="24"/>
              </w:rPr>
            </w:pPr>
            <w:proofErr w:type="gramStart"/>
            <w:r w:rsidRPr="565E739C">
              <w:rPr>
                <w:rFonts w:eastAsia="Times New Roman" w:cs="Times New Roman"/>
                <w:sz w:val="24"/>
                <w:szCs w:val="24"/>
              </w:rPr>
              <w:t>MA.912.DP</w:t>
            </w:r>
            <w:proofErr w:type="gramEnd"/>
            <w:r w:rsidRPr="565E739C">
              <w:rPr>
                <w:rFonts w:eastAsia="Times New Roman" w:cs="Times New Roman"/>
                <w:sz w:val="24"/>
                <w:szCs w:val="24"/>
              </w:rPr>
              <w:t xml:space="preserve">.3.5 </w:t>
            </w:r>
            <w:r>
              <w:rPr>
                <w:rFonts w:eastAsia="Times New Roman" w:cs="Times New Roman"/>
                <w:sz w:val="24"/>
                <w:szCs w:val="24"/>
              </w:rPr>
              <w:t>(MCS, PS)</w:t>
            </w:r>
          </w:p>
          <w:p w14:paraId="2071B8FD" w14:textId="77777777" w:rsidR="00EF6090" w:rsidRPr="003140CE" w:rsidRDefault="00EF6090" w:rsidP="0088141E">
            <w:pPr>
              <w:numPr>
                <w:ilvl w:val="0"/>
                <w:numId w:val="40"/>
              </w:numPr>
              <w:spacing w:after="0" w:line="240" w:lineRule="auto"/>
              <w:rPr>
                <w:rFonts w:eastAsiaTheme="minorEastAsia"/>
                <w:sz w:val="24"/>
                <w:szCs w:val="24"/>
                <w:lang w:val="es-ES_tradnl"/>
              </w:rPr>
            </w:pPr>
            <w:r w:rsidRPr="003140CE">
              <w:rPr>
                <w:rFonts w:eastAsia="Times New Roman" w:cs="Times New Roman"/>
                <w:sz w:val="24"/>
                <w:szCs w:val="24"/>
                <w:lang w:val="es-ES_tradnl"/>
              </w:rPr>
              <w:t>MA.912.DP.4.5 (MCLA, MCS, PS)</w:t>
            </w:r>
          </w:p>
          <w:p w14:paraId="45D28DAA" w14:textId="77777777" w:rsidR="00EF6090" w:rsidRPr="00BC552F" w:rsidRDefault="00EF6090" w:rsidP="0088141E">
            <w:pPr>
              <w:spacing w:after="0" w:line="240" w:lineRule="auto"/>
              <w:ind w:left="720"/>
              <w:textAlignment w:val="baseline"/>
              <w:rPr>
                <w:rFonts w:eastAsia="Times New Roman" w:cs="Times New Roman"/>
                <w:sz w:val="24"/>
                <w:szCs w:val="24"/>
              </w:rPr>
            </w:pPr>
          </w:p>
        </w:tc>
      </w:tr>
    </w:tbl>
    <w:p w14:paraId="1DB7D32E" w14:textId="77777777" w:rsidR="00EF6090" w:rsidRPr="006B6BAE" w:rsidRDefault="00EF6090" w:rsidP="00EF6090">
      <w:pPr>
        <w:pStyle w:val="DataProbabilityHeading"/>
      </w:pPr>
      <w:r w:rsidRPr="006B6BAE">
        <w:t xml:space="preserve">Purpose and Instructional Strategies </w:t>
      </w:r>
    </w:p>
    <w:p w14:paraId="095E7731" w14:textId="77777777" w:rsidR="006B617C" w:rsidRPr="00EB6951" w:rsidRDefault="006B617C" w:rsidP="006B617C">
      <w:pPr>
        <w:widowControl w:val="0"/>
        <w:spacing w:after="0" w:line="240" w:lineRule="auto"/>
        <w:textAlignment w:val="baseline"/>
        <w:rPr>
          <w:rFonts w:eastAsia="Times New Roman" w:cs="Times New Roman"/>
          <w:sz w:val="24"/>
          <w:szCs w:val="24"/>
        </w:rPr>
      </w:pPr>
      <w:r w:rsidRPr="30D060A7">
        <w:rPr>
          <w:rFonts w:eastAsia="Times New Roman" w:cs="Times New Roman"/>
          <w:sz w:val="24"/>
          <w:szCs w:val="24"/>
        </w:rPr>
        <w:t xml:space="preserve">In grades 7 and 8, students explored the relationship between experimental and theoretical probabilities. </w:t>
      </w:r>
      <w:r>
        <w:rPr>
          <w:rFonts w:eastAsia="Times New Roman" w:cs="Times New Roman"/>
          <w:sz w:val="24"/>
          <w:szCs w:val="24"/>
        </w:rPr>
        <w:t>In Math for Data and Financial Literacy</w:t>
      </w:r>
      <w:r w:rsidRPr="30D060A7">
        <w:rPr>
          <w:rFonts w:eastAsia="Times New Roman" w:cs="Times New Roman"/>
          <w:sz w:val="24"/>
          <w:szCs w:val="24"/>
        </w:rPr>
        <w:t xml:space="preserve">, </w:t>
      </w:r>
      <w:r>
        <w:rPr>
          <w:rFonts w:eastAsia="Times New Roman" w:cs="Times New Roman"/>
          <w:sz w:val="24"/>
          <w:szCs w:val="24"/>
        </w:rPr>
        <w:t>students discuss</w:t>
      </w:r>
      <w:r w:rsidRPr="30D060A7">
        <w:rPr>
          <w:rFonts w:eastAsia="Times New Roman" w:cs="Times New Roman"/>
          <w:sz w:val="24"/>
          <w:szCs w:val="24"/>
        </w:rPr>
        <w:t xml:space="preserve"> false positives and false negatives. </w:t>
      </w:r>
      <w:r>
        <w:rPr>
          <w:rFonts w:eastAsia="Times New Roman" w:cs="Times New Roman"/>
          <w:sz w:val="24"/>
          <w:szCs w:val="24"/>
        </w:rPr>
        <w:t>In other</w:t>
      </w:r>
      <w:r w:rsidRPr="30D060A7">
        <w:rPr>
          <w:rFonts w:eastAsia="Times New Roman" w:cs="Times New Roman"/>
          <w:sz w:val="24"/>
          <w:szCs w:val="24"/>
        </w:rPr>
        <w:t xml:space="preserve"> courses, students will interpret the joint and marginal frequencies as empirical probabilities.</w:t>
      </w:r>
    </w:p>
    <w:p w14:paraId="080F3C64" w14:textId="77777777" w:rsidR="006B617C" w:rsidRPr="00EB6951" w:rsidRDefault="006B617C" w:rsidP="006B617C">
      <w:pPr>
        <w:pStyle w:val="ListParagraph"/>
        <w:numPr>
          <w:ilvl w:val="0"/>
          <w:numId w:val="188"/>
        </w:numPr>
        <w:textAlignment w:val="baseline"/>
        <w:rPr>
          <w:rFonts w:eastAsiaTheme="minorEastAsia"/>
          <w:sz w:val="24"/>
          <w:szCs w:val="24"/>
        </w:rPr>
      </w:pPr>
      <w:r w:rsidRPr="7379B9E4">
        <w:rPr>
          <w:rFonts w:eastAsia="Times New Roman" w:cs="Times New Roman"/>
          <w:sz w:val="24"/>
          <w:szCs w:val="24"/>
        </w:rPr>
        <w:t>In this benchmark, students will calculate and interpret joint, marginal and conditional relative frequencies in terms of a real-world context given a relative frequency table or a segmented bar graph.</w:t>
      </w:r>
    </w:p>
    <w:p w14:paraId="4B8C7489" w14:textId="77777777" w:rsidR="006B617C" w:rsidRDefault="006B617C" w:rsidP="006B617C">
      <w:pPr>
        <w:pStyle w:val="ListParagraph"/>
        <w:numPr>
          <w:ilvl w:val="0"/>
          <w:numId w:val="188"/>
        </w:numPr>
        <w:rPr>
          <w:sz w:val="24"/>
          <w:szCs w:val="24"/>
        </w:rPr>
      </w:pPr>
      <w:r w:rsidRPr="7379B9E4">
        <w:rPr>
          <w:rFonts w:eastAsia="Times New Roman" w:cs="Times New Roman"/>
          <w:sz w:val="24"/>
          <w:szCs w:val="24"/>
        </w:rPr>
        <w:t>Instruction includes problems involving false positives and false negatives.</w:t>
      </w:r>
    </w:p>
    <w:p w14:paraId="665F8C0D" w14:textId="77777777" w:rsidR="006B617C" w:rsidRDefault="006B617C" w:rsidP="006B617C">
      <w:pPr>
        <w:pStyle w:val="ListParagraph"/>
        <w:numPr>
          <w:ilvl w:val="1"/>
          <w:numId w:val="188"/>
        </w:numPr>
        <w:rPr>
          <w:sz w:val="24"/>
          <w:szCs w:val="24"/>
        </w:rPr>
      </w:pPr>
      <w:r w:rsidRPr="7379B9E4">
        <w:rPr>
          <w:rFonts w:eastAsia="Times New Roman" w:cs="Times New Roman"/>
          <w:sz w:val="24"/>
          <w:szCs w:val="24"/>
        </w:rPr>
        <w:t xml:space="preserve">A true positive </w:t>
      </w:r>
      <w:r w:rsidRPr="2EE1E75B">
        <w:rPr>
          <w:rFonts w:eastAsia="Times New Roman" w:cs="Times New Roman"/>
          <w:sz w:val="24"/>
          <w:szCs w:val="24"/>
        </w:rPr>
        <w:t>occurrence</w:t>
      </w:r>
      <w:r w:rsidRPr="7379B9E4">
        <w:rPr>
          <w:rFonts w:eastAsia="Times New Roman" w:cs="Times New Roman"/>
          <w:sz w:val="24"/>
          <w:szCs w:val="24"/>
        </w:rPr>
        <w:t xml:space="preserve"> when a model correctly identifies or predicts a positive outcome.</w:t>
      </w:r>
    </w:p>
    <w:p w14:paraId="7A8CB838" w14:textId="77777777" w:rsidR="006B617C" w:rsidRDefault="006B617C" w:rsidP="006B617C">
      <w:pPr>
        <w:pStyle w:val="ListParagraph"/>
        <w:numPr>
          <w:ilvl w:val="1"/>
          <w:numId w:val="188"/>
        </w:numPr>
        <w:rPr>
          <w:sz w:val="24"/>
          <w:szCs w:val="24"/>
        </w:rPr>
      </w:pPr>
      <w:r w:rsidRPr="7379B9E4">
        <w:rPr>
          <w:rFonts w:eastAsia="Times New Roman" w:cs="Times New Roman"/>
          <w:sz w:val="24"/>
          <w:szCs w:val="24"/>
        </w:rPr>
        <w:t>A false negative occurs when a model incorrectly identifies or predicts a positive outcome.</w:t>
      </w:r>
    </w:p>
    <w:p w14:paraId="038432F6" w14:textId="77777777" w:rsidR="006B617C" w:rsidRDefault="006B617C" w:rsidP="006B617C">
      <w:pPr>
        <w:pStyle w:val="ListParagraph"/>
        <w:numPr>
          <w:ilvl w:val="1"/>
          <w:numId w:val="188"/>
        </w:numPr>
        <w:rPr>
          <w:sz w:val="24"/>
          <w:szCs w:val="24"/>
        </w:rPr>
      </w:pPr>
      <w:r w:rsidRPr="7379B9E4">
        <w:rPr>
          <w:rFonts w:eastAsia="Times New Roman" w:cs="Times New Roman"/>
          <w:sz w:val="24"/>
          <w:szCs w:val="24"/>
        </w:rPr>
        <w:t>A true negative occurs when a model correctly identifies or predicts a negative outcome.</w:t>
      </w:r>
    </w:p>
    <w:p w14:paraId="01A3A92A" w14:textId="77777777" w:rsidR="006B617C" w:rsidRDefault="006B617C" w:rsidP="006B617C">
      <w:pPr>
        <w:pStyle w:val="ListParagraph"/>
        <w:numPr>
          <w:ilvl w:val="1"/>
          <w:numId w:val="188"/>
        </w:numPr>
        <w:rPr>
          <w:sz w:val="24"/>
          <w:szCs w:val="24"/>
        </w:rPr>
      </w:pPr>
      <w:r w:rsidRPr="7379B9E4">
        <w:rPr>
          <w:rFonts w:eastAsia="Times New Roman" w:cs="Times New Roman"/>
          <w:sz w:val="24"/>
          <w:szCs w:val="24"/>
        </w:rPr>
        <w:t>A false negative occurs when a model incorrectly identifies or predicts a negative outcome.</w:t>
      </w:r>
    </w:p>
    <w:p w14:paraId="7E9D60A8" w14:textId="77777777" w:rsidR="006B617C" w:rsidRDefault="006B617C" w:rsidP="006B617C">
      <w:pPr>
        <w:pStyle w:val="ListParagraph"/>
        <w:numPr>
          <w:ilvl w:val="0"/>
          <w:numId w:val="188"/>
        </w:numPr>
        <w:rPr>
          <w:rFonts w:eastAsia="Times New Roman" w:cs="Times New Roman"/>
          <w:sz w:val="24"/>
          <w:szCs w:val="24"/>
        </w:rPr>
      </w:pPr>
      <w:r w:rsidRPr="7379B9E4">
        <w:rPr>
          <w:rFonts w:eastAsia="Times New Roman" w:cs="Times New Roman"/>
          <w:sz w:val="24"/>
          <w:szCs w:val="24"/>
        </w:rPr>
        <w:t xml:space="preserve">False positives and false negatives are especially relevant when looking at medical studies. </w:t>
      </w:r>
    </w:p>
    <w:p w14:paraId="76921A45" w14:textId="77777777" w:rsidR="006B617C" w:rsidRDefault="006B617C" w:rsidP="006B617C">
      <w:pPr>
        <w:pStyle w:val="ListParagraph"/>
        <w:numPr>
          <w:ilvl w:val="1"/>
          <w:numId w:val="188"/>
        </w:numPr>
        <w:rPr>
          <w:rFonts w:eastAsia="Times New Roman" w:cs="Times New Roman"/>
          <w:sz w:val="24"/>
          <w:szCs w:val="24"/>
        </w:rPr>
      </w:pPr>
      <w:r w:rsidRPr="7379B9E4">
        <w:rPr>
          <w:rFonts w:eastAsia="Times New Roman" w:cs="Times New Roman"/>
          <w:sz w:val="24"/>
          <w:szCs w:val="24"/>
        </w:rPr>
        <w:t xml:space="preserve">For example, </w:t>
      </w:r>
      <w:r>
        <w:rPr>
          <w:rFonts w:eastAsia="Times New Roman" w:cs="Times New Roman"/>
          <w:sz w:val="24"/>
          <w:szCs w:val="24"/>
        </w:rPr>
        <w:t>a</w:t>
      </w:r>
      <w:r w:rsidRPr="7379B9E4">
        <w:rPr>
          <w:rFonts w:eastAsia="Times New Roman" w:cs="Times New Roman"/>
          <w:sz w:val="24"/>
          <w:szCs w:val="24"/>
        </w:rPr>
        <w:t xml:space="preserve"> study randomly tests 100 people for </w:t>
      </w:r>
      <w:r>
        <w:rPr>
          <w:rFonts w:eastAsia="Times New Roman" w:cs="Times New Roman"/>
          <w:sz w:val="24"/>
          <w:szCs w:val="24"/>
        </w:rPr>
        <w:t>a dairy allergy</w:t>
      </w:r>
      <w:r w:rsidRPr="7379B9E4">
        <w:rPr>
          <w:rFonts w:eastAsia="Times New Roman" w:cs="Times New Roman"/>
          <w:sz w:val="24"/>
          <w:szCs w:val="24"/>
        </w:rPr>
        <w:t xml:space="preserve">. The two-way frequency table to represent this data is shown below. </w:t>
      </w:r>
    </w:p>
    <w:tbl>
      <w:tblPr>
        <w:tblStyle w:val="TableGrid"/>
        <w:tblW w:w="7037" w:type="dxa"/>
        <w:tblInd w:w="1328" w:type="dxa"/>
        <w:tblLook w:val="06A0" w:firstRow="1" w:lastRow="0" w:firstColumn="1" w:lastColumn="0" w:noHBand="1" w:noVBand="1"/>
      </w:tblPr>
      <w:tblGrid>
        <w:gridCol w:w="2807"/>
        <w:gridCol w:w="1530"/>
        <w:gridCol w:w="1800"/>
        <w:gridCol w:w="900"/>
      </w:tblGrid>
      <w:tr w:rsidR="006B617C" w:rsidRPr="003A37FB" w14:paraId="5B4275BE" w14:textId="77777777" w:rsidTr="0088141E">
        <w:tc>
          <w:tcPr>
            <w:tcW w:w="2807" w:type="dxa"/>
          </w:tcPr>
          <w:p w14:paraId="5E06BD94" w14:textId="77777777" w:rsidR="006B617C" w:rsidRPr="003A37FB" w:rsidRDefault="006B617C" w:rsidP="0088141E">
            <w:pPr>
              <w:rPr>
                <w:rFonts w:eastAsia="Times New Roman" w:cs="Times New Roman"/>
              </w:rPr>
            </w:pPr>
          </w:p>
        </w:tc>
        <w:tc>
          <w:tcPr>
            <w:tcW w:w="1530" w:type="dxa"/>
          </w:tcPr>
          <w:p w14:paraId="43A3C1FD" w14:textId="77777777" w:rsidR="006B617C" w:rsidRPr="003A37FB" w:rsidRDefault="006B617C" w:rsidP="0088141E">
            <w:pPr>
              <w:jc w:val="center"/>
              <w:rPr>
                <w:rFonts w:eastAsia="Times New Roman" w:cs="Times New Roman"/>
                <w:b/>
                <w:bCs/>
              </w:rPr>
            </w:pPr>
            <w:r w:rsidRPr="003A37FB">
              <w:rPr>
                <w:rFonts w:eastAsia="Times New Roman" w:cs="Times New Roman"/>
                <w:b/>
                <w:bCs/>
              </w:rPr>
              <w:t>Positive Test</w:t>
            </w:r>
          </w:p>
        </w:tc>
        <w:tc>
          <w:tcPr>
            <w:tcW w:w="1800" w:type="dxa"/>
          </w:tcPr>
          <w:p w14:paraId="7C55DDF9" w14:textId="77777777" w:rsidR="006B617C" w:rsidRPr="003A37FB" w:rsidRDefault="006B617C" w:rsidP="0088141E">
            <w:pPr>
              <w:jc w:val="center"/>
              <w:rPr>
                <w:rFonts w:eastAsia="Times New Roman" w:cs="Times New Roman"/>
                <w:b/>
                <w:bCs/>
              </w:rPr>
            </w:pPr>
            <w:r w:rsidRPr="003A37FB">
              <w:rPr>
                <w:rFonts w:eastAsia="Times New Roman" w:cs="Times New Roman"/>
                <w:b/>
                <w:bCs/>
              </w:rPr>
              <w:t>Negative Test</w:t>
            </w:r>
          </w:p>
        </w:tc>
        <w:tc>
          <w:tcPr>
            <w:tcW w:w="900" w:type="dxa"/>
          </w:tcPr>
          <w:p w14:paraId="05319C36" w14:textId="77777777" w:rsidR="006B617C" w:rsidRPr="003A37FB" w:rsidRDefault="006B617C" w:rsidP="0088141E">
            <w:pPr>
              <w:jc w:val="center"/>
              <w:rPr>
                <w:rFonts w:eastAsia="Times New Roman" w:cs="Times New Roman"/>
                <w:b/>
                <w:bCs/>
              </w:rPr>
            </w:pPr>
            <w:r w:rsidRPr="003A37FB">
              <w:rPr>
                <w:rFonts w:eastAsia="Times New Roman" w:cs="Times New Roman"/>
                <w:b/>
                <w:bCs/>
              </w:rPr>
              <w:t>Total</w:t>
            </w:r>
          </w:p>
        </w:tc>
      </w:tr>
      <w:tr w:rsidR="006B617C" w:rsidRPr="003A37FB" w14:paraId="1C7921E9" w14:textId="77777777" w:rsidTr="0088141E">
        <w:tc>
          <w:tcPr>
            <w:tcW w:w="2807" w:type="dxa"/>
          </w:tcPr>
          <w:p w14:paraId="1FABE7B9" w14:textId="77777777" w:rsidR="006B617C" w:rsidRPr="003A37FB" w:rsidRDefault="006B617C" w:rsidP="0088141E">
            <w:pPr>
              <w:rPr>
                <w:rFonts w:eastAsia="Times New Roman" w:cs="Times New Roman"/>
                <w:b/>
                <w:bCs/>
              </w:rPr>
            </w:pPr>
            <w:r w:rsidRPr="003A37FB">
              <w:rPr>
                <w:rFonts w:eastAsia="Times New Roman" w:cs="Times New Roman"/>
                <w:b/>
                <w:bCs/>
              </w:rPr>
              <w:t xml:space="preserve">Has </w:t>
            </w:r>
            <w:r>
              <w:rPr>
                <w:rFonts w:eastAsia="Times New Roman" w:cs="Times New Roman"/>
                <w:b/>
                <w:bCs/>
              </w:rPr>
              <w:t>a Dairy Allergy</w:t>
            </w:r>
          </w:p>
        </w:tc>
        <w:tc>
          <w:tcPr>
            <w:tcW w:w="1530" w:type="dxa"/>
          </w:tcPr>
          <w:p w14:paraId="20E554B0" w14:textId="77777777" w:rsidR="006B617C" w:rsidRPr="003A37FB" w:rsidRDefault="006B617C" w:rsidP="0088141E">
            <w:pPr>
              <w:jc w:val="center"/>
              <w:rPr>
                <w:rFonts w:eastAsia="Times New Roman" w:cs="Times New Roman"/>
              </w:rPr>
            </w:pPr>
            <w:r w:rsidRPr="003A37FB">
              <w:rPr>
                <w:rFonts w:eastAsia="Times New Roman" w:cs="Times New Roman"/>
              </w:rPr>
              <w:t>38%</w:t>
            </w:r>
          </w:p>
        </w:tc>
        <w:tc>
          <w:tcPr>
            <w:tcW w:w="1800" w:type="dxa"/>
          </w:tcPr>
          <w:p w14:paraId="18EEAB6C" w14:textId="77777777" w:rsidR="006B617C" w:rsidRPr="003A37FB" w:rsidRDefault="006B617C" w:rsidP="0088141E">
            <w:pPr>
              <w:jc w:val="center"/>
              <w:rPr>
                <w:rFonts w:eastAsia="Times New Roman" w:cs="Times New Roman"/>
              </w:rPr>
            </w:pPr>
            <w:r w:rsidRPr="003A37FB">
              <w:rPr>
                <w:rFonts w:eastAsia="Times New Roman" w:cs="Times New Roman"/>
              </w:rPr>
              <w:t>2%</w:t>
            </w:r>
          </w:p>
        </w:tc>
        <w:tc>
          <w:tcPr>
            <w:tcW w:w="900" w:type="dxa"/>
          </w:tcPr>
          <w:p w14:paraId="17330CA7" w14:textId="77777777" w:rsidR="006B617C" w:rsidRPr="003A37FB" w:rsidRDefault="006B617C" w:rsidP="0088141E">
            <w:pPr>
              <w:jc w:val="center"/>
              <w:rPr>
                <w:rFonts w:eastAsia="Times New Roman" w:cs="Times New Roman"/>
              </w:rPr>
            </w:pPr>
            <w:r w:rsidRPr="003A37FB">
              <w:rPr>
                <w:rFonts w:eastAsia="Times New Roman" w:cs="Times New Roman"/>
              </w:rPr>
              <w:t>40%</w:t>
            </w:r>
          </w:p>
        </w:tc>
      </w:tr>
      <w:tr w:rsidR="006B617C" w:rsidRPr="003A37FB" w14:paraId="5B255D39" w14:textId="77777777" w:rsidTr="0088141E">
        <w:trPr>
          <w:trHeight w:val="251"/>
        </w:trPr>
        <w:tc>
          <w:tcPr>
            <w:tcW w:w="2807" w:type="dxa"/>
          </w:tcPr>
          <w:p w14:paraId="6E16A6CE" w14:textId="77777777" w:rsidR="006B617C" w:rsidRPr="003A37FB" w:rsidRDefault="006B617C" w:rsidP="0088141E">
            <w:pPr>
              <w:rPr>
                <w:rFonts w:eastAsia="Times New Roman" w:cs="Times New Roman"/>
                <w:b/>
                <w:bCs/>
              </w:rPr>
            </w:pPr>
            <w:r w:rsidRPr="003A37FB">
              <w:rPr>
                <w:rFonts w:eastAsia="Times New Roman" w:cs="Times New Roman"/>
                <w:b/>
                <w:bCs/>
              </w:rPr>
              <w:t xml:space="preserve">Does not have </w:t>
            </w:r>
            <w:r>
              <w:rPr>
                <w:rFonts w:eastAsia="Times New Roman" w:cs="Times New Roman"/>
                <w:b/>
                <w:bCs/>
              </w:rPr>
              <w:t>a Dairy Allergy</w:t>
            </w:r>
          </w:p>
        </w:tc>
        <w:tc>
          <w:tcPr>
            <w:tcW w:w="1530" w:type="dxa"/>
          </w:tcPr>
          <w:p w14:paraId="760A31C1" w14:textId="77777777" w:rsidR="006B617C" w:rsidRPr="003A37FB" w:rsidRDefault="006B617C" w:rsidP="0088141E">
            <w:pPr>
              <w:jc w:val="center"/>
              <w:rPr>
                <w:rFonts w:eastAsia="Times New Roman" w:cs="Times New Roman"/>
              </w:rPr>
            </w:pPr>
            <w:r w:rsidRPr="003A37FB">
              <w:rPr>
                <w:rFonts w:eastAsia="Times New Roman" w:cs="Times New Roman"/>
              </w:rPr>
              <w:t>13%</w:t>
            </w:r>
          </w:p>
        </w:tc>
        <w:tc>
          <w:tcPr>
            <w:tcW w:w="1800" w:type="dxa"/>
          </w:tcPr>
          <w:p w14:paraId="0023C250" w14:textId="77777777" w:rsidR="006B617C" w:rsidRPr="003A37FB" w:rsidRDefault="006B617C" w:rsidP="0088141E">
            <w:pPr>
              <w:jc w:val="center"/>
              <w:rPr>
                <w:rFonts w:eastAsia="Times New Roman" w:cs="Times New Roman"/>
              </w:rPr>
            </w:pPr>
            <w:r w:rsidRPr="003A37FB">
              <w:rPr>
                <w:rFonts w:eastAsia="Times New Roman" w:cs="Times New Roman"/>
              </w:rPr>
              <w:t>47%</w:t>
            </w:r>
          </w:p>
        </w:tc>
        <w:tc>
          <w:tcPr>
            <w:tcW w:w="900" w:type="dxa"/>
          </w:tcPr>
          <w:p w14:paraId="76E21AA7" w14:textId="77777777" w:rsidR="006B617C" w:rsidRPr="003A37FB" w:rsidRDefault="006B617C" w:rsidP="0088141E">
            <w:pPr>
              <w:jc w:val="center"/>
              <w:rPr>
                <w:rFonts w:eastAsia="Times New Roman" w:cs="Times New Roman"/>
              </w:rPr>
            </w:pPr>
            <w:r w:rsidRPr="003A37FB">
              <w:rPr>
                <w:rFonts w:eastAsia="Times New Roman" w:cs="Times New Roman"/>
              </w:rPr>
              <w:t>60%</w:t>
            </w:r>
          </w:p>
        </w:tc>
      </w:tr>
      <w:tr w:rsidR="006B617C" w:rsidRPr="003A37FB" w14:paraId="279DB5FA" w14:textId="77777777" w:rsidTr="0088141E">
        <w:tc>
          <w:tcPr>
            <w:tcW w:w="2807" w:type="dxa"/>
          </w:tcPr>
          <w:p w14:paraId="437632CB" w14:textId="77777777" w:rsidR="006B617C" w:rsidRPr="003A37FB" w:rsidRDefault="006B617C" w:rsidP="0088141E">
            <w:pPr>
              <w:rPr>
                <w:rFonts w:eastAsia="Times New Roman" w:cs="Times New Roman"/>
                <w:b/>
                <w:bCs/>
              </w:rPr>
            </w:pPr>
            <w:r w:rsidRPr="003A37FB">
              <w:rPr>
                <w:rFonts w:eastAsia="Times New Roman" w:cs="Times New Roman"/>
                <w:b/>
                <w:bCs/>
              </w:rPr>
              <w:t>Total</w:t>
            </w:r>
          </w:p>
        </w:tc>
        <w:tc>
          <w:tcPr>
            <w:tcW w:w="1530" w:type="dxa"/>
          </w:tcPr>
          <w:p w14:paraId="28875C7B" w14:textId="77777777" w:rsidR="006B617C" w:rsidRPr="003A37FB" w:rsidRDefault="006B617C" w:rsidP="0088141E">
            <w:pPr>
              <w:jc w:val="center"/>
              <w:rPr>
                <w:rFonts w:eastAsia="Times New Roman" w:cs="Times New Roman"/>
              </w:rPr>
            </w:pPr>
            <w:r w:rsidRPr="003A37FB">
              <w:rPr>
                <w:rFonts w:eastAsia="Times New Roman" w:cs="Times New Roman"/>
              </w:rPr>
              <w:t>51%</w:t>
            </w:r>
          </w:p>
        </w:tc>
        <w:tc>
          <w:tcPr>
            <w:tcW w:w="1800" w:type="dxa"/>
          </w:tcPr>
          <w:p w14:paraId="6BF3A024" w14:textId="77777777" w:rsidR="006B617C" w:rsidRPr="003A37FB" w:rsidRDefault="006B617C" w:rsidP="0088141E">
            <w:pPr>
              <w:jc w:val="center"/>
              <w:rPr>
                <w:rFonts w:eastAsia="Times New Roman" w:cs="Times New Roman"/>
              </w:rPr>
            </w:pPr>
            <w:r w:rsidRPr="003A37FB">
              <w:rPr>
                <w:rFonts w:eastAsia="Times New Roman" w:cs="Times New Roman"/>
              </w:rPr>
              <w:t>49%</w:t>
            </w:r>
          </w:p>
        </w:tc>
        <w:tc>
          <w:tcPr>
            <w:tcW w:w="900" w:type="dxa"/>
          </w:tcPr>
          <w:p w14:paraId="7C536D86" w14:textId="77777777" w:rsidR="006B617C" w:rsidRPr="003A37FB" w:rsidRDefault="006B617C" w:rsidP="0088141E">
            <w:pPr>
              <w:jc w:val="center"/>
              <w:rPr>
                <w:rFonts w:eastAsia="Times New Roman" w:cs="Times New Roman"/>
              </w:rPr>
            </w:pPr>
            <w:r w:rsidRPr="003A37FB">
              <w:rPr>
                <w:rFonts w:eastAsia="Times New Roman" w:cs="Times New Roman"/>
              </w:rPr>
              <w:t>100%</w:t>
            </w:r>
          </w:p>
        </w:tc>
      </w:tr>
    </w:tbl>
    <w:p w14:paraId="685AFAE1" w14:textId="77777777" w:rsidR="006B617C" w:rsidRDefault="006B617C" w:rsidP="006B617C">
      <w:pPr>
        <w:spacing w:after="0" w:line="240" w:lineRule="auto"/>
        <w:ind w:left="1440"/>
        <w:textAlignment w:val="baseline"/>
        <w:rPr>
          <w:rFonts w:eastAsiaTheme="minorEastAsia"/>
          <w:sz w:val="24"/>
          <w:szCs w:val="24"/>
        </w:rPr>
      </w:pPr>
      <w:r w:rsidRPr="00E64808">
        <w:rPr>
          <w:rFonts w:eastAsia="Calibri" w:cs="Times New Roman"/>
          <w:sz w:val="24"/>
          <w:szCs w:val="24"/>
        </w:rPr>
        <w:t>The above example can also be represented in a segmented bar graph like the one below.</w:t>
      </w:r>
    </w:p>
    <w:p w14:paraId="05577963" w14:textId="77777777" w:rsidR="006B617C" w:rsidRPr="00A56749" w:rsidRDefault="006B617C" w:rsidP="006B617C">
      <w:pPr>
        <w:spacing w:after="0" w:line="240" w:lineRule="auto"/>
        <w:ind w:left="1440"/>
        <w:jc w:val="center"/>
        <w:textAlignment w:val="baseline"/>
        <w:rPr>
          <w:rFonts w:eastAsiaTheme="minorEastAsia"/>
          <w:sz w:val="24"/>
          <w:szCs w:val="24"/>
        </w:rPr>
      </w:pPr>
      <w:r>
        <w:rPr>
          <w:noProof/>
        </w:rPr>
        <w:drawing>
          <wp:inline distT="0" distB="0" distL="0" distR="0" wp14:anchorId="48AB1C13" wp14:editId="4EB0ABFA">
            <wp:extent cx="3743864" cy="2553419"/>
            <wp:effectExtent l="0" t="0" r="9525" b="18415"/>
            <wp:docPr id="1990587622" name="Chart 1990587622" descr="A segmented bar graph summarizing the information abo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D870CF" w14:textId="77777777" w:rsidR="006B617C" w:rsidRPr="00EB6951" w:rsidRDefault="006B617C" w:rsidP="006B617C">
      <w:pPr>
        <w:pStyle w:val="ListParagraph"/>
        <w:numPr>
          <w:ilvl w:val="0"/>
          <w:numId w:val="187"/>
        </w:numPr>
        <w:rPr>
          <w:rFonts w:eastAsiaTheme="minorEastAsia"/>
          <w:sz w:val="24"/>
          <w:szCs w:val="24"/>
        </w:rPr>
      </w:pPr>
      <w:r w:rsidRPr="7379B9E4">
        <w:rPr>
          <w:rFonts w:eastAsia="Calibri" w:cs="Times New Roman"/>
          <w:sz w:val="24"/>
          <w:szCs w:val="24"/>
        </w:rPr>
        <w:t>To summarize the data, instruction includes interpreting joint, marginal, and conditional relative frequencies.</w:t>
      </w:r>
    </w:p>
    <w:p w14:paraId="156C5E43" w14:textId="77777777" w:rsidR="006B617C" w:rsidRPr="00E64808" w:rsidRDefault="006B617C" w:rsidP="006B617C">
      <w:pPr>
        <w:pStyle w:val="ListParagraph"/>
        <w:numPr>
          <w:ilvl w:val="1"/>
          <w:numId w:val="187"/>
        </w:numPr>
        <w:rPr>
          <w:sz w:val="24"/>
          <w:szCs w:val="24"/>
        </w:rPr>
      </w:pPr>
      <w:r w:rsidRPr="565E739C">
        <w:rPr>
          <w:rFonts w:eastAsia="Calibri" w:cs="Times New Roman"/>
          <w:sz w:val="24"/>
          <w:szCs w:val="24"/>
        </w:rPr>
        <w:t xml:space="preserve">Joint Relative Frequency is the ratio of the frequency in a certain category to the total number of data points. </w:t>
      </w:r>
    </w:p>
    <w:p w14:paraId="7968F87E" w14:textId="77777777" w:rsidR="006B617C" w:rsidRPr="00EB6951" w:rsidRDefault="006B617C" w:rsidP="006B617C">
      <w:pPr>
        <w:pStyle w:val="ListParagraph"/>
        <w:numPr>
          <w:ilvl w:val="2"/>
          <w:numId w:val="187"/>
        </w:numPr>
        <w:rPr>
          <w:sz w:val="24"/>
          <w:szCs w:val="24"/>
        </w:rPr>
      </w:pPr>
      <w:r w:rsidRPr="565E739C">
        <w:rPr>
          <w:rFonts w:eastAsia="Calibri" w:cs="Times New Roman"/>
          <w:sz w:val="24"/>
          <w:szCs w:val="24"/>
        </w:rPr>
        <w:t xml:space="preserve">For example, the joint relative frequency of having </w:t>
      </w:r>
      <w:r>
        <w:rPr>
          <w:rFonts w:eastAsia="Calibri" w:cs="Times New Roman"/>
          <w:sz w:val="24"/>
          <w:szCs w:val="24"/>
        </w:rPr>
        <w:t>a dairy allergy</w:t>
      </w:r>
      <w:r w:rsidRPr="565E739C">
        <w:rPr>
          <w:rFonts w:eastAsia="Calibri" w:cs="Times New Roman"/>
          <w:sz w:val="24"/>
          <w:szCs w:val="24"/>
        </w:rPr>
        <w:t xml:space="preserve"> and testing positive is 38%, while the joint relative frequency of having </w:t>
      </w:r>
      <w:r>
        <w:rPr>
          <w:rFonts w:eastAsia="Calibri" w:cs="Times New Roman"/>
          <w:sz w:val="24"/>
          <w:szCs w:val="24"/>
        </w:rPr>
        <w:t>a dairy allergy</w:t>
      </w:r>
      <w:r w:rsidRPr="565E739C">
        <w:rPr>
          <w:rFonts w:eastAsia="Calibri" w:cs="Times New Roman"/>
          <w:sz w:val="24"/>
          <w:szCs w:val="24"/>
        </w:rPr>
        <w:t xml:space="preserve"> and testing negative is 2%. The ratio of true positives to false negatives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38</m:t>
            </m:r>
          </m:num>
          <m:den>
            <m:r>
              <w:rPr>
                <w:rFonts w:ascii="Cambria Math" w:eastAsia="Calibri" w:hAnsi="Cambria Math" w:cs="Times New Roman"/>
                <w:sz w:val="24"/>
                <w:szCs w:val="24"/>
              </w:rPr>
              <m:t>2</m:t>
            </m:r>
          </m:den>
        </m:f>
      </m:oMath>
      <w:r w:rsidRPr="565E739C">
        <w:rPr>
          <w:rFonts w:eastAsia="Calibri" w:cs="Times New Roman"/>
          <w:sz w:val="24"/>
          <w:szCs w:val="24"/>
        </w:rPr>
        <w:t xml:space="preserve"> or 19. This means that a person who has </w:t>
      </w:r>
      <w:r>
        <w:rPr>
          <w:rFonts w:eastAsia="Calibri" w:cs="Times New Roman"/>
          <w:sz w:val="24"/>
          <w:szCs w:val="24"/>
        </w:rPr>
        <w:t>a dairy allergy</w:t>
      </w:r>
      <w:r w:rsidRPr="565E739C">
        <w:rPr>
          <w:rFonts w:eastAsia="Calibri" w:cs="Times New Roman"/>
          <w:sz w:val="24"/>
          <w:szCs w:val="24"/>
        </w:rPr>
        <w:t xml:space="preserve"> is 19 times more likely to have a true positive test than a false negative.</w:t>
      </w:r>
    </w:p>
    <w:p w14:paraId="4B11F6E7" w14:textId="77777777" w:rsidR="006B617C" w:rsidRPr="00E64808" w:rsidRDefault="006B617C" w:rsidP="006B617C">
      <w:pPr>
        <w:pStyle w:val="ListParagraph"/>
        <w:numPr>
          <w:ilvl w:val="1"/>
          <w:numId w:val="187"/>
        </w:numPr>
        <w:rPr>
          <w:sz w:val="24"/>
          <w:szCs w:val="24"/>
        </w:rPr>
      </w:pPr>
      <w:r w:rsidRPr="565E739C">
        <w:rPr>
          <w:rFonts w:eastAsia="Calibri" w:cs="Times New Roman"/>
          <w:sz w:val="24"/>
          <w:szCs w:val="24"/>
        </w:rPr>
        <w:t xml:space="preserve">Marginal Relative Frequency is the ratio of the sum of the joint relative frequencies in a row or a column and the total number of data values. </w:t>
      </w:r>
    </w:p>
    <w:p w14:paraId="0B39E2F3" w14:textId="77777777" w:rsidR="006B617C" w:rsidRDefault="006B617C" w:rsidP="006B617C">
      <w:pPr>
        <w:pStyle w:val="ListParagraph"/>
        <w:numPr>
          <w:ilvl w:val="2"/>
          <w:numId w:val="187"/>
        </w:numPr>
        <w:rPr>
          <w:sz w:val="24"/>
          <w:szCs w:val="24"/>
        </w:rPr>
      </w:pPr>
      <w:r w:rsidRPr="565E739C">
        <w:rPr>
          <w:rFonts w:eastAsia="Calibri" w:cs="Times New Roman"/>
          <w:sz w:val="24"/>
          <w:szCs w:val="24"/>
        </w:rPr>
        <w:t xml:space="preserve">The ratio of not having </w:t>
      </w:r>
      <w:r>
        <w:rPr>
          <w:rFonts w:eastAsia="Calibri" w:cs="Times New Roman"/>
          <w:sz w:val="24"/>
          <w:szCs w:val="24"/>
        </w:rPr>
        <w:t>a dairy allergy</w:t>
      </w:r>
      <w:r w:rsidRPr="565E739C">
        <w:rPr>
          <w:rFonts w:eastAsia="Calibri" w:cs="Times New Roman"/>
          <w:sz w:val="24"/>
          <w:szCs w:val="24"/>
        </w:rPr>
        <w:t xml:space="preserve"> to having </w:t>
      </w:r>
      <w:r>
        <w:rPr>
          <w:rFonts w:eastAsia="Calibri" w:cs="Times New Roman"/>
          <w:sz w:val="24"/>
          <w:szCs w:val="24"/>
        </w:rPr>
        <w:t>a dairy allergy</w:t>
      </w:r>
      <w:r w:rsidRPr="565E739C">
        <w:rPr>
          <w:rFonts w:eastAsia="Calibri" w:cs="Times New Roman"/>
          <w:sz w:val="24"/>
          <w:szCs w:val="24"/>
        </w:rPr>
        <w:t xml:space="preserv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60</m:t>
            </m:r>
          </m:num>
          <m:den>
            <m:r>
              <w:rPr>
                <w:rFonts w:ascii="Cambria Math" w:eastAsia="Calibri" w:hAnsi="Cambria Math" w:cs="Times New Roman"/>
                <w:sz w:val="24"/>
                <w:szCs w:val="24"/>
              </w:rPr>
              <m:t>40</m:t>
            </m:r>
          </m:den>
        </m:f>
      </m:oMath>
      <w:r w:rsidRPr="565E739C">
        <w:rPr>
          <w:rFonts w:eastAsia="Calibri" w:cs="Times New Roman"/>
          <w:sz w:val="24"/>
          <w:szCs w:val="24"/>
        </w:rPr>
        <w:t xml:space="preserve">or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2</m:t>
            </m:r>
          </m:den>
        </m:f>
      </m:oMath>
      <w:r w:rsidRPr="565E739C">
        <w:rPr>
          <w:rFonts w:eastAsia="Calibri" w:cs="Times New Roman"/>
          <w:sz w:val="24"/>
          <w:szCs w:val="24"/>
        </w:rPr>
        <w:t xml:space="preserve">. This means participants were 50% more likely to not have </w:t>
      </w:r>
      <w:r>
        <w:rPr>
          <w:rFonts w:eastAsia="Calibri" w:cs="Times New Roman"/>
          <w:sz w:val="24"/>
          <w:szCs w:val="24"/>
        </w:rPr>
        <w:t>a dairy allergy</w:t>
      </w:r>
      <w:r w:rsidRPr="565E739C">
        <w:rPr>
          <w:rFonts w:eastAsia="Calibri" w:cs="Times New Roman"/>
          <w:sz w:val="24"/>
          <w:szCs w:val="24"/>
        </w:rPr>
        <w:t>.</w:t>
      </w:r>
    </w:p>
    <w:p w14:paraId="2744BC73" w14:textId="77777777" w:rsidR="006B617C" w:rsidRPr="006B617C" w:rsidRDefault="006B617C" w:rsidP="006B617C">
      <w:pPr>
        <w:pStyle w:val="ListParagraph"/>
        <w:numPr>
          <w:ilvl w:val="1"/>
          <w:numId w:val="187"/>
        </w:numPr>
        <w:rPr>
          <w:sz w:val="24"/>
          <w:szCs w:val="24"/>
        </w:rPr>
      </w:pPr>
      <w:r w:rsidRPr="565E739C">
        <w:rPr>
          <w:rFonts w:eastAsia="Calibri" w:cs="Times New Roman"/>
          <w:sz w:val="24"/>
          <w:szCs w:val="24"/>
        </w:rPr>
        <w:t xml:space="preserve">Conditional Relative Frequency is the ratio of a joint relative </w:t>
      </w:r>
      <w:r w:rsidRPr="2EE1E75B">
        <w:rPr>
          <w:rFonts w:eastAsia="Calibri" w:cs="Times New Roman"/>
          <w:sz w:val="24"/>
          <w:szCs w:val="24"/>
        </w:rPr>
        <w:t>frequency to</w:t>
      </w:r>
      <w:r w:rsidRPr="565E739C">
        <w:rPr>
          <w:rFonts w:eastAsia="Calibri" w:cs="Times New Roman"/>
          <w:sz w:val="24"/>
          <w:szCs w:val="24"/>
        </w:rPr>
        <w:t xml:space="preserve"> a related marginal relative frequency. </w:t>
      </w:r>
    </w:p>
    <w:p w14:paraId="76581037" w14:textId="7F4F7B93" w:rsidR="00EF6090" w:rsidRPr="006B617C" w:rsidRDefault="006B617C" w:rsidP="006B617C">
      <w:pPr>
        <w:pStyle w:val="ListParagraph"/>
        <w:numPr>
          <w:ilvl w:val="2"/>
          <w:numId w:val="187"/>
        </w:numPr>
        <w:rPr>
          <w:sz w:val="24"/>
          <w:szCs w:val="24"/>
        </w:rPr>
      </w:pPr>
      <w:r w:rsidRPr="006B617C">
        <w:rPr>
          <w:rFonts w:eastAsia="Calibri" w:cs="Times New Roman"/>
          <w:sz w:val="24"/>
          <w:szCs w:val="24"/>
        </w:rPr>
        <w:t xml:space="preserve">For example, the conditional relative frequency of participants with a dairy allergy that tested positive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38</m:t>
            </m:r>
          </m:num>
          <m:den>
            <m:r>
              <w:rPr>
                <w:rFonts w:ascii="Cambria Math" w:eastAsia="Calibri" w:hAnsi="Cambria Math" w:cs="Times New Roman"/>
                <w:sz w:val="24"/>
                <w:szCs w:val="24"/>
              </w:rPr>
              <m:t>40</m:t>
            </m:r>
          </m:den>
        </m:f>
      </m:oMath>
      <w:r w:rsidRPr="006B617C">
        <w:rPr>
          <w:rFonts w:eastAsia="Calibri" w:cs="Times New Roman"/>
          <w:sz w:val="24"/>
          <w:szCs w:val="24"/>
        </w:rPr>
        <w:t xml:space="preserve">or 95% while the conditional relative frequency of participants without a dairy allergy who tested positive is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13</m:t>
            </m:r>
          </m:num>
          <m:den>
            <m:r>
              <w:rPr>
                <w:rFonts w:ascii="Cambria Math" w:eastAsia="Calibri" w:hAnsi="Cambria Math" w:cs="Times New Roman"/>
                <w:sz w:val="24"/>
                <w:szCs w:val="24"/>
              </w:rPr>
              <m:t>60</m:t>
            </m:r>
          </m:den>
        </m:f>
      </m:oMath>
      <w:r w:rsidRPr="006B617C">
        <w:rPr>
          <w:rFonts w:eastAsia="Calibri" w:cs="Times New Roman"/>
          <w:sz w:val="24"/>
          <w:szCs w:val="24"/>
        </w:rPr>
        <w:t xml:space="preserve"> or </w:t>
      </w:r>
      <m:oMath>
        <m:r>
          <w:rPr>
            <w:rFonts w:ascii="Cambria Math" w:hAnsi="Cambria Math"/>
            <w:sz w:val="24"/>
            <w:szCs w:val="24"/>
          </w:rPr>
          <m:t>21.</m:t>
        </m:r>
        <m:bar>
          <m:barPr>
            <m:pos m:val="top"/>
            <m:ctrlPr>
              <w:rPr>
                <w:rFonts w:ascii="Cambria Math" w:hAnsi="Cambria Math"/>
                <w:sz w:val="24"/>
                <w:szCs w:val="24"/>
              </w:rPr>
            </m:ctrlPr>
          </m:barPr>
          <m:e>
            <m:r>
              <w:rPr>
                <w:rFonts w:ascii="Cambria Math" w:hAnsi="Cambria Math"/>
                <w:sz w:val="24"/>
                <w:szCs w:val="24"/>
              </w:rPr>
              <m:t>6</m:t>
            </m:r>
          </m:e>
        </m:bar>
      </m:oMath>
      <w:r w:rsidRPr="006B617C">
        <w:rPr>
          <w:rFonts w:eastAsia="Calibri" w:cs="Times New Roman"/>
          <w:sz w:val="24"/>
          <w:szCs w:val="24"/>
        </w:rPr>
        <w:t>%.</w:t>
      </w:r>
      <w:r w:rsidRPr="006B617C">
        <w:rPr>
          <w:rFonts w:eastAsia="Calibri" w:cs="Times New Roman"/>
          <w:sz w:val="24"/>
          <w:szCs w:val="24"/>
        </w:rPr>
        <w:br/>
      </w:r>
    </w:p>
    <w:p w14:paraId="2B72F7DB" w14:textId="77777777" w:rsidR="00EF6090" w:rsidRPr="00AB3CDB" w:rsidRDefault="00EF6090" w:rsidP="00EF6090">
      <w:pPr>
        <w:pStyle w:val="DataProbabilityHeading"/>
      </w:pPr>
      <w:r w:rsidRPr="006B6BAE">
        <w:t>Common Misconceptions or Errors</w:t>
      </w:r>
    </w:p>
    <w:p w14:paraId="603EEC8A" w14:textId="77777777" w:rsidR="007A7E5B" w:rsidRPr="00EB6951" w:rsidRDefault="007A7E5B" w:rsidP="007A7E5B">
      <w:pPr>
        <w:widowControl w:val="0"/>
        <w:numPr>
          <w:ilvl w:val="0"/>
          <w:numId w:val="51"/>
        </w:numPr>
        <w:spacing w:after="0" w:line="240" w:lineRule="auto"/>
        <w:rPr>
          <w:rFonts w:eastAsiaTheme="minorEastAsia"/>
          <w:sz w:val="24"/>
          <w:szCs w:val="24"/>
        </w:rPr>
      </w:pPr>
      <w:r w:rsidRPr="565E739C">
        <w:rPr>
          <w:rFonts w:eastAsia="Times New Roman" w:cs="Times New Roman"/>
          <w:sz w:val="24"/>
          <w:szCs w:val="24"/>
        </w:rPr>
        <w:t xml:space="preserve">Students may not understand how the two-way relative frequency table connects with true positives/false positives and false negatives/true negatives. </w:t>
      </w:r>
    </w:p>
    <w:p w14:paraId="69055E0B" w14:textId="77777777" w:rsidR="007A7E5B" w:rsidRPr="00EB6951" w:rsidRDefault="007A7E5B" w:rsidP="007A7E5B">
      <w:pPr>
        <w:widowControl w:val="0"/>
        <w:numPr>
          <w:ilvl w:val="0"/>
          <w:numId w:val="51"/>
        </w:numPr>
        <w:spacing w:after="0" w:line="240" w:lineRule="auto"/>
        <w:rPr>
          <w:sz w:val="24"/>
          <w:szCs w:val="24"/>
        </w:rPr>
      </w:pPr>
      <w:r w:rsidRPr="565E739C">
        <w:rPr>
          <w:rFonts w:eastAsia="Times New Roman" w:cs="Times New Roman"/>
          <w:sz w:val="24"/>
          <w:szCs w:val="24"/>
        </w:rPr>
        <w:t>Students may not understand how to create the proper ratio for a given purpose.</w:t>
      </w:r>
    </w:p>
    <w:p w14:paraId="0DF5CC20" w14:textId="77777777" w:rsidR="007A7E5B" w:rsidRPr="003A37FB" w:rsidRDefault="007A7E5B" w:rsidP="007A7E5B">
      <w:pPr>
        <w:widowControl w:val="0"/>
        <w:numPr>
          <w:ilvl w:val="0"/>
          <w:numId w:val="51"/>
        </w:numPr>
        <w:spacing w:after="0" w:line="240" w:lineRule="auto"/>
        <w:rPr>
          <w:sz w:val="24"/>
          <w:szCs w:val="24"/>
        </w:rPr>
      </w:pPr>
      <w:r w:rsidRPr="565E739C">
        <w:rPr>
          <w:rFonts w:eastAsia="Times New Roman" w:cs="Times New Roman"/>
          <w:sz w:val="24"/>
          <w:szCs w:val="24"/>
        </w:rPr>
        <w:t>Students may not understand how to connect the ratio to the context.</w:t>
      </w:r>
    </w:p>
    <w:p w14:paraId="0EAF47FD" w14:textId="77777777" w:rsidR="00EF6090" w:rsidRPr="00BC552F" w:rsidRDefault="00EF6090" w:rsidP="00EF6090">
      <w:pPr>
        <w:spacing w:after="0" w:line="240" w:lineRule="auto"/>
        <w:contextualSpacing/>
        <w:rPr>
          <w:rFonts w:eastAsia="Times New Roman" w:cs="Times New Roman"/>
          <w:sz w:val="24"/>
          <w:szCs w:val="24"/>
        </w:rPr>
      </w:pPr>
    </w:p>
    <w:p w14:paraId="7569684F" w14:textId="77777777" w:rsidR="00EF6090" w:rsidRDefault="00EF6090" w:rsidP="00EF6090">
      <w:pPr>
        <w:pStyle w:val="DataProbabilityHeading"/>
      </w:pPr>
      <w:r w:rsidRPr="006B6BAE">
        <w:t>Instructional Tasks </w:t>
      </w:r>
    </w:p>
    <w:p w14:paraId="68A9504B" w14:textId="77777777" w:rsidR="0017559F" w:rsidRPr="00EB6951" w:rsidRDefault="0017559F" w:rsidP="0017559F">
      <w:pPr>
        <w:spacing w:after="0" w:line="240" w:lineRule="auto"/>
        <w:textAlignment w:val="baseline"/>
        <w:rPr>
          <w:rFonts w:eastAsia="Calibri" w:cs="Times New Roman"/>
          <w:i/>
          <w:iCs/>
          <w:sz w:val="24"/>
          <w:szCs w:val="24"/>
        </w:rPr>
      </w:pPr>
      <w:r w:rsidRPr="53E1DE1A">
        <w:rPr>
          <w:rFonts w:eastAsia="Calibri" w:cs="Times New Roman"/>
          <w:i/>
          <w:iCs/>
          <w:sz w:val="24"/>
          <w:szCs w:val="24"/>
        </w:rPr>
        <w:t>Instructional Task 1 (MTR.4.1, MTR.7.1)</w:t>
      </w:r>
    </w:p>
    <w:p w14:paraId="427A2A88" w14:textId="77777777" w:rsidR="0017559F" w:rsidRPr="00EB6951" w:rsidRDefault="0017559F" w:rsidP="0017559F">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 xml:space="preserve">A diabetes diagnostic test can sometimes lead to false negative and false positive results. A city is implementing a new diabetes diagnostic test for all its residents. </w:t>
      </w:r>
      <w:r>
        <w:rPr>
          <w:rFonts w:eastAsia="Times New Roman" w:cs="Times New Roman"/>
          <w:sz w:val="24"/>
          <w:szCs w:val="24"/>
        </w:rPr>
        <w:t>F</w:t>
      </w:r>
      <w:r w:rsidRPr="53E1DE1A">
        <w:rPr>
          <w:rFonts w:eastAsia="Times New Roman" w:cs="Times New Roman"/>
          <w:sz w:val="24"/>
          <w:szCs w:val="24"/>
        </w:rPr>
        <w:t xml:space="preserve">ive percent of people in the city </w:t>
      </w:r>
      <w:proofErr w:type="gramStart"/>
      <w:r w:rsidRPr="53E1DE1A">
        <w:rPr>
          <w:rFonts w:eastAsia="Times New Roman" w:cs="Times New Roman"/>
          <w:sz w:val="24"/>
          <w:szCs w:val="24"/>
        </w:rPr>
        <w:t>actually have</w:t>
      </w:r>
      <w:proofErr w:type="gramEnd"/>
      <w:r w:rsidRPr="53E1DE1A">
        <w:rPr>
          <w:rFonts w:eastAsia="Times New Roman" w:cs="Times New Roman"/>
          <w:sz w:val="24"/>
          <w:szCs w:val="24"/>
        </w:rPr>
        <w:t xml:space="preserve"> the disease. The test has a 97% accuracy rating for positive results and a 7% false positive rate.</w:t>
      </w:r>
    </w:p>
    <w:p w14:paraId="63BE82B7" w14:textId="77777777" w:rsidR="0017559F" w:rsidRDefault="0017559F" w:rsidP="0017559F">
      <w:pPr>
        <w:spacing w:after="0" w:line="240" w:lineRule="auto"/>
        <w:ind w:left="1440" w:hanging="720"/>
        <w:rPr>
          <w:rFonts w:eastAsia="Times New Roman" w:cs="Times New Roman"/>
          <w:sz w:val="24"/>
          <w:szCs w:val="24"/>
        </w:rPr>
      </w:pPr>
      <w:r w:rsidRPr="53E1DE1A">
        <w:rPr>
          <w:rFonts w:eastAsia="Times New Roman" w:cs="Times New Roman"/>
          <w:sz w:val="24"/>
          <w:szCs w:val="24"/>
        </w:rPr>
        <w:t>Part A. Create a two-way relative frequency table to summarize the data</w:t>
      </w:r>
      <w:r>
        <w:rPr>
          <w:rFonts w:eastAsia="Times New Roman" w:cs="Times New Roman"/>
          <w:sz w:val="24"/>
          <w:szCs w:val="24"/>
        </w:rPr>
        <w:t>.</w:t>
      </w:r>
    </w:p>
    <w:p w14:paraId="1EA9821F" w14:textId="77777777" w:rsidR="0017559F" w:rsidRDefault="0017559F" w:rsidP="0017559F">
      <w:pPr>
        <w:spacing w:after="0" w:line="240" w:lineRule="auto"/>
        <w:ind w:left="1440" w:hanging="720"/>
        <w:rPr>
          <w:rFonts w:eastAsia="Times New Roman" w:cs="Times New Roman"/>
          <w:sz w:val="24"/>
          <w:szCs w:val="24"/>
        </w:rPr>
      </w:pPr>
      <w:r w:rsidRPr="53E1DE1A">
        <w:rPr>
          <w:rFonts w:eastAsia="Times New Roman" w:cs="Times New Roman"/>
          <w:sz w:val="24"/>
          <w:szCs w:val="24"/>
        </w:rPr>
        <w:t>Part B. If a person tests positive, what is the probability that the person has diabetes? Explain your reasoning.</w:t>
      </w:r>
    </w:p>
    <w:p w14:paraId="67F1985B" w14:textId="77777777" w:rsidR="0017559F" w:rsidRDefault="0017559F" w:rsidP="0017559F">
      <w:pPr>
        <w:spacing w:after="0" w:line="240" w:lineRule="auto"/>
        <w:ind w:left="1440" w:hanging="720"/>
        <w:rPr>
          <w:rFonts w:eastAsia="Times New Roman" w:cs="Times New Roman"/>
          <w:sz w:val="24"/>
          <w:szCs w:val="24"/>
        </w:rPr>
      </w:pPr>
      <w:r w:rsidRPr="53E1DE1A">
        <w:rPr>
          <w:rFonts w:eastAsia="Times New Roman" w:cs="Times New Roman"/>
          <w:sz w:val="24"/>
          <w:szCs w:val="24"/>
        </w:rPr>
        <w:t>Part C. If a person tests negative, what is the probability that the person has diabetes? Explain your reasoning.</w:t>
      </w:r>
    </w:p>
    <w:p w14:paraId="3A6EC4A2" w14:textId="77777777" w:rsidR="0017559F" w:rsidRDefault="0017559F" w:rsidP="0017559F">
      <w:pPr>
        <w:spacing w:after="0" w:line="240" w:lineRule="auto"/>
        <w:ind w:left="1440" w:hanging="720"/>
        <w:rPr>
          <w:rFonts w:eastAsia="Times New Roman" w:cs="Times New Roman"/>
          <w:sz w:val="24"/>
          <w:szCs w:val="24"/>
        </w:rPr>
      </w:pPr>
      <w:r w:rsidRPr="53E1DE1A">
        <w:rPr>
          <w:rFonts w:eastAsia="Times New Roman" w:cs="Times New Roman"/>
          <w:sz w:val="24"/>
          <w:szCs w:val="24"/>
        </w:rPr>
        <w:t>Part D. Would you recommend the city use the diabetes diagnostic? Why or why not?</w:t>
      </w:r>
    </w:p>
    <w:p w14:paraId="72E9C120" w14:textId="77777777" w:rsidR="00EF6090" w:rsidRPr="006B6BAE" w:rsidRDefault="00EF6090" w:rsidP="00EF6090">
      <w:pPr>
        <w:spacing w:after="0" w:line="240" w:lineRule="auto"/>
        <w:textAlignment w:val="baseline"/>
        <w:rPr>
          <w:rFonts w:eastAsia="Times New Roman" w:cs="Times New Roman"/>
          <w:sz w:val="24"/>
          <w:szCs w:val="24"/>
        </w:rPr>
      </w:pPr>
    </w:p>
    <w:p w14:paraId="0CA2E084" w14:textId="77777777" w:rsidR="00EF6090" w:rsidRPr="006B6BAE" w:rsidRDefault="00EF6090" w:rsidP="00EF6090">
      <w:pPr>
        <w:pStyle w:val="DataProbabilityHeading"/>
      </w:pPr>
      <w:r w:rsidRPr="006B6BAE">
        <w:t>Instructional </w:t>
      </w:r>
      <w:r>
        <w:t>Items</w:t>
      </w:r>
      <w:r w:rsidRPr="006B6BAE">
        <w:t> </w:t>
      </w:r>
    </w:p>
    <w:p w14:paraId="5F8E5982" w14:textId="77777777" w:rsidR="009B358C" w:rsidRPr="00EB6951" w:rsidRDefault="009B358C" w:rsidP="009B358C">
      <w:pPr>
        <w:spacing w:after="0" w:line="240" w:lineRule="auto"/>
        <w:textAlignment w:val="baseline"/>
        <w:rPr>
          <w:rFonts w:eastAsia="Times New Roman" w:cs="Times New Roman"/>
          <w:i/>
          <w:sz w:val="24"/>
          <w:szCs w:val="24"/>
        </w:rPr>
      </w:pPr>
      <w:r w:rsidRPr="53E1DE1A">
        <w:rPr>
          <w:rFonts w:eastAsia="Times New Roman" w:cs="Times New Roman"/>
          <w:i/>
          <w:iCs/>
          <w:sz w:val="24"/>
          <w:szCs w:val="24"/>
        </w:rPr>
        <w:t>Instructional Item 1</w:t>
      </w:r>
    </w:p>
    <w:p w14:paraId="730CB5E7" w14:textId="77777777" w:rsidR="009B358C" w:rsidRPr="00EB6951" w:rsidRDefault="009B358C" w:rsidP="009B358C">
      <w:pPr>
        <w:spacing w:after="0" w:line="240" w:lineRule="auto"/>
        <w:ind w:left="360"/>
        <w:rPr>
          <w:rFonts w:eastAsia="Times New Roman" w:cs="Times New Roman"/>
          <w:sz w:val="24"/>
          <w:szCs w:val="24"/>
        </w:rPr>
      </w:pPr>
      <w:r w:rsidRPr="53E1DE1A">
        <w:rPr>
          <w:rFonts w:eastAsia="Times New Roman" w:cs="Times New Roman"/>
          <w:sz w:val="24"/>
          <w:szCs w:val="24"/>
        </w:rPr>
        <w:t>In 2016, a clinical study in a small town of New Hampshire found that about 13% of its population had the flu and 87% did not. The study also showed that 19% of the people who had the flu tested negative</w:t>
      </w:r>
      <w:r>
        <w:rPr>
          <w:rFonts w:eastAsia="Times New Roman" w:cs="Times New Roman"/>
          <w:sz w:val="24"/>
          <w:szCs w:val="24"/>
        </w:rPr>
        <w:t>,</w:t>
      </w:r>
      <w:r w:rsidRPr="53E1DE1A">
        <w:rPr>
          <w:rFonts w:eastAsia="Times New Roman" w:cs="Times New Roman"/>
          <w:sz w:val="24"/>
          <w:szCs w:val="24"/>
        </w:rPr>
        <w:t xml:space="preserve"> while 8% of the people who did not have the flu tested positive. The relative frequency table below summarizes the data.</w:t>
      </w:r>
    </w:p>
    <w:tbl>
      <w:tblPr>
        <w:tblStyle w:val="TableGrid"/>
        <w:tblW w:w="0" w:type="auto"/>
        <w:jc w:val="center"/>
        <w:tblLook w:val="06A0" w:firstRow="1" w:lastRow="0" w:firstColumn="1" w:lastColumn="0" w:noHBand="1" w:noVBand="1"/>
      </w:tblPr>
      <w:tblGrid>
        <w:gridCol w:w="2335"/>
        <w:gridCol w:w="990"/>
        <w:gridCol w:w="1170"/>
        <w:gridCol w:w="900"/>
      </w:tblGrid>
      <w:tr w:rsidR="009B358C" w:rsidRPr="003A37FB" w14:paraId="44A52E09" w14:textId="77777777" w:rsidTr="0088141E">
        <w:trPr>
          <w:jc w:val="center"/>
        </w:trPr>
        <w:tc>
          <w:tcPr>
            <w:tcW w:w="2335" w:type="dxa"/>
          </w:tcPr>
          <w:p w14:paraId="49AB4B6A" w14:textId="77777777" w:rsidR="009B358C" w:rsidRPr="003A37FB" w:rsidRDefault="009B358C" w:rsidP="0088141E">
            <w:pPr>
              <w:rPr>
                <w:rFonts w:eastAsia="Times New Roman" w:cs="Times New Roman"/>
              </w:rPr>
            </w:pPr>
          </w:p>
        </w:tc>
        <w:tc>
          <w:tcPr>
            <w:tcW w:w="990" w:type="dxa"/>
          </w:tcPr>
          <w:p w14:paraId="4B78FBF2" w14:textId="77777777" w:rsidR="009B358C" w:rsidRPr="003A37FB" w:rsidRDefault="009B358C" w:rsidP="0088141E">
            <w:pPr>
              <w:jc w:val="center"/>
              <w:rPr>
                <w:rFonts w:eastAsia="Times New Roman" w:cs="Times New Roman"/>
                <w:b/>
                <w:bCs/>
              </w:rPr>
            </w:pPr>
            <w:r w:rsidRPr="003A37FB">
              <w:rPr>
                <w:rFonts w:eastAsia="Times New Roman" w:cs="Times New Roman"/>
                <w:b/>
                <w:bCs/>
              </w:rPr>
              <w:t>Positive</w:t>
            </w:r>
          </w:p>
        </w:tc>
        <w:tc>
          <w:tcPr>
            <w:tcW w:w="1170" w:type="dxa"/>
          </w:tcPr>
          <w:p w14:paraId="7B6655F7" w14:textId="77777777" w:rsidR="009B358C" w:rsidRPr="003A37FB" w:rsidRDefault="009B358C" w:rsidP="0088141E">
            <w:pPr>
              <w:jc w:val="center"/>
              <w:rPr>
                <w:rFonts w:eastAsia="Times New Roman" w:cs="Times New Roman"/>
                <w:b/>
                <w:bCs/>
              </w:rPr>
            </w:pPr>
            <w:r w:rsidRPr="003A37FB">
              <w:rPr>
                <w:rFonts w:eastAsia="Times New Roman" w:cs="Times New Roman"/>
                <w:b/>
                <w:bCs/>
              </w:rPr>
              <w:t>Negative</w:t>
            </w:r>
          </w:p>
        </w:tc>
        <w:tc>
          <w:tcPr>
            <w:tcW w:w="900" w:type="dxa"/>
          </w:tcPr>
          <w:p w14:paraId="1FFCE9E1" w14:textId="77777777" w:rsidR="009B358C" w:rsidRPr="003A37FB" w:rsidRDefault="009B358C" w:rsidP="0088141E">
            <w:pPr>
              <w:jc w:val="center"/>
              <w:rPr>
                <w:rFonts w:eastAsia="Times New Roman" w:cs="Times New Roman"/>
                <w:b/>
                <w:bCs/>
              </w:rPr>
            </w:pPr>
            <w:r w:rsidRPr="003A37FB">
              <w:rPr>
                <w:rFonts w:eastAsia="Times New Roman" w:cs="Times New Roman"/>
                <w:b/>
                <w:bCs/>
              </w:rPr>
              <w:t>Total</w:t>
            </w:r>
          </w:p>
        </w:tc>
      </w:tr>
      <w:tr w:rsidR="009B358C" w:rsidRPr="003A37FB" w14:paraId="2D7260B0" w14:textId="77777777" w:rsidTr="0088141E">
        <w:trPr>
          <w:jc w:val="center"/>
        </w:trPr>
        <w:tc>
          <w:tcPr>
            <w:tcW w:w="2335" w:type="dxa"/>
          </w:tcPr>
          <w:p w14:paraId="0FE3EC2F" w14:textId="77777777" w:rsidR="009B358C" w:rsidRPr="003A37FB" w:rsidRDefault="009B358C" w:rsidP="0088141E">
            <w:pPr>
              <w:rPr>
                <w:rFonts w:eastAsia="Times New Roman" w:cs="Times New Roman"/>
                <w:b/>
                <w:bCs/>
              </w:rPr>
            </w:pPr>
            <w:r w:rsidRPr="003A37FB">
              <w:rPr>
                <w:rFonts w:eastAsia="Times New Roman" w:cs="Times New Roman"/>
                <w:b/>
                <w:bCs/>
              </w:rPr>
              <w:t>Has the Flu</w:t>
            </w:r>
          </w:p>
        </w:tc>
        <w:tc>
          <w:tcPr>
            <w:tcW w:w="990" w:type="dxa"/>
          </w:tcPr>
          <w:p w14:paraId="35E8838B" w14:textId="77777777" w:rsidR="009B358C" w:rsidRPr="003A37FB" w:rsidRDefault="009B358C" w:rsidP="0088141E">
            <w:pPr>
              <w:jc w:val="center"/>
              <w:rPr>
                <w:rFonts w:eastAsia="Times New Roman" w:cs="Times New Roman"/>
              </w:rPr>
            </w:pPr>
            <w:r w:rsidRPr="003A37FB">
              <w:rPr>
                <w:rFonts w:eastAsia="Times New Roman" w:cs="Times New Roman"/>
              </w:rPr>
              <w:t>10.53%</w:t>
            </w:r>
          </w:p>
        </w:tc>
        <w:tc>
          <w:tcPr>
            <w:tcW w:w="1170" w:type="dxa"/>
          </w:tcPr>
          <w:p w14:paraId="340B3560" w14:textId="77777777" w:rsidR="009B358C" w:rsidRPr="003A37FB" w:rsidRDefault="009B358C" w:rsidP="0088141E">
            <w:pPr>
              <w:jc w:val="center"/>
              <w:rPr>
                <w:rFonts w:eastAsia="Times New Roman" w:cs="Times New Roman"/>
              </w:rPr>
            </w:pPr>
            <w:r w:rsidRPr="003A37FB">
              <w:rPr>
                <w:rFonts w:eastAsia="Times New Roman" w:cs="Times New Roman"/>
              </w:rPr>
              <w:t>2.47%</w:t>
            </w:r>
          </w:p>
        </w:tc>
        <w:tc>
          <w:tcPr>
            <w:tcW w:w="900" w:type="dxa"/>
          </w:tcPr>
          <w:p w14:paraId="2D0B8176" w14:textId="77777777" w:rsidR="009B358C" w:rsidRPr="003A37FB" w:rsidRDefault="009B358C" w:rsidP="0088141E">
            <w:pPr>
              <w:jc w:val="center"/>
              <w:rPr>
                <w:rFonts w:eastAsia="Times New Roman" w:cs="Times New Roman"/>
              </w:rPr>
            </w:pPr>
            <w:r w:rsidRPr="003A37FB">
              <w:rPr>
                <w:rFonts w:eastAsia="Times New Roman" w:cs="Times New Roman"/>
              </w:rPr>
              <w:t>13%</w:t>
            </w:r>
          </w:p>
        </w:tc>
      </w:tr>
      <w:tr w:rsidR="009B358C" w:rsidRPr="003A37FB" w14:paraId="163786D8" w14:textId="77777777" w:rsidTr="0088141E">
        <w:trPr>
          <w:jc w:val="center"/>
        </w:trPr>
        <w:tc>
          <w:tcPr>
            <w:tcW w:w="2335" w:type="dxa"/>
          </w:tcPr>
          <w:p w14:paraId="17F40B18" w14:textId="77777777" w:rsidR="009B358C" w:rsidRPr="003A37FB" w:rsidRDefault="009B358C" w:rsidP="0088141E">
            <w:pPr>
              <w:rPr>
                <w:rFonts w:eastAsia="Times New Roman" w:cs="Times New Roman"/>
                <w:b/>
                <w:bCs/>
              </w:rPr>
            </w:pPr>
            <w:r w:rsidRPr="003A37FB">
              <w:rPr>
                <w:rFonts w:eastAsia="Times New Roman" w:cs="Times New Roman"/>
                <w:b/>
                <w:bCs/>
              </w:rPr>
              <w:t>Do Not Have the Flu</w:t>
            </w:r>
          </w:p>
        </w:tc>
        <w:tc>
          <w:tcPr>
            <w:tcW w:w="990" w:type="dxa"/>
          </w:tcPr>
          <w:p w14:paraId="085A5251" w14:textId="77777777" w:rsidR="009B358C" w:rsidRPr="003A37FB" w:rsidRDefault="009B358C" w:rsidP="0088141E">
            <w:pPr>
              <w:jc w:val="center"/>
              <w:rPr>
                <w:rFonts w:eastAsia="Times New Roman" w:cs="Times New Roman"/>
              </w:rPr>
            </w:pPr>
            <w:r w:rsidRPr="003A37FB">
              <w:rPr>
                <w:rFonts w:eastAsia="Times New Roman" w:cs="Times New Roman"/>
              </w:rPr>
              <w:t>6.96%</w:t>
            </w:r>
          </w:p>
        </w:tc>
        <w:tc>
          <w:tcPr>
            <w:tcW w:w="1170" w:type="dxa"/>
          </w:tcPr>
          <w:p w14:paraId="0C14A28E" w14:textId="77777777" w:rsidR="009B358C" w:rsidRPr="003A37FB" w:rsidRDefault="009B358C" w:rsidP="0088141E">
            <w:pPr>
              <w:jc w:val="center"/>
              <w:rPr>
                <w:rFonts w:eastAsia="Times New Roman" w:cs="Times New Roman"/>
              </w:rPr>
            </w:pPr>
            <w:r w:rsidRPr="003A37FB">
              <w:rPr>
                <w:rFonts w:eastAsia="Times New Roman" w:cs="Times New Roman"/>
              </w:rPr>
              <w:t>80.04%</w:t>
            </w:r>
          </w:p>
        </w:tc>
        <w:tc>
          <w:tcPr>
            <w:tcW w:w="900" w:type="dxa"/>
          </w:tcPr>
          <w:p w14:paraId="0EACCCBF" w14:textId="77777777" w:rsidR="009B358C" w:rsidRPr="003A37FB" w:rsidRDefault="009B358C" w:rsidP="0088141E">
            <w:pPr>
              <w:jc w:val="center"/>
              <w:rPr>
                <w:rFonts w:eastAsia="Times New Roman" w:cs="Times New Roman"/>
              </w:rPr>
            </w:pPr>
            <w:r w:rsidRPr="003A37FB">
              <w:rPr>
                <w:rFonts w:eastAsia="Times New Roman" w:cs="Times New Roman"/>
              </w:rPr>
              <w:t>87%</w:t>
            </w:r>
          </w:p>
        </w:tc>
      </w:tr>
    </w:tbl>
    <w:p w14:paraId="1145F577" w14:textId="4B29CAE2" w:rsidR="00EF6090" w:rsidRDefault="009B358C" w:rsidP="009B358C">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 xml:space="preserve">Determine the ratio of true positives to false </w:t>
      </w:r>
      <w:r w:rsidRPr="2EE1E75B">
        <w:rPr>
          <w:rFonts w:eastAsia="Times New Roman" w:cs="Times New Roman"/>
          <w:sz w:val="24"/>
          <w:szCs w:val="24"/>
        </w:rPr>
        <w:t>positives</w:t>
      </w:r>
      <w:r w:rsidRPr="53E1DE1A">
        <w:rPr>
          <w:rFonts w:eastAsia="Times New Roman" w:cs="Times New Roman"/>
          <w:sz w:val="24"/>
          <w:szCs w:val="24"/>
        </w:rPr>
        <w:t xml:space="preserve"> and interpret that in terms of the context.</w:t>
      </w:r>
      <w:r w:rsidR="00EF6090">
        <w:rPr>
          <w:rFonts w:eastAsia="Times New Roman" w:cs="Times New Roman"/>
          <w:sz w:val="24"/>
          <w:szCs w:val="24"/>
        </w:rPr>
        <w:br/>
      </w:r>
    </w:p>
    <w:p w14:paraId="43E6A13C" w14:textId="77777777" w:rsidR="00EF6090" w:rsidRDefault="00EF6090" w:rsidP="00EF6090">
      <w:pPr>
        <w:pStyle w:val="Style4"/>
      </w:pPr>
      <w:r w:rsidRPr="006B6BAE">
        <w:t>*The strategies, tasks and items included in the B1G-M are examples and should not be considered comprehensive.</w:t>
      </w:r>
    </w:p>
    <w:p w14:paraId="61C314B9" w14:textId="77777777" w:rsidR="00EF6090" w:rsidRDefault="00EF6090" w:rsidP="00977AB3">
      <w:pPr>
        <w:pStyle w:val="Style4"/>
      </w:pPr>
    </w:p>
    <w:p w14:paraId="65D0E67D" w14:textId="4BE46738" w:rsidR="00EF6090" w:rsidRPr="009638EB" w:rsidRDefault="00295F39" w:rsidP="00EF6090">
      <w:pPr>
        <w:pStyle w:val="Heading3"/>
      </w:pPr>
      <w:bookmarkStart w:id="95" w:name="_Int_uPUaYvH6"/>
      <w:proofErr w:type="gramStart"/>
      <w:r w:rsidRPr="00EB6951">
        <w:t>MA.</w:t>
      </w:r>
      <w:r>
        <w:t>912</w:t>
      </w:r>
      <w:r w:rsidRPr="00EB6951">
        <w:t>.DP</w:t>
      </w:r>
      <w:bookmarkEnd w:id="95"/>
      <w:proofErr w:type="gramEnd"/>
      <w:r w:rsidRPr="00EB6951">
        <w:t>.</w:t>
      </w:r>
      <w:r>
        <w:t>3.4</w:t>
      </w:r>
      <w:r w:rsidR="00EF6090">
        <w:br/>
      </w:r>
    </w:p>
    <w:p w14:paraId="1A2737EF" w14:textId="77777777" w:rsidR="00EF6090" w:rsidRPr="006B6BAE" w:rsidRDefault="00EF6090" w:rsidP="00EF6090">
      <w:pPr>
        <w:pStyle w:val="DataProbabilityHeading"/>
      </w:pPr>
      <w:r w:rsidRPr="006B6BAE">
        <w:t>Benchmark</w:t>
      </w:r>
    </w:p>
    <w:p w14:paraId="6D997C3A" w14:textId="5A047895" w:rsidR="00EF6090" w:rsidRDefault="00140760" w:rsidP="00EF6090">
      <w:pPr>
        <w:pStyle w:val="Style3"/>
      </w:pPr>
      <w:bookmarkStart w:id="96" w:name="_Int_YzpNRqvm"/>
      <w:proofErr w:type="gramStart"/>
      <w:r w:rsidRPr="003A37FB">
        <w:t>MA.912.DP</w:t>
      </w:r>
      <w:bookmarkEnd w:id="96"/>
      <w:proofErr w:type="gramEnd"/>
      <w:r w:rsidRPr="003A37FB">
        <w:t>.3.4</w:t>
      </w:r>
      <w:r w:rsidR="00EF6090" w:rsidRPr="00195B79">
        <w:tab/>
      </w:r>
      <w:r w:rsidR="005B057C" w:rsidRPr="003A37FB">
        <w:t>Given a relative frequency table, construct and interpret a segmented bar graph.</w:t>
      </w:r>
    </w:p>
    <w:p w14:paraId="205BA802" w14:textId="77777777" w:rsidR="00EF6090" w:rsidRPr="00934AB4" w:rsidRDefault="00EF6090" w:rsidP="00EF6090">
      <w:pPr>
        <w:pStyle w:val="Normal11"/>
        <w:rPr>
          <w:sz w:val="24"/>
          <w:szCs w:val="24"/>
        </w:rPr>
      </w:pPr>
    </w:p>
    <w:p w14:paraId="7749104B" w14:textId="77777777" w:rsidR="00EF6090" w:rsidRPr="006B6BAE" w:rsidRDefault="00EF6090" w:rsidP="00EF6090">
      <w:pPr>
        <w:pStyle w:val="DataProbabilityHeading"/>
      </w:pPr>
      <w:r>
        <w:t xml:space="preserve">Connecting </w:t>
      </w:r>
      <w:r w:rsidRPr="006B6BAE">
        <w:t>Benchmark</w:t>
      </w:r>
      <w:r>
        <w:t>s/</w:t>
      </w:r>
      <w:r w:rsidRPr="006B6BAE">
        <w:t>Horizontal Alignment</w:t>
      </w:r>
      <w:r>
        <w:t xml:space="preserve">        </w:t>
      </w:r>
    </w:p>
    <w:p w14:paraId="4902F698" w14:textId="77777777" w:rsidR="00EF6090" w:rsidRPr="00EB6951" w:rsidRDefault="00EF6090" w:rsidP="00EF6090">
      <w:pPr>
        <w:widowControl w:val="0"/>
        <w:numPr>
          <w:ilvl w:val="0"/>
          <w:numId w:val="41"/>
        </w:numPr>
        <w:spacing w:after="0" w:line="240" w:lineRule="auto"/>
        <w:textAlignment w:val="baseline"/>
        <w:rPr>
          <w:rFonts w:eastAsiaTheme="minorEastAsia"/>
          <w:sz w:val="24"/>
          <w:szCs w:val="24"/>
        </w:rPr>
      </w:pPr>
      <w:proofErr w:type="gramStart"/>
      <w:r w:rsidRPr="53E1DE1A">
        <w:rPr>
          <w:rFonts w:eastAsia="Times New Roman" w:cs="Times New Roman"/>
          <w:sz w:val="24"/>
          <w:szCs w:val="24"/>
        </w:rPr>
        <w:t>MA.912.DP</w:t>
      </w:r>
      <w:proofErr w:type="gramEnd"/>
      <w:r w:rsidRPr="53E1DE1A">
        <w:rPr>
          <w:rFonts w:eastAsia="Times New Roman" w:cs="Times New Roman"/>
          <w:sz w:val="24"/>
          <w:szCs w:val="24"/>
        </w:rPr>
        <w:t>.3.1</w:t>
      </w:r>
    </w:p>
    <w:p w14:paraId="11BB0E0C" w14:textId="77777777" w:rsidR="00EF6090" w:rsidRPr="00EB6951" w:rsidRDefault="00EF6090" w:rsidP="00EF6090">
      <w:pPr>
        <w:pStyle w:val="ListParagraph"/>
        <w:numPr>
          <w:ilvl w:val="0"/>
          <w:numId w:val="41"/>
        </w:numPr>
        <w:textAlignment w:val="baseline"/>
        <w:rPr>
          <w:rFonts w:eastAsiaTheme="minorEastAsia"/>
          <w:sz w:val="24"/>
          <w:szCs w:val="24"/>
        </w:rPr>
      </w:pPr>
      <w:proofErr w:type="gramStart"/>
      <w:r w:rsidRPr="53E1DE1A">
        <w:rPr>
          <w:rFonts w:eastAsia="Times New Roman" w:cs="Times New Roman"/>
          <w:sz w:val="24"/>
          <w:szCs w:val="24"/>
        </w:rPr>
        <w:t>MA.912.DP</w:t>
      </w:r>
      <w:proofErr w:type="gramEnd"/>
      <w:r w:rsidRPr="53E1DE1A">
        <w:rPr>
          <w:rFonts w:eastAsia="Times New Roman" w:cs="Times New Roman"/>
          <w:sz w:val="24"/>
          <w:szCs w:val="24"/>
        </w:rPr>
        <w:t>.3.3</w:t>
      </w:r>
    </w:p>
    <w:p w14:paraId="50169A41" w14:textId="77777777" w:rsidR="00EF6090" w:rsidRPr="0018609A" w:rsidRDefault="00EF6090" w:rsidP="00EF6090">
      <w:pPr>
        <w:pStyle w:val="ListParagraph"/>
        <w:numPr>
          <w:ilvl w:val="0"/>
          <w:numId w:val="41"/>
        </w:numPr>
        <w:textAlignment w:val="baseline"/>
        <w:rPr>
          <w:rFonts w:eastAsiaTheme="minorEastAsia"/>
          <w:sz w:val="24"/>
          <w:szCs w:val="24"/>
        </w:rPr>
      </w:pPr>
      <w:proofErr w:type="gramStart"/>
      <w:r w:rsidRPr="53E1DE1A">
        <w:rPr>
          <w:rFonts w:eastAsia="Times New Roman" w:cs="Times New Roman"/>
          <w:sz w:val="24"/>
          <w:szCs w:val="24"/>
        </w:rPr>
        <w:t>MA.912.DP</w:t>
      </w:r>
      <w:proofErr w:type="gramEnd"/>
      <w:r w:rsidRPr="53E1DE1A">
        <w:rPr>
          <w:rFonts w:eastAsia="Times New Roman" w:cs="Times New Roman"/>
          <w:sz w:val="24"/>
          <w:szCs w:val="24"/>
        </w:rPr>
        <w:t>.3.4</w:t>
      </w:r>
    </w:p>
    <w:p w14:paraId="0E289CCA" w14:textId="77777777" w:rsidR="00EF6090" w:rsidRPr="0018609A" w:rsidRDefault="00EF6090" w:rsidP="00EF6090">
      <w:pPr>
        <w:pStyle w:val="ListParagraph"/>
        <w:numPr>
          <w:ilvl w:val="0"/>
          <w:numId w:val="41"/>
        </w:numPr>
        <w:textAlignment w:val="baseline"/>
        <w:rPr>
          <w:rFonts w:eastAsiaTheme="minorEastAsia"/>
          <w:sz w:val="24"/>
          <w:szCs w:val="24"/>
        </w:rPr>
      </w:pPr>
      <w:proofErr w:type="gramStart"/>
      <w:r w:rsidRPr="0018609A">
        <w:rPr>
          <w:rFonts w:eastAsia="Times New Roman" w:cs="Times New Roman"/>
          <w:sz w:val="24"/>
          <w:szCs w:val="24"/>
        </w:rPr>
        <w:t>MA.912.DP</w:t>
      </w:r>
      <w:proofErr w:type="gramEnd"/>
      <w:r w:rsidRPr="0018609A">
        <w:rPr>
          <w:rFonts w:eastAsia="Times New Roman" w:cs="Times New Roman"/>
          <w:sz w:val="24"/>
          <w:szCs w:val="24"/>
        </w:rPr>
        <w:t>.5.11</w:t>
      </w:r>
      <w:r>
        <w:rPr>
          <w:rFonts w:eastAsia="Times New Roman" w:cs="Times New Roman"/>
          <w:sz w:val="24"/>
          <w:szCs w:val="24"/>
        </w:rPr>
        <w:br/>
      </w:r>
    </w:p>
    <w:p w14:paraId="47139772" w14:textId="77777777" w:rsidR="00EF6090" w:rsidRDefault="00EF6090" w:rsidP="00EF6090">
      <w:pPr>
        <w:pStyle w:val="DataProbabilityHeading"/>
      </w:pPr>
      <w:r w:rsidRPr="009C58CD">
        <w:t>Terms</w:t>
      </w:r>
      <w:r w:rsidRPr="006B6BAE">
        <w:t> from the K-12 Glossary </w:t>
      </w:r>
    </w:p>
    <w:p w14:paraId="15BBD343" w14:textId="77777777" w:rsidR="00EF6090" w:rsidRPr="00EB6951" w:rsidRDefault="00EF6090" w:rsidP="00EF6090">
      <w:pPr>
        <w:pStyle w:val="ListParagraph"/>
        <w:numPr>
          <w:ilvl w:val="0"/>
          <w:numId w:val="49"/>
        </w:numPr>
        <w:textAlignment w:val="baseline"/>
        <w:rPr>
          <w:rFonts w:eastAsiaTheme="minorEastAsia"/>
          <w:sz w:val="24"/>
          <w:szCs w:val="24"/>
        </w:rPr>
      </w:pPr>
      <w:r>
        <w:rPr>
          <w:rFonts w:eastAsia="Times New Roman" w:cs="Times New Roman"/>
          <w:sz w:val="24"/>
          <w:szCs w:val="24"/>
        </w:rPr>
        <w:t>F</w:t>
      </w:r>
      <w:r w:rsidRPr="24B3657D">
        <w:rPr>
          <w:rFonts w:eastAsia="Times New Roman" w:cs="Times New Roman"/>
          <w:sz w:val="24"/>
          <w:szCs w:val="24"/>
        </w:rPr>
        <w:t>requency table</w:t>
      </w:r>
    </w:p>
    <w:p w14:paraId="6C76AE37" w14:textId="77777777" w:rsidR="00EF6090" w:rsidRPr="000B295F" w:rsidRDefault="00EF6090" w:rsidP="00EF6090">
      <w:pPr>
        <w:pStyle w:val="ListParagraph"/>
        <w:textAlignment w:val="baseline"/>
        <w:rPr>
          <w:rFonts w:eastAsia="Times New Roman" w:cs="Times New Roman"/>
          <w:sz w:val="24"/>
          <w:szCs w:val="24"/>
        </w:rPr>
      </w:pPr>
    </w:p>
    <w:p w14:paraId="2006650D" w14:textId="77777777" w:rsidR="00EF6090" w:rsidRPr="00775194" w:rsidRDefault="00EF6090" w:rsidP="00EF6090">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F6090" w:rsidRPr="006B6BAE" w14:paraId="69D12059" w14:textId="77777777" w:rsidTr="0088141E">
        <w:trPr>
          <w:trHeight w:val="692"/>
        </w:trPr>
        <w:tc>
          <w:tcPr>
            <w:tcW w:w="2499" w:type="pct"/>
            <w:tcBorders>
              <w:top w:val="single" w:sz="4" w:space="0" w:color="auto"/>
              <w:left w:val="nil"/>
              <w:bottom w:val="nil"/>
              <w:right w:val="nil"/>
            </w:tcBorders>
            <w:shd w:val="clear" w:color="auto" w:fill="auto"/>
            <w:hideMark/>
          </w:tcPr>
          <w:p w14:paraId="305F5AF2" w14:textId="77777777" w:rsidR="00EF6090" w:rsidRPr="006B6BAE" w:rsidRDefault="00EF6090"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7B5A4F8" w14:textId="77777777" w:rsidR="00EF776F" w:rsidRPr="003A37FB" w:rsidRDefault="00EF776F" w:rsidP="00EF776F">
            <w:pPr>
              <w:widowControl w:val="0"/>
              <w:numPr>
                <w:ilvl w:val="0"/>
                <w:numId w:val="40"/>
              </w:numPr>
              <w:spacing w:after="0" w:line="240" w:lineRule="auto"/>
              <w:textAlignment w:val="baseline"/>
              <w:rPr>
                <w:rFonts w:eastAsiaTheme="minorEastAsia" w:cs="Times New Roman"/>
                <w:color w:val="000000" w:themeColor="text1"/>
                <w:sz w:val="24"/>
                <w:szCs w:val="24"/>
              </w:rPr>
            </w:pPr>
            <w:bookmarkStart w:id="97" w:name="_Int_wK2C7ZaS"/>
            <w:proofErr w:type="gramStart"/>
            <w:r w:rsidRPr="003A37FB">
              <w:rPr>
                <w:rFonts w:eastAsia="Times New Roman" w:cs="Times New Roman"/>
                <w:color w:val="000000" w:themeColor="text1"/>
                <w:sz w:val="24"/>
                <w:szCs w:val="24"/>
              </w:rPr>
              <w:t>MA.912.DP</w:t>
            </w:r>
            <w:bookmarkEnd w:id="97"/>
            <w:proofErr w:type="gramEnd"/>
            <w:r w:rsidRPr="003A37FB">
              <w:rPr>
                <w:rFonts w:eastAsia="Times New Roman" w:cs="Times New Roman"/>
                <w:color w:val="000000" w:themeColor="text1"/>
                <w:sz w:val="24"/>
                <w:szCs w:val="24"/>
              </w:rPr>
              <w:t>.1.1</w:t>
            </w:r>
          </w:p>
          <w:p w14:paraId="0D8A14CA" w14:textId="49F06DEB" w:rsidR="00EF6090" w:rsidRPr="00596DC4" w:rsidRDefault="00EF6090" w:rsidP="00EF776F">
            <w:pPr>
              <w:pStyle w:val="ListParagraph"/>
              <w:ind w:left="720"/>
              <w:rPr>
                <w:rFonts w:eastAsiaTheme="minorEastAsia"/>
                <w:bCs/>
                <w:color w:val="000000" w:themeColor="text1"/>
                <w:sz w:val="24"/>
                <w:szCs w:val="24"/>
              </w:rPr>
            </w:pPr>
          </w:p>
        </w:tc>
        <w:tc>
          <w:tcPr>
            <w:tcW w:w="2501" w:type="pct"/>
            <w:tcBorders>
              <w:top w:val="single" w:sz="4" w:space="0" w:color="auto"/>
              <w:left w:val="nil"/>
              <w:bottom w:val="nil"/>
              <w:right w:val="nil"/>
            </w:tcBorders>
            <w:shd w:val="clear" w:color="auto" w:fill="auto"/>
          </w:tcPr>
          <w:p w14:paraId="054C348C" w14:textId="77777777" w:rsidR="00EF6090" w:rsidRPr="006B6BAE" w:rsidRDefault="00EF6090"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78883F3" w14:textId="77777777" w:rsidR="00EF6090" w:rsidRPr="00866A68" w:rsidRDefault="00EF6090" w:rsidP="0088141E">
            <w:pPr>
              <w:numPr>
                <w:ilvl w:val="0"/>
                <w:numId w:val="40"/>
              </w:numPr>
              <w:spacing w:after="0" w:line="240" w:lineRule="auto"/>
              <w:rPr>
                <w:rFonts w:eastAsiaTheme="minorEastAsia"/>
                <w:sz w:val="24"/>
                <w:szCs w:val="24"/>
              </w:rPr>
            </w:pPr>
            <w:proofErr w:type="gramStart"/>
            <w:r w:rsidRPr="565E739C">
              <w:rPr>
                <w:rFonts w:eastAsia="Times New Roman" w:cs="Times New Roman"/>
                <w:sz w:val="24"/>
                <w:szCs w:val="24"/>
              </w:rPr>
              <w:t>MA.912.DP</w:t>
            </w:r>
            <w:proofErr w:type="gramEnd"/>
            <w:r w:rsidRPr="565E739C">
              <w:rPr>
                <w:rFonts w:eastAsia="Times New Roman" w:cs="Times New Roman"/>
                <w:sz w:val="24"/>
                <w:szCs w:val="24"/>
              </w:rPr>
              <w:t xml:space="preserve">.3.5 </w:t>
            </w:r>
            <w:r>
              <w:rPr>
                <w:rFonts w:eastAsia="Times New Roman" w:cs="Times New Roman"/>
                <w:sz w:val="24"/>
                <w:szCs w:val="24"/>
              </w:rPr>
              <w:t>(MCS, PS)</w:t>
            </w:r>
          </w:p>
          <w:p w14:paraId="2B3AD7BF" w14:textId="77777777" w:rsidR="00EF6090" w:rsidRPr="003140CE" w:rsidRDefault="00EF6090" w:rsidP="0088141E">
            <w:pPr>
              <w:numPr>
                <w:ilvl w:val="0"/>
                <w:numId w:val="40"/>
              </w:numPr>
              <w:spacing w:after="0" w:line="240" w:lineRule="auto"/>
              <w:rPr>
                <w:rFonts w:eastAsiaTheme="minorEastAsia"/>
                <w:sz w:val="24"/>
                <w:szCs w:val="24"/>
                <w:lang w:val="es-ES_tradnl"/>
              </w:rPr>
            </w:pPr>
            <w:r w:rsidRPr="003140CE">
              <w:rPr>
                <w:rFonts w:eastAsia="Times New Roman" w:cs="Times New Roman"/>
                <w:sz w:val="24"/>
                <w:szCs w:val="24"/>
                <w:lang w:val="es-ES_tradnl"/>
              </w:rPr>
              <w:t>MA.912.DP.4.5 (MCLA, MCS, PS)</w:t>
            </w:r>
          </w:p>
          <w:p w14:paraId="0B738565" w14:textId="77777777" w:rsidR="00EF6090" w:rsidRPr="00BC552F" w:rsidRDefault="00EF6090" w:rsidP="0088141E">
            <w:pPr>
              <w:spacing w:after="0" w:line="240" w:lineRule="auto"/>
              <w:ind w:left="720"/>
              <w:textAlignment w:val="baseline"/>
              <w:rPr>
                <w:rFonts w:eastAsia="Times New Roman" w:cs="Times New Roman"/>
                <w:sz w:val="24"/>
                <w:szCs w:val="24"/>
              </w:rPr>
            </w:pPr>
          </w:p>
        </w:tc>
      </w:tr>
    </w:tbl>
    <w:p w14:paraId="16D2DA10" w14:textId="77777777" w:rsidR="00EF6090" w:rsidRPr="006B6BAE" w:rsidRDefault="00EF6090" w:rsidP="00EF6090">
      <w:pPr>
        <w:pStyle w:val="DataProbabilityHeading"/>
      </w:pPr>
      <w:r w:rsidRPr="006B6BAE">
        <w:t xml:space="preserve">Purpose and Instructional Strategies </w:t>
      </w:r>
    </w:p>
    <w:p w14:paraId="3F14CE6B" w14:textId="77777777" w:rsidR="000342C4" w:rsidRPr="003A37FB" w:rsidRDefault="000342C4" w:rsidP="000342C4">
      <w:pPr>
        <w:widowControl w:val="0"/>
        <w:spacing w:after="0" w:line="240" w:lineRule="auto"/>
        <w:rPr>
          <w:rFonts w:eastAsia="Times New Roman" w:cs="Times New Roman"/>
          <w:sz w:val="24"/>
          <w:szCs w:val="24"/>
        </w:rPr>
      </w:pPr>
      <w:r w:rsidRPr="003A37FB">
        <w:rPr>
          <w:rFonts w:eastAsia="Times New Roman" w:cs="Times New Roman"/>
          <w:sz w:val="24"/>
          <w:szCs w:val="24"/>
        </w:rPr>
        <w:t>In Algebra</w:t>
      </w:r>
      <w:r>
        <w:rPr>
          <w:rFonts w:eastAsia="Times New Roman" w:cs="Times New Roman"/>
          <w:sz w:val="24"/>
          <w:szCs w:val="24"/>
        </w:rPr>
        <w:t xml:space="preserve"> I</w:t>
      </w:r>
      <w:r w:rsidRPr="003A37FB">
        <w:rPr>
          <w:rFonts w:eastAsia="Times New Roman" w:cs="Times New Roman"/>
          <w:sz w:val="24"/>
          <w:szCs w:val="24"/>
        </w:rPr>
        <w:t xml:space="preserve">, students selected appropriate methods to represent categorical data including bar graphs and segmented bar graphs. </w:t>
      </w:r>
      <w:r>
        <w:rPr>
          <w:rFonts w:eastAsia="Times New Roman" w:cs="Times New Roman"/>
          <w:sz w:val="24"/>
          <w:szCs w:val="24"/>
        </w:rPr>
        <w:t>In Math for Data and Financial Literacy</w:t>
      </w:r>
      <w:r w:rsidRPr="003A37FB">
        <w:rPr>
          <w:rFonts w:eastAsia="Times New Roman" w:cs="Times New Roman"/>
          <w:sz w:val="24"/>
          <w:szCs w:val="24"/>
        </w:rPr>
        <w:t xml:space="preserve">, </w:t>
      </w:r>
      <w:r>
        <w:rPr>
          <w:rFonts w:eastAsia="Times New Roman" w:cs="Times New Roman"/>
          <w:sz w:val="24"/>
          <w:szCs w:val="24"/>
        </w:rPr>
        <w:t>students</w:t>
      </w:r>
      <w:r w:rsidRPr="003A37FB">
        <w:rPr>
          <w:rFonts w:eastAsia="Times New Roman" w:cs="Times New Roman"/>
          <w:sz w:val="24"/>
          <w:szCs w:val="24"/>
        </w:rPr>
        <w:t xml:space="preserve"> take data represented in a two-way frequency table and use this data to construct a segmented bar graph and interpret the data.</w:t>
      </w:r>
    </w:p>
    <w:p w14:paraId="1C3FC7B3" w14:textId="77777777" w:rsidR="000342C4" w:rsidRPr="003A37FB" w:rsidRDefault="000342C4" w:rsidP="000342C4">
      <w:pPr>
        <w:pStyle w:val="ListParagraph"/>
        <w:numPr>
          <w:ilvl w:val="0"/>
          <w:numId w:val="189"/>
        </w:numPr>
        <w:rPr>
          <w:rFonts w:eastAsiaTheme="minorEastAsia" w:cs="Times New Roman"/>
          <w:sz w:val="24"/>
          <w:szCs w:val="24"/>
        </w:rPr>
      </w:pPr>
      <w:r w:rsidRPr="003A37FB">
        <w:rPr>
          <w:rFonts w:eastAsia="Times New Roman" w:cs="Times New Roman"/>
          <w:sz w:val="24"/>
          <w:szCs w:val="24"/>
        </w:rPr>
        <w:t xml:space="preserve">Instruction includes the use of problems with relevant, real-world contexts </w:t>
      </w:r>
      <w:r w:rsidRPr="005B1021">
        <w:rPr>
          <w:rFonts w:eastAsia="Times New Roman" w:cs="Times New Roman"/>
          <w:i/>
          <w:iCs/>
          <w:sz w:val="24"/>
          <w:szCs w:val="24"/>
        </w:rPr>
        <w:t>(MTR.7.1)</w:t>
      </w:r>
      <w:r w:rsidRPr="003A37FB">
        <w:rPr>
          <w:rFonts w:eastAsia="Times New Roman" w:cs="Times New Roman"/>
          <w:sz w:val="24"/>
          <w:szCs w:val="24"/>
        </w:rPr>
        <w:t>.</w:t>
      </w:r>
    </w:p>
    <w:p w14:paraId="55DCD5EC" w14:textId="77777777" w:rsidR="000342C4" w:rsidRPr="00E64808" w:rsidRDefault="000342C4" w:rsidP="000342C4">
      <w:pPr>
        <w:pStyle w:val="ListParagraph"/>
        <w:numPr>
          <w:ilvl w:val="0"/>
          <w:numId w:val="189"/>
        </w:numPr>
        <w:rPr>
          <w:rFonts w:cs="Times New Roman"/>
          <w:b/>
          <w:sz w:val="24"/>
          <w:szCs w:val="24"/>
        </w:rPr>
      </w:pPr>
      <w:r w:rsidRPr="00E64808">
        <w:rPr>
          <w:rFonts w:eastAsia="Times New Roman" w:cs="Times New Roman"/>
          <w:b/>
          <w:sz w:val="24"/>
          <w:szCs w:val="24"/>
        </w:rPr>
        <w:t xml:space="preserve">Segmented Bar Graph </w:t>
      </w:r>
    </w:p>
    <w:p w14:paraId="1407ABE8" w14:textId="77777777" w:rsidR="000342C4" w:rsidRDefault="000342C4" w:rsidP="000342C4">
      <w:pPr>
        <w:pStyle w:val="ListParagraph"/>
        <w:ind w:left="720"/>
        <w:rPr>
          <w:rFonts w:eastAsia="Times New Roman" w:cs="Times New Roman"/>
          <w:sz w:val="24"/>
          <w:szCs w:val="24"/>
        </w:rPr>
      </w:pPr>
      <w:r w:rsidRPr="003A37FB">
        <w:rPr>
          <w:rFonts w:eastAsia="Times New Roman" w:cs="Times New Roman"/>
          <w:sz w:val="24"/>
          <w:szCs w:val="24"/>
        </w:rPr>
        <w:t>A segmented bar graph is used to compare two categories within a data set. Each bar will consist of all the data in that category. Each bar will be partitioned to show the different percentages of each type of data in that category. Each bar will show 100% of the data in that category</w:t>
      </w:r>
      <w:r w:rsidRPr="005B1021">
        <w:rPr>
          <w:rFonts w:eastAsia="Times New Roman" w:cs="Times New Roman"/>
          <w:i/>
          <w:iCs/>
          <w:sz w:val="24"/>
          <w:szCs w:val="24"/>
        </w:rPr>
        <w:t xml:space="preserve"> (MTR.2.1)</w:t>
      </w:r>
      <w:r w:rsidRPr="003A37FB">
        <w:rPr>
          <w:rFonts w:eastAsia="Times New Roman" w:cs="Times New Roman"/>
          <w:sz w:val="24"/>
          <w:szCs w:val="24"/>
        </w:rPr>
        <w:t>.</w:t>
      </w:r>
    </w:p>
    <w:p w14:paraId="055AAFB6" w14:textId="77777777" w:rsidR="000342C4" w:rsidRPr="00881521" w:rsidRDefault="000342C4" w:rsidP="000342C4">
      <w:pPr>
        <w:pStyle w:val="ListParagraph"/>
        <w:numPr>
          <w:ilvl w:val="1"/>
          <w:numId w:val="40"/>
        </w:numPr>
        <w:rPr>
          <w:rFonts w:cs="Times New Roman"/>
          <w:sz w:val="24"/>
          <w:szCs w:val="24"/>
        </w:rPr>
      </w:pPr>
      <w:r w:rsidRPr="00881521">
        <w:rPr>
          <w:rFonts w:eastAsia="Times New Roman" w:cs="Times New Roman"/>
          <w:sz w:val="24"/>
          <w:szCs w:val="24"/>
        </w:rPr>
        <w:t xml:space="preserve">A person takes part in a medical trial that tests the effect of a medicine on a disease. Half the people are given </w:t>
      </w:r>
      <w:r w:rsidRPr="2EE1E75B">
        <w:rPr>
          <w:rFonts w:eastAsia="Times New Roman" w:cs="Times New Roman"/>
          <w:sz w:val="24"/>
          <w:szCs w:val="24"/>
        </w:rPr>
        <w:t>medicine,</w:t>
      </w:r>
      <w:r w:rsidRPr="00881521">
        <w:rPr>
          <w:rFonts w:eastAsia="Times New Roman" w:cs="Times New Roman"/>
          <w:sz w:val="24"/>
          <w:szCs w:val="24"/>
        </w:rPr>
        <w:t xml:space="preserve"> and the other half are given a placebo, which has no effect on the disease. </w:t>
      </w:r>
      <w:r w:rsidRPr="2EE1E75B">
        <w:rPr>
          <w:rFonts w:eastAsia="Times New Roman" w:cs="Times New Roman"/>
          <w:sz w:val="24"/>
          <w:szCs w:val="24"/>
        </w:rPr>
        <w:t>Medicine</w:t>
      </w:r>
      <w:r w:rsidRPr="00881521">
        <w:rPr>
          <w:rFonts w:eastAsia="Times New Roman" w:cs="Times New Roman"/>
          <w:sz w:val="24"/>
          <w:szCs w:val="24"/>
        </w:rPr>
        <w:t xml:space="preserve"> has a 62% chance of curing someone. But people who do not get the medicine still have a 10% chance of getting well. There are 120 people in the </w:t>
      </w:r>
      <w:r w:rsidRPr="2EE1E75B">
        <w:rPr>
          <w:rFonts w:eastAsia="Times New Roman" w:cs="Times New Roman"/>
          <w:sz w:val="24"/>
          <w:szCs w:val="24"/>
        </w:rPr>
        <w:t>trial,</w:t>
      </w:r>
      <w:r w:rsidRPr="00881521">
        <w:rPr>
          <w:rFonts w:eastAsia="Times New Roman" w:cs="Times New Roman"/>
          <w:sz w:val="24"/>
          <w:szCs w:val="24"/>
        </w:rPr>
        <w:t xml:space="preserve"> and they all have the disease. Construct a two-way relative frequency table to summarize the data. Use a tree diagram to help organize the information. The two-way relative frequency table that summarizes the data is shown below.</w:t>
      </w:r>
    </w:p>
    <w:tbl>
      <w:tblPr>
        <w:tblStyle w:val="TableGrid"/>
        <w:tblW w:w="0" w:type="auto"/>
        <w:jc w:val="center"/>
        <w:tblLook w:val="06A0" w:firstRow="1" w:lastRow="0" w:firstColumn="1" w:lastColumn="0" w:noHBand="1" w:noVBand="1"/>
      </w:tblPr>
      <w:tblGrid>
        <w:gridCol w:w="1615"/>
        <w:gridCol w:w="1350"/>
        <w:gridCol w:w="1980"/>
        <w:gridCol w:w="1080"/>
      </w:tblGrid>
      <w:tr w:rsidR="000342C4" w:rsidRPr="003A37FB" w14:paraId="43437EC0" w14:textId="77777777" w:rsidTr="0088141E">
        <w:trPr>
          <w:jc w:val="center"/>
        </w:trPr>
        <w:tc>
          <w:tcPr>
            <w:tcW w:w="1615" w:type="dxa"/>
          </w:tcPr>
          <w:p w14:paraId="03139716" w14:textId="77777777" w:rsidR="000342C4" w:rsidRPr="003A37FB" w:rsidRDefault="000342C4" w:rsidP="0088141E">
            <w:pPr>
              <w:rPr>
                <w:rFonts w:eastAsia="Times New Roman" w:cs="Times New Roman"/>
              </w:rPr>
            </w:pPr>
          </w:p>
        </w:tc>
        <w:tc>
          <w:tcPr>
            <w:tcW w:w="1350" w:type="dxa"/>
          </w:tcPr>
          <w:p w14:paraId="2197E2CA" w14:textId="77777777" w:rsidR="000342C4" w:rsidRPr="003A37FB" w:rsidRDefault="000342C4" w:rsidP="0088141E">
            <w:pPr>
              <w:jc w:val="center"/>
              <w:rPr>
                <w:rFonts w:eastAsia="Times New Roman" w:cs="Times New Roman"/>
                <w:b/>
                <w:bCs/>
              </w:rPr>
            </w:pPr>
            <w:r w:rsidRPr="003A37FB">
              <w:rPr>
                <w:rFonts w:eastAsia="Times New Roman" w:cs="Times New Roman"/>
                <w:b/>
                <w:bCs/>
              </w:rPr>
              <w:t>Gets Better</w:t>
            </w:r>
          </w:p>
        </w:tc>
        <w:tc>
          <w:tcPr>
            <w:tcW w:w="1980" w:type="dxa"/>
          </w:tcPr>
          <w:p w14:paraId="5AE410E9" w14:textId="77777777" w:rsidR="000342C4" w:rsidRPr="003A37FB" w:rsidRDefault="000342C4" w:rsidP="0088141E">
            <w:pPr>
              <w:jc w:val="center"/>
              <w:rPr>
                <w:rFonts w:eastAsia="Times New Roman" w:cs="Times New Roman"/>
                <w:b/>
                <w:bCs/>
              </w:rPr>
            </w:pPr>
            <w:r w:rsidRPr="003A37FB">
              <w:rPr>
                <w:rFonts w:eastAsia="Times New Roman" w:cs="Times New Roman"/>
                <w:b/>
                <w:bCs/>
              </w:rPr>
              <w:t>Doesn’t Get Better</w:t>
            </w:r>
          </w:p>
        </w:tc>
        <w:tc>
          <w:tcPr>
            <w:tcW w:w="1080" w:type="dxa"/>
          </w:tcPr>
          <w:p w14:paraId="7A69ADF5" w14:textId="77777777" w:rsidR="000342C4" w:rsidRPr="003A37FB" w:rsidRDefault="000342C4" w:rsidP="0088141E">
            <w:pPr>
              <w:jc w:val="center"/>
              <w:rPr>
                <w:rFonts w:eastAsia="Times New Roman" w:cs="Times New Roman"/>
                <w:b/>
                <w:bCs/>
              </w:rPr>
            </w:pPr>
            <w:r w:rsidRPr="003A37FB">
              <w:rPr>
                <w:rFonts w:eastAsia="Times New Roman" w:cs="Times New Roman"/>
                <w:b/>
                <w:bCs/>
              </w:rPr>
              <w:t>Total</w:t>
            </w:r>
          </w:p>
        </w:tc>
      </w:tr>
      <w:tr w:rsidR="000342C4" w:rsidRPr="003A37FB" w14:paraId="62042B9B" w14:textId="77777777" w:rsidTr="0088141E">
        <w:trPr>
          <w:jc w:val="center"/>
        </w:trPr>
        <w:tc>
          <w:tcPr>
            <w:tcW w:w="1615" w:type="dxa"/>
          </w:tcPr>
          <w:p w14:paraId="0F625136" w14:textId="77777777" w:rsidR="000342C4" w:rsidRPr="003A37FB" w:rsidRDefault="000342C4" w:rsidP="0088141E">
            <w:pPr>
              <w:rPr>
                <w:rFonts w:eastAsia="Times New Roman" w:cs="Times New Roman"/>
                <w:b/>
                <w:bCs/>
              </w:rPr>
            </w:pPr>
            <w:r w:rsidRPr="003A37FB">
              <w:rPr>
                <w:rFonts w:eastAsia="Times New Roman" w:cs="Times New Roman"/>
                <w:b/>
                <w:bCs/>
              </w:rPr>
              <w:t>Gets Medicine</w:t>
            </w:r>
          </w:p>
        </w:tc>
        <w:tc>
          <w:tcPr>
            <w:tcW w:w="1350" w:type="dxa"/>
          </w:tcPr>
          <w:p w14:paraId="49D246B4" w14:textId="77777777" w:rsidR="000342C4" w:rsidRPr="003A37FB" w:rsidRDefault="000342C4" w:rsidP="0088141E">
            <w:pPr>
              <w:jc w:val="center"/>
              <w:rPr>
                <w:rFonts w:eastAsia="Times New Roman" w:cs="Times New Roman"/>
              </w:rPr>
            </w:pPr>
            <w:r w:rsidRPr="003A37FB">
              <w:rPr>
                <w:rFonts w:eastAsia="Times New Roman" w:cs="Times New Roman"/>
              </w:rPr>
              <w:t>31%</w:t>
            </w:r>
          </w:p>
        </w:tc>
        <w:tc>
          <w:tcPr>
            <w:tcW w:w="1980" w:type="dxa"/>
          </w:tcPr>
          <w:p w14:paraId="22EF492D" w14:textId="77777777" w:rsidR="000342C4" w:rsidRPr="003A37FB" w:rsidRDefault="000342C4" w:rsidP="0088141E">
            <w:pPr>
              <w:jc w:val="center"/>
              <w:rPr>
                <w:rFonts w:eastAsia="Times New Roman" w:cs="Times New Roman"/>
              </w:rPr>
            </w:pPr>
            <w:r w:rsidRPr="003A37FB">
              <w:rPr>
                <w:rFonts w:eastAsia="Times New Roman" w:cs="Times New Roman"/>
              </w:rPr>
              <w:t>19%</w:t>
            </w:r>
          </w:p>
        </w:tc>
        <w:tc>
          <w:tcPr>
            <w:tcW w:w="1080" w:type="dxa"/>
          </w:tcPr>
          <w:p w14:paraId="50D6F865" w14:textId="77777777" w:rsidR="000342C4" w:rsidRPr="003A37FB" w:rsidRDefault="000342C4" w:rsidP="0088141E">
            <w:pPr>
              <w:jc w:val="center"/>
              <w:rPr>
                <w:rFonts w:eastAsia="Times New Roman" w:cs="Times New Roman"/>
              </w:rPr>
            </w:pPr>
            <w:r w:rsidRPr="003A37FB">
              <w:rPr>
                <w:rFonts w:eastAsia="Times New Roman" w:cs="Times New Roman"/>
              </w:rPr>
              <w:t>50%</w:t>
            </w:r>
          </w:p>
        </w:tc>
      </w:tr>
      <w:tr w:rsidR="000342C4" w:rsidRPr="003A37FB" w14:paraId="31AF5619" w14:textId="77777777" w:rsidTr="0088141E">
        <w:trPr>
          <w:jc w:val="center"/>
        </w:trPr>
        <w:tc>
          <w:tcPr>
            <w:tcW w:w="1615" w:type="dxa"/>
          </w:tcPr>
          <w:p w14:paraId="5509CF3F" w14:textId="77777777" w:rsidR="000342C4" w:rsidRPr="003A37FB" w:rsidRDefault="000342C4" w:rsidP="0088141E">
            <w:pPr>
              <w:rPr>
                <w:rFonts w:eastAsia="Times New Roman" w:cs="Times New Roman"/>
                <w:b/>
                <w:bCs/>
              </w:rPr>
            </w:pPr>
            <w:r w:rsidRPr="003A37FB">
              <w:rPr>
                <w:rFonts w:eastAsia="Times New Roman" w:cs="Times New Roman"/>
                <w:b/>
                <w:bCs/>
              </w:rPr>
              <w:t>Gets Placebo</w:t>
            </w:r>
          </w:p>
        </w:tc>
        <w:tc>
          <w:tcPr>
            <w:tcW w:w="1350" w:type="dxa"/>
          </w:tcPr>
          <w:p w14:paraId="746079FA" w14:textId="77777777" w:rsidR="000342C4" w:rsidRPr="003A37FB" w:rsidRDefault="000342C4" w:rsidP="0088141E">
            <w:pPr>
              <w:jc w:val="center"/>
              <w:rPr>
                <w:rFonts w:eastAsia="Times New Roman" w:cs="Times New Roman"/>
              </w:rPr>
            </w:pPr>
            <w:r w:rsidRPr="003A37FB">
              <w:rPr>
                <w:rFonts w:eastAsia="Times New Roman" w:cs="Times New Roman"/>
              </w:rPr>
              <w:t>5%</w:t>
            </w:r>
          </w:p>
        </w:tc>
        <w:tc>
          <w:tcPr>
            <w:tcW w:w="1980" w:type="dxa"/>
          </w:tcPr>
          <w:p w14:paraId="343460B6" w14:textId="77777777" w:rsidR="000342C4" w:rsidRPr="003A37FB" w:rsidRDefault="000342C4" w:rsidP="0088141E">
            <w:pPr>
              <w:jc w:val="center"/>
              <w:rPr>
                <w:rFonts w:eastAsia="Times New Roman" w:cs="Times New Roman"/>
              </w:rPr>
            </w:pPr>
            <w:r w:rsidRPr="003A37FB">
              <w:rPr>
                <w:rFonts w:eastAsia="Times New Roman" w:cs="Times New Roman"/>
              </w:rPr>
              <w:t>45%</w:t>
            </w:r>
          </w:p>
        </w:tc>
        <w:tc>
          <w:tcPr>
            <w:tcW w:w="1080" w:type="dxa"/>
          </w:tcPr>
          <w:p w14:paraId="586EE761" w14:textId="77777777" w:rsidR="000342C4" w:rsidRPr="003A37FB" w:rsidRDefault="000342C4" w:rsidP="0088141E">
            <w:pPr>
              <w:jc w:val="center"/>
              <w:rPr>
                <w:rFonts w:eastAsia="Times New Roman" w:cs="Times New Roman"/>
              </w:rPr>
            </w:pPr>
            <w:r w:rsidRPr="003A37FB">
              <w:rPr>
                <w:rFonts w:eastAsia="Times New Roman" w:cs="Times New Roman"/>
              </w:rPr>
              <w:t>50%</w:t>
            </w:r>
          </w:p>
        </w:tc>
      </w:tr>
      <w:tr w:rsidR="000342C4" w:rsidRPr="003A37FB" w14:paraId="0253F00D" w14:textId="77777777" w:rsidTr="0088141E">
        <w:trPr>
          <w:jc w:val="center"/>
        </w:trPr>
        <w:tc>
          <w:tcPr>
            <w:tcW w:w="1615" w:type="dxa"/>
          </w:tcPr>
          <w:p w14:paraId="2E86B91A" w14:textId="77777777" w:rsidR="000342C4" w:rsidRPr="003A37FB" w:rsidRDefault="000342C4" w:rsidP="0088141E">
            <w:pPr>
              <w:rPr>
                <w:rFonts w:eastAsia="Times New Roman" w:cs="Times New Roman"/>
                <w:b/>
                <w:bCs/>
              </w:rPr>
            </w:pPr>
            <w:r w:rsidRPr="003A37FB">
              <w:rPr>
                <w:rFonts w:eastAsia="Times New Roman" w:cs="Times New Roman"/>
                <w:b/>
                <w:bCs/>
              </w:rPr>
              <w:t>Total</w:t>
            </w:r>
          </w:p>
        </w:tc>
        <w:tc>
          <w:tcPr>
            <w:tcW w:w="1350" w:type="dxa"/>
          </w:tcPr>
          <w:p w14:paraId="0177E0E2" w14:textId="77777777" w:rsidR="000342C4" w:rsidRPr="003A37FB" w:rsidRDefault="000342C4" w:rsidP="0088141E">
            <w:pPr>
              <w:jc w:val="center"/>
              <w:rPr>
                <w:rFonts w:eastAsia="Times New Roman" w:cs="Times New Roman"/>
              </w:rPr>
            </w:pPr>
            <w:r w:rsidRPr="003A37FB">
              <w:rPr>
                <w:rFonts w:eastAsia="Times New Roman" w:cs="Times New Roman"/>
              </w:rPr>
              <w:t>36%</w:t>
            </w:r>
          </w:p>
        </w:tc>
        <w:tc>
          <w:tcPr>
            <w:tcW w:w="1980" w:type="dxa"/>
          </w:tcPr>
          <w:p w14:paraId="6EFAE7AF" w14:textId="77777777" w:rsidR="000342C4" w:rsidRPr="003A37FB" w:rsidRDefault="000342C4" w:rsidP="0088141E">
            <w:pPr>
              <w:jc w:val="center"/>
              <w:rPr>
                <w:rFonts w:eastAsia="Times New Roman" w:cs="Times New Roman"/>
              </w:rPr>
            </w:pPr>
            <w:r w:rsidRPr="003A37FB">
              <w:rPr>
                <w:rFonts w:eastAsia="Times New Roman" w:cs="Times New Roman"/>
              </w:rPr>
              <w:t>64%</w:t>
            </w:r>
          </w:p>
        </w:tc>
        <w:tc>
          <w:tcPr>
            <w:tcW w:w="1080" w:type="dxa"/>
          </w:tcPr>
          <w:p w14:paraId="2A971D83" w14:textId="77777777" w:rsidR="000342C4" w:rsidRPr="003A37FB" w:rsidRDefault="000342C4" w:rsidP="0088141E">
            <w:pPr>
              <w:jc w:val="center"/>
              <w:rPr>
                <w:rFonts w:eastAsia="Times New Roman" w:cs="Times New Roman"/>
              </w:rPr>
            </w:pPr>
            <w:r w:rsidRPr="003A37FB">
              <w:rPr>
                <w:rFonts w:eastAsia="Times New Roman" w:cs="Times New Roman"/>
              </w:rPr>
              <w:t>100%</w:t>
            </w:r>
          </w:p>
        </w:tc>
      </w:tr>
    </w:tbl>
    <w:p w14:paraId="692CE4CF" w14:textId="77777777" w:rsidR="000342C4" w:rsidRPr="003A37FB" w:rsidRDefault="000342C4" w:rsidP="000342C4">
      <w:pPr>
        <w:pStyle w:val="ListParagraph"/>
        <w:numPr>
          <w:ilvl w:val="0"/>
          <w:numId w:val="190"/>
        </w:numPr>
        <w:ind w:left="1440"/>
        <w:rPr>
          <w:rFonts w:eastAsia="Times New Roman" w:cs="Times New Roman"/>
          <w:sz w:val="24"/>
          <w:szCs w:val="24"/>
        </w:rPr>
      </w:pPr>
      <w:r w:rsidRPr="003A37FB">
        <w:rPr>
          <w:rFonts w:eastAsia="Times New Roman" w:cs="Times New Roman"/>
          <w:sz w:val="24"/>
          <w:szCs w:val="24"/>
        </w:rPr>
        <w:t>To construct the segmented bar graph, students can choose to have the categories as Gets Medicine and Gets Placebo or students can choose Gets Better and Doesn’t Get Better as the two categories. For this example, we will choose Gets Medicine and Gets Placebo as the comparative categories.</w:t>
      </w:r>
    </w:p>
    <w:p w14:paraId="5926A12E" w14:textId="77777777" w:rsidR="00C66119" w:rsidRPr="003A37FB" w:rsidRDefault="000342C4" w:rsidP="00C66119">
      <w:pPr>
        <w:widowControl w:val="0"/>
        <w:spacing w:after="0" w:line="240" w:lineRule="auto"/>
        <w:ind w:left="2160"/>
        <w:rPr>
          <w:rFonts w:eastAsia="Times New Roman" w:cs="Times New Roman"/>
          <w:sz w:val="24"/>
          <w:szCs w:val="24"/>
        </w:rPr>
      </w:pPr>
      <w:r w:rsidRPr="003A37FB">
        <w:rPr>
          <w:rFonts w:eastAsia="Times New Roman" w:cs="Times New Roman"/>
          <w:sz w:val="24"/>
          <w:szCs w:val="24"/>
        </w:rPr>
        <w:t>To construct the segmented bar for Gets Better, students will need to determine the conditional relative frequencies for getting better with the condition that a person gets the medicine and for not getting better with the same condition. The two percentages together, should add up to 100%</w:t>
      </w:r>
      <w:r w:rsidR="00C66119">
        <w:rPr>
          <w:rFonts w:eastAsia="Times New Roman" w:cs="Times New Roman"/>
          <w:sz w:val="24"/>
          <w:szCs w:val="24"/>
        </w:rPr>
        <w:br/>
        <w:t>(Gets Better | Gets Medicine)</w:t>
      </w:r>
      <m:oMath>
        <m:r>
          <w:rPr>
            <w:rFonts w:ascii="Cambria Math" w:eastAsia="Times New Roman"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31</m:t>
            </m:r>
          </m:num>
          <m:den>
            <m:r>
              <w:rPr>
                <w:rFonts w:ascii="Cambria Math" w:hAnsi="Cambria Math" w:cs="Times New Roman"/>
                <w:sz w:val="24"/>
                <w:szCs w:val="24"/>
              </w:rPr>
              <m:t>50</m:t>
            </m:r>
          </m:den>
        </m:f>
        <m:r>
          <w:rPr>
            <w:rFonts w:ascii="Cambria Math" w:hAnsi="Cambria Math" w:cs="Times New Roman"/>
            <w:sz w:val="24"/>
            <w:szCs w:val="24"/>
          </w:rPr>
          <m:t>=62</m:t>
        </m:r>
      </m:oMath>
      <w:r w:rsidR="00C66119" w:rsidRPr="003A37FB">
        <w:rPr>
          <w:rFonts w:eastAsia="Times New Roman" w:cs="Times New Roman"/>
          <w:sz w:val="24"/>
          <w:szCs w:val="24"/>
        </w:rPr>
        <w:t>%</w:t>
      </w:r>
    </w:p>
    <w:p w14:paraId="3A025254" w14:textId="77777777" w:rsidR="00C66119" w:rsidRPr="003A37FB" w:rsidRDefault="00C66119" w:rsidP="00C66119">
      <w:pPr>
        <w:widowControl w:val="0"/>
        <w:spacing w:after="0" w:line="240" w:lineRule="auto"/>
        <w:ind w:left="2160"/>
        <w:rPr>
          <w:rFonts w:eastAsia="Times New Roman" w:cs="Times New Roman"/>
          <w:sz w:val="24"/>
          <w:szCs w:val="24"/>
        </w:rPr>
      </w:pPr>
      <w:r w:rsidRPr="003A37FB">
        <w:rPr>
          <w:rFonts w:eastAsia="Times New Roman" w:cs="Times New Roman"/>
          <w:sz w:val="24"/>
          <w:szCs w:val="24"/>
        </w:rPr>
        <w:t xml:space="preserve">(Doesn’t Get Better </w:t>
      </w:r>
      <w:r>
        <w:rPr>
          <w:rFonts w:eastAsia="Times New Roman" w:cs="Times New Roman"/>
          <w:sz w:val="24"/>
          <w:szCs w:val="24"/>
        </w:rPr>
        <w:t>| Gets Medicine)</w:t>
      </w:r>
      <m:oMath>
        <m:r>
          <w:rPr>
            <w:rFonts w:ascii="Cambria Math" w:eastAsia="Times New Roman"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19</m:t>
            </m:r>
          </m:num>
          <m:den>
            <m:r>
              <w:rPr>
                <w:rFonts w:ascii="Cambria Math" w:hAnsi="Cambria Math" w:cs="Times New Roman"/>
                <w:sz w:val="24"/>
                <w:szCs w:val="24"/>
              </w:rPr>
              <m:t>50</m:t>
            </m:r>
          </m:den>
        </m:f>
        <m:r>
          <w:rPr>
            <w:rFonts w:ascii="Cambria Math" w:hAnsi="Cambria Math" w:cs="Times New Roman"/>
            <w:sz w:val="24"/>
            <w:szCs w:val="24"/>
          </w:rPr>
          <m:t>=38</m:t>
        </m:r>
      </m:oMath>
      <w:r w:rsidRPr="003A37FB">
        <w:rPr>
          <w:rFonts w:eastAsia="Times New Roman" w:cs="Times New Roman"/>
          <w:sz w:val="24"/>
          <w:szCs w:val="24"/>
        </w:rPr>
        <w:t>%</w:t>
      </w:r>
    </w:p>
    <w:p w14:paraId="061D3A95" w14:textId="77777777" w:rsidR="00C66119" w:rsidRPr="003A37FB" w:rsidRDefault="00C66119" w:rsidP="00C66119">
      <w:pPr>
        <w:widowControl w:val="0"/>
        <w:spacing w:after="0" w:line="240" w:lineRule="auto"/>
        <w:ind w:left="2160"/>
        <w:rPr>
          <w:rFonts w:eastAsia="Times New Roman" w:cs="Times New Roman"/>
          <w:sz w:val="24"/>
          <w:szCs w:val="24"/>
        </w:rPr>
      </w:pPr>
      <w:r w:rsidRPr="003A37FB">
        <w:rPr>
          <w:rFonts w:eastAsia="Times New Roman" w:cs="Times New Roman"/>
          <w:sz w:val="24"/>
          <w:szCs w:val="24"/>
        </w:rPr>
        <w:t xml:space="preserve">Students will repeat the </w:t>
      </w:r>
      <w:r w:rsidRPr="2EE1E75B">
        <w:rPr>
          <w:rFonts w:eastAsia="Times New Roman" w:cs="Times New Roman"/>
          <w:sz w:val="24"/>
          <w:szCs w:val="24"/>
        </w:rPr>
        <w:t>process on</w:t>
      </w:r>
      <w:r w:rsidRPr="003A37FB">
        <w:rPr>
          <w:rFonts w:eastAsia="Times New Roman" w:cs="Times New Roman"/>
          <w:sz w:val="24"/>
          <w:szCs w:val="24"/>
        </w:rPr>
        <w:t xml:space="preserve"> condition that a person gets the placebo.</w:t>
      </w:r>
    </w:p>
    <w:p w14:paraId="2A5D2658" w14:textId="77777777" w:rsidR="00C66119" w:rsidRPr="003A37FB" w:rsidRDefault="00C66119" w:rsidP="00C66119">
      <w:pPr>
        <w:widowControl w:val="0"/>
        <w:spacing w:after="0" w:line="240" w:lineRule="auto"/>
        <w:ind w:left="2160"/>
        <w:rPr>
          <w:rFonts w:eastAsia="Times New Roman" w:cs="Times New Roman"/>
          <w:sz w:val="24"/>
          <w:szCs w:val="24"/>
        </w:rPr>
      </w:pPr>
      <w:r w:rsidRPr="003A37FB">
        <w:rPr>
          <w:rFonts w:eastAsia="Times New Roman" w:cs="Times New Roman"/>
          <w:sz w:val="24"/>
          <w:szCs w:val="24"/>
        </w:rPr>
        <w:t>(Gets Better | G</w:t>
      </w:r>
      <w:r>
        <w:rPr>
          <w:rFonts w:eastAsia="Times New Roman" w:cs="Times New Roman"/>
          <w:sz w:val="24"/>
          <w:szCs w:val="24"/>
        </w:rPr>
        <w:t>ets Placebo)</w:t>
      </w:r>
      <m:oMath>
        <m:r>
          <w:rPr>
            <w:rFonts w:ascii="Cambria Math" w:eastAsia="Times New Roman"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50</m:t>
            </m:r>
          </m:den>
        </m:f>
        <m:r>
          <w:rPr>
            <w:rFonts w:ascii="Cambria Math" w:hAnsi="Cambria Math" w:cs="Times New Roman"/>
            <w:sz w:val="24"/>
            <w:szCs w:val="24"/>
          </w:rPr>
          <m:t>=10</m:t>
        </m:r>
      </m:oMath>
      <w:r w:rsidRPr="003A37FB">
        <w:rPr>
          <w:rFonts w:eastAsia="Times New Roman" w:cs="Times New Roman"/>
          <w:sz w:val="24"/>
          <w:szCs w:val="24"/>
        </w:rPr>
        <w:t>%</w:t>
      </w:r>
    </w:p>
    <w:p w14:paraId="28EE23DD" w14:textId="05FF2E83" w:rsidR="00C66119" w:rsidRPr="00C66119" w:rsidRDefault="00C66119" w:rsidP="00C66119">
      <w:pPr>
        <w:widowControl w:val="0"/>
        <w:spacing w:after="0" w:line="240" w:lineRule="auto"/>
        <w:ind w:left="2160"/>
        <w:rPr>
          <w:rFonts w:eastAsia="Times New Roman" w:cs="Times New Roman"/>
          <w:sz w:val="24"/>
          <w:szCs w:val="24"/>
        </w:rPr>
      </w:pPr>
      <w:r w:rsidRPr="003A37FB">
        <w:rPr>
          <w:rFonts w:eastAsia="Times New Roman" w:cs="Times New Roman"/>
          <w:sz w:val="24"/>
          <w:szCs w:val="24"/>
        </w:rPr>
        <w:t>(Doesn’t Get Better | Gets Placebo)</w:t>
      </w:r>
      <m:oMath>
        <m:r>
          <w:rPr>
            <w:rFonts w:ascii="Cambria Math" w:eastAsia="Times New Roman"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45</m:t>
            </m:r>
          </m:num>
          <m:den>
            <m:r>
              <w:rPr>
                <w:rFonts w:ascii="Cambria Math" w:hAnsi="Cambria Math" w:cs="Times New Roman"/>
                <w:sz w:val="24"/>
                <w:szCs w:val="24"/>
              </w:rPr>
              <m:t>50</m:t>
            </m:r>
          </m:den>
        </m:f>
        <m:r>
          <w:rPr>
            <w:rFonts w:ascii="Cambria Math" w:hAnsi="Cambria Math" w:cs="Times New Roman"/>
            <w:sz w:val="24"/>
            <w:szCs w:val="24"/>
          </w:rPr>
          <m:t>=90</m:t>
        </m:r>
      </m:oMath>
      <w:r w:rsidRPr="003A37FB">
        <w:rPr>
          <w:rFonts w:eastAsia="Times New Roman" w:cs="Times New Roman"/>
          <w:sz w:val="24"/>
          <w:szCs w:val="24"/>
        </w:rPr>
        <w:t>%</w:t>
      </w:r>
    </w:p>
    <w:p w14:paraId="17737D65" w14:textId="29A814A8" w:rsidR="00EF6090" w:rsidRPr="00C66119" w:rsidRDefault="000342C4" w:rsidP="00C66119">
      <w:pPr>
        <w:pStyle w:val="ListParagraph"/>
        <w:numPr>
          <w:ilvl w:val="0"/>
          <w:numId w:val="190"/>
        </w:numPr>
        <w:ind w:left="1440"/>
        <w:rPr>
          <w:rFonts w:eastAsia="Times New Roman" w:cs="Times New Roman"/>
          <w:sz w:val="24"/>
          <w:szCs w:val="24"/>
        </w:rPr>
      </w:pPr>
      <w:r w:rsidRPr="00C66119">
        <w:rPr>
          <w:rFonts w:eastAsia="Times New Roman" w:cs="Times New Roman"/>
          <w:sz w:val="24"/>
          <w:szCs w:val="24"/>
        </w:rPr>
        <w:t>Students will need to create a key to show which segment belongs to Gets Better and which segment belongs to doesn’t get better. This is typically done with different colors or markings for the segments.</w:t>
      </w:r>
      <w:r w:rsidR="00C66119">
        <w:rPr>
          <w:rFonts w:eastAsia="Times New Roman" w:cs="Times New Roman"/>
          <w:sz w:val="24"/>
          <w:szCs w:val="24"/>
        </w:rPr>
        <w:br/>
      </w:r>
    </w:p>
    <w:p w14:paraId="449E3F65" w14:textId="77777777" w:rsidR="00EF6090" w:rsidRPr="00AB3CDB" w:rsidRDefault="00EF6090" w:rsidP="00EF6090">
      <w:pPr>
        <w:pStyle w:val="DataProbabilityHeading"/>
      </w:pPr>
      <w:r w:rsidRPr="006B6BAE">
        <w:t>Common Misconceptions or Errors</w:t>
      </w:r>
    </w:p>
    <w:p w14:paraId="1D68DD18" w14:textId="77777777" w:rsidR="00011B0C" w:rsidRPr="003A37FB" w:rsidRDefault="00011B0C" w:rsidP="00011B0C">
      <w:pPr>
        <w:widowControl w:val="0"/>
        <w:numPr>
          <w:ilvl w:val="0"/>
          <w:numId w:val="51"/>
        </w:numPr>
        <w:spacing w:after="0" w:line="240" w:lineRule="auto"/>
        <w:rPr>
          <w:rFonts w:eastAsia="Times New Roman" w:cs="Times New Roman"/>
          <w:sz w:val="24"/>
          <w:szCs w:val="24"/>
        </w:rPr>
      </w:pPr>
      <w:r w:rsidRPr="003A37FB">
        <w:rPr>
          <w:rFonts w:eastAsia="Times New Roman" w:cs="Times New Roman"/>
          <w:sz w:val="24"/>
          <w:szCs w:val="24"/>
        </w:rPr>
        <w:t>Students may use the joint relative frequencies when segmenting the bars. In this case, the segments would not add up to 100%</w:t>
      </w:r>
      <w:r>
        <w:rPr>
          <w:rFonts w:eastAsia="Times New Roman" w:cs="Times New Roman"/>
          <w:sz w:val="24"/>
          <w:szCs w:val="24"/>
        </w:rPr>
        <w:t>.</w:t>
      </w:r>
    </w:p>
    <w:p w14:paraId="5AF6B15E" w14:textId="77777777" w:rsidR="00011B0C" w:rsidRPr="003A37FB" w:rsidRDefault="00011B0C" w:rsidP="00011B0C">
      <w:pPr>
        <w:widowControl w:val="0"/>
        <w:numPr>
          <w:ilvl w:val="0"/>
          <w:numId w:val="51"/>
        </w:numPr>
        <w:spacing w:after="0" w:line="240" w:lineRule="auto"/>
        <w:rPr>
          <w:rFonts w:cs="Times New Roman"/>
          <w:sz w:val="24"/>
          <w:szCs w:val="24"/>
        </w:rPr>
      </w:pPr>
      <w:r w:rsidRPr="003A37FB">
        <w:rPr>
          <w:rFonts w:eastAsia="Times New Roman" w:cs="Times New Roman"/>
          <w:sz w:val="24"/>
          <w:szCs w:val="24"/>
        </w:rPr>
        <w:t>Students may forget to make a key defining the segment pieces.</w:t>
      </w:r>
    </w:p>
    <w:p w14:paraId="44FF4036" w14:textId="77777777" w:rsidR="00011B0C" w:rsidRPr="003A37FB" w:rsidRDefault="00011B0C" w:rsidP="00011B0C">
      <w:pPr>
        <w:widowControl w:val="0"/>
        <w:numPr>
          <w:ilvl w:val="0"/>
          <w:numId w:val="51"/>
        </w:numPr>
        <w:spacing w:after="0" w:line="240" w:lineRule="auto"/>
        <w:rPr>
          <w:rFonts w:cs="Times New Roman"/>
          <w:sz w:val="24"/>
          <w:szCs w:val="24"/>
        </w:rPr>
      </w:pPr>
      <w:r w:rsidRPr="003A37FB">
        <w:rPr>
          <w:rFonts w:eastAsia="Times New Roman" w:cs="Times New Roman"/>
          <w:sz w:val="24"/>
          <w:szCs w:val="24"/>
        </w:rPr>
        <w:t>Students may have trouble determining the conditional relative frequencies or may mix up the conditions.</w:t>
      </w:r>
    </w:p>
    <w:p w14:paraId="2B64FC7C" w14:textId="77777777" w:rsidR="00EF6090" w:rsidRPr="00BC552F" w:rsidRDefault="00EF6090" w:rsidP="00EF6090">
      <w:pPr>
        <w:spacing w:after="0" w:line="240" w:lineRule="auto"/>
        <w:contextualSpacing/>
        <w:rPr>
          <w:rFonts w:eastAsia="Times New Roman" w:cs="Times New Roman"/>
          <w:sz w:val="24"/>
          <w:szCs w:val="24"/>
        </w:rPr>
      </w:pPr>
    </w:p>
    <w:p w14:paraId="5C36E228" w14:textId="77777777" w:rsidR="00EF6090" w:rsidRDefault="00EF6090" w:rsidP="00EF6090">
      <w:pPr>
        <w:pStyle w:val="DataProbabilityHeading"/>
      </w:pPr>
      <w:r w:rsidRPr="006B6BAE">
        <w:t>Instructional Tasks </w:t>
      </w:r>
    </w:p>
    <w:p w14:paraId="2C596B1A" w14:textId="77777777" w:rsidR="00965344" w:rsidRPr="003A37FB" w:rsidRDefault="00965344" w:rsidP="00965344">
      <w:pPr>
        <w:spacing w:after="0" w:line="240" w:lineRule="auto"/>
        <w:textAlignment w:val="baseline"/>
        <w:rPr>
          <w:rFonts w:eastAsia="Calibri" w:cs="Times New Roman"/>
          <w:i/>
          <w:iCs/>
          <w:sz w:val="24"/>
          <w:szCs w:val="24"/>
        </w:rPr>
      </w:pPr>
      <w:r w:rsidRPr="003A37FB">
        <w:rPr>
          <w:rFonts w:eastAsia="Calibri" w:cs="Times New Roman"/>
          <w:i/>
          <w:iCs/>
          <w:sz w:val="24"/>
          <w:szCs w:val="24"/>
        </w:rPr>
        <w:t>Instructional Task 1 (MTR.4.1, MTR.7.1, MTR.2.1)</w:t>
      </w:r>
    </w:p>
    <w:p w14:paraId="7D6E91EB" w14:textId="77777777" w:rsidR="00965344" w:rsidRPr="003A37FB" w:rsidRDefault="00965344" w:rsidP="00965344">
      <w:pPr>
        <w:spacing w:after="0" w:line="240" w:lineRule="auto"/>
        <w:ind w:left="360"/>
        <w:rPr>
          <w:rFonts w:eastAsia="Times New Roman" w:cs="Times New Roman"/>
          <w:sz w:val="24"/>
          <w:szCs w:val="24"/>
        </w:rPr>
      </w:pPr>
      <w:r w:rsidRPr="003A37FB">
        <w:rPr>
          <w:rFonts w:eastAsia="Times New Roman" w:cs="Times New Roman"/>
          <w:sz w:val="24"/>
          <w:szCs w:val="24"/>
        </w:rPr>
        <w:t xml:space="preserve">A diabetes diagnostic test can sometimes lead to false negative and false positive results. A city is implementing a new diabetes diagnostic test for all its residents. </w:t>
      </w:r>
      <w:r>
        <w:rPr>
          <w:rFonts w:eastAsia="Times New Roman" w:cs="Times New Roman"/>
          <w:sz w:val="24"/>
          <w:szCs w:val="24"/>
        </w:rPr>
        <w:t>F</w:t>
      </w:r>
      <w:r w:rsidRPr="003A37FB">
        <w:rPr>
          <w:rFonts w:eastAsia="Times New Roman" w:cs="Times New Roman"/>
          <w:sz w:val="24"/>
          <w:szCs w:val="24"/>
        </w:rPr>
        <w:t xml:space="preserve">ive percent of people in the city </w:t>
      </w:r>
      <w:proofErr w:type="gramStart"/>
      <w:r w:rsidRPr="003A37FB">
        <w:rPr>
          <w:rFonts w:eastAsia="Times New Roman" w:cs="Times New Roman"/>
          <w:sz w:val="24"/>
          <w:szCs w:val="24"/>
        </w:rPr>
        <w:t>actually have</w:t>
      </w:r>
      <w:proofErr w:type="gramEnd"/>
      <w:r w:rsidRPr="003A37FB">
        <w:rPr>
          <w:rFonts w:eastAsia="Times New Roman" w:cs="Times New Roman"/>
          <w:sz w:val="24"/>
          <w:szCs w:val="24"/>
        </w:rPr>
        <w:t xml:space="preserve"> the disease. The test has a 97% accuracy rating for positive results and a 7% false positive rate.</w:t>
      </w:r>
    </w:p>
    <w:p w14:paraId="15E0DD88" w14:textId="77777777" w:rsidR="00965344" w:rsidRPr="003A37FB" w:rsidRDefault="00965344" w:rsidP="00965344">
      <w:pPr>
        <w:spacing w:after="0" w:line="240" w:lineRule="auto"/>
        <w:ind w:left="720"/>
        <w:rPr>
          <w:rFonts w:eastAsia="Times New Roman" w:cs="Times New Roman"/>
          <w:sz w:val="24"/>
          <w:szCs w:val="24"/>
        </w:rPr>
      </w:pPr>
      <w:r w:rsidRPr="003A37FB">
        <w:rPr>
          <w:rFonts w:eastAsia="Times New Roman" w:cs="Times New Roman"/>
          <w:sz w:val="24"/>
          <w:szCs w:val="24"/>
        </w:rPr>
        <w:t>Part A. Create a two-way relative frequency table to summarize the data</w:t>
      </w:r>
      <w:r>
        <w:rPr>
          <w:rFonts w:eastAsia="Times New Roman" w:cs="Times New Roman"/>
          <w:sz w:val="24"/>
          <w:szCs w:val="24"/>
        </w:rPr>
        <w:t>.</w:t>
      </w:r>
    </w:p>
    <w:p w14:paraId="6E9F794E" w14:textId="77777777" w:rsidR="00965344" w:rsidRPr="003A37FB" w:rsidRDefault="00965344" w:rsidP="00965344">
      <w:pPr>
        <w:spacing w:after="0" w:line="240" w:lineRule="auto"/>
        <w:ind w:left="720"/>
        <w:rPr>
          <w:rFonts w:eastAsia="Times New Roman" w:cs="Times New Roman"/>
          <w:sz w:val="24"/>
          <w:szCs w:val="24"/>
        </w:rPr>
      </w:pPr>
      <w:r w:rsidRPr="003A37FB">
        <w:rPr>
          <w:rFonts w:eastAsia="Times New Roman" w:cs="Times New Roman"/>
          <w:sz w:val="24"/>
          <w:szCs w:val="24"/>
        </w:rPr>
        <w:t>Part B. Use Part A to create a segmented bar graph representing the data.</w:t>
      </w:r>
    </w:p>
    <w:p w14:paraId="76FD8970" w14:textId="77777777" w:rsidR="00965344" w:rsidRPr="003A37FB" w:rsidRDefault="00965344" w:rsidP="00965344">
      <w:pPr>
        <w:spacing w:after="0" w:line="240" w:lineRule="auto"/>
        <w:ind w:left="720"/>
        <w:rPr>
          <w:rFonts w:eastAsia="Times New Roman" w:cs="Times New Roman"/>
          <w:sz w:val="24"/>
          <w:szCs w:val="24"/>
        </w:rPr>
      </w:pPr>
      <w:r w:rsidRPr="003A37FB">
        <w:rPr>
          <w:rFonts w:eastAsia="Times New Roman" w:cs="Times New Roman"/>
          <w:sz w:val="24"/>
          <w:szCs w:val="24"/>
        </w:rPr>
        <w:t>Part C. What do each of the joint frequencies mean in terms of the context?</w:t>
      </w:r>
    </w:p>
    <w:p w14:paraId="778E814C" w14:textId="77777777" w:rsidR="00965344" w:rsidRPr="003A37FB" w:rsidRDefault="00965344" w:rsidP="00965344">
      <w:pPr>
        <w:spacing w:after="0" w:line="240" w:lineRule="auto"/>
        <w:ind w:left="720"/>
        <w:rPr>
          <w:rFonts w:eastAsia="Times New Roman" w:cs="Times New Roman"/>
          <w:sz w:val="24"/>
          <w:szCs w:val="24"/>
        </w:rPr>
      </w:pPr>
      <w:r w:rsidRPr="003A37FB">
        <w:rPr>
          <w:rFonts w:eastAsia="Times New Roman" w:cs="Times New Roman"/>
          <w:sz w:val="24"/>
          <w:szCs w:val="24"/>
        </w:rPr>
        <w:t>Part D. Would you recommend the city use the diabetes diagnostic? Why or why not?</w:t>
      </w:r>
    </w:p>
    <w:p w14:paraId="6C394571" w14:textId="77777777" w:rsidR="00EF6090" w:rsidRPr="006B6BAE" w:rsidRDefault="00EF6090" w:rsidP="00EF6090">
      <w:pPr>
        <w:spacing w:after="0" w:line="240" w:lineRule="auto"/>
        <w:textAlignment w:val="baseline"/>
        <w:rPr>
          <w:rFonts w:eastAsia="Times New Roman" w:cs="Times New Roman"/>
          <w:sz w:val="24"/>
          <w:szCs w:val="24"/>
        </w:rPr>
      </w:pPr>
    </w:p>
    <w:p w14:paraId="6C29E67A" w14:textId="77777777" w:rsidR="00EF6090" w:rsidRPr="006B6BAE" w:rsidRDefault="00EF6090" w:rsidP="00EF6090">
      <w:pPr>
        <w:pStyle w:val="DataProbabilityHeading"/>
      </w:pPr>
      <w:r w:rsidRPr="006B6BAE">
        <w:t>Instructional </w:t>
      </w:r>
      <w:r>
        <w:t>Items</w:t>
      </w:r>
      <w:r w:rsidRPr="006B6BAE">
        <w:t> </w:t>
      </w:r>
    </w:p>
    <w:p w14:paraId="46538EDC" w14:textId="77777777" w:rsidR="00606738" w:rsidRPr="003A37FB" w:rsidRDefault="00606738" w:rsidP="00606738">
      <w:pPr>
        <w:spacing w:after="0" w:line="240" w:lineRule="auto"/>
        <w:textAlignment w:val="baseline"/>
        <w:rPr>
          <w:rFonts w:eastAsia="Times New Roman" w:cs="Times New Roman"/>
          <w:i/>
          <w:sz w:val="24"/>
          <w:szCs w:val="24"/>
        </w:rPr>
      </w:pPr>
      <w:r w:rsidRPr="003A37FB">
        <w:rPr>
          <w:rFonts w:eastAsia="Times New Roman" w:cs="Times New Roman"/>
          <w:i/>
          <w:sz w:val="24"/>
          <w:szCs w:val="24"/>
        </w:rPr>
        <w:t>Instructional Item 1</w:t>
      </w:r>
    </w:p>
    <w:p w14:paraId="0E9C7015" w14:textId="77777777" w:rsidR="00606738" w:rsidRPr="003A37FB" w:rsidRDefault="00606738" w:rsidP="00606738">
      <w:pPr>
        <w:spacing w:after="0" w:line="240" w:lineRule="auto"/>
        <w:ind w:left="360"/>
        <w:textAlignment w:val="baseline"/>
        <w:rPr>
          <w:rFonts w:eastAsia="Times New Roman" w:cs="Times New Roman"/>
          <w:sz w:val="24"/>
          <w:szCs w:val="24"/>
        </w:rPr>
      </w:pPr>
      <w:r w:rsidRPr="003A37FB">
        <w:rPr>
          <w:rFonts w:eastAsia="Times New Roman" w:cs="Times New Roman"/>
          <w:sz w:val="24"/>
          <w:szCs w:val="24"/>
        </w:rPr>
        <w:t>The relative frequency table below describes risk factors for obesity associated with age.</w:t>
      </w:r>
    </w:p>
    <w:tbl>
      <w:tblPr>
        <w:tblStyle w:val="TableGrid"/>
        <w:tblW w:w="0" w:type="auto"/>
        <w:jc w:val="center"/>
        <w:tblLook w:val="06A0" w:firstRow="1" w:lastRow="0" w:firstColumn="1" w:lastColumn="0" w:noHBand="1" w:noVBand="1"/>
      </w:tblPr>
      <w:tblGrid>
        <w:gridCol w:w="1525"/>
        <w:gridCol w:w="1710"/>
        <w:gridCol w:w="2340"/>
        <w:gridCol w:w="990"/>
      </w:tblGrid>
      <w:tr w:rsidR="00606738" w:rsidRPr="003A37FB" w14:paraId="2E3C3B26" w14:textId="77777777" w:rsidTr="0088141E">
        <w:trPr>
          <w:jc w:val="center"/>
        </w:trPr>
        <w:tc>
          <w:tcPr>
            <w:tcW w:w="1525" w:type="dxa"/>
          </w:tcPr>
          <w:p w14:paraId="22848729" w14:textId="77777777" w:rsidR="00606738" w:rsidRPr="003A37FB" w:rsidRDefault="00606738" w:rsidP="0088141E">
            <w:pPr>
              <w:rPr>
                <w:rFonts w:eastAsia="Times New Roman" w:cs="Times New Roman"/>
              </w:rPr>
            </w:pPr>
          </w:p>
        </w:tc>
        <w:tc>
          <w:tcPr>
            <w:tcW w:w="1710" w:type="dxa"/>
          </w:tcPr>
          <w:p w14:paraId="5141E5D8" w14:textId="77777777" w:rsidR="00606738" w:rsidRPr="003A37FB" w:rsidRDefault="00606738" w:rsidP="0088141E">
            <w:pPr>
              <w:jc w:val="center"/>
              <w:rPr>
                <w:rFonts w:eastAsia="Times New Roman" w:cs="Times New Roman"/>
                <w:b/>
                <w:bCs/>
              </w:rPr>
            </w:pPr>
            <w:r w:rsidRPr="003A37FB">
              <w:rPr>
                <w:rFonts w:eastAsia="Times New Roman" w:cs="Times New Roman"/>
                <w:b/>
                <w:bCs/>
              </w:rPr>
              <w:t>Risk of Obesity</w:t>
            </w:r>
          </w:p>
        </w:tc>
        <w:tc>
          <w:tcPr>
            <w:tcW w:w="2340" w:type="dxa"/>
          </w:tcPr>
          <w:p w14:paraId="681B60EA" w14:textId="77777777" w:rsidR="00606738" w:rsidRPr="003A37FB" w:rsidRDefault="00606738" w:rsidP="0088141E">
            <w:pPr>
              <w:jc w:val="center"/>
              <w:rPr>
                <w:rFonts w:eastAsia="Times New Roman" w:cs="Times New Roman"/>
                <w:b/>
                <w:bCs/>
              </w:rPr>
            </w:pPr>
            <w:r w:rsidRPr="003A37FB">
              <w:rPr>
                <w:rFonts w:eastAsia="Times New Roman" w:cs="Times New Roman"/>
                <w:b/>
                <w:bCs/>
              </w:rPr>
              <w:t>Not at Risk of Obesity</w:t>
            </w:r>
          </w:p>
        </w:tc>
        <w:tc>
          <w:tcPr>
            <w:tcW w:w="990" w:type="dxa"/>
          </w:tcPr>
          <w:p w14:paraId="7D61DBDA" w14:textId="77777777" w:rsidR="00606738" w:rsidRPr="003A37FB" w:rsidRDefault="00606738" w:rsidP="0088141E">
            <w:pPr>
              <w:jc w:val="center"/>
              <w:rPr>
                <w:rFonts w:eastAsia="Times New Roman" w:cs="Times New Roman"/>
                <w:b/>
                <w:bCs/>
              </w:rPr>
            </w:pPr>
            <w:r w:rsidRPr="003A37FB">
              <w:rPr>
                <w:rFonts w:eastAsia="Times New Roman" w:cs="Times New Roman"/>
                <w:b/>
                <w:bCs/>
              </w:rPr>
              <w:t>Total</w:t>
            </w:r>
          </w:p>
        </w:tc>
      </w:tr>
      <w:tr w:rsidR="00606738" w:rsidRPr="003A37FB" w14:paraId="57F741BD" w14:textId="77777777" w:rsidTr="0088141E">
        <w:trPr>
          <w:jc w:val="center"/>
        </w:trPr>
        <w:tc>
          <w:tcPr>
            <w:tcW w:w="1525" w:type="dxa"/>
          </w:tcPr>
          <w:p w14:paraId="57B5EB82" w14:textId="77777777" w:rsidR="00606738" w:rsidRPr="00E64808" w:rsidRDefault="00606738" w:rsidP="0088141E">
            <w:pPr>
              <w:rPr>
                <w:rFonts w:eastAsia="Times New Roman" w:cs="Times New Roman"/>
                <w:b/>
              </w:rPr>
            </w:pPr>
            <w:r w:rsidRPr="00E64808">
              <w:rPr>
                <w:rFonts w:eastAsia="Times New Roman" w:cs="Times New Roman"/>
                <w:b/>
              </w:rPr>
              <w:t>Ages 18 to 24</w:t>
            </w:r>
          </w:p>
        </w:tc>
        <w:tc>
          <w:tcPr>
            <w:tcW w:w="1710" w:type="dxa"/>
          </w:tcPr>
          <w:p w14:paraId="7918B7BC" w14:textId="77777777" w:rsidR="00606738" w:rsidRPr="003A37FB" w:rsidRDefault="00606738" w:rsidP="0088141E">
            <w:pPr>
              <w:jc w:val="center"/>
              <w:rPr>
                <w:rFonts w:eastAsia="Times New Roman" w:cs="Times New Roman"/>
              </w:rPr>
            </w:pPr>
            <w:r w:rsidRPr="003A37FB">
              <w:rPr>
                <w:rFonts w:eastAsia="Times New Roman" w:cs="Times New Roman"/>
              </w:rPr>
              <w:t>21%</w:t>
            </w:r>
          </w:p>
        </w:tc>
        <w:tc>
          <w:tcPr>
            <w:tcW w:w="2340" w:type="dxa"/>
          </w:tcPr>
          <w:p w14:paraId="444D9B83" w14:textId="77777777" w:rsidR="00606738" w:rsidRPr="003A37FB" w:rsidRDefault="00606738" w:rsidP="0088141E">
            <w:pPr>
              <w:jc w:val="center"/>
              <w:rPr>
                <w:rFonts w:eastAsia="Times New Roman" w:cs="Times New Roman"/>
              </w:rPr>
            </w:pPr>
            <w:r w:rsidRPr="003A37FB">
              <w:rPr>
                <w:rFonts w:eastAsia="Times New Roman" w:cs="Times New Roman"/>
              </w:rPr>
              <w:t>29%</w:t>
            </w:r>
          </w:p>
        </w:tc>
        <w:tc>
          <w:tcPr>
            <w:tcW w:w="990" w:type="dxa"/>
          </w:tcPr>
          <w:p w14:paraId="7053BFF0" w14:textId="77777777" w:rsidR="00606738" w:rsidRPr="003A37FB" w:rsidRDefault="00606738" w:rsidP="0088141E">
            <w:pPr>
              <w:jc w:val="center"/>
              <w:rPr>
                <w:rFonts w:eastAsia="Times New Roman" w:cs="Times New Roman"/>
              </w:rPr>
            </w:pPr>
            <w:r w:rsidRPr="003A37FB">
              <w:rPr>
                <w:rFonts w:eastAsia="Times New Roman" w:cs="Times New Roman"/>
              </w:rPr>
              <w:t>50%</w:t>
            </w:r>
          </w:p>
        </w:tc>
      </w:tr>
      <w:tr w:rsidR="00606738" w:rsidRPr="003A37FB" w14:paraId="4989C61A" w14:textId="77777777" w:rsidTr="0088141E">
        <w:trPr>
          <w:jc w:val="center"/>
        </w:trPr>
        <w:tc>
          <w:tcPr>
            <w:tcW w:w="1525" w:type="dxa"/>
          </w:tcPr>
          <w:p w14:paraId="43A1CAB3" w14:textId="77777777" w:rsidR="00606738" w:rsidRPr="00E64808" w:rsidRDefault="00606738" w:rsidP="0088141E">
            <w:pPr>
              <w:rPr>
                <w:rFonts w:eastAsia="Times New Roman" w:cs="Times New Roman"/>
                <w:b/>
              </w:rPr>
            </w:pPr>
            <w:r w:rsidRPr="00E64808">
              <w:rPr>
                <w:rFonts w:eastAsia="Times New Roman" w:cs="Times New Roman"/>
                <w:b/>
              </w:rPr>
              <w:t>Ages 25 to 44</w:t>
            </w:r>
          </w:p>
        </w:tc>
        <w:tc>
          <w:tcPr>
            <w:tcW w:w="1710" w:type="dxa"/>
          </w:tcPr>
          <w:p w14:paraId="30EA031B" w14:textId="77777777" w:rsidR="00606738" w:rsidRPr="003A37FB" w:rsidRDefault="00606738" w:rsidP="0088141E">
            <w:pPr>
              <w:jc w:val="center"/>
              <w:rPr>
                <w:rFonts w:eastAsia="Times New Roman" w:cs="Times New Roman"/>
              </w:rPr>
            </w:pPr>
            <w:r w:rsidRPr="003A37FB">
              <w:rPr>
                <w:rFonts w:eastAsia="Times New Roman" w:cs="Times New Roman"/>
              </w:rPr>
              <w:t>31%</w:t>
            </w:r>
          </w:p>
        </w:tc>
        <w:tc>
          <w:tcPr>
            <w:tcW w:w="2340" w:type="dxa"/>
          </w:tcPr>
          <w:p w14:paraId="1C85E0A0" w14:textId="77777777" w:rsidR="00606738" w:rsidRPr="003A37FB" w:rsidRDefault="00606738" w:rsidP="0088141E">
            <w:pPr>
              <w:jc w:val="center"/>
              <w:rPr>
                <w:rFonts w:eastAsia="Times New Roman" w:cs="Times New Roman"/>
              </w:rPr>
            </w:pPr>
            <w:r w:rsidRPr="003A37FB">
              <w:rPr>
                <w:rFonts w:eastAsia="Times New Roman" w:cs="Times New Roman"/>
              </w:rPr>
              <w:t>19%</w:t>
            </w:r>
          </w:p>
        </w:tc>
        <w:tc>
          <w:tcPr>
            <w:tcW w:w="990" w:type="dxa"/>
          </w:tcPr>
          <w:p w14:paraId="57072E58" w14:textId="77777777" w:rsidR="00606738" w:rsidRPr="003A37FB" w:rsidRDefault="00606738" w:rsidP="0088141E">
            <w:pPr>
              <w:jc w:val="center"/>
              <w:rPr>
                <w:rFonts w:eastAsia="Times New Roman" w:cs="Times New Roman"/>
              </w:rPr>
            </w:pPr>
            <w:r w:rsidRPr="003A37FB">
              <w:rPr>
                <w:rFonts w:eastAsia="Times New Roman" w:cs="Times New Roman"/>
              </w:rPr>
              <w:t>50%</w:t>
            </w:r>
          </w:p>
        </w:tc>
      </w:tr>
      <w:tr w:rsidR="00606738" w:rsidRPr="003A37FB" w14:paraId="49FE7FC8" w14:textId="77777777" w:rsidTr="0088141E">
        <w:trPr>
          <w:jc w:val="center"/>
        </w:trPr>
        <w:tc>
          <w:tcPr>
            <w:tcW w:w="1525" w:type="dxa"/>
          </w:tcPr>
          <w:p w14:paraId="4581AF02" w14:textId="77777777" w:rsidR="00606738" w:rsidRPr="00E64808" w:rsidRDefault="00606738" w:rsidP="0088141E">
            <w:pPr>
              <w:rPr>
                <w:rFonts w:eastAsia="Times New Roman" w:cs="Times New Roman"/>
                <w:b/>
              </w:rPr>
            </w:pPr>
            <w:r w:rsidRPr="00E64808">
              <w:rPr>
                <w:rFonts w:eastAsia="Times New Roman" w:cs="Times New Roman"/>
                <w:b/>
              </w:rPr>
              <w:t>Total</w:t>
            </w:r>
          </w:p>
        </w:tc>
        <w:tc>
          <w:tcPr>
            <w:tcW w:w="1710" w:type="dxa"/>
          </w:tcPr>
          <w:p w14:paraId="1B23B838" w14:textId="77777777" w:rsidR="00606738" w:rsidRPr="003A37FB" w:rsidRDefault="00606738" w:rsidP="0088141E">
            <w:pPr>
              <w:jc w:val="center"/>
              <w:rPr>
                <w:rFonts w:eastAsia="Times New Roman" w:cs="Times New Roman"/>
              </w:rPr>
            </w:pPr>
            <w:r w:rsidRPr="003A37FB">
              <w:rPr>
                <w:rFonts w:eastAsia="Times New Roman" w:cs="Times New Roman"/>
              </w:rPr>
              <w:t>52%</w:t>
            </w:r>
          </w:p>
        </w:tc>
        <w:tc>
          <w:tcPr>
            <w:tcW w:w="2340" w:type="dxa"/>
          </w:tcPr>
          <w:p w14:paraId="445F03AD" w14:textId="77777777" w:rsidR="00606738" w:rsidRPr="003A37FB" w:rsidRDefault="00606738" w:rsidP="0088141E">
            <w:pPr>
              <w:jc w:val="center"/>
              <w:rPr>
                <w:rFonts w:eastAsia="Times New Roman" w:cs="Times New Roman"/>
              </w:rPr>
            </w:pPr>
            <w:r w:rsidRPr="003A37FB">
              <w:rPr>
                <w:rFonts w:eastAsia="Times New Roman" w:cs="Times New Roman"/>
              </w:rPr>
              <w:t>48%</w:t>
            </w:r>
          </w:p>
        </w:tc>
        <w:tc>
          <w:tcPr>
            <w:tcW w:w="990" w:type="dxa"/>
          </w:tcPr>
          <w:p w14:paraId="0C1CDAB1" w14:textId="77777777" w:rsidR="00606738" w:rsidRPr="003A37FB" w:rsidRDefault="00606738" w:rsidP="0088141E">
            <w:pPr>
              <w:jc w:val="center"/>
              <w:rPr>
                <w:rFonts w:eastAsia="Times New Roman" w:cs="Times New Roman"/>
              </w:rPr>
            </w:pPr>
            <w:r w:rsidRPr="003A37FB">
              <w:rPr>
                <w:rFonts w:eastAsia="Times New Roman" w:cs="Times New Roman"/>
              </w:rPr>
              <w:t>100%</w:t>
            </w:r>
          </w:p>
        </w:tc>
      </w:tr>
    </w:tbl>
    <w:p w14:paraId="0BE25278" w14:textId="2E7E439D" w:rsidR="00EF6090" w:rsidRDefault="00606738" w:rsidP="00606738">
      <w:pPr>
        <w:spacing w:after="0" w:line="240" w:lineRule="auto"/>
        <w:ind w:left="360"/>
        <w:textAlignment w:val="baseline"/>
        <w:rPr>
          <w:rFonts w:eastAsia="Times New Roman" w:cs="Times New Roman"/>
          <w:sz w:val="24"/>
          <w:szCs w:val="24"/>
        </w:rPr>
      </w:pPr>
      <w:r w:rsidRPr="003A37FB">
        <w:rPr>
          <w:rFonts w:eastAsia="Times New Roman" w:cs="Times New Roman"/>
          <w:sz w:val="24"/>
          <w:szCs w:val="24"/>
        </w:rPr>
        <w:t>Use the relative frequency table above to create a segmented bar graph representing the data.</w:t>
      </w:r>
      <w:r w:rsidR="00EF6090">
        <w:rPr>
          <w:rFonts w:eastAsia="Times New Roman" w:cs="Times New Roman"/>
          <w:sz w:val="24"/>
          <w:szCs w:val="24"/>
        </w:rPr>
        <w:br/>
      </w:r>
    </w:p>
    <w:p w14:paraId="19FF5811" w14:textId="652C4310" w:rsidR="005B5335" w:rsidRDefault="00EF6090" w:rsidP="00977AB3">
      <w:pPr>
        <w:pStyle w:val="Style4"/>
      </w:pPr>
      <w:r w:rsidRPr="006B6BAE">
        <w:t>*The strategies, tasks and items included in the B1G-M are examples and should not be considered comprehensive.</w:t>
      </w:r>
    </w:p>
    <w:p w14:paraId="0FA5F37D" w14:textId="5E4490A0" w:rsidR="00DC4472" w:rsidRPr="005F5190" w:rsidRDefault="00DC4472" w:rsidP="00977AB3">
      <w:pPr>
        <w:pStyle w:val="Style4"/>
        <w:rPr>
          <w:sz w:val="24"/>
        </w:rPr>
      </w:pPr>
    </w:p>
    <w:p w14:paraId="3E9D0384" w14:textId="77777777" w:rsidR="0011347F" w:rsidRDefault="0011347F">
      <w:pPr>
        <w:rPr>
          <w:rFonts w:eastAsia="Times New Roman" w:cs="Times New Roman"/>
          <w:b/>
          <w:bCs/>
          <w:color w:val="000000"/>
          <w:sz w:val="24"/>
          <w:szCs w:val="24"/>
          <w:shd w:val="clear" w:color="auto" w:fill="FFFFFF"/>
        </w:rPr>
      </w:pPr>
      <w:bookmarkStart w:id="98" w:name="_Int_x3iz8uBC"/>
      <w:r>
        <w:rPr>
          <w:rFonts w:eastAsia="Times New Roman" w:cs="Times New Roman"/>
          <w:b/>
          <w:bCs/>
          <w:color w:val="000000"/>
          <w:sz w:val="24"/>
          <w:szCs w:val="24"/>
          <w:shd w:val="clear" w:color="auto" w:fill="FFFFFF"/>
        </w:rPr>
        <w:br w:type="page"/>
      </w:r>
    </w:p>
    <w:p w14:paraId="60CAE0C6" w14:textId="742EB32F" w:rsidR="00DC4472" w:rsidRPr="005F5190" w:rsidRDefault="005F5190" w:rsidP="005F5190">
      <w:pPr>
        <w:spacing w:after="0" w:line="240" w:lineRule="auto"/>
        <w:jc w:val="center"/>
        <w:rPr>
          <w:rFonts w:eastAsia="Times New Roman" w:cs="Times New Roman"/>
          <w:sz w:val="24"/>
          <w:szCs w:val="24"/>
        </w:rPr>
      </w:pPr>
      <w:proofErr w:type="gramStart"/>
      <w:r w:rsidRPr="00F85890">
        <w:rPr>
          <w:rFonts w:eastAsia="Times New Roman" w:cs="Times New Roman"/>
          <w:b/>
          <w:bCs/>
          <w:color w:val="000000"/>
          <w:sz w:val="24"/>
          <w:szCs w:val="24"/>
          <w:shd w:val="clear" w:color="auto" w:fill="FFFFFF"/>
        </w:rPr>
        <w:t>MA.912.DP</w:t>
      </w:r>
      <w:bookmarkEnd w:id="98"/>
      <w:proofErr w:type="gramEnd"/>
      <w:r w:rsidRPr="00F85890">
        <w:rPr>
          <w:rFonts w:eastAsia="Times New Roman" w:cs="Times New Roman"/>
          <w:b/>
          <w:bCs/>
          <w:color w:val="000000"/>
          <w:sz w:val="24"/>
          <w:szCs w:val="24"/>
          <w:shd w:val="clear" w:color="auto" w:fill="FFFFFF"/>
        </w:rPr>
        <w:t>.</w:t>
      </w:r>
      <w:r>
        <w:rPr>
          <w:rFonts w:eastAsia="Times New Roman" w:cs="Times New Roman"/>
          <w:b/>
          <w:bCs/>
          <w:color w:val="000000"/>
          <w:sz w:val="24"/>
          <w:szCs w:val="24"/>
          <w:shd w:val="clear" w:color="auto" w:fill="FFFFFF"/>
        </w:rPr>
        <w:t>5</w:t>
      </w:r>
      <w:r w:rsidRPr="00F85890">
        <w:rPr>
          <w:rFonts w:eastAsia="Times New Roman" w:cs="Times New Roman"/>
          <w:b/>
          <w:bCs/>
          <w:color w:val="000000"/>
          <w:sz w:val="24"/>
          <w:szCs w:val="24"/>
          <w:shd w:val="clear" w:color="auto" w:fill="FFFFFF"/>
        </w:rPr>
        <w:t xml:space="preserve"> </w:t>
      </w:r>
      <w:r w:rsidRPr="565E739C">
        <w:rPr>
          <w:rFonts w:eastAsia="Times New Roman" w:cs="Times New Roman"/>
          <w:i/>
          <w:iCs/>
          <w:color w:val="000000"/>
          <w:sz w:val="24"/>
          <w:szCs w:val="24"/>
          <w:shd w:val="clear" w:color="auto" w:fill="FFFFFF"/>
        </w:rPr>
        <w:t>Determine methods of data collection and make inferences from collected data.</w:t>
      </w:r>
      <w:r>
        <w:rPr>
          <w:rFonts w:eastAsia="Times New Roman" w:cs="Times New Roman"/>
          <w:sz w:val="24"/>
          <w:szCs w:val="24"/>
        </w:rPr>
        <w:br/>
      </w:r>
    </w:p>
    <w:p w14:paraId="2F23F0E7" w14:textId="1E8D9D98" w:rsidR="00AA77CB" w:rsidRPr="009638EB" w:rsidRDefault="00C3109C" w:rsidP="00AA77CB">
      <w:pPr>
        <w:pStyle w:val="Heading3"/>
      </w:pPr>
      <w:bookmarkStart w:id="99" w:name="_Int_AkRTCvTA"/>
      <w:proofErr w:type="gramStart"/>
      <w:r w:rsidRPr="00EB6951">
        <w:t>MA.</w:t>
      </w:r>
      <w:r>
        <w:t>912</w:t>
      </w:r>
      <w:r w:rsidRPr="00EB6951">
        <w:t>.DP</w:t>
      </w:r>
      <w:bookmarkEnd w:id="99"/>
      <w:proofErr w:type="gramEnd"/>
      <w:r w:rsidRPr="00EB6951">
        <w:t>.</w:t>
      </w:r>
      <w:r>
        <w:t>5.11</w:t>
      </w:r>
      <w:r w:rsidR="00AA77CB">
        <w:br/>
      </w:r>
    </w:p>
    <w:p w14:paraId="10DD9BC6" w14:textId="77777777" w:rsidR="00AA77CB" w:rsidRPr="006B6BAE" w:rsidRDefault="00AA77CB" w:rsidP="00AA77CB">
      <w:pPr>
        <w:pStyle w:val="DataProbabilityHeading"/>
      </w:pPr>
      <w:r w:rsidRPr="006B6BAE">
        <w:t>Benchmark</w:t>
      </w:r>
    </w:p>
    <w:p w14:paraId="20ADA3D8" w14:textId="649E9012" w:rsidR="00AA77CB" w:rsidRDefault="00CE69DA" w:rsidP="00AA77CB">
      <w:pPr>
        <w:pStyle w:val="Style3"/>
      </w:pPr>
      <w:bookmarkStart w:id="100" w:name="_Int_X0BguIt2"/>
      <w:proofErr w:type="gramStart"/>
      <w:r w:rsidRPr="565E739C">
        <w:t>MA.912.DP</w:t>
      </w:r>
      <w:bookmarkEnd w:id="100"/>
      <w:proofErr w:type="gramEnd"/>
      <w:r w:rsidRPr="565E739C">
        <w:t>.5.11</w:t>
      </w:r>
      <w:r w:rsidR="00AA77CB" w:rsidRPr="00195B79">
        <w:tab/>
      </w:r>
      <w:r w:rsidR="00F82EC7" w:rsidRPr="00B8713C">
        <w:t>Evaluate reports based on data from diverse media, print and digital resources by interpreting graphs and tables; evaluating data-based arguments; determining whether a valid sampling method was used; or interpreting provided statistics.</w:t>
      </w:r>
    </w:p>
    <w:p w14:paraId="7914F3E2" w14:textId="6869C973" w:rsidR="00AA77CB" w:rsidRPr="00AA23B6" w:rsidRDefault="001A1D22" w:rsidP="001A1D22">
      <w:pPr>
        <w:spacing w:after="0" w:line="240" w:lineRule="auto"/>
        <w:ind w:left="2304" w:hanging="864"/>
        <w:rPr>
          <w:rFonts w:eastAsia="Calibri" w:cs="Times New Roman"/>
          <w:sz w:val="24"/>
          <w:szCs w:val="24"/>
          <w:u w:val="single"/>
        </w:rPr>
      </w:pPr>
      <w:r w:rsidRPr="00926D4C">
        <w:rPr>
          <w:rFonts w:eastAsia="Calibri" w:cs="Times New Roman"/>
          <w:i/>
          <w:szCs w:val="24"/>
        </w:rPr>
        <w:t>Example:</w:t>
      </w:r>
      <w:r w:rsidRPr="00926D4C">
        <w:rPr>
          <w:rFonts w:eastAsia="Calibri" w:cs="Times New Roman"/>
          <w:szCs w:val="24"/>
        </w:rPr>
        <w:t xml:space="preserve"> </w:t>
      </w:r>
      <w:r w:rsidRPr="00B8713C">
        <w:rPr>
          <w:rFonts w:eastAsia="Calibri" w:cs="Times New Roman"/>
          <w:szCs w:val="24"/>
        </w:rPr>
        <w:t xml:space="preserve">A local news station changes the </w:t>
      </w:r>
      <w:r w:rsidRPr="00B8713C">
        <w:rPr>
          <w:rFonts w:ascii="Cambria Math" w:eastAsia="Calibri" w:hAnsi="Cambria Math" w:cs="Cambria Math"/>
          <w:szCs w:val="24"/>
        </w:rPr>
        <w:t>𝑦</w:t>
      </w:r>
      <w:r w:rsidRPr="00B8713C">
        <w:rPr>
          <w:rFonts w:eastAsia="Calibri" w:cs="Times New Roman"/>
          <w:szCs w:val="24"/>
        </w:rPr>
        <w:t>-axis on a data display from 0 to 10,000 to include data only within the range 7,000 to 10,000. Depending on the purpose, this could emphasize differences in data values in a misleading way.</w:t>
      </w:r>
      <w:r>
        <w:rPr>
          <w:rFonts w:eastAsia="Calibri" w:cs="Times New Roman"/>
          <w:szCs w:val="24"/>
        </w:rPr>
        <w:br/>
      </w:r>
    </w:p>
    <w:p w14:paraId="1377EE00" w14:textId="77777777" w:rsidR="006B2D42" w:rsidRPr="00926D4C" w:rsidRDefault="006B2D42" w:rsidP="006B2D42">
      <w:pPr>
        <w:spacing w:after="0" w:line="240" w:lineRule="auto"/>
        <w:rPr>
          <w:rFonts w:eastAsia="Calibri" w:cs="Times New Roman"/>
          <w:u w:val="single"/>
        </w:rPr>
      </w:pPr>
      <w:r w:rsidRPr="24B3657D">
        <w:rPr>
          <w:rFonts w:eastAsia="Calibri" w:cs="Times New Roman"/>
          <w:u w:val="single"/>
        </w:rPr>
        <w:t xml:space="preserve">Benchmark Clarifications: </w:t>
      </w:r>
    </w:p>
    <w:p w14:paraId="7AF22EA4" w14:textId="77777777" w:rsidR="006B2D42" w:rsidRDefault="006B2D42" w:rsidP="006B2D42">
      <w:pPr>
        <w:spacing w:after="0" w:line="240" w:lineRule="auto"/>
        <w:rPr>
          <w:rFonts w:eastAsia="Calibri" w:cs="Times New Roman"/>
          <w:szCs w:val="24"/>
        </w:rPr>
      </w:pPr>
      <w:r w:rsidRPr="00926D4C">
        <w:rPr>
          <w:rFonts w:eastAsia="Calibri" w:cs="Times New Roman"/>
          <w:i/>
          <w:szCs w:val="24"/>
        </w:rPr>
        <w:t>Clarification 1:</w:t>
      </w:r>
      <w:r w:rsidRPr="00926D4C">
        <w:rPr>
          <w:rFonts w:eastAsia="Calibri" w:cs="Times New Roman"/>
          <w:szCs w:val="24"/>
        </w:rPr>
        <w:t xml:space="preserve"> </w:t>
      </w:r>
      <w:r>
        <w:rPr>
          <w:rFonts w:eastAsia="Calibri" w:cs="Times New Roman"/>
          <w:szCs w:val="24"/>
        </w:rPr>
        <w:t>I</w:t>
      </w:r>
      <w:r w:rsidRPr="00B8713C">
        <w:rPr>
          <w:rFonts w:eastAsia="Calibri" w:cs="Times New Roman"/>
          <w:szCs w:val="24"/>
        </w:rPr>
        <w:t xml:space="preserve">nstruction includes determining </w:t>
      </w:r>
      <w:proofErr w:type="gramStart"/>
      <w:r w:rsidRPr="00B8713C">
        <w:rPr>
          <w:rFonts w:eastAsia="Calibri" w:cs="Times New Roman"/>
          <w:szCs w:val="24"/>
        </w:rPr>
        <w:t>whether or not</w:t>
      </w:r>
      <w:proofErr w:type="gramEnd"/>
      <w:r w:rsidRPr="00B8713C">
        <w:rPr>
          <w:rFonts w:eastAsia="Calibri" w:cs="Times New Roman"/>
          <w:szCs w:val="24"/>
        </w:rPr>
        <w:t xml:space="preserve"> data displays could be misleading. </w:t>
      </w:r>
    </w:p>
    <w:p w14:paraId="61AADE9D" w14:textId="77777777" w:rsidR="00AA77CB" w:rsidRPr="00934AB4" w:rsidRDefault="00AA77CB" w:rsidP="00AA77CB">
      <w:pPr>
        <w:pStyle w:val="Normal11"/>
        <w:rPr>
          <w:sz w:val="24"/>
          <w:szCs w:val="24"/>
        </w:rPr>
      </w:pPr>
    </w:p>
    <w:p w14:paraId="732B0825" w14:textId="77777777" w:rsidR="00AA77CB" w:rsidRPr="006B6BAE" w:rsidRDefault="00AA77CB" w:rsidP="00AA77CB">
      <w:pPr>
        <w:pStyle w:val="DataProbabilityHeading"/>
      </w:pPr>
      <w:r>
        <w:t xml:space="preserve">Connecting </w:t>
      </w:r>
      <w:r w:rsidRPr="006B6BAE">
        <w:t>Benchmark</w:t>
      </w:r>
      <w:r>
        <w:t>s/</w:t>
      </w:r>
      <w:r w:rsidRPr="006B6BAE">
        <w:t>Horizontal Alignment</w:t>
      </w:r>
      <w:r>
        <w:t xml:space="preserve">        </w:t>
      </w:r>
    </w:p>
    <w:p w14:paraId="25C70F1C" w14:textId="77777777" w:rsidR="00AC6F74" w:rsidRPr="00EB6951" w:rsidRDefault="00AC6F74" w:rsidP="00AC6F74">
      <w:pPr>
        <w:widowControl w:val="0"/>
        <w:numPr>
          <w:ilvl w:val="0"/>
          <w:numId w:val="41"/>
        </w:numPr>
        <w:spacing w:after="0" w:line="240" w:lineRule="auto"/>
        <w:textAlignment w:val="baseline"/>
        <w:rPr>
          <w:rFonts w:eastAsiaTheme="minorEastAsia"/>
          <w:sz w:val="24"/>
          <w:szCs w:val="24"/>
        </w:rPr>
      </w:pPr>
      <w:bookmarkStart w:id="101" w:name="_Int_0mOzmeYG"/>
      <w:proofErr w:type="gramStart"/>
      <w:r w:rsidRPr="53E1DE1A">
        <w:rPr>
          <w:rFonts w:eastAsia="Times New Roman" w:cs="Times New Roman"/>
          <w:sz w:val="24"/>
          <w:szCs w:val="24"/>
        </w:rPr>
        <w:t>MA.912.DP</w:t>
      </w:r>
      <w:bookmarkEnd w:id="101"/>
      <w:proofErr w:type="gramEnd"/>
      <w:r w:rsidRPr="53E1DE1A">
        <w:rPr>
          <w:rFonts w:eastAsia="Times New Roman" w:cs="Times New Roman"/>
          <w:sz w:val="24"/>
          <w:szCs w:val="24"/>
        </w:rPr>
        <w:t>.1.2</w:t>
      </w:r>
    </w:p>
    <w:p w14:paraId="609B7951" w14:textId="77777777" w:rsidR="00AC6F74" w:rsidRPr="00214C1D" w:rsidRDefault="00AC6F74" w:rsidP="00AC6F74">
      <w:pPr>
        <w:widowControl w:val="0"/>
        <w:numPr>
          <w:ilvl w:val="0"/>
          <w:numId w:val="41"/>
        </w:numPr>
        <w:spacing w:after="0" w:line="240" w:lineRule="auto"/>
        <w:textAlignment w:val="baseline"/>
        <w:rPr>
          <w:rFonts w:eastAsiaTheme="minorEastAsia"/>
          <w:sz w:val="24"/>
          <w:szCs w:val="24"/>
        </w:rPr>
      </w:pPr>
      <w:bookmarkStart w:id="102" w:name="_Int_b4NCVx42"/>
      <w:proofErr w:type="gramStart"/>
      <w:r w:rsidRPr="00214C1D">
        <w:rPr>
          <w:rFonts w:eastAsia="Times New Roman" w:cs="Times New Roman"/>
          <w:sz w:val="24"/>
          <w:szCs w:val="24"/>
        </w:rPr>
        <w:t>MA.912.DP</w:t>
      </w:r>
      <w:bookmarkEnd w:id="102"/>
      <w:proofErr w:type="gramEnd"/>
      <w:r w:rsidRPr="00214C1D">
        <w:rPr>
          <w:rFonts w:eastAsia="Times New Roman" w:cs="Times New Roman"/>
          <w:sz w:val="24"/>
          <w:szCs w:val="24"/>
        </w:rPr>
        <w:t>.2.4</w:t>
      </w:r>
      <w:bookmarkStart w:id="103" w:name="_Int_BRo2R0uI"/>
      <w:r w:rsidRPr="00214C1D">
        <w:rPr>
          <w:rFonts w:eastAsia="Times New Roman" w:cs="Times New Roman"/>
          <w:sz w:val="24"/>
          <w:szCs w:val="24"/>
        </w:rPr>
        <w:t xml:space="preserve">, </w:t>
      </w:r>
      <w:proofErr w:type="gramStart"/>
      <w:r w:rsidRPr="00214C1D">
        <w:rPr>
          <w:rFonts w:eastAsia="Times New Roman" w:cs="Times New Roman"/>
          <w:sz w:val="24"/>
          <w:szCs w:val="24"/>
        </w:rPr>
        <w:t>MA.912.DP</w:t>
      </w:r>
      <w:bookmarkEnd w:id="103"/>
      <w:proofErr w:type="gramEnd"/>
      <w:r w:rsidRPr="00214C1D">
        <w:rPr>
          <w:rFonts w:eastAsia="Times New Roman" w:cs="Times New Roman"/>
          <w:sz w:val="24"/>
          <w:szCs w:val="24"/>
        </w:rPr>
        <w:t>.2.8</w:t>
      </w:r>
      <w:bookmarkStart w:id="104" w:name="_Int_zBjXXgKL"/>
      <w:r>
        <w:rPr>
          <w:rFonts w:eastAsia="Times New Roman" w:cs="Times New Roman"/>
          <w:sz w:val="24"/>
          <w:szCs w:val="24"/>
        </w:rPr>
        <w:t xml:space="preserve">, </w:t>
      </w:r>
      <w:proofErr w:type="gramStart"/>
      <w:r w:rsidRPr="00214C1D">
        <w:rPr>
          <w:rFonts w:eastAsia="Times New Roman" w:cs="Times New Roman"/>
          <w:sz w:val="24"/>
          <w:szCs w:val="24"/>
        </w:rPr>
        <w:t>MA.912.DP</w:t>
      </w:r>
      <w:bookmarkEnd w:id="104"/>
      <w:proofErr w:type="gramEnd"/>
      <w:r w:rsidRPr="00214C1D">
        <w:rPr>
          <w:rFonts w:eastAsia="Times New Roman" w:cs="Times New Roman"/>
          <w:sz w:val="24"/>
          <w:szCs w:val="24"/>
        </w:rPr>
        <w:t>.2.9</w:t>
      </w:r>
    </w:p>
    <w:p w14:paraId="212DC2BD" w14:textId="0F4C5447" w:rsidR="00AA77CB" w:rsidRPr="00AC6F74" w:rsidRDefault="00AC6F74" w:rsidP="00AC6F74">
      <w:pPr>
        <w:widowControl w:val="0"/>
        <w:numPr>
          <w:ilvl w:val="0"/>
          <w:numId w:val="41"/>
        </w:numPr>
        <w:spacing w:after="0" w:line="240" w:lineRule="auto"/>
        <w:textAlignment w:val="baseline"/>
        <w:rPr>
          <w:rFonts w:eastAsiaTheme="minorEastAsia"/>
          <w:sz w:val="24"/>
          <w:szCs w:val="24"/>
        </w:rPr>
      </w:pPr>
      <w:bookmarkStart w:id="105" w:name="_Int_vmazoWzL"/>
      <w:proofErr w:type="gramStart"/>
      <w:r w:rsidRPr="00214C1D">
        <w:rPr>
          <w:rFonts w:eastAsia="Times New Roman" w:cs="Times New Roman"/>
          <w:sz w:val="24"/>
          <w:szCs w:val="24"/>
        </w:rPr>
        <w:t>MA.912.DP</w:t>
      </w:r>
      <w:bookmarkEnd w:id="105"/>
      <w:proofErr w:type="gramEnd"/>
      <w:r w:rsidRPr="00214C1D">
        <w:rPr>
          <w:rFonts w:eastAsia="Times New Roman" w:cs="Times New Roman"/>
          <w:sz w:val="24"/>
          <w:szCs w:val="24"/>
        </w:rPr>
        <w:t>.3.1</w:t>
      </w:r>
      <w:bookmarkStart w:id="106" w:name="_Int_U6W2hplC"/>
      <w:r w:rsidRPr="00214C1D">
        <w:rPr>
          <w:rFonts w:eastAsia="Times New Roman" w:cs="Times New Roman"/>
          <w:sz w:val="24"/>
          <w:szCs w:val="24"/>
        </w:rPr>
        <w:t xml:space="preserve">, </w:t>
      </w:r>
      <w:proofErr w:type="gramStart"/>
      <w:r w:rsidRPr="00214C1D">
        <w:rPr>
          <w:rFonts w:eastAsia="Times New Roman" w:cs="Times New Roman"/>
          <w:sz w:val="24"/>
          <w:szCs w:val="24"/>
        </w:rPr>
        <w:t>MA.912.DP</w:t>
      </w:r>
      <w:bookmarkEnd w:id="106"/>
      <w:proofErr w:type="gramEnd"/>
      <w:r w:rsidRPr="00214C1D">
        <w:rPr>
          <w:rFonts w:eastAsia="Times New Roman" w:cs="Times New Roman"/>
          <w:sz w:val="24"/>
          <w:szCs w:val="24"/>
        </w:rPr>
        <w:t>.3.2</w:t>
      </w:r>
      <w:bookmarkStart w:id="107" w:name="_Int_VapfdtDU"/>
      <w:r w:rsidRPr="00214C1D">
        <w:rPr>
          <w:rFonts w:eastAsia="Times New Roman" w:cs="Times New Roman"/>
          <w:sz w:val="24"/>
          <w:szCs w:val="24"/>
        </w:rPr>
        <w:t xml:space="preserve">, </w:t>
      </w:r>
      <w:proofErr w:type="gramStart"/>
      <w:r w:rsidRPr="00214C1D">
        <w:rPr>
          <w:rFonts w:eastAsia="Times New Roman" w:cs="Times New Roman"/>
          <w:sz w:val="24"/>
          <w:szCs w:val="24"/>
        </w:rPr>
        <w:t>MA.912.DP</w:t>
      </w:r>
      <w:bookmarkEnd w:id="107"/>
      <w:proofErr w:type="gramEnd"/>
      <w:r w:rsidRPr="00214C1D">
        <w:rPr>
          <w:rFonts w:eastAsia="Times New Roman" w:cs="Times New Roman"/>
          <w:sz w:val="24"/>
          <w:szCs w:val="24"/>
        </w:rPr>
        <w:t>.3.3</w:t>
      </w:r>
      <w:bookmarkStart w:id="108" w:name="_Int_s1s6vPgs"/>
      <w:r>
        <w:rPr>
          <w:rFonts w:eastAsia="Times New Roman" w:cs="Times New Roman"/>
          <w:sz w:val="24"/>
          <w:szCs w:val="24"/>
        </w:rPr>
        <w:t xml:space="preserve">, </w:t>
      </w:r>
      <w:proofErr w:type="gramStart"/>
      <w:r w:rsidRPr="00214C1D">
        <w:rPr>
          <w:rFonts w:eastAsia="Times New Roman" w:cs="Times New Roman"/>
          <w:sz w:val="24"/>
          <w:szCs w:val="24"/>
        </w:rPr>
        <w:t>MA.912.DP</w:t>
      </w:r>
      <w:bookmarkEnd w:id="108"/>
      <w:proofErr w:type="gramEnd"/>
      <w:r w:rsidRPr="00214C1D">
        <w:rPr>
          <w:rFonts w:eastAsia="Times New Roman" w:cs="Times New Roman"/>
          <w:sz w:val="24"/>
          <w:szCs w:val="24"/>
        </w:rPr>
        <w:t>.3.4</w:t>
      </w:r>
      <w:r w:rsidR="00AA77CB" w:rsidRPr="00AC6F74">
        <w:rPr>
          <w:rFonts w:eastAsia="Times New Roman" w:cs="Times New Roman"/>
          <w:sz w:val="24"/>
          <w:szCs w:val="24"/>
        </w:rPr>
        <w:br/>
      </w:r>
    </w:p>
    <w:p w14:paraId="739493FD" w14:textId="77777777" w:rsidR="00AA77CB" w:rsidRDefault="00AA77CB" w:rsidP="00AA77CB">
      <w:pPr>
        <w:pStyle w:val="DataProbabilityHeading"/>
      </w:pPr>
      <w:r w:rsidRPr="009C58CD">
        <w:t>Terms</w:t>
      </w:r>
      <w:r w:rsidRPr="006B6BAE">
        <w:t> from the K-12 Glossary </w:t>
      </w:r>
    </w:p>
    <w:p w14:paraId="42E18E5F" w14:textId="77777777" w:rsidR="00DC12C3" w:rsidRDefault="00DC12C3" w:rsidP="00DC12C3">
      <w:pPr>
        <w:pStyle w:val="ListParagraph"/>
        <w:numPr>
          <w:ilvl w:val="0"/>
          <w:numId w:val="49"/>
        </w:numPr>
        <w:rPr>
          <w:sz w:val="24"/>
          <w:szCs w:val="24"/>
        </w:rPr>
      </w:pPr>
      <w:r>
        <w:rPr>
          <w:rFonts w:eastAsia="Times New Roman" w:cs="Times New Roman"/>
          <w:sz w:val="24"/>
          <w:szCs w:val="24"/>
        </w:rPr>
        <w:t>D</w:t>
      </w:r>
      <w:r w:rsidRPr="24B3657D">
        <w:rPr>
          <w:rFonts w:eastAsia="Times New Roman" w:cs="Times New Roman"/>
          <w:sz w:val="24"/>
          <w:szCs w:val="24"/>
        </w:rPr>
        <w:t>ata</w:t>
      </w:r>
    </w:p>
    <w:p w14:paraId="621FAE5F" w14:textId="77777777" w:rsidR="00DC12C3" w:rsidRDefault="00DC12C3" w:rsidP="00DC12C3">
      <w:pPr>
        <w:pStyle w:val="ListParagraph"/>
        <w:numPr>
          <w:ilvl w:val="0"/>
          <w:numId w:val="49"/>
        </w:numPr>
        <w:rPr>
          <w:sz w:val="24"/>
          <w:szCs w:val="24"/>
        </w:rPr>
      </w:pPr>
      <w:r>
        <w:rPr>
          <w:rFonts w:eastAsia="Times New Roman" w:cs="Times New Roman"/>
          <w:sz w:val="24"/>
          <w:szCs w:val="24"/>
        </w:rPr>
        <w:t>M</w:t>
      </w:r>
      <w:r w:rsidRPr="24B3657D">
        <w:rPr>
          <w:rFonts w:eastAsia="Times New Roman" w:cs="Times New Roman"/>
          <w:sz w:val="24"/>
          <w:szCs w:val="24"/>
        </w:rPr>
        <w:t>easures of center</w:t>
      </w:r>
    </w:p>
    <w:p w14:paraId="747166DF" w14:textId="77777777" w:rsidR="00DC12C3" w:rsidRDefault="00DC12C3" w:rsidP="00DC12C3">
      <w:pPr>
        <w:pStyle w:val="ListParagraph"/>
        <w:numPr>
          <w:ilvl w:val="0"/>
          <w:numId w:val="49"/>
        </w:numPr>
        <w:rPr>
          <w:sz w:val="24"/>
          <w:szCs w:val="24"/>
        </w:rPr>
      </w:pPr>
      <w:r>
        <w:rPr>
          <w:rFonts w:eastAsia="Times New Roman" w:cs="Times New Roman"/>
          <w:sz w:val="24"/>
          <w:szCs w:val="24"/>
        </w:rPr>
        <w:t>M</w:t>
      </w:r>
      <w:r w:rsidRPr="24B3657D">
        <w:rPr>
          <w:rFonts w:eastAsia="Times New Roman" w:cs="Times New Roman"/>
          <w:sz w:val="24"/>
          <w:szCs w:val="24"/>
        </w:rPr>
        <w:t>easures of variability</w:t>
      </w:r>
    </w:p>
    <w:p w14:paraId="06D929B0" w14:textId="77777777" w:rsidR="00DC12C3" w:rsidRDefault="00DC12C3" w:rsidP="00DC12C3">
      <w:pPr>
        <w:pStyle w:val="ListParagraph"/>
        <w:numPr>
          <w:ilvl w:val="0"/>
          <w:numId w:val="49"/>
        </w:numPr>
        <w:rPr>
          <w:sz w:val="24"/>
          <w:szCs w:val="24"/>
        </w:rPr>
      </w:pPr>
      <w:r>
        <w:rPr>
          <w:rFonts w:eastAsia="Times New Roman" w:cs="Times New Roman"/>
          <w:sz w:val="24"/>
          <w:szCs w:val="24"/>
        </w:rPr>
        <w:t>P</w:t>
      </w:r>
      <w:r w:rsidRPr="24B3657D">
        <w:rPr>
          <w:rFonts w:eastAsia="Times New Roman" w:cs="Times New Roman"/>
          <w:sz w:val="24"/>
          <w:szCs w:val="24"/>
        </w:rPr>
        <w:t>opulation</w:t>
      </w:r>
    </w:p>
    <w:p w14:paraId="50C9C0CE" w14:textId="7CAFFF11" w:rsidR="00AA77CB" w:rsidRPr="00DC12C3" w:rsidRDefault="00DC12C3" w:rsidP="00DC12C3">
      <w:pPr>
        <w:pStyle w:val="ListParagraph"/>
        <w:numPr>
          <w:ilvl w:val="0"/>
          <w:numId w:val="49"/>
        </w:numPr>
        <w:rPr>
          <w:sz w:val="24"/>
          <w:szCs w:val="24"/>
        </w:rPr>
      </w:pPr>
      <w:r w:rsidRPr="00DC12C3">
        <w:rPr>
          <w:rFonts w:eastAsia="Times New Roman" w:cs="Times New Roman"/>
          <w:sz w:val="24"/>
          <w:szCs w:val="24"/>
        </w:rPr>
        <w:t>Random sampling</w:t>
      </w:r>
    </w:p>
    <w:p w14:paraId="0FCFCD38" w14:textId="77777777" w:rsidR="00DC12C3" w:rsidRPr="00DC12C3" w:rsidRDefault="00DC12C3" w:rsidP="00DC12C3">
      <w:pPr>
        <w:pStyle w:val="ListParagraph"/>
        <w:ind w:left="720"/>
        <w:rPr>
          <w:sz w:val="24"/>
          <w:szCs w:val="24"/>
        </w:rPr>
      </w:pPr>
    </w:p>
    <w:p w14:paraId="66F68304" w14:textId="77777777" w:rsidR="00AA77CB" w:rsidRPr="00775194" w:rsidRDefault="00AA77CB" w:rsidP="00AA77CB">
      <w:pPr>
        <w:pStyle w:val="DataProbabilityHeading"/>
      </w:pPr>
      <w:r>
        <w:t xml:space="preserve">Vertical </w:t>
      </w:r>
      <w:r w:rsidRPr="00977AB3">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A77CB" w:rsidRPr="006B6BAE" w14:paraId="00433199" w14:textId="77777777" w:rsidTr="0088141E">
        <w:trPr>
          <w:trHeight w:val="692"/>
        </w:trPr>
        <w:tc>
          <w:tcPr>
            <w:tcW w:w="2499" w:type="pct"/>
            <w:tcBorders>
              <w:top w:val="single" w:sz="4" w:space="0" w:color="auto"/>
              <w:left w:val="nil"/>
              <w:bottom w:val="nil"/>
              <w:right w:val="nil"/>
            </w:tcBorders>
            <w:shd w:val="clear" w:color="auto" w:fill="auto"/>
            <w:hideMark/>
          </w:tcPr>
          <w:p w14:paraId="1A0D1BAE" w14:textId="77777777" w:rsidR="00AA77CB" w:rsidRPr="006B6BAE" w:rsidRDefault="00AA77CB"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0576B3A" w14:textId="77777777" w:rsidR="00B61008" w:rsidRPr="003A37FB" w:rsidRDefault="00B61008" w:rsidP="00B61008">
            <w:pPr>
              <w:widowControl w:val="0"/>
              <w:numPr>
                <w:ilvl w:val="0"/>
                <w:numId w:val="40"/>
              </w:numPr>
              <w:spacing w:after="0" w:line="240" w:lineRule="auto"/>
              <w:textAlignment w:val="baseline"/>
              <w:rPr>
                <w:rFonts w:eastAsiaTheme="minorEastAsia"/>
                <w:color w:val="000000" w:themeColor="text1"/>
                <w:sz w:val="24"/>
                <w:szCs w:val="24"/>
              </w:rPr>
            </w:pPr>
            <w:bookmarkStart w:id="109" w:name="_Int_gG7nC4Z3"/>
            <w:proofErr w:type="gramStart"/>
            <w:r w:rsidRPr="565E739C">
              <w:rPr>
                <w:rFonts w:eastAsia="Times New Roman" w:cs="Times New Roman"/>
                <w:color w:val="000000" w:themeColor="text1"/>
                <w:sz w:val="24"/>
                <w:szCs w:val="24"/>
              </w:rPr>
              <w:t>MA.912.DP</w:t>
            </w:r>
            <w:bookmarkEnd w:id="109"/>
            <w:proofErr w:type="gramEnd"/>
            <w:r w:rsidRPr="565E739C">
              <w:rPr>
                <w:rFonts w:eastAsia="Times New Roman" w:cs="Times New Roman"/>
                <w:color w:val="000000" w:themeColor="text1"/>
                <w:sz w:val="24"/>
                <w:szCs w:val="24"/>
              </w:rPr>
              <w:t>.1.1</w:t>
            </w:r>
          </w:p>
          <w:p w14:paraId="1CC1108A" w14:textId="1127D65D" w:rsidR="00AA77CB" w:rsidRPr="00596DC4" w:rsidRDefault="00AA77CB" w:rsidP="00B61008">
            <w:pPr>
              <w:pStyle w:val="ListParagraph"/>
              <w:ind w:left="720"/>
              <w:rPr>
                <w:rFonts w:eastAsiaTheme="minorEastAsia"/>
                <w:bCs/>
                <w:color w:val="000000" w:themeColor="text1"/>
                <w:sz w:val="24"/>
                <w:szCs w:val="24"/>
              </w:rPr>
            </w:pPr>
          </w:p>
        </w:tc>
        <w:tc>
          <w:tcPr>
            <w:tcW w:w="2501" w:type="pct"/>
            <w:tcBorders>
              <w:top w:val="single" w:sz="4" w:space="0" w:color="auto"/>
              <w:left w:val="nil"/>
              <w:bottom w:val="nil"/>
              <w:right w:val="nil"/>
            </w:tcBorders>
            <w:shd w:val="clear" w:color="auto" w:fill="auto"/>
          </w:tcPr>
          <w:p w14:paraId="35A432BC" w14:textId="77777777" w:rsidR="00AA77CB" w:rsidRPr="006B6BAE" w:rsidRDefault="00AA77CB" w:rsidP="0088141E">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30C6B1" w14:textId="77777777" w:rsidR="00AA77CB" w:rsidRPr="00BC552F" w:rsidRDefault="00AA77CB" w:rsidP="00B61008">
            <w:pPr>
              <w:spacing w:after="0" w:line="240" w:lineRule="auto"/>
              <w:ind w:left="720"/>
              <w:rPr>
                <w:rFonts w:eastAsia="Times New Roman" w:cs="Times New Roman"/>
                <w:sz w:val="24"/>
                <w:szCs w:val="24"/>
              </w:rPr>
            </w:pPr>
          </w:p>
        </w:tc>
      </w:tr>
    </w:tbl>
    <w:p w14:paraId="2CD25E06" w14:textId="77777777" w:rsidR="00AA77CB" w:rsidRPr="006B6BAE" w:rsidRDefault="00AA77CB" w:rsidP="00AA77CB">
      <w:pPr>
        <w:pStyle w:val="DataProbabilityHeading"/>
      </w:pPr>
      <w:r w:rsidRPr="006B6BAE">
        <w:t xml:space="preserve">Purpose and Instructional Strategies </w:t>
      </w:r>
    </w:p>
    <w:p w14:paraId="0AF0EDC1" w14:textId="77777777" w:rsidR="0076656E" w:rsidRPr="00EB6951" w:rsidRDefault="0076656E" w:rsidP="0076656E">
      <w:pPr>
        <w:widowControl w:val="0"/>
        <w:spacing w:after="0" w:line="240" w:lineRule="auto"/>
        <w:textAlignment w:val="baseline"/>
        <w:rPr>
          <w:rFonts w:eastAsia="Times New Roman" w:cs="Times New Roman"/>
          <w:color w:val="000000" w:themeColor="text1"/>
          <w:sz w:val="24"/>
          <w:szCs w:val="24"/>
        </w:rPr>
      </w:pPr>
      <w:r w:rsidRPr="2F312373">
        <w:rPr>
          <w:rFonts w:eastAsia="Times New Roman" w:cs="Times New Roman"/>
          <w:color w:val="000000" w:themeColor="text1"/>
          <w:sz w:val="24"/>
          <w:szCs w:val="24"/>
        </w:rPr>
        <w:t xml:space="preserve">In </w:t>
      </w:r>
      <w:r>
        <w:rPr>
          <w:rFonts w:eastAsia="Times New Roman" w:cs="Times New Roman"/>
          <w:color w:val="000000" w:themeColor="text1"/>
          <w:sz w:val="24"/>
          <w:szCs w:val="24"/>
        </w:rPr>
        <w:t xml:space="preserve">middle grades and Algebra </w:t>
      </w:r>
      <w:r w:rsidRPr="2EE1E75B">
        <w:rPr>
          <w:rFonts w:eastAsia="Times New Roman" w:cs="Times New Roman"/>
          <w:color w:val="000000" w:themeColor="text1"/>
          <w:sz w:val="24"/>
          <w:szCs w:val="24"/>
        </w:rPr>
        <w:t>1</w:t>
      </w:r>
      <w:r w:rsidRPr="2F312373">
        <w:rPr>
          <w:rFonts w:eastAsia="Times New Roman" w:cs="Times New Roman"/>
          <w:color w:val="000000" w:themeColor="text1"/>
          <w:sz w:val="24"/>
          <w:szCs w:val="24"/>
        </w:rPr>
        <w:t xml:space="preserve">, students created and analyzed student gathered data or data from outside sources for various situations. In </w:t>
      </w:r>
      <w:r>
        <w:rPr>
          <w:rFonts w:eastAsia="Times New Roman" w:cs="Times New Roman"/>
          <w:color w:val="000000" w:themeColor="text1"/>
          <w:sz w:val="24"/>
          <w:szCs w:val="24"/>
        </w:rPr>
        <w:t>Math for Data and Financial Literacy</w:t>
      </w:r>
      <w:r w:rsidRPr="2F312373">
        <w:rPr>
          <w:rFonts w:eastAsia="Times New Roman" w:cs="Times New Roman"/>
          <w:color w:val="000000" w:themeColor="text1"/>
          <w:sz w:val="24"/>
          <w:szCs w:val="24"/>
        </w:rPr>
        <w:t>, students continue this exploration by analyzing different media resources and determine whether data representation from the source is misleading.</w:t>
      </w:r>
    </w:p>
    <w:p w14:paraId="57DDAE53" w14:textId="77777777" w:rsidR="0076656E" w:rsidRPr="00EB6951" w:rsidRDefault="0076656E" w:rsidP="0076656E">
      <w:pPr>
        <w:pStyle w:val="ListParagraph"/>
        <w:numPr>
          <w:ilvl w:val="0"/>
          <w:numId w:val="192"/>
        </w:numPr>
        <w:textAlignment w:val="baseline"/>
        <w:rPr>
          <w:color w:val="000000" w:themeColor="text1"/>
          <w:sz w:val="24"/>
          <w:szCs w:val="24"/>
        </w:rPr>
      </w:pPr>
      <w:r w:rsidRPr="097CAA6B">
        <w:rPr>
          <w:rFonts w:eastAsia="Times New Roman" w:cs="Times New Roman"/>
          <w:color w:val="000000" w:themeColor="text1"/>
          <w:sz w:val="24"/>
          <w:szCs w:val="24"/>
        </w:rPr>
        <w:t xml:space="preserve">Instruction includes the use of various media resources such as newspapers, magazines, internet, etc. Students should be able to identify whether a valid sampling method was used to collect data. </w:t>
      </w:r>
      <w:r w:rsidRPr="5C9C1031">
        <w:rPr>
          <w:rFonts w:eastAsia="Times New Roman" w:cs="Times New Roman"/>
          <w:color w:val="000000" w:themeColor="text1"/>
          <w:sz w:val="24"/>
          <w:szCs w:val="24"/>
        </w:rPr>
        <w:t>Students do need to identify the type of sampling method, only if it is valid or if it creates bias.</w:t>
      </w:r>
    </w:p>
    <w:p w14:paraId="6E757C3E" w14:textId="77777777" w:rsidR="0076656E" w:rsidRPr="00EB6951" w:rsidRDefault="0076656E" w:rsidP="0076656E">
      <w:pPr>
        <w:pStyle w:val="ListParagraph"/>
        <w:numPr>
          <w:ilvl w:val="1"/>
          <w:numId w:val="192"/>
        </w:numPr>
        <w:textAlignment w:val="baseline"/>
        <w:rPr>
          <w:color w:val="000000" w:themeColor="text1"/>
          <w:sz w:val="24"/>
          <w:szCs w:val="24"/>
        </w:rPr>
      </w:pPr>
      <w:r w:rsidRPr="767EBEB0">
        <w:rPr>
          <w:rFonts w:eastAsia="Times New Roman" w:cs="Times New Roman"/>
          <w:color w:val="000000" w:themeColor="text1"/>
          <w:sz w:val="24"/>
          <w:szCs w:val="24"/>
        </w:rPr>
        <w:t xml:space="preserve">For example, if a sample is collected through a voluntary process, the sample is likely to contain more emotional or extreme responses. Participants who are not as passionate about the </w:t>
      </w:r>
      <w:r w:rsidRPr="2EE1E75B">
        <w:rPr>
          <w:rFonts w:eastAsia="Times New Roman" w:cs="Times New Roman"/>
          <w:color w:val="000000" w:themeColor="text1"/>
          <w:sz w:val="24"/>
          <w:szCs w:val="24"/>
        </w:rPr>
        <w:t>topic</w:t>
      </w:r>
      <w:r w:rsidRPr="767EBEB0">
        <w:rPr>
          <w:rFonts w:eastAsia="Times New Roman" w:cs="Times New Roman"/>
          <w:color w:val="000000" w:themeColor="text1"/>
          <w:sz w:val="24"/>
          <w:szCs w:val="24"/>
        </w:rPr>
        <w:t xml:space="preserve"> are not as likely to take the time to respond. </w:t>
      </w:r>
      <w:r w:rsidRPr="539FCC0A">
        <w:rPr>
          <w:rFonts w:eastAsia="Times New Roman" w:cs="Times New Roman"/>
          <w:color w:val="000000" w:themeColor="text1"/>
          <w:sz w:val="24"/>
          <w:szCs w:val="24"/>
        </w:rPr>
        <w:t>This could lead to a biased sample.</w:t>
      </w:r>
    </w:p>
    <w:p w14:paraId="4D268959" w14:textId="77777777" w:rsidR="0076656E" w:rsidRPr="0076656E" w:rsidRDefault="0076656E" w:rsidP="0076656E">
      <w:pPr>
        <w:pStyle w:val="ListParagraph"/>
        <w:numPr>
          <w:ilvl w:val="0"/>
          <w:numId w:val="192"/>
        </w:numPr>
        <w:textAlignment w:val="baseline"/>
        <w:rPr>
          <w:rFonts w:eastAsiaTheme="minorEastAsia"/>
          <w:color w:val="000000" w:themeColor="text1"/>
          <w:sz w:val="24"/>
          <w:szCs w:val="24"/>
        </w:rPr>
      </w:pPr>
      <w:r w:rsidRPr="097CAA6B">
        <w:rPr>
          <w:rFonts w:eastAsia="Times New Roman" w:cs="Times New Roman"/>
          <w:color w:val="000000" w:themeColor="text1"/>
          <w:sz w:val="24"/>
          <w:szCs w:val="24"/>
        </w:rPr>
        <w:t xml:space="preserve">Instruction includes the exploration of misleading graphs and why they are misleading. Some types of misleading graphs are those that use a vertical axis that does not start at 0, uses inconsistent scales, uses different shapes or images instead of bars in bar charts, etc. Students should also discuss what impact misleading graphs and data may have on society when </w:t>
      </w:r>
      <w:r>
        <w:rPr>
          <w:rFonts w:eastAsia="Times New Roman" w:cs="Times New Roman"/>
          <w:color w:val="000000" w:themeColor="text1"/>
          <w:sz w:val="24"/>
          <w:szCs w:val="24"/>
        </w:rPr>
        <w:t>they are</w:t>
      </w:r>
      <w:r w:rsidRPr="097CAA6B">
        <w:rPr>
          <w:rFonts w:eastAsia="Times New Roman" w:cs="Times New Roman"/>
          <w:color w:val="000000" w:themeColor="text1"/>
          <w:sz w:val="24"/>
          <w:szCs w:val="24"/>
        </w:rPr>
        <w:t xml:space="preserve"> allowed to be published as fact.</w:t>
      </w:r>
    </w:p>
    <w:p w14:paraId="1993ECBB" w14:textId="42BC4EC4" w:rsidR="00AA77CB" w:rsidRPr="0076656E" w:rsidRDefault="0076656E" w:rsidP="0076656E">
      <w:pPr>
        <w:pStyle w:val="ListParagraph"/>
        <w:numPr>
          <w:ilvl w:val="0"/>
          <w:numId w:val="192"/>
        </w:numPr>
        <w:textAlignment w:val="baseline"/>
        <w:rPr>
          <w:rFonts w:eastAsiaTheme="minorEastAsia"/>
          <w:color w:val="000000" w:themeColor="text1"/>
          <w:sz w:val="24"/>
          <w:szCs w:val="24"/>
        </w:rPr>
      </w:pPr>
      <w:r w:rsidRPr="0076656E">
        <w:rPr>
          <w:rFonts w:eastAsia="Times New Roman" w:cs="Times New Roman"/>
          <w:color w:val="000000" w:themeColor="text1"/>
          <w:sz w:val="24"/>
          <w:szCs w:val="24"/>
        </w:rPr>
        <w:t>When looking at graphs that are misleading, students should have experience in deciding what can be done, if anything, to correct the presentation of the graph so that it is more accurate.</w:t>
      </w:r>
      <w:r w:rsidRPr="0076656E">
        <w:rPr>
          <w:rFonts w:eastAsia="Times New Roman" w:cs="Times New Roman"/>
          <w:color w:val="000000" w:themeColor="text1"/>
          <w:sz w:val="24"/>
          <w:szCs w:val="24"/>
        </w:rPr>
        <w:br/>
      </w:r>
    </w:p>
    <w:p w14:paraId="5AED793B" w14:textId="77777777" w:rsidR="00AA77CB" w:rsidRPr="00AB3CDB" w:rsidRDefault="00AA77CB" w:rsidP="00AA77CB">
      <w:pPr>
        <w:pStyle w:val="DataProbabilityHeading"/>
      </w:pPr>
      <w:r w:rsidRPr="006B6BAE">
        <w:t>Common Misconceptions or Errors</w:t>
      </w:r>
    </w:p>
    <w:p w14:paraId="13E2A012" w14:textId="77777777" w:rsidR="00E90482" w:rsidRPr="00EB6951" w:rsidRDefault="00E90482" w:rsidP="00E90482">
      <w:pPr>
        <w:widowControl w:val="0"/>
        <w:numPr>
          <w:ilvl w:val="0"/>
          <w:numId w:val="51"/>
        </w:numPr>
        <w:spacing w:after="0" w:line="240" w:lineRule="auto"/>
        <w:rPr>
          <w:rFonts w:eastAsia="Times New Roman" w:cs="Times New Roman"/>
          <w:sz w:val="24"/>
          <w:szCs w:val="24"/>
        </w:rPr>
      </w:pPr>
      <w:r w:rsidRPr="53E1DE1A">
        <w:rPr>
          <w:rFonts w:eastAsia="Times New Roman" w:cs="Times New Roman"/>
          <w:sz w:val="24"/>
          <w:szCs w:val="24"/>
        </w:rPr>
        <w:t>Students may not understand that there are alternative interpretations of data and statistics and that some may be biased.</w:t>
      </w:r>
    </w:p>
    <w:p w14:paraId="285259BE" w14:textId="782382F1" w:rsidR="00AA77CB" w:rsidRPr="003A37FB" w:rsidRDefault="00E90482" w:rsidP="00E90482">
      <w:pPr>
        <w:widowControl w:val="0"/>
        <w:numPr>
          <w:ilvl w:val="0"/>
          <w:numId w:val="51"/>
        </w:numPr>
        <w:spacing w:after="0" w:line="240" w:lineRule="auto"/>
        <w:rPr>
          <w:sz w:val="24"/>
          <w:szCs w:val="24"/>
        </w:rPr>
      </w:pPr>
      <w:r w:rsidRPr="53E1DE1A">
        <w:rPr>
          <w:rFonts w:eastAsia="Times New Roman" w:cs="Times New Roman"/>
          <w:sz w:val="24"/>
          <w:szCs w:val="24"/>
        </w:rPr>
        <w:t>Students may not be able to recognize survey questions that push participants towards a certain answer.</w:t>
      </w:r>
    </w:p>
    <w:p w14:paraId="7A4988FD" w14:textId="77777777" w:rsidR="00AA77CB" w:rsidRPr="00BC552F" w:rsidRDefault="00AA77CB" w:rsidP="00AA77CB">
      <w:pPr>
        <w:spacing w:after="0" w:line="240" w:lineRule="auto"/>
        <w:contextualSpacing/>
        <w:rPr>
          <w:rFonts w:eastAsia="Times New Roman" w:cs="Times New Roman"/>
          <w:sz w:val="24"/>
          <w:szCs w:val="24"/>
        </w:rPr>
      </w:pPr>
    </w:p>
    <w:p w14:paraId="7219503D" w14:textId="77777777" w:rsidR="00AA77CB" w:rsidRDefault="00AA77CB" w:rsidP="00AA77CB">
      <w:pPr>
        <w:pStyle w:val="DataProbabilityHeading"/>
      </w:pPr>
      <w:r w:rsidRPr="006B6BAE">
        <w:t>Instructional Tasks </w:t>
      </w:r>
    </w:p>
    <w:p w14:paraId="4B57C532" w14:textId="77777777" w:rsidR="00E04676" w:rsidRPr="00EB6951" w:rsidRDefault="00E04676" w:rsidP="00E04676">
      <w:pPr>
        <w:spacing w:after="0" w:line="240" w:lineRule="auto"/>
        <w:textAlignment w:val="baseline"/>
        <w:rPr>
          <w:rFonts w:eastAsia="Calibri" w:cs="Times New Roman"/>
          <w:i/>
          <w:sz w:val="24"/>
          <w:szCs w:val="24"/>
        </w:rPr>
      </w:pPr>
      <w:r w:rsidRPr="53E1DE1A">
        <w:rPr>
          <w:rFonts w:eastAsia="Calibri" w:cs="Times New Roman"/>
          <w:i/>
          <w:iCs/>
          <w:sz w:val="24"/>
          <w:szCs w:val="24"/>
        </w:rPr>
        <w:t>Instructional Task 1</w:t>
      </w:r>
    </w:p>
    <w:p w14:paraId="0134F598" w14:textId="77777777" w:rsidR="00E04676" w:rsidRDefault="00E04676" w:rsidP="00E04676">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 xml:space="preserve">The manager of the Riverside Center is concerned about visitor numbers. He is certain the Center’s popularity has been badly affected by an increase in river pollution. He feels the local </w:t>
      </w:r>
      <w:r>
        <w:rPr>
          <w:rFonts w:eastAsia="Times New Roman" w:cs="Times New Roman"/>
          <w:sz w:val="24"/>
          <w:szCs w:val="24"/>
        </w:rPr>
        <w:t>e</w:t>
      </w:r>
      <w:r w:rsidRPr="53E1DE1A">
        <w:rPr>
          <w:rFonts w:eastAsia="Times New Roman" w:cs="Times New Roman"/>
          <w:sz w:val="24"/>
          <w:szCs w:val="24"/>
        </w:rPr>
        <w:t xml:space="preserve">nvironmental </w:t>
      </w:r>
      <w:r>
        <w:rPr>
          <w:rFonts w:eastAsia="Times New Roman" w:cs="Times New Roman"/>
          <w:sz w:val="24"/>
          <w:szCs w:val="24"/>
        </w:rPr>
        <w:t>a</w:t>
      </w:r>
      <w:r w:rsidRPr="53E1DE1A">
        <w:rPr>
          <w:rFonts w:eastAsia="Times New Roman" w:cs="Times New Roman"/>
          <w:sz w:val="24"/>
          <w:szCs w:val="24"/>
        </w:rPr>
        <w:t xml:space="preserve">gency should do something about it. To support his argument, he measured the chemical concentration in the river each month. He also counted the number of people visiting the Center over several months. He used the results to draw this chart. </w:t>
      </w:r>
    </w:p>
    <w:p w14:paraId="67BE874E" w14:textId="77777777" w:rsidR="00E04676" w:rsidRPr="00EB6951" w:rsidRDefault="00E04676" w:rsidP="00E04676">
      <w:pPr>
        <w:spacing w:after="0" w:line="240" w:lineRule="auto"/>
        <w:ind w:left="360"/>
        <w:textAlignment w:val="baseline"/>
        <w:rPr>
          <w:rFonts w:eastAsia="Times New Roman" w:cs="Times New Roman"/>
          <w:sz w:val="24"/>
          <w:szCs w:val="24"/>
        </w:rPr>
      </w:pPr>
      <w:r w:rsidRPr="00210445">
        <w:rPr>
          <w:rFonts w:eastAsia="Times New Roman" w:cs="Times New Roman"/>
          <w:sz w:val="16"/>
          <w:szCs w:val="16"/>
        </w:rPr>
        <w:t xml:space="preserve">Resource: Interpreting Data: </w:t>
      </w:r>
      <w:r w:rsidRPr="00210445">
        <w:rPr>
          <w:rFonts w:eastAsia="Times New Roman" w:cs="Times New Roman"/>
          <w:i/>
          <w:iCs/>
          <w:sz w:val="16"/>
          <w:szCs w:val="16"/>
        </w:rPr>
        <w:t xml:space="preserve">Muddying the Waters 2015, </w:t>
      </w:r>
      <w:r w:rsidRPr="00210445">
        <w:rPr>
          <w:rFonts w:eastAsia="Times New Roman" w:cs="Times New Roman"/>
          <w:sz w:val="16"/>
          <w:szCs w:val="16"/>
        </w:rPr>
        <w:t>MARS, Shell Center, University of Nottingham.</w:t>
      </w:r>
      <w:r w:rsidRPr="00210445">
        <w:rPr>
          <w:rFonts w:eastAsia="Times New Roman" w:cs="Times New Roman"/>
          <w:sz w:val="20"/>
          <w:szCs w:val="20"/>
        </w:rPr>
        <w:t xml:space="preserve"> </w:t>
      </w:r>
    </w:p>
    <w:p w14:paraId="1359B94B" w14:textId="77777777" w:rsidR="00E04676" w:rsidRPr="00EB6951" w:rsidRDefault="00E04676" w:rsidP="00E04676">
      <w:pPr>
        <w:spacing w:after="0" w:line="240" w:lineRule="auto"/>
        <w:jc w:val="center"/>
        <w:textAlignment w:val="baseline"/>
      </w:pPr>
      <w:r>
        <w:rPr>
          <w:noProof/>
        </w:rPr>
        <w:drawing>
          <wp:inline distT="0" distB="0" distL="0" distR="0" wp14:anchorId="470909DE" wp14:editId="3DDF6AF8">
            <wp:extent cx="3047096" cy="2310714"/>
            <wp:effectExtent l="0" t="0" r="1270" b="0"/>
            <wp:docPr id="4293420" name="Picture 4293420" descr="A graph displaying data collected from the managers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420" name="Picture 4293420" descr="A graph displaying data collected from the managers findings."/>
                    <pic:cNvPicPr/>
                  </pic:nvPicPr>
                  <pic:blipFill>
                    <a:blip r:embed="rId24">
                      <a:extLst>
                        <a:ext uri="{28A0092B-C50C-407E-A947-70E740481C1C}">
                          <a14:useLocalDpi xmlns:a14="http://schemas.microsoft.com/office/drawing/2010/main" val="0"/>
                        </a:ext>
                      </a:extLst>
                    </a:blip>
                    <a:stretch>
                      <a:fillRect/>
                    </a:stretch>
                  </pic:blipFill>
                  <pic:spPr>
                    <a:xfrm>
                      <a:off x="0" y="0"/>
                      <a:ext cx="3056391" cy="2317763"/>
                    </a:xfrm>
                    <a:prstGeom prst="rect">
                      <a:avLst/>
                    </a:prstGeom>
                  </pic:spPr>
                </pic:pic>
              </a:graphicData>
            </a:graphic>
          </wp:inline>
        </w:drawing>
      </w:r>
    </w:p>
    <w:p w14:paraId="74263E25" w14:textId="77777777" w:rsidR="00E04676" w:rsidRPr="00EB6951" w:rsidRDefault="00E04676" w:rsidP="00E04676">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At the same time the manager asked 18 visitors this question: ‘The odor you can smell originates from the pollution in the river. Is it spoiling your enjoyment of the Center?’ He displayed the results as a pie chart.</w:t>
      </w:r>
    </w:p>
    <w:p w14:paraId="7A2B11B7" w14:textId="77777777" w:rsidR="00E04676" w:rsidRPr="00EB6951" w:rsidRDefault="00E04676" w:rsidP="00E04676">
      <w:pPr>
        <w:spacing w:after="0" w:line="240" w:lineRule="auto"/>
        <w:jc w:val="center"/>
        <w:textAlignment w:val="baseline"/>
      </w:pPr>
      <w:r>
        <w:rPr>
          <w:noProof/>
        </w:rPr>
        <w:drawing>
          <wp:inline distT="0" distB="0" distL="0" distR="0" wp14:anchorId="7CE07AC4" wp14:editId="4EAE8BB0">
            <wp:extent cx="1544594" cy="1594260"/>
            <wp:effectExtent l="0" t="0" r="0" b="6350"/>
            <wp:docPr id="222997163" name="Picture 222997163" descr="A pie chart displaying the results of the manager'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97163" name="Picture 222997163" descr="A pie chart displaying the results of the manager's survey."/>
                    <pic:cNvPicPr/>
                  </pic:nvPicPr>
                  <pic:blipFill>
                    <a:blip r:embed="rId25">
                      <a:extLst>
                        <a:ext uri="{28A0092B-C50C-407E-A947-70E740481C1C}">
                          <a14:useLocalDpi xmlns:a14="http://schemas.microsoft.com/office/drawing/2010/main" val="0"/>
                        </a:ext>
                      </a:extLst>
                    </a:blip>
                    <a:stretch>
                      <a:fillRect/>
                    </a:stretch>
                  </pic:blipFill>
                  <pic:spPr>
                    <a:xfrm>
                      <a:off x="0" y="0"/>
                      <a:ext cx="1554958" cy="1604958"/>
                    </a:xfrm>
                    <a:prstGeom prst="rect">
                      <a:avLst/>
                    </a:prstGeom>
                  </pic:spPr>
                </pic:pic>
              </a:graphicData>
            </a:graphic>
          </wp:inline>
        </w:drawing>
      </w:r>
    </w:p>
    <w:p w14:paraId="6153987B" w14:textId="77777777" w:rsidR="00E04676" w:rsidRPr="00EB6951" w:rsidRDefault="00E04676" w:rsidP="00E04676">
      <w:pPr>
        <w:spacing w:after="0" w:line="240" w:lineRule="auto"/>
        <w:ind w:left="360"/>
        <w:textAlignment w:val="baseline"/>
        <w:rPr>
          <w:rFonts w:eastAsia="Times New Roman" w:cs="Times New Roman"/>
          <w:sz w:val="24"/>
          <w:szCs w:val="24"/>
        </w:rPr>
      </w:pPr>
      <w:r w:rsidRPr="53E1DE1A">
        <w:rPr>
          <w:rFonts w:eastAsia="Times New Roman" w:cs="Times New Roman"/>
          <w:sz w:val="24"/>
          <w:szCs w:val="24"/>
        </w:rPr>
        <w:t>The Center Manager writes to the Environmental Officer to try to get something done about the river pollution:</w:t>
      </w:r>
    </w:p>
    <w:p w14:paraId="5F0DA263" w14:textId="77777777" w:rsidR="00E04676" w:rsidRPr="00EB6951" w:rsidRDefault="00E04676" w:rsidP="00E04676">
      <w:pPr>
        <w:spacing w:after="0" w:line="240" w:lineRule="auto"/>
        <w:jc w:val="center"/>
        <w:textAlignment w:val="baseline"/>
      </w:pPr>
      <w:r>
        <w:rPr>
          <w:noProof/>
        </w:rPr>
        <w:drawing>
          <wp:inline distT="0" distB="0" distL="0" distR="0" wp14:anchorId="116263B8" wp14:editId="66207613">
            <wp:extent cx="4244134" cy="1989438"/>
            <wp:effectExtent l="0" t="0" r="4445" b="0"/>
            <wp:docPr id="1419019847" name="Picture 1419019847" descr="A letter to the environmental officer from th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19847" name="Picture 1419019847" descr="A letter to the environmental officer from the manager."/>
                    <pic:cNvPicPr/>
                  </pic:nvPicPr>
                  <pic:blipFill>
                    <a:blip r:embed="rId26">
                      <a:extLst>
                        <a:ext uri="{28A0092B-C50C-407E-A947-70E740481C1C}">
                          <a14:useLocalDpi xmlns:a14="http://schemas.microsoft.com/office/drawing/2010/main" val="0"/>
                        </a:ext>
                      </a:extLst>
                    </a:blip>
                    <a:stretch>
                      <a:fillRect/>
                    </a:stretch>
                  </pic:blipFill>
                  <pic:spPr>
                    <a:xfrm>
                      <a:off x="0" y="0"/>
                      <a:ext cx="4260419" cy="1997071"/>
                    </a:xfrm>
                    <a:prstGeom prst="rect">
                      <a:avLst/>
                    </a:prstGeom>
                  </pic:spPr>
                </pic:pic>
              </a:graphicData>
            </a:graphic>
          </wp:inline>
        </w:drawing>
      </w:r>
    </w:p>
    <w:p w14:paraId="291BABE6" w14:textId="77777777" w:rsidR="00E04676" w:rsidRPr="00EB6951" w:rsidRDefault="00E04676" w:rsidP="00E04676">
      <w:pPr>
        <w:spacing w:after="0" w:line="240" w:lineRule="auto"/>
        <w:ind w:left="1440" w:hanging="720"/>
        <w:textAlignment w:val="baseline"/>
      </w:pPr>
      <w:r w:rsidRPr="53E1DE1A">
        <w:rPr>
          <w:rFonts w:eastAsia="Times New Roman" w:cs="Times New Roman"/>
          <w:sz w:val="24"/>
          <w:szCs w:val="24"/>
        </w:rPr>
        <w:t>Part A.</w:t>
      </w:r>
      <w:r>
        <w:t xml:space="preserve"> </w:t>
      </w:r>
      <w:r w:rsidRPr="53E1DE1A">
        <w:rPr>
          <w:rFonts w:eastAsia="Times New Roman" w:cs="Times New Roman"/>
          <w:sz w:val="24"/>
          <w:szCs w:val="24"/>
        </w:rPr>
        <w:t>Describe in detail what you think the two charts show.</w:t>
      </w:r>
    </w:p>
    <w:p w14:paraId="259E5AAB" w14:textId="77777777" w:rsidR="00E04676" w:rsidRPr="00EB6951" w:rsidRDefault="00E04676" w:rsidP="00E04676">
      <w:pPr>
        <w:spacing w:after="0" w:line="240" w:lineRule="auto"/>
        <w:ind w:left="1440" w:hanging="720"/>
        <w:textAlignment w:val="baseline"/>
        <w:rPr>
          <w:rFonts w:eastAsia="Times New Roman" w:cs="Times New Roman"/>
          <w:sz w:val="24"/>
          <w:szCs w:val="24"/>
        </w:rPr>
      </w:pPr>
      <w:r w:rsidRPr="53E1DE1A">
        <w:rPr>
          <w:rFonts w:eastAsia="Times New Roman" w:cs="Times New Roman"/>
          <w:sz w:val="24"/>
          <w:szCs w:val="24"/>
        </w:rPr>
        <w:t>Part B. Do you think the Riverside Center Manager’s argument is fair? Explain your reasoning.</w:t>
      </w:r>
    </w:p>
    <w:p w14:paraId="3A7E1645" w14:textId="77777777" w:rsidR="00AA77CB" w:rsidRPr="006B6BAE" w:rsidRDefault="00AA77CB" w:rsidP="00AA77CB">
      <w:pPr>
        <w:spacing w:after="0" w:line="240" w:lineRule="auto"/>
        <w:textAlignment w:val="baseline"/>
        <w:rPr>
          <w:rFonts w:eastAsia="Times New Roman" w:cs="Times New Roman"/>
          <w:sz w:val="24"/>
          <w:szCs w:val="24"/>
        </w:rPr>
      </w:pPr>
    </w:p>
    <w:p w14:paraId="122926D1" w14:textId="77777777" w:rsidR="00AA77CB" w:rsidRPr="006B6BAE" w:rsidRDefault="00AA77CB" w:rsidP="00AA77CB">
      <w:pPr>
        <w:pStyle w:val="DataProbabilityHeading"/>
      </w:pPr>
      <w:r w:rsidRPr="006B6BAE">
        <w:t>Instructional </w:t>
      </w:r>
      <w:r>
        <w:t>Items</w:t>
      </w:r>
      <w:r w:rsidRPr="006B6BAE">
        <w:t> </w:t>
      </w:r>
    </w:p>
    <w:p w14:paraId="6F5667CA" w14:textId="77777777" w:rsidR="00FC1E24" w:rsidRPr="00EB6951" w:rsidRDefault="00FC1E24" w:rsidP="00FC1E24">
      <w:pPr>
        <w:spacing w:after="0" w:line="240" w:lineRule="auto"/>
        <w:textAlignment w:val="baseline"/>
        <w:rPr>
          <w:rFonts w:eastAsia="Times New Roman" w:cs="Times New Roman"/>
          <w:i/>
          <w:iCs/>
          <w:sz w:val="24"/>
          <w:szCs w:val="24"/>
        </w:rPr>
      </w:pPr>
      <w:r w:rsidRPr="565E739C">
        <w:rPr>
          <w:rFonts w:eastAsia="Times New Roman" w:cs="Times New Roman"/>
          <w:i/>
          <w:iCs/>
          <w:sz w:val="24"/>
          <w:szCs w:val="24"/>
        </w:rPr>
        <w:t>Instructional Item 1</w:t>
      </w:r>
    </w:p>
    <w:p w14:paraId="60D89F33" w14:textId="77777777" w:rsidR="00FC1E24" w:rsidRDefault="00FC1E24" w:rsidP="00FC1E24">
      <w:pPr>
        <w:spacing w:after="0" w:line="240" w:lineRule="auto"/>
        <w:rPr>
          <w:rFonts w:eastAsia="Times New Roman" w:cs="Times New Roman"/>
          <w:sz w:val="24"/>
          <w:szCs w:val="24"/>
        </w:rPr>
      </w:pPr>
      <w:r w:rsidRPr="565E739C">
        <w:rPr>
          <w:rFonts w:eastAsia="Times New Roman" w:cs="Times New Roman"/>
          <w:sz w:val="24"/>
          <w:szCs w:val="24"/>
        </w:rPr>
        <w:t>A local newspaper editor</w:t>
      </w:r>
      <w:r w:rsidRPr="565E739C">
        <w:rPr>
          <w:rFonts w:eastAsia="Times New Roman" w:cs="Times New Roman"/>
          <w:i/>
          <w:iCs/>
          <w:sz w:val="24"/>
          <w:szCs w:val="24"/>
        </w:rPr>
        <w:t xml:space="preserve"> </w:t>
      </w:r>
      <w:r w:rsidRPr="565E739C">
        <w:rPr>
          <w:rFonts w:eastAsia="Times New Roman" w:cs="Times New Roman"/>
          <w:sz w:val="24"/>
          <w:szCs w:val="24"/>
        </w:rPr>
        <w:t>wants to determine the proportion of its readers who favor paying for improving local schools by increasing the property tax. Which technique would likely provide the most accurate, unbiased sample?</w:t>
      </w:r>
    </w:p>
    <w:p w14:paraId="71605A3D" w14:textId="77777777" w:rsidR="00FC1E24" w:rsidRDefault="00FC1E24" w:rsidP="00FC1E24">
      <w:pPr>
        <w:pStyle w:val="ListParagraph"/>
        <w:numPr>
          <w:ilvl w:val="0"/>
          <w:numId w:val="193"/>
        </w:numPr>
        <w:rPr>
          <w:rFonts w:eastAsiaTheme="minorEastAsia"/>
          <w:sz w:val="24"/>
          <w:szCs w:val="24"/>
        </w:rPr>
      </w:pPr>
      <w:r w:rsidRPr="565E739C">
        <w:rPr>
          <w:rFonts w:eastAsia="Times New Roman" w:cs="Times New Roman"/>
          <w:sz w:val="24"/>
          <w:szCs w:val="24"/>
        </w:rPr>
        <w:t>The newspaper sends surveys to 1</w:t>
      </w:r>
      <w:r>
        <w:rPr>
          <w:rFonts w:eastAsia="Times New Roman" w:cs="Times New Roman"/>
          <w:sz w:val="24"/>
          <w:szCs w:val="24"/>
        </w:rPr>
        <w:t>,</w:t>
      </w:r>
      <w:r w:rsidRPr="565E739C">
        <w:rPr>
          <w:rFonts w:eastAsia="Times New Roman" w:cs="Times New Roman"/>
          <w:sz w:val="24"/>
          <w:szCs w:val="24"/>
        </w:rPr>
        <w:t>000 subscribers at random.</w:t>
      </w:r>
    </w:p>
    <w:p w14:paraId="1872D9E3" w14:textId="77777777" w:rsidR="00FC1E24" w:rsidRDefault="00FC1E24" w:rsidP="00FC1E24">
      <w:pPr>
        <w:pStyle w:val="ListParagraph"/>
        <w:numPr>
          <w:ilvl w:val="0"/>
          <w:numId w:val="193"/>
        </w:numPr>
        <w:rPr>
          <w:sz w:val="24"/>
          <w:szCs w:val="24"/>
        </w:rPr>
      </w:pPr>
      <w:r w:rsidRPr="565E739C">
        <w:rPr>
          <w:rFonts w:eastAsia="Times New Roman" w:cs="Times New Roman"/>
          <w:sz w:val="24"/>
          <w:szCs w:val="24"/>
        </w:rPr>
        <w:t>A reporter interviews 1</w:t>
      </w:r>
      <w:r>
        <w:rPr>
          <w:rFonts w:eastAsia="Times New Roman" w:cs="Times New Roman"/>
          <w:sz w:val="24"/>
          <w:szCs w:val="24"/>
        </w:rPr>
        <w:t>,</w:t>
      </w:r>
      <w:r w:rsidRPr="565E739C">
        <w:rPr>
          <w:rFonts w:eastAsia="Times New Roman" w:cs="Times New Roman"/>
          <w:sz w:val="24"/>
          <w:szCs w:val="24"/>
        </w:rPr>
        <w:t>000 people walking along the street near the newspaper offices.</w:t>
      </w:r>
    </w:p>
    <w:p w14:paraId="50A3CDF4" w14:textId="77777777" w:rsidR="00FC1E24" w:rsidRPr="00FC1E24" w:rsidRDefault="00FC1E24" w:rsidP="00FC1E24">
      <w:pPr>
        <w:pStyle w:val="ListParagraph"/>
        <w:numPr>
          <w:ilvl w:val="0"/>
          <w:numId w:val="193"/>
        </w:numPr>
        <w:rPr>
          <w:sz w:val="24"/>
          <w:szCs w:val="24"/>
        </w:rPr>
      </w:pPr>
      <w:r w:rsidRPr="565E739C">
        <w:rPr>
          <w:rFonts w:eastAsia="Times New Roman" w:cs="Times New Roman"/>
          <w:sz w:val="24"/>
          <w:szCs w:val="24"/>
        </w:rPr>
        <w:t>Readers are asked to email the newspaper and express their opinion; 1</w:t>
      </w:r>
      <w:r>
        <w:rPr>
          <w:rFonts w:eastAsia="Times New Roman" w:cs="Times New Roman"/>
          <w:sz w:val="24"/>
          <w:szCs w:val="24"/>
        </w:rPr>
        <w:t>,</w:t>
      </w:r>
      <w:r w:rsidRPr="565E739C">
        <w:rPr>
          <w:rFonts w:eastAsia="Times New Roman" w:cs="Times New Roman"/>
          <w:sz w:val="24"/>
          <w:szCs w:val="24"/>
        </w:rPr>
        <w:t>000 of these responses are selected at random.</w:t>
      </w:r>
    </w:p>
    <w:p w14:paraId="012EFCD8" w14:textId="768E6ACA" w:rsidR="00AA77CB" w:rsidRPr="00FC1E24" w:rsidRDefault="00FC1E24" w:rsidP="00FC1E24">
      <w:pPr>
        <w:pStyle w:val="ListParagraph"/>
        <w:numPr>
          <w:ilvl w:val="0"/>
          <w:numId w:val="193"/>
        </w:numPr>
        <w:rPr>
          <w:sz w:val="24"/>
          <w:szCs w:val="24"/>
        </w:rPr>
      </w:pPr>
      <w:r w:rsidRPr="00FC1E24">
        <w:rPr>
          <w:rFonts w:eastAsia="Times New Roman" w:cs="Times New Roman"/>
          <w:sz w:val="24"/>
          <w:szCs w:val="24"/>
        </w:rPr>
        <w:t>The editor selects 1,000 phone numbers at random from the phone directory covering the area. Each number is called, and the respondents are interviewed.</w:t>
      </w:r>
      <w:r w:rsidR="00AA77CB" w:rsidRPr="00FC1E24">
        <w:rPr>
          <w:rFonts w:eastAsia="Times New Roman" w:cs="Times New Roman"/>
          <w:sz w:val="24"/>
          <w:szCs w:val="24"/>
        </w:rPr>
        <w:br/>
      </w:r>
    </w:p>
    <w:p w14:paraId="02A6903D" w14:textId="77777777" w:rsidR="00AA77CB" w:rsidRDefault="00AA77CB" w:rsidP="00AA77CB">
      <w:pPr>
        <w:pStyle w:val="Style4"/>
      </w:pPr>
      <w:r w:rsidRPr="006B6BAE">
        <w:t>*The strategies, tasks and items included in the B1G-M are examples and should not be considered comprehensive.</w:t>
      </w:r>
    </w:p>
    <w:sectPr w:rsidR="00AA77CB" w:rsidSect="00255B23">
      <w:headerReference w:type="default" r:id="rId27"/>
      <w:footerReference w:type="default" r:id="rId28"/>
      <w:headerReference w:type="first" r:id="rId29"/>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511D9" w14:textId="77777777" w:rsidR="00C26FC8" w:rsidRDefault="00C26FC8" w:rsidP="0005462B">
      <w:pPr>
        <w:spacing w:after="0" w:line="240" w:lineRule="auto"/>
      </w:pPr>
      <w:r>
        <w:separator/>
      </w:r>
    </w:p>
    <w:p w14:paraId="5C7A7365" w14:textId="77777777" w:rsidR="00C26FC8" w:rsidRDefault="00C26FC8"/>
  </w:endnote>
  <w:endnote w:type="continuationSeparator" w:id="0">
    <w:p w14:paraId="6D196A74" w14:textId="77777777" w:rsidR="00C26FC8" w:rsidRDefault="00C26FC8" w:rsidP="0005462B">
      <w:pPr>
        <w:spacing w:after="0" w:line="240" w:lineRule="auto"/>
      </w:pPr>
      <w:r>
        <w:continuationSeparator/>
      </w:r>
    </w:p>
    <w:p w14:paraId="0315E28C" w14:textId="77777777" w:rsidR="00C26FC8" w:rsidRDefault="00C26FC8"/>
  </w:endnote>
  <w:endnote w:type="continuationNotice" w:id="1">
    <w:p w14:paraId="2AAAC077" w14:textId="77777777" w:rsidR="00C26FC8" w:rsidRDefault="00C26F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AEA1A" w14:textId="77777777" w:rsidR="00C26FC8" w:rsidRDefault="00C26FC8" w:rsidP="0005462B">
      <w:pPr>
        <w:spacing w:after="0" w:line="240" w:lineRule="auto"/>
      </w:pPr>
      <w:bookmarkStart w:id="0" w:name="_Hlk149197961"/>
      <w:bookmarkEnd w:id="0"/>
      <w:r>
        <w:separator/>
      </w:r>
    </w:p>
    <w:p w14:paraId="1553A39E" w14:textId="77777777" w:rsidR="00C26FC8" w:rsidRDefault="00C26FC8"/>
  </w:footnote>
  <w:footnote w:type="continuationSeparator" w:id="0">
    <w:p w14:paraId="77D5677C" w14:textId="77777777" w:rsidR="00C26FC8" w:rsidRDefault="00C26FC8" w:rsidP="0005462B">
      <w:pPr>
        <w:spacing w:after="0" w:line="240" w:lineRule="auto"/>
      </w:pPr>
      <w:r>
        <w:continuationSeparator/>
      </w:r>
    </w:p>
    <w:p w14:paraId="50EFF9BB" w14:textId="77777777" w:rsidR="00C26FC8" w:rsidRDefault="00C26FC8"/>
  </w:footnote>
  <w:footnote w:type="continuationNotice" w:id="1">
    <w:p w14:paraId="084602A4" w14:textId="77777777" w:rsidR="00C26FC8" w:rsidRDefault="00C26F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381B6213" w:rsidR="00CB4D62" w:rsidRDefault="00B52B97">
    <w:pPr>
      <w:pStyle w:val="Header"/>
    </w:pPr>
    <w:r>
      <w:rPr>
        <w:rFonts w:cs="Times New Roman"/>
      </w:rPr>
      <w:t>MDFL Honors</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56C"/>
    <w:multiLevelType w:val="hybridMultilevel"/>
    <w:tmpl w:val="E8C681E0"/>
    <w:lvl w:ilvl="0" w:tplc="D6EA5C58">
      <w:start w:val="1"/>
      <w:numFmt w:val="lowerLetter"/>
      <w:lvlText w:val="%1."/>
      <w:lvlJc w:val="left"/>
      <w:pPr>
        <w:ind w:left="1087"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52C9690">
      <w:numFmt w:val="bullet"/>
      <w:lvlText w:val="•"/>
      <w:lvlJc w:val="left"/>
      <w:pPr>
        <w:ind w:left="1908" w:hanging="360"/>
      </w:pPr>
      <w:rPr>
        <w:rFonts w:hint="default"/>
        <w:lang w:val="en-US" w:eastAsia="en-US" w:bidi="ar-SA"/>
      </w:rPr>
    </w:lvl>
    <w:lvl w:ilvl="2" w:tplc="A0B6D95E">
      <w:numFmt w:val="bullet"/>
      <w:lvlText w:val="•"/>
      <w:lvlJc w:val="left"/>
      <w:pPr>
        <w:ind w:left="2737" w:hanging="360"/>
      </w:pPr>
      <w:rPr>
        <w:rFonts w:hint="default"/>
        <w:lang w:val="en-US" w:eastAsia="en-US" w:bidi="ar-SA"/>
      </w:rPr>
    </w:lvl>
    <w:lvl w:ilvl="3" w:tplc="AA6C9D38">
      <w:numFmt w:val="bullet"/>
      <w:lvlText w:val="•"/>
      <w:lvlJc w:val="left"/>
      <w:pPr>
        <w:ind w:left="3566" w:hanging="360"/>
      </w:pPr>
      <w:rPr>
        <w:rFonts w:hint="default"/>
        <w:lang w:val="en-US" w:eastAsia="en-US" w:bidi="ar-SA"/>
      </w:rPr>
    </w:lvl>
    <w:lvl w:ilvl="4" w:tplc="11927192">
      <w:numFmt w:val="bullet"/>
      <w:lvlText w:val="•"/>
      <w:lvlJc w:val="left"/>
      <w:pPr>
        <w:ind w:left="4395" w:hanging="360"/>
      </w:pPr>
      <w:rPr>
        <w:rFonts w:hint="default"/>
        <w:lang w:val="en-US" w:eastAsia="en-US" w:bidi="ar-SA"/>
      </w:rPr>
    </w:lvl>
    <w:lvl w:ilvl="5" w:tplc="511623F4">
      <w:numFmt w:val="bullet"/>
      <w:lvlText w:val="•"/>
      <w:lvlJc w:val="left"/>
      <w:pPr>
        <w:ind w:left="5224" w:hanging="360"/>
      </w:pPr>
      <w:rPr>
        <w:rFonts w:hint="default"/>
        <w:lang w:val="en-US" w:eastAsia="en-US" w:bidi="ar-SA"/>
      </w:rPr>
    </w:lvl>
    <w:lvl w:ilvl="6" w:tplc="8912E8FC">
      <w:numFmt w:val="bullet"/>
      <w:lvlText w:val="•"/>
      <w:lvlJc w:val="left"/>
      <w:pPr>
        <w:ind w:left="6053" w:hanging="360"/>
      </w:pPr>
      <w:rPr>
        <w:rFonts w:hint="default"/>
        <w:lang w:val="en-US" w:eastAsia="en-US" w:bidi="ar-SA"/>
      </w:rPr>
    </w:lvl>
    <w:lvl w:ilvl="7" w:tplc="C4CC5C44">
      <w:numFmt w:val="bullet"/>
      <w:lvlText w:val="•"/>
      <w:lvlJc w:val="left"/>
      <w:pPr>
        <w:ind w:left="6882" w:hanging="360"/>
      </w:pPr>
      <w:rPr>
        <w:rFonts w:hint="default"/>
        <w:lang w:val="en-US" w:eastAsia="en-US" w:bidi="ar-SA"/>
      </w:rPr>
    </w:lvl>
    <w:lvl w:ilvl="8" w:tplc="22DE0A66">
      <w:numFmt w:val="bullet"/>
      <w:lvlText w:val="•"/>
      <w:lvlJc w:val="left"/>
      <w:pPr>
        <w:ind w:left="7711" w:hanging="360"/>
      </w:pPr>
      <w:rPr>
        <w:rFonts w:hint="default"/>
        <w:lang w:val="en-US" w:eastAsia="en-US" w:bidi="ar-SA"/>
      </w:rPr>
    </w:lvl>
  </w:abstractNum>
  <w:abstractNum w:abstractNumId="1" w15:restartNumberingAfterBreak="0">
    <w:nsid w:val="020B0D16"/>
    <w:multiLevelType w:val="multilevel"/>
    <w:tmpl w:val="556C65B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04621"/>
    <w:multiLevelType w:val="hybridMultilevel"/>
    <w:tmpl w:val="3B62B194"/>
    <w:lvl w:ilvl="0" w:tplc="F8824F1C">
      <w:start w:val="1"/>
      <w:numFmt w:val="bullet"/>
      <w:lvlText w:val=""/>
      <w:lvlJc w:val="left"/>
      <w:pPr>
        <w:ind w:left="720" w:hanging="360"/>
      </w:pPr>
      <w:rPr>
        <w:rFonts w:ascii="Symbol" w:hAnsi="Symbol" w:hint="default"/>
      </w:rPr>
    </w:lvl>
    <w:lvl w:ilvl="1" w:tplc="52FE39E4">
      <w:start w:val="1"/>
      <w:numFmt w:val="bullet"/>
      <w:lvlText w:val="o"/>
      <w:lvlJc w:val="left"/>
      <w:pPr>
        <w:ind w:left="1440" w:hanging="360"/>
      </w:pPr>
      <w:rPr>
        <w:rFonts w:ascii="Courier New" w:hAnsi="Courier New" w:hint="default"/>
      </w:rPr>
    </w:lvl>
    <w:lvl w:ilvl="2" w:tplc="597675C6">
      <w:start w:val="1"/>
      <w:numFmt w:val="bullet"/>
      <w:lvlText w:val=""/>
      <w:lvlJc w:val="left"/>
      <w:pPr>
        <w:ind w:left="2160" w:hanging="360"/>
      </w:pPr>
      <w:rPr>
        <w:rFonts w:ascii="Wingdings" w:hAnsi="Wingdings" w:hint="default"/>
      </w:rPr>
    </w:lvl>
    <w:lvl w:ilvl="3" w:tplc="8A763582">
      <w:start w:val="1"/>
      <w:numFmt w:val="bullet"/>
      <w:lvlText w:val=""/>
      <w:lvlJc w:val="left"/>
      <w:pPr>
        <w:ind w:left="2880" w:hanging="360"/>
      </w:pPr>
      <w:rPr>
        <w:rFonts w:ascii="Symbol" w:hAnsi="Symbol" w:hint="default"/>
      </w:rPr>
    </w:lvl>
    <w:lvl w:ilvl="4" w:tplc="3C8E61C6">
      <w:start w:val="1"/>
      <w:numFmt w:val="bullet"/>
      <w:lvlText w:val="o"/>
      <w:lvlJc w:val="left"/>
      <w:pPr>
        <w:ind w:left="3600" w:hanging="360"/>
      </w:pPr>
      <w:rPr>
        <w:rFonts w:ascii="Courier New" w:hAnsi="Courier New" w:hint="default"/>
      </w:rPr>
    </w:lvl>
    <w:lvl w:ilvl="5" w:tplc="5016E99A">
      <w:start w:val="1"/>
      <w:numFmt w:val="bullet"/>
      <w:lvlText w:val=""/>
      <w:lvlJc w:val="left"/>
      <w:pPr>
        <w:ind w:left="4320" w:hanging="360"/>
      </w:pPr>
      <w:rPr>
        <w:rFonts w:ascii="Wingdings" w:hAnsi="Wingdings" w:hint="default"/>
      </w:rPr>
    </w:lvl>
    <w:lvl w:ilvl="6" w:tplc="44F24F26">
      <w:start w:val="1"/>
      <w:numFmt w:val="bullet"/>
      <w:lvlText w:val=""/>
      <w:lvlJc w:val="left"/>
      <w:pPr>
        <w:ind w:left="5040" w:hanging="360"/>
      </w:pPr>
      <w:rPr>
        <w:rFonts w:ascii="Symbol" w:hAnsi="Symbol" w:hint="default"/>
      </w:rPr>
    </w:lvl>
    <w:lvl w:ilvl="7" w:tplc="FE92DD9C">
      <w:start w:val="1"/>
      <w:numFmt w:val="bullet"/>
      <w:lvlText w:val="o"/>
      <w:lvlJc w:val="left"/>
      <w:pPr>
        <w:ind w:left="5760" w:hanging="360"/>
      </w:pPr>
      <w:rPr>
        <w:rFonts w:ascii="Courier New" w:hAnsi="Courier New" w:hint="default"/>
      </w:rPr>
    </w:lvl>
    <w:lvl w:ilvl="8" w:tplc="324A9C90">
      <w:start w:val="1"/>
      <w:numFmt w:val="bullet"/>
      <w:lvlText w:val=""/>
      <w:lvlJc w:val="left"/>
      <w:pPr>
        <w:ind w:left="6480" w:hanging="360"/>
      </w:pPr>
      <w:rPr>
        <w:rFonts w:ascii="Wingdings" w:hAnsi="Wingdings" w:hint="default"/>
      </w:rPr>
    </w:lvl>
  </w:abstractNum>
  <w:abstractNum w:abstractNumId="3" w15:restartNumberingAfterBreak="0">
    <w:nsid w:val="02300C0F"/>
    <w:multiLevelType w:val="hybridMultilevel"/>
    <w:tmpl w:val="FFFFFFFF"/>
    <w:lvl w:ilvl="0" w:tplc="7648188A">
      <w:start w:val="1"/>
      <w:numFmt w:val="bullet"/>
      <w:lvlText w:val=""/>
      <w:lvlJc w:val="left"/>
      <w:pPr>
        <w:ind w:left="720" w:hanging="360"/>
      </w:pPr>
      <w:rPr>
        <w:rFonts w:ascii="Symbol" w:hAnsi="Symbol" w:hint="default"/>
      </w:rPr>
    </w:lvl>
    <w:lvl w:ilvl="1" w:tplc="CECCF990">
      <w:start w:val="1"/>
      <w:numFmt w:val="bullet"/>
      <w:lvlText w:val="o"/>
      <w:lvlJc w:val="left"/>
      <w:pPr>
        <w:ind w:left="1440" w:hanging="360"/>
      </w:pPr>
      <w:rPr>
        <w:rFonts w:ascii="Courier New" w:hAnsi="Courier New" w:hint="default"/>
      </w:rPr>
    </w:lvl>
    <w:lvl w:ilvl="2" w:tplc="8F484032">
      <w:start w:val="1"/>
      <w:numFmt w:val="bullet"/>
      <w:lvlText w:val=""/>
      <w:lvlJc w:val="left"/>
      <w:pPr>
        <w:ind w:left="2160" w:hanging="360"/>
      </w:pPr>
      <w:rPr>
        <w:rFonts w:ascii="Wingdings" w:hAnsi="Wingdings" w:hint="default"/>
      </w:rPr>
    </w:lvl>
    <w:lvl w:ilvl="3" w:tplc="39D86BC4">
      <w:start w:val="1"/>
      <w:numFmt w:val="bullet"/>
      <w:lvlText w:val=""/>
      <w:lvlJc w:val="left"/>
      <w:pPr>
        <w:ind w:left="2880" w:hanging="360"/>
      </w:pPr>
      <w:rPr>
        <w:rFonts w:ascii="Symbol" w:hAnsi="Symbol" w:hint="default"/>
      </w:rPr>
    </w:lvl>
    <w:lvl w:ilvl="4" w:tplc="AE2A2134">
      <w:start w:val="1"/>
      <w:numFmt w:val="bullet"/>
      <w:lvlText w:val="o"/>
      <w:lvlJc w:val="left"/>
      <w:pPr>
        <w:ind w:left="3600" w:hanging="360"/>
      </w:pPr>
      <w:rPr>
        <w:rFonts w:ascii="Courier New" w:hAnsi="Courier New" w:hint="default"/>
      </w:rPr>
    </w:lvl>
    <w:lvl w:ilvl="5" w:tplc="41EC6E38">
      <w:start w:val="1"/>
      <w:numFmt w:val="bullet"/>
      <w:lvlText w:val=""/>
      <w:lvlJc w:val="left"/>
      <w:pPr>
        <w:ind w:left="4320" w:hanging="360"/>
      </w:pPr>
      <w:rPr>
        <w:rFonts w:ascii="Wingdings" w:hAnsi="Wingdings" w:hint="default"/>
      </w:rPr>
    </w:lvl>
    <w:lvl w:ilvl="6" w:tplc="CFF0C332">
      <w:start w:val="1"/>
      <w:numFmt w:val="bullet"/>
      <w:lvlText w:val=""/>
      <w:lvlJc w:val="left"/>
      <w:pPr>
        <w:ind w:left="5040" w:hanging="360"/>
      </w:pPr>
      <w:rPr>
        <w:rFonts w:ascii="Symbol" w:hAnsi="Symbol" w:hint="default"/>
      </w:rPr>
    </w:lvl>
    <w:lvl w:ilvl="7" w:tplc="DF90495E">
      <w:start w:val="1"/>
      <w:numFmt w:val="bullet"/>
      <w:lvlText w:val="o"/>
      <w:lvlJc w:val="left"/>
      <w:pPr>
        <w:ind w:left="5760" w:hanging="360"/>
      </w:pPr>
      <w:rPr>
        <w:rFonts w:ascii="Courier New" w:hAnsi="Courier New" w:hint="default"/>
      </w:rPr>
    </w:lvl>
    <w:lvl w:ilvl="8" w:tplc="1AE4249E">
      <w:start w:val="1"/>
      <w:numFmt w:val="bullet"/>
      <w:lvlText w:val=""/>
      <w:lvlJc w:val="left"/>
      <w:pPr>
        <w:ind w:left="6480" w:hanging="360"/>
      </w:pPr>
      <w:rPr>
        <w:rFonts w:ascii="Wingdings" w:hAnsi="Wingdings" w:hint="default"/>
      </w:rPr>
    </w:lvl>
  </w:abstractNum>
  <w:abstractNum w:abstractNumId="4" w15:restartNumberingAfterBreak="0">
    <w:nsid w:val="029003EF"/>
    <w:multiLevelType w:val="hybridMultilevel"/>
    <w:tmpl w:val="4D622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6" w15:restartNumberingAfterBreak="0">
    <w:nsid w:val="050E283C"/>
    <w:multiLevelType w:val="hybridMultilevel"/>
    <w:tmpl w:val="FFFFFFFF"/>
    <w:lvl w:ilvl="0" w:tplc="61E28694">
      <w:start w:val="1"/>
      <w:numFmt w:val="bullet"/>
      <w:lvlText w:val=""/>
      <w:lvlJc w:val="left"/>
      <w:pPr>
        <w:ind w:left="720" w:hanging="360"/>
      </w:pPr>
      <w:rPr>
        <w:rFonts w:ascii="Symbol" w:hAnsi="Symbol" w:hint="default"/>
      </w:rPr>
    </w:lvl>
    <w:lvl w:ilvl="1" w:tplc="76785A78">
      <w:start w:val="1"/>
      <w:numFmt w:val="bullet"/>
      <w:lvlText w:val="o"/>
      <w:lvlJc w:val="left"/>
      <w:pPr>
        <w:ind w:left="1440" w:hanging="360"/>
      </w:pPr>
      <w:rPr>
        <w:rFonts w:ascii="Courier New" w:hAnsi="Courier New" w:hint="default"/>
      </w:rPr>
    </w:lvl>
    <w:lvl w:ilvl="2" w:tplc="33688816">
      <w:start w:val="1"/>
      <w:numFmt w:val="bullet"/>
      <w:lvlText w:val=""/>
      <w:lvlJc w:val="left"/>
      <w:pPr>
        <w:ind w:left="2160" w:hanging="360"/>
      </w:pPr>
      <w:rPr>
        <w:rFonts w:ascii="Wingdings" w:hAnsi="Wingdings" w:hint="default"/>
      </w:rPr>
    </w:lvl>
    <w:lvl w:ilvl="3" w:tplc="1708F99C">
      <w:start w:val="1"/>
      <w:numFmt w:val="bullet"/>
      <w:lvlText w:val=""/>
      <w:lvlJc w:val="left"/>
      <w:pPr>
        <w:ind w:left="2880" w:hanging="360"/>
      </w:pPr>
      <w:rPr>
        <w:rFonts w:ascii="Symbol" w:hAnsi="Symbol" w:hint="default"/>
      </w:rPr>
    </w:lvl>
    <w:lvl w:ilvl="4" w:tplc="90A23BD2">
      <w:start w:val="1"/>
      <w:numFmt w:val="bullet"/>
      <w:lvlText w:val="o"/>
      <w:lvlJc w:val="left"/>
      <w:pPr>
        <w:ind w:left="3600" w:hanging="360"/>
      </w:pPr>
      <w:rPr>
        <w:rFonts w:ascii="Courier New" w:hAnsi="Courier New" w:hint="default"/>
      </w:rPr>
    </w:lvl>
    <w:lvl w:ilvl="5" w:tplc="5E0A2CFA">
      <w:start w:val="1"/>
      <w:numFmt w:val="bullet"/>
      <w:lvlText w:val=""/>
      <w:lvlJc w:val="left"/>
      <w:pPr>
        <w:ind w:left="4320" w:hanging="360"/>
      </w:pPr>
      <w:rPr>
        <w:rFonts w:ascii="Wingdings" w:hAnsi="Wingdings" w:hint="default"/>
      </w:rPr>
    </w:lvl>
    <w:lvl w:ilvl="6" w:tplc="BFDAC85E">
      <w:start w:val="1"/>
      <w:numFmt w:val="bullet"/>
      <w:lvlText w:val=""/>
      <w:lvlJc w:val="left"/>
      <w:pPr>
        <w:ind w:left="5040" w:hanging="360"/>
      </w:pPr>
      <w:rPr>
        <w:rFonts w:ascii="Symbol" w:hAnsi="Symbol" w:hint="default"/>
      </w:rPr>
    </w:lvl>
    <w:lvl w:ilvl="7" w:tplc="783E4DC6">
      <w:start w:val="1"/>
      <w:numFmt w:val="bullet"/>
      <w:lvlText w:val="o"/>
      <w:lvlJc w:val="left"/>
      <w:pPr>
        <w:ind w:left="5760" w:hanging="360"/>
      </w:pPr>
      <w:rPr>
        <w:rFonts w:ascii="Courier New" w:hAnsi="Courier New" w:hint="default"/>
      </w:rPr>
    </w:lvl>
    <w:lvl w:ilvl="8" w:tplc="F5FA38D0">
      <w:start w:val="1"/>
      <w:numFmt w:val="bullet"/>
      <w:lvlText w:val=""/>
      <w:lvlJc w:val="left"/>
      <w:pPr>
        <w:ind w:left="6480" w:hanging="360"/>
      </w:pPr>
      <w:rPr>
        <w:rFonts w:ascii="Wingdings" w:hAnsi="Wingdings" w:hint="default"/>
      </w:rPr>
    </w:lvl>
  </w:abstractNum>
  <w:abstractNum w:abstractNumId="7"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2E3E77"/>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F2B0A"/>
    <w:multiLevelType w:val="hybridMultilevel"/>
    <w:tmpl w:val="9E440F7E"/>
    <w:lvl w:ilvl="0" w:tplc="04090001">
      <w:start w:val="1"/>
      <w:numFmt w:val="bullet"/>
      <w:lvlText w:val=""/>
      <w:lvlJc w:val="left"/>
      <w:pPr>
        <w:ind w:left="720" w:hanging="360"/>
      </w:pPr>
      <w:rPr>
        <w:rFonts w:ascii="Symbol" w:hAnsi="Symbol" w:hint="default"/>
      </w:rPr>
    </w:lvl>
    <w:lvl w:ilvl="1" w:tplc="9F90C4C4">
      <w:start w:val="1"/>
      <w:numFmt w:val="bullet"/>
      <w:lvlText w:val="o"/>
      <w:lvlJc w:val="left"/>
      <w:pPr>
        <w:ind w:left="1440" w:hanging="360"/>
      </w:pPr>
      <w:rPr>
        <w:rFonts w:ascii="Courier New" w:hAnsi="Courier New" w:hint="default"/>
      </w:rPr>
    </w:lvl>
    <w:lvl w:ilvl="2" w:tplc="30F8E1C2">
      <w:start w:val="1"/>
      <w:numFmt w:val="bullet"/>
      <w:lvlText w:val=""/>
      <w:lvlJc w:val="left"/>
      <w:pPr>
        <w:ind w:left="2160" w:hanging="360"/>
      </w:pPr>
      <w:rPr>
        <w:rFonts w:ascii="Wingdings" w:hAnsi="Wingdings" w:hint="default"/>
      </w:rPr>
    </w:lvl>
    <w:lvl w:ilvl="3" w:tplc="8ABE1A5E">
      <w:start w:val="1"/>
      <w:numFmt w:val="bullet"/>
      <w:lvlText w:val=""/>
      <w:lvlJc w:val="left"/>
      <w:pPr>
        <w:ind w:left="2880" w:hanging="360"/>
      </w:pPr>
      <w:rPr>
        <w:rFonts w:ascii="Symbol" w:hAnsi="Symbol" w:hint="default"/>
      </w:rPr>
    </w:lvl>
    <w:lvl w:ilvl="4" w:tplc="016620E8">
      <w:start w:val="1"/>
      <w:numFmt w:val="bullet"/>
      <w:lvlText w:val="o"/>
      <w:lvlJc w:val="left"/>
      <w:pPr>
        <w:ind w:left="3600" w:hanging="360"/>
      </w:pPr>
      <w:rPr>
        <w:rFonts w:ascii="Courier New" w:hAnsi="Courier New" w:hint="default"/>
      </w:rPr>
    </w:lvl>
    <w:lvl w:ilvl="5" w:tplc="D4CC2F2C">
      <w:start w:val="1"/>
      <w:numFmt w:val="bullet"/>
      <w:lvlText w:val=""/>
      <w:lvlJc w:val="left"/>
      <w:pPr>
        <w:ind w:left="4320" w:hanging="360"/>
      </w:pPr>
      <w:rPr>
        <w:rFonts w:ascii="Wingdings" w:hAnsi="Wingdings" w:hint="default"/>
      </w:rPr>
    </w:lvl>
    <w:lvl w:ilvl="6" w:tplc="0A7C850C">
      <w:start w:val="1"/>
      <w:numFmt w:val="bullet"/>
      <w:lvlText w:val=""/>
      <w:lvlJc w:val="left"/>
      <w:pPr>
        <w:ind w:left="5040" w:hanging="360"/>
      </w:pPr>
      <w:rPr>
        <w:rFonts w:ascii="Symbol" w:hAnsi="Symbol" w:hint="default"/>
      </w:rPr>
    </w:lvl>
    <w:lvl w:ilvl="7" w:tplc="85663D12">
      <w:start w:val="1"/>
      <w:numFmt w:val="bullet"/>
      <w:lvlText w:val="o"/>
      <w:lvlJc w:val="left"/>
      <w:pPr>
        <w:ind w:left="5760" w:hanging="360"/>
      </w:pPr>
      <w:rPr>
        <w:rFonts w:ascii="Courier New" w:hAnsi="Courier New" w:hint="default"/>
      </w:rPr>
    </w:lvl>
    <w:lvl w:ilvl="8" w:tplc="5C7C9D0E">
      <w:start w:val="1"/>
      <w:numFmt w:val="bullet"/>
      <w:lvlText w:val=""/>
      <w:lvlJc w:val="left"/>
      <w:pPr>
        <w:ind w:left="6480" w:hanging="360"/>
      </w:pPr>
      <w:rPr>
        <w:rFonts w:ascii="Wingdings" w:hAnsi="Wingdings" w:hint="default"/>
      </w:rPr>
    </w:lvl>
  </w:abstractNum>
  <w:abstractNum w:abstractNumId="11" w15:restartNumberingAfterBreak="0">
    <w:nsid w:val="08DE6197"/>
    <w:multiLevelType w:val="hybridMultilevel"/>
    <w:tmpl w:val="468613B6"/>
    <w:lvl w:ilvl="0" w:tplc="6AE665C8">
      <w:start w:val="1"/>
      <w:numFmt w:val="bullet"/>
      <w:lvlText w:val=""/>
      <w:lvlJc w:val="left"/>
      <w:pPr>
        <w:ind w:left="720" w:hanging="360"/>
      </w:pPr>
      <w:rPr>
        <w:rFonts w:ascii="Symbol" w:hAnsi="Symbol" w:hint="default"/>
      </w:rPr>
    </w:lvl>
    <w:lvl w:ilvl="1" w:tplc="2BD88678">
      <w:start w:val="1"/>
      <w:numFmt w:val="bullet"/>
      <w:lvlText w:val="o"/>
      <w:lvlJc w:val="left"/>
      <w:pPr>
        <w:ind w:left="1440" w:hanging="360"/>
      </w:pPr>
      <w:rPr>
        <w:rFonts w:ascii="Courier New" w:hAnsi="Courier New" w:hint="default"/>
      </w:rPr>
    </w:lvl>
    <w:lvl w:ilvl="2" w:tplc="41DCF0DC">
      <w:start w:val="1"/>
      <w:numFmt w:val="bullet"/>
      <w:lvlText w:val=""/>
      <w:lvlJc w:val="left"/>
      <w:pPr>
        <w:ind w:left="2160" w:hanging="360"/>
      </w:pPr>
      <w:rPr>
        <w:rFonts w:ascii="Wingdings" w:hAnsi="Wingdings" w:hint="default"/>
      </w:rPr>
    </w:lvl>
    <w:lvl w:ilvl="3" w:tplc="C7EC5A5E">
      <w:start w:val="1"/>
      <w:numFmt w:val="bullet"/>
      <w:lvlText w:val=""/>
      <w:lvlJc w:val="left"/>
      <w:pPr>
        <w:ind w:left="2880" w:hanging="360"/>
      </w:pPr>
      <w:rPr>
        <w:rFonts w:ascii="Symbol" w:hAnsi="Symbol" w:hint="default"/>
      </w:rPr>
    </w:lvl>
    <w:lvl w:ilvl="4" w:tplc="2222C4A8">
      <w:start w:val="1"/>
      <w:numFmt w:val="bullet"/>
      <w:lvlText w:val="o"/>
      <w:lvlJc w:val="left"/>
      <w:pPr>
        <w:ind w:left="3600" w:hanging="360"/>
      </w:pPr>
      <w:rPr>
        <w:rFonts w:ascii="Courier New" w:hAnsi="Courier New" w:hint="default"/>
      </w:rPr>
    </w:lvl>
    <w:lvl w:ilvl="5" w:tplc="EC0AED38">
      <w:start w:val="1"/>
      <w:numFmt w:val="bullet"/>
      <w:lvlText w:val=""/>
      <w:lvlJc w:val="left"/>
      <w:pPr>
        <w:ind w:left="4320" w:hanging="360"/>
      </w:pPr>
      <w:rPr>
        <w:rFonts w:ascii="Wingdings" w:hAnsi="Wingdings" w:hint="default"/>
      </w:rPr>
    </w:lvl>
    <w:lvl w:ilvl="6" w:tplc="074AE31C">
      <w:start w:val="1"/>
      <w:numFmt w:val="bullet"/>
      <w:lvlText w:val=""/>
      <w:lvlJc w:val="left"/>
      <w:pPr>
        <w:ind w:left="5040" w:hanging="360"/>
      </w:pPr>
      <w:rPr>
        <w:rFonts w:ascii="Symbol" w:hAnsi="Symbol" w:hint="default"/>
      </w:rPr>
    </w:lvl>
    <w:lvl w:ilvl="7" w:tplc="2A8A5472">
      <w:start w:val="1"/>
      <w:numFmt w:val="bullet"/>
      <w:lvlText w:val="o"/>
      <w:lvlJc w:val="left"/>
      <w:pPr>
        <w:ind w:left="5760" w:hanging="360"/>
      </w:pPr>
      <w:rPr>
        <w:rFonts w:ascii="Courier New" w:hAnsi="Courier New" w:hint="default"/>
      </w:rPr>
    </w:lvl>
    <w:lvl w:ilvl="8" w:tplc="F2CC29A4">
      <w:start w:val="1"/>
      <w:numFmt w:val="bullet"/>
      <w:lvlText w:val=""/>
      <w:lvlJc w:val="left"/>
      <w:pPr>
        <w:ind w:left="6480" w:hanging="360"/>
      </w:pPr>
      <w:rPr>
        <w:rFonts w:ascii="Wingdings" w:hAnsi="Wingdings" w:hint="default"/>
      </w:rPr>
    </w:lvl>
  </w:abstractNum>
  <w:abstractNum w:abstractNumId="12" w15:restartNumberingAfterBreak="0">
    <w:nsid w:val="0AA51663"/>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3" w15:restartNumberingAfterBreak="0">
    <w:nsid w:val="0AB14AFD"/>
    <w:multiLevelType w:val="hybridMultilevel"/>
    <w:tmpl w:val="124C3706"/>
    <w:lvl w:ilvl="0" w:tplc="04AA6BA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C264D0">
      <w:start w:val="1"/>
      <w:numFmt w:val="bullet"/>
      <w:lvlText w:val=""/>
      <w:lvlJc w:val="left"/>
      <w:pPr>
        <w:ind w:left="2160" w:hanging="360"/>
      </w:pPr>
      <w:rPr>
        <w:rFonts w:ascii="Wingdings" w:hAnsi="Wingdings" w:hint="default"/>
      </w:rPr>
    </w:lvl>
    <w:lvl w:ilvl="3" w:tplc="DF488082">
      <w:start w:val="1"/>
      <w:numFmt w:val="bullet"/>
      <w:lvlText w:val=""/>
      <w:lvlJc w:val="left"/>
      <w:pPr>
        <w:ind w:left="2880" w:hanging="360"/>
      </w:pPr>
      <w:rPr>
        <w:rFonts w:ascii="Symbol" w:hAnsi="Symbol" w:hint="default"/>
      </w:rPr>
    </w:lvl>
    <w:lvl w:ilvl="4" w:tplc="6E2E3DDE">
      <w:start w:val="1"/>
      <w:numFmt w:val="bullet"/>
      <w:lvlText w:val="o"/>
      <w:lvlJc w:val="left"/>
      <w:pPr>
        <w:ind w:left="3600" w:hanging="360"/>
      </w:pPr>
      <w:rPr>
        <w:rFonts w:ascii="Courier New" w:hAnsi="Courier New" w:hint="default"/>
      </w:rPr>
    </w:lvl>
    <w:lvl w:ilvl="5" w:tplc="E2CAE28E">
      <w:start w:val="1"/>
      <w:numFmt w:val="bullet"/>
      <w:lvlText w:val=""/>
      <w:lvlJc w:val="left"/>
      <w:pPr>
        <w:ind w:left="4320" w:hanging="360"/>
      </w:pPr>
      <w:rPr>
        <w:rFonts w:ascii="Wingdings" w:hAnsi="Wingdings" w:hint="default"/>
      </w:rPr>
    </w:lvl>
    <w:lvl w:ilvl="6" w:tplc="105A9C14">
      <w:start w:val="1"/>
      <w:numFmt w:val="bullet"/>
      <w:lvlText w:val=""/>
      <w:lvlJc w:val="left"/>
      <w:pPr>
        <w:ind w:left="5040" w:hanging="360"/>
      </w:pPr>
      <w:rPr>
        <w:rFonts w:ascii="Symbol" w:hAnsi="Symbol" w:hint="default"/>
      </w:rPr>
    </w:lvl>
    <w:lvl w:ilvl="7" w:tplc="5806440E">
      <w:start w:val="1"/>
      <w:numFmt w:val="bullet"/>
      <w:lvlText w:val="o"/>
      <w:lvlJc w:val="left"/>
      <w:pPr>
        <w:ind w:left="5760" w:hanging="360"/>
      </w:pPr>
      <w:rPr>
        <w:rFonts w:ascii="Courier New" w:hAnsi="Courier New" w:hint="default"/>
      </w:rPr>
    </w:lvl>
    <w:lvl w:ilvl="8" w:tplc="3C70F9DA">
      <w:start w:val="1"/>
      <w:numFmt w:val="bullet"/>
      <w:lvlText w:val=""/>
      <w:lvlJc w:val="left"/>
      <w:pPr>
        <w:ind w:left="6480" w:hanging="360"/>
      </w:pPr>
      <w:rPr>
        <w:rFonts w:ascii="Wingdings" w:hAnsi="Wingdings" w:hint="default"/>
      </w:rPr>
    </w:lvl>
  </w:abstractNum>
  <w:abstractNum w:abstractNumId="14"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5" w15:restartNumberingAfterBreak="0">
    <w:nsid w:val="0BA7251B"/>
    <w:multiLevelType w:val="multilevel"/>
    <w:tmpl w:val="B44079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EA48E6"/>
    <w:multiLevelType w:val="hybridMultilevel"/>
    <w:tmpl w:val="AF946D82"/>
    <w:lvl w:ilvl="0" w:tplc="04090019">
      <w:start w:val="1"/>
      <w:numFmt w:val="lowerLetter"/>
      <w:lvlText w:val="%1."/>
      <w:lvlJc w:val="left"/>
      <w:pPr>
        <w:ind w:left="720" w:hanging="360"/>
      </w:pPr>
    </w:lvl>
    <w:lvl w:ilvl="1" w:tplc="B36A562E">
      <w:start w:val="1"/>
      <w:numFmt w:val="lowerLetter"/>
      <w:lvlText w:val="%2."/>
      <w:lvlJc w:val="left"/>
      <w:pPr>
        <w:ind w:left="1440" w:hanging="360"/>
      </w:pPr>
    </w:lvl>
    <w:lvl w:ilvl="2" w:tplc="9BE4EB80">
      <w:start w:val="1"/>
      <w:numFmt w:val="lowerRoman"/>
      <w:lvlText w:val="%3."/>
      <w:lvlJc w:val="right"/>
      <w:pPr>
        <w:ind w:left="2160" w:hanging="180"/>
      </w:pPr>
    </w:lvl>
    <w:lvl w:ilvl="3" w:tplc="23A6DFA8">
      <w:start w:val="1"/>
      <w:numFmt w:val="decimal"/>
      <w:lvlText w:val="%4."/>
      <w:lvlJc w:val="left"/>
      <w:pPr>
        <w:ind w:left="2880" w:hanging="360"/>
      </w:pPr>
    </w:lvl>
    <w:lvl w:ilvl="4" w:tplc="AE5A3A5C">
      <w:start w:val="1"/>
      <w:numFmt w:val="lowerLetter"/>
      <w:lvlText w:val="%5."/>
      <w:lvlJc w:val="left"/>
      <w:pPr>
        <w:ind w:left="3600" w:hanging="360"/>
      </w:pPr>
    </w:lvl>
    <w:lvl w:ilvl="5" w:tplc="28C42C90">
      <w:start w:val="1"/>
      <w:numFmt w:val="lowerRoman"/>
      <w:lvlText w:val="%6."/>
      <w:lvlJc w:val="right"/>
      <w:pPr>
        <w:ind w:left="4320" w:hanging="180"/>
      </w:pPr>
    </w:lvl>
    <w:lvl w:ilvl="6" w:tplc="F142F61A">
      <w:start w:val="1"/>
      <w:numFmt w:val="decimal"/>
      <w:lvlText w:val="%7."/>
      <w:lvlJc w:val="left"/>
      <w:pPr>
        <w:ind w:left="5040" w:hanging="360"/>
      </w:pPr>
    </w:lvl>
    <w:lvl w:ilvl="7" w:tplc="E13ECA9C">
      <w:start w:val="1"/>
      <w:numFmt w:val="lowerLetter"/>
      <w:lvlText w:val="%8."/>
      <w:lvlJc w:val="left"/>
      <w:pPr>
        <w:ind w:left="5760" w:hanging="360"/>
      </w:pPr>
    </w:lvl>
    <w:lvl w:ilvl="8" w:tplc="3696947C">
      <w:start w:val="1"/>
      <w:numFmt w:val="lowerRoman"/>
      <w:lvlText w:val="%9."/>
      <w:lvlJc w:val="right"/>
      <w:pPr>
        <w:ind w:left="6480" w:hanging="180"/>
      </w:pPr>
    </w:lvl>
  </w:abstractNum>
  <w:abstractNum w:abstractNumId="17" w15:restartNumberingAfterBreak="0">
    <w:nsid w:val="0C763F00"/>
    <w:multiLevelType w:val="hybridMultilevel"/>
    <w:tmpl w:val="2A960C1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DA23EB"/>
    <w:multiLevelType w:val="hybridMultilevel"/>
    <w:tmpl w:val="FFFFFFFF"/>
    <w:lvl w:ilvl="0" w:tplc="501EDF1C">
      <w:start w:val="1"/>
      <w:numFmt w:val="bullet"/>
      <w:lvlText w:val=""/>
      <w:lvlJc w:val="left"/>
      <w:pPr>
        <w:ind w:left="720" w:hanging="360"/>
      </w:pPr>
      <w:rPr>
        <w:rFonts w:ascii="Symbol" w:hAnsi="Symbol" w:hint="default"/>
      </w:rPr>
    </w:lvl>
    <w:lvl w:ilvl="1" w:tplc="D8247D9E">
      <w:start w:val="1"/>
      <w:numFmt w:val="bullet"/>
      <w:lvlText w:val="o"/>
      <w:lvlJc w:val="left"/>
      <w:pPr>
        <w:ind w:left="1440" w:hanging="360"/>
      </w:pPr>
      <w:rPr>
        <w:rFonts w:ascii="Courier New" w:hAnsi="Courier New" w:hint="default"/>
      </w:rPr>
    </w:lvl>
    <w:lvl w:ilvl="2" w:tplc="7A7AFFE0">
      <w:start w:val="1"/>
      <w:numFmt w:val="bullet"/>
      <w:lvlText w:val=""/>
      <w:lvlJc w:val="left"/>
      <w:pPr>
        <w:ind w:left="2160" w:hanging="360"/>
      </w:pPr>
      <w:rPr>
        <w:rFonts w:ascii="Wingdings" w:hAnsi="Wingdings" w:hint="default"/>
      </w:rPr>
    </w:lvl>
    <w:lvl w:ilvl="3" w:tplc="E25ECD72">
      <w:start w:val="1"/>
      <w:numFmt w:val="bullet"/>
      <w:lvlText w:val=""/>
      <w:lvlJc w:val="left"/>
      <w:pPr>
        <w:ind w:left="2880" w:hanging="360"/>
      </w:pPr>
      <w:rPr>
        <w:rFonts w:ascii="Symbol" w:hAnsi="Symbol" w:hint="default"/>
      </w:rPr>
    </w:lvl>
    <w:lvl w:ilvl="4" w:tplc="31444692">
      <w:start w:val="1"/>
      <w:numFmt w:val="bullet"/>
      <w:lvlText w:val="o"/>
      <w:lvlJc w:val="left"/>
      <w:pPr>
        <w:ind w:left="3600" w:hanging="360"/>
      </w:pPr>
      <w:rPr>
        <w:rFonts w:ascii="Courier New" w:hAnsi="Courier New" w:hint="default"/>
      </w:rPr>
    </w:lvl>
    <w:lvl w:ilvl="5" w:tplc="B2145CE2">
      <w:start w:val="1"/>
      <w:numFmt w:val="bullet"/>
      <w:lvlText w:val=""/>
      <w:lvlJc w:val="left"/>
      <w:pPr>
        <w:ind w:left="4320" w:hanging="360"/>
      </w:pPr>
      <w:rPr>
        <w:rFonts w:ascii="Wingdings" w:hAnsi="Wingdings" w:hint="default"/>
      </w:rPr>
    </w:lvl>
    <w:lvl w:ilvl="6" w:tplc="C2802414">
      <w:start w:val="1"/>
      <w:numFmt w:val="bullet"/>
      <w:lvlText w:val=""/>
      <w:lvlJc w:val="left"/>
      <w:pPr>
        <w:ind w:left="5040" w:hanging="360"/>
      </w:pPr>
      <w:rPr>
        <w:rFonts w:ascii="Symbol" w:hAnsi="Symbol" w:hint="default"/>
      </w:rPr>
    </w:lvl>
    <w:lvl w:ilvl="7" w:tplc="965CC8A8">
      <w:start w:val="1"/>
      <w:numFmt w:val="bullet"/>
      <w:lvlText w:val="o"/>
      <w:lvlJc w:val="left"/>
      <w:pPr>
        <w:ind w:left="5760" w:hanging="360"/>
      </w:pPr>
      <w:rPr>
        <w:rFonts w:ascii="Courier New" w:hAnsi="Courier New" w:hint="default"/>
      </w:rPr>
    </w:lvl>
    <w:lvl w:ilvl="8" w:tplc="9086DB3A">
      <w:start w:val="1"/>
      <w:numFmt w:val="bullet"/>
      <w:lvlText w:val=""/>
      <w:lvlJc w:val="left"/>
      <w:pPr>
        <w:ind w:left="6480" w:hanging="360"/>
      </w:pPr>
      <w:rPr>
        <w:rFonts w:ascii="Wingdings" w:hAnsi="Wingdings" w:hint="default"/>
      </w:rPr>
    </w:lvl>
  </w:abstractNum>
  <w:abstractNum w:abstractNumId="20"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463D11"/>
    <w:multiLevelType w:val="hybridMultilevel"/>
    <w:tmpl w:val="F4B41E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01B13D0"/>
    <w:multiLevelType w:val="hybridMultilevel"/>
    <w:tmpl w:val="FFFFFFFF"/>
    <w:lvl w:ilvl="0" w:tplc="A5BA6562">
      <w:start w:val="1"/>
      <w:numFmt w:val="bullet"/>
      <w:lvlText w:val="o"/>
      <w:lvlJc w:val="left"/>
      <w:pPr>
        <w:ind w:left="720" w:hanging="360"/>
      </w:pPr>
      <w:rPr>
        <w:rFonts w:ascii="Courier New" w:hAnsi="Courier New" w:hint="default"/>
      </w:rPr>
    </w:lvl>
    <w:lvl w:ilvl="1" w:tplc="DB0CDB0A">
      <w:start w:val="1"/>
      <w:numFmt w:val="bullet"/>
      <w:lvlText w:val="o"/>
      <w:lvlJc w:val="left"/>
      <w:pPr>
        <w:ind w:left="1440" w:hanging="360"/>
      </w:pPr>
      <w:rPr>
        <w:rFonts w:ascii="Courier New" w:hAnsi="Courier New" w:hint="default"/>
      </w:rPr>
    </w:lvl>
    <w:lvl w:ilvl="2" w:tplc="A0D6B3F2">
      <w:start w:val="1"/>
      <w:numFmt w:val="bullet"/>
      <w:lvlText w:val=""/>
      <w:lvlJc w:val="left"/>
      <w:pPr>
        <w:ind w:left="2160" w:hanging="360"/>
      </w:pPr>
      <w:rPr>
        <w:rFonts w:ascii="Wingdings" w:hAnsi="Wingdings" w:hint="default"/>
      </w:rPr>
    </w:lvl>
    <w:lvl w:ilvl="3" w:tplc="D8A6EC14">
      <w:start w:val="1"/>
      <w:numFmt w:val="bullet"/>
      <w:lvlText w:val=""/>
      <w:lvlJc w:val="left"/>
      <w:pPr>
        <w:ind w:left="2880" w:hanging="360"/>
      </w:pPr>
      <w:rPr>
        <w:rFonts w:ascii="Symbol" w:hAnsi="Symbol" w:hint="default"/>
      </w:rPr>
    </w:lvl>
    <w:lvl w:ilvl="4" w:tplc="48E87F36">
      <w:start w:val="1"/>
      <w:numFmt w:val="bullet"/>
      <w:lvlText w:val="o"/>
      <w:lvlJc w:val="left"/>
      <w:pPr>
        <w:ind w:left="3600" w:hanging="360"/>
      </w:pPr>
      <w:rPr>
        <w:rFonts w:ascii="Courier New" w:hAnsi="Courier New" w:hint="default"/>
      </w:rPr>
    </w:lvl>
    <w:lvl w:ilvl="5" w:tplc="96E07D54">
      <w:start w:val="1"/>
      <w:numFmt w:val="bullet"/>
      <w:lvlText w:val=""/>
      <w:lvlJc w:val="left"/>
      <w:pPr>
        <w:ind w:left="4320" w:hanging="360"/>
      </w:pPr>
      <w:rPr>
        <w:rFonts w:ascii="Wingdings" w:hAnsi="Wingdings" w:hint="default"/>
      </w:rPr>
    </w:lvl>
    <w:lvl w:ilvl="6" w:tplc="A668619E">
      <w:start w:val="1"/>
      <w:numFmt w:val="bullet"/>
      <w:lvlText w:val=""/>
      <w:lvlJc w:val="left"/>
      <w:pPr>
        <w:ind w:left="5040" w:hanging="360"/>
      </w:pPr>
      <w:rPr>
        <w:rFonts w:ascii="Symbol" w:hAnsi="Symbol" w:hint="default"/>
      </w:rPr>
    </w:lvl>
    <w:lvl w:ilvl="7" w:tplc="4178F784">
      <w:start w:val="1"/>
      <w:numFmt w:val="bullet"/>
      <w:lvlText w:val="o"/>
      <w:lvlJc w:val="left"/>
      <w:pPr>
        <w:ind w:left="5760" w:hanging="360"/>
      </w:pPr>
      <w:rPr>
        <w:rFonts w:ascii="Courier New" w:hAnsi="Courier New" w:hint="default"/>
      </w:rPr>
    </w:lvl>
    <w:lvl w:ilvl="8" w:tplc="221A9616">
      <w:start w:val="1"/>
      <w:numFmt w:val="bullet"/>
      <w:lvlText w:val=""/>
      <w:lvlJc w:val="left"/>
      <w:pPr>
        <w:ind w:left="6480" w:hanging="360"/>
      </w:pPr>
      <w:rPr>
        <w:rFonts w:ascii="Wingdings" w:hAnsi="Wingdings" w:hint="default"/>
      </w:rPr>
    </w:lvl>
  </w:abstractNum>
  <w:abstractNum w:abstractNumId="24" w15:restartNumberingAfterBreak="0">
    <w:nsid w:val="11C864B5"/>
    <w:multiLevelType w:val="hybridMultilevel"/>
    <w:tmpl w:val="92263E72"/>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FC5AC8B0">
      <w:start w:val="1"/>
      <w:numFmt w:val="bullet"/>
      <w:lvlText w:val=""/>
      <w:lvlJc w:val="left"/>
      <w:pPr>
        <w:ind w:left="3240" w:hanging="360"/>
      </w:pPr>
      <w:rPr>
        <w:rFonts w:ascii="Wingdings" w:hAnsi="Wingdings" w:hint="default"/>
      </w:rPr>
    </w:lvl>
    <w:lvl w:ilvl="3" w:tplc="7D0E21EA">
      <w:start w:val="1"/>
      <w:numFmt w:val="bullet"/>
      <w:lvlText w:val=""/>
      <w:lvlJc w:val="left"/>
      <w:pPr>
        <w:ind w:left="3960" w:hanging="360"/>
      </w:pPr>
      <w:rPr>
        <w:rFonts w:ascii="Symbol" w:hAnsi="Symbol" w:hint="default"/>
      </w:rPr>
    </w:lvl>
    <w:lvl w:ilvl="4" w:tplc="85CA3540">
      <w:start w:val="1"/>
      <w:numFmt w:val="bullet"/>
      <w:lvlText w:val="o"/>
      <w:lvlJc w:val="left"/>
      <w:pPr>
        <w:ind w:left="4680" w:hanging="360"/>
      </w:pPr>
      <w:rPr>
        <w:rFonts w:ascii="Courier New" w:hAnsi="Courier New" w:hint="default"/>
      </w:rPr>
    </w:lvl>
    <w:lvl w:ilvl="5" w:tplc="5FEEB488">
      <w:start w:val="1"/>
      <w:numFmt w:val="bullet"/>
      <w:lvlText w:val=""/>
      <w:lvlJc w:val="left"/>
      <w:pPr>
        <w:ind w:left="5400" w:hanging="360"/>
      </w:pPr>
      <w:rPr>
        <w:rFonts w:ascii="Wingdings" w:hAnsi="Wingdings" w:hint="default"/>
      </w:rPr>
    </w:lvl>
    <w:lvl w:ilvl="6" w:tplc="4442EBAC">
      <w:start w:val="1"/>
      <w:numFmt w:val="bullet"/>
      <w:lvlText w:val=""/>
      <w:lvlJc w:val="left"/>
      <w:pPr>
        <w:ind w:left="6120" w:hanging="360"/>
      </w:pPr>
      <w:rPr>
        <w:rFonts w:ascii="Symbol" w:hAnsi="Symbol" w:hint="default"/>
      </w:rPr>
    </w:lvl>
    <w:lvl w:ilvl="7" w:tplc="B9D806BA">
      <w:start w:val="1"/>
      <w:numFmt w:val="bullet"/>
      <w:lvlText w:val="o"/>
      <w:lvlJc w:val="left"/>
      <w:pPr>
        <w:ind w:left="6840" w:hanging="360"/>
      </w:pPr>
      <w:rPr>
        <w:rFonts w:ascii="Courier New" w:hAnsi="Courier New" w:hint="default"/>
      </w:rPr>
    </w:lvl>
    <w:lvl w:ilvl="8" w:tplc="7200C4DE">
      <w:start w:val="1"/>
      <w:numFmt w:val="bullet"/>
      <w:lvlText w:val=""/>
      <w:lvlJc w:val="left"/>
      <w:pPr>
        <w:ind w:left="7560" w:hanging="360"/>
      </w:pPr>
      <w:rPr>
        <w:rFonts w:ascii="Wingdings" w:hAnsi="Wingdings" w:hint="default"/>
      </w:rPr>
    </w:lvl>
  </w:abstractNum>
  <w:abstractNum w:abstractNumId="25" w15:restartNumberingAfterBreak="0">
    <w:nsid w:val="12601F5C"/>
    <w:multiLevelType w:val="hybridMultilevel"/>
    <w:tmpl w:val="C83E6E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29"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85436E"/>
    <w:multiLevelType w:val="hybridMultilevel"/>
    <w:tmpl w:val="15826256"/>
    <w:lvl w:ilvl="0" w:tplc="1D268768">
      <w:start w:val="1"/>
      <w:numFmt w:val="bullet"/>
      <w:lvlText w:val=""/>
      <w:lvlJc w:val="left"/>
      <w:pPr>
        <w:ind w:left="720" w:hanging="360"/>
      </w:pPr>
      <w:rPr>
        <w:rFonts w:ascii="Symbol" w:hAnsi="Symbol" w:hint="default"/>
      </w:rPr>
    </w:lvl>
    <w:lvl w:ilvl="1" w:tplc="0CBE50EA">
      <w:start w:val="1"/>
      <w:numFmt w:val="bullet"/>
      <w:lvlText w:val="o"/>
      <w:lvlJc w:val="left"/>
      <w:pPr>
        <w:ind w:left="1440" w:hanging="360"/>
      </w:pPr>
      <w:rPr>
        <w:rFonts w:ascii="Courier New" w:hAnsi="Courier New" w:hint="default"/>
      </w:rPr>
    </w:lvl>
    <w:lvl w:ilvl="2" w:tplc="7FDC77C2">
      <w:start w:val="1"/>
      <w:numFmt w:val="bullet"/>
      <w:lvlText w:val=""/>
      <w:lvlJc w:val="left"/>
      <w:pPr>
        <w:ind w:left="2160" w:hanging="360"/>
      </w:pPr>
      <w:rPr>
        <w:rFonts w:ascii="Wingdings" w:hAnsi="Wingdings" w:hint="default"/>
      </w:rPr>
    </w:lvl>
    <w:lvl w:ilvl="3" w:tplc="DFA07AC0">
      <w:start w:val="1"/>
      <w:numFmt w:val="bullet"/>
      <w:lvlText w:val=""/>
      <w:lvlJc w:val="left"/>
      <w:pPr>
        <w:ind w:left="2880" w:hanging="360"/>
      </w:pPr>
      <w:rPr>
        <w:rFonts w:ascii="Symbol" w:hAnsi="Symbol" w:hint="default"/>
      </w:rPr>
    </w:lvl>
    <w:lvl w:ilvl="4" w:tplc="B3A68D82">
      <w:start w:val="1"/>
      <w:numFmt w:val="bullet"/>
      <w:lvlText w:val="o"/>
      <w:lvlJc w:val="left"/>
      <w:pPr>
        <w:ind w:left="3600" w:hanging="360"/>
      </w:pPr>
      <w:rPr>
        <w:rFonts w:ascii="Courier New" w:hAnsi="Courier New" w:hint="default"/>
      </w:rPr>
    </w:lvl>
    <w:lvl w:ilvl="5" w:tplc="2D3A8738">
      <w:start w:val="1"/>
      <w:numFmt w:val="bullet"/>
      <w:lvlText w:val=""/>
      <w:lvlJc w:val="left"/>
      <w:pPr>
        <w:ind w:left="4320" w:hanging="360"/>
      </w:pPr>
      <w:rPr>
        <w:rFonts w:ascii="Wingdings" w:hAnsi="Wingdings" w:hint="default"/>
      </w:rPr>
    </w:lvl>
    <w:lvl w:ilvl="6" w:tplc="D0EA3B7E">
      <w:start w:val="1"/>
      <w:numFmt w:val="bullet"/>
      <w:lvlText w:val=""/>
      <w:lvlJc w:val="left"/>
      <w:pPr>
        <w:ind w:left="5040" w:hanging="360"/>
      </w:pPr>
      <w:rPr>
        <w:rFonts w:ascii="Symbol" w:hAnsi="Symbol" w:hint="default"/>
      </w:rPr>
    </w:lvl>
    <w:lvl w:ilvl="7" w:tplc="CD329438">
      <w:start w:val="1"/>
      <w:numFmt w:val="bullet"/>
      <w:lvlText w:val="o"/>
      <w:lvlJc w:val="left"/>
      <w:pPr>
        <w:ind w:left="5760" w:hanging="360"/>
      </w:pPr>
      <w:rPr>
        <w:rFonts w:ascii="Courier New" w:hAnsi="Courier New" w:hint="default"/>
      </w:rPr>
    </w:lvl>
    <w:lvl w:ilvl="8" w:tplc="C700F1D4">
      <w:start w:val="1"/>
      <w:numFmt w:val="bullet"/>
      <w:lvlText w:val=""/>
      <w:lvlJc w:val="left"/>
      <w:pPr>
        <w:ind w:left="6480" w:hanging="360"/>
      </w:pPr>
      <w:rPr>
        <w:rFonts w:ascii="Wingdings" w:hAnsi="Wingdings" w:hint="default"/>
      </w:rPr>
    </w:lvl>
  </w:abstractNum>
  <w:abstractNum w:abstractNumId="31"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9225253"/>
    <w:multiLevelType w:val="multilevel"/>
    <w:tmpl w:val="0F14F8F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19CD1346"/>
    <w:multiLevelType w:val="hybridMultilevel"/>
    <w:tmpl w:val="E5DE21A6"/>
    <w:lvl w:ilvl="0" w:tplc="04090001">
      <w:start w:val="1"/>
      <w:numFmt w:val="bullet"/>
      <w:lvlText w:val=""/>
      <w:lvlJc w:val="left"/>
      <w:pPr>
        <w:ind w:left="720" w:hanging="360"/>
      </w:pPr>
      <w:rPr>
        <w:rFonts w:ascii="Symbol" w:hAnsi="Symbol" w:hint="default"/>
      </w:rPr>
    </w:lvl>
    <w:lvl w:ilvl="1" w:tplc="6944E1F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565D80"/>
    <w:multiLevelType w:val="hybridMultilevel"/>
    <w:tmpl w:val="98C418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B6B094D"/>
    <w:multiLevelType w:val="hybridMultilevel"/>
    <w:tmpl w:val="F5484E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CF06C70"/>
    <w:multiLevelType w:val="hybridMultilevel"/>
    <w:tmpl w:val="943436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1D685E1F"/>
    <w:multiLevelType w:val="hybridMultilevel"/>
    <w:tmpl w:val="C5F86C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C47600"/>
    <w:multiLevelType w:val="multilevel"/>
    <w:tmpl w:val="D42C45E4"/>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1F9542EF"/>
    <w:multiLevelType w:val="hybridMultilevel"/>
    <w:tmpl w:val="2B7A33B6"/>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0645E4"/>
    <w:multiLevelType w:val="multilevel"/>
    <w:tmpl w:val="78EC7322"/>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43" w15:restartNumberingAfterBreak="0">
    <w:nsid w:val="20953174"/>
    <w:multiLevelType w:val="hybridMultilevel"/>
    <w:tmpl w:val="C6A8C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672888"/>
    <w:multiLevelType w:val="hybridMultilevel"/>
    <w:tmpl w:val="328A68EE"/>
    <w:lvl w:ilvl="0" w:tplc="04090003">
      <w:start w:val="1"/>
      <w:numFmt w:val="bullet"/>
      <w:lvlText w:val="o"/>
      <w:lvlJc w:val="left"/>
      <w:pPr>
        <w:ind w:left="1662" w:hanging="360"/>
      </w:pPr>
      <w:rPr>
        <w:rFonts w:ascii="Courier New" w:hAnsi="Courier New" w:cs="Courier New" w:hint="default"/>
      </w:rPr>
    </w:lvl>
    <w:lvl w:ilvl="1" w:tplc="04090003" w:tentative="1">
      <w:start w:val="1"/>
      <w:numFmt w:val="bullet"/>
      <w:lvlText w:val="o"/>
      <w:lvlJc w:val="left"/>
      <w:pPr>
        <w:ind w:left="2382" w:hanging="360"/>
      </w:pPr>
      <w:rPr>
        <w:rFonts w:ascii="Courier New" w:hAnsi="Courier New" w:cs="Courier New" w:hint="default"/>
      </w:rPr>
    </w:lvl>
    <w:lvl w:ilvl="2" w:tplc="04090005" w:tentative="1">
      <w:start w:val="1"/>
      <w:numFmt w:val="bullet"/>
      <w:lvlText w:val=""/>
      <w:lvlJc w:val="left"/>
      <w:pPr>
        <w:ind w:left="3102" w:hanging="360"/>
      </w:pPr>
      <w:rPr>
        <w:rFonts w:ascii="Wingdings" w:hAnsi="Wingdings" w:hint="default"/>
      </w:rPr>
    </w:lvl>
    <w:lvl w:ilvl="3" w:tplc="04090001" w:tentative="1">
      <w:start w:val="1"/>
      <w:numFmt w:val="bullet"/>
      <w:lvlText w:val=""/>
      <w:lvlJc w:val="left"/>
      <w:pPr>
        <w:ind w:left="3822" w:hanging="360"/>
      </w:pPr>
      <w:rPr>
        <w:rFonts w:ascii="Symbol" w:hAnsi="Symbol" w:hint="default"/>
      </w:rPr>
    </w:lvl>
    <w:lvl w:ilvl="4" w:tplc="04090003" w:tentative="1">
      <w:start w:val="1"/>
      <w:numFmt w:val="bullet"/>
      <w:lvlText w:val="o"/>
      <w:lvlJc w:val="left"/>
      <w:pPr>
        <w:ind w:left="4542" w:hanging="360"/>
      </w:pPr>
      <w:rPr>
        <w:rFonts w:ascii="Courier New" w:hAnsi="Courier New" w:cs="Courier New" w:hint="default"/>
      </w:rPr>
    </w:lvl>
    <w:lvl w:ilvl="5" w:tplc="04090005" w:tentative="1">
      <w:start w:val="1"/>
      <w:numFmt w:val="bullet"/>
      <w:lvlText w:val=""/>
      <w:lvlJc w:val="left"/>
      <w:pPr>
        <w:ind w:left="5262" w:hanging="360"/>
      </w:pPr>
      <w:rPr>
        <w:rFonts w:ascii="Wingdings" w:hAnsi="Wingdings" w:hint="default"/>
      </w:rPr>
    </w:lvl>
    <w:lvl w:ilvl="6" w:tplc="04090001" w:tentative="1">
      <w:start w:val="1"/>
      <w:numFmt w:val="bullet"/>
      <w:lvlText w:val=""/>
      <w:lvlJc w:val="left"/>
      <w:pPr>
        <w:ind w:left="5982" w:hanging="360"/>
      </w:pPr>
      <w:rPr>
        <w:rFonts w:ascii="Symbol" w:hAnsi="Symbol" w:hint="default"/>
      </w:rPr>
    </w:lvl>
    <w:lvl w:ilvl="7" w:tplc="04090003" w:tentative="1">
      <w:start w:val="1"/>
      <w:numFmt w:val="bullet"/>
      <w:lvlText w:val="o"/>
      <w:lvlJc w:val="left"/>
      <w:pPr>
        <w:ind w:left="6702" w:hanging="360"/>
      </w:pPr>
      <w:rPr>
        <w:rFonts w:ascii="Courier New" w:hAnsi="Courier New" w:cs="Courier New" w:hint="default"/>
      </w:rPr>
    </w:lvl>
    <w:lvl w:ilvl="8" w:tplc="04090005" w:tentative="1">
      <w:start w:val="1"/>
      <w:numFmt w:val="bullet"/>
      <w:lvlText w:val=""/>
      <w:lvlJc w:val="left"/>
      <w:pPr>
        <w:ind w:left="7422" w:hanging="360"/>
      </w:pPr>
      <w:rPr>
        <w:rFonts w:ascii="Wingdings" w:hAnsi="Wingdings" w:hint="default"/>
      </w:rPr>
    </w:lvl>
  </w:abstractNum>
  <w:abstractNum w:abstractNumId="45" w15:restartNumberingAfterBreak="0">
    <w:nsid w:val="22234FB2"/>
    <w:multiLevelType w:val="multilevel"/>
    <w:tmpl w:val="0406CDBA"/>
    <w:lvl w:ilvl="0">
      <w:start w:val="1"/>
      <w:numFmt w:val="bullet"/>
      <w:lvlText w:val=""/>
      <w:lvlJc w:val="left"/>
      <w:pPr>
        <w:tabs>
          <w:tab w:val="num" w:pos="360"/>
        </w:tabs>
        <w:ind w:left="360" w:hanging="360"/>
      </w:pPr>
      <w:rPr>
        <w:rFonts w:ascii="Symbol" w:hAnsi="Symbol"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23C32836"/>
    <w:multiLevelType w:val="hybridMultilevel"/>
    <w:tmpl w:val="FFFFFFFF"/>
    <w:lvl w:ilvl="0" w:tplc="94FAE08C">
      <w:start w:val="1"/>
      <w:numFmt w:val="bullet"/>
      <w:lvlText w:val=""/>
      <w:lvlJc w:val="left"/>
      <w:pPr>
        <w:ind w:left="720" w:hanging="360"/>
      </w:pPr>
      <w:rPr>
        <w:rFonts w:ascii="Symbol" w:hAnsi="Symbol" w:hint="default"/>
      </w:rPr>
    </w:lvl>
    <w:lvl w:ilvl="1" w:tplc="1CA2FB66">
      <w:start w:val="1"/>
      <w:numFmt w:val="bullet"/>
      <w:lvlText w:val="o"/>
      <w:lvlJc w:val="left"/>
      <w:pPr>
        <w:ind w:left="1440" w:hanging="360"/>
      </w:pPr>
      <w:rPr>
        <w:rFonts w:ascii="Courier New" w:hAnsi="Courier New" w:hint="default"/>
      </w:rPr>
    </w:lvl>
    <w:lvl w:ilvl="2" w:tplc="0778DD4E">
      <w:start w:val="1"/>
      <w:numFmt w:val="bullet"/>
      <w:lvlText w:val=""/>
      <w:lvlJc w:val="left"/>
      <w:pPr>
        <w:ind w:left="2160" w:hanging="360"/>
      </w:pPr>
      <w:rPr>
        <w:rFonts w:ascii="Wingdings" w:hAnsi="Wingdings" w:hint="default"/>
      </w:rPr>
    </w:lvl>
    <w:lvl w:ilvl="3" w:tplc="89A2A418">
      <w:start w:val="1"/>
      <w:numFmt w:val="bullet"/>
      <w:lvlText w:val=""/>
      <w:lvlJc w:val="left"/>
      <w:pPr>
        <w:ind w:left="2880" w:hanging="360"/>
      </w:pPr>
      <w:rPr>
        <w:rFonts w:ascii="Symbol" w:hAnsi="Symbol" w:hint="default"/>
      </w:rPr>
    </w:lvl>
    <w:lvl w:ilvl="4" w:tplc="CF581CE4">
      <w:start w:val="1"/>
      <w:numFmt w:val="bullet"/>
      <w:lvlText w:val="o"/>
      <w:lvlJc w:val="left"/>
      <w:pPr>
        <w:ind w:left="3600" w:hanging="360"/>
      </w:pPr>
      <w:rPr>
        <w:rFonts w:ascii="Courier New" w:hAnsi="Courier New" w:hint="default"/>
      </w:rPr>
    </w:lvl>
    <w:lvl w:ilvl="5" w:tplc="D77423D0">
      <w:start w:val="1"/>
      <w:numFmt w:val="bullet"/>
      <w:lvlText w:val=""/>
      <w:lvlJc w:val="left"/>
      <w:pPr>
        <w:ind w:left="4320" w:hanging="360"/>
      </w:pPr>
      <w:rPr>
        <w:rFonts w:ascii="Wingdings" w:hAnsi="Wingdings" w:hint="default"/>
      </w:rPr>
    </w:lvl>
    <w:lvl w:ilvl="6" w:tplc="4D4E0A96">
      <w:start w:val="1"/>
      <w:numFmt w:val="bullet"/>
      <w:lvlText w:val=""/>
      <w:lvlJc w:val="left"/>
      <w:pPr>
        <w:ind w:left="5040" w:hanging="360"/>
      </w:pPr>
      <w:rPr>
        <w:rFonts w:ascii="Symbol" w:hAnsi="Symbol" w:hint="default"/>
      </w:rPr>
    </w:lvl>
    <w:lvl w:ilvl="7" w:tplc="702E3638">
      <w:start w:val="1"/>
      <w:numFmt w:val="bullet"/>
      <w:lvlText w:val="o"/>
      <w:lvlJc w:val="left"/>
      <w:pPr>
        <w:ind w:left="5760" w:hanging="360"/>
      </w:pPr>
      <w:rPr>
        <w:rFonts w:ascii="Courier New" w:hAnsi="Courier New" w:hint="default"/>
      </w:rPr>
    </w:lvl>
    <w:lvl w:ilvl="8" w:tplc="8D0436B8">
      <w:start w:val="1"/>
      <w:numFmt w:val="bullet"/>
      <w:lvlText w:val=""/>
      <w:lvlJc w:val="left"/>
      <w:pPr>
        <w:ind w:left="6480" w:hanging="360"/>
      </w:pPr>
      <w:rPr>
        <w:rFonts w:ascii="Wingdings" w:hAnsi="Wingdings" w:hint="default"/>
      </w:rPr>
    </w:lvl>
  </w:abstractNum>
  <w:abstractNum w:abstractNumId="47"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756328"/>
    <w:multiLevelType w:val="hybridMultilevel"/>
    <w:tmpl w:val="8BB41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49D503B"/>
    <w:multiLevelType w:val="hybridMultilevel"/>
    <w:tmpl w:val="612E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335FD9"/>
    <w:multiLevelType w:val="hybridMultilevel"/>
    <w:tmpl w:val="9272A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8B84EC5"/>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2" w15:restartNumberingAfterBreak="0">
    <w:nsid w:val="2AF940C4"/>
    <w:multiLevelType w:val="hybridMultilevel"/>
    <w:tmpl w:val="CBE0F8D0"/>
    <w:lvl w:ilvl="0" w:tplc="085E4474">
      <w:start w:val="1"/>
      <w:numFmt w:val="bullet"/>
      <w:lvlText w:val=""/>
      <w:lvlJc w:val="left"/>
      <w:pPr>
        <w:ind w:left="720" w:hanging="360"/>
      </w:pPr>
      <w:rPr>
        <w:rFonts w:ascii="Symbol" w:hAnsi="Symbol" w:hint="default"/>
      </w:rPr>
    </w:lvl>
    <w:lvl w:ilvl="1" w:tplc="79B82778">
      <w:start w:val="1"/>
      <w:numFmt w:val="bullet"/>
      <w:lvlText w:val="o"/>
      <w:lvlJc w:val="left"/>
      <w:pPr>
        <w:ind w:left="1440" w:hanging="360"/>
      </w:pPr>
      <w:rPr>
        <w:rFonts w:ascii="Courier New" w:hAnsi="Courier New" w:hint="default"/>
      </w:rPr>
    </w:lvl>
    <w:lvl w:ilvl="2" w:tplc="772EB592">
      <w:start w:val="1"/>
      <w:numFmt w:val="bullet"/>
      <w:lvlText w:val=""/>
      <w:lvlJc w:val="left"/>
      <w:pPr>
        <w:ind w:left="2160" w:hanging="360"/>
      </w:pPr>
      <w:rPr>
        <w:rFonts w:ascii="Wingdings" w:hAnsi="Wingdings" w:hint="default"/>
      </w:rPr>
    </w:lvl>
    <w:lvl w:ilvl="3" w:tplc="34EE1158">
      <w:start w:val="1"/>
      <w:numFmt w:val="bullet"/>
      <w:lvlText w:val=""/>
      <w:lvlJc w:val="left"/>
      <w:pPr>
        <w:ind w:left="2880" w:hanging="360"/>
      </w:pPr>
      <w:rPr>
        <w:rFonts w:ascii="Symbol" w:hAnsi="Symbol" w:hint="default"/>
      </w:rPr>
    </w:lvl>
    <w:lvl w:ilvl="4" w:tplc="D55CE9CE">
      <w:start w:val="1"/>
      <w:numFmt w:val="bullet"/>
      <w:lvlText w:val="o"/>
      <w:lvlJc w:val="left"/>
      <w:pPr>
        <w:ind w:left="3600" w:hanging="360"/>
      </w:pPr>
      <w:rPr>
        <w:rFonts w:ascii="Courier New" w:hAnsi="Courier New" w:hint="default"/>
      </w:rPr>
    </w:lvl>
    <w:lvl w:ilvl="5" w:tplc="46465C50">
      <w:start w:val="1"/>
      <w:numFmt w:val="bullet"/>
      <w:lvlText w:val=""/>
      <w:lvlJc w:val="left"/>
      <w:pPr>
        <w:ind w:left="4320" w:hanging="360"/>
      </w:pPr>
      <w:rPr>
        <w:rFonts w:ascii="Wingdings" w:hAnsi="Wingdings" w:hint="default"/>
      </w:rPr>
    </w:lvl>
    <w:lvl w:ilvl="6" w:tplc="BAF286B0">
      <w:start w:val="1"/>
      <w:numFmt w:val="bullet"/>
      <w:lvlText w:val=""/>
      <w:lvlJc w:val="left"/>
      <w:pPr>
        <w:ind w:left="5040" w:hanging="360"/>
      </w:pPr>
      <w:rPr>
        <w:rFonts w:ascii="Symbol" w:hAnsi="Symbol" w:hint="default"/>
      </w:rPr>
    </w:lvl>
    <w:lvl w:ilvl="7" w:tplc="84648CFA">
      <w:start w:val="1"/>
      <w:numFmt w:val="bullet"/>
      <w:lvlText w:val="o"/>
      <w:lvlJc w:val="left"/>
      <w:pPr>
        <w:ind w:left="5760" w:hanging="360"/>
      </w:pPr>
      <w:rPr>
        <w:rFonts w:ascii="Courier New" w:hAnsi="Courier New" w:hint="default"/>
      </w:rPr>
    </w:lvl>
    <w:lvl w:ilvl="8" w:tplc="BB5C667A">
      <w:start w:val="1"/>
      <w:numFmt w:val="bullet"/>
      <w:lvlText w:val=""/>
      <w:lvlJc w:val="left"/>
      <w:pPr>
        <w:ind w:left="6480" w:hanging="360"/>
      </w:pPr>
      <w:rPr>
        <w:rFonts w:ascii="Wingdings" w:hAnsi="Wingdings" w:hint="default"/>
      </w:rPr>
    </w:lvl>
  </w:abstractNum>
  <w:abstractNum w:abstractNumId="53" w15:restartNumberingAfterBreak="0">
    <w:nsid w:val="2C2B33AB"/>
    <w:multiLevelType w:val="multilevel"/>
    <w:tmpl w:val="813E95B6"/>
    <w:lvl w:ilvl="0">
      <w:start w:val="1"/>
      <w:numFmt w:val="bullet"/>
      <w:lvlText w:val=""/>
      <w:lvlJc w:val="left"/>
      <w:pPr>
        <w:tabs>
          <w:tab w:val="num" w:pos="1080"/>
        </w:tabs>
        <w:ind w:left="1080" w:hanging="360"/>
      </w:pPr>
      <w:rPr>
        <w:rFonts w:ascii="Symbol" w:hAnsi="Symbol" w:hint="default"/>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4"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55" w15:restartNumberingAfterBreak="0">
    <w:nsid w:val="2C6F5D64"/>
    <w:multiLevelType w:val="hybridMultilevel"/>
    <w:tmpl w:val="F0987A9A"/>
    <w:lvl w:ilvl="0" w:tplc="04090003">
      <w:start w:val="1"/>
      <w:numFmt w:val="bullet"/>
      <w:lvlText w:val="o"/>
      <w:lvlJc w:val="left"/>
      <w:pPr>
        <w:ind w:left="1080" w:hanging="360"/>
      </w:pPr>
      <w:rPr>
        <w:rFonts w:ascii="Courier New" w:hAnsi="Courier New" w:cs="Courier New" w:hint="default"/>
      </w:rPr>
    </w:lvl>
    <w:lvl w:ilvl="1" w:tplc="A57AC93C">
      <w:start w:val="1"/>
      <w:numFmt w:val="bullet"/>
      <w:lvlText w:val="o"/>
      <w:lvlJc w:val="left"/>
      <w:pPr>
        <w:ind w:left="1800" w:hanging="360"/>
      </w:pPr>
      <w:rPr>
        <w:rFonts w:ascii="Courier New" w:hAnsi="Courier New" w:hint="default"/>
      </w:rPr>
    </w:lvl>
    <w:lvl w:ilvl="2" w:tplc="BD120298">
      <w:start w:val="1"/>
      <w:numFmt w:val="bullet"/>
      <w:lvlText w:val=""/>
      <w:lvlJc w:val="left"/>
      <w:pPr>
        <w:ind w:left="2520" w:hanging="360"/>
      </w:pPr>
      <w:rPr>
        <w:rFonts w:ascii="Wingdings" w:hAnsi="Wingdings" w:hint="default"/>
      </w:rPr>
    </w:lvl>
    <w:lvl w:ilvl="3" w:tplc="EBB8A420">
      <w:start w:val="1"/>
      <w:numFmt w:val="bullet"/>
      <w:lvlText w:val=""/>
      <w:lvlJc w:val="left"/>
      <w:pPr>
        <w:ind w:left="3240" w:hanging="360"/>
      </w:pPr>
      <w:rPr>
        <w:rFonts w:ascii="Symbol" w:hAnsi="Symbol" w:hint="default"/>
      </w:rPr>
    </w:lvl>
    <w:lvl w:ilvl="4" w:tplc="FAE4845E">
      <w:start w:val="1"/>
      <w:numFmt w:val="bullet"/>
      <w:lvlText w:val="o"/>
      <w:lvlJc w:val="left"/>
      <w:pPr>
        <w:ind w:left="3960" w:hanging="360"/>
      </w:pPr>
      <w:rPr>
        <w:rFonts w:ascii="Courier New" w:hAnsi="Courier New" w:hint="default"/>
      </w:rPr>
    </w:lvl>
    <w:lvl w:ilvl="5" w:tplc="95FA0A14">
      <w:start w:val="1"/>
      <w:numFmt w:val="bullet"/>
      <w:lvlText w:val=""/>
      <w:lvlJc w:val="left"/>
      <w:pPr>
        <w:ind w:left="4680" w:hanging="360"/>
      </w:pPr>
      <w:rPr>
        <w:rFonts w:ascii="Wingdings" w:hAnsi="Wingdings" w:hint="default"/>
      </w:rPr>
    </w:lvl>
    <w:lvl w:ilvl="6" w:tplc="1D687B1C">
      <w:start w:val="1"/>
      <w:numFmt w:val="bullet"/>
      <w:lvlText w:val=""/>
      <w:lvlJc w:val="left"/>
      <w:pPr>
        <w:ind w:left="5400" w:hanging="360"/>
      </w:pPr>
      <w:rPr>
        <w:rFonts w:ascii="Symbol" w:hAnsi="Symbol" w:hint="default"/>
      </w:rPr>
    </w:lvl>
    <w:lvl w:ilvl="7" w:tplc="60867AF0">
      <w:start w:val="1"/>
      <w:numFmt w:val="bullet"/>
      <w:lvlText w:val="o"/>
      <w:lvlJc w:val="left"/>
      <w:pPr>
        <w:ind w:left="6120" w:hanging="360"/>
      </w:pPr>
      <w:rPr>
        <w:rFonts w:ascii="Courier New" w:hAnsi="Courier New" w:hint="default"/>
      </w:rPr>
    </w:lvl>
    <w:lvl w:ilvl="8" w:tplc="E8F6D9F2">
      <w:start w:val="1"/>
      <w:numFmt w:val="bullet"/>
      <w:lvlText w:val=""/>
      <w:lvlJc w:val="left"/>
      <w:pPr>
        <w:ind w:left="6840" w:hanging="360"/>
      </w:pPr>
      <w:rPr>
        <w:rFonts w:ascii="Wingdings" w:hAnsi="Wingdings" w:hint="default"/>
      </w:rPr>
    </w:lvl>
  </w:abstractNum>
  <w:abstractNum w:abstractNumId="56"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D817888"/>
    <w:multiLevelType w:val="hybridMultilevel"/>
    <w:tmpl w:val="9146A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857C44"/>
    <w:multiLevelType w:val="multilevel"/>
    <w:tmpl w:val="791494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F2634B"/>
    <w:multiLevelType w:val="hybridMultilevel"/>
    <w:tmpl w:val="FFFFFFFF"/>
    <w:lvl w:ilvl="0" w:tplc="E892C572">
      <w:start w:val="1"/>
      <w:numFmt w:val="bullet"/>
      <w:lvlText w:val="§"/>
      <w:lvlJc w:val="left"/>
      <w:pPr>
        <w:ind w:left="1800" w:hanging="360"/>
      </w:pPr>
      <w:rPr>
        <w:rFonts w:ascii="Wingdings" w:hAnsi="Wingdings" w:hint="default"/>
      </w:rPr>
    </w:lvl>
    <w:lvl w:ilvl="1" w:tplc="31CE149C">
      <w:start w:val="1"/>
      <w:numFmt w:val="bullet"/>
      <w:lvlText w:val="o"/>
      <w:lvlJc w:val="left"/>
      <w:pPr>
        <w:ind w:left="2520" w:hanging="360"/>
      </w:pPr>
      <w:rPr>
        <w:rFonts w:ascii="Courier New" w:hAnsi="Courier New" w:hint="default"/>
      </w:rPr>
    </w:lvl>
    <w:lvl w:ilvl="2" w:tplc="16C4E65A">
      <w:start w:val="1"/>
      <w:numFmt w:val="bullet"/>
      <w:lvlText w:val=""/>
      <w:lvlJc w:val="left"/>
      <w:pPr>
        <w:ind w:left="3240" w:hanging="360"/>
      </w:pPr>
      <w:rPr>
        <w:rFonts w:ascii="Wingdings" w:hAnsi="Wingdings" w:hint="default"/>
      </w:rPr>
    </w:lvl>
    <w:lvl w:ilvl="3" w:tplc="B9BE2C00">
      <w:start w:val="1"/>
      <w:numFmt w:val="bullet"/>
      <w:lvlText w:val=""/>
      <w:lvlJc w:val="left"/>
      <w:pPr>
        <w:ind w:left="3960" w:hanging="360"/>
      </w:pPr>
      <w:rPr>
        <w:rFonts w:ascii="Symbol" w:hAnsi="Symbol" w:hint="default"/>
      </w:rPr>
    </w:lvl>
    <w:lvl w:ilvl="4" w:tplc="4DEE193A">
      <w:start w:val="1"/>
      <w:numFmt w:val="bullet"/>
      <w:lvlText w:val="o"/>
      <w:lvlJc w:val="left"/>
      <w:pPr>
        <w:ind w:left="4680" w:hanging="360"/>
      </w:pPr>
      <w:rPr>
        <w:rFonts w:ascii="Courier New" w:hAnsi="Courier New" w:hint="default"/>
      </w:rPr>
    </w:lvl>
    <w:lvl w:ilvl="5" w:tplc="3A566AE8">
      <w:start w:val="1"/>
      <w:numFmt w:val="bullet"/>
      <w:lvlText w:val=""/>
      <w:lvlJc w:val="left"/>
      <w:pPr>
        <w:ind w:left="5400" w:hanging="360"/>
      </w:pPr>
      <w:rPr>
        <w:rFonts w:ascii="Wingdings" w:hAnsi="Wingdings" w:hint="default"/>
      </w:rPr>
    </w:lvl>
    <w:lvl w:ilvl="6" w:tplc="BAC474E8">
      <w:start w:val="1"/>
      <w:numFmt w:val="bullet"/>
      <w:lvlText w:val=""/>
      <w:lvlJc w:val="left"/>
      <w:pPr>
        <w:ind w:left="6120" w:hanging="360"/>
      </w:pPr>
      <w:rPr>
        <w:rFonts w:ascii="Symbol" w:hAnsi="Symbol" w:hint="default"/>
      </w:rPr>
    </w:lvl>
    <w:lvl w:ilvl="7" w:tplc="64EC31D4">
      <w:start w:val="1"/>
      <w:numFmt w:val="bullet"/>
      <w:lvlText w:val="o"/>
      <w:lvlJc w:val="left"/>
      <w:pPr>
        <w:ind w:left="6840" w:hanging="360"/>
      </w:pPr>
      <w:rPr>
        <w:rFonts w:ascii="Courier New" w:hAnsi="Courier New" w:hint="default"/>
      </w:rPr>
    </w:lvl>
    <w:lvl w:ilvl="8" w:tplc="06622B86">
      <w:start w:val="1"/>
      <w:numFmt w:val="bullet"/>
      <w:lvlText w:val=""/>
      <w:lvlJc w:val="left"/>
      <w:pPr>
        <w:ind w:left="7560" w:hanging="360"/>
      </w:pPr>
      <w:rPr>
        <w:rFonts w:ascii="Wingdings" w:hAnsi="Wingdings" w:hint="default"/>
      </w:rPr>
    </w:lvl>
  </w:abstractNum>
  <w:abstractNum w:abstractNumId="60" w15:restartNumberingAfterBreak="0">
    <w:nsid w:val="2E9D6CA4"/>
    <w:multiLevelType w:val="hybridMultilevel"/>
    <w:tmpl w:val="A6BE5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72163"/>
    <w:multiLevelType w:val="hybridMultilevel"/>
    <w:tmpl w:val="1E4808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66090B"/>
    <w:multiLevelType w:val="hybridMultilevel"/>
    <w:tmpl w:val="BCA4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F906E7A"/>
    <w:multiLevelType w:val="hybridMultilevel"/>
    <w:tmpl w:val="FFFFFFFF"/>
    <w:lvl w:ilvl="0" w:tplc="415CD540">
      <w:start w:val="1"/>
      <w:numFmt w:val="bullet"/>
      <w:lvlText w:val=""/>
      <w:lvlJc w:val="left"/>
      <w:pPr>
        <w:ind w:left="720" w:hanging="360"/>
      </w:pPr>
      <w:rPr>
        <w:rFonts w:ascii="Symbol" w:hAnsi="Symbol" w:hint="default"/>
      </w:rPr>
    </w:lvl>
    <w:lvl w:ilvl="1" w:tplc="74C2BF32">
      <w:start w:val="1"/>
      <w:numFmt w:val="bullet"/>
      <w:lvlText w:val="o"/>
      <w:lvlJc w:val="left"/>
      <w:pPr>
        <w:ind w:left="1440" w:hanging="360"/>
      </w:pPr>
      <w:rPr>
        <w:rFonts w:ascii="Courier New" w:hAnsi="Courier New" w:hint="default"/>
      </w:rPr>
    </w:lvl>
    <w:lvl w:ilvl="2" w:tplc="740C8FF4">
      <w:start w:val="1"/>
      <w:numFmt w:val="bullet"/>
      <w:lvlText w:val=""/>
      <w:lvlJc w:val="left"/>
      <w:pPr>
        <w:ind w:left="2160" w:hanging="360"/>
      </w:pPr>
      <w:rPr>
        <w:rFonts w:ascii="Wingdings" w:hAnsi="Wingdings" w:hint="default"/>
      </w:rPr>
    </w:lvl>
    <w:lvl w:ilvl="3" w:tplc="155E0EC4">
      <w:start w:val="1"/>
      <w:numFmt w:val="bullet"/>
      <w:lvlText w:val=""/>
      <w:lvlJc w:val="left"/>
      <w:pPr>
        <w:ind w:left="2880" w:hanging="360"/>
      </w:pPr>
      <w:rPr>
        <w:rFonts w:ascii="Symbol" w:hAnsi="Symbol" w:hint="default"/>
      </w:rPr>
    </w:lvl>
    <w:lvl w:ilvl="4" w:tplc="F8D800DA">
      <w:start w:val="1"/>
      <w:numFmt w:val="bullet"/>
      <w:lvlText w:val="o"/>
      <w:lvlJc w:val="left"/>
      <w:pPr>
        <w:ind w:left="3600" w:hanging="360"/>
      </w:pPr>
      <w:rPr>
        <w:rFonts w:ascii="Courier New" w:hAnsi="Courier New" w:hint="default"/>
      </w:rPr>
    </w:lvl>
    <w:lvl w:ilvl="5" w:tplc="0E701968">
      <w:start w:val="1"/>
      <w:numFmt w:val="bullet"/>
      <w:lvlText w:val=""/>
      <w:lvlJc w:val="left"/>
      <w:pPr>
        <w:ind w:left="4320" w:hanging="360"/>
      </w:pPr>
      <w:rPr>
        <w:rFonts w:ascii="Wingdings" w:hAnsi="Wingdings" w:hint="default"/>
      </w:rPr>
    </w:lvl>
    <w:lvl w:ilvl="6" w:tplc="17325BCE">
      <w:start w:val="1"/>
      <w:numFmt w:val="bullet"/>
      <w:lvlText w:val=""/>
      <w:lvlJc w:val="left"/>
      <w:pPr>
        <w:ind w:left="5040" w:hanging="360"/>
      </w:pPr>
      <w:rPr>
        <w:rFonts w:ascii="Symbol" w:hAnsi="Symbol" w:hint="default"/>
      </w:rPr>
    </w:lvl>
    <w:lvl w:ilvl="7" w:tplc="63ECDA38">
      <w:start w:val="1"/>
      <w:numFmt w:val="bullet"/>
      <w:lvlText w:val="o"/>
      <w:lvlJc w:val="left"/>
      <w:pPr>
        <w:ind w:left="5760" w:hanging="360"/>
      </w:pPr>
      <w:rPr>
        <w:rFonts w:ascii="Courier New" w:hAnsi="Courier New" w:hint="default"/>
      </w:rPr>
    </w:lvl>
    <w:lvl w:ilvl="8" w:tplc="2B6AD094">
      <w:start w:val="1"/>
      <w:numFmt w:val="bullet"/>
      <w:lvlText w:val=""/>
      <w:lvlJc w:val="left"/>
      <w:pPr>
        <w:ind w:left="6480" w:hanging="360"/>
      </w:pPr>
      <w:rPr>
        <w:rFonts w:ascii="Wingdings" w:hAnsi="Wingdings" w:hint="default"/>
      </w:rPr>
    </w:lvl>
  </w:abstractNum>
  <w:abstractNum w:abstractNumId="64" w15:restartNumberingAfterBreak="0">
    <w:nsid w:val="2FB32C09"/>
    <w:multiLevelType w:val="multilevel"/>
    <w:tmpl w:val="5C28C06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0A32060"/>
    <w:multiLevelType w:val="hybridMultilevel"/>
    <w:tmpl w:val="831651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1D02F1A"/>
    <w:multiLevelType w:val="hybridMultilevel"/>
    <w:tmpl w:val="F790F70E"/>
    <w:lvl w:ilvl="0" w:tplc="A5D8CE04">
      <w:start w:val="1"/>
      <w:numFmt w:val="bullet"/>
      <w:lvlText w:val=""/>
      <w:lvlJc w:val="left"/>
      <w:pPr>
        <w:ind w:left="720" w:hanging="360"/>
      </w:pPr>
      <w:rPr>
        <w:rFonts w:ascii="Symbol" w:hAnsi="Symbol" w:hint="default"/>
      </w:rPr>
    </w:lvl>
    <w:lvl w:ilvl="1" w:tplc="F42E2D3E">
      <w:start w:val="1"/>
      <w:numFmt w:val="bullet"/>
      <w:lvlText w:val="o"/>
      <w:lvlJc w:val="left"/>
      <w:pPr>
        <w:ind w:left="1440" w:hanging="360"/>
      </w:pPr>
      <w:rPr>
        <w:rFonts w:ascii="Courier New" w:hAnsi="Courier New" w:hint="default"/>
      </w:rPr>
    </w:lvl>
    <w:lvl w:ilvl="2" w:tplc="2D00A5A2">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7FB6DAF6">
      <w:start w:val="1"/>
      <w:numFmt w:val="bullet"/>
      <w:lvlText w:val="o"/>
      <w:lvlJc w:val="left"/>
      <w:pPr>
        <w:ind w:left="3600" w:hanging="360"/>
      </w:pPr>
      <w:rPr>
        <w:rFonts w:ascii="Courier New" w:hAnsi="Courier New" w:hint="default"/>
      </w:rPr>
    </w:lvl>
    <w:lvl w:ilvl="5" w:tplc="C6287B5E">
      <w:start w:val="1"/>
      <w:numFmt w:val="bullet"/>
      <w:lvlText w:val=""/>
      <w:lvlJc w:val="left"/>
      <w:pPr>
        <w:ind w:left="4320" w:hanging="360"/>
      </w:pPr>
      <w:rPr>
        <w:rFonts w:ascii="Wingdings" w:hAnsi="Wingdings" w:hint="default"/>
      </w:rPr>
    </w:lvl>
    <w:lvl w:ilvl="6" w:tplc="5CD6188E">
      <w:start w:val="1"/>
      <w:numFmt w:val="bullet"/>
      <w:lvlText w:val=""/>
      <w:lvlJc w:val="left"/>
      <w:pPr>
        <w:ind w:left="5040" w:hanging="360"/>
      </w:pPr>
      <w:rPr>
        <w:rFonts w:ascii="Symbol" w:hAnsi="Symbol" w:hint="default"/>
      </w:rPr>
    </w:lvl>
    <w:lvl w:ilvl="7" w:tplc="4DD67B72">
      <w:start w:val="1"/>
      <w:numFmt w:val="bullet"/>
      <w:lvlText w:val="o"/>
      <w:lvlJc w:val="left"/>
      <w:pPr>
        <w:ind w:left="5760" w:hanging="360"/>
      </w:pPr>
      <w:rPr>
        <w:rFonts w:ascii="Courier New" w:hAnsi="Courier New" w:hint="default"/>
      </w:rPr>
    </w:lvl>
    <w:lvl w:ilvl="8" w:tplc="63761A32">
      <w:start w:val="1"/>
      <w:numFmt w:val="bullet"/>
      <w:lvlText w:val=""/>
      <w:lvlJc w:val="left"/>
      <w:pPr>
        <w:ind w:left="6480" w:hanging="360"/>
      </w:pPr>
      <w:rPr>
        <w:rFonts w:ascii="Wingdings" w:hAnsi="Wingdings" w:hint="default"/>
      </w:rPr>
    </w:lvl>
  </w:abstractNum>
  <w:abstractNum w:abstractNumId="68" w15:restartNumberingAfterBreak="0">
    <w:nsid w:val="337D7FD9"/>
    <w:multiLevelType w:val="hybridMultilevel"/>
    <w:tmpl w:val="86D4197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417271D"/>
    <w:multiLevelType w:val="hybridMultilevel"/>
    <w:tmpl w:val="FFFFFFFF"/>
    <w:lvl w:ilvl="0" w:tplc="93A81D32">
      <w:start w:val="1"/>
      <w:numFmt w:val="lowerLetter"/>
      <w:lvlText w:val="%1."/>
      <w:lvlJc w:val="left"/>
      <w:pPr>
        <w:ind w:left="720" w:hanging="360"/>
      </w:pPr>
    </w:lvl>
    <w:lvl w:ilvl="1" w:tplc="4E9E51B0">
      <w:start w:val="1"/>
      <w:numFmt w:val="lowerLetter"/>
      <w:lvlText w:val="%2."/>
      <w:lvlJc w:val="left"/>
      <w:pPr>
        <w:ind w:left="1440" w:hanging="360"/>
      </w:pPr>
    </w:lvl>
    <w:lvl w:ilvl="2" w:tplc="339C4158">
      <w:start w:val="1"/>
      <w:numFmt w:val="lowerRoman"/>
      <w:lvlText w:val="%3."/>
      <w:lvlJc w:val="right"/>
      <w:pPr>
        <w:ind w:left="2160" w:hanging="180"/>
      </w:pPr>
    </w:lvl>
    <w:lvl w:ilvl="3" w:tplc="539AA83E">
      <w:start w:val="1"/>
      <w:numFmt w:val="decimal"/>
      <w:lvlText w:val="%4."/>
      <w:lvlJc w:val="left"/>
      <w:pPr>
        <w:ind w:left="2880" w:hanging="360"/>
      </w:pPr>
    </w:lvl>
    <w:lvl w:ilvl="4" w:tplc="ED3A6544">
      <w:start w:val="1"/>
      <w:numFmt w:val="lowerLetter"/>
      <w:lvlText w:val="%5."/>
      <w:lvlJc w:val="left"/>
      <w:pPr>
        <w:ind w:left="3600" w:hanging="360"/>
      </w:pPr>
    </w:lvl>
    <w:lvl w:ilvl="5" w:tplc="60749C9E">
      <w:start w:val="1"/>
      <w:numFmt w:val="lowerRoman"/>
      <w:lvlText w:val="%6."/>
      <w:lvlJc w:val="right"/>
      <w:pPr>
        <w:ind w:left="4320" w:hanging="180"/>
      </w:pPr>
    </w:lvl>
    <w:lvl w:ilvl="6" w:tplc="CA1C4B8C">
      <w:start w:val="1"/>
      <w:numFmt w:val="decimal"/>
      <w:lvlText w:val="%7."/>
      <w:lvlJc w:val="left"/>
      <w:pPr>
        <w:ind w:left="5040" w:hanging="360"/>
      </w:pPr>
    </w:lvl>
    <w:lvl w:ilvl="7" w:tplc="BF941F44">
      <w:start w:val="1"/>
      <w:numFmt w:val="lowerLetter"/>
      <w:lvlText w:val="%8."/>
      <w:lvlJc w:val="left"/>
      <w:pPr>
        <w:ind w:left="5760" w:hanging="360"/>
      </w:pPr>
    </w:lvl>
    <w:lvl w:ilvl="8" w:tplc="D09ED1AE">
      <w:start w:val="1"/>
      <w:numFmt w:val="lowerRoman"/>
      <w:lvlText w:val="%9."/>
      <w:lvlJc w:val="right"/>
      <w:pPr>
        <w:ind w:left="6480" w:hanging="180"/>
      </w:pPr>
    </w:lvl>
  </w:abstractNum>
  <w:abstractNum w:abstractNumId="70" w15:restartNumberingAfterBreak="0">
    <w:nsid w:val="344D2B3C"/>
    <w:multiLevelType w:val="multilevel"/>
    <w:tmpl w:val="58A2B97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1" w15:restartNumberingAfterBreak="0">
    <w:nsid w:val="34F66F7E"/>
    <w:multiLevelType w:val="hybridMultilevel"/>
    <w:tmpl w:val="51BC2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767D7F"/>
    <w:multiLevelType w:val="multilevel"/>
    <w:tmpl w:val="CFDE2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7947426"/>
    <w:multiLevelType w:val="hybridMultilevel"/>
    <w:tmpl w:val="5290DDFC"/>
    <w:lvl w:ilvl="0" w:tplc="04090003">
      <w:start w:val="1"/>
      <w:numFmt w:val="bullet"/>
      <w:lvlText w:val="o"/>
      <w:lvlJc w:val="left"/>
      <w:pPr>
        <w:ind w:left="1756" w:hanging="360"/>
      </w:pPr>
      <w:rPr>
        <w:rFonts w:ascii="Courier New" w:hAnsi="Courier New" w:cs="Courier New" w:hint="default"/>
      </w:rPr>
    </w:lvl>
    <w:lvl w:ilvl="1" w:tplc="04090003" w:tentative="1">
      <w:start w:val="1"/>
      <w:numFmt w:val="bullet"/>
      <w:lvlText w:val="o"/>
      <w:lvlJc w:val="left"/>
      <w:pPr>
        <w:ind w:left="2476" w:hanging="360"/>
      </w:pPr>
      <w:rPr>
        <w:rFonts w:ascii="Courier New" w:hAnsi="Courier New" w:cs="Courier New" w:hint="default"/>
      </w:rPr>
    </w:lvl>
    <w:lvl w:ilvl="2" w:tplc="04090005" w:tentative="1">
      <w:start w:val="1"/>
      <w:numFmt w:val="bullet"/>
      <w:lvlText w:val=""/>
      <w:lvlJc w:val="left"/>
      <w:pPr>
        <w:ind w:left="3196" w:hanging="360"/>
      </w:pPr>
      <w:rPr>
        <w:rFonts w:ascii="Wingdings" w:hAnsi="Wingdings" w:hint="default"/>
      </w:rPr>
    </w:lvl>
    <w:lvl w:ilvl="3" w:tplc="04090001" w:tentative="1">
      <w:start w:val="1"/>
      <w:numFmt w:val="bullet"/>
      <w:lvlText w:val=""/>
      <w:lvlJc w:val="left"/>
      <w:pPr>
        <w:ind w:left="3916" w:hanging="360"/>
      </w:pPr>
      <w:rPr>
        <w:rFonts w:ascii="Symbol" w:hAnsi="Symbol" w:hint="default"/>
      </w:rPr>
    </w:lvl>
    <w:lvl w:ilvl="4" w:tplc="04090003" w:tentative="1">
      <w:start w:val="1"/>
      <w:numFmt w:val="bullet"/>
      <w:lvlText w:val="o"/>
      <w:lvlJc w:val="left"/>
      <w:pPr>
        <w:ind w:left="4636" w:hanging="360"/>
      </w:pPr>
      <w:rPr>
        <w:rFonts w:ascii="Courier New" w:hAnsi="Courier New" w:cs="Courier New" w:hint="default"/>
      </w:rPr>
    </w:lvl>
    <w:lvl w:ilvl="5" w:tplc="04090005" w:tentative="1">
      <w:start w:val="1"/>
      <w:numFmt w:val="bullet"/>
      <w:lvlText w:val=""/>
      <w:lvlJc w:val="left"/>
      <w:pPr>
        <w:ind w:left="5356" w:hanging="360"/>
      </w:pPr>
      <w:rPr>
        <w:rFonts w:ascii="Wingdings" w:hAnsi="Wingdings" w:hint="default"/>
      </w:rPr>
    </w:lvl>
    <w:lvl w:ilvl="6" w:tplc="04090001" w:tentative="1">
      <w:start w:val="1"/>
      <w:numFmt w:val="bullet"/>
      <w:lvlText w:val=""/>
      <w:lvlJc w:val="left"/>
      <w:pPr>
        <w:ind w:left="6076" w:hanging="360"/>
      </w:pPr>
      <w:rPr>
        <w:rFonts w:ascii="Symbol" w:hAnsi="Symbol" w:hint="default"/>
      </w:rPr>
    </w:lvl>
    <w:lvl w:ilvl="7" w:tplc="04090003" w:tentative="1">
      <w:start w:val="1"/>
      <w:numFmt w:val="bullet"/>
      <w:lvlText w:val="o"/>
      <w:lvlJc w:val="left"/>
      <w:pPr>
        <w:ind w:left="6796" w:hanging="360"/>
      </w:pPr>
      <w:rPr>
        <w:rFonts w:ascii="Courier New" w:hAnsi="Courier New" w:cs="Courier New" w:hint="default"/>
      </w:rPr>
    </w:lvl>
    <w:lvl w:ilvl="8" w:tplc="04090005" w:tentative="1">
      <w:start w:val="1"/>
      <w:numFmt w:val="bullet"/>
      <w:lvlText w:val=""/>
      <w:lvlJc w:val="left"/>
      <w:pPr>
        <w:ind w:left="7516" w:hanging="360"/>
      </w:pPr>
      <w:rPr>
        <w:rFonts w:ascii="Wingdings" w:hAnsi="Wingdings" w:hint="default"/>
      </w:rPr>
    </w:lvl>
  </w:abstractNum>
  <w:abstractNum w:abstractNumId="74"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7DF3785"/>
    <w:multiLevelType w:val="hybridMultilevel"/>
    <w:tmpl w:val="98F8E206"/>
    <w:lvl w:ilvl="0" w:tplc="8AB2691E">
      <w:start w:val="1"/>
      <w:numFmt w:val="lowerLetter"/>
      <w:lvlText w:val="%1."/>
      <w:lvlJc w:val="left"/>
      <w:pPr>
        <w:ind w:left="720" w:hanging="360"/>
      </w:pPr>
      <w:rPr>
        <w:rFonts w:ascii="Times New Roman" w:hAnsi="Times New Roman" w:cs="Times New Roman" w:hint="default"/>
      </w:rPr>
    </w:lvl>
    <w:lvl w:ilvl="1" w:tplc="B7945F4C">
      <w:start w:val="1"/>
      <w:numFmt w:val="lowerLetter"/>
      <w:lvlText w:val="%2."/>
      <w:lvlJc w:val="left"/>
      <w:pPr>
        <w:ind w:left="1440" w:hanging="360"/>
      </w:pPr>
    </w:lvl>
    <w:lvl w:ilvl="2" w:tplc="72EE86E2">
      <w:start w:val="1"/>
      <w:numFmt w:val="lowerRoman"/>
      <w:lvlText w:val="%3."/>
      <w:lvlJc w:val="right"/>
      <w:pPr>
        <w:ind w:left="2160" w:hanging="180"/>
      </w:pPr>
    </w:lvl>
    <w:lvl w:ilvl="3" w:tplc="EC2044BC">
      <w:start w:val="1"/>
      <w:numFmt w:val="decimal"/>
      <w:lvlText w:val="%4."/>
      <w:lvlJc w:val="left"/>
      <w:pPr>
        <w:ind w:left="2880" w:hanging="360"/>
      </w:pPr>
    </w:lvl>
    <w:lvl w:ilvl="4" w:tplc="63DECD72">
      <w:start w:val="1"/>
      <w:numFmt w:val="lowerLetter"/>
      <w:lvlText w:val="%5."/>
      <w:lvlJc w:val="left"/>
      <w:pPr>
        <w:ind w:left="3600" w:hanging="360"/>
      </w:pPr>
    </w:lvl>
    <w:lvl w:ilvl="5" w:tplc="2A96271E">
      <w:start w:val="1"/>
      <w:numFmt w:val="lowerRoman"/>
      <w:lvlText w:val="%6."/>
      <w:lvlJc w:val="right"/>
      <w:pPr>
        <w:ind w:left="4320" w:hanging="180"/>
      </w:pPr>
    </w:lvl>
    <w:lvl w:ilvl="6" w:tplc="1D9078BA">
      <w:start w:val="1"/>
      <w:numFmt w:val="decimal"/>
      <w:lvlText w:val="%7."/>
      <w:lvlJc w:val="left"/>
      <w:pPr>
        <w:ind w:left="5040" w:hanging="360"/>
      </w:pPr>
    </w:lvl>
    <w:lvl w:ilvl="7" w:tplc="083AD69E">
      <w:start w:val="1"/>
      <w:numFmt w:val="lowerLetter"/>
      <w:lvlText w:val="%8."/>
      <w:lvlJc w:val="left"/>
      <w:pPr>
        <w:ind w:left="5760" w:hanging="360"/>
      </w:pPr>
    </w:lvl>
    <w:lvl w:ilvl="8" w:tplc="0F7A35B8">
      <w:start w:val="1"/>
      <w:numFmt w:val="lowerRoman"/>
      <w:lvlText w:val="%9."/>
      <w:lvlJc w:val="right"/>
      <w:pPr>
        <w:ind w:left="6480" w:hanging="180"/>
      </w:pPr>
    </w:lvl>
  </w:abstractNum>
  <w:abstractNum w:abstractNumId="76" w15:restartNumberingAfterBreak="0">
    <w:nsid w:val="380C7385"/>
    <w:multiLevelType w:val="hybridMultilevel"/>
    <w:tmpl w:val="21B6CCAC"/>
    <w:lvl w:ilvl="0" w:tplc="04090019">
      <w:start w:val="1"/>
      <w:numFmt w:val="lowerLetter"/>
      <w:lvlText w:val="%1."/>
      <w:lvlJc w:val="left"/>
      <w:pPr>
        <w:ind w:left="720" w:hanging="360"/>
      </w:pPr>
    </w:lvl>
    <w:lvl w:ilvl="1" w:tplc="B016EE24">
      <w:start w:val="1"/>
      <w:numFmt w:val="lowerLetter"/>
      <w:lvlText w:val="%2."/>
      <w:lvlJc w:val="left"/>
      <w:pPr>
        <w:ind w:left="1440" w:hanging="360"/>
      </w:pPr>
    </w:lvl>
    <w:lvl w:ilvl="2" w:tplc="65644C22">
      <w:start w:val="1"/>
      <w:numFmt w:val="lowerRoman"/>
      <w:lvlText w:val="%3."/>
      <w:lvlJc w:val="right"/>
      <w:pPr>
        <w:ind w:left="2160" w:hanging="180"/>
      </w:pPr>
    </w:lvl>
    <w:lvl w:ilvl="3" w:tplc="0792D56C">
      <w:start w:val="1"/>
      <w:numFmt w:val="decimal"/>
      <w:lvlText w:val="%4."/>
      <w:lvlJc w:val="left"/>
      <w:pPr>
        <w:ind w:left="2880" w:hanging="360"/>
      </w:pPr>
    </w:lvl>
    <w:lvl w:ilvl="4" w:tplc="5066A7FE">
      <w:start w:val="1"/>
      <w:numFmt w:val="lowerLetter"/>
      <w:lvlText w:val="%5."/>
      <w:lvlJc w:val="left"/>
      <w:pPr>
        <w:ind w:left="3600" w:hanging="360"/>
      </w:pPr>
    </w:lvl>
    <w:lvl w:ilvl="5" w:tplc="48D20C98">
      <w:start w:val="1"/>
      <w:numFmt w:val="lowerRoman"/>
      <w:lvlText w:val="%6."/>
      <w:lvlJc w:val="right"/>
      <w:pPr>
        <w:ind w:left="4320" w:hanging="180"/>
      </w:pPr>
    </w:lvl>
    <w:lvl w:ilvl="6" w:tplc="A26C79DC">
      <w:start w:val="1"/>
      <w:numFmt w:val="decimal"/>
      <w:lvlText w:val="%7."/>
      <w:lvlJc w:val="left"/>
      <w:pPr>
        <w:ind w:left="5040" w:hanging="360"/>
      </w:pPr>
    </w:lvl>
    <w:lvl w:ilvl="7" w:tplc="4BEC0D48">
      <w:start w:val="1"/>
      <w:numFmt w:val="lowerLetter"/>
      <w:lvlText w:val="%8."/>
      <w:lvlJc w:val="left"/>
      <w:pPr>
        <w:ind w:left="5760" w:hanging="360"/>
      </w:pPr>
    </w:lvl>
    <w:lvl w:ilvl="8" w:tplc="F98285F4">
      <w:start w:val="1"/>
      <w:numFmt w:val="lowerRoman"/>
      <w:lvlText w:val="%9."/>
      <w:lvlJc w:val="right"/>
      <w:pPr>
        <w:ind w:left="6480" w:hanging="180"/>
      </w:pPr>
    </w:lvl>
  </w:abstractNum>
  <w:abstractNum w:abstractNumId="77" w15:restartNumberingAfterBreak="0">
    <w:nsid w:val="381B34F6"/>
    <w:multiLevelType w:val="hybridMultilevel"/>
    <w:tmpl w:val="57EC4BC6"/>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8" w15:restartNumberingAfterBreak="0">
    <w:nsid w:val="39064B01"/>
    <w:multiLevelType w:val="hybridMultilevel"/>
    <w:tmpl w:val="33720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90441B4">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6A59FB"/>
    <w:multiLevelType w:val="hybridMultilevel"/>
    <w:tmpl w:val="5DCA7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7D3CD1"/>
    <w:multiLevelType w:val="hybridMultilevel"/>
    <w:tmpl w:val="FFFFFFFF"/>
    <w:lvl w:ilvl="0" w:tplc="DFB2547C">
      <w:start w:val="1"/>
      <w:numFmt w:val="bullet"/>
      <w:lvlText w:val=""/>
      <w:lvlJc w:val="left"/>
      <w:pPr>
        <w:ind w:left="720" w:hanging="360"/>
      </w:pPr>
      <w:rPr>
        <w:rFonts w:ascii="Symbol" w:hAnsi="Symbol" w:hint="default"/>
      </w:rPr>
    </w:lvl>
    <w:lvl w:ilvl="1" w:tplc="9754026E">
      <w:start w:val="1"/>
      <w:numFmt w:val="bullet"/>
      <w:lvlText w:val="o"/>
      <w:lvlJc w:val="left"/>
      <w:pPr>
        <w:ind w:left="1440" w:hanging="360"/>
      </w:pPr>
      <w:rPr>
        <w:rFonts w:ascii="Courier New" w:hAnsi="Courier New" w:hint="default"/>
      </w:rPr>
    </w:lvl>
    <w:lvl w:ilvl="2" w:tplc="9A089354">
      <w:start w:val="1"/>
      <w:numFmt w:val="bullet"/>
      <w:lvlText w:val=""/>
      <w:lvlJc w:val="left"/>
      <w:pPr>
        <w:ind w:left="2160" w:hanging="360"/>
      </w:pPr>
      <w:rPr>
        <w:rFonts w:ascii="Wingdings" w:hAnsi="Wingdings" w:hint="default"/>
      </w:rPr>
    </w:lvl>
    <w:lvl w:ilvl="3" w:tplc="740210FE">
      <w:start w:val="1"/>
      <w:numFmt w:val="bullet"/>
      <w:lvlText w:val=""/>
      <w:lvlJc w:val="left"/>
      <w:pPr>
        <w:ind w:left="2880" w:hanging="360"/>
      </w:pPr>
      <w:rPr>
        <w:rFonts w:ascii="Symbol" w:hAnsi="Symbol" w:hint="default"/>
      </w:rPr>
    </w:lvl>
    <w:lvl w:ilvl="4" w:tplc="389C0534">
      <w:start w:val="1"/>
      <w:numFmt w:val="bullet"/>
      <w:lvlText w:val="o"/>
      <w:lvlJc w:val="left"/>
      <w:pPr>
        <w:ind w:left="3600" w:hanging="360"/>
      </w:pPr>
      <w:rPr>
        <w:rFonts w:ascii="Courier New" w:hAnsi="Courier New" w:hint="default"/>
      </w:rPr>
    </w:lvl>
    <w:lvl w:ilvl="5" w:tplc="F258B3FC">
      <w:start w:val="1"/>
      <w:numFmt w:val="bullet"/>
      <w:lvlText w:val=""/>
      <w:lvlJc w:val="left"/>
      <w:pPr>
        <w:ind w:left="4320" w:hanging="360"/>
      </w:pPr>
      <w:rPr>
        <w:rFonts w:ascii="Wingdings" w:hAnsi="Wingdings" w:hint="default"/>
      </w:rPr>
    </w:lvl>
    <w:lvl w:ilvl="6" w:tplc="6B8EACC0">
      <w:start w:val="1"/>
      <w:numFmt w:val="bullet"/>
      <w:lvlText w:val=""/>
      <w:lvlJc w:val="left"/>
      <w:pPr>
        <w:ind w:left="5040" w:hanging="360"/>
      </w:pPr>
      <w:rPr>
        <w:rFonts w:ascii="Symbol" w:hAnsi="Symbol" w:hint="default"/>
      </w:rPr>
    </w:lvl>
    <w:lvl w:ilvl="7" w:tplc="C7C68850">
      <w:start w:val="1"/>
      <w:numFmt w:val="bullet"/>
      <w:lvlText w:val="o"/>
      <w:lvlJc w:val="left"/>
      <w:pPr>
        <w:ind w:left="5760" w:hanging="360"/>
      </w:pPr>
      <w:rPr>
        <w:rFonts w:ascii="Courier New" w:hAnsi="Courier New" w:hint="default"/>
      </w:rPr>
    </w:lvl>
    <w:lvl w:ilvl="8" w:tplc="F1A4B794">
      <w:start w:val="1"/>
      <w:numFmt w:val="bullet"/>
      <w:lvlText w:val=""/>
      <w:lvlJc w:val="left"/>
      <w:pPr>
        <w:ind w:left="6480" w:hanging="360"/>
      </w:pPr>
      <w:rPr>
        <w:rFonts w:ascii="Wingdings" w:hAnsi="Wingdings" w:hint="default"/>
      </w:rPr>
    </w:lvl>
  </w:abstractNum>
  <w:abstractNum w:abstractNumId="81" w15:restartNumberingAfterBreak="0">
    <w:nsid w:val="3A6327D4"/>
    <w:multiLevelType w:val="hybridMultilevel"/>
    <w:tmpl w:val="D21409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3" w15:restartNumberingAfterBreak="0">
    <w:nsid w:val="3B5D1586"/>
    <w:multiLevelType w:val="multilevel"/>
    <w:tmpl w:val="3D9029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CC2F78"/>
    <w:multiLevelType w:val="hybridMultilevel"/>
    <w:tmpl w:val="388806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BE571BE"/>
    <w:multiLevelType w:val="multilevel"/>
    <w:tmpl w:val="39F4AA9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BF03346"/>
    <w:multiLevelType w:val="hybridMultilevel"/>
    <w:tmpl w:val="607E3C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E2AD892">
      <w:start w:val="1"/>
      <w:numFmt w:val="lowerLetter"/>
      <w:lvlText w:val="%3."/>
      <w:lvlJc w:val="left"/>
      <w:pPr>
        <w:ind w:left="1800" w:hanging="360"/>
      </w:pPr>
      <w:rPr>
        <w:rFonts w:ascii="Times New Roman" w:eastAsia="Times New Roman" w:hAnsi="Times New Roman" w:cs="Times New Roman" w:hint="default"/>
        <w:i w:val="0"/>
        <w:noProof w:val="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3F071A"/>
    <w:multiLevelType w:val="hybridMultilevel"/>
    <w:tmpl w:val="5FE8B18E"/>
    <w:lvl w:ilvl="0" w:tplc="28A80BE8">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AE49682">
      <w:numFmt w:val="bullet"/>
      <w:lvlText w:val="•"/>
      <w:lvlJc w:val="left"/>
      <w:pPr>
        <w:ind w:left="1584" w:hanging="360"/>
      </w:pPr>
      <w:rPr>
        <w:rFonts w:hint="default"/>
        <w:lang w:val="en-US" w:eastAsia="en-US" w:bidi="ar-SA"/>
      </w:rPr>
    </w:lvl>
    <w:lvl w:ilvl="2" w:tplc="9642D0D2">
      <w:numFmt w:val="bullet"/>
      <w:lvlText w:val="•"/>
      <w:lvlJc w:val="left"/>
      <w:pPr>
        <w:ind w:left="2448" w:hanging="360"/>
      </w:pPr>
      <w:rPr>
        <w:rFonts w:hint="default"/>
        <w:lang w:val="en-US" w:eastAsia="en-US" w:bidi="ar-SA"/>
      </w:rPr>
    </w:lvl>
    <w:lvl w:ilvl="3" w:tplc="92A0956E">
      <w:numFmt w:val="bullet"/>
      <w:lvlText w:val="•"/>
      <w:lvlJc w:val="left"/>
      <w:pPr>
        <w:ind w:left="3312" w:hanging="360"/>
      </w:pPr>
      <w:rPr>
        <w:rFonts w:hint="default"/>
        <w:lang w:val="en-US" w:eastAsia="en-US" w:bidi="ar-SA"/>
      </w:rPr>
    </w:lvl>
    <w:lvl w:ilvl="4" w:tplc="3CE6CD18">
      <w:numFmt w:val="bullet"/>
      <w:lvlText w:val="•"/>
      <w:lvlJc w:val="left"/>
      <w:pPr>
        <w:ind w:left="4176" w:hanging="360"/>
      </w:pPr>
      <w:rPr>
        <w:rFonts w:hint="default"/>
        <w:lang w:val="en-US" w:eastAsia="en-US" w:bidi="ar-SA"/>
      </w:rPr>
    </w:lvl>
    <w:lvl w:ilvl="5" w:tplc="8EF4BD38">
      <w:numFmt w:val="bullet"/>
      <w:lvlText w:val="•"/>
      <w:lvlJc w:val="left"/>
      <w:pPr>
        <w:ind w:left="5040" w:hanging="360"/>
      </w:pPr>
      <w:rPr>
        <w:rFonts w:hint="default"/>
        <w:lang w:val="en-US" w:eastAsia="en-US" w:bidi="ar-SA"/>
      </w:rPr>
    </w:lvl>
    <w:lvl w:ilvl="6" w:tplc="A3BCD35C">
      <w:numFmt w:val="bullet"/>
      <w:lvlText w:val="•"/>
      <w:lvlJc w:val="left"/>
      <w:pPr>
        <w:ind w:left="5904" w:hanging="360"/>
      </w:pPr>
      <w:rPr>
        <w:rFonts w:hint="default"/>
        <w:lang w:val="en-US" w:eastAsia="en-US" w:bidi="ar-SA"/>
      </w:rPr>
    </w:lvl>
    <w:lvl w:ilvl="7" w:tplc="00065AD2">
      <w:numFmt w:val="bullet"/>
      <w:lvlText w:val="•"/>
      <w:lvlJc w:val="left"/>
      <w:pPr>
        <w:ind w:left="6768" w:hanging="360"/>
      </w:pPr>
      <w:rPr>
        <w:rFonts w:hint="default"/>
        <w:lang w:val="en-US" w:eastAsia="en-US" w:bidi="ar-SA"/>
      </w:rPr>
    </w:lvl>
    <w:lvl w:ilvl="8" w:tplc="965E11AE">
      <w:numFmt w:val="bullet"/>
      <w:lvlText w:val="•"/>
      <w:lvlJc w:val="left"/>
      <w:pPr>
        <w:ind w:left="7632" w:hanging="360"/>
      </w:pPr>
      <w:rPr>
        <w:rFonts w:hint="default"/>
        <w:lang w:val="en-US" w:eastAsia="en-US" w:bidi="ar-SA"/>
      </w:rPr>
    </w:lvl>
  </w:abstractNum>
  <w:abstractNum w:abstractNumId="90" w15:restartNumberingAfterBreak="0">
    <w:nsid w:val="3C775C78"/>
    <w:multiLevelType w:val="hybridMultilevel"/>
    <w:tmpl w:val="FFFFFFFF"/>
    <w:lvl w:ilvl="0" w:tplc="3DB016B4">
      <w:start w:val="1"/>
      <w:numFmt w:val="bullet"/>
      <w:lvlText w:val=""/>
      <w:lvlJc w:val="left"/>
      <w:pPr>
        <w:ind w:left="720" w:hanging="360"/>
      </w:pPr>
      <w:rPr>
        <w:rFonts w:ascii="Symbol" w:hAnsi="Symbol" w:hint="default"/>
      </w:rPr>
    </w:lvl>
    <w:lvl w:ilvl="1" w:tplc="44F00332">
      <w:start w:val="1"/>
      <w:numFmt w:val="bullet"/>
      <w:lvlText w:val="o"/>
      <w:lvlJc w:val="left"/>
      <w:pPr>
        <w:ind w:left="1440" w:hanging="360"/>
      </w:pPr>
      <w:rPr>
        <w:rFonts w:ascii="Courier New" w:hAnsi="Courier New" w:hint="default"/>
      </w:rPr>
    </w:lvl>
    <w:lvl w:ilvl="2" w:tplc="F2A08638">
      <w:start w:val="1"/>
      <w:numFmt w:val="bullet"/>
      <w:lvlText w:val=""/>
      <w:lvlJc w:val="left"/>
      <w:pPr>
        <w:ind w:left="2160" w:hanging="360"/>
      </w:pPr>
      <w:rPr>
        <w:rFonts w:ascii="Wingdings" w:hAnsi="Wingdings" w:hint="default"/>
      </w:rPr>
    </w:lvl>
    <w:lvl w:ilvl="3" w:tplc="81868324">
      <w:start w:val="1"/>
      <w:numFmt w:val="bullet"/>
      <w:lvlText w:val=""/>
      <w:lvlJc w:val="left"/>
      <w:pPr>
        <w:ind w:left="2880" w:hanging="360"/>
      </w:pPr>
      <w:rPr>
        <w:rFonts w:ascii="Symbol" w:hAnsi="Symbol" w:hint="default"/>
      </w:rPr>
    </w:lvl>
    <w:lvl w:ilvl="4" w:tplc="79F8BB80">
      <w:start w:val="1"/>
      <w:numFmt w:val="bullet"/>
      <w:lvlText w:val="o"/>
      <w:lvlJc w:val="left"/>
      <w:pPr>
        <w:ind w:left="3600" w:hanging="360"/>
      </w:pPr>
      <w:rPr>
        <w:rFonts w:ascii="Courier New" w:hAnsi="Courier New" w:hint="default"/>
      </w:rPr>
    </w:lvl>
    <w:lvl w:ilvl="5" w:tplc="BE44C74C">
      <w:start w:val="1"/>
      <w:numFmt w:val="bullet"/>
      <w:lvlText w:val=""/>
      <w:lvlJc w:val="left"/>
      <w:pPr>
        <w:ind w:left="4320" w:hanging="360"/>
      </w:pPr>
      <w:rPr>
        <w:rFonts w:ascii="Wingdings" w:hAnsi="Wingdings" w:hint="default"/>
      </w:rPr>
    </w:lvl>
    <w:lvl w:ilvl="6" w:tplc="5C9EB60A">
      <w:start w:val="1"/>
      <w:numFmt w:val="bullet"/>
      <w:lvlText w:val=""/>
      <w:lvlJc w:val="left"/>
      <w:pPr>
        <w:ind w:left="5040" w:hanging="360"/>
      </w:pPr>
      <w:rPr>
        <w:rFonts w:ascii="Symbol" w:hAnsi="Symbol" w:hint="default"/>
      </w:rPr>
    </w:lvl>
    <w:lvl w:ilvl="7" w:tplc="4546FDB0">
      <w:start w:val="1"/>
      <w:numFmt w:val="bullet"/>
      <w:lvlText w:val="o"/>
      <w:lvlJc w:val="left"/>
      <w:pPr>
        <w:ind w:left="5760" w:hanging="360"/>
      </w:pPr>
      <w:rPr>
        <w:rFonts w:ascii="Courier New" w:hAnsi="Courier New" w:hint="default"/>
      </w:rPr>
    </w:lvl>
    <w:lvl w:ilvl="8" w:tplc="13A4FE66">
      <w:start w:val="1"/>
      <w:numFmt w:val="bullet"/>
      <w:lvlText w:val=""/>
      <w:lvlJc w:val="left"/>
      <w:pPr>
        <w:ind w:left="6480" w:hanging="360"/>
      </w:pPr>
      <w:rPr>
        <w:rFonts w:ascii="Wingdings" w:hAnsi="Wingdings" w:hint="default"/>
      </w:rPr>
    </w:lvl>
  </w:abstractNum>
  <w:abstractNum w:abstractNumId="91" w15:restartNumberingAfterBreak="0">
    <w:nsid w:val="3D924F58"/>
    <w:multiLevelType w:val="hybridMultilevel"/>
    <w:tmpl w:val="FFFFFFFF"/>
    <w:lvl w:ilvl="0" w:tplc="6B46FD7A">
      <w:start w:val="1"/>
      <w:numFmt w:val="bullet"/>
      <w:lvlText w:val=""/>
      <w:lvlJc w:val="left"/>
      <w:pPr>
        <w:ind w:left="720" w:hanging="360"/>
      </w:pPr>
      <w:rPr>
        <w:rFonts w:ascii="Symbol" w:hAnsi="Symbol" w:hint="default"/>
      </w:rPr>
    </w:lvl>
    <w:lvl w:ilvl="1" w:tplc="FFC0F7EE">
      <w:start w:val="1"/>
      <w:numFmt w:val="bullet"/>
      <w:lvlText w:val="o"/>
      <w:lvlJc w:val="left"/>
      <w:pPr>
        <w:ind w:left="1440" w:hanging="360"/>
      </w:pPr>
      <w:rPr>
        <w:rFonts w:ascii="Courier New" w:hAnsi="Courier New" w:hint="default"/>
      </w:rPr>
    </w:lvl>
    <w:lvl w:ilvl="2" w:tplc="072A1768">
      <w:start w:val="1"/>
      <w:numFmt w:val="bullet"/>
      <w:lvlText w:val=""/>
      <w:lvlJc w:val="left"/>
      <w:pPr>
        <w:ind w:left="2160" w:hanging="360"/>
      </w:pPr>
      <w:rPr>
        <w:rFonts w:ascii="Wingdings" w:hAnsi="Wingdings" w:hint="default"/>
      </w:rPr>
    </w:lvl>
    <w:lvl w:ilvl="3" w:tplc="4BCA054C">
      <w:start w:val="1"/>
      <w:numFmt w:val="bullet"/>
      <w:lvlText w:val=""/>
      <w:lvlJc w:val="left"/>
      <w:pPr>
        <w:ind w:left="2880" w:hanging="360"/>
      </w:pPr>
      <w:rPr>
        <w:rFonts w:ascii="Symbol" w:hAnsi="Symbol" w:hint="default"/>
      </w:rPr>
    </w:lvl>
    <w:lvl w:ilvl="4" w:tplc="A0A424A2">
      <w:start w:val="1"/>
      <w:numFmt w:val="bullet"/>
      <w:lvlText w:val="o"/>
      <w:lvlJc w:val="left"/>
      <w:pPr>
        <w:ind w:left="3600" w:hanging="360"/>
      </w:pPr>
      <w:rPr>
        <w:rFonts w:ascii="Courier New" w:hAnsi="Courier New" w:hint="default"/>
      </w:rPr>
    </w:lvl>
    <w:lvl w:ilvl="5" w:tplc="D362E0E8">
      <w:start w:val="1"/>
      <w:numFmt w:val="bullet"/>
      <w:lvlText w:val=""/>
      <w:lvlJc w:val="left"/>
      <w:pPr>
        <w:ind w:left="4320" w:hanging="360"/>
      </w:pPr>
      <w:rPr>
        <w:rFonts w:ascii="Wingdings" w:hAnsi="Wingdings" w:hint="default"/>
      </w:rPr>
    </w:lvl>
    <w:lvl w:ilvl="6" w:tplc="AD4493DE">
      <w:start w:val="1"/>
      <w:numFmt w:val="bullet"/>
      <w:lvlText w:val=""/>
      <w:lvlJc w:val="left"/>
      <w:pPr>
        <w:ind w:left="5040" w:hanging="360"/>
      </w:pPr>
      <w:rPr>
        <w:rFonts w:ascii="Symbol" w:hAnsi="Symbol" w:hint="default"/>
      </w:rPr>
    </w:lvl>
    <w:lvl w:ilvl="7" w:tplc="25DAA84E">
      <w:start w:val="1"/>
      <w:numFmt w:val="bullet"/>
      <w:lvlText w:val="o"/>
      <w:lvlJc w:val="left"/>
      <w:pPr>
        <w:ind w:left="5760" w:hanging="360"/>
      </w:pPr>
      <w:rPr>
        <w:rFonts w:ascii="Courier New" w:hAnsi="Courier New" w:hint="default"/>
      </w:rPr>
    </w:lvl>
    <w:lvl w:ilvl="8" w:tplc="657CC534">
      <w:start w:val="1"/>
      <w:numFmt w:val="bullet"/>
      <w:lvlText w:val=""/>
      <w:lvlJc w:val="left"/>
      <w:pPr>
        <w:ind w:left="6480" w:hanging="360"/>
      </w:pPr>
      <w:rPr>
        <w:rFonts w:ascii="Wingdings" w:hAnsi="Wingdings" w:hint="default"/>
      </w:rPr>
    </w:lvl>
  </w:abstractNum>
  <w:abstractNum w:abstractNumId="92" w15:restartNumberingAfterBreak="0">
    <w:nsid w:val="3F207C08"/>
    <w:multiLevelType w:val="hybridMultilevel"/>
    <w:tmpl w:val="16CC1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FA56FC9"/>
    <w:multiLevelType w:val="multilevel"/>
    <w:tmpl w:val="9CB2057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i w:val="0"/>
        <w:noProof w:val="0"/>
        <w:sz w:val="24"/>
        <w:szCs w:val="24"/>
      </w:rPr>
    </w:lvl>
    <w:lvl w:ilvl="2">
      <w:start w:val="1"/>
      <w:numFmt w:val="bullet"/>
      <w:lvlText w:val=""/>
      <w:lvlJc w:val="left"/>
      <w:pPr>
        <w:tabs>
          <w:tab w:val="num" w:pos="1800"/>
        </w:tabs>
        <w:ind w:left="1800" w:hanging="360"/>
      </w:pPr>
      <w:rPr>
        <w:rFonts w:ascii="Symbol" w:hAnsi="Symbol" w:hint="default"/>
        <w:sz w:val="20"/>
        <w:szCs w:val="24"/>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4" w15:restartNumberingAfterBreak="0">
    <w:nsid w:val="40722517"/>
    <w:multiLevelType w:val="hybridMultilevel"/>
    <w:tmpl w:val="FFFFFFFF"/>
    <w:lvl w:ilvl="0" w:tplc="500C6944">
      <w:start w:val="1"/>
      <w:numFmt w:val="bullet"/>
      <w:lvlText w:val=""/>
      <w:lvlJc w:val="left"/>
      <w:pPr>
        <w:ind w:left="720" w:hanging="360"/>
      </w:pPr>
      <w:rPr>
        <w:rFonts w:ascii="Symbol" w:hAnsi="Symbol" w:hint="default"/>
      </w:rPr>
    </w:lvl>
    <w:lvl w:ilvl="1" w:tplc="B48A8E3C">
      <w:start w:val="1"/>
      <w:numFmt w:val="bullet"/>
      <w:lvlText w:val="o"/>
      <w:lvlJc w:val="left"/>
      <w:pPr>
        <w:ind w:left="1440" w:hanging="360"/>
      </w:pPr>
      <w:rPr>
        <w:rFonts w:ascii="Courier New" w:hAnsi="Courier New" w:hint="default"/>
      </w:rPr>
    </w:lvl>
    <w:lvl w:ilvl="2" w:tplc="1C426052">
      <w:start w:val="1"/>
      <w:numFmt w:val="bullet"/>
      <w:lvlText w:val=""/>
      <w:lvlJc w:val="left"/>
      <w:pPr>
        <w:ind w:left="2160" w:hanging="360"/>
      </w:pPr>
      <w:rPr>
        <w:rFonts w:ascii="Wingdings" w:hAnsi="Wingdings" w:hint="default"/>
      </w:rPr>
    </w:lvl>
    <w:lvl w:ilvl="3" w:tplc="95F68358">
      <w:start w:val="1"/>
      <w:numFmt w:val="bullet"/>
      <w:lvlText w:val=""/>
      <w:lvlJc w:val="left"/>
      <w:pPr>
        <w:ind w:left="2880" w:hanging="360"/>
      </w:pPr>
      <w:rPr>
        <w:rFonts w:ascii="Symbol" w:hAnsi="Symbol" w:hint="default"/>
      </w:rPr>
    </w:lvl>
    <w:lvl w:ilvl="4" w:tplc="51720A4C">
      <w:start w:val="1"/>
      <w:numFmt w:val="bullet"/>
      <w:lvlText w:val="o"/>
      <w:lvlJc w:val="left"/>
      <w:pPr>
        <w:ind w:left="3600" w:hanging="360"/>
      </w:pPr>
      <w:rPr>
        <w:rFonts w:ascii="Courier New" w:hAnsi="Courier New" w:hint="default"/>
      </w:rPr>
    </w:lvl>
    <w:lvl w:ilvl="5" w:tplc="6D7A3FA6">
      <w:start w:val="1"/>
      <w:numFmt w:val="bullet"/>
      <w:lvlText w:val=""/>
      <w:lvlJc w:val="left"/>
      <w:pPr>
        <w:ind w:left="4320" w:hanging="360"/>
      </w:pPr>
      <w:rPr>
        <w:rFonts w:ascii="Wingdings" w:hAnsi="Wingdings" w:hint="default"/>
      </w:rPr>
    </w:lvl>
    <w:lvl w:ilvl="6" w:tplc="1F349958">
      <w:start w:val="1"/>
      <w:numFmt w:val="bullet"/>
      <w:lvlText w:val=""/>
      <w:lvlJc w:val="left"/>
      <w:pPr>
        <w:ind w:left="5040" w:hanging="360"/>
      </w:pPr>
      <w:rPr>
        <w:rFonts w:ascii="Symbol" w:hAnsi="Symbol" w:hint="default"/>
      </w:rPr>
    </w:lvl>
    <w:lvl w:ilvl="7" w:tplc="6A7EDBA8">
      <w:start w:val="1"/>
      <w:numFmt w:val="bullet"/>
      <w:lvlText w:val="o"/>
      <w:lvlJc w:val="left"/>
      <w:pPr>
        <w:ind w:left="5760" w:hanging="360"/>
      </w:pPr>
      <w:rPr>
        <w:rFonts w:ascii="Courier New" w:hAnsi="Courier New" w:hint="default"/>
      </w:rPr>
    </w:lvl>
    <w:lvl w:ilvl="8" w:tplc="3454C344">
      <w:start w:val="1"/>
      <w:numFmt w:val="bullet"/>
      <w:lvlText w:val=""/>
      <w:lvlJc w:val="left"/>
      <w:pPr>
        <w:ind w:left="6480" w:hanging="360"/>
      </w:pPr>
      <w:rPr>
        <w:rFonts w:ascii="Wingdings" w:hAnsi="Wingdings" w:hint="default"/>
      </w:rPr>
    </w:lvl>
  </w:abstractNum>
  <w:abstractNum w:abstractNumId="95"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DF7E9C"/>
    <w:multiLevelType w:val="multilevel"/>
    <w:tmpl w:val="ECB6C16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105176A"/>
    <w:multiLevelType w:val="hybridMultilevel"/>
    <w:tmpl w:val="2AF66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1DD0906"/>
    <w:multiLevelType w:val="hybridMultilevel"/>
    <w:tmpl w:val="681EB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144220"/>
    <w:multiLevelType w:val="hybridMultilevel"/>
    <w:tmpl w:val="FFFFFFFF"/>
    <w:lvl w:ilvl="0" w:tplc="2C40FFE4">
      <w:start w:val="1"/>
      <w:numFmt w:val="bullet"/>
      <w:lvlText w:val=""/>
      <w:lvlJc w:val="left"/>
      <w:pPr>
        <w:ind w:left="720" w:hanging="360"/>
      </w:pPr>
      <w:rPr>
        <w:rFonts w:ascii="Symbol" w:hAnsi="Symbol" w:hint="default"/>
      </w:rPr>
    </w:lvl>
    <w:lvl w:ilvl="1" w:tplc="74789B58">
      <w:start w:val="1"/>
      <w:numFmt w:val="bullet"/>
      <w:lvlText w:val="o"/>
      <w:lvlJc w:val="left"/>
      <w:pPr>
        <w:ind w:left="1440" w:hanging="360"/>
      </w:pPr>
      <w:rPr>
        <w:rFonts w:ascii="Courier New" w:hAnsi="Courier New" w:hint="default"/>
      </w:rPr>
    </w:lvl>
    <w:lvl w:ilvl="2" w:tplc="EB76C1DA">
      <w:start w:val="1"/>
      <w:numFmt w:val="bullet"/>
      <w:lvlText w:val=""/>
      <w:lvlJc w:val="left"/>
      <w:pPr>
        <w:ind w:left="2160" w:hanging="360"/>
      </w:pPr>
      <w:rPr>
        <w:rFonts w:ascii="Wingdings" w:hAnsi="Wingdings" w:hint="default"/>
      </w:rPr>
    </w:lvl>
    <w:lvl w:ilvl="3" w:tplc="7368F402">
      <w:start w:val="1"/>
      <w:numFmt w:val="bullet"/>
      <w:lvlText w:val=""/>
      <w:lvlJc w:val="left"/>
      <w:pPr>
        <w:ind w:left="2880" w:hanging="360"/>
      </w:pPr>
      <w:rPr>
        <w:rFonts w:ascii="Symbol" w:hAnsi="Symbol" w:hint="default"/>
      </w:rPr>
    </w:lvl>
    <w:lvl w:ilvl="4" w:tplc="9A867B06">
      <w:start w:val="1"/>
      <w:numFmt w:val="bullet"/>
      <w:lvlText w:val="o"/>
      <w:lvlJc w:val="left"/>
      <w:pPr>
        <w:ind w:left="3600" w:hanging="360"/>
      </w:pPr>
      <w:rPr>
        <w:rFonts w:ascii="Courier New" w:hAnsi="Courier New" w:hint="default"/>
      </w:rPr>
    </w:lvl>
    <w:lvl w:ilvl="5" w:tplc="3A624CC4">
      <w:start w:val="1"/>
      <w:numFmt w:val="bullet"/>
      <w:lvlText w:val=""/>
      <w:lvlJc w:val="left"/>
      <w:pPr>
        <w:ind w:left="4320" w:hanging="360"/>
      </w:pPr>
      <w:rPr>
        <w:rFonts w:ascii="Wingdings" w:hAnsi="Wingdings" w:hint="default"/>
      </w:rPr>
    </w:lvl>
    <w:lvl w:ilvl="6" w:tplc="79CAC480">
      <w:start w:val="1"/>
      <w:numFmt w:val="bullet"/>
      <w:lvlText w:val=""/>
      <w:lvlJc w:val="left"/>
      <w:pPr>
        <w:ind w:left="5040" w:hanging="360"/>
      </w:pPr>
      <w:rPr>
        <w:rFonts w:ascii="Symbol" w:hAnsi="Symbol" w:hint="default"/>
      </w:rPr>
    </w:lvl>
    <w:lvl w:ilvl="7" w:tplc="FD58C198">
      <w:start w:val="1"/>
      <w:numFmt w:val="bullet"/>
      <w:lvlText w:val="o"/>
      <w:lvlJc w:val="left"/>
      <w:pPr>
        <w:ind w:left="5760" w:hanging="360"/>
      </w:pPr>
      <w:rPr>
        <w:rFonts w:ascii="Courier New" w:hAnsi="Courier New" w:hint="default"/>
      </w:rPr>
    </w:lvl>
    <w:lvl w:ilvl="8" w:tplc="89B4409A">
      <w:start w:val="1"/>
      <w:numFmt w:val="bullet"/>
      <w:lvlText w:val=""/>
      <w:lvlJc w:val="left"/>
      <w:pPr>
        <w:ind w:left="6480" w:hanging="360"/>
      </w:pPr>
      <w:rPr>
        <w:rFonts w:ascii="Wingdings" w:hAnsi="Wingdings" w:hint="default"/>
      </w:rPr>
    </w:lvl>
  </w:abstractNum>
  <w:abstractNum w:abstractNumId="100" w15:restartNumberingAfterBreak="0">
    <w:nsid w:val="453E1D7B"/>
    <w:multiLevelType w:val="hybridMultilevel"/>
    <w:tmpl w:val="777A17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7A14071"/>
    <w:multiLevelType w:val="hybridMultilevel"/>
    <w:tmpl w:val="FCB4487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84D69BC"/>
    <w:multiLevelType w:val="hybridMultilevel"/>
    <w:tmpl w:val="FFFFFFFF"/>
    <w:lvl w:ilvl="0" w:tplc="4F6C51FC">
      <w:start w:val="1"/>
      <w:numFmt w:val="bullet"/>
      <w:lvlText w:val="·"/>
      <w:lvlJc w:val="left"/>
      <w:pPr>
        <w:ind w:left="720" w:hanging="360"/>
      </w:pPr>
      <w:rPr>
        <w:rFonts w:ascii="Symbol" w:hAnsi="Symbol" w:hint="default"/>
      </w:rPr>
    </w:lvl>
    <w:lvl w:ilvl="1" w:tplc="82A80F50">
      <w:start w:val="1"/>
      <w:numFmt w:val="bullet"/>
      <w:lvlText w:val="o"/>
      <w:lvlJc w:val="left"/>
      <w:pPr>
        <w:ind w:left="1440" w:hanging="360"/>
      </w:pPr>
      <w:rPr>
        <w:rFonts w:ascii="Courier New" w:hAnsi="Courier New" w:hint="default"/>
      </w:rPr>
    </w:lvl>
    <w:lvl w:ilvl="2" w:tplc="ADEA8AE2">
      <w:start w:val="1"/>
      <w:numFmt w:val="bullet"/>
      <w:lvlText w:val=""/>
      <w:lvlJc w:val="left"/>
      <w:pPr>
        <w:ind w:left="2160" w:hanging="360"/>
      </w:pPr>
      <w:rPr>
        <w:rFonts w:ascii="Wingdings" w:hAnsi="Wingdings" w:hint="default"/>
      </w:rPr>
    </w:lvl>
    <w:lvl w:ilvl="3" w:tplc="AB149BC2">
      <w:start w:val="1"/>
      <w:numFmt w:val="bullet"/>
      <w:lvlText w:val=""/>
      <w:lvlJc w:val="left"/>
      <w:pPr>
        <w:ind w:left="2880" w:hanging="360"/>
      </w:pPr>
      <w:rPr>
        <w:rFonts w:ascii="Symbol" w:hAnsi="Symbol" w:hint="default"/>
      </w:rPr>
    </w:lvl>
    <w:lvl w:ilvl="4" w:tplc="00704A42">
      <w:start w:val="1"/>
      <w:numFmt w:val="bullet"/>
      <w:lvlText w:val="o"/>
      <w:lvlJc w:val="left"/>
      <w:pPr>
        <w:ind w:left="3600" w:hanging="360"/>
      </w:pPr>
      <w:rPr>
        <w:rFonts w:ascii="Courier New" w:hAnsi="Courier New" w:hint="default"/>
      </w:rPr>
    </w:lvl>
    <w:lvl w:ilvl="5" w:tplc="2A905F10">
      <w:start w:val="1"/>
      <w:numFmt w:val="bullet"/>
      <w:lvlText w:val=""/>
      <w:lvlJc w:val="left"/>
      <w:pPr>
        <w:ind w:left="4320" w:hanging="360"/>
      </w:pPr>
      <w:rPr>
        <w:rFonts w:ascii="Wingdings" w:hAnsi="Wingdings" w:hint="default"/>
      </w:rPr>
    </w:lvl>
    <w:lvl w:ilvl="6" w:tplc="6302D22A">
      <w:start w:val="1"/>
      <w:numFmt w:val="bullet"/>
      <w:lvlText w:val=""/>
      <w:lvlJc w:val="left"/>
      <w:pPr>
        <w:ind w:left="5040" w:hanging="360"/>
      </w:pPr>
      <w:rPr>
        <w:rFonts w:ascii="Symbol" w:hAnsi="Symbol" w:hint="default"/>
      </w:rPr>
    </w:lvl>
    <w:lvl w:ilvl="7" w:tplc="32F669D4">
      <w:start w:val="1"/>
      <w:numFmt w:val="bullet"/>
      <w:lvlText w:val="o"/>
      <w:lvlJc w:val="left"/>
      <w:pPr>
        <w:ind w:left="5760" w:hanging="360"/>
      </w:pPr>
      <w:rPr>
        <w:rFonts w:ascii="Courier New" w:hAnsi="Courier New" w:hint="default"/>
      </w:rPr>
    </w:lvl>
    <w:lvl w:ilvl="8" w:tplc="41F48C08">
      <w:start w:val="1"/>
      <w:numFmt w:val="bullet"/>
      <w:lvlText w:val=""/>
      <w:lvlJc w:val="left"/>
      <w:pPr>
        <w:ind w:left="6480" w:hanging="360"/>
      </w:pPr>
      <w:rPr>
        <w:rFonts w:ascii="Wingdings" w:hAnsi="Wingdings" w:hint="default"/>
      </w:rPr>
    </w:lvl>
  </w:abstractNum>
  <w:abstractNum w:abstractNumId="104"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5"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6" w15:restartNumberingAfterBreak="0">
    <w:nsid w:val="4A9D2433"/>
    <w:multiLevelType w:val="hybridMultilevel"/>
    <w:tmpl w:val="DC32F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C506BAF"/>
    <w:multiLevelType w:val="hybridMultilevel"/>
    <w:tmpl w:val="B7DE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C577A10"/>
    <w:multiLevelType w:val="hybridMultilevel"/>
    <w:tmpl w:val="0B46CD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11564E"/>
    <w:multiLevelType w:val="hybridMultilevel"/>
    <w:tmpl w:val="FFFFFFFF"/>
    <w:lvl w:ilvl="0" w:tplc="7D106814">
      <w:start w:val="1"/>
      <w:numFmt w:val="bullet"/>
      <w:lvlText w:val=""/>
      <w:lvlJc w:val="left"/>
      <w:pPr>
        <w:ind w:left="720" w:hanging="360"/>
      </w:pPr>
      <w:rPr>
        <w:rFonts w:ascii="Symbol" w:hAnsi="Symbol" w:hint="default"/>
      </w:rPr>
    </w:lvl>
    <w:lvl w:ilvl="1" w:tplc="2AB0276C">
      <w:start w:val="1"/>
      <w:numFmt w:val="bullet"/>
      <w:lvlText w:val="o"/>
      <w:lvlJc w:val="left"/>
      <w:pPr>
        <w:ind w:left="1440" w:hanging="360"/>
      </w:pPr>
      <w:rPr>
        <w:rFonts w:ascii="Courier New" w:hAnsi="Courier New" w:hint="default"/>
      </w:rPr>
    </w:lvl>
    <w:lvl w:ilvl="2" w:tplc="B31A81DA">
      <w:start w:val="1"/>
      <w:numFmt w:val="bullet"/>
      <w:lvlText w:val=""/>
      <w:lvlJc w:val="left"/>
      <w:pPr>
        <w:ind w:left="2160" w:hanging="360"/>
      </w:pPr>
      <w:rPr>
        <w:rFonts w:ascii="Wingdings" w:hAnsi="Wingdings" w:hint="default"/>
      </w:rPr>
    </w:lvl>
    <w:lvl w:ilvl="3" w:tplc="F14A2A72">
      <w:start w:val="1"/>
      <w:numFmt w:val="bullet"/>
      <w:lvlText w:val=""/>
      <w:lvlJc w:val="left"/>
      <w:pPr>
        <w:ind w:left="2880" w:hanging="360"/>
      </w:pPr>
      <w:rPr>
        <w:rFonts w:ascii="Symbol" w:hAnsi="Symbol" w:hint="default"/>
      </w:rPr>
    </w:lvl>
    <w:lvl w:ilvl="4" w:tplc="CF36C2A6">
      <w:start w:val="1"/>
      <w:numFmt w:val="bullet"/>
      <w:lvlText w:val="o"/>
      <w:lvlJc w:val="left"/>
      <w:pPr>
        <w:ind w:left="3600" w:hanging="360"/>
      </w:pPr>
      <w:rPr>
        <w:rFonts w:ascii="Courier New" w:hAnsi="Courier New" w:hint="default"/>
      </w:rPr>
    </w:lvl>
    <w:lvl w:ilvl="5" w:tplc="0256E68E">
      <w:start w:val="1"/>
      <w:numFmt w:val="bullet"/>
      <w:lvlText w:val=""/>
      <w:lvlJc w:val="left"/>
      <w:pPr>
        <w:ind w:left="4320" w:hanging="360"/>
      </w:pPr>
      <w:rPr>
        <w:rFonts w:ascii="Wingdings" w:hAnsi="Wingdings" w:hint="default"/>
      </w:rPr>
    </w:lvl>
    <w:lvl w:ilvl="6" w:tplc="57B42EA2">
      <w:start w:val="1"/>
      <w:numFmt w:val="bullet"/>
      <w:lvlText w:val=""/>
      <w:lvlJc w:val="left"/>
      <w:pPr>
        <w:ind w:left="5040" w:hanging="360"/>
      </w:pPr>
      <w:rPr>
        <w:rFonts w:ascii="Symbol" w:hAnsi="Symbol" w:hint="default"/>
      </w:rPr>
    </w:lvl>
    <w:lvl w:ilvl="7" w:tplc="43EABE94">
      <w:start w:val="1"/>
      <w:numFmt w:val="bullet"/>
      <w:lvlText w:val="o"/>
      <w:lvlJc w:val="left"/>
      <w:pPr>
        <w:ind w:left="5760" w:hanging="360"/>
      </w:pPr>
      <w:rPr>
        <w:rFonts w:ascii="Courier New" w:hAnsi="Courier New" w:hint="default"/>
      </w:rPr>
    </w:lvl>
    <w:lvl w:ilvl="8" w:tplc="D3146358">
      <w:start w:val="1"/>
      <w:numFmt w:val="bullet"/>
      <w:lvlText w:val=""/>
      <w:lvlJc w:val="left"/>
      <w:pPr>
        <w:ind w:left="6480" w:hanging="360"/>
      </w:pPr>
      <w:rPr>
        <w:rFonts w:ascii="Wingdings" w:hAnsi="Wingdings" w:hint="default"/>
      </w:rPr>
    </w:lvl>
  </w:abstractNum>
  <w:abstractNum w:abstractNumId="114"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115" w15:restartNumberingAfterBreak="0">
    <w:nsid w:val="4EB715F5"/>
    <w:multiLevelType w:val="hybridMultilevel"/>
    <w:tmpl w:val="FFFFFFFF"/>
    <w:lvl w:ilvl="0" w:tplc="3C4A2FC2">
      <w:start w:val="1"/>
      <w:numFmt w:val="bullet"/>
      <w:lvlText w:val=""/>
      <w:lvlJc w:val="left"/>
      <w:pPr>
        <w:ind w:left="720" w:hanging="360"/>
      </w:pPr>
      <w:rPr>
        <w:rFonts w:ascii="Symbol" w:hAnsi="Symbol" w:hint="default"/>
      </w:rPr>
    </w:lvl>
    <w:lvl w:ilvl="1" w:tplc="79F8A40A">
      <w:start w:val="1"/>
      <w:numFmt w:val="bullet"/>
      <w:lvlText w:val="o"/>
      <w:lvlJc w:val="left"/>
      <w:pPr>
        <w:ind w:left="1440" w:hanging="360"/>
      </w:pPr>
      <w:rPr>
        <w:rFonts w:ascii="Courier New" w:hAnsi="Courier New" w:hint="default"/>
      </w:rPr>
    </w:lvl>
    <w:lvl w:ilvl="2" w:tplc="A720F12A">
      <w:start w:val="1"/>
      <w:numFmt w:val="bullet"/>
      <w:lvlText w:val=""/>
      <w:lvlJc w:val="left"/>
      <w:pPr>
        <w:ind w:left="2160" w:hanging="360"/>
      </w:pPr>
      <w:rPr>
        <w:rFonts w:ascii="Wingdings" w:hAnsi="Wingdings" w:hint="default"/>
      </w:rPr>
    </w:lvl>
    <w:lvl w:ilvl="3" w:tplc="968CE50E">
      <w:start w:val="1"/>
      <w:numFmt w:val="bullet"/>
      <w:lvlText w:val=""/>
      <w:lvlJc w:val="left"/>
      <w:pPr>
        <w:ind w:left="2880" w:hanging="360"/>
      </w:pPr>
      <w:rPr>
        <w:rFonts w:ascii="Symbol" w:hAnsi="Symbol" w:hint="default"/>
      </w:rPr>
    </w:lvl>
    <w:lvl w:ilvl="4" w:tplc="0DCC8B9E">
      <w:start w:val="1"/>
      <w:numFmt w:val="bullet"/>
      <w:lvlText w:val="o"/>
      <w:lvlJc w:val="left"/>
      <w:pPr>
        <w:ind w:left="3600" w:hanging="360"/>
      </w:pPr>
      <w:rPr>
        <w:rFonts w:ascii="Courier New" w:hAnsi="Courier New" w:hint="default"/>
      </w:rPr>
    </w:lvl>
    <w:lvl w:ilvl="5" w:tplc="B7E45BBE">
      <w:start w:val="1"/>
      <w:numFmt w:val="bullet"/>
      <w:lvlText w:val=""/>
      <w:lvlJc w:val="left"/>
      <w:pPr>
        <w:ind w:left="4320" w:hanging="360"/>
      </w:pPr>
      <w:rPr>
        <w:rFonts w:ascii="Wingdings" w:hAnsi="Wingdings" w:hint="default"/>
      </w:rPr>
    </w:lvl>
    <w:lvl w:ilvl="6" w:tplc="1CC656EE">
      <w:start w:val="1"/>
      <w:numFmt w:val="bullet"/>
      <w:lvlText w:val=""/>
      <w:lvlJc w:val="left"/>
      <w:pPr>
        <w:ind w:left="5040" w:hanging="360"/>
      </w:pPr>
      <w:rPr>
        <w:rFonts w:ascii="Symbol" w:hAnsi="Symbol" w:hint="default"/>
      </w:rPr>
    </w:lvl>
    <w:lvl w:ilvl="7" w:tplc="64BACB42">
      <w:start w:val="1"/>
      <w:numFmt w:val="bullet"/>
      <w:lvlText w:val="o"/>
      <w:lvlJc w:val="left"/>
      <w:pPr>
        <w:ind w:left="5760" w:hanging="360"/>
      </w:pPr>
      <w:rPr>
        <w:rFonts w:ascii="Courier New" w:hAnsi="Courier New" w:hint="default"/>
      </w:rPr>
    </w:lvl>
    <w:lvl w:ilvl="8" w:tplc="42D69468">
      <w:start w:val="1"/>
      <w:numFmt w:val="bullet"/>
      <w:lvlText w:val=""/>
      <w:lvlJc w:val="left"/>
      <w:pPr>
        <w:ind w:left="6480" w:hanging="360"/>
      </w:pPr>
      <w:rPr>
        <w:rFonts w:ascii="Wingdings" w:hAnsi="Wingdings" w:hint="default"/>
      </w:rPr>
    </w:lvl>
  </w:abstractNum>
  <w:abstractNum w:abstractNumId="116"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7" w15:restartNumberingAfterBreak="0">
    <w:nsid w:val="4F7D323F"/>
    <w:multiLevelType w:val="hybridMultilevel"/>
    <w:tmpl w:val="55F87C2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0F17BE4"/>
    <w:multiLevelType w:val="hybridMultilevel"/>
    <w:tmpl w:val="1126650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372C2642">
      <w:numFmt w:val="bullet"/>
      <w:lvlText w:val="•"/>
      <w:lvlJc w:val="left"/>
      <w:pPr>
        <w:ind w:left="3240" w:hanging="360"/>
      </w:pPr>
      <w:rPr>
        <w:rFonts w:hint="default"/>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119" w15:restartNumberingAfterBreak="0">
    <w:nsid w:val="52153A4D"/>
    <w:multiLevelType w:val="hybridMultilevel"/>
    <w:tmpl w:val="BD82C13A"/>
    <w:lvl w:ilvl="0" w:tplc="7362F1E0">
      <w:start w:val="1"/>
      <w:numFmt w:val="bullet"/>
      <w:lvlText w:val=""/>
      <w:lvlJc w:val="left"/>
      <w:pPr>
        <w:ind w:left="720" w:hanging="360"/>
      </w:pPr>
      <w:rPr>
        <w:rFonts w:ascii="Symbol" w:hAnsi="Symbol" w:hint="default"/>
      </w:rPr>
    </w:lvl>
    <w:lvl w:ilvl="1" w:tplc="C8923EC4">
      <w:start w:val="1"/>
      <w:numFmt w:val="bullet"/>
      <w:lvlText w:val="o"/>
      <w:lvlJc w:val="left"/>
      <w:pPr>
        <w:ind w:left="1440" w:hanging="360"/>
      </w:pPr>
      <w:rPr>
        <w:rFonts w:ascii="Courier New" w:hAnsi="Courier New" w:hint="default"/>
      </w:rPr>
    </w:lvl>
    <w:lvl w:ilvl="2" w:tplc="777E9A2E">
      <w:start w:val="1"/>
      <w:numFmt w:val="bullet"/>
      <w:lvlText w:val=""/>
      <w:lvlJc w:val="left"/>
      <w:pPr>
        <w:ind w:left="2160" w:hanging="360"/>
      </w:pPr>
      <w:rPr>
        <w:rFonts w:ascii="Wingdings" w:hAnsi="Wingdings" w:hint="default"/>
      </w:rPr>
    </w:lvl>
    <w:lvl w:ilvl="3" w:tplc="64322DB0">
      <w:start w:val="1"/>
      <w:numFmt w:val="bullet"/>
      <w:lvlText w:val=""/>
      <w:lvlJc w:val="left"/>
      <w:pPr>
        <w:ind w:left="2880" w:hanging="360"/>
      </w:pPr>
      <w:rPr>
        <w:rFonts w:ascii="Symbol" w:hAnsi="Symbol" w:hint="default"/>
      </w:rPr>
    </w:lvl>
    <w:lvl w:ilvl="4" w:tplc="465EFDD0">
      <w:start w:val="1"/>
      <w:numFmt w:val="bullet"/>
      <w:lvlText w:val="o"/>
      <w:lvlJc w:val="left"/>
      <w:pPr>
        <w:ind w:left="3600" w:hanging="360"/>
      </w:pPr>
      <w:rPr>
        <w:rFonts w:ascii="Courier New" w:hAnsi="Courier New" w:hint="default"/>
      </w:rPr>
    </w:lvl>
    <w:lvl w:ilvl="5" w:tplc="ADCC1262">
      <w:start w:val="1"/>
      <w:numFmt w:val="bullet"/>
      <w:lvlText w:val=""/>
      <w:lvlJc w:val="left"/>
      <w:pPr>
        <w:ind w:left="4320" w:hanging="360"/>
      </w:pPr>
      <w:rPr>
        <w:rFonts w:ascii="Wingdings" w:hAnsi="Wingdings" w:hint="default"/>
      </w:rPr>
    </w:lvl>
    <w:lvl w:ilvl="6" w:tplc="BF54806E">
      <w:start w:val="1"/>
      <w:numFmt w:val="bullet"/>
      <w:lvlText w:val=""/>
      <w:lvlJc w:val="left"/>
      <w:pPr>
        <w:ind w:left="5040" w:hanging="360"/>
      </w:pPr>
      <w:rPr>
        <w:rFonts w:ascii="Symbol" w:hAnsi="Symbol" w:hint="default"/>
      </w:rPr>
    </w:lvl>
    <w:lvl w:ilvl="7" w:tplc="84949616">
      <w:start w:val="1"/>
      <w:numFmt w:val="bullet"/>
      <w:lvlText w:val="o"/>
      <w:lvlJc w:val="left"/>
      <w:pPr>
        <w:ind w:left="5760" w:hanging="360"/>
      </w:pPr>
      <w:rPr>
        <w:rFonts w:ascii="Courier New" w:hAnsi="Courier New" w:hint="default"/>
      </w:rPr>
    </w:lvl>
    <w:lvl w:ilvl="8" w:tplc="30184EA6">
      <w:start w:val="1"/>
      <w:numFmt w:val="bullet"/>
      <w:lvlText w:val=""/>
      <w:lvlJc w:val="left"/>
      <w:pPr>
        <w:ind w:left="6480" w:hanging="360"/>
      </w:pPr>
      <w:rPr>
        <w:rFonts w:ascii="Wingdings" w:hAnsi="Wingdings" w:hint="default"/>
      </w:rPr>
    </w:lvl>
  </w:abstractNum>
  <w:abstractNum w:abstractNumId="120" w15:restartNumberingAfterBreak="0">
    <w:nsid w:val="52763098"/>
    <w:multiLevelType w:val="multilevel"/>
    <w:tmpl w:val="18D0531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31C21E3"/>
    <w:multiLevelType w:val="hybridMultilevel"/>
    <w:tmpl w:val="EB9EA1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123" w15:restartNumberingAfterBreak="0">
    <w:nsid w:val="53D60A03"/>
    <w:multiLevelType w:val="hybridMultilevel"/>
    <w:tmpl w:val="BFE683E4"/>
    <w:lvl w:ilvl="0" w:tplc="04090019">
      <w:start w:val="1"/>
      <w:numFmt w:val="lowerLetter"/>
      <w:lvlText w:val="%1."/>
      <w:lvlJc w:val="left"/>
      <w:pPr>
        <w:ind w:left="720" w:hanging="360"/>
      </w:pPr>
    </w:lvl>
    <w:lvl w:ilvl="1" w:tplc="B1DE3DBE">
      <w:start w:val="1"/>
      <w:numFmt w:val="lowerLetter"/>
      <w:lvlText w:val="%2."/>
      <w:lvlJc w:val="left"/>
      <w:pPr>
        <w:ind w:left="1440" w:hanging="360"/>
      </w:pPr>
    </w:lvl>
    <w:lvl w:ilvl="2" w:tplc="2C3C6A78">
      <w:start w:val="1"/>
      <w:numFmt w:val="lowerRoman"/>
      <w:lvlText w:val="%3."/>
      <w:lvlJc w:val="right"/>
      <w:pPr>
        <w:ind w:left="2160" w:hanging="180"/>
      </w:pPr>
    </w:lvl>
    <w:lvl w:ilvl="3" w:tplc="E214B1C0">
      <w:start w:val="1"/>
      <w:numFmt w:val="decimal"/>
      <w:lvlText w:val="%4."/>
      <w:lvlJc w:val="left"/>
      <w:pPr>
        <w:ind w:left="2880" w:hanging="360"/>
      </w:pPr>
    </w:lvl>
    <w:lvl w:ilvl="4" w:tplc="ABD80DE2">
      <w:start w:val="1"/>
      <w:numFmt w:val="lowerLetter"/>
      <w:lvlText w:val="%5."/>
      <w:lvlJc w:val="left"/>
      <w:pPr>
        <w:ind w:left="3600" w:hanging="360"/>
      </w:pPr>
    </w:lvl>
    <w:lvl w:ilvl="5" w:tplc="DFF667C8">
      <w:start w:val="1"/>
      <w:numFmt w:val="lowerRoman"/>
      <w:lvlText w:val="%6."/>
      <w:lvlJc w:val="right"/>
      <w:pPr>
        <w:ind w:left="4320" w:hanging="180"/>
      </w:pPr>
    </w:lvl>
    <w:lvl w:ilvl="6" w:tplc="F36C242C">
      <w:start w:val="1"/>
      <w:numFmt w:val="decimal"/>
      <w:lvlText w:val="%7."/>
      <w:lvlJc w:val="left"/>
      <w:pPr>
        <w:ind w:left="5040" w:hanging="360"/>
      </w:pPr>
    </w:lvl>
    <w:lvl w:ilvl="7" w:tplc="15642360">
      <w:start w:val="1"/>
      <w:numFmt w:val="lowerLetter"/>
      <w:lvlText w:val="%8."/>
      <w:lvlJc w:val="left"/>
      <w:pPr>
        <w:ind w:left="5760" w:hanging="360"/>
      </w:pPr>
    </w:lvl>
    <w:lvl w:ilvl="8" w:tplc="85EA049E">
      <w:start w:val="1"/>
      <w:numFmt w:val="lowerRoman"/>
      <w:lvlText w:val="%9."/>
      <w:lvlJc w:val="right"/>
      <w:pPr>
        <w:ind w:left="6480" w:hanging="180"/>
      </w:pPr>
    </w:lvl>
  </w:abstractNum>
  <w:abstractNum w:abstractNumId="124" w15:restartNumberingAfterBreak="0">
    <w:nsid w:val="54493874"/>
    <w:multiLevelType w:val="hybridMultilevel"/>
    <w:tmpl w:val="FFFFFFFF"/>
    <w:lvl w:ilvl="0" w:tplc="E9609868">
      <w:start w:val="1"/>
      <w:numFmt w:val="bullet"/>
      <w:lvlText w:val="·"/>
      <w:lvlJc w:val="left"/>
      <w:pPr>
        <w:ind w:left="720" w:hanging="360"/>
      </w:pPr>
      <w:rPr>
        <w:rFonts w:ascii="Symbol" w:hAnsi="Symbol" w:hint="default"/>
      </w:rPr>
    </w:lvl>
    <w:lvl w:ilvl="1" w:tplc="3DAC6BF4">
      <w:start w:val="1"/>
      <w:numFmt w:val="bullet"/>
      <w:lvlText w:val="o"/>
      <w:lvlJc w:val="left"/>
      <w:pPr>
        <w:ind w:left="1440" w:hanging="360"/>
      </w:pPr>
      <w:rPr>
        <w:rFonts w:ascii="Courier New" w:hAnsi="Courier New" w:hint="default"/>
      </w:rPr>
    </w:lvl>
    <w:lvl w:ilvl="2" w:tplc="0CBCDBA2">
      <w:start w:val="1"/>
      <w:numFmt w:val="bullet"/>
      <w:lvlText w:val=""/>
      <w:lvlJc w:val="left"/>
      <w:pPr>
        <w:ind w:left="2160" w:hanging="360"/>
      </w:pPr>
      <w:rPr>
        <w:rFonts w:ascii="Wingdings" w:hAnsi="Wingdings" w:hint="default"/>
      </w:rPr>
    </w:lvl>
    <w:lvl w:ilvl="3" w:tplc="78086B08">
      <w:start w:val="1"/>
      <w:numFmt w:val="bullet"/>
      <w:lvlText w:val=""/>
      <w:lvlJc w:val="left"/>
      <w:pPr>
        <w:ind w:left="2880" w:hanging="360"/>
      </w:pPr>
      <w:rPr>
        <w:rFonts w:ascii="Symbol" w:hAnsi="Symbol" w:hint="default"/>
      </w:rPr>
    </w:lvl>
    <w:lvl w:ilvl="4" w:tplc="860E5BE6">
      <w:start w:val="1"/>
      <w:numFmt w:val="bullet"/>
      <w:lvlText w:val="o"/>
      <w:lvlJc w:val="left"/>
      <w:pPr>
        <w:ind w:left="3600" w:hanging="360"/>
      </w:pPr>
      <w:rPr>
        <w:rFonts w:ascii="Courier New" w:hAnsi="Courier New" w:hint="default"/>
      </w:rPr>
    </w:lvl>
    <w:lvl w:ilvl="5" w:tplc="F6605C7C">
      <w:start w:val="1"/>
      <w:numFmt w:val="bullet"/>
      <w:lvlText w:val=""/>
      <w:lvlJc w:val="left"/>
      <w:pPr>
        <w:ind w:left="4320" w:hanging="360"/>
      </w:pPr>
      <w:rPr>
        <w:rFonts w:ascii="Wingdings" w:hAnsi="Wingdings" w:hint="default"/>
      </w:rPr>
    </w:lvl>
    <w:lvl w:ilvl="6" w:tplc="616A9360">
      <w:start w:val="1"/>
      <w:numFmt w:val="bullet"/>
      <w:lvlText w:val=""/>
      <w:lvlJc w:val="left"/>
      <w:pPr>
        <w:ind w:left="5040" w:hanging="360"/>
      </w:pPr>
      <w:rPr>
        <w:rFonts w:ascii="Symbol" w:hAnsi="Symbol" w:hint="default"/>
      </w:rPr>
    </w:lvl>
    <w:lvl w:ilvl="7" w:tplc="537E9656">
      <w:start w:val="1"/>
      <w:numFmt w:val="bullet"/>
      <w:lvlText w:val="o"/>
      <w:lvlJc w:val="left"/>
      <w:pPr>
        <w:ind w:left="5760" w:hanging="360"/>
      </w:pPr>
      <w:rPr>
        <w:rFonts w:ascii="Courier New" w:hAnsi="Courier New" w:hint="default"/>
      </w:rPr>
    </w:lvl>
    <w:lvl w:ilvl="8" w:tplc="E4786476">
      <w:start w:val="1"/>
      <w:numFmt w:val="bullet"/>
      <w:lvlText w:val=""/>
      <w:lvlJc w:val="left"/>
      <w:pPr>
        <w:ind w:left="6480" w:hanging="360"/>
      </w:pPr>
      <w:rPr>
        <w:rFonts w:ascii="Wingdings" w:hAnsi="Wingdings" w:hint="default"/>
      </w:rPr>
    </w:lvl>
  </w:abstractNum>
  <w:abstractNum w:abstractNumId="125" w15:restartNumberingAfterBreak="0">
    <w:nsid w:val="54ED4E99"/>
    <w:multiLevelType w:val="hybridMultilevel"/>
    <w:tmpl w:val="81E47E4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5BA0C58"/>
    <w:multiLevelType w:val="hybridMultilevel"/>
    <w:tmpl w:val="FFFFFFFF"/>
    <w:lvl w:ilvl="0" w:tplc="70224BA6">
      <w:start w:val="1"/>
      <w:numFmt w:val="bullet"/>
      <w:lvlText w:val="·"/>
      <w:lvlJc w:val="left"/>
      <w:pPr>
        <w:ind w:left="720" w:hanging="360"/>
      </w:pPr>
      <w:rPr>
        <w:rFonts w:ascii="Symbol" w:hAnsi="Symbol" w:hint="default"/>
      </w:rPr>
    </w:lvl>
    <w:lvl w:ilvl="1" w:tplc="8F88D6E0">
      <w:start w:val="1"/>
      <w:numFmt w:val="bullet"/>
      <w:lvlText w:val="o"/>
      <w:lvlJc w:val="left"/>
      <w:pPr>
        <w:ind w:left="1440" w:hanging="360"/>
      </w:pPr>
      <w:rPr>
        <w:rFonts w:ascii="Courier New" w:hAnsi="Courier New" w:hint="default"/>
      </w:rPr>
    </w:lvl>
    <w:lvl w:ilvl="2" w:tplc="EE2A7636">
      <w:start w:val="1"/>
      <w:numFmt w:val="bullet"/>
      <w:lvlText w:val=""/>
      <w:lvlJc w:val="left"/>
      <w:pPr>
        <w:ind w:left="2160" w:hanging="360"/>
      </w:pPr>
      <w:rPr>
        <w:rFonts w:ascii="Wingdings" w:hAnsi="Wingdings" w:hint="default"/>
      </w:rPr>
    </w:lvl>
    <w:lvl w:ilvl="3" w:tplc="7C14A696">
      <w:start w:val="1"/>
      <w:numFmt w:val="bullet"/>
      <w:lvlText w:val=""/>
      <w:lvlJc w:val="left"/>
      <w:pPr>
        <w:ind w:left="2880" w:hanging="360"/>
      </w:pPr>
      <w:rPr>
        <w:rFonts w:ascii="Symbol" w:hAnsi="Symbol" w:hint="default"/>
      </w:rPr>
    </w:lvl>
    <w:lvl w:ilvl="4" w:tplc="37FAF0EC">
      <w:start w:val="1"/>
      <w:numFmt w:val="bullet"/>
      <w:lvlText w:val="o"/>
      <w:lvlJc w:val="left"/>
      <w:pPr>
        <w:ind w:left="3600" w:hanging="360"/>
      </w:pPr>
      <w:rPr>
        <w:rFonts w:ascii="Courier New" w:hAnsi="Courier New" w:hint="default"/>
      </w:rPr>
    </w:lvl>
    <w:lvl w:ilvl="5" w:tplc="266A38B2">
      <w:start w:val="1"/>
      <w:numFmt w:val="bullet"/>
      <w:lvlText w:val=""/>
      <w:lvlJc w:val="left"/>
      <w:pPr>
        <w:ind w:left="4320" w:hanging="360"/>
      </w:pPr>
      <w:rPr>
        <w:rFonts w:ascii="Wingdings" w:hAnsi="Wingdings" w:hint="default"/>
      </w:rPr>
    </w:lvl>
    <w:lvl w:ilvl="6" w:tplc="6D385596">
      <w:start w:val="1"/>
      <w:numFmt w:val="bullet"/>
      <w:lvlText w:val=""/>
      <w:lvlJc w:val="left"/>
      <w:pPr>
        <w:ind w:left="5040" w:hanging="360"/>
      </w:pPr>
      <w:rPr>
        <w:rFonts w:ascii="Symbol" w:hAnsi="Symbol" w:hint="default"/>
      </w:rPr>
    </w:lvl>
    <w:lvl w:ilvl="7" w:tplc="DDB27C6A">
      <w:start w:val="1"/>
      <w:numFmt w:val="bullet"/>
      <w:lvlText w:val="o"/>
      <w:lvlJc w:val="left"/>
      <w:pPr>
        <w:ind w:left="5760" w:hanging="360"/>
      </w:pPr>
      <w:rPr>
        <w:rFonts w:ascii="Courier New" w:hAnsi="Courier New" w:hint="default"/>
      </w:rPr>
    </w:lvl>
    <w:lvl w:ilvl="8" w:tplc="84BE1644">
      <w:start w:val="1"/>
      <w:numFmt w:val="bullet"/>
      <w:lvlText w:val=""/>
      <w:lvlJc w:val="left"/>
      <w:pPr>
        <w:ind w:left="6480" w:hanging="360"/>
      </w:pPr>
      <w:rPr>
        <w:rFonts w:ascii="Wingdings" w:hAnsi="Wingdings" w:hint="default"/>
      </w:rPr>
    </w:lvl>
  </w:abstractNum>
  <w:abstractNum w:abstractNumId="127" w15:restartNumberingAfterBreak="0">
    <w:nsid w:val="56111634"/>
    <w:multiLevelType w:val="hybridMultilevel"/>
    <w:tmpl w:val="B5C4B6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7A77CFE"/>
    <w:multiLevelType w:val="hybridMultilevel"/>
    <w:tmpl w:val="FC3A00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7E2574"/>
    <w:multiLevelType w:val="multilevel"/>
    <w:tmpl w:val="B4E068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9000FD1"/>
    <w:multiLevelType w:val="hybridMultilevel"/>
    <w:tmpl w:val="1DD0090C"/>
    <w:lvl w:ilvl="0" w:tplc="EBE8B5D4">
      <w:start w:val="1"/>
      <w:numFmt w:val="bullet"/>
      <w:lvlText w:val=""/>
      <w:lvlJc w:val="left"/>
      <w:pPr>
        <w:ind w:left="720" w:hanging="360"/>
      </w:pPr>
      <w:rPr>
        <w:rFonts w:ascii="Symbol" w:hAnsi="Symbol" w:hint="default"/>
      </w:rPr>
    </w:lvl>
    <w:lvl w:ilvl="1" w:tplc="359AA24A">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75E6738E">
      <w:start w:val="1"/>
      <w:numFmt w:val="bullet"/>
      <w:lvlText w:val="§"/>
      <w:lvlJc w:val="left"/>
      <w:pPr>
        <w:ind w:left="2880" w:hanging="360"/>
      </w:pPr>
      <w:rPr>
        <w:rFonts w:ascii="Wingdings" w:hAnsi="Wingdings" w:hint="default"/>
      </w:rPr>
    </w:lvl>
    <w:lvl w:ilvl="4" w:tplc="8796EFC6">
      <w:start w:val="1"/>
      <w:numFmt w:val="bullet"/>
      <w:lvlText w:val="o"/>
      <w:lvlJc w:val="left"/>
      <w:pPr>
        <w:ind w:left="3600" w:hanging="360"/>
      </w:pPr>
      <w:rPr>
        <w:rFonts w:ascii="Courier New" w:hAnsi="Courier New" w:hint="default"/>
      </w:rPr>
    </w:lvl>
    <w:lvl w:ilvl="5" w:tplc="01103A7C">
      <w:start w:val="1"/>
      <w:numFmt w:val="bullet"/>
      <w:lvlText w:val=""/>
      <w:lvlJc w:val="left"/>
      <w:pPr>
        <w:ind w:left="4320" w:hanging="360"/>
      </w:pPr>
      <w:rPr>
        <w:rFonts w:ascii="Wingdings" w:hAnsi="Wingdings" w:hint="default"/>
      </w:rPr>
    </w:lvl>
    <w:lvl w:ilvl="6" w:tplc="16D088DA">
      <w:start w:val="1"/>
      <w:numFmt w:val="bullet"/>
      <w:lvlText w:val=""/>
      <w:lvlJc w:val="left"/>
      <w:pPr>
        <w:ind w:left="5040" w:hanging="360"/>
      </w:pPr>
      <w:rPr>
        <w:rFonts w:ascii="Symbol" w:hAnsi="Symbol" w:hint="default"/>
      </w:rPr>
    </w:lvl>
    <w:lvl w:ilvl="7" w:tplc="ABDA7436">
      <w:start w:val="1"/>
      <w:numFmt w:val="bullet"/>
      <w:lvlText w:val="o"/>
      <w:lvlJc w:val="left"/>
      <w:pPr>
        <w:ind w:left="5760" w:hanging="360"/>
      </w:pPr>
      <w:rPr>
        <w:rFonts w:ascii="Courier New" w:hAnsi="Courier New" w:hint="default"/>
      </w:rPr>
    </w:lvl>
    <w:lvl w:ilvl="8" w:tplc="98F80C38">
      <w:start w:val="1"/>
      <w:numFmt w:val="bullet"/>
      <w:lvlText w:val=""/>
      <w:lvlJc w:val="left"/>
      <w:pPr>
        <w:ind w:left="6480" w:hanging="360"/>
      </w:pPr>
      <w:rPr>
        <w:rFonts w:ascii="Wingdings" w:hAnsi="Wingdings" w:hint="default"/>
      </w:rPr>
    </w:lvl>
  </w:abstractNum>
  <w:abstractNum w:abstractNumId="133" w15:restartNumberingAfterBreak="0">
    <w:nsid w:val="592D49D6"/>
    <w:multiLevelType w:val="hybridMultilevel"/>
    <w:tmpl w:val="9A08B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94B61E2"/>
    <w:multiLevelType w:val="hybridMultilevel"/>
    <w:tmpl w:val="E270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9571FA1"/>
    <w:multiLevelType w:val="multilevel"/>
    <w:tmpl w:val="12CA3C5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6" w15:restartNumberingAfterBreak="0">
    <w:nsid w:val="595C6EAD"/>
    <w:multiLevelType w:val="hybridMultilevel"/>
    <w:tmpl w:val="FFFFFFFF"/>
    <w:lvl w:ilvl="0" w:tplc="620E4990">
      <w:start w:val="1"/>
      <w:numFmt w:val="bullet"/>
      <w:lvlText w:val=""/>
      <w:lvlJc w:val="left"/>
      <w:pPr>
        <w:ind w:left="720" w:hanging="360"/>
      </w:pPr>
      <w:rPr>
        <w:rFonts w:ascii="Symbol" w:hAnsi="Symbol" w:hint="default"/>
      </w:rPr>
    </w:lvl>
    <w:lvl w:ilvl="1" w:tplc="7720A39E">
      <w:start w:val="1"/>
      <w:numFmt w:val="bullet"/>
      <w:lvlText w:val="o"/>
      <w:lvlJc w:val="left"/>
      <w:pPr>
        <w:ind w:left="1440" w:hanging="360"/>
      </w:pPr>
      <w:rPr>
        <w:rFonts w:ascii="Courier New" w:hAnsi="Courier New" w:hint="default"/>
      </w:rPr>
    </w:lvl>
    <w:lvl w:ilvl="2" w:tplc="75B66CA8">
      <w:start w:val="1"/>
      <w:numFmt w:val="bullet"/>
      <w:lvlText w:val=""/>
      <w:lvlJc w:val="left"/>
      <w:pPr>
        <w:ind w:left="2160" w:hanging="360"/>
      </w:pPr>
      <w:rPr>
        <w:rFonts w:ascii="Wingdings" w:hAnsi="Wingdings" w:hint="default"/>
      </w:rPr>
    </w:lvl>
    <w:lvl w:ilvl="3" w:tplc="EABE15FC">
      <w:start w:val="1"/>
      <w:numFmt w:val="bullet"/>
      <w:lvlText w:val=""/>
      <w:lvlJc w:val="left"/>
      <w:pPr>
        <w:ind w:left="2880" w:hanging="360"/>
      </w:pPr>
      <w:rPr>
        <w:rFonts w:ascii="Symbol" w:hAnsi="Symbol" w:hint="default"/>
      </w:rPr>
    </w:lvl>
    <w:lvl w:ilvl="4" w:tplc="D6F63D64">
      <w:start w:val="1"/>
      <w:numFmt w:val="bullet"/>
      <w:lvlText w:val="o"/>
      <w:lvlJc w:val="left"/>
      <w:pPr>
        <w:ind w:left="3600" w:hanging="360"/>
      </w:pPr>
      <w:rPr>
        <w:rFonts w:ascii="Courier New" w:hAnsi="Courier New" w:hint="default"/>
      </w:rPr>
    </w:lvl>
    <w:lvl w:ilvl="5" w:tplc="950ED350">
      <w:start w:val="1"/>
      <w:numFmt w:val="bullet"/>
      <w:lvlText w:val=""/>
      <w:lvlJc w:val="left"/>
      <w:pPr>
        <w:ind w:left="4320" w:hanging="360"/>
      </w:pPr>
      <w:rPr>
        <w:rFonts w:ascii="Wingdings" w:hAnsi="Wingdings" w:hint="default"/>
      </w:rPr>
    </w:lvl>
    <w:lvl w:ilvl="6" w:tplc="48C03C86">
      <w:start w:val="1"/>
      <w:numFmt w:val="bullet"/>
      <w:lvlText w:val=""/>
      <w:lvlJc w:val="left"/>
      <w:pPr>
        <w:ind w:left="5040" w:hanging="360"/>
      </w:pPr>
      <w:rPr>
        <w:rFonts w:ascii="Symbol" w:hAnsi="Symbol" w:hint="default"/>
      </w:rPr>
    </w:lvl>
    <w:lvl w:ilvl="7" w:tplc="312E1D92">
      <w:start w:val="1"/>
      <w:numFmt w:val="bullet"/>
      <w:lvlText w:val="o"/>
      <w:lvlJc w:val="left"/>
      <w:pPr>
        <w:ind w:left="5760" w:hanging="360"/>
      </w:pPr>
      <w:rPr>
        <w:rFonts w:ascii="Courier New" w:hAnsi="Courier New" w:hint="default"/>
      </w:rPr>
    </w:lvl>
    <w:lvl w:ilvl="8" w:tplc="DAD853FE">
      <w:start w:val="1"/>
      <w:numFmt w:val="bullet"/>
      <w:lvlText w:val=""/>
      <w:lvlJc w:val="left"/>
      <w:pPr>
        <w:ind w:left="6480" w:hanging="360"/>
      </w:pPr>
      <w:rPr>
        <w:rFonts w:ascii="Wingdings" w:hAnsi="Wingdings" w:hint="default"/>
      </w:rPr>
    </w:lvl>
  </w:abstractNum>
  <w:abstractNum w:abstractNumId="137" w15:restartNumberingAfterBreak="0">
    <w:nsid w:val="59CA5363"/>
    <w:multiLevelType w:val="hybridMultilevel"/>
    <w:tmpl w:val="A380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A0541F2"/>
    <w:multiLevelType w:val="multilevel"/>
    <w:tmpl w:val="F4CCE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ABF0B61"/>
    <w:multiLevelType w:val="hybridMultilevel"/>
    <w:tmpl w:val="FFFFFFFF"/>
    <w:lvl w:ilvl="0" w:tplc="8586EF3C">
      <w:start w:val="1"/>
      <w:numFmt w:val="bullet"/>
      <w:lvlText w:val="o"/>
      <w:lvlJc w:val="left"/>
      <w:pPr>
        <w:ind w:left="720" w:hanging="360"/>
      </w:pPr>
      <w:rPr>
        <w:rFonts w:ascii="Courier New" w:hAnsi="Courier New" w:hint="default"/>
      </w:rPr>
    </w:lvl>
    <w:lvl w:ilvl="1" w:tplc="7B36560A">
      <w:start w:val="1"/>
      <w:numFmt w:val="bullet"/>
      <w:lvlText w:val="o"/>
      <w:lvlJc w:val="left"/>
      <w:pPr>
        <w:ind w:left="1440" w:hanging="360"/>
      </w:pPr>
      <w:rPr>
        <w:rFonts w:ascii="Courier New" w:hAnsi="Courier New" w:hint="default"/>
      </w:rPr>
    </w:lvl>
    <w:lvl w:ilvl="2" w:tplc="35BA95DE">
      <w:start w:val="1"/>
      <w:numFmt w:val="bullet"/>
      <w:lvlText w:val=""/>
      <w:lvlJc w:val="left"/>
      <w:pPr>
        <w:ind w:left="2160" w:hanging="360"/>
      </w:pPr>
      <w:rPr>
        <w:rFonts w:ascii="Wingdings" w:hAnsi="Wingdings" w:hint="default"/>
      </w:rPr>
    </w:lvl>
    <w:lvl w:ilvl="3" w:tplc="0212C7D8">
      <w:start w:val="1"/>
      <w:numFmt w:val="bullet"/>
      <w:lvlText w:val=""/>
      <w:lvlJc w:val="left"/>
      <w:pPr>
        <w:ind w:left="2880" w:hanging="360"/>
      </w:pPr>
      <w:rPr>
        <w:rFonts w:ascii="Symbol" w:hAnsi="Symbol" w:hint="default"/>
      </w:rPr>
    </w:lvl>
    <w:lvl w:ilvl="4" w:tplc="1C320B2E">
      <w:start w:val="1"/>
      <w:numFmt w:val="bullet"/>
      <w:lvlText w:val="o"/>
      <w:lvlJc w:val="left"/>
      <w:pPr>
        <w:ind w:left="3600" w:hanging="360"/>
      </w:pPr>
      <w:rPr>
        <w:rFonts w:ascii="Courier New" w:hAnsi="Courier New" w:hint="default"/>
      </w:rPr>
    </w:lvl>
    <w:lvl w:ilvl="5" w:tplc="20FE1ADA">
      <w:start w:val="1"/>
      <w:numFmt w:val="bullet"/>
      <w:lvlText w:val=""/>
      <w:lvlJc w:val="left"/>
      <w:pPr>
        <w:ind w:left="4320" w:hanging="360"/>
      </w:pPr>
      <w:rPr>
        <w:rFonts w:ascii="Wingdings" w:hAnsi="Wingdings" w:hint="default"/>
      </w:rPr>
    </w:lvl>
    <w:lvl w:ilvl="6" w:tplc="7916CD90">
      <w:start w:val="1"/>
      <w:numFmt w:val="bullet"/>
      <w:lvlText w:val=""/>
      <w:lvlJc w:val="left"/>
      <w:pPr>
        <w:ind w:left="5040" w:hanging="360"/>
      </w:pPr>
      <w:rPr>
        <w:rFonts w:ascii="Symbol" w:hAnsi="Symbol" w:hint="default"/>
      </w:rPr>
    </w:lvl>
    <w:lvl w:ilvl="7" w:tplc="924CFBB6">
      <w:start w:val="1"/>
      <w:numFmt w:val="bullet"/>
      <w:lvlText w:val="o"/>
      <w:lvlJc w:val="left"/>
      <w:pPr>
        <w:ind w:left="5760" w:hanging="360"/>
      </w:pPr>
      <w:rPr>
        <w:rFonts w:ascii="Courier New" w:hAnsi="Courier New" w:hint="default"/>
      </w:rPr>
    </w:lvl>
    <w:lvl w:ilvl="8" w:tplc="F894F964">
      <w:start w:val="1"/>
      <w:numFmt w:val="bullet"/>
      <w:lvlText w:val=""/>
      <w:lvlJc w:val="left"/>
      <w:pPr>
        <w:ind w:left="6480" w:hanging="360"/>
      </w:pPr>
      <w:rPr>
        <w:rFonts w:ascii="Wingdings" w:hAnsi="Wingdings" w:hint="default"/>
      </w:rPr>
    </w:lvl>
  </w:abstractNum>
  <w:abstractNum w:abstractNumId="140" w15:restartNumberingAfterBreak="0">
    <w:nsid w:val="5AD73219"/>
    <w:multiLevelType w:val="hybridMultilevel"/>
    <w:tmpl w:val="C3866DE8"/>
    <w:lvl w:ilvl="0" w:tplc="04090005">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1" w15:restartNumberingAfterBreak="0">
    <w:nsid w:val="5B273B0A"/>
    <w:multiLevelType w:val="hybridMultilevel"/>
    <w:tmpl w:val="5454996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C4762B3"/>
    <w:multiLevelType w:val="hybridMultilevel"/>
    <w:tmpl w:val="84541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E3732E7"/>
    <w:multiLevelType w:val="hybridMultilevel"/>
    <w:tmpl w:val="21CCEFC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6" w15:restartNumberingAfterBreak="0">
    <w:nsid w:val="5E7155A3"/>
    <w:multiLevelType w:val="hybridMultilevel"/>
    <w:tmpl w:val="9AF4FBB8"/>
    <w:lvl w:ilvl="0" w:tplc="04090003">
      <w:start w:val="1"/>
      <w:numFmt w:val="bullet"/>
      <w:lvlText w:val="o"/>
      <w:lvlJc w:val="left"/>
      <w:pPr>
        <w:ind w:left="-720" w:hanging="360"/>
      </w:pPr>
      <w:rPr>
        <w:rFonts w:ascii="Courier New" w:hAnsi="Courier New" w:cs="Courier New" w:hint="default"/>
      </w:rPr>
    </w:lvl>
    <w:lvl w:ilvl="1" w:tplc="F1ECA900">
      <w:numFmt w:val="bullet"/>
      <w:lvlText w:val="·"/>
      <w:lvlJc w:val="left"/>
      <w:pPr>
        <w:ind w:left="0" w:hanging="360"/>
      </w:pPr>
      <w:rPr>
        <w:rFonts w:ascii="Calibri" w:eastAsia="Times New Roman" w:hAnsi="Calibri" w:cs="Calibri"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47" w15:restartNumberingAfterBreak="0">
    <w:nsid w:val="5ED37DFA"/>
    <w:multiLevelType w:val="hybridMultilevel"/>
    <w:tmpl w:val="7FE4C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FD23385"/>
    <w:multiLevelType w:val="hybridMultilevel"/>
    <w:tmpl w:val="7472D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0DC1DA8"/>
    <w:multiLevelType w:val="multilevel"/>
    <w:tmpl w:val="78EC732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0EC0DA0"/>
    <w:multiLevelType w:val="hybridMultilevel"/>
    <w:tmpl w:val="DF64AD92"/>
    <w:lvl w:ilvl="0" w:tplc="2B2A547A">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3F786164">
      <w:numFmt w:val="bullet"/>
      <w:lvlText w:val="o"/>
      <w:lvlJc w:val="left"/>
      <w:pPr>
        <w:ind w:left="1439" w:hanging="360"/>
      </w:pPr>
      <w:rPr>
        <w:rFonts w:ascii="Courier New" w:eastAsia="Courier New" w:hAnsi="Courier New" w:cs="Courier New" w:hint="default"/>
        <w:spacing w:val="0"/>
        <w:w w:val="100"/>
        <w:lang w:val="en-US" w:eastAsia="en-US" w:bidi="ar-SA"/>
      </w:rPr>
    </w:lvl>
    <w:lvl w:ilvl="2" w:tplc="B914DC48">
      <w:numFmt w:val="bullet"/>
      <w:lvlText w:val="•"/>
      <w:lvlJc w:val="left"/>
      <w:pPr>
        <w:ind w:left="2320" w:hanging="360"/>
      </w:pPr>
      <w:rPr>
        <w:rFonts w:hint="default"/>
        <w:lang w:val="en-US" w:eastAsia="en-US" w:bidi="ar-SA"/>
      </w:rPr>
    </w:lvl>
    <w:lvl w:ilvl="3" w:tplc="79984476">
      <w:numFmt w:val="bullet"/>
      <w:lvlText w:val="•"/>
      <w:lvlJc w:val="left"/>
      <w:pPr>
        <w:ind w:left="3200" w:hanging="360"/>
      </w:pPr>
      <w:rPr>
        <w:rFonts w:hint="default"/>
        <w:lang w:val="en-US" w:eastAsia="en-US" w:bidi="ar-SA"/>
      </w:rPr>
    </w:lvl>
    <w:lvl w:ilvl="4" w:tplc="AEC2CBE4">
      <w:numFmt w:val="bullet"/>
      <w:lvlText w:val="•"/>
      <w:lvlJc w:val="left"/>
      <w:pPr>
        <w:ind w:left="4080" w:hanging="360"/>
      </w:pPr>
      <w:rPr>
        <w:rFonts w:hint="default"/>
        <w:lang w:val="en-US" w:eastAsia="en-US" w:bidi="ar-SA"/>
      </w:rPr>
    </w:lvl>
    <w:lvl w:ilvl="5" w:tplc="A22AA6CE">
      <w:numFmt w:val="bullet"/>
      <w:lvlText w:val="•"/>
      <w:lvlJc w:val="left"/>
      <w:pPr>
        <w:ind w:left="4960" w:hanging="360"/>
      </w:pPr>
      <w:rPr>
        <w:rFonts w:hint="default"/>
        <w:lang w:val="en-US" w:eastAsia="en-US" w:bidi="ar-SA"/>
      </w:rPr>
    </w:lvl>
    <w:lvl w:ilvl="6" w:tplc="ABB61148">
      <w:numFmt w:val="bullet"/>
      <w:lvlText w:val="•"/>
      <w:lvlJc w:val="left"/>
      <w:pPr>
        <w:ind w:left="5840" w:hanging="360"/>
      </w:pPr>
      <w:rPr>
        <w:rFonts w:hint="default"/>
        <w:lang w:val="en-US" w:eastAsia="en-US" w:bidi="ar-SA"/>
      </w:rPr>
    </w:lvl>
    <w:lvl w:ilvl="7" w:tplc="4EAC9552">
      <w:numFmt w:val="bullet"/>
      <w:lvlText w:val="•"/>
      <w:lvlJc w:val="left"/>
      <w:pPr>
        <w:ind w:left="6720" w:hanging="360"/>
      </w:pPr>
      <w:rPr>
        <w:rFonts w:hint="default"/>
        <w:lang w:val="en-US" w:eastAsia="en-US" w:bidi="ar-SA"/>
      </w:rPr>
    </w:lvl>
    <w:lvl w:ilvl="8" w:tplc="E64808FE">
      <w:numFmt w:val="bullet"/>
      <w:lvlText w:val="•"/>
      <w:lvlJc w:val="left"/>
      <w:pPr>
        <w:ind w:left="7600" w:hanging="360"/>
      </w:pPr>
      <w:rPr>
        <w:rFonts w:hint="default"/>
        <w:lang w:val="en-US" w:eastAsia="en-US" w:bidi="ar-SA"/>
      </w:rPr>
    </w:lvl>
  </w:abstractNum>
  <w:abstractNum w:abstractNumId="151"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22F7B6F"/>
    <w:multiLevelType w:val="hybridMultilevel"/>
    <w:tmpl w:val="FFFFFFFF"/>
    <w:lvl w:ilvl="0" w:tplc="6F4AC1B2">
      <w:start w:val="1"/>
      <w:numFmt w:val="bullet"/>
      <w:lvlText w:val="§"/>
      <w:lvlJc w:val="left"/>
      <w:pPr>
        <w:ind w:left="1800" w:hanging="360"/>
      </w:pPr>
      <w:rPr>
        <w:rFonts w:ascii="Wingdings" w:hAnsi="Wingdings" w:hint="default"/>
      </w:rPr>
    </w:lvl>
    <w:lvl w:ilvl="1" w:tplc="61AC98C0">
      <w:start w:val="1"/>
      <w:numFmt w:val="bullet"/>
      <w:lvlText w:val="o"/>
      <w:lvlJc w:val="left"/>
      <w:pPr>
        <w:ind w:left="2520" w:hanging="360"/>
      </w:pPr>
      <w:rPr>
        <w:rFonts w:ascii="Courier New" w:hAnsi="Courier New" w:hint="default"/>
      </w:rPr>
    </w:lvl>
    <w:lvl w:ilvl="2" w:tplc="A112B6B8">
      <w:start w:val="1"/>
      <w:numFmt w:val="bullet"/>
      <w:lvlText w:val=""/>
      <w:lvlJc w:val="left"/>
      <w:pPr>
        <w:ind w:left="3240" w:hanging="360"/>
      </w:pPr>
      <w:rPr>
        <w:rFonts w:ascii="Wingdings" w:hAnsi="Wingdings" w:hint="default"/>
      </w:rPr>
    </w:lvl>
    <w:lvl w:ilvl="3" w:tplc="46CA3C22">
      <w:start w:val="1"/>
      <w:numFmt w:val="bullet"/>
      <w:lvlText w:val=""/>
      <w:lvlJc w:val="left"/>
      <w:pPr>
        <w:ind w:left="3960" w:hanging="360"/>
      </w:pPr>
      <w:rPr>
        <w:rFonts w:ascii="Symbol" w:hAnsi="Symbol" w:hint="default"/>
      </w:rPr>
    </w:lvl>
    <w:lvl w:ilvl="4" w:tplc="5D0CF670">
      <w:start w:val="1"/>
      <w:numFmt w:val="bullet"/>
      <w:lvlText w:val="o"/>
      <w:lvlJc w:val="left"/>
      <w:pPr>
        <w:ind w:left="4680" w:hanging="360"/>
      </w:pPr>
      <w:rPr>
        <w:rFonts w:ascii="Courier New" w:hAnsi="Courier New" w:hint="default"/>
      </w:rPr>
    </w:lvl>
    <w:lvl w:ilvl="5" w:tplc="DA5CAB54">
      <w:start w:val="1"/>
      <w:numFmt w:val="bullet"/>
      <w:lvlText w:val=""/>
      <w:lvlJc w:val="left"/>
      <w:pPr>
        <w:ind w:left="5400" w:hanging="360"/>
      </w:pPr>
      <w:rPr>
        <w:rFonts w:ascii="Wingdings" w:hAnsi="Wingdings" w:hint="default"/>
      </w:rPr>
    </w:lvl>
    <w:lvl w:ilvl="6" w:tplc="3E220F0E">
      <w:start w:val="1"/>
      <w:numFmt w:val="bullet"/>
      <w:lvlText w:val=""/>
      <w:lvlJc w:val="left"/>
      <w:pPr>
        <w:ind w:left="6120" w:hanging="360"/>
      </w:pPr>
      <w:rPr>
        <w:rFonts w:ascii="Symbol" w:hAnsi="Symbol" w:hint="default"/>
      </w:rPr>
    </w:lvl>
    <w:lvl w:ilvl="7" w:tplc="0204B86E">
      <w:start w:val="1"/>
      <w:numFmt w:val="bullet"/>
      <w:lvlText w:val="o"/>
      <w:lvlJc w:val="left"/>
      <w:pPr>
        <w:ind w:left="6840" w:hanging="360"/>
      </w:pPr>
      <w:rPr>
        <w:rFonts w:ascii="Courier New" w:hAnsi="Courier New" w:hint="default"/>
      </w:rPr>
    </w:lvl>
    <w:lvl w:ilvl="8" w:tplc="F7807076">
      <w:start w:val="1"/>
      <w:numFmt w:val="bullet"/>
      <w:lvlText w:val=""/>
      <w:lvlJc w:val="left"/>
      <w:pPr>
        <w:ind w:left="7560" w:hanging="360"/>
      </w:pPr>
      <w:rPr>
        <w:rFonts w:ascii="Wingdings" w:hAnsi="Wingdings" w:hint="default"/>
      </w:rPr>
    </w:lvl>
  </w:abstractNum>
  <w:abstractNum w:abstractNumId="153" w15:restartNumberingAfterBreak="0">
    <w:nsid w:val="62B923EB"/>
    <w:multiLevelType w:val="hybridMultilevel"/>
    <w:tmpl w:val="74E62102"/>
    <w:lvl w:ilvl="0" w:tplc="7850F7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50E1C24"/>
    <w:multiLevelType w:val="hybridMultilevel"/>
    <w:tmpl w:val="6AB66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5287F08"/>
    <w:multiLevelType w:val="hybridMultilevel"/>
    <w:tmpl w:val="6D70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55B2EFE"/>
    <w:multiLevelType w:val="hybridMultilevel"/>
    <w:tmpl w:val="8ADA3AB0"/>
    <w:lvl w:ilvl="0" w:tplc="BF281000">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D5477BE">
      <w:numFmt w:val="bullet"/>
      <w:lvlText w:val="•"/>
      <w:lvlJc w:val="left"/>
      <w:pPr>
        <w:ind w:left="1091" w:hanging="360"/>
      </w:pPr>
      <w:rPr>
        <w:rFonts w:hint="default"/>
        <w:lang w:val="en-US" w:eastAsia="en-US" w:bidi="ar-SA"/>
      </w:rPr>
    </w:lvl>
    <w:lvl w:ilvl="2" w:tplc="308A96AC">
      <w:numFmt w:val="bullet"/>
      <w:lvlText w:val="•"/>
      <w:lvlJc w:val="left"/>
      <w:pPr>
        <w:ind w:left="1362" w:hanging="360"/>
      </w:pPr>
      <w:rPr>
        <w:rFonts w:hint="default"/>
        <w:lang w:val="en-US" w:eastAsia="en-US" w:bidi="ar-SA"/>
      </w:rPr>
    </w:lvl>
    <w:lvl w:ilvl="3" w:tplc="BB98622C">
      <w:numFmt w:val="bullet"/>
      <w:lvlText w:val="•"/>
      <w:lvlJc w:val="left"/>
      <w:pPr>
        <w:ind w:left="1633" w:hanging="360"/>
      </w:pPr>
      <w:rPr>
        <w:rFonts w:hint="default"/>
        <w:lang w:val="en-US" w:eastAsia="en-US" w:bidi="ar-SA"/>
      </w:rPr>
    </w:lvl>
    <w:lvl w:ilvl="4" w:tplc="A7BA36F4">
      <w:numFmt w:val="bullet"/>
      <w:lvlText w:val="•"/>
      <w:lvlJc w:val="left"/>
      <w:pPr>
        <w:ind w:left="1905" w:hanging="360"/>
      </w:pPr>
      <w:rPr>
        <w:rFonts w:hint="default"/>
        <w:lang w:val="en-US" w:eastAsia="en-US" w:bidi="ar-SA"/>
      </w:rPr>
    </w:lvl>
    <w:lvl w:ilvl="5" w:tplc="943E7C42">
      <w:numFmt w:val="bullet"/>
      <w:lvlText w:val="•"/>
      <w:lvlJc w:val="left"/>
      <w:pPr>
        <w:ind w:left="2176" w:hanging="360"/>
      </w:pPr>
      <w:rPr>
        <w:rFonts w:hint="default"/>
        <w:lang w:val="en-US" w:eastAsia="en-US" w:bidi="ar-SA"/>
      </w:rPr>
    </w:lvl>
    <w:lvl w:ilvl="6" w:tplc="5A9C9E92">
      <w:numFmt w:val="bullet"/>
      <w:lvlText w:val="•"/>
      <w:lvlJc w:val="left"/>
      <w:pPr>
        <w:ind w:left="2447" w:hanging="360"/>
      </w:pPr>
      <w:rPr>
        <w:rFonts w:hint="default"/>
        <w:lang w:val="en-US" w:eastAsia="en-US" w:bidi="ar-SA"/>
      </w:rPr>
    </w:lvl>
    <w:lvl w:ilvl="7" w:tplc="DA5EC224">
      <w:numFmt w:val="bullet"/>
      <w:lvlText w:val="•"/>
      <w:lvlJc w:val="left"/>
      <w:pPr>
        <w:ind w:left="2719" w:hanging="360"/>
      </w:pPr>
      <w:rPr>
        <w:rFonts w:hint="default"/>
        <w:lang w:val="en-US" w:eastAsia="en-US" w:bidi="ar-SA"/>
      </w:rPr>
    </w:lvl>
    <w:lvl w:ilvl="8" w:tplc="9468D138">
      <w:numFmt w:val="bullet"/>
      <w:lvlText w:val="•"/>
      <w:lvlJc w:val="left"/>
      <w:pPr>
        <w:ind w:left="2990" w:hanging="360"/>
      </w:pPr>
      <w:rPr>
        <w:rFonts w:hint="default"/>
        <w:lang w:val="en-US" w:eastAsia="en-US" w:bidi="ar-SA"/>
      </w:rPr>
    </w:lvl>
  </w:abstractNum>
  <w:abstractNum w:abstractNumId="157"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8" w15:restartNumberingAfterBreak="0">
    <w:nsid w:val="65C335DB"/>
    <w:multiLevelType w:val="hybridMultilevel"/>
    <w:tmpl w:val="865CE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67570B7"/>
    <w:multiLevelType w:val="hybridMultilevel"/>
    <w:tmpl w:val="B008B73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0"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61" w15:restartNumberingAfterBreak="0">
    <w:nsid w:val="689D21BB"/>
    <w:multiLevelType w:val="multilevel"/>
    <w:tmpl w:val="B87AD2BC"/>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2" w15:restartNumberingAfterBreak="0">
    <w:nsid w:val="694C581A"/>
    <w:multiLevelType w:val="hybridMultilevel"/>
    <w:tmpl w:val="02480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9F05C47"/>
    <w:multiLevelType w:val="hybridMultilevel"/>
    <w:tmpl w:val="C2C2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66" w15:restartNumberingAfterBreak="0">
    <w:nsid w:val="6C8A476B"/>
    <w:multiLevelType w:val="hybridMultilevel"/>
    <w:tmpl w:val="FFFFFFFF"/>
    <w:lvl w:ilvl="0" w:tplc="54F48A8E">
      <w:start w:val="1"/>
      <w:numFmt w:val="bullet"/>
      <w:lvlText w:val="·"/>
      <w:lvlJc w:val="left"/>
      <w:pPr>
        <w:ind w:left="720" w:hanging="360"/>
      </w:pPr>
      <w:rPr>
        <w:rFonts w:ascii="Symbol" w:hAnsi="Symbol" w:hint="default"/>
      </w:rPr>
    </w:lvl>
    <w:lvl w:ilvl="1" w:tplc="D1C2903A">
      <w:start w:val="1"/>
      <w:numFmt w:val="bullet"/>
      <w:lvlText w:val="o"/>
      <w:lvlJc w:val="left"/>
      <w:pPr>
        <w:ind w:left="1440" w:hanging="360"/>
      </w:pPr>
      <w:rPr>
        <w:rFonts w:ascii="Courier New" w:hAnsi="Courier New" w:hint="default"/>
      </w:rPr>
    </w:lvl>
    <w:lvl w:ilvl="2" w:tplc="A41407D6">
      <w:start w:val="1"/>
      <w:numFmt w:val="bullet"/>
      <w:lvlText w:val=""/>
      <w:lvlJc w:val="left"/>
      <w:pPr>
        <w:ind w:left="2160" w:hanging="360"/>
      </w:pPr>
      <w:rPr>
        <w:rFonts w:ascii="Wingdings" w:hAnsi="Wingdings" w:hint="default"/>
      </w:rPr>
    </w:lvl>
    <w:lvl w:ilvl="3" w:tplc="EC60A9BC">
      <w:start w:val="1"/>
      <w:numFmt w:val="bullet"/>
      <w:lvlText w:val=""/>
      <w:lvlJc w:val="left"/>
      <w:pPr>
        <w:ind w:left="2880" w:hanging="360"/>
      </w:pPr>
      <w:rPr>
        <w:rFonts w:ascii="Symbol" w:hAnsi="Symbol" w:hint="default"/>
      </w:rPr>
    </w:lvl>
    <w:lvl w:ilvl="4" w:tplc="33105BE4">
      <w:start w:val="1"/>
      <w:numFmt w:val="bullet"/>
      <w:lvlText w:val="o"/>
      <w:lvlJc w:val="left"/>
      <w:pPr>
        <w:ind w:left="3600" w:hanging="360"/>
      </w:pPr>
      <w:rPr>
        <w:rFonts w:ascii="Courier New" w:hAnsi="Courier New" w:hint="default"/>
      </w:rPr>
    </w:lvl>
    <w:lvl w:ilvl="5" w:tplc="8DD22B06">
      <w:start w:val="1"/>
      <w:numFmt w:val="bullet"/>
      <w:lvlText w:val=""/>
      <w:lvlJc w:val="left"/>
      <w:pPr>
        <w:ind w:left="4320" w:hanging="360"/>
      </w:pPr>
      <w:rPr>
        <w:rFonts w:ascii="Wingdings" w:hAnsi="Wingdings" w:hint="default"/>
      </w:rPr>
    </w:lvl>
    <w:lvl w:ilvl="6" w:tplc="C956A312">
      <w:start w:val="1"/>
      <w:numFmt w:val="bullet"/>
      <w:lvlText w:val=""/>
      <w:lvlJc w:val="left"/>
      <w:pPr>
        <w:ind w:left="5040" w:hanging="360"/>
      </w:pPr>
      <w:rPr>
        <w:rFonts w:ascii="Symbol" w:hAnsi="Symbol" w:hint="default"/>
      </w:rPr>
    </w:lvl>
    <w:lvl w:ilvl="7" w:tplc="7112402C">
      <w:start w:val="1"/>
      <w:numFmt w:val="bullet"/>
      <w:lvlText w:val="o"/>
      <w:lvlJc w:val="left"/>
      <w:pPr>
        <w:ind w:left="5760" w:hanging="360"/>
      </w:pPr>
      <w:rPr>
        <w:rFonts w:ascii="Courier New" w:hAnsi="Courier New" w:hint="default"/>
      </w:rPr>
    </w:lvl>
    <w:lvl w:ilvl="8" w:tplc="65500CD8">
      <w:start w:val="1"/>
      <w:numFmt w:val="bullet"/>
      <w:lvlText w:val=""/>
      <w:lvlJc w:val="left"/>
      <w:pPr>
        <w:ind w:left="6480" w:hanging="360"/>
      </w:pPr>
      <w:rPr>
        <w:rFonts w:ascii="Wingdings" w:hAnsi="Wingdings" w:hint="default"/>
      </w:rPr>
    </w:lvl>
  </w:abstractNum>
  <w:abstractNum w:abstractNumId="167" w15:restartNumberingAfterBreak="0">
    <w:nsid w:val="6D1753B9"/>
    <w:multiLevelType w:val="hybridMultilevel"/>
    <w:tmpl w:val="729C2AF6"/>
    <w:lvl w:ilvl="0" w:tplc="7850F798">
      <w:start w:val="1"/>
      <w:numFmt w:val="bullet"/>
      <w:lvlText w:val=""/>
      <w:lvlJc w:val="left"/>
      <w:pPr>
        <w:ind w:left="720" w:hanging="360"/>
      </w:pPr>
      <w:rPr>
        <w:rFonts w:ascii="Symbol" w:hAnsi="Symbol" w:hint="default"/>
      </w:rPr>
    </w:lvl>
    <w:lvl w:ilvl="1" w:tplc="4BF08D68">
      <w:start w:val="1"/>
      <w:numFmt w:val="bullet"/>
      <w:lvlText w:val="o"/>
      <w:lvlJc w:val="left"/>
      <w:pPr>
        <w:ind w:left="1440" w:hanging="360"/>
      </w:pPr>
      <w:rPr>
        <w:rFonts w:ascii="Courier New" w:hAnsi="Courier New" w:hint="default"/>
      </w:rPr>
    </w:lvl>
    <w:lvl w:ilvl="2" w:tplc="5FEAF5E6">
      <w:start w:val="1"/>
      <w:numFmt w:val="bullet"/>
      <w:lvlText w:val=""/>
      <w:lvlJc w:val="left"/>
      <w:pPr>
        <w:ind w:left="2160" w:hanging="360"/>
      </w:pPr>
      <w:rPr>
        <w:rFonts w:ascii="Wingdings" w:hAnsi="Wingdings" w:hint="default"/>
      </w:rPr>
    </w:lvl>
    <w:lvl w:ilvl="3" w:tplc="1E4ED7C0">
      <w:start w:val="1"/>
      <w:numFmt w:val="bullet"/>
      <w:lvlText w:val=""/>
      <w:lvlJc w:val="left"/>
      <w:pPr>
        <w:ind w:left="2880" w:hanging="360"/>
      </w:pPr>
      <w:rPr>
        <w:rFonts w:ascii="Symbol" w:hAnsi="Symbol" w:hint="default"/>
      </w:rPr>
    </w:lvl>
    <w:lvl w:ilvl="4" w:tplc="6632EF46">
      <w:start w:val="1"/>
      <w:numFmt w:val="bullet"/>
      <w:lvlText w:val="o"/>
      <w:lvlJc w:val="left"/>
      <w:pPr>
        <w:ind w:left="3600" w:hanging="360"/>
      </w:pPr>
      <w:rPr>
        <w:rFonts w:ascii="Courier New" w:hAnsi="Courier New" w:hint="default"/>
      </w:rPr>
    </w:lvl>
    <w:lvl w:ilvl="5" w:tplc="D496F978">
      <w:start w:val="1"/>
      <w:numFmt w:val="bullet"/>
      <w:lvlText w:val=""/>
      <w:lvlJc w:val="left"/>
      <w:pPr>
        <w:ind w:left="4320" w:hanging="360"/>
      </w:pPr>
      <w:rPr>
        <w:rFonts w:ascii="Wingdings" w:hAnsi="Wingdings" w:hint="default"/>
      </w:rPr>
    </w:lvl>
    <w:lvl w:ilvl="6" w:tplc="2E78F5CA">
      <w:start w:val="1"/>
      <w:numFmt w:val="bullet"/>
      <w:lvlText w:val=""/>
      <w:lvlJc w:val="left"/>
      <w:pPr>
        <w:ind w:left="5040" w:hanging="360"/>
      </w:pPr>
      <w:rPr>
        <w:rFonts w:ascii="Symbol" w:hAnsi="Symbol" w:hint="default"/>
      </w:rPr>
    </w:lvl>
    <w:lvl w:ilvl="7" w:tplc="0A50E68E">
      <w:start w:val="1"/>
      <w:numFmt w:val="bullet"/>
      <w:lvlText w:val="o"/>
      <w:lvlJc w:val="left"/>
      <w:pPr>
        <w:ind w:left="5760" w:hanging="360"/>
      </w:pPr>
      <w:rPr>
        <w:rFonts w:ascii="Courier New" w:hAnsi="Courier New" w:hint="default"/>
      </w:rPr>
    </w:lvl>
    <w:lvl w:ilvl="8" w:tplc="88989DE4">
      <w:start w:val="1"/>
      <w:numFmt w:val="bullet"/>
      <w:lvlText w:val=""/>
      <w:lvlJc w:val="left"/>
      <w:pPr>
        <w:ind w:left="6480" w:hanging="360"/>
      </w:pPr>
      <w:rPr>
        <w:rFonts w:ascii="Wingdings" w:hAnsi="Wingdings" w:hint="default"/>
      </w:rPr>
    </w:lvl>
  </w:abstractNum>
  <w:abstractNum w:abstractNumId="168" w15:restartNumberingAfterBreak="0">
    <w:nsid w:val="6D453DDD"/>
    <w:multiLevelType w:val="hybridMultilevel"/>
    <w:tmpl w:val="F2987AFC"/>
    <w:lvl w:ilvl="0" w:tplc="A32443E2">
      <w:start w:val="1"/>
      <w:numFmt w:val="bullet"/>
      <w:lvlText w:val=""/>
      <w:lvlJc w:val="left"/>
      <w:pPr>
        <w:ind w:left="720" w:hanging="360"/>
      </w:pPr>
      <w:rPr>
        <w:rFonts w:ascii="Symbol" w:hAnsi="Symbol" w:hint="default"/>
      </w:rPr>
    </w:lvl>
    <w:lvl w:ilvl="1" w:tplc="9BCC649A">
      <w:start w:val="1"/>
      <w:numFmt w:val="bullet"/>
      <w:lvlText w:val="o"/>
      <w:lvlJc w:val="left"/>
      <w:pPr>
        <w:ind w:left="1440" w:hanging="360"/>
      </w:pPr>
      <w:rPr>
        <w:rFonts w:ascii="Courier New" w:hAnsi="Courier New" w:hint="default"/>
      </w:rPr>
    </w:lvl>
    <w:lvl w:ilvl="2" w:tplc="E5769636">
      <w:start w:val="1"/>
      <w:numFmt w:val="bullet"/>
      <w:lvlText w:val=""/>
      <w:lvlJc w:val="left"/>
      <w:pPr>
        <w:ind w:left="2160" w:hanging="360"/>
      </w:pPr>
      <w:rPr>
        <w:rFonts w:ascii="Wingdings" w:hAnsi="Wingdings" w:hint="default"/>
      </w:rPr>
    </w:lvl>
    <w:lvl w:ilvl="3" w:tplc="112078AC">
      <w:start w:val="1"/>
      <w:numFmt w:val="bullet"/>
      <w:lvlText w:val=""/>
      <w:lvlJc w:val="left"/>
      <w:pPr>
        <w:ind w:left="2880" w:hanging="360"/>
      </w:pPr>
      <w:rPr>
        <w:rFonts w:ascii="Symbol" w:hAnsi="Symbol" w:hint="default"/>
      </w:rPr>
    </w:lvl>
    <w:lvl w:ilvl="4" w:tplc="F12CD68A">
      <w:start w:val="1"/>
      <w:numFmt w:val="bullet"/>
      <w:lvlText w:val="o"/>
      <w:lvlJc w:val="left"/>
      <w:pPr>
        <w:ind w:left="3600" w:hanging="360"/>
      </w:pPr>
      <w:rPr>
        <w:rFonts w:ascii="Courier New" w:hAnsi="Courier New" w:hint="default"/>
      </w:rPr>
    </w:lvl>
    <w:lvl w:ilvl="5" w:tplc="2D7C581C">
      <w:start w:val="1"/>
      <w:numFmt w:val="bullet"/>
      <w:lvlText w:val=""/>
      <w:lvlJc w:val="left"/>
      <w:pPr>
        <w:ind w:left="4320" w:hanging="360"/>
      </w:pPr>
      <w:rPr>
        <w:rFonts w:ascii="Wingdings" w:hAnsi="Wingdings" w:hint="default"/>
      </w:rPr>
    </w:lvl>
    <w:lvl w:ilvl="6" w:tplc="9DEE19F8">
      <w:start w:val="1"/>
      <w:numFmt w:val="bullet"/>
      <w:lvlText w:val=""/>
      <w:lvlJc w:val="left"/>
      <w:pPr>
        <w:ind w:left="5040" w:hanging="360"/>
      </w:pPr>
      <w:rPr>
        <w:rFonts w:ascii="Symbol" w:hAnsi="Symbol" w:hint="default"/>
      </w:rPr>
    </w:lvl>
    <w:lvl w:ilvl="7" w:tplc="A2C02804">
      <w:start w:val="1"/>
      <w:numFmt w:val="bullet"/>
      <w:lvlText w:val="o"/>
      <w:lvlJc w:val="left"/>
      <w:pPr>
        <w:ind w:left="5760" w:hanging="360"/>
      </w:pPr>
      <w:rPr>
        <w:rFonts w:ascii="Courier New" w:hAnsi="Courier New" w:hint="default"/>
      </w:rPr>
    </w:lvl>
    <w:lvl w:ilvl="8" w:tplc="9996ABFA">
      <w:start w:val="1"/>
      <w:numFmt w:val="bullet"/>
      <w:lvlText w:val=""/>
      <w:lvlJc w:val="left"/>
      <w:pPr>
        <w:ind w:left="6480" w:hanging="360"/>
      </w:pPr>
      <w:rPr>
        <w:rFonts w:ascii="Wingdings" w:hAnsi="Wingdings" w:hint="default"/>
      </w:rPr>
    </w:lvl>
  </w:abstractNum>
  <w:abstractNum w:abstractNumId="169" w15:restartNumberingAfterBreak="0">
    <w:nsid w:val="6E923097"/>
    <w:multiLevelType w:val="hybridMultilevel"/>
    <w:tmpl w:val="B9E6379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F130CBD"/>
    <w:multiLevelType w:val="multilevel"/>
    <w:tmpl w:val="DEF280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172" w15:restartNumberingAfterBreak="0">
    <w:nsid w:val="70930777"/>
    <w:multiLevelType w:val="hybridMultilevel"/>
    <w:tmpl w:val="FFFFFFFF"/>
    <w:lvl w:ilvl="0" w:tplc="250ED04E">
      <w:start w:val="1"/>
      <w:numFmt w:val="bullet"/>
      <w:lvlText w:val=""/>
      <w:lvlJc w:val="left"/>
      <w:pPr>
        <w:ind w:left="720" w:hanging="360"/>
      </w:pPr>
      <w:rPr>
        <w:rFonts w:ascii="Symbol" w:hAnsi="Symbol" w:hint="default"/>
      </w:rPr>
    </w:lvl>
    <w:lvl w:ilvl="1" w:tplc="B7CEDFA4">
      <w:start w:val="1"/>
      <w:numFmt w:val="bullet"/>
      <w:lvlText w:val="o"/>
      <w:lvlJc w:val="left"/>
      <w:pPr>
        <w:ind w:left="1440" w:hanging="360"/>
      </w:pPr>
      <w:rPr>
        <w:rFonts w:ascii="Courier New" w:hAnsi="Courier New" w:hint="default"/>
      </w:rPr>
    </w:lvl>
    <w:lvl w:ilvl="2" w:tplc="26363812">
      <w:start w:val="1"/>
      <w:numFmt w:val="bullet"/>
      <w:lvlText w:val=""/>
      <w:lvlJc w:val="left"/>
      <w:pPr>
        <w:ind w:left="2160" w:hanging="360"/>
      </w:pPr>
      <w:rPr>
        <w:rFonts w:ascii="Wingdings" w:hAnsi="Wingdings" w:hint="default"/>
      </w:rPr>
    </w:lvl>
    <w:lvl w:ilvl="3" w:tplc="6C4AD53A">
      <w:start w:val="1"/>
      <w:numFmt w:val="bullet"/>
      <w:lvlText w:val=""/>
      <w:lvlJc w:val="left"/>
      <w:pPr>
        <w:ind w:left="2880" w:hanging="360"/>
      </w:pPr>
      <w:rPr>
        <w:rFonts w:ascii="Symbol" w:hAnsi="Symbol" w:hint="default"/>
      </w:rPr>
    </w:lvl>
    <w:lvl w:ilvl="4" w:tplc="B290BFAE">
      <w:start w:val="1"/>
      <w:numFmt w:val="bullet"/>
      <w:lvlText w:val="o"/>
      <w:lvlJc w:val="left"/>
      <w:pPr>
        <w:ind w:left="3600" w:hanging="360"/>
      </w:pPr>
      <w:rPr>
        <w:rFonts w:ascii="Courier New" w:hAnsi="Courier New" w:hint="default"/>
      </w:rPr>
    </w:lvl>
    <w:lvl w:ilvl="5" w:tplc="2DFEE8C4">
      <w:start w:val="1"/>
      <w:numFmt w:val="bullet"/>
      <w:lvlText w:val=""/>
      <w:lvlJc w:val="left"/>
      <w:pPr>
        <w:ind w:left="4320" w:hanging="360"/>
      </w:pPr>
      <w:rPr>
        <w:rFonts w:ascii="Wingdings" w:hAnsi="Wingdings" w:hint="default"/>
      </w:rPr>
    </w:lvl>
    <w:lvl w:ilvl="6" w:tplc="4050A3EC">
      <w:start w:val="1"/>
      <w:numFmt w:val="bullet"/>
      <w:lvlText w:val=""/>
      <w:lvlJc w:val="left"/>
      <w:pPr>
        <w:ind w:left="5040" w:hanging="360"/>
      </w:pPr>
      <w:rPr>
        <w:rFonts w:ascii="Symbol" w:hAnsi="Symbol" w:hint="default"/>
      </w:rPr>
    </w:lvl>
    <w:lvl w:ilvl="7" w:tplc="0C3A52E6">
      <w:start w:val="1"/>
      <w:numFmt w:val="bullet"/>
      <w:lvlText w:val="o"/>
      <w:lvlJc w:val="left"/>
      <w:pPr>
        <w:ind w:left="5760" w:hanging="360"/>
      </w:pPr>
      <w:rPr>
        <w:rFonts w:ascii="Courier New" w:hAnsi="Courier New" w:hint="default"/>
      </w:rPr>
    </w:lvl>
    <w:lvl w:ilvl="8" w:tplc="DBA04084">
      <w:start w:val="1"/>
      <w:numFmt w:val="bullet"/>
      <w:lvlText w:val=""/>
      <w:lvlJc w:val="left"/>
      <w:pPr>
        <w:ind w:left="6480" w:hanging="360"/>
      </w:pPr>
      <w:rPr>
        <w:rFonts w:ascii="Wingdings" w:hAnsi="Wingdings" w:hint="default"/>
      </w:rPr>
    </w:lvl>
  </w:abstractNum>
  <w:abstractNum w:abstractNumId="173" w15:restartNumberingAfterBreak="0">
    <w:nsid w:val="709A07C5"/>
    <w:multiLevelType w:val="hybridMultilevel"/>
    <w:tmpl w:val="97B0A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0C75BE7"/>
    <w:multiLevelType w:val="hybridMultilevel"/>
    <w:tmpl w:val="7C82E8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712B5077"/>
    <w:multiLevelType w:val="hybridMultilevel"/>
    <w:tmpl w:val="3C107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72545303"/>
    <w:multiLevelType w:val="hybridMultilevel"/>
    <w:tmpl w:val="0ABE545C"/>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78" w15:restartNumberingAfterBreak="0">
    <w:nsid w:val="73084E6D"/>
    <w:multiLevelType w:val="hybridMultilevel"/>
    <w:tmpl w:val="FFFFFFFF"/>
    <w:lvl w:ilvl="0" w:tplc="CC50908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A202B1C6">
      <w:start w:val="1"/>
      <w:numFmt w:val="bullet"/>
      <w:lvlText w:val=""/>
      <w:lvlJc w:val="left"/>
      <w:pPr>
        <w:ind w:left="2160" w:hanging="360"/>
      </w:pPr>
      <w:rPr>
        <w:rFonts w:ascii="Wingdings" w:hAnsi="Wingdings" w:hint="default"/>
      </w:rPr>
    </w:lvl>
    <w:lvl w:ilvl="3" w:tplc="A68A9624">
      <w:start w:val="1"/>
      <w:numFmt w:val="bullet"/>
      <w:lvlText w:val=""/>
      <w:lvlJc w:val="left"/>
      <w:pPr>
        <w:ind w:left="2880" w:hanging="360"/>
      </w:pPr>
      <w:rPr>
        <w:rFonts w:ascii="Symbol" w:hAnsi="Symbol" w:hint="default"/>
      </w:rPr>
    </w:lvl>
    <w:lvl w:ilvl="4" w:tplc="6AE2C5E6">
      <w:start w:val="1"/>
      <w:numFmt w:val="bullet"/>
      <w:lvlText w:val="o"/>
      <w:lvlJc w:val="left"/>
      <w:pPr>
        <w:ind w:left="3600" w:hanging="360"/>
      </w:pPr>
      <w:rPr>
        <w:rFonts w:ascii="Courier New" w:hAnsi="Courier New" w:hint="default"/>
      </w:rPr>
    </w:lvl>
    <w:lvl w:ilvl="5" w:tplc="91921DFE">
      <w:start w:val="1"/>
      <w:numFmt w:val="bullet"/>
      <w:lvlText w:val=""/>
      <w:lvlJc w:val="left"/>
      <w:pPr>
        <w:ind w:left="4320" w:hanging="360"/>
      </w:pPr>
      <w:rPr>
        <w:rFonts w:ascii="Wingdings" w:hAnsi="Wingdings" w:hint="default"/>
      </w:rPr>
    </w:lvl>
    <w:lvl w:ilvl="6" w:tplc="EA78B694">
      <w:start w:val="1"/>
      <w:numFmt w:val="bullet"/>
      <w:lvlText w:val=""/>
      <w:lvlJc w:val="left"/>
      <w:pPr>
        <w:ind w:left="5040" w:hanging="360"/>
      </w:pPr>
      <w:rPr>
        <w:rFonts w:ascii="Symbol" w:hAnsi="Symbol" w:hint="default"/>
      </w:rPr>
    </w:lvl>
    <w:lvl w:ilvl="7" w:tplc="EE8C28EC">
      <w:start w:val="1"/>
      <w:numFmt w:val="bullet"/>
      <w:lvlText w:val="o"/>
      <w:lvlJc w:val="left"/>
      <w:pPr>
        <w:ind w:left="5760" w:hanging="360"/>
      </w:pPr>
      <w:rPr>
        <w:rFonts w:ascii="Courier New" w:hAnsi="Courier New" w:hint="default"/>
      </w:rPr>
    </w:lvl>
    <w:lvl w:ilvl="8" w:tplc="381AA6FA">
      <w:start w:val="1"/>
      <w:numFmt w:val="bullet"/>
      <w:lvlText w:val=""/>
      <w:lvlJc w:val="left"/>
      <w:pPr>
        <w:ind w:left="6480" w:hanging="360"/>
      </w:pPr>
      <w:rPr>
        <w:rFonts w:ascii="Wingdings" w:hAnsi="Wingdings" w:hint="default"/>
      </w:rPr>
    </w:lvl>
  </w:abstractNum>
  <w:abstractNum w:abstractNumId="179"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3EC66D8"/>
    <w:multiLevelType w:val="multilevel"/>
    <w:tmpl w:val="59800EA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o"/>
      <w:lvlJc w:val="left"/>
      <w:pPr>
        <w:tabs>
          <w:tab w:val="num" w:pos="1800"/>
        </w:tabs>
        <w:ind w:left="1800" w:hanging="360"/>
      </w:pPr>
      <w:rPr>
        <w:rFonts w:ascii="Courier New" w:hAnsi="Courier New" w:cs="Courier New"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1"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82" w15:restartNumberingAfterBreak="0">
    <w:nsid w:val="74884D54"/>
    <w:multiLevelType w:val="hybridMultilevel"/>
    <w:tmpl w:val="9FF2A77E"/>
    <w:lvl w:ilvl="0" w:tplc="04090003">
      <w:start w:val="1"/>
      <w:numFmt w:val="bullet"/>
      <w:lvlText w:val="o"/>
      <w:lvlJc w:val="left"/>
      <w:pPr>
        <w:ind w:left="1080" w:hanging="360"/>
      </w:pPr>
      <w:rPr>
        <w:rFonts w:ascii="Courier New" w:hAnsi="Courier New" w:cs="Courier New" w:hint="default"/>
      </w:rPr>
    </w:lvl>
    <w:lvl w:ilvl="1" w:tplc="8340C0EA">
      <w:start w:val="1"/>
      <w:numFmt w:val="bullet"/>
      <w:lvlText w:val="o"/>
      <w:lvlJc w:val="left"/>
      <w:pPr>
        <w:ind w:left="1800" w:hanging="360"/>
      </w:pPr>
      <w:rPr>
        <w:rFonts w:ascii="Courier New" w:hAnsi="Courier New" w:hint="default"/>
      </w:rPr>
    </w:lvl>
    <w:lvl w:ilvl="2" w:tplc="4E547C3C">
      <w:start w:val="1"/>
      <w:numFmt w:val="bullet"/>
      <w:lvlText w:val=""/>
      <w:lvlJc w:val="left"/>
      <w:pPr>
        <w:ind w:left="2520" w:hanging="360"/>
      </w:pPr>
      <w:rPr>
        <w:rFonts w:ascii="Wingdings" w:hAnsi="Wingdings" w:hint="default"/>
      </w:rPr>
    </w:lvl>
    <w:lvl w:ilvl="3" w:tplc="7D28DE42">
      <w:start w:val="1"/>
      <w:numFmt w:val="bullet"/>
      <w:lvlText w:val=""/>
      <w:lvlJc w:val="left"/>
      <w:pPr>
        <w:ind w:left="3240" w:hanging="360"/>
      </w:pPr>
      <w:rPr>
        <w:rFonts w:ascii="Symbol" w:hAnsi="Symbol" w:hint="default"/>
      </w:rPr>
    </w:lvl>
    <w:lvl w:ilvl="4" w:tplc="46B26F8C">
      <w:start w:val="1"/>
      <w:numFmt w:val="bullet"/>
      <w:lvlText w:val="o"/>
      <w:lvlJc w:val="left"/>
      <w:pPr>
        <w:ind w:left="3960" w:hanging="360"/>
      </w:pPr>
      <w:rPr>
        <w:rFonts w:ascii="Courier New" w:hAnsi="Courier New" w:hint="default"/>
      </w:rPr>
    </w:lvl>
    <w:lvl w:ilvl="5" w:tplc="DDB86BDC">
      <w:start w:val="1"/>
      <w:numFmt w:val="bullet"/>
      <w:lvlText w:val=""/>
      <w:lvlJc w:val="left"/>
      <w:pPr>
        <w:ind w:left="4680" w:hanging="360"/>
      </w:pPr>
      <w:rPr>
        <w:rFonts w:ascii="Wingdings" w:hAnsi="Wingdings" w:hint="default"/>
      </w:rPr>
    </w:lvl>
    <w:lvl w:ilvl="6" w:tplc="6D4C69BC">
      <w:start w:val="1"/>
      <w:numFmt w:val="bullet"/>
      <w:lvlText w:val=""/>
      <w:lvlJc w:val="left"/>
      <w:pPr>
        <w:ind w:left="5400" w:hanging="360"/>
      </w:pPr>
      <w:rPr>
        <w:rFonts w:ascii="Symbol" w:hAnsi="Symbol" w:hint="default"/>
      </w:rPr>
    </w:lvl>
    <w:lvl w:ilvl="7" w:tplc="E2487ACA">
      <w:start w:val="1"/>
      <w:numFmt w:val="bullet"/>
      <w:lvlText w:val="o"/>
      <w:lvlJc w:val="left"/>
      <w:pPr>
        <w:ind w:left="6120" w:hanging="360"/>
      </w:pPr>
      <w:rPr>
        <w:rFonts w:ascii="Courier New" w:hAnsi="Courier New" w:hint="default"/>
      </w:rPr>
    </w:lvl>
    <w:lvl w:ilvl="8" w:tplc="156E6414">
      <w:start w:val="1"/>
      <w:numFmt w:val="bullet"/>
      <w:lvlText w:val=""/>
      <w:lvlJc w:val="left"/>
      <w:pPr>
        <w:ind w:left="6840" w:hanging="360"/>
      </w:pPr>
      <w:rPr>
        <w:rFonts w:ascii="Wingdings" w:hAnsi="Wingdings" w:hint="default"/>
      </w:rPr>
    </w:lvl>
  </w:abstractNum>
  <w:abstractNum w:abstractNumId="183" w15:restartNumberingAfterBreak="0">
    <w:nsid w:val="75895DE0"/>
    <w:multiLevelType w:val="hybridMultilevel"/>
    <w:tmpl w:val="0A90AC8E"/>
    <w:lvl w:ilvl="0" w:tplc="04090001">
      <w:start w:val="1"/>
      <w:numFmt w:val="bullet"/>
      <w:lvlText w:val=""/>
      <w:lvlJc w:val="left"/>
      <w:pPr>
        <w:ind w:left="-720" w:hanging="360"/>
      </w:pPr>
      <w:rPr>
        <w:rFonts w:ascii="Symbol" w:hAnsi="Symbol" w:hint="default"/>
      </w:rPr>
    </w:lvl>
    <w:lvl w:ilvl="1" w:tplc="F1ECA900">
      <w:numFmt w:val="bullet"/>
      <w:lvlText w:val="·"/>
      <w:lvlJc w:val="left"/>
      <w:pPr>
        <w:ind w:left="0" w:hanging="360"/>
      </w:pPr>
      <w:rPr>
        <w:rFonts w:ascii="Calibri" w:eastAsia="Times New Roman" w:hAnsi="Calibri" w:cs="Calibri"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84" w15:restartNumberingAfterBreak="0">
    <w:nsid w:val="765D2BF0"/>
    <w:multiLevelType w:val="multilevel"/>
    <w:tmpl w:val="74322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7B22E04"/>
    <w:multiLevelType w:val="hybridMultilevel"/>
    <w:tmpl w:val="27B0DB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86" w15:restartNumberingAfterBreak="0">
    <w:nsid w:val="781E774B"/>
    <w:multiLevelType w:val="hybridMultilevel"/>
    <w:tmpl w:val="8C80A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8343D23"/>
    <w:multiLevelType w:val="hybridMultilevel"/>
    <w:tmpl w:val="482AC32E"/>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920121A"/>
    <w:multiLevelType w:val="hybridMultilevel"/>
    <w:tmpl w:val="EECC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A1679C8"/>
    <w:multiLevelType w:val="hybridMultilevel"/>
    <w:tmpl w:val="66C404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7AE73414"/>
    <w:multiLevelType w:val="multilevel"/>
    <w:tmpl w:val="C146523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7B7752B5"/>
    <w:multiLevelType w:val="hybridMultilevel"/>
    <w:tmpl w:val="254A1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C593F47"/>
    <w:multiLevelType w:val="hybridMultilevel"/>
    <w:tmpl w:val="FFFFFFFF"/>
    <w:lvl w:ilvl="0" w:tplc="9968B6CA">
      <w:start w:val="1"/>
      <w:numFmt w:val="bullet"/>
      <w:lvlText w:val=""/>
      <w:lvlJc w:val="left"/>
      <w:pPr>
        <w:ind w:left="720" w:hanging="360"/>
      </w:pPr>
      <w:rPr>
        <w:rFonts w:ascii="Symbol" w:hAnsi="Symbol" w:hint="default"/>
      </w:rPr>
    </w:lvl>
    <w:lvl w:ilvl="1" w:tplc="D7988EEE">
      <w:start w:val="1"/>
      <w:numFmt w:val="bullet"/>
      <w:lvlText w:val="o"/>
      <w:lvlJc w:val="left"/>
      <w:pPr>
        <w:ind w:left="1440" w:hanging="360"/>
      </w:pPr>
      <w:rPr>
        <w:rFonts w:ascii="Courier New" w:hAnsi="Courier New" w:hint="default"/>
      </w:rPr>
    </w:lvl>
    <w:lvl w:ilvl="2" w:tplc="B28AF420">
      <w:start w:val="1"/>
      <w:numFmt w:val="bullet"/>
      <w:lvlText w:val=""/>
      <w:lvlJc w:val="left"/>
      <w:pPr>
        <w:ind w:left="2160" w:hanging="360"/>
      </w:pPr>
      <w:rPr>
        <w:rFonts w:ascii="Wingdings" w:hAnsi="Wingdings" w:hint="default"/>
      </w:rPr>
    </w:lvl>
    <w:lvl w:ilvl="3" w:tplc="34029554">
      <w:start w:val="1"/>
      <w:numFmt w:val="bullet"/>
      <w:lvlText w:val=""/>
      <w:lvlJc w:val="left"/>
      <w:pPr>
        <w:ind w:left="2880" w:hanging="360"/>
      </w:pPr>
      <w:rPr>
        <w:rFonts w:ascii="Symbol" w:hAnsi="Symbol" w:hint="default"/>
      </w:rPr>
    </w:lvl>
    <w:lvl w:ilvl="4" w:tplc="5FF25686">
      <w:start w:val="1"/>
      <w:numFmt w:val="bullet"/>
      <w:lvlText w:val="o"/>
      <w:lvlJc w:val="left"/>
      <w:pPr>
        <w:ind w:left="3600" w:hanging="360"/>
      </w:pPr>
      <w:rPr>
        <w:rFonts w:ascii="Courier New" w:hAnsi="Courier New" w:hint="default"/>
      </w:rPr>
    </w:lvl>
    <w:lvl w:ilvl="5" w:tplc="E9588E6C">
      <w:start w:val="1"/>
      <w:numFmt w:val="bullet"/>
      <w:lvlText w:val=""/>
      <w:lvlJc w:val="left"/>
      <w:pPr>
        <w:ind w:left="4320" w:hanging="360"/>
      </w:pPr>
      <w:rPr>
        <w:rFonts w:ascii="Wingdings" w:hAnsi="Wingdings" w:hint="default"/>
      </w:rPr>
    </w:lvl>
    <w:lvl w:ilvl="6" w:tplc="469645CC">
      <w:start w:val="1"/>
      <w:numFmt w:val="bullet"/>
      <w:lvlText w:val=""/>
      <w:lvlJc w:val="left"/>
      <w:pPr>
        <w:ind w:left="5040" w:hanging="360"/>
      </w:pPr>
      <w:rPr>
        <w:rFonts w:ascii="Symbol" w:hAnsi="Symbol" w:hint="default"/>
      </w:rPr>
    </w:lvl>
    <w:lvl w:ilvl="7" w:tplc="34D06306">
      <w:start w:val="1"/>
      <w:numFmt w:val="bullet"/>
      <w:lvlText w:val="o"/>
      <w:lvlJc w:val="left"/>
      <w:pPr>
        <w:ind w:left="5760" w:hanging="360"/>
      </w:pPr>
      <w:rPr>
        <w:rFonts w:ascii="Courier New" w:hAnsi="Courier New" w:hint="default"/>
      </w:rPr>
    </w:lvl>
    <w:lvl w:ilvl="8" w:tplc="45B47EDE">
      <w:start w:val="1"/>
      <w:numFmt w:val="bullet"/>
      <w:lvlText w:val=""/>
      <w:lvlJc w:val="left"/>
      <w:pPr>
        <w:ind w:left="6480" w:hanging="360"/>
      </w:pPr>
      <w:rPr>
        <w:rFonts w:ascii="Wingdings" w:hAnsi="Wingdings" w:hint="default"/>
      </w:rPr>
    </w:lvl>
  </w:abstractNum>
  <w:num w:numId="1" w16cid:durableId="1043166308">
    <w:abstractNumId w:val="151"/>
  </w:num>
  <w:num w:numId="2" w16cid:durableId="970667783">
    <w:abstractNumId w:val="7"/>
  </w:num>
  <w:num w:numId="3" w16cid:durableId="2074887972">
    <w:abstractNumId w:val="107"/>
  </w:num>
  <w:num w:numId="4" w16cid:durableId="1845050245">
    <w:abstractNumId w:val="164"/>
  </w:num>
  <w:num w:numId="5" w16cid:durableId="951938733">
    <w:abstractNumId w:val="95"/>
  </w:num>
  <w:num w:numId="6" w16cid:durableId="1950699936">
    <w:abstractNumId w:val="18"/>
  </w:num>
  <w:num w:numId="7" w16cid:durableId="1820918441">
    <w:abstractNumId w:val="179"/>
  </w:num>
  <w:num w:numId="8" w16cid:durableId="312108107">
    <w:abstractNumId w:val="50"/>
  </w:num>
  <w:num w:numId="9" w16cid:durableId="2088382777">
    <w:abstractNumId w:val="121"/>
  </w:num>
  <w:num w:numId="10" w16cid:durableId="147862180">
    <w:abstractNumId w:val="127"/>
  </w:num>
  <w:num w:numId="11" w16cid:durableId="1245334677">
    <w:abstractNumId w:val="45"/>
  </w:num>
  <w:num w:numId="12" w16cid:durableId="972104435">
    <w:abstractNumId w:val="33"/>
  </w:num>
  <w:num w:numId="13" w16cid:durableId="1806004160">
    <w:abstractNumId w:val="32"/>
  </w:num>
  <w:num w:numId="14" w16cid:durableId="1384063495">
    <w:abstractNumId w:val="51"/>
  </w:num>
  <w:num w:numId="15" w16cid:durableId="1627157077">
    <w:abstractNumId w:val="96"/>
  </w:num>
  <w:num w:numId="16" w16cid:durableId="1541238813">
    <w:abstractNumId w:val="105"/>
  </w:num>
  <w:num w:numId="17" w16cid:durableId="168981723">
    <w:abstractNumId w:val="190"/>
  </w:num>
  <w:num w:numId="18" w16cid:durableId="669211641">
    <w:abstractNumId w:val="102"/>
  </w:num>
  <w:num w:numId="19" w16cid:durableId="1834107229">
    <w:abstractNumId w:val="83"/>
  </w:num>
  <w:num w:numId="20" w16cid:durableId="1311515057">
    <w:abstractNumId w:val="1"/>
  </w:num>
  <w:num w:numId="21" w16cid:durableId="1779257501">
    <w:abstractNumId w:val="70"/>
  </w:num>
  <w:num w:numId="22" w16cid:durableId="380860413">
    <w:abstractNumId w:val="64"/>
  </w:num>
  <w:num w:numId="23" w16cid:durableId="942491533">
    <w:abstractNumId w:val="15"/>
  </w:num>
  <w:num w:numId="24" w16cid:durableId="1365910540">
    <w:abstractNumId w:val="131"/>
  </w:num>
  <w:num w:numId="25" w16cid:durableId="1465542877">
    <w:abstractNumId w:val="58"/>
  </w:num>
  <w:num w:numId="26" w16cid:durableId="1491411066">
    <w:abstractNumId w:val="72"/>
  </w:num>
  <w:num w:numId="27" w16cid:durableId="1108966080">
    <w:abstractNumId w:val="120"/>
  </w:num>
  <w:num w:numId="28" w16cid:durableId="1106272051">
    <w:abstractNumId w:val="86"/>
  </w:num>
  <w:num w:numId="29" w16cid:durableId="1226137284">
    <w:abstractNumId w:val="138"/>
  </w:num>
  <w:num w:numId="30" w16cid:durableId="1440028305">
    <w:abstractNumId w:val="40"/>
  </w:num>
  <w:num w:numId="31" w16cid:durableId="1038051058">
    <w:abstractNumId w:val="184"/>
  </w:num>
  <w:num w:numId="32" w16cid:durableId="589124524">
    <w:abstractNumId w:val="101"/>
  </w:num>
  <w:num w:numId="33" w16cid:durableId="723023642">
    <w:abstractNumId w:val="53"/>
  </w:num>
  <w:num w:numId="34" w16cid:durableId="1138377491">
    <w:abstractNumId w:val="78"/>
  </w:num>
  <w:num w:numId="35" w16cid:durableId="1963031436">
    <w:abstractNumId w:val="129"/>
  </w:num>
  <w:num w:numId="36" w16cid:durableId="1599947585">
    <w:abstractNumId w:val="180"/>
  </w:num>
  <w:num w:numId="37" w16cid:durableId="1480611127">
    <w:abstractNumId w:val="56"/>
  </w:num>
  <w:num w:numId="38" w16cid:durableId="2079588457">
    <w:abstractNumId w:val="144"/>
  </w:num>
  <w:num w:numId="39" w16cid:durableId="915672805">
    <w:abstractNumId w:val="88"/>
  </w:num>
  <w:num w:numId="40" w16cid:durableId="1905405138">
    <w:abstractNumId w:val="60"/>
  </w:num>
  <w:num w:numId="41" w16cid:durableId="228656930">
    <w:abstractNumId w:val="66"/>
  </w:num>
  <w:num w:numId="42" w16cid:durableId="830682471">
    <w:abstractNumId w:val="26"/>
  </w:num>
  <w:num w:numId="43" w16cid:durableId="1512258861">
    <w:abstractNumId w:val="157"/>
  </w:num>
  <w:num w:numId="44" w16cid:durableId="313265207">
    <w:abstractNumId w:val="8"/>
  </w:num>
  <w:num w:numId="45" w16cid:durableId="730923875">
    <w:abstractNumId w:val="104"/>
  </w:num>
  <w:num w:numId="46" w16cid:durableId="316031995">
    <w:abstractNumId w:val="12"/>
  </w:num>
  <w:num w:numId="47" w16cid:durableId="1069114451">
    <w:abstractNumId w:val="42"/>
  </w:num>
  <w:num w:numId="48" w16cid:durableId="424957652">
    <w:abstractNumId w:val="149"/>
  </w:num>
  <w:num w:numId="49" w16cid:durableId="1771660417">
    <w:abstractNumId w:val="142"/>
  </w:num>
  <w:num w:numId="50" w16cid:durableId="56363960">
    <w:abstractNumId w:val="161"/>
  </w:num>
  <w:num w:numId="51" w16cid:durableId="514348192">
    <w:abstractNumId w:val="112"/>
  </w:num>
  <w:num w:numId="52" w16cid:durableId="1780946799">
    <w:abstractNumId w:val="183"/>
  </w:num>
  <w:num w:numId="53" w16cid:durableId="290331882">
    <w:abstractNumId w:val="146"/>
  </w:num>
  <w:num w:numId="54" w16cid:durableId="669452829">
    <w:abstractNumId w:val="135"/>
  </w:num>
  <w:num w:numId="55" w16cid:durableId="1749500577">
    <w:abstractNumId w:val="92"/>
  </w:num>
  <w:num w:numId="56" w16cid:durableId="879709495">
    <w:abstractNumId w:val="22"/>
  </w:num>
  <w:num w:numId="57" w16cid:durableId="1042250288">
    <w:abstractNumId w:val="100"/>
  </w:num>
  <w:num w:numId="58" w16cid:durableId="746464007">
    <w:abstractNumId w:val="65"/>
  </w:num>
  <w:num w:numId="59" w16cid:durableId="576404059">
    <w:abstractNumId w:val="93"/>
  </w:num>
  <w:num w:numId="60" w16cid:durableId="1331174676">
    <w:abstractNumId w:val="87"/>
  </w:num>
  <w:num w:numId="61" w16cid:durableId="1943030436">
    <w:abstractNumId w:val="170"/>
  </w:num>
  <w:num w:numId="62" w16cid:durableId="1720930190">
    <w:abstractNumId w:val="43"/>
  </w:num>
  <w:num w:numId="63" w16cid:durableId="59135494">
    <w:abstractNumId w:val="108"/>
  </w:num>
  <w:num w:numId="64" w16cid:durableId="640691805">
    <w:abstractNumId w:val="31"/>
  </w:num>
  <w:num w:numId="65" w16cid:durableId="319776269">
    <w:abstractNumId w:val="34"/>
  </w:num>
  <w:num w:numId="66" w16cid:durableId="1435901593">
    <w:abstractNumId w:val="37"/>
  </w:num>
  <w:num w:numId="67" w16cid:durableId="572855984">
    <w:abstractNumId w:val="36"/>
  </w:num>
  <w:num w:numId="68" w16cid:durableId="1374234643">
    <w:abstractNumId w:val="47"/>
  </w:num>
  <w:num w:numId="69" w16cid:durableId="1324703859">
    <w:abstractNumId w:val="175"/>
  </w:num>
  <w:num w:numId="70" w16cid:durableId="400251057">
    <w:abstractNumId w:val="116"/>
  </w:num>
  <w:num w:numId="71" w16cid:durableId="296960761">
    <w:abstractNumId w:val="21"/>
  </w:num>
  <w:num w:numId="72" w16cid:durableId="613950886">
    <w:abstractNumId w:val="27"/>
  </w:num>
  <w:num w:numId="73" w16cid:durableId="167796959">
    <w:abstractNumId w:val="20"/>
  </w:num>
  <w:num w:numId="74" w16cid:durableId="540560633">
    <w:abstractNumId w:val="84"/>
  </w:num>
  <w:num w:numId="75" w16cid:durableId="468130969">
    <w:abstractNumId w:val="110"/>
  </w:num>
  <w:num w:numId="76" w16cid:durableId="1747143301">
    <w:abstractNumId w:val="9"/>
  </w:num>
  <w:num w:numId="77" w16cid:durableId="146167029">
    <w:abstractNumId w:val="187"/>
  </w:num>
  <w:num w:numId="78" w16cid:durableId="1156529660">
    <w:abstractNumId w:val="41"/>
  </w:num>
  <w:num w:numId="79" w16cid:durableId="2079739604">
    <w:abstractNumId w:val="169"/>
  </w:num>
  <w:num w:numId="80" w16cid:durableId="1048453955">
    <w:abstractNumId w:val="114"/>
  </w:num>
  <w:num w:numId="81" w16cid:durableId="1407143895">
    <w:abstractNumId w:val="156"/>
  </w:num>
  <w:num w:numId="82" w16cid:durableId="2033875776">
    <w:abstractNumId w:val="160"/>
  </w:num>
  <w:num w:numId="83" w16cid:durableId="53899141">
    <w:abstractNumId w:val="29"/>
  </w:num>
  <w:num w:numId="84" w16cid:durableId="680207270">
    <w:abstractNumId w:val="150"/>
  </w:num>
  <w:num w:numId="85" w16cid:durableId="656955904">
    <w:abstractNumId w:val="89"/>
  </w:num>
  <w:num w:numId="86" w16cid:durableId="1234123559">
    <w:abstractNumId w:val="118"/>
  </w:num>
  <w:num w:numId="87" w16cid:durableId="2061857545">
    <w:abstractNumId w:val="0"/>
  </w:num>
  <w:num w:numId="88" w16cid:durableId="1659730907">
    <w:abstractNumId w:val="14"/>
  </w:num>
  <w:num w:numId="89" w16cid:durableId="411899967">
    <w:abstractNumId w:val="28"/>
  </w:num>
  <w:num w:numId="90" w16cid:durableId="813110063">
    <w:abstractNumId w:val="74"/>
  </w:num>
  <w:num w:numId="91" w16cid:durableId="1966420565">
    <w:abstractNumId w:val="54"/>
  </w:num>
  <w:num w:numId="92" w16cid:durableId="2109617696">
    <w:abstractNumId w:val="5"/>
  </w:num>
  <w:num w:numId="93" w16cid:durableId="1395393139">
    <w:abstractNumId w:val="39"/>
  </w:num>
  <w:num w:numId="94" w16cid:durableId="475342259">
    <w:abstractNumId w:val="165"/>
  </w:num>
  <w:num w:numId="95" w16cid:durableId="2004888408">
    <w:abstractNumId w:val="171"/>
  </w:num>
  <w:num w:numId="96" w16cid:durableId="246812613">
    <w:abstractNumId w:val="181"/>
  </w:num>
  <w:num w:numId="97" w16cid:durableId="902914243">
    <w:abstractNumId w:val="82"/>
  </w:num>
  <w:num w:numId="98" w16cid:durableId="628172425">
    <w:abstractNumId w:val="122"/>
  </w:num>
  <w:num w:numId="99" w16cid:durableId="1639871660">
    <w:abstractNumId w:val="128"/>
  </w:num>
  <w:num w:numId="100" w16cid:durableId="1346857630">
    <w:abstractNumId w:val="140"/>
  </w:num>
  <w:num w:numId="101" w16cid:durableId="1530413886">
    <w:abstractNumId w:val="79"/>
  </w:num>
  <w:num w:numId="102" w16cid:durableId="1158301712">
    <w:abstractNumId w:val="106"/>
  </w:num>
  <w:num w:numId="103" w16cid:durableId="143932266">
    <w:abstractNumId w:val="113"/>
  </w:num>
  <w:num w:numId="104" w16cid:durableId="1843206101">
    <w:abstractNumId w:val="188"/>
  </w:num>
  <w:num w:numId="105" w16cid:durableId="1906525262">
    <w:abstractNumId w:val="3"/>
  </w:num>
  <w:num w:numId="106" w16cid:durableId="91316295">
    <w:abstractNumId w:val="81"/>
  </w:num>
  <w:num w:numId="107" w16cid:durableId="1096825285">
    <w:abstractNumId w:val="38"/>
  </w:num>
  <w:num w:numId="108" w16cid:durableId="1025247552">
    <w:abstractNumId w:val="117"/>
  </w:num>
  <w:num w:numId="109" w16cid:durableId="1661350399">
    <w:abstractNumId w:val="67"/>
  </w:num>
  <w:num w:numId="110" w16cid:durableId="826551972">
    <w:abstractNumId w:val="11"/>
  </w:num>
  <w:num w:numId="111" w16cid:durableId="1915315438">
    <w:abstractNumId w:val="2"/>
  </w:num>
  <w:num w:numId="112" w16cid:durableId="1835611891">
    <w:abstractNumId w:val="168"/>
  </w:num>
  <w:num w:numId="113" w16cid:durableId="965892610">
    <w:abstractNumId w:val="192"/>
  </w:num>
  <w:num w:numId="114" w16cid:durableId="1921137232">
    <w:abstractNumId w:val="52"/>
  </w:num>
  <w:num w:numId="115" w16cid:durableId="117768404">
    <w:abstractNumId w:val="167"/>
  </w:num>
  <w:num w:numId="116" w16cid:durableId="1759863864">
    <w:abstractNumId w:val="77"/>
  </w:num>
  <w:num w:numId="117" w16cid:durableId="1319308840">
    <w:abstractNumId w:val="16"/>
  </w:num>
  <w:num w:numId="118" w16cid:durableId="766121720">
    <w:abstractNumId w:val="44"/>
  </w:num>
  <w:num w:numId="119" w16cid:durableId="1555699286">
    <w:abstractNumId w:val="158"/>
  </w:num>
  <w:num w:numId="120" w16cid:durableId="106049113">
    <w:abstractNumId w:val="73"/>
  </w:num>
  <w:num w:numId="121" w16cid:durableId="634219480">
    <w:abstractNumId w:val="59"/>
  </w:num>
  <w:num w:numId="122" w16cid:durableId="938564210">
    <w:abstractNumId w:val="133"/>
  </w:num>
  <w:num w:numId="123" w16cid:durableId="809516106">
    <w:abstractNumId w:val="80"/>
  </w:num>
  <w:num w:numId="124" w16cid:durableId="2101681444">
    <w:abstractNumId w:val="23"/>
  </w:num>
  <w:num w:numId="125" w16cid:durableId="1512144378">
    <w:abstractNumId w:val="139"/>
  </w:num>
  <w:num w:numId="126" w16cid:durableId="1595354742">
    <w:abstractNumId w:val="4"/>
  </w:num>
  <w:num w:numId="127" w16cid:durableId="17318319">
    <w:abstractNumId w:val="62"/>
  </w:num>
  <w:num w:numId="128" w16cid:durableId="1701081433">
    <w:abstractNumId w:val="186"/>
  </w:num>
  <w:num w:numId="129" w16cid:durableId="811211550">
    <w:abstractNumId w:val="145"/>
  </w:num>
  <w:num w:numId="130" w16cid:durableId="739211935">
    <w:abstractNumId w:val="98"/>
  </w:num>
  <w:num w:numId="131" w16cid:durableId="854924141">
    <w:abstractNumId w:val="185"/>
  </w:num>
  <w:num w:numId="132" w16cid:durableId="1740857209">
    <w:abstractNumId w:val="153"/>
  </w:num>
  <w:num w:numId="133" w16cid:durableId="1782989084">
    <w:abstractNumId w:val="155"/>
  </w:num>
  <w:num w:numId="134" w16cid:durableId="86119050">
    <w:abstractNumId w:val="148"/>
  </w:num>
  <w:num w:numId="135" w16cid:durableId="1558055396">
    <w:abstractNumId w:val="154"/>
  </w:num>
  <w:num w:numId="136" w16cid:durableId="11345342">
    <w:abstractNumId w:val="97"/>
  </w:num>
  <w:num w:numId="137" w16cid:durableId="70547820">
    <w:abstractNumId w:val="85"/>
  </w:num>
  <w:num w:numId="138" w16cid:durableId="431432845">
    <w:abstractNumId w:val="173"/>
  </w:num>
  <w:num w:numId="139" w16cid:durableId="1728338959">
    <w:abstractNumId w:val="163"/>
  </w:num>
  <w:num w:numId="140" w16cid:durableId="1055931721">
    <w:abstractNumId w:val="134"/>
  </w:num>
  <w:num w:numId="141" w16cid:durableId="2143228216">
    <w:abstractNumId w:val="162"/>
  </w:num>
  <w:num w:numId="142" w16cid:durableId="1184317513">
    <w:abstractNumId w:val="130"/>
  </w:num>
  <w:num w:numId="143" w16cid:durableId="51736818">
    <w:abstractNumId w:val="48"/>
  </w:num>
  <w:num w:numId="144" w16cid:durableId="131294071">
    <w:abstractNumId w:val="137"/>
  </w:num>
  <w:num w:numId="145" w16cid:durableId="128522439">
    <w:abstractNumId w:val="189"/>
  </w:num>
  <w:num w:numId="146" w16cid:durableId="50273877">
    <w:abstractNumId w:val="147"/>
  </w:num>
  <w:num w:numId="147" w16cid:durableId="1300962456">
    <w:abstractNumId w:val="111"/>
  </w:num>
  <w:num w:numId="148" w16cid:durableId="1520965746">
    <w:abstractNumId w:val="177"/>
  </w:num>
  <w:num w:numId="149" w16cid:durableId="1007900783">
    <w:abstractNumId w:val="141"/>
  </w:num>
  <w:num w:numId="150" w16cid:durableId="858348131">
    <w:abstractNumId w:val="71"/>
  </w:num>
  <w:num w:numId="151" w16cid:durableId="1662388346">
    <w:abstractNumId w:val="68"/>
  </w:num>
  <w:num w:numId="152" w16cid:durableId="1325738208">
    <w:abstractNumId w:val="17"/>
  </w:num>
  <w:num w:numId="153" w16cid:durableId="418216096">
    <w:abstractNumId w:val="159"/>
  </w:num>
  <w:num w:numId="154" w16cid:durableId="1525291196">
    <w:abstractNumId w:val="125"/>
  </w:num>
  <w:num w:numId="155" w16cid:durableId="687945193">
    <w:abstractNumId w:val="176"/>
  </w:num>
  <w:num w:numId="156" w16cid:durableId="1529753282">
    <w:abstractNumId w:val="109"/>
  </w:num>
  <w:num w:numId="157" w16cid:durableId="1194685970">
    <w:abstractNumId w:val="61"/>
  </w:num>
  <w:num w:numId="158" w16cid:durableId="1112481865">
    <w:abstractNumId w:val="143"/>
  </w:num>
  <w:num w:numId="159" w16cid:durableId="29233112">
    <w:abstractNumId w:val="24"/>
  </w:num>
  <w:num w:numId="160" w16cid:durableId="18555631">
    <w:abstractNumId w:val="55"/>
  </w:num>
  <w:num w:numId="161" w16cid:durableId="1932662291">
    <w:abstractNumId w:val="126"/>
  </w:num>
  <w:num w:numId="162" w16cid:durableId="1440298560">
    <w:abstractNumId w:val="103"/>
  </w:num>
  <w:num w:numId="163" w16cid:durableId="1917084128">
    <w:abstractNumId w:val="132"/>
  </w:num>
  <w:num w:numId="164" w16cid:durableId="415447283">
    <w:abstractNumId w:val="124"/>
  </w:num>
  <w:num w:numId="165" w16cid:durableId="939869176">
    <w:abstractNumId w:val="10"/>
  </w:num>
  <w:num w:numId="166" w16cid:durableId="1926453216">
    <w:abstractNumId w:val="152"/>
  </w:num>
  <w:num w:numId="167" w16cid:durableId="649023493">
    <w:abstractNumId w:val="182"/>
  </w:num>
  <w:num w:numId="168" w16cid:durableId="1548758402">
    <w:abstractNumId w:val="166"/>
  </w:num>
  <w:num w:numId="169" w16cid:durableId="429736713">
    <w:abstractNumId w:val="63"/>
  </w:num>
  <w:num w:numId="170" w16cid:durableId="462844615">
    <w:abstractNumId w:val="191"/>
  </w:num>
  <w:num w:numId="171" w16cid:durableId="2027712609">
    <w:abstractNumId w:val="69"/>
  </w:num>
  <w:num w:numId="172" w16cid:durableId="1579827364">
    <w:abstractNumId w:val="91"/>
  </w:num>
  <w:num w:numId="173" w16cid:durableId="55010011">
    <w:abstractNumId w:val="76"/>
  </w:num>
  <w:num w:numId="174" w16cid:durableId="1403796409">
    <w:abstractNumId w:val="94"/>
  </w:num>
  <w:num w:numId="175" w16cid:durableId="2128890061">
    <w:abstractNumId w:val="57"/>
  </w:num>
  <w:num w:numId="176" w16cid:durableId="1512179713">
    <w:abstractNumId w:val="6"/>
  </w:num>
  <w:num w:numId="177" w16cid:durableId="236211603">
    <w:abstractNumId w:val="123"/>
  </w:num>
  <w:num w:numId="178" w16cid:durableId="161820984">
    <w:abstractNumId w:val="13"/>
  </w:num>
  <w:num w:numId="179" w16cid:durableId="794712657">
    <w:abstractNumId w:val="49"/>
  </w:num>
  <w:num w:numId="180" w16cid:durableId="2143494457">
    <w:abstractNumId w:val="178"/>
  </w:num>
  <w:num w:numId="181" w16cid:durableId="725880718">
    <w:abstractNumId w:val="136"/>
  </w:num>
  <w:num w:numId="182" w16cid:durableId="2081243532">
    <w:abstractNumId w:val="25"/>
  </w:num>
  <w:num w:numId="183" w16cid:durableId="1812090918">
    <w:abstractNumId w:val="115"/>
  </w:num>
  <w:num w:numId="184" w16cid:durableId="223608957">
    <w:abstractNumId w:val="99"/>
  </w:num>
  <w:num w:numId="185" w16cid:durableId="189993706">
    <w:abstractNumId w:val="172"/>
  </w:num>
  <w:num w:numId="186" w16cid:durableId="520515280">
    <w:abstractNumId w:val="19"/>
  </w:num>
  <w:num w:numId="187" w16cid:durableId="1384598360">
    <w:abstractNumId w:val="30"/>
  </w:num>
  <w:num w:numId="188" w16cid:durableId="1886024863">
    <w:abstractNumId w:val="46"/>
  </w:num>
  <w:num w:numId="189" w16cid:durableId="1352953173">
    <w:abstractNumId w:val="119"/>
  </w:num>
  <w:num w:numId="190" w16cid:durableId="2035954572">
    <w:abstractNumId w:val="174"/>
  </w:num>
  <w:num w:numId="191" w16cid:durableId="1327778587">
    <w:abstractNumId w:val="35"/>
  </w:num>
  <w:num w:numId="192" w16cid:durableId="479805276">
    <w:abstractNumId w:val="90"/>
  </w:num>
  <w:num w:numId="193" w16cid:durableId="651253328">
    <w:abstractNumId w:val="7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2298"/>
    <w:rsid w:val="00002902"/>
    <w:rsid w:val="000030BA"/>
    <w:rsid w:val="0000442F"/>
    <w:rsid w:val="00005083"/>
    <w:rsid w:val="00005DCC"/>
    <w:rsid w:val="00005FC8"/>
    <w:rsid w:val="00006099"/>
    <w:rsid w:val="00006B2A"/>
    <w:rsid w:val="000072AB"/>
    <w:rsid w:val="00007C41"/>
    <w:rsid w:val="00010C30"/>
    <w:rsid w:val="00010E66"/>
    <w:rsid w:val="00011B0C"/>
    <w:rsid w:val="00012EE5"/>
    <w:rsid w:val="0001393C"/>
    <w:rsid w:val="00013DCB"/>
    <w:rsid w:val="00013EBF"/>
    <w:rsid w:val="0001543E"/>
    <w:rsid w:val="00015608"/>
    <w:rsid w:val="000170E6"/>
    <w:rsid w:val="000174F9"/>
    <w:rsid w:val="00017B2A"/>
    <w:rsid w:val="0002033D"/>
    <w:rsid w:val="00020350"/>
    <w:rsid w:val="000203D9"/>
    <w:rsid w:val="00020682"/>
    <w:rsid w:val="00020827"/>
    <w:rsid w:val="0002091D"/>
    <w:rsid w:val="00021F38"/>
    <w:rsid w:val="00023034"/>
    <w:rsid w:val="000232B9"/>
    <w:rsid w:val="0002331E"/>
    <w:rsid w:val="000242D8"/>
    <w:rsid w:val="00025AC3"/>
    <w:rsid w:val="00026AFE"/>
    <w:rsid w:val="00027E98"/>
    <w:rsid w:val="000322A0"/>
    <w:rsid w:val="000337C7"/>
    <w:rsid w:val="00033E75"/>
    <w:rsid w:val="0003412A"/>
    <w:rsid w:val="000342C4"/>
    <w:rsid w:val="00035F9B"/>
    <w:rsid w:val="0003639F"/>
    <w:rsid w:val="00036B74"/>
    <w:rsid w:val="00037B89"/>
    <w:rsid w:val="00041438"/>
    <w:rsid w:val="00044A6E"/>
    <w:rsid w:val="000451FB"/>
    <w:rsid w:val="00047C32"/>
    <w:rsid w:val="00050DB5"/>
    <w:rsid w:val="00051C28"/>
    <w:rsid w:val="00052277"/>
    <w:rsid w:val="000523E1"/>
    <w:rsid w:val="0005361B"/>
    <w:rsid w:val="0005462B"/>
    <w:rsid w:val="000549E7"/>
    <w:rsid w:val="00055711"/>
    <w:rsid w:val="00055CF1"/>
    <w:rsid w:val="00056343"/>
    <w:rsid w:val="00056E2B"/>
    <w:rsid w:val="000600DC"/>
    <w:rsid w:val="00060F3C"/>
    <w:rsid w:val="00061748"/>
    <w:rsid w:val="00062468"/>
    <w:rsid w:val="00062548"/>
    <w:rsid w:val="00062C2C"/>
    <w:rsid w:val="0006348F"/>
    <w:rsid w:val="00063677"/>
    <w:rsid w:val="000643B1"/>
    <w:rsid w:val="000645C3"/>
    <w:rsid w:val="00064BFF"/>
    <w:rsid w:val="000653C8"/>
    <w:rsid w:val="000664BF"/>
    <w:rsid w:val="00066707"/>
    <w:rsid w:val="00067028"/>
    <w:rsid w:val="00067816"/>
    <w:rsid w:val="00067D02"/>
    <w:rsid w:val="000704A4"/>
    <w:rsid w:val="00070640"/>
    <w:rsid w:val="000724BE"/>
    <w:rsid w:val="00073BA6"/>
    <w:rsid w:val="00073EEC"/>
    <w:rsid w:val="00074463"/>
    <w:rsid w:val="00075956"/>
    <w:rsid w:val="00076561"/>
    <w:rsid w:val="00076D8A"/>
    <w:rsid w:val="0007762F"/>
    <w:rsid w:val="000777CE"/>
    <w:rsid w:val="000807C1"/>
    <w:rsid w:val="00082563"/>
    <w:rsid w:val="000840C5"/>
    <w:rsid w:val="00084117"/>
    <w:rsid w:val="000842B0"/>
    <w:rsid w:val="00085078"/>
    <w:rsid w:val="000851A2"/>
    <w:rsid w:val="00085DD9"/>
    <w:rsid w:val="000864E0"/>
    <w:rsid w:val="00086692"/>
    <w:rsid w:val="00086E5C"/>
    <w:rsid w:val="0009077B"/>
    <w:rsid w:val="00090998"/>
    <w:rsid w:val="000915ED"/>
    <w:rsid w:val="000918E0"/>
    <w:rsid w:val="00091922"/>
    <w:rsid w:val="00091BD9"/>
    <w:rsid w:val="00092925"/>
    <w:rsid w:val="00092A39"/>
    <w:rsid w:val="0009328B"/>
    <w:rsid w:val="0009394E"/>
    <w:rsid w:val="0009416F"/>
    <w:rsid w:val="000944E8"/>
    <w:rsid w:val="00094B77"/>
    <w:rsid w:val="00094BDE"/>
    <w:rsid w:val="00095037"/>
    <w:rsid w:val="00095371"/>
    <w:rsid w:val="000962F0"/>
    <w:rsid w:val="00096363"/>
    <w:rsid w:val="00096EC2"/>
    <w:rsid w:val="00097C32"/>
    <w:rsid w:val="00097DE6"/>
    <w:rsid w:val="00097F5E"/>
    <w:rsid w:val="000A017A"/>
    <w:rsid w:val="000A0E30"/>
    <w:rsid w:val="000A12E0"/>
    <w:rsid w:val="000A1AC7"/>
    <w:rsid w:val="000A24CC"/>
    <w:rsid w:val="000A3E7C"/>
    <w:rsid w:val="000A4135"/>
    <w:rsid w:val="000A48A4"/>
    <w:rsid w:val="000A5C88"/>
    <w:rsid w:val="000A6E6D"/>
    <w:rsid w:val="000A70A3"/>
    <w:rsid w:val="000A76D7"/>
    <w:rsid w:val="000B0729"/>
    <w:rsid w:val="000B0F9E"/>
    <w:rsid w:val="000B1CCB"/>
    <w:rsid w:val="000B3764"/>
    <w:rsid w:val="000B3885"/>
    <w:rsid w:val="000B3C43"/>
    <w:rsid w:val="000B520F"/>
    <w:rsid w:val="000B54D6"/>
    <w:rsid w:val="000B5E62"/>
    <w:rsid w:val="000B61CA"/>
    <w:rsid w:val="000B6250"/>
    <w:rsid w:val="000B6775"/>
    <w:rsid w:val="000B704A"/>
    <w:rsid w:val="000B77DD"/>
    <w:rsid w:val="000B7D54"/>
    <w:rsid w:val="000C0F8E"/>
    <w:rsid w:val="000C176E"/>
    <w:rsid w:val="000C1B69"/>
    <w:rsid w:val="000C25B3"/>
    <w:rsid w:val="000C2E67"/>
    <w:rsid w:val="000C3FCA"/>
    <w:rsid w:val="000C471B"/>
    <w:rsid w:val="000C4A41"/>
    <w:rsid w:val="000C4D60"/>
    <w:rsid w:val="000C519E"/>
    <w:rsid w:val="000C6681"/>
    <w:rsid w:val="000C6707"/>
    <w:rsid w:val="000C7FEB"/>
    <w:rsid w:val="000D0554"/>
    <w:rsid w:val="000D1DA8"/>
    <w:rsid w:val="000D2AEB"/>
    <w:rsid w:val="000D2D53"/>
    <w:rsid w:val="000D3A8D"/>
    <w:rsid w:val="000D42C3"/>
    <w:rsid w:val="000D48B6"/>
    <w:rsid w:val="000D4D71"/>
    <w:rsid w:val="000D5084"/>
    <w:rsid w:val="000D6009"/>
    <w:rsid w:val="000D60F3"/>
    <w:rsid w:val="000D62B2"/>
    <w:rsid w:val="000D7975"/>
    <w:rsid w:val="000E10C4"/>
    <w:rsid w:val="000E1FDF"/>
    <w:rsid w:val="000E2A52"/>
    <w:rsid w:val="000E2E1E"/>
    <w:rsid w:val="000E33B6"/>
    <w:rsid w:val="000E3AE4"/>
    <w:rsid w:val="000E3BB9"/>
    <w:rsid w:val="000E4BF8"/>
    <w:rsid w:val="000E51CC"/>
    <w:rsid w:val="000E6363"/>
    <w:rsid w:val="000F0DBD"/>
    <w:rsid w:val="000F15EB"/>
    <w:rsid w:val="000F17AA"/>
    <w:rsid w:val="000F1A13"/>
    <w:rsid w:val="000F32CF"/>
    <w:rsid w:val="000F33CF"/>
    <w:rsid w:val="000F356D"/>
    <w:rsid w:val="000F3D20"/>
    <w:rsid w:val="000F3F53"/>
    <w:rsid w:val="000F454D"/>
    <w:rsid w:val="000F4840"/>
    <w:rsid w:val="000F5060"/>
    <w:rsid w:val="000F603B"/>
    <w:rsid w:val="000F720A"/>
    <w:rsid w:val="0010101C"/>
    <w:rsid w:val="001018BA"/>
    <w:rsid w:val="00102465"/>
    <w:rsid w:val="00103110"/>
    <w:rsid w:val="0010322C"/>
    <w:rsid w:val="00104731"/>
    <w:rsid w:val="00104EE3"/>
    <w:rsid w:val="0010504B"/>
    <w:rsid w:val="001056B4"/>
    <w:rsid w:val="00105CCC"/>
    <w:rsid w:val="0010614C"/>
    <w:rsid w:val="00106D88"/>
    <w:rsid w:val="001107B6"/>
    <w:rsid w:val="00110968"/>
    <w:rsid w:val="001113E4"/>
    <w:rsid w:val="0011149A"/>
    <w:rsid w:val="00111B55"/>
    <w:rsid w:val="0011347F"/>
    <w:rsid w:val="001134FD"/>
    <w:rsid w:val="00113B29"/>
    <w:rsid w:val="00114054"/>
    <w:rsid w:val="0011547D"/>
    <w:rsid w:val="001158DD"/>
    <w:rsid w:val="00115B4C"/>
    <w:rsid w:val="00115FB8"/>
    <w:rsid w:val="00116427"/>
    <w:rsid w:val="001171E7"/>
    <w:rsid w:val="001173D9"/>
    <w:rsid w:val="00117980"/>
    <w:rsid w:val="00117D1D"/>
    <w:rsid w:val="0012149C"/>
    <w:rsid w:val="00121639"/>
    <w:rsid w:val="00121B0A"/>
    <w:rsid w:val="001224CF"/>
    <w:rsid w:val="00122A0C"/>
    <w:rsid w:val="00123C30"/>
    <w:rsid w:val="00123D4D"/>
    <w:rsid w:val="0012407D"/>
    <w:rsid w:val="0012458A"/>
    <w:rsid w:val="001253B6"/>
    <w:rsid w:val="00125BFB"/>
    <w:rsid w:val="0012627F"/>
    <w:rsid w:val="001264FF"/>
    <w:rsid w:val="0012666E"/>
    <w:rsid w:val="001274CE"/>
    <w:rsid w:val="001279DC"/>
    <w:rsid w:val="001279E9"/>
    <w:rsid w:val="00127CD9"/>
    <w:rsid w:val="00130133"/>
    <w:rsid w:val="00131FD6"/>
    <w:rsid w:val="00132720"/>
    <w:rsid w:val="0013278E"/>
    <w:rsid w:val="00132D20"/>
    <w:rsid w:val="001331D4"/>
    <w:rsid w:val="00134DAF"/>
    <w:rsid w:val="00134E82"/>
    <w:rsid w:val="001350F7"/>
    <w:rsid w:val="00135D32"/>
    <w:rsid w:val="00140339"/>
    <w:rsid w:val="00140760"/>
    <w:rsid w:val="00140911"/>
    <w:rsid w:val="00140F4E"/>
    <w:rsid w:val="00141BCC"/>
    <w:rsid w:val="0014201A"/>
    <w:rsid w:val="00143B2C"/>
    <w:rsid w:val="00145088"/>
    <w:rsid w:val="00145AFA"/>
    <w:rsid w:val="00146402"/>
    <w:rsid w:val="00146408"/>
    <w:rsid w:val="00146493"/>
    <w:rsid w:val="00146AD3"/>
    <w:rsid w:val="0014717F"/>
    <w:rsid w:val="001471C0"/>
    <w:rsid w:val="00147936"/>
    <w:rsid w:val="00147A6C"/>
    <w:rsid w:val="0015049B"/>
    <w:rsid w:val="001512E0"/>
    <w:rsid w:val="00151472"/>
    <w:rsid w:val="00151793"/>
    <w:rsid w:val="00152729"/>
    <w:rsid w:val="00153035"/>
    <w:rsid w:val="00153D94"/>
    <w:rsid w:val="00153E44"/>
    <w:rsid w:val="00154BD7"/>
    <w:rsid w:val="00155A7B"/>
    <w:rsid w:val="001618D4"/>
    <w:rsid w:val="00162A6B"/>
    <w:rsid w:val="00162DF6"/>
    <w:rsid w:val="00163A3B"/>
    <w:rsid w:val="00163BEF"/>
    <w:rsid w:val="001645B4"/>
    <w:rsid w:val="00164E91"/>
    <w:rsid w:val="001661AC"/>
    <w:rsid w:val="00170404"/>
    <w:rsid w:val="001706E4"/>
    <w:rsid w:val="001710B2"/>
    <w:rsid w:val="0017162E"/>
    <w:rsid w:val="00171F22"/>
    <w:rsid w:val="001731F3"/>
    <w:rsid w:val="00173CBA"/>
    <w:rsid w:val="001744E4"/>
    <w:rsid w:val="0017559F"/>
    <w:rsid w:val="0017562A"/>
    <w:rsid w:val="00175F65"/>
    <w:rsid w:val="00175FCA"/>
    <w:rsid w:val="00176D07"/>
    <w:rsid w:val="00176FCE"/>
    <w:rsid w:val="001779D8"/>
    <w:rsid w:val="0018204D"/>
    <w:rsid w:val="0018285E"/>
    <w:rsid w:val="00183365"/>
    <w:rsid w:val="00184E9A"/>
    <w:rsid w:val="0018609A"/>
    <w:rsid w:val="00186788"/>
    <w:rsid w:val="00186B67"/>
    <w:rsid w:val="00186E47"/>
    <w:rsid w:val="00186E87"/>
    <w:rsid w:val="00187BE2"/>
    <w:rsid w:val="001911EF"/>
    <w:rsid w:val="00191DA2"/>
    <w:rsid w:val="001920DD"/>
    <w:rsid w:val="00192C04"/>
    <w:rsid w:val="001934D5"/>
    <w:rsid w:val="001956A6"/>
    <w:rsid w:val="001A089D"/>
    <w:rsid w:val="001A1296"/>
    <w:rsid w:val="001A1D22"/>
    <w:rsid w:val="001A1DA3"/>
    <w:rsid w:val="001A2DCF"/>
    <w:rsid w:val="001A336F"/>
    <w:rsid w:val="001A3566"/>
    <w:rsid w:val="001A5554"/>
    <w:rsid w:val="001A5574"/>
    <w:rsid w:val="001A61C8"/>
    <w:rsid w:val="001A6358"/>
    <w:rsid w:val="001A6972"/>
    <w:rsid w:val="001A731D"/>
    <w:rsid w:val="001B0B0F"/>
    <w:rsid w:val="001B13A6"/>
    <w:rsid w:val="001B1518"/>
    <w:rsid w:val="001B1829"/>
    <w:rsid w:val="001B323F"/>
    <w:rsid w:val="001B33AC"/>
    <w:rsid w:val="001B4FCA"/>
    <w:rsid w:val="001B5E48"/>
    <w:rsid w:val="001B6F4B"/>
    <w:rsid w:val="001B7480"/>
    <w:rsid w:val="001B7AFF"/>
    <w:rsid w:val="001B7E20"/>
    <w:rsid w:val="001B7E39"/>
    <w:rsid w:val="001B7ECB"/>
    <w:rsid w:val="001C09FA"/>
    <w:rsid w:val="001C17B1"/>
    <w:rsid w:val="001C1D4F"/>
    <w:rsid w:val="001C2286"/>
    <w:rsid w:val="001C3868"/>
    <w:rsid w:val="001C3C92"/>
    <w:rsid w:val="001C3EE7"/>
    <w:rsid w:val="001C3F7D"/>
    <w:rsid w:val="001C438B"/>
    <w:rsid w:val="001C4B44"/>
    <w:rsid w:val="001C5434"/>
    <w:rsid w:val="001C5A34"/>
    <w:rsid w:val="001C634C"/>
    <w:rsid w:val="001C685D"/>
    <w:rsid w:val="001C687E"/>
    <w:rsid w:val="001D2B21"/>
    <w:rsid w:val="001D2EA1"/>
    <w:rsid w:val="001D3C2C"/>
    <w:rsid w:val="001D4539"/>
    <w:rsid w:val="001E0B76"/>
    <w:rsid w:val="001E0D92"/>
    <w:rsid w:val="001E2B8B"/>
    <w:rsid w:val="001E2D9A"/>
    <w:rsid w:val="001E3938"/>
    <w:rsid w:val="001E3B75"/>
    <w:rsid w:val="001E4170"/>
    <w:rsid w:val="001E4B44"/>
    <w:rsid w:val="001F0B0C"/>
    <w:rsid w:val="001F0EFA"/>
    <w:rsid w:val="001F146F"/>
    <w:rsid w:val="001F14C5"/>
    <w:rsid w:val="001F3052"/>
    <w:rsid w:val="001F3A50"/>
    <w:rsid w:val="001F41CA"/>
    <w:rsid w:val="001F45BF"/>
    <w:rsid w:val="001F4E85"/>
    <w:rsid w:val="001F61B8"/>
    <w:rsid w:val="001F6D63"/>
    <w:rsid w:val="001F7D71"/>
    <w:rsid w:val="0020103E"/>
    <w:rsid w:val="002019BA"/>
    <w:rsid w:val="00201ABF"/>
    <w:rsid w:val="00201D9F"/>
    <w:rsid w:val="00202771"/>
    <w:rsid w:val="00203CA1"/>
    <w:rsid w:val="002044D3"/>
    <w:rsid w:val="00204742"/>
    <w:rsid w:val="0020498F"/>
    <w:rsid w:val="00205289"/>
    <w:rsid w:val="0020555A"/>
    <w:rsid w:val="00206EB3"/>
    <w:rsid w:val="00210F44"/>
    <w:rsid w:val="002112F1"/>
    <w:rsid w:val="0021183C"/>
    <w:rsid w:val="00212975"/>
    <w:rsid w:val="0021553D"/>
    <w:rsid w:val="0021574C"/>
    <w:rsid w:val="00215F83"/>
    <w:rsid w:val="00216077"/>
    <w:rsid w:val="00216683"/>
    <w:rsid w:val="00216A7D"/>
    <w:rsid w:val="00216B13"/>
    <w:rsid w:val="00217656"/>
    <w:rsid w:val="00217E5F"/>
    <w:rsid w:val="00220380"/>
    <w:rsid w:val="0022066F"/>
    <w:rsid w:val="002207DF"/>
    <w:rsid w:val="002219DF"/>
    <w:rsid w:val="002238EF"/>
    <w:rsid w:val="0022488B"/>
    <w:rsid w:val="0022586D"/>
    <w:rsid w:val="00225B3D"/>
    <w:rsid w:val="00226733"/>
    <w:rsid w:val="002271B1"/>
    <w:rsid w:val="00227B36"/>
    <w:rsid w:val="00230228"/>
    <w:rsid w:val="00230D1C"/>
    <w:rsid w:val="0023131E"/>
    <w:rsid w:val="002315C8"/>
    <w:rsid w:val="0023181C"/>
    <w:rsid w:val="0023256F"/>
    <w:rsid w:val="0023302F"/>
    <w:rsid w:val="0023356B"/>
    <w:rsid w:val="0023369F"/>
    <w:rsid w:val="00234055"/>
    <w:rsid w:val="00234F57"/>
    <w:rsid w:val="00236CB8"/>
    <w:rsid w:val="00237A47"/>
    <w:rsid w:val="00237FF1"/>
    <w:rsid w:val="002402C2"/>
    <w:rsid w:val="00240C6A"/>
    <w:rsid w:val="00241E64"/>
    <w:rsid w:val="00242848"/>
    <w:rsid w:val="00243592"/>
    <w:rsid w:val="00243DA9"/>
    <w:rsid w:val="00244197"/>
    <w:rsid w:val="0024549A"/>
    <w:rsid w:val="00245EE1"/>
    <w:rsid w:val="00246001"/>
    <w:rsid w:val="002462F8"/>
    <w:rsid w:val="00246B57"/>
    <w:rsid w:val="00246B9A"/>
    <w:rsid w:val="00246C3F"/>
    <w:rsid w:val="00246DC6"/>
    <w:rsid w:val="00247468"/>
    <w:rsid w:val="0024758E"/>
    <w:rsid w:val="00247E73"/>
    <w:rsid w:val="00247F4B"/>
    <w:rsid w:val="0025000B"/>
    <w:rsid w:val="00251BDD"/>
    <w:rsid w:val="00252A55"/>
    <w:rsid w:val="00253201"/>
    <w:rsid w:val="0025365C"/>
    <w:rsid w:val="00254242"/>
    <w:rsid w:val="00255176"/>
    <w:rsid w:val="002553ED"/>
    <w:rsid w:val="00255B23"/>
    <w:rsid w:val="00255BC8"/>
    <w:rsid w:val="00255BD9"/>
    <w:rsid w:val="002562F0"/>
    <w:rsid w:val="00257CE2"/>
    <w:rsid w:val="00260AD4"/>
    <w:rsid w:val="002610BB"/>
    <w:rsid w:val="00261B16"/>
    <w:rsid w:val="00262CB9"/>
    <w:rsid w:val="002635F5"/>
    <w:rsid w:val="00265935"/>
    <w:rsid w:val="0026740F"/>
    <w:rsid w:val="002674DF"/>
    <w:rsid w:val="0026768C"/>
    <w:rsid w:val="0027068C"/>
    <w:rsid w:val="00270700"/>
    <w:rsid w:val="00270926"/>
    <w:rsid w:val="00270938"/>
    <w:rsid w:val="00271A39"/>
    <w:rsid w:val="00272500"/>
    <w:rsid w:val="00272999"/>
    <w:rsid w:val="00272C46"/>
    <w:rsid w:val="00274518"/>
    <w:rsid w:val="00275298"/>
    <w:rsid w:val="00275851"/>
    <w:rsid w:val="00275B94"/>
    <w:rsid w:val="002770AB"/>
    <w:rsid w:val="00277435"/>
    <w:rsid w:val="00277B01"/>
    <w:rsid w:val="002804B4"/>
    <w:rsid w:val="00281352"/>
    <w:rsid w:val="00281806"/>
    <w:rsid w:val="002822A3"/>
    <w:rsid w:val="002845F2"/>
    <w:rsid w:val="00284880"/>
    <w:rsid w:val="00284E33"/>
    <w:rsid w:val="00285155"/>
    <w:rsid w:val="00285AA1"/>
    <w:rsid w:val="00286E10"/>
    <w:rsid w:val="00287618"/>
    <w:rsid w:val="002876AF"/>
    <w:rsid w:val="00290D7B"/>
    <w:rsid w:val="00291183"/>
    <w:rsid w:val="002916C2"/>
    <w:rsid w:val="002924B6"/>
    <w:rsid w:val="00292533"/>
    <w:rsid w:val="00292A2C"/>
    <w:rsid w:val="00293262"/>
    <w:rsid w:val="002932B7"/>
    <w:rsid w:val="0029379D"/>
    <w:rsid w:val="00294A75"/>
    <w:rsid w:val="00295182"/>
    <w:rsid w:val="00295970"/>
    <w:rsid w:val="00295A12"/>
    <w:rsid w:val="00295A85"/>
    <w:rsid w:val="00295E3F"/>
    <w:rsid w:val="00295F39"/>
    <w:rsid w:val="002966BA"/>
    <w:rsid w:val="00297A86"/>
    <w:rsid w:val="00297D08"/>
    <w:rsid w:val="00297F3A"/>
    <w:rsid w:val="002A11B3"/>
    <w:rsid w:val="002A12CA"/>
    <w:rsid w:val="002A1D8A"/>
    <w:rsid w:val="002A61EC"/>
    <w:rsid w:val="002A669B"/>
    <w:rsid w:val="002A6F12"/>
    <w:rsid w:val="002A744F"/>
    <w:rsid w:val="002A7AE7"/>
    <w:rsid w:val="002A7C0C"/>
    <w:rsid w:val="002A7EBA"/>
    <w:rsid w:val="002B0624"/>
    <w:rsid w:val="002B071B"/>
    <w:rsid w:val="002B2336"/>
    <w:rsid w:val="002B2AD3"/>
    <w:rsid w:val="002B2D2E"/>
    <w:rsid w:val="002B38BC"/>
    <w:rsid w:val="002B4278"/>
    <w:rsid w:val="002B48C6"/>
    <w:rsid w:val="002B48F0"/>
    <w:rsid w:val="002B5550"/>
    <w:rsid w:val="002B6158"/>
    <w:rsid w:val="002B6BEE"/>
    <w:rsid w:val="002B7A96"/>
    <w:rsid w:val="002C07A0"/>
    <w:rsid w:val="002C2187"/>
    <w:rsid w:val="002C4C95"/>
    <w:rsid w:val="002C4E1A"/>
    <w:rsid w:val="002C50C6"/>
    <w:rsid w:val="002C68D1"/>
    <w:rsid w:val="002C7390"/>
    <w:rsid w:val="002C753B"/>
    <w:rsid w:val="002C7667"/>
    <w:rsid w:val="002C7E4B"/>
    <w:rsid w:val="002D0334"/>
    <w:rsid w:val="002D0510"/>
    <w:rsid w:val="002D2134"/>
    <w:rsid w:val="002D2778"/>
    <w:rsid w:val="002D2D94"/>
    <w:rsid w:val="002D3091"/>
    <w:rsid w:val="002D30A3"/>
    <w:rsid w:val="002D322B"/>
    <w:rsid w:val="002D4163"/>
    <w:rsid w:val="002D5A81"/>
    <w:rsid w:val="002D6923"/>
    <w:rsid w:val="002D7F9D"/>
    <w:rsid w:val="002E008D"/>
    <w:rsid w:val="002E0C38"/>
    <w:rsid w:val="002E1105"/>
    <w:rsid w:val="002E160C"/>
    <w:rsid w:val="002E3CED"/>
    <w:rsid w:val="002E5A9B"/>
    <w:rsid w:val="002E67C0"/>
    <w:rsid w:val="002E6D6D"/>
    <w:rsid w:val="002E779D"/>
    <w:rsid w:val="002F2894"/>
    <w:rsid w:val="002F2CCC"/>
    <w:rsid w:val="002F342F"/>
    <w:rsid w:val="002F377D"/>
    <w:rsid w:val="002F3BF1"/>
    <w:rsid w:val="002F3EF2"/>
    <w:rsid w:val="002F52AB"/>
    <w:rsid w:val="002F61ED"/>
    <w:rsid w:val="002F71A1"/>
    <w:rsid w:val="002F7296"/>
    <w:rsid w:val="002F7597"/>
    <w:rsid w:val="002F78FC"/>
    <w:rsid w:val="00301C3A"/>
    <w:rsid w:val="0030305F"/>
    <w:rsid w:val="00305E6A"/>
    <w:rsid w:val="00305F8C"/>
    <w:rsid w:val="003071AD"/>
    <w:rsid w:val="00307C39"/>
    <w:rsid w:val="003101C5"/>
    <w:rsid w:val="00310F0D"/>
    <w:rsid w:val="0031140E"/>
    <w:rsid w:val="00311844"/>
    <w:rsid w:val="00311E2F"/>
    <w:rsid w:val="003122DA"/>
    <w:rsid w:val="003122F9"/>
    <w:rsid w:val="0031241F"/>
    <w:rsid w:val="003126FF"/>
    <w:rsid w:val="00312A48"/>
    <w:rsid w:val="003140CE"/>
    <w:rsid w:val="0031432B"/>
    <w:rsid w:val="00314E89"/>
    <w:rsid w:val="00315A7D"/>
    <w:rsid w:val="00317C1D"/>
    <w:rsid w:val="003203DE"/>
    <w:rsid w:val="00320F03"/>
    <w:rsid w:val="00321F6A"/>
    <w:rsid w:val="00322CE5"/>
    <w:rsid w:val="00323760"/>
    <w:rsid w:val="00323BBD"/>
    <w:rsid w:val="00323FAB"/>
    <w:rsid w:val="00325D09"/>
    <w:rsid w:val="003275A6"/>
    <w:rsid w:val="00327709"/>
    <w:rsid w:val="003305F5"/>
    <w:rsid w:val="00330855"/>
    <w:rsid w:val="00331754"/>
    <w:rsid w:val="0033307B"/>
    <w:rsid w:val="00334640"/>
    <w:rsid w:val="003367BF"/>
    <w:rsid w:val="00336FB5"/>
    <w:rsid w:val="003377F6"/>
    <w:rsid w:val="0033781A"/>
    <w:rsid w:val="00337908"/>
    <w:rsid w:val="00340A2D"/>
    <w:rsid w:val="00340C66"/>
    <w:rsid w:val="0034351A"/>
    <w:rsid w:val="0034470B"/>
    <w:rsid w:val="0035049C"/>
    <w:rsid w:val="003508CD"/>
    <w:rsid w:val="00351B78"/>
    <w:rsid w:val="00351C94"/>
    <w:rsid w:val="00351F42"/>
    <w:rsid w:val="00353442"/>
    <w:rsid w:val="00353D9F"/>
    <w:rsid w:val="003540C0"/>
    <w:rsid w:val="00354795"/>
    <w:rsid w:val="00354BAA"/>
    <w:rsid w:val="0035537E"/>
    <w:rsid w:val="00355486"/>
    <w:rsid w:val="00355542"/>
    <w:rsid w:val="003555E7"/>
    <w:rsid w:val="003556D8"/>
    <w:rsid w:val="00355C42"/>
    <w:rsid w:val="00355F10"/>
    <w:rsid w:val="003569C4"/>
    <w:rsid w:val="00361ECE"/>
    <w:rsid w:val="0036244D"/>
    <w:rsid w:val="00364B2A"/>
    <w:rsid w:val="00365337"/>
    <w:rsid w:val="0036690C"/>
    <w:rsid w:val="003670FD"/>
    <w:rsid w:val="00370C4E"/>
    <w:rsid w:val="003711BA"/>
    <w:rsid w:val="00371623"/>
    <w:rsid w:val="003720C8"/>
    <w:rsid w:val="0037244B"/>
    <w:rsid w:val="00372543"/>
    <w:rsid w:val="00373232"/>
    <w:rsid w:val="00373283"/>
    <w:rsid w:val="0037366D"/>
    <w:rsid w:val="0037489B"/>
    <w:rsid w:val="00374CE5"/>
    <w:rsid w:val="00375582"/>
    <w:rsid w:val="003764D2"/>
    <w:rsid w:val="00377047"/>
    <w:rsid w:val="0037744F"/>
    <w:rsid w:val="0038051C"/>
    <w:rsid w:val="00381398"/>
    <w:rsid w:val="00381459"/>
    <w:rsid w:val="003815C7"/>
    <w:rsid w:val="0038262A"/>
    <w:rsid w:val="003829BF"/>
    <w:rsid w:val="00382B08"/>
    <w:rsid w:val="003831F3"/>
    <w:rsid w:val="0038464D"/>
    <w:rsid w:val="0038597F"/>
    <w:rsid w:val="00385FE0"/>
    <w:rsid w:val="0038608A"/>
    <w:rsid w:val="0038650C"/>
    <w:rsid w:val="003870F8"/>
    <w:rsid w:val="00387E2B"/>
    <w:rsid w:val="00390209"/>
    <w:rsid w:val="003906B4"/>
    <w:rsid w:val="00390E70"/>
    <w:rsid w:val="003911F4"/>
    <w:rsid w:val="00391221"/>
    <w:rsid w:val="00392195"/>
    <w:rsid w:val="0039222E"/>
    <w:rsid w:val="00393B5B"/>
    <w:rsid w:val="00394461"/>
    <w:rsid w:val="00394F92"/>
    <w:rsid w:val="00395FD7"/>
    <w:rsid w:val="00396E00"/>
    <w:rsid w:val="00396E1D"/>
    <w:rsid w:val="00396FC5"/>
    <w:rsid w:val="0039773A"/>
    <w:rsid w:val="00397FDE"/>
    <w:rsid w:val="003A1C85"/>
    <w:rsid w:val="003A20B1"/>
    <w:rsid w:val="003A26D3"/>
    <w:rsid w:val="003A488D"/>
    <w:rsid w:val="003A5F57"/>
    <w:rsid w:val="003B0C24"/>
    <w:rsid w:val="003B1504"/>
    <w:rsid w:val="003B1E25"/>
    <w:rsid w:val="003B3265"/>
    <w:rsid w:val="003B3973"/>
    <w:rsid w:val="003B4287"/>
    <w:rsid w:val="003B435F"/>
    <w:rsid w:val="003B452A"/>
    <w:rsid w:val="003B4D6E"/>
    <w:rsid w:val="003B50F6"/>
    <w:rsid w:val="003B5ECF"/>
    <w:rsid w:val="003B672D"/>
    <w:rsid w:val="003C01F6"/>
    <w:rsid w:val="003C0332"/>
    <w:rsid w:val="003C1934"/>
    <w:rsid w:val="003C1FA9"/>
    <w:rsid w:val="003C2DAD"/>
    <w:rsid w:val="003C37BA"/>
    <w:rsid w:val="003C3BDA"/>
    <w:rsid w:val="003C5149"/>
    <w:rsid w:val="003C694B"/>
    <w:rsid w:val="003C7631"/>
    <w:rsid w:val="003C7EA0"/>
    <w:rsid w:val="003D2280"/>
    <w:rsid w:val="003D2B83"/>
    <w:rsid w:val="003D442F"/>
    <w:rsid w:val="003D4713"/>
    <w:rsid w:val="003D561F"/>
    <w:rsid w:val="003D5768"/>
    <w:rsid w:val="003D6921"/>
    <w:rsid w:val="003D73B7"/>
    <w:rsid w:val="003D7EEB"/>
    <w:rsid w:val="003E00F2"/>
    <w:rsid w:val="003E02D2"/>
    <w:rsid w:val="003E0C4A"/>
    <w:rsid w:val="003E1611"/>
    <w:rsid w:val="003E16BD"/>
    <w:rsid w:val="003E1AD6"/>
    <w:rsid w:val="003E2B2C"/>
    <w:rsid w:val="003E433F"/>
    <w:rsid w:val="003E4887"/>
    <w:rsid w:val="003E4D0C"/>
    <w:rsid w:val="003E5017"/>
    <w:rsid w:val="003E6C8A"/>
    <w:rsid w:val="003E6F08"/>
    <w:rsid w:val="003E7085"/>
    <w:rsid w:val="003E73A0"/>
    <w:rsid w:val="003E7FED"/>
    <w:rsid w:val="003F059D"/>
    <w:rsid w:val="003F0ACA"/>
    <w:rsid w:val="003F0DA9"/>
    <w:rsid w:val="003F1747"/>
    <w:rsid w:val="003F198E"/>
    <w:rsid w:val="003F1D18"/>
    <w:rsid w:val="003F29AE"/>
    <w:rsid w:val="003F3AA5"/>
    <w:rsid w:val="003F3B6A"/>
    <w:rsid w:val="003F4D2D"/>
    <w:rsid w:val="003F502C"/>
    <w:rsid w:val="003F5B06"/>
    <w:rsid w:val="003F63DB"/>
    <w:rsid w:val="003F6911"/>
    <w:rsid w:val="003F6BCF"/>
    <w:rsid w:val="003F734A"/>
    <w:rsid w:val="003F7756"/>
    <w:rsid w:val="003F7815"/>
    <w:rsid w:val="003F7F75"/>
    <w:rsid w:val="00402843"/>
    <w:rsid w:val="00404355"/>
    <w:rsid w:val="00404883"/>
    <w:rsid w:val="00404B2B"/>
    <w:rsid w:val="004052F9"/>
    <w:rsid w:val="00405387"/>
    <w:rsid w:val="00405D28"/>
    <w:rsid w:val="004066C5"/>
    <w:rsid w:val="0040710A"/>
    <w:rsid w:val="004071C0"/>
    <w:rsid w:val="004074E0"/>
    <w:rsid w:val="00407C5D"/>
    <w:rsid w:val="00407D75"/>
    <w:rsid w:val="00407EE6"/>
    <w:rsid w:val="00410299"/>
    <w:rsid w:val="00410665"/>
    <w:rsid w:val="00411C56"/>
    <w:rsid w:val="00412527"/>
    <w:rsid w:val="00413EB3"/>
    <w:rsid w:val="00414311"/>
    <w:rsid w:val="004143B6"/>
    <w:rsid w:val="00414C6D"/>
    <w:rsid w:val="004153C0"/>
    <w:rsid w:val="00416774"/>
    <w:rsid w:val="00417E6D"/>
    <w:rsid w:val="00420878"/>
    <w:rsid w:val="004233B8"/>
    <w:rsid w:val="004238DD"/>
    <w:rsid w:val="00424204"/>
    <w:rsid w:val="004259C8"/>
    <w:rsid w:val="004262CB"/>
    <w:rsid w:val="00426FF2"/>
    <w:rsid w:val="00427F86"/>
    <w:rsid w:val="00430354"/>
    <w:rsid w:val="00430654"/>
    <w:rsid w:val="00431084"/>
    <w:rsid w:val="00431A38"/>
    <w:rsid w:val="00432417"/>
    <w:rsid w:val="00433046"/>
    <w:rsid w:val="00433711"/>
    <w:rsid w:val="004346A1"/>
    <w:rsid w:val="00434BA8"/>
    <w:rsid w:val="004355A8"/>
    <w:rsid w:val="00437055"/>
    <w:rsid w:val="004375DE"/>
    <w:rsid w:val="00437851"/>
    <w:rsid w:val="004379A9"/>
    <w:rsid w:val="00440D55"/>
    <w:rsid w:val="00441B2B"/>
    <w:rsid w:val="00441C1E"/>
    <w:rsid w:val="00441F7A"/>
    <w:rsid w:val="00442F36"/>
    <w:rsid w:val="00445753"/>
    <w:rsid w:val="004458A5"/>
    <w:rsid w:val="004459C9"/>
    <w:rsid w:val="00445A0A"/>
    <w:rsid w:val="00446198"/>
    <w:rsid w:val="0044666A"/>
    <w:rsid w:val="004467D4"/>
    <w:rsid w:val="004470AC"/>
    <w:rsid w:val="004472DE"/>
    <w:rsid w:val="00447394"/>
    <w:rsid w:val="004517AD"/>
    <w:rsid w:val="004517D9"/>
    <w:rsid w:val="00451969"/>
    <w:rsid w:val="00451B25"/>
    <w:rsid w:val="00451BF1"/>
    <w:rsid w:val="00452E79"/>
    <w:rsid w:val="00453020"/>
    <w:rsid w:val="00453583"/>
    <w:rsid w:val="00454F8F"/>
    <w:rsid w:val="00455856"/>
    <w:rsid w:val="004562CA"/>
    <w:rsid w:val="004601E6"/>
    <w:rsid w:val="00460F58"/>
    <w:rsid w:val="004611B2"/>
    <w:rsid w:val="004612F7"/>
    <w:rsid w:val="00461BF0"/>
    <w:rsid w:val="00462208"/>
    <w:rsid w:val="00462677"/>
    <w:rsid w:val="004632D4"/>
    <w:rsid w:val="0046397B"/>
    <w:rsid w:val="00463EFD"/>
    <w:rsid w:val="0046455D"/>
    <w:rsid w:val="00465832"/>
    <w:rsid w:val="00466F0E"/>
    <w:rsid w:val="004702D9"/>
    <w:rsid w:val="0047096F"/>
    <w:rsid w:val="00472071"/>
    <w:rsid w:val="004731C7"/>
    <w:rsid w:val="004737E3"/>
    <w:rsid w:val="004758D2"/>
    <w:rsid w:val="00475BB1"/>
    <w:rsid w:val="00476114"/>
    <w:rsid w:val="004765F2"/>
    <w:rsid w:val="0047756F"/>
    <w:rsid w:val="0047795D"/>
    <w:rsid w:val="00480746"/>
    <w:rsid w:val="004816B5"/>
    <w:rsid w:val="00481C07"/>
    <w:rsid w:val="00481EB0"/>
    <w:rsid w:val="00482FC1"/>
    <w:rsid w:val="00483327"/>
    <w:rsid w:val="004834E8"/>
    <w:rsid w:val="004835FE"/>
    <w:rsid w:val="004879D2"/>
    <w:rsid w:val="00487C8E"/>
    <w:rsid w:val="00490C6D"/>
    <w:rsid w:val="00491331"/>
    <w:rsid w:val="00491452"/>
    <w:rsid w:val="004916B3"/>
    <w:rsid w:val="00493DBF"/>
    <w:rsid w:val="00493E04"/>
    <w:rsid w:val="00494815"/>
    <w:rsid w:val="004950FB"/>
    <w:rsid w:val="004955D2"/>
    <w:rsid w:val="00495A21"/>
    <w:rsid w:val="00495C0D"/>
    <w:rsid w:val="00495C29"/>
    <w:rsid w:val="00496148"/>
    <w:rsid w:val="004A0245"/>
    <w:rsid w:val="004A027D"/>
    <w:rsid w:val="004A05FE"/>
    <w:rsid w:val="004A1BAC"/>
    <w:rsid w:val="004A2B36"/>
    <w:rsid w:val="004A2EA1"/>
    <w:rsid w:val="004A5060"/>
    <w:rsid w:val="004A63F6"/>
    <w:rsid w:val="004A672A"/>
    <w:rsid w:val="004B1EA2"/>
    <w:rsid w:val="004B2A8F"/>
    <w:rsid w:val="004B2C08"/>
    <w:rsid w:val="004B3701"/>
    <w:rsid w:val="004B561F"/>
    <w:rsid w:val="004B5BF8"/>
    <w:rsid w:val="004B76BF"/>
    <w:rsid w:val="004B7D93"/>
    <w:rsid w:val="004C0136"/>
    <w:rsid w:val="004C138B"/>
    <w:rsid w:val="004C2E6A"/>
    <w:rsid w:val="004C3303"/>
    <w:rsid w:val="004C3368"/>
    <w:rsid w:val="004C34DF"/>
    <w:rsid w:val="004C3682"/>
    <w:rsid w:val="004C3C01"/>
    <w:rsid w:val="004C4D16"/>
    <w:rsid w:val="004C54DA"/>
    <w:rsid w:val="004C5AA3"/>
    <w:rsid w:val="004C5F65"/>
    <w:rsid w:val="004C6A95"/>
    <w:rsid w:val="004D01D6"/>
    <w:rsid w:val="004D109D"/>
    <w:rsid w:val="004D11B1"/>
    <w:rsid w:val="004D16C0"/>
    <w:rsid w:val="004D1EE6"/>
    <w:rsid w:val="004D20C7"/>
    <w:rsid w:val="004D25E0"/>
    <w:rsid w:val="004D44B8"/>
    <w:rsid w:val="004D464D"/>
    <w:rsid w:val="004D467E"/>
    <w:rsid w:val="004D54F3"/>
    <w:rsid w:val="004D69F3"/>
    <w:rsid w:val="004D6B97"/>
    <w:rsid w:val="004D6F3A"/>
    <w:rsid w:val="004E06A0"/>
    <w:rsid w:val="004E094A"/>
    <w:rsid w:val="004E0BF0"/>
    <w:rsid w:val="004E0F4F"/>
    <w:rsid w:val="004E202D"/>
    <w:rsid w:val="004E220A"/>
    <w:rsid w:val="004E2FB8"/>
    <w:rsid w:val="004E37FA"/>
    <w:rsid w:val="004E3BF6"/>
    <w:rsid w:val="004E440E"/>
    <w:rsid w:val="004E460E"/>
    <w:rsid w:val="004E52DB"/>
    <w:rsid w:val="004E659B"/>
    <w:rsid w:val="004E6B40"/>
    <w:rsid w:val="004E71ED"/>
    <w:rsid w:val="004F017C"/>
    <w:rsid w:val="004F0F03"/>
    <w:rsid w:val="004F0FFE"/>
    <w:rsid w:val="004F23D8"/>
    <w:rsid w:val="004F250D"/>
    <w:rsid w:val="004F4481"/>
    <w:rsid w:val="004F4A94"/>
    <w:rsid w:val="004F503C"/>
    <w:rsid w:val="004F600E"/>
    <w:rsid w:val="004F77CB"/>
    <w:rsid w:val="0050031B"/>
    <w:rsid w:val="00500831"/>
    <w:rsid w:val="00500DA8"/>
    <w:rsid w:val="00500E06"/>
    <w:rsid w:val="00502A90"/>
    <w:rsid w:val="00504083"/>
    <w:rsid w:val="00504168"/>
    <w:rsid w:val="00505F65"/>
    <w:rsid w:val="005064CD"/>
    <w:rsid w:val="005077D3"/>
    <w:rsid w:val="00507F85"/>
    <w:rsid w:val="005106EE"/>
    <w:rsid w:val="00510B6B"/>
    <w:rsid w:val="00510E5D"/>
    <w:rsid w:val="005112AF"/>
    <w:rsid w:val="005113A3"/>
    <w:rsid w:val="00511C8E"/>
    <w:rsid w:val="00512C81"/>
    <w:rsid w:val="0051357B"/>
    <w:rsid w:val="00514367"/>
    <w:rsid w:val="00514DCD"/>
    <w:rsid w:val="00516AB0"/>
    <w:rsid w:val="0051776C"/>
    <w:rsid w:val="00517951"/>
    <w:rsid w:val="005204DB"/>
    <w:rsid w:val="00520770"/>
    <w:rsid w:val="00521884"/>
    <w:rsid w:val="0052189F"/>
    <w:rsid w:val="00522191"/>
    <w:rsid w:val="00522D28"/>
    <w:rsid w:val="0052340F"/>
    <w:rsid w:val="005235D1"/>
    <w:rsid w:val="00523D74"/>
    <w:rsid w:val="005245B8"/>
    <w:rsid w:val="00525246"/>
    <w:rsid w:val="0052667E"/>
    <w:rsid w:val="00527BE0"/>
    <w:rsid w:val="00530231"/>
    <w:rsid w:val="00530293"/>
    <w:rsid w:val="00532866"/>
    <w:rsid w:val="0053355A"/>
    <w:rsid w:val="00534B4E"/>
    <w:rsid w:val="00535842"/>
    <w:rsid w:val="00535DF5"/>
    <w:rsid w:val="0053638A"/>
    <w:rsid w:val="00536428"/>
    <w:rsid w:val="0053688F"/>
    <w:rsid w:val="00537204"/>
    <w:rsid w:val="00537F83"/>
    <w:rsid w:val="00540CC1"/>
    <w:rsid w:val="00541C9B"/>
    <w:rsid w:val="005431A1"/>
    <w:rsid w:val="0054327F"/>
    <w:rsid w:val="005439DE"/>
    <w:rsid w:val="00543C1E"/>
    <w:rsid w:val="00545A9E"/>
    <w:rsid w:val="005465BB"/>
    <w:rsid w:val="0054794F"/>
    <w:rsid w:val="00547FCE"/>
    <w:rsid w:val="00550841"/>
    <w:rsid w:val="0055291A"/>
    <w:rsid w:val="00552FA0"/>
    <w:rsid w:val="00552FF3"/>
    <w:rsid w:val="005537A1"/>
    <w:rsid w:val="00553839"/>
    <w:rsid w:val="00556188"/>
    <w:rsid w:val="00556D12"/>
    <w:rsid w:val="00557198"/>
    <w:rsid w:val="005573F6"/>
    <w:rsid w:val="005577BD"/>
    <w:rsid w:val="00560D37"/>
    <w:rsid w:val="00560E1E"/>
    <w:rsid w:val="00561AE9"/>
    <w:rsid w:val="00562779"/>
    <w:rsid w:val="0056352D"/>
    <w:rsid w:val="00563763"/>
    <w:rsid w:val="0056404B"/>
    <w:rsid w:val="00564D47"/>
    <w:rsid w:val="005651D9"/>
    <w:rsid w:val="00567160"/>
    <w:rsid w:val="0056716C"/>
    <w:rsid w:val="005677C7"/>
    <w:rsid w:val="0057016D"/>
    <w:rsid w:val="005704B9"/>
    <w:rsid w:val="00571414"/>
    <w:rsid w:val="0057174E"/>
    <w:rsid w:val="00574796"/>
    <w:rsid w:val="0057619C"/>
    <w:rsid w:val="005763E2"/>
    <w:rsid w:val="00576891"/>
    <w:rsid w:val="005769CC"/>
    <w:rsid w:val="00576BE6"/>
    <w:rsid w:val="0057764A"/>
    <w:rsid w:val="0057771E"/>
    <w:rsid w:val="00577727"/>
    <w:rsid w:val="00577B5F"/>
    <w:rsid w:val="005803AE"/>
    <w:rsid w:val="00580CE5"/>
    <w:rsid w:val="0058281B"/>
    <w:rsid w:val="005830A1"/>
    <w:rsid w:val="00583100"/>
    <w:rsid w:val="005840F8"/>
    <w:rsid w:val="005846A9"/>
    <w:rsid w:val="00584D90"/>
    <w:rsid w:val="005853B7"/>
    <w:rsid w:val="0058579D"/>
    <w:rsid w:val="005865D7"/>
    <w:rsid w:val="00587BBD"/>
    <w:rsid w:val="00587D08"/>
    <w:rsid w:val="00590DA9"/>
    <w:rsid w:val="00591F41"/>
    <w:rsid w:val="00592F7E"/>
    <w:rsid w:val="00594C85"/>
    <w:rsid w:val="005952E4"/>
    <w:rsid w:val="00595458"/>
    <w:rsid w:val="005957D3"/>
    <w:rsid w:val="005962FD"/>
    <w:rsid w:val="00596DC4"/>
    <w:rsid w:val="00597D71"/>
    <w:rsid w:val="005A16BE"/>
    <w:rsid w:val="005A1F92"/>
    <w:rsid w:val="005A262F"/>
    <w:rsid w:val="005A2CE0"/>
    <w:rsid w:val="005A400E"/>
    <w:rsid w:val="005A422D"/>
    <w:rsid w:val="005A49F9"/>
    <w:rsid w:val="005A6445"/>
    <w:rsid w:val="005A6FAA"/>
    <w:rsid w:val="005A75F1"/>
    <w:rsid w:val="005B057C"/>
    <w:rsid w:val="005B0C9B"/>
    <w:rsid w:val="005B1323"/>
    <w:rsid w:val="005B1596"/>
    <w:rsid w:val="005B16C4"/>
    <w:rsid w:val="005B1938"/>
    <w:rsid w:val="005B1C7A"/>
    <w:rsid w:val="005B1E08"/>
    <w:rsid w:val="005B2C78"/>
    <w:rsid w:val="005B3245"/>
    <w:rsid w:val="005B3936"/>
    <w:rsid w:val="005B5335"/>
    <w:rsid w:val="005B5586"/>
    <w:rsid w:val="005B6DB0"/>
    <w:rsid w:val="005B716D"/>
    <w:rsid w:val="005B7634"/>
    <w:rsid w:val="005B7947"/>
    <w:rsid w:val="005B7A11"/>
    <w:rsid w:val="005B7F00"/>
    <w:rsid w:val="005C04D9"/>
    <w:rsid w:val="005C18DE"/>
    <w:rsid w:val="005C2023"/>
    <w:rsid w:val="005C2C12"/>
    <w:rsid w:val="005C308A"/>
    <w:rsid w:val="005C35A8"/>
    <w:rsid w:val="005C3810"/>
    <w:rsid w:val="005C3879"/>
    <w:rsid w:val="005C3C71"/>
    <w:rsid w:val="005C41D2"/>
    <w:rsid w:val="005C478A"/>
    <w:rsid w:val="005C494B"/>
    <w:rsid w:val="005C4C2D"/>
    <w:rsid w:val="005C6C51"/>
    <w:rsid w:val="005C70D1"/>
    <w:rsid w:val="005C731B"/>
    <w:rsid w:val="005C734A"/>
    <w:rsid w:val="005C7515"/>
    <w:rsid w:val="005D203C"/>
    <w:rsid w:val="005D3E6A"/>
    <w:rsid w:val="005D58DA"/>
    <w:rsid w:val="005D699E"/>
    <w:rsid w:val="005D6BD1"/>
    <w:rsid w:val="005D7352"/>
    <w:rsid w:val="005D7EFA"/>
    <w:rsid w:val="005E111A"/>
    <w:rsid w:val="005E1FD5"/>
    <w:rsid w:val="005E2E68"/>
    <w:rsid w:val="005E3E46"/>
    <w:rsid w:val="005E4464"/>
    <w:rsid w:val="005E4513"/>
    <w:rsid w:val="005E4A30"/>
    <w:rsid w:val="005E674A"/>
    <w:rsid w:val="005E7730"/>
    <w:rsid w:val="005E79D0"/>
    <w:rsid w:val="005F01D9"/>
    <w:rsid w:val="005F19AC"/>
    <w:rsid w:val="005F2161"/>
    <w:rsid w:val="005F2786"/>
    <w:rsid w:val="005F2F26"/>
    <w:rsid w:val="005F3F6F"/>
    <w:rsid w:val="005F5190"/>
    <w:rsid w:val="005F5193"/>
    <w:rsid w:val="005F62EB"/>
    <w:rsid w:val="005F6B32"/>
    <w:rsid w:val="005F732A"/>
    <w:rsid w:val="005F7D87"/>
    <w:rsid w:val="00601022"/>
    <w:rsid w:val="006012D1"/>
    <w:rsid w:val="0060171C"/>
    <w:rsid w:val="0060226A"/>
    <w:rsid w:val="006022B7"/>
    <w:rsid w:val="00602BEF"/>
    <w:rsid w:val="00602EF0"/>
    <w:rsid w:val="0060378C"/>
    <w:rsid w:val="00603FDC"/>
    <w:rsid w:val="0060407D"/>
    <w:rsid w:val="00604375"/>
    <w:rsid w:val="00606738"/>
    <w:rsid w:val="00606A6E"/>
    <w:rsid w:val="00606C7C"/>
    <w:rsid w:val="006076B7"/>
    <w:rsid w:val="00607940"/>
    <w:rsid w:val="00607CC5"/>
    <w:rsid w:val="00610F52"/>
    <w:rsid w:val="00611230"/>
    <w:rsid w:val="0061216A"/>
    <w:rsid w:val="0061271B"/>
    <w:rsid w:val="00613C80"/>
    <w:rsid w:val="00614F92"/>
    <w:rsid w:val="00616B2A"/>
    <w:rsid w:val="00616D75"/>
    <w:rsid w:val="00617196"/>
    <w:rsid w:val="0061742F"/>
    <w:rsid w:val="00617483"/>
    <w:rsid w:val="006178EE"/>
    <w:rsid w:val="0062009B"/>
    <w:rsid w:val="00621CC6"/>
    <w:rsid w:val="00621D44"/>
    <w:rsid w:val="00623846"/>
    <w:rsid w:val="00624FE6"/>
    <w:rsid w:val="0062683F"/>
    <w:rsid w:val="00626AE4"/>
    <w:rsid w:val="00626E37"/>
    <w:rsid w:val="00627315"/>
    <w:rsid w:val="006277CC"/>
    <w:rsid w:val="00627A81"/>
    <w:rsid w:val="00630A11"/>
    <w:rsid w:val="00630FFE"/>
    <w:rsid w:val="00631FC5"/>
    <w:rsid w:val="00632905"/>
    <w:rsid w:val="00632D8A"/>
    <w:rsid w:val="00634D0E"/>
    <w:rsid w:val="00634F98"/>
    <w:rsid w:val="00635244"/>
    <w:rsid w:val="00635EB6"/>
    <w:rsid w:val="0063757B"/>
    <w:rsid w:val="00637D78"/>
    <w:rsid w:val="00640149"/>
    <w:rsid w:val="006407D8"/>
    <w:rsid w:val="00641A85"/>
    <w:rsid w:val="0064238F"/>
    <w:rsid w:val="006425CE"/>
    <w:rsid w:val="00642C89"/>
    <w:rsid w:val="00642F94"/>
    <w:rsid w:val="00643237"/>
    <w:rsid w:val="00643285"/>
    <w:rsid w:val="0064344E"/>
    <w:rsid w:val="00643B39"/>
    <w:rsid w:val="006446A3"/>
    <w:rsid w:val="00644B94"/>
    <w:rsid w:val="00645678"/>
    <w:rsid w:val="006459BB"/>
    <w:rsid w:val="006459D1"/>
    <w:rsid w:val="00646589"/>
    <w:rsid w:val="006465D4"/>
    <w:rsid w:val="006470D8"/>
    <w:rsid w:val="006476E2"/>
    <w:rsid w:val="006479E2"/>
    <w:rsid w:val="00647C64"/>
    <w:rsid w:val="0065074D"/>
    <w:rsid w:val="00650E75"/>
    <w:rsid w:val="00651308"/>
    <w:rsid w:val="00651F4A"/>
    <w:rsid w:val="006520B2"/>
    <w:rsid w:val="006525C4"/>
    <w:rsid w:val="0065272A"/>
    <w:rsid w:val="00653983"/>
    <w:rsid w:val="00653F4E"/>
    <w:rsid w:val="0065428C"/>
    <w:rsid w:val="006548D7"/>
    <w:rsid w:val="00654BE0"/>
    <w:rsid w:val="00654E84"/>
    <w:rsid w:val="00655CAB"/>
    <w:rsid w:val="006569A6"/>
    <w:rsid w:val="0065719A"/>
    <w:rsid w:val="00660409"/>
    <w:rsid w:val="00660D53"/>
    <w:rsid w:val="0066119B"/>
    <w:rsid w:val="006611B3"/>
    <w:rsid w:val="00661E09"/>
    <w:rsid w:val="00661FCE"/>
    <w:rsid w:val="00662281"/>
    <w:rsid w:val="006625BF"/>
    <w:rsid w:val="00662836"/>
    <w:rsid w:val="00662950"/>
    <w:rsid w:val="00662C89"/>
    <w:rsid w:val="00662DEA"/>
    <w:rsid w:val="0066313A"/>
    <w:rsid w:val="00665144"/>
    <w:rsid w:val="00665C5B"/>
    <w:rsid w:val="00667C01"/>
    <w:rsid w:val="00667FB9"/>
    <w:rsid w:val="0067119C"/>
    <w:rsid w:val="006711EA"/>
    <w:rsid w:val="0067122E"/>
    <w:rsid w:val="00671AEB"/>
    <w:rsid w:val="00672500"/>
    <w:rsid w:val="00672811"/>
    <w:rsid w:val="00673383"/>
    <w:rsid w:val="00673CAA"/>
    <w:rsid w:val="00673FC8"/>
    <w:rsid w:val="006742C5"/>
    <w:rsid w:val="0067437C"/>
    <w:rsid w:val="00674CC1"/>
    <w:rsid w:val="0067565D"/>
    <w:rsid w:val="00675F7D"/>
    <w:rsid w:val="00676F33"/>
    <w:rsid w:val="0067726D"/>
    <w:rsid w:val="0067733A"/>
    <w:rsid w:val="006806E9"/>
    <w:rsid w:val="00680D21"/>
    <w:rsid w:val="006813B1"/>
    <w:rsid w:val="0068246C"/>
    <w:rsid w:val="00682C14"/>
    <w:rsid w:val="006831FE"/>
    <w:rsid w:val="00683465"/>
    <w:rsid w:val="006837E3"/>
    <w:rsid w:val="00685684"/>
    <w:rsid w:val="006868D5"/>
    <w:rsid w:val="0068729C"/>
    <w:rsid w:val="006875D8"/>
    <w:rsid w:val="00687BCC"/>
    <w:rsid w:val="00687F4C"/>
    <w:rsid w:val="00691493"/>
    <w:rsid w:val="00691E79"/>
    <w:rsid w:val="00692CDA"/>
    <w:rsid w:val="00693548"/>
    <w:rsid w:val="00693B93"/>
    <w:rsid w:val="00693BC4"/>
    <w:rsid w:val="00693EAB"/>
    <w:rsid w:val="00695094"/>
    <w:rsid w:val="00695789"/>
    <w:rsid w:val="0069725B"/>
    <w:rsid w:val="00697C15"/>
    <w:rsid w:val="006A0798"/>
    <w:rsid w:val="006A13E4"/>
    <w:rsid w:val="006A15C1"/>
    <w:rsid w:val="006A1E57"/>
    <w:rsid w:val="006A21F3"/>
    <w:rsid w:val="006A260B"/>
    <w:rsid w:val="006A2E51"/>
    <w:rsid w:val="006A2F1C"/>
    <w:rsid w:val="006A403F"/>
    <w:rsid w:val="006A404C"/>
    <w:rsid w:val="006A5E1A"/>
    <w:rsid w:val="006A5F72"/>
    <w:rsid w:val="006A62E9"/>
    <w:rsid w:val="006A6F66"/>
    <w:rsid w:val="006A7974"/>
    <w:rsid w:val="006B11D9"/>
    <w:rsid w:val="006B2D42"/>
    <w:rsid w:val="006B2DF1"/>
    <w:rsid w:val="006B36C8"/>
    <w:rsid w:val="006B4430"/>
    <w:rsid w:val="006B45D8"/>
    <w:rsid w:val="006B5161"/>
    <w:rsid w:val="006B5F73"/>
    <w:rsid w:val="006B617C"/>
    <w:rsid w:val="006B62F8"/>
    <w:rsid w:val="006B6BAE"/>
    <w:rsid w:val="006C0472"/>
    <w:rsid w:val="006C06E3"/>
    <w:rsid w:val="006C0956"/>
    <w:rsid w:val="006C17C1"/>
    <w:rsid w:val="006C1FDD"/>
    <w:rsid w:val="006C2208"/>
    <w:rsid w:val="006C3120"/>
    <w:rsid w:val="006C3655"/>
    <w:rsid w:val="006C38FD"/>
    <w:rsid w:val="006C3E66"/>
    <w:rsid w:val="006C5503"/>
    <w:rsid w:val="006C6D6F"/>
    <w:rsid w:val="006C74D2"/>
    <w:rsid w:val="006C7FF7"/>
    <w:rsid w:val="006D051A"/>
    <w:rsid w:val="006D0BA5"/>
    <w:rsid w:val="006D16D1"/>
    <w:rsid w:val="006D20C2"/>
    <w:rsid w:val="006D249C"/>
    <w:rsid w:val="006D27AA"/>
    <w:rsid w:val="006D287F"/>
    <w:rsid w:val="006D3528"/>
    <w:rsid w:val="006D3B30"/>
    <w:rsid w:val="006D4687"/>
    <w:rsid w:val="006D4E3B"/>
    <w:rsid w:val="006D5919"/>
    <w:rsid w:val="006D5C78"/>
    <w:rsid w:val="006D648E"/>
    <w:rsid w:val="006D7CEB"/>
    <w:rsid w:val="006D7E55"/>
    <w:rsid w:val="006E037D"/>
    <w:rsid w:val="006E0B61"/>
    <w:rsid w:val="006E0D12"/>
    <w:rsid w:val="006E0F54"/>
    <w:rsid w:val="006E21DD"/>
    <w:rsid w:val="006E3828"/>
    <w:rsid w:val="006E3E80"/>
    <w:rsid w:val="006E4370"/>
    <w:rsid w:val="006E4BF6"/>
    <w:rsid w:val="006E4C77"/>
    <w:rsid w:val="006E6730"/>
    <w:rsid w:val="006E6867"/>
    <w:rsid w:val="006E6AF7"/>
    <w:rsid w:val="006F250F"/>
    <w:rsid w:val="006F2E91"/>
    <w:rsid w:val="006F2F11"/>
    <w:rsid w:val="006F3391"/>
    <w:rsid w:val="006F4307"/>
    <w:rsid w:val="006F4531"/>
    <w:rsid w:val="006F4D31"/>
    <w:rsid w:val="006F587D"/>
    <w:rsid w:val="006F5E98"/>
    <w:rsid w:val="006F66D8"/>
    <w:rsid w:val="007000C2"/>
    <w:rsid w:val="00700231"/>
    <w:rsid w:val="00700494"/>
    <w:rsid w:val="007004FC"/>
    <w:rsid w:val="007013BC"/>
    <w:rsid w:val="00701EBE"/>
    <w:rsid w:val="007036A5"/>
    <w:rsid w:val="00703B88"/>
    <w:rsid w:val="007045CB"/>
    <w:rsid w:val="00704CD7"/>
    <w:rsid w:val="00706032"/>
    <w:rsid w:val="00706411"/>
    <w:rsid w:val="0070691A"/>
    <w:rsid w:val="00706CBB"/>
    <w:rsid w:val="0070775C"/>
    <w:rsid w:val="00707997"/>
    <w:rsid w:val="007106EB"/>
    <w:rsid w:val="00711C7F"/>
    <w:rsid w:val="0071348D"/>
    <w:rsid w:val="00713700"/>
    <w:rsid w:val="0071394D"/>
    <w:rsid w:val="00713CAA"/>
    <w:rsid w:val="007163F7"/>
    <w:rsid w:val="0071694B"/>
    <w:rsid w:val="00716DBA"/>
    <w:rsid w:val="00717A39"/>
    <w:rsid w:val="0072047D"/>
    <w:rsid w:val="00720E27"/>
    <w:rsid w:val="00721393"/>
    <w:rsid w:val="007224DC"/>
    <w:rsid w:val="007235A6"/>
    <w:rsid w:val="007238CC"/>
    <w:rsid w:val="00723EE6"/>
    <w:rsid w:val="007248ED"/>
    <w:rsid w:val="00724BEC"/>
    <w:rsid w:val="00725DC8"/>
    <w:rsid w:val="0072609E"/>
    <w:rsid w:val="00726E6D"/>
    <w:rsid w:val="00730025"/>
    <w:rsid w:val="00730635"/>
    <w:rsid w:val="007317CE"/>
    <w:rsid w:val="00731817"/>
    <w:rsid w:val="00731E65"/>
    <w:rsid w:val="00732B0D"/>
    <w:rsid w:val="00732DB8"/>
    <w:rsid w:val="00733088"/>
    <w:rsid w:val="007333D8"/>
    <w:rsid w:val="007339F4"/>
    <w:rsid w:val="00733C43"/>
    <w:rsid w:val="00733ED6"/>
    <w:rsid w:val="007345C3"/>
    <w:rsid w:val="007347CA"/>
    <w:rsid w:val="0073576D"/>
    <w:rsid w:val="00735C39"/>
    <w:rsid w:val="00740F47"/>
    <w:rsid w:val="00741EA6"/>
    <w:rsid w:val="00743202"/>
    <w:rsid w:val="007438E9"/>
    <w:rsid w:val="0074487A"/>
    <w:rsid w:val="00745005"/>
    <w:rsid w:val="00745DF8"/>
    <w:rsid w:val="00745E9C"/>
    <w:rsid w:val="0074675C"/>
    <w:rsid w:val="00746BF3"/>
    <w:rsid w:val="00746D3B"/>
    <w:rsid w:val="00747899"/>
    <w:rsid w:val="00747BB0"/>
    <w:rsid w:val="00750620"/>
    <w:rsid w:val="00750D2C"/>
    <w:rsid w:val="00752DB3"/>
    <w:rsid w:val="00752E80"/>
    <w:rsid w:val="0075453C"/>
    <w:rsid w:val="007547F0"/>
    <w:rsid w:val="007550ED"/>
    <w:rsid w:val="007565EC"/>
    <w:rsid w:val="00756FB7"/>
    <w:rsid w:val="007574AF"/>
    <w:rsid w:val="00757C9B"/>
    <w:rsid w:val="00757CDE"/>
    <w:rsid w:val="00757D8A"/>
    <w:rsid w:val="007601DC"/>
    <w:rsid w:val="00760455"/>
    <w:rsid w:val="00761EDC"/>
    <w:rsid w:val="00764903"/>
    <w:rsid w:val="0076656E"/>
    <w:rsid w:val="00766AD7"/>
    <w:rsid w:val="00767332"/>
    <w:rsid w:val="00771D06"/>
    <w:rsid w:val="00771E4C"/>
    <w:rsid w:val="0077265D"/>
    <w:rsid w:val="007729FB"/>
    <w:rsid w:val="00773A87"/>
    <w:rsid w:val="00773D7E"/>
    <w:rsid w:val="00775194"/>
    <w:rsid w:val="00775391"/>
    <w:rsid w:val="00775B2A"/>
    <w:rsid w:val="0077605D"/>
    <w:rsid w:val="00777261"/>
    <w:rsid w:val="0078010A"/>
    <w:rsid w:val="00781432"/>
    <w:rsid w:val="00781481"/>
    <w:rsid w:val="00783020"/>
    <w:rsid w:val="007835CE"/>
    <w:rsid w:val="007842D4"/>
    <w:rsid w:val="00784538"/>
    <w:rsid w:val="00784A37"/>
    <w:rsid w:val="00785861"/>
    <w:rsid w:val="007865F0"/>
    <w:rsid w:val="00786A20"/>
    <w:rsid w:val="007879DD"/>
    <w:rsid w:val="00787CE8"/>
    <w:rsid w:val="00790584"/>
    <w:rsid w:val="007905B9"/>
    <w:rsid w:val="00791112"/>
    <w:rsid w:val="0079299D"/>
    <w:rsid w:val="00792AAC"/>
    <w:rsid w:val="00792FE3"/>
    <w:rsid w:val="00793108"/>
    <w:rsid w:val="00793594"/>
    <w:rsid w:val="00793F8B"/>
    <w:rsid w:val="007942E2"/>
    <w:rsid w:val="00794A05"/>
    <w:rsid w:val="0079515A"/>
    <w:rsid w:val="007958B0"/>
    <w:rsid w:val="00795C12"/>
    <w:rsid w:val="00796208"/>
    <w:rsid w:val="0079647C"/>
    <w:rsid w:val="00796A08"/>
    <w:rsid w:val="00797156"/>
    <w:rsid w:val="007A0200"/>
    <w:rsid w:val="007A0D71"/>
    <w:rsid w:val="007A6293"/>
    <w:rsid w:val="007A64AC"/>
    <w:rsid w:val="007A6BE5"/>
    <w:rsid w:val="007A70F6"/>
    <w:rsid w:val="007A7E5B"/>
    <w:rsid w:val="007B024A"/>
    <w:rsid w:val="007B07CE"/>
    <w:rsid w:val="007B1174"/>
    <w:rsid w:val="007B16EA"/>
    <w:rsid w:val="007B19F4"/>
    <w:rsid w:val="007B283D"/>
    <w:rsid w:val="007B2BD4"/>
    <w:rsid w:val="007B2DEA"/>
    <w:rsid w:val="007B2EF5"/>
    <w:rsid w:val="007B39DC"/>
    <w:rsid w:val="007B3A6C"/>
    <w:rsid w:val="007B4809"/>
    <w:rsid w:val="007B4E46"/>
    <w:rsid w:val="007B59A7"/>
    <w:rsid w:val="007B5A5A"/>
    <w:rsid w:val="007B7739"/>
    <w:rsid w:val="007B7C65"/>
    <w:rsid w:val="007C0DE9"/>
    <w:rsid w:val="007C0F0A"/>
    <w:rsid w:val="007C1A6E"/>
    <w:rsid w:val="007C2194"/>
    <w:rsid w:val="007C2487"/>
    <w:rsid w:val="007C3478"/>
    <w:rsid w:val="007C49A3"/>
    <w:rsid w:val="007C4E87"/>
    <w:rsid w:val="007C5A57"/>
    <w:rsid w:val="007C5A5B"/>
    <w:rsid w:val="007C6598"/>
    <w:rsid w:val="007C69FC"/>
    <w:rsid w:val="007C6FD8"/>
    <w:rsid w:val="007C7B16"/>
    <w:rsid w:val="007C7DC1"/>
    <w:rsid w:val="007C7E9B"/>
    <w:rsid w:val="007C7EDA"/>
    <w:rsid w:val="007CAAA1"/>
    <w:rsid w:val="007D03E1"/>
    <w:rsid w:val="007D0FA6"/>
    <w:rsid w:val="007D2E9F"/>
    <w:rsid w:val="007D3FC3"/>
    <w:rsid w:val="007D3FE0"/>
    <w:rsid w:val="007D41B2"/>
    <w:rsid w:val="007D4656"/>
    <w:rsid w:val="007D5CE3"/>
    <w:rsid w:val="007D697C"/>
    <w:rsid w:val="007D6BF7"/>
    <w:rsid w:val="007D6F57"/>
    <w:rsid w:val="007D72FC"/>
    <w:rsid w:val="007E10AB"/>
    <w:rsid w:val="007E18E3"/>
    <w:rsid w:val="007E3529"/>
    <w:rsid w:val="007E38E1"/>
    <w:rsid w:val="007E3DF6"/>
    <w:rsid w:val="007E3F9D"/>
    <w:rsid w:val="007E4874"/>
    <w:rsid w:val="007E4A8A"/>
    <w:rsid w:val="007E4FED"/>
    <w:rsid w:val="007E5150"/>
    <w:rsid w:val="007E5786"/>
    <w:rsid w:val="007E697A"/>
    <w:rsid w:val="007E7CB1"/>
    <w:rsid w:val="007E7E42"/>
    <w:rsid w:val="007E7FC3"/>
    <w:rsid w:val="007F0121"/>
    <w:rsid w:val="007F0BB5"/>
    <w:rsid w:val="007F1CBD"/>
    <w:rsid w:val="007F2406"/>
    <w:rsid w:val="007F2A40"/>
    <w:rsid w:val="007F354D"/>
    <w:rsid w:val="007F3626"/>
    <w:rsid w:val="007F3A37"/>
    <w:rsid w:val="007F3B06"/>
    <w:rsid w:val="007F4BAA"/>
    <w:rsid w:val="007F4CFD"/>
    <w:rsid w:val="007F6118"/>
    <w:rsid w:val="007F6AAB"/>
    <w:rsid w:val="007F76C8"/>
    <w:rsid w:val="0080038E"/>
    <w:rsid w:val="00802A47"/>
    <w:rsid w:val="00802F6C"/>
    <w:rsid w:val="0080312F"/>
    <w:rsid w:val="00803914"/>
    <w:rsid w:val="008039D3"/>
    <w:rsid w:val="00803AE1"/>
    <w:rsid w:val="00803AF3"/>
    <w:rsid w:val="00803FD8"/>
    <w:rsid w:val="008040DC"/>
    <w:rsid w:val="00804C49"/>
    <w:rsid w:val="00804EF3"/>
    <w:rsid w:val="008052A2"/>
    <w:rsid w:val="008058BF"/>
    <w:rsid w:val="00805BC7"/>
    <w:rsid w:val="00806508"/>
    <w:rsid w:val="00807775"/>
    <w:rsid w:val="00812D2E"/>
    <w:rsid w:val="00814223"/>
    <w:rsid w:val="0081422D"/>
    <w:rsid w:val="00814421"/>
    <w:rsid w:val="008145B1"/>
    <w:rsid w:val="00816269"/>
    <w:rsid w:val="00816D10"/>
    <w:rsid w:val="008172EA"/>
    <w:rsid w:val="00820547"/>
    <w:rsid w:val="00820CC3"/>
    <w:rsid w:val="0082147E"/>
    <w:rsid w:val="00821FBA"/>
    <w:rsid w:val="00822409"/>
    <w:rsid w:val="00822491"/>
    <w:rsid w:val="00822C87"/>
    <w:rsid w:val="00823000"/>
    <w:rsid w:val="00823442"/>
    <w:rsid w:val="008235C3"/>
    <w:rsid w:val="00823E46"/>
    <w:rsid w:val="008241A8"/>
    <w:rsid w:val="00825140"/>
    <w:rsid w:val="008258E2"/>
    <w:rsid w:val="00826830"/>
    <w:rsid w:val="00826E5F"/>
    <w:rsid w:val="0082702E"/>
    <w:rsid w:val="008272C2"/>
    <w:rsid w:val="0082753D"/>
    <w:rsid w:val="00827CBA"/>
    <w:rsid w:val="00827D2D"/>
    <w:rsid w:val="00830701"/>
    <w:rsid w:val="00831247"/>
    <w:rsid w:val="00831430"/>
    <w:rsid w:val="00831520"/>
    <w:rsid w:val="00831B57"/>
    <w:rsid w:val="0083268C"/>
    <w:rsid w:val="0083326E"/>
    <w:rsid w:val="0083350D"/>
    <w:rsid w:val="00833D9C"/>
    <w:rsid w:val="008344F5"/>
    <w:rsid w:val="00834DC2"/>
    <w:rsid w:val="00835A5D"/>
    <w:rsid w:val="00835A73"/>
    <w:rsid w:val="00835F87"/>
    <w:rsid w:val="00836541"/>
    <w:rsid w:val="0083709E"/>
    <w:rsid w:val="00837429"/>
    <w:rsid w:val="00840766"/>
    <w:rsid w:val="00841E95"/>
    <w:rsid w:val="00843F14"/>
    <w:rsid w:val="00844B0E"/>
    <w:rsid w:val="008455E3"/>
    <w:rsid w:val="00845E20"/>
    <w:rsid w:val="00846359"/>
    <w:rsid w:val="00846978"/>
    <w:rsid w:val="00850064"/>
    <w:rsid w:val="008504E8"/>
    <w:rsid w:val="00850647"/>
    <w:rsid w:val="00852626"/>
    <w:rsid w:val="008534DF"/>
    <w:rsid w:val="00853D6B"/>
    <w:rsid w:val="00853E34"/>
    <w:rsid w:val="00855357"/>
    <w:rsid w:val="008554AA"/>
    <w:rsid w:val="00856532"/>
    <w:rsid w:val="00857E19"/>
    <w:rsid w:val="008603EF"/>
    <w:rsid w:val="008604F0"/>
    <w:rsid w:val="00860944"/>
    <w:rsid w:val="00860EB7"/>
    <w:rsid w:val="00861B3C"/>
    <w:rsid w:val="008649D5"/>
    <w:rsid w:val="0086526F"/>
    <w:rsid w:val="00865ABF"/>
    <w:rsid w:val="00866216"/>
    <w:rsid w:val="00866688"/>
    <w:rsid w:val="008701B4"/>
    <w:rsid w:val="0087021E"/>
    <w:rsid w:val="0087086B"/>
    <w:rsid w:val="00870F5F"/>
    <w:rsid w:val="00874231"/>
    <w:rsid w:val="008743E2"/>
    <w:rsid w:val="00874414"/>
    <w:rsid w:val="00875C92"/>
    <w:rsid w:val="00875CB2"/>
    <w:rsid w:val="00875F82"/>
    <w:rsid w:val="00876105"/>
    <w:rsid w:val="008763CF"/>
    <w:rsid w:val="00876AE7"/>
    <w:rsid w:val="00876BFC"/>
    <w:rsid w:val="00876C01"/>
    <w:rsid w:val="008808A8"/>
    <w:rsid w:val="00880A22"/>
    <w:rsid w:val="0088120C"/>
    <w:rsid w:val="008823CD"/>
    <w:rsid w:val="008823DD"/>
    <w:rsid w:val="00883D30"/>
    <w:rsid w:val="008849CB"/>
    <w:rsid w:val="008849EB"/>
    <w:rsid w:val="0088514F"/>
    <w:rsid w:val="00887733"/>
    <w:rsid w:val="00887CB8"/>
    <w:rsid w:val="00890D07"/>
    <w:rsid w:val="00891057"/>
    <w:rsid w:val="00891178"/>
    <w:rsid w:val="0089128E"/>
    <w:rsid w:val="00891CC5"/>
    <w:rsid w:val="00892B99"/>
    <w:rsid w:val="0089324C"/>
    <w:rsid w:val="00893C21"/>
    <w:rsid w:val="00893DBB"/>
    <w:rsid w:val="00894632"/>
    <w:rsid w:val="00895BD2"/>
    <w:rsid w:val="00895DC5"/>
    <w:rsid w:val="00896702"/>
    <w:rsid w:val="00896CB4"/>
    <w:rsid w:val="00896F9C"/>
    <w:rsid w:val="0089734F"/>
    <w:rsid w:val="00897603"/>
    <w:rsid w:val="008A0094"/>
    <w:rsid w:val="008A157A"/>
    <w:rsid w:val="008A21BD"/>
    <w:rsid w:val="008A21FB"/>
    <w:rsid w:val="008A313E"/>
    <w:rsid w:val="008A3346"/>
    <w:rsid w:val="008A3883"/>
    <w:rsid w:val="008A4022"/>
    <w:rsid w:val="008A54EC"/>
    <w:rsid w:val="008A5BB4"/>
    <w:rsid w:val="008A5BFD"/>
    <w:rsid w:val="008A6AF0"/>
    <w:rsid w:val="008AEAC1"/>
    <w:rsid w:val="008B0FAB"/>
    <w:rsid w:val="008B139F"/>
    <w:rsid w:val="008B2342"/>
    <w:rsid w:val="008B3CA0"/>
    <w:rsid w:val="008B45B8"/>
    <w:rsid w:val="008B5E77"/>
    <w:rsid w:val="008B6B8A"/>
    <w:rsid w:val="008B6C06"/>
    <w:rsid w:val="008B7480"/>
    <w:rsid w:val="008B7488"/>
    <w:rsid w:val="008B7917"/>
    <w:rsid w:val="008C0DEE"/>
    <w:rsid w:val="008C173F"/>
    <w:rsid w:val="008C1C3F"/>
    <w:rsid w:val="008C1DD0"/>
    <w:rsid w:val="008C2268"/>
    <w:rsid w:val="008C33CA"/>
    <w:rsid w:val="008C40C9"/>
    <w:rsid w:val="008C47D8"/>
    <w:rsid w:val="008C4B01"/>
    <w:rsid w:val="008C4B38"/>
    <w:rsid w:val="008C68A9"/>
    <w:rsid w:val="008C6DF2"/>
    <w:rsid w:val="008C72CF"/>
    <w:rsid w:val="008C79CB"/>
    <w:rsid w:val="008D0BBD"/>
    <w:rsid w:val="008D2525"/>
    <w:rsid w:val="008D349C"/>
    <w:rsid w:val="008D3B6A"/>
    <w:rsid w:val="008D530C"/>
    <w:rsid w:val="008D58B7"/>
    <w:rsid w:val="008D5EC0"/>
    <w:rsid w:val="008D66AB"/>
    <w:rsid w:val="008D6D0D"/>
    <w:rsid w:val="008E000B"/>
    <w:rsid w:val="008E14A0"/>
    <w:rsid w:val="008E1724"/>
    <w:rsid w:val="008E1807"/>
    <w:rsid w:val="008E1E88"/>
    <w:rsid w:val="008E4175"/>
    <w:rsid w:val="008E4BA4"/>
    <w:rsid w:val="008E53A5"/>
    <w:rsid w:val="008E5CAE"/>
    <w:rsid w:val="008E60D5"/>
    <w:rsid w:val="008E6440"/>
    <w:rsid w:val="008E69F0"/>
    <w:rsid w:val="008E6EF1"/>
    <w:rsid w:val="008E737B"/>
    <w:rsid w:val="008E74BC"/>
    <w:rsid w:val="008E7B96"/>
    <w:rsid w:val="008E7E5A"/>
    <w:rsid w:val="008F0560"/>
    <w:rsid w:val="008F12C8"/>
    <w:rsid w:val="008F1388"/>
    <w:rsid w:val="008F27DA"/>
    <w:rsid w:val="008F3A32"/>
    <w:rsid w:val="008F3C53"/>
    <w:rsid w:val="008F41DC"/>
    <w:rsid w:val="008F563C"/>
    <w:rsid w:val="008F6791"/>
    <w:rsid w:val="008F7CD7"/>
    <w:rsid w:val="009000E3"/>
    <w:rsid w:val="009000F8"/>
    <w:rsid w:val="0090103E"/>
    <w:rsid w:val="00901B41"/>
    <w:rsid w:val="0090210D"/>
    <w:rsid w:val="00902D38"/>
    <w:rsid w:val="00902FB0"/>
    <w:rsid w:val="00903189"/>
    <w:rsid w:val="009041FA"/>
    <w:rsid w:val="00904257"/>
    <w:rsid w:val="00904D1B"/>
    <w:rsid w:val="0090590B"/>
    <w:rsid w:val="00907665"/>
    <w:rsid w:val="00907D4D"/>
    <w:rsid w:val="00911C4B"/>
    <w:rsid w:val="00912548"/>
    <w:rsid w:val="00912BF5"/>
    <w:rsid w:val="00913840"/>
    <w:rsid w:val="00913A79"/>
    <w:rsid w:val="009148E5"/>
    <w:rsid w:val="00914B5F"/>
    <w:rsid w:val="00915163"/>
    <w:rsid w:val="00915CA3"/>
    <w:rsid w:val="0091604E"/>
    <w:rsid w:val="0091680F"/>
    <w:rsid w:val="00916C96"/>
    <w:rsid w:val="00916CC0"/>
    <w:rsid w:val="009175B5"/>
    <w:rsid w:val="00920275"/>
    <w:rsid w:val="0092071A"/>
    <w:rsid w:val="00920907"/>
    <w:rsid w:val="0092218A"/>
    <w:rsid w:val="00922B60"/>
    <w:rsid w:val="00923647"/>
    <w:rsid w:val="009237DD"/>
    <w:rsid w:val="009240E8"/>
    <w:rsid w:val="009241EA"/>
    <w:rsid w:val="00924282"/>
    <w:rsid w:val="00924AF4"/>
    <w:rsid w:val="00925A09"/>
    <w:rsid w:val="00926114"/>
    <w:rsid w:val="009273B8"/>
    <w:rsid w:val="009279D3"/>
    <w:rsid w:val="00927A02"/>
    <w:rsid w:val="00927D2F"/>
    <w:rsid w:val="00930C9F"/>
    <w:rsid w:val="009322D9"/>
    <w:rsid w:val="009325F7"/>
    <w:rsid w:val="00933281"/>
    <w:rsid w:val="00933F5F"/>
    <w:rsid w:val="00934015"/>
    <w:rsid w:val="00934126"/>
    <w:rsid w:val="009344A8"/>
    <w:rsid w:val="009349C3"/>
    <w:rsid w:val="00934A4D"/>
    <w:rsid w:val="00934AB4"/>
    <w:rsid w:val="00935EC2"/>
    <w:rsid w:val="00940858"/>
    <w:rsid w:val="0094086C"/>
    <w:rsid w:val="0094154F"/>
    <w:rsid w:val="00942207"/>
    <w:rsid w:val="00942B05"/>
    <w:rsid w:val="0094373E"/>
    <w:rsid w:val="00943B98"/>
    <w:rsid w:val="00945220"/>
    <w:rsid w:val="00945AD0"/>
    <w:rsid w:val="0094658C"/>
    <w:rsid w:val="00946FB9"/>
    <w:rsid w:val="00947317"/>
    <w:rsid w:val="0094795C"/>
    <w:rsid w:val="00947CC3"/>
    <w:rsid w:val="00947F82"/>
    <w:rsid w:val="009500A3"/>
    <w:rsid w:val="0095100A"/>
    <w:rsid w:val="009513C0"/>
    <w:rsid w:val="00951A89"/>
    <w:rsid w:val="0095248D"/>
    <w:rsid w:val="009532F1"/>
    <w:rsid w:val="00953751"/>
    <w:rsid w:val="00953CD7"/>
    <w:rsid w:val="009544AB"/>
    <w:rsid w:val="00954659"/>
    <w:rsid w:val="00955754"/>
    <w:rsid w:val="0095636D"/>
    <w:rsid w:val="00956F2B"/>
    <w:rsid w:val="00957916"/>
    <w:rsid w:val="00957C16"/>
    <w:rsid w:val="009606A0"/>
    <w:rsid w:val="009611CE"/>
    <w:rsid w:val="00961720"/>
    <w:rsid w:val="009622D1"/>
    <w:rsid w:val="0096257E"/>
    <w:rsid w:val="009634ED"/>
    <w:rsid w:val="009638EB"/>
    <w:rsid w:val="00963D5E"/>
    <w:rsid w:val="00964BF4"/>
    <w:rsid w:val="00965344"/>
    <w:rsid w:val="00965ACC"/>
    <w:rsid w:val="00965B5B"/>
    <w:rsid w:val="00970F4D"/>
    <w:rsid w:val="00971AE1"/>
    <w:rsid w:val="009731D0"/>
    <w:rsid w:val="009737ED"/>
    <w:rsid w:val="00974780"/>
    <w:rsid w:val="00974BC8"/>
    <w:rsid w:val="0097544C"/>
    <w:rsid w:val="00976DD5"/>
    <w:rsid w:val="00977465"/>
    <w:rsid w:val="00977AB3"/>
    <w:rsid w:val="00977E67"/>
    <w:rsid w:val="00980CF2"/>
    <w:rsid w:val="00981DC6"/>
    <w:rsid w:val="0098244C"/>
    <w:rsid w:val="009832CA"/>
    <w:rsid w:val="0098338A"/>
    <w:rsid w:val="00983DFF"/>
    <w:rsid w:val="009850C2"/>
    <w:rsid w:val="00985179"/>
    <w:rsid w:val="009866F9"/>
    <w:rsid w:val="009867CD"/>
    <w:rsid w:val="009869F6"/>
    <w:rsid w:val="0098745F"/>
    <w:rsid w:val="0099061C"/>
    <w:rsid w:val="00990E0A"/>
    <w:rsid w:val="0099134A"/>
    <w:rsid w:val="00992077"/>
    <w:rsid w:val="00992859"/>
    <w:rsid w:val="00993436"/>
    <w:rsid w:val="009948E5"/>
    <w:rsid w:val="0099498E"/>
    <w:rsid w:val="009952D1"/>
    <w:rsid w:val="009962CF"/>
    <w:rsid w:val="0099784A"/>
    <w:rsid w:val="00997BF3"/>
    <w:rsid w:val="009A0414"/>
    <w:rsid w:val="009A0A71"/>
    <w:rsid w:val="009A1429"/>
    <w:rsid w:val="009A2A23"/>
    <w:rsid w:val="009A2C7F"/>
    <w:rsid w:val="009A37BE"/>
    <w:rsid w:val="009A3F38"/>
    <w:rsid w:val="009A4060"/>
    <w:rsid w:val="009A41EF"/>
    <w:rsid w:val="009A4231"/>
    <w:rsid w:val="009A435B"/>
    <w:rsid w:val="009A5934"/>
    <w:rsid w:val="009A5C7E"/>
    <w:rsid w:val="009A6E61"/>
    <w:rsid w:val="009A734C"/>
    <w:rsid w:val="009A77E7"/>
    <w:rsid w:val="009B0066"/>
    <w:rsid w:val="009B08A8"/>
    <w:rsid w:val="009B2769"/>
    <w:rsid w:val="009B28B0"/>
    <w:rsid w:val="009B358C"/>
    <w:rsid w:val="009B374B"/>
    <w:rsid w:val="009B533E"/>
    <w:rsid w:val="009B5979"/>
    <w:rsid w:val="009B695F"/>
    <w:rsid w:val="009B71DE"/>
    <w:rsid w:val="009B7350"/>
    <w:rsid w:val="009C1A74"/>
    <w:rsid w:val="009C1F2A"/>
    <w:rsid w:val="009C227E"/>
    <w:rsid w:val="009C38AF"/>
    <w:rsid w:val="009C38C6"/>
    <w:rsid w:val="009C39A9"/>
    <w:rsid w:val="009C3CB0"/>
    <w:rsid w:val="009C48BD"/>
    <w:rsid w:val="009C48E9"/>
    <w:rsid w:val="009C4E3C"/>
    <w:rsid w:val="009C54D0"/>
    <w:rsid w:val="009C5795"/>
    <w:rsid w:val="009C5A15"/>
    <w:rsid w:val="009C7B62"/>
    <w:rsid w:val="009D0FBD"/>
    <w:rsid w:val="009D10D6"/>
    <w:rsid w:val="009D1D9F"/>
    <w:rsid w:val="009D1FFF"/>
    <w:rsid w:val="009D284E"/>
    <w:rsid w:val="009D4857"/>
    <w:rsid w:val="009D4B41"/>
    <w:rsid w:val="009D4C1D"/>
    <w:rsid w:val="009D6275"/>
    <w:rsid w:val="009D6C41"/>
    <w:rsid w:val="009D751A"/>
    <w:rsid w:val="009D776F"/>
    <w:rsid w:val="009E0FA2"/>
    <w:rsid w:val="009E13C1"/>
    <w:rsid w:val="009E2BD5"/>
    <w:rsid w:val="009E3DB0"/>
    <w:rsid w:val="009E46D5"/>
    <w:rsid w:val="009E4A16"/>
    <w:rsid w:val="009E5C51"/>
    <w:rsid w:val="009E6B2F"/>
    <w:rsid w:val="009E7119"/>
    <w:rsid w:val="009E7E02"/>
    <w:rsid w:val="009F06FF"/>
    <w:rsid w:val="009F0C96"/>
    <w:rsid w:val="009F141A"/>
    <w:rsid w:val="009F2014"/>
    <w:rsid w:val="009F24E1"/>
    <w:rsid w:val="009F2588"/>
    <w:rsid w:val="009F27E4"/>
    <w:rsid w:val="009F2817"/>
    <w:rsid w:val="009F2F8F"/>
    <w:rsid w:val="009F6198"/>
    <w:rsid w:val="009F62CF"/>
    <w:rsid w:val="009F7286"/>
    <w:rsid w:val="009F77C8"/>
    <w:rsid w:val="009F7868"/>
    <w:rsid w:val="00A00036"/>
    <w:rsid w:val="00A004D2"/>
    <w:rsid w:val="00A00B7C"/>
    <w:rsid w:val="00A0127A"/>
    <w:rsid w:val="00A01340"/>
    <w:rsid w:val="00A024CB"/>
    <w:rsid w:val="00A02C5A"/>
    <w:rsid w:val="00A02EBC"/>
    <w:rsid w:val="00A03013"/>
    <w:rsid w:val="00A030A8"/>
    <w:rsid w:val="00A03290"/>
    <w:rsid w:val="00A038A3"/>
    <w:rsid w:val="00A03E1E"/>
    <w:rsid w:val="00A041E2"/>
    <w:rsid w:val="00A04A86"/>
    <w:rsid w:val="00A04B1A"/>
    <w:rsid w:val="00A06397"/>
    <w:rsid w:val="00A06B66"/>
    <w:rsid w:val="00A06D43"/>
    <w:rsid w:val="00A06EB8"/>
    <w:rsid w:val="00A073A5"/>
    <w:rsid w:val="00A07875"/>
    <w:rsid w:val="00A07E2B"/>
    <w:rsid w:val="00A1038F"/>
    <w:rsid w:val="00A12211"/>
    <w:rsid w:val="00A12213"/>
    <w:rsid w:val="00A12DC5"/>
    <w:rsid w:val="00A134F8"/>
    <w:rsid w:val="00A13FCC"/>
    <w:rsid w:val="00A14408"/>
    <w:rsid w:val="00A15531"/>
    <w:rsid w:val="00A15A6C"/>
    <w:rsid w:val="00A15BF5"/>
    <w:rsid w:val="00A16F0A"/>
    <w:rsid w:val="00A17A4B"/>
    <w:rsid w:val="00A17B54"/>
    <w:rsid w:val="00A2093A"/>
    <w:rsid w:val="00A219E5"/>
    <w:rsid w:val="00A22772"/>
    <w:rsid w:val="00A22B58"/>
    <w:rsid w:val="00A22CE0"/>
    <w:rsid w:val="00A2305B"/>
    <w:rsid w:val="00A23C48"/>
    <w:rsid w:val="00A23EC4"/>
    <w:rsid w:val="00A23FCA"/>
    <w:rsid w:val="00A2427D"/>
    <w:rsid w:val="00A245AA"/>
    <w:rsid w:val="00A248F8"/>
    <w:rsid w:val="00A24F28"/>
    <w:rsid w:val="00A25391"/>
    <w:rsid w:val="00A254F3"/>
    <w:rsid w:val="00A25B12"/>
    <w:rsid w:val="00A25C37"/>
    <w:rsid w:val="00A26FCE"/>
    <w:rsid w:val="00A278B6"/>
    <w:rsid w:val="00A279D2"/>
    <w:rsid w:val="00A3091E"/>
    <w:rsid w:val="00A31957"/>
    <w:rsid w:val="00A31D0B"/>
    <w:rsid w:val="00A3256B"/>
    <w:rsid w:val="00A32DB6"/>
    <w:rsid w:val="00A344E8"/>
    <w:rsid w:val="00A349B6"/>
    <w:rsid w:val="00A34C72"/>
    <w:rsid w:val="00A3512A"/>
    <w:rsid w:val="00A365EE"/>
    <w:rsid w:val="00A37087"/>
    <w:rsid w:val="00A37DB2"/>
    <w:rsid w:val="00A40C1E"/>
    <w:rsid w:val="00A4150B"/>
    <w:rsid w:val="00A42D21"/>
    <w:rsid w:val="00A43060"/>
    <w:rsid w:val="00A4548F"/>
    <w:rsid w:val="00A46E8D"/>
    <w:rsid w:val="00A46F28"/>
    <w:rsid w:val="00A5074D"/>
    <w:rsid w:val="00A51E8D"/>
    <w:rsid w:val="00A51F52"/>
    <w:rsid w:val="00A525F5"/>
    <w:rsid w:val="00A5262E"/>
    <w:rsid w:val="00A53A9F"/>
    <w:rsid w:val="00A53EA0"/>
    <w:rsid w:val="00A554D5"/>
    <w:rsid w:val="00A558AA"/>
    <w:rsid w:val="00A55A64"/>
    <w:rsid w:val="00A571E7"/>
    <w:rsid w:val="00A602E9"/>
    <w:rsid w:val="00A60BBC"/>
    <w:rsid w:val="00A61102"/>
    <w:rsid w:val="00A612F8"/>
    <w:rsid w:val="00A6146F"/>
    <w:rsid w:val="00A61E61"/>
    <w:rsid w:val="00A62E6B"/>
    <w:rsid w:val="00A636C5"/>
    <w:rsid w:val="00A63916"/>
    <w:rsid w:val="00A64003"/>
    <w:rsid w:val="00A646FE"/>
    <w:rsid w:val="00A6498C"/>
    <w:rsid w:val="00A65584"/>
    <w:rsid w:val="00A66846"/>
    <w:rsid w:val="00A6699E"/>
    <w:rsid w:val="00A6748A"/>
    <w:rsid w:val="00A67676"/>
    <w:rsid w:val="00A67F06"/>
    <w:rsid w:val="00A67F6C"/>
    <w:rsid w:val="00A70470"/>
    <w:rsid w:val="00A70C2D"/>
    <w:rsid w:val="00A70C3E"/>
    <w:rsid w:val="00A71373"/>
    <w:rsid w:val="00A71507"/>
    <w:rsid w:val="00A719AA"/>
    <w:rsid w:val="00A71C7A"/>
    <w:rsid w:val="00A72C15"/>
    <w:rsid w:val="00A7313C"/>
    <w:rsid w:val="00A7357D"/>
    <w:rsid w:val="00A76808"/>
    <w:rsid w:val="00A76EAC"/>
    <w:rsid w:val="00A805BD"/>
    <w:rsid w:val="00A81348"/>
    <w:rsid w:val="00A81584"/>
    <w:rsid w:val="00A8202B"/>
    <w:rsid w:val="00A8228C"/>
    <w:rsid w:val="00A82495"/>
    <w:rsid w:val="00A8271B"/>
    <w:rsid w:val="00A82AB4"/>
    <w:rsid w:val="00A839F7"/>
    <w:rsid w:val="00A83D9D"/>
    <w:rsid w:val="00A840D3"/>
    <w:rsid w:val="00A847A0"/>
    <w:rsid w:val="00A856C1"/>
    <w:rsid w:val="00A858CC"/>
    <w:rsid w:val="00A85ED9"/>
    <w:rsid w:val="00A86EE4"/>
    <w:rsid w:val="00A87720"/>
    <w:rsid w:val="00A87787"/>
    <w:rsid w:val="00A87E72"/>
    <w:rsid w:val="00A903A5"/>
    <w:rsid w:val="00A904D8"/>
    <w:rsid w:val="00A9095B"/>
    <w:rsid w:val="00A90D9E"/>
    <w:rsid w:val="00A91158"/>
    <w:rsid w:val="00A91739"/>
    <w:rsid w:val="00A9223A"/>
    <w:rsid w:val="00A92284"/>
    <w:rsid w:val="00A92427"/>
    <w:rsid w:val="00A92C97"/>
    <w:rsid w:val="00A93B27"/>
    <w:rsid w:val="00A945C6"/>
    <w:rsid w:val="00A94E10"/>
    <w:rsid w:val="00A94E9E"/>
    <w:rsid w:val="00A9506A"/>
    <w:rsid w:val="00A956D0"/>
    <w:rsid w:val="00A966DA"/>
    <w:rsid w:val="00A96BCF"/>
    <w:rsid w:val="00A971CF"/>
    <w:rsid w:val="00A97AF9"/>
    <w:rsid w:val="00A97FB8"/>
    <w:rsid w:val="00AA04FE"/>
    <w:rsid w:val="00AA23B6"/>
    <w:rsid w:val="00AA25C6"/>
    <w:rsid w:val="00AA2760"/>
    <w:rsid w:val="00AA2AAC"/>
    <w:rsid w:val="00AA319F"/>
    <w:rsid w:val="00AA32EB"/>
    <w:rsid w:val="00AA3A89"/>
    <w:rsid w:val="00AA450F"/>
    <w:rsid w:val="00AA55EA"/>
    <w:rsid w:val="00AA65E8"/>
    <w:rsid w:val="00AA68A4"/>
    <w:rsid w:val="00AA691C"/>
    <w:rsid w:val="00AA6D13"/>
    <w:rsid w:val="00AA77CB"/>
    <w:rsid w:val="00AB0201"/>
    <w:rsid w:val="00AB1350"/>
    <w:rsid w:val="00AB1D9D"/>
    <w:rsid w:val="00AB21D4"/>
    <w:rsid w:val="00AB2A9D"/>
    <w:rsid w:val="00AB2B1E"/>
    <w:rsid w:val="00AB2DCC"/>
    <w:rsid w:val="00AB3CDB"/>
    <w:rsid w:val="00AB3F5C"/>
    <w:rsid w:val="00AB5310"/>
    <w:rsid w:val="00AB6428"/>
    <w:rsid w:val="00AB6FDF"/>
    <w:rsid w:val="00AC1303"/>
    <w:rsid w:val="00AC1697"/>
    <w:rsid w:val="00AC2700"/>
    <w:rsid w:val="00AC3259"/>
    <w:rsid w:val="00AC327E"/>
    <w:rsid w:val="00AC3641"/>
    <w:rsid w:val="00AC3664"/>
    <w:rsid w:val="00AC3DBB"/>
    <w:rsid w:val="00AC514E"/>
    <w:rsid w:val="00AC68C1"/>
    <w:rsid w:val="00AC6F74"/>
    <w:rsid w:val="00AC7A6C"/>
    <w:rsid w:val="00AC7C48"/>
    <w:rsid w:val="00AC7D9A"/>
    <w:rsid w:val="00AD04CC"/>
    <w:rsid w:val="00AD0555"/>
    <w:rsid w:val="00AD1FD6"/>
    <w:rsid w:val="00AD291E"/>
    <w:rsid w:val="00AD315E"/>
    <w:rsid w:val="00AD5909"/>
    <w:rsid w:val="00AD63E8"/>
    <w:rsid w:val="00AD66E0"/>
    <w:rsid w:val="00AD704C"/>
    <w:rsid w:val="00AD7185"/>
    <w:rsid w:val="00AE0010"/>
    <w:rsid w:val="00AE0D71"/>
    <w:rsid w:val="00AE27AC"/>
    <w:rsid w:val="00AE388D"/>
    <w:rsid w:val="00AE477E"/>
    <w:rsid w:val="00AE4BD0"/>
    <w:rsid w:val="00AE54AB"/>
    <w:rsid w:val="00AE56F7"/>
    <w:rsid w:val="00AE5AD9"/>
    <w:rsid w:val="00AE5BC0"/>
    <w:rsid w:val="00AE5E29"/>
    <w:rsid w:val="00AE6980"/>
    <w:rsid w:val="00AE6A15"/>
    <w:rsid w:val="00AE6DBC"/>
    <w:rsid w:val="00AE7862"/>
    <w:rsid w:val="00AF0EB8"/>
    <w:rsid w:val="00AF1609"/>
    <w:rsid w:val="00AF17C7"/>
    <w:rsid w:val="00AF182C"/>
    <w:rsid w:val="00AF2D50"/>
    <w:rsid w:val="00AF3C42"/>
    <w:rsid w:val="00AF3DCB"/>
    <w:rsid w:val="00AF4392"/>
    <w:rsid w:val="00AF449C"/>
    <w:rsid w:val="00AF4F68"/>
    <w:rsid w:val="00AF5B55"/>
    <w:rsid w:val="00B00451"/>
    <w:rsid w:val="00B01597"/>
    <w:rsid w:val="00B01D03"/>
    <w:rsid w:val="00B0314D"/>
    <w:rsid w:val="00B033D0"/>
    <w:rsid w:val="00B03CBC"/>
    <w:rsid w:val="00B03F49"/>
    <w:rsid w:val="00B04273"/>
    <w:rsid w:val="00B0568C"/>
    <w:rsid w:val="00B0636D"/>
    <w:rsid w:val="00B06546"/>
    <w:rsid w:val="00B066FF"/>
    <w:rsid w:val="00B06800"/>
    <w:rsid w:val="00B06ED2"/>
    <w:rsid w:val="00B10482"/>
    <w:rsid w:val="00B10969"/>
    <w:rsid w:val="00B1133C"/>
    <w:rsid w:val="00B11A25"/>
    <w:rsid w:val="00B121A7"/>
    <w:rsid w:val="00B15059"/>
    <w:rsid w:val="00B151E6"/>
    <w:rsid w:val="00B163ED"/>
    <w:rsid w:val="00B16619"/>
    <w:rsid w:val="00B17CF8"/>
    <w:rsid w:val="00B21A76"/>
    <w:rsid w:val="00B22CD2"/>
    <w:rsid w:val="00B22CE9"/>
    <w:rsid w:val="00B2369C"/>
    <w:rsid w:val="00B23C33"/>
    <w:rsid w:val="00B23C50"/>
    <w:rsid w:val="00B23DA4"/>
    <w:rsid w:val="00B242ED"/>
    <w:rsid w:val="00B2488B"/>
    <w:rsid w:val="00B25DB3"/>
    <w:rsid w:val="00B2720F"/>
    <w:rsid w:val="00B27CC4"/>
    <w:rsid w:val="00B30A29"/>
    <w:rsid w:val="00B32264"/>
    <w:rsid w:val="00B32CC8"/>
    <w:rsid w:val="00B337B3"/>
    <w:rsid w:val="00B339A7"/>
    <w:rsid w:val="00B33E70"/>
    <w:rsid w:val="00B35046"/>
    <w:rsid w:val="00B357F5"/>
    <w:rsid w:val="00B36087"/>
    <w:rsid w:val="00B36A15"/>
    <w:rsid w:val="00B4150D"/>
    <w:rsid w:val="00B41789"/>
    <w:rsid w:val="00B42198"/>
    <w:rsid w:val="00B422B7"/>
    <w:rsid w:val="00B44E9E"/>
    <w:rsid w:val="00B4681E"/>
    <w:rsid w:val="00B4734C"/>
    <w:rsid w:val="00B4794C"/>
    <w:rsid w:val="00B47EDD"/>
    <w:rsid w:val="00B5086F"/>
    <w:rsid w:val="00B50B09"/>
    <w:rsid w:val="00B513A5"/>
    <w:rsid w:val="00B51B30"/>
    <w:rsid w:val="00B52B97"/>
    <w:rsid w:val="00B53840"/>
    <w:rsid w:val="00B5430C"/>
    <w:rsid w:val="00B5437E"/>
    <w:rsid w:val="00B547AE"/>
    <w:rsid w:val="00B54B4C"/>
    <w:rsid w:val="00B5547C"/>
    <w:rsid w:val="00B5669F"/>
    <w:rsid w:val="00B601BF"/>
    <w:rsid w:val="00B60DB1"/>
    <w:rsid w:val="00B60DC7"/>
    <w:rsid w:val="00B60F4A"/>
    <w:rsid w:val="00B61008"/>
    <w:rsid w:val="00B63571"/>
    <w:rsid w:val="00B6555A"/>
    <w:rsid w:val="00B65A85"/>
    <w:rsid w:val="00B66011"/>
    <w:rsid w:val="00B6679F"/>
    <w:rsid w:val="00B67095"/>
    <w:rsid w:val="00B700F7"/>
    <w:rsid w:val="00B70275"/>
    <w:rsid w:val="00B7085A"/>
    <w:rsid w:val="00B7086D"/>
    <w:rsid w:val="00B7092C"/>
    <w:rsid w:val="00B71137"/>
    <w:rsid w:val="00B7142F"/>
    <w:rsid w:val="00B71E31"/>
    <w:rsid w:val="00B71ED2"/>
    <w:rsid w:val="00B73E7A"/>
    <w:rsid w:val="00B74CCC"/>
    <w:rsid w:val="00B7500B"/>
    <w:rsid w:val="00B751B0"/>
    <w:rsid w:val="00B76284"/>
    <w:rsid w:val="00B77150"/>
    <w:rsid w:val="00B771B3"/>
    <w:rsid w:val="00B77C31"/>
    <w:rsid w:val="00B77D4E"/>
    <w:rsid w:val="00B80558"/>
    <w:rsid w:val="00B81995"/>
    <w:rsid w:val="00B82A8F"/>
    <w:rsid w:val="00B83071"/>
    <w:rsid w:val="00B833B1"/>
    <w:rsid w:val="00B83F4B"/>
    <w:rsid w:val="00B8547B"/>
    <w:rsid w:val="00B87380"/>
    <w:rsid w:val="00B8766B"/>
    <w:rsid w:val="00B87A99"/>
    <w:rsid w:val="00B9003B"/>
    <w:rsid w:val="00B90FE6"/>
    <w:rsid w:val="00B9236E"/>
    <w:rsid w:val="00B945A3"/>
    <w:rsid w:val="00B9480C"/>
    <w:rsid w:val="00B9527F"/>
    <w:rsid w:val="00B959EE"/>
    <w:rsid w:val="00B9623B"/>
    <w:rsid w:val="00B9645D"/>
    <w:rsid w:val="00B96498"/>
    <w:rsid w:val="00B96CDF"/>
    <w:rsid w:val="00B97DAE"/>
    <w:rsid w:val="00BA0A0D"/>
    <w:rsid w:val="00BA117A"/>
    <w:rsid w:val="00BA2073"/>
    <w:rsid w:val="00BA2FF1"/>
    <w:rsid w:val="00BA3031"/>
    <w:rsid w:val="00BA3397"/>
    <w:rsid w:val="00BA4EC0"/>
    <w:rsid w:val="00BA5785"/>
    <w:rsid w:val="00BA5DE9"/>
    <w:rsid w:val="00BA6996"/>
    <w:rsid w:val="00BA6FA5"/>
    <w:rsid w:val="00BA7A4A"/>
    <w:rsid w:val="00BB01E1"/>
    <w:rsid w:val="00BB0D12"/>
    <w:rsid w:val="00BB0F29"/>
    <w:rsid w:val="00BB1227"/>
    <w:rsid w:val="00BB1E67"/>
    <w:rsid w:val="00BB2AFC"/>
    <w:rsid w:val="00BB2D7F"/>
    <w:rsid w:val="00BB32DC"/>
    <w:rsid w:val="00BB33F3"/>
    <w:rsid w:val="00BB4362"/>
    <w:rsid w:val="00BB4D3F"/>
    <w:rsid w:val="00BB6062"/>
    <w:rsid w:val="00BB6DF7"/>
    <w:rsid w:val="00BB7194"/>
    <w:rsid w:val="00BB7444"/>
    <w:rsid w:val="00BB77B9"/>
    <w:rsid w:val="00BB7F5E"/>
    <w:rsid w:val="00BC09BB"/>
    <w:rsid w:val="00BC10C9"/>
    <w:rsid w:val="00BC1773"/>
    <w:rsid w:val="00BC1BA3"/>
    <w:rsid w:val="00BC1D5E"/>
    <w:rsid w:val="00BC34E0"/>
    <w:rsid w:val="00BC3E4C"/>
    <w:rsid w:val="00BC4961"/>
    <w:rsid w:val="00BC58B1"/>
    <w:rsid w:val="00BC58F3"/>
    <w:rsid w:val="00BC5B0C"/>
    <w:rsid w:val="00BC5B34"/>
    <w:rsid w:val="00BC6949"/>
    <w:rsid w:val="00BC69C4"/>
    <w:rsid w:val="00BD1A52"/>
    <w:rsid w:val="00BD1B9D"/>
    <w:rsid w:val="00BD3064"/>
    <w:rsid w:val="00BD346A"/>
    <w:rsid w:val="00BD3BC5"/>
    <w:rsid w:val="00BD3FCE"/>
    <w:rsid w:val="00BD5F15"/>
    <w:rsid w:val="00BD645C"/>
    <w:rsid w:val="00BD6C6F"/>
    <w:rsid w:val="00BD75A2"/>
    <w:rsid w:val="00BD7A2B"/>
    <w:rsid w:val="00BE1C00"/>
    <w:rsid w:val="00BE1D53"/>
    <w:rsid w:val="00BE1E4C"/>
    <w:rsid w:val="00BE208F"/>
    <w:rsid w:val="00BE22BC"/>
    <w:rsid w:val="00BE2852"/>
    <w:rsid w:val="00BE392E"/>
    <w:rsid w:val="00BE475B"/>
    <w:rsid w:val="00BE48B8"/>
    <w:rsid w:val="00BE49E3"/>
    <w:rsid w:val="00BE4EE4"/>
    <w:rsid w:val="00BE57B9"/>
    <w:rsid w:val="00BE5C56"/>
    <w:rsid w:val="00BE6416"/>
    <w:rsid w:val="00BE68E0"/>
    <w:rsid w:val="00BE70B3"/>
    <w:rsid w:val="00BE74C8"/>
    <w:rsid w:val="00BF02EC"/>
    <w:rsid w:val="00BF03C3"/>
    <w:rsid w:val="00BF0F03"/>
    <w:rsid w:val="00BF10AB"/>
    <w:rsid w:val="00BF1B2E"/>
    <w:rsid w:val="00BF1E59"/>
    <w:rsid w:val="00BF28B1"/>
    <w:rsid w:val="00BF2C99"/>
    <w:rsid w:val="00BF361E"/>
    <w:rsid w:val="00BF3C9E"/>
    <w:rsid w:val="00BF459E"/>
    <w:rsid w:val="00BF5724"/>
    <w:rsid w:val="00BF6543"/>
    <w:rsid w:val="00C003DA"/>
    <w:rsid w:val="00C008FE"/>
    <w:rsid w:val="00C0141B"/>
    <w:rsid w:val="00C01755"/>
    <w:rsid w:val="00C02CC2"/>
    <w:rsid w:val="00C039C0"/>
    <w:rsid w:val="00C04338"/>
    <w:rsid w:val="00C04CEB"/>
    <w:rsid w:val="00C06F0A"/>
    <w:rsid w:val="00C0753F"/>
    <w:rsid w:val="00C0754E"/>
    <w:rsid w:val="00C079A7"/>
    <w:rsid w:val="00C079F9"/>
    <w:rsid w:val="00C11780"/>
    <w:rsid w:val="00C12792"/>
    <w:rsid w:val="00C133F3"/>
    <w:rsid w:val="00C13F39"/>
    <w:rsid w:val="00C152B8"/>
    <w:rsid w:val="00C1615F"/>
    <w:rsid w:val="00C1738E"/>
    <w:rsid w:val="00C17765"/>
    <w:rsid w:val="00C204C4"/>
    <w:rsid w:val="00C20514"/>
    <w:rsid w:val="00C20524"/>
    <w:rsid w:val="00C208A5"/>
    <w:rsid w:val="00C219A6"/>
    <w:rsid w:val="00C2381A"/>
    <w:rsid w:val="00C2412C"/>
    <w:rsid w:val="00C2445D"/>
    <w:rsid w:val="00C2524B"/>
    <w:rsid w:val="00C253ED"/>
    <w:rsid w:val="00C25585"/>
    <w:rsid w:val="00C26FC8"/>
    <w:rsid w:val="00C3024C"/>
    <w:rsid w:val="00C30A67"/>
    <w:rsid w:val="00C30F17"/>
    <w:rsid w:val="00C3109C"/>
    <w:rsid w:val="00C3123D"/>
    <w:rsid w:val="00C31409"/>
    <w:rsid w:val="00C32934"/>
    <w:rsid w:val="00C33063"/>
    <w:rsid w:val="00C33A33"/>
    <w:rsid w:val="00C343DE"/>
    <w:rsid w:val="00C344CB"/>
    <w:rsid w:val="00C345E7"/>
    <w:rsid w:val="00C34F52"/>
    <w:rsid w:val="00C35D9A"/>
    <w:rsid w:val="00C3707C"/>
    <w:rsid w:val="00C37475"/>
    <w:rsid w:val="00C415B7"/>
    <w:rsid w:val="00C41D70"/>
    <w:rsid w:val="00C429D0"/>
    <w:rsid w:val="00C42FB5"/>
    <w:rsid w:val="00C434D3"/>
    <w:rsid w:val="00C4365C"/>
    <w:rsid w:val="00C4494F"/>
    <w:rsid w:val="00C44974"/>
    <w:rsid w:val="00C44CF5"/>
    <w:rsid w:val="00C46409"/>
    <w:rsid w:val="00C4672B"/>
    <w:rsid w:val="00C476AD"/>
    <w:rsid w:val="00C476D7"/>
    <w:rsid w:val="00C478B4"/>
    <w:rsid w:val="00C50244"/>
    <w:rsid w:val="00C52053"/>
    <w:rsid w:val="00C527A6"/>
    <w:rsid w:val="00C53C9E"/>
    <w:rsid w:val="00C54510"/>
    <w:rsid w:val="00C546CE"/>
    <w:rsid w:val="00C56411"/>
    <w:rsid w:val="00C56DB4"/>
    <w:rsid w:val="00C56E6A"/>
    <w:rsid w:val="00C56ECF"/>
    <w:rsid w:val="00C5709B"/>
    <w:rsid w:val="00C57141"/>
    <w:rsid w:val="00C57955"/>
    <w:rsid w:val="00C57AE2"/>
    <w:rsid w:val="00C57CA5"/>
    <w:rsid w:val="00C60FA1"/>
    <w:rsid w:val="00C6210C"/>
    <w:rsid w:val="00C62592"/>
    <w:rsid w:val="00C63D30"/>
    <w:rsid w:val="00C63FD8"/>
    <w:rsid w:val="00C6591D"/>
    <w:rsid w:val="00C66119"/>
    <w:rsid w:val="00C66711"/>
    <w:rsid w:val="00C67D6E"/>
    <w:rsid w:val="00C701C0"/>
    <w:rsid w:val="00C708C0"/>
    <w:rsid w:val="00C70AB2"/>
    <w:rsid w:val="00C71AAA"/>
    <w:rsid w:val="00C72BF5"/>
    <w:rsid w:val="00C73B65"/>
    <w:rsid w:val="00C740CA"/>
    <w:rsid w:val="00C745AD"/>
    <w:rsid w:val="00C74B36"/>
    <w:rsid w:val="00C755F3"/>
    <w:rsid w:val="00C779D2"/>
    <w:rsid w:val="00C80BC1"/>
    <w:rsid w:val="00C839F6"/>
    <w:rsid w:val="00C84C6B"/>
    <w:rsid w:val="00C85559"/>
    <w:rsid w:val="00C859BC"/>
    <w:rsid w:val="00C85B8E"/>
    <w:rsid w:val="00C85F47"/>
    <w:rsid w:val="00C86544"/>
    <w:rsid w:val="00C86775"/>
    <w:rsid w:val="00C8730C"/>
    <w:rsid w:val="00C9073E"/>
    <w:rsid w:val="00C90E5D"/>
    <w:rsid w:val="00C917AD"/>
    <w:rsid w:val="00C92844"/>
    <w:rsid w:val="00C92EDE"/>
    <w:rsid w:val="00C94371"/>
    <w:rsid w:val="00C94715"/>
    <w:rsid w:val="00C94DE7"/>
    <w:rsid w:val="00C9612D"/>
    <w:rsid w:val="00C971A2"/>
    <w:rsid w:val="00C9732C"/>
    <w:rsid w:val="00C97450"/>
    <w:rsid w:val="00CA036A"/>
    <w:rsid w:val="00CA19F9"/>
    <w:rsid w:val="00CA2C65"/>
    <w:rsid w:val="00CA567C"/>
    <w:rsid w:val="00CA568F"/>
    <w:rsid w:val="00CA597D"/>
    <w:rsid w:val="00CA5B3C"/>
    <w:rsid w:val="00CA67D5"/>
    <w:rsid w:val="00CA690B"/>
    <w:rsid w:val="00CA6C3C"/>
    <w:rsid w:val="00CB1A7B"/>
    <w:rsid w:val="00CB2F98"/>
    <w:rsid w:val="00CB36E9"/>
    <w:rsid w:val="00CB3FEE"/>
    <w:rsid w:val="00CB42FB"/>
    <w:rsid w:val="00CB4822"/>
    <w:rsid w:val="00CB4D62"/>
    <w:rsid w:val="00CB4E2D"/>
    <w:rsid w:val="00CB64E1"/>
    <w:rsid w:val="00CB6E12"/>
    <w:rsid w:val="00CC04B2"/>
    <w:rsid w:val="00CC170B"/>
    <w:rsid w:val="00CC2A0B"/>
    <w:rsid w:val="00CC2F07"/>
    <w:rsid w:val="00CC3852"/>
    <w:rsid w:val="00CC3BC5"/>
    <w:rsid w:val="00CC3C07"/>
    <w:rsid w:val="00CC3E72"/>
    <w:rsid w:val="00CC3F48"/>
    <w:rsid w:val="00CC4848"/>
    <w:rsid w:val="00CC560A"/>
    <w:rsid w:val="00CC5A23"/>
    <w:rsid w:val="00CC7C07"/>
    <w:rsid w:val="00CD0E73"/>
    <w:rsid w:val="00CD0E93"/>
    <w:rsid w:val="00CD17FD"/>
    <w:rsid w:val="00CD285C"/>
    <w:rsid w:val="00CD3548"/>
    <w:rsid w:val="00CD5AB8"/>
    <w:rsid w:val="00CD5FB2"/>
    <w:rsid w:val="00CD671D"/>
    <w:rsid w:val="00CD6CAF"/>
    <w:rsid w:val="00CE036C"/>
    <w:rsid w:val="00CE07F3"/>
    <w:rsid w:val="00CE22DA"/>
    <w:rsid w:val="00CE2DF2"/>
    <w:rsid w:val="00CE3368"/>
    <w:rsid w:val="00CE5754"/>
    <w:rsid w:val="00CE5F57"/>
    <w:rsid w:val="00CE6714"/>
    <w:rsid w:val="00CE69DA"/>
    <w:rsid w:val="00CE6BA3"/>
    <w:rsid w:val="00CE7033"/>
    <w:rsid w:val="00CE7AF1"/>
    <w:rsid w:val="00CF0D8C"/>
    <w:rsid w:val="00CF0E91"/>
    <w:rsid w:val="00CF109C"/>
    <w:rsid w:val="00CF16C5"/>
    <w:rsid w:val="00CF4067"/>
    <w:rsid w:val="00CF453E"/>
    <w:rsid w:val="00CF54BD"/>
    <w:rsid w:val="00CF630F"/>
    <w:rsid w:val="00CF6764"/>
    <w:rsid w:val="00CF6813"/>
    <w:rsid w:val="00CF6A89"/>
    <w:rsid w:val="00CF6B58"/>
    <w:rsid w:val="00CF6C60"/>
    <w:rsid w:val="00CF7E51"/>
    <w:rsid w:val="00D01959"/>
    <w:rsid w:val="00D01CEF"/>
    <w:rsid w:val="00D03983"/>
    <w:rsid w:val="00D03AD1"/>
    <w:rsid w:val="00D0565A"/>
    <w:rsid w:val="00D05B63"/>
    <w:rsid w:val="00D100B1"/>
    <w:rsid w:val="00D1027A"/>
    <w:rsid w:val="00D10871"/>
    <w:rsid w:val="00D10D43"/>
    <w:rsid w:val="00D110D1"/>
    <w:rsid w:val="00D112E0"/>
    <w:rsid w:val="00D12C9A"/>
    <w:rsid w:val="00D13BA1"/>
    <w:rsid w:val="00D14665"/>
    <w:rsid w:val="00D14BC6"/>
    <w:rsid w:val="00D14CD9"/>
    <w:rsid w:val="00D154A8"/>
    <w:rsid w:val="00D15E1D"/>
    <w:rsid w:val="00D1618C"/>
    <w:rsid w:val="00D17081"/>
    <w:rsid w:val="00D172AE"/>
    <w:rsid w:val="00D1772A"/>
    <w:rsid w:val="00D2000B"/>
    <w:rsid w:val="00D211CA"/>
    <w:rsid w:val="00D221AB"/>
    <w:rsid w:val="00D22571"/>
    <w:rsid w:val="00D22B84"/>
    <w:rsid w:val="00D23162"/>
    <w:rsid w:val="00D23403"/>
    <w:rsid w:val="00D24AFA"/>
    <w:rsid w:val="00D24D27"/>
    <w:rsid w:val="00D25A1C"/>
    <w:rsid w:val="00D25CBC"/>
    <w:rsid w:val="00D262ED"/>
    <w:rsid w:val="00D26AC4"/>
    <w:rsid w:val="00D273CC"/>
    <w:rsid w:val="00D278BB"/>
    <w:rsid w:val="00D30610"/>
    <w:rsid w:val="00D31959"/>
    <w:rsid w:val="00D32C69"/>
    <w:rsid w:val="00D34BC7"/>
    <w:rsid w:val="00D37175"/>
    <w:rsid w:val="00D37AAA"/>
    <w:rsid w:val="00D37ADF"/>
    <w:rsid w:val="00D37D2F"/>
    <w:rsid w:val="00D4038D"/>
    <w:rsid w:val="00D4199C"/>
    <w:rsid w:val="00D4249D"/>
    <w:rsid w:val="00D42767"/>
    <w:rsid w:val="00D43A02"/>
    <w:rsid w:val="00D441FA"/>
    <w:rsid w:val="00D44D04"/>
    <w:rsid w:val="00D45077"/>
    <w:rsid w:val="00D4676E"/>
    <w:rsid w:val="00D46841"/>
    <w:rsid w:val="00D468F4"/>
    <w:rsid w:val="00D47A04"/>
    <w:rsid w:val="00D50295"/>
    <w:rsid w:val="00D50736"/>
    <w:rsid w:val="00D50867"/>
    <w:rsid w:val="00D517F3"/>
    <w:rsid w:val="00D52647"/>
    <w:rsid w:val="00D52B58"/>
    <w:rsid w:val="00D52D7C"/>
    <w:rsid w:val="00D53762"/>
    <w:rsid w:val="00D56248"/>
    <w:rsid w:val="00D57789"/>
    <w:rsid w:val="00D611A4"/>
    <w:rsid w:val="00D61C8E"/>
    <w:rsid w:val="00D624FB"/>
    <w:rsid w:val="00D62708"/>
    <w:rsid w:val="00D628FD"/>
    <w:rsid w:val="00D63C48"/>
    <w:rsid w:val="00D64041"/>
    <w:rsid w:val="00D64C08"/>
    <w:rsid w:val="00D65B61"/>
    <w:rsid w:val="00D65DB7"/>
    <w:rsid w:val="00D701CC"/>
    <w:rsid w:val="00D702CA"/>
    <w:rsid w:val="00D705D9"/>
    <w:rsid w:val="00D71038"/>
    <w:rsid w:val="00D71B04"/>
    <w:rsid w:val="00D72455"/>
    <w:rsid w:val="00D72FF1"/>
    <w:rsid w:val="00D7322F"/>
    <w:rsid w:val="00D73817"/>
    <w:rsid w:val="00D73BCB"/>
    <w:rsid w:val="00D73EA6"/>
    <w:rsid w:val="00D745B4"/>
    <w:rsid w:val="00D77A43"/>
    <w:rsid w:val="00D77FCB"/>
    <w:rsid w:val="00D803CB"/>
    <w:rsid w:val="00D811EE"/>
    <w:rsid w:val="00D8147C"/>
    <w:rsid w:val="00D830EB"/>
    <w:rsid w:val="00D83245"/>
    <w:rsid w:val="00D839BC"/>
    <w:rsid w:val="00D85396"/>
    <w:rsid w:val="00D85DCF"/>
    <w:rsid w:val="00D8608F"/>
    <w:rsid w:val="00D860C1"/>
    <w:rsid w:val="00D86340"/>
    <w:rsid w:val="00D873C0"/>
    <w:rsid w:val="00D87B6E"/>
    <w:rsid w:val="00D900C6"/>
    <w:rsid w:val="00D90980"/>
    <w:rsid w:val="00D90AE4"/>
    <w:rsid w:val="00D91213"/>
    <w:rsid w:val="00D91D52"/>
    <w:rsid w:val="00D950EB"/>
    <w:rsid w:val="00D95652"/>
    <w:rsid w:val="00D956FD"/>
    <w:rsid w:val="00D97BF8"/>
    <w:rsid w:val="00DA09E5"/>
    <w:rsid w:val="00DA19B9"/>
    <w:rsid w:val="00DA24E1"/>
    <w:rsid w:val="00DA3230"/>
    <w:rsid w:val="00DA3C87"/>
    <w:rsid w:val="00DA5E80"/>
    <w:rsid w:val="00DA6628"/>
    <w:rsid w:val="00DA66FC"/>
    <w:rsid w:val="00DA6E52"/>
    <w:rsid w:val="00DA7BDA"/>
    <w:rsid w:val="00DB0839"/>
    <w:rsid w:val="00DB1439"/>
    <w:rsid w:val="00DB29E3"/>
    <w:rsid w:val="00DB3336"/>
    <w:rsid w:val="00DB3DB4"/>
    <w:rsid w:val="00DB3EED"/>
    <w:rsid w:val="00DB3FEA"/>
    <w:rsid w:val="00DB405F"/>
    <w:rsid w:val="00DB4246"/>
    <w:rsid w:val="00DB4641"/>
    <w:rsid w:val="00DB4B2D"/>
    <w:rsid w:val="00DB5FD6"/>
    <w:rsid w:val="00DB6AF2"/>
    <w:rsid w:val="00DB6CDD"/>
    <w:rsid w:val="00DB6DAC"/>
    <w:rsid w:val="00DB778C"/>
    <w:rsid w:val="00DB78A5"/>
    <w:rsid w:val="00DC035F"/>
    <w:rsid w:val="00DC0E4A"/>
    <w:rsid w:val="00DC12AF"/>
    <w:rsid w:val="00DC12C3"/>
    <w:rsid w:val="00DC2785"/>
    <w:rsid w:val="00DC3A35"/>
    <w:rsid w:val="00DC3C03"/>
    <w:rsid w:val="00DC407E"/>
    <w:rsid w:val="00DC4472"/>
    <w:rsid w:val="00DC511E"/>
    <w:rsid w:val="00DC5AD2"/>
    <w:rsid w:val="00DC71B1"/>
    <w:rsid w:val="00DC738E"/>
    <w:rsid w:val="00DC77B7"/>
    <w:rsid w:val="00DC7C9F"/>
    <w:rsid w:val="00DD0016"/>
    <w:rsid w:val="00DD0AF9"/>
    <w:rsid w:val="00DD0EC7"/>
    <w:rsid w:val="00DD243B"/>
    <w:rsid w:val="00DD2ADD"/>
    <w:rsid w:val="00DD30AE"/>
    <w:rsid w:val="00DD57CC"/>
    <w:rsid w:val="00DD5C17"/>
    <w:rsid w:val="00DD7482"/>
    <w:rsid w:val="00DE0CAC"/>
    <w:rsid w:val="00DE0DEB"/>
    <w:rsid w:val="00DE0E4E"/>
    <w:rsid w:val="00DE0EDC"/>
    <w:rsid w:val="00DE1858"/>
    <w:rsid w:val="00DE1A78"/>
    <w:rsid w:val="00DE1CE2"/>
    <w:rsid w:val="00DE22B4"/>
    <w:rsid w:val="00DE24AA"/>
    <w:rsid w:val="00DE2A7A"/>
    <w:rsid w:val="00DE338E"/>
    <w:rsid w:val="00DE46BD"/>
    <w:rsid w:val="00DE4FFA"/>
    <w:rsid w:val="00DE547F"/>
    <w:rsid w:val="00DE570A"/>
    <w:rsid w:val="00DE57DB"/>
    <w:rsid w:val="00DE5841"/>
    <w:rsid w:val="00DE649E"/>
    <w:rsid w:val="00DE6BD0"/>
    <w:rsid w:val="00DE76CC"/>
    <w:rsid w:val="00DE780D"/>
    <w:rsid w:val="00DF010C"/>
    <w:rsid w:val="00DF1024"/>
    <w:rsid w:val="00DF3959"/>
    <w:rsid w:val="00DF3AA9"/>
    <w:rsid w:val="00DF4D4C"/>
    <w:rsid w:val="00DF6FE2"/>
    <w:rsid w:val="00DF767C"/>
    <w:rsid w:val="00DF7B5A"/>
    <w:rsid w:val="00E00470"/>
    <w:rsid w:val="00E011E0"/>
    <w:rsid w:val="00E01B6A"/>
    <w:rsid w:val="00E01C41"/>
    <w:rsid w:val="00E01E0B"/>
    <w:rsid w:val="00E01EC2"/>
    <w:rsid w:val="00E039E2"/>
    <w:rsid w:val="00E04008"/>
    <w:rsid w:val="00E04676"/>
    <w:rsid w:val="00E04E27"/>
    <w:rsid w:val="00E0522D"/>
    <w:rsid w:val="00E053CF"/>
    <w:rsid w:val="00E057E5"/>
    <w:rsid w:val="00E05D35"/>
    <w:rsid w:val="00E05E02"/>
    <w:rsid w:val="00E06375"/>
    <w:rsid w:val="00E0726A"/>
    <w:rsid w:val="00E073EE"/>
    <w:rsid w:val="00E079D4"/>
    <w:rsid w:val="00E10BFD"/>
    <w:rsid w:val="00E11096"/>
    <w:rsid w:val="00E1157E"/>
    <w:rsid w:val="00E117F9"/>
    <w:rsid w:val="00E13E6F"/>
    <w:rsid w:val="00E14358"/>
    <w:rsid w:val="00E155AA"/>
    <w:rsid w:val="00E157EC"/>
    <w:rsid w:val="00E15AEF"/>
    <w:rsid w:val="00E16651"/>
    <w:rsid w:val="00E17CF3"/>
    <w:rsid w:val="00E17F59"/>
    <w:rsid w:val="00E230E2"/>
    <w:rsid w:val="00E23587"/>
    <w:rsid w:val="00E23696"/>
    <w:rsid w:val="00E246BD"/>
    <w:rsid w:val="00E24965"/>
    <w:rsid w:val="00E24D1F"/>
    <w:rsid w:val="00E251A7"/>
    <w:rsid w:val="00E2546B"/>
    <w:rsid w:val="00E25B63"/>
    <w:rsid w:val="00E264D6"/>
    <w:rsid w:val="00E26E01"/>
    <w:rsid w:val="00E2779E"/>
    <w:rsid w:val="00E31161"/>
    <w:rsid w:val="00E31321"/>
    <w:rsid w:val="00E31C8B"/>
    <w:rsid w:val="00E32ADD"/>
    <w:rsid w:val="00E33241"/>
    <w:rsid w:val="00E340E4"/>
    <w:rsid w:val="00E34423"/>
    <w:rsid w:val="00E35AB6"/>
    <w:rsid w:val="00E35ED9"/>
    <w:rsid w:val="00E36C37"/>
    <w:rsid w:val="00E402B6"/>
    <w:rsid w:val="00E407CF"/>
    <w:rsid w:val="00E41BBB"/>
    <w:rsid w:val="00E41E00"/>
    <w:rsid w:val="00E42309"/>
    <w:rsid w:val="00E44FB8"/>
    <w:rsid w:val="00E4587D"/>
    <w:rsid w:val="00E45960"/>
    <w:rsid w:val="00E45D16"/>
    <w:rsid w:val="00E46A42"/>
    <w:rsid w:val="00E4761F"/>
    <w:rsid w:val="00E478C3"/>
    <w:rsid w:val="00E507E5"/>
    <w:rsid w:val="00E5101F"/>
    <w:rsid w:val="00E5143D"/>
    <w:rsid w:val="00E51FCB"/>
    <w:rsid w:val="00E52E22"/>
    <w:rsid w:val="00E52F32"/>
    <w:rsid w:val="00E53659"/>
    <w:rsid w:val="00E5392F"/>
    <w:rsid w:val="00E53A1F"/>
    <w:rsid w:val="00E544D3"/>
    <w:rsid w:val="00E548AC"/>
    <w:rsid w:val="00E55468"/>
    <w:rsid w:val="00E55FC2"/>
    <w:rsid w:val="00E567AB"/>
    <w:rsid w:val="00E56F3D"/>
    <w:rsid w:val="00E604ED"/>
    <w:rsid w:val="00E60CBA"/>
    <w:rsid w:val="00E61FD5"/>
    <w:rsid w:val="00E62315"/>
    <w:rsid w:val="00E623B3"/>
    <w:rsid w:val="00E62E02"/>
    <w:rsid w:val="00E637A9"/>
    <w:rsid w:val="00E63BCC"/>
    <w:rsid w:val="00E64094"/>
    <w:rsid w:val="00E64D52"/>
    <w:rsid w:val="00E653F2"/>
    <w:rsid w:val="00E668CE"/>
    <w:rsid w:val="00E66B2E"/>
    <w:rsid w:val="00E66ED1"/>
    <w:rsid w:val="00E67265"/>
    <w:rsid w:val="00E67B44"/>
    <w:rsid w:val="00E67BAB"/>
    <w:rsid w:val="00E67C3B"/>
    <w:rsid w:val="00E7027B"/>
    <w:rsid w:val="00E70DBC"/>
    <w:rsid w:val="00E7164A"/>
    <w:rsid w:val="00E71792"/>
    <w:rsid w:val="00E7219F"/>
    <w:rsid w:val="00E7281E"/>
    <w:rsid w:val="00E73915"/>
    <w:rsid w:val="00E752E7"/>
    <w:rsid w:val="00E7535F"/>
    <w:rsid w:val="00E753E2"/>
    <w:rsid w:val="00E75630"/>
    <w:rsid w:val="00E75DF9"/>
    <w:rsid w:val="00E76183"/>
    <w:rsid w:val="00E8040A"/>
    <w:rsid w:val="00E80FFA"/>
    <w:rsid w:val="00E811D2"/>
    <w:rsid w:val="00E81E99"/>
    <w:rsid w:val="00E81EDD"/>
    <w:rsid w:val="00E8249D"/>
    <w:rsid w:val="00E83B8D"/>
    <w:rsid w:val="00E83E8F"/>
    <w:rsid w:val="00E85066"/>
    <w:rsid w:val="00E855FD"/>
    <w:rsid w:val="00E8599B"/>
    <w:rsid w:val="00E85F10"/>
    <w:rsid w:val="00E860B3"/>
    <w:rsid w:val="00E868FA"/>
    <w:rsid w:val="00E86966"/>
    <w:rsid w:val="00E8787E"/>
    <w:rsid w:val="00E87B67"/>
    <w:rsid w:val="00E87D91"/>
    <w:rsid w:val="00E9037B"/>
    <w:rsid w:val="00E90482"/>
    <w:rsid w:val="00E9255F"/>
    <w:rsid w:val="00E925BB"/>
    <w:rsid w:val="00E9311B"/>
    <w:rsid w:val="00E93D06"/>
    <w:rsid w:val="00E94352"/>
    <w:rsid w:val="00E951BA"/>
    <w:rsid w:val="00E95F0E"/>
    <w:rsid w:val="00E9617D"/>
    <w:rsid w:val="00E974EA"/>
    <w:rsid w:val="00E975A3"/>
    <w:rsid w:val="00EA13AD"/>
    <w:rsid w:val="00EA18E5"/>
    <w:rsid w:val="00EA3ED0"/>
    <w:rsid w:val="00EA4DB8"/>
    <w:rsid w:val="00EA59F0"/>
    <w:rsid w:val="00EA5EF0"/>
    <w:rsid w:val="00EA6F8D"/>
    <w:rsid w:val="00EA7389"/>
    <w:rsid w:val="00EA7D3C"/>
    <w:rsid w:val="00EB02C5"/>
    <w:rsid w:val="00EB0B15"/>
    <w:rsid w:val="00EB106E"/>
    <w:rsid w:val="00EB1826"/>
    <w:rsid w:val="00EB1C2C"/>
    <w:rsid w:val="00EB29A7"/>
    <w:rsid w:val="00EB30C1"/>
    <w:rsid w:val="00EB33A4"/>
    <w:rsid w:val="00EB3430"/>
    <w:rsid w:val="00EB7455"/>
    <w:rsid w:val="00EB7812"/>
    <w:rsid w:val="00EC00E0"/>
    <w:rsid w:val="00EC091A"/>
    <w:rsid w:val="00EC1CD0"/>
    <w:rsid w:val="00EC2279"/>
    <w:rsid w:val="00EC23A8"/>
    <w:rsid w:val="00EC29DF"/>
    <w:rsid w:val="00EC30E1"/>
    <w:rsid w:val="00EC408E"/>
    <w:rsid w:val="00EC4579"/>
    <w:rsid w:val="00EC5757"/>
    <w:rsid w:val="00EC659C"/>
    <w:rsid w:val="00EC66C7"/>
    <w:rsid w:val="00EC68C8"/>
    <w:rsid w:val="00EC6E24"/>
    <w:rsid w:val="00EC6E6B"/>
    <w:rsid w:val="00EC6E90"/>
    <w:rsid w:val="00EC70A6"/>
    <w:rsid w:val="00EC77E9"/>
    <w:rsid w:val="00ED01DB"/>
    <w:rsid w:val="00ED037E"/>
    <w:rsid w:val="00ED041C"/>
    <w:rsid w:val="00ED102F"/>
    <w:rsid w:val="00ED2250"/>
    <w:rsid w:val="00ED25C3"/>
    <w:rsid w:val="00ED39FC"/>
    <w:rsid w:val="00ED3C3A"/>
    <w:rsid w:val="00ED4584"/>
    <w:rsid w:val="00ED5669"/>
    <w:rsid w:val="00ED5F2A"/>
    <w:rsid w:val="00ED6223"/>
    <w:rsid w:val="00ED7978"/>
    <w:rsid w:val="00ED7A4C"/>
    <w:rsid w:val="00EE3395"/>
    <w:rsid w:val="00EE34D5"/>
    <w:rsid w:val="00EE3ACF"/>
    <w:rsid w:val="00EE4969"/>
    <w:rsid w:val="00EE4C7D"/>
    <w:rsid w:val="00EE58EC"/>
    <w:rsid w:val="00EE5AFB"/>
    <w:rsid w:val="00EE603A"/>
    <w:rsid w:val="00EE60A2"/>
    <w:rsid w:val="00EE6C96"/>
    <w:rsid w:val="00EE72BA"/>
    <w:rsid w:val="00EE7876"/>
    <w:rsid w:val="00EE7DCD"/>
    <w:rsid w:val="00EE7F7C"/>
    <w:rsid w:val="00EF0E33"/>
    <w:rsid w:val="00EF157F"/>
    <w:rsid w:val="00EF1D69"/>
    <w:rsid w:val="00EF1E56"/>
    <w:rsid w:val="00EF1EAE"/>
    <w:rsid w:val="00EF22C4"/>
    <w:rsid w:val="00EF2C86"/>
    <w:rsid w:val="00EF343A"/>
    <w:rsid w:val="00EF35D2"/>
    <w:rsid w:val="00EF3A02"/>
    <w:rsid w:val="00EF6090"/>
    <w:rsid w:val="00EF61CC"/>
    <w:rsid w:val="00EF65EF"/>
    <w:rsid w:val="00EF6D6E"/>
    <w:rsid w:val="00EF776F"/>
    <w:rsid w:val="00EF7F84"/>
    <w:rsid w:val="00F000F6"/>
    <w:rsid w:val="00F02C27"/>
    <w:rsid w:val="00F03DE3"/>
    <w:rsid w:val="00F041DB"/>
    <w:rsid w:val="00F0436E"/>
    <w:rsid w:val="00F04484"/>
    <w:rsid w:val="00F047DC"/>
    <w:rsid w:val="00F06021"/>
    <w:rsid w:val="00F06411"/>
    <w:rsid w:val="00F07018"/>
    <w:rsid w:val="00F0733F"/>
    <w:rsid w:val="00F07638"/>
    <w:rsid w:val="00F100E3"/>
    <w:rsid w:val="00F1039E"/>
    <w:rsid w:val="00F104C6"/>
    <w:rsid w:val="00F10526"/>
    <w:rsid w:val="00F11033"/>
    <w:rsid w:val="00F1107F"/>
    <w:rsid w:val="00F1125B"/>
    <w:rsid w:val="00F11F22"/>
    <w:rsid w:val="00F121DC"/>
    <w:rsid w:val="00F1260F"/>
    <w:rsid w:val="00F12A03"/>
    <w:rsid w:val="00F13307"/>
    <w:rsid w:val="00F136CC"/>
    <w:rsid w:val="00F13ACB"/>
    <w:rsid w:val="00F13F92"/>
    <w:rsid w:val="00F15D06"/>
    <w:rsid w:val="00F15E28"/>
    <w:rsid w:val="00F2151F"/>
    <w:rsid w:val="00F215FD"/>
    <w:rsid w:val="00F21A38"/>
    <w:rsid w:val="00F21ABF"/>
    <w:rsid w:val="00F2217B"/>
    <w:rsid w:val="00F2292D"/>
    <w:rsid w:val="00F22B5C"/>
    <w:rsid w:val="00F22BAA"/>
    <w:rsid w:val="00F23371"/>
    <w:rsid w:val="00F2393A"/>
    <w:rsid w:val="00F24483"/>
    <w:rsid w:val="00F24CF3"/>
    <w:rsid w:val="00F2673C"/>
    <w:rsid w:val="00F269C8"/>
    <w:rsid w:val="00F2702C"/>
    <w:rsid w:val="00F30EE7"/>
    <w:rsid w:val="00F313D6"/>
    <w:rsid w:val="00F3241D"/>
    <w:rsid w:val="00F326E0"/>
    <w:rsid w:val="00F3469A"/>
    <w:rsid w:val="00F414F0"/>
    <w:rsid w:val="00F41653"/>
    <w:rsid w:val="00F41BB3"/>
    <w:rsid w:val="00F426AA"/>
    <w:rsid w:val="00F43D06"/>
    <w:rsid w:val="00F45349"/>
    <w:rsid w:val="00F456F5"/>
    <w:rsid w:val="00F45EBB"/>
    <w:rsid w:val="00F4758C"/>
    <w:rsid w:val="00F504BB"/>
    <w:rsid w:val="00F50DAF"/>
    <w:rsid w:val="00F50FF1"/>
    <w:rsid w:val="00F51011"/>
    <w:rsid w:val="00F51174"/>
    <w:rsid w:val="00F51A56"/>
    <w:rsid w:val="00F51D8A"/>
    <w:rsid w:val="00F52674"/>
    <w:rsid w:val="00F538E7"/>
    <w:rsid w:val="00F539C8"/>
    <w:rsid w:val="00F55696"/>
    <w:rsid w:val="00F55B25"/>
    <w:rsid w:val="00F618A5"/>
    <w:rsid w:val="00F6220D"/>
    <w:rsid w:val="00F63D1B"/>
    <w:rsid w:val="00F63D25"/>
    <w:rsid w:val="00F63FDF"/>
    <w:rsid w:val="00F640C1"/>
    <w:rsid w:val="00F65137"/>
    <w:rsid w:val="00F655DE"/>
    <w:rsid w:val="00F66CDB"/>
    <w:rsid w:val="00F67006"/>
    <w:rsid w:val="00F672E0"/>
    <w:rsid w:val="00F673CC"/>
    <w:rsid w:val="00F677E7"/>
    <w:rsid w:val="00F709E0"/>
    <w:rsid w:val="00F71684"/>
    <w:rsid w:val="00F71948"/>
    <w:rsid w:val="00F72518"/>
    <w:rsid w:val="00F72A82"/>
    <w:rsid w:val="00F74416"/>
    <w:rsid w:val="00F75693"/>
    <w:rsid w:val="00F75D11"/>
    <w:rsid w:val="00F76202"/>
    <w:rsid w:val="00F76266"/>
    <w:rsid w:val="00F76308"/>
    <w:rsid w:val="00F8155D"/>
    <w:rsid w:val="00F81D6A"/>
    <w:rsid w:val="00F81E5E"/>
    <w:rsid w:val="00F8278C"/>
    <w:rsid w:val="00F82B6E"/>
    <w:rsid w:val="00F82EC7"/>
    <w:rsid w:val="00F8332F"/>
    <w:rsid w:val="00F83623"/>
    <w:rsid w:val="00F83E68"/>
    <w:rsid w:val="00F83F64"/>
    <w:rsid w:val="00F84002"/>
    <w:rsid w:val="00F843AB"/>
    <w:rsid w:val="00F84A23"/>
    <w:rsid w:val="00F85C78"/>
    <w:rsid w:val="00F85C83"/>
    <w:rsid w:val="00F85D7B"/>
    <w:rsid w:val="00F8657A"/>
    <w:rsid w:val="00F873C7"/>
    <w:rsid w:val="00F873D5"/>
    <w:rsid w:val="00F8782F"/>
    <w:rsid w:val="00F87D3A"/>
    <w:rsid w:val="00F87F41"/>
    <w:rsid w:val="00F91699"/>
    <w:rsid w:val="00F9260B"/>
    <w:rsid w:val="00F92C41"/>
    <w:rsid w:val="00F93786"/>
    <w:rsid w:val="00F95E1D"/>
    <w:rsid w:val="00F964F1"/>
    <w:rsid w:val="00F964FF"/>
    <w:rsid w:val="00F9671F"/>
    <w:rsid w:val="00F97153"/>
    <w:rsid w:val="00F9757D"/>
    <w:rsid w:val="00F97B46"/>
    <w:rsid w:val="00FA090E"/>
    <w:rsid w:val="00FA094E"/>
    <w:rsid w:val="00FA0978"/>
    <w:rsid w:val="00FA1713"/>
    <w:rsid w:val="00FA2285"/>
    <w:rsid w:val="00FA2F88"/>
    <w:rsid w:val="00FA4454"/>
    <w:rsid w:val="00FA5F5F"/>
    <w:rsid w:val="00FA64A4"/>
    <w:rsid w:val="00FB024E"/>
    <w:rsid w:val="00FB1694"/>
    <w:rsid w:val="00FB1885"/>
    <w:rsid w:val="00FB1983"/>
    <w:rsid w:val="00FB1B8D"/>
    <w:rsid w:val="00FB2E62"/>
    <w:rsid w:val="00FB4020"/>
    <w:rsid w:val="00FB47DC"/>
    <w:rsid w:val="00FB4EB5"/>
    <w:rsid w:val="00FB6605"/>
    <w:rsid w:val="00FB79B3"/>
    <w:rsid w:val="00FC0216"/>
    <w:rsid w:val="00FC0BD7"/>
    <w:rsid w:val="00FC163F"/>
    <w:rsid w:val="00FC1751"/>
    <w:rsid w:val="00FC1D7E"/>
    <w:rsid w:val="00FC1E24"/>
    <w:rsid w:val="00FC2133"/>
    <w:rsid w:val="00FC3696"/>
    <w:rsid w:val="00FC461D"/>
    <w:rsid w:val="00FC46E8"/>
    <w:rsid w:val="00FC4AE4"/>
    <w:rsid w:val="00FC5C9C"/>
    <w:rsid w:val="00FC6394"/>
    <w:rsid w:val="00FC7507"/>
    <w:rsid w:val="00FD1EF1"/>
    <w:rsid w:val="00FD2DEC"/>
    <w:rsid w:val="00FD3304"/>
    <w:rsid w:val="00FD334D"/>
    <w:rsid w:val="00FD339D"/>
    <w:rsid w:val="00FD3EC6"/>
    <w:rsid w:val="00FD41DA"/>
    <w:rsid w:val="00FD45C7"/>
    <w:rsid w:val="00FD4638"/>
    <w:rsid w:val="00FD4C99"/>
    <w:rsid w:val="00FD5E47"/>
    <w:rsid w:val="00FD5E61"/>
    <w:rsid w:val="00FE47F7"/>
    <w:rsid w:val="00FE4FA7"/>
    <w:rsid w:val="00FE5232"/>
    <w:rsid w:val="00FE6221"/>
    <w:rsid w:val="00FE7E18"/>
    <w:rsid w:val="00FE7FED"/>
    <w:rsid w:val="00FF0002"/>
    <w:rsid w:val="00FF1CB5"/>
    <w:rsid w:val="00FF2F36"/>
    <w:rsid w:val="00FF3055"/>
    <w:rsid w:val="00FF31BF"/>
    <w:rsid w:val="00FF3616"/>
    <w:rsid w:val="00FF3C5F"/>
    <w:rsid w:val="00FF4256"/>
    <w:rsid w:val="00FF4474"/>
    <w:rsid w:val="00FF578E"/>
    <w:rsid w:val="00FF5CF7"/>
    <w:rsid w:val="00FF6009"/>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D812741A-7EEF-4B52-B194-828D56FB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ww.cpalms.org/uploads/docs/standards/BEST/MA/MathBESTStandardsFinal.pdf"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ldoe.org/academics/standards/subject-areas/math-science/mathematics/bestmath.stml"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Dairy Allergy Test Accuracy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Positive 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Has a Dairy Allergy</c:v>
                </c:pt>
                <c:pt idx="1">
                  <c:v>Does not have a Dairy Allergy</c:v>
                </c:pt>
              </c:strCache>
            </c:strRef>
          </c:cat>
          <c:val>
            <c:numRef>
              <c:f>Sheet1!$B$2:$B$3</c:f>
              <c:numCache>
                <c:formatCode>0%</c:formatCode>
                <c:ptCount val="2"/>
                <c:pt idx="0">
                  <c:v>0.38</c:v>
                </c:pt>
                <c:pt idx="1">
                  <c:v>0.13</c:v>
                </c:pt>
              </c:numCache>
            </c:numRef>
          </c:val>
          <c:extLst>
            <c:ext xmlns:c16="http://schemas.microsoft.com/office/drawing/2014/chart" uri="{C3380CC4-5D6E-409C-BE32-E72D297353CC}">
              <c16:uniqueId val="{00000000-29D8-403D-B377-B46B13E90D87}"/>
            </c:ext>
          </c:extLst>
        </c:ser>
        <c:ser>
          <c:idx val="1"/>
          <c:order val="1"/>
          <c:tx>
            <c:strRef>
              <c:f>Sheet1!$C$1</c:f>
              <c:strCache>
                <c:ptCount val="1"/>
                <c:pt idx="0">
                  <c:v>Negative 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Has a Dairy Allergy</c:v>
                </c:pt>
                <c:pt idx="1">
                  <c:v>Does not have a Dairy Allergy</c:v>
                </c:pt>
              </c:strCache>
            </c:strRef>
          </c:cat>
          <c:val>
            <c:numRef>
              <c:f>Sheet1!$C$2:$C$3</c:f>
              <c:numCache>
                <c:formatCode>0%</c:formatCode>
                <c:ptCount val="2"/>
                <c:pt idx="0">
                  <c:v>0.02</c:v>
                </c:pt>
                <c:pt idx="1">
                  <c:v>0.47</c:v>
                </c:pt>
              </c:numCache>
            </c:numRef>
          </c:val>
          <c:extLst>
            <c:ext xmlns:c16="http://schemas.microsoft.com/office/drawing/2014/chart" uri="{C3380CC4-5D6E-409C-BE32-E72D297353CC}">
              <c16:uniqueId val="{00000001-29D8-403D-B377-B46B13E90D87}"/>
            </c:ext>
          </c:extLst>
        </c:ser>
        <c:dLbls>
          <c:dLblPos val="ctr"/>
          <c:showLegendKey val="0"/>
          <c:showVal val="1"/>
          <c:showCatName val="0"/>
          <c:showSerName val="0"/>
          <c:showPercent val="0"/>
          <c:showBubbleSize val="0"/>
        </c:dLbls>
        <c:gapWidth val="150"/>
        <c:overlap val="100"/>
        <c:axId val="392218320"/>
        <c:axId val="392218648"/>
      </c:barChart>
      <c:catAx>
        <c:axId val="39221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218648"/>
        <c:crosses val="autoZero"/>
        <c:auto val="1"/>
        <c:lblAlgn val="ctr"/>
        <c:lblOffset val="100"/>
        <c:noMultiLvlLbl val="0"/>
      </c:catAx>
      <c:valAx>
        <c:axId val="392218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21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427692a5-26f3-4831-96c6-0a381b4a11d2" xsi:nil="true"/>
    <_ip_UnifiedCompliancePolicyUIAction xmlns="http://schemas.microsoft.com/sharepoint/v3" xsi:nil="true"/>
    <TaxCatchAll xmlns="ba022d0d-a8b1-41e8-bc85-4ceae7a6ad3e"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FC4DD-0B0F-4EA4-B0FA-7491D0186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D9A527-799B-46DD-9372-F3682B864F0A}">
  <ds:schemaRefs>
    <ds:schemaRef ds:uri="http://schemas.microsoft.com/office/2006/metadata/properties"/>
    <ds:schemaRef ds:uri="http://schemas.microsoft.com/office/infopath/2007/PartnerControls"/>
    <ds:schemaRef ds:uri="427692a5-26f3-4831-96c6-0a381b4a11d2"/>
    <ds:schemaRef ds:uri="http://schemas.microsoft.com/sharepoint/v3"/>
    <ds:schemaRef ds:uri="ba022d0d-a8b1-41e8-bc85-4ceae7a6ad3e"/>
  </ds:schemaRefs>
</ds:datastoreItem>
</file>

<file path=customXml/itemProps3.xml><?xml version="1.0" encoding="utf-8"?>
<ds:datastoreItem xmlns:ds="http://schemas.openxmlformats.org/officeDocument/2006/customXml" ds:itemID="{25009811-EC5A-45CF-A368-0682F303BC62}">
  <ds:schemaRefs>
    <ds:schemaRef ds:uri="http://schemas.microsoft.com/sharepoint/v3/contenttype/forms"/>
  </ds:schemaRefs>
</ds:datastoreItem>
</file>

<file path=customXml/itemProps4.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3226</TotalTime>
  <Pages>24</Pages>
  <Words>55670</Words>
  <Characters>242722</Characters>
  <Application>Microsoft Office Word</Application>
  <DocSecurity>0</DocSecurity>
  <Lines>40453</Lines>
  <Paragraphs>37298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261094</CharactersWithSpaces>
  <SharedDoc>false</SharedDoc>
  <HLinks>
    <vt:vector size="294" baseType="variant">
      <vt:variant>
        <vt:i4>7667802</vt:i4>
      </vt:variant>
      <vt:variant>
        <vt:i4>150</vt:i4>
      </vt:variant>
      <vt:variant>
        <vt:i4>0</vt:i4>
      </vt:variant>
      <vt:variant>
        <vt:i4>5</vt:i4>
      </vt:variant>
      <vt:variant>
        <vt:lpwstr>mailto:BESTMath@fldoe.org</vt:lpwstr>
      </vt:variant>
      <vt:variant>
        <vt:lpwstr/>
      </vt:variant>
      <vt:variant>
        <vt:i4>2490449</vt:i4>
      </vt:variant>
      <vt:variant>
        <vt:i4>141</vt:i4>
      </vt:variant>
      <vt:variant>
        <vt:i4>0</vt:i4>
      </vt:variant>
      <vt:variant>
        <vt:i4>5</vt:i4>
      </vt:variant>
      <vt:variant>
        <vt:lpwstr/>
      </vt:variant>
      <vt:variant>
        <vt:lpwstr>_bookmark46</vt:lpwstr>
      </vt:variant>
      <vt:variant>
        <vt:i4>2490449</vt:i4>
      </vt:variant>
      <vt:variant>
        <vt:i4>138</vt:i4>
      </vt:variant>
      <vt:variant>
        <vt:i4>0</vt:i4>
      </vt:variant>
      <vt:variant>
        <vt:i4>5</vt:i4>
      </vt:variant>
      <vt:variant>
        <vt:lpwstr/>
      </vt:variant>
      <vt:variant>
        <vt:lpwstr>_bookmark45</vt:lpwstr>
      </vt:variant>
      <vt:variant>
        <vt:i4>2490449</vt:i4>
      </vt:variant>
      <vt:variant>
        <vt:i4>135</vt:i4>
      </vt:variant>
      <vt:variant>
        <vt:i4>0</vt:i4>
      </vt:variant>
      <vt:variant>
        <vt:i4>5</vt:i4>
      </vt:variant>
      <vt:variant>
        <vt:lpwstr/>
      </vt:variant>
      <vt:variant>
        <vt:lpwstr>_bookmark44</vt:lpwstr>
      </vt:variant>
      <vt:variant>
        <vt:i4>2490449</vt:i4>
      </vt:variant>
      <vt:variant>
        <vt:i4>132</vt:i4>
      </vt:variant>
      <vt:variant>
        <vt:i4>0</vt:i4>
      </vt:variant>
      <vt:variant>
        <vt:i4>5</vt:i4>
      </vt:variant>
      <vt:variant>
        <vt:lpwstr/>
      </vt:variant>
      <vt:variant>
        <vt:lpwstr>_bookmark43</vt:lpwstr>
      </vt:variant>
      <vt:variant>
        <vt:i4>2490449</vt:i4>
      </vt:variant>
      <vt:variant>
        <vt:i4>129</vt:i4>
      </vt:variant>
      <vt:variant>
        <vt:i4>0</vt:i4>
      </vt:variant>
      <vt:variant>
        <vt:i4>5</vt:i4>
      </vt:variant>
      <vt:variant>
        <vt:lpwstr/>
      </vt:variant>
      <vt:variant>
        <vt:lpwstr>_bookmark42</vt:lpwstr>
      </vt:variant>
      <vt:variant>
        <vt:i4>2490449</vt:i4>
      </vt:variant>
      <vt:variant>
        <vt:i4>126</vt:i4>
      </vt:variant>
      <vt:variant>
        <vt:i4>0</vt:i4>
      </vt:variant>
      <vt:variant>
        <vt:i4>5</vt:i4>
      </vt:variant>
      <vt:variant>
        <vt:lpwstr/>
      </vt:variant>
      <vt:variant>
        <vt:lpwstr>_bookmark41</vt:lpwstr>
      </vt:variant>
      <vt:variant>
        <vt:i4>2490449</vt:i4>
      </vt:variant>
      <vt:variant>
        <vt:i4>123</vt:i4>
      </vt:variant>
      <vt:variant>
        <vt:i4>0</vt:i4>
      </vt:variant>
      <vt:variant>
        <vt:i4>5</vt:i4>
      </vt:variant>
      <vt:variant>
        <vt:lpwstr/>
      </vt:variant>
      <vt:variant>
        <vt:lpwstr>_bookmark40</vt:lpwstr>
      </vt:variant>
      <vt:variant>
        <vt:i4>2162769</vt:i4>
      </vt:variant>
      <vt:variant>
        <vt:i4>120</vt:i4>
      </vt:variant>
      <vt:variant>
        <vt:i4>0</vt:i4>
      </vt:variant>
      <vt:variant>
        <vt:i4>5</vt:i4>
      </vt:variant>
      <vt:variant>
        <vt:lpwstr/>
      </vt:variant>
      <vt:variant>
        <vt:lpwstr>_bookmark39</vt:lpwstr>
      </vt:variant>
      <vt:variant>
        <vt:i4>2162769</vt:i4>
      </vt:variant>
      <vt:variant>
        <vt:i4>117</vt:i4>
      </vt:variant>
      <vt:variant>
        <vt:i4>0</vt:i4>
      </vt:variant>
      <vt:variant>
        <vt:i4>5</vt:i4>
      </vt:variant>
      <vt:variant>
        <vt:lpwstr/>
      </vt:variant>
      <vt:variant>
        <vt:lpwstr>_bookmark38</vt:lpwstr>
      </vt:variant>
      <vt:variant>
        <vt:i4>2162769</vt:i4>
      </vt:variant>
      <vt:variant>
        <vt:i4>114</vt:i4>
      </vt:variant>
      <vt:variant>
        <vt:i4>0</vt:i4>
      </vt:variant>
      <vt:variant>
        <vt:i4>5</vt:i4>
      </vt:variant>
      <vt:variant>
        <vt:lpwstr/>
      </vt:variant>
      <vt:variant>
        <vt:lpwstr>_bookmark37</vt:lpwstr>
      </vt:variant>
      <vt:variant>
        <vt:i4>2162769</vt:i4>
      </vt:variant>
      <vt:variant>
        <vt:i4>111</vt:i4>
      </vt:variant>
      <vt:variant>
        <vt:i4>0</vt:i4>
      </vt:variant>
      <vt:variant>
        <vt:i4>5</vt:i4>
      </vt:variant>
      <vt:variant>
        <vt:lpwstr/>
      </vt:variant>
      <vt:variant>
        <vt:lpwstr>_bookmark36</vt:lpwstr>
      </vt:variant>
      <vt:variant>
        <vt:i4>2162769</vt:i4>
      </vt:variant>
      <vt:variant>
        <vt:i4>108</vt:i4>
      </vt:variant>
      <vt:variant>
        <vt:i4>0</vt:i4>
      </vt:variant>
      <vt:variant>
        <vt:i4>5</vt:i4>
      </vt:variant>
      <vt:variant>
        <vt:lpwstr/>
      </vt:variant>
      <vt:variant>
        <vt:lpwstr>_bookmark35</vt:lpwstr>
      </vt:variant>
      <vt:variant>
        <vt:i4>2162769</vt:i4>
      </vt:variant>
      <vt:variant>
        <vt:i4>105</vt:i4>
      </vt:variant>
      <vt:variant>
        <vt:i4>0</vt:i4>
      </vt:variant>
      <vt:variant>
        <vt:i4>5</vt:i4>
      </vt:variant>
      <vt:variant>
        <vt:lpwstr/>
      </vt:variant>
      <vt:variant>
        <vt:lpwstr>_bookmark34</vt:lpwstr>
      </vt:variant>
      <vt:variant>
        <vt:i4>2162769</vt:i4>
      </vt:variant>
      <vt:variant>
        <vt:i4>102</vt:i4>
      </vt:variant>
      <vt:variant>
        <vt:i4>0</vt:i4>
      </vt:variant>
      <vt:variant>
        <vt:i4>5</vt:i4>
      </vt:variant>
      <vt:variant>
        <vt:lpwstr/>
      </vt:variant>
      <vt:variant>
        <vt:lpwstr>_bookmark33</vt:lpwstr>
      </vt:variant>
      <vt:variant>
        <vt:i4>2162769</vt:i4>
      </vt:variant>
      <vt:variant>
        <vt:i4>99</vt:i4>
      </vt:variant>
      <vt:variant>
        <vt:i4>0</vt:i4>
      </vt:variant>
      <vt:variant>
        <vt:i4>5</vt:i4>
      </vt:variant>
      <vt:variant>
        <vt:lpwstr/>
      </vt:variant>
      <vt:variant>
        <vt:lpwstr>_bookmark32</vt:lpwstr>
      </vt:variant>
      <vt:variant>
        <vt:i4>2162769</vt:i4>
      </vt:variant>
      <vt:variant>
        <vt:i4>96</vt:i4>
      </vt:variant>
      <vt:variant>
        <vt:i4>0</vt:i4>
      </vt:variant>
      <vt:variant>
        <vt:i4>5</vt:i4>
      </vt:variant>
      <vt:variant>
        <vt:lpwstr/>
      </vt:variant>
      <vt:variant>
        <vt:lpwstr>_bookmark31</vt:lpwstr>
      </vt:variant>
      <vt:variant>
        <vt:i4>2162769</vt:i4>
      </vt:variant>
      <vt:variant>
        <vt:i4>93</vt:i4>
      </vt:variant>
      <vt:variant>
        <vt:i4>0</vt:i4>
      </vt:variant>
      <vt:variant>
        <vt:i4>5</vt:i4>
      </vt:variant>
      <vt:variant>
        <vt:lpwstr/>
      </vt:variant>
      <vt:variant>
        <vt:lpwstr>_bookmark30</vt:lpwstr>
      </vt:variant>
      <vt:variant>
        <vt:i4>2097233</vt:i4>
      </vt:variant>
      <vt:variant>
        <vt:i4>90</vt:i4>
      </vt:variant>
      <vt:variant>
        <vt:i4>0</vt:i4>
      </vt:variant>
      <vt:variant>
        <vt:i4>5</vt:i4>
      </vt:variant>
      <vt:variant>
        <vt:lpwstr/>
      </vt:variant>
      <vt:variant>
        <vt:lpwstr>_bookmark29</vt:lpwstr>
      </vt:variant>
      <vt:variant>
        <vt:i4>2097233</vt:i4>
      </vt:variant>
      <vt:variant>
        <vt:i4>87</vt:i4>
      </vt:variant>
      <vt:variant>
        <vt:i4>0</vt:i4>
      </vt:variant>
      <vt:variant>
        <vt:i4>5</vt:i4>
      </vt:variant>
      <vt:variant>
        <vt:lpwstr/>
      </vt:variant>
      <vt:variant>
        <vt:lpwstr>_bookmark28</vt:lpwstr>
      </vt:variant>
      <vt:variant>
        <vt:i4>2097233</vt:i4>
      </vt:variant>
      <vt:variant>
        <vt:i4>84</vt:i4>
      </vt:variant>
      <vt:variant>
        <vt:i4>0</vt:i4>
      </vt:variant>
      <vt:variant>
        <vt:i4>5</vt:i4>
      </vt:variant>
      <vt:variant>
        <vt:lpwstr/>
      </vt:variant>
      <vt:variant>
        <vt:lpwstr>_bookmark27</vt:lpwstr>
      </vt:variant>
      <vt:variant>
        <vt:i4>2097233</vt:i4>
      </vt:variant>
      <vt:variant>
        <vt:i4>81</vt:i4>
      </vt:variant>
      <vt:variant>
        <vt:i4>0</vt:i4>
      </vt:variant>
      <vt:variant>
        <vt:i4>5</vt:i4>
      </vt:variant>
      <vt:variant>
        <vt:lpwstr/>
      </vt:variant>
      <vt:variant>
        <vt:lpwstr>_bookmark26</vt:lpwstr>
      </vt:variant>
      <vt:variant>
        <vt:i4>2097233</vt:i4>
      </vt:variant>
      <vt:variant>
        <vt:i4>78</vt:i4>
      </vt:variant>
      <vt:variant>
        <vt:i4>0</vt:i4>
      </vt:variant>
      <vt:variant>
        <vt:i4>5</vt:i4>
      </vt:variant>
      <vt:variant>
        <vt:lpwstr/>
      </vt:variant>
      <vt:variant>
        <vt:lpwstr>_bookmark25</vt:lpwstr>
      </vt:variant>
      <vt:variant>
        <vt:i4>2097233</vt:i4>
      </vt:variant>
      <vt:variant>
        <vt:i4>75</vt:i4>
      </vt:variant>
      <vt:variant>
        <vt:i4>0</vt:i4>
      </vt:variant>
      <vt:variant>
        <vt:i4>5</vt:i4>
      </vt:variant>
      <vt:variant>
        <vt:lpwstr/>
      </vt:variant>
      <vt:variant>
        <vt:lpwstr>_bookmark24</vt:lpwstr>
      </vt:variant>
      <vt:variant>
        <vt:i4>2097233</vt:i4>
      </vt:variant>
      <vt:variant>
        <vt:i4>72</vt:i4>
      </vt:variant>
      <vt:variant>
        <vt:i4>0</vt:i4>
      </vt:variant>
      <vt:variant>
        <vt:i4>5</vt:i4>
      </vt:variant>
      <vt:variant>
        <vt:lpwstr/>
      </vt:variant>
      <vt:variant>
        <vt:lpwstr>_bookmark23</vt:lpwstr>
      </vt:variant>
      <vt:variant>
        <vt:i4>2097233</vt:i4>
      </vt:variant>
      <vt:variant>
        <vt:i4>69</vt:i4>
      </vt:variant>
      <vt:variant>
        <vt:i4>0</vt:i4>
      </vt:variant>
      <vt:variant>
        <vt:i4>5</vt:i4>
      </vt:variant>
      <vt:variant>
        <vt:lpwstr/>
      </vt:variant>
      <vt:variant>
        <vt:lpwstr>_bookmark22</vt:lpwstr>
      </vt:variant>
      <vt:variant>
        <vt:i4>2097233</vt:i4>
      </vt:variant>
      <vt:variant>
        <vt:i4>66</vt:i4>
      </vt:variant>
      <vt:variant>
        <vt:i4>0</vt:i4>
      </vt:variant>
      <vt:variant>
        <vt:i4>5</vt:i4>
      </vt:variant>
      <vt:variant>
        <vt:lpwstr/>
      </vt:variant>
      <vt:variant>
        <vt:lpwstr>_bookmark21</vt:lpwstr>
      </vt:variant>
      <vt:variant>
        <vt:i4>2097233</vt:i4>
      </vt:variant>
      <vt:variant>
        <vt:i4>63</vt:i4>
      </vt:variant>
      <vt:variant>
        <vt:i4>0</vt:i4>
      </vt:variant>
      <vt:variant>
        <vt:i4>5</vt:i4>
      </vt:variant>
      <vt:variant>
        <vt:lpwstr/>
      </vt:variant>
      <vt:variant>
        <vt:lpwstr>_bookmark20</vt:lpwstr>
      </vt:variant>
      <vt:variant>
        <vt:i4>2293841</vt:i4>
      </vt:variant>
      <vt:variant>
        <vt:i4>60</vt:i4>
      </vt:variant>
      <vt:variant>
        <vt:i4>0</vt:i4>
      </vt:variant>
      <vt:variant>
        <vt:i4>5</vt:i4>
      </vt:variant>
      <vt:variant>
        <vt:lpwstr/>
      </vt:variant>
      <vt:variant>
        <vt:lpwstr>_bookmark19</vt:lpwstr>
      </vt:variant>
      <vt:variant>
        <vt:i4>2293841</vt:i4>
      </vt:variant>
      <vt:variant>
        <vt:i4>57</vt:i4>
      </vt:variant>
      <vt:variant>
        <vt:i4>0</vt:i4>
      </vt:variant>
      <vt:variant>
        <vt:i4>5</vt:i4>
      </vt:variant>
      <vt:variant>
        <vt:lpwstr/>
      </vt:variant>
      <vt:variant>
        <vt:lpwstr>_bookmark18</vt:lpwstr>
      </vt:variant>
      <vt:variant>
        <vt:i4>2293841</vt:i4>
      </vt:variant>
      <vt:variant>
        <vt:i4>54</vt:i4>
      </vt:variant>
      <vt:variant>
        <vt:i4>0</vt:i4>
      </vt:variant>
      <vt:variant>
        <vt:i4>5</vt:i4>
      </vt:variant>
      <vt:variant>
        <vt:lpwstr/>
      </vt:variant>
      <vt:variant>
        <vt:lpwstr>_bookmark17</vt:lpwstr>
      </vt:variant>
      <vt:variant>
        <vt:i4>2293841</vt:i4>
      </vt:variant>
      <vt:variant>
        <vt:i4>51</vt:i4>
      </vt:variant>
      <vt:variant>
        <vt:i4>0</vt:i4>
      </vt:variant>
      <vt:variant>
        <vt:i4>5</vt:i4>
      </vt:variant>
      <vt:variant>
        <vt:lpwstr/>
      </vt:variant>
      <vt:variant>
        <vt:lpwstr>_bookmark16</vt:lpwstr>
      </vt:variant>
      <vt:variant>
        <vt:i4>2293841</vt:i4>
      </vt:variant>
      <vt:variant>
        <vt:i4>48</vt:i4>
      </vt:variant>
      <vt:variant>
        <vt:i4>0</vt:i4>
      </vt:variant>
      <vt:variant>
        <vt:i4>5</vt:i4>
      </vt:variant>
      <vt:variant>
        <vt:lpwstr/>
      </vt:variant>
      <vt:variant>
        <vt:lpwstr>_bookmark15</vt:lpwstr>
      </vt:variant>
      <vt:variant>
        <vt:i4>2293841</vt:i4>
      </vt:variant>
      <vt:variant>
        <vt:i4>45</vt:i4>
      </vt:variant>
      <vt:variant>
        <vt:i4>0</vt:i4>
      </vt:variant>
      <vt:variant>
        <vt:i4>5</vt:i4>
      </vt:variant>
      <vt:variant>
        <vt:lpwstr/>
      </vt:variant>
      <vt:variant>
        <vt:lpwstr>_bookmark14</vt:lpwstr>
      </vt:variant>
      <vt:variant>
        <vt:i4>2293841</vt:i4>
      </vt:variant>
      <vt:variant>
        <vt:i4>42</vt:i4>
      </vt:variant>
      <vt:variant>
        <vt:i4>0</vt:i4>
      </vt:variant>
      <vt:variant>
        <vt:i4>5</vt:i4>
      </vt:variant>
      <vt:variant>
        <vt:lpwstr/>
      </vt:variant>
      <vt:variant>
        <vt:lpwstr>_bookmark13</vt:lpwstr>
      </vt:variant>
      <vt:variant>
        <vt:i4>2293841</vt:i4>
      </vt:variant>
      <vt:variant>
        <vt:i4>39</vt:i4>
      </vt:variant>
      <vt:variant>
        <vt:i4>0</vt:i4>
      </vt:variant>
      <vt:variant>
        <vt:i4>5</vt:i4>
      </vt:variant>
      <vt:variant>
        <vt:lpwstr/>
      </vt:variant>
      <vt:variant>
        <vt:lpwstr>_bookmark12</vt:lpwstr>
      </vt:variant>
      <vt:variant>
        <vt:i4>2293841</vt:i4>
      </vt:variant>
      <vt:variant>
        <vt:i4>36</vt:i4>
      </vt:variant>
      <vt:variant>
        <vt:i4>0</vt:i4>
      </vt:variant>
      <vt:variant>
        <vt:i4>5</vt:i4>
      </vt:variant>
      <vt:variant>
        <vt:lpwstr/>
      </vt:variant>
      <vt:variant>
        <vt:lpwstr>_bookmark11</vt:lpwstr>
      </vt:variant>
      <vt:variant>
        <vt:i4>2293841</vt:i4>
      </vt:variant>
      <vt:variant>
        <vt:i4>33</vt:i4>
      </vt:variant>
      <vt:variant>
        <vt:i4>0</vt:i4>
      </vt:variant>
      <vt:variant>
        <vt:i4>5</vt:i4>
      </vt:variant>
      <vt:variant>
        <vt:lpwstr/>
      </vt:variant>
      <vt:variant>
        <vt:lpwstr>_bookmark10</vt:lpwstr>
      </vt:variant>
      <vt:variant>
        <vt:i4>2818129</vt:i4>
      </vt:variant>
      <vt:variant>
        <vt:i4>30</vt:i4>
      </vt:variant>
      <vt:variant>
        <vt:i4>0</vt:i4>
      </vt:variant>
      <vt:variant>
        <vt:i4>5</vt:i4>
      </vt:variant>
      <vt:variant>
        <vt:lpwstr/>
      </vt:variant>
      <vt:variant>
        <vt:lpwstr>_bookmark9</vt:lpwstr>
      </vt:variant>
      <vt:variant>
        <vt:i4>2752593</vt:i4>
      </vt:variant>
      <vt:variant>
        <vt:i4>27</vt:i4>
      </vt:variant>
      <vt:variant>
        <vt:i4>0</vt:i4>
      </vt:variant>
      <vt:variant>
        <vt:i4>5</vt:i4>
      </vt:variant>
      <vt:variant>
        <vt:lpwstr/>
      </vt:variant>
      <vt:variant>
        <vt:lpwstr>_bookmark8</vt:lpwstr>
      </vt:variant>
      <vt:variant>
        <vt:i4>2424913</vt:i4>
      </vt:variant>
      <vt:variant>
        <vt:i4>24</vt:i4>
      </vt:variant>
      <vt:variant>
        <vt:i4>0</vt:i4>
      </vt:variant>
      <vt:variant>
        <vt:i4>5</vt:i4>
      </vt:variant>
      <vt:variant>
        <vt:lpwstr/>
      </vt:variant>
      <vt:variant>
        <vt:lpwstr>_bookmark7</vt:lpwstr>
      </vt:variant>
      <vt:variant>
        <vt:i4>2359377</vt:i4>
      </vt:variant>
      <vt:variant>
        <vt:i4>21</vt:i4>
      </vt:variant>
      <vt:variant>
        <vt:i4>0</vt:i4>
      </vt:variant>
      <vt:variant>
        <vt:i4>5</vt:i4>
      </vt:variant>
      <vt:variant>
        <vt:lpwstr/>
      </vt:variant>
      <vt:variant>
        <vt:lpwstr>_bookmark6</vt:lpwstr>
      </vt:variant>
      <vt:variant>
        <vt:i4>2555985</vt:i4>
      </vt:variant>
      <vt:variant>
        <vt:i4>18</vt:i4>
      </vt:variant>
      <vt:variant>
        <vt:i4>0</vt:i4>
      </vt:variant>
      <vt:variant>
        <vt:i4>5</vt:i4>
      </vt:variant>
      <vt:variant>
        <vt:lpwstr/>
      </vt:variant>
      <vt:variant>
        <vt:lpwstr>_bookmark5</vt:lpwstr>
      </vt:variant>
      <vt:variant>
        <vt:i4>2490449</vt:i4>
      </vt:variant>
      <vt:variant>
        <vt:i4>15</vt:i4>
      </vt:variant>
      <vt:variant>
        <vt:i4>0</vt:i4>
      </vt:variant>
      <vt:variant>
        <vt:i4>5</vt:i4>
      </vt:variant>
      <vt:variant>
        <vt:lpwstr/>
      </vt:variant>
      <vt:variant>
        <vt:lpwstr>_bookmark4</vt:lpwstr>
      </vt:variant>
      <vt:variant>
        <vt:i4>2162769</vt:i4>
      </vt:variant>
      <vt:variant>
        <vt:i4>12</vt:i4>
      </vt:variant>
      <vt:variant>
        <vt:i4>0</vt:i4>
      </vt:variant>
      <vt:variant>
        <vt:i4>5</vt:i4>
      </vt:variant>
      <vt:variant>
        <vt:lpwstr/>
      </vt:variant>
      <vt:variant>
        <vt:lpwstr>_bookmark3</vt:lpwstr>
      </vt:variant>
      <vt:variant>
        <vt:i4>2097233</vt:i4>
      </vt:variant>
      <vt:variant>
        <vt:i4>9</vt:i4>
      </vt:variant>
      <vt:variant>
        <vt:i4>0</vt:i4>
      </vt:variant>
      <vt:variant>
        <vt:i4>5</vt:i4>
      </vt:variant>
      <vt:variant>
        <vt:lpwstr/>
      </vt:variant>
      <vt:variant>
        <vt:lpwstr>_bookmark2</vt:lpwstr>
      </vt:variant>
      <vt:variant>
        <vt:i4>2293841</vt:i4>
      </vt:variant>
      <vt:variant>
        <vt:i4>6</vt:i4>
      </vt:variant>
      <vt:variant>
        <vt:i4>0</vt:i4>
      </vt:variant>
      <vt:variant>
        <vt:i4>5</vt:i4>
      </vt:variant>
      <vt:variant>
        <vt:lpwstr/>
      </vt:variant>
      <vt:variant>
        <vt:lpwstr>_bookmark1</vt:lpwstr>
      </vt:variant>
      <vt:variant>
        <vt:i4>1703937</vt:i4>
      </vt:variant>
      <vt:variant>
        <vt:i4>3</vt:i4>
      </vt:variant>
      <vt:variant>
        <vt:i4>0</vt:i4>
      </vt:variant>
      <vt:variant>
        <vt:i4>5</vt:i4>
      </vt:variant>
      <vt:variant>
        <vt:lpwstr>https://www.cpalms.org/uploads/docs/standards/BEST/MA/MathBESTStandardsFinal.pdf</vt:lpwstr>
      </vt:variant>
      <vt:variant>
        <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Lunan1, Natasha</dc:creator>
  <cp:keywords/>
  <dc:description/>
  <cp:lastModifiedBy>Severson, William</cp:lastModifiedBy>
  <cp:revision>598</cp:revision>
  <cp:lastPrinted>2021-01-05T00:37:00Z</cp:lastPrinted>
  <dcterms:created xsi:type="dcterms:W3CDTF">2024-08-30T18:41:00Z</dcterms:created>
  <dcterms:modified xsi:type="dcterms:W3CDTF">2025-06-02T18:32:00Z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0x010100E80B22E8BDC51A47845E4F9D4A95C364</vt:lpwstr>
  </property>
  <property fmtid="{D5CDD505-2E9C-101B-9397-08002B2CF9AE}" pid="3" name="MediaServiceImageTags">
    <vt:lpwstr/>
  </property>
  <property fmtid="{D5CDD505-2E9C-101B-9397-08002B2CF9AE}" pid="4" name="Order">
    <vt:r8>43000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d3e05a0ea0cf5402937ef4c2cc2364071065c09ceb3493e757d04ec0d337e6e5</vt:lpwstr>
  </property>
</Properties>
</file>