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323E3" w14:textId="77777777" w:rsidR="00104EE3" w:rsidRPr="002058CD" w:rsidRDefault="00104EE3" w:rsidP="00104EE3">
      <w:pPr>
        <w:pStyle w:val="Heading1"/>
      </w:pPr>
      <w:r w:rsidRPr="0028148D">
        <w:t xml:space="preserve">Mathematics for </w:t>
      </w:r>
      <w:r>
        <w:t xml:space="preserve">Data and Financial Literacy </w:t>
      </w:r>
      <w:r w:rsidRPr="002058CD">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Content.GradeLevel.Strand.Standard</w:t>
      </w:r>
      <w:proofErr w:type="gramEnd"/>
      <w:r w:rsidRPr="006B6BAE">
        <w:rPr>
          <w:rFonts w:eastAsia="Times New Roman" w:cs="Times New Roman"/>
          <w:sz w:val="24"/>
          <w:szCs w:val="24"/>
        </w:rPr>
        <w:t>.Benchmark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0710A">
      <w:pPr>
        <w:pStyle w:val="ListParagraph"/>
        <w:numPr>
          <w:ilvl w:val="0"/>
          <w:numId w:val="68"/>
        </w:numPr>
        <w:rPr>
          <w:rFonts w:eastAsia="Times New Roman" w:cs="Times New Roman"/>
          <w:sz w:val="24"/>
          <w:szCs w:val="24"/>
        </w:rPr>
      </w:pPr>
      <w:r w:rsidRPr="000E33B6">
        <w:rPr>
          <w:rFonts w:eastAsia="Times New Roman" w:cs="Times New Roman"/>
          <w:sz w:val="24"/>
          <w:szCs w:val="24"/>
        </w:rPr>
        <w:lastRenderedPageBreak/>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40710A">
      <w:pPr>
        <w:pStyle w:val="ListParagraph"/>
        <w:numPr>
          <w:ilvl w:val="0"/>
          <w:numId w:val="68"/>
        </w:numPr>
        <w:rPr>
          <w:rFonts w:eastAsia="Times New Roman" w:cs="Times New Roman"/>
          <w:sz w:val="24"/>
          <w:szCs w:val="24"/>
        </w:rPr>
      </w:pPr>
      <w:r w:rsidRPr="000E33B6">
        <w:rPr>
          <w:rFonts w:eastAsia="Times New Roman" w:cs="Times New Roman"/>
          <w:sz w:val="24"/>
          <w:szCs w:val="24"/>
        </w:rPr>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40710A">
      <w:pPr>
        <w:pStyle w:val="ListParagraph"/>
        <w:numPr>
          <w:ilvl w:val="0"/>
          <w:numId w:val="68"/>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0710A">
      <w:pPr>
        <w:pStyle w:val="ListParagraph"/>
        <w:numPr>
          <w:ilvl w:val="0"/>
          <w:numId w:val="68"/>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0710A">
      <w:pPr>
        <w:widowControl w:val="0"/>
        <w:numPr>
          <w:ilvl w:val="0"/>
          <w:numId w:val="37"/>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0710A">
      <w:pPr>
        <w:pStyle w:val="ListParagraph"/>
        <w:numPr>
          <w:ilvl w:val="0"/>
          <w:numId w:val="69"/>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0710A">
      <w:pPr>
        <w:pStyle w:val="ListParagraph"/>
        <w:numPr>
          <w:ilvl w:val="0"/>
          <w:numId w:val="69"/>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0710A">
      <w:pPr>
        <w:pStyle w:val="ListParagraph"/>
        <w:numPr>
          <w:ilvl w:val="0"/>
          <w:numId w:val="69"/>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0710A">
      <w:pPr>
        <w:pStyle w:val="ListParagraph"/>
        <w:numPr>
          <w:ilvl w:val="0"/>
          <w:numId w:val="69"/>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0710A">
      <w:pPr>
        <w:pStyle w:val="ListParagraph"/>
        <w:numPr>
          <w:ilvl w:val="0"/>
          <w:numId w:val="69"/>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0710A">
      <w:pPr>
        <w:pStyle w:val="ListParagraph"/>
        <w:numPr>
          <w:ilvl w:val="0"/>
          <w:numId w:val="70"/>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40710A">
      <w:pPr>
        <w:pStyle w:val="ListParagraph"/>
        <w:numPr>
          <w:ilvl w:val="0"/>
          <w:numId w:val="70"/>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0710A">
      <w:pPr>
        <w:pStyle w:val="ListParagraph"/>
        <w:numPr>
          <w:ilvl w:val="0"/>
          <w:numId w:val="70"/>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40710A">
      <w:pPr>
        <w:pStyle w:val="ListParagraph"/>
        <w:numPr>
          <w:ilvl w:val="0"/>
          <w:numId w:val="70"/>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0710A">
      <w:pPr>
        <w:pStyle w:val="ListParagraph"/>
        <w:numPr>
          <w:ilvl w:val="0"/>
          <w:numId w:val="72"/>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0710A">
      <w:pPr>
        <w:pStyle w:val="ListParagraph"/>
        <w:numPr>
          <w:ilvl w:val="0"/>
          <w:numId w:val="72"/>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0710A">
      <w:pPr>
        <w:pStyle w:val="ListParagraph"/>
        <w:numPr>
          <w:ilvl w:val="0"/>
          <w:numId w:val="72"/>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0710A">
      <w:pPr>
        <w:pStyle w:val="ListParagraph"/>
        <w:numPr>
          <w:ilvl w:val="0"/>
          <w:numId w:val="72"/>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0710A">
      <w:pPr>
        <w:pStyle w:val="ListParagraph"/>
        <w:numPr>
          <w:ilvl w:val="0"/>
          <w:numId w:val="72"/>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0710A">
      <w:pPr>
        <w:pStyle w:val="ListParagraph"/>
        <w:numPr>
          <w:ilvl w:val="0"/>
          <w:numId w:val="71"/>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0710A">
      <w:pPr>
        <w:pStyle w:val="ListParagraph"/>
        <w:numPr>
          <w:ilvl w:val="0"/>
          <w:numId w:val="71"/>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0710A">
      <w:pPr>
        <w:pStyle w:val="ListParagraph"/>
        <w:numPr>
          <w:ilvl w:val="0"/>
          <w:numId w:val="71"/>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0710A">
      <w:pPr>
        <w:pStyle w:val="ListParagraph"/>
        <w:numPr>
          <w:ilvl w:val="0"/>
          <w:numId w:val="71"/>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0710A">
      <w:pPr>
        <w:pStyle w:val="ListParagraph"/>
        <w:numPr>
          <w:ilvl w:val="0"/>
          <w:numId w:val="73"/>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0710A">
      <w:pPr>
        <w:pStyle w:val="ListParagraph"/>
        <w:numPr>
          <w:ilvl w:val="0"/>
          <w:numId w:val="74"/>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0710A">
      <w:pPr>
        <w:pStyle w:val="ListParagraph"/>
        <w:numPr>
          <w:ilvl w:val="0"/>
          <w:numId w:val="74"/>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0710A">
      <w:pPr>
        <w:pStyle w:val="ListParagraph"/>
        <w:numPr>
          <w:ilvl w:val="0"/>
          <w:numId w:val="74"/>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0710A">
      <w:pPr>
        <w:pStyle w:val="ListParagraph"/>
        <w:numPr>
          <w:ilvl w:val="0"/>
          <w:numId w:val="74"/>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0710A">
      <w:pPr>
        <w:pStyle w:val="ListParagraph"/>
        <w:numPr>
          <w:ilvl w:val="0"/>
          <w:numId w:val="75"/>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0710A">
      <w:pPr>
        <w:pStyle w:val="ListParagraph"/>
        <w:numPr>
          <w:ilvl w:val="0"/>
          <w:numId w:val="75"/>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0710A">
      <w:pPr>
        <w:pStyle w:val="ListParagraph"/>
        <w:numPr>
          <w:ilvl w:val="0"/>
          <w:numId w:val="75"/>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0710A">
      <w:pPr>
        <w:pStyle w:val="ListParagraph"/>
        <w:numPr>
          <w:ilvl w:val="0"/>
          <w:numId w:val="75"/>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40710A">
      <w:pPr>
        <w:pStyle w:val="ListParagraph"/>
        <w:numPr>
          <w:ilvl w:val="0"/>
          <w:numId w:val="75"/>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0710A">
      <w:pPr>
        <w:numPr>
          <w:ilvl w:val="0"/>
          <w:numId w:val="74"/>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0710A">
      <w:pPr>
        <w:numPr>
          <w:ilvl w:val="0"/>
          <w:numId w:val="74"/>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0710A">
      <w:pPr>
        <w:numPr>
          <w:ilvl w:val="0"/>
          <w:numId w:val="74"/>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0710A">
      <w:pPr>
        <w:pStyle w:val="ListParagraph"/>
        <w:numPr>
          <w:ilvl w:val="0"/>
          <w:numId w:val="74"/>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0710A">
      <w:pPr>
        <w:pStyle w:val="ListParagraph"/>
        <w:numPr>
          <w:ilvl w:val="0"/>
          <w:numId w:val="76"/>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009A6E61">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A6E61">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data and questions to focus students on their thinking; </w:t>
            </w:r>
            <w:proofErr w:type="gramStart"/>
            <w:r w:rsidRPr="00227C7D">
              <w:rPr>
                <w:rFonts w:cs="Times New Roman"/>
                <w:sz w:val="24"/>
                <w:szCs w:val="24"/>
              </w:rPr>
              <w:t>help</w:t>
            </w:r>
            <w:proofErr w:type="gramEnd"/>
            <w:r w:rsidRPr="00227C7D">
              <w:rPr>
                <w:rFonts w:cs="Times New Roman"/>
                <w:sz w:val="24"/>
                <w:szCs w:val="24"/>
              </w:rPr>
              <w:t xml:space="preserve">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A6E61">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objects, models, </w:t>
            </w:r>
            <w:proofErr w:type="gramStart"/>
            <w:r w:rsidRPr="00227C7D">
              <w:rPr>
                <w:rFonts w:cs="Times New Roman"/>
                <w:sz w:val="24"/>
                <w:szCs w:val="24"/>
              </w:rPr>
              <w:t>manipulatives</w:t>
            </w:r>
            <w:proofErr w:type="gramEnd"/>
            <w:r w:rsidRPr="00227C7D">
              <w:rPr>
                <w:rFonts w:cs="Times New Roman"/>
                <w:sz w:val="24"/>
                <w:szCs w:val="24"/>
              </w:rPr>
              <w:t xml:space="preserve">,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choose appropriate methods and to use mathematical technology.</w:t>
            </w:r>
          </w:p>
        </w:tc>
      </w:tr>
      <w:tr w:rsidR="00992859" w:rsidRPr="006B6BAE" w14:paraId="6039224E" w14:textId="77777777" w:rsidTr="009A6E61">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w:t>
            </w:r>
            <w:proofErr w:type="gramStart"/>
            <w:r w:rsidRPr="00227C7D">
              <w:rPr>
                <w:rFonts w:cs="Times New Roman"/>
                <w:sz w:val="24"/>
                <w:szCs w:val="24"/>
              </w:rPr>
              <w:t>on</w:t>
            </w:r>
            <w:proofErr w:type="gramEnd"/>
            <w:r w:rsidRPr="00227C7D">
              <w:rPr>
                <w:rFonts w:cs="Times New Roman"/>
                <w:sz w:val="24"/>
                <w:szCs w:val="24"/>
              </w:rPr>
              <w:t xml:space="preserve">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proofErr w:type="gramStart"/>
            <w:r w:rsidRPr="00227C7D">
              <w:rPr>
                <w:rFonts w:cs="Times New Roman"/>
                <w:sz w:val="24"/>
                <w:szCs w:val="24"/>
              </w:rPr>
              <w:t>Teacher offers</w:t>
            </w:r>
            <w:proofErr w:type="gramEnd"/>
            <w:r w:rsidRPr="00227C7D">
              <w:rPr>
                <w:rFonts w:cs="Times New Roman"/>
                <w:sz w:val="24"/>
                <w:szCs w:val="24"/>
              </w:rPr>
              <w:t xml:space="preserve"> multiple opportunities to practice generalizable methods</w:t>
            </w:r>
            <w:r w:rsidR="00B53840">
              <w:rPr>
                <w:rFonts w:cs="Times New Roman"/>
                <w:sz w:val="24"/>
                <w:szCs w:val="24"/>
              </w:rPr>
              <w:t>.</w:t>
            </w:r>
          </w:p>
        </w:tc>
      </w:tr>
      <w:tr w:rsidR="00992859" w:rsidRPr="006B6BAE" w14:paraId="17B0BA0B" w14:textId="77777777" w:rsidTr="009A6E61">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w:t>
            </w:r>
            <w:proofErr w:type="gramStart"/>
            <w:r w:rsidRPr="00227C7D">
              <w:rPr>
                <w:rFonts w:cs="Times New Roman"/>
                <w:sz w:val="24"/>
                <w:szCs w:val="24"/>
              </w:rPr>
              <w:t>offers</w:t>
            </w:r>
            <w:proofErr w:type="gramEnd"/>
            <w:r w:rsidRPr="00227C7D">
              <w:rPr>
                <w:rFonts w:cs="Times New Roman"/>
                <w:sz w:val="24"/>
                <w:szCs w:val="24"/>
              </w:rPr>
              <w:t xml:space="preserve">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w:t>
            </w:r>
            <w:proofErr w:type="gramStart"/>
            <w:r w:rsidRPr="00227C7D">
              <w:rPr>
                <w:rFonts w:cs="Times New Roman"/>
                <w:sz w:val="24"/>
                <w:szCs w:val="24"/>
              </w:rPr>
              <w:t>encourages</w:t>
            </w:r>
            <w:proofErr w:type="gramEnd"/>
            <w:r w:rsidRPr="00227C7D">
              <w:rPr>
                <w:rFonts w:cs="Times New Roman"/>
                <w:sz w:val="24"/>
                <w:szCs w:val="24"/>
              </w:rPr>
              <w:t xml:space="preserve">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A6E61">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227C7D" w:rsidRDefault="005204DB" w:rsidP="005204D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2D50EF30" w:rsidR="00992859" w:rsidRPr="006B6BAE" w:rsidRDefault="005204DB"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proofErr w:type="gramStart"/>
            <w:r w:rsidRPr="00227C7D">
              <w:rPr>
                <w:rFonts w:cs="Times New Roman"/>
                <w:sz w:val="24"/>
                <w:szCs w:val="24"/>
              </w:rPr>
              <w:t>Teacher</w:t>
            </w:r>
            <w:proofErr w:type="gramEnd"/>
            <w:r w:rsidRPr="00227C7D">
              <w:rPr>
                <w:rFonts w:cs="Times New Roman"/>
                <w:sz w:val="24"/>
                <w:szCs w:val="24"/>
              </w:rPr>
              <w:t xml:space="preserve">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discuss and develop generalizations about </w:t>
            </w:r>
            <w:proofErr w:type="gramStart"/>
            <w:r w:rsidRPr="00227C7D">
              <w:rPr>
                <w:rFonts w:cs="Times New Roman"/>
                <w:sz w:val="24"/>
                <w:szCs w:val="24"/>
              </w:rPr>
              <w:t>a mathematical concept</w:t>
            </w:r>
            <w:proofErr w:type="gramEnd"/>
            <w:r w:rsidRPr="00227C7D">
              <w:rPr>
                <w:rFonts w:cs="Times New Roman"/>
                <w:sz w:val="24"/>
                <w:szCs w:val="24"/>
              </w:rPr>
              <w:t xml:space="preserve">.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009A6E61">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A6E61">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4D4A6ED4" w14:textId="77777777" w:rsidR="003F059D" w:rsidRPr="0028148D" w:rsidRDefault="003F059D" w:rsidP="003F059D">
      <w:pPr>
        <w:pStyle w:val="Heading1"/>
      </w:pPr>
      <w:bookmarkStart w:id="2" w:name="_Grade_6_Areas"/>
      <w:bookmarkEnd w:id="2"/>
      <w:r w:rsidRPr="0028148D">
        <w:lastRenderedPageBreak/>
        <w:t xml:space="preserve">Mathematics for </w:t>
      </w:r>
      <w:r>
        <w:t xml:space="preserve">Data and Financial Literacy Area </w:t>
      </w:r>
      <w:r w:rsidRPr="0028148D">
        <w:t>of Emphasis</w:t>
      </w:r>
    </w:p>
    <w:p w14:paraId="56091250" w14:textId="77777777" w:rsidR="00B21A76" w:rsidRPr="006B6BAE" w:rsidRDefault="00B21A76" w:rsidP="001253B6">
      <w:pPr>
        <w:spacing w:after="0" w:line="240" w:lineRule="auto"/>
        <w:rPr>
          <w:rFonts w:cs="Times New Roman"/>
          <w:sz w:val="24"/>
        </w:rPr>
      </w:pPr>
    </w:p>
    <w:p w14:paraId="0723C1D2" w14:textId="2C202510"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A904D8" w:rsidRPr="00D1283F">
        <w:rPr>
          <w:rFonts w:cs="Times New Roman"/>
          <w:sz w:val="24"/>
          <w:szCs w:val="24"/>
        </w:rPr>
        <w:t xml:space="preserve">Mathematics </w:t>
      </w:r>
      <w:r w:rsidR="00A904D8">
        <w:rPr>
          <w:rFonts w:cs="Times New Roman"/>
          <w:sz w:val="24"/>
          <w:szCs w:val="24"/>
        </w:rPr>
        <w:t>for Data and Financial Literacy</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3B29FB3C" w14:textId="77777777" w:rsidR="009325F7" w:rsidRPr="009325F7" w:rsidRDefault="009325F7" w:rsidP="0040710A">
      <w:pPr>
        <w:pStyle w:val="ListParagraph"/>
        <w:numPr>
          <w:ilvl w:val="0"/>
          <w:numId w:val="80"/>
        </w:numPr>
        <w:tabs>
          <w:tab w:val="left" w:pos="2497"/>
          <w:tab w:val="left" w:pos="2520"/>
        </w:tabs>
        <w:autoSpaceDE w:val="0"/>
        <w:autoSpaceDN w:val="0"/>
        <w:ind w:left="936" w:right="144" w:hanging="360"/>
        <w:rPr>
          <w:sz w:val="24"/>
        </w:rPr>
      </w:pPr>
      <w:r w:rsidRPr="00343AF5">
        <w:rPr>
          <w:rFonts w:cs="Times New Roman"/>
          <w:sz w:val="24"/>
          <w:szCs w:val="24"/>
          <w:lang w:val="en"/>
        </w:rPr>
        <w:t xml:space="preserve">extending knowledge of ratios, proportions and functions to data and financial </w:t>
      </w:r>
      <w:proofErr w:type="gramStart"/>
      <w:r w:rsidRPr="00343AF5">
        <w:rPr>
          <w:rFonts w:cs="Times New Roman"/>
          <w:sz w:val="24"/>
          <w:szCs w:val="24"/>
          <w:lang w:val="en"/>
        </w:rPr>
        <w:t>contexts;</w:t>
      </w:r>
      <w:proofErr w:type="gramEnd"/>
    </w:p>
    <w:p w14:paraId="156AF3D6" w14:textId="52EC3F80" w:rsidR="00B6679F" w:rsidRDefault="0039773A" w:rsidP="0040710A">
      <w:pPr>
        <w:pStyle w:val="ListParagraph"/>
        <w:numPr>
          <w:ilvl w:val="0"/>
          <w:numId w:val="80"/>
        </w:numPr>
        <w:tabs>
          <w:tab w:val="left" w:pos="2497"/>
          <w:tab w:val="left" w:pos="2520"/>
        </w:tabs>
        <w:autoSpaceDE w:val="0"/>
        <w:autoSpaceDN w:val="0"/>
        <w:ind w:left="936" w:right="144" w:hanging="360"/>
        <w:rPr>
          <w:sz w:val="24"/>
        </w:rPr>
      </w:pPr>
      <w:r w:rsidRPr="00343AF5">
        <w:rPr>
          <w:rFonts w:cs="Times New Roman"/>
          <w:sz w:val="24"/>
          <w:szCs w:val="24"/>
          <w:lang w:val="en"/>
        </w:rPr>
        <w:t xml:space="preserve">developing understanding of basic economic and accounting </w:t>
      </w:r>
      <w:proofErr w:type="gramStart"/>
      <w:r w:rsidRPr="00343AF5">
        <w:rPr>
          <w:rFonts w:cs="Times New Roman"/>
          <w:sz w:val="24"/>
          <w:szCs w:val="24"/>
          <w:lang w:val="en"/>
        </w:rPr>
        <w:t>principles;</w:t>
      </w:r>
      <w:proofErr w:type="gramEnd"/>
    </w:p>
    <w:p w14:paraId="32C9185B" w14:textId="77777777" w:rsidR="00353442" w:rsidRPr="00353442" w:rsidRDefault="00353442" w:rsidP="0040710A">
      <w:pPr>
        <w:pStyle w:val="ListParagraph"/>
        <w:numPr>
          <w:ilvl w:val="0"/>
          <w:numId w:val="80"/>
        </w:numPr>
        <w:tabs>
          <w:tab w:val="left" w:pos="2497"/>
          <w:tab w:val="left" w:pos="2520"/>
        </w:tabs>
        <w:autoSpaceDE w:val="0"/>
        <w:autoSpaceDN w:val="0"/>
        <w:ind w:left="936" w:right="144" w:hanging="360"/>
        <w:rPr>
          <w:sz w:val="24"/>
        </w:rPr>
      </w:pPr>
      <w:r w:rsidRPr="00343AF5">
        <w:rPr>
          <w:rFonts w:cs="Times New Roman"/>
          <w:sz w:val="24"/>
          <w:szCs w:val="24"/>
          <w:lang w:val="en"/>
        </w:rPr>
        <w:t xml:space="preserve">determining advantages and disadvantages of credit accounts and short- and long-term </w:t>
      </w:r>
      <w:proofErr w:type="gramStart"/>
      <w:r w:rsidRPr="00343AF5">
        <w:rPr>
          <w:rFonts w:cs="Times New Roman"/>
          <w:sz w:val="24"/>
          <w:szCs w:val="24"/>
          <w:lang w:val="en"/>
        </w:rPr>
        <w:t>loans;</w:t>
      </w:r>
      <w:proofErr w:type="gramEnd"/>
      <w:r w:rsidRPr="00343AF5">
        <w:rPr>
          <w:rFonts w:cs="Times New Roman"/>
          <w:sz w:val="24"/>
          <w:szCs w:val="24"/>
          <w:lang w:val="en"/>
        </w:rPr>
        <w:t xml:space="preserve"> </w:t>
      </w:r>
    </w:p>
    <w:p w14:paraId="29B79A83" w14:textId="77777777" w:rsidR="00AE0010" w:rsidRPr="00AE0010" w:rsidRDefault="00687BCC" w:rsidP="001253B6">
      <w:pPr>
        <w:pStyle w:val="ListParagraph"/>
        <w:numPr>
          <w:ilvl w:val="0"/>
          <w:numId w:val="80"/>
        </w:numPr>
        <w:tabs>
          <w:tab w:val="left" w:pos="2497"/>
          <w:tab w:val="left" w:pos="2520"/>
        </w:tabs>
        <w:autoSpaceDE w:val="0"/>
        <w:autoSpaceDN w:val="0"/>
        <w:ind w:left="936" w:right="144" w:hanging="360"/>
        <w:rPr>
          <w:sz w:val="24"/>
        </w:rPr>
      </w:pPr>
      <w:r w:rsidRPr="00343AF5">
        <w:rPr>
          <w:rFonts w:cs="Times New Roman"/>
          <w:sz w:val="24"/>
          <w:szCs w:val="24"/>
          <w:lang w:val="en"/>
        </w:rPr>
        <w:t xml:space="preserve">developing understanding of planning for the future through investments, insurance and retirement plans and </w:t>
      </w:r>
    </w:p>
    <w:p w14:paraId="0CA7846E" w14:textId="0B7885F4" w:rsidR="00AE0010" w:rsidRPr="00AE0010" w:rsidRDefault="00AE0010" w:rsidP="001253B6">
      <w:pPr>
        <w:pStyle w:val="ListParagraph"/>
        <w:numPr>
          <w:ilvl w:val="0"/>
          <w:numId w:val="80"/>
        </w:numPr>
        <w:tabs>
          <w:tab w:val="left" w:pos="2497"/>
          <w:tab w:val="left" w:pos="2520"/>
        </w:tabs>
        <w:autoSpaceDE w:val="0"/>
        <w:autoSpaceDN w:val="0"/>
        <w:ind w:left="936" w:right="144" w:hanging="360"/>
        <w:rPr>
          <w:sz w:val="24"/>
        </w:rPr>
      </w:pPr>
      <w:r w:rsidRPr="00AE0010">
        <w:rPr>
          <w:rFonts w:cs="Times New Roman"/>
          <w:sz w:val="24"/>
          <w:szCs w:val="24"/>
        </w:rPr>
        <w:t>extending knowledge of data analysis to create and evaluate reports and to make predictions.</w:t>
      </w:r>
    </w:p>
    <w:p w14:paraId="13740895" w14:textId="77777777" w:rsidR="00AE0010" w:rsidRPr="00AE0010" w:rsidRDefault="00AE0010" w:rsidP="001253B6">
      <w:pPr>
        <w:spacing w:after="0" w:line="240" w:lineRule="auto"/>
        <w:rPr>
          <w:rFonts w:cs="Times New Roman"/>
          <w:sz w:val="24"/>
          <w:szCs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w:t>
      </w:r>
      <w:proofErr w:type="gramStart"/>
      <w:r w:rsidRPr="006B6BAE">
        <w:rPr>
          <w:rFonts w:eastAsia="Times New Roman" w:cs="Times New Roman"/>
          <w:sz w:val="24"/>
          <w:szCs w:val="24"/>
        </w:rPr>
        <w:t>instruction, but</w:t>
      </w:r>
      <w:proofErr w:type="gramEnd"/>
      <w:r w:rsidRPr="006B6BAE">
        <w:rPr>
          <w:rFonts w:eastAsia="Times New Roman" w:cs="Times New Roman"/>
          <w:sz w:val="24"/>
          <w:szCs w:val="24"/>
        </w:rPr>
        <w:t xml:space="preserve"> rather provide insight </w:t>
      </w:r>
      <w:proofErr w:type="gramStart"/>
      <w:r w:rsidRPr="006B6BAE">
        <w:rPr>
          <w:rFonts w:eastAsia="Times New Roman" w:cs="Times New Roman"/>
          <w:sz w:val="24"/>
          <w:szCs w:val="24"/>
        </w:rPr>
        <w:t>on</w:t>
      </w:r>
      <w:proofErr w:type="gramEnd"/>
      <w:r w:rsidRPr="006B6BAE">
        <w:rPr>
          <w:rFonts w:eastAsia="Times New Roman" w:cs="Times New Roman"/>
          <w:sz w:val="24"/>
          <w:szCs w:val="24"/>
        </w:rPr>
        <w:t xml:space="preserve">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40710A">
      <w:pPr>
        <w:pStyle w:val="ListParagraph"/>
        <w:numPr>
          <w:ilvl w:val="0"/>
          <w:numId w:val="39"/>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5BCE0D1" w14:textId="6867AC30" w:rsidR="003C0332" w:rsidRDefault="00DC12AF" w:rsidP="003C0332">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6C45919D" w14:textId="77777777" w:rsidR="003C0332" w:rsidRDefault="003C0332">
      <w:pPr>
        <w:rPr>
          <w:rFonts w:eastAsia="Times New Roman" w:cs="Times New Roman"/>
          <w:sz w:val="24"/>
          <w:szCs w:val="24"/>
        </w:rPr>
      </w:pPr>
      <w:r>
        <w:rPr>
          <w:rFonts w:eastAsia="Times New Roman" w:cs="Times New Roman"/>
          <w:sz w:val="24"/>
          <w:szCs w:val="24"/>
        </w:rPr>
        <w:br w:type="page"/>
      </w:r>
    </w:p>
    <w:p w14:paraId="18329AC1" w14:textId="77777777" w:rsidR="00F76266" w:rsidRPr="003C0332" w:rsidRDefault="00F76266" w:rsidP="003C0332">
      <w:pPr>
        <w:spacing w:after="0" w:line="240" w:lineRule="auto"/>
        <w:rPr>
          <w:rFonts w:eastAsia="Times New Roman" w:cs="Times New Roman"/>
          <w:sz w:val="24"/>
          <w:szCs w:val="24"/>
        </w:rPr>
      </w:pPr>
    </w:p>
    <w:tbl>
      <w:tblPr>
        <w:tblStyle w:val="TableGrid"/>
        <w:tblW w:w="4993" w:type="pct"/>
        <w:tblLook w:val="04A0" w:firstRow="1" w:lastRow="0" w:firstColumn="1" w:lastColumn="0" w:noHBand="0" w:noVBand="1"/>
      </w:tblPr>
      <w:tblGrid>
        <w:gridCol w:w="223"/>
        <w:gridCol w:w="650"/>
        <w:gridCol w:w="454"/>
        <w:gridCol w:w="1328"/>
        <w:gridCol w:w="1274"/>
        <w:gridCol w:w="1183"/>
        <w:gridCol w:w="1513"/>
        <w:gridCol w:w="1489"/>
        <w:gridCol w:w="1228"/>
      </w:tblGrid>
      <w:tr w:rsidR="00B70100" w:rsidRPr="003C0332" w14:paraId="22321630" w14:textId="77777777" w:rsidTr="00B70100">
        <w:trPr>
          <w:tblHeader/>
        </w:trPr>
        <w:tc>
          <w:tcPr>
            <w:tcW w:w="710" w:type="pct"/>
            <w:gridSpan w:val="3"/>
            <w:tcBorders>
              <w:top w:val="nil"/>
              <w:left w:val="nil"/>
              <w:bottom w:val="nil"/>
              <w:right w:val="nil"/>
            </w:tcBorders>
            <w:shd w:val="clear" w:color="auto" w:fill="DBDBDB"/>
          </w:tcPr>
          <w:p w14:paraId="57B3453E" w14:textId="77777777" w:rsidR="00B70100" w:rsidRPr="003C0332" w:rsidRDefault="00B70100" w:rsidP="003C0332">
            <w:pPr>
              <w:jc w:val="center"/>
              <w:rPr>
                <w:rFonts w:eastAsia="Calibri" w:cs="Times New Roman"/>
              </w:rPr>
            </w:pPr>
          </w:p>
        </w:tc>
        <w:tc>
          <w:tcPr>
            <w:tcW w:w="711" w:type="pct"/>
            <w:tcBorders>
              <w:top w:val="nil"/>
              <w:left w:val="nil"/>
              <w:bottom w:val="nil"/>
              <w:right w:val="nil"/>
            </w:tcBorders>
            <w:shd w:val="clear" w:color="auto" w:fill="DBDBDB"/>
          </w:tcPr>
          <w:p w14:paraId="21E258AD" w14:textId="35D8C2BB" w:rsidR="00B70100" w:rsidRPr="003C0332" w:rsidRDefault="00B70100" w:rsidP="003C0332">
            <w:pPr>
              <w:jc w:val="center"/>
              <w:rPr>
                <w:rFonts w:eastAsia="Calibri" w:cs="Times New Roman"/>
              </w:rPr>
            </w:pPr>
          </w:p>
        </w:tc>
        <w:tc>
          <w:tcPr>
            <w:tcW w:w="682" w:type="pct"/>
            <w:tcBorders>
              <w:left w:val="nil"/>
            </w:tcBorders>
            <w:vAlign w:val="center"/>
          </w:tcPr>
          <w:p w14:paraId="0370A344" w14:textId="77777777" w:rsidR="00B70100" w:rsidRPr="003C0332" w:rsidRDefault="00B70100" w:rsidP="003C0332">
            <w:pPr>
              <w:spacing w:line="259" w:lineRule="auto"/>
              <w:jc w:val="center"/>
              <w:rPr>
                <w:rFonts w:ascii="Calibri" w:eastAsia="Calibri" w:hAnsi="Calibri" w:cs="Arial"/>
              </w:rPr>
            </w:pPr>
            <w:r w:rsidRPr="003C0332">
              <w:rPr>
                <w:rFonts w:eastAsia="Times New Roman" w:cs="Times New Roman"/>
              </w:rPr>
              <w:t>Ratios, proportions and functions for data and financial contexts</w:t>
            </w:r>
          </w:p>
        </w:tc>
        <w:tc>
          <w:tcPr>
            <w:tcW w:w="633" w:type="pct"/>
            <w:vAlign w:val="center"/>
          </w:tcPr>
          <w:p w14:paraId="133426F2" w14:textId="77777777" w:rsidR="00B70100" w:rsidRPr="003C0332" w:rsidRDefault="00B70100" w:rsidP="003C0332">
            <w:pPr>
              <w:spacing w:line="259" w:lineRule="auto"/>
              <w:jc w:val="center"/>
              <w:rPr>
                <w:rFonts w:eastAsia="Times New Roman" w:cs="Times New Roman"/>
              </w:rPr>
            </w:pPr>
            <w:r w:rsidRPr="003C0332">
              <w:rPr>
                <w:rFonts w:eastAsia="Times New Roman" w:cs="Times New Roman"/>
              </w:rPr>
              <w:t>Basic economic and accounting principles</w:t>
            </w:r>
          </w:p>
        </w:tc>
        <w:tc>
          <w:tcPr>
            <w:tcW w:w="810" w:type="pct"/>
            <w:vAlign w:val="center"/>
          </w:tcPr>
          <w:p w14:paraId="52C6D114" w14:textId="77777777" w:rsidR="00B70100" w:rsidRPr="003C0332" w:rsidRDefault="00B70100" w:rsidP="003C0332">
            <w:pPr>
              <w:spacing w:line="259" w:lineRule="auto"/>
              <w:jc w:val="center"/>
              <w:rPr>
                <w:rFonts w:ascii="Calibri" w:eastAsia="Calibri" w:hAnsi="Calibri" w:cs="Arial"/>
              </w:rPr>
            </w:pPr>
            <w:r w:rsidRPr="003C0332">
              <w:rPr>
                <w:rFonts w:eastAsia="Times New Roman" w:cs="Times New Roman"/>
              </w:rPr>
              <w:t>Advantages and Disadvantages of credit accounts and short- and long-term loans</w:t>
            </w:r>
          </w:p>
        </w:tc>
        <w:tc>
          <w:tcPr>
            <w:tcW w:w="797" w:type="pct"/>
            <w:vAlign w:val="center"/>
          </w:tcPr>
          <w:p w14:paraId="304FCAD4" w14:textId="77777777" w:rsidR="00B70100" w:rsidRPr="003C0332" w:rsidRDefault="00B70100" w:rsidP="003C0332">
            <w:pPr>
              <w:spacing w:line="259" w:lineRule="auto"/>
              <w:jc w:val="center"/>
              <w:rPr>
                <w:rFonts w:ascii="Calibri" w:eastAsia="Calibri" w:hAnsi="Calibri" w:cs="Arial"/>
              </w:rPr>
            </w:pPr>
            <w:r w:rsidRPr="003C0332">
              <w:rPr>
                <w:rFonts w:eastAsia="Times New Roman" w:cs="Times New Roman"/>
              </w:rPr>
              <w:t xml:space="preserve">Planning for the future through investments, insurance and retirement plans </w:t>
            </w:r>
          </w:p>
        </w:tc>
        <w:tc>
          <w:tcPr>
            <w:tcW w:w="657" w:type="pct"/>
            <w:vAlign w:val="center"/>
          </w:tcPr>
          <w:p w14:paraId="0024E356" w14:textId="77777777" w:rsidR="00B70100" w:rsidRPr="003C0332" w:rsidRDefault="00B70100" w:rsidP="003C0332">
            <w:pPr>
              <w:spacing w:line="259" w:lineRule="auto"/>
              <w:jc w:val="center"/>
              <w:rPr>
                <w:rFonts w:ascii="Calibri" w:eastAsia="Calibri" w:hAnsi="Calibri" w:cs="Arial"/>
              </w:rPr>
            </w:pPr>
            <w:r w:rsidRPr="003C0332">
              <w:rPr>
                <w:rFonts w:eastAsia="Times New Roman" w:cs="Times New Roman"/>
              </w:rPr>
              <w:t>Data analysis to create and evaluate reports and to make predictions</w:t>
            </w:r>
          </w:p>
        </w:tc>
      </w:tr>
      <w:tr w:rsidR="003C0332" w:rsidRPr="003C0332" w14:paraId="41D041D9" w14:textId="77777777" w:rsidTr="00683C4B">
        <w:trPr>
          <w:trHeight w:val="854"/>
        </w:trPr>
        <w:tc>
          <w:tcPr>
            <w:tcW w:w="119" w:type="pct"/>
            <w:vMerge w:val="restart"/>
            <w:tcBorders>
              <w:top w:val="nil"/>
            </w:tcBorders>
            <w:shd w:val="clear" w:color="auto" w:fill="2E74B5"/>
            <w:textDirection w:val="btLr"/>
          </w:tcPr>
          <w:p w14:paraId="7689EEE6" w14:textId="77777777" w:rsidR="003C0332" w:rsidRPr="003C0332" w:rsidRDefault="003C0332" w:rsidP="003C0332">
            <w:pPr>
              <w:ind w:left="113" w:right="113"/>
              <w:rPr>
                <w:rFonts w:eastAsia="Times New Roman" w:cs="Times New Roman"/>
              </w:rPr>
            </w:pPr>
          </w:p>
        </w:tc>
        <w:tc>
          <w:tcPr>
            <w:tcW w:w="348" w:type="pct"/>
            <w:vMerge w:val="restart"/>
            <w:tcBorders>
              <w:top w:val="nil"/>
            </w:tcBorders>
            <w:textDirection w:val="btLr"/>
            <w:vAlign w:val="center"/>
          </w:tcPr>
          <w:p w14:paraId="249EF660" w14:textId="77777777" w:rsidR="003C0332" w:rsidRPr="003C0332" w:rsidRDefault="003C0332" w:rsidP="003C0332">
            <w:pPr>
              <w:ind w:left="113" w:right="113"/>
              <w:jc w:val="center"/>
              <w:rPr>
                <w:rFonts w:eastAsia="Times New Roman" w:cs="Times New Roman"/>
                <w:b/>
              </w:rPr>
            </w:pPr>
            <w:r w:rsidRPr="003C0332">
              <w:rPr>
                <w:rFonts w:eastAsia="Times New Roman" w:cs="Times New Roman"/>
                <w:b/>
              </w:rPr>
              <w:t>Number Sense and Operations</w:t>
            </w:r>
          </w:p>
        </w:tc>
        <w:tc>
          <w:tcPr>
            <w:tcW w:w="954" w:type="pct"/>
            <w:gridSpan w:val="2"/>
            <w:tcBorders>
              <w:top w:val="nil"/>
            </w:tcBorders>
            <w:vAlign w:val="center"/>
          </w:tcPr>
          <w:p w14:paraId="015E8E6E" w14:textId="77777777" w:rsidR="003C0332" w:rsidRPr="003C0332" w:rsidRDefault="003C0332" w:rsidP="003C0332">
            <w:pPr>
              <w:spacing w:line="276" w:lineRule="auto"/>
              <w:rPr>
                <w:rFonts w:eastAsia="Times New Roman" w:cs="Times New Roman"/>
              </w:rPr>
            </w:pPr>
            <w:hyperlink w:anchor="_MA.912.NSO.1.1" w:history="1">
              <w:r w:rsidRPr="003C0332">
                <w:rPr>
                  <w:rFonts w:eastAsia="Calibri" w:cs="Times New Roman"/>
                  <w:color w:val="0563C1"/>
                  <w:u w:val="single"/>
                </w:rPr>
                <w:t>MA.912.NSO.1.1</w:t>
              </w:r>
            </w:hyperlink>
          </w:p>
        </w:tc>
        <w:tc>
          <w:tcPr>
            <w:tcW w:w="682" w:type="pct"/>
            <w:vAlign w:val="center"/>
          </w:tcPr>
          <w:p w14:paraId="238AC55D"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1DC24B7E" w14:textId="09DBEF85" w:rsidR="003C0332" w:rsidRPr="003C0332" w:rsidRDefault="003C0332" w:rsidP="003C0332">
            <w:pPr>
              <w:spacing w:line="276" w:lineRule="auto"/>
              <w:jc w:val="center"/>
              <w:rPr>
                <w:rFonts w:eastAsia="Times New Roman" w:cs="Times New Roman"/>
                <w:color w:val="FFFFFF" w:themeColor="background1"/>
              </w:rPr>
            </w:pPr>
          </w:p>
        </w:tc>
        <w:tc>
          <w:tcPr>
            <w:tcW w:w="810" w:type="pct"/>
            <w:vAlign w:val="center"/>
          </w:tcPr>
          <w:p w14:paraId="41D6E36C"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797" w:type="pct"/>
            <w:vAlign w:val="center"/>
          </w:tcPr>
          <w:p w14:paraId="6BDF82BB"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57" w:type="pct"/>
            <w:vAlign w:val="center"/>
          </w:tcPr>
          <w:p w14:paraId="78A73604" w14:textId="3D43D374" w:rsidR="003C0332" w:rsidRPr="003C0332" w:rsidRDefault="003C0332" w:rsidP="003C0332">
            <w:pPr>
              <w:spacing w:line="276" w:lineRule="auto"/>
              <w:jc w:val="center"/>
              <w:rPr>
                <w:rFonts w:eastAsia="Times New Roman" w:cs="Times New Roman"/>
                <w:color w:val="FFFFFF" w:themeColor="background1"/>
              </w:rPr>
            </w:pPr>
          </w:p>
        </w:tc>
      </w:tr>
      <w:tr w:rsidR="003C0332" w:rsidRPr="003C0332" w14:paraId="17584879" w14:textId="77777777" w:rsidTr="005400F5">
        <w:trPr>
          <w:trHeight w:val="890"/>
        </w:trPr>
        <w:tc>
          <w:tcPr>
            <w:tcW w:w="119" w:type="pct"/>
            <w:vMerge/>
          </w:tcPr>
          <w:p w14:paraId="6D7AE830" w14:textId="77777777" w:rsidR="003C0332" w:rsidRPr="003C0332" w:rsidRDefault="003C0332" w:rsidP="003C0332">
            <w:pPr>
              <w:rPr>
                <w:rFonts w:eastAsia="Times New Roman" w:cs="Times New Roman"/>
              </w:rPr>
            </w:pPr>
          </w:p>
        </w:tc>
        <w:tc>
          <w:tcPr>
            <w:tcW w:w="348" w:type="pct"/>
            <w:vMerge/>
            <w:vAlign w:val="center"/>
          </w:tcPr>
          <w:p w14:paraId="1F2A68C9" w14:textId="77777777" w:rsidR="003C0332" w:rsidRPr="003C0332" w:rsidRDefault="003C0332" w:rsidP="003C0332">
            <w:pPr>
              <w:jc w:val="center"/>
              <w:rPr>
                <w:rFonts w:eastAsia="Times New Roman" w:cs="Times New Roman"/>
              </w:rPr>
            </w:pPr>
          </w:p>
        </w:tc>
        <w:tc>
          <w:tcPr>
            <w:tcW w:w="954" w:type="pct"/>
            <w:gridSpan w:val="2"/>
            <w:vAlign w:val="center"/>
          </w:tcPr>
          <w:p w14:paraId="39029780" w14:textId="77777777" w:rsidR="003C0332" w:rsidRPr="003C0332" w:rsidRDefault="003C0332" w:rsidP="003C0332">
            <w:pPr>
              <w:spacing w:line="276" w:lineRule="auto"/>
              <w:rPr>
                <w:rFonts w:eastAsia="Times New Roman" w:cs="Times New Roman"/>
              </w:rPr>
            </w:pPr>
            <w:hyperlink w:anchor="_MA.912.NSO.1.2" w:history="1">
              <w:r w:rsidRPr="003C0332">
                <w:rPr>
                  <w:rFonts w:eastAsia="Calibri" w:cs="Times New Roman"/>
                  <w:color w:val="0563C1"/>
                  <w:u w:val="single"/>
                </w:rPr>
                <w:t>MA.912.NSO.1.2</w:t>
              </w:r>
            </w:hyperlink>
          </w:p>
        </w:tc>
        <w:tc>
          <w:tcPr>
            <w:tcW w:w="682" w:type="pct"/>
            <w:vAlign w:val="center"/>
          </w:tcPr>
          <w:p w14:paraId="337AD0FC"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09B011F7" w14:textId="55807CE2" w:rsidR="003C0332" w:rsidRPr="003C0332" w:rsidRDefault="003C0332" w:rsidP="003C0332">
            <w:pPr>
              <w:spacing w:line="276" w:lineRule="auto"/>
              <w:jc w:val="center"/>
              <w:rPr>
                <w:rFonts w:eastAsia="Times New Roman" w:cs="Times New Roman"/>
                <w:color w:val="FFFFFF" w:themeColor="background1"/>
              </w:rPr>
            </w:pPr>
          </w:p>
        </w:tc>
        <w:tc>
          <w:tcPr>
            <w:tcW w:w="810" w:type="pct"/>
            <w:vAlign w:val="center"/>
          </w:tcPr>
          <w:p w14:paraId="42ADEFF8"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797" w:type="pct"/>
            <w:vAlign w:val="center"/>
          </w:tcPr>
          <w:p w14:paraId="25DBE2A0"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57" w:type="pct"/>
            <w:vAlign w:val="center"/>
          </w:tcPr>
          <w:p w14:paraId="7F91CC51" w14:textId="6E13CB73" w:rsidR="003C0332" w:rsidRPr="003C0332" w:rsidRDefault="003C0332" w:rsidP="003C0332">
            <w:pPr>
              <w:spacing w:line="276" w:lineRule="auto"/>
              <w:jc w:val="center"/>
              <w:rPr>
                <w:rFonts w:eastAsia="Times New Roman" w:cs="Times New Roman"/>
                <w:color w:val="FFFFFF" w:themeColor="background1"/>
              </w:rPr>
            </w:pPr>
          </w:p>
        </w:tc>
      </w:tr>
      <w:tr w:rsidR="003C0332" w:rsidRPr="003C0332" w14:paraId="7303DC50" w14:textId="77777777" w:rsidTr="009960A5">
        <w:trPr>
          <w:trHeight w:val="432"/>
        </w:trPr>
        <w:tc>
          <w:tcPr>
            <w:tcW w:w="119" w:type="pct"/>
            <w:vMerge w:val="restart"/>
            <w:shd w:val="clear" w:color="auto" w:fill="FFD966"/>
          </w:tcPr>
          <w:p w14:paraId="4569FAB6" w14:textId="77777777" w:rsidR="003C0332" w:rsidRPr="003C0332" w:rsidRDefault="003C0332" w:rsidP="003C0332">
            <w:pPr>
              <w:rPr>
                <w:rFonts w:eastAsia="Times New Roman" w:cs="Times New Roman"/>
              </w:rPr>
            </w:pPr>
          </w:p>
        </w:tc>
        <w:tc>
          <w:tcPr>
            <w:tcW w:w="348" w:type="pct"/>
            <w:vMerge w:val="restart"/>
            <w:textDirection w:val="btLr"/>
            <w:vAlign w:val="center"/>
          </w:tcPr>
          <w:p w14:paraId="0DC3DF61" w14:textId="77777777" w:rsidR="003C0332" w:rsidRPr="003C0332" w:rsidRDefault="003C0332" w:rsidP="003C0332">
            <w:pPr>
              <w:ind w:left="113" w:right="113"/>
              <w:jc w:val="center"/>
              <w:rPr>
                <w:rFonts w:eastAsia="Times New Roman" w:cs="Times New Roman"/>
              </w:rPr>
            </w:pPr>
            <w:r w:rsidRPr="003C0332">
              <w:rPr>
                <w:rFonts w:eastAsia="Times New Roman" w:cs="Times New Roman"/>
                <w:b/>
              </w:rPr>
              <w:t>Algebraic Reasoning</w:t>
            </w:r>
          </w:p>
        </w:tc>
        <w:tc>
          <w:tcPr>
            <w:tcW w:w="954" w:type="pct"/>
            <w:gridSpan w:val="2"/>
            <w:vAlign w:val="center"/>
          </w:tcPr>
          <w:p w14:paraId="2E5D35C0" w14:textId="77777777" w:rsidR="003C0332" w:rsidRPr="003C0332" w:rsidRDefault="003C0332" w:rsidP="003C0332">
            <w:pPr>
              <w:rPr>
                <w:rFonts w:eastAsia="Times New Roman" w:cs="Times New Roman"/>
              </w:rPr>
            </w:pPr>
            <w:hyperlink w:anchor="_MA.912.AR.1.1" w:history="1">
              <w:r w:rsidRPr="003C0332">
                <w:rPr>
                  <w:rFonts w:eastAsia="Calibri" w:cs="Times New Roman"/>
                  <w:color w:val="0563C1"/>
                  <w:u w:val="single"/>
                </w:rPr>
                <w:t>MA.912.AR.1.1</w:t>
              </w:r>
            </w:hyperlink>
          </w:p>
        </w:tc>
        <w:tc>
          <w:tcPr>
            <w:tcW w:w="682" w:type="pct"/>
            <w:vAlign w:val="center"/>
          </w:tcPr>
          <w:p w14:paraId="48E3D25A"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6709AB1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78F5C73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7E8100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6CBB9303"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74887FB6" w14:textId="77777777" w:rsidTr="009960A5">
        <w:trPr>
          <w:trHeight w:val="432"/>
        </w:trPr>
        <w:tc>
          <w:tcPr>
            <w:tcW w:w="119" w:type="pct"/>
            <w:vMerge/>
          </w:tcPr>
          <w:p w14:paraId="7627DD93" w14:textId="77777777" w:rsidR="003C0332" w:rsidRPr="003C0332" w:rsidRDefault="003C0332" w:rsidP="003C0332">
            <w:pPr>
              <w:rPr>
                <w:rFonts w:eastAsia="Times New Roman" w:cs="Times New Roman"/>
              </w:rPr>
            </w:pPr>
          </w:p>
        </w:tc>
        <w:tc>
          <w:tcPr>
            <w:tcW w:w="348" w:type="pct"/>
            <w:vMerge/>
            <w:textDirection w:val="btLr"/>
            <w:vAlign w:val="center"/>
          </w:tcPr>
          <w:p w14:paraId="726C3B9F" w14:textId="77777777" w:rsidR="003C0332" w:rsidRPr="003C0332" w:rsidRDefault="003C0332" w:rsidP="003C0332">
            <w:pPr>
              <w:ind w:left="113" w:right="113"/>
              <w:jc w:val="center"/>
              <w:rPr>
                <w:rFonts w:eastAsia="Times New Roman" w:cs="Times New Roman"/>
                <w:b/>
              </w:rPr>
            </w:pPr>
          </w:p>
        </w:tc>
        <w:tc>
          <w:tcPr>
            <w:tcW w:w="954" w:type="pct"/>
            <w:gridSpan w:val="2"/>
            <w:vAlign w:val="center"/>
          </w:tcPr>
          <w:p w14:paraId="3D384044" w14:textId="77777777" w:rsidR="003C0332" w:rsidRPr="003C0332" w:rsidRDefault="003C0332" w:rsidP="003C0332">
            <w:pPr>
              <w:rPr>
                <w:rFonts w:eastAsia="Calibri" w:cs="Times New Roman"/>
              </w:rPr>
            </w:pPr>
            <w:hyperlink w:anchor="_MA.912.AR.1.2" w:history="1">
              <w:r w:rsidRPr="003C0332">
                <w:rPr>
                  <w:rFonts w:eastAsia="Calibri" w:cs="Times New Roman"/>
                  <w:color w:val="0563C1"/>
                  <w:u w:val="single"/>
                </w:rPr>
                <w:t>MA.912.AR.1.2</w:t>
              </w:r>
            </w:hyperlink>
          </w:p>
        </w:tc>
        <w:tc>
          <w:tcPr>
            <w:tcW w:w="682" w:type="pct"/>
            <w:vAlign w:val="center"/>
          </w:tcPr>
          <w:p w14:paraId="32065422"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37D6779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39B7A50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5542624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6EC0C668"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7F3EB552" w14:textId="77777777" w:rsidTr="009960A5">
        <w:trPr>
          <w:trHeight w:val="432"/>
        </w:trPr>
        <w:tc>
          <w:tcPr>
            <w:tcW w:w="119" w:type="pct"/>
            <w:vMerge/>
          </w:tcPr>
          <w:p w14:paraId="339853BE" w14:textId="77777777" w:rsidR="003C0332" w:rsidRPr="003C0332" w:rsidRDefault="003C0332" w:rsidP="003C0332">
            <w:pPr>
              <w:rPr>
                <w:rFonts w:eastAsia="Times New Roman" w:cs="Times New Roman"/>
              </w:rPr>
            </w:pPr>
          </w:p>
        </w:tc>
        <w:tc>
          <w:tcPr>
            <w:tcW w:w="348" w:type="pct"/>
            <w:vMerge/>
            <w:textDirection w:val="btLr"/>
          </w:tcPr>
          <w:p w14:paraId="75D165C7" w14:textId="77777777" w:rsidR="003C0332" w:rsidRPr="003C0332" w:rsidRDefault="003C0332" w:rsidP="003C0332">
            <w:pPr>
              <w:ind w:left="113" w:right="113"/>
              <w:rPr>
                <w:rFonts w:eastAsia="Times New Roman" w:cs="Times New Roman"/>
                <w:b/>
              </w:rPr>
            </w:pPr>
          </w:p>
        </w:tc>
        <w:tc>
          <w:tcPr>
            <w:tcW w:w="954" w:type="pct"/>
            <w:gridSpan w:val="2"/>
            <w:vAlign w:val="center"/>
          </w:tcPr>
          <w:p w14:paraId="7D3A879D" w14:textId="77777777" w:rsidR="003C0332" w:rsidRPr="003C0332" w:rsidRDefault="003C0332" w:rsidP="003C0332">
            <w:pPr>
              <w:rPr>
                <w:rFonts w:eastAsia="Times New Roman" w:cs="Times New Roman"/>
              </w:rPr>
            </w:pPr>
            <w:hyperlink w:anchor="_MA.912.AR.2.5" w:history="1">
              <w:r w:rsidRPr="003C0332">
                <w:rPr>
                  <w:rFonts w:eastAsia="Calibri" w:cs="Times New Roman"/>
                  <w:color w:val="0563C1"/>
                  <w:u w:val="single"/>
                </w:rPr>
                <w:t>MA.912.AR.2.5</w:t>
              </w:r>
            </w:hyperlink>
          </w:p>
        </w:tc>
        <w:tc>
          <w:tcPr>
            <w:tcW w:w="682" w:type="pct"/>
            <w:vAlign w:val="center"/>
          </w:tcPr>
          <w:p w14:paraId="497189D8"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23C20E6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66AEF3E2" w14:textId="532B62D5" w:rsidR="003C0332" w:rsidRPr="003C0332" w:rsidRDefault="003C0332" w:rsidP="003C0332">
            <w:pPr>
              <w:jc w:val="center"/>
              <w:rPr>
                <w:rFonts w:eastAsia="Times New Roman" w:cs="Times New Roman"/>
                <w:color w:val="FFFFFF" w:themeColor="background1"/>
              </w:rPr>
            </w:pPr>
          </w:p>
        </w:tc>
        <w:tc>
          <w:tcPr>
            <w:tcW w:w="797" w:type="pct"/>
            <w:vAlign w:val="center"/>
          </w:tcPr>
          <w:p w14:paraId="60CF11F8" w14:textId="6FEC3147" w:rsidR="003C0332" w:rsidRPr="003C0332" w:rsidRDefault="003C0332" w:rsidP="003C0332">
            <w:pPr>
              <w:jc w:val="center"/>
              <w:rPr>
                <w:rFonts w:eastAsia="Times New Roman" w:cs="Times New Roman"/>
                <w:color w:val="FFFFFF" w:themeColor="background1"/>
              </w:rPr>
            </w:pPr>
          </w:p>
        </w:tc>
        <w:tc>
          <w:tcPr>
            <w:tcW w:w="657" w:type="pct"/>
            <w:vAlign w:val="center"/>
          </w:tcPr>
          <w:p w14:paraId="02F15461"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06C8AD27" w14:textId="77777777" w:rsidTr="009960A5">
        <w:trPr>
          <w:trHeight w:val="432"/>
        </w:trPr>
        <w:tc>
          <w:tcPr>
            <w:tcW w:w="119" w:type="pct"/>
            <w:vMerge/>
          </w:tcPr>
          <w:p w14:paraId="653DABB1" w14:textId="77777777" w:rsidR="003C0332" w:rsidRPr="003C0332" w:rsidRDefault="003C0332" w:rsidP="003C0332">
            <w:pPr>
              <w:rPr>
                <w:rFonts w:eastAsia="Times New Roman" w:cs="Times New Roman"/>
              </w:rPr>
            </w:pPr>
          </w:p>
        </w:tc>
        <w:tc>
          <w:tcPr>
            <w:tcW w:w="348" w:type="pct"/>
            <w:vMerge/>
            <w:textDirection w:val="btLr"/>
          </w:tcPr>
          <w:p w14:paraId="09F08D01" w14:textId="77777777" w:rsidR="003C0332" w:rsidRPr="003C0332" w:rsidRDefault="003C0332" w:rsidP="003C0332">
            <w:pPr>
              <w:ind w:left="113" w:right="113"/>
              <w:rPr>
                <w:rFonts w:eastAsia="Times New Roman" w:cs="Times New Roman"/>
                <w:b/>
              </w:rPr>
            </w:pPr>
          </w:p>
        </w:tc>
        <w:tc>
          <w:tcPr>
            <w:tcW w:w="954" w:type="pct"/>
            <w:gridSpan w:val="2"/>
            <w:vAlign w:val="center"/>
          </w:tcPr>
          <w:p w14:paraId="6C5E21D3" w14:textId="77777777" w:rsidR="003C0332" w:rsidRPr="003C0332" w:rsidRDefault="003C0332" w:rsidP="003C0332">
            <w:pPr>
              <w:rPr>
                <w:rFonts w:eastAsia="Times New Roman" w:cs="Times New Roman"/>
              </w:rPr>
            </w:pPr>
            <w:hyperlink w:anchor="_MA.912.AR.5.7" w:history="1">
              <w:r w:rsidRPr="003C0332">
                <w:rPr>
                  <w:rFonts w:eastAsia="Calibri" w:cs="Times New Roman"/>
                  <w:color w:val="0563C1"/>
                  <w:u w:val="single"/>
                </w:rPr>
                <w:t>MA.912.AR.5.7</w:t>
              </w:r>
            </w:hyperlink>
          </w:p>
        </w:tc>
        <w:tc>
          <w:tcPr>
            <w:tcW w:w="682" w:type="pct"/>
            <w:vAlign w:val="center"/>
          </w:tcPr>
          <w:p w14:paraId="724479E9"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4805CCF7" w14:textId="0870F178" w:rsidR="003C0332" w:rsidRPr="003C0332" w:rsidRDefault="003C0332" w:rsidP="003C0332">
            <w:pPr>
              <w:jc w:val="center"/>
              <w:rPr>
                <w:rFonts w:eastAsia="Times New Roman" w:cs="Times New Roman"/>
              </w:rPr>
            </w:pPr>
          </w:p>
        </w:tc>
        <w:tc>
          <w:tcPr>
            <w:tcW w:w="810" w:type="pct"/>
            <w:vAlign w:val="center"/>
          </w:tcPr>
          <w:p w14:paraId="2194FA2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6B4E26A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302E99A2"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2E7A15E8" w14:textId="77777777" w:rsidTr="009960A5">
        <w:trPr>
          <w:trHeight w:val="432"/>
        </w:trPr>
        <w:tc>
          <w:tcPr>
            <w:tcW w:w="119" w:type="pct"/>
            <w:vMerge/>
          </w:tcPr>
          <w:p w14:paraId="5BA767B7" w14:textId="77777777" w:rsidR="003C0332" w:rsidRPr="003C0332" w:rsidRDefault="003C0332" w:rsidP="003C0332">
            <w:pPr>
              <w:rPr>
                <w:rFonts w:eastAsia="Times New Roman" w:cs="Times New Roman"/>
              </w:rPr>
            </w:pPr>
          </w:p>
        </w:tc>
        <w:tc>
          <w:tcPr>
            <w:tcW w:w="348" w:type="pct"/>
            <w:vMerge/>
            <w:textDirection w:val="btLr"/>
          </w:tcPr>
          <w:p w14:paraId="4042BA50" w14:textId="77777777" w:rsidR="003C0332" w:rsidRPr="003C0332" w:rsidRDefault="003C0332" w:rsidP="003C0332">
            <w:pPr>
              <w:ind w:left="113" w:right="113"/>
              <w:rPr>
                <w:rFonts w:eastAsia="Times New Roman" w:cs="Times New Roman"/>
                <w:b/>
              </w:rPr>
            </w:pPr>
          </w:p>
        </w:tc>
        <w:tc>
          <w:tcPr>
            <w:tcW w:w="954" w:type="pct"/>
            <w:gridSpan w:val="2"/>
            <w:vAlign w:val="center"/>
          </w:tcPr>
          <w:p w14:paraId="5AF258F1" w14:textId="77777777" w:rsidR="003C0332" w:rsidRPr="003C0332" w:rsidRDefault="003C0332" w:rsidP="003C0332">
            <w:pPr>
              <w:rPr>
                <w:rFonts w:eastAsia="Times New Roman" w:cs="Times New Roman"/>
              </w:rPr>
            </w:pPr>
            <w:hyperlink w:anchor="_MA.912.AR.9.10" w:history="1">
              <w:r w:rsidRPr="003C0332">
                <w:rPr>
                  <w:rFonts w:eastAsia="Calibri" w:cs="Times New Roman"/>
                  <w:color w:val="0563C1"/>
                  <w:u w:val="single"/>
                </w:rPr>
                <w:t>MA.912.AR.9.10</w:t>
              </w:r>
            </w:hyperlink>
          </w:p>
        </w:tc>
        <w:tc>
          <w:tcPr>
            <w:tcW w:w="682" w:type="pct"/>
            <w:vAlign w:val="center"/>
          </w:tcPr>
          <w:p w14:paraId="1E4AF323"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3C5E5A8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0AC404ED" w14:textId="69B04609" w:rsidR="003C0332" w:rsidRPr="003C0332" w:rsidRDefault="003C0332" w:rsidP="003C0332">
            <w:pPr>
              <w:jc w:val="center"/>
              <w:rPr>
                <w:rFonts w:eastAsia="Times New Roman" w:cs="Times New Roman"/>
                <w:color w:val="FFFFFF" w:themeColor="background1"/>
              </w:rPr>
            </w:pPr>
          </w:p>
        </w:tc>
        <w:tc>
          <w:tcPr>
            <w:tcW w:w="797" w:type="pct"/>
            <w:vAlign w:val="center"/>
          </w:tcPr>
          <w:p w14:paraId="1CFDB2B2" w14:textId="14A71A7F" w:rsidR="003C0332" w:rsidRPr="003C0332" w:rsidRDefault="003C0332" w:rsidP="003C0332">
            <w:pPr>
              <w:jc w:val="center"/>
              <w:rPr>
                <w:rFonts w:eastAsia="Times New Roman" w:cs="Times New Roman"/>
                <w:color w:val="FFFFFF" w:themeColor="background1"/>
              </w:rPr>
            </w:pPr>
          </w:p>
        </w:tc>
        <w:tc>
          <w:tcPr>
            <w:tcW w:w="657" w:type="pct"/>
            <w:vAlign w:val="center"/>
          </w:tcPr>
          <w:p w14:paraId="4BBD0BCA" w14:textId="427B70E7" w:rsidR="003C0332" w:rsidRPr="003C0332" w:rsidRDefault="003C0332" w:rsidP="003C0332">
            <w:pPr>
              <w:jc w:val="center"/>
              <w:rPr>
                <w:rFonts w:eastAsia="Times New Roman" w:cs="Times New Roman"/>
                <w:color w:val="FFFFFF" w:themeColor="background1"/>
              </w:rPr>
            </w:pPr>
          </w:p>
        </w:tc>
      </w:tr>
      <w:tr w:rsidR="003C0332" w:rsidRPr="003C0332" w14:paraId="7D9645BC" w14:textId="77777777" w:rsidTr="009960A5">
        <w:trPr>
          <w:trHeight w:val="432"/>
        </w:trPr>
        <w:tc>
          <w:tcPr>
            <w:tcW w:w="119" w:type="pct"/>
            <w:vMerge/>
          </w:tcPr>
          <w:p w14:paraId="1CA730BD" w14:textId="77777777" w:rsidR="003C0332" w:rsidRPr="003C0332" w:rsidRDefault="003C0332" w:rsidP="003C0332">
            <w:pPr>
              <w:rPr>
                <w:rFonts w:eastAsia="Times New Roman" w:cs="Times New Roman"/>
              </w:rPr>
            </w:pPr>
          </w:p>
        </w:tc>
        <w:tc>
          <w:tcPr>
            <w:tcW w:w="348" w:type="pct"/>
            <w:vMerge/>
            <w:textDirection w:val="btLr"/>
          </w:tcPr>
          <w:p w14:paraId="550572C3" w14:textId="77777777" w:rsidR="003C0332" w:rsidRPr="003C0332" w:rsidRDefault="003C0332" w:rsidP="003C0332">
            <w:pPr>
              <w:ind w:left="113" w:right="113"/>
              <w:rPr>
                <w:rFonts w:eastAsia="Times New Roman" w:cs="Times New Roman"/>
                <w:b/>
              </w:rPr>
            </w:pPr>
          </w:p>
        </w:tc>
        <w:tc>
          <w:tcPr>
            <w:tcW w:w="954" w:type="pct"/>
            <w:gridSpan w:val="2"/>
            <w:vAlign w:val="center"/>
          </w:tcPr>
          <w:p w14:paraId="4D109435" w14:textId="77777777" w:rsidR="003C0332" w:rsidRPr="003C0332" w:rsidRDefault="003C0332" w:rsidP="003C0332">
            <w:pPr>
              <w:rPr>
                <w:rFonts w:eastAsia="Times New Roman" w:cs="Times New Roman"/>
              </w:rPr>
            </w:pPr>
            <w:hyperlink w:anchor="_MA.912.AR.10.1" w:history="1">
              <w:r w:rsidRPr="003C0332">
                <w:rPr>
                  <w:rFonts w:eastAsia="Calibri" w:cs="Times New Roman"/>
                  <w:color w:val="0563C1"/>
                  <w:u w:val="single"/>
                </w:rPr>
                <w:t>MA.912.AR.10.1</w:t>
              </w:r>
            </w:hyperlink>
          </w:p>
        </w:tc>
        <w:tc>
          <w:tcPr>
            <w:tcW w:w="682" w:type="pct"/>
            <w:vAlign w:val="center"/>
          </w:tcPr>
          <w:p w14:paraId="10128847"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3202C929" w14:textId="2A7BC78C" w:rsidR="003C0332" w:rsidRPr="003C0332" w:rsidRDefault="003C0332" w:rsidP="003C0332">
            <w:pPr>
              <w:jc w:val="center"/>
              <w:rPr>
                <w:rFonts w:eastAsia="Times New Roman" w:cs="Times New Roman"/>
                <w:color w:val="FFFFFF" w:themeColor="background1"/>
              </w:rPr>
            </w:pPr>
          </w:p>
        </w:tc>
        <w:tc>
          <w:tcPr>
            <w:tcW w:w="810" w:type="pct"/>
            <w:vAlign w:val="center"/>
          </w:tcPr>
          <w:p w14:paraId="2FEBFAA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AFC449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0AE13AB7" w14:textId="31D5E9C5" w:rsidR="003C0332" w:rsidRPr="003C0332" w:rsidRDefault="003C0332" w:rsidP="003C0332">
            <w:pPr>
              <w:jc w:val="center"/>
              <w:rPr>
                <w:rFonts w:eastAsia="Times New Roman" w:cs="Times New Roman"/>
                <w:color w:val="FFFFFF" w:themeColor="background1"/>
              </w:rPr>
            </w:pPr>
          </w:p>
        </w:tc>
      </w:tr>
      <w:tr w:rsidR="003C0332" w:rsidRPr="003C0332" w14:paraId="692F68A8" w14:textId="77777777" w:rsidTr="009960A5">
        <w:trPr>
          <w:trHeight w:val="432"/>
        </w:trPr>
        <w:tc>
          <w:tcPr>
            <w:tcW w:w="119" w:type="pct"/>
            <w:vMerge/>
          </w:tcPr>
          <w:p w14:paraId="08FE338A" w14:textId="77777777" w:rsidR="003C0332" w:rsidRPr="003C0332" w:rsidRDefault="003C0332" w:rsidP="003C0332">
            <w:pPr>
              <w:rPr>
                <w:rFonts w:eastAsia="Times New Roman" w:cs="Times New Roman"/>
              </w:rPr>
            </w:pPr>
          </w:p>
        </w:tc>
        <w:tc>
          <w:tcPr>
            <w:tcW w:w="348" w:type="pct"/>
            <w:vMerge/>
            <w:textDirection w:val="btLr"/>
          </w:tcPr>
          <w:p w14:paraId="1B0BDA86" w14:textId="77777777" w:rsidR="003C0332" w:rsidRPr="003C0332" w:rsidRDefault="003C0332" w:rsidP="003C0332">
            <w:pPr>
              <w:ind w:left="113" w:right="113"/>
              <w:rPr>
                <w:rFonts w:eastAsia="Times New Roman" w:cs="Times New Roman"/>
                <w:b/>
              </w:rPr>
            </w:pPr>
          </w:p>
        </w:tc>
        <w:tc>
          <w:tcPr>
            <w:tcW w:w="954" w:type="pct"/>
            <w:gridSpan w:val="2"/>
            <w:vAlign w:val="center"/>
          </w:tcPr>
          <w:p w14:paraId="30CB12A9" w14:textId="77777777" w:rsidR="003C0332" w:rsidRPr="003C0332" w:rsidRDefault="003C0332" w:rsidP="003C0332">
            <w:pPr>
              <w:rPr>
                <w:rFonts w:eastAsia="Times New Roman" w:cs="Times New Roman"/>
              </w:rPr>
            </w:pPr>
            <w:hyperlink w:anchor="_MA.912.AR.10.2" w:history="1">
              <w:r w:rsidRPr="003C0332">
                <w:rPr>
                  <w:rFonts w:eastAsia="Calibri" w:cs="Times New Roman"/>
                  <w:color w:val="0563C1"/>
                  <w:u w:val="single"/>
                </w:rPr>
                <w:t>MA.912.AR.10.2</w:t>
              </w:r>
            </w:hyperlink>
          </w:p>
        </w:tc>
        <w:tc>
          <w:tcPr>
            <w:tcW w:w="682" w:type="pct"/>
            <w:vAlign w:val="center"/>
          </w:tcPr>
          <w:p w14:paraId="799797E9"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47ABC087" w14:textId="69A31E7F" w:rsidR="003C0332" w:rsidRPr="003C0332" w:rsidRDefault="003C0332" w:rsidP="003C0332">
            <w:pPr>
              <w:jc w:val="center"/>
              <w:rPr>
                <w:rFonts w:eastAsia="Times New Roman" w:cs="Times New Roman"/>
                <w:color w:val="FFFFFF" w:themeColor="background1"/>
              </w:rPr>
            </w:pPr>
          </w:p>
        </w:tc>
        <w:tc>
          <w:tcPr>
            <w:tcW w:w="810" w:type="pct"/>
            <w:vAlign w:val="center"/>
          </w:tcPr>
          <w:p w14:paraId="2305D0B0"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123BB0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42CA6271" w14:textId="7675F92A" w:rsidR="003C0332" w:rsidRPr="003C0332" w:rsidRDefault="003C0332" w:rsidP="003C0332">
            <w:pPr>
              <w:jc w:val="center"/>
              <w:rPr>
                <w:rFonts w:eastAsia="Times New Roman" w:cs="Times New Roman"/>
                <w:color w:val="FFFFFF" w:themeColor="background1"/>
              </w:rPr>
            </w:pPr>
          </w:p>
        </w:tc>
      </w:tr>
      <w:tr w:rsidR="003C0332" w:rsidRPr="003C0332" w14:paraId="016E5265" w14:textId="77777777" w:rsidTr="009960A5">
        <w:trPr>
          <w:trHeight w:val="576"/>
        </w:trPr>
        <w:tc>
          <w:tcPr>
            <w:tcW w:w="119" w:type="pct"/>
            <w:vMerge w:val="restart"/>
            <w:shd w:val="clear" w:color="auto" w:fill="FFE599"/>
          </w:tcPr>
          <w:p w14:paraId="5ACEEC8A" w14:textId="77777777" w:rsidR="003C0332" w:rsidRPr="003C0332" w:rsidRDefault="003C0332" w:rsidP="003C0332">
            <w:pPr>
              <w:rPr>
                <w:rFonts w:eastAsia="Times New Roman" w:cs="Times New Roman"/>
              </w:rPr>
            </w:pPr>
          </w:p>
        </w:tc>
        <w:tc>
          <w:tcPr>
            <w:tcW w:w="348" w:type="pct"/>
            <w:vMerge w:val="restart"/>
            <w:textDirection w:val="btLr"/>
            <w:vAlign w:val="center"/>
          </w:tcPr>
          <w:p w14:paraId="4F555F78" w14:textId="77777777" w:rsidR="003C0332" w:rsidRPr="003C0332" w:rsidRDefault="003C0332" w:rsidP="003C0332">
            <w:pPr>
              <w:jc w:val="center"/>
              <w:rPr>
                <w:rFonts w:eastAsia="Times New Roman" w:cs="Times New Roman"/>
              </w:rPr>
            </w:pPr>
            <w:r w:rsidRPr="003C0332">
              <w:rPr>
                <w:rFonts w:eastAsia="Times New Roman" w:cs="Times New Roman"/>
                <w:b/>
              </w:rPr>
              <w:t>Functions</w:t>
            </w:r>
          </w:p>
        </w:tc>
        <w:tc>
          <w:tcPr>
            <w:tcW w:w="954" w:type="pct"/>
            <w:gridSpan w:val="2"/>
            <w:vAlign w:val="center"/>
          </w:tcPr>
          <w:p w14:paraId="193C69AB" w14:textId="77777777" w:rsidR="003C0332" w:rsidRPr="003C0332" w:rsidRDefault="003C0332" w:rsidP="003C0332">
            <w:pPr>
              <w:rPr>
                <w:rFonts w:eastAsia="Times New Roman" w:cs="Times New Roman"/>
              </w:rPr>
            </w:pPr>
            <w:hyperlink w:anchor="_MA.912.F.1.2" w:history="1">
              <w:r w:rsidRPr="003C0332">
                <w:rPr>
                  <w:rFonts w:eastAsia="Calibri" w:cs="Times New Roman"/>
                  <w:color w:val="0563C1"/>
                  <w:u w:val="single"/>
                </w:rPr>
                <w:t>MA.</w:t>
              </w:r>
              <w:proofErr w:type="gramStart"/>
              <w:r w:rsidRPr="003C0332">
                <w:rPr>
                  <w:rFonts w:eastAsia="Calibri" w:cs="Times New Roman"/>
                  <w:color w:val="0563C1"/>
                  <w:u w:val="single"/>
                </w:rPr>
                <w:t>912.F.</w:t>
              </w:r>
              <w:proofErr w:type="gramEnd"/>
              <w:r w:rsidRPr="003C0332">
                <w:rPr>
                  <w:rFonts w:eastAsia="Calibri" w:cs="Times New Roman"/>
                  <w:color w:val="0563C1"/>
                  <w:u w:val="single"/>
                </w:rPr>
                <w:t>1.2</w:t>
              </w:r>
            </w:hyperlink>
          </w:p>
        </w:tc>
        <w:tc>
          <w:tcPr>
            <w:tcW w:w="682" w:type="pct"/>
            <w:vAlign w:val="center"/>
          </w:tcPr>
          <w:p w14:paraId="3DAE8E40"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6C9411E0"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077EBC68"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40EA95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618333FD"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0ADE5840" w14:textId="77777777" w:rsidTr="009960A5">
        <w:trPr>
          <w:trHeight w:val="576"/>
        </w:trPr>
        <w:tc>
          <w:tcPr>
            <w:tcW w:w="119" w:type="pct"/>
            <w:vMerge/>
          </w:tcPr>
          <w:p w14:paraId="005BAC3C" w14:textId="77777777" w:rsidR="003C0332" w:rsidRPr="003C0332" w:rsidRDefault="003C0332" w:rsidP="003C0332">
            <w:pPr>
              <w:rPr>
                <w:rFonts w:eastAsia="Times New Roman" w:cs="Times New Roman"/>
              </w:rPr>
            </w:pPr>
          </w:p>
        </w:tc>
        <w:tc>
          <w:tcPr>
            <w:tcW w:w="348" w:type="pct"/>
            <w:vMerge/>
          </w:tcPr>
          <w:p w14:paraId="57EB2E79" w14:textId="77777777" w:rsidR="003C0332" w:rsidRPr="003C0332" w:rsidRDefault="003C0332" w:rsidP="003C0332">
            <w:pPr>
              <w:rPr>
                <w:rFonts w:eastAsia="Times New Roman" w:cs="Times New Roman"/>
              </w:rPr>
            </w:pPr>
          </w:p>
        </w:tc>
        <w:tc>
          <w:tcPr>
            <w:tcW w:w="954" w:type="pct"/>
            <w:gridSpan w:val="2"/>
            <w:vAlign w:val="center"/>
          </w:tcPr>
          <w:p w14:paraId="7462B187" w14:textId="77777777" w:rsidR="003C0332" w:rsidRPr="003C0332" w:rsidRDefault="003C0332" w:rsidP="003C0332">
            <w:pPr>
              <w:rPr>
                <w:rFonts w:eastAsia="Times New Roman" w:cs="Times New Roman"/>
              </w:rPr>
            </w:pPr>
            <w:hyperlink w:anchor="_MA.912.F.3.2" w:history="1">
              <w:r w:rsidRPr="003C0332">
                <w:rPr>
                  <w:rFonts w:eastAsia="Calibri" w:cs="Times New Roman"/>
                  <w:color w:val="0563C1"/>
                  <w:u w:val="single"/>
                </w:rPr>
                <w:t>MA.</w:t>
              </w:r>
              <w:proofErr w:type="gramStart"/>
              <w:r w:rsidRPr="003C0332">
                <w:rPr>
                  <w:rFonts w:eastAsia="Calibri" w:cs="Times New Roman"/>
                  <w:color w:val="0563C1"/>
                  <w:u w:val="single"/>
                </w:rPr>
                <w:t>912.F.</w:t>
              </w:r>
              <w:proofErr w:type="gramEnd"/>
              <w:r w:rsidRPr="003C0332">
                <w:rPr>
                  <w:rFonts w:eastAsia="Calibri" w:cs="Times New Roman"/>
                  <w:color w:val="0563C1"/>
                  <w:u w:val="single"/>
                </w:rPr>
                <w:t>3.2</w:t>
              </w:r>
            </w:hyperlink>
          </w:p>
        </w:tc>
        <w:tc>
          <w:tcPr>
            <w:tcW w:w="682" w:type="pct"/>
            <w:vAlign w:val="center"/>
          </w:tcPr>
          <w:p w14:paraId="09418D1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2CF822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5DC0EC3B" w14:textId="6CED9337" w:rsidR="003C0332" w:rsidRPr="003C0332" w:rsidRDefault="003C0332" w:rsidP="003C0332">
            <w:pPr>
              <w:jc w:val="center"/>
              <w:rPr>
                <w:rFonts w:eastAsia="Times New Roman" w:cs="Times New Roman"/>
                <w:color w:val="FFFFFF" w:themeColor="background1"/>
              </w:rPr>
            </w:pPr>
          </w:p>
        </w:tc>
        <w:tc>
          <w:tcPr>
            <w:tcW w:w="797" w:type="pct"/>
            <w:vAlign w:val="center"/>
          </w:tcPr>
          <w:p w14:paraId="4D337A03" w14:textId="2E14BEEF" w:rsidR="003C0332" w:rsidRPr="003C0332" w:rsidRDefault="003C0332" w:rsidP="003C0332">
            <w:pPr>
              <w:jc w:val="center"/>
              <w:rPr>
                <w:rFonts w:eastAsia="Times New Roman" w:cs="Times New Roman"/>
                <w:color w:val="FFFFFF" w:themeColor="background1"/>
              </w:rPr>
            </w:pPr>
          </w:p>
        </w:tc>
        <w:tc>
          <w:tcPr>
            <w:tcW w:w="657" w:type="pct"/>
            <w:vAlign w:val="center"/>
          </w:tcPr>
          <w:p w14:paraId="4ADC921E" w14:textId="26E4AEDB" w:rsidR="003C0332" w:rsidRPr="003C0332" w:rsidRDefault="003C0332" w:rsidP="003C0332">
            <w:pPr>
              <w:jc w:val="center"/>
              <w:rPr>
                <w:rFonts w:eastAsia="Times New Roman" w:cs="Times New Roman"/>
                <w:color w:val="FFFFFF" w:themeColor="background1"/>
              </w:rPr>
            </w:pPr>
          </w:p>
        </w:tc>
      </w:tr>
      <w:tr w:rsidR="003C0332" w:rsidRPr="003C0332" w14:paraId="4BFFF07A" w14:textId="77777777" w:rsidTr="009960A5">
        <w:trPr>
          <w:trHeight w:val="360"/>
        </w:trPr>
        <w:tc>
          <w:tcPr>
            <w:tcW w:w="119" w:type="pct"/>
            <w:vMerge w:val="restart"/>
            <w:shd w:val="clear" w:color="auto" w:fill="FFF2CC"/>
          </w:tcPr>
          <w:p w14:paraId="0EEC5071" w14:textId="77777777" w:rsidR="003C0332" w:rsidRPr="003C0332" w:rsidRDefault="003C0332" w:rsidP="003C0332">
            <w:pPr>
              <w:rPr>
                <w:rFonts w:eastAsia="Times New Roman" w:cs="Times New Roman"/>
              </w:rPr>
            </w:pPr>
          </w:p>
        </w:tc>
        <w:tc>
          <w:tcPr>
            <w:tcW w:w="348" w:type="pct"/>
            <w:vMerge w:val="restart"/>
            <w:textDirection w:val="btLr"/>
          </w:tcPr>
          <w:p w14:paraId="1AD6B394" w14:textId="77777777" w:rsidR="003C0332" w:rsidRPr="003C0332" w:rsidRDefault="003C0332" w:rsidP="003C0332">
            <w:pPr>
              <w:ind w:left="113" w:right="113"/>
              <w:jc w:val="center"/>
              <w:rPr>
                <w:rFonts w:eastAsia="Times New Roman" w:cs="Times New Roman"/>
                <w:b/>
              </w:rPr>
            </w:pPr>
            <w:r w:rsidRPr="003C0332">
              <w:rPr>
                <w:rFonts w:eastAsia="Times New Roman" w:cs="Times New Roman"/>
                <w:b/>
              </w:rPr>
              <w:t>Financial Literacy</w:t>
            </w:r>
          </w:p>
        </w:tc>
        <w:tc>
          <w:tcPr>
            <w:tcW w:w="954" w:type="pct"/>
            <w:gridSpan w:val="2"/>
            <w:vAlign w:val="center"/>
          </w:tcPr>
          <w:p w14:paraId="39B3F4E8" w14:textId="77777777" w:rsidR="003C0332" w:rsidRPr="003C0332" w:rsidRDefault="003C0332" w:rsidP="003C0332">
            <w:pPr>
              <w:rPr>
                <w:rFonts w:eastAsia="Times New Roman" w:cs="Times New Roman"/>
              </w:rPr>
            </w:pPr>
            <w:hyperlink w:anchor="_MA.912.FL.1.1" w:history="1">
              <w:r w:rsidRPr="003C0332">
                <w:rPr>
                  <w:rFonts w:eastAsia="Calibri" w:cs="Times New Roman"/>
                  <w:color w:val="0563C1"/>
                  <w:u w:val="single"/>
                </w:rPr>
                <w:t>MA.912.FL.1.1</w:t>
              </w:r>
            </w:hyperlink>
          </w:p>
        </w:tc>
        <w:tc>
          <w:tcPr>
            <w:tcW w:w="682" w:type="pct"/>
            <w:vAlign w:val="center"/>
          </w:tcPr>
          <w:p w14:paraId="47C72E5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F499313"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049C271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759408A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4B1DA997"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21F1C97D" w14:textId="77777777" w:rsidTr="009960A5">
        <w:trPr>
          <w:trHeight w:val="360"/>
        </w:trPr>
        <w:tc>
          <w:tcPr>
            <w:tcW w:w="119" w:type="pct"/>
            <w:vMerge/>
          </w:tcPr>
          <w:p w14:paraId="34B9645E" w14:textId="77777777" w:rsidR="003C0332" w:rsidRPr="003C0332" w:rsidRDefault="003C0332" w:rsidP="003C0332">
            <w:pPr>
              <w:rPr>
                <w:rFonts w:eastAsia="Times New Roman" w:cs="Times New Roman"/>
              </w:rPr>
            </w:pPr>
          </w:p>
        </w:tc>
        <w:tc>
          <w:tcPr>
            <w:tcW w:w="348" w:type="pct"/>
            <w:vMerge/>
          </w:tcPr>
          <w:p w14:paraId="474C4124" w14:textId="77777777" w:rsidR="003C0332" w:rsidRPr="003C0332" w:rsidRDefault="003C0332" w:rsidP="003C0332">
            <w:pPr>
              <w:rPr>
                <w:rFonts w:eastAsia="Times New Roman" w:cs="Times New Roman"/>
              </w:rPr>
            </w:pPr>
          </w:p>
        </w:tc>
        <w:tc>
          <w:tcPr>
            <w:tcW w:w="954" w:type="pct"/>
            <w:gridSpan w:val="2"/>
            <w:vAlign w:val="center"/>
          </w:tcPr>
          <w:p w14:paraId="536BD77F" w14:textId="77777777" w:rsidR="003C0332" w:rsidRPr="003C0332" w:rsidRDefault="003C0332" w:rsidP="003C0332">
            <w:pPr>
              <w:rPr>
                <w:rFonts w:eastAsia="Times New Roman" w:cs="Times New Roman"/>
              </w:rPr>
            </w:pPr>
            <w:hyperlink w:anchor="_MA.912.FL.1.2" w:history="1">
              <w:r w:rsidRPr="003C0332">
                <w:rPr>
                  <w:rFonts w:eastAsia="Calibri" w:cs="Times New Roman"/>
                  <w:color w:val="0563C1"/>
                  <w:u w:val="single"/>
                </w:rPr>
                <w:t>MA.912.FL.1.2</w:t>
              </w:r>
            </w:hyperlink>
          </w:p>
        </w:tc>
        <w:tc>
          <w:tcPr>
            <w:tcW w:w="682" w:type="pct"/>
            <w:vAlign w:val="center"/>
          </w:tcPr>
          <w:p w14:paraId="6B36FFA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7FB4FD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3F32A361" w14:textId="2E9F3565" w:rsidR="003C0332" w:rsidRPr="003C0332" w:rsidRDefault="003C0332" w:rsidP="003C0332">
            <w:pPr>
              <w:jc w:val="center"/>
              <w:rPr>
                <w:rFonts w:eastAsia="Times New Roman" w:cs="Times New Roman"/>
                <w:color w:val="FFFFFF" w:themeColor="background1"/>
              </w:rPr>
            </w:pPr>
          </w:p>
        </w:tc>
        <w:tc>
          <w:tcPr>
            <w:tcW w:w="797" w:type="pct"/>
            <w:vAlign w:val="center"/>
          </w:tcPr>
          <w:p w14:paraId="14B28387" w14:textId="71358E41" w:rsidR="003C0332" w:rsidRPr="003C0332" w:rsidRDefault="003C0332" w:rsidP="003C0332">
            <w:pPr>
              <w:jc w:val="center"/>
              <w:rPr>
                <w:rFonts w:eastAsia="Times New Roman" w:cs="Times New Roman"/>
                <w:color w:val="FFFFFF" w:themeColor="background1"/>
              </w:rPr>
            </w:pPr>
          </w:p>
        </w:tc>
        <w:tc>
          <w:tcPr>
            <w:tcW w:w="657" w:type="pct"/>
            <w:vAlign w:val="center"/>
          </w:tcPr>
          <w:p w14:paraId="1F6C89DE"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7E80579C" w14:textId="77777777" w:rsidTr="009960A5">
        <w:trPr>
          <w:trHeight w:val="360"/>
        </w:trPr>
        <w:tc>
          <w:tcPr>
            <w:tcW w:w="119" w:type="pct"/>
            <w:vMerge/>
          </w:tcPr>
          <w:p w14:paraId="53CB90F5" w14:textId="77777777" w:rsidR="003C0332" w:rsidRPr="003C0332" w:rsidRDefault="003C0332" w:rsidP="003C0332">
            <w:pPr>
              <w:rPr>
                <w:rFonts w:eastAsia="Times New Roman" w:cs="Times New Roman"/>
              </w:rPr>
            </w:pPr>
          </w:p>
        </w:tc>
        <w:tc>
          <w:tcPr>
            <w:tcW w:w="348" w:type="pct"/>
            <w:vMerge/>
          </w:tcPr>
          <w:p w14:paraId="4384EAF5" w14:textId="77777777" w:rsidR="003C0332" w:rsidRPr="003C0332" w:rsidRDefault="003C0332" w:rsidP="003C0332">
            <w:pPr>
              <w:rPr>
                <w:rFonts w:eastAsia="Times New Roman" w:cs="Times New Roman"/>
              </w:rPr>
            </w:pPr>
          </w:p>
        </w:tc>
        <w:tc>
          <w:tcPr>
            <w:tcW w:w="954" w:type="pct"/>
            <w:gridSpan w:val="2"/>
            <w:vAlign w:val="center"/>
          </w:tcPr>
          <w:p w14:paraId="5D369EAE" w14:textId="77777777" w:rsidR="003C0332" w:rsidRPr="003C0332" w:rsidRDefault="003C0332" w:rsidP="003C0332">
            <w:pPr>
              <w:rPr>
                <w:rFonts w:eastAsia="Times New Roman" w:cs="Times New Roman"/>
              </w:rPr>
            </w:pPr>
            <w:hyperlink w:anchor="_MA.912.FL.1.3" w:history="1">
              <w:r w:rsidRPr="003C0332">
                <w:rPr>
                  <w:rFonts w:eastAsia="Calibri" w:cs="Times New Roman"/>
                  <w:color w:val="0563C1"/>
                  <w:u w:val="single"/>
                </w:rPr>
                <w:t>MA.912.FL.1.3</w:t>
              </w:r>
            </w:hyperlink>
          </w:p>
        </w:tc>
        <w:tc>
          <w:tcPr>
            <w:tcW w:w="682" w:type="pct"/>
            <w:vAlign w:val="center"/>
          </w:tcPr>
          <w:p w14:paraId="137265B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26B4AB32"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7C1859DA" w14:textId="2CD03F2E" w:rsidR="003C0332" w:rsidRPr="003C0332" w:rsidRDefault="003C0332" w:rsidP="003C0332">
            <w:pPr>
              <w:jc w:val="center"/>
              <w:rPr>
                <w:rFonts w:eastAsia="Times New Roman" w:cs="Times New Roman"/>
              </w:rPr>
            </w:pPr>
          </w:p>
        </w:tc>
        <w:tc>
          <w:tcPr>
            <w:tcW w:w="797" w:type="pct"/>
            <w:vAlign w:val="center"/>
          </w:tcPr>
          <w:p w14:paraId="4D3C0558"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12A5D245" w14:textId="4C14993C" w:rsidR="003C0332" w:rsidRPr="003C0332" w:rsidRDefault="003C0332" w:rsidP="003C0332">
            <w:pPr>
              <w:jc w:val="center"/>
              <w:rPr>
                <w:rFonts w:eastAsia="Times New Roman" w:cs="Times New Roman"/>
                <w:color w:val="FFFFFF" w:themeColor="background1"/>
              </w:rPr>
            </w:pPr>
          </w:p>
        </w:tc>
      </w:tr>
      <w:tr w:rsidR="003C0332" w:rsidRPr="003C0332" w14:paraId="2B7690F7" w14:textId="77777777" w:rsidTr="009960A5">
        <w:trPr>
          <w:trHeight w:val="360"/>
        </w:trPr>
        <w:tc>
          <w:tcPr>
            <w:tcW w:w="119" w:type="pct"/>
            <w:vMerge/>
          </w:tcPr>
          <w:p w14:paraId="1CAE04DE" w14:textId="77777777" w:rsidR="003C0332" w:rsidRPr="003C0332" w:rsidRDefault="003C0332" w:rsidP="003C0332">
            <w:pPr>
              <w:rPr>
                <w:rFonts w:eastAsia="Times New Roman" w:cs="Times New Roman"/>
              </w:rPr>
            </w:pPr>
          </w:p>
        </w:tc>
        <w:tc>
          <w:tcPr>
            <w:tcW w:w="348" w:type="pct"/>
            <w:vMerge/>
          </w:tcPr>
          <w:p w14:paraId="5AFD829A" w14:textId="77777777" w:rsidR="003C0332" w:rsidRPr="003C0332" w:rsidRDefault="003C0332" w:rsidP="003C0332">
            <w:pPr>
              <w:rPr>
                <w:rFonts w:eastAsia="Times New Roman" w:cs="Times New Roman"/>
              </w:rPr>
            </w:pPr>
          </w:p>
        </w:tc>
        <w:tc>
          <w:tcPr>
            <w:tcW w:w="954" w:type="pct"/>
            <w:gridSpan w:val="2"/>
            <w:vAlign w:val="center"/>
          </w:tcPr>
          <w:p w14:paraId="4A883280" w14:textId="77777777" w:rsidR="003C0332" w:rsidRPr="003C0332" w:rsidRDefault="003C0332" w:rsidP="003C0332">
            <w:pPr>
              <w:rPr>
                <w:rFonts w:eastAsia="Times New Roman" w:cs="Times New Roman"/>
              </w:rPr>
            </w:pPr>
            <w:hyperlink w:anchor="_MA.912.FL.2.1" w:history="1">
              <w:r w:rsidRPr="003C0332">
                <w:rPr>
                  <w:rFonts w:eastAsia="Calibri" w:cs="Times New Roman"/>
                  <w:color w:val="0563C1"/>
                  <w:u w:val="single"/>
                </w:rPr>
                <w:t>MA.912.FL.2.1</w:t>
              </w:r>
            </w:hyperlink>
          </w:p>
        </w:tc>
        <w:tc>
          <w:tcPr>
            <w:tcW w:w="682" w:type="pct"/>
            <w:vAlign w:val="center"/>
          </w:tcPr>
          <w:p w14:paraId="66062932"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1567550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3836D78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AF6F690"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5F5DC5B5" w14:textId="4D475E40" w:rsidR="003C0332" w:rsidRPr="003C0332" w:rsidRDefault="003C0332" w:rsidP="003C0332">
            <w:pPr>
              <w:jc w:val="center"/>
              <w:rPr>
                <w:rFonts w:eastAsia="Times New Roman" w:cs="Times New Roman"/>
                <w:color w:val="FFFFFF" w:themeColor="background1"/>
              </w:rPr>
            </w:pPr>
          </w:p>
        </w:tc>
      </w:tr>
      <w:tr w:rsidR="003C0332" w:rsidRPr="003C0332" w14:paraId="2E5CE885" w14:textId="77777777" w:rsidTr="009960A5">
        <w:trPr>
          <w:trHeight w:val="360"/>
        </w:trPr>
        <w:tc>
          <w:tcPr>
            <w:tcW w:w="119" w:type="pct"/>
            <w:vMerge/>
          </w:tcPr>
          <w:p w14:paraId="7EA40FE5" w14:textId="77777777" w:rsidR="003C0332" w:rsidRPr="003C0332" w:rsidRDefault="003C0332" w:rsidP="003C0332">
            <w:pPr>
              <w:rPr>
                <w:rFonts w:eastAsia="Times New Roman" w:cs="Times New Roman"/>
              </w:rPr>
            </w:pPr>
          </w:p>
        </w:tc>
        <w:tc>
          <w:tcPr>
            <w:tcW w:w="348" w:type="pct"/>
            <w:vMerge/>
          </w:tcPr>
          <w:p w14:paraId="7702BEEC" w14:textId="77777777" w:rsidR="003C0332" w:rsidRPr="003C0332" w:rsidRDefault="003C0332" w:rsidP="003C0332">
            <w:pPr>
              <w:rPr>
                <w:rFonts w:eastAsia="Times New Roman" w:cs="Times New Roman"/>
              </w:rPr>
            </w:pPr>
          </w:p>
        </w:tc>
        <w:tc>
          <w:tcPr>
            <w:tcW w:w="954" w:type="pct"/>
            <w:gridSpan w:val="2"/>
            <w:vAlign w:val="center"/>
          </w:tcPr>
          <w:p w14:paraId="3F6351F4" w14:textId="77777777" w:rsidR="003C0332" w:rsidRPr="003C0332" w:rsidRDefault="003C0332" w:rsidP="003C0332">
            <w:pPr>
              <w:rPr>
                <w:rFonts w:eastAsia="Times New Roman" w:cs="Times New Roman"/>
              </w:rPr>
            </w:pPr>
            <w:hyperlink w:anchor="_MA.912.FL.2.2" w:history="1">
              <w:r w:rsidRPr="003C0332">
                <w:rPr>
                  <w:rFonts w:eastAsia="Calibri" w:cs="Times New Roman"/>
                  <w:color w:val="0563C1"/>
                  <w:u w:val="single"/>
                </w:rPr>
                <w:t>MA.912.FL.2.2</w:t>
              </w:r>
            </w:hyperlink>
          </w:p>
        </w:tc>
        <w:tc>
          <w:tcPr>
            <w:tcW w:w="682" w:type="pct"/>
            <w:vAlign w:val="center"/>
          </w:tcPr>
          <w:p w14:paraId="604BDEF9" w14:textId="013720E0" w:rsidR="003C0332" w:rsidRPr="003C0332" w:rsidRDefault="003C0332" w:rsidP="003C0332">
            <w:pPr>
              <w:jc w:val="center"/>
              <w:rPr>
                <w:rFonts w:eastAsia="Times New Roman" w:cs="Times New Roman"/>
                <w:color w:val="FFFFFF" w:themeColor="background1"/>
              </w:rPr>
            </w:pPr>
          </w:p>
        </w:tc>
        <w:tc>
          <w:tcPr>
            <w:tcW w:w="633" w:type="pct"/>
            <w:vAlign w:val="center"/>
          </w:tcPr>
          <w:p w14:paraId="59B5CE6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2EBCE88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030DD48"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7" w:type="pct"/>
            <w:vAlign w:val="center"/>
          </w:tcPr>
          <w:p w14:paraId="0DA5D805" w14:textId="45F793B8" w:rsidR="003C0332" w:rsidRPr="003C0332" w:rsidRDefault="003C0332" w:rsidP="003C0332">
            <w:pPr>
              <w:jc w:val="center"/>
              <w:rPr>
                <w:rFonts w:eastAsia="Times New Roman" w:cs="Times New Roman"/>
                <w:color w:val="FFFFFF" w:themeColor="background1"/>
              </w:rPr>
            </w:pPr>
          </w:p>
        </w:tc>
      </w:tr>
      <w:tr w:rsidR="003C0332" w:rsidRPr="003C0332" w14:paraId="7B76F6CE" w14:textId="77777777" w:rsidTr="009960A5">
        <w:trPr>
          <w:trHeight w:val="360"/>
        </w:trPr>
        <w:tc>
          <w:tcPr>
            <w:tcW w:w="119" w:type="pct"/>
            <w:vMerge/>
          </w:tcPr>
          <w:p w14:paraId="41D4F7BD" w14:textId="77777777" w:rsidR="003C0332" w:rsidRPr="003C0332" w:rsidRDefault="003C0332" w:rsidP="003C0332">
            <w:pPr>
              <w:rPr>
                <w:rFonts w:eastAsia="Times New Roman" w:cs="Times New Roman"/>
              </w:rPr>
            </w:pPr>
          </w:p>
        </w:tc>
        <w:tc>
          <w:tcPr>
            <w:tcW w:w="348" w:type="pct"/>
            <w:vMerge/>
          </w:tcPr>
          <w:p w14:paraId="2230F85C" w14:textId="77777777" w:rsidR="003C0332" w:rsidRPr="003C0332" w:rsidRDefault="003C0332" w:rsidP="003C0332">
            <w:pPr>
              <w:rPr>
                <w:rFonts w:eastAsia="Times New Roman" w:cs="Times New Roman"/>
              </w:rPr>
            </w:pPr>
          </w:p>
        </w:tc>
        <w:tc>
          <w:tcPr>
            <w:tcW w:w="954" w:type="pct"/>
            <w:gridSpan w:val="2"/>
            <w:vAlign w:val="center"/>
          </w:tcPr>
          <w:p w14:paraId="4BB4AE13" w14:textId="77777777" w:rsidR="003C0332" w:rsidRPr="003C0332" w:rsidRDefault="003C0332" w:rsidP="003C0332">
            <w:pPr>
              <w:rPr>
                <w:rFonts w:eastAsia="Times New Roman" w:cs="Times New Roman"/>
              </w:rPr>
            </w:pPr>
            <w:hyperlink w:anchor="_MA.912.FL.2.4" w:history="1">
              <w:r w:rsidRPr="003C0332">
                <w:rPr>
                  <w:rFonts w:eastAsia="Calibri" w:cs="Times New Roman"/>
                  <w:color w:val="0563C1"/>
                  <w:u w:val="single"/>
                </w:rPr>
                <w:t>MA.912.FL.2.4</w:t>
              </w:r>
            </w:hyperlink>
          </w:p>
        </w:tc>
        <w:tc>
          <w:tcPr>
            <w:tcW w:w="682" w:type="pct"/>
            <w:vAlign w:val="center"/>
          </w:tcPr>
          <w:p w14:paraId="6D86E1C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6A903EB8"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3AC3184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6987F452"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1FB4F064" w14:textId="45EAC4D9" w:rsidR="003C0332" w:rsidRPr="003C0332" w:rsidRDefault="003C0332" w:rsidP="003C0332">
            <w:pPr>
              <w:jc w:val="center"/>
              <w:rPr>
                <w:rFonts w:eastAsia="Times New Roman" w:cs="Times New Roman"/>
                <w:color w:val="FFFFFF" w:themeColor="background1"/>
              </w:rPr>
            </w:pPr>
          </w:p>
        </w:tc>
      </w:tr>
      <w:tr w:rsidR="003C0332" w:rsidRPr="003C0332" w14:paraId="2E0BCF23" w14:textId="77777777" w:rsidTr="009960A5">
        <w:trPr>
          <w:trHeight w:val="360"/>
        </w:trPr>
        <w:tc>
          <w:tcPr>
            <w:tcW w:w="119" w:type="pct"/>
            <w:vMerge/>
          </w:tcPr>
          <w:p w14:paraId="1DE72BCF" w14:textId="77777777" w:rsidR="003C0332" w:rsidRPr="003C0332" w:rsidRDefault="003C0332" w:rsidP="003C0332">
            <w:pPr>
              <w:rPr>
                <w:rFonts w:eastAsia="Times New Roman" w:cs="Times New Roman"/>
              </w:rPr>
            </w:pPr>
          </w:p>
        </w:tc>
        <w:tc>
          <w:tcPr>
            <w:tcW w:w="348" w:type="pct"/>
            <w:vMerge/>
          </w:tcPr>
          <w:p w14:paraId="48885820" w14:textId="77777777" w:rsidR="003C0332" w:rsidRPr="003C0332" w:rsidRDefault="003C0332" w:rsidP="003C0332">
            <w:pPr>
              <w:rPr>
                <w:rFonts w:eastAsia="Times New Roman" w:cs="Times New Roman"/>
              </w:rPr>
            </w:pPr>
          </w:p>
        </w:tc>
        <w:tc>
          <w:tcPr>
            <w:tcW w:w="954" w:type="pct"/>
            <w:gridSpan w:val="2"/>
            <w:vAlign w:val="center"/>
          </w:tcPr>
          <w:p w14:paraId="31A998BF" w14:textId="77777777" w:rsidR="003C0332" w:rsidRPr="003C0332" w:rsidRDefault="003C0332" w:rsidP="003C0332">
            <w:pPr>
              <w:rPr>
                <w:rFonts w:eastAsia="Calibri" w:cs="Times New Roman"/>
              </w:rPr>
            </w:pPr>
            <w:hyperlink w:anchor="_MA.912.FL.2.5" w:history="1">
              <w:r w:rsidRPr="003C0332">
                <w:rPr>
                  <w:rFonts w:eastAsia="Calibri" w:cs="Times New Roman"/>
                  <w:color w:val="0563C1"/>
                  <w:u w:val="single"/>
                </w:rPr>
                <w:t>MA.912.FL.2.5</w:t>
              </w:r>
            </w:hyperlink>
          </w:p>
        </w:tc>
        <w:tc>
          <w:tcPr>
            <w:tcW w:w="682" w:type="pct"/>
            <w:vAlign w:val="center"/>
          </w:tcPr>
          <w:p w14:paraId="5255980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8B6FB32"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5ECF8A2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5AF3BD9A"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53BDA911" w14:textId="5A8E8BDA" w:rsidR="003C0332" w:rsidRPr="003C0332" w:rsidRDefault="003C0332" w:rsidP="003C0332">
            <w:pPr>
              <w:jc w:val="center"/>
              <w:rPr>
                <w:rFonts w:eastAsia="Times New Roman" w:cs="Times New Roman"/>
                <w:color w:val="FFFFFF" w:themeColor="background1"/>
              </w:rPr>
            </w:pPr>
          </w:p>
        </w:tc>
      </w:tr>
      <w:tr w:rsidR="003C0332" w:rsidRPr="003C0332" w14:paraId="073606B0" w14:textId="77777777" w:rsidTr="009960A5">
        <w:trPr>
          <w:trHeight w:val="360"/>
        </w:trPr>
        <w:tc>
          <w:tcPr>
            <w:tcW w:w="119" w:type="pct"/>
            <w:vMerge/>
          </w:tcPr>
          <w:p w14:paraId="16164304" w14:textId="77777777" w:rsidR="003C0332" w:rsidRPr="003C0332" w:rsidRDefault="003C0332" w:rsidP="003C0332">
            <w:pPr>
              <w:rPr>
                <w:rFonts w:eastAsia="Times New Roman" w:cs="Times New Roman"/>
              </w:rPr>
            </w:pPr>
          </w:p>
        </w:tc>
        <w:tc>
          <w:tcPr>
            <w:tcW w:w="348" w:type="pct"/>
            <w:vMerge/>
          </w:tcPr>
          <w:p w14:paraId="6F15A700" w14:textId="77777777" w:rsidR="003C0332" w:rsidRPr="003C0332" w:rsidRDefault="003C0332" w:rsidP="003C0332">
            <w:pPr>
              <w:rPr>
                <w:rFonts w:eastAsia="Times New Roman" w:cs="Times New Roman"/>
              </w:rPr>
            </w:pPr>
          </w:p>
        </w:tc>
        <w:tc>
          <w:tcPr>
            <w:tcW w:w="954" w:type="pct"/>
            <w:gridSpan w:val="2"/>
            <w:vAlign w:val="center"/>
          </w:tcPr>
          <w:p w14:paraId="2CB48DD5" w14:textId="77777777" w:rsidR="003C0332" w:rsidRPr="003C0332" w:rsidRDefault="003C0332" w:rsidP="003C0332">
            <w:pPr>
              <w:rPr>
                <w:rFonts w:eastAsia="Calibri" w:cs="Times New Roman"/>
              </w:rPr>
            </w:pPr>
            <w:hyperlink w:anchor="_MA.912.FL.2.6" w:history="1">
              <w:r w:rsidRPr="003C0332">
                <w:rPr>
                  <w:rFonts w:eastAsia="Calibri" w:cs="Times New Roman"/>
                  <w:color w:val="0563C1"/>
                  <w:u w:val="single"/>
                </w:rPr>
                <w:t>MA.912.FL.2.6</w:t>
              </w:r>
            </w:hyperlink>
          </w:p>
        </w:tc>
        <w:tc>
          <w:tcPr>
            <w:tcW w:w="682" w:type="pct"/>
            <w:vAlign w:val="center"/>
          </w:tcPr>
          <w:p w14:paraId="25B1EE5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611176F"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48BCCE0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E3887B6"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29BB0831" w14:textId="29980DED" w:rsidR="003C0332" w:rsidRPr="003C0332" w:rsidRDefault="003C0332" w:rsidP="003C0332">
            <w:pPr>
              <w:jc w:val="center"/>
              <w:rPr>
                <w:rFonts w:eastAsia="Times New Roman" w:cs="Times New Roman"/>
                <w:color w:val="FFFFFF" w:themeColor="background1"/>
              </w:rPr>
            </w:pPr>
          </w:p>
        </w:tc>
      </w:tr>
      <w:tr w:rsidR="003C0332" w:rsidRPr="003C0332" w14:paraId="3B95257A" w14:textId="77777777" w:rsidTr="009960A5">
        <w:trPr>
          <w:trHeight w:val="360"/>
        </w:trPr>
        <w:tc>
          <w:tcPr>
            <w:tcW w:w="119" w:type="pct"/>
            <w:vMerge/>
          </w:tcPr>
          <w:p w14:paraId="3EAB3AF8" w14:textId="77777777" w:rsidR="003C0332" w:rsidRPr="003C0332" w:rsidRDefault="003C0332" w:rsidP="003C0332">
            <w:pPr>
              <w:rPr>
                <w:rFonts w:eastAsia="Times New Roman" w:cs="Times New Roman"/>
              </w:rPr>
            </w:pPr>
          </w:p>
        </w:tc>
        <w:tc>
          <w:tcPr>
            <w:tcW w:w="348" w:type="pct"/>
            <w:vMerge/>
          </w:tcPr>
          <w:p w14:paraId="4A021C4D" w14:textId="77777777" w:rsidR="003C0332" w:rsidRPr="003C0332" w:rsidRDefault="003C0332" w:rsidP="003C0332">
            <w:pPr>
              <w:rPr>
                <w:rFonts w:eastAsia="Times New Roman" w:cs="Times New Roman"/>
              </w:rPr>
            </w:pPr>
          </w:p>
        </w:tc>
        <w:tc>
          <w:tcPr>
            <w:tcW w:w="954" w:type="pct"/>
            <w:gridSpan w:val="2"/>
            <w:vAlign w:val="center"/>
          </w:tcPr>
          <w:p w14:paraId="4E049881" w14:textId="77777777" w:rsidR="003C0332" w:rsidRPr="003C0332" w:rsidRDefault="003C0332" w:rsidP="003C0332">
            <w:pPr>
              <w:rPr>
                <w:rFonts w:eastAsia="Calibri" w:cs="Times New Roman"/>
              </w:rPr>
            </w:pPr>
            <w:hyperlink w:anchor="_MA.912.FL.3.1" w:history="1">
              <w:r w:rsidRPr="003C0332">
                <w:rPr>
                  <w:rFonts w:eastAsia="Calibri" w:cs="Times New Roman"/>
                  <w:color w:val="0563C1"/>
                  <w:u w:val="single"/>
                </w:rPr>
                <w:t>MA.912.FL.3.1</w:t>
              </w:r>
            </w:hyperlink>
          </w:p>
        </w:tc>
        <w:tc>
          <w:tcPr>
            <w:tcW w:w="682" w:type="pct"/>
            <w:vAlign w:val="center"/>
          </w:tcPr>
          <w:p w14:paraId="215B613C" w14:textId="7A52D182" w:rsidR="003C0332" w:rsidRPr="003C0332" w:rsidRDefault="003C0332" w:rsidP="003C0332">
            <w:pPr>
              <w:jc w:val="center"/>
              <w:rPr>
                <w:rFonts w:eastAsia="Times New Roman" w:cs="Times New Roman"/>
                <w:color w:val="FFFFFF" w:themeColor="background1"/>
              </w:rPr>
            </w:pPr>
          </w:p>
        </w:tc>
        <w:tc>
          <w:tcPr>
            <w:tcW w:w="633" w:type="pct"/>
            <w:vAlign w:val="center"/>
          </w:tcPr>
          <w:p w14:paraId="49AE0281" w14:textId="5DE6CCFC" w:rsidR="003C0332" w:rsidRPr="003C0332" w:rsidRDefault="003C0332" w:rsidP="003C0332">
            <w:pPr>
              <w:jc w:val="center"/>
              <w:rPr>
                <w:rFonts w:eastAsia="Calibri" w:cs="Times New Roman"/>
                <w:color w:val="FFFFFF" w:themeColor="background1"/>
              </w:rPr>
            </w:pPr>
          </w:p>
        </w:tc>
        <w:tc>
          <w:tcPr>
            <w:tcW w:w="810" w:type="pct"/>
            <w:vAlign w:val="center"/>
          </w:tcPr>
          <w:p w14:paraId="33A2E22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ACBFE51"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4EE829B7" w14:textId="495B0DDF" w:rsidR="003C0332" w:rsidRPr="003C0332" w:rsidRDefault="003C0332" w:rsidP="003C0332">
            <w:pPr>
              <w:jc w:val="center"/>
              <w:rPr>
                <w:rFonts w:eastAsia="Times New Roman" w:cs="Times New Roman"/>
                <w:color w:val="FFFFFF" w:themeColor="background1"/>
              </w:rPr>
            </w:pPr>
          </w:p>
        </w:tc>
      </w:tr>
      <w:tr w:rsidR="003C0332" w:rsidRPr="003C0332" w14:paraId="06BADEA3" w14:textId="77777777" w:rsidTr="009960A5">
        <w:trPr>
          <w:trHeight w:val="360"/>
        </w:trPr>
        <w:tc>
          <w:tcPr>
            <w:tcW w:w="119" w:type="pct"/>
            <w:vMerge/>
          </w:tcPr>
          <w:p w14:paraId="63CB848C" w14:textId="77777777" w:rsidR="003C0332" w:rsidRPr="003C0332" w:rsidRDefault="003C0332" w:rsidP="003C0332">
            <w:pPr>
              <w:rPr>
                <w:rFonts w:eastAsia="Times New Roman" w:cs="Times New Roman"/>
              </w:rPr>
            </w:pPr>
          </w:p>
        </w:tc>
        <w:tc>
          <w:tcPr>
            <w:tcW w:w="348" w:type="pct"/>
            <w:vMerge/>
          </w:tcPr>
          <w:p w14:paraId="11A8D6CA" w14:textId="77777777" w:rsidR="003C0332" w:rsidRPr="003C0332" w:rsidRDefault="003C0332" w:rsidP="003C0332">
            <w:pPr>
              <w:rPr>
                <w:rFonts w:eastAsia="Times New Roman" w:cs="Times New Roman"/>
              </w:rPr>
            </w:pPr>
          </w:p>
        </w:tc>
        <w:tc>
          <w:tcPr>
            <w:tcW w:w="954" w:type="pct"/>
            <w:gridSpan w:val="2"/>
            <w:vAlign w:val="center"/>
          </w:tcPr>
          <w:p w14:paraId="1544B464" w14:textId="77777777" w:rsidR="003C0332" w:rsidRPr="003C0332" w:rsidRDefault="003C0332" w:rsidP="003C0332">
            <w:pPr>
              <w:rPr>
                <w:rFonts w:eastAsia="Calibri" w:cs="Times New Roman"/>
              </w:rPr>
            </w:pPr>
            <w:hyperlink w:anchor="_MA.912.FL.3.2" w:history="1">
              <w:r w:rsidRPr="003C0332">
                <w:rPr>
                  <w:rFonts w:eastAsia="Calibri" w:cs="Times New Roman"/>
                  <w:color w:val="0563C1"/>
                  <w:u w:val="single"/>
                </w:rPr>
                <w:t>MA.912.FL.3.2</w:t>
              </w:r>
            </w:hyperlink>
          </w:p>
        </w:tc>
        <w:tc>
          <w:tcPr>
            <w:tcW w:w="682" w:type="pct"/>
            <w:vAlign w:val="center"/>
          </w:tcPr>
          <w:p w14:paraId="07C90BDD" w14:textId="68146365" w:rsidR="003C0332" w:rsidRPr="003C0332" w:rsidRDefault="003C0332" w:rsidP="003C0332">
            <w:pPr>
              <w:jc w:val="center"/>
              <w:rPr>
                <w:rFonts w:eastAsia="Times New Roman" w:cs="Times New Roman"/>
                <w:color w:val="FFFFFF" w:themeColor="background1"/>
              </w:rPr>
            </w:pPr>
          </w:p>
        </w:tc>
        <w:tc>
          <w:tcPr>
            <w:tcW w:w="633" w:type="pct"/>
            <w:vAlign w:val="center"/>
          </w:tcPr>
          <w:p w14:paraId="46D8E537" w14:textId="563C72FE" w:rsidR="003C0332" w:rsidRPr="003C0332" w:rsidRDefault="003C0332" w:rsidP="003C0332">
            <w:pPr>
              <w:jc w:val="center"/>
              <w:rPr>
                <w:rFonts w:eastAsia="Calibri" w:cs="Times New Roman"/>
                <w:color w:val="FFFFFF" w:themeColor="background1"/>
              </w:rPr>
            </w:pPr>
          </w:p>
        </w:tc>
        <w:tc>
          <w:tcPr>
            <w:tcW w:w="810" w:type="pct"/>
            <w:vAlign w:val="center"/>
          </w:tcPr>
          <w:p w14:paraId="09DE573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1C45922"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549C2EC3" w14:textId="452FF682" w:rsidR="003C0332" w:rsidRPr="003C0332" w:rsidRDefault="003C0332" w:rsidP="003C0332">
            <w:pPr>
              <w:jc w:val="center"/>
              <w:rPr>
                <w:rFonts w:eastAsia="Times New Roman" w:cs="Times New Roman"/>
                <w:color w:val="FFFFFF" w:themeColor="background1"/>
              </w:rPr>
            </w:pPr>
          </w:p>
        </w:tc>
      </w:tr>
      <w:tr w:rsidR="003C0332" w:rsidRPr="003C0332" w14:paraId="5A4ADB64" w14:textId="77777777" w:rsidTr="009960A5">
        <w:trPr>
          <w:trHeight w:val="360"/>
        </w:trPr>
        <w:tc>
          <w:tcPr>
            <w:tcW w:w="119" w:type="pct"/>
            <w:vMerge/>
          </w:tcPr>
          <w:p w14:paraId="52D1A314" w14:textId="77777777" w:rsidR="003C0332" w:rsidRPr="003C0332" w:rsidRDefault="003C0332" w:rsidP="003C0332">
            <w:pPr>
              <w:rPr>
                <w:rFonts w:eastAsia="Times New Roman" w:cs="Times New Roman"/>
              </w:rPr>
            </w:pPr>
          </w:p>
        </w:tc>
        <w:tc>
          <w:tcPr>
            <w:tcW w:w="348" w:type="pct"/>
            <w:vMerge/>
          </w:tcPr>
          <w:p w14:paraId="4F6A1054" w14:textId="77777777" w:rsidR="003C0332" w:rsidRPr="003C0332" w:rsidRDefault="003C0332" w:rsidP="003C0332">
            <w:pPr>
              <w:rPr>
                <w:rFonts w:eastAsia="Times New Roman" w:cs="Times New Roman"/>
              </w:rPr>
            </w:pPr>
          </w:p>
        </w:tc>
        <w:tc>
          <w:tcPr>
            <w:tcW w:w="954" w:type="pct"/>
            <w:gridSpan w:val="2"/>
            <w:vAlign w:val="center"/>
          </w:tcPr>
          <w:p w14:paraId="33014D18" w14:textId="77777777" w:rsidR="003C0332" w:rsidRPr="003C0332" w:rsidRDefault="003C0332" w:rsidP="003C0332">
            <w:pPr>
              <w:rPr>
                <w:rFonts w:eastAsia="Calibri" w:cs="Times New Roman"/>
              </w:rPr>
            </w:pPr>
            <w:hyperlink w:anchor="_MA.912.FL.3.5" w:history="1">
              <w:r w:rsidRPr="003C0332">
                <w:rPr>
                  <w:rFonts w:eastAsia="Calibri" w:cs="Times New Roman"/>
                  <w:color w:val="0563C1"/>
                  <w:u w:val="single"/>
                </w:rPr>
                <w:t>MA.912.FL.3.5</w:t>
              </w:r>
            </w:hyperlink>
          </w:p>
        </w:tc>
        <w:tc>
          <w:tcPr>
            <w:tcW w:w="682" w:type="pct"/>
            <w:vAlign w:val="center"/>
          </w:tcPr>
          <w:p w14:paraId="53F75EBF" w14:textId="42A36257" w:rsidR="003C0332" w:rsidRPr="003C0332" w:rsidRDefault="003C0332" w:rsidP="003C0332">
            <w:pPr>
              <w:jc w:val="center"/>
              <w:rPr>
                <w:rFonts w:eastAsia="Times New Roman" w:cs="Times New Roman"/>
                <w:color w:val="FFFFFF" w:themeColor="background1"/>
              </w:rPr>
            </w:pPr>
          </w:p>
        </w:tc>
        <w:tc>
          <w:tcPr>
            <w:tcW w:w="633" w:type="pct"/>
            <w:vAlign w:val="center"/>
          </w:tcPr>
          <w:p w14:paraId="53FA94BC" w14:textId="713613D2" w:rsidR="003C0332" w:rsidRPr="003C0332" w:rsidRDefault="003C0332" w:rsidP="003C0332">
            <w:pPr>
              <w:jc w:val="center"/>
              <w:rPr>
                <w:rFonts w:eastAsia="Calibri" w:cs="Times New Roman"/>
                <w:color w:val="FFFFFF" w:themeColor="background1"/>
              </w:rPr>
            </w:pPr>
          </w:p>
        </w:tc>
        <w:tc>
          <w:tcPr>
            <w:tcW w:w="810" w:type="pct"/>
            <w:vAlign w:val="center"/>
          </w:tcPr>
          <w:p w14:paraId="4F28D7D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6CED7AB8"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6D89CB58" w14:textId="5C10B28A" w:rsidR="003C0332" w:rsidRPr="003C0332" w:rsidRDefault="003C0332" w:rsidP="003C0332">
            <w:pPr>
              <w:jc w:val="center"/>
              <w:rPr>
                <w:rFonts w:eastAsia="Times New Roman" w:cs="Times New Roman"/>
                <w:color w:val="FFFFFF" w:themeColor="background1"/>
              </w:rPr>
            </w:pPr>
          </w:p>
        </w:tc>
      </w:tr>
      <w:tr w:rsidR="003C0332" w:rsidRPr="003C0332" w14:paraId="544D4573" w14:textId="77777777" w:rsidTr="009960A5">
        <w:trPr>
          <w:trHeight w:val="360"/>
        </w:trPr>
        <w:tc>
          <w:tcPr>
            <w:tcW w:w="119" w:type="pct"/>
            <w:vMerge/>
          </w:tcPr>
          <w:p w14:paraId="04CF5EE1" w14:textId="77777777" w:rsidR="003C0332" w:rsidRPr="003C0332" w:rsidRDefault="003C0332" w:rsidP="003C0332">
            <w:pPr>
              <w:rPr>
                <w:rFonts w:eastAsia="Times New Roman" w:cs="Times New Roman"/>
              </w:rPr>
            </w:pPr>
          </w:p>
        </w:tc>
        <w:tc>
          <w:tcPr>
            <w:tcW w:w="348" w:type="pct"/>
            <w:vMerge/>
          </w:tcPr>
          <w:p w14:paraId="22777F29" w14:textId="77777777" w:rsidR="003C0332" w:rsidRPr="003C0332" w:rsidRDefault="003C0332" w:rsidP="003C0332">
            <w:pPr>
              <w:rPr>
                <w:rFonts w:eastAsia="Times New Roman" w:cs="Times New Roman"/>
              </w:rPr>
            </w:pPr>
          </w:p>
        </w:tc>
        <w:tc>
          <w:tcPr>
            <w:tcW w:w="954" w:type="pct"/>
            <w:gridSpan w:val="2"/>
            <w:vAlign w:val="center"/>
          </w:tcPr>
          <w:p w14:paraId="5D55FBD2" w14:textId="77777777" w:rsidR="003C0332" w:rsidRPr="003C0332" w:rsidRDefault="003C0332" w:rsidP="003C0332">
            <w:pPr>
              <w:rPr>
                <w:rFonts w:eastAsia="Calibri" w:cs="Times New Roman"/>
              </w:rPr>
            </w:pPr>
            <w:hyperlink w:anchor="_MA.912.FL.3.6" w:history="1">
              <w:r w:rsidRPr="003C0332">
                <w:rPr>
                  <w:rFonts w:eastAsia="Calibri" w:cs="Times New Roman"/>
                  <w:color w:val="0563C1"/>
                  <w:u w:val="single"/>
                </w:rPr>
                <w:t>MA.912.FL.3.6</w:t>
              </w:r>
            </w:hyperlink>
          </w:p>
        </w:tc>
        <w:tc>
          <w:tcPr>
            <w:tcW w:w="682" w:type="pct"/>
            <w:vAlign w:val="center"/>
          </w:tcPr>
          <w:p w14:paraId="46AA7C68" w14:textId="59132485" w:rsidR="003C0332" w:rsidRPr="003C0332" w:rsidRDefault="003C0332" w:rsidP="003C0332">
            <w:pPr>
              <w:jc w:val="center"/>
              <w:rPr>
                <w:rFonts w:eastAsia="Times New Roman" w:cs="Times New Roman"/>
                <w:color w:val="FFFFFF" w:themeColor="background1"/>
              </w:rPr>
            </w:pPr>
          </w:p>
        </w:tc>
        <w:tc>
          <w:tcPr>
            <w:tcW w:w="633" w:type="pct"/>
            <w:vAlign w:val="center"/>
          </w:tcPr>
          <w:p w14:paraId="157388D0" w14:textId="1100719C" w:rsidR="003C0332" w:rsidRPr="003C0332" w:rsidRDefault="003C0332" w:rsidP="003C0332">
            <w:pPr>
              <w:jc w:val="center"/>
              <w:rPr>
                <w:rFonts w:eastAsia="Calibri" w:cs="Times New Roman"/>
                <w:color w:val="FFFFFF" w:themeColor="background1"/>
              </w:rPr>
            </w:pPr>
          </w:p>
        </w:tc>
        <w:tc>
          <w:tcPr>
            <w:tcW w:w="810" w:type="pct"/>
            <w:vAlign w:val="center"/>
          </w:tcPr>
          <w:p w14:paraId="0C543DA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16CECC79"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16870165" w14:textId="079E45C2" w:rsidR="003C0332" w:rsidRPr="003C0332" w:rsidRDefault="003C0332" w:rsidP="003C0332">
            <w:pPr>
              <w:jc w:val="center"/>
              <w:rPr>
                <w:rFonts w:eastAsia="Times New Roman" w:cs="Times New Roman"/>
                <w:color w:val="FFFFFF" w:themeColor="background1"/>
              </w:rPr>
            </w:pPr>
          </w:p>
        </w:tc>
      </w:tr>
      <w:tr w:rsidR="003C0332" w:rsidRPr="003C0332" w14:paraId="01C9BCAD" w14:textId="77777777" w:rsidTr="009960A5">
        <w:trPr>
          <w:trHeight w:val="360"/>
        </w:trPr>
        <w:tc>
          <w:tcPr>
            <w:tcW w:w="119" w:type="pct"/>
            <w:vMerge/>
          </w:tcPr>
          <w:p w14:paraId="336E2ABD" w14:textId="77777777" w:rsidR="003C0332" w:rsidRPr="003C0332" w:rsidRDefault="003C0332" w:rsidP="003C0332">
            <w:pPr>
              <w:rPr>
                <w:rFonts w:eastAsia="Times New Roman" w:cs="Times New Roman"/>
              </w:rPr>
            </w:pPr>
          </w:p>
        </w:tc>
        <w:tc>
          <w:tcPr>
            <w:tcW w:w="348" w:type="pct"/>
            <w:vMerge/>
          </w:tcPr>
          <w:p w14:paraId="246A65F6" w14:textId="77777777" w:rsidR="003C0332" w:rsidRPr="003C0332" w:rsidRDefault="003C0332" w:rsidP="003C0332">
            <w:pPr>
              <w:rPr>
                <w:rFonts w:eastAsia="Times New Roman" w:cs="Times New Roman"/>
              </w:rPr>
            </w:pPr>
          </w:p>
        </w:tc>
        <w:tc>
          <w:tcPr>
            <w:tcW w:w="954" w:type="pct"/>
            <w:gridSpan w:val="2"/>
            <w:vAlign w:val="center"/>
          </w:tcPr>
          <w:p w14:paraId="20D644EB" w14:textId="77777777" w:rsidR="003C0332" w:rsidRPr="003C0332" w:rsidRDefault="003C0332" w:rsidP="003C0332">
            <w:pPr>
              <w:rPr>
                <w:rFonts w:eastAsia="Calibri" w:cs="Times New Roman"/>
              </w:rPr>
            </w:pPr>
            <w:hyperlink w:anchor="_MA.912.FL.3.7" w:history="1">
              <w:r w:rsidRPr="003C0332">
                <w:rPr>
                  <w:rFonts w:eastAsia="Calibri" w:cs="Times New Roman"/>
                  <w:color w:val="0563C1"/>
                  <w:u w:val="single"/>
                </w:rPr>
                <w:t>MA.912.FL.3.7</w:t>
              </w:r>
            </w:hyperlink>
          </w:p>
        </w:tc>
        <w:tc>
          <w:tcPr>
            <w:tcW w:w="682" w:type="pct"/>
            <w:vAlign w:val="center"/>
          </w:tcPr>
          <w:p w14:paraId="571EA7D6" w14:textId="6F33D4E6" w:rsidR="003C0332" w:rsidRPr="003C0332" w:rsidRDefault="003C0332" w:rsidP="003C0332">
            <w:pPr>
              <w:jc w:val="center"/>
              <w:rPr>
                <w:rFonts w:eastAsia="Times New Roman" w:cs="Times New Roman"/>
                <w:color w:val="FFFFFF" w:themeColor="background1"/>
              </w:rPr>
            </w:pPr>
          </w:p>
        </w:tc>
        <w:tc>
          <w:tcPr>
            <w:tcW w:w="633" w:type="pct"/>
            <w:vAlign w:val="center"/>
          </w:tcPr>
          <w:p w14:paraId="4E19ACFC" w14:textId="34DBCC27" w:rsidR="003C0332" w:rsidRPr="003C0332" w:rsidRDefault="003C0332" w:rsidP="003C0332">
            <w:pPr>
              <w:jc w:val="center"/>
              <w:rPr>
                <w:rFonts w:eastAsia="Calibri" w:cs="Times New Roman"/>
                <w:color w:val="FFFFFF" w:themeColor="background1"/>
              </w:rPr>
            </w:pPr>
          </w:p>
        </w:tc>
        <w:tc>
          <w:tcPr>
            <w:tcW w:w="810" w:type="pct"/>
            <w:vAlign w:val="center"/>
          </w:tcPr>
          <w:p w14:paraId="4A0E1D22"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1A80762C"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4D424123" w14:textId="492FD5C5" w:rsidR="003C0332" w:rsidRPr="003C0332" w:rsidRDefault="003C0332" w:rsidP="003C0332">
            <w:pPr>
              <w:jc w:val="center"/>
              <w:rPr>
                <w:rFonts w:eastAsia="Times New Roman" w:cs="Times New Roman"/>
                <w:color w:val="FFFFFF" w:themeColor="background1"/>
              </w:rPr>
            </w:pPr>
          </w:p>
        </w:tc>
      </w:tr>
      <w:tr w:rsidR="003C0332" w:rsidRPr="003C0332" w14:paraId="5962C33D" w14:textId="77777777" w:rsidTr="009960A5">
        <w:trPr>
          <w:trHeight w:val="360"/>
        </w:trPr>
        <w:tc>
          <w:tcPr>
            <w:tcW w:w="119" w:type="pct"/>
            <w:vMerge/>
          </w:tcPr>
          <w:p w14:paraId="3357EDF9" w14:textId="77777777" w:rsidR="003C0332" w:rsidRPr="003C0332" w:rsidRDefault="003C0332" w:rsidP="003C0332">
            <w:pPr>
              <w:rPr>
                <w:rFonts w:eastAsia="Times New Roman" w:cs="Times New Roman"/>
              </w:rPr>
            </w:pPr>
          </w:p>
        </w:tc>
        <w:tc>
          <w:tcPr>
            <w:tcW w:w="348" w:type="pct"/>
            <w:vMerge/>
          </w:tcPr>
          <w:p w14:paraId="4F513AFB" w14:textId="77777777" w:rsidR="003C0332" w:rsidRPr="003C0332" w:rsidRDefault="003C0332" w:rsidP="003C0332">
            <w:pPr>
              <w:rPr>
                <w:rFonts w:eastAsia="Times New Roman" w:cs="Times New Roman"/>
              </w:rPr>
            </w:pPr>
          </w:p>
        </w:tc>
        <w:tc>
          <w:tcPr>
            <w:tcW w:w="954" w:type="pct"/>
            <w:gridSpan w:val="2"/>
            <w:vAlign w:val="center"/>
          </w:tcPr>
          <w:p w14:paraId="7A5091A3" w14:textId="77777777" w:rsidR="003C0332" w:rsidRPr="003C0332" w:rsidRDefault="003C0332" w:rsidP="003C0332">
            <w:pPr>
              <w:rPr>
                <w:rFonts w:eastAsia="Calibri" w:cs="Times New Roman"/>
              </w:rPr>
            </w:pPr>
            <w:hyperlink w:anchor="_MA.912.FL.3.8" w:history="1">
              <w:r w:rsidRPr="003C0332">
                <w:rPr>
                  <w:rFonts w:eastAsia="Calibri" w:cs="Times New Roman"/>
                  <w:color w:val="0563C1"/>
                  <w:u w:val="single"/>
                </w:rPr>
                <w:t>MA.912.FL.3.8</w:t>
              </w:r>
            </w:hyperlink>
          </w:p>
        </w:tc>
        <w:tc>
          <w:tcPr>
            <w:tcW w:w="682" w:type="pct"/>
            <w:vAlign w:val="center"/>
          </w:tcPr>
          <w:p w14:paraId="7FF00DFA" w14:textId="4364D489" w:rsidR="003C0332" w:rsidRPr="003C0332" w:rsidRDefault="003C0332" w:rsidP="003C0332">
            <w:pPr>
              <w:jc w:val="center"/>
              <w:rPr>
                <w:rFonts w:eastAsia="Times New Roman" w:cs="Times New Roman"/>
                <w:color w:val="FFFFFF" w:themeColor="background1"/>
              </w:rPr>
            </w:pPr>
          </w:p>
        </w:tc>
        <w:tc>
          <w:tcPr>
            <w:tcW w:w="633" w:type="pct"/>
            <w:vAlign w:val="center"/>
          </w:tcPr>
          <w:p w14:paraId="37552216" w14:textId="327B6880" w:rsidR="003C0332" w:rsidRPr="003C0332" w:rsidRDefault="003C0332" w:rsidP="003C0332">
            <w:pPr>
              <w:jc w:val="center"/>
              <w:rPr>
                <w:rFonts w:eastAsia="Calibri" w:cs="Times New Roman"/>
                <w:color w:val="FFFFFF" w:themeColor="background1"/>
              </w:rPr>
            </w:pPr>
          </w:p>
        </w:tc>
        <w:tc>
          <w:tcPr>
            <w:tcW w:w="810" w:type="pct"/>
            <w:vAlign w:val="center"/>
          </w:tcPr>
          <w:p w14:paraId="58097FF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7F7F9FCA"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5E21FFE4" w14:textId="4B28C367" w:rsidR="003C0332" w:rsidRPr="003C0332" w:rsidRDefault="003C0332" w:rsidP="003C0332">
            <w:pPr>
              <w:jc w:val="center"/>
              <w:rPr>
                <w:rFonts w:eastAsia="Times New Roman" w:cs="Times New Roman"/>
                <w:color w:val="FFFFFF" w:themeColor="background1"/>
              </w:rPr>
            </w:pPr>
          </w:p>
        </w:tc>
      </w:tr>
      <w:tr w:rsidR="003C0332" w:rsidRPr="003C0332" w14:paraId="7A66AA1F" w14:textId="77777777" w:rsidTr="009960A5">
        <w:trPr>
          <w:trHeight w:val="360"/>
        </w:trPr>
        <w:tc>
          <w:tcPr>
            <w:tcW w:w="119" w:type="pct"/>
            <w:vMerge/>
          </w:tcPr>
          <w:p w14:paraId="3CE8ED34" w14:textId="77777777" w:rsidR="003C0332" w:rsidRPr="003C0332" w:rsidRDefault="003C0332" w:rsidP="003C0332">
            <w:pPr>
              <w:rPr>
                <w:rFonts w:eastAsia="Times New Roman" w:cs="Times New Roman"/>
              </w:rPr>
            </w:pPr>
          </w:p>
        </w:tc>
        <w:tc>
          <w:tcPr>
            <w:tcW w:w="348" w:type="pct"/>
            <w:vMerge/>
          </w:tcPr>
          <w:p w14:paraId="4EE0A8E6" w14:textId="77777777" w:rsidR="003C0332" w:rsidRPr="003C0332" w:rsidRDefault="003C0332" w:rsidP="003C0332">
            <w:pPr>
              <w:rPr>
                <w:rFonts w:eastAsia="Times New Roman" w:cs="Times New Roman"/>
              </w:rPr>
            </w:pPr>
          </w:p>
        </w:tc>
        <w:tc>
          <w:tcPr>
            <w:tcW w:w="954" w:type="pct"/>
            <w:gridSpan w:val="2"/>
            <w:vAlign w:val="center"/>
          </w:tcPr>
          <w:p w14:paraId="1BBC6490" w14:textId="77777777" w:rsidR="003C0332" w:rsidRPr="003C0332" w:rsidRDefault="003C0332" w:rsidP="003C0332">
            <w:pPr>
              <w:rPr>
                <w:rFonts w:eastAsia="Calibri" w:cs="Times New Roman"/>
              </w:rPr>
            </w:pPr>
            <w:hyperlink w:anchor="_MA.912.FL.3.9" w:history="1">
              <w:r w:rsidRPr="003C0332">
                <w:rPr>
                  <w:rFonts w:eastAsia="Calibri" w:cs="Times New Roman"/>
                  <w:color w:val="0563C1"/>
                  <w:u w:val="single"/>
                </w:rPr>
                <w:t>MA.912.FL.3.9</w:t>
              </w:r>
            </w:hyperlink>
          </w:p>
        </w:tc>
        <w:tc>
          <w:tcPr>
            <w:tcW w:w="682" w:type="pct"/>
            <w:vAlign w:val="center"/>
          </w:tcPr>
          <w:p w14:paraId="256A9618" w14:textId="711C860F" w:rsidR="003C0332" w:rsidRPr="003C0332" w:rsidRDefault="003C0332" w:rsidP="003C0332">
            <w:pPr>
              <w:jc w:val="center"/>
              <w:rPr>
                <w:rFonts w:eastAsia="Times New Roman" w:cs="Times New Roman"/>
                <w:color w:val="FFFFFF" w:themeColor="background1"/>
              </w:rPr>
            </w:pPr>
          </w:p>
        </w:tc>
        <w:tc>
          <w:tcPr>
            <w:tcW w:w="633" w:type="pct"/>
            <w:vAlign w:val="center"/>
          </w:tcPr>
          <w:p w14:paraId="050CEFE3" w14:textId="0E3A640A" w:rsidR="003C0332" w:rsidRPr="003C0332" w:rsidRDefault="003C0332" w:rsidP="003C0332">
            <w:pPr>
              <w:jc w:val="center"/>
              <w:rPr>
                <w:rFonts w:eastAsia="Calibri" w:cs="Times New Roman"/>
                <w:color w:val="FFFFFF" w:themeColor="background1"/>
              </w:rPr>
            </w:pPr>
          </w:p>
        </w:tc>
        <w:tc>
          <w:tcPr>
            <w:tcW w:w="810" w:type="pct"/>
            <w:vAlign w:val="center"/>
          </w:tcPr>
          <w:p w14:paraId="5C5B90C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FCE4723"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678BD491" w14:textId="75DD2247" w:rsidR="003C0332" w:rsidRPr="003C0332" w:rsidRDefault="003C0332" w:rsidP="003C0332">
            <w:pPr>
              <w:jc w:val="center"/>
              <w:rPr>
                <w:rFonts w:eastAsia="Times New Roman" w:cs="Times New Roman"/>
                <w:color w:val="FFFFFF" w:themeColor="background1"/>
              </w:rPr>
            </w:pPr>
          </w:p>
        </w:tc>
      </w:tr>
      <w:tr w:rsidR="003C0332" w:rsidRPr="003C0332" w14:paraId="67458DC5" w14:textId="77777777" w:rsidTr="009960A5">
        <w:trPr>
          <w:trHeight w:val="360"/>
        </w:trPr>
        <w:tc>
          <w:tcPr>
            <w:tcW w:w="119" w:type="pct"/>
            <w:vMerge/>
          </w:tcPr>
          <w:p w14:paraId="4F99533C" w14:textId="77777777" w:rsidR="003C0332" w:rsidRPr="003C0332" w:rsidRDefault="003C0332" w:rsidP="003C0332">
            <w:pPr>
              <w:rPr>
                <w:rFonts w:eastAsia="Times New Roman" w:cs="Times New Roman"/>
              </w:rPr>
            </w:pPr>
          </w:p>
        </w:tc>
        <w:tc>
          <w:tcPr>
            <w:tcW w:w="348" w:type="pct"/>
            <w:vMerge/>
          </w:tcPr>
          <w:p w14:paraId="481AF4E5" w14:textId="77777777" w:rsidR="003C0332" w:rsidRPr="003C0332" w:rsidRDefault="003C0332" w:rsidP="003C0332">
            <w:pPr>
              <w:rPr>
                <w:rFonts w:eastAsia="Times New Roman" w:cs="Times New Roman"/>
              </w:rPr>
            </w:pPr>
          </w:p>
        </w:tc>
        <w:tc>
          <w:tcPr>
            <w:tcW w:w="954" w:type="pct"/>
            <w:gridSpan w:val="2"/>
            <w:vAlign w:val="center"/>
          </w:tcPr>
          <w:p w14:paraId="4D31D5B3" w14:textId="77777777" w:rsidR="003C0332" w:rsidRPr="003C0332" w:rsidRDefault="003C0332" w:rsidP="003C0332">
            <w:pPr>
              <w:rPr>
                <w:rFonts w:eastAsia="Calibri" w:cs="Times New Roman"/>
              </w:rPr>
            </w:pPr>
            <w:hyperlink w:anchor="_MA.912.FL.3.10" w:history="1">
              <w:r w:rsidRPr="003C0332">
                <w:rPr>
                  <w:rFonts w:eastAsia="Calibri" w:cs="Times New Roman"/>
                  <w:color w:val="0563C1"/>
                  <w:u w:val="single"/>
                </w:rPr>
                <w:t>MA.912.FL.3.10</w:t>
              </w:r>
            </w:hyperlink>
          </w:p>
        </w:tc>
        <w:tc>
          <w:tcPr>
            <w:tcW w:w="682" w:type="pct"/>
            <w:vAlign w:val="center"/>
          </w:tcPr>
          <w:p w14:paraId="0BE00C12" w14:textId="07048365" w:rsidR="003C0332" w:rsidRPr="003C0332" w:rsidRDefault="003C0332" w:rsidP="003C0332">
            <w:pPr>
              <w:jc w:val="center"/>
              <w:rPr>
                <w:rFonts w:eastAsia="Times New Roman" w:cs="Times New Roman"/>
                <w:color w:val="FFFFFF" w:themeColor="background1"/>
              </w:rPr>
            </w:pPr>
          </w:p>
        </w:tc>
        <w:tc>
          <w:tcPr>
            <w:tcW w:w="633" w:type="pct"/>
            <w:vAlign w:val="center"/>
          </w:tcPr>
          <w:p w14:paraId="2D3BD26D" w14:textId="6E4FD0A7" w:rsidR="003C0332" w:rsidRPr="003C0332" w:rsidRDefault="003C0332" w:rsidP="003C0332">
            <w:pPr>
              <w:jc w:val="center"/>
              <w:rPr>
                <w:rFonts w:eastAsia="Calibri" w:cs="Times New Roman"/>
                <w:color w:val="FFFFFF" w:themeColor="background1"/>
              </w:rPr>
            </w:pPr>
          </w:p>
        </w:tc>
        <w:tc>
          <w:tcPr>
            <w:tcW w:w="810" w:type="pct"/>
            <w:vAlign w:val="center"/>
          </w:tcPr>
          <w:p w14:paraId="6B0468C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3356C12"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537FC215" w14:textId="3F78F228" w:rsidR="003C0332" w:rsidRPr="003C0332" w:rsidRDefault="003C0332" w:rsidP="003C0332">
            <w:pPr>
              <w:jc w:val="center"/>
              <w:rPr>
                <w:rFonts w:eastAsia="Times New Roman" w:cs="Times New Roman"/>
                <w:color w:val="FFFFFF" w:themeColor="background1"/>
              </w:rPr>
            </w:pPr>
          </w:p>
        </w:tc>
      </w:tr>
      <w:tr w:rsidR="003C0332" w:rsidRPr="003C0332" w14:paraId="23659C04" w14:textId="77777777" w:rsidTr="009960A5">
        <w:trPr>
          <w:trHeight w:val="360"/>
        </w:trPr>
        <w:tc>
          <w:tcPr>
            <w:tcW w:w="119" w:type="pct"/>
            <w:vMerge/>
          </w:tcPr>
          <w:p w14:paraId="725CBF37" w14:textId="77777777" w:rsidR="003C0332" w:rsidRPr="003C0332" w:rsidRDefault="003C0332" w:rsidP="003C0332">
            <w:pPr>
              <w:rPr>
                <w:rFonts w:eastAsia="Times New Roman" w:cs="Times New Roman"/>
              </w:rPr>
            </w:pPr>
          </w:p>
        </w:tc>
        <w:tc>
          <w:tcPr>
            <w:tcW w:w="348" w:type="pct"/>
            <w:vMerge/>
          </w:tcPr>
          <w:p w14:paraId="6B209C76" w14:textId="77777777" w:rsidR="003C0332" w:rsidRPr="003C0332" w:rsidRDefault="003C0332" w:rsidP="003C0332">
            <w:pPr>
              <w:rPr>
                <w:rFonts w:eastAsia="Times New Roman" w:cs="Times New Roman"/>
              </w:rPr>
            </w:pPr>
          </w:p>
        </w:tc>
        <w:tc>
          <w:tcPr>
            <w:tcW w:w="954" w:type="pct"/>
            <w:gridSpan w:val="2"/>
            <w:vAlign w:val="center"/>
          </w:tcPr>
          <w:p w14:paraId="5D1F41E4" w14:textId="77777777" w:rsidR="003C0332" w:rsidRPr="003C0332" w:rsidRDefault="003C0332" w:rsidP="003C0332">
            <w:pPr>
              <w:rPr>
                <w:rFonts w:eastAsia="Calibri" w:cs="Times New Roman"/>
              </w:rPr>
            </w:pPr>
            <w:hyperlink w:anchor="_MA.912.FL.3.11" w:history="1">
              <w:r w:rsidRPr="003C0332">
                <w:rPr>
                  <w:rFonts w:eastAsia="Calibri" w:cs="Times New Roman"/>
                  <w:color w:val="0563C1"/>
                  <w:u w:val="single"/>
                </w:rPr>
                <w:t>MA.912.FL.3.11</w:t>
              </w:r>
            </w:hyperlink>
          </w:p>
        </w:tc>
        <w:tc>
          <w:tcPr>
            <w:tcW w:w="682" w:type="pct"/>
            <w:vAlign w:val="center"/>
          </w:tcPr>
          <w:p w14:paraId="132FBEBE" w14:textId="27B1F944" w:rsidR="003C0332" w:rsidRPr="003C0332" w:rsidRDefault="003C0332" w:rsidP="003C0332">
            <w:pPr>
              <w:jc w:val="center"/>
              <w:rPr>
                <w:rFonts w:eastAsia="Times New Roman" w:cs="Times New Roman"/>
                <w:color w:val="FFFFFF" w:themeColor="background1"/>
              </w:rPr>
            </w:pPr>
          </w:p>
        </w:tc>
        <w:tc>
          <w:tcPr>
            <w:tcW w:w="633" w:type="pct"/>
            <w:vAlign w:val="center"/>
          </w:tcPr>
          <w:p w14:paraId="29B53C9E" w14:textId="53315C62" w:rsidR="003C0332" w:rsidRPr="003C0332" w:rsidRDefault="003C0332" w:rsidP="003C0332">
            <w:pPr>
              <w:jc w:val="center"/>
              <w:rPr>
                <w:rFonts w:eastAsia="Calibri" w:cs="Times New Roman"/>
                <w:color w:val="FFFFFF" w:themeColor="background1"/>
              </w:rPr>
            </w:pPr>
          </w:p>
        </w:tc>
        <w:tc>
          <w:tcPr>
            <w:tcW w:w="810" w:type="pct"/>
            <w:vAlign w:val="center"/>
          </w:tcPr>
          <w:p w14:paraId="28E338B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0038A9D"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12E9837A" w14:textId="1DEEC5D2" w:rsidR="003C0332" w:rsidRPr="003C0332" w:rsidRDefault="003C0332" w:rsidP="003C0332">
            <w:pPr>
              <w:jc w:val="center"/>
              <w:rPr>
                <w:rFonts w:eastAsia="Times New Roman" w:cs="Times New Roman"/>
                <w:color w:val="FFFFFF" w:themeColor="background1"/>
              </w:rPr>
            </w:pPr>
          </w:p>
        </w:tc>
      </w:tr>
      <w:tr w:rsidR="003C0332" w:rsidRPr="003C0332" w14:paraId="578BB0F6" w14:textId="77777777" w:rsidTr="009960A5">
        <w:trPr>
          <w:trHeight w:val="360"/>
        </w:trPr>
        <w:tc>
          <w:tcPr>
            <w:tcW w:w="119" w:type="pct"/>
            <w:vMerge/>
          </w:tcPr>
          <w:p w14:paraId="0C1EFDE1" w14:textId="77777777" w:rsidR="003C0332" w:rsidRPr="003C0332" w:rsidRDefault="003C0332" w:rsidP="003C0332">
            <w:pPr>
              <w:rPr>
                <w:rFonts w:eastAsia="Times New Roman" w:cs="Times New Roman"/>
              </w:rPr>
            </w:pPr>
          </w:p>
        </w:tc>
        <w:tc>
          <w:tcPr>
            <w:tcW w:w="348" w:type="pct"/>
            <w:vMerge/>
          </w:tcPr>
          <w:p w14:paraId="1BFE4B9A" w14:textId="77777777" w:rsidR="003C0332" w:rsidRPr="003C0332" w:rsidRDefault="003C0332" w:rsidP="003C0332">
            <w:pPr>
              <w:rPr>
                <w:rFonts w:eastAsia="Times New Roman" w:cs="Times New Roman"/>
              </w:rPr>
            </w:pPr>
          </w:p>
        </w:tc>
        <w:tc>
          <w:tcPr>
            <w:tcW w:w="954" w:type="pct"/>
            <w:gridSpan w:val="2"/>
            <w:vAlign w:val="center"/>
          </w:tcPr>
          <w:p w14:paraId="05A70287" w14:textId="77777777" w:rsidR="003C0332" w:rsidRPr="003C0332" w:rsidRDefault="003C0332" w:rsidP="003C0332">
            <w:pPr>
              <w:rPr>
                <w:rFonts w:eastAsia="Calibri" w:cs="Times New Roman"/>
              </w:rPr>
            </w:pPr>
            <w:hyperlink w:anchor="_MA.912.FL.4.1" w:history="1">
              <w:r w:rsidRPr="003C0332">
                <w:rPr>
                  <w:rFonts w:eastAsia="Calibri" w:cs="Times New Roman"/>
                  <w:color w:val="0563C1"/>
                  <w:u w:val="single"/>
                </w:rPr>
                <w:t>MA.912.FL.4.1</w:t>
              </w:r>
            </w:hyperlink>
          </w:p>
        </w:tc>
        <w:tc>
          <w:tcPr>
            <w:tcW w:w="682" w:type="pct"/>
            <w:vAlign w:val="center"/>
          </w:tcPr>
          <w:p w14:paraId="7318B5A1" w14:textId="2F18C806" w:rsidR="003C0332" w:rsidRPr="003C0332" w:rsidRDefault="003C0332" w:rsidP="003C0332">
            <w:pPr>
              <w:jc w:val="center"/>
              <w:rPr>
                <w:rFonts w:eastAsia="Times New Roman" w:cs="Times New Roman"/>
                <w:color w:val="FFFFFF" w:themeColor="background1"/>
              </w:rPr>
            </w:pPr>
          </w:p>
        </w:tc>
        <w:tc>
          <w:tcPr>
            <w:tcW w:w="633" w:type="pct"/>
            <w:vAlign w:val="center"/>
          </w:tcPr>
          <w:p w14:paraId="15FCD15C" w14:textId="71B45B20" w:rsidR="003C0332" w:rsidRPr="003C0332" w:rsidRDefault="003C0332" w:rsidP="003C0332">
            <w:pPr>
              <w:jc w:val="center"/>
              <w:rPr>
                <w:rFonts w:eastAsia="Calibri" w:cs="Times New Roman"/>
                <w:color w:val="FFFFFF" w:themeColor="background1"/>
              </w:rPr>
            </w:pPr>
          </w:p>
        </w:tc>
        <w:tc>
          <w:tcPr>
            <w:tcW w:w="810" w:type="pct"/>
            <w:vAlign w:val="center"/>
          </w:tcPr>
          <w:p w14:paraId="1EF8713E"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C1D218E"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449D09BF" w14:textId="6C27C23B" w:rsidR="003C0332" w:rsidRPr="003C0332" w:rsidRDefault="003C0332" w:rsidP="003C0332">
            <w:pPr>
              <w:jc w:val="center"/>
              <w:rPr>
                <w:rFonts w:eastAsia="Times New Roman" w:cs="Times New Roman"/>
                <w:color w:val="FFFFFF" w:themeColor="background1"/>
              </w:rPr>
            </w:pPr>
          </w:p>
        </w:tc>
      </w:tr>
      <w:tr w:rsidR="003C0332" w:rsidRPr="003C0332" w14:paraId="6DB52683" w14:textId="77777777" w:rsidTr="009960A5">
        <w:trPr>
          <w:trHeight w:val="360"/>
        </w:trPr>
        <w:tc>
          <w:tcPr>
            <w:tcW w:w="119" w:type="pct"/>
            <w:vMerge/>
          </w:tcPr>
          <w:p w14:paraId="7E10C55B" w14:textId="77777777" w:rsidR="003C0332" w:rsidRPr="003C0332" w:rsidRDefault="003C0332" w:rsidP="003C0332">
            <w:pPr>
              <w:rPr>
                <w:rFonts w:eastAsia="Times New Roman" w:cs="Times New Roman"/>
              </w:rPr>
            </w:pPr>
          </w:p>
        </w:tc>
        <w:tc>
          <w:tcPr>
            <w:tcW w:w="348" w:type="pct"/>
            <w:vMerge/>
          </w:tcPr>
          <w:p w14:paraId="64702DF7" w14:textId="77777777" w:rsidR="003C0332" w:rsidRPr="003C0332" w:rsidRDefault="003C0332" w:rsidP="003C0332">
            <w:pPr>
              <w:rPr>
                <w:rFonts w:eastAsia="Times New Roman" w:cs="Times New Roman"/>
              </w:rPr>
            </w:pPr>
          </w:p>
        </w:tc>
        <w:tc>
          <w:tcPr>
            <w:tcW w:w="954" w:type="pct"/>
            <w:gridSpan w:val="2"/>
            <w:vAlign w:val="center"/>
          </w:tcPr>
          <w:p w14:paraId="3EA04AF3" w14:textId="77777777" w:rsidR="003C0332" w:rsidRPr="003C0332" w:rsidRDefault="003C0332" w:rsidP="003C0332">
            <w:pPr>
              <w:rPr>
                <w:rFonts w:eastAsia="Calibri" w:cs="Times New Roman"/>
              </w:rPr>
            </w:pPr>
            <w:hyperlink w:anchor="_MA.912.FL.4.3" w:history="1">
              <w:r w:rsidRPr="003C0332">
                <w:rPr>
                  <w:rFonts w:eastAsia="Calibri" w:cs="Times New Roman"/>
                  <w:color w:val="0563C1"/>
                  <w:u w:val="single"/>
                </w:rPr>
                <w:t>MA.912.FL.4.3</w:t>
              </w:r>
            </w:hyperlink>
          </w:p>
        </w:tc>
        <w:tc>
          <w:tcPr>
            <w:tcW w:w="682" w:type="pct"/>
            <w:vAlign w:val="center"/>
          </w:tcPr>
          <w:p w14:paraId="26682D89" w14:textId="73090EC5" w:rsidR="003C0332" w:rsidRPr="003C0332" w:rsidRDefault="003C0332" w:rsidP="003C0332">
            <w:pPr>
              <w:jc w:val="center"/>
              <w:rPr>
                <w:rFonts w:eastAsia="Times New Roman" w:cs="Times New Roman"/>
                <w:color w:val="FFFFFF" w:themeColor="background1"/>
              </w:rPr>
            </w:pPr>
          </w:p>
        </w:tc>
        <w:tc>
          <w:tcPr>
            <w:tcW w:w="633" w:type="pct"/>
            <w:vAlign w:val="center"/>
          </w:tcPr>
          <w:p w14:paraId="05A7B1C5" w14:textId="64BE4925" w:rsidR="003C0332" w:rsidRPr="003C0332" w:rsidRDefault="003C0332" w:rsidP="003C0332">
            <w:pPr>
              <w:jc w:val="center"/>
              <w:rPr>
                <w:rFonts w:eastAsia="Calibri" w:cs="Times New Roman"/>
                <w:color w:val="FFFFFF" w:themeColor="background1"/>
              </w:rPr>
            </w:pPr>
          </w:p>
        </w:tc>
        <w:tc>
          <w:tcPr>
            <w:tcW w:w="810" w:type="pct"/>
            <w:vAlign w:val="center"/>
          </w:tcPr>
          <w:p w14:paraId="0D5B939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D3A6E43"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15A4C8B9" w14:textId="4C53536F" w:rsidR="003C0332" w:rsidRPr="003C0332" w:rsidRDefault="003C0332" w:rsidP="003C0332">
            <w:pPr>
              <w:jc w:val="center"/>
              <w:rPr>
                <w:rFonts w:eastAsia="Times New Roman" w:cs="Times New Roman"/>
                <w:color w:val="FFFFFF" w:themeColor="background1"/>
              </w:rPr>
            </w:pPr>
          </w:p>
        </w:tc>
      </w:tr>
      <w:tr w:rsidR="003C0332" w:rsidRPr="003C0332" w14:paraId="77EE6F45" w14:textId="77777777" w:rsidTr="009960A5">
        <w:trPr>
          <w:trHeight w:val="360"/>
        </w:trPr>
        <w:tc>
          <w:tcPr>
            <w:tcW w:w="119" w:type="pct"/>
            <w:vMerge/>
          </w:tcPr>
          <w:p w14:paraId="59937077" w14:textId="77777777" w:rsidR="003C0332" w:rsidRPr="003C0332" w:rsidRDefault="003C0332" w:rsidP="003C0332">
            <w:pPr>
              <w:rPr>
                <w:rFonts w:eastAsia="Times New Roman" w:cs="Times New Roman"/>
              </w:rPr>
            </w:pPr>
          </w:p>
        </w:tc>
        <w:tc>
          <w:tcPr>
            <w:tcW w:w="348" w:type="pct"/>
            <w:vMerge/>
          </w:tcPr>
          <w:p w14:paraId="084E6F42" w14:textId="77777777" w:rsidR="003C0332" w:rsidRPr="003C0332" w:rsidRDefault="003C0332" w:rsidP="003C0332">
            <w:pPr>
              <w:rPr>
                <w:rFonts w:eastAsia="Times New Roman" w:cs="Times New Roman"/>
              </w:rPr>
            </w:pPr>
          </w:p>
        </w:tc>
        <w:tc>
          <w:tcPr>
            <w:tcW w:w="954" w:type="pct"/>
            <w:gridSpan w:val="2"/>
            <w:vAlign w:val="center"/>
          </w:tcPr>
          <w:p w14:paraId="440EEB47" w14:textId="77777777" w:rsidR="003C0332" w:rsidRPr="003C0332" w:rsidRDefault="003C0332" w:rsidP="003C0332">
            <w:pPr>
              <w:rPr>
                <w:rFonts w:eastAsia="Calibri" w:cs="Times New Roman"/>
              </w:rPr>
            </w:pPr>
            <w:hyperlink w:anchor="_MA.912.FL.4.4" w:history="1">
              <w:r w:rsidRPr="003C0332">
                <w:rPr>
                  <w:rFonts w:eastAsia="Calibri" w:cs="Times New Roman"/>
                  <w:color w:val="0563C1"/>
                  <w:u w:val="single"/>
                </w:rPr>
                <w:t>MA.912.FL.4.4</w:t>
              </w:r>
            </w:hyperlink>
          </w:p>
        </w:tc>
        <w:tc>
          <w:tcPr>
            <w:tcW w:w="682" w:type="pct"/>
            <w:vAlign w:val="center"/>
          </w:tcPr>
          <w:p w14:paraId="0B64D465" w14:textId="3877183C" w:rsidR="003C0332" w:rsidRPr="003C0332" w:rsidRDefault="003C0332" w:rsidP="003C0332">
            <w:pPr>
              <w:jc w:val="center"/>
              <w:rPr>
                <w:rFonts w:eastAsia="Times New Roman" w:cs="Times New Roman"/>
                <w:color w:val="FFFFFF" w:themeColor="background1"/>
              </w:rPr>
            </w:pPr>
          </w:p>
        </w:tc>
        <w:tc>
          <w:tcPr>
            <w:tcW w:w="633" w:type="pct"/>
            <w:vAlign w:val="center"/>
          </w:tcPr>
          <w:p w14:paraId="3634D2C0" w14:textId="3D887ED9" w:rsidR="003C0332" w:rsidRPr="003C0332" w:rsidRDefault="003C0332" w:rsidP="003C0332">
            <w:pPr>
              <w:jc w:val="center"/>
              <w:rPr>
                <w:rFonts w:eastAsia="Calibri" w:cs="Times New Roman"/>
                <w:color w:val="FFFFFF" w:themeColor="background1"/>
              </w:rPr>
            </w:pPr>
          </w:p>
        </w:tc>
        <w:tc>
          <w:tcPr>
            <w:tcW w:w="810" w:type="pct"/>
            <w:vAlign w:val="center"/>
          </w:tcPr>
          <w:p w14:paraId="2385E21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623FA475"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3E95125E" w14:textId="33B4A8DC" w:rsidR="003C0332" w:rsidRPr="003C0332" w:rsidRDefault="003C0332" w:rsidP="003C0332">
            <w:pPr>
              <w:jc w:val="center"/>
              <w:rPr>
                <w:rFonts w:eastAsia="Times New Roman" w:cs="Times New Roman"/>
                <w:color w:val="FFFFFF" w:themeColor="background1"/>
              </w:rPr>
            </w:pPr>
          </w:p>
        </w:tc>
      </w:tr>
      <w:tr w:rsidR="003C0332" w:rsidRPr="003C0332" w14:paraId="3AB217F7" w14:textId="77777777" w:rsidTr="009960A5">
        <w:trPr>
          <w:trHeight w:val="360"/>
        </w:trPr>
        <w:tc>
          <w:tcPr>
            <w:tcW w:w="119" w:type="pct"/>
            <w:vMerge/>
          </w:tcPr>
          <w:p w14:paraId="112FA314" w14:textId="77777777" w:rsidR="003C0332" w:rsidRPr="003C0332" w:rsidRDefault="003C0332" w:rsidP="003C0332">
            <w:pPr>
              <w:rPr>
                <w:rFonts w:eastAsia="Times New Roman" w:cs="Times New Roman"/>
              </w:rPr>
            </w:pPr>
          </w:p>
        </w:tc>
        <w:tc>
          <w:tcPr>
            <w:tcW w:w="348" w:type="pct"/>
            <w:vMerge/>
          </w:tcPr>
          <w:p w14:paraId="6B8FF73A" w14:textId="77777777" w:rsidR="003C0332" w:rsidRPr="003C0332" w:rsidRDefault="003C0332" w:rsidP="003C0332">
            <w:pPr>
              <w:rPr>
                <w:rFonts w:eastAsia="Times New Roman" w:cs="Times New Roman"/>
              </w:rPr>
            </w:pPr>
          </w:p>
        </w:tc>
        <w:tc>
          <w:tcPr>
            <w:tcW w:w="954" w:type="pct"/>
            <w:gridSpan w:val="2"/>
            <w:vAlign w:val="center"/>
          </w:tcPr>
          <w:p w14:paraId="0D0C586C" w14:textId="77777777" w:rsidR="003C0332" w:rsidRPr="003C0332" w:rsidRDefault="003C0332" w:rsidP="003C0332">
            <w:pPr>
              <w:rPr>
                <w:rFonts w:eastAsia="Calibri" w:cs="Times New Roman"/>
              </w:rPr>
            </w:pPr>
            <w:hyperlink w:anchor="_MA.912.FL.4.5" w:history="1">
              <w:r w:rsidRPr="003C0332">
                <w:rPr>
                  <w:rFonts w:eastAsia="Calibri" w:cs="Times New Roman"/>
                  <w:color w:val="0563C1"/>
                  <w:u w:val="single"/>
                </w:rPr>
                <w:t>MA.912.FL.4.5</w:t>
              </w:r>
            </w:hyperlink>
          </w:p>
        </w:tc>
        <w:tc>
          <w:tcPr>
            <w:tcW w:w="682" w:type="pct"/>
            <w:vAlign w:val="center"/>
          </w:tcPr>
          <w:p w14:paraId="2DA8CD86" w14:textId="581EAA12" w:rsidR="003C0332" w:rsidRPr="003C0332" w:rsidRDefault="003C0332" w:rsidP="003C0332">
            <w:pPr>
              <w:jc w:val="center"/>
              <w:rPr>
                <w:rFonts w:eastAsia="Times New Roman" w:cs="Times New Roman"/>
                <w:color w:val="FFFFFF" w:themeColor="background1"/>
              </w:rPr>
            </w:pPr>
          </w:p>
        </w:tc>
        <w:tc>
          <w:tcPr>
            <w:tcW w:w="633" w:type="pct"/>
            <w:vAlign w:val="center"/>
          </w:tcPr>
          <w:p w14:paraId="3FE1608D" w14:textId="4BE981A0" w:rsidR="003C0332" w:rsidRPr="003C0332" w:rsidRDefault="003C0332" w:rsidP="003C0332">
            <w:pPr>
              <w:jc w:val="center"/>
              <w:rPr>
                <w:rFonts w:eastAsia="Calibri" w:cs="Times New Roman"/>
                <w:color w:val="FFFFFF" w:themeColor="background1"/>
              </w:rPr>
            </w:pPr>
          </w:p>
        </w:tc>
        <w:tc>
          <w:tcPr>
            <w:tcW w:w="810" w:type="pct"/>
            <w:vAlign w:val="center"/>
          </w:tcPr>
          <w:p w14:paraId="4441D70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CE28D78"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0A5A0658" w14:textId="34BECA1A" w:rsidR="003C0332" w:rsidRPr="003C0332" w:rsidRDefault="003C0332" w:rsidP="003C0332">
            <w:pPr>
              <w:jc w:val="center"/>
              <w:rPr>
                <w:rFonts w:eastAsia="Times New Roman" w:cs="Times New Roman"/>
                <w:color w:val="FFFFFF" w:themeColor="background1"/>
              </w:rPr>
            </w:pPr>
          </w:p>
        </w:tc>
      </w:tr>
      <w:tr w:rsidR="003C0332" w:rsidRPr="003C0332" w14:paraId="05C6B571" w14:textId="77777777" w:rsidTr="009960A5">
        <w:trPr>
          <w:trHeight w:val="360"/>
        </w:trPr>
        <w:tc>
          <w:tcPr>
            <w:tcW w:w="119" w:type="pct"/>
            <w:vMerge/>
          </w:tcPr>
          <w:p w14:paraId="5D4E28D5" w14:textId="77777777" w:rsidR="003C0332" w:rsidRPr="003C0332" w:rsidRDefault="003C0332" w:rsidP="003C0332">
            <w:pPr>
              <w:rPr>
                <w:rFonts w:eastAsia="Times New Roman" w:cs="Times New Roman"/>
              </w:rPr>
            </w:pPr>
          </w:p>
        </w:tc>
        <w:tc>
          <w:tcPr>
            <w:tcW w:w="348" w:type="pct"/>
            <w:vMerge/>
          </w:tcPr>
          <w:p w14:paraId="1A8165DF" w14:textId="77777777" w:rsidR="003C0332" w:rsidRPr="003C0332" w:rsidRDefault="003C0332" w:rsidP="003C0332">
            <w:pPr>
              <w:rPr>
                <w:rFonts w:eastAsia="Times New Roman" w:cs="Times New Roman"/>
              </w:rPr>
            </w:pPr>
          </w:p>
        </w:tc>
        <w:tc>
          <w:tcPr>
            <w:tcW w:w="954" w:type="pct"/>
            <w:gridSpan w:val="2"/>
            <w:vAlign w:val="center"/>
          </w:tcPr>
          <w:p w14:paraId="712DE477" w14:textId="77777777" w:rsidR="003C0332" w:rsidRPr="003C0332" w:rsidRDefault="003C0332" w:rsidP="003C0332">
            <w:pPr>
              <w:rPr>
                <w:rFonts w:eastAsia="Calibri" w:cs="Times New Roman"/>
              </w:rPr>
            </w:pPr>
            <w:hyperlink w:anchor="_MA.912.FL.4.6" w:history="1">
              <w:r w:rsidRPr="003C0332">
                <w:rPr>
                  <w:rFonts w:eastAsia="Calibri" w:cs="Times New Roman"/>
                  <w:color w:val="0563C1"/>
                  <w:u w:val="single"/>
                </w:rPr>
                <w:t>MA.912.FL.4.6</w:t>
              </w:r>
            </w:hyperlink>
          </w:p>
        </w:tc>
        <w:tc>
          <w:tcPr>
            <w:tcW w:w="682" w:type="pct"/>
            <w:vAlign w:val="center"/>
          </w:tcPr>
          <w:p w14:paraId="08A29BE0" w14:textId="688ECBDD" w:rsidR="003C0332" w:rsidRPr="003C0332" w:rsidRDefault="003C0332" w:rsidP="003C0332">
            <w:pPr>
              <w:jc w:val="center"/>
              <w:rPr>
                <w:rFonts w:eastAsia="Times New Roman" w:cs="Times New Roman"/>
                <w:color w:val="FFFFFF" w:themeColor="background1"/>
              </w:rPr>
            </w:pPr>
          </w:p>
        </w:tc>
        <w:tc>
          <w:tcPr>
            <w:tcW w:w="633" w:type="pct"/>
            <w:vAlign w:val="center"/>
          </w:tcPr>
          <w:p w14:paraId="6142908D" w14:textId="2B6F514D" w:rsidR="003C0332" w:rsidRPr="003C0332" w:rsidRDefault="003C0332" w:rsidP="003C0332">
            <w:pPr>
              <w:jc w:val="center"/>
              <w:rPr>
                <w:rFonts w:eastAsia="Calibri" w:cs="Times New Roman"/>
                <w:color w:val="FFFFFF" w:themeColor="background1"/>
              </w:rPr>
            </w:pPr>
          </w:p>
        </w:tc>
        <w:tc>
          <w:tcPr>
            <w:tcW w:w="810" w:type="pct"/>
            <w:vAlign w:val="center"/>
          </w:tcPr>
          <w:p w14:paraId="51B0698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77CE61D8"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438CA5F0" w14:textId="165C1A8B" w:rsidR="003C0332" w:rsidRPr="003C0332" w:rsidRDefault="003C0332" w:rsidP="003C0332">
            <w:pPr>
              <w:jc w:val="center"/>
              <w:rPr>
                <w:rFonts w:eastAsia="Times New Roman" w:cs="Times New Roman"/>
                <w:color w:val="FFFFFF" w:themeColor="background1"/>
              </w:rPr>
            </w:pPr>
          </w:p>
        </w:tc>
      </w:tr>
      <w:tr w:rsidR="003C0332" w:rsidRPr="003C0332" w14:paraId="65AE0A39" w14:textId="77777777" w:rsidTr="009960A5">
        <w:trPr>
          <w:trHeight w:val="360"/>
        </w:trPr>
        <w:tc>
          <w:tcPr>
            <w:tcW w:w="119" w:type="pct"/>
            <w:vMerge w:val="restart"/>
            <w:shd w:val="clear" w:color="auto" w:fill="FF9966"/>
          </w:tcPr>
          <w:p w14:paraId="332B6DF1" w14:textId="77777777" w:rsidR="003C0332" w:rsidRPr="003C0332" w:rsidRDefault="003C0332" w:rsidP="003C0332">
            <w:pPr>
              <w:rPr>
                <w:rFonts w:eastAsia="Times New Roman" w:cs="Times New Roman"/>
              </w:rPr>
            </w:pPr>
          </w:p>
        </w:tc>
        <w:tc>
          <w:tcPr>
            <w:tcW w:w="348" w:type="pct"/>
            <w:vMerge w:val="restart"/>
            <w:textDirection w:val="btLr"/>
          </w:tcPr>
          <w:p w14:paraId="242591BE" w14:textId="77777777" w:rsidR="003C0332" w:rsidRPr="003C0332" w:rsidRDefault="003C0332" w:rsidP="003C0332">
            <w:pPr>
              <w:ind w:left="113" w:right="113"/>
              <w:jc w:val="center"/>
              <w:rPr>
                <w:rFonts w:eastAsia="Times New Roman" w:cs="Times New Roman"/>
                <w:b/>
              </w:rPr>
            </w:pPr>
            <w:r w:rsidRPr="003C0332">
              <w:rPr>
                <w:rFonts w:eastAsia="Times New Roman" w:cs="Times New Roman"/>
                <w:b/>
              </w:rPr>
              <w:t>Data Analysis &amp; Probability</w:t>
            </w:r>
          </w:p>
        </w:tc>
        <w:tc>
          <w:tcPr>
            <w:tcW w:w="954" w:type="pct"/>
            <w:gridSpan w:val="2"/>
            <w:vAlign w:val="center"/>
          </w:tcPr>
          <w:p w14:paraId="5054DBAC" w14:textId="77777777" w:rsidR="003C0332" w:rsidRPr="003C0332" w:rsidRDefault="003C0332" w:rsidP="003C0332">
            <w:pPr>
              <w:rPr>
                <w:rFonts w:eastAsia="Calibri" w:cs="Times New Roman"/>
              </w:rPr>
            </w:pPr>
            <w:hyperlink w:anchor="_MA.912.DP.1.2"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.1.2</w:t>
              </w:r>
            </w:hyperlink>
          </w:p>
        </w:tc>
        <w:tc>
          <w:tcPr>
            <w:tcW w:w="682" w:type="pct"/>
            <w:vAlign w:val="center"/>
          </w:tcPr>
          <w:p w14:paraId="627C316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5180D134"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55E690F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954C5E7"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1438E4CB"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7B4008C4" w14:textId="77777777" w:rsidTr="009960A5">
        <w:trPr>
          <w:trHeight w:val="360"/>
        </w:trPr>
        <w:tc>
          <w:tcPr>
            <w:tcW w:w="119" w:type="pct"/>
            <w:vMerge/>
          </w:tcPr>
          <w:p w14:paraId="60CB1BAD" w14:textId="77777777" w:rsidR="003C0332" w:rsidRPr="003C0332" w:rsidRDefault="003C0332" w:rsidP="003C0332">
            <w:pPr>
              <w:rPr>
                <w:rFonts w:eastAsia="Times New Roman" w:cs="Times New Roman"/>
              </w:rPr>
            </w:pPr>
          </w:p>
        </w:tc>
        <w:tc>
          <w:tcPr>
            <w:tcW w:w="348" w:type="pct"/>
            <w:vMerge/>
          </w:tcPr>
          <w:p w14:paraId="6AF1960F" w14:textId="77777777" w:rsidR="003C0332" w:rsidRPr="003C0332" w:rsidRDefault="003C0332" w:rsidP="003C0332">
            <w:pPr>
              <w:rPr>
                <w:rFonts w:eastAsia="Times New Roman" w:cs="Times New Roman"/>
              </w:rPr>
            </w:pPr>
          </w:p>
        </w:tc>
        <w:tc>
          <w:tcPr>
            <w:tcW w:w="954" w:type="pct"/>
            <w:gridSpan w:val="2"/>
            <w:vAlign w:val="center"/>
          </w:tcPr>
          <w:p w14:paraId="5116B1F6" w14:textId="77777777" w:rsidR="003C0332" w:rsidRPr="003C0332" w:rsidRDefault="003C0332" w:rsidP="003C0332">
            <w:pPr>
              <w:rPr>
                <w:rFonts w:eastAsia="Calibri" w:cs="Times New Roman"/>
              </w:rPr>
            </w:pPr>
            <w:hyperlink w:anchor="_MA.912.DP.2.4"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.2.4</w:t>
              </w:r>
            </w:hyperlink>
          </w:p>
        </w:tc>
        <w:tc>
          <w:tcPr>
            <w:tcW w:w="682" w:type="pct"/>
            <w:vAlign w:val="center"/>
          </w:tcPr>
          <w:p w14:paraId="6EB6159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5A6718EC"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4033F24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3E2276C" w14:textId="6EBBF4DF" w:rsidR="003C0332" w:rsidRPr="003C0332" w:rsidRDefault="003C0332" w:rsidP="003C0332">
            <w:pPr>
              <w:jc w:val="center"/>
              <w:rPr>
                <w:rFonts w:eastAsia="Calibri" w:cs="Times New Roman"/>
                <w:color w:val="FFFFFF" w:themeColor="background1"/>
              </w:rPr>
            </w:pPr>
          </w:p>
        </w:tc>
        <w:tc>
          <w:tcPr>
            <w:tcW w:w="657" w:type="pct"/>
            <w:vAlign w:val="center"/>
          </w:tcPr>
          <w:p w14:paraId="360F125B"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20252530" w14:textId="77777777" w:rsidTr="009960A5">
        <w:trPr>
          <w:trHeight w:val="360"/>
        </w:trPr>
        <w:tc>
          <w:tcPr>
            <w:tcW w:w="119" w:type="pct"/>
            <w:vMerge/>
          </w:tcPr>
          <w:p w14:paraId="2FB4CD33" w14:textId="77777777" w:rsidR="003C0332" w:rsidRPr="003C0332" w:rsidRDefault="003C0332" w:rsidP="003C0332">
            <w:pPr>
              <w:rPr>
                <w:rFonts w:eastAsia="Times New Roman" w:cs="Times New Roman"/>
              </w:rPr>
            </w:pPr>
          </w:p>
        </w:tc>
        <w:tc>
          <w:tcPr>
            <w:tcW w:w="348" w:type="pct"/>
            <w:vMerge/>
          </w:tcPr>
          <w:p w14:paraId="4630DB0B" w14:textId="77777777" w:rsidR="003C0332" w:rsidRPr="003C0332" w:rsidRDefault="003C0332" w:rsidP="003C0332">
            <w:pPr>
              <w:rPr>
                <w:rFonts w:eastAsia="Times New Roman" w:cs="Times New Roman"/>
              </w:rPr>
            </w:pPr>
          </w:p>
        </w:tc>
        <w:tc>
          <w:tcPr>
            <w:tcW w:w="954" w:type="pct"/>
            <w:gridSpan w:val="2"/>
            <w:vAlign w:val="center"/>
          </w:tcPr>
          <w:p w14:paraId="5B5013B4" w14:textId="77777777" w:rsidR="003C0332" w:rsidRPr="003C0332" w:rsidRDefault="003C0332" w:rsidP="003C0332">
            <w:pPr>
              <w:rPr>
                <w:rFonts w:eastAsia="Calibri" w:cs="Times New Roman"/>
              </w:rPr>
            </w:pPr>
            <w:hyperlink w:anchor="_MA.912.DP.3.1"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.3.1</w:t>
              </w:r>
            </w:hyperlink>
          </w:p>
        </w:tc>
        <w:tc>
          <w:tcPr>
            <w:tcW w:w="682" w:type="pct"/>
            <w:vAlign w:val="center"/>
          </w:tcPr>
          <w:p w14:paraId="2A10D102"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622F13CA" w14:textId="7251B7C6" w:rsidR="003C0332" w:rsidRPr="003C0332" w:rsidRDefault="003C0332" w:rsidP="003C0332">
            <w:pPr>
              <w:jc w:val="center"/>
              <w:rPr>
                <w:rFonts w:eastAsia="Calibri" w:cs="Times New Roman"/>
                <w:color w:val="FFFFFF" w:themeColor="background1"/>
              </w:rPr>
            </w:pPr>
          </w:p>
        </w:tc>
        <w:tc>
          <w:tcPr>
            <w:tcW w:w="810" w:type="pct"/>
            <w:vAlign w:val="center"/>
          </w:tcPr>
          <w:p w14:paraId="431712F6" w14:textId="66735A07" w:rsidR="003C0332" w:rsidRPr="003C0332" w:rsidRDefault="003C0332" w:rsidP="003C0332">
            <w:pPr>
              <w:jc w:val="center"/>
              <w:rPr>
                <w:rFonts w:eastAsia="Times New Roman" w:cs="Times New Roman"/>
                <w:color w:val="FFFFFF" w:themeColor="background1"/>
              </w:rPr>
            </w:pPr>
          </w:p>
        </w:tc>
        <w:tc>
          <w:tcPr>
            <w:tcW w:w="797" w:type="pct"/>
            <w:vAlign w:val="center"/>
          </w:tcPr>
          <w:p w14:paraId="673F3464" w14:textId="66730AD4" w:rsidR="003C0332" w:rsidRPr="003C0332" w:rsidRDefault="003C0332" w:rsidP="003C0332">
            <w:pPr>
              <w:jc w:val="center"/>
              <w:rPr>
                <w:rFonts w:eastAsia="Calibri" w:cs="Times New Roman"/>
                <w:color w:val="FFFFFF" w:themeColor="background1"/>
              </w:rPr>
            </w:pPr>
          </w:p>
        </w:tc>
        <w:tc>
          <w:tcPr>
            <w:tcW w:w="657" w:type="pct"/>
            <w:vAlign w:val="center"/>
          </w:tcPr>
          <w:p w14:paraId="7EC9D609"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46F6995A" w14:textId="77777777" w:rsidTr="009960A5">
        <w:trPr>
          <w:trHeight w:val="360"/>
        </w:trPr>
        <w:tc>
          <w:tcPr>
            <w:tcW w:w="119" w:type="pct"/>
            <w:vMerge/>
          </w:tcPr>
          <w:p w14:paraId="4C10571D" w14:textId="77777777" w:rsidR="003C0332" w:rsidRPr="003C0332" w:rsidRDefault="003C0332" w:rsidP="003C0332">
            <w:pPr>
              <w:rPr>
                <w:rFonts w:eastAsia="Times New Roman" w:cs="Times New Roman"/>
              </w:rPr>
            </w:pPr>
          </w:p>
        </w:tc>
        <w:tc>
          <w:tcPr>
            <w:tcW w:w="348" w:type="pct"/>
            <w:vMerge/>
          </w:tcPr>
          <w:p w14:paraId="29EAC19D" w14:textId="77777777" w:rsidR="003C0332" w:rsidRPr="003C0332" w:rsidRDefault="003C0332" w:rsidP="003C0332">
            <w:pPr>
              <w:rPr>
                <w:rFonts w:eastAsia="Times New Roman" w:cs="Times New Roman"/>
              </w:rPr>
            </w:pPr>
          </w:p>
        </w:tc>
        <w:tc>
          <w:tcPr>
            <w:tcW w:w="954" w:type="pct"/>
            <w:gridSpan w:val="2"/>
            <w:vAlign w:val="center"/>
          </w:tcPr>
          <w:p w14:paraId="2E1261DA" w14:textId="77777777" w:rsidR="003C0332" w:rsidRPr="003C0332" w:rsidRDefault="003C0332" w:rsidP="003C0332">
            <w:pPr>
              <w:rPr>
                <w:rFonts w:eastAsia="Calibri" w:cs="Times New Roman"/>
              </w:rPr>
            </w:pPr>
            <w:hyperlink w:anchor="_MA.912.DP.3.2"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.3.2</w:t>
              </w:r>
            </w:hyperlink>
          </w:p>
        </w:tc>
        <w:tc>
          <w:tcPr>
            <w:tcW w:w="682" w:type="pct"/>
            <w:vAlign w:val="center"/>
          </w:tcPr>
          <w:p w14:paraId="1240BC6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58890EA4" w14:textId="6781EA58" w:rsidR="003C0332" w:rsidRPr="003C0332" w:rsidRDefault="003C0332" w:rsidP="003C0332">
            <w:pPr>
              <w:jc w:val="center"/>
              <w:rPr>
                <w:rFonts w:eastAsia="Calibri" w:cs="Times New Roman"/>
                <w:color w:val="FFFFFF" w:themeColor="background1"/>
              </w:rPr>
            </w:pPr>
          </w:p>
        </w:tc>
        <w:tc>
          <w:tcPr>
            <w:tcW w:w="810" w:type="pct"/>
            <w:vAlign w:val="center"/>
          </w:tcPr>
          <w:p w14:paraId="1D038525" w14:textId="6DC2DC14" w:rsidR="003C0332" w:rsidRPr="003C0332" w:rsidRDefault="003C0332" w:rsidP="003C0332">
            <w:pPr>
              <w:jc w:val="center"/>
              <w:rPr>
                <w:rFonts w:eastAsia="Times New Roman" w:cs="Times New Roman"/>
                <w:color w:val="FFFFFF" w:themeColor="background1"/>
              </w:rPr>
            </w:pPr>
          </w:p>
        </w:tc>
        <w:tc>
          <w:tcPr>
            <w:tcW w:w="797" w:type="pct"/>
            <w:vAlign w:val="center"/>
          </w:tcPr>
          <w:p w14:paraId="2B178E92" w14:textId="44042316" w:rsidR="003C0332" w:rsidRPr="003C0332" w:rsidRDefault="003C0332" w:rsidP="003C0332">
            <w:pPr>
              <w:jc w:val="center"/>
              <w:rPr>
                <w:rFonts w:eastAsia="Calibri" w:cs="Times New Roman"/>
                <w:color w:val="FFFFFF" w:themeColor="background1"/>
              </w:rPr>
            </w:pPr>
          </w:p>
        </w:tc>
        <w:tc>
          <w:tcPr>
            <w:tcW w:w="657" w:type="pct"/>
            <w:vAlign w:val="center"/>
          </w:tcPr>
          <w:p w14:paraId="41C53E5F"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2778E9C3" w14:textId="77777777" w:rsidTr="009960A5">
        <w:trPr>
          <w:trHeight w:val="360"/>
        </w:trPr>
        <w:tc>
          <w:tcPr>
            <w:tcW w:w="119" w:type="pct"/>
            <w:vMerge/>
          </w:tcPr>
          <w:p w14:paraId="7D65FF89" w14:textId="77777777" w:rsidR="003C0332" w:rsidRPr="003C0332" w:rsidRDefault="003C0332" w:rsidP="003C0332">
            <w:pPr>
              <w:rPr>
                <w:rFonts w:eastAsia="Times New Roman" w:cs="Times New Roman"/>
              </w:rPr>
            </w:pPr>
          </w:p>
        </w:tc>
        <w:tc>
          <w:tcPr>
            <w:tcW w:w="348" w:type="pct"/>
            <w:vMerge/>
          </w:tcPr>
          <w:p w14:paraId="4D0935E9" w14:textId="77777777" w:rsidR="003C0332" w:rsidRPr="003C0332" w:rsidRDefault="003C0332" w:rsidP="003C0332">
            <w:pPr>
              <w:rPr>
                <w:rFonts w:eastAsia="Times New Roman" w:cs="Times New Roman"/>
              </w:rPr>
            </w:pPr>
          </w:p>
        </w:tc>
        <w:tc>
          <w:tcPr>
            <w:tcW w:w="954" w:type="pct"/>
            <w:gridSpan w:val="2"/>
            <w:vAlign w:val="center"/>
          </w:tcPr>
          <w:p w14:paraId="75661152" w14:textId="77777777" w:rsidR="003C0332" w:rsidRPr="003C0332" w:rsidRDefault="003C0332" w:rsidP="003C0332">
            <w:pPr>
              <w:rPr>
                <w:rFonts w:eastAsia="Calibri" w:cs="Times New Roman"/>
              </w:rPr>
            </w:pPr>
            <w:hyperlink w:anchor="_MA.912.DP.3.3"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.3.3</w:t>
              </w:r>
            </w:hyperlink>
          </w:p>
        </w:tc>
        <w:tc>
          <w:tcPr>
            <w:tcW w:w="682" w:type="pct"/>
            <w:vAlign w:val="center"/>
          </w:tcPr>
          <w:p w14:paraId="67B36348"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67F4C1F5" w14:textId="5E1BE20D" w:rsidR="003C0332" w:rsidRPr="003C0332" w:rsidRDefault="003C0332" w:rsidP="003C0332">
            <w:pPr>
              <w:jc w:val="center"/>
              <w:rPr>
                <w:rFonts w:eastAsia="Calibri" w:cs="Times New Roman"/>
                <w:color w:val="FFFFFF" w:themeColor="background1"/>
              </w:rPr>
            </w:pPr>
          </w:p>
        </w:tc>
        <w:tc>
          <w:tcPr>
            <w:tcW w:w="810" w:type="pct"/>
            <w:vAlign w:val="center"/>
          </w:tcPr>
          <w:p w14:paraId="33C1B70F" w14:textId="1615D1BC" w:rsidR="003C0332" w:rsidRPr="003C0332" w:rsidRDefault="003C0332" w:rsidP="003C0332">
            <w:pPr>
              <w:jc w:val="center"/>
              <w:rPr>
                <w:rFonts w:eastAsia="Times New Roman" w:cs="Times New Roman"/>
                <w:color w:val="FFFFFF" w:themeColor="background1"/>
              </w:rPr>
            </w:pPr>
          </w:p>
        </w:tc>
        <w:tc>
          <w:tcPr>
            <w:tcW w:w="797" w:type="pct"/>
            <w:vAlign w:val="center"/>
          </w:tcPr>
          <w:p w14:paraId="2998993C" w14:textId="7E080E34" w:rsidR="003C0332" w:rsidRPr="003C0332" w:rsidRDefault="003C0332" w:rsidP="003C0332">
            <w:pPr>
              <w:jc w:val="center"/>
              <w:rPr>
                <w:rFonts w:eastAsia="Calibri" w:cs="Times New Roman"/>
                <w:color w:val="FFFFFF" w:themeColor="background1"/>
              </w:rPr>
            </w:pPr>
          </w:p>
        </w:tc>
        <w:tc>
          <w:tcPr>
            <w:tcW w:w="657" w:type="pct"/>
            <w:vAlign w:val="center"/>
          </w:tcPr>
          <w:p w14:paraId="5E3B6405"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304C36C1" w14:textId="77777777" w:rsidTr="009960A5">
        <w:trPr>
          <w:trHeight w:val="360"/>
        </w:trPr>
        <w:tc>
          <w:tcPr>
            <w:tcW w:w="119" w:type="pct"/>
            <w:vMerge/>
          </w:tcPr>
          <w:p w14:paraId="2166D72A" w14:textId="77777777" w:rsidR="003C0332" w:rsidRPr="003C0332" w:rsidRDefault="003C0332" w:rsidP="003C0332">
            <w:pPr>
              <w:rPr>
                <w:rFonts w:eastAsia="Times New Roman" w:cs="Times New Roman"/>
              </w:rPr>
            </w:pPr>
          </w:p>
        </w:tc>
        <w:tc>
          <w:tcPr>
            <w:tcW w:w="348" w:type="pct"/>
            <w:vMerge/>
          </w:tcPr>
          <w:p w14:paraId="015925F3" w14:textId="77777777" w:rsidR="003C0332" w:rsidRPr="003C0332" w:rsidRDefault="003C0332" w:rsidP="003C0332">
            <w:pPr>
              <w:rPr>
                <w:rFonts w:eastAsia="Times New Roman" w:cs="Times New Roman"/>
              </w:rPr>
            </w:pPr>
          </w:p>
        </w:tc>
        <w:tc>
          <w:tcPr>
            <w:tcW w:w="954" w:type="pct"/>
            <w:gridSpan w:val="2"/>
            <w:vAlign w:val="center"/>
          </w:tcPr>
          <w:p w14:paraId="54119DE3" w14:textId="77777777" w:rsidR="003C0332" w:rsidRPr="003C0332" w:rsidRDefault="003C0332" w:rsidP="003C0332">
            <w:pPr>
              <w:rPr>
                <w:rFonts w:eastAsia="Calibri" w:cs="Times New Roman"/>
              </w:rPr>
            </w:pPr>
            <w:hyperlink w:anchor="_MA.912.DP.5.11"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.5.11</w:t>
              </w:r>
            </w:hyperlink>
          </w:p>
        </w:tc>
        <w:tc>
          <w:tcPr>
            <w:tcW w:w="682" w:type="pct"/>
            <w:vAlign w:val="center"/>
          </w:tcPr>
          <w:p w14:paraId="42E2F9AA"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1890B8CA"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030DE28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46B8BB13" w14:textId="77777777" w:rsidR="003C0332" w:rsidRPr="003C0332" w:rsidRDefault="003C0332" w:rsidP="003C0332">
            <w:pPr>
              <w:jc w:val="center"/>
              <w:rPr>
                <w:rFonts w:eastAsia="Calibri" w:cs="Times New Roman"/>
              </w:rPr>
            </w:pPr>
            <w:r w:rsidRPr="003C0332">
              <w:rPr>
                <w:rFonts w:eastAsia="Calibri" w:cs="Times New Roman"/>
              </w:rPr>
              <w:t>x</w:t>
            </w:r>
          </w:p>
        </w:tc>
        <w:tc>
          <w:tcPr>
            <w:tcW w:w="657" w:type="pct"/>
            <w:vAlign w:val="center"/>
          </w:tcPr>
          <w:p w14:paraId="37ED93CF" w14:textId="77777777" w:rsidR="003C0332" w:rsidRPr="003C0332" w:rsidRDefault="003C0332" w:rsidP="003C0332">
            <w:pPr>
              <w:jc w:val="center"/>
              <w:rPr>
                <w:rFonts w:eastAsia="Times New Roman" w:cs="Times New Roman"/>
              </w:rPr>
            </w:pPr>
            <w:r w:rsidRPr="003C0332">
              <w:rPr>
                <w:rFonts w:eastAsia="Times New Roman" w:cs="Times New Roman"/>
              </w:rPr>
              <w:t>x</w:t>
            </w:r>
          </w:p>
        </w:tc>
      </w:tr>
    </w:tbl>
    <w:p w14:paraId="2C77CBF1" w14:textId="77777777" w:rsidR="00A97FB8" w:rsidRPr="003C0332" w:rsidRDefault="00A97FB8" w:rsidP="001253B6">
      <w:pPr>
        <w:spacing w:after="0" w:line="240" w:lineRule="auto"/>
        <w:rPr>
          <w:rFonts w:cs="Times New Roman"/>
          <w:sz w:val="24"/>
          <w:szCs w:val="24"/>
        </w:rPr>
      </w:pPr>
    </w:p>
    <w:p w14:paraId="697B5211" w14:textId="77777777" w:rsidR="00D441FA" w:rsidRPr="006B6BAE" w:rsidRDefault="00D441FA" w:rsidP="001253B6">
      <w:pPr>
        <w:spacing w:after="0" w:line="240" w:lineRule="auto"/>
        <w:rPr>
          <w:rFonts w:cs="Times New Roman"/>
        </w:rPr>
      </w:pPr>
    </w:p>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72DB07BE" w14:textId="77777777" w:rsidR="00F504BB" w:rsidRPr="00F504BB" w:rsidRDefault="00F504BB" w:rsidP="00F504BB">
      <w:pPr>
        <w:spacing w:after="0" w:line="240" w:lineRule="auto"/>
        <w:jc w:val="center"/>
        <w:rPr>
          <w:rFonts w:cs="Times New Roman"/>
          <w:b/>
          <w:i/>
          <w:sz w:val="24"/>
        </w:rPr>
      </w:pPr>
      <w:r w:rsidRPr="00F504BB">
        <w:rPr>
          <w:rFonts w:cs="Times New Roman"/>
          <w:b/>
          <w:sz w:val="24"/>
        </w:rPr>
        <w:t xml:space="preserve">MA.912.NSO.1 </w:t>
      </w:r>
      <w:r w:rsidRPr="00F504BB">
        <w:rPr>
          <w:rFonts w:cs="Times New Roman"/>
          <w:bCs/>
          <w:i/>
          <w:sz w:val="24"/>
        </w:rPr>
        <w:t>Generate equivalent expressions and perform operations with expressions involving exponents, radicals or logarithms.</w:t>
      </w:r>
    </w:p>
    <w:p w14:paraId="735ABF40" w14:textId="77777777" w:rsidR="00ED5F2A" w:rsidRPr="00D53762" w:rsidRDefault="00ED5F2A" w:rsidP="00D53762">
      <w:pPr>
        <w:spacing w:after="0" w:line="240" w:lineRule="auto"/>
        <w:jc w:val="center"/>
        <w:rPr>
          <w:rFonts w:cs="Times New Roman"/>
          <w:i/>
          <w:sz w:val="24"/>
        </w:rPr>
      </w:pPr>
    </w:p>
    <w:p w14:paraId="4F08CE4B" w14:textId="449A4385" w:rsidR="00FD4C99" w:rsidRDefault="00447394" w:rsidP="00447394">
      <w:pPr>
        <w:pStyle w:val="Heading3"/>
      </w:pPr>
      <w:bookmarkStart w:id="3" w:name="_MA.6.NSO.1.1"/>
      <w:bookmarkEnd w:id="3"/>
      <w:r w:rsidRPr="006B6BAE">
        <w:t>MA</w:t>
      </w:r>
      <w:r w:rsidR="00493DBF">
        <w:t>.912.</w:t>
      </w:r>
      <w:r w:rsidRPr="006B6BAE">
        <w:t>NSO.1.1</w:t>
      </w:r>
      <w:r w:rsidR="00A839F7" w:rsidRPr="006B6BAE">
        <w:t xml:space="preserve"> </w:t>
      </w:r>
      <w:r w:rsidR="00510B6B">
        <w:br/>
      </w:r>
    </w:p>
    <w:p w14:paraId="31C1E334" w14:textId="157F1ED9" w:rsidR="00373283" w:rsidRPr="00C42FB5" w:rsidRDefault="00373283" w:rsidP="00C42FB5">
      <w:pPr>
        <w:pStyle w:val="NumberSenseHeading1"/>
      </w:pPr>
      <w:r w:rsidRPr="00C42FB5">
        <w:t>Benchmark</w:t>
      </w:r>
    </w:p>
    <w:p w14:paraId="7AD36537" w14:textId="0308121B" w:rsidR="00447394" w:rsidRPr="00247468" w:rsidRDefault="00373283" w:rsidP="00247468">
      <w:pPr>
        <w:pStyle w:val="Style3"/>
      </w:pPr>
      <w:r w:rsidRPr="00247468">
        <w:t>MA</w:t>
      </w:r>
      <w:r w:rsidR="00493DBF">
        <w:t>.912.</w:t>
      </w:r>
      <w:r w:rsidRPr="00247468">
        <w:t xml:space="preserve">NSO.1.1 </w:t>
      </w:r>
      <w:r w:rsidR="0022488B" w:rsidRPr="00247468">
        <w:tab/>
      </w:r>
      <w:r w:rsidR="000B6250" w:rsidRPr="000B6250">
        <w:t>Extend previous understanding of the Laws of Exponents to include rational exponents. Apply the Laws of Exponents to evaluate numerical expressions and generate equivalent numerical expressions involving rational exponents.</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6FE5AD43"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use</w:t>
      </w:r>
      <w:r w:rsidRPr="0094086C">
        <w:rPr>
          <w:rFonts w:eastAsia="Times New Roman" w:cs="Times New Roman"/>
          <w:spacing w:val="-5"/>
        </w:rPr>
        <w:t xml:space="preserve"> </w:t>
      </w:r>
      <w:r w:rsidRPr="0094086C">
        <w:rPr>
          <w:rFonts w:eastAsia="Times New Roman" w:cs="Times New Roman"/>
        </w:rPr>
        <w:t>of</w:t>
      </w:r>
      <w:r w:rsidRPr="0094086C">
        <w:rPr>
          <w:rFonts w:eastAsia="Times New Roman" w:cs="Times New Roman"/>
          <w:spacing w:val="-5"/>
        </w:rPr>
        <w:t xml:space="preserve"> </w:t>
      </w:r>
      <w:r w:rsidRPr="0094086C">
        <w:rPr>
          <w:rFonts w:eastAsia="Times New Roman" w:cs="Times New Roman"/>
        </w:rPr>
        <w:t>technology</w:t>
      </w:r>
      <w:r w:rsidRPr="0094086C">
        <w:rPr>
          <w:rFonts w:eastAsia="Times New Roman" w:cs="Times New Roman"/>
          <w:spacing w:val="-6"/>
        </w:rPr>
        <w:t xml:space="preserve"> </w:t>
      </w:r>
      <w:r w:rsidRPr="0094086C">
        <w:rPr>
          <w:rFonts w:eastAsia="Times New Roman" w:cs="Times New Roman"/>
        </w:rPr>
        <w:t>when</w:t>
      </w:r>
      <w:r w:rsidRPr="0094086C">
        <w:rPr>
          <w:rFonts w:eastAsia="Times New Roman" w:cs="Times New Roman"/>
          <w:spacing w:val="-3"/>
        </w:rPr>
        <w:t xml:space="preserve"> </w:t>
      </w:r>
      <w:r w:rsidRPr="0094086C">
        <w:rPr>
          <w:rFonts w:eastAsia="Times New Roman" w:cs="Times New Roman"/>
          <w:spacing w:val="-2"/>
        </w:rPr>
        <w:t>appropriate.</w:t>
      </w:r>
    </w:p>
    <w:p w14:paraId="5934C977" w14:textId="77777777" w:rsidR="0094086C" w:rsidRPr="0094086C" w:rsidRDefault="0094086C" w:rsidP="0094086C">
      <w:pPr>
        <w:widowControl w:val="0"/>
        <w:autoSpaceDE w:val="0"/>
        <w:autoSpaceDN w:val="0"/>
        <w:spacing w:before="2" w:after="0" w:line="252" w:lineRule="exact"/>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2:</w:t>
      </w:r>
      <w:r w:rsidRPr="0094086C">
        <w:rPr>
          <w:rFonts w:eastAsia="Times New Roman" w:cs="Times New Roman"/>
          <w:i/>
          <w:spacing w:val="-1"/>
        </w:rPr>
        <w:t xml:space="preserve"> </w:t>
      </w:r>
      <w:r w:rsidRPr="0094086C">
        <w:rPr>
          <w:rFonts w:eastAsia="Times New Roman" w:cs="Times New Roman"/>
        </w:rPr>
        <w:t>Refer</w:t>
      </w:r>
      <w:r w:rsidRPr="0094086C">
        <w:rPr>
          <w:rFonts w:eastAsia="Times New Roman" w:cs="Times New Roman"/>
          <w:spacing w:val="-3"/>
        </w:rPr>
        <w:t xml:space="preserve"> </w:t>
      </w:r>
      <w:r w:rsidRPr="0094086C">
        <w:rPr>
          <w:rFonts w:eastAsia="Times New Roman" w:cs="Times New Roman"/>
        </w:rPr>
        <w:t>to</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K-12</w:t>
      </w:r>
      <w:r w:rsidRPr="0094086C">
        <w:rPr>
          <w:rFonts w:eastAsia="Times New Roman" w:cs="Times New Roman"/>
          <w:spacing w:val="-2"/>
        </w:rPr>
        <w:t xml:space="preserve"> </w:t>
      </w:r>
      <w:r w:rsidRPr="0094086C">
        <w:rPr>
          <w:rFonts w:eastAsia="Times New Roman" w:cs="Times New Roman"/>
        </w:rPr>
        <w:t>Formulas</w:t>
      </w:r>
      <w:r w:rsidRPr="0094086C">
        <w:rPr>
          <w:rFonts w:eastAsia="Times New Roman" w:cs="Times New Roman"/>
          <w:spacing w:val="-3"/>
        </w:rPr>
        <w:t xml:space="preserve"> </w:t>
      </w:r>
      <w:r w:rsidRPr="0094086C">
        <w:rPr>
          <w:rFonts w:eastAsia="Times New Roman" w:cs="Times New Roman"/>
        </w:rPr>
        <w:t>(Appendix</w:t>
      </w:r>
      <w:r w:rsidRPr="0094086C">
        <w:rPr>
          <w:rFonts w:eastAsia="Times New Roman" w:cs="Times New Roman"/>
          <w:spacing w:val="-2"/>
        </w:rPr>
        <w:t xml:space="preserve"> </w:t>
      </w:r>
      <w:r w:rsidRPr="0094086C">
        <w:rPr>
          <w:rFonts w:eastAsia="Times New Roman" w:cs="Times New Roman"/>
        </w:rPr>
        <w:t>E)</w:t>
      </w:r>
      <w:r w:rsidRPr="0094086C">
        <w:rPr>
          <w:rFonts w:eastAsia="Times New Roman" w:cs="Times New Roman"/>
          <w:spacing w:val="-3"/>
        </w:rPr>
        <w:t xml:space="preserve"> </w:t>
      </w:r>
      <w:r w:rsidRPr="0094086C">
        <w:rPr>
          <w:rFonts w:eastAsia="Times New Roman" w:cs="Times New Roman"/>
        </w:rPr>
        <w:t>for</w:t>
      </w:r>
      <w:r w:rsidRPr="0094086C">
        <w:rPr>
          <w:rFonts w:eastAsia="Times New Roman" w:cs="Times New Roman"/>
          <w:spacing w:val="-4"/>
        </w:rPr>
        <w:t xml:space="preserve"> </w:t>
      </w:r>
      <w:r w:rsidRPr="0094086C">
        <w:rPr>
          <w:rFonts w:eastAsia="Times New Roman" w:cs="Times New Roman"/>
        </w:rPr>
        <w:t>the</w:t>
      </w:r>
      <w:r w:rsidRPr="0094086C">
        <w:rPr>
          <w:rFonts w:eastAsia="Times New Roman" w:cs="Times New Roman"/>
          <w:spacing w:val="-2"/>
        </w:rPr>
        <w:t xml:space="preserve"> </w:t>
      </w:r>
      <w:r w:rsidRPr="0094086C">
        <w:rPr>
          <w:rFonts w:eastAsia="Times New Roman" w:cs="Times New Roman"/>
        </w:rPr>
        <w:t>Laws</w:t>
      </w:r>
      <w:r w:rsidRPr="0094086C">
        <w:rPr>
          <w:rFonts w:eastAsia="Times New Roman" w:cs="Times New Roman"/>
          <w:spacing w:val="-3"/>
        </w:rPr>
        <w:t xml:space="preserve"> </w:t>
      </w:r>
      <w:r w:rsidRPr="0094086C">
        <w:rPr>
          <w:rFonts w:eastAsia="Times New Roman" w:cs="Times New Roman"/>
        </w:rPr>
        <w:t>of</w:t>
      </w:r>
      <w:r w:rsidRPr="0094086C">
        <w:rPr>
          <w:rFonts w:eastAsia="Times New Roman" w:cs="Times New Roman"/>
          <w:spacing w:val="-1"/>
        </w:rPr>
        <w:t xml:space="preserve"> </w:t>
      </w:r>
      <w:r w:rsidRPr="0094086C">
        <w:rPr>
          <w:rFonts w:eastAsia="Times New Roman" w:cs="Times New Roman"/>
          <w:spacing w:val="-2"/>
        </w:rPr>
        <w:t>Exponents.</w:t>
      </w:r>
    </w:p>
    <w:p w14:paraId="5921CA3F"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3:</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converting</w:t>
      </w:r>
      <w:r w:rsidRPr="0094086C">
        <w:rPr>
          <w:rFonts w:eastAsia="Times New Roman" w:cs="Times New Roman"/>
          <w:spacing w:val="-6"/>
        </w:rPr>
        <w:t xml:space="preserve"> </w:t>
      </w:r>
      <w:r w:rsidRPr="0094086C">
        <w:rPr>
          <w:rFonts w:eastAsia="Times New Roman" w:cs="Times New Roman"/>
        </w:rPr>
        <w:t>between</w:t>
      </w:r>
      <w:r w:rsidRPr="0094086C">
        <w:rPr>
          <w:rFonts w:eastAsia="Times New Roman" w:cs="Times New Roman"/>
          <w:spacing w:val="-3"/>
        </w:rPr>
        <w:t xml:space="preserve"> </w:t>
      </w:r>
      <w:r w:rsidRPr="0094086C">
        <w:rPr>
          <w:rFonts w:eastAsia="Times New Roman" w:cs="Times New Roman"/>
        </w:rPr>
        <w:t>expressions</w:t>
      </w:r>
      <w:r w:rsidRPr="0094086C">
        <w:rPr>
          <w:rFonts w:eastAsia="Times New Roman" w:cs="Times New Roman"/>
          <w:spacing w:val="-5"/>
        </w:rPr>
        <w:t xml:space="preserve"> </w:t>
      </w:r>
      <w:r w:rsidRPr="0094086C">
        <w:rPr>
          <w:rFonts w:eastAsia="Times New Roman" w:cs="Times New Roman"/>
        </w:rPr>
        <w:t>involving</w:t>
      </w:r>
      <w:r w:rsidRPr="0094086C">
        <w:rPr>
          <w:rFonts w:eastAsia="Times New Roman" w:cs="Times New Roman"/>
          <w:spacing w:val="-6"/>
        </w:rPr>
        <w:t xml:space="preserve"> </w:t>
      </w:r>
      <w:r w:rsidRPr="0094086C">
        <w:rPr>
          <w:rFonts w:eastAsia="Times New Roman" w:cs="Times New Roman"/>
        </w:rPr>
        <w:t>rational</w:t>
      </w:r>
      <w:r w:rsidRPr="0094086C">
        <w:rPr>
          <w:rFonts w:eastAsia="Times New Roman" w:cs="Times New Roman"/>
          <w:spacing w:val="-5"/>
        </w:rPr>
        <w:t xml:space="preserve"> </w:t>
      </w:r>
      <w:r w:rsidRPr="0094086C">
        <w:rPr>
          <w:rFonts w:eastAsia="Times New Roman" w:cs="Times New Roman"/>
        </w:rPr>
        <w:t>exponents</w:t>
      </w:r>
      <w:r w:rsidRPr="0094086C">
        <w:rPr>
          <w:rFonts w:eastAsia="Times New Roman" w:cs="Times New Roman"/>
          <w:spacing w:val="-3"/>
        </w:rPr>
        <w:t xml:space="preserve"> </w:t>
      </w:r>
      <w:r w:rsidRPr="0094086C">
        <w:rPr>
          <w:rFonts w:eastAsia="Times New Roman" w:cs="Times New Roman"/>
        </w:rPr>
        <w:t>and expressions involving radicals.</w:t>
      </w:r>
    </w:p>
    <w:p w14:paraId="79B736A7" w14:textId="0058C1EF" w:rsidR="00373283" w:rsidRDefault="0094086C" w:rsidP="0094086C">
      <w:pPr>
        <w:spacing w:after="0" w:line="240" w:lineRule="auto"/>
        <w:textAlignment w:val="baseline"/>
        <w:rPr>
          <w:rFonts w:eastAsia="Times New Roman" w:cs="Times New Roman"/>
        </w:rPr>
      </w:pPr>
      <w:r w:rsidRPr="0094086C">
        <w:rPr>
          <w:rFonts w:eastAsia="Times New Roman" w:cs="Times New Roman"/>
          <w:i/>
        </w:rPr>
        <w:t>Clarification</w:t>
      </w:r>
      <w:r w:rsidRPr="0094086C">
        <w:rPr>
          <w:rFonts w:eastAsia="Times New Roman" w:cs="Times New Roman"/>
          <w:i/>
          <w:spacing w:val="-4"/>
        </w:rPr>
        <w:t xml:space="preserve"> </w:t>
      </w:r>
      <w:r w:rsidRPr="0094086C">
        <w:rPr>
          <w:rFonts w:eastAsia="Times New Roman" w:cs="Times New Roman"/>
          <w:i/>
        </w:rPr>
        <w:t>4:</w:t>
      </w:r>
      <w:r w:rsidRPr="0094086C">
        <w:rPr>
          <w:rFonts w:eastAsia="Times New Roman" w:cs="Times New Roman"/>
          <w:i/>
          <w:spacing w:val="-2"/>
        </w:rPr>
        <w:t xml:space="preserve"> </w:t>
      </w:r>
      <w:r w:rsidRPr="0094086C">
        <w:rPr>
          <w:rFonts w:eastAsia="Times New Roman" w:cs="Times New Roman"/>
        </w:rPr>
        <w:t>Within</w:t>
      </w:r>
      <w:r w:rsidRPr="0094086C">
        <w:rPr>
          <w:rFonts w:eastAsia="Times New Roman" w:cs="Times New Roman"/>
          <w:spacing w:val="-1"/>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Mathematics</w:t>
      </w:r>
      <w:r w:rsidRPr="0094086C">
        <w:rPr>
          <w:rFonts w:eastAsia="Times New Roman" w:cs="Times New Roman"/>
          <w:spacing w:val="-1"/>
        </w:rPr>
        <w:t xml:space="preserve"> </w:t>
      </w:r>
      <w:r w:rsidRPr="0094086C">
        <w:rPr>
          <w:rFonts w:eastAsia="Times New Roman" w:cs="Times New Roman"/>
        </w:rPr>
        <w:t>for</w:t>
      </w:r>
      <w:r w:rsidRPr="0094086C">
        <w:rPr>
          <w:rFonts w:eastAsia="Times New Roman" w:cs="Times New Roman"/>
          <w:spacing w:val="-1"/>
        </w:rPr>
        <w:t xml:space="preserve"> </w:t>
      </w:r>
      <w:r w:rsidRPr="0094086C">
        <w:rPr>
          <w:rFonts w:eastAsia="Times New Roman" w:cs="Times New Roman"/>
        </w:rPr>
        <w:t>Data</w:t>
      </w:r>
      <w:r w:rsidRPr="0094086C">
        <w:rPr>
          <w:rFonts w:eastAsia="Times New Roman" w:cs="Times New Roman"/>
          <w:spacing w:val="-1"/>
        </w:rPr>
        <w:t xml:space="preserve"> </w:t>
      </w:r>
      <w:r w:rsidRPr="0094086C">
        <w:rPr>
          <w:rFonts w:eastAsia="Times New Roman" w:cs="Times New Roman"/>
        </w:rPr>
        <w:t>and</w:t>
      </w:r>
      <w:r w:rsidRPr="0094086C">
        <w:rPr>
          <w:rFonts w:eastAsia="Times New Roman" w:cs="Times New Roman"/>
          <w:spacing w:val="-6"/>
        </w:rPr>
        <w:t xml:space="preserve"> </w:t>
      </w:r>
      <w:r w:rsidRPr="0094086C">
        <w:rPr>
          <w:rFonts w:eastAsia="Times New Roman" w:cs="Times New Roman"/>
        </w:rPr>
        <w:t>Financial Literacy</w:t>
      </w:r>
      <w:r w:rsidRPr="0094086C">
        <w:rPr>
          <w:rFonts w:eastAsia="Times New Roman" w:cs="Times New Roman"/>
          <w:spacing w:val="-4"/>
        </w:rPr>
        <w:t xml:space="preserve"> </w:t>
      </w:r>
      <w:r w:rsidRPr="0094086C">
        <w:rPr>
          <w:rFonts w:eastAsia="Times New Roman" w:cs="Times New Roman"/>
        </w:rPr>
        <w:t>course,</w:t>
      </w:r>
      <w:r w:rsidRPr="0094086C">
        <w:rPr>
          <w:rFonts w:eastAsia="Times New Roman" w:cs="Times New Roman"/>
          <w:spacing w:val="-4"/>
        </w:rPr>
        <w:t xml:space="preserve"> </w:t>
      </w:r>
      <w:r w:rsidRPr="0094086C">
        <w:rPr>
          <w:rFonts w:eastAsia="Times New Roman" w:cs="Times New Roman"/>
        </w:rPr>
        <w:t>it is</w:t>
      </w:r>
      <w:r w:rsidRPr="0094086C">
        <w:rPr>
          <w:rFonts w:eastAsia="Times New Roman" w:cs="Times New Roman"/>
          <w:spacing w:val="-3"/>
        </w:rPr>
        <w:t xml:space="preserve"> </w:t>
      </w:r>
      <w:r w:rsidRPr="0094086C">
        <w:rPr>
          <w:rFonts w:eastAsia="Times New Roman" w:cs="Times New Roman"/>
        </w:rPr>
        <w:t>not</w:t>
      </w:r>
      <w:r w:rsidRPr="0094086C">
        <w:rPr>
          <w:rFonts w:eastAsia="Times New Roman" w:cs="Times New Roman"/>
          <w:spacing w:val="-3"/>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expectation to generate equivalent numerical expressions</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5271276A" w14:textId="77777777" w:rsidR="00B06546" w:rsidRDefault="00B06546" w:rsidP="00B06546">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MA.912.AR.1.1, MA.912.AR.1.2</w:t>
      </w:r>
    </w:p>
    <w:p w14:paraId="5A01EFBD" w14:textId="77777777" w:rsidR="00B06546" w:rsidRDefault="00B06546" w:rsidP="00B06546">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MA.912.AR.5.7</w:t>
      </w:r>
    </w:p>
    <w:p w14:paraId="17570486" w14:textId="77777777" w:rsidR="00B06546" w:rsidRDefault="00B06546" w:rsidP="00B06546">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MA.912.AR.10.2</w:t>
      </w:r>
    </w:p>
    <w:p w14:paraId="00553A83" w14:textId="77777777" w:rsidR="00B06546" w:rsidRPr="00B71148" w:rsidRDefault="00B06546" w:rsidP="00B06546">
      <w:pPr>
        <w:widowControl w:val="0"/>
        <w:numPr>
          <w:ilvl w:val="0"/>
          <w:numId w:val="41"/>
        </w:numPr>
        <w:spacing w:after="0" w:line="240" w:lineRule="auto"/>
        <w:contextualSpacing/>
        <w:rPr>
          <w:rFonts w:eastAsia="Times New Roman" w:cs="Times New Roman"/>
          <w:sz w:val="24"/>
          <w:szCs w:val="24"/>
        </w:rPr>
      </w:pPr>
      <w:r w:rsidRPr="00B71148">
        <w:rPr>
          <w:rFonts w:eastAsia="Times New Roman" w:cs="Times New Roman"/>
          <w:sz w:val="24"/>
          <w:szCs w:val="24"/>
        </w:rPr>
        <w:t>MA.912.FL.3</w:t>
      </w:r>
    </w:p>
    <w:p w14:paraId="60B25F0C" w14:textId="77777777" w:rsidR="00B06546" w:rsidRDefault="00B06546" w:rsidP="00B06546">
      <w:pPr>
        <w:widowControl w:val="0"/>
        <w:numPr>
          <w:ilvl w:val="0"/>
          <w:numId w:val="41"/>
        </w:numPr>
        <w:spacing w:after="0" w:line="240" w:lineRule="auto"/>
        <w:contextualSpacing/>
        <w:rPr>
          <w:rFonts w:eastAsia="Times New Roman" w:cs="Times New Roman"/>
          <w:sz w:val="24"/>
          <w:szCs w:val="24"/>
        </w:rPr>
      </w:pPr>
      <w:r w:rsidRPr="00B71148">
        <w:rPr>
          <w:rFonts w:eastAsia="Times New Roman" w:cs="Times New Roman"/>
          <w:sz w:val="24"/>
          <w:szCs w:val="24"/>
        </w:rPr>
        <w:t>MA.912.FL.4</w:t>
      </w:r>
    </w:p>
    <w:p w14:paraId="0DC1AE18" w14:textId="77777777" w:rsidR="002019BA" w:rsidRPr="006B6BAE" w:rsidRDefault="002019BA" w:rsidP="002019BA">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08BE3F66" w14:textId="77777777" w:rsidR="00382B08" w:rsidRDefault="00382B08" w:rsidP="0040710A">
      <w:pPr>
        <w:pStyle w:val="TableParagraph"/>
        <w:numPr>
          <w:ilvl w:val="0"/>
          <w:numId w:val="82"/>
        </w:numPr>
        <w:tabs>
          <w:tab w:val="left" w:pos="569"/>
        </w:tabs>
        <w:autoSpaceDE w:val="0"/>
        <w:autoSpaceDN w:val="0"/>
        <w:spacing w:line="277" w:lineRule="exact"/>
        <w:rPr>
          <w:sz w:val="24"/>
        </w:rPr>
      </w:pPr>
      <w:r>
        <w:rPr>
          <w:spacing w:val="-4"/>
          <w:sz w:val="24"/>
        </w:rPr>
        <w:t>Base</w:t>
      </w:r>
    </w:p>
    <w:p w14:paraId="0592E4A1" w14:textId="77777777" w:rsidR="00382B08" w:rsidRDefault="00382B08" w:rsidP="0040710A">
      <w:pPr>
        <w:pStyle w:val="TableParagraph"/>
        <w:numPr>
          <w:ilvl w:val="0"/>
          <w:numId w:val="82"/>
        </w:numPr>
        <w:tabs>
          <w:tab w:val="left" w:pos="569"/>
        </w:tabs>
        <w:autoSpaceDE w:val="0"/>
        <w:autoSpaceDN w:val="0"/>
        <w:spacing w:line="293" w:lineRule="exact"/>
        <w:rPr>
          <w:sz w:val="24"/>
        </w:rPr>
      </w:pPr>
      <w:r>
        <w:rPr>
          <w:spacing w:val="-2"/>
          <w:sz w:val="24"/>
        </w:rPr>
        <w:t>Exponent</w:t>
      </w:r>
    </w:p>
    <w:p w14:paraId="0CE6C4C8" w14:textId="6F59AD48" w:rsidR="00775194" w:rsidRPr="00382B08" w:rsidRDefault="00382B08" w:rsidP="0040710A">
      <w:pPr>
        <w:pStyle w:val="ListParagraph"/>
        <w:numPr>
          <w:ilvl w:val="0"/>
          <w:numId w:val="82"/>
        </w:numPr>
        <w:textAlignment w:val="baseline"/>
        <w:rPr>
          <w:rFonts w:eastAsia="Times New Roman" w:cs="Times New Roman"/>
          <w:sz w:val="24"/>
          <w:szCs w:val="24"/>
        </w:rPr>
      </w:pPr>
      <w:r>
        <w:rPr>
          <w:spacing w:val="-2"/>
          <w:sz w:val="24"/>
        </w:rPr>
        <w:t>Expression</w:t>
      </w:r>
    </w:p>
    <w:p w14:paraId="20382826" w14:textId="77777777" w:rsidR="00382B08" w:rsidRPr="001731F3" w:rsidRDefault="00382B08" w:rsidP="00382B08">
      <w:pPr>
        <w:pStyle w:val="ListParagraph"/>
        <w:ind w:left="569"/>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6ACC1944" w:rsidR="007B3A6C" w:rsidRPr="00A22B58" w:rsidRDefault="007B3A6C" w:rsidP="0040710A">
            <w:pPr>
              <w:numPr>
                <w:ilvl w:val="0"/>
                <w:numId w:val="40"/>
              </w:numPr>
              <w:spacing w:after="0" w:line="240" w:lineRule="auto"/>
              <w:textAlignment w:val="baseline"/>
              <w:rPr>
                <w:rFonts w:eastAsia="Times New Roman" w:cs="Times New Roman"/>
                <w:sz w:val="24"/>
                <w:szCs w:val="24"/>
              </w:rPr>
            </w:pPr>
            <w:r>
              <w:rPr>
                <w:spacing w:val="-2"/>
                <w:sz w:val="24"/>
              </w:rPr>
              <w:t>MA.8.NSO.1.3</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43D043D0" w:rsidR="007B3A6C" w:rsidRPr="00E752E7" w:rsidRDefault="00E752E7" w:rsidP="00E752E7">
            <w:pPr>
              <w:pStyle w:val="ListParagraph"/>
              <w:numPr>
                <w:ilvl w:val="0"/>
                <w:numId w:val="83"/>
              </w:numPr>
              <w:textAlignment w:val="baseline"/>
              <w:rPr>
                <w:rFonts w:eastAsia="Times New Roman" w:cs="Times New Roman"/>
                <w:sz w:val="24"/>
                <w:szCs w:val="24"/>
              </w:rPr>
            </w:pPr>
            <w:r>
              <w:rPr>
                <w:rFonts w:eastAsia="Times New Roman" w:cs="Times New Roman"/>
                <w:sz w:val="24"/>
                <w:szCs w:val="24"/>
              </w:rPr>
              <w:t>Due to multiple pathways in high school, next benchmarks may vary depending on the student.</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61416753" w14:textId="77777777" w:rsidR="00090998" w:rsidRPr="00883450" w:rsidRDefault="00090998" w:rsidP="00090998">
      <w:pPr>
        <w:pStyle w:val="paragraph"/>
        <w:spacing w:before="0" w:beforeAutospacing="0" w:after="0" w:afterAutospacing="0"/>
        <w:textAlignment w:val="baseline"/>
        <w:rPr>
          <w:rStyle w:val="eop"/>
        </w:rPr>
      </w:pPr>
      <w:r w:rsidRPr="00883450">
        <w:rPr>
          <w:rStyle w:val="normaltextrun"/>
        </w:rPr>
        <w:t xml:space="preserve">In grade 8, students generated equivalent numerical expressions and evaluated expressions using the Laws of Exponents with integer exponents. In Algebra </w:t>
      </w:r>
      <w:r>
        <w:rPr>
          <w:rStyle w:val="normaltextrun"/>
        </w:rPr>
        <w:t>I</w:t>
      </w:r>
      <w:r w:rsidRPr="00883450">
        <w:rPr>
          <w:rStyle w:val="normaltextrun"/>
        </w:rPr>
        <w:t>, students worked with rational-number exponents</w:t>
      </w:r>
      <w:r>
        <w:rPr>
          <w:rStyle w:val="normaltextrun"/>
        </w:rPr>
        <w:t xml:space="preserve"> to generate and evaluate numerical expressions (MA.912.NSO.1.1)</w:t>
      </w:r>
      <w:r w:rsidRPr="00883450">
        <w:rPr>
          <w:rStyle w:val="normaltextrun"/>
        </w:rPr>
        <w:t xml:space="preserve">. </w:t>
      </w:r>
      <w:r>
        <w:rPr>
          <w:rStyle w:val="normaltextrun"/>
        </w:rPr>
        <w:t>The focus shifts i</w:t>
      </w:r>
      <w:r w:rsidRPr="00883450">
        <w:rPr>
          <w:rStyle w:val="normaltextrun"/>
        </w:rPr>
        <w:t xml:space="preserve">n Mathematics for Data and Financial Literacy, </w:t>
      </w:r>
      <w:r>
        <w:rPr>
          <w:rStyle w:val="normaltextrun"/>
        </w:rPr>
        <w:t xml:space="preserve">when </w:t>
      </w:r>
      <w:r w:rsidRPr="00883450">
        <w:rPr>
          <w:rStyle w:val="normaltextrun"/>
        </w:rPr>
        <w:t>stud</w:t>
      </w:r>
      <w:r>
        <w:rPr>
          <w:rStyle w:val="normaltextrun"/>
        </w:rPr>
        <w:t xml:space="preserve">ents </w:t>
      </w:r>
      <w:r w:rsidRPr="00883450">
        <w:rPr>
          <w:rStyle w:val="normaltextrun"/>
        </w:rPr>
        <w:t>evaluate numerical expressions involving rational exponents</w:t>
      </w:r>
      <w:r>
        <w:rPr>
          <w:rStyle w:val="normaltextrun"/>
        </w:rPr>
        <w:t xml:space="preserve"> that are relevant to financial and data contexts</w:t>
      </w:r>
      <w:r w:rsidRPr="00883450">
        <w:rPr>
          <w:rStyle w:val="normaltextrun"/>
        </w:rPr>
        <w:t>.</w:t>
      </w:r>
      <w:r>
        <w:rPr>
          <w:rStyle w:val="normaltextrun"/>
        </w:rPr>
        <w:t xml:space="preserve">  </w:t>
      </w:r>
    </w:p>
    <w:p w14:paraId="2525C973" w14:textId="77777777" w:rsidR="00090998" w:rsidRDefault="00090998" w:rsidP="00090998">
      <w:pPr>
        <w:pStyle w:val="paragraph"/>
        <w:numPr>
          <w:ilvl w:val="0"/>
          <w:numId w:val="40"/>
        </w:numPr>
        <w:spacing w:before="0" w:beforeAutospacing="0" w:after="0" w:afterAutospacing="0"/>
        <w:textAlignment w:val="baseline"/>
      </w:pPr>
      <w:r>
        <w:t xml:space="preserve">Instruction of this benchmark helps build the foundation for operations with exponents and logarithms throughout the course. </w:t>
      </w:r>
    </w:p>
    <w:p w14:paraId="35AE02A4" w14:textId="77777777" w:rsidR="00090998" w:rsidRDefault="00090998" w:rsidP="00090998">
      <w:pPr>
        <w:pStyle w:val="paragraph"/>
        <w:numPr>
          <w:ilvl w:val="0"/>
          <w:numId w:val="40"/>
        </w:numPr>
        <w:spacing w:before="0" w:beforeAutospacing="0" w:after="0" w:afterAutospacing="0"/>
        <w:textAlignment w:val="baseline"/>
      </w:pPr>
      <w:r>
        <w:lastRenderedPageBreak/>
        <w:t>Instruction includes using the terms Laws of Exponents and properties of exponents interchangeably.</w:t>
      </w:r>
    </w:p>
    <w:p w14:paraId="6FA81A74" w14:textId="77777777" w:rsidR="00090998" w:rsidRDefault="00090998" w:rsidP="00090998">
      <w:pPr>
        <w:pStyle w:val="paragraph"/>
        <w:numPr>
          <w:ilvl w:val="0"/>
          <w:numId w:val="40"/>
        </w:numPr>
        <w:spacing w:before="0" w:beforeAutospacing="0" w:after="0" w:afterAutospacing="0"/>
      </w:pPr>
      <w:r w:rsidRPr="53E1DE1A">
        <w:t>Instruction includes a continuation from Algebra</w:t>
      </w:r>
      <w:r>
        <w:t xml:space="preserve"> I</w:t>
      </w:r>
      <w:r w:rsidRPr="53E1DE1A">
        <w:t xml:space="preserve"> of working with patterns and the connection to mathematical operations and the inverse relationship between powers and radicals (</w:t>
      </w:r>
      <w:r w:rsidRPr="53E1DE1A">
        <w:rPr>
          <w:i/>
          <w:iCs/>
        </w:rPr>
        <w:t>MTR.5.1</w:t>
      </w:r>
      <w:r w:rsidRPr="53E1DE1A">
        <w:t>).</w:t>
      </w:r>
    </w:p>
    <w:p w14:paraId="1F0BBBEB" w14:textId="77777777" w:rsidR="00090998" w:rsidRDefault="00090998" w:rsidP="00090998">
      <w:pPr>
        <w:pStyle w:val="paragraph"/>
        <w:numPr>
          <w:ilvl w:val="0"/>
          <w:numId w:val="40"/>
        </w:numPr>
        <w:spacing w:before="0" w:beforeAutospacing="0" w:after="0" w:afterAutospacing="0"/>
        <w:textAlignment w:val="baseline"/>
      </w:pPr>
      <w:r>
        <w:t xml:space="preserve">Instruction focuses on a conceptual review of the meaning of integer and fractional exponents. </w:t>
      </w:r>
    </w:p>
    <w:p w14:paraId="2034EFE1" w14:textId="77777777" w:rsidR="00090998" w:rsidRDefault="00090998" w:rsidP="00090998">
      <w:pPr>
        <w:pStyle w:val="paragraph"/>
        <w:numPr>
          <w:ilvl w:val="0"/>
          <w:numId w:val="40"/>
        </w:numPr>
        <w:spacing w:before="0" w:beforeAutospacing="0" w:after="0" w:afterAutospacing="0"/>
        <w:textAlignment w:val="baseline"/>
      </w:pPr>
      <w:r>
        <w:t xml:space="preserve">Students should make the connection of the </w:t>
      </w:r>
      <w:proofErr w:type="gramStart"/>
      <w:r>
        <w:t>root being</w:t>
      </w:r>
      <w:proofErr w:type="gramEnd"/>
      <w:r>
        <w:t xml:space="preserve"> equivalent to a unit fraction exponent </w:t>
      </w:r>
      <w:r w:rsidRPr="00612349">
        <w:rPr>
          <w:i/>
        </w:rPr>
        <w:t>(MTR.4.1)</w:t>
      </w:r>
      <w:r>
        <w:t xml:space="preserve">. </w:t>
      </w:r>
    </w:p>
    <w:p w14:paraId="29E3457C" w14:textId="77777777" w:rsidR="00090998" w:rsidRDefault="00090998" w:rsidP="00090998">
      <w:pPr>
        <w:pStyle w:val="paragraph"/>
        <w:numPr>
          <w:ilvl w:val="1"/>
          <w:numId w:val="40"/>
        </w:numPr>
        <w:spacing w:before="0" w:beforeAutospacing="0" w:after="0" w:afterAutospacing="0"/>
        <w:textAlignment w:val="baseline"/>
      </w:pPr>
      <w:r>
        <w:t xml:space="preserve">For example,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m:t>
        </m:r>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2</m:t>
                </m:r>
              </m:e>
              <m:sup>
                <m:r>
                  <w:rPr>
                    <w:rFonts w:ascii="Cambria Math" w:hAnsi="Cambria Math"/>
                  </w:rPr>
                  <m:t>3</m:t>
                </m:r>
              </m:sup>
            </m:sSup>
          </m:e>
        </m:rad>
      </m:oMath>
      <w:r>
        <w:t xml:space="preserve"> is equivalent to the equation</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e>
          <m:sup>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sup>
        </m:sSup>
      </m:oMath>
      <w:r>
        <w:t xml:space="preserve">, which is equivalent to the equation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m:t>
        </m:r>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1</m:t>
                    </m:r>
                  </m:den>
                </m:f>
                <m:r>
                  <w:rPr>
                    <w:rFonts w:ascii="Cambria Math" w:hAnsi="Cambria Math"/>
                  </w:rPr>
                  <m:t xml:space="preserve"> ⋅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e>
            </m:box>
          </m:sup>
        </m:sSup>
      </m:oMath>
      <w:r>
        <w:t xml:space="preserve">, which is equivalent to the equation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m:t>
        </m:r>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r>
                  <w:rPr>
                    <w:rFonts w:ascii="Cambria Math" w:hAnsi="Cambria Math"/>
                  </w:rPr>
                  <m:t>1</m:t>
                </m:r>
              </m:e>
            </m:box>
          </m:sup>
        </m:sSup>
      </m:oMath>
      <w:r>
        <w:t xml:space="preserve">, which is equivalent to the equation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=2</m:t>
        </m:r>
      </m:oMath>
      <w:r>
        <w:t>.</w:t>
      </w:r>
    </w:p>
    <w:p w14:paraId="0EED691C" w14:textId="77777777" w:rsidR="00090998" w:rsidRDefault="00090998" w:rsidP="00090998">
      <w:pPr>
        <w:pStyle w:val="paragraph"/>
        <w:numPr>
          <w:ilvl w:val="0"/>
          <w:numId w:val="40"/>
        </w:numPr>
        <w:spacing w:before="0" w:beforeAutospacing="0" w:after="0" w:afterAutospacing="0"/>
        <w:textAlignment w:val="baseline"/>
      </w:pPr>
      <w:r>
        <w:t xml:space="preserve">Within </w:t>
      </w:r>
      <w:proofErr w:type="gramStart"/>
      <w:r>
        <w:t>this courses</w:t>
      </w:r>
      <w:proofErr w:type="gramEnd"/>
      <w:r>
        <w:t>, bases with rational number exponents are limited to positive values. Students should make the connection that exponential functions are not defined for negative bases, therefore there is little application for raising a negative number to a rational exponent that is not an integer (</w:t>
      </w:r>
      <w:r w:rsidRPr="002C6BC8">
        <w:rPr>
          <w:i/>
        </w:rPr>
        <w:t>MTR.5.1, MTR.6.1, MTR.7.1</w:t>
      </w:r>
      <w:r>
        <w:t xml:space="preserve">). </w:t>
      </w:r>
    </w:p>
    <w:p w14:paraId="2E8E6361" w14:textId="7F06DEA8" w:rsidR="00FF578E" w:rsidRPr="00AB3CDB" w:rsidRDefault="00FF578E" w:rsidP="007F4BAA">
      <w:pPr>
        <w:pStyle w:val="NumberSenseHeading1"/>
      </w:pPr>
      <w:r w:rsidRPr="007F4BAA">
        <w:t>Common</w:t>
      </w:r>
      <w:r w:rsidRPr="006B6BAE">
        <w:t xml:space="preserve"> Misconceptions or Errors</w:t>
      </w:r>
    </w:p>
    <w:p w14:paraId="1C90F6CB" w14:textId="77777777" w:rsidR="0083326E" w:rsidRDefault="0083326E" w:rsidP="0083326E">
      <w:pPr>
        <w:widowControl w:val="0"/>
        <w:numPr>
          <w:ilvl w:val="0"/>
          <w:numId w:val="42"/>
        </w:numPr>
        <w:spacing w:after="0" w:line="240" w:lineRule="auto"/>
        <w:rPr>
          <w:rFonts w:eastAsia="Times New Roman" w:cs="Times New Roman"/>
          <w:sz w:val="24"/>
          <w:szCs w:val="24"/>
        </w:rPr>
      </w:pPr>
      <w:r w:rsidRPr="001A09BF">
        <w:rPr>
          <w:rFonts w:eastAsia="Times New Roman" w:cs="Times New Roman"/>
          <w:sz w:val="24"/>
          <w:szCs w:val="24"/>
        </w:rPr>
        <w:t xml:space="preserve">Students may not understand the difference between an expression and an equation. </w:t>
      </w:r>
    </w:p>
    <w:p w14:paraId="00589BCC" w14:textId="77777777" w:rsidR="0083326E" w:rsidRDefault="0083326E" w:rsidP="0083326E">
      <w:pPr>
        <w:widowControl w:val="0"/>
        <w:numPr>
          <w:ilvl w:val="0"/>
          <w:numId w:val="42"/>
        </w:numPr>
        <w:spacing w:after="0" w:line="240" w:lineRule="auto"/>
        <w:rPr>
          <w:rFonts w:eastAsia="Times New Roman" w:cs="Times New Roman"/>
          <w:sz w:val="24"/>
          <w:szCs w:val="24"/>
        </w:rPr>
      </w:pPr>
      <w:r w:rsidRPr="001A09BF">
        <w:rPr>
          <w:rFonts w:eastAsia="Times New Roman" w:cs="Times New Roman"/>
          <w:sz w:val="24"/>
          <w:szCs w:val="24"/>
        </w:rPr>
        <w:t>Students may try to perform operations on bases as well as exponents.</w:t>
      </w:r>
    </w:p>
    <w:p w14:paraId="625D909D" w14:textId="77777777" w:rsidR="0083326E" w:rsidRDefault="0083326E" w:rsidP="0083326E">
      <w:pPr>
        <w:widowControl w:val="0"/>
        <w:numPr>
          <w:ilvl w:val="1"/>
          <w:numId w:val="42"/>
        </w:numPr>
        <w:spacing w:after="0" w:line="240" w:lineRule="auto"/>
        <w:rPr>
          <w:rFonts w:eastAsia="Times New Roman" w:cs="Times New Roman"/>
          <w:sz w:val="24"/>
          <w:szCs w:val="24"/>
        </w:rPr>
      </w:pPr>
      <w:r>
        <w:rPr>
          <w:rFonts w:eastAsia="Times New Roman" w:cs="Times New Roman"/>
          <w:sz w:val="24"/>
          <w:szCs w:val="24"/>
        </w:rPr>
        <w:t xml:space="preserve">For example, if the expression is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oMath>
      <w:r>
        <w:rPr>
          <w:rFonts w:eastAsia="Times New Roman" w:cs="Times New Roman"/>
          <w:sz w:val="24"/>
          <w:szCs w:val="24"/>
        </w:rPr>
        <w:t xml:space="preserve">, a student may rewrite this as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9</m:t>
            </m:r>
          </m:e>
          <m:sup>
            <m:r>
              <w:rPr>
                <w:rFonts w:ascii="Cambria Math" w:eastAsia="Times New Roman" w:hAnsi="Cambria Math" w:cs="Times New Roman"/>
                <w:sz w:val="24"/>
                <w:szCs w:val="24"/>
              </w:rPr>
              <m:t>5</m:t>
            </m:r>
          </m:sup>
        </m:sSup>
      </m:oMath>
      <w:r>
        <w:rPr>
          <w:rFonts w:eastAsia="Times New Roman" w:cs="Times New Roman"/>
          <w:sz w:val="24"/>
          <w:szCs w:val="24"/>
        </w:rPr>
        <w:t xml:space="preserve"> rather than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5</m:t>
            </m:r>
          </m:sup>
        </m:sSup>
      </m:oMath>
      <w:r>
        <w:rPr>
          <w:rFonts w:eastAsia="Times New Roman" w:cs="Times New Roman"/>
          <w:sz w:val="24"/>
          <w:szCs w:val="24"/>
        </w:rPr>
        <w:t>.</w:t>
      </w:r>
    </w:p>
    <w:p w14:paraId="3A81B705" w14:textId="77777777" w:rsidR="0083326E" w:rsidRDefault="0083326E" w:rsidP="0083326E">
      <w:pPr>
        <w:widowControl w:val="0"/>
        <w:numPr>
          <w:ilvl w:val="0"/>
          <w:numId w:val="42"/>
        </w:numPr>
        <w:spacing w:after="0" w:line="240" w:lineRule="auto"/>
        <w:rPr>
          <w:rFonts w:eastAsia="Times New Roman" w:cs="Times New Roman"/>
          <w:sz w:val="24"/>
          <w:szCs w:val="24"/>
        </w:rPr>
      </w:pPr>
      <w:r w:rsidRPr="001A09BF">
        <w:rPr>
          <w:rFonts w:eastAsia="Times New Roman" w:cs="Times New Roman"/>
          <w:sz w:val="24"/>
          <w:szCs w:val="24"/>
        </w:rPr>
        <w:t>Students may multiply the base by the exponent.</w:t>
      </w:r>
    </w:p>
    <w:p w14:paraId="1D5716D5" w14:textId="77777777" w:rsidR="0083326E" w:rsidRDefault="0083326E" w:rsidP="0083326E">
      <w:pPr>
        <w:widowControl w:val="0"/>
        <w:numPr>
          <w:ilvl w:val="0"/>
          <w:numId w:val="42"/>
        </w:numPr>
        <w:spacing w:after="0" w:line="240" w:lineRule="auto"/>
        <w:rPr>
          <w:rFonts w:eastAsia="Times New Roman" w:cs="Times New Roman"/>
          <w:sz w:val="24"/>
          <w:szCs w:val="24"/>
        </w:rPr>
      </w:pPr>
      <w:r w:rsidRPr="001A09BF">
        <w:rPr>
          <w:rFonts w:eastAsia="Times New Roman" w:cs="Times New Roman"/>
          <w:sz w:val="24"/>
          <w:szCs w:val="24"/>
        </w:rPr>
        <w:t>Students may not truly understand exponents that are zero or negative.</w:t>
      </w:r>
    </w:p>
    <w:p w14:paraId="691FB4D2" w14:textId="1747D11F" w:rsidR="000D2AEB" w:rsidRPr="0083326E" w:rsidRDefault="0083326E" w:rsidP="0083326E">
      <w:pPr>
        <w:widowControl w:val="0"/>
        <w:numPr>
          <w:ilvl w:val="0"/>
          <w:numId w:val="42"/>
        </w:numPr>
        <w:spacing w:after="0" w:line="240" w:lineRule="auto"/>
        <w:rPr>
          <w:rFonts w:eastAsia="Times New Roman" w:cs="Times New Roman"/>
          <w:sz w:val="24"/>
          <w:szCs w:val="24"/>
        </w:rPr>
      </w:pPr>
      <w:r w:rsidRPr="53E1DE1A">
        <w:rPr>
          <w:rFonts w:eastAsia="Times New Roman" w:cs="Times New Roman"/>
          <w:sz w:val="24"/>
          <w:szCs w:val="24"/>
        </w:rPr>
        <w:t>Students may be unsure of their calculations when answers contain multiple decimal places. For simplicity, many exponential problems they have encounter</w:t>
      </w:r>
      <w:r>
        <w:rPr>
          <w:rFonts w:eastAsia="Times New Roman" w:cs="Times New Roman"/>
          <w:sz w:val="24"/>
          <w:szCs w:val="24"/>
        </w:rPr>
        <w:t>ed</w:t>
      </w:r>
      <w:r w:rsidRPr="53E1DE1A">
        <w:rPr>
          <w:rFonts w:eastAsia="Times New Roman" w:cs="Times New Roman"/>
          <w:sz w:val="24"/>
          <w:szCs w:val="24"/>
        </w:rPr>
        <w:t xml:space="preserve"> in the past have produced neat, concise solutions. In this </w:t>
      </w:r>
      <w:proofErr w:type="gramStart"/>
      <w:r w:rsidRPr="53E1DE1A">
        <w:rPr>
          <w:rFonts w:eastAsia="Times New Roman" w:cs="Times New Roman"/>
          <w:sz w:val="24"/>
          <w:szCs w:val="24"/>
        </w:rPr>
        <w:t>course</w:t>
      </w:r>
      <w:proofErr w:type="gramEnd"/>
      <w:r w:rsidRPr="53E1DE1A">
        <w:rPr>
          <w:rFonts w:eastAsia="Times New Roman" w:cs="Times New Roman"/>
          <w:sz w:val="24"/>
          <w:szCs w:val="24"/>
        </w:rPr>
        <w:t xml:space="preserve">, and in the financial world in general, the numbers are messier. Students need to use their number sense to determine if their solutions are reasonable </w:t>
      </w:r>
      <w:r w:rsidRPr="00612349">
        <w:rPr>
          <w:rFonts w:eastAsia="Times New Roman" w:cs="Times New Roman"/>
          <w:i/>
          <w:sz w:val="24"/>
          <w:szCs w:val="24"/>
        </w:rPr>
        <w:t>(MTR.6.1)</w:t>
      </w:r>
      <w:r w:rsidRPr="53E1DE1A">
        <w:rPr>
          <w:rFonts w:eastAsia="Times New Roman" w:cs="Times New Roman"/>
          <w:sz w:val="24"/>
          <w:szCs w:val="24"/>
        </w:rPr>
        <w:t xml:space="preserve"> and should expect solutions to often contain multiple decimal places.</w:t>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1195AAA9" w14:textId="77777777" w:rsidR="008E1724" w:rsidRPr="00073C50" w:rsidRDefault="008E1724" w:rsidP="008E1724">
      <w:pPr>
        <w:spacing w:after="0" w:line="240" w:lineRule="auto"/>
        <w:textAlignment w:val="baseline"/>
        <w:rPr>
          <w:rFonts w:eastAsiaTheme="minorEastAsia" w:cs="Times New Roman"/>
          <w:i/>
          <w:color w:val="000000" w:themeColor="text1"/>
          <w:sz w:val="24"/>
          <w:szCs w:val="24"/>
        </w:rPr>
      </w:pPr>
      <w:r w:rsidRPr="00073C50">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1</w:t>
      </w:r>
      <w:r w:rsidRPr="00073C50">
        <w:rPr>
          <w:rFonts w:eastAsiaTheme="minorEastAsia" w:cs="Times New Roman"/>
          <w:i/>
          <w:color w:val="000000" w:themeColor="text1"/>
          <w:sz w:val="24"/>
          <w:szCs w:val="24"/>
        </w:rPr>
        <w:t xml:space="preserve"> </w:t>
      </w:r>
      <w:r>
        <w:rPr>
          <w:rFonts w:eastAsiaTheme="minorEastAsia" w:cs="Times New Roman"/>
          <w:i/>
          <w:color w:val="000000" w:themeColor="text1"/>
          <w:sz w:val="24"/>
          <w:szCs w:val="24"/>
        </w:rPr>
        <w:t>(MTR.5.1, MTR.7.1)</w:t>
      </w:r>
    </w:p>
    <w:p w14:paraId="35C0D263" w14:textId="77777777" w:rsidR="008E1724" w:rsidRDefault="008E1724" w:rsidP="008E1724">
      <w:pPr>
        <w:spacing w:after="0" w:line="240" w:lineRule="auto"/>
        <w:ind w:left="1170" w:right="66" w:hanging="81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Given the expression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1.011</m:t>
            </m:r>
          </m:e>
          <m:sup>
            <m:r>
              <w:rPr>
                <w:rFonts w:ascii="Cambria Math" w:eastAsiaTheme="minorEastAsia" w:hAnsi="Cambria Math" w:cs="Times New Roman"/>
                <w:color w:val="000000" w:themeColor="text1"/>
                <w:sz w:val="24"/>
                <w:szCs w:val="24"/>
              </w:rPr>
              <m:t>12t+500</m:t>
            </m:r>
          </m:sup>
        </m:sSup>
      </m:oMath>
      <w:r>
        <w:rPr>
          <w:rFonts w:eastAsiaTheme="minorEastAsia" w:cs="Times New Roman"/>
          <w:color w:val="000000" w:themeColor="text1"/>
          <w:sz w:val="24"/>
          <w:szCs w:val="24"/>
        </w:rPr>
        <w:t xml:space="preserve">, create an equivalent expression in the form of </w:t>
      </w:r>
      <m:oMath>
        <m:r>
          <w:rPr>
            <w:rFonts w:ascii="Cambria Math" w:eastAsiaTheme="minorEastAsia" w:hAnsi="Cambria Math" w:cs="Times New Roman"/>
            <w:color w:val="000000" w:themeColor="text1"/>
            <w:sz w:val="24"/>
            <w:szCs w:val="24"/>
          </w:rPr>
          <m:t>P</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r</m:t>
                    </m:r>
                  </m:num>
                  <m:den>
                    <m:r>
                      <w:rPr>
                        <w:rFonts w:ascii="Cambria Math" w:eastAsiaTheme="minorEastAsia" w:hAnsi="Cambria Math" w:cs="Times New Roman"/>
                        <w:color w:val="000000" w:themeColor="text1"/>
                        <w:sz w:val="24"/>
                        <w:szCs w:val="24"/>
                      </w:rPr>
                      <m:t>12</m:t>
                    </m:r>
                  </m:den>
                </m:f>
              </m:e>
            </m:d>
          </m:e>
          <m:sup>
            <m:r>
              <w:rPr>
                <w:rFonts w:ascii="Cambria Math" w:eastAsiaTheme="minorEastAsia" w:hAnsi="Cambria Math" w:cs="Times New Roman"/>
                <w:color w:val="000000" w:themeColor="text1"/>
                <w:sz w:val="24"/>
                <w:szCs w:val="24"/>
              </w:rPr>
              <m:t>12t</m:t>
            </m:r>
          </m:sup>
        </m:sSup>
      </m:oMath>
      <w:r>
        <w:rPr>
          <w:rFonts w:eastAsiaTheme="minorEastAsia" w:cs="Times New Roman"/>
          <w:color w:val="000000" w:themeColor="text1"/>
          <w:sz w:val="24"/>
          <w:szCs w:val="24"/>
        </w:rPr>
        <w:t xml:space="preserve">. </w:t>
      </w:r>
    </w:p>
    <w:p w14:paraId="4153F442" w14:textId="77777777" w:rsidR="008E1724" w:rsidRDefault="008E1724" w:rsidP="008E1724">
      <w:pPr>
        <w:spacing w:after="0" w:line="240" w:lineRule="auto"/>
        <w:ind w:left="117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Write a real-world situation involving money that can be modeled by your expression. </w:t>
      </w:r>
    </w:p>
    <w:p w14:paraId="4CCE6F14" w14:textId="77777777" w:rsidR="008E1724" w:rsidRDefault="008E1724" w:rsidP="008E1724">
      <w:pPr>
        <w:spacing w:after="0" w:line="240" w:lineRule="auto"/>
        <w:ind w:left="117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Evaluate the original </w:t>
      </w:r>
      <w:proofErr w:type="gramStart"/>
      <w:r>
        <w:rPr>
          <w:rFonts w:eastAsiaTheme="minorEastAsia" w:cs="Times New Roman"/>
          <w:color w:val="000000" w:themeColor="text1"/>
          <w:sz w:val="24"/>
          <w:szCs w:val="24"/>
        </w:rPr>
        <w:t>expression</w:t>
      </w:r>
      <w:proofErr w:type="gramEnd"/>
      <w:r>
        <w:rPr>
          <w:rFonts w:eastAsiaTheme="minorEastAsia" w:cs="Times New Roman"/>
          <w:color w:val="000000" w:themeColor="text1"/>
          <w:sz w:val="24"/>
          <w:szCs w:val="24"/>
        </w:rPr>
        <w:t xml:space="preserve"> and the equivalent expression created from Part A for </w:t>
      </w:r>
      <m:oMath>
        <m:r>
          <w:rPr>
            <w:rFonts w:ascii="Cambria Math" w:eastAsiaTheme="minorEastAsia" w:hAnsi="Cambria Math" w:cs="Times New Roman"/>
            <w:color w:val="000000" w:themeColor="text1"/>
            <w:sz w:val="24"/>
            <w:szCs w:val="24"/>
          </w:rPr>
          <m:t>t=30</m:t>
        </m:r>
      </m:oMath>
      <w:r>
        <w:rPr>
          <w:rFonts w:eastAsiaTheme="minorEastAsia" w:cs="Times New Roman"/>
          <w:color w:val="000000" w:themeColor="text1"/>
          <w:sz w:val="24"/>
          <w:szCs w:val="24"/>
        </w:rPr>
        <w:t xml:space="preserve">. Interpret the meaning of the result. </w:t>
      </w:r>
    </w:p>
    <w:p w14:paraId="150977A1" w14:textId="77777777" w:rsidR="007347CA" w:rsidRDefault="007347CA" w:rsidP="007347CA">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7D484300" w14:textId="77777777" w:rsidR="00002298" w:rsidRDefault="00002298" w:rsidP="00002298">
      <w:pPr>
        <w:spacing w:after="0" w:line="240" w:lineRule="auto"/>
        <w:textAlignment w:val="baseline"/>
        <w:rPr>
          <w:rFonts w:eastAsia="Calibri" w:cs="Times New Roman"/>
          <w:i/>
          <w:sz w:val="24"/>
          <w:szCs w:val="24"/>
        </w:rPr>
      </w:pPr>
      <w:r w:rsidRPr="0028148D">
        <w:rPr>
          <w:rFonts w:eastAsia="Calibri" w:cs="Times New Roman"/>
          <w:i/>
          <w:sz w:val="24"/>
          <w:szCs w:val="24"/>
        </w:rPr>
        <w:t xml:space="preserve">Instructional </w:t>
      </w:r>
      <w:r>
        <w:rPr>
          <w:rFonts w:eastAsia="Calibri" w:cs="Times New Roman"/>
          <w:i/>
          <w:sz w:val="24"/>
          <w:szCs w:val="24"/>
        </w:rPr>
        <w:t>Item</w:t>
      </w:r>
      <w:r w:rsidRPr="0028148D">
        <w:rPr>
          <w:rFonts w:eastAsia="Calibri" w:cs="Times New Roman"/>
          <w:i/>
          <w:sz w:val="24"/>
          <w:szCs w:val="24"/>
        </w:rPr>
        <w:t xml:space="preserve"> 1</w:t>
      </w:r>
    </w:p>
    <w:p w14:paraId="583F503C" w14:textId="77777777" w:rsidR="00002298" w:rsidRDefault="00002298" w:rsidP="00002298">
      <w:pPr>
        <w:spacing w:after="0" w:line="240" w:lineRule="auto"/>
        <w:ind w:left="360"/>
        <w:textAlignment w:val="baseline"/>
        <w:rPr>
          <w:rFonts w:eastAsia="Calibri" w:cs="Times New Roman"/>
          <w:iCs/>
          <w:sz w:val="24"/>
          <w:szCs w:val="24"/>
        </w:rPr>
      </w:pPr>
      <w:r w:rsidRPr="00A8202D">
        <w:rPr>
          <w:rFonts w:eastAsia="Calibri" w:cs="Times New Roman"/>
          <w:iCs/>
          <w:sz w:val="24"/>
          <w:szCs w:val="24"/>
        </w:rPr>
        <w:t xml:space="preserve">Evaluate the numerical expression </w:t>
      </w:r>
      <m:oMath>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(32)</m:t>
            </m:r>
          </m:e>
          <m:sup>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5</m:t>
                </m:r>
              </m:den>
            </m:f>
          </m:sup>
        </m:sSup>
      </m:oMath>
      <w:r>
        <w:rPr>
          <w:rFonts w:eastAsia="Calibri" w:cs="Times New Roman"/>
          <w:iCs/>
          <w:sz w:val="24"/>
          <w:szCs w:val="24"/>
        </w:rPr>
        <w:t xml:space="preserve"> using the properties of exponents.</w:t>
      </w:r>
    </w:p>
    <w:p w14:paraId="0FF5E3BE" w14:textId="77777777" w:rsidR="00002298" w:rsidRDefault="00002298" w:rsidP="00002298">
      <w:pPr>
        <w:spacing w:after="0" w:line="240" w:lineRule="auto"/>
        <w:textAlignment w:val="baseline"/>
        <w:rPr>
          <w:rFonts w:eastAsia="Calibri" w:cs="Times New Roman"/>
          <w:iCs/>
          <w:sz w:val="24"/>
          <w:szCs w:val="24"/>
        </w:rPr>
      </w:pPr>
    </w:p>
    <w:p w14:paraId="672EB09C" w14:textId="77777777" w:rsidR="00002298" w:rsidRDefault="00002298" w:rsidP="00002298">
      <w:pPr>
        <w:spacing w:after="0" w:line="240" w:lineRule="auto"/>
        <w:textAlignment w:val="baseline"/>
        <w:rPr>
          <w:rFonts w:eastAsia="Calibri" w:cs="Times New Roman"/>
          <w:i/>
          <w:sz w:val="24"/>
          <w:szCs w:val="24"/>
        </w:rPr>
      </w:pPr>
      <w:r w:rsidRPr="0028148D">
        <w:rPr>
          <w:rFonts w:eastAsia="Calibri" w:cs="Times New Roman"/>
          <w:i/>
          <w:sz w:val="24"/>
          <w:szCs w:val="24"/>
        </w:rPr>
        <w:t xml:space="preserve">Instructional </w:t>
      </w:r>
      <w:r>
        <w:rPr>
          <w:rFonts w:eastAsia="Calibri" w:cs="Times New Roman"/>
          <w:i/>
          <w:sz w:val="24"/>
          <w:szCs w:val="24"/>
        </w:rPr>
        <w:t>Item</w:t>
      </w:r>
      <w:r w:rsidRPr="0028148D">
        <w:rPr>
          <w:rFonts w:eastAsia="Calibri" w:cs="Times New Roman"/>
          <w:i/>
          <w:sz w:val="24"/>
          <w:szCs w:val="24"/>
        </w:rPr>
        <w:t xml:space="preserve"> </w:t>
      </w:r>
      <w:r>
        <w:rPr>
          <w:rFonts w:eastAsia="Calibri" w:cs="Times New Roman"/>
          <w:i/>
          <w:sz w:val="24"/>
          <w:szCs w:val="24"/>
        </w:rPr>
        <w:t>2</w:t>
      </w:r>
    </w:p>
    <w:p w14:paraId="053A408B" w14:textId="77777777" w:rsidR="00002298" w:rsidRPr="002223D0" w:rsidRDefault="00002298" w:rsidP="00002298">
      <w:pPr>
        <w:spacing w:after="0" w:line="240" w:lineRule="auto"/>
        <w:ind w:left="360"/>
        <w:textAlignment w:val="baseline"/>
        <w:rPr>
          <w:rFonts w:eastAsia="Calibri" w:cs="Times New Roman"/>
          <w:iCs/>
          <w:sz w:val="24"/>
          <w:szCs w:val="24"/>
        </w:rPr>
      </w:pPr>
      <w:r w:rsidRPr="00A8202D">
        <w:rPr>
          <w:rFonts w:eastAsia="Calibri" w:cs="Times New Roman"/>
          <w:iCs/>
          <w:sz w:val="24"/>
          <w:szCs w:val="24"/>
        </w:rPr>
        <w:lastRenderedPageBreak/>
        <w:t xml:space="preserve">Evaluate the numerical expression </w:t>
      </w:r>
      <m:oMath>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5000</m:t>
            </m:r>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0.18</m:t>
                    </m:r>
                  </m:num>
                  <m:den>
                    <m:r>
                      <w:rPr>
                        <w:rFonts w:ascii="Cambria Math" w:eastAsia="Calibri" w:hAnsi="Cambria Math" w:cs="Times New Roman"/>
                        <w:sz w:val="24"/>
                        <w:szCs w:val="24"/>
                      </w:rPr>
                      <m:t>4</m:t>
                    </m:r>
                  </m:den>
                </m:f>
              </m:e>
            </m:d>
          </m:e>
          <m:sup>
            <m:r>
              <w:rPr>
                <w:rFonts w:ascii="Cambria Math" w:eastAsia="Calibri" w:hAnsi="Cambria Math" w:cs="Times New Roman"/>
                <w:sz w:val="24"/>
                <w:szCs w:val="24"/>
              </w:rPr>
              <m:t>(4)</m:t>
            </m:r>
            <m:d>
              <m:dPr>
                <m:ctrlPr>
                  <w:rPr>
                    <w:rFonts w:ascii="Cambria Math" w:eastAsia="Calibri" w:hAnsi="Cambria Math" w:cs="Times New Roman"/>
                    <w:i/>
                    <w:iCs/>
                    <w:sz w:val="24"/>
                    <w:szCs w:val="24"/>
                  </w:rPr>
                </m:ctrlPr>
              </m:dPr>
              <m:e>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e>
            </m:d>
          </m:sup>
        </m:sSup>
      </m:oMath>
      <w:r>
        <w:rPr>
          <w:rFonts w:eastAsia="Calibri" w:cs="Times New Roman"/>
          <w:iCs/>
          <w:sz w:val="24"/>
          <w:szCs w:val="24"/>
        </w:rPr>
        <w:t xml:space="preserve">. Round your answer to the nearest hundredth. </w:t>
      </w: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2B442F4" w14:textId="3CBC8D83" w:rsidR="00FD4C99" w:rsidRDefault="001A5574" w:rsidP="001A5574">
      <w:pPr>
        <w:pStyle w:val="Heading3"/>
      </w:pPr>
      <w:bookmarkStart w:id="4" w:name="_MA.6.NSO.1.2"/>
      <w:bookmarkEnd w:id="4"/>
      <w:r w:rsidRPr="006B6BAE">
        <w:t>MA</w:t>
      </w:r>
      <w:r w:rsidR="00493DBF">
        <w:t>.912.</w:t>
      </w:r>
      <w:r w:rsidRPr="006B6BAE">
        <w:t>NSO.1.2</w:t>
      </w:r>
      <w:r w:rsidR="00510B6B">
        <w:br/>
      </w:r>
    </w:p>
    <w:p w14:paraId="598DEE5F" w14:textId="77777777" w:rsidR="0095248D" w:rsidRPr="006B6BAE" w:rsidRDefault="0095248D" w:rsidP="0095248D">
      <w:pPr>
        <w:pStyle w:val="NumberSenseHeading1"/>
      </w:pPr>
      <w:r w:rsidRPr="006B6BAE">
        <w:t>Benchmark</w:t>
      </w:r>
    </w:p>
    <w:p w14:paraId="54B4A536" w14:textId="4C927707" w:rsidR="008A21FB" w:rsidRPr="00687F4C" w:rsidRDefault="008A21FB" w:rsidP="00687F4C">
      <w:pPr>
        <w:pStyle w:val="Style3"/>
      </w:pPr>
      <w:r w:rsidRPr="008A21FB">
        <w:t>MA</w:t>
      </w:r>
      <w:r w:rsidR="00493DBF">
        <w:t>.912.</w:t>
      </w:r>
      <w:r w:rsidRPr="008A21FB">
        <w:t xml:space="preserve">NSO.1.2 </w:t>
      </w:r>
      <w:r w:rsidRPr="008A21FB">
        <w:tab/>
      </w:r>
      <w:r w:rsidR="00270926">
        <w:t>Generate</w:t>
      </w:r>
      <w:r w:rsidR="00270926">
        <w:rPr>
          <w:spacing w:val="-3"/>
        </w:rPr>
        <w:t xml:space="preserve"> </w:t>
      </w:r>
      <w:r w:rsidR="00270926">
        <w:t>equivalent</w:t>
      </w:r>
      <w:r w:rsidR="00270926">
        <w:rPr>
          <w:spacing w:val="-1"/>
        </w:rPr>
        <w:t xml:space="preserve"> </w:t>
      </w:r>
      <w:r w:rsidR="00270926">
        <w:t>algebraic</w:t>
      </w:r>
      <w:r w:rsidR="00270926">
        <w:rPr>
          <w:spacing w:val="-1"/>
        </w:rPr>
        <w:t xml:space="preserve"> </w:t>
      </w:r>
      <w:r w:rsidR="00270926">
        <w:t>expressions</w:t>
      </w:r>
      <w:r w:rsidR="00270926">
        <w:rPr>
          <w:spacing w:val="-1"/>
        </w:rPr>
        <w:t xml:space="preserve"> </w:t>
      </w:r>
      <w:r w:rsidR="00270926">
        <w:t>using</w:t>
      </w:r>
      <w:r w:rsidR="00270926">
        <w:rPr>
          <w:spacing w:val="-4"/>
        </w:rPr>
        <w:t xml:space="preserve"> </w:t>
      </w:r>
      <w:r w:rsidR="00270926">
        <w:t>the</w:t>
      </w:r>
      <w:r w:rsidR="00270926">
        <w:rPr>
          <w:spacing w:val="-2"/>
        </w:rPr>
        <w:t xml:space="preserve"> </w:t>
      </w:r>
      <w:r w:rsidR="00270926">
        <w:t>properties</w:t>
      </w:r>
      <w:r w:rsidR="00270926">
        <w:rPr>
          <w:spacing w:val="-1"/>
        </w:rPr>
        <w:t xml:space="preserve"> </w:t>
      </w:r>
      <w:r w:rsidR="00270926">
        <w:t xml:space="preserve">of </w:t>
      </w:r>
      <w:r w:rsidR="00270926">
        <w:rPr>
          <w:spacing w:val="-2"/>
        </w:rPr>
        <w:t>exponents.</w:t>
      </w:r>
    </w:p>
    <w:p w14:paraId="48F326BB" w14:textId="641F6FCA" w:rsidR="00687F4C" w:rsidRPr="00687F4C" w:rsidRDefault="00687F4C" w:rsidP="008C68A9">
      <w:pPr>
        <w:pStyle w:val="Normal11"/>
        <w:ind w:left="1584" w:hanging="864"/>
        <w:rPr>
          <w:rStyle w:val="normaltextrun"/>
          <w:rFonts w:eastAsia="Calibri"/>
        </w:rPr>
      </w:pPr>
      <w:r w:rsidRPr="00687F4C">
        <w:rPr>
          <w:rStyle w:val="normaltextrun"/>
          <w:rFonts w:eastAsia="Calibri"/>
          <w:i/>
          <w:iCs/>
        </w:rPr>
        <w:t>Example</w:t>
      </w:r>
      <w:r w:rsidR="008C68A9">
        <w:rPr>
          <w:i/>
        </w:rPr>
        <w:t xml:space="preserve">: </w:t>
      </w:r>
      <w:r w:rsidR="008C68A9">
        <w:t xml:space="preserve">The expression </w:t>
      </w:r>
      <w:proofErr w:type="gramStart"/>
      <w:r w:rsidR="008C68A9">
        <w:rPr>
          <w:rFonts w:ascii="Cambria Math" w:eastAsia="Cambria Math"/>
        </w:rPr>
        <w:t>1.5</w:t>
      </w:r>
      <w:r w:rsidR="008C68A9">
        <w:rPr>
          <w:rFonts w:ascii="Cambria Math" w:eastAsia="Cambria Math"/>
          <w:vertAlign w:val="superscript"/>
        </w:rPr>
        <w:t>3𝑡</w:t>
      </w:r>
      <w:proofErr w:type="gramEnd"/>
      <w:r w:rsidR="008C68A9">
        <w:rPr>
          <w:rFonts w:ascii="Cambria Math" w:eastAsia="Cambria Math"/>
          <w:vertAlign w:val="superscript"/>
        </w:rPr>
        <w:t>+2</w:t>
      </w:r>
      <w:r w:rsidR="008C68A9">
        <w:rPr>
          <w:rFonts w:ascii="Cambria Math" w:eastAsia="Cambria Math"/>
        </w:rPr>
        <w:t xml:space="preserve"> </w:t>
      </w:r>
      <w:r w:rsidR="008C68A9">
        <w:t xml:space="preserve">is equivalent to the expression </w:t>
      </w:r>
      <w:r w:rsidR="008C68A9">
        <w:rPr>
          <w:rFonts w:ascii="Cambria Math" w:eastAsia="Cambria Math"/>
        </w:rPr>
        <w:t>2.25</w:t>
      </w:r>
      <w:r w:rsidR="008C68A9">
        <w:rPr>
          <w:rFonts w:ascii="Cambria Math" w:eastAsia="Cambria Math"/>
          <w:position w:val="1"/>
        </w:rPr>
        <w:t>(</w:t>
      </w:r>
      <w:r w:rsidR="008C68A9">
        <w:rPr>
          <w:rFonts w:ascii="Cambria Math" w:eastAsia="Cambria Math"/>
        </w:rPr>
        <w:t>1.5</w:t>
      </w:r>
      <w:r w:rsidR="008C68A9">
        <w:rPr>
          <w:rFonts w:ascii="Cambria Math" w:eastAsia="Cambria Math"/>
          <w:position w:val="1"/>
        </w:rPr>
        <w:t>)</w:t>
      </w:r>
      <w:proofErr w:type="gramStart"/>
      <w:r w:rsidR="008C68A9">
        <w:rPr>
          <w:rFonts w:ascii="Cambria Math" w:eastAsia="Cambria Math"/>
          <w:position w:val="1"/>
          <w:vertAlign w:val="superscript"/>
        </w:rPr>
        <w:t>3𝑡</w:t>
      </w:r>
      <w:r w:rsidR="008C68A9">
        <w:rPr>
          <w:rFonts w:ascii="Cambria Math" w:eastAsia="Cambria Math"/>
          <w:spacing w:val="25"/>
          <w:position w:val="1"/>
        </w:rPr>
        <w:t xml:space="preserve"> </w:t>
      </w:r>
      <w:r w:rsidR="008C68A9">
        <w:t>which</w:t>
      </w:r>
      <w:proofErr w:type="gramEnd"/>
      <w:r w:rsidR="008C68A9">
        <w:t xml:space="preserve"> is equivalent to </w:t>
      </w:r>
      <w:r w:rsidR="008C68A9">
        <w:rPr>
          <w:rFonts w:ascii="Cambria Math" w:eastAsia="Cambria Math"/>
        </w:rPr>
        <w:t>2.25(3.</w:t>
      </w:r>
      <w:proofErr w:type="gramStart"/>
      <w:r w:rsidR="008C68A9">
        <w:rPr>
          <w:rFonts w:ascii="Cambria Math" w:eastAsia="Cambria Math"/>
        </w:rPr>
        <w:t>375)</w:t>
      </w:r>
      <w:r w:rsidR="008C68A9">
        <w:rPr>
          <w:rFonts w:ascii="Cambria Math" w:eastAsia="Cambria Math"/>
          <w:vertAlign w:val="superscript"/>
        </w:rPr>
        <w:t>𝑡</w:t>
      </w:r>
      <w:proofErr w:type="gramEnd"/>
      <w:r w:rsidR="008C68A9">
        <w:t>.</w:t>
      </w:r>
    </w:p>
    <w:p w14:paraId="1672F32B" w14:textId="77777777" w:rsidR="008A21FB" w:rsidRDefault="008A21FB" w:rsidP="008A21FB">
      <w:pPr>
        <w:spacing w:after="0" w:line="240" w:lineRule="auto"/>
        <w:textAlignment w:val="baseline"/>
        <w:rPr>
          <w:rFonts w:eastAsia="Times New Roman" w:cs="Times New Roman"/>
          <w:sz w:val="24"/>
          <w:szCs w:val="24"/>
        </w:rPr>
      </w:pPr>
    </w:p>
    <w:p w14:paraId="52E76AD2" w14:textId="77777777"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41F55EAB" w14:textId="77777777" w:rsidR="009D0FBD" w:rsidRDefault="009D0FBD" w:rsidP="009D0FBD">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MA.912.AR.1.1, MA.912.AR.1.2</w:t>
      </w:r>
    </w:p>
    <w:p w14:paraId="7D3D8D00" w14:textId="77777777" w:rsidR="009D0FBD" w:rsidRDefault="009D0FBD" w:rsidP="009D0FBD">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MA.912.AR.5.7</w:t>
      </w:r>
    </w:p>
    <w:p w14:paraId="3D5732C2" w14:textId="77777777" w:rsidR="009D0FBD" w:rsidRDefault="009D0FBD" w:rsidP="009D0FBD">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MA.912.AR.10.2</w:t>
      </w:r>
    </w:p>
    <w:p w14:paraId="55431CC2" w14:textId="77777777" w:rsidR="009D0FBD" w:rsidRPr="00B71148" w:rsidRDefault="009D0FBD" w:rsidP="009D0FBD">
      <w:pPr>
        <w:widowControl w:val="0"/>
        <w:numPr>
          <w:ilvl w:val="0"/>
          <w:numId w:val="41"/>
        </w:numPr>
        <w:spacing w:after="0" w:line="240" w:lineRule="auto"/>
        <w:contextualSpacing/>
        <w:rPr>
          <w:rFonts w:eastAsia="Times New Roman" w:cs="Times New Roman"/>
          <w:sz w:val="24"/>
          <w:szCs w:val="24"/>
        </w:rPr>
      </w:pPr>
      <w:r w:rsidRPr="00B71148">
        <w:rPr>
          <w:rFonts w:eastAsia="Times New Roman" w:cs="Times New Roman"/>
          <w:sz w:val="24"/>
          <w:szCs w:val="24"/>
        </w:rPr>
        <w:t>MA.912.FL.3</w:t>
      </w:r>
    </w:p>
    <w:p w14:paraId="0AB327FB" w14:textId="77777777" w:rsidR="009D0FBD" w:rsidRDefault="009D0FBD" w:rsidP="009D0FBD">
      <w:pPr>
        <w:widowControl w:val="0"/>
        <w:numPr>
          <w:ilvl w:val="0"/>
          <w:numId w:val="41"/>
        </w:numPr>
        <w:spacing w:after="0" w:line="240" w:lineRule="auto"/>
        <w:contextualSpacing/>
        <w:rPr>
          <w:rFonts w:eastAsia="Times New Roman" w:cs="Times New Roman"/>
          <w:sz w:val="24"/>
          <w:szCs w:val="24"/>
        </w:rPr>
      </w:pPr>
      <w:r w:rsidRPr="00B71148">
        <w:rPr>
          <w:rFonts w:eastAsia="Times New Roman" w:cs="Times New Roman"/>
          <w:sz w:val="24"/>
          <w:szCs w:val="24"/>
        </w:rPr>
        <w:t>MA.912.FL.4</w:t>
      </w:r>
    </w:p>
    <w:p w14:paraId="743DF31F" w14:textId="77777777" w:rsidR="009B0066" w:rsidRPr="006B6BAE" w:rsidRDefault="009B0066" w:rsidP="009B0066">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DFDCA4" w14:textId="77777777" w:rsidR="0091604E" w:rsidRDefault="0091604E" w:rsidP="0040710A">
      <w:pPr>
        <w:pStyle w:val="TableParagraph"/>
        <w:numPr>
          <w:ilvl w:val="0"/>
          <w:numId w:val="89"/>
        </w:numPr>
        <w:tabs>
          <w:tab w:val="left" w:pos="565"/>
        </w:tabs>
        <w:autoSpaceDE w:val="0"/>
        <w:autoSpaceDN w:val="0"/>
        <w:spacing w:line="277" w:lineRule="exact"/>
        <w:rPr>
          <w:sz w:val="24"/>
        </w:rPr>
      </w:pPr>
      <w:r>
        <w:rPr>
          <w:spacing w:val="-4"/>
          <w:sz w:val="24"/>
        </w:rPr>
        <w:t>Base</w:t>
      </w:r>
    </w:p>
    <w:p w14:paraId="71206734" w14:textId="77777777" w:rsidR="0091604E" w:rsidRDefault="0091604E" w:rsidP="0040710A">
      <w:pPr>
        <w:pStyle w:val="TableParagraph"/>
        <w:numPr>
          <w:ilvl w:val="0"/>
          <w:numId w:val="89"/>
        </w:numPr>
        <w:tabs>
          <w:tab w:val="left" w:pos="565"/>
        </w:tabs>
        <w:autoSpaceDE w:val="0"/>
        <w:autoSpaceDN w:val="0"/>
        <w:spacing w:line="293" w:lineRule="exact"/>
        <w:rPr>
          <w:sz w:val="24"/>
        </w:rPr>
      </w:pPr>
      <w:r>
        <w:rPr>
          <w:spacing w:val="-2"/>
          <w:sz w:val="24"/>
        </w:rPr>
        <w:t>Expression</w:t>
      </w:r>
    </w:p>
    <w:p w14:paraId="62B350D5" w14:textId="032417C0" w:rsidR="008A21FB" w:rsidRPr="0091604E" w:rsidRDefault="0091604E" w:rsidP="0040710A">
      <w:pPr>
        <w:pStyle w:val="ListParagraph"/>
        <w:numPr>
          <w:ilvl w:val="0"/>
          <w:numId w:val="89"/>
        </w:numPr>
        <w:textAlignment w:val="baseline"/>
        <w:rPr>
          <w:rFonts w:eastAsia="Times New Roman" w:cs="Times New Roman"/>
          <w:sz w:val="24"/>
          <w:szCs w:val="24"/>
        </w:rPr>
      </w:pPr>
      <w:r>
        <w:rPr>
          <w:spacing w:val="-2"/>
          <w:sz w:val="24"/>
        </w:rPr>
        <w:t>Exponent</w:t>
      </w:r>
    </w:p>
    <w:p w14:paraId="5247E903" w14:textId="77777777" w:rsidR="0091604E" w:rsidRPr="009C58CD" w:rsidRDefault="0091604E"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3157B617" w:rsidR="008A21FB" w:rsidRPr="001331D4" w:rsidRDefault="001331D4" w:rsidP="0040710A">
            <w:pPr>
              <w:pStyle w:val="ListParagraph"/>
              <w:numPr>
                <w:ilvl w:val="0"/>
                <w:numId w:val="90"/>
              </w:numPr>
              <w:textAlignment w:val="baseline"/>
              <w:rPr>
                <w:rFonts w:eastAsia="Times New Roman" w:cs="Times New Roman"/>
                <w:color w:val="000000" w:themeColor="text1"/>
                <w:sz w:val="24"/>
                <w:szCs w:val="24"/>
              </w:rPr>
            </w:pPr>
            <w:r w:rsidRPr="001331D4">
              <w:rPr>
                <w:spacing w:val="-2"/>
                <w:sz w:val="24"/>
              </w:rPr>
              <w:t>MA.8.AR.1.1</w:t>
            </w: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5DD1793" w14:textId="77777777" w:rsidR="008A21FB" w:rsidRPr="006B6BAE" w:rsidRDefault="008A21FB" w:rsidP="009D0FBD">
            <w:pPr>
              <w:pStyle w:val="ListParagraph"/>
              <w:ind w:left="720"/>
              <w:textAlignment w:val="baseline"/>
              <w:rPr>
                <w:rFonts w:eastAsia="Times New Roman" w:cs="Times New Roman"/>
                <w:sz w:val="24"/>
                <w:szCs w:val="24"/>
              </w:rPr>
            </w:pPr>
          </w:p>
        </w:tc>
      </w:tr>
    </w:tbl>
    <w:p w14:paraId="3286CE39" w14:textId="562165D6" w:rsidR="008A21FB" w:rsidRPr="006B6BAE" w:rsidRDefault="008A21FB" w:rsidP="008A21FB">
      <w:pPr>
        <w:pStyle w:val="NumberSenseHeading1"/>
      </w:pPr>
      <w:r w:rsidRPr="006B6BAE">
        <w:t xml:space="preserve">Purpose and Instructional Strategies </w:t>
      </w:r>
    </w:p>
    <w:p w14:paraId="36CD50BA" w14:textId="77777777" w:rsidR="00204742" w:rsidRDefault="00204742" w:rsidP="00204742">
      <w:pPr>
        <w:widowControl w:val="0"/>
        <w:spacing w:after="0" w:line="240" w:lineRule="auto"/>
        <w:textAlignment w:val="baseline"/>
        <w:rPr>
          <w:rFonts w:eastAsia="Calibri" w:cs="Times New Roman"/>
          <w:sz w:val="24"/>
          <w:szCs w:val="24"/>
        </w:rPr>
      </w:pPr>
      <w:r w:rsidRPr="00047794">
        <w:rPr>
          <w:rFonts w:eastAsia="Calibri" w:cs="Times New Roman"/>
          <w:sz w:val="24"/>
          <w:szCs w:val="24"/>
        </w:rPr>
        <w:t xml:space="preserve">In grade 8, students generated equivalent algebraic expressions using the Laws of Exponents with integer exponents. In Algebra </w:t>
      </w:r>
      <w:r>
        <w:rPr>
          <w:rFonts w:eastAsia="Calibri" w:cs="Times New Roman"/>
          <w:sz w:val="24"/>
          <w:szCs w:val="24"/>
        </w:rPr>
        <w:t>I</w:t>
      </w:r>
      <w:r w:rsidRPr="00047794">
        <w:rPr>
          <w:rFonts w:eastAsia="Calibri" w:cs="Times New Roman"/>
          <w:sz w:val="24"/>
          <w:szCs w:val="24"/>
        </w:rPr>
        <w:t>, students expand</w:t>
      </w:r>
      <w:r>
        <w:rPr>
          <w:rFonts w:eastAsia="Calibri" w:cs="Times New Roman"/>
          <w:sz w:val="24"/>
          <w:szCs w:val="24"/>
        </w:rPr>
        <w:t>ed</w:t>
      </w:r>
      <w:r w:rsidRPr="00047794">
        <w:rPr>
          <w:rFonts w:eastAsia="Calibri" w:cs="Times New Roman"/>
          <w:sz w:val="24"/>
          <w:szCs w:val="24"/>
        </w:rPr>
        <w:t xml:space="preserve"> this work</w:t>
      </w:r>
      <w:r>
        <w:rPr>
          <w:rFonts w:eastAsia="Calibri" w:cs="Times New Roman"/>
          <w:sz w:val="24"/>
          <w:szCs w:val="24"/>
        </w:rPr>
        <w:t xml:space="preserve"> </w:t>
      </w:r>
      <w:r w:rsidRPr="00047794">
        <w:rPr>
          <w:rFonts w:eastAsia="Calibri" w:cs="Times New Roman"/>
          <w:sz w:val="24"/>
          <w:szCs w:val="24"/>
        </w:rPr>
        <w:t>to include</w:t>
      </w:r>
      <w:r>
        <w:rPr>
          <w:rFonts w:eastAsia="Calibri" w:cs="Times New Roman"/>
          <w:sz w:val="24"/>
          <w:szCs w:val="24"/>
        </w:rPr>
        <w:t xml:space="preserve"> </w:t>
      </w:r>
      <w:r w:rsidRPr="00047794">
        <w:rPr>
          <w:rFonts w:eastAsia="Calibri" w:cs="Times New Roman"/>
          <w:sz w:val="24"/>
          <w:szCs w:val="24"/>
        </w:rPr>
        <w:t xml:space="preserve">rational-number exponents. </w:t>
      </w:r>
      <w:r w:rsidRPr="00612349">
        <w:rPr>
          <w:rFonts w:eastAsia="Calibri" w:cs="Times New Roman"/>
          <w:sz w:val="24"/>
          <w:szCs w:val="24"/>
        </w:rPr>
        <w:t>In Mathematics for Data and Fi</w:t>
      </w:r>
      <w:r>
        <w:rPr>
          <w:rFonts w:eastAsia="Calibri" w:cs="Times New Roman"/>
          <w:sz w:val="24"/>
          <w:szCs w:val="24"/>
        </w:rPr>
        <w:t>nancial Literacy, students generate equivalent algebraic expressions using the properties of exponents and logarithms to solve problems involving money, business or data</w:t>
      </w:r>
      <w:r w:rsidRPr="00612349">
        <w:rPr>
          <w:rFonts w:eastAsia="Calibri" w:cs="Times New Roman"/>
          <w:sz w:val="24"/>
          <w:szCs w:val="24"/>
        </w:rPr>
        <w:t xml:space="preserve">.  </w:t>
      </w:r>
    </w:p>
    <w:p w14:paraId="7D9EB866" w14:textId="77777777" w:rsidR="00204742" w:rsidRDefault="00204742" w:rsidP="00204742">
      <w:pPr>
        <w:pStyle w:val="paragraph"/>
        <w:numPr>
          <w:ilvl w:val="0"/>
          <w:numId w:val="40"/>
        </w:numPr>
        <w:spacing w:before="0" w:beforeAutospacing="0" w:after="0" w:afterAutospacing="0"/>
        <w:textAlignment w:val="baseline"/>
      </w:pPr>
      <w:r>
        <w:t xml:space="preserve">Instruction of this benchmark helps build the foundation for operations with exponents and logarithms throughout the course. </w:t>
      </w:r>
    </w:p>
    <w:p w14:paraId="4D15102C" w14:textId="77777777" w:rsidR="00204742" w:rsidRDefault="00204742" w:rsidP="00204742">
      <w:pPr>
        <w:pStyle w:val="ListParagraph"/>
        <w:numPr>
          <w:ilvl w:val="0"/>
          <w:numId w:val="40"/>
        </w:numPr>
        <w:textAlignment w:val="baseline"/>
        <w:rPr>
          <w:rFonts w:eastAsia="Calibri" w:cs="Times New Roman"/>
          <w:sz w:val="24"/>
          <w:szCs w:val="24"/>
        </w:rPr>
      </w:pPr>
      <w:r w:rsidRPr="00047794">
        <w:rPr>
          <w:rFonts w:eastAsia="Calibri" w:cs="Times New Roman"/>
          <w:sz w:val="24"/>
          <w:szCs w:val="24"/>
        </w:rPr>
        <w:t xml:space="preserve">Instruction includes using the terms Laws of Exponents and properties of exponents interchangeably. </w:t>
      </w:r>
    </w:p>
    <w:p w14:paraId="3C1A5036" w14:textId="77777777" w:rsidR="00204742" w:rsidRDefault="00204742" w:rsidP="00204742">
      <w:pPr>
        <w:pStyle w:val="ListParagraph"/>
        <w:numPr>
          <w:ilvl w:val="0"/>
          <w:numId w:val="40"/>
        </w:numPr>
        <w:textAlignment w:val="baseline"/>
        <w:rPr>
          <w:rFonts w:eastAsia="Calibri" w:cs="Times New Roman"/>
          <w:sz w:val="24"/>
          <w:szCs w:val="24"/>
        </w:rPr>
      </w:pPr>
      <w:r w:rsidRPr="53E1DE1A">
        <w:rPr>
          <w:rFonts w:eastAsia="Calibri" w:cs="Times New Roman"/>
          <w:sz w:val="24"/>
          <w:szCs w:val="24"/>
        </w:rPr>
        <w:t>Instruction includes student discovery of the patterns and the connection to mathematical operations (</w:t>
      </w:r>
      <w:r w:rsidRPr="53E1DE1A">
        <w:rPr>
          <w:rFonts w:eastAsia="Calibri" w:cs="Times New Roman"/>
          <w:i/>
          <w:iCs/>
          <w:sz w:val="24"/>
          <w:szCs w:val="24"/>
        </w:rPr>
        <w:t>MTR.5.1</w:t>
      </w:r>
      <w:r w:rsidRPr="53E1DE1A">
        <w:rPr>
          <w:rFonts w:eastAsia="Calibri" w:cs="Times New Roman"/>
          <w:sz w:val="24"/>
          <w:szCs w:val="24"/>
        </w:rPr>
        <w:t xml:space="preserve">). </w:t>
      </w:r>
    </w:p>
    <w:p w14:paraId="5883F47E" w14:textId="77777777" w:rsidR="00204742" w:rsidRDefault="00204742" w:rsidP="00204742">
      <w:pPr>
        <w:pStyle w:val="ListParagraph"/>
        <w:numPr>
          <w:ilvl w:val="1"/>
          <w:numId w:val="40"/>
        </w:numPr>
        <w:textAlignment w:val="baseline"/>
        <w:rPr>
          <w:rFonts w:eastAsiaTheme="minorEastAsia" w:cs="Times New Roman"/>
          <w:sz w:val="24"/>
          <w:szCs w:val="24"/>
        </w:rPr>
      </w:pPr>
      <w:r w:rsidRPr="00E46681">
        <w:rPr>
          <w:rFonts w:eastAsia="Calibri" w:cs="Times New Roman"/>
          <w:sz w:val="24"/>
          <w:szCs w:val="24"/>
        </w:rPr>
        <w:t xml:space="preserve">For example, consider exploring the development of the compound interest formula, </w:t>
      </w:r>
      <m:oMath>
        <m:r>
          <w:rPr>
            <w:rFonts w:ascii="Cambria Math" w:hAnsi="Cambria Math"/>
          </w:rPr>
          <m:t>A=P</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rPr>
                      <m:t xml:space="preserve">1 + </m:t>
                    </m:r>
                    <m:f>
                      <m:fPr>
                        <m:ctrlPr>
                          <w:rPr>
                            <w:rFonts w:ascii="Cambria Math" w:hAnsi="Cambria Math"/>
                            <w:i/>
                          </w:rPr>
                        </m:ctrlPr>
                      </m:fPr>
                      <m:num>
                        <m:r>
                          <w:rPr>
                            <w:rFonts w:ascii="Cambria Math" w:hAnsi="Cambria Math"/>
                          </w:rPr>
                          <m:t>r</m:t>
                        </m:r>
                      </m:num>
                      <m:den>
                        <m:r>
                          <w:rPr>
                            <w:rFonts w:ascii="Cambria Math" w:hAnsi="Cambria Math"/>
                          </w:rPr>
                          <m:t>n</m:t>
                        </m:r>
                      </m:den>
                    </m:f>
                  </m:e>
                </m:d>
              </m:e>
            </m:d>
          </m:e>
          <m:sup>
            <m:r>
              <w:rPr>
                <w:rFonts w:ascii="Cambria Math" w:hAnsi="Cambria Math"/>
              </w:rPr>
              <m:t>nt</m:t>
            </m:r>
          </m:sup>
        </m:sSup>
      </m:oMath>
      <w:r w:rsidRPr="00E46681">
        <w:rPr>
          <w:rFonts w:eastAsia="Calibri" w:cs="Times New Roman"/>
        </w:rPr>
        <w:t>,</w:t>
      </w:r>
      <w:r w:rsidRPr="00E46681">
        <w:rPr>
          <w:rFonts w:eastAsia="Calibri" w:cs="Times New Roman"/>
          <w:sz w:val="24"/>
          <w:szCs w:val="24"/>
        </w:rPr>
        <w:t xml:space="preserve"> from MA.912.FL.3.1. </w:t>
      </w:r>
      <w:r>
        <w:rPr>
          <w:rFonts w:eastAsia="Calibri" w:cs="Times New Roman"/>
          <w:sz w:val="24"/>
          <w:szCs w:val="24"/>
        </w:rPr>
        <w:t xml:space="preserve">Suppose that </w:t>
      </w:r>
      <w:r w:rsidRPr="00E46681">
        <w:rPr>
          <w:rFonts w:eastAsiaTheme="minorEastAsia" w:cs="Times New Roman"/>
          <w:sz w:val="24"/>
          <w:szCs w:val="24"/>
        </w:rPr>
        <w:t>Jalen invests $100 in a bank account that pays 5% interest compounded quarterly.</w:t>
      </w:r>
      <w:r>
        <w:rPr>
          <w:rFonts w:eastAsiaTheme="minorEastAsia" w:cs="Times New Roman"/>
          <w:sz w:val="24"/>
          <w:szCs w:val="24"/>
        </w:rPr>
        <w:t xml:space="preserve"> If Jalen keeps the accounts for 15 years, students can determine how much interest is earned and the total value of his investment. </w:t>
      </w:r>
    </w:p>
    <w:p w14:paraId="59476D8C" w14:textId="77777777" w:rsidR="00204742" w:rsidRPr="00C03767" w:rsidRDefault="00204742" w:rsidP="00204742">
      <w:pPr>
        <w:pStyle w:val="ListParagraph"/>
        <w:numPr>
          <w:ilvl w:val="2"/>
          <w:numId w:val="40"/>
        </w:numPr>
        <w:textAlignment w:val="baseline"/>
        <w:rPr>
          <w:rFonts w:eastAsiaTheme="minorEastAsia" w:cs="Times New Roman"/>
          <w:i/>
          <w:iCs/>
          <w:sz w:val="24"/>
          <w:szCs w:val="24"/>
        </w:rPr>
      </w:pPr>
      <w:r w:rsidRPr="00C03767">
        <w:rPr>
          <w:rFonts w:eastAsiaTheme="minorEastAsia" w:cs="Times New Roman"/>
          <w:sz w:val="24"/>
          <w:szCs w:val="24"/>
        </w:rPr>
        <w:t xml:space="preserve">Students can first explore the interest earned using the simple interest </w:t>
      </w:r>
      <w:r w:rsidRPr="00C03767">
        <w:rPr>
          <w:rFonts w:eastAsiaTheme="minorEastAsia" w:cs="Times New Roman"/>
          <w:sz w:val="24"/>
          <w:szCs w:val="24"/>
        </w:rPr>
        <w:lastRenderedPageBreak/>
        <w:t xml:space="preserve">formula, </w:t>
      </w:r>
      <m:oMath>
        <m:r>
          <w:rPr>
            <w:rFonts w:ascii="Cambria Math" w:eastAsiaTheme="minorEastAsia" w:hAnsi="Cambria Math" w:cs="Times New Roman"/>
            <w:sz w:val="24"/>
            <w:szCs w:val="24"/>
          </w:rPr>
          <m:t>I=prt</m:t>
        </m:r>
      </m:oMath>
      <w:r w:rsidRPr="00C03767">
        <w:rPr>
          <w:rFonts w:eastAsiaTheme="minorEastAsia" w:cs="Times New Roman"/>
          <w:sz w:val="24"/>
          <w:szCs w:val="24"/>
        </w:rPr>
        <w:t xml:space="preserve">, to find the interest for one quarter. For the first quarter, students should determine that </w:t>
      </w:r>
      <m:oMath>
        <m:r>
          <w:rPr>
            <w:rFonts w:ascii="Cambria Math" w:hAnsi="Cambria Math"/>
          </w:rPr>
          <m:t>I=</m:t>
        </m:r>
        <m:d>
          <m:dPr>
            <m:ctrlPr>
              <w:rPr>
                <w:rFonts w:ascii="Cambria Math" w:hAnsi="Cambria Math"/>
              </w:rPr>
            </m:ctrlPr>
          </m:dPr>
          <m:e>
            <m:r>
              <w:rPr>
                <w:rFonts w:ascii="Cambria Math" w:hAnsi="Cambria Math"/>
              </w:rPr>
              <m:t>100</m:t>
            </m:r>
          </m:e>
        </m:d>
        <m:d>
          <m:dPr>
            <m:ctrlPr>
              <w:rPr>
                <w:rFonts w:ascii="Cambria Math" w:hAnsi="Cambria Math"/>
              </w:rPr>
            </m:ctrlPr>
          </m:dPr>
          <m:e>
            <m:r>
              <w:rPr>
                <w:rFonts w:ascii="Cambria Math" w:hAnsi="Cambria Math"/>
              </w:rPr>
              <m:t>0.05</m:t>
            </m:r>
          </m:e>
        </m:d>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oMath>
      <w:r>
        <w:rPr>
          <w:rFonts w:eastAsiaTheme="minorEastAsia" w:cs="Times New Roman"/>
        </w:rPr>
        <w:t>,</w:t>
      </w:r>
      <w:r w:rsidRPr="00C03767">
        <w:rPr>
          <w:rFonts w:eastAsiaTheme="minorEastAsia" w:cs="Times New Roman"/>
        </w:rPr>
        <w:t xml:space="preserve"> which is equivalent to </w:t>
      </w:r>
      <m:oMath>
        <m:r>
          <w:rPr>
            <w:rFonts w:ascii="Cambria Math" w:hAnsi="Cambria Math"/>
          </w:rPr>
          <m:t>I=</m:t>
        </m:r>
        <m:d>
          <m:dPr>
            <m:ctrlPr>
              <w:rPr>
                <w:rFonts w:ascii="Cambria Math" w:hAnsi="Cambria Math"/>
              </w:rPr>
            </m:ctrlPr>
          </m:dPr>
          <m:e>
            <m:r>
              <w:rPr>
                <w:rFonts w:ascii="Cambria Math" w:hAnsi="Cambria Math"/>
              </w:rPr>
              <m:t>100</m:t>
            </m:r>
          </m:e>
        </m:d>
        <m:d>
          <m:dPr>
            <m:ctrlPr>
              <w:rPr>
                <w:rFonts w:ascii="Cambria Math" w:hAnsi="Cambria Math"/>
              </w:rPr>
            </m:ctrlPr>
          </m:dPr>
          <m:e>
            <m:f>
              <m:fPr>
                <m:ctrlPr>
                  <w:rPr>
                    <w:rFonts w:ascii="Cambria Math" w:hAnsi="Cambria Math"/>
                  </w:rPr>
                </m:ctrlPr>
              </m:fPr>
              <m:num>
                <m:r>
                  <w:rPr>
                    <w:rFonts w:ascii="Cambria Math" w:hAnsi="Cambria Math"/>
                  </w:rPr>
                  <m:t>0.05</m:t>
                </m:r>
              </m:num>
              <m:den>
                <m:r>
                  <w:rPr>
                    <w:rFonts w:ascii="Cambria Math" w:hAnsi="Cambria Math"/>
                  </w:rPr>
                  <m:t>4</m:t>
                </m:r>
              </m:den>
            </m:f>
          </m:e>
        </m:d>
      </m:oMath>
      <w:r>
        <w:rPr>
          <w:rFonts w:eastAsiaTheme="minorEastAsia" w:cs="Times New Roman"/>
        </w:rPr>
        <w:t xml:space="preserve">. </w:t>
      </w:r>
    </w:p>
    <w:p w14:paraId="244283A8" w14:textId="77777777" w:rsidR="00204742" w:rsidRDefault="00204742" w:rsidP="00204742">
      <w:pPr>
        <w:pStyle w:val="ListParagraph"/>
        <w:numPr>
          <w:ilvl w:val="3"/>
          <w:numId w:val="40"/>
        </w:numPr>
        <w:ind w:left="2160"/>
        <w:rPr>
          <w:rFonts w:eastAsiaTheme="minorEastAsia" w:cs="Times New Roman"/>
          <w:sz w:val="24"/>
          <w:szCs w:val="24"/>
        </w:rPr>
      </w:pPr>
      <w:r>
        <w:rPr>
          <w:rFonts w:eastAsiaTheme="minorEastAsia" w:cs="Times New Roman"/>
          <w:sz w:val="24"/>
          <w:szCs w:val="24"/>
        </w:rPr>
        <w:t>The total amount of the investment after one quarter would then be</w:t>
      </w:r>
      <w:r>
        <w:rPr>
          <w:rFonts w:eastAsiaTheme="minorEastAsia" w:cs="Times New Roman"/>
          <w:i/>
          <w:iCs/>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=100+100</m:t>
        </m:r>
      </m:oMath>
      <w:r>
        <w:rPr>
          <w:rFonts w:eastAsiaTheme="minorEastAsia"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oMath>
      <w:r>
        <w:rPr>
          <w:rFonts w:eastAsiaTheme="minorEastAsia" w:cs="Times New Roman"/>
          <w:sz w:val="24"/>
          <w:szCs w:val="24"/>
        </w:rPr>
        <w:t xml:space="preserve">). </w:t>
      </w:r>
    </w:p>
    <w:p w14:paraId="26C177CF"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671E0761" w14:textId="77777777" w:rsidR="00204742" w:rsidRDefault="00204742" w:rsidP="00204742">
      <w:pPr>
        <w:pStyle w:val="ListParagraph"/>
        <w:numPr>
          <w:ilvl w:val="2"/>
          <w:numId w:val="40"/>
        </w:numPr>
        <w:rPr>
          <w:rFonts w:eastAsiaTheme="minorEastAsia" w:cs="Times New Roman"/>
          <w:sz w:val="24"/>
          <w:szCs w:val="24"/>
        </w:rPr>
      </w:pPr>
      <w:r>
        <w:rPr>
          <w:rFonts w:eastAsiaTheme="minorEastAsia" w:cs="Times New Roman"/>
          <w:sz w:val="24"/>
          <w:szCs w:val="24"/>
        </w:rPr>
        <w:t xml:space="preserve">The value of the investment after 2 quarters, </w:t>
      </w:r>
      <w:r w:rsidRPr="00520F38">
        <w:rPr>
          <w:rFonts w:eastAsiaTheme="minorEastAsia" w:cs="Times New Roman"/>
          <w:i/>
          <w:iCs/>
          <w:sz w:val="24"/>
          <w:szCs w:val="24"/>
        </w:rPr>
        <w:t>A</w:t>
      </w:r>
      <w:r>
        <w:rPr>
          <w:rFonts w:eastAsiaTheme="minorEastAsia" w:cs="Times New Roman"/>
          <w:sz w:val="24"/>
          <w:szCs w:val="24"/>
          <w:vertAlign w:val="subscript"/>
        </w:rPr>
        <w:t>2</w:t>
      </w:r>
      <w:r>
        <w:rPr>
          <w:rFonts w:eastAsiaTheme="minorEastAsia" w:cs="Times New Roman"/>
          <w:sz w:val="24"/>
          <w:szCs w:val="24"/>
        </w:rPr>
        <w:t xml:space="preserve">, would be    </w:t>
      </w:r>
    </w:p>
    <w:p w14:paraId="060E0383"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62A961F3" w14:textId="77777777" w:rsidR="00204742" w:rsidRPr="00CB7497"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171F8B4F" w14:textId="77777777" w:rsidR="00204742" w:rsidRPr="00CB7497"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0301BFC" w14:textId="77777777" w:rsidR="00204742" w:rsidRDefault="00000000" w:rsidP="00204742">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d>
            </m:e>
            <m:sup>
              <m:r>
                <w:rPr>
                  <w:rFonts w:ascii="Cambria Math" w:eastAsiaTheme="minorEastAsia" w:hAnsi="Cambria Math" w:cs="Times New Roman"/>
                  <w:sz w:val="24"/>
                  <w:szCs w:val="24"/>
                </w:rPr>
                <m:t>2</m:t>
              </m:r>
            </m:sup>
          </m:sSup>
        </m:oMath>
      </m:oMathPara>
    </w:p>
    <w:p w14:paraId="40AE548F" w14:textId="77777777" w:rsidR="00204742" w:rsidRDefault="00204742" w:rsidP="00204742">
      <w:pPr>
        <w:pStyle w:val="ListParagraph"/>
        <w:numPr>
          <w:ilvl w:val="2"/>
          <w:numId w:val="40"/>
        </w:numPr>
        <w:rPr>
          <w:rFonts w:eastAsiaTheme="minorEastAsia" w:cs="Times New Roman"/>
          <w:sz w:val="24"/>
          <w:szCs w:val="24"/>
        </w:rPr>
      </w:pPr>
      <w:r>
        <w:rPr>
          <w:rFonts w:eastAsiaTheme="minorEastAsia" w:cs="Times New Roman"/>
          <w:sz w:val="24"/>
          <w:szCs w:val="24"/>
        </w:rPr>
        <w:t xml:space="preserve">The value of the investment after 3 quarters, </w:t>
      </w:r>
      <w:r w:rsidRPr="00520F38">
        <w:rPr>
          <w:rFonts w:eastAsiaTheme="minorEastAsia" w:cs="Times New Roman"/>
          <w:i/>
          <w:iCs/>
          <w:sz w:val="24"/>
          <w:szCs w:val="24"/>
        </w:rPr>
        <w:t>A</w:t>
      </w:r>
      <w:r>
        <w:rPr>
          <w:rFonts w:eastAsiaTheme="minorEastAsia" w:cs="Times New Roman"/>
          <w:sz w:val="24"/>
          <w:szCs w:val="24"/>
          <w:vertAlign w:val="subscript"/>
        </w:rPr>
        <w:t>3</w:t>
      </w:r>
      <w:r>
        <w:rPr>
          <w:rFonts w:eastAsiaTheme="minorEastAsia" w:cs="Times New Roman"/>
          <w:sz w:val="24"/>
          <w:szCs w:val="24"/>
        </w:rPr>
        <w:t xml:space="preserve">, would be  </w:t>
      </w:r>
    </w:p>
    <w:p w14:paraId="7AEECCC2"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6323460" w14:textId="77777777" w:rsidR="00204742" w:rsidRPr="00CB7497"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3F101121"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666DF90D" w14:textId="77777777" w:rsidR="00204742" w:rsidRDefault="00000000" w:rsidP="00204742">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d>
            </m:e>
            <m:sup>
              <m:r>
                <w:rPr>
                  <w:rFonts w:ascii="Cambria Math" w:eastAsiaTheme="minorEastAsia" w:hAnsi="Cambria Math" w:cs="Times New Roman"/>
                  <w:sz w:val="24"/>
                  <w:szCs w:val="24"/>
                </w:rPr>
                <m:t>3</m:t>
              </m:r>
            </m:sup>
          </m:sSup>
        </m:oMath>
      </m:oMathPara>
    </w:p>
    <w:p w14:paraId="23F84E4D" w14:textId="77777777" w:rsidR="00204742" w:rsidRDefault="00204742" w:rsidP="00204742">
      <w:pPr>
        <w:pStyle w:val="ListParagraph"/>
        <w:numPr>
          <w:ilvl w:val="2"/>
          <w:numId w:val="40"/>
        </w:numPr>
        <w:rPr>
          <w:rFonts w:eastAsiaTheme="minorEastAsia" w:cs="Times New Roman"/>
          <w:sz w:val="24"/>
          <w:szCs w:val="24"/>
        </w:rPr>
      </w:pPr>
      <w:r>
        <w:rPr>
          <w:rFonts w:eastAsiaTheme="minorEastAsia" w:cs="Times New Roman"/>
          <w:sz w:val="24"/>
          <w:szCs w:val="24"/>
        </w:rPr>
        <w:t xml:space="preserve">The value of the investment after 4 quarters, </w:t>
      </w:r>
      <w:r w:rsidRPr="00520F38">
        <w:rPr>
          <w:rFonts w:eastAsiaTheme="minorEastAsia" w:cs="Times New Roman"/>
          <w:i/>
          <w:iCs/>
          <w:sz w:val="24"/>
          <w:szCs w:val="24"/>
        </w:rPr>
        <w:t>A</w:t>
      </w:r>
      <w:r>
        <w:rPr>
          <w:rFonts w:eastAsiaTheme="minorEastAsia" w:cs="Times New Roman"/>
          <w:sz w:val="24"/>
          <w:szCs w:val="24"/>
          <w:vertAlign w:val="subscript"/>
        </w:rPr>
        <w:t>3</w:t>
      </w:r>
      <w:r>
        <w:rPr>
          <w:rFonts w:eastAsiaTheme="minorEastAsia" w:cs="Times New Roman"/>
          <w:sz w:val="24"/>
          <w:szCs w:val="24"/>
        </w:rPr>
        <w:t xml:space="preserve">, would be            </w:t>
      </w:r>
    </w:p>
    <w:p w14:paraId="07E0AD01"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5159A859" w14:textId="77777777" w:rsidR="00204742" w:rsidRPr="00CB7497"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779C45E1" w14:textId="77777777" w:rsidR="00204742" w:rsidRPr="00490C90"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 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4131C9FD" w14:textId="77777777" w:rsidR="00204742" w:rsidRPr="00B62C9E"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d>
            </m:e>
            <m:sup>
              <m:r>
                <w:rPr>
                  <w:rFonts w:ascii="Cambria Math" w:eastAsiaTheme="minorEastAsia" w:hAnsi="Cambria Math" w:cs="Times New Roman"/>
                  <w:sz w:val="24"/>
                  <w:szCs w:val="24"/>
                </w:rPr>
                <m:t>4</m:t>
              </m:r>
            </m:sup>
          </m:sSup>
        </m:oMath>
      </m:oMathPara>
    </w:p>
    <w:p w14:paraId="2E1ED57D" w14:textId="77777777" w:rsidR="00204742" w:rsidRDefault="00204742" w:rsidP="00204742">
      <w:pPr>
        <w:pStyle w:val="ListParagraph"/>
        <w:ind w:left="2160"/>
        <w:rPr>
          <w:rFonts w:eastAsiaTheme="minorEastAsia" w:cs="Times New Roman"/>
          <w:sz w:val="24"/>
          <w:szCs w:val="24"/>
        </w:rPr>
      </w:pPr>
      <w:r w:rsidRPr="00B62C9E">
        <w:rPr>
          <w:rFonts w:eastAsiaTheme="minorEastAsia" w:cs="Times New Roman"/>
          <w:sz w:val="24"/>
          <w:szCs w:val="24"/>
        </w:rPr>
        <w:t xml:space="preserve">At this point, </w:t>
      </w:r>
      <w:proofErr w:type="gramStart"/>
      <w:r w:rsidRPr="00B62C9E">
        <w:rPr>
          <w:rFonts w:eastAsiaTheme="minorEastAsia" w:cs="Times New Roman"/>
          <w:sz w:val="24"/>
          <w:szCs w:val="24"/>
        </w:rPr>
        <w:t>student</w:t>
      </w:r>
      <w:proofErr w:type="gramEnd"/>
      <w:r w:rsidRPr="00B62C9E">
        <w:rPr>
          <w:rFonts w:eastAsiaTheme="minorEastAsia" w:cs="Times New Roman"/>
          <w:sz w:val="24"/>
          <w:szCs w:val="24"/>
        </w:rPr>
        <w:t xml:space="preserve"> should see the connection between the exponent 4 and the number of quarters the investment has accumulated interest. Speed the exploration up by moving to 8, 12 and 16 quarters to build the idea of the exponent being the product of the number of years and the number of times the investment compounds each year.</w:t>
      </w:r>
    </w:p>
    <w:p w14:paraId="6FF0E96F" w14:textId="77777777" w:rsidR="00204742" w:rsidRDefault="00204742" w:rsidP="00204742">
      <w:pPr>
        <w:pStyle w:val="ListParagraph"/>
        <w:numPr>
          <w:ilvl w:val="2"/>
          <w:numId w:val="40"/>
        </w:numPr>
        <w:jc w:val="both"/>
        <w:rPr>
          <w:rFonts w:eastAsiaTheme="minorEastAsia" w:cs="Times New Roman"/>
          <w:sz w:val="24"/>
          <w:szCs w:val="24"/>
        </w:rPr>
      </w:pPr>
      <w:r w:rsidRPr="00B62C9E">
        <w:rPr>
          <w:rFonts w:eastAsiaTheme="minorEastAsia" w:cs="Times New Roman"/>
          <w:sz w:val="24"/>
          <w:szCs w:val="24"/>
        </w:rPr>
        <w:t xml:space="preserve">After 8 quarters (2 years),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8</m:t>
            </m:r>
          </m:sub>
        </m:sSub>
      </m:oMath>
      <w:r w:rsidRPr="00B62C9E">
        <w:rPr>
          <w:rFonts w:eastAsiaTheme="minorEastAsia" w:cs="Times New Roman"/>
          <w:sz w:val="24"/>
          <w:szCs w:val="24"/>
        </w:rPr>
        <w:t xml:space="preserve"> would be </w:t>
      </w:r>
    </w:p>
    <w:p w14:paraId="08383D0A" w14:textId="77777777" w:rsidR="00204742" w:rsidRPr="00B62C9E" w:rsidRDefault="00000000" w:rsidP="00204742">
      <w:pPr>
        <w:pStyle w:val="ListParagraph"/>
        <w:jc w:val="both"/>
        <w:rPr>
          <w:rFonts w:eastAsiaTheme="minorEastAsia" w:cs="Times New Roman"/>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8</m:t>
              </m:r>
            </m:sub>
          </m:sSub>
          <m:r>
            <m:rPr>
              <m:sty m:val="p"/>
            </m:rPr>
            <w:rPr>
              <w:rFonts w:ascii="Cambria Math" w:eastAsiaTheme="minorEastAsia" w:hAnsi="Cambria Math" w:cs="Times New Roman"/>
              <w:sz w:val="24"/>
              <w:szCs w:val="24"/>
            </w:rPr>
            <m:t>=100</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0.05</m:t>
                          </m:r>
                        </m:num>
                        <m:den>
                          <m:r>
                            <m:rPr>
                              <m:sty m:val="p"/>
                            </m:rPr>
                            <w:rPr>
                              <w:rFonts w:ascii="Cambria Math" w:eastAsiaTheme="minorEastAsia" w:hAnsi="Cambria Math" w:cs="Times New Roman"/>
                              <w:sz w:val="24"/>
                              <w:szCs w:val="24"/>
                            </w:rPr>
                            <m:t>4</m:t>
                          </m:r>
                        </m:den>
                      </m:f>
                    </m:e>
                  </m:d>
                </m:e>
              </m:d>
            </m:e>
            <m:sup>
              <m:r>
                <m:rPr>
                  <m:sty m:val="p"/>
                </m:rPr>
                <w:rPr>
                  <w:rFonts w:ascii="Cambria Math" w:eastAsiaTheme="minorEastAsia" w:hAnsi="Cambria Math" w:cs="Times New Roman"/>
                  <w:sz w:val="24"/>
                  <w:szCs w:val="24"/>
                </w:rPr>
                <m:t>8</m:t>
              </m:r>
            </m:sup>
          </m:sSup>
        </m:oMath>
      </m:oMathPara>
    </w:p>
    <w:p w14:paraId="708A69E5" w14:textId="77777777" w:rsidR="00204742" w:rsidRDefault="00000000" w:rsidP="00204742">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8</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d>
            </m:e>
            <m:sup>
              <m:r>
                <w:rPr>
                  <w:rFonts w:ascii="Cambria Math" w:eastAsiaTheme="minorEastAsia" w:hAnsi="Cambria Math" w:cs="Times New Roman"/>
                  <w:sz w:val="24"/>
                  <w:szCs w:val="24"/>
                </w:rPr>
                <m:t>4(2)</m:t>
              </m:r>
            </m:sup>
          </m:sSup>
        </m:oMath>
      </m:oMathPara>
    </w:p>
    <w:p w14:paraId="090D580D" w14:textId="77777777" w:rsidR="00204742" w:rsidRPr="004859CC" w:rsidRDefault="00204742" w:rsidP="00204742">
      <w:pPr>
        <w:pStyle w:val="ListParagraph"/>
        <w:numPr>
          <w:ilvl w:val="3"/>
          <w:numId w:val="40"/>
        </w:numPr>
        <w:ind w:left="2160"/>
        <w:rPr>
          <w:rFonts w:eastAsiaTheme="minorEastAsia" w:cs="Times New Roman"/>
          <w:sz w:val="24"/>
          <w:szCs w:val="24"/>
          <w:vertAlign w:val="superscript"/>
        </w:rPr>
      </w:pPr>
      <w:r>
        <w:rPr>
          <w:rFonts w:eastAsiaTheme="minorEastAsia" w:cs="Times New Roman"/>
          <w:sz w:val="24"/>
          <w:szCs w:val="24"/>
        </w:rPr>
        <w:t xml:space="preserve">After 12 quarters (3 years),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12</m:t>
            </m:r>
          </m:sub>
        </m:sSub>
      </m:oMath>
      <w:r>
        <w:rPr>
          <w:rFonts w:eastAsiaTheme="minorEastAsia" w:cs="Times New Roman"/>
          <w:sz w:val="24"/>
          <w:szCs w:val="24"/>
        </w:rPr>
        <w:t xml:space="preserve"> would be </w:t>
      </w:r>
    </w:p>
    <w:p w14:paraId="5FF7A6E3" w14:textId="77777777" w:rsidR="00204742" w:rsidRPr="00B62C9E" w:rsidRDefault="00000000" w:rsidP="00204742">
      <w:pPr>
        <w:pStyle w:val="ListParagraph"/>
        <w:jc w:val="both"/>
        <w:rPr>
          <w:rFonts w:ascii="Cambria Math" w:eastAsiaTheme="minorEastAsia" w:hAnsi="Cambria Math" w:cs="Times New Roman"/>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12</m:t>
              </m:r>
            </m:sub>
          </m:sSub>
          <m:r>
            <m:rPr>
              <m:sty m:val="p"/>
            </m:rPr>
            <w:rPr>
              <w:rFonts w:ascii="Cambria Math" w:eastAsiaTheme="minorEastAsia" w:hAnsi="Cambria Math" w:cs="Times New Roman"/>
              <w:sz w:val="24"/>
              <w:szCs w:val="24"/>
            </w:rPr>
            <m:t>=100</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0.05</m:t>
                          </m:r>
                        </m:num>
                        <m:den>
                          <m:r>
                            <m:rPr>
                              <m:sty m:val="p"/>
                            </m:rPr>
                            <w:rPr>
                              <w:rFonts w:ascii="Cambria Math" w:eastAsiaTheme="minorEastAsia" w:hAnsi="Cambria Math" w:cs="Times New Roman"/>
                              <w:sz w:val="24"/>
                              <w:szCs w:val="24"/>
                            </w:rPr>
                            <m:t>4</m:t>
                          </m:r>
                        </m:den>
                      </m:f>
                    </m:e>
                  </m:d>
                </m:e>
              </m:d>
            </m:e>
            <m:sup>
              <m:r>
                <m:rPr>
                  <m:sty m:val="p"/>
                </m:rPr>
                <w:rPr>
                  <w:rFonts w:ascii="Cambria Math" w:eastAsiaTheme="minorEastAsia" w:hAnsi="Cambria Math" w:cs="Times New Roman"/>
                  <w:sz w:val="24"/>
                  <w:szCs w:val="24"/>
                </w:rPr>
                <m:t>8</m:t>
              </m:r>
            </m:sup>
          </m:sSup>
        </m:oMath>
      </m:oMathPara>
    </w:p>
    <w:p w14:paraId="3ACA4D33" w14:textId="77777777" w:rsidR="00204742" w:rsidRPr="00B62C9E" w:rsidRDefault="00000000" w:rsidP="00204742">
      <w:pPr>
        <w:pStyle w:val="ListParagraph"/>
        <w:jc w:val="both"/>
        <w:rPr>
          <w:rFonts w:ascii="Cambria Math" w:eastAsiaTheme="minorEastAsia" w:hAnsi="Cambria Math" w:cs="Times New Roman"/>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12</m:t>
              </m:r>
            </m:sub>
          </m:sSub>
          <m:r>
            <m:rPr>
              <m:sty m:val="p"/>
            </m:rPr>
            <w:rPr>
              <w:rFonts w:ascii="Cambria Math" w:eastAsiaTheme="minorEastAsia" w:hAnsi="Cambria Math" w:cs="Times New Roman"/>
              <w:sz w:val="24"/>
              <w:szCs w:val="24"/>
            </w:rPr>
            <m:t>=100</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0.05</m:t>
                          </m:r>
                        </m:num>
                        <m:den>
                          <m:r>
                            <m:rPr>
                              <m:sty m:val="p"/>
                            </m:rPr>
                            <w:rPr>
                              <w:rFonts w:ascii="Cambria Math" w:eastAsiaTheme="minorEastAsia" w:hAnsi="Cambria Math" w:cs="Times New Roman"/>
                              <w:sz w:val="24"/>
                              <w:szCs w:val="24"/>
                            </w:rPr>
                            <m:t>4</m:t>
                          </m:r>
                        </m:den>
                      </m:f>
                    </m:e>
                  </m:d>
                </m:e>
              </m:d>
            </m:e>
            <m:sup>
              <m:r>
                <m:rPr>
                  <m:sty m:val="p"/>
                </m:rPr>
                <w:rPr>
                  <w:rFonts w:ascii="Cambria Math" w:eastAsiaTheme="minorEastAsia" w:hAnsi="Cambria Math" w:cs="Times New Roman"/>
                  <w:sz w:val="24"/>
                  <w:szCs w:val="24"/>
                </w:rPr>
                <m:t>4(3)</m:t>
              </m:r>
            </m:sup>
          </m:sSup>
        </m:oMath>
      </m:oMathPara>
    </w:p>
    <w:p w14:paraId="7E00653B" w14:textId="77777777" w:rsidR="00204742" w:rsidRPr="009379F5" w:rsidRDefault="00204742" w:rsidP="00204742">
      <w:pPr>
        <w:pStyle w:val="ListParagraph"/>
        <w:numPr>
          <w:ilvl w:val="0"/>
          <w:numId w:val="100"/>
        </w:numPr>
        <w:ind w:left="2160"/>
        <w:rPr>
          <w:rFonts w:eastAsiaTheme="minorEastAsia" w:cs="Times New Roman"/>
          <w:sz w:val="24"/>
          <w:szCs w:val="24"/>
        </w:rPr>
      </w:pPr>
      <w:r w:rsidRPr="00652BF7">
        <w:rPr>
          <w:rFonts w:eastAsiaTheme="minorEastAsia" w:cs="Times New Roman"/>
          <w:sz w:val="24"/>
          <w:szCs w:val="24"/>
        </w:rPr>
        <w:t>Student</w:t>
      </w:r>
      <w:r>
        <w:rPr>
          <w:rFonts w:eastAsiaTheme="minorEastAsia" w:cs="Times New Roman"/>
          <w:sz w:val="24"/>
          <w:szCs w:val="24"/>
        </w:rPr>
        <w:t>s</w:t>
      </w:r>
      <w:r w:rsidRPr="00652BF7">
        <w:rPr>
          <w:rFonts w:eastAsiaTheme="minorEastAsia" w:cs="Times New Roman"/>
          <w:sz w:val="24"/>
          <w:szCs w:val="24"/>
        </w:rPr>
        <w:t xml:space="preserve"> should now see the pattern emerge for the compound interest formula. Have </w:t>
      </w:r>
      <w:proofErr w:type="gramStart"/>
      <w:r w:rsidRPr="00652BF7">
        <w:rPr>
          <w:rFonts w:eastAsiaTheme="minorEastAsia" w:cs="Times New Roman"/>
          <w:sz w:val="24"/>
          <w:szCs w:val="24"/>
        </w:rPr>
        <w:t>them</w:t>
      </w:r>
      <w:proofErr w:type="gramEnd"/>
      <w:r w:rsidRPr="00652BF7">
        <w:rPr>
          <w:rFonts w:eastAsiaTheme="minorEastAsia" w:cs="Times New Roman"/>
          <w:sz w:val="24"/>
          <w:szCs w:val="24"/>
        </w:rPr>
        <w:t xml:space="preserve"> replace the numbers in the equation to generate </w:t>
      </w:r>
      <m:oMath>
        <m:r>
          <w:rPr>
            <w:rFonts w:ascii="Cambria Math" w:hAnsi="Cambria Math"/>
          </w:rPr>
          <m:t>A=P</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rPr>
                      <m:t xml:space="preserve">1 + </m:t>
                    </m:r>
                    <m:f>
                      <m:fPr>
                        <m:ctrlPr>
                          <w:rPr>
                            <w:rFonts w:ascii="Cambria Math" w:hAnsi="Cambria Math"/>
                            <w:i/>
                          </w:rPr>
                        </m:ctrlPr>
                      </m:fPr>
                      <m:num>
                        <m:r>
                          <w:rPr>
                            <w:rFonts w:ascii="Cambria Math" w:hAnsi="Cambria Math"/>
                          </w:rPr>
                          <m:t>r</m:t>
                        </m:r>
                      </m:num>
                      <m:den>
                        <m:r>
                          <w:rPr>
                            <w:rFonts w:ascii="Cambria Math" w:hAnsi="Cambria Math"/>
                          </w:rPr>
                          <m:t>n</m:t>
                        </m:r>
                      </m:den>
                    </m:f>
                  </m:e>
                </m:d>
              </m:e>
            </m:d>
          </m:e>
          <m:sup>
            <m:r>
              <w:rPr>
                <w:rFonts w:ascii="Cambria Math" w:hAnsi="Cambria Math"/>
              </w:rPr>
              <m:t>nt</m:t>
            </m:r>
          </m:sup>
        </m:sSup>
      </m:oMath>
      <w:r w:rsidRPr="00652BF7">
        <w:rPr>
          <w:rFonts w:eastAsiaTheme="minorEastAsia" w:cs="Times New Roman"/>
        </w:rPr>
        <w:t>.</w:t>
      </w:r>
    </w:p>
    <w:p w14:paraId="7038821D" w14:textId="77777777" w:rsidR="00204742" w:rsidRDefault="00204742" w:rsidP="00204742">
      <w:pPr>
        <w:pStyle w:val="ListParagraph"/>
        <w:numPr>
          <w:ilvl w:val="0"/>
          <w:numId w:val="40"/>
        </w:numPr>
        <w:textAlignment w:val="baseline"/>
        <w:rPr>
          <w:rFonts w:eastAsia="Calibri" w:cs="Times New Roman"/>
          <w:sz w:val="24"/>
          <w:szCs w:val="24"/>
        </w:rPr>
      </w:pPr>
      <w:r w:rsidRPr="00047794">
        <w:rPr>
          <w:rFonts w:eastAsia="Calibri" w:cs="Times New Roman"/>
          <w:sz w:val="24"/>
          <w:szCs w:val="24"/>
        </w:rPr>
        <w:t xml:space="preserve">Students should be able to fluently apply the Laws of Exponents in both directions. </w:t>
      </w:r>
    </w:p>
    <w:p w14:paraId="42E49223" w14:textId="77777777" w:rsidR="00204742" w:rsidRPr="009A4885" w:rsidRDefault="00204742" w:rsidP="00204742">
      <w:pPr>
        <w:pStyle w:val="ListParagraph"/>
        <w:numPr>
          <w:ilvl w:val="1"/>
          <w:numId w:val="40"/>
        </w:numPr>
        <w:textAlignment w:val="baseline"/>
        <w:rPr>
          <w:rFonts w:eastAsia="Calibri" w:cs="Times New Roman"/>
          <w:sz w:val="24"/>
          <w:szCs w:val="24"/>
        </w:rPr>
      </w:pPr>
      <w:r w:rsidRPr="006A2C95">
        <w:rPr>
          <w:rFonts w:eastAsia="Calibri" w:cs="Times New Roman"/>
          <w:sz w:val="24"/>
          <w:szCs w:val="24"/>
        </w:rPr>
        <w:t xml:space="preserve">For example, students should recognize that an </w:t>
      </w:r>
      <w:r>
        <w:rPr>
          <w:rFonts w:eastAsia="Calibri" w:cs="Times New Roman"/>
          <w:sz w:val="24"/>
          <w:szCs w:val="24"/>
        </w:rPr>
        <w:t>annual interest</w:t>
      </w:r>
      <w:r w:rsidRPr="006A2C95">
        <w:rPr>
          <w:rFonts w:eastAsia="Calibri" w:cs="Times New Roman"/>
          <w:sz w:val="24"/>
          <w:szCs w:val="24"/>
        </w:rPr>
        <w:t xml:space="preserve"> rate</w:t>
      </w:r>
      <w:r>
        <w:rPr>
          <w:rFonts w:eastAsia="Calibri" w:cs="Times New Roman"/>
          <w:sz w:val="24"/>
          <w:szCs w:val="24"/>
        </w:rPr>
        <w:t xml:space="preserve"> of 15%,</w:t>
      </w:r>
      <w:r w:rsidRPr="006A2C95">
        <w:rPr>
          <w:rFonts w:eastAsia="Calibri" w:cs="Times New Roman"/>
          <w:sz w:val="24"/>
          <w:szCs w:val="24"/>
        </w:rPr>
        <w:t xml:space="preserve"> represented by the expression</w:t>
      </w:r>
      <w:r>
        <w:rPr>
          <w:rFonts w:eastAsia="Calibri" w:cs="Times New Roman"/>
          <w:sz w:val="24"/>
          <w:szCs w:val="24"/>
        </w:rPr>
        <w:t xml:space="preserve"> </w:t>
      </w:r>
      <m:oMath>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1.15</m:t>
            </m:r>
          </m:e>
          <m:sup>
            <m:r>
              <w:rPr>
                <w:rFonts w:ascii="Cambria Math" w:eastAsia="Calibri" w:hAnsi="Cambria Math" w:cs="Cambria Math"/>
                <w:sz w:val="24"/>
                <w:szCs w:val="28"/>
              </w:rPr>
              <m:t>t</m:t>
            </m:r>
          </m:sup>
        </m:sSup>
      </m:oMath>
      <w:r>
        <w:rPr>
          <w:rFonts w:eastAsia="Calibri" w:cs="Times New Roman"/>
          <w:sz w:val="24"/>
          <w:szCs w:val="28"/>
        </w:rPr>
        <w:t>,</w:t>
      </w:r>
      <w:r w:rsidRPr="006A2C95">
        <w:rPr>
          <w:rFonts w:eastAsia="Calibri" w:cs="Times New Roman"/>
          <w:sz w:val="24"/>
          <w:szCs w:val="28"/>
        </w:rPr>
        <w:t xml:space="preserve"> can be rewritten as </w:t>
      </w:r>
      <m:oMath>
        <m:sSup>
          <m:sSupPr>
            <m:ctrlPr>
              <w:rPr>
                <w:rFonts w:ascii="Cambria Math" w:eastAsia="Calibri" w:hAnsi="Cambria Math" w:cs="Times New Roman"/>
                <w:i/>
                <w:sz w:val="24"/>
                <w:szCs w:val="28"/>
              </w:rPr>
            </m:ctrlPr>
          </m:sSupPr>
          <m:e>
            <m:d>
              <m:dPr>
                <m:ctrlPr>
                  <w:rPr>
                    <w:rFonts w:ascii="Cambria Math" w:eastAsia="Calibri" w:hAnsi="Cambria Math" w:cs="Times New Roman"/>
                    <w:i/>
                    <w:sz w:val="24"/>
                    <w:szCs w:val="28"/>
                  </w:rPr>
                </m:ctrlPr>
              </m:dPr>
              <m:e>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1.15</m:t>
                    </m:r>
                  </m:e>
                  <m:sup>
                    <m:f>
                      <m:fPr>
                        <m:ctrlPr>
                          <w:rPr>
                            <w:rFonts w:ascii="Cambria Math" w:eastAsia="Calibri" w:hAnsi="Cambria Math" w:cs="Times New Roman"/>
                            <w:i/>
                            <w:sz w:val="24"/>
                            <w:szCs w:val="28"/>
                          </w:rPr>
                        </m:ctrlPr>
                      </m:fPr>
                      <m:num>
                        <m:r>
                          <w:rPr>
                            <w:rFonts w:ascii="Cambria Math" w:eastAsia="Calibri" w:hAnsi="Cambria Math" w:cs="Times New Roman"/>
                            <w:sz w:val="24"/>
                            <w:szCs w:val="28"/>
                          </w:rPr>
                          <m:t>1</m:t>
                        </m:r>
                      </m:num>
                      <m:den>
                        <m:r>
                          <w:rPr>
                            <w:rFonts w:ascii="Cambria Math" w:eastAsia="Calibri" w:hAnsi="Cambria Math" w:cs="Times New Roman"/>
                            <w:sz w:val="24"/>
                            <w:szCs w:val="28"/>
                          </w:rPr>
                          <m:t>12</m:t>
                        </m:r>
                      </m:den>
                    </m:f>
                  </m:sup>
                </m:sSup>
              </m:e>
            </m:d>
          </m:e>
          <m:sup>
            <m:r>
              <w:rPr>
                <w:rFonts w:ascii="Cambria Math" w:eastAsia="Calibri" w:hAnsi="Cambria Math" w:cs="Times New Roman"/>
                <w:sz w:val="24"/>
                <w:szCs w:val="28"/>
              </w:rPr>
              <m:t>12</m:t>
            </m:r>
            <m:r>
              <w:rPr>
                <w:rFonts w:ascii="Cambria Math" w:eastAsia="Calibri" w:hAnsi="Cambria Math" w:cs="Cambria Math"/>
                <w:sz w:val="24"/>
                <w:szCs w:val="28"/>
              </w:rPr>
              <m:t>t</m:t>
            </m:r>
          </m:sup>
        </m:sSup>
      </m:oMath>
      <w:r>
        <w:rPr>
          <w:rFonts w:eastAsia="Calibri" w:cs="Times New Roman"/>
          <w:sz w:val="24"/>
          <w:szCs w:val="28"/>
        </w:rPr>
        <w:t>,</w:t>
      </w:r>
      <w:r w:rsidRPr="006A2C95">
        <w:rPr>
          <w:rFonts w:eastAsia="Calibri" w:cs="Times New Roman"/>
          <w:sz w:val="24"/>
          <w:szCs w:val="28"/>
        </w:rPr>
        <w:t xml:space="preserve"> which is approximately equivalent to </w:t>
      </w:r>
      <m:oMath>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1.012</m:t>
            </m:r>
          </m:e>
          <m:sup>
            <m:r>
              <w:rPr>
                <w:rFonts w:ascii="Cambria Math" w:eastAsia="Calibri" w:hAnsi="Cambria Math" w:cs="Times New Roman"/>
                <w:sz w:val="24"/>
                <w:szCs w:val="28"/>
              </w:rPr>
              <m:t>12</m:t>
            </m:r>
            <m:r>
              <w:rPr>
                <w:rFonts w:ascii="Cambria Math" w:eastAsia="Calibri" w:hAnsi="Cambria Math" w:cs="Cambria Math"/>
                <w:sz w:val="24"/>
                <w:szCs w:val="28"/>
              </w:rPr>
              <m:t>t</m:t>
            </m:r>
          </m:sup>
        </m:sSup>
      </m:oMath>
      <w:r w:rsidRPr="006A2C95">
        <w:rPr>
          <w:rFonts w:eastAsia="Calibri" w:cs="Times New Roman"/>
          <w:sz w:val="24"/>
          <w:szCs w:val="28"/>
        </w:rPr>
        <w:t xml:space="preserve">. This latter expression reveals the approximate equivalent monthly interest rate of </w:t>
      </w:r>
      <w:r>
        <w:rPr>
          <w:rFonts w:eastAsia="Calibri" w:cs="Times New Roman"/>
          <w:sz w:val="24"/>
          <w:szCs w:val="28"/>
        </w:rPr>
        <w:t xml:space="preserve">1.2%. </w:t>
      </w:r>
      <w:r>
        <w:rPr>
          <w:rFonts w:eastAsia="Calibri" w:cs="Times New Roman"/>
          <w:sz w:val="24"/>
          <w:szCs w:val="24"/>
        </w:rPr>
        <w:t xml:space="preserve">Similarly, students should recognize the monthly interest rate represented by the expression </w:t>
      </w:r>
      <m:oMath>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1.012</m:t>
            </m:r>
          </m:e>
          <m:sup>
            <m:r>
              <w:rPr>
                <w:rFonts w:ascii="Cambria Math" w:eastAsia="Calibri" w:hAnsi="Cambria Math" w:cs="Times New Roman"/>
                <w:sz w:val="24"/>
                <w:szCs w:val="28"/>
              </w:rPr>
              <m:t>12t</m:t>
            </m:r>
          </m:sup>
        </m:sSup>
      </m:oMath>
      <w:r>
        <w:rPr>
          <w:rFonts w:eastAsia="Calibri" w:cs="Times New Roman"/>
          <w:sz w:val="24"/>
          <w:szCs w:val="24"/>
        </w:rPr>
        <w:t xml:space="preserve"> could be rewritten as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1.012</m:t>
                    </m:r>
                  </m:e>
                  <m:sup>
                    <m:r>
                      <w:rPr>
                        <w:rFonts w:ascii="Cambria Math" w:hAnsi="Cambria Math"/>
                      </w:rPr>
                      <m:t>12</m:t>
                    </m:r>
                  </m:sup>
                </m:sSup>
              </m:e>
            </m:d>
          </m:e>
          <m:sup>
            <m:r>
              <w:rPr>
                <w:rFonts w:ascii="Cambria Math" w:hAnsi="Cambria Math"/>
              </w:rPr>
              <m:t>t</m:t>
            </m:r>
          </m:sup>
        </m:sSup>
      </m:oMath>
      <w:r>
        <w:rPr>
          <w:rFonts w:eastAsia="Calibri" w:cs="Times New Roman"/>
        </w:rPr>
        <w:t xml:space="preserve">, </w:t>
      </w:r>
      <w:r w:rsidRPr="006A2C95">
        <w:rPr>
          <w:rFonts w:eastAsia="Calibri" w:cs="Times New Roman"/>
          <w:sz w:val="24"/>
          <w:szCs w:val="24"/>
        </w:rPr>
        <w:t xml:space="preserve">which is approximately equivalent to </w:t>
      </w:r>
      <m:oMath>
        <m:sSup>
          <m:sSupPr>
            <m:ctrlPr>
              <w:rPr>
                <w:rFonts w:ascii="Cambria Math" w:hAnsi="Cambria Math"/>
              </w:rPr>
            </m:ctrlPr>
          </m:sSupPr>
          <m:e>
            <m:r>
              <w:rPr>
                <w:rFonts w:ascii="Cambria Math" w:hAnsi="Cambria Math"/>
              </w:rPr>
              <m:t>1.15</m:t>
            </m:r>
          </m:e>
          <m:sup>
            <m:r>
              <w:rPr>
                <w:rFonts w:ascii="Cambria Math" w:hAnsi="Cambria Math"/>
              </w:rPr>
              <m:t>t</m:t>
            </m:r>
          </m:sup>
        </m:sSup>
      </m:oMath>
      <w:r>
        <w:rPr>
          <w:rFonts w:eastAsia="Calibri" w:cs="Times New Roman"/>
        </w:rPr>
        <w:t>,</w:t>
      </w:r>
      <w:r w:rsidRPr="006A2C95">
        <w:rPr>
          <w:rFonts w:eastAsia="Calibri" w:cs="Times New Roman"/>
          <w:sz w:val="24"/>
          <w:szCs w:val="24"/>
        </w:rPr>
        <w:t xml:space="preserve"> </w:t>
      </w:r>
      <w:r>
        <w:rPr>
          <w:rFonts w:eastAsia="Calibri" w:cs="Times New Roman"/>
          <w:sz w:val="24"/>
          <w:szCs w:val="24"/>
        </w:rPr>
        <w:t>which returns to the annual interest rate</w:t>
      </w:r>
      <w:r w:rsidRPr="006A2C95">
        <w:rPr>
          <w:rFonts w:eastAsia="Calibri" w:cs="Times New Roman"/>
          <w:sz w:val="24"/>
          <w:szCs w:val="24"/>
        </w:rPr>
        <w:t>.</w:t>
      </w:r>
      <w:r>
        <w:rPr>
          <w:rFonts w:eastAsia="Calibri" w:cs="Times New Roman"/>
          <w:sz w:val="24"/>
          <w:szCs w:val="24"/>
        </w:rPr>
        <w:t xml:space="preserve"> Once students see this example, ask them if they could calculate a semi-annual or quarterly interest rate.</w:t>
      </w:r>
    </w:p>
    <w:p w14:paraId="55C72F71" w14:textId="77777777" w:rsidR="00204742" w:rsidRPr="007D30F1" w:rsidRDefault="00204742" w:rsidP="00204742">
      <w:pPr>
        <w:pStyle w:val="ListParagraph"/>
        <w:numPr>
          <w:ilvl w:val="2"/>
          <w:numId w:val="40"/>
        </w:numPr>
        <w:textAlignment w:val="baseline"/>
        <w:rPr>
          <w:rFonts w:eastAsia="Calibri" w:cs="Times New Roman"/>
          <w:sz w:val="24"/>
          <w:szCs w:val="24"/>
        </w:rPr>
      </w:pPr>
      <w:r>
        <w:rPr>
          <w:rFonts w:eastAsia="Calibri" w:cs="Times New Roman"/>
          <w:sz w:val="24"/>
          <w:szCs w:val="28"/>
        </w:rPr>
        <w:t xml:space="preserve">Note that there is a distinction between the monthly rate that yields an interest rate of 15% per year (which is also known as the annual yearly percentage, or AYP) and the monthly interest rate that is used for an annual percentage rate (APR) of 15% compounded monthly. </w:t>
      </w:r>
    </w:p>
    <w:p w14:paraId="5573DD03" w14:textId="77777777" w:rsidR="00204742" w:rsidRDefault="00204742" w:rsidP="00204742">
      <w:pPr>
        <w:pStyle w:val="ListParagraph"/>
        <w:numPr>
          <w:ilvl w:val="0"/>
          <w:numId w:val="40"/>
        </w:numPr>
        <w:textAlignment w:val="baseline"/>
        <w:rPr>
          <w:rFonts w:eastAsia="Calibri" w:cs="Times New Roman"/>
          <w:sz w:val="24"/>
          <w:szCs w:val="24"/>
        </w:rPr>
      </w:pPr>
      <w:r w:rsidRPr="00E46681">
        <w:rPr>
          <w:rFonts w:eastAsia="Calibri" w:cs="Times New Roman"/>
          <w:sz w:val="24"/>
          <w:szCs w:val="24"/>
        </w:rPr>
        <w:t xml:space="preserve">When generating equivalent expressions, students should be encouraged to </w:t>
      </w:r>
      <w:proofErr w:type="gramStart"/>
      <w:r w:rsidRPr="00E46681">
        <w:rPr>
          <w:rFonts w:eastAsia="Calibri" w:cs="Times New Roman"/>
          <w:sz w:val="24"/>
          <w:szCs w:val="24"/>
        </w:rPr>
        <w:t>approach from</w:t>
      </w:r>
      <w:proofErr w:type="gramEnd"/>
      <w:r w:rsidRPr="00E46681">
        <w:rPr>
          <w:rFonts w:eastAsia="Calibri" w:cs="Times New Roman"/>
          <w:sz w:val="24"/>
          <w:szCs w:val="24"/>
        </w:rPr>
        <w:t xml:space="preserve"> different entry points and discuss how they are different but equivalent strategies </w:t>
      </w:r>
      <w:r w:rsidRPr="00E46681">
        <w:rPr>
          <w:rFonts w:eastAsia="Calibri" w:cs="Times New Roman"/>
          <w:i/>
          <w:sz w:val="24"/>
          <w:szCs w:val="24"/>
        </w:rPr>
        <w:t>(MTR.2.1)</w:t>
      </w:r>
      <w:r w:rsidRPr="00E46681">
        <w:rPr>
          <w:rFonts w:eastAsia="Calibri" w:cs="Times New Roman"/>
          <w:sz w:val="24"/>
          <w:szCs w:val="24"/>
        </w:rPr>
        <w:t xml:space="preserve">. </w:t>
      </w:r>
    </w:p>
    <w:p w14:paraId="58F2A98F" w14:textId="77777777" w:rsidR="00204742" w:rsidRDefault="00204742" w:rsidP="00204742">
      <w:pPr>
        <w:pStyle w:val="ListParagraph"/>
        <w:numPr>
          <w:ilvl w:val="0"/>
          <w:numId w:val="40"/>
        </w:numPr>
        <w:textAlignment w:val="baseline"/>
        <w:rPr>
          <w:rFonts w:eastAsia="Calibri" w:cs="Times New Roman"/>
          <w:sz w:val="24"/>
          <w:szCs w:val="24"/>
        </w:rPr>
      </w:pPr>
      <w:r w:rsidRPr="00047794">
        <w:rPr>
          <w:rFonts w:eastAsia="Calibri" w:cs="Times New Roman"/>
          <w:sz w:val="24"/>
          <w:szCs w:val="24"/>
        </w:rPr>
        <w:t>The</w:t>
      </w:r>
      <w:r>
        <w:rPr>
          <w:rFonts w:eastAsia="Calibri" w:cs="Times New Roman"/>
          <w:sz w:val="24"/>
          <w:szCs w:val="24"/>
        </w:rPr>
        <w:t xml:space="preserve"> </w:t>
      </w:r>
      <w:r w:rsidRPr="00047794">
        <w:rPr>
          <w:rFonts w:eastAsia="Calibri" w:cs="Times New Roman"/>
          <w:sz w:val="24"/>
          <w:szCs w:val="24"/>
        </w:rPr>
        <w:t xml:space="preserve">expectation for this benchmark does not include the conversion of an algebraic expression from exponential form to radical form </w:t>
      </w:r>
      <w:r>
        <w:rPr>
          <w:rFonts w:eastAsia="Calibri" w:cs="Times New Roman"/>
          <w:sz w:val="24"/>
          <w:szCs w:val="24"/>
        </w:rPr>
        <w:t>or</w:t>
      </w:r>
      <w:r w:rsidRPr="00047794">
        <w:rPr>
          <w:rFonts w:eastAsia="Calibri" w:cs="Times New Roman"/>
          <w:sz w:val="24"/>
          <w:szCs w:val="24"/>
        </w:rPr>
        <w:t xml:space="preserve"> from radical form to exponential form.  </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3C07622C" w14:textId="77777777" w:rsidR="00B71ED2" w:rsidRDefault="00B71ED2" w:rsidP="00B71ED2">
      <w:pPr>
        <w:widowControl w:val="0"/>
        <w:numPr>
          <w:ilvl w:val="0"/>
          <w:numId w:val="42"/>
        </w:numPr>
        <w:spacing w:after="0" w:line="240" w:lineRule="auto"/>
        <w:rPr>
          <w:rFonts w:eastAsia="Times New Roman" w:cs="Times New Roman"/>
          <w:sz w:val="24"/>
          <w:szCs w:val="24"/>
        </w:rPr>
      </w:pPr>
      <w:r w:rsidRPr="00FE6AC0">
        <w:rPr>
          <w:rFonts w:eastAsia="Times New Roman" w:cs="Times New Roman"/>
          <w:sz w:val="24"/>
          <w:szCs w:val="24"/>
        </w:rPr>
        <w:t>Students may not understand</w:t>
      </w:r>
      <w:r>
        <w:rPr>
          <w:rFonts w:eastAsia="Times New Roman" w:cs="Times New Roman"/>
          <w:sz w:val="24"/>
          <w:szCs w:val="24"/>
        </w:rPr>
        <w:t xml:space="preserve"> </w:t>
      </w:r>
      <w:r w:rsidRPr="00FE6AC0">
        <w:rPr>
          <w:rFonts w:eastAsia="Times New Roman" w:cs="Times New Roman"/>
          <w:sz w:val="24"/>
          <w:szCs w:val="24"/>
        </w:rPr>
        <w:t>the difference between an expression and an equation.</w:t>
      </w:r>
    </w:p>
    <w:p w14:paraId="08777A84" w14:textId="77777777" w:rsidR="00B71ED2" w:rsidRDefault="00B71ED2" w:rsidP="00B71ED2">
      <w:pPr>
        <w:widowControl w:val="0"/>
        <w:numPr>
          <w:ilvl w:val="0"/>
          <w:numId w:val="42"/>
        </w:numPr>
        <w:spacing w:after="0" w:line="240" w:lineRule="auto"/>
        <w:rPr>
          <w:rFonts w:eastAsia="Times New Roman" w:cs="Times New Roman"/>
          <w:sz w:val="24"/>
          <w:szCs w:val="24"/>
        </w:rPr>
      </w:pPr>
      <w:r w:rsidRPr="00FE6AC0">
        <w:rPr>
          <w:rFonts w:eastAsia="Times New Roman" w:cs="Times New Roman"/>
          <w:sz w:val="24"/>
          <w:szCs w:val="24"/>
        </w:rPr>
        <w:t>Students may not</w:t>
      </w:r>
      <w:r>
        <w:rPr>
          <w:rFonts w:eastAsia="Times New Roman" w:cs="Times New Roman"/>
          <w:sz w:val="24"/>
          <w:szCs w:val="24"/>
        </w:rPr>
        <w:t xml:space="preserve"> </w:t>
      </w:r>
      <w:r w:rsidRPr="00FE6AC0">
        <w:rPr>
          <w:rFonts w:eastAsia="Times New Roman" w:cs="Times New Roman"/>
          <w:sz w:val="24"/>
          <w:szCs w:val="24"/>
        </w:rPr>
        <w:t xml:space="preserve">have fully mastered the Laws of Exponents and understand the mathematical connections between the bases and the exponents. </w:t>
      </w:r>
    </w:p>
    <w:p w14:paraId="50C09542" w14:textId="58246D07" w:rsidR="008A21FB" w:rsidRPr="00B71ED2" w:rsidRDefault="00B71ED2" w:rsidP="00B71ED2">
      <w:pPr>
        <w:widowControl w:val="0"/>
        <w:numPr>
          <w:ilvl w:val="0"/>
          <w:numId w:val="42"/>
        </w:numPr>
        <w:spacing w:after="0" w:line="240" w:lineRule="auto"/>
        <w:rPr>
          <w:rFonts w:eastAsia="Times New Roman" w:cs="Times New Roman"/>
          <w:sz w:val="24"/>
          <w:szCs w:val="24"/>
        </w:rPr>
      </w:pPr>
      <w:proofErr w:type="gramStart"/>
      <w:r w:rsidRPr="00B71ED2">
        <w:rPr>
          <w:rFonts w:eastAsia="Times New Roman" w:cs="Times New Roman"/>
          <w:sz w:val="24"/>
          <w:szCs w:val="24"/>
        </w:rPr>
        <w:t>Student</w:t>
      </w:r>
      <w:proofErr w:type="gramEnd"/>
      <w:r w:rsidRPr="00B71ED2">
        <w:rPr>
          <w:rFonts w:eastAsia="Times New Roman" w:cs="Times New Roman"/>
          <w:sz w:val="24"/>
          <w:szCs w:val="24"/>
        </w:rPr>
        <w:t xml:space="preserve"> may believe that with the introduction of variables, the properties of exponents differ from numerical expressions.</w:t>
      </w:r>
    </w:p>
    <w:p w14:paraId="30AA779B" w14:textId="77777777" w:rsidR="008A3346" w:rsidRDefault="008A3346" w:rsidP="008A3346">
      <w:pPr>
        <w:spacing w:after="0" w:line="240" w:lineRule="auto"/>
        <w:ind w:left="720"/>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411FC9BE" w14:textId="77777777" w:rsidR="008241A8" w:rsidRDefault="008241A8" w:rsidP="008241A8">
      <w:pPr>
        <w:spacing w:after="0" w:line="240" w:lineRule="auto"/>
        <w:textAlignment w:val="baseline"/>
        <w:rPr>
          <w:rFonts w:eastAsia="Calibri" w:cs="Times New Roman"/>
          <w:i/>
          <w:sz w:val="24"/>
          <w:szCs w:val="24"/>
        </w:rPr>
      </w:pPr>
      <w:r w:rsidRPr="0028148D">
        <w:rPr>
          <w:rFonts w:eastAsia="Calibri" w:cs="Times New Roman"/>
          <w:i/>
          <w:sz w:val="24"/>
          <w:szCs w:val="24"/>
        </w:rPr>
        <w:t>Instructional Task 1</w:t>
      </w:r>
      <w:r>
        <w:rPr>
          <w:rFonts w:eastAsia="Calibri" w:cs="Times New Roman"/>
          <w:i/>
          <w:sz w:val="24"/>
          <w:szCs w:val="24"/>
        </w:rPr>
        <w:t xml:space="preserve"> (MTR.5.1)</w:t>
      </w:r>
    </w:p>
    <w:p w14:paraId="7B8B43B4" w14:textId="77777777" w:rsidR="008241A8" w:rsidRDefault="008241A8" w:rsidP="008241A8">
      <w:pPr>
        <w:spacing w:after="0" w:line="240" w:lineRule="auto"/>
        <w:textAlignment w:val="baseline"/>
        <w:rPr>
          <w:rFonts w:eastAsia="Calibri" w:cs="Times New Roman"/>
          <w:iCs/>
          <w:sz w:val="24"/>
          <w:szCs w:val="24"/>
        </w:rPr>
      </w:pPr>
      <w:r w:rsidRPr="00D67C1E">
        <w:rPr>
          <w:rFonts w:eastAsia="Calibri" w:cs="Times New Roman"/>
          <w:iCs/>
          <w:sz w:val="24"/>
          <w:szCs w:val="24"/>
        </w:rPr>
        <w:t xml:space="preserve">Given the </w:t>
      </w:r>
      <w:r>
        <w:rPr>
          <w:rFonts w:eastAsia="Calibri" w:cs="Times New Roman"/>
          <w:iCs/>
          <w:sz w:val="24"/>
          <w:szCs w:val="24"/>
        </w:rPr>
        <w:t xml:space="preserve">exponential growth </w:t>
      </w:r>
      <w:r w:rsidRPr="00D67C1E">
        <w:rPr>
          <w:rFonts w:eastAsia="Calibri" w:cs="Times New Roman"/>
          <w:iCs/>
          <w:sz w:val="24"/>
          <w:szCs w:val="24"/>
        </w:rPr>
        <w:t xml:space="preserve">function </w:t>
      </w:r>
      <m:oMath>
        <m:r>
          <w:rPr>
            <w:rFonts w:ascii="Cambria Math" w:eastAsia="Calibri" w:hAnsi="Cambria Math" w:cs="Times New Roman"/>
            <w:sz w:val="24"/>
            <w:szCs w:val="24"/>
          </w:rPr>
          <m:t>h(</m:t>
        </m:r>
        <m:r>
          <w:rPr>
            <w:rFonts w:ascii="Cambria Math" w:eastAsia="Calibri" w:hAnsi="Cambria Math" w:cs="Cambria Math"/>
            <w:sz w:val="24"/>
            <w:szCs w:val="24"/>
          </w:rPr>
          <m:t>x</m:t>
        </m:r>
        <m:r>
          <w:rPr>
            <w:rFonts w:ascii="Cambria Math" w:eastAsia="Calibri" w:hAnsi="Cambria Math" w:cs="Times New Roman"/>
            <w:sz w:val="24"/>
            <w:szCs w:val="24"/>
          </w:rPr>
          <m:t>)=</m:t>
        </m:r>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3</m:t>
            </m:r>
          </m:e>
          <m:sup>
            <m:r>
              <w:rPr>
                <w:rFonts w:ascii="Cambria Math" w:eastAsia="Calibri" w:hAnsi="Cambria Math" w:cs="Times New Roman"/>
                <w:sz w:val="24"/>
                <w:szCs w:val="24"/>
              </w:rPr>
              <m:t>0.2</m:t>
            </m:r>
            <m:r>
              <w:rPr>
                <w:rFonts w:ascii="Cambria Math" w:eastAsia="Calibri" w:hAnsi="Cambria Math" w:cs="Cambria Math"/>
                <w:sz w:val="24"/>
                <w:szCs w:val="24"/>
              </w:rPr>
              <m:t>x</m:t>
            </m:r>
          </m:sup>
        </m:sSup>
      </m:oMath>
      <w:r w:rsidRPr="00D67C1E">
        <w:rPr>
          <w:rFonts w:eastAsia="Calibri" w:cs="Times New Roman"/>
          <w:iCs/>
          <w:sz w:val="24"/>
          <w:szCs w:val="24"/>
        </w:rPr>
        <w:t xml:space="preserve">, </w:t>
      </w:r>
      <w:r>
        <w:rPr>
          <w:rFonts w:eastAsia="Calibri" w:cs="Times New Roman"/>
          <w:iCs/>
          <w:sz w:val="24"/>
          <w:szCs w:val="24"/>
        </w:rPr>
        <w:t>calculate</w:t>
      </w:r>
      <w:r w:rsidRPr="00D67C1E">
        <w:rPr>
          <w:rFonts w:eastAsia="Calibri" w:cs="Times New Roman"/>
          <w:iCs/>
          <w:sz w:val="24"/>
          <w:szCs w:val="24"/>
        </w:rPr>
        <w:t xml:space="preserve"> the rate of growt</w:t>
      </w:r>
      <w:r>
        <w:rPr>
          <w:rFonts w:eastAsia="Calibri" w:cs="Times New Roman"/>
          <w:iCs/>
          <w:sz w:val="24"/>
          <w:szCs w:val="24"/>
        </w:rPr>
        <w:t>h.</w:t>
      </w:r>
    </w:p>
    <w:p w14:paraId="28B14DBF" w14:textId="77777777" w:rsidR="008241A8" w:rsidRDefault="008241A8" w:rsidP="008241A8">
      <w:pPr>
        <w:spacing w:after="0" w:line="240" w:lineRule="auto"/>
        <w:textAlignment w:val="baseline"/>
        <w:rPr>
          <w:rFonts w:eastAsia="Calibri" w:cs="Times New Roman"/>
          <w:iCs/>
          <w:sz w:val="24"/>
          <w:szCs w:val="24"/>
        </w:rPr>
      </w:pPr>
    </w:p>
    <w:p w14:paraId="35006DE2" w14:textId="77777777" w:rsidR="008241A8" w:rsidRPr="005C67FF" w:rsidRDefault="008241A8" w:rsidP="008241A8">
      <w:pPr>
        <w:spacing w:after="0" w:line="240" w:lineRule="auto"/>
        <w:textAlignment w:val="baseline"/>
        <w:rPr>
          <w:rFonts w:eastAsia="Calibri" w:cs="Times New Roman"/>
          <w:i/>
          <w:iCs/>
          <w:sz w:val="24"/>
          <w:szCs w:val="24"/>
        </w:rPr>
      </w:pPr>
      <w:r w:rsidRPr="005C67FF">
        <w:rPr>
          <w:rFonts w:eastAsia="Calibri" w:cs="Times New Roman"/>
          <w:i/>
          <w:iCs/>
          <w:sz w:val="24"/>
          <w:szCs w:val="24"/>
        </w:rPr>
        <w:t>Instructional Task 2</w:t>
      </w:r>
      <w:r>
        <w:rPr>
          <w:rFonts w:eastAsia="Calibri" w:cs="Times New Roman"/>
          <w:i/>
          <w:iCs/>
          <w:sz w:val="24"/>
          <w:szCs w:val="24"/>
        </w:rPr>
        <w:t xml:space="preserve"> (MTR.4.1)</w:t>
      </w:r>
    </w:p>
    <w:p w14:paraId="6C84343E"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lastRenderedPageBreak/>
        <w:t xml:space="preserve">Part A. If you invest $300 and earn $45 interest for the year, what is the </w:t>
      </w:r>
      <w:proofErr w:type="gramStart"/>
      <w:r>
        <w:rPr>
          <w:rFonts w:eastAsia="Calibri" w:cs="Times New Roman"/>
          <w:iCs/>
          <w:sz w:val="24"/>
          <w:szCs w:val="24"/>
        </w:rPr>
        <w:t>percent</w:t>
      </w:r>
      <w:proofErr w:type="gramEnd"/>
      <w:r>
        <w:rPr>
          <w:rFonts w:eastAsia="Calibri" w:cs="Times New Roman"/>
          <w:iCs/>
          <w:sz w:val="24"/>
          <w:szCs w:val="24"/>
        </w:rPr>
        <w:t xml:space="preserve"> interest earned?</w:t>
      </w:r>
    </w:p>
    <w:p w14:paraId="26D510C2"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Using the information from Part A, if the interest is being compounded monthly, interpret the equation below. What does </w:t>
      </w:r>
      <m:oMath>
        <m:r>
          <w:rPr>
            <w:rFonts w:ascii="Cambria Math" w:eastAsia="Calibri" w:hAnsi="Cambria Math" w:cs="Times New Roman"/>
            <w:sz w:val="24"/>
            <w:szCs w:val="24"/>
          </w:rPr>
          <m:t>r</m:t>
        </m:r>
      </m:oMath>
      <w:r>
        <w:rPr>
          <w:rFonts w:eastAsia="Calibri" w:cs="Times New Roman"/>
          <w:iCs/>
          <w:sz w:val="24"/>
          <w:szCs w:val="24"/>
        </w:rPr>
        <w:t xml:space="preserve"> represent?</w:t>
      </w:r>
    </w:p>
    <w:p w14:paraId="56F09B0C" w14:textId="77777777" w:rsidR="008241A8" w:rsidRDefault="008241A8" w:rsidP="008241A8">
      <w:pPr>
        <w:spacing w:after="0" w:line="240" w:lineRule="auto"/>
        <w:ind w:left="720"/>
        <w:jc w:val="center"/>
        <w:textAlignment w:val="baseline"/>
        <w:rPr>
          <w:rFonts w:eastAsia="Calibri" w:cs="Times New Roman"/>
          <w:iCs/>
          <w:sz w:val="24"/>
          <w:szCs w:val="24"/>
        </w:rPr>
      </w:pPr>
      <m:oMathPara>
        <m:oMath>
          <m:r>
            <w:rPr>
              <w:rFonts w:ascii="Cambria Math" w:eastAsia="Calibri" w:hAnsi="Cambria Math" w:cs="Times New Roman"/>
              <w:sz w:val="24"/>
              <w:szCs w:val="24"/>
            </w:rPr>
            <m:t>1.15=</m:t>
          </m:r>
          <m:sSup>
            <m:sSupPr>
              <m:ctrlPr>
                <w:rPr>
                  <w:rFonts w:ascii="Cambria Math" w:eastAsia="Calibri" w:hAnsi="Cambria Math" w:cs="Times New Roman"/>
                  <w:i/>
                  <w:iCs/>
                  <w:sz w:val="24"/>
                  <w:szCs w:val="24"/>
                </w:rPr>
              </m:ctrlPr>
            </m:sSupPr>
            <m:e>
              <m:d>
                <m:dPr>
                  <m:ctrlPr>
                    <w:rPr>
                      <w:rFonts w:ascii="Cambria Math" w:eastAsia="Calibri" w:hAnsi="Cambria Math" w:cs="Times New Roman"/>
                      <w:i/>
                      <w:iCs/>
                      <w:sz w:val="24"/>
                      <w:szCs w:val="24"/>
                    </w:rPr>
                  </m:ctrlPr>
                </m:dPr>
                <m:e>
                  <m:r>
                    <w:rPr>
                      <w:rFonts w:ascii="Cambria Math" w:eastAsia="Calibri" w:hAnsi="Cambria Math" w:cs="Times New Roman"/>
                      <w:sz w:val="24"/>
                      <w:szCs w:val="24"/>
                    </w:rPr>
                    <m:t>1+r</m:t>
                  </m:r>
                </m:e>
              </m:d>
            </m:e>
            <m:sup>
              <m:r>
                <w:rPr>
                  <w:rFonts w:ascii="Cambria Math" w:eastAsia="Calibri" w:hAnsi="Cambria Math" w:cs="Times New Roman"/>
                  <w:sz w:val="24"/>
                  <w:szCs w:val="24"/>
                </w:rPr>
                <m:t>12</m:t>
              </m:r>
            </m:sup>
          </m:sSup>
        </m:oMath>
      </m:oMathPara>
    </w:p>
    <w:p w14:paraId="6778FA84" w14:textId="77777777" w:rsidR="008241A8" w:rsidRDefault="008241A8" w:rsidP="008241A8">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C. What is the value of </w:t>
      </w:r>
      <m:oMath>
        <m:r>
          <w:rPr>
            <w:rFonts w:ascii="Cambria Math" w:eastAsia="Calibri" w:hAnsi="Cambria Math" w:cs="Times New Roman"/>
            <w:sz w:val="24"/>
            <w:szCs w:val="24"/>
          </w:rPr>
          <m:t>r</m:t>
        </m:r>
      </m:oMath>
      <w:r>
        <w:rPr>
          <w:rFonts w:eastAsia="Calibri" w:cs="Times New Roman"/>
          <w:iCs/>
          <w:sz w:val="24"/>
          <w:szCs w:val="24"/>
        </w:rPr>
        <w:t xml:space="preserve"> in Part B?</w:t>
      </w:r>
    </w:p>
    <w:p w14:paraId="272F8E05"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D. Tonya invests $300 and earns an annual rate of 15% compounded monthly. Explain how the expression below shows how much </w:t>
      </w:r>
      <w:proofErr w:type="gramStart"/>
      <w:r>
        <w:rPr>
          <w:rFonts w:eastAsia="Calibri" w:cs="Times New Roman"/>
          <w:iCs/>
          <w:sz w:val="24"/>
          <w:szCs w:val="24"/>
        </w:rPr>
        <w:t>interests</w:t>
      </w:r>
      <w:proofErr w:type="gramEnd"/>
      <w:r>
        <w:rPr>
          <w:rFonts w:eastAsia="Calibri" w:cs="Times New Roman"/>
          <w:iCs/>
          <w:sz w:val="24"/>
          <w:szCs w:val="24"/>
        </w:rPr>
        <w:t xml:space="preserve"> she earns in terms of dollars, </w:t>
      </w:r>
      <w:proofErr w:type="gramStart"/>
      <w:r>
        <w:rPr>
          <w:rFonts w:eastAsia="Calibri" w:cs="Times New Roman"/>
          <w:iCs/>
          <w:sz w:val="24"/>
          <w:szCs w:val="24"/>
        </w:rPr>
        <w:t>assuming that</w:t>
      </w:r>
      <w:proofErr w:type="gramEnd"/>
      <w:r>
        <w:rPr>
          <w:rFonts w:eastAsia="Calibri" w:cs="Times New Roman"/>
          <w:iCs/>
          <w:sz w:val="24"/>
          <w:szCs w:val="24"/>
        </w:rPr>
        <w:t xml:space="preserve"> she invests </w:t>
      </w:r>
      <w:proofErr w:type="gramStart"/>
      <w:r>
        <w:rPr>
          <w:rFonts w:eastAsia="Calibri" w:cs="Times New Roman"/>
          <w:iCs/>
          <w:sz w:val="24"/>
          <w:szCs w:val="24"/>
        </w:rPr>
        <w:t>the $</w:t>
      </w:r>
      <w:proofErr w:type="gramEnd"/>
      <w:r>
        <w:rPr>
          <w:rFonts w:eastAsia="Calibri" w:cs="Times New Roman"/>
          <w:iCs/>
          <w:sz w:val="24"/>
          <w:szCs w:val="24"/>
        </w:rPr>
        <w:t xml:space="preserve">300 for one year. </w:t>
      </w:r>
    </w:p>
    <w:p w14:paraId="66681727" w14:textId="77777777" w:rsidR="008241A8" w:rsidRPr="006D5D0F" w:rsidRDefault="008241A8" w:rsidP="008241A8">
      <w:pPr>
        <w:spacing w:after="0" w:line="240" w:lineRule="auto"/>
        <w:ind w:left="720"/>
        <w:textAlignment w:val="baseline"/>
        <w:rPr>
          <w:rFonts w:eastAsia="Calibri" w:cs="Times New Roman"/>
          <w:iCs/>
          <w:sz w:val="24"/>
          <w:szCs w:val="24"/>
        </w:rPr>
      </w:pPr>
      <m:oMathPara>
        <m:oMath>
          <m:r>
            <w:rPr>
              <w:rFonts w:ascii="Cambria Math" w:eastAsia="Calibri" w:hAnsi="Cambria Math" w:cs="Times New Roman"/>
              <w:sz w:val="24"/>
              <w:szCs w:val="24"/>
            </w:rPr>
            <m:t>300</m:t>
          </m:r>
          <m:d>
            <m:dPr>
              <m:ctrlPr>
                <w:rPr>
                  <w:rFonts w:ascii="Cambria Math" w:eastAsia="Calibri" w:hAnsi="Cambria Math" w:cs="Times New Roman"/>
                  <w:i/>
                  <w:iCs/>
                  <w:sz w:val="24"/>
                  <w:szCs w:val="24"/>
                </w:rPr>
              </m:ctrlPr>
            </m:dPr>
            <m:e>
              <m:sSup>
                <m:sSupPr>
                  <m:ctrlPr>
                    <w:rPr>
                      <w:rFonts w:ascii="Cambria Math" w:eastAsia="Calibri" w:hAnsi="Cambria Math" w:cs="Times New Roman"/>
                      <w:i/>
                      <w:iCs/>
                      <w:sz w:val="24"/>
                      <w:szCs w:val="24"/>
                    </w:rPr>
                  </m:ctrlPr>
                </m:sSupPr>
                <m:e>
                  <m:d>
                    <m:dPr>
                      <m:ctrlPr>
                        <w:rPr>
                          <w:rFonts w:ascii="Cambria Math" w:eastAsia="Calibri" w:hAnsi="Cambria Math" w:cs="Times New Roman"/>
                          <w:i/>
                          <w:iCs/>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15</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1</m:t>
                      </m:r>
                    </m:e>
                  </m:d>
                </m:sup>
              </m:sSup>
              <m:r>
                <w:rPr>
                  <w:rFonts w:ascii="Cambria Math" w:eastAsia="Calibri" w:hAnsi="Cambria Math" w:cs="Times New Roman"/>
                  <w:sz w:val="24"/>
                  <w:szCs w:val="24"/>
                </w:rPr>
                <m:t>-1</m:t>
              </m:r>
            </m:e>
          </m:d>
        </m:oMath>
      </m:oMathPara>
    </w:p>
    <w:p w14:paraId="424D1BFE"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t>Part E. Using the information from Part D, what is the monthly interest rate that Tonya earns?</w:t>
      </w:r>
    </w:p>
    <w:p w14:paraId="2337BD89"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F. Compare the interest you earned (from Parts A to C) to the interest that Tonya earned (from Parts D to E). Explain why the earnings are different. </w:t>
      </w:r>
    </w:p>
    <w:p w14:paraId="2C4817CE" w14:textId="77777777" w:rsidR="003F7F75" w:rsidRPr="00AD66E0" w:rsidRDefault="003F7F75" w:rsidP="003F7F75">
      <w:pPr>
        <w:spacing w:after="0" w:line="240" w:lineRule="auto"/>
        <w:ind w:left="1080" w:hanging="708"/>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721A14C0" w14:textId="77777777" w:rsidR="00027E98" w:rsidRDefault="00027E98" w:rsidP="00027E98">
      <w:pPr>
        <w:spacing w:after="0" w:line="240" w:lineRule="auto"/>
        <w:textAlignment w:val="baseline"/>
        <w:rPr>
          <w:rFonts w:eastAsia="Calibri" w:cs="Times New Roman"/>
          <w:i/>
          <w:sz w:val="24"/>
          <w:szCs w:val="24"/>
        </w:rPr>
      </w:pPr>
      <w:r w:rsidRPr="0028148D">
        <w:rPr>
          <w:rFonts w:eastAsia="Calibri" w:cs="Times New Roman"/>
          <w:i/>
          <w:sz w:val="24"/>
          <w:szCs w:val="24"/>
        </w:rPr>
        <w:t>Instructional Item 1</w:t>
      </w:r>
    </w:p>
    <w:p w14:paraId="6D9B04EE" w14:textId="77777777" w:rsidR="00027E98" w:rsidRDefault="00027E98" w:rsidP="00027E98">
      <w:pPr>
        <w:spacing w:after="0" w:line="240" w:lineRule="auto"/>
        <w:ind w:left="360"/>
        <w:textAlignment w:val="baseline"/>
        <w:rPr>
          <w:rFonts w:eastAsia="Calibri" w:cs="Times New Roman"/>
          <w:sz w:val="24"/>
          <w:szCs w:val="24"/>
        </w:rPr>
      </w:pPr>
      <w:r>
        <w:rPr>
          <w:rFonts w:eastAsia="Calibri" w:cs="Times New Roman"/>
          <w:sz w:val="24"/>
          <w:szCs w:val="24"/>
        </w:rPr>
        <w:t xml:space="preserve">Part A. </w:t>
      </w:r>
      <w:r w:rsidRPr="565E739C">
        <w:rPr>
          <w:rFonts w:eastAsia="Calibri" w:cs="Times New Roman"/>
          <w:sz w:val="24"/>
          <w:szCs w:val="24"/>
        </w:rPr>
        <w:t xml:space="preserve">Given the algebraic expression </w:t>
      </w:r>
      <m:oMath>
        <m:sSup>
          <m:sSupPr>
            <m:ctrlPr>
              <w:rPr>
                <w:rFonts w:ascii="Cambria Math" w:hAnsi="Cambria Math"/>
              </w:rPr>
            </m:ctrlPr>
          </m:sSupPr>
          <m:e>
            <m:d>
              <m:dPr>
                <m:ctrlPr>
                  <w:rPr>
                    <w:rFonts w:ascii="Cambria Math" w:hAnsi="Cambria Math"/>
                  </w:rPr>
                </m:ctrlPr>
              </m:dPr>
              <m:e>
                <m:r>
                  <w:rPr>
                    <w:rFonts w:ascii="Cambria Math" w:hAnsi="Cambria Math"/>
                  </w:rPr>
                  <m:t>2.3</m:t>
                </m:r>
              </m:e>
            </m:d>
          </m:e>
          <m:sup>
            <m:r>
              <w:rPr>
                <w:rFonts w:ascii="Cambria Math" w:hAnsi="Cambria Math"/>
              </w:rPr>
              <m:t>2t-1</m:t>
            </m:r>
          </m:sup>
        </m:sSup>
      </m:oMath>
      <w:r w:rsidRPr="565E739C">
        <w:rPr>
          <w:rFonts w:eastAsia="Calibri" w:cs="Times New Roman"/>
          <w:sz w:val="24"/>
          <w:szCs w:val="24"/>
        </w:rPr>
        <w:t xml:space="preserve">, create </w:t>
      </w:r>
      <w:r>
        <w:rPr>
          <w:rFonts w:eastAsia="Calibri" w:cs="Times New Roman"/>
          <w:sz w:val="24"/>
          <w:szCs w:val="24"/>
        </w:rPr>
        <w:t>an equivalent expression</w:t>
      </w:r>
      <w:r w:rsidRPr="565E739C">
        <w:rPr>
          <w:rFonts w:eastAsia="Calibri" w:cs="Times New Roman"/>
          <w:sz w:val="24"/>
          <w:szCs w:val="24"/>
        </w:rPr>
        <w:t>.</w:t>
      </w:r>
      <w:r>
        <w:rPr>
          <w:rFonts w:eastAsia="Calibri" w:cs="Times New Roman"/>
          <w:sz w:val="24"/>
          <w:szCs w:val="24"/>
        </w:rPr>
        <w:t xml:space="preserve"> </w:t>
      </w:r>
    </w:p>
    <w:p w14:paraId="6F190FFA" w14:textId="77777777" w:rsidR="00027E98" w:rsidRPr="0055740D" w:rsidRDefault="00027E98" w:rsidP="00027E98">
      <w:pPr>
        <w:spacing w:after="0" w:line="240" w:lineRule="auto"/>
        <w:ind w:left="360"/>
        <w:textAlignment w:val="baseline"/>
        <w:rPr>
          <w:rFonts w:eastAsia="Calibri" w:cs="Times New Roman"/>
          <w:sz w:val="24"/>
          <w:szCs w:val="24"/>
        </w:rPr>
      </w:pPr>
      <w:r>
        <w:rPr>
          <w:rFonts w:eastAsia="Calibri" w:cs="Times New Roman"/>
          <w:sz w:val="24"/>
          <w:szCs w:val="24"/>
        </w:rPr>
        <w:t xml:space="preserve">Part B. Create a financial situation that could be represented by that expression. </w:t>
      </w: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75C2C3EF" w14:textId="77777777" w:rsidR="00811D50" w:rsidRDefault="00811D50">
      <w:pPr>
        <w:rPr>
          <w:rFonts w:eastAsia="Calibri" w:cs="Times New Roman"/>
          <w:bCs/>
          <w:color w:val="1F3864" w:themeColor="accent5" w:themeShade="80"/>
          <w:sz w:val="24"/>
          <w:szCs w:val="24"/>
        </w:rPr>
      </w:pPr>
      <w:r>
        <w:br w:type="page"/>
      </w:r>
    </w:p>
    <w:p w14:paraId="5FA2AECB" w14:textId="5AAE8F78" w:rsidR="00C1615F" w:rsidRPr="002610BB" w:rsidRDefault="00C1615F" w:rsidP="00FC46E8">
      <w:pPr>
        <w:pStyle w:val="Heading2"/>
      </w:pPr>
      <w:r w:rsidRPr="002610BB">
        <w:lastRenderedPageBreak/>
        <w:t>Algebraic Reasoning</w:t>
      </w:r>
    </w:p>
    <w:p w14:paraId="7F187A75" w14:textId="77777777" w:rsidR="00C1615F" w:rsidRPr="006B6BAE" w:rsidRDefault="00C1615F" w:rsidP="00C1615F">
      <w:pPr>
        <w:spacing w:after="0" w:line="240" w:lineRule="auto"/>
        <w:jc w:val="center"/>
        <w:rPr>
          <w:rFonts w:cs="Times New Roman"/>
          <w:sz w:val="24"/>
        </w:rPr>
      </w:pPr>
    </w:p>
    <w:p w14:paraId="691EDD1A" w14:textId="4C2B34CC"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Pr="006B6BAE">
        <w:rPr>
          <w:rFonts w:cs="Times New Roman"/>
          <w:b/>
          <w:sz w:val="24"/>
        </w:rPr>
        <w:t xml:space="preserve">AR.1 </w:t>
      </w:r>
      <w:r w:rsidR="00FC5C9C">
        <w:rPr>
          <w:i/>
          <w:sz w:val="24"/>
        </w:rPr>
        <w:t>Interpret</w:t>
      </w:r>
      <w:r w:rsidR="00FC5C9C">
        <w:rPr>
          <w:i/>
          <w:spacing w:val="-2"/>
          <w:sz w:val="24"/>
        </w:rPr>
        <w:t xml:space="preserve"> </w:t>
      </w:r>
      <w:r w:rsidR="00FC5C9C">
        <w:rPr>
          <w:i/>
          <w:sz w:val="24"/>
        </w:rPr>
        <w:t>and</w:t>
      </w:r>
      <w:r w:rsidR="00FC5C9C">
        <w:rPr>
          <w:i/>
          <w:spacing w:val="-4"/>
          <w:sz w:val="24"/>
        </w:rPr>
        <w:t xml:space="preserve"> </w:t>
      </w:r>
      <w:r w:rsidR="00FC5C9C">
        <w:rPr>
          <w:i/>
          <w:sz w:val="24"/>
        </w:rPr>
        <w:t>rewrite</w:t>
      </w:r>
      <w:r w:rsidR="00FC5C9C">
        <w:rPr>
          <w:i/>
          <w:spacing w:val="-5"/>
          <w:sz w:val="24"/>
        </w:rPr>
        <w:t xml:space="preserve"> </w:t>
      </w:r>
      <w:r w:rsidR="00FC5C9C">
        <w:rPr>
          <w:i/>
          <w:sz w:val="24"/>
        </w:rPr>
        <w:t>algebraic</w:t>
      </w:r>
      <w:r w:rsidR="00FC5C9C">
        <w:rPr>
          <w:i/>
          <w:spacing w:val="-5"/>
          <w:sz w:val="24"/>
        </w:rPr>
        <w:t xml:space="preserve"> </w:t>
      </w:r>
      <w:r w:rsidR="00FC5C9C">
        <w:rPr>
          <w:i/>
          <w:sz w:val="24"/>
        </w:rPr>
        <w:t>expressions</w:t>
      </w:r>
      <w:r w:rsidR="00FC5C9C">
        <w:rPr>
          <w:i/>
          <w:spacing w:val="-4"/>
          <w:sz w:val="24"/>
        </w:rPr>
        <w:t xml:space="preserve"> </w:t>
      </w:r>
      <w:r w:rsidR="00FC5C9C">
        <w:rPr>
          <w:i/>
          <w:sz w:val="24"/>
        </w:rPr>
        <w:t>and</w:t>
      </w:r>
      <w:r w:rsidR="00FC5C9C">
        <w:rPr>
          <w:i/>
          <w:spacing w:val="-4"/>
          <w:sz w:val="24"/>
        </w:rPr>
        <w:t xml:space="preserve"> </w:t>
      </w:r>
      <w:r w:rsidR="00FC5C9C">
        <w:rPr>
          <w:i/>
          <w:sz w:val="24"/>
        </w:rPr>
        <w:t>equations</w:t>
      </w:r>
      <w:r w:rsidR="00FC5C9C">
        <w:rPr>
          <w:i/>
          <w:spacing w:val="-4"/>
          <w:sz w:val="24"/>
        </w:rPr>
        <w:t xml:space="preserve"> </w:t>
      </w:r>
      <w:r w:rsidR="00FC5C9C">
        <w:rPr>
          <w:i/>
          <w:sz w:val="24"/>
        </w:rPr>
        <w:t>in</w:t>
      </w:r>
      <w:r w:rsidR="00FC5C9C">
        <w:rPr>
          <w:i/>
          <w:spacing w:val="-4"/>
          <w:sz w:val="24"/>
        </w:rPr>
        <w:t xml:space="preserve"> </w:t>
      </w:r>
      <w:r w:rsidR="00FC5C9C">
        <w:rPr>
          <w:i/>
          <w:sz w:val="24"/>
        </w:rPr>
        <w:t>equivalent</w:t>
      </w:r>
      <w:r w:rsidR="00FC5C9C">
        <w:rPr>
          <w:i/>
          <w:spacing w:val="-1"/>
          <w:sz w:val="24"/>
        </w:rPr>
        <w:t xml:space="preserve"> </w:t>
      </w:r>
      <w:r w:rsidR="00FC5C9C">
        <w:rPr>
          <w:i/>
          <w:sz w:val="24"/>
        </w:rPr>
        <w:t>forms.</w:t>
      </w:r>
    </w:p>
    <w:p w14:paraId="79EEBECC" w14:textId="77777777" w:rsidR="009E13C1" w:rsidRPr="006B6BAE" w:rsidRDefault="009E13C1" w:rsidP="009E13C1">
      <w:pPr>
        <w:spacing w:after="0" w:line="240" w:lineRule="auto"/>
        <w:rPr>
          <w:rFonts w:cs="Times New Roman"/>
          <w:sz w:val="24"/>
        </w:rPr>
      </w:pPr>
    </w:p>
    <w:p w14:paraId="27519E30" w14:textId="3EAE0E7E" w:rsidR="00FC5C9C" w:rsidRPr="006B6BAE" w:rsidRDefault="009E13C1" w:rsidP="009E13C1">
      <w:pPr>
        <w:pStyle w:val="Heading3"/>
      </w:pPr>
      <w:r w:rsidRPr="006B6BAE">
        <w:t>MA</w:t>
      </w:r>
      <w:r w:rsidR="00493DBF">
        <w:t>.912.</w:t>
      </w:r>
      <w:r w:rsidRPr="006B6BAE">
        <w:t>AR.1.1</w:t>
      </w:r>
      <w:r w:rsidR="00510B6B">
        <w:br/>
      </w:r>
    </w:p>
    <w:p w14:paraId="33911888" w14:textId="77777777" w:rsidR="009E13C1" w:rsidRPr="006B6BAE" w:rsidRDefault="009E13C1" w:rsidP="00DA6E52">
      <w:pPr>
        <w:pStyle w:val="AlgebraicARHeading"/>
      </w:pPr>
      <w:r w:rsidRPr="006B6BAE">
        <w:t>Benchmark</w:t>
      </w:r>
    </w:p>
    <w:p w14:paraId="3E9E0738" w14:textId="023A7EE7" w:rsidR="0070691A" w:rsidRPr="0070691A" w:rsidRDefault="00DB3336" w:rsidP="0014717F">
      <w:pPr>
        <w:pStyle w:val="Style3"/>
        <w:rPr>
          <w:b w:val="0"/>
          <w:bCs w:val="0"/>
        </w:rPr>
      </w:pPr>
      <w:r w:rsidRPr="00DB3336">
        <w:t>MA</w:t>
      </w:r>
      <w:r w:rsidR="00493DBF">
        <w:t>.912.</w:t>
      </w:r>
      <w:r w:rsidRPr="00DB3336">
        <w:t xml:space="preserve">AR.1.1 </w:t>
      </w:r>
      <w:r w:rsidRPr="00DB3336">
        <w:tab/>
      </w:r>
      <w:r w:rsidR="0014717F">
        <w:t>Identify and interpret parts of an equation or expression that represent a quantity</w:t>
      </w:r>
      <w:r w:rsidR="0014717F">
        <w:rPr>
          <w:spacing w:val="-8"/>
        </w:rPr>
        <w:t xml:space="preserve"> </w:t>
      </w:r>
      <w:r w:rsidR="0014717F">
        <w:t>in</w:t>
      </w:r>
      <w:r w:rsidR="0014717F">
        <w:rPr>
          <w:spacing w:val="-4"/>
        </w:rPr>
        <w:t xml:space="preserve"> </w:t>
      </w:r>
      <w:r w:rsidR="0014717F">
        <w:t>terms</w:t>
      </w:r>
      <w:r w:rsidR="0014717F">
        <w:rPr>
          <w:spacing w:val="-4"/>
        </w:rPr>
        <w:t xml:space="preserve"> </w:t>
      </w:r>
      <w:r w:rsidR="0014717F">
        <w:t>of</w:t>
      </w:r>
      <w:r w:rsidR="0014717F">
        <w:rPr>
          <w:spacing w:val="-5"/>
        </w:rPr>
        <w:t xml:space="preserve"> </w:t>
      </w:r>
      <w:r w:rsidR="0014717F">
        <w:t>a</w:t>
      </w:r>
      <w:r w:rsidR="0014717F">
        <w:rPr>
          <w:spacing w:val="-5"/>
        </w:rPr>
        <w:t xml:space="preserve"> </w:t>
      </w:r>
      <w:r w:rsidR="0014717F">
        <w:t>mathematical</w:t>
      </w:r>
      <w:r w:rsidR="0014717F">
        <w:rPr>
          <w:spacing w:val="-4"/>
        </w:rPr>
        <w:t xml:space="preserve"> </w:t>
      </w:r>
      <w:r w:rsidR="0014717F">
        <w:t>or</w:t>
      </w:r>
      <w:r w:rsidR="0014717F">
        <w:rPr>
          <w:spacing w:val="-4"/>
        </w:rPr>
        <w:t xml:space="preserve"> </w:t>
      </w:r>
      <w:r w:rsidR="0014717F">
        <w:t>real-world</w:t>
      </w:r>
      <w:r w:rsidR="0014717F">
        <w:rPr>
          <w:spacing w:val="-2"/>
        </w:rPr>
        <w:t xml:space="preserve"> </w:t>
      </w:r>
      <w:r w:rsidR="0014717F">
        <w:t>context,</w:t>
      </w:r>
      <w:r w:rsidR="0014717F">
        <w:rPr>
          <w:spacing w:val="-4"/>
        </w:rPr>
        <w:t xml:space="preserve"> </w:t>
      </w:r>
      <w:r w:rsidR="0014717F">
        <w:t>including</w:t>
      </w:r>
      <w:r w:rsidR="0014717F">
        <w:rPr>
          <w:spacing w:val="-6"/>
        </w:rPr>
        <w:t xml:space="preserve"> </w:t>
      </w:r>
      <w:r w:rsidR="0014717F">
        <w:t>viewing one or more of its parts as a single entity.</w:t>
      </w:r>
    </w:p>
    <w:p w14:paraId="51C84E1E" w14:textId="19939404" w:rsidR="006E6867" w:rsidRPr="008C2268" w:rsidRDefault="00A86EE4" w:rsidP="00391221">
      <w:pPr>
        <w:pStyle w:val="AlgebraExample"/>
        <w:ind w:left="2520" w:hanging="1800"/>
        <w:rPr>
          <w:i/>
          <w:iCs w:val="0"/>
          <w:szCs w:val="22"/>
        </w:rPr>
      </w:pPr>
      <w:r w:rsidRPr="008C2268">
        <w:rPr>
          <w:i/>
          <w:szCs w:val="22"/>
        </w:rPr>
        <w:t xml:space="preserve">Algebra I </w:t>
      </w:r>
      <w:r w:rsidR="0070691A" w:rsidRPr="008C2268">
        <w:rPr>
          <w:i/>
          <w:szCs w:val="22"/>
        </w:rPr>
        <w:t>Example:</w:t>
      </w:r>
      <w:r w:rsidR="0070691A" w:rsidRPr="008C2268">
        <w:rPr>
          <w:szCs w:val="22"/>
        </w:rPr>
        <w:t xml:space="preserve"> </w:t>
      </w:r>
      <w:r w:rsidR="00E668CE" w:rsidRPr="008C2268">
        <w:rPr>
          <w:i/>
          <w:iCs w:val="0"/>
          <w:szCs w:val="22"/>
        </w:rPr>
        <w:t xml:space="preserve">Derrick is using the formula </w:t>
      </w:r>
      <w:r w:rsidR="00E668CE" w:rsidRPr="008C2268">
        <w:rPr>
          <w:rFonts w:ascii="Cambria Math" w:eastAsia="Cambria Math"/>
          <w:i/>
          <w:iCs w:val="0"/>
          <w:szCs w:val="22"/>
        </w:rPr>
        <w:t>𝑃</w:t>
      </w:r>
      <w:r w:rsidR="00E668CE" w:rsidRPr="008C2268">
        <w:rPr>
          <w:rFonts w:ascii="Cambria Math" w:eastAsia="Cambria Math"/>
          <w:i/>
          <w:iCs w:val="0"/>
          <w:spacing w:val="24"/>
          <w:szCs w:val="22"/>
        </w:rPr>
        <w:t xml:space="preserve"> </w:t>
      </w:r>
      <w:r w:rsidR="00E668CE" w:rsidRPr="008C2268">
        <w:rPr>
          <w:rFonts w:ascii="Cambria Math" w:eastAsia="Cambria Math"/>
          <w:i/>
          <w:iCs w:val="0"/>
          <w:szCs w:val="22"/>
        </w:rPr>
        <w:t>= 1000(1 + .</w:t>
      </w:r>
      <w:proofErr w:type="gramStart"/>
      <w:r w:rsidR="00E668CE" w:rsidRPr="008C2268">
        <w:rPr>
          <w:rFonts w:ascii="Cambria Math" w:eastAsia="Cambria Math"/>
          <w:i/>
          <w:iCs w:val="0"/>
          <w:szCs w:val="22"/>
        </w:rPr>
        <w:t>1)</w:t>
      </w:r>
      <w:r w:rsidR="00E668CE" w:rsidRPr="008C2268">
        <w:rPr>
          <w:rFonts w:ascii="Cambria Math" w:eastAsia="Cambria Math"/>
          <w:i/>
          <w:iCs w:val="0"/>
          <w:szCs w:val="22"/>
          <w:vertAlign w:val="superscript"/>
        </w:rPr>
        <w:t>𝑡</w:t>
      </w:r>
      <w:proofErr w:type="gramEnd"/>
      <w:r w:rsidR="00E668CE" w:rsidRPr="008C2268">
        <w:rPr>
          <w:rFonts w:ascii="Cambria Math" w:eastAsia="Cambria Math"/>
          <w:i/>
          <w:iCs w:val="0"/>
          <w:szCs w:val="22"/>
        </w:rPr>
        <w:t xml:space="preserve"> </w:t>
      </w:r>
      <w:r w:rsidR="00E668CE" w:rsidRPr="008C2268">
        <w:rPr>
          <w:i/>
          <w:iCs w:val="0"/>
          <w:szCs w:val="22"/>
        </w:rPr>
        <w:t>to make a prediction about the</w:t>
      </w:r>
      <w:r w:rsidR="00E668CE" w:rsidRPr="008C2268">
        <w:rPr>
          <w:i/>
          <w:iCs w:val="0"/>
          <w:spacing w:val="-3"/>
          <w:szCs w:val="22"/>
        </w:rPr>
        <w:t xml:space="preserve"> </w:t>
      </w:r>
      <w:r w:rsidR="00E668CE" w:rsidRPr="008C2268">
        <w:rPr>
          <w:i/>
          <w:iCs w:val="0"/>
          <w:szCs w:val="22"/>
        </w:rPr>
        <w:t>camel</w:t>
      </w:r>
      <w:r w:rsidR="00E668CE" w:rsidRPr="008C2268">
        <w:rPr>
          <w:i/>
          <w:iCs w:val="0"/>
          <w:spacing w:val="-2"/>
          <w:szCs w:val="22"/>
        </w:rPr>
        <w:t xml:space="preserve"> </w:t>
      </w:r>
      <w:r w:rsidR="00E668CE" w:rsidRPr="008C2268">
        <w:rPr>
          <w:i/>
          <w:iCs w:val="0"/>
          <w:szCs w:val="22"/>
        </w:rPr>
        <w:t>population</w:t>
      </w:r>
      <w:r w:rsidR="00E668CE" w:rsidRPr="008C2268">
        <w:rPr>
          <w:i/>
          <w:iCs w:val="0"/>
          <w:spacing w:val="-6"/>
          <w:szCs w:val="22"/>
        </w:rPr>
        <w:t xml:space="preserve"> </w:t>
      </w:r>
      <w:r w:rsidR="00E668CE" w:rsidRPr="008C2268">
        <w:rPr>
          <w:i/>
          <w:iCs w:val="0"/>
          <w:szCs w:val="22"/>
        </w:rPr>
        <w:t>in</w:t>
      </w:r>
      <w:r w:rsidR="00E668CE" w:rsidRPr="008C2268">
        <w:rPr>
          <w:i/>
          <w:iCs w:val="0"/>
          <w:spacing w:val="-3"/>
          <w:szCs w:val="22"/>
        </w:rPr>
        <w:t xml:space="preserve"> </w:t>
      </w:r>
      <w:r w:rsidR="00E668CE" w:rsidRPr="008C2268">
        <w:rPr>
          <w:i/>
          <w:iCs w:val="0"/>
          <w:szCs w:val="22"/>
        </w:rPr>
        <w:t>Australia.</w:t>
      </w:r>
      <w:r w:rsidR="00E668CE" w:rsidRPr="008C2268">
        <w:rPr>
          <w:i/>
          <w:iCs w:val="0"/>
          <w:spacing w:val="-3"/>
          <w:szCs w:val="22"/>
        </w:rPr>
        <w:t xml:space="preserve"> </w:t>
      </w:r>
      <w:r w:rsidR="00E668CE" w:rsidRPr="008C2268">
        <w:rPr>
          <w:i/>
          <w:iCs w:val="0"/>
          <w:szCs w:val="22"/>
        </w:rPr>
        <w:t>He</w:t>
      </w:r>
      <w:r w:rsidR="00E668CE" w:rsidRPr="008C2268">
        <w:rPr>
          <w:i/>
          <w:iCs w:val="0"/>
          <w:spacing w:val="-6"/>
          <w:szCs w:val="22"/>
        </w:rPr>
        <w:t xml:space="preserve"> </w:t>
      </w:r>
      <w:r w:rsidR="00E668CE" w:rsidRPr="008C2268">
        <w:rPr>
          <w:i/>
          <w:iCs w:val="0"/>
          <w:szCs w:val="22"/>
        </w:rPr>
        <w:t>identifies</w:t>
      </w:r>
      <w:r w:rsidR="00E668CE" w:rsidRPr="008C2268">
        <w:rPr>
          <w:i/>
          <w:iCs w:val="0"/>
          <w:spacing w:val="-5"/>
          <w:szCs w:val="22"/>
        </w:rPr>
        <w:t xml:space="preserve"> </w:t>
      </w:r>
      <w:r w:rsidR="00E668CE" w:rsidRPr="008C2268">
        <w:rPr>
          <w:i/>
          <w:iCs w:val="0"/>
          <w:szCs w:val="22"/>
        </w:rPr>
        <w:t>the</w:t>
      </w:r>
      <w:r w:rsidR="00E668CE" w:rsidRPr="008C2268">
        <w:rPr>
          <w:i/>
          <w:iCs w:val="0"/>
          <w:spacing w:val="-3"/>
          <w:szCs w:val="22"/>
        </w:rPr>
        <w:t xml:space="preserve"> </w:t>
      </w:r>
      <w:r w:rsidR="00E668CE" w:rsidRPr="008C2268">
        <w:rPr>
          <w:i/>
          <w:iCs w:val="0"/>
          <w:szCs w:val="22"/>
        </w:rPr>
        <w:t>growth</w:t>
      </w:r>
      <w:r w:rsidR="00E668CE" w:rsidRPr="008C2268">
        <w:rPr>
          <w:i/>
          <w:iCs w:val="0"/>
          <w:spacing w:val="-3"/>
          <w:szCs w:val="22"/>
        </w:rPr>
        <w:t xml:space="preserve"> </w:t>
      </w:r>
      <w:r w:rsidR="00E668CE" w:rsidRPr="008C2268">
        <w:rPr>
          <w:i/>
          <w:iCs w:val="0"/>
          <w:szCs w:val="22"/>
        </w:rPr>
        <w:t>factor</w:t>
      </w:r>
      <w:r w:rsidR="00E668CE" w:rsidRPr="008C2268">
        <w:rPr>
          <w:i/>
          <w:iCs w:val="0"/>
          <w:spacing w:val="-3"/>
          <w:szCs w:val="22"/>
        </w:rPr>
        <w:t xml:space="preserve"> </w:t>
      </w:r>
      <w:r w:rsidR="00E668CE" w:rsidRPr="008C2268">
        <w:rPr>
          <w:i/>
          <w:iCs w:val="0"/>
          <w:szCs w:val="22"/>
        </w:rPr>
        <w:t>as</w:t>
      </w:r>
      <w:r w:rsidR="00E668CE" w:rsidRPr="008C2268">
        <w:rPr>
          <w:i/>
          <w:iCs w:val="0"/>
          <w:spacing w:val="-3"/>
          <w:szCs w:val="22"/>
        </w:rPr>
        <w:t xml:space="preserve"> </w:t>
      </w:r>
      <w:r w:rsidR="00E668CE" w:rsidRPr="008C2268">
        <w:rPr>
          <w:i/>
          <w:iCs w:val="0"/>
          <w:szCs w:val="22"/>
        </w:rPr>
        <w:t>(1</w:t>
      </w:r>
      <w:r w:rsidR="00E668CE" w:rsidRPr="008C2268">
        <w:rPr>
          <w:i/>
          <w:iCs w:val="0"/>
          <w:spacing w:val="-6"/>
          <w:szCs w:val="22"/>
        </w:rPr>
        <w:t xml:space="preserve"> </w:t>
      </w:r>
      <w:r w:rsidR="00E668CE" w:rsidRPr="008C2268">
        <w:rPr>
          <w:i/>
          <w:iCs w:val="0"/>
          <w:szCs w:val="22"/>
        </w:rPr>
        <w:t>+</w:t>
      </w:r>
      <w:r w:rsidR="00E668CE" w:rsidRPr="008C2268">
        <w:rPr>
          <w:i/>
          <w:iCs w:val="0"/>
          <w:spacing w:val="-3"/>
          <w:szCs w:val="22"/>
        </w:rPr>
        <w:t xml:space="preserve"> </w:t>
      </w:r>
      <w:r w:rsidR="00E668CE" w:rsidRPr="008C2268">
        <w:rPr>
          <w:i/>
          <w:iCs w:val="0"/>
          <w:szCs w:val="22"/>
        </w:rPr>
        <w:t>.1), or 1.1, and states that the camel population will grow at an annual rate of 10% per year.</w:t>
      </w:r>
    </w:p>
    <w:p w14:paraId="6F9B7444" w14:textId="77777777" w:rsidR="00E668CE" w:rsidRDefault="00E668CE" w:rsidP="008C2268">
      <w:pPr>
        <w:pStyle w:val="AlgebraExample"/>
        <w:rPr>
          <w:i/>
        </w:rPr>
      </w:pPr>
    </w:p>
    <w:p w14:paraId="0EA6A353" w14:textId="3F016063" w:rsidR="006E6867" w:rsidRPr="00BB6DF7" w:rsidRDefault="006E6867" w:rsidP="00EE603A">
      <w:pPr>
        <w:pStyle w:val="ExampleHeading"/>
      </w:pPr>
      <w:r w:rsidRPr="00BB6DF7">
        <w:t xml:space="preserve">Example: </w:t>
      </w:r>
      <w:r w:rsidRPr="00EE603A">
        <w:rPr>
          <w:i w:val="0"/>
          <w:iCs w:val="0"/>
        </w:rPr>
        <w:t xml:space="preserve">The algebraic expression </w:t>
      </w:r>
      <m:oMath>
        <m:r>
          <w:rPr>
            <w:rFonts w:ascii="Cambria Math" w:hAnsi="Cambria Math"/>
            <w:bdr w:val="none" w:sz="0" w:space="0" w:color="auto" w:frame="1"/>
          </w:rPr>
          <m:t>7.2x-20</m:t>
        </m:r>
      </m:oMath>
      <w:r w:rsidRPr="00EE603A">
        <w:rPr>
          <w:i w:val="0"/>
          <w:iCs w:val="0"/>
        </w:rPr>
        <w:t xml:space="preserve"> can be used to describe the daily profit of a company who makes </w:t>
      </w:r>
      <m:oMath>
        <m:r>
          <w:rPr>
            <w:rFonts w:ascii="Cambria Math" w:hAnsi="Cambria Math"/>
          </w:rPr>
          <m:t>$7.20</m:t>
        </m:r>
      </m:oMath>
      <w:r w:rsidRPr="00EE603A">
        <w:rPr>
          <w:i w:val="0"/>
          <w:iCs w:val="0"/>
        </w:rPr>
        <w:t xml:space="preserve"> per product sold with daily expenses of </w:t>
      </w:r>
      <m:oMath>
        <m:r>
          <w:rPr>
            <w:rFonts w:ascii="Cambria Math" w:hAnsi="Cambria Math"/>
          </w:rPr>
          <m:t>$20</m:t>
        </m:r>
      </m:oMath>
      <w:r w:rsidRPr="00EE603A">
        <w:rPr>
          <w:i w:val="0"/>
          <w:iCs w:val="0"/>
        </w:rPr>
        <w:t>.</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5B1AE323"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Parts of an expression include factors, terms, constants, coefficients and variables. </w:t>
      </w:r>
      <w:r w:rsidRPr="00EE72BA">
        <w:rPr>
          <w:i/>
          <w:iCs/>
        </w:rPr>
        <w:t>Clarification</w:t>
      </w:r>
      <w:r w:rsidRPr="00EE72BA">
        <w:rPr>
          <w:i/>
          <w:iCs/>
          <w:spacing w:val="-2"/>
        </w:rPr>
        <w:t xml:space="preserve"> </w:t>
      </w:r>
      <w:r w:rsidRPr="00EE72BA">
        <w:rPr>
          <w:i/>
          <w:iCs/>
        </w:rPr>
        <w:t>2:</w:t>
      </w:r>
      <w:r>
        <w:rPr>
          <w:spacing w:val="-4"/>
        </w:rPr>
        <w:t xml:space="preserve"> </w:t>
      </w:r>
      <w:r>
        <w:t>Within</w:t>
      </w:r>
      <w:r>
        <w:rPr>
          <w:spacing w:val="-5"/>
        </w:rPr>
        <w:t xml:space="preserve"> </w:t>
      </w:r>
      <w:r>
        <w:t>the</w:t>
      </w:r>
      <w:r>
        <w:rPr>
          <w:spacing w:val="-4"/>
        </w:rPr>
        <w:t xml:space="preserve"> </w:t>
      </w:r>
      <w:r>
        <w:t>Mathematics</w:t>
      </w:r>
      <w:r>
        <w:rPr>
          <w:spacing w:val="-2"/>
        </w:rPr>
        <w:t xml:space="preserve"> </w:t>
      </w:r>
      <w:r>
        <w:t>for</w:t>
      </w:r>
      <w:r>
        <w:rPr>
          <w:spacing w:val="-2"/>
        </w:rPr>
        <w:t xml:space="preserve"> </w:t>
      </w:r>
      <w:r>
        <w:t>Data</w:t>
      </w:r>
      <w:r>
        <w:rPr>
          <w:spacing w:val="-2"/>
        </w:rPr>
        <w:t xml:space="preserve"> </w:t>
      </w:r>
      <w:r>
        <w:t>and</w:t>
      </w:r>
      <w:r>
        <w:rPr>
          <w:spacing w:val="-7"/>
        </w:rPr>
        <w:t xml:space="preserve"> </w:t>
      </w:r>
      <w:r>
        <w:t>Financial</w:t>
      </w:r>
      <w:r>
        <w:rPr>
          <w:spacing w:val="-1"/>
        </w:rPr>
        <w:t xml:space="preserve"> </w:t>
      </w:r>
      <w:r>
        <w:t>Literacy</w:t>
      </w:r>
      <w:r>
        <w:rPr>
          <w:spacing w:val="-5"/>
        </w:rPr>
        <w:t xml:space="preserve"> </w:t>
      </w:r>
      <w:r>
        <w:t>course,</w:t>
      </w:r>
      <w:r>
        <w:rPr>
          <w:spacing w:val="-5"/>
        </w:rPr>
        <w:t xml:space="preserve"> </w:t>
      </w:r>
      <w:r>
        <w:t>problem</w:t>
      </w:r>
      <w:r>
        <w:rPr>
          <w:spacing w:val="-6"/>
        </w:rPr>
        <w:t xml:space="preserve"> </w:t>
      </w:r>
      <w:r>
        <w:t>types</w:t>
      </w:r>
      <w:r>
        <w:rPr>
          <w:spacing w:val="-2"/>
        </w:rPr>
        <w:t xml:space="preserve"> </w:t>
      </w:r>
      <w:r>
        <w:t>focus</w:t>
      </w:r>
      <w:r>
        <w:rPr>
          <w:spacing w:val="-4"/>
        </w:rPr>
        <w:t xml:space="preserve"> </w:t>
      </w:r>
      <w:r>
        <w:t>on money and business.</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4F87B733" w:rsidR="009E13C1" w:rsidRPr="006B6BAE" w:rsidRDefault="009E13C1" w:rsidP="0070691A">
      <w:pPr>
        <w:pStyle w:val="AlgebraicARHeading"/>
      </w:pPr>
      <w:r>
        <w:t xml:space="preserve">Connecting </w:t>
      </w:r>
      <w:r w:rsidRPr="006B6BAE">
        <w:t>Benchmark</w:t>
      </w:r>
      <w:r>
        <w:t>s/</w:t>
      </w:r>
      <w:r w:rsidRPr="006B6BAE">
        <w:t>Horizontal Alignment</w:t>
      </w:r>
      <w:r>
        <w:t xml:space="preserve">        </w:t>
      </w:r>
    </w:p>
    <w:p w14:paraId="170052E3" w14:textId="77777777" w:rsidR="00B242ED" w:rsidRDefault="00B242ED" w:rsidP="00B242ED">
      <w:pPr>
        <w:numPr>
          <w:ilvl w:val="0"/>
          <w:numId w:val="92"/>
        </w:numPr>
        <w:spacing w:after="0" w:line="240" w:lineRule="auto"/>
        <w:rPr>
          <w:rFonts w:eastAsia="Times New Roman" w:cs="Times New Roman"/>
          <w:sz w:val="24"/>
          <w:szCs w:val="24"/>
        </w:rPr>
      </w:pPr>
      <w:r w:rsidRPr="53E1DE1A">
        <w:rPr>
          <w:rFonts w:eastAsia="Times New Roman" w:cs="Times New Roman"/>
          <w:sz w:val="24"/>
          <w:szCs w:val="24"/>
        </w:rPr>
        <w:t>MA.912.AR.2.5</w:t>
      </w:r>
    </w:p>
    <w:p w14:paraId="655FBDBC" w14:textId="77777777" w:rsidR="00B242ED" w:rsidRDefault="00B242ED" w:rsidP="00B242ED">
      <w:pPr>
        <w:numPr>
          <w:ilvl w:val="0"/>
          <w:numId w:val="92"/>
        </w:numPr>
        <w:spacing w:after="0" w:line="240" w:lineRule="auto"/>
        <w:rPr>
          <w:rFonts w:eastAsia="Times New Roman" w:cs="Times New Roman"/>
          <w:sz w:val="24"/>
          <w:szCs w:val="24"/>
        </w:rPr>
      </w:pPr>
      <w:r w:rsidRPr="53E1DE1A">
        <w:rPr>
          <w:rFonts w:eastAsia="Times New Roman" w:cs="Times New Roman"/>
          <w:sz w:val="24"/>
          <w:szCs w:val="24"/>
        </w:rPr>
        <w:t>MA.912.AR.5.7</w:t>
      </w:r>
    </w:p>
    <w:p w14:paraId="24FED3DB" w14:textId="77777777" w:rsidR="00B242ED" w:rsidRDefault="00B242ED" w:rsidP="00B242ED">
      <w:pPr>
        <w:numPr>
          <w:ilvl w:val="0"/>
          <w:numId w:val="92"/>
        </w:numPr>
        <w:spacing w:after="0" w:line="240" w:lineRule="auto"/>
        <w:rPr>
          <w:rFonts w:eastAsia="Times New Roman" w:cs="Times New Roman"/>
          <w:sz w:val="24"/>
          <w:szCs w:val="24"/>
        </w:rPr>
      </w:pPr>
      <w:r>
        <w:rPr>
          <w:rFonts w:eastAsia="Times New Roman" w:cs="Times New Roman"/>
          <w:sz w:val="24"/>
          <w:szCs w:val="24"/>
        </w:rPr>
        <w:t>MA.912.FL.1</w:t>
      </w:r>
    </w:p>
    <w:p w14:paraId="5F123B05" w14:textId="77777777" w:rsidR="00B242ED" w:rsidRDefault="00B242ED" w:rsidP="00B242ED">
      <w:pPr>
        <w:numPr>
          <w:ilvl w:val="0"/>
          <w:numId w:val="92"/>
        </w:numPr>
        <w:spacing w:after="0" w:line="240" w:lineRule="auto"/>
        <w:rPr>
          <w:rFonts w:eastAsia="Times New Roman" w:cs="Times New Roman"/>
          <w:sz w:val="24"/>
          <w:szCs w:val="24"/>
        </w:rPr>
      </w:pPr>
      <w:r>
        <w:rPr>
          <w:rFonts w:eastAsia="Times New Roman" w:cs="Times New Roman"/>
          <w:sz w:val="24"/>
          <w:szCs w:val="24"/>
        </w:rPr>
        <w:t>MA.912.FL.2</w:t>
      </w:r>
    </w:p>
    <w:p w14:paraId="596F0D13" w14:textId="77777777" w:rsidR="00B242ED" w:rsidRDefault="00B242ED" w:rsidP="00B242ED">
      <w:pPr>
        <w:numPr>
          <w:ilvl w:val="0"/>
          <w:numId w:val="92"/>
        </w:numPr>
        <w:spacing w:after="0" w:line="240" w:lineRule="auto"/>
        <w:rPr>
          <w:rFonts w:eastAsia="Times New Roman" w:cs="Times New Roman"/>
          <w:sz w:val="24"/>
          <w:szCs w:val="24"/>
        </w:rPr>
      </w:pPr>
      <w:r w:rsidRPr="53E1DE1A">
        <w:rPr>
          <w:rFonts w:eastAsia="Times New Roman" w:cs="Times New Roman"/>
          <w:sz w:val="24"/>
          <w:szCs w:val="24"/>
        </w:rPr>
        <w:t>MA.912.FL.3</w:t>
      </w:r>
    </w:p>
    <w:p w14:paraId="0145CB78" w14:textId="14557F13" w:rsidR="009E13C1" w:rsidRPr="00901B41" w:rsidRDefault="00B242ED" w:rsidP="00B242ED">
      <w:pPr>
        <w:pStyle w:val="ListParagraph"/>
        <w:numPr>
          <w:ilvl w:val="0"/>
          <w:numId w:val="92"/>
        </w:numPr>
        <w:contextualSpacing/>
        <w:rPr>
          <w:rFonts w:eastAsia="Times New Roman" w:cs="Times New Roman"/>
          <w:sz w:val="24"/>
          <w:szCs w:val="24"/>
        </w:rPr>
      </w:pPr>
      <w:r>
        <w:rPr>
          <w:rFonts w:eastAsia="Times New Roman" w:cs="Times New Roman"/>
          <w:sz w:val="24"/>
          <w:szCs w:val="24"/>
        </w:rPr>
        <w:t>MA.912.FL.4</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FCFB844" w14:textId="77777777" w:rsidR="00091922" w:rsidRPr="006B6BAE" w:rsidRDefault="00091922" w:rsidP="0040710A">
      <w:pPr>
        <w:numPr>
          <w:ilvl w:val="0"/>
          <w:numId w:val="41"/>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8BA11EC" w14:textId="00496FFF" w:rsidR="00A365EE" w:rsidRPr="00A365EE" w:rsidRDefault="00091922" w:rsidP="0040710A">
      <w:pPr>
        <w:pStyle w:val="ListParagraph"/>
        <w:numPr>
          <w:ilvl w:val="0"/>
          <w:numId w:val="41"/>
        </w:numPr>
        <w:textAlignment w:val="baseline"/>
        <w:rPr>
          <w:rFonts w:eastAsia="Times New Roman" w:cs="Times New Roman"/>
          <w:sz w:val="24"/>
          <w:szCs w:val="24"/>
        </w:rPr>
      </w:pPr>
      <w:r w:rsidRPr="006B6BAE">
        <w:rPr>
          <w:rFonts w:eastAsia="Times New Roman" w:cs="Times New Roman"/>
          <w:sz w:val="24"/>
          <w:szCs w:val="24"/>
        </w:rPr>
        <w:t>Expression</w:t>
      </w:r>
    </w:p>
    <w:p w14:paraId="016AC952" w14:textId="154E815A" w:rsidR="00A365EE" w:rsidRDefault="00A365EE" w:rsidP="0040710A">
      <w:pPr>
        <w:pStyle w:val="ListParagraph"/>
        <w:numPr>
          <w:ilvl w:val="0"/>
          <w:numId w:val="41"/>
        </w:numPr>
        <w:textAlignment w:val="baseline"/>
        <w:rPr>
          <w:rFonts w:eastAsia="Times New Roman" w:cs="Times New Roman"/>
          <w:sz w:val="24"/>
          <w:szCs w:val="24"/>
        </w:rPr>
      </w:pPr>
      <w:r>
        <w:rPr>
          <w:spacing w:val="-2"/>
          <w:sz w:val="24"/>
        </w:rPr>
        <w:t>Equation</w:t>
      </w:r>
    </w:p>
    <w:p w14:paraId="3D226214" w14:textId="77777777" w:rsidR="00091922" w:rsidRPr="001731F3" w:rsidRDefault="00091922" w:rsidP="00091922">
      <w:pPr>
        <w:pStyle w:val="ListParagraph"/>
        <w:ind w:left="72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9CDB13C"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MA.8.AR.3.5</w:t>
            </w:r>
          </w:p>
          <w:p w14:paraId="63153C50"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 xml:space="preserve">MA.912.AR.2.4 </w:t>
            </w:r>
          </w:p>
          <w:p w14:paraId="40B7AA18"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MA.912.AR.3.7</w:t>
            </w:r>
          </w:p>
          <w:p w14:paraId="61053D2C"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MA.912.AR.4.3</w:t>
            </w:r>
          </w:p>
          <w:p w14:paraId="2108B4C0"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MA.912.AR.5.6</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6919E95A" w:rsidR="009E13C1" w:rsidRPr="00F1260F" w:rsidRDefault="009E13C1" w:rsidP="00822491">
            <w:pPr>
              <w:pStyle w:val="ListParagraph"/>
              <w:ind w:left="825"/>
              <w:textAlignment w:val="baseline"/>
              <w:rPr>
                <w:rFonts w:eastAsia="Times New Roman" w:cs="Times New Roman"/>
                <w:sz w:val="24"/>
                <w:szCs w:val="24"/>
              </w:rPr>
            </w:pP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7509EC6F" w14:textId="77777777" w:rsidR="008F3A32" w:rsidRDefault="008F3A32" w:rsidP="008F3A32">
      <w:pPr>
        <w:spacing w:after="0" w:line="240" w:lineRule="auto"/>
        <w:textAlignment w:val="baseline"/>
        <w:rPr>
          <w:rFonts w:eastAsia="Calibri" w:cs="Times New Roman"/>
          <w:sz w:val="24"/>
          <w:szCs w:val="24"/>
        </w:rPr>
      </w:pPr>
      <w:r w:rsidRPr="00B91DC6">
        <w:rPr>
          <w:rFonts w:eastAsia="Calibri" w:cs="Times New Roman"/>
          <w:sz w:val="24"/>
          <w:szCs w:val="24"/>
        </w:rPr>
        <w:t xml:space="preserve">In grade 8, students </w:t>
      </w:r>
      <w:r>
        <w:rPr>
          <w:rFonts w:eastAsia="Calibri" w:cs="Times New Roman"/>
          <w:sz w:val="24"/>
          <w:szCs w:val="24"/>
        </w:rPr>
        <w:t xml:space="preserve">interpreted the slope and </w:t>
      </w:r>
      <m:oMath>
        <m:r>
          <w:rPr>
            <w:rFonts w:ascii="Cambria Math" w:eastAsia="Calibri" w:hAnsi="Cambria Math" w:cs="Times New Roman"/>
            <w:sz w:val="24"/>
            <w:szCs w:val="24"/>
          </w:rPr>
          <m:t>y</m:t>
        </m:r>
      </m:oMath>
      <w:r>
        <w:rPr>
          <w:rFonts w:eastAsia="Calibri" w:cs="Times New Roman"/>
          <w:sz w:val="24"/>
          <w:szCs w:val="24"/>
        </w:rPr>
        <w:t>-intercept of linear equations</w:t>
      </w:r>
      <w:r w:rsidRPr="00B91DC6">
        <w:rPr>
          <w:rFonts w:eastAsia="Calibri" w:cs="Times New Roman"/>
          <w:sz w:val="24"/>
          <w:szCs w:val="24"/>
        </w:rPr>
        <w:t xml:space="preserve"> within real-world contexts. In Algebra </w:t>
      </w:r>
      <w:r>
        <w:rPr>
          <w:rFonts w:eastAsia="Calibri" w:cs="Times New Roman"/>
          <w:sz w:val="24"/>
          <w:szCs w:val="24"/>
        </w:rPr>
        <w:t>I</w:t>
      </w:r>
      <w:r w:rsidRPr="00B91DC6">
        <w:rPr>
          <w:rFonts w:eastAsia="Calibri" w:cs="Times New Roman"/>
          <w:sz w:val="24"/>
          <w:szCs w:val="24"/>
        </w:rPr>
        <w:t>, students generate</w:t>
      </w:r>
      <w:r>
        <w:rPr>
          <w:rFonts w:eastAsia="Calibri" w:cs="Times New Roman"/>
          <w:sz w:val="24"/>
          <w:szCs w:val="24"/>
        </w:rPr>
        <w:t>d</w:t>
      </w:r>
      <w:r w:rsidRPr="00B91DC6">
        <w:rPr>
          <w:rFonts w:eastAsia="Calibri" w:cs="Times New Roman"/>
          <w:sz w:val="24"/>
          <w:szCs w:val="24"/>
        </w:rPr>
        <w:t xml:space="preserve"> and interpret</w:t>
      </w:r>
      <w:r>
        <w:rPr>
          <w:rFonts w:eastAsia="Calibri" w:cs="Times New Roman"/>
          <w:sz w:val="24"/>
          <w:szCs w:val="24"/>
        </w:rPr>
        <w:t>ed</w:t>
      </w:r>
      <w:r w:rsidRPr="00B91DC6">
        <w:rPr>
          <w:rFonts w:eastAsia="Calibri" w:cs="Times New Roman"/>
          <w:sz w:val="24"/>
          <w:szCs w:val="24"/>
        </w:rPr>
        <w:t xml:space="preserve"> equivalent linear, absolute value, quadratic </w:t>
      </w:r>
      <w:r>
        <w:rPr>
          <w:rFonts w:eastAsia="Calibri" w:cs="Times New Roman"/>
          <w:sz w:val="24"/>
          <w:szCs w:val="24"/>
        </w:rPr>
        <w:t xml:space="preserve">and exponential expressions, </w:t>
      </w:r>
      <w:r w:rsidRPr="00B91DC6">
        <w:rPr>
          <w:rFonts w:eastAsia="Calibri" w:cs="Times New Roman"/>
          <w:sz w:val="24"/>
          <w:szCs w:val="24"/>
        </w:rPr>
        <w:t>equations</w:t>
      </w:r>
      <w:r>
        <w:rPr>
          <w:rFonts w:eastAsia="Calibri" w:cs="Times New Roman"/>
          <w:sz w:val="24"/>
          <w:szCs w:val="24"/>
        </w:rPr>
        <w:t xml:space="preserve"> and functions</w:t>
      </w:r>
      <w:r w:rsidRPr="00B91DC6">
        <w:rPr>
          <w:rFonts w:eastAsia="Calibri" w:cs="Times New Roman"/>
          <w:sz w:val="24"/>
          <w:szCs w:val="24"/>
        </w:rPr>
        <w:t xml:space="preserve">. In </w:t>
      </w:r>
      <w:r>
        <w:rPr>
          <w:rFonts w:eastAsia="Calibri" w:cs="Times New Roman"/>
          <w:sz w:val="24"/>
          <w:szCs w:val="24"/>
        </w:rPr>
        <w:t xml:space="preserve">Mathematics for Data and </w:t>
      </w:r>
      <w:r>
        <w:rPr>
          <w:rFonts w:eastAsia="Calibri" w:cs="Times New Roman"/>
          <w:sz w:val="24"/>
          <w:szCs w:val="24"/>
        </w:rPr>
        <w:lastRenderedPageBreak/>
        <w:t>Financial Literacy</w:t>
      </w:r>
      <w:r w:rsidRPr="00B91DC6">
        <w:rPr>
          <w:rFonts w:eastAsia="Calibri" w:cs="Times New Roman"/>
          <w:sz w:val="24"/>
          <w:szCs w:val="24"/>
        </w:rPr>
        <w:t xml:space="preserve">, students </w:t>
      </w:r>
      <w:r>
        <w:rPr>
          <w:rFonts w:eastAsia="Calibri" w:cs="Times New Roman"/>
          <w:sz w:val="24"/>
          <w:szCs w:val="24"/>
        </w:rPr>
        <w:t xml:space="preserve">work with several finance formulas and </w:t>
      </w:r>
      <w:r w:rsidRPr="00B91DC6">
        <w:rPr>
          <w:rFonts w:eastAsia="Calibri" w:cs="Times New Roman"/>
          <w:sz w:val="24"/>
          <w:szCs w:val="24"/>
        </w:rPr>
        <w:t xml:space="preserve">identify and interpret </w:t>
      </w:r>
      <w:r>
        <w:rPr>
          <w:rFonts w:eastAsia="Calibri" w:cs="Times New Roman"/>
          <w:sz w:val="24"/>
          <w:szCs w:val="24"/>
        </w:rPr>
        <w:t>components of these formulas in real-world contexts</w:t>
      </w:r>
      <w:r w:rsidRPr="00B91DC6">
        <w:rPr>
          <w:rFonts w:eastAsia="Calibri" w:cs="Times New Roman"/>
          <w:sz w:val="24"/>
          <w:szCs w:val="24"/>
        </w:rPr>
        <w:t xml:space="preserve">. </w:t>
      </w:r>
    </w:p>
    <w:p w14:paraId="18C04EB8" w14:textId="77777777" w:rsidR="008F3A32" w:rsidRDefault="008F3A32" w:rsidP="008F3A32">
      <w:pPr>
        <w:pStyle w:val="ListParagraph"/>
        <w:numPr>
          <w:ilvl w:val="0"/>
          <w:numId w:val="101"/>
        </w:numPr>
        <w:textAlignment w:val="baseline"/>
        <w:rPr>
          <w:rFonts w:eastAsia="Calibri" w:cs="Times New Roman"/>
          <w:sz w:val="24"/>
          <w:szCs w:val="24"/>
        </w:rPr>
      </w:pPr>
      <w:r w:rsidRPr="00E04E89">
        <w:rPr>
          <w:rFonts w:eastAsia="Calibri" w:cs="Times New Roman"/>
          <w:sz w:val="24"/>
          <w:szCs w:val="24"/>
        </w:rPr>
        <w:t>Instruction includes making the connection to linear, quadratic and exponential</w:t>
      </w:r>
      <w:r>
        <w:rPr>
          <w:rFonts w:eastAsia="Calibri" w:cs="Times New Roman"/>
          <w:sz w:val="24"/>
          <w:szCs w:val="24"/>
        </w:rPr>
        <w:t xml:space="preserve"> </w:t>
      </w:r>
      <w:r w:rsidRPr="00E04E89">
        <w:rPr>
          <w:rFonts w:eastAsia="Calibri" w:cs="Times New Roman"/>
          <w:sz w:val="24"/>
          <w:szCs w:val="24"/>
        </w:rPr>
        <w:t xml:space="preserve">functions. </w:t>
      </w:r>
    </w:p>
    <w:p w14:paraId="2498AE01" w14:textId="77777777" w:rsidR="008F3A32" w:rsidRDefault="008F3A32" w:rsidP="008F3A32">
      <w:pPr>
        <w:pStyle w:val="ListParagraph"/>
        <w:numPr>
          <w:ilvl w:val="0"/>
          <w:numId w:val="101"/>
        </w:numPr>
        <w:textAlignment w:val="baseline"/>
        <w:rPr>
          <w:rFonts w:eastAsia="Calibri" w:cs="Times New Roman"/>
          <w:sz w:val="24"/>
          <w:szCs w:val="24"/>
        </w:rPr>
      </w:pPr>
      <w:r w:rsidRPr="00E04E89">
        <w:rPr>
          <w:rFonts w:eastAsia="Calibri" w:cs="Times New Roman"/>
          <w:sz w:val="24"/>
          <w:szCs w:val="24"/>
        </w:rPr>
        <w:t>Students should be able to identify factors, terms, constants, coefficients</w:t>
      </w:r>
      <w:r>
        <w:rPr>
          <w:rFonts w:eastAsia="Calibri" w:cs="Times New Roman"/>
          <w:sz w:val="24"/>
          <w:szCs w:val="24"/>
        </w:rPr>
        <w:t>, exponents</w:t>
      </w:r>
      <w:r w:rsidRPr="00E04E89">
        <w:rPr>
          <w:rFonts w:eastAsia="Calibri" w:cs="Times New Roman"/>
          <w:sz w:val="24"/>
          <w:szCs w:val="24"/>
        </w:rPr>
        <w:t xml:space="preserve"> and variables in expressions and equations.</w:t>
      </w:r>
    </w:p>
    <w:p w14:paraId="105828F1" w14:textId="77777777" w:rsidR="008F3A32" w:rsidRDefault="008F3A32" w:rsidP="008F3A32">
      <w:pPr>
        <w:pStyle w:val="ListParagraph"/>
        <w:numPr>
          <w:ilvl w:val="0"/>
          <w:numId w:val="101"/>
        </w:numPr>
        <w:textAlignment w:val="baseline"/>
        <w:rPr>
          <w:rFonts w:eastAsia="Calibri" w:cs="Times New Roman"/>
          <w:sz w:val="24"/>
          <w:szCs w:val="24"/>
        </w:rPr>
      </w:pPr>
      <w:r w:rsidRPr="00E04E89">
        <w:rPr>
          <w:rFonts w:eastAsia="Calibri" w:cs="Times New Roman"/>
          <w:sz w:val="24"/>
          <w:szCs w:val="24"/>
        </w:rPr>
        <w:t>Look for opportunities to interpret these components in context –</w:t>
      </w:r>
      <w:r>
        <w:rPr>
          <w:rFonts w:eastAsia="Calibri" w:cs="Times New Roman"/>
          <w:sz w:val="24"/>
          <w:szCs w:val="24"/>
        </w:rPr>
        <w:t xml:space="preserve"> </w:t>
      </w:r>
      <w:r w:rsidRPr="00E04E89">
        <w:rPr>
          <w:rFonts w:eastAsia="Calibri" w:cs="Times New Roman"/>
          <w:sz w:val="24"/>
          <w:szCs w:val="24"/>
        </w:rPr>
        <w:t>make these discussions part of daily instruction.</w:t>
      </w:r>
      <w:r>
        <w:rPr>
          <w:rFonts w:eastAsia="Calibri" w:cs="Times New Roman"/>
          <w:sz w:val="24"/>
          <w:szCs w:val="24"/>
        </w:rPr>
        <w:t xml:space="preserve"> This benchmark is not intended to be taught in isolation, rather it is intended to create a consistent conversation point across the instruction of other benchmarks.</w:t>
      </w:r>
    </w:p>
    <w:p w14:paraId="21277175" w14:textId="77777777" w:rsidR="008F3A32" w:rsidRDefault="008F3A32" w:rsidP="008F3A32">
      <w:pPr>
        <w:pStyle w:val="ListParagraph"/>
        <w:numPr>
          <w:ilvl w:val="1"/>
          <w:numId w:val="101"/>
        </w:numPr>
        <w:textAlignment w:val="baseline"/>
        <w:rPr>
          <w:rFonts w:eastAsia="Calibri" w:cs="Times New Roman"/>
          <w:sz w:val="24"/>
          <w:szCs w:val="24"/>
        </w:rPr>
      </w:pPr>
      <w:r>
        <w:rPr>
          <w:rFonts w:eastAsia="Calibri" w:cs="Times New Roman"/>
          <w:sz w:val="24"/>
          <w:szCs w:val="24"/>
        </w:rPr>
        <w:t xml:space="preserve">When solving contextual problems (which comprise a large portion of this course), ask students to interpret the parts in different steps of the solution process. </w:t>
      </w:r>
    </w:p>
    <w:p w14:paraId="0138490F" w14:textId="77777777" w:rsidR="008F3A32" w:rsidRPr="00F06EAA" w:rsidRDefault="008F3A32" w:rsidP="008F3A32">
      <w:pPr>
        <w:pStyle w:val="ListParagraph"/>
        <w:numPr>
          <w:ilvl w:val="2"/>
          <w:numId w:val="101"/>
        </w:numPr>
        <w:ind w:right="90"/>
        <w:textAlignment w:val="baseline"/>
        <w:rPr>
          <w:rFonts w:eastAsia="Calibri" w:cs="Times New Roman"/>
          <w:sz w:val="24"/>
          <w:szCs w:val="24"/>
        </w:rPr>
      </w:pPr>
      <w:r>
        <w:rPr>
          <w:rFonts w:eastAsia="Calibri" w:cs="Times New Roman"/>
          <w:iCs/>
          <w:sz w:val="24"/>
          <w:szCs w:val="24"/>
        </w:rPr>
        <w:t xml:space="preserve">For example, if </w:t>
      </w:r>
      <w:proofErr w:type="gramStart"/>
      <w:r w:rsidRPr="00F06EAA">
        <w:rPr>
          <w:rFonts w:eastAsia="Calibri" w:cs="Times New Roman"/>
          <w:iCs/>
          <w:sz w:val="24"/>
          <w:szCs w:val="24"/>
        </w:rPr>
        <w:t>Jamie is</w:t>
      </w:r>
      <w:proofErr w:type="gramEnd"/>
      <w:r w:rsidRPr="00F06EAA">
        <w:rPr>
          <w:rFonts w:eastAsia="Calibri" w:cs="Times New Roman"/>
          <w:iCs/>
          <w:sz w:val="24"/>
          <w:szCs w:val="24"/>
        </w:rPr>
        <w:t xml:space="preserve"> ca</w:t>
      </w:r>
      <w:r>
        <w:rPr>
          <w:rFonts w:eastAsia="Calibri" w:cs="Times New Roman"/>
          <w:iCs/>
          <w:sz w:val="24"/>
          <w:szCs w:val="24"/>
        </w:rPr>
        <w:t>lculating the future worth of a $1500</w:t>
      </w:r>
      <w:r w:rsidRPr="00F06EAA">
        <w:rPr>
          <w:rFonts w:eastAsia="Calibri" w:cs="Times New Roman"/>
          <w:iCs/>
          <w:sz w:val="24"/>
          <w:szCs w:val="24"/>
        </w:rPr>
        <w:t xml:space="preserve"> investment </w:t>
      </w:r>
      <w:r>
        <w:rPr>
          <w:rFonts w:eastAsia="Calibri" w:cs="Times New Roman"/>
          <w:iCs/>
          <w:sz w:val="24"/>
          <w:szCs w:val="24"/>
        </w:rPr>
        <w:t xml:space="preserve">with a 2.9% interest rate </w:t>
      </w:r>
      <w:r w:rsidRPr="00F06EAA">
        <w:rPr>
          <w:rFonts w:eastAsia="Calibri" w:cs="Times New Roman"/>
          <w:iCs/>
          <w:sz w:val="24"/>
          <w:szCs w:val="24"/>
        </w:rPr>
        <w:t>that compounds annually</w:t>
      </w:r>
      <w:r>
        <w:rPr>
          <w:rFonts w:eastAsia="Calibri" w:cs="Times New Roman"/>
          <w:iCs/>
          <w:sz w:val="24"/>
          <w:szCs w:val="24"/>
        </w:rPr>
        <w:t xml:space="preserve"> for 12 years, s</w:t>
      </w:r>
      <w:r w:rsidRPr="00F06EAA">
        <w:rPr>
          <w:rFonts w:eastAsia="Calibri" w:cs="Times New Roman"/>
          <w:iCs/>
          <w:sz w:val="24"/>
          <w:szCs w:val="24"/>
        </w:rPr>
        <w:t xml:space="preserve">he </w:t>
      </w:r>
      <w:r>
        <w:rPr>
          <w:rFonts w:eastAsia="Calibri" w:cs="Times New Roman"/>
          <w:iCs/>
          <w:sz w:val="24"/>
          <w:szCs w:val="24"/>
        </w:rPr>
        <w:t>can use</w:t>
      </w:r>
      <w:r w:rsidRPr="00F06EAA">
        <w:rPr>
          <w:rFonts w:eastAsia="Calibri" w:cs="Times New Roman"/>
          <w:iCs/>
          <w:sz w:val="24"/>
          <w:szCs w:val="24"/>
        </w:rPr>
        <w:t xml:space="preserve"> the compound interest formula below.</w:t>
      </w:r>
    </w:p>
    <w:p w14:paraId="675776B9" w14:textId="77777777" w:rsidR="008F3A32" w:rsidRPr="0063034E" w:rsidRDefault="008F3A32" w:rsidP="008F3A32">
      <w:pPr>
        <w:spacing w:after="0" w:line="240" w:lineRule="auto"/>
        <w:jc w:val="center"/>
        <w:textAlignment w:val="baseline"/>
        <w:rPr>
          <w:rFonts w:eastAsia="Calibri" w:cs="Times New Roman"/>
          <w:sz w:val="24"/>
        </w:rPr>
      </w:pPr>
      <m:oMathPara>
        <m:oMathParaPr>
          <m:jc m:val="center"/>
        </m:oMathParaPr>
        <m:oMath>
          <m:r>
            <w:rPr>
              <w:rFonts w:ascii="Cambria Math" w:hAnsi="Cambria Math"/>
              <w:sz w:val="24"/>
            </w:rPr>
            <m:t>A=1500</m:t>
          </m:r>
          <m:sSup>
            <m:sSupPr>
              <m:ctrlPr>
                <w:rPr>
                  <w:rFonts w:ascii="Cambria Math" w:hAnsi="Cambria Math"/>
                  <w:i/>
                  <w:sz w:val="24"/>
                </w:rPr>
              </m:ctrlPr>
            </m:sSupPr>
            <m:e>
              <m:d>
                <m:dPr>
                  <m:begChr m:val=""/>
                  <m:ctrlPr>
                    <w:rPr>
                      <w:rFonts w:ascii="Cambria Math" w:hAnsi="Cambria Math"/>
                      <w:i/>
                      <w:sz w:val="24"/>
                    </w:rPr>
                  </m:ctrlPr>
                </m:dPr>
                <m:e>
                  <m:d>
                    <m:dPr>
                      <m:endChr m:val=""/>
                      <m:ctrlPr>
                        <w:rPr>
                          <w:rFonts w:ascii="Cambria Math" w:hAnsi="Cambria Math"/>
                          <w:i/>
                          <w:sz w:val="24"/>
                        </w:rPr>
                      </m:ctrlPr>
                    </m:dPr>
                    <m:e>
                      <m:r>
                        <w:rPr>
                          <w:rFonts w:ascii="Cambria Math" w:hAnsi="Cambria Math"/>
                          <w:sz w:val="24"/>
                        </w:rPr>
                        <m:t>1 + 0.029</m:t>
                      </m:r>
                    </m:e>
                  </m:d>
                </m:e>
              </m:d>
            </m:e>
            <m:sup>
              <m:r>
                <w:rPr>
                  <w:rFonts w:ascii="Cambria Math" w:hAnsi="Cambria Math"/>
                  <w:sz w:val="24"/>
                </w:rPr>
                <m:t>12</m:t>
              </m:r>
            </m:sup>
          </m:sSup>
        </m:oMath>
      </m:oMathPara>
    </w:p>
    <w:tbl>
      <w:tblPr>
        <w:tblStyle w:val="TableGrid"/>
        <w:tblW w:w="7915" w:type="dxa"/>
        <w:tblInd w:w="1549" w:type="dxa"/>
        <w:tblLook w:val="04A0" w:firstRow="1" w:lastRow="0" w:firstColumn="1" w:lastColumn="0" w:noHBand="0" w:noVBand="1"/>
      </w:tblPr>
      <w:tblGrid>
        <w:gridCol w:w="3055"/>
        <w:gridCol w:w="4860"/>
      </w:tblGrid>
      <w:tr w:rsidR="008F3A32" w:rsidRPr="0063034E" w14:paraId="71DD8432" w14:textId="77777777" w:rsidTr="004925AB">
        <w:tc>
          <w:tcPr>
            <w:tcW w:w="3055" w:type="dxa"/>
            <w:vAlign w:val="center"/>
          </w:tcPr>
          <w:p w14:paraId="217292D8" w14:textId="77777777" w:rsidR="008F3A32" w:rsidRPr="0063034E" w:rsidRDefault="008F3A32" w:rsidP="004925AB">
            <w:pPr>
              <w:jc w:val="center"/>
              <w:textAlignment w:val="baseline"/>
              <w:rPr>
                <w:rFonts w:eastAsia="Calibri" w:cs="Times New Roman"/>
              </w:rPr>
            </w:pPr>
            <m:oMathPara>
              <m:oMath>
                <m:r>
                  <w:rPr>
                    <w:rFonts w:ascii="Cambria Math" w:hAnsi="Cambria Math"/>
                  </w:rPr>
                  <m:t>A=</m:t>
                </m:r>
                <m:r>
                  <w:rPr>
                    <w:rFonts w:ascii="Cambria Math" w:hAnsi="Cambria Math"/>
                    <w:color w:val="538135" w:themeColor="accent6" w:themeShade="BF"/>
                  </w:rPr>
                  <m:t>1500</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color w:val="806000" w:themeColor="accent4" w:themeShade="80"/>
                              </w:rPr>
                              <m:t>1</m:t>
                            </m:r>
                            <m:r>
                              <w:rPr>
                                <w:rFonts w:ascii="Cambria Math" w:hAnsi="Cambria Math"/>
                              </w:rPr>
                              <m:t>+</m:t>
                            </m:r>
                            <m:r>
                              <w:rPr>
                                <w:rFonts w:ascii="Cambria Math" w:hAnsi="Cambria Math"/>
                                <w:color w:val="1F4E79" w:themeColor="accent1" w:themeShade="80"/>
                              </w:rPr>
                              <m:t>0.029</m:t>
                            </m:r>
                          </m:e>
                        </m:d>
                      </m:e>
                    </m:d>
                  </m:e>
                  <m:sup>
                    <m:r>
                      <w:rPr>
                        <w:rFonts w:ascii="Cambria Math" w:hAnsi="Cambria Math"/>
                        <w:color w:val="833C0B" w:themeColor="accent2" w:themeShade="80"/>
                      </w:rPr>
                      <m:t>12</m:t>
                    </m:r>
                  </m:sup>
                </m:sSup>
              </m:oMath>
            </m:oMathPara>
          </w:p>
        </w:tc>
        <w:tc>
          <w:tcPr>
            <w:tcW w:w="4860" w:type="dxa"/>
            <w:vAlign w:val="center"/>
          </w:tcPr>
          <w:p w14:paraId="43781C2B" w14:textId="77777777" w:rsidR="008F3A32" w:rsidRPr="0063034E" w:rsidRDefault="008F3A32" w:rsidP="004925AB">
            <w:pPr>
              <w:textAlignment w:val="baseline"/>
              <w:rPr>
                <w:rFonts w:eastAsia="Calibri" w:cs="Times New Roman"/>
              </w:rPr>
            </w:pPr>
            <w:r w:rsidRPr="0063034E">
              <w:rPr>
                <w:rFonts w:eastAsia="Calibri" w:cs="Times New Roman"/>
                <w:color w:val="538135" w:themeColor="accent6" w:themeShade="BF"/>
              </w:rPr>
              <w:t xml:space="preserve">Principal, </w:t>
            </w:r>
            <w:r w:rsidRPr="00F17217">
              <w:rPr>
                <w:rFonts w:eastAsia="Calibri" w:cs="Times New Roman"/>
                <w:color w:val="806000" w:themeColor="accent4" w:themeShade="80"/>
              </w:rPr>
              <w:t xml:space="preserve">Initial amount in the growth factor, </w:t>
            </w:r>
            <w:r w:rsidRPr="0063034E">
              <w:rPr>
                <w:rFonts w:eastAsia="Calibri" w:cs="Times New Roman"/>
                <w:color w:val="1F4E79" w:themeColor="accent1" w:themeShade="80"/>
              </w:rPr>
              <w:t xml:space="preserve">Amount of growth per </w:t>
            </w:r>
            <w:proofErr w:type="gramStart"/>
            <w:r w:rsidRPr="0063034E">
              <w:rPr>
                <w:rFonts w:eastAsia="Calibri" w:cs="Times New Roman"/>
                <w:color w:val="1F4E79" w:themeColor="accent1" w:themeShade="80"/>
              </w:rPr>
              <w:t>time period</w:t>
            </w:r>
            <w:proofErr w:type="gramEnd"/>
            <w:r w:rsidRPr="0063034E">
              <w:rPr>
                <w:rFonts w:eastAsia="Calibri" w:cs="Times New Roman"/>
                <w:color w:val="1F4E79" w:themeColor="accent1" w:themeShade="80"/>
              </w:rPr>
              <w:t xml:space="preserve">, </w:t>
            </w:r>
            <w:r w:rsidRPr="00F17217">
              <w:rPr>
                <w:rFonts w:eastAsia="Calibri" w:cs="Times New Roman"/>
                <w:color w:val="833C0B" w:themeColor="accent2" w:themeShade="80"/>
              </w:rPr>
              <w:t>Years of growth</w:t>
            </w:r>
          </w:p>
        </w:tc>
      </w:tr>
      <w:tr w:rsidR="008F3A32" w:rsidRPr="0063034E" w14:paraId="43C40360" w14:textId="77777777" w:rsidTr="004925AB">
        <w:tc>
          <w:tcPr>
            <w:tcW w:w="3055" w:type="dxa"/>
            <w:vAlign w:val="center"/>
          </w:tcPr>
          <w:p w14:paraId="5A25658D" w14:textId="77777777" w:rsidR="008F3A32" w:rsidRPr="0063034E" w:rsidRDefault="008F3A32" w:rsidP="004925AB">
            <w:pPr>
              <w:jc w:val="center"/>
              <w:textAlignment w:val="baseline"/>
              <w:rPr>
                <w:rFonts w:eastAsia="Calibri" w:cs="Times New Roman"/>
              </w:rPr>
            </w:pPr>
            <m:oMathPara>
              <m:oMath>
                <m:r>
                  <w:rPr>
                    <w:rFonts w:ascii="Cambria Math" w:hAnsi="Cambria Math"/>
                  </w:rPr>
                  <m:t>A=</m:t>
                </m:r>
                <m:r>
                  <w:rPr>
                    <w:rFonts w:ascii="Cambria Math" w:hAnsi="Cambria Math"/>
                    <w:color w:val="538135" w:themeColor="accent6" w:themeShade="BF"/>
                  </w:rPr>
                  <m:t>1500</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color w:val="806000" w:themeColor="accent4" w:themeShade="80"/>
                              </w:rPr>
                              <m:t>1 .029</m:t>
                            </m:r>
                          </m:e>
                        </m:d>
                      </m:e>
                    </m:d>
                  </m:e>
                  <m:sup>
                    <m:r>
                      <w:rPr>
                        <w:rFonts w:ascii="Cambria Math" w:hAnsi="Cambria Math"/>
                        <w:color w:val="833C0B" w:themeColor="accent2" w:themeShade="80"/>
                      </w:rPr>
                      <m:t>12</m:t>
                    </m:r>
                  </m:sup>
                </m:sSup>
              </m:oMath>
            </m:oMathPara>
          </w:p>
        </w:tc>
        <w:tc>
          <w:tcPr>
            <w:tcW w:w="4860" w:type="dxa"/>
            <w:vAlign w:val="center"/>
          </w:tcPr>
          <w:p w14:paraId="67B5C7EF" w14:textId="77777777" w:rsidR="008F3A32" w:rsidRPr="0063034E" w:rsidRDefault="008F3A32" w:rsidP="004925AB">
            <w:pPr>
              <w:textAlignment w:val="baseline"/>
              <w:rPr>
                <w:rFonts w:eastAsia="Calibri" w:cs="Times New Roman"/>
              </w:rPr>
            </w:pPr>
            <w:r w:rsidRPr="0063034E">
              <w:rPr>
                <w:rFonts w:eastAsia="Calibri" w:cs="Times New Roman"/>
                <w:color w:val="538135" w:themeColor="accent6" w:themeShade="BF"/>
              </w:rPr>
              <w:t xml:space="preserve">Principal, </w:t>
            </w:r>
            <w:r w:rsidRPr="00F17217">
              <w:rPr>
                <w:rFonts w:eastAsia="Calibri" w:cs="Times New Roman"/>
                <w:color w:val="806000" w:themeColor="accent4" w:themeShade="80"/>
              </w:rPr>
              <w:t xml:space="preserve">Growth Factor (102.9% of principal each year), </w:t>
            </w:r>
            <w:r w:rsidRPr="00F17217">
              <w:rPr>
                <w:rFonts w:eastAsia="Calibri" w:cs="Times New Roman"/>
                <w:color w:val="833C0B" w:themeColor="accent2" w:themeShade="80"/>
              </w:rPr>
              <w:t>Years of growth</w:t>
            </w:r>
          </w:p>
        </w:tc>
      </w:tr>
      <w:tr w:rsidR="008F3A32" w:rsidRPr="0063034E" w14:paraId="0F992D08" w14:textId="77777777" w:rsidTr="004925AB">
        <w:tc>
          <w:tcPr>
            <w:tcW w:w="3055" w:type="dxa"/>
            <w:vAlign w:val="center"/>
          </w:tcPr>
          <w:p w14:paraId="51C254C3" w14:textId="77777777" w:rsidR="008F3A32" w:rsidRPr="0063034E" w:rsidRDefault="008F3A32" w:rsidP="004925AB">
            <w:pPr>
              <w:jc w:val="center"/>
              <w:textAlignment w:val="baseline"/>
              <w:rPr>
                <w:rFonts w:eastAsia="Calibri" w:cs="Times New Roman"/>
              </w:rPr>
            </w:pPr>
            <m:oMathPara>
              <m:oMath>
                <m:r>
                  <w:rPr>
                    <w:rFonts w:ascii="Cambria Math" w:hAnsi="Cambria Math"/>
                  </w:rPr>
                  <m:t>A=</m:t>
                </m:r>
                <m:r>
                  <w:rPr>
                    <w:rFonts w:ascii="Cambria Math" w:hAnsi="Cambria Math"/>
                    <w:color w:val="538135" w:themeColor="accent6" w:themeShade="BF"/>
                  </w:rPr>
                  <m:t>1500</m:t>
                </m:r>
                <m:r>
                  <w:rPr>
                    <w:rFonts w:ascii="Cambria Math" w:hAnsi="Cambria Math"/>
                  </w:rPr>
                  <m:t>(</m:t>
                </m:r>
                <m:r>
                  <w:rPr>
                    <w:rFonts w:ascii="Cambria Math" w:hAnsi="Cambria Math"/>
                    <w:color w:val="806000" w:themeColor="accent4" w:themeShade="80"/>
                  </w:rPr>
                  <m:t>1.40923849245</m:t>
                </m:r>
                <m:r>
                  <w:rPr>
                    <w:rFonts w:ascii="Cambria Math" w:hAnsi="Cambria Math"/>
                  </w:rPr>
                  <m:t>)</m:t>
                </m:r>
              </m:oMath>
            </m:oMathPara>
          </w:p>
        </w:tc>
        <w:tc>
          <w:tcPr>
            <w:tcW w:w="4860" w:type="dxa"/>
            <w:vAlign w:val="center"/>
          </w:tcPr>
          <w:p w14:paraId="273AA358" w14:textId="77777777" w:rsidR="008F3A32" w:rsidRPr="0063034E" w:rsidRDefault="008F3A32" w:rsidP="004925AB">
            <w:pPr>
              <w:textAlignment w:val="baseline"/>
              <w:rPr>
                <w:rFonts w:eastAsia="Calibri" w:cs="Times New Roman"/>
              </w:rPr>
            </w:pPr>
            <w:r w:rsidRPr="0063034E">
              <w:rPr>
                <w:rFonts w:eastAsia="Calibri" w:cs="Times New Roman"/>
                <w:color w:val="538135" w:themeColor="accent6" w:themeShade="BF"/>
              </w:rPr>
              <w:t xml:space="preserve">Principal, </w:t>
            </w:r>
            <w:r w:rsidRPr="00F17217">
              <w:rPr>
                <w:rFonts w:eastAsia="Calibri" w:cs="Times New Roman"/>
                <w:color w:val="806000" w:themeColor="accent4" w:themeShade="80"/>
              </w:rPr>
              <w:t>Total growth Factor (140.9% of initial principal)</w:t>
            </w:r>
          </w:p>
        </w:tc>
      </w:tr>
      <w:tr w:rsidR="008F3A32" w:rsidRPr="0063034E" w14:paraId="16B7821E" w14:textId="77777777" w:rsidTr="004925AB">
        <w:tc>
          <w:tcPr>
            <w:tcW w:w="3055" w:type="dxa"/>
            <w:vAlign w:val="center"/>
          </w:tcPr>
          <w:p w14:paraId="02613904" w14:textId="77777777" w:rsidR="008F3A32" w:rsidRPr="0063034E" w:rsidRDefault="008F3A32" w:rsidP="004925AB">
            <w:pPr>
              <w:jc w:val="center"/>
              <w:textAlignment w:val="baseline"/>
              <w:rPr>
                <w:rFonts w:eastAsia="Calibri" w:cs="Times New Roman"/>
              </w:rPr>
            </w:pPr>
            <m:oMathPara>
              <m:oMath>
                <m:r>
                  <w:rPr>
                    <w:rFonts w:ascii="Cambria Math" w:hAnsi="Cambria Math"/>
                  </w:rPr>
                  <m:t>A=</m:t>
                </m:r>
                <m:r>
                  <w:rPr>
                    <w:rFonts w:ascii="Cambria Math" w:hAnsi="Cambria Math"/>
                    <w:color w:val="538135" w:themeColor="accent6" w:themeShade="BF"/>
                  </w:rPr>
                  <m:t>2113.86</m:t>
                </m:r>
              </m:oMath>
            </m:oMathPara>
          </w:p>
        </w:tc>
        <w:tc>
          <w:tcPr>
            <w:tcW w:w="4860" w:type="dxa"/>
            <w:vAlign w:val="center"/>
          </w:tcPr>
          <w:p w14:paraId="66D50F44" w14:textId="77777777" w:rsidR="008F3A32" w:rsidRPr="0063034E" w:rsidRDefault="008F3A32" w:rsidP="004925AB">
            <w:pPr>
              <w:textAlignment w:val="baseline"/>
              <w:rPr>
                <w:rFonts w:eastAsia="Calibri" w:cs="Times New Roman"/>
              </w:rPr>
            </w:pPr>
            <w:r w:rsidRPr="0063034E">
              <w:rPr>
                <w:rFonts w:eastAsia="Calibri" w:cs="Times New Roman"/>
                <w:color w:val="538135" w:themeColor="accent6" w:themeShade="BF"/>
              </w:rPr>
              <w:t>Value of investment after 12 years</w:t>
            </w:r>
          </w:p>
        </w:tc>
      </w:tr>
    </w:tbl>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55411EA3" w14:textId="77777777" w:rsidR="00A15A6C" w:rsidRDefault="00A15A6C" w:rsidP="00A15A6C">
      <w:pPr>
        <w:widowControl w:val="0"/>
        <w:numPr>
          <w:ilvl w:val="1"/>
          <w:numId w:val="43"/>
        </w:numPr>
        <w:spacing w:after="0" w:line="240" w:lineRule="auto"/>
        <w:textAlignment w:val="baseline"/>
        <w:rPr>
          <w:rFonts w:eastAsia="Times New Roman" w:cs="Times New Roman"/>
          <w:sz w:val="24"/>
          <w:szCs w:val="24"/>
        </w:rPr>
      </w:pPr>
      <w:r w:rsidRPr="000E785F">
        <w:rPr>
          <w:rFonts w:eastAsia="Times New Roman" w:cs="Times New Roman"/>
          <w:sz w:val="24"/>
          <w:szCs w:val="24"/>
        </w:rPr>
        <w:t xml:space="preserve">Students may not be able to identify parts of an expression and equation or interpret those parts within context. Ensure </w:t>
      </w:r>
      <w:r>
        <w:rPr>
          <w:rFonts w:eastAsia="Times New Roman" w:cs="Times New Roman"/>
          <w:sz w:val="24"/>
          <w:szCs w:val="24"/>
        </w:rPr>
        <w:t>interpretation opportunities</w:t>
      </w:r>
      <w:r w:rsidRPr="000E785F">
        <w:rPr>
          <w:rFonts w:eastAsia="Times New Roman" w:cs="Times New Roman"/>
          <w:sz w:val="24"/>
          <w:szCs w:val="24"/>
        </w:rPr>
        <w:t xml:space="preserve"> are embedded</w:t>
      </w:r>
      <w:r>
        <w:rPr>
          <w:rFonts w:eastAsia="Times New Roman" w:cs="Times New Roman"/>
          <w:sz w:val="24"/>
          <w:szCs w:val="24"/>
        </w:rPr>
        <w:t xml:space="preserve"> </w:t>
      </w:r>
      <w:r w:rsidRPr="000E785F">
        <w:rPr>
          <w:rFonts w:eastAsia="Times New Roman" w:cs="Times New Roman"/>
          <w:sz w:val="24"/>
          <w:szCs w:val="24"/>
        </w:rPr>
        <w:t>throughout instruction and discussions.</w:t>
      </w:r>
    </w:p>
    <w:p w14:paraId="756D8337" w14:textId="06C33958" w:rsidR="00A525F5" w:rsidRPr="007F3626" w:rsidRDefault="00A15A6C" w:rsidP="009E13C1">
      <w:pPr>
        <w:widowControl w:val="0"/>
        <w:numPr>
          <w:ilvl w:val="1"/>
          <w:numId w:val="43"/>
        </w:numPr>
        <w:spacing w:after="0" w:line="240" w:lineRule="auto"/>
        <w:textAlignment w:val="baseline"/>
        <w:rPr>
          <w:rFonts w:eastAsia="Times New Roman" w:cs="Times New Roman"/>
          <w:sz w:val="24"/>
          <w:szCs w:val="24"/>
        </w:rPr>
      </w:pPr>
      <w:r w:rsidRPr="565E739C">
        <w:rPr>
          <w:rFonts w:eastAsia="Times New Roman" w:cs="Times New Roman"/>
          <w:sz w:val="24"/>
          <w:szCs w:val="24"/>
        </w:rPr>
        <w:t xml:space="preserve">Students may not see or consider equivalent expressions that could be created through the properties of exponents or logarithms. Prompt students to think in this direction when appropriate. </w:t>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31FA900F" w14:textId="77777777" w:rsidR="00B11A25" w:rsidRDefault="00B11A25" w:rsidP="00B11A25">
      <w:pPr>
        <w:spacing w:after="0" w:line="240" w:lineRule="auto"/>
        <w:textAlignment w:val="baseline"/>
        <w:rPr>
          <w:rFonts w:eastAsia="Calibri" w:cs="Times New Roman"/>
          <w:i/>
          <w:sz w:val="24"/>
          <w:szCs w:val="24"/>
        </w:rPr>
      </w:pPr>
      <w:r w:rsidRPr="0028148D">
        <w:rPr>
          <w:rFonts w:eastAsia="Calibri" w:cs="Times New Roman"/>
          <w:i/>
          <w:sz w:val="24"/>
          <w:szCs w:val="24"/>
        </w:rPr>
        <w:t>Instructional Task 1</w:t>
      </w:r>
      <w:r>
        <w:rPr>
          <w:rFonts w:eastAsia="Calibri" w:cs="Times New Roman"/>
          <w:i/>
          <w:sz w:val="24"/>
          <w:szCs w:val="24"/>
        </w:rPr>
        <w:t xml:space="preserve"> (MTR.4.1, MTR.7.1)</w:t>
      </w:r>
    </w:p>
    <w:p w14:paraId="6F9A2183" w14:textId="74754DC9" w:rsidR="000C6681" w:rsidRDefault="00B11A25" w:rsidP="00B11A25">
      <w:pPr>
        <w:spacing w:after="0" w:line="240" w:lineRule="auto"/>
        <w:rPr>
          <w:rFonts w:eastAsia="Times New Roman" w:cs="Times New Roman"/>
          <w:sz w:val="24"/>
          <w:szCs w:val="24"/>
        </w:rPr>
      </w:pPr>
      <w:r>
        <w:rPr>
          <w:rFonts w:eastAsia="Calibri" w:cs="Times New Roman"/>
          <w:sz w:val="24"/>
          <w:szCs w:val="24"/>
        </w:rPr>
        <w:t xml:space="preserve">There are different formulas used for a periodic investment and a simple investment. For period investments, the formula </w:t>
      </w:r>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oMath>
      <w:r>
        <w:rPr>
          <w:rFonts w:eastAsia="Calibri" w:cs="Times New Roman"/>
          <w:sz w:val="24"/>
          <w:szCs w:val="24"/>
        </w:rPr>
        <w:t xml:space="preserve"> is used to determine the final amount (or balance) at time </w:t>
      </w:r>
      <m:oMath>
        <m:r>
          <w:rPr>
            <w:rFonts w:ascii="Cambria Math" w:eastAsia="Calibri" w:hAnsi="Cambria Math" w:cs="Times New Roman"/>
            <w:sz w:val="24"/>
            <w:szCs w:val="24"/>
          </w:rPr>
          <m:t>t</m:t>
        </m:r>
      </m:oMath>
      <w:r>
        <w:rPr>
          <w:rFonts w:eastAsia="Calibri" w:cs="Times New Roman"/>
          <w:sz w:val="24"/>
          <w:szCs w:val="24"/>
        </w:rPr>
        <w:t xml:space="preserve">. For simple investments, the formula </w:t>
      </w:r>
      <m:oMath>
        <m:r>
          <w:rPr>
            <w:rFonts w:ascii="Cambria Math" w:hAnsi="Cambria Math" w:cs="Times New Roman"/>
            <w:sz w:val="24"/>
            <w:szCs w:val="24"/>
          </w:rPr>
          <m:t>A = P</m:t>
        </m:r>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 xml:space="preserve">1 + </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n</m:t>
                        </m:r>
                      </m:den>
                    </m:f>
                  </m:e>
                </m:d>
              </m:e>
            </m:d>
          </m:e>
          <m:sup>
            <m:r>
              <w:rPr>
                <w:rFonts w:ascii="Cambria Math" w:hAnsi="Cambria Math" w:cs="Times New Roman"/>
                <w:sz w:val="24"/>
                <w:szCs w:val="24"/>
              </w:rPr>
              <m:t>nt</m:t>
            </m:r>
          </m:sup>
        </m:sSup>
      </m:oMath>
      <w:r>
        <w:rPr>
          <w:rFonts w:eastAsia="Calibri" w:cs="Times New Roman"/>
          <w:sz w:val="24"/>
          <w:szCs w:val="24"/>
        </w:rPr>
        <w:t xml:space="preserve"> is used to determine the amount at time </w:t>
      </w:r>
      <m:oMath>
        <m:r>
          <w:rPr>
            <w:rFonts w:ascii="Cambria Math" w:eastAsia="Calibri" w:hAnsi="Cambria Math" w:cs="Times New Roman"/>
            <w:sz w:val="24"/>
            <w:szCs w:val="24"/>
          </w:rPr>
          <m:t>t</m:t>
        </m:r>
      </m:oMath>
      <w:r>
        <w:rPr>
          <w:rFonts w:eastAsia="Calibri" w:cs="Times New Roman"/>
          <w:sz w:val="24"/>
          <w:szCs w:val="24"/>
        </w:rPr>
        <w:t xml:space="preserve">. Compare the two formulas using graphing technology. Use different values for </w:t>
      </w:r>
      <m:oMath>
        <m:r>
          <w:rPr>
            <w:rFonts w:ascii="Cambria Math" w:eastAsia="Calibri" w:hAnsi="Cambria Math" w:cs="Times New Roman"/>
            <w:sz w:val="24"/>
            <w:szCs w:val="24"/>
          </w:rPr>
          <m:t>P</m:t>
        </m:r>
      </m:oMath>
      <w:r>
        <w:rPr>
          <w:rFonts w:eastAsia="Calibri" w:cs="Times New Roman"/>
          <w:sz w:val="24"/>
          <w:szCs w:val="24"/>
        </w:rPr>
        <w:t xml:space="preserve">, </w:t>
      </w:r>
      <m:oMath>
        <m:r>
          <w:rPr>
            <w:rFonts w:ascii="Cambria Math" w:eastAsia="Calibri" w:hAnsi="Cambria Math" w:cs="Times New Roman"/>
            <w:sz w:val="24"/>
            <w:szCs w:val="24"/>
          </w:rPr>
          <m:t>r</m:t>
        </m:r>
      </m:oMath>
      <w:r>
        <w:rPr>
          <w:rFonts w:eastAsia="Calibri" w:cs="Times New Roman"/>
          <w:sz w:val="24"/>
          <w:szCs w:val="24"/>
        </w:rPr>
        <w:t xml:space="preserve">, </w:t>
      </w:r>
      <m:oMath>
        <m:r>
          <w:rPr>
            <w:rFonts w:ascii="Cambria Math" w:eastAsia="Calibri" w:hAnsi="Cambria Math" w:cs="Times New Roman"/>
            <w:sz w:val="24"/>
            <w:szCs w:val="24"/>
          </w:rPr>
          <m:t>n</m:t>
        </m:r>
      </m:oMath>
      <w:r>
        <w:rPr>
          <w:rFonts w:eastAsia="Calibri" w:cs="Times New Roman"/>
          <w:sz w:val="24"/>
          <w:szCs w:val="24"/>
        </w:rPr>
        <w:t xml:space="preserve"> and </w:t>
      </w:r>
      <m:oMath>
        <m:r>
          <w:rPr>
            <w:rFonts w:ascii="Cambria Math" w:eastAsia="Calibri" w:hAnsi="Cambria Math" w:cs="Times New Roman"/>
            <w:sz w:val="24"/>
            <w:szCs w:val="24"/>
          </w:rPr>
          <m:t>t</m:t>
        </m:r>
      </m:oMath>
      <w:r>
        <w:rPr>
          <w:rFonts w:eastAsia="Calibri" w:cs="Times New Roman"/>
          <w:sz w:val="24"/>
          <w:szCs w:val="24"/>
        </w:rPr>
        <w:t>.</w:t>
      </w:r>
    </w:p>
    <w:p w14:paraId="7FD7C615" w14:textId="77777777" w:rsidR="009E13C1" w:rsidRPr="006B6BAE" w:rsidRDefault="009E13C1" w:rsidP="00DA6E52">
      <w:pPr>
        <w:pStyle w:val="AlgebraicARHeading"/>
      </w:pPr>
      <w:r w:rsidRPr="006B6BAE">
        <w:t>Instructional </w:t>
      </w:r>
      <w:r>
        <w:t>Items</w:t>
      </w:r>
      <w:r w:rsidRPr="006B6BAE">
        <w:t> </w:t>
      </w:r>
    </w:p>
    <w:p w14:paraId="340434DA" w14:textId="77777777" w:rsidR="004879D2" w:rsidRDefault="004879D2" w:rsidP="004879D2">
      <w:pPr>
        <w:spacing w:after="0" w:line="240" w:lineRule="auto"/>
        <w:textAlignment w:val="baseline"/>
        <w:rPr>
          <w:rFonts w:eastAsia="Calibri" w:cs="Times New Roman"/>
          <w:i/>
          <w:sz w:val="24"/>
          <w:szCs w:val="24"/>
        </w:rPr>
      </w:pPr>
      <w:r w:rsidRPr="0028148D">
        <w:rPr>
          <w:rFonts w:eastAsia="Calibri" w:cs="Times New Roman"/>
          <w:i/>
          <w:sz w:val="24"/>
          <w:szCs w:val="24"/>
        </w:rPr>
        <w:t>Instructional Item 1</w:t>
      </w:r>
    </w:p>
    <w:p w14:paraId="206C643E" w14:textId="77777777" w:rsidR="004879D2" w:rsidRPr="0063034E" w:rsidRDefault="004879D2" w:rsidP="004879D2">
      <w:pPr>
        <w:spacing w:after="0" w:line="240" w:lineRule="auto"/>
        <w:ind w:left="360"/>
        <w:textAlignment w:val="baseline"/>
        <w:rPr>
          <w:rFonts w:eastAsia="Calibri" w:cs="Times New Roman"/>
          <w:iCs/>
          <w:sz w:val="24"/>
          <w:szCs w:val="24"/>
        </w:rPr>
      </w:pPr>
      <w:r w:rsidRPr="0063034E">
        <w:rPr>
          <w:rFonts w:eastAsia="Calibri" w:cs="Times New Roman"/>
          <w:iCs/>
          <w:sz w:val="24"/>
          <w:szCs w:val="24"/>
        </w:rPr>
        <w:t>Rashad is calculating the future worth of an investment that compounds annually. He uses the compound interest formula below.</w:t>
      </w:r>
    </w:p>
    <w:p w14:paraId="794E5837" w14:textId="77777777" w:rsidR="004879D2" w:rsidRPr="0063034E" w:rsidRDefault="004879D2" w:rsidP="004879D2">
      <w:pPr>
        <w:spacing w:after="0" w:line="240" w:lineRule="auto"/>
        <w:jc w:val="center"/>
        <w:textAlignment w:val="baseline"/>
        <w:rPr>
          <w:rFonts w:eastAsia="Calibri" w:cs="Times New Roman"/>
          <w:sz w:val="24"/>
          <w:szCs w:val="24"/>
        </w:rPr>
      </w:pPr>
      <m:oMathPara>
        <m:oMath>
          <m:r>
            <w:rPr>
              <w:rFonts w:ascii="Cambria Math" w:hAnsi="Cambria Math"/>
              <w:sz w:val="24"/>
              <w:szCs w:val="24"/>
            </w:rPr>
            <m:t>A=3000</m:t>
          </m:r>
          <m:sSup>
            <m:sSupPr>
              <m:ctrlPr>
                <w:rPr>
                  <w:rFonts w:ascii="Cambria Math" w:hAnsi="Cambria Math"/>
                  <w:i/>
                  <w:sz w:val="24"/>
                  <w:szCs w:val="24"/>
                </w:rPr>
              </m:ctrlPr>
            </m:sSupPr>
            <m:e>
              <m:d>
                <m:dPr>
                  <m:begChr m:val=""/>
                  <m:ctrlPr>
                    <w:rPr>
                      <w:rFonts w:ascii="Cambria Math" w:hAnsi="Cambria Math"/>
                      <w:i/>
                      <w:sz w:val="24"/>
                      <w:szCs w:val="24"/>
                    </w:rPr>
                  </m:ctrlPr>
                </m:dPr>
                <m:e>
                  <m:d>
                    <m:dPr>
                      <m:endChr m:val=""/>
                      <m:ctrlPr>
                        <w:rPr>
                          <w:rFonts w:ascii="Cambria Math" w:hAnsi="Cambria Math"/>
                          <w:i/>
                          <w:sz w:val="24"/>
                          <w:szCs w:val="24"/>
                        </w:rPr>
                      </m:ctrlPr>
                    </m:dPr>
                    <m:e>
                      <m:r>
                        <w:rPr>
                          <w:rFonts w:ascii="Cambria Math" w:hAnsi="Cambria Math"/>
                          <w:sz w:val="24"/>
                          <w:szCs w:val="24"/>
                        </w:rPr>
                        <m:t>1 + 0.032</m:t>
                      </m:r>
                    </m:e>
                  </m:d>
                </m:e>
              </m:d>
            </m:e>
            <m:sup>
              <m:r>
                <w:rPr>
                  <w:rFonts w:ascii="Cambria Math" w:hAnsi="Cambria Math"/>
                  <w:sz w:val="24"/>
                  <w:szCs w:val="24"/>
                </w:rPr>
                <m:t>20</m:t>
              </m:r>
            </m:sup>
          </m:sSup>
        </m:oMath>
      </m:oMathPara>
    </w:p>
    <w:p w14:paraId="4D9B30F0" w14:textId="77777777" w:rsidR="004879D2" w:rsidRPr="0063034E" w:rsidRDefault="004879D2" w:rsidP="004879D2">
      <w:pPr>
        <w:spacing w:after="0" w:line="240" w:lineRule="auto"/>
        <w:ind w:left="720"/>
        <w:textAlignment w:val="baseline"/>
        <w:rPr>
          <w:rFonts w:eastAsia="Calibri" w:cs="Times New Roman"/>
          <w:sz w:val="24"/>
          <w:szCs w:val="24"/>
        </w:rPr>
      </w:pPr>
      <w:r w:rsidRPr="0063034E">
        <w:rPr>
          <w:rFonts w:eastAsia="Calibri" w:cs="Times New Roman"/>
          <w:sz w:val="24"/>
          <w:szCs w:val="24"/>
        </w:rPr>
        <w:t>Part A. What does the number 3000 represent?</w:t>
      </w:r>
    </w:p>
    <w:p w14:paraId="55B143DF" w14:textId="77777777" w:rsidR="004879D2" w:rsidRPr="0063034E" w:rsidRDefault="004879D2" w:rsidP="004879D2">
      <w:pPr>
        <w:spacing w:after="0" w:line="240" w:lineRule="auto"/>
        <w:ind w:left="720"/>
        <w:textAlignment w:val="baseline"/>
        <w:rPr>
          <w:rFonts w:eastAsia="Calibri" w:cs="Times New Roman"/>
          <w:sz w:val="24"/>
          <w:szCs w:val="24"/>
        </w:rPr>
      </w:pPr>
      <w:r w:rsidRPr="0063034E">
        <w:rPr>
          <w:rFonts w:eastAsia="Calibri" w:cs="Times New Roman"/>
          <w:sz w:val="24"/>
          <w:szCs w:val="24"/>
        </w:rPr>
        <w:lastRenderedPageBreak/>
        <w:t>Part B. What does the number 20 represent?</w:t>
      </w:r>
    </w:p>
    <w:p w14:paraId="0C85B64E" w14:textId="77777777" w:rsidR="004879D2" w:rsidRPr="0063034E" w:rsidRDefault="004879D2" w:rsidP="004879D2">
      <w:pPr>
        <w:spacing w:after="0" w:line="240" w:lineRule="auto"/>
        <w:ind w:left="720"/>
        <w:textAlignment w:val="baseline"/>
        <w:rPr>
          <w:rFonts w:eastAsia="Calibri" w:cs="Times New Roman"/>
          <w:sz w:val="24"/>
          <w:szCs w:val="24"/>
        </w:rPr>
      </w:pPr>
      <w:r w:rsidRPr="0063034E">
        <w:rPr>
          <w:rFonts w:eastAsia="Calibri" w:cs="Times New Roman"/>
          <w:sz w:val="24"/>
          <w:szCs w:val="24"/>
        </w:rPr>
        <w:t xml:space="preserve">Part C. What does </w:t>
      </w:r>
      <w:proofErr w:type="gramStart"/>
      <w:r w:rsidRPr="0063034E">
        <w:rPr>
          <w:rFonts w:eastAsia="Calibri" w:cs="Times New Roman"/>
          <w:sz w:val="24"/>
          <w:szCs w:val="24"/>
        </w:rPr>
        <w:t>the number</w:t>
      </w:r>
      <w:proofErr w:type="gramEnd"/>
      <w:r w:rsidRPr="0063034E">
        <w:rPr>
          <w:rFonts w:eastAsia="Calibri" w:cs="Times New Roman"/>
          <w:sz w:val="24"/>
          <w:szCs w:val="24"/>
        </w:rPr>
        <w:t xml:space="preserve"> 1 represent?</w:t>
      </w:r>
    </w:p>
    <w:p w14:paraId="00AF7E38" w14:textId="77777777" w:rsidR="004879D2" w:rsidRDefault="004879D2" w:rsidP="004879D2">
      <w:pPr>
        <w:spacing w:after="0" w:line="240" w:lineRule="auto"/>
        <w:ind w:left="720"/>
        <w:textAlignment w:val="baseline"/>
        <w:rPr>
          <w:rFonts w:eastAsia="Calibri" w:cs="Times New Roman"/>
          <w:i/>
          <w:sz w:val="24"/>
          <w:szCs w:val="24"/>
        </w:rPr>
      </w:pPr>
      <w:r w:rsidRPr="0063034E">
        <w:rPr>
          <w:rFonts w:eastAsia="Calibri" w:cs="Times New Roman"/>
          <w:sz w:val="24"/>
          <w:szCs w:val="24"/>
        </w:rPr>
        <w:t xml:space="preserve">Part D. What does the expression </w:t>
      </w:r>
      <m:oMath>
        <m:r>
          <w:rPr>
            <w:rFonts w:ascii="Cambria Math" w:hAnsi="Cambria Math"/>
            <w:sz w:val="24"/>
            <w:szCs w:val="24"/>
          </w:rPr>
          <m:t>1+0.032</m:t>
        </m:r>
      </m:oMath>
      <w:r w:rsidRPr="0063034E">
        <w:rPr>
          <w:rFonts w:eastAsia="Calibri" w:cs="Times New Roman"/>
          <w:sz w:val="24"/>
          <w:szCs w:val="24"/>
        </w:rPr>
        <w:t xml:space="preserve"> represent</w:t>
      </w:r>
      <w:r>
        <w:rPr>
          <w:rFonts w:eastAsia="Calibri" w:cs="Times New Roman"/>
          <w:sz w:val="24"/>
          <w:szCs w:val="24"/>
        </w:rPr>
        <w:t>?</w:t>
      </w: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5" w:name="_MA.6.AR.1.1"/>
      <w:bookmarkEnd w:id="5"/>
    </w:p>
    <w:p w14:paraId="453E478E" w14:textId="77777777" w:rsidR="00C003DA" w:rsidRPr="006B6BAE" w:rsidRDefault="00C003DA" w:rsidP="007C7E9B">
      <w:pPr>
        <w:spacing w:after="0" w:line="240" w:lineRule="auto"/>
        <w:rPr>
          <w:rFonts w:eastAsia="Times New Roman" w:cs="Times New Roman"/>
          <w:szCs w:val="24"/>
        </w:rPr>
      </w:pPr>
    </w:p>
    <w:p w14:paraId="3D96BD75" w14:textId="1B473255" w:rsidR="00BA2FF1" w:rsidRPr="006B6BAE" w:rsidRDefault="00706CBB" w:rsidP="004834E8">
      <w:pPr>
        <w:pStyle w:val="Heading3"/>
      </w:pPr>
      <w:bookmarkStart w:id="6" w:name="_MA.6.AR.1.2"/>
      <w:bookmarkEnd w:id="6"/>
      <w:r w:rsidRPr="006B6BAE">
        <w:t>MA</w:t>
      </w:r>
      <w:r w:rsidR="00493DBF">
        <w:t>.912.</w:t>
      </w:r>
      <w:r w:rsidRPr="006B6BAE">
        <w:t>AR.1.2</w:t>
      </w:r>
      <w:r w:rsidR="00510B6B">
        <w:br/>
      </w:r>
    </w:p>
    <w:p w14:paraId="11537D07" w14:textId="77777777" w:rsidR="000840C5" w:rsidRPr="006B6BAE" w:rsidRDefault="000840C5" w:rsidP="00BA2FF1">
      <w:pPr>
        <w:pStyle w:val="AlgebraicARHeading"/>
      </w:pPr>
      <w:r w:rsidRPr="006B6BAE">
        <w:t>Benchmark</w:t>
      </w:r>
    </w:p>
    <w:p w14:paraId="4AF02798" w14:textId="01686FE8" w:rsidR="000840C5" w:rsidRPr="006B6BAE" w:rsidRDefault="000840C5" w:rsidP="007F0BB5">
      <w:pPr>
        <w:pStyle w:val="Style3"/>
      </w:pPr>
      <w:r w:rsidRPr="00C34525">
        <w:t>MA</w:t>
      </w:r>
      <w:r w:rsidR="00493DBF">
        <w:t>.912.</w:t>
      </w:r>
      <w:r w:rsidRPr="00C34525">
        <w:t>AR.1.2</w:t>
      </w:r>
      <w:r w:rsidRPr="00C34525">
        <w:tab/>
      </w:r>
      <w:r w:rsidR="007F0BB5" w:rsidRPr="007F0BB5">
        <w:t>Rearrange equations or formulas to isolate a quantity of interest.</w:t>
      </w:r>
    </w:p>
    <w:p w14:paraId="79E16B9B" w14:textId="56BCAB2E" w:rsidR="00821FBA" w:rsidRPr="007224DC" w:rsidRDefault="00821FBA" w:rsidP="007224DC">
      <w:pPr>
        <w:pStyle w:val="AlgebraExample"/>
      </w:pPr>
      <w:r>
        <w:rPr>
          <w:i/>
        </w:rPr>
        <w:t>Algebra</w:t>
      </w:r>
      <w:r>
        <w:rPr>
          <w:i/>
          <w:spacing w:val="-1"/>
        </w:rPr>
        <w:t xml:space="preserve"> </w:t>
      </w:r>
      <w:r>
        <w:rPr>
          <w:i/>
        </w:rPr>
        <w:t>I Example:</w:t>
      </w:r>
      <w:r>
        <w:rPr>
          <w:i/>
          <w:spacing w:val="-2"/>
        </w:rPr>
        <w:t xml:space="preserve"> </w:t>
      </w:r>
      <w:r>
        <w:t>The</w:t>
      </w:r>
      <w:r>
        <w:rPr>
          <w:spacing w:val="-1"/>
        </w:rPr>
        <w:t xml:space="preserve"> </w:t>
      </w:r>
      <w:r>
        <w:t>Ideal Gas</w:t>
      </w:r>
      <w:r>
        <w:rPr>
          <w:spacing w:val="-1"/>
        </w:rPr>
        <w:t xml:space="preserve"> </w:t>
      </w:r>
      <w:r>
        <w:t>Law</w:t>
      </w:r>
      <w:r>
        <w:rPr>
          <w:spacing w:val="-3"/>
        </w:rPr>
        <w:t xml:space="preserve"> </w:t>
      </w:r>
      <m:oMath>
        <m:r>
          <w:rPr>
            <w:rFonts w:ascii="Cambria Math" w:eastAsia="Cambria Math" w:hAnsi="Cambria Math"/>
          </w:rPr>
          <m:t>PV</m:t>
        </m:r>
        <m:r>
          <w:rPr>
            <w:rFonts w:ascii="Cambria Math" w:eastAsia="Cambria Math" w:hAnsi="Cambria Math"/>
            <w:spacing w:val="16"/>
          </w:rPr>
          <m:t xml:space="preserve"> </m:t>
        </m:r>
        <m:r>
          <w:rPr>
            <w:rFonts w:ascii="Cambria Math" w:eastAsia="Cambria Math" w:hAnsi="Cambria Math"/>
          </w:rPr>
          <m:t>=</m:t>
        </m:r>
        <m:r>
          <w:rPr>
            <w:rFonts w:ascii="Cambria Math" w:eastAsia="Cambria Math" w:hAnsi="Cambria Math"/>
            <w:spacing w:val="11"/>
          </w:rPr>
          <m:t xml:space="preserve"> </m:t>
        </m:r>
        <m:r>
          <w:rPr>
            <w:rFonts w:ascii="Cambria Math" w:eastAsia="Cambria Math" w:hAnsi="Cambria Math"/>
          </w:rPr>
          <m:t>nRT</m:t>
        </m:r>
      </m:oMath>
      <w:r>
        <w:rPr>
          <w:rFonts w:ascii="Cambria Math" w:eastAsia="Cambria Math"/>
          <w:spacing w:val="9"/>
        </w:rPr>
        <w:t xml:space="preserve"> </w:t>
      </w:r>
      <w:r>
        <w:t>can</w:t>
      </w:r>
      <w:r>
        <w:rPr>
          <w:spacing w:val="-1"/>
        </w:rPr>
        <w:t xml:space="preserve"> </w:t>
      </w:r>
      <w:r>
        <w:t>be</w:t>
      </w:r>
      <w:r>
        <w:rPr>
          <w:spacing w:val="-3"/>
        </w:rPr>
        <w:t xml:space="preserve"> </w:t>
      </w:r>
      <w:r>
        <w:t>rearranged</w:t>
      </w:r>
      <w:r>
        <w:rPr>
          <w:spacing w:val="-1"/>
        </w:rPr>
        <w:t xml:space="preserve"> </w:t>
      </w:r>
      <w:r>
        <w:t xml:space="preserve">as </w:t>
      </w:r>
      <m:oMath>
        <m:r>
          <w:rPr>
            <w:rFonts w:ascii="Cambria Math" w:eastAsia="Cambria Math" w:hAnsi="Cambria Math"/>
          </w:rPr>
          <m:t>T</m:t>
        </m:r>
        <m:r>
          <w:rPr>
            <w:rFonts w:ascii="Cambria Math" w:eastAsia="Cambria Math" w:hAnsi="Cambria Math"/>
            <w:spacing w:val="15"/>
          </w:rPr>
          <m:t xml:space="preserve"> </m:t>
        </m:r>
        <m:r>
          <w:rPr>
            <w:rFonts w:ascii="Cambria Math" w:eastAsia="Cambria Math" w:hAnsi="Cambria Math"/>
          </w:rPr>
          <m:t xml:space="preserve">= </m:t>
        </m:r>
        <m:f>
          <m:fPr>
            <m:ctrlPr>
              <w:rPr>
                <w:rFonts w:ascii="Cambria Math" w:eastAsia="Cambria Math" w:hAnsi="Cambria Math"/>
                <w:i/>
              </w:rPr>
            </m:ctrlPr>
          </m:fPr>
          <m:num>
            <m:r>
              <w:rPr>
                <w:rFonts w:ascii="Cambria Math" w:eastAsia="Cambria Math" w:hAnsi="Cambria Math"/>
              </w:rPr>
              <m:t>PV</m:t>
            </m:r>
          </m:num>
          <m:den>
            <m:r>
              <w:rPr>
                <w:rFonts w:ascii="Cambria Math" w:eastAsia="Cambria Math" w:hAnsi="Cambria Math"/>
              </w:rPr>
              <m:t>nR</m:t>
            </m:r>
          </m:den>
        </m:f>
      </m:oMath>
      <w:r>
        <w:rPr>
          <w:rFonts w:ascii="Cambria Math" w:eastAsia="Cambria Math"/>
          <w:spacing w:val="25"/>
          <w:position w:val="13"/>
          <w:sz w:val="16"/>
        </w:rPr>
        <w:t xml:space="preserve"> </w:t>
      </w:r>
      <w:r>
        <w:t>to</w:t>
      </w:r>
      <w:r>
        <w:rPr>
          <w:spacing w:val="-4"/>
        </w:rPr>
        <w:t xml:space="preserve"> </w:t>
      </w:r>
      <w:r>
        <w:rPr>
          <w:spacing w:val="-2"/>
        </w:rPr>
        <w:t>isolate</w:t>
      </w:r>
      <w:r w:rsidR="007224DC">
        <w:rPr>
          <w:spacing w:val="-2"/>
        </w:rPr>
        <w:t xml:space="preserve"> </w:t>
      </w:r>
      <w:r>
        <w:t>temperature</w:t>
      </w:r>
      <w:r>
        <w:rPr>
          <w:spacing w:val="-5"/>
        </w:rPr>
        <w:t xml:space="preserve"> </w:t>
      </w:r>
      <w:r>
        <w:t>as</w:t>
      </w:r>
      <w:r>
        <w:rPr>
          <w:spacing w:val="-4"/>
        </w:rPr>
        <w:t xml:space="preserve"> </w:t>
      </w:r>
      <w:r>
        <w:t>the</w:t>
      </w:r>
      <w:r>
        <w:rPr>
          <w:spacing w:val="-2"/>
        </w:rPr>
        <w:t xml:space="preserve"> </w:t>
      </w:r>
      <w:r>
        <w:t>quantity</w:t>
      </w:r>
      <w:r>
        <w:rPr>
          <w:spacing w:val="-5"/>
        </w:rPr>
        <w:t xml:space="preserve"> </w:t>
      </w:r>
      <w:r>
        <w:t>of</w:t>
      </w:r>
      <w:r>
        <w:rPr>
          <w:spacing w:val="-2"/>
        </w:rPr>
        <w:t xml:space="preserve"> interest</w:t>
      </w:r>
      <w:r>
        <w:rPr>
          <w:i/>
          <w:spacing w:val="-2"/>
        </w:rPr>
        <w:t>.</w:t>
      </w:r>
    </w:p>
    <w:p w14:paraId="3BAC261F" w14:textId="1EB5D2A0" w:rsidR="00D44D04" w:rsidRPr="0011149A" w:rsidRDefault="000840C5" w:rsidP="0011149A">
      <w:pPr>
        <w:pStyle w:val="ExampleHeading"/>
        <w:ind w:left="1656" w:hanging="936"/>
        <w:rPr>
          <w:i w:val="0"/>
          <w:iCs w:val="0"/>
        </w:rPr>
      </w:pPr>
      <w:r w:rsidRPr="00AE0D71">
        <w:t>Example</w:t>
      </w:r>
      <w:proofErr w:type="gramStart"/>
      <w:r w:rsidR="00AE0D71">
        <w:t xml:space="preserve">: </w:t>
      </w:r>
      <w:r w:rsidR="00AE0D71" w:rsidRPr="00AE0D71">
        <w:t xml:space="preserve"> </w:t>
      </w:r>
      <w:r w:rsidR="00AE0D71" w:rsidRPr="00AE0D71">
        <w:rPr>
          <w:i w:val="0"/>
          <w:iCs w:val="0"/>
        </w:rPr>
        <w:t>Given</w:t>
      </w:r>
      <w:proofErr w:type="gramEnd"/>
      <w:r w:rsidR="00AE0D71" w:rsidRPr="00AE0D71">
        <w:rPr>
          <w:i w:val="0"/>
          <w:iCs w:val="0"/>
        </w:rPr>
        <w:t xml:space="preserve"> the Compound Interest formula </w:t>
      </w:r>
      <m:oMath>
        <m:r>
          <w:rPr>
            <w:rFonts w:ascii="Cambria Math" w:eastAsia="Cambria Math" w:hAnsi="Cambria Math" w:cs="Cambria Math"/>
          </w:rPr>
          <m:t>A</m:t>
        </m:r>
        <m:r>
          <w:rPr>
            <w:rFonts w:ascii="Cambria Math" w:eastAsia="Cambria Math" w:hAnsi="Cambria Math"/>
          </w:rPr>
          <m:t xml:space="preserve"> = </m:t>
        </m:r>
        <m:r>
          <w:rPr>
            <w:rFonts w:ascii="Cambria Math" w:eastAsia="Cambria Math" w:hAnsi="Cambria Math" w:cs="Cambria Math"/>
          </w:rPr>
          <m:t>P</m:t>
        </m:r>
        <m:sSup>
          <m:sSupPr>
            <m:ctrlPr>
              <w:rPr>
                <w:rFonts w:ascii="Cambria Math" w:eastAsia="Cambria Math" w:hAnsi="Cambria Math"/>
                <w:iCs w:val="0"/>
              </w:rPr>
            </m:ctrlPr>
          </m:sSupPr>
          <m:e>
            <m:d>
              <m:dPr>
                <m:ctrlPr>
                  <w:rPr>
                    <w:rFonts w:ascii="Cambria Math" w:eastAsia="Cambria Math" w:hAnsi="Cambria Math"/>
                    <w:iCs w:val="0"/>
                  </w:rPr>
                </m:ctrlPr>
              </m:dPr>
              <m:e>
                <m:r>
                  <w:rPr>
                    <w:rFonts w:ascii="Cambria Math" w:eastAsia="Cambria Math" w:hAnsi="Cambria Math"/>
                  </w:rPr>
                  <m:t>1+</m:t>
                </m:r>
                <m:f>
                  <m:fPr>
                    <m:ctrlPr>
                      <w:rPr>
                        <w:rFonts w:ascii="Cambria Math" w:eastAsia="Cambria Math" w:hAnsi="Cambria Math"/>
                        <w:iCs w:val="0"/>
                      </w:rPr>
                    </m:ctrlPr>
                  </m:fPr>
                  <m:num>
                    <m:r>
                      <w:rPr>
                        <w:rFonts w:ascii="Cambria Math" w:eastAsia="Cambria Math" w:hAnsi="Cambria Math"/>
                      </w:rPr>
                      <m:t>r</m:t>
                    </m:r>
                  </m:num>
                  <m:den>
                    <m:r>
                      <w:rPr>
                        <w:rFonts w:ascii="Cambria Math" w:eastAsia="Cambria Math" w:hAnsi="Cambria Math"/>
                      </w:rPr>
                      <m:t>n</m:t>
                    </m:r>
                  </m:den>
                </m:f>
              </m:e>
            </m:d>
          </m:e>
          <m:sup>
            <m:r>
              <w:rPr>
                <w:rFonts w:ascii="Cambria Math" w:eastAsia="Cambria Math" w:hAnsi="Cambria Math"/>
              </w:rPr>
              <m:t>nt</m:t>
            </m:r>
          </m:sup>
        </m:sSup>
        <m:r>
          <w:rPr>
            <w:rFonts w:ascii="Cambria Math" w:eastAsia="Cambria Math" w:hAnsi="Cambria Math"/>
          </w:rPr>
          <m:t>s</m:t>
        </m:r>
      </m:oMath>
      <w:r w:rsidR="00AE0D71" w:rsidRPr="00AE0D71">
        <w:rPr>
          <w:i w:val="0"/>
          <w:iCs w:val="0"/>
        </w:rPr>
        <w:t xml:space="preserve">olve for </w:t>
      </w:r>
      <w:r w:rsidR="00AE0D71" w:rsidRPr="00AE0D71">
        <w:rPr>
          <w:rFonts w:ascii="Cambria Math" w:eastAsia="Cambria Math" w:hAnsi="Cambria Math" w:cs="Cambria Math"/>
          <w:i w:val="0"/>
          <w:iCs w:val="0"/>
        </w:rPr>
        <w:t>𝑃</w:t>
      </w:r>
      <w:r w:rsidR="00AE0D71" w:rsidRPr="00AE0D71">
        <w:rPr>
          <w:i w:val="0"/>
          <w:iCs w:val="0"/>
        </w:rPr>
        <w:t>.</w:t>
      </w:r>
    </w:p>
    <w:p w14:paraId="75C714A3" w14:textId="0EB05C2B" w:rsidR="00D44D04" w:rsidRDefault="00062C2C" w:rsidP="00D44D04">
      <w:pPr>
        <w:spacing w:before="3" w:line="214" w:lineRule="auto"/>
        <w:ind w:left="2448" w:hanging="1728"/>
      </w:pPr>
      <w:r>
        <w:rPr>
          <w:i/>
        </w:rPr>
        <w:t>Mathematics</w:t>
      </w:r>
      <w:r>
        <w:rPr>
          <w:i/>
          <w:spacing w:val="-5"/>
        </w:rPr>
        <w:t xml:space="preserve"> </w:t>
      </w:r>
      <w:r>
        <w:rPr>
          <w:i/>
        </w:rPr>
        <w:t>for</w:t>
      </w:r>
      <w:r>
        <w:rPr>
          <w:i/>
          <w:spacing w:val="-3"/>
        </w:rPr>
        <w:t xml:space="preserve"> </w:t>
      </w:r>
      <w:r>
        <w:rPr>
          <w:i/>
        </w:rPr>
        <w:t>Data</w:t>
      </w:r>
      <w:r>
        <w:rPr>
          <w:i/>
          <w:spacing w:val="-5"/>
        </w:rPr>
        <w:t xml:space="preserve"> </w:t>
      </w:r>
      <w:r>
        <w:rPr>
          <w:i/>
        </w:rPr>
        <w:t>and</w:t>
      </w:r>
      <w:r>
        <w:rPr>
          <w:i/>
          <w:spacing w:val="-6"/>
        </w:rPr>
        <w:t xml:space="preserve"> </w:t>
      </w:r>
      <w:r>
        <w:rPr>
          <w:i/>
        </w:rPr>
        <w:t>Financial</w:t>
      </w:r>
      <w:r>
        <w:rPr>
          <w:i/>
          <w:spacing w:val="-2"/>
        </w:rPr>
        <w:t xml:space="preserve"> </w:t>
      </w:r>
      <w:r>
        <w:rPr>
          <w:i/>
        </w:rPr>
        <w:t>Literacy</w:t>
      </w:r>
      <w:r>
        <w:rPr>
          <w:i/>
          <w:spacing w:val="-3"/>
        </w:rPr>
        <w:t xml:space="preserve"> </w:t>
      </w:r>
      <w:r>
        <w:rPr>
          <w:i/>
        </w:rPr>
        <w:t>Honors</w:t>
      </w:r>
      <w:r>
        <w:rPr>
          <w:i/>
          <w:spacing w:val="-5"/>
        </w:rPr>
        <w:t xml:space="preserve"> </w:t>
      </w:r>
      <w:r w:rsidR="00AE0D71" w:rsidRPr="00AE0D71">
        <w:t>Example</w:t>
      </w:r>
      <w:proofErr w:type="gramStart"/>
      <w:r w:rsidR="00AE0D71">
        <w:t xml:space="preserve">: </w:t>
      </w:r>
      <w:r w:rsidR="00AE0D71" w:rsidRPr="00AE0D71">
        <w:t xml:space="preserve"> </w:t>
      </w:r>
      <w:r w:rsidR="00D44D04">
        <w:t>Given</w:t>
      </w:r>
      <w:proofErr w:type="gramEnd"/>
      <w:r w:rsidR="00D44D04">
        <w:rPr>
          <w:spacing w:val="-3"/>
        </w:rPr>
        <w:t xml:space="preserve"> </w:t>
      </w:r>
      <w:r w:rsidR="00D44D04">
        <w:t>the</w:t>
      </w:r>
      <w:r w:rsidR="00D44D04">
        <w:rPr>
          <w:spacing w:val="-3"/>
        </w:rPr>
        <w:t xml:space="preserve"> </w:t>
      </w:r>
      <w:r w:rsidR="00D44D04">
        <w:t>Compound</w:t>
      </w:r>
      <w:r w:rsidR="00D44D04">
        <w:rPr>
          <w:spacing w:val="-3"/>
        </w:rPr>
        <w:t xml:space="preserve"> </w:t>
      </w:r>
      <w:r w:rsidR="00D44D04">
        <w:t xml:space="preserve">Interest formula </w:t>
      </w:r>
      <m:oMath>
        <m:r>
          <w:rPr>
            <w:rFonts w:ascii="Cambria Math" w:eastAsia="Cambria Math" w:hAnsi="Cambria Math"/>
          </w:rPr>
          <m:t>A = P</m:t>
        </m:r>
        <m:sSup>
          <m:sSupPr>
            <m:ctrlPr>
              <w:rPr>
                <w:rFonts w:ascii="Cambria Math" w:eastAsia="Cambria Math" w:hAnsi="Cambria Math"/>
                <w:i/>
              </w:rPr>
            </m:ctrlPr>
          </m:sSupPr>
          <m:e>
            <m:r>
              <w:rPr>
                <w:rFonts w:ascii="Cambria Math" w:eastAsia="Cambria Math" w:hAnsi="Cambria Math"/>
              </w:rPr>
              <m:t>(1 +</m:t>
            </m:r>
            <m:f>
              <m:fPr>
                <m:ctrlPr>
                  <w:rPr>
                    <w:rFonts w:ascii="Cambria Math" w:eastAsia="Cambria Math" w:hAnsi="Cambria Math"/>
                    <w:i/>
                  </w:rPr>
                </m:ctrlPr>
              </m:fPr>
              <m:num>
                <m:r>
                  <w:rPr>
                    <w:rFonts w:ascii="Cambria Math" w:eastAsia="Cambria Math" w:hAnsi="Cambria Math"/>
                  </w:rPr>
                  <m:t>r</m:t>
                </m:r>
              </m:num>
              <m:den>
                <m:r>
                  <w:rPr>
                    <w:rFonts w:ascii="Cambria Math" w:eastAsia="Cambria Math" w:hAnsi="Cambria Math"/>
                  </w:rPr>
                  <m:t>n</m:t>
                </m:r>
              </m:den>
            </m:f>
            <m:r>
              <w:rPr>
                <w:rFonts w:ascii="Cambria Math" w:eastAsia="Cambria Math" w:hAnsi="Cambria Math"/>
              </w:rPr>
              <m:t>)</m:t>
            </m:r>
          </m:e>
          <m:sup>
            <m:r>
              <w:rPr>
                <w:rFonts w:ascii="Cambria Math" w:eastAsia="Cambria Math" w:hAnsi="Cambria Math"/>
              </w:rPr>
              <m:t>nt</m:t>
            </m:r>
          </m:sup>
        </m:sSup>
      </m:oMath>
      <w:r w:rsidR="00D44D04">
        <w:t xml:space="preserve"> solve </w:t>
      </w:r>
      <w:proofErr w:type="gramStart"/>
      <w:r w:rsidR="00D44D04">
        <w:t xml:space="preserve">for </w:t>
      </w:r>
      <w:r w:rsidR="00D44D04">
        <w:rPr>
          <w:rFonts w:ascii="Cambria Math" w:eastAsia="Cambria Math"/>
        </w:rPr>
        <w:t>𝑡</w:t>
      </w:r>
      <w:proofErr w:type="gramEnd"/>
      <w:r w:rsidR="00D44D04">
        <w:t>.</w:t>
      </w:r>
    </w:p>
    <w:p w14:paraId="7F2E96E0" w14:textId="64341F55" w:rsidR="000840C5" w:rsidRPr="006B6BAE" w:rsidRDefault="000840C5" w:rsidP="00AE0D71">
      <w:pPr>
        <w:pStyle w:val="BenchmarkClarification"/>
      </w:pPr>
      <w:r w:rsidRPr="00AE0D71">
        <w:t>Benchmark Clarifications</w:t>
      </w:r>
      <w:r w:rsidRPr="006B6BAE">
        <w:t xml:space="preserve">: </w:t>
      </w:r>
    </w:p>
    <w:p w14:paraId="335A44E5"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Clarification 1</w:t>
      </w:r>
      <w:r w:rsidRPr="00C476AD">
        <w:rPr>
          <w:rFonts w:eastAsia="Times New Roman" w:cs="Times New Roman"/>
        </w:rPr>
        <w:t>: Instruction includes using formulas for temperature, perimeter, area and volume; using equations for linear (standard, slope-intercept and point-slope forms) and quadratic (standard, factored and vertex forms) functions.</w:t>
      </w:r>
    </w:p>
    <w:p w14:paraId="2911CD46"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 xml:space="preserve">Clarification 2: </w:t>
      </w:r>
      <w:r w:rsidRPr="00C476AD">
        <w:rPr>
          <w:rFonts w:eastAsia="Times New Roman" w:cs="Times New Roman"/>
        </w:rPr>
        <w:t>Within the Mathematics for Data and Financial Literacy course, problem types focus on money and business.</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78E9FC9B" w14:textId="15C96E9F" w:rsidR="001C1D4F" w:rsidRDefault="001C1D4F" w:rsidP="001C1D4F">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MA.912.NSO.1.2</w:t>
      </w:r>
    </w:p>
    <w:p w14:paraId="438CB32E" w14:textId="77777777" w:rsidR="001C1D4F" w:rsidRDefault="001C1D4F" w:rsidP="001C1D4F">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MA.912.AR.2.5</w:t>
      </w:r>
    </w:p>
    <w:p w14:paraId="55B448CF" w14:textId="77777777" w:rsidR="001C1D4F" w:rsidRDefault="001C1D4F" w:rsidP="001C1D4F">
      <w:pPr>
        <w:numPr>
          <w:ilvl w:val="0"/>
          <w:numId w:val="41"/>
        </w:numPr>
        <w:spacing w:after="0" w:line="240" w:lineRule="auto"/>
        <w:rPr>
          <w:rFonts w:eastAsia="Times New Roman" w:cs="Times New Roman"/>
          <w:sz w:val="24"/>
          <w:szCs w:val="24"/>
        </w:rPr>
      </w:pPr>
      <w:r>
        <w:rPr>
          <w:rFonts w:eastAsia="Times New Roman" w:cs="Times New Roman"/>
          <w:sz w:val="24"/>
          <w:szCs w:val="24"/>
        </w:rPr>
        <w:t>MA.912.AR.5.7</w:t>
      </w:r>
    </w:p>
    <w:p w14:paraId="005A09BD" w14:textId="77777777" w:rsidR="001C1D4F" w:rsidRDefault="001C1D4F" w:rsidP="001C1D4F">
      <w:pPr>
        <w:numPr>
          <w:ilvl w:val="0"/>
          <w:numId w:val="41"/>
        </w:numPr>
        <w:spacing w:after="0" w:line="240" w:lineRule="auto"/>
        <w:rPr>
          <w:rFonts w:eastAsia="Times New Roman" w:cs="Times New Roman"/>
          <w:sz w:val="24"/>
          <w:szCs w:val="24"/>
        </w:rPr>
      </w:pPr>
      <w:r>
        <w:rPr>
          <w:rFonts w:eastAsia="Times New Roman" w:cs="Times New Roman"/>
          <w:sz w:val="24"/>
          <w:szCs w:val="24"/>
        </w:rPr>
        <w:t>MA.912.FL.1</w:t>
      </w:r>
    </w:p>
    <w:p w14:paraId="193457A7" w14:textId="77777777" w:rsidR="001C1D4F" w:rsidRDefault="001C1D4F" w:rsidP="001C1D4F">
      <w:pPr>
        <w:numPr>
          <w:ilvl w:val="0"/>
          <w:numId w:val="41"/>
        </w:numPr>
        <w:spacing w:after="0" w:line="240" w:lineRule="auto"/>
        <w:rPr>
          <w:rFonts w:eastAsia="Times New Roman" w:cs="Times New Roman"/>
          <w:sz w:val="24"/>
          <w:szCs w:val="24"/>
          <w:lang w:val="fr-FR"/>
        </w:rPr>
      </w:pPr>
      <w:r>
        <w:rPr>
          <w:rFonts w:eastAsia="Times New Roman" w:cs="Times New Roman"/>
          <w:sz w:val="24"/>
          <w:szCs w:val="24"/>
          <w:lang w:val="fr-FR"/>
        </w:rPr>
        <w:t>MA.912.FL.2</w:t>
      </w:r>
    </w:p>
    <w:p w14:paraId="081359CB" w14:textId="77777777" w:rsidR="001C1D4F" w:rsidRDefault="001C1D4F" w:rsidP="001C1D4F">
      <w:pPr>
        <w:numPr>
          <w:ilvl w:val="0"/>
          <w:numId w:val="41"/>
        </w:numPr>
        <w:spacing w:after="0" w:line="240" w:lineRule="auto"/>
        <w:rPr>
          <w:rFonts w:eastAsia="Times New Roman" w:cs="Times New Roman"/>
          <w:sz w:val="24"/>
          <w:szCs w:val="24"/>
          <w:lang w:val="fr-FR"/>
        </w:rPr>
      </w:pPr>
      <w:r w:rsidRPr="53E1DE1A">
        <w:rPr>
          <w:rFonts w:eastAsia="Times New Roman" w:cs="Times New Roman"/>
          <w:sz w:val="24"/>
          <w:szCs w:val="24"/>
          <w:lang w:val="fr-FR"/>
        </w:rPr>
        <w:t>MA.912.FL.</w:t>
      </w:r>
      <w:r>
        <w:rPr>
          <w:rFonts w:eastAsia="Times New Roman" w:cs="Times New Roman"/>
          <w:sz w:val="24"/>
          <w:szCs w:val="24"/>
          <w:lang w:val="fr-FR"/>
        </w:rPr>
        <w:t>3</w:t>
      </w:r>
    </w:p>
    <w:p w14:paraId="3A1D149E" w14:textId="0336DDBF" w:rsidR="00D839BC" w:rsidRPr="001C1D4F" w:rsidRDefault="001C1D4F" w:rsidP="001C1D4F">
      <w:pPr>
        <w:numPr>
          <w:ilvl w:val="0"/>
          <w:numId w:val="41"/>
        </w:numPr>
        <w:spacing w:after="0" w:line="240" w:lineRule="auto"/>
        <w:rPr>
          <w:rFonts w:eastAsia="Times New Roman" w:cs="Times New Roman"/>
          <w:sz w:val="24"/>
          <w:szCs w:val="24"/>
          <w:lang w:val="fr-FR"/>
        </w:rPr>
      </w:pPr>
      <w:r>
        <w:rPr>
          <w:rFonts w:eastAsia="Times New Roman" w:cs="Times New Roman"/>
          <w:sz w:val="24"/>
          <w:szCs w:val="24"/>
          <w:lang w:val="fr-FR"/>
        </w:rPr>
        <w:t>MA.912.FL.4</w:t>
      </w:r>
    </w:p>
    <w:p w14:paraId="16F3EA4D" w14:textId="77777777" w:rsidR="000840C5" w:rsidRDefault="000840C5" w:rsidP="00BA2FF1">
      <w:pPr>
        <w:pStyle w:val="AlgebraicARHeading"/>
      </w:pPr>
      <w:r w:rsidRPr="009C58CD">
        <w:t>Terms</w:t>
      </w:r>
      <w:r w:rsidRPr="006B6BAE">
        <w:t> from the K-12 Glossary </w:t>
      </w:r>
    </w:p>
    <w:p w14:paraId="3F7D7F90" w14:textId="088026E4" w:rsidR="000840C5" w:rsidRDefault="00E5143D" w:rsidP="0040710A">
      <w:pPr>
        <w:pStyle w:val="ListParagraph"/>
        <w:numPr>
          <w:ilvl w:val="0"/>
          <w:numId w:val="94"/>
        </w:numPr>
        <w:textAlignment w:val="baseline"/>
        <w:rPr>
          <w:rFonts w:eastAsia="Times New Roman" w:cs="Times New Roman"/>
          <w:sz w:val="24"/>
          <w:szCs w:val="24"/>
        </w:rPr>
      </w:pPr>
      <w:r w:rsidRPr="00E5143D">
        <w:rPr>
          <w:rFonts w:eastAsia="Times New Roman" w:cs="Times New Roman"/>
          <w:sz w:val="24"/>
          <w:szCs w:val="24"/>
        </w:rPr>
        <w:t>Equation</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99E4FA5" w14:textId="77777777" w:rsidR="005C308A" w:rsidRDefault="005C308A" w:rsidP="005C308A">
            <w:pPr>
              <w:widowControl w:val="0"/>
              <w:numPr>
                <w:ilvl w:val="0"/>
                <w:numId w:val="96"/>
              </w:numPr>
              <w:spacing w:after="0" w:line="240" w:lineRule="auto"/>
              <w:textAlignment w:val="baseline"/>
              <w:rPr>
                <w:rFonts w:eastAsia="Times New Roman" w:cs="Times New Roman"/>
                <w:sz w:val="24"/>
                <w:szCs w:val="24"/>
              </w:rPr>
            </w:pPr>
            <w:r w:rsidRPr="000714CD">
              <w:rPr>
                <w:rFonts w:eastAsia="Times New Roman" w:cs="Times New Roman"/>
                <w:sz w:val="24"/>
                <w:szCs w:val="24"/>
              </w:rPr>
              <w:t>MA.8.AR.2</w:t>
            </w:r>
            <w:r>
              <w:rPr>
                <w:rFonts w:eastAsia="Times New Roman" w:cs="Times New Roman"/>
                <w:sz w:val="24"/>
                <w:szCs w:val="24"/>
              </w:rPr>
              <w:t>.3</w:t>
            </w:r>
          </w:p>
          <w:p w14:paraId="09622F1B" w14:textId="77777777" w:rsidR="005C308A" w:rsidRDefault="005C308A" w:rsidP="005C308A">
            <w:pPr>
              <w:widowControl w:val="0"/>
              <w:numPr>
                <w:ilvl w:val="0"/>
                <w:numId w:val="96"/>
              </w:numPr>
              <w:spacing w:after="0" w:line="240" w:lineRule="auto"/>
              <w:textAlignment w:val="baseline"/>
              <w:rPr>
                <w:rFonts w:eastAsia="Times New Roman" w:cs="Times New Roman"/>
                <w:sz w:val="24"/>
                <w:szCs w:val="24"/>
              </w:rPr>
            </w:pPr>
            <w:r>
              <w:rPr>
                <w:rFonts w:eastAsia="Times New Roman" w:cs="Times New Roman"/>
                <w:sz w:val="24"/>
                <w:szCs w:val="24"/>
              </w:rPr>
              <w:t>MA.912.AR.2.1</w:t>
            </w:r>
          </w:p>
          <w:p w14:paraId="16B5E133" w14:textId="77777777" w:rsidR="005C308A" w:rsidRDefault="005C308A" w:rsidP="005C308A">
            <w:pPr>
              <w:widowControl w:val="0"/>
              <w:numPr>
                <w:ilvl w:val="0"/>
                <w:numId w:val="96"/>
              </w:numPr>
              <w:spacing w:after="0" w:line="240" w:lineRule="auto"/>
              <w:textAlignment w:val="baseline"/>
              <w:rPr>
                <w:rFonts w:eastAsia="Times New Roman" w:cs="Times New Roman"/>
                <w:sz w:val="24"/>
                <w:szCs w:val="24"/>
              </w:rPr>
            </w:pPr>
            <w:r>
              <w:rPr>
                <w:rFonts w:eastAsia="Times New Roman" w:cs="Times New Roman"/>
                <w:sz w:val="24"/>
                <w:szCs w:val="24"/>
              </w:rPr>
              <w:t>MA.912.AR.3.1</w:t>
            </w:r>
          </w:p>
          <w:p w14:paraId="77B964DC" w14:textId="5A8D1274" w:rsidR="000840C5" w:rsidRPr="00BE70B3" w:rsidRDefault="005C308A" w:rsidP="005C308A">
            <w:pPr>
              <w:pStyle w:val="ListParagraph"/>
              <w:numPr>
                <w:ilvl w:val="0"/>
                <w:numId w:val="96"/>
              </w:numPr>
              <w:textAlignment w:val="baseline"/>
              <w:rPr>
                <w:rFonts w:eastAsia="Times New Roman" w:cs="Times New Roman"/>
                <w:sz w:val="24"/>
                <w:szCs w:val="24"/>
                <w:lang w:val="es-US"/>
              </w:rPr>
            </w:pPr>
            <w:r>
              <w:rPr>
                <w:rFonts w:eastAsia="Times New Roman" w:cs="Times New Roman"/>
                <w:sz w:val="24"/>
                <w:szCs w:val="24"/>
              </w:rPr>
              <w:t>MA.912.AR.4.1</w:t>
            </w: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7ACF25DF" w:rsidR="000840C5" w:rsidRPr="00540CC1" w:rsidRDefault="000840C5" w:rsidP="005C308A">
            <w:pPr>
              <w:pStyle w:val="ListParagraph"/>
              <w:ind w:left="792"/>
              <w:textAlignment w:val="baseline"/>
              <w:rPr>
                <w:rFonts w:eastAsia="Times New Roman" w:cs="Times New Roman"/>
                <w:sz w:val="24"/>
                <w:szCs w:val="24"/>
              </w:rPr>
            </w:pPr>
          </w:p>
        </w:tc>
      </w:tr>
    </w:tbl>
    <w:p w14:paraId="4C8DBA1B" w14:textId="0264A5B7" w:rsidR="000840C5" w:rsidRPr="006B6BAE" w:rsidRDefault="000840C5" w:rsidP="00BA2FF1">
      <w:pPr>
        <w:pStyle w:val="AlgebraicARHeading"/>
      </w:pPr>
      <w:r w:rsidRPr="006B6BAE">
        <w:t xml:space="preserve">Purpose and Instructional Strategies </w:t>
      </w:r>
    </w:p>
    <w:p w14:paraId="480EE2F3" w14:textId="77777777" w:rsidR="000D7975" w:rsidRDefault="000D7975" w:rsidP="000D7975">
      <w:pPr>
        <w:pStyle w:val="ListParagraph"/>
        <w:textAlignment w:val="baseline"/>
        <w:rPr>
          <w:rFonts w:eastAsiaTheme="minorEastAsia" w:cs="Times New Roman"/>
          <w:sz w:val="24"/>
          <w:szCs w:val="24"/>
        </w:rPr>
      </w:pPr>
      <w:r w:rsidRPr="00B542EA">
        <w:rPr>
          <w:rFonts w:eastAsiaTheme="minorEastAsia" w:cs="Times New Roman"/>
          <w:sz w:val="24"/>
          <w:szCs w:val="24"/>
        </w:rPr>
        <w:t xml:space="preserve">In grade 8, students isolated variables </w:t>
      </w:r>
      <w:r>
        <w:rPr>
          <w:rFonts w:eastAsiaTheme="minorEastAsia" w:cs="Times New Roman"/>
          <w:sz w:val="24"/>
          <w:szCs w:val="24"/>
        </w:rPr>
        <w:t xml:space="preserve">in equations in the </w:t>
      </w:r>
      <w:r w:rsidRPr="00B542EA">
        <w:rPr>
          <w:rFonts w:eastAsiaTheme="minorEastAsia" w:cs="Times New Roman"/>
          <w:sz w:val="24"/>
          <w:szCs w:val="24"/>
        </w:rPr>
        <w:t xml:space="preserve">form </w:t>
      </w:r>
      <m:oMath>
        <m:sSup>
          <m:sSupPr>
            <m:ctrlPr>
              <w:rPr>
                <w:rFonts w:ascii="Cambria Math" w:eastAsiaTheme="minorEastAsia" w:hAnsi="Cambria Math" w:cs="Times New Roman"/>
                <w:i/>
                <w:sz w:val="24"/>
                <w:szCs w:val="24"/>
              </w:rPr>
            </m:ctrlPr>
          </m:sSupPr>
          <m:e>
            <m:r>
              <w:rPr>
                <w:rFonts w:ascii="Cambria Math" w:eastAsiaTheme="minorEastAsia" w:hAnsi="Cambria Math" w:cs="Cambria Math"/>
                <w:sz w:val="24"/>
                <w:szCs w:val="24"/>
              </w:rPr>
              <m:t>x</m:t>
            </m:r>
            <m:ctrlPr>
              <w:rPr>
                <w:rFonts w:ascii="Cambria Math" w:eastAsiaTheme="minorEastAsia" w:hAnsi="Cambria Math" w:cs="Cambria Math"/>
                <w:i/>
                <w:sz w:val="24"/>
                <w:szCs w:val="24"/>
              </w:rPr>
            </m:ctrlPr>
          </m:e>
          <m:sup>
            <m:r>
              <w:rPr>
                <w:rFonts w:ascii="Cambria Math" w:eastAsiaTheme="minorEastAsia" w:hAnsi="Cambria Math" w:cs="Times New Roman"/>
                <w:sz w:val="24"/>
                <w:szCs w:val="24"/>
              </w:rPr>
              <m:t>2</m:t>
            </m:r>
          </m:sup>
        </m:sSup>
        <m:r>
          <w:rPr>
            <w:rFonts w:ascii="Cambria Math" w:eastAsiaTheme="minorEastAsia" w:hAnsi="Cambria Math" w:cs="Cambria Math"/>
            <w:sz w:val="24"/>
            <w:szCs w:val="24"/>
          </w:rPr>
          <m:t>=p</m:t>
        </m:r>
      </m:oMath>
      <w:r>
        <w:rPr>
          <w:rFonts w:ascii="Cambria Math" w:eastAsiaTheme="minorEastAsia" w:hAnsi="Cambria Math" w:cs="Cambria Math"/>
          <w:sz w:val="24"/>
          <w:szCs w:val="24"/>
        </w:rPr>
        <w:t xml:space="preserve"> </w:t>
      </w:r>
      <w:r w:rsidRPr="00B542EA">
        <w:rPr>
          <w:rFonts w:eastAsiaTheme="minorEastAsia" w:cs="Times New Roman"/>
          <w:sz w:val="24"/>
          <w:szCs w:val="24"/>
        </w:rPr>
        <w:t xml:space="preserve">and </w:t>
      </w:r>
      <m:oMath>
        <m:sSup>
          <m:sSupPr>
            <m:ctrlPr>
              <w:rPr>
                <w:rFonts w:ascii="Cambria Math" w:eastAsiaTheme="minorEastAsia" w:hAnsi="Cambria Math" w:cs="Times New Roman"/>
                <w:i/>
                <w:sz w:val="24"/>
                <w:szCs w:val="24"/>
              </w:rPr>
            </m:ctrlPr>
          </m:sSupPr>
          <m:e>
            <m:r>
              <w:rPr>
                <w:rFonts w:ascii="Cambria Math" w:eastAsiaTheme="minorEastAsia" w:hAnsi="Cambria Math" w:cs="Cambria Math"/>
                <w:sz w:val="24"/>
                <w:szCs w:val="24"/>
              </w:rPr>
              <m:t>x</m:t>
            </m:r>
            <m:ctrlPr>
              <w:rPr>
                <w:rFonts w:ascii="Cambria Math" w:eastAsiaTheme="minorEastAsia" w:hAnsi="Cambria Math" w:cs="Cambria Math"/>
                <w:i/>
                <w:sz w:val="24"/>
                <w:szCs w:val="24"/>
              </w:rPr>
            </m:ctrlP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r>
          <w:rPr>
            <w:rFonts w:ascii="Cambria Math" w:eastAsiaTheme="minorEastAsia" w:hAnsi="Cambria Math" w:cs="Cambria Math"/>
            <w:sz w:val="24"/>
            <w:szCs w:val="24"/>
          </w:rPr>
          <m:t>q</m:t>
        </m:r>
      </m:oMath>
      <w:r w:rsidRPr="00B542EA">
        <w:rPr>
          <w:rFonts w:eastAsiaTheme="minorEastAsia" w:cs="Times New Roman"/>
          <w:sz w:val="24"/>
          <w:szCs w:val="24"/>
        </w:rPr>
        <w:t>.</w:t>
      </w:r>
      <w:r>
        <w:rPr>
          <w:rFonts w:eastAsiaTheme="minorEastAsia" w:cs="Times New Roman"/>
          <w:sz w:val="24"/>
          <w:szCs w:val="24"/>
        </w:rPr>
        <w:t xml:space="preserve"> </w:t>
      </w:r>
      <w:r w:rsidRPr="00B542EA">
        <w:rPr>
          <w:rFonts w:eastAsiaTheme="minorEastAsia" w:cs="Times New Roman"/>
          <w:sz w:val="24"/>
          <w:szCs w:val="24"/>
        </w:rPr>
        <w:t xml:space="preserve">In Algebra </w:t>
      </w:r>
      <w:r>
        <w:rPr>
          <w:rFonts w:eastAsiaTheme="minorEastAsia" w:cs="Times New Roman"/>
          <w:sz w:val="24"/>
          <w:szCs w:val="24"/>
        </w:rPr>
        <w:t>I</w:t>
      </w:r>
      <w:r w:rsidRPr="00B542EA">
        <w:rPr>
          <w:rFonts w:eastAsiaTheme="minorEastAsia" w:cs="Times New Roman"/>
          <w:sz w:val="24"/>
          <w:szCs w:val="24"/>
        </w:rPr>
        <w:t>, students isolate</w:t>
      </w:r>
      <w:r>
        <w:rPr>
          <w:rFonts w:eastAsiaTheme="minorEastAsia" w:cs="Times New Roman"/>
          <w:sz w:val="24"/>
          <w:szCs w:val="24"/>
        </w:rPr>
        <w:t>d</w:t>
      </w:r>
      <w:r w:rsidRPr="00B542EA">
        <w:rPr>
          <w:rFonts w:eastAsiaTheme="minorEastAsia" w:cs="Times New Roman"/>
          <w:sz w:val="24"/>
          <w:szCs w:val="24"/>
        </w:rPr>
        <w:t xml:space="preserve"> a variable or quantity of interest in linear, absolute value and quadratic equations and formulas. In </w:t>
      </w:r>
      <w:r>
        <w:rPr>
          <w:rFonts w:eastAsiaTheme="minorEastAsia" w:cs="Times New Roman"/>
          <w:sz w:val="24"/>
          <w:szCs w:val="24"/>
        </w:rPr>
        <w:t>this</w:t>
      </w:r>
      <w:r w:rsidRPr="00B542EA">
        <w:rPr>
          <w:rFonts w:eastAsiaTheme="minorEastAsia" w:cs="Times New Roman"/>
          <w:sz w:val="24"/>
          <w:szCs w:val="24"/>
        </w:rPr>
        <w:t xml:space="preserve"> course, students </w:t>
      </w:r>
      <w:r>
        <w:rPr>
          <w:rFonts w:eastAsiaTheme="minorEastAsia" w:cs="Times New Roman"/>
          <w:sz w:val="24"/>
          <w:szCs w:val="24"/>
        </w:rPr>
        <w:t>isolate</w:t>
      </w:r>
      <w:r w:rsidRPr="00B542EA">
        <w:rPr>
          <w:rFonts w:eastAsiaTheme="minorEastAsia" w:cs="Times New Roman"/>
          <w:sz w:val="24"/>
          <w:szCs w:val="24"/>
        </w:rPr>
        <w:t xml:space="preserve"> a variable or quantity of interest for </w:t>
      </w:r>
      <w:r>
        <w:rPr>
          <w:rFonts w:eastAsiaTheme="minorEastAsia" w:cs="Times New Roman"/>
          <w:sz w:val="24"/>
          <w:szCs w:val="24"/>
        </w:rPr>
        <w:t>multiple</w:t>
      </w:r>
      <w:r w:rsidRPr="00B542EA">
        <w:rPr>
          <w:rFonts w:eastAsiaTheme="minorEastAsia" w:cs="Times New Roman"/>
          <w:sz w:val="24"/>
          <w:szCs w:val="24"/>
        </w:rPr>
        <w:t xml:space="preserve"> formulas, including exponential</w:t>
      </w:r>
      <w:r>
        <w:rPr>
          <w:rFonts w:eastAsiaTheme="minorEastAsia" w:cs="Times New Roman"/>
          <w:sz w:val="24"/>
          <w:szCs w:val="24"/>
        </w:rPr>
        <w:t xml:space="preserve"> and</w:t>
      </w:r>
      <w:r w:rsidRPr="00B542EA">
        <w:rPr>
          <w:rFonts w:eastAsiaTheme="minorEastAsia" w:cs="Times New Roman"/>
          <w:sz w:val="24"/>
          <w:szCs w:val="24"/>
        </w:rPr>
        <w:t xml:space="preserve"> logarithmic </w:t>
      </w:r>
      <w:r>
        <w:rPr>
          <w:rFonts w:eastAsiaTheme="minorEastAsia" w:cs="Times New Roman"/>
          <w:sz w:val="24"/>
          <w:szCs w:val="24"/>
        </w:rPr>
        <w:t>equations</w:t>
      </w:r>
      <w:r w:rsidRPr="00B542EA">
        <w:rPr>
          <w:rFonts w:eastAsiaTheme="minorEastAsia" w:cs="Times New Roman"/>
          <w:sz w:val="24"/>
          <w:szCs w:val="24"/>
        </w:rPr>
        <w:t xml:space="preserve">. </w:t>
      </w:r>
    </w:p>
    <w:p w14:paraId="7E2551AD" w14:textId="77777777" w:rsidR="000D7975" w:rsidRDefault="000D7975" w:rsidP="000D7975">
      <w:pPr>
        <w:pStyle w:val="ListParagraph"/>
        <w:numPr>
          <w:ilvl w:val="0"/>
          <w:numId w:val="102"/>
        </w:numPr>
        <w:textAlignment w:val="baseline"/>
        <w:rPr>
          <w:rFonts w:eastAsiaTheme="minorEastAsia" w:cs="Times New Roman"/>
          <w:sz w:val="24"/>
          <w:szCs w:val="24"/>
        </w:rPr>
      </w:pPr>
      <w:r>
        <w:rPr>
          <w:rFonts w:eastAsiaTheme="minorEastAsia" w:cs="Times New Roman"/>
          <w:sz w:val="24"/>
          <w:szCs w:val="24"/>
        </w:rPr>
        <w:t xml:space="preserve">Students should understand that in financial contexts, multiple variables exist. There will be times when students may want to focus on the value of any one of these variables, </w:t>
      </w:r>
      <w:r>
        <w:rPr>
          <w:rFonts w:eastAsiaTheme="minorEastAsia" w:cs="Times New Roman"/>
          <w:sz w:val="24"/>
          <w:szCs w:val="24"/>
        </w:rPr>
        <w:lastRenderedPageBreak/>
        <w:t>which results in the need to solve a given formula for that variable. Rearranging formulas to isolate the variable can make that exploration much easier for repeated calculations, especially when using spreadsheet technology.</w:t>
      </w:r>
    </w:p>
    <w:p w14:paraId="78BB4C09" w14:textId="77777777" w:rsidR="000D7975" w:rsidRDefault="000D7975" w:rsidP="000D7975">
      <w:pPr>
        <w:pStyle w:val="ListParagraph"/>
        <w:numPr>
          <w:ilvl w:val="0"/>
          <w:numId w:val="102"/>
        </w:numPr>
        <w:textAlignment w:val="baseline"/>
        <w:rPr>
          <w:rFonts w:eastAsiaTheme="minorEastAsia" w:cs="Times New Roman"/>
          <w:sz w:val="24"/>
          <w:szCs w:val="24"/>
        </w:rPr>
      </w:pPr>
      <w:r w:rsidRPr="00B542EA">
        <w:rPr>
          <w:rFonts w:eastAsiaTheme="minorEastAsia" w:cs="Times New Roman"/>
          <w:sz w:val="24"/>
          <w:szCs w:val="24"/>
        </w:rPr>
        <w:t>Instruction includes</w:t>
      </w:r>
      <w:r>
        <w:rPr>
          <w:rFonts w:eastAsiaTheme="minorEastAsia" w:cs="Times New Roman"/>
          <w:sz w:val="24"/>
          <w:szCs w:val="24"/>
        </w:rPr>
        <w:t xml:space="preserve"> </w:t>
      </w:r>
      <w:r w:rsidRPr="00B542EA">
        <w:rPr>
          <w:rFonts w:eastAsiaTheme="minorEastAsia" w:cs="Times New Roman"/>
          <w:sz w:val="24"/>
          <w:szCs w:val="24"/>
        </w:rPr>
        <w:t>justifying each step while rearranging an equation or</w:t>
      </w:r>
      <w:r>
        <w:rPr>
          <w:rFonts w:eastAsiaTheme="minorEastAsia" w:cs="Times New Roman"/>
          <w:sz w:val="24"/>
          <w:szCs w:val="24"/>
        </w:rPr>
        <w:t xml:space="preserve"> </w:t>
      </w:r>
      <w:r w:rsidRPr="00B542EA">
        <w:rPr>
          <w:rFonts w:eastAsiaTheme="minorEastAsia" w:cs="Times New Roman"/>
          <w:sz w:val="24"/>
          <w:szCs w:val="24"/>
        </w:rPr>
        <w:t xml:space="preserve">formula. </w:t>
      </w:r>
    </w:p>
    <w:p w14:paraId="4460EE94" w14:textId="77777777" w:rsidR="000D7975" w:rsidRPr="009B4BD3" w:rsidRDefault="000D7975" w:rsidP="000D7975">
      <w:pPr>
        <w:pStyle w:val="ListParagraph"/>
        <w:numPr>
          <w:ilvl w:val="1"/>
          <w:numId w:val="102"/>
        </w:numPr>
        <w:textAlignment w:val="baseline"/>
        <w:rPr>
          <w:rFonts w:eastAsiaTheme="minorEastAsia" w:cs="Times New Roman"/>
          <w:sz w:val="24"/>
          <w:szCs w:val="24"/>
        </w:rPr>
      </w:pPr>
      <w:r w:rsidRPr="009B4BD3">
        <w:rPr>
          <w:rFonts w:eastAsiaTheme="minorEastAsia" w:cs="Times New Roman"/>
          <w:sz w:val="24"/>
          <w:szCs w:val="24"/>
        </w:rPr>
        <w:t xml:space="preserve">For example, when rearranging </w:t>
      </w:r>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r>
          <w:rPr>
            <w:rFonts w:ascii="Cambria Math" w:eastAsia="Calibri" w:hAnsi="Cambria Math" w:cs="Times New Roman"/>
            <w:sz w:val="24"/>
            <w:szCs w:val="24"/>
          </w:rPr>
          <m:t xml:space="preserve"> </m:t>
        </m:r>
      </m:oMath>
      <w:r w:rsidRPr="009B4BD3">
        <w:rPr>
          <w:rFonts w:eastAsiaTheme="minorEastAsia" w:cs="Times New Roman"/>
          <w:sz w:val="24"/>
          <w:szCs w:val="24"/>
        </w:rPr>
        <w:t xml:space="preserve">for </w:t>
      </w:r>
      <w:r w:rsidRPr="009B4BD3">
        <w:rPr>
          <w:rFonts w:ascii="Cambria Math" w:eastAsiaTheme="minorEastAsia" w:hAnsi="Cambria Math" w:cs="Cambria Math"/>
          <w:sz w:val="24"/>
          <w:szCs w:val="24"/>
        </w:rPr>
        <w:t>𝑃</w:t>
      </w:r>
      <w:r w:rsidRPr="009B4BD3">
        <w:rPr>
          <w:rFonts w:eastAsiaTheme="minorEastAsia" w:cs="Times New Roman"/>
          <w:sz w:val="24"/>
          <w:szCs w:val="24"/>
        </w:rPr>
        <w:t xml:space="preserve">, it may be helpful for students to highlight the quantity of interest with a highlighter, so students remain focused on that quantity for isolation purposes. </w:t>
      </w:r>
      <w:r>
        <w:rPr>
          <w:rFonts w:eastAsiaTheme="minorEastAsia" w:cs="Times New Roman"/>
          <w:sz w:val="24"/>
          <w:szCs w:val="24"/>
        </w:rPr>
        <w:t>Additionally, i</w:t>
      </w:r>
      <w:r w:rsidRPr="009B4BD3">
        <w:rPr>
          <w:rFonts w:eastAsiaTheme="minorEastAsia" w:cs="Times New Roman"/>
          <w:sz w:val="24"/>
          <w:szCs w:val="24"/>
        </w:rPr>
        <w:t xml:space="preserve">t </w:t>
      </w:r>
      <w:r>
        <w:rPr>
          <w:rFonts w:eastAsiaTheme="minorEastAsia" w:cs="Times New Roman"/>
          <w:sz w:val="24"/>
          <w:szCs w:val="24"/>
        </w:rPr>
        <w:t>may be</w:t>
      </w:r>
      <w:r w:rsidRPr="009B4BD3">
        <w:rPr>
          <w:rFonts w:eastAsiaTheme="minorEastAsia" w:cs="Times New Roman"/>
          <w:sz w:val="24"/>
          <w:szCs w:val="24"/>
        </w:rPr>
        <w:t xml:space="preserve"> helpful for students to identify and shift parts of the equations as expressions instead of attempting to shift individual variables or numbers (MA.912.AR.1.1). </w:t>
      </w:r>
    </w:p>
    <w:p w14:paraId="55AD809A" w14:textId="77777777" w:rsidR="000D7975" w:rsidRPr="006B0A2D" w:rsidRDefault="000D7975" w:rsidP="000D7975">
      <w:pPr>
        <w:spacing w:after="0" w:line="240" w:lineRule="auto"/>
        <w:jc w:val="center"/>
        <w:textAlignment w:val="baseline"/>
        <w:rPr>
          <w:rFonts w:eastAsia="Calibri" w:cs="Times New Roman"/>
          <w:sz w:val="24"/>
          <w:szCs w:val="24"/>
        </w:rPr>
      </w:pPr>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oMath>
      <w:r w:rsidRPr="0067122E">
        <w:rPr>
          <w:rFonts w:eastAsia="Calibri" w:cs="Times New Roman"/>
          <w:sz w:val="24"/>
          <w:szCs w:val="24"/>
        </w:rPr>
        <w:t xml:space="preserve"> Start with the original formula.</w:t>
      </w:r>
    </w:p>
    <w:p w14:paraId="7C2B6FCE" w14:textId="77777777" w:rsidR="000D7975" w:rsidRPr="003A71E4" w:rsidRDefault="000D7975" w:rsidP="000D7975">
      <w:pPr>
        <w:spacing w:after="0" w:line="240" w:lineRule="auto"/>
        <w:jc w:val="center"/>
        <w:textAlignment w:val="baseline"/>
        <w:rPr>
          <w:rFonts w:eastAsia="Calibri" w:cs="Times New Roman"/>
          <w:sz w:val="24"/>
          <w:szCs w:val="24"/>
        </w:rPr>
      </w:pPr>
      <m:oMath>
        <m:r>
          <w:rPr>
            <w:rFonts w:ascii="Cambria Math" w:eastAsia="Calibri" w:hAnsi="Cambria Math" w:cs="Times New Roman"/>
          </w:rPr>
          <m:t>A</m:t>
        </m:r>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r</m:t>
                </m:r>
              </m:num>
              <m:den>
                <m:r>
                  <w:rPr>
                    <w:rFonts w:ascii="Cambria Math" w:eastAsia="Calibri" w:hAnsi="Cambria Math" w:cs="Times New Roman"/>
                  </w:rPr>
                  <m:t>n</m:t>
                </m:r>
              </m:den>
            </m:f>
          </m:e>
        </m:d>
        <m:r>
          <w:rPr>
            <w:rFonts w:ascii="Cambria Math" w:eastAsia="Calibri" w:hAnsi="Cambria Math" w:cs="Times New Roman"/>
          </w:rPr>
          <m:t>=P</m:t>
        </m:r>
        <m:d>
          <m:dPr>
            <m:ctrlPr>
              <w:rPr>
                <w:rFonts w:ascii="Cambria Math" w:eastAsia="Calibri" w:hAnsi="Cambria Math" w:cs="Times New Roman"/>
                <w:i/>
              </w:rPr>
            </m:ctrlPr>
          </m:dPr>
          <m:e>
            <m:sSup>
              <m:sSupPr>
                <m:ctrlPr>
                  <w:rPr>
                    <w:rFonts w:ascii="Cambria Math" w:eastAsia="Calibri" w:hAnsi="Cambria Math" w:cs="Times New Roman"/>
                    <w:i/>
                  </w:rPr>
                </m:ctrlPr>
              </m:sSupPr>
              <m:e>
                <m:d>
                  <m:dPr>
                    <m:ctrlPr>
                      <w:rPr>
                        <w:rFonts w:ascii="Cambria Math" w:eastAsia="Calibri" w:hAnsi="Cambria Math" w:cs="Times New Roman"/>
                        <w:i/>
                      </w:rPr>
                    </m:ctrlPr>
                  </m:dPr>
                  <m:e>
                    <m:r>
                      <w:rPr>
                        <w:rFonts w:ascii="Cambria Math" w:eastAsia="Calibri" w:hAnsi="Cambria Math" w:cs="Times New Roman"/>
                      </w:rPr>
                      <m:t>1+</m:t>
                    </m:r>
                    <m:f>
                      <m:fPr>
                        <m:ctrlPr>
                          <w:rPr>
                            <w:rFonts w:ascii="Cambria Math" w:eastAsia="Calibri" w:hAnsi="Cambria Math" w:cs="Times New Roman"/>
                            <w:i/>
                          </w:rPr>
                        </m:ctrlPr>
                      </m:fPr>
                      <m:num>
                        <m:r>
                          <w:rPr>
                            <w:rFonts w:ascii="Cambria Math" w:eastAsia="Calibri" w:hAnsi="Cambria Math" w:cs="Times New Roman"/>
                          </w:rPr>
                          <m:t>r</m:t>
                        </m:r>
                      </m:num>
                      <m:den>
                        <m:r>
                          <w:rPr>
                            <w:rFonts w:ascii="Cambria Math" w:eastAsia="Calibri" w:hAnsi="Cambria Math" w:cs="Times New Roman"/>
                          </w:rPr>
                          <m:t>n</m:t>
                        </m:r>
                      </m:den>
                    </m:f>
                  </m:e>
                </m:d>
              </m:e>
              <m:sup>
                <m:r>
                  <w:rPr>
                    <w:rFonts w:ascii="Cambria Math" w:eastAsia="Calibri" w:hAnsi="Cambria Math" w:cs="Times New Roman"/>
                  </w:rPr>
                  <m:t>nt</m:t>
                </m:r>
              </m:sup>
            </m:sSup>
            <m:r>
              <w:rPr>
                <w:rFonts w:ascii="Cambria Math" w:eastAsia="Calibri" w:hAnsi="Cambria Math" w:cs="Times New Roman"/>
              </w:rPr>
              <m:t>-1</m:t>
            </m:r>
          </m:e>
        </m:d>
      </m:oMath>
      <w:r>
        <w:rPr>
          <w:rFonts w:eastAsia="Calibri" w:cs="Times New Roman"/>
          <w:sz w:val="24"/>
          <w:szCs w:val="24"/>
        </w:rPr>
        <w:t xml:space="preserve"> Multiply both sides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oMath>
      <w:r>
        <w:rPr>
          <w:rFonts w:eastAsia="Calibri" w:cs="Times New Roman"/>
          <w:sz w:val="24"/>
          <w:szCs w:val="24"/>
        </w:rPr>
        <w:t>.</w:t>
      </w:r>
    </w:p>
    <w:p w14:paraId="296D2634" w14:textId="77777777" w:rsidR="000D7975" w:rsidRDefault="000D7975" w:rsidP="000D7975">
      <w:pPr>
        <w:spacing w:after="0" w:line="240" w:lineRule="auto"/>
        <w:jc w:val="center"/>
        <w:textAlignment w:val="baseline"/>
        <w:rPr>
          <w:rFonts w:eastAsia="Calibri" w:cs="Times New Roman"/>
          <w:sz w:val="24"/>
          <w:szCs w:val="24"/>
        </w:rPr>
      </w:pPr>
      <m:oMath>
        <m:r>
          <w:rPr>
            <w:rFonts w:ascii="Cambria Math" w:eastAsia="Calibri" w:hAnsi="Cambria Math" w:cs="Times New Roman"/>
            <w:sz w:val="24"/>
            <w:szCs w:val="24"/>
          </w:rPr>
          <m:t>P</m:t>
        </m:r>
      </m:oMath>
      <w:r w:rsidRPr="00D3538B">
        <w:rPr>
          <w:rFonts w:eastAsia="Calibri" w:cs="Times New Roman"/>
          <w:sz w:val="24"/>
          <w:szCs w:val="24"/>
        </w:rPr>
        <w:t xml:space="preserve"> </w:t>
      </w: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A</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num>
          <m:den>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den>
        </m:f>
      </m:oMath>
      <w:r w:rsidRPr="00D3538B">
        <w:rPr>
          <w:rFonts w:eastAsia="Calibri" w:cs="Times New Roman"/>
          <w:sz w:val="24"/>
          <w:szCs w:val="24"/>
        </w:rPr>
        <w:t xml:space="preserve"> </w:t>
      </w:r>
      <w:r>
        <w:rPr>
          <w:rFonts w:eastAsia="Calibri" w:cs="Times New Roman"/>
          <w:sz w:val="24"/>
          <w:szCs w:val="24"/>
        </w:rPr>
        <w:t xml:space="preserve"> </w:t>
      </w:r>
      <w:r w:rsidRPr="00D3538B">
        <w:rPr>
          <w:rFonts w:eastAsia="Calibri" w:cs="Times New Roman"/>
          <w:sz w:val="24"/>
          <w:szCs w:val="24"/>
        </w:rPr>
        <w:t xml:space="preserve">Divide both sides by </w:t>
      </w:r>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oMath>
      <w:r w:rsidRPr="00D3538B">
        <w:rPr>
          <w:rFonts w:eastAsia="Calibri" w:cs="Times New Roman"/>
          <w:sz w:val="24"/>
          <w:szCs w:val="24"/>
        </w:rPr>
        <w:t>.</w:t>
      </w:r>
    </w:p>
    <w:p w14:paraId="0017EBEE" w14:textId="77777777" w:rsidR="00191DA2" w:rsidRPr="006B6BAE" w:rsidRDefault="00191DA2"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27BBFB1E" w14:textId="77777777" w:rsidR="00A66846" w:rsidRDefault="00A66846" w:rsidP="00A66846">
      <w:pPr>
        <w:widowControl w:val="0"/>
        <w:numPr>
          <w:ilvl w:val="1"/>
          <w:numId w:val="43"/>
        </w:numPr>
        <w:spacing w:after="0" w:line="240" w:lineRule="auto"/>
        <w:textAlignment w:val="baseline"/>
        <w:rPr>
          <w:rFonts w:eastAsia="Times New Roman" w:cs="Times New Roman"/>
          <w:sz w:val="24"/>
          <w:szCs w:val="24"/>
        </w:rPr>
      </w:pPr>
      <w:r w:rsidRPr="00CE4179">
        <w:rPr>
          <w:rFonts w:eastAsia="Times New Roman" w:cs="Times New Roman"/>
          <w:sz w:val="24"/>
          <w:szCs w:val="24"/>
        </w:rPr>
        <w:t>Students may not have mastered the inverse arithmetic operations.</w:t>
      </w:r>
    </w:p>
    <w:p w14:paraId="719D6C3C" w14:textId="77777777" w:rsidR="00A66846" w:rsidRDefault="00A66846" w:rsidP="00A66846">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Students may not see that inverse operations can be performed with groups of numbers and variables treated as a single part of the formula (MA.912.AR.1.1).</w:t>
      </w:r>
    </w:p>
    <w:p w14:paraId="3F4E3ECC" w14:textId="77777777" w:rsidR="00A66846" w:rsidRDefault="00A66846" w:rsidP="00A66846">
      <w:pPr>
        <w:widowControl w:val="0"/>
        <w:numPr>
          <w:ilvl w:val="1"/>
          <w:numId w:val="43"/>
        </w:numPr>
        <w:spacing w:after="0" w:line="240" w:lineRule="auto"/>
        <w:textAlignment w:val="baseline"/>
        <w:rPr>
          <w:rFonts w:eastAsia="Times New Roman" w:cs="Times New Roman"/>
          <w:sz w:val="24"/>
          <w:szCs w:val="24"/>
        </w:rPr>
      </w:pPr>
      <w:r w:rsidRPr="00CE4179">
        <w:rPr>
          <w:rFonts w:eastAsia="Times New Roman" w:cs="Times New Roman"/>
          <w:sz w:val="24"/>
          <w:szCs w:val="24"/>
        </w:rPr>
        <w:t>Students may be frustrated because they are</w:t>
      </w:r>
      <w:r>
        <w:rPr>
          <w:rFonts w:eastAsia="Times New Roman" w:cs="Times New Roman"/>
          <w:sz w:val="24"/>
          <w:szCs w:val="24"/>
        </w:rPr>
        <w:t xml:space="preserve"> </w:t>
      </w:r>
      <w:r w:rsidRPr="00CE4179">
        <w:rPr>
          <w:rFonts w:eastAsia="Times New Roman" w:cs="Times New Roman"/>
          <w:sz w:val="24"/>
          <w:szCs w:val="24"/>
        </w:rPr>
        <w:t>not arriving at a numerical value</w:t>
      </w:r>
      <w:r>
        <w:rPr>
          <w:rFonts w:eastAsia="Times New Roman" w:cs="Times New Roman"/>
          <w:sz w:val="24"/>
          <w:szCs w:val="24"/>
        </w:rPr>
        <w:t xml:space="preserve"> </w:t>
      </w:r>
      <w:r w:rsidRPr="00CE4179">
        <w:rPr>
          <w:rFonts w:eastAsia="Times New Roman" w:cs="Times New Roman"/>
          <w:sz w:val="24"/>
          <w:szCs w:val="24"/>
        </w:rPr>
        <w:t xml:space="preserve">as their solution. Remind students that they are rearranging variables that can be later evaluated </w:t>
      </w:r>
      <w:r>
        <w:rPr>
          <w:rFonts w:eastAsia="Times New Roman" w:cs="Times New Roman"/>
          <w:sz w:val="24"/>
          <w:szCs w:val="24"/>
        </w:rPr>
        <w:t>as</w:t>
      </w:r>
      <w:r w:rsidRPr="00CE4179">
        <w:rPr>
          <w:rFonts w:eastAsia="Times New Roman" w:cs="Times New Roman"/>
          <w:sz w:val="24"/>
          <w:szCs w:val="24"/>
        </w:rPr>
        <w:t xml:space="preserve"> a numerical value.</w:t>
      </w:r>
    </w:p>
    <w:p w14:paraId="37CBDB79" w14:textId="77777777" w:rsidR="00A66846" w:rsidRDefault="00A66846" w:rsidP="00A66846">
      <w:pPr>
        <w:widowControl w:val="0"/>
        <w:numPr>
          <w:ilvl w:val="1"/>
          <w:numId w:val="43"/>
        </w:numPr>
        <w:spacing w:after="0" w:line="240" w:lineRule="auto"/>
        <w:textAlignment w:val="baseline"/>
        <w:rPr>
          <w:rFonts w:eastAsia="Times New Roman" w:cs="Times New Roman"/>
          <w:sz w:val="24"/>
          <w:szCs w:val="24"/>
        </w:rPr>
      </w:pPr>
      <w:r w:rsidRPr="00CE4179">
        <w:rPr>
          <w:rFonts w:eastAsia="Times New Roman" w:cs="Times New Roman"/>
          <w:sz w:val="24"/>
          <w:szCs w:val="24"/>
        </w:rPr>
        <w:t>Having multiple variables and no values may confuse students and make it difficult for them to see the connections between rearranging</w:t>
      </w:r>
      <w:r>
        <w:rPr>
          <w:rFonts w:eastAsia="Times New Roman" w:cs="Times New Roman"/>
          <w:sz w:val="24"/>
          <w:szCs w:val="24"/>
        </w:rPr>
        <w:t xml:space="preserve"> </w:t>
      </w:r>
      <w:r w:rsidRPr="00CE4179">
        <w:rPr>
          <w:rFonts w:eastAsia="Times New Roman" w:cs="Times New Roman"/>
          <w:sz w:val="24"/>
          <w:szCs w:val="24"/>
        </w:rPr>
        <w:t>a formula and solving one-variable</w:t>
      </w:r>
      <w:r>
        <w:rPr>
          <w:rFonts w:eastAsia="Times New Roman" w:cs="Times New Roman"/>
          <w:sz w:val="24"/>
          <w:szCs w:val="24"/>
        </w:rPr>
        <w:t xml:space="preserve"> </w:t>
      </w:r>
      <w:r w:rsidRPr="00CE4179">
        <w:rPr>
          <w:rFonts w:eastAsia="Times New Roman" w:cs="Times New Roman"/>
          <w:sz w:val="24"/>
          <w:szCs w:val="24"/>
        </w:rPr>
        <w:t>equation</w:t>
      </w:r>
      <w:r>
        <w:rPr>
          <w:rFonts w:eastAsia="Times New Roman" w:cs="Times New Roman"/>
          <w:sz w:val="24"/>
          <w:szCs w:val="24"/>
        </w:rPr>
        <w:t>s</w:t>
      </w:r>
      <w:r w:rsidRPr="00CE4179">
        <w:rPr>
          <w:rFonts w:eastAsia="Times New Roman" w:cs="Times New Roman"/>
          <w:sz w:val="24"/>
          <w:szCs w:val="24"/>
        </w:rPr>
        <w:t>.</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59E9E930" w14:textId="77777777" w:rsidR="000840C5" w:rsidRDefault="000840C5" w:rsidP="00BA2FF1">
      <w:pPr>
        <w:pStyle w:val="AlgebraicARHeading"/>
      </w:pPr>
      <w:r w:rsidRPr="006B6BAE">
        <w:t>Instructional Tasks </w:t>
      </w:r>
    </w:p>
    <w:p w14:paraId="5FA62A42" w14:textId="77777777" w:rsidR="005235D1" w:rsidRDefault="005235D1" w:rsidP="005235D1">
      <w:pPr>
        <w:spacing w:after="0" w:line="240" w:lineRule="auto"/>
        <w:textAlignment w:val="baseline"/>
        <w:rPr>
          <w:rFonts w:eastAsia="Calibri" w:cs="Times New Roman"/>
          <w:i/>
          <w:sz w:val="24"/>
          <w:szCs w:val="24"/>
        </w:rPr>
      </w:pPr>
      <w:r w:rsidRPr="0028148D">
        <w:rPr>
          <w:rFonts w:eastAsia="Calibri" w:cs="Times New Roman"/>
          <w:i/>
          <w:sz w:val="24"/>
          <w:szCs w:val="24"/>
        </w:rPr>
        <w:t>Instructional Task 1</w:t>
      </w:r>
      <w:r>
        <w:rPr>
          <w:rFonts w:eastAsia="Calibri" w:cs="Times New Roman"/>
          <w:i/>
          <w:sz w:val="24"/>
          <w:szCs w:val="24"/>
        </w:rPr>
        <w:t xml:space="preserve"> (MTR.4.1)</w:t>
      </w:r>
    </w:p>
    <w:p w14:paraId="04B00151" w14:textId="77777777" w:rsidR="005235D1" w:rsidRDefault="005235D1" w:rsidP="005235D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formula below calculates the present value of a single deposit investment.</w:t>
      </w:r>
    </w:p>
    <w:p w14:paraId="6F2F4402" w14:textId="77777777" w:rsidR="005235D1" w:rsidRPr="001C6D6C" w:rsidRDefault="005235D1" w:rsidP="005235D1">
      <w:pPr>
        <w:spacing w:after="0" w:line="240" w:lineRule="auto"/>
        <w:jc w:val="center"/>
        <w:textAlignment w:val="baseline"/>
        <w:rPr>
          <w:rFonts w:eastAsiaTheme="minorEastAsia"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A</m:t>
              </m:r>
            </m:num>
            <m:den>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 xml:space="preserve">1 + </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n</m:t>
                              </m:r>
                            </m:den>
                          </m:f>
                        </m:e>
                      </m:d>
                    </m:e>
                  </m:d>
                </m:e>
                <m:sup>
                  <m:r>
                    <w:rPr>
                      <w:rFonts w:ascii="Cambria Math" w:hAnsi="Cambria Math" w:cs="Times New Roman"/>
                      <w:sz w:val="24"/>
                      <w:szCs w:val="24"/>
                    </w:rPr>
                    <m:t>nt</m:t>
                  </m:r>
                </m:sup>
              </m:sSup>
            </m:den>
          </m:f>
        </m:oMath>
      </m:oMathPara>
    </w:p>
    <w:p w14:paraId="0350FACA" w14:textId="77777777" w:rsidR="005235D1" w:rsidRDefault="005235D1" w:rsidP="005235D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w:t>
      </w:r>
      <w:r w:rsidRPr="009B4BD3">
        <w:rPr>
          <w:rFonts w:eastAsiaTheme="minorEastAsia" w:cs="Times New Roman"/>
          <w:color w:val="000000" w:themeColor="text1"/>
          <w:sz w:val="24"/>
          <w:szCs w:val="24"/>
        </w:rPr>
        <w:t xml:space="preserve">Solve the formula for </w:t>
      </w:r>
      <m:oMath>
        <m:r>
          <w:rPr>
            <w:rFonts w:ascii="Cambria Math" w:hAnsi="Cambria Math" w:cs="Times New Roman"/>
            <w:sz w:val="24"/>
            <w:szCs w:val="24"/>
          </w:rPr>
          <m:t>r</m:t>
        </m:r>
      </m:oMath>
      <w:r w:rsidRPr="009B4BD3">
        <w:rPr>
          <w:rFonts w:eastAsiaTheme="minorEastAsia" w:cs="Times New Roman"/>
          <w:color w:val="000000" w:themeColor="text1"/>
          <w:sz w:val="24"/>
          <w:szCs w:val="24"/>
        </w:rPr>
        <w:t>.</w:t>
      </w:r>
    </w:p>
    <w:p w14:paraId="54B1C6D0" w14:textId="77777777" w:rsidR="005235D1" w:rsidRPr="009B4BD3" w:rsidRDefault="005235D1" w:rsidP="005235D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Why would it be helpful to have the formula rearranged to isolate </w:t>
      </w:r>
      <m:oMath>
        <m:r>
          <w:rPr>
            <w:rFonts w:ascii="Cambria Math" w:eastAsiaTheme="minorEastAsia" w:hAnsi="Cambria Math" w:cs="Times New Roman"/>
            <w:color w:val="000000" w:themeColor="text1"/>
            <w:sz w:val="24"/>
            <w:szCs w:val="24"/>
          </w:rPr>
          <m:t>r</m:t>
        </m:r>
      </m:oMath>
      <w:r>
        <w:rPr>
          <w:rFonts w:eastAsiaTheme="minorEastAsia" w:cs="Times New Roman"/>
          <w:color w:val="000000" w:themeColor="text1"/>
          <w:sz w:val="24"/>
          <w:szCs w:val="24"/>
        </w:rPr>
        <w:t>?</w:t>
      </w:r>
    </w:p>
    <w:p w14:paraId="4324F294" w14:textId="77777777" w:rsidR="005235D1" w:rsidRDefault="005235D1" w:rsidP="005235D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w:t>
      </w:r>
      <w:r w:rsidRPr="009B4BD3">
        <w:rPr>
          <w:rFonts w:eastAsiaTheme="minorEastAsia" w:cs="Times New Roman"/>
          <w:color w:val="000000" w:themeColor="text1"/>
          <w:sz w:val="24"/>
          <w:szCs w:val="24"/>
        </w:rPr>
        <w:t xml:space="preserve">Solve the formula for </w:t>
      </w:r>
      <m:oMath>
        <m:r>
          <w:rPr>
            <w:rFonts w:ascii="Cambria Math" w:eastAsiaTheme="minorEastAsia" w:hAnsi="Cambria Math" w:cs="Times New Roman"/>
            <w:color w:val="000000" w:themeColor="text1"/>
            <w:sz w:val="24"/>
            <w:szCs w:val="24"/>
          </w:rPr>
          <m:t>t</m:t>
        </m:r>
      </m:oMath>
      <w:r w:rsidRPr="009B4BD3">
        <w:rPr>
          <w:rFonts w:eastAsiaTheme="minorEastAsia" w:cs="Times New Roman"/>
          <w:color w:val="000000" w:themeColor="text1"/>
          <w:sz w:val="24"/>
          <w:szCs w:val="24"/>
        </w:rPr>
        <w:t>.</w:t>
      </w:r>
    </w:p>
    <w:p w14:paraId="7B7B0083" w14:textId="77777777" w:rsidR="005235D1" w:rsidRPr="009B4BD3" w:rsidRDefault="005235D1" w:rsidP="005235D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D. Why would it be helpful to have the formula rearranged to isolate </w:t>
      </w:r>
      <m:oMath>
        <m:r>
          <w:rPr>
            <w:rFonts w:ascii="Cambria Math" w:eastAsiaTheme="minorEastAsia" w:hAnsi="Cambria Math" w:cs="Times New Roman"/>
            <w:color w:val="000000" w:themeColor="text1"/>
            <w:sz w:val="24"/>
            <w:szCs w:val="24"/>
          </w:rPr>
          <m:t>t</m:t>
        </m:r>
      </m:oMath>
      <w:r>
        <w:rPr>
          <w:rFonts w:eastAsiaTheme="minorEastAsia" w:cs="Times New Roman"/>
          <w:color w:val="000000" w:themeColor="text1"/>
          <w:sz w:val="24"/>
          <w:szCs w:val="24"/>
        </w:rPr>
        <w:t>?</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214C4DA6" w14:textId="77777777" w:rsidR="0017162E" w:rsidRDefault="0017162E" w:rsidP="0017162E">
      <w:pPr>
        <w:spacing w:after="0" w:line="240" w:lineRule="auto"/>
        <w:textAlignment w:val="baseline"/>
        <w:rPr>
          <w:rFonts w:eastAsia="Calibri" w:cs="Times New Roman"/>
          <w:i/>
          <w:sz w:val="24"/>
          <w:szCs w:val="24"/>
        </w:rPr>
      </w:pPr>
      <w:r w:rsidRPr="0028148D">
        <w:rPr>
          <w:rFonts w:eastAsia="Calibri" w:cs="Times New Roman"/>
          <w:i/>
          <w:sz w:val="24"/>
          <w:szCs w:val="24"/>
        </w:rPr>
        <w:t>Instructional Item 1</w:t>
      </w:r>
    </w:p>
    <w:p w14:paraId="074BA13D" w14:textId="77777777" w:rsidR="0017162E" w:rsidRPr="008D4AB3" w:rsidRDefault="0017162E" w:rsidP="0017162E">
      <w:pPr>
        <w:spacing w:after="0" w:line="240" w:lineRule="auto"/>
        <w:ind w:left="360"/>
        <w:rPr>
          <w:rFonts w:eastAsia="Calibri" w:cs="Times New Roman"/>
          <w:iCs/>
          <w:sz w:val="24"/>
          <w:szCs w:val="24"/>
        </w:rPr>
      </w:pPr>
      <w:r>
        <w:rPr>
          <w:rFonts w:eastAsia="Calibri" w:cs="Times New Roman"/>
          <w:iCs/>
          <w:sz w:val="24"/>
          <w:szCs w:val="24"/>
        </w:rPr>
        <w:t xml:space="preserve">Solve the continuous compound interest formula </w:t>
      </w:r>
      <m:oMath>
        <m:r>
          <w:rPr>
            <w:rFonts w:ascii="Cambria Math" w:hAnsi="Cambria Math"/>
          </w:rPr>
          <m:t>A=P</m:t>
        </m:r>
        <m:sSup>
          <m:sSupPr>
            <m:ctrlPr>
              <w:rPr>
                <w:rFonts w:ascii="Cambria Math" w:hAnsi="Cambria Math"/>
                <w:i/>
              </w:rPr>
            </m:ctrlPr>
          </m:sSupPr>
          <m:e>
            <m:r>
              <w:rPr>
                <w:rFonts w:ascii="Cambria Math" w:hAnsi="Cambria Math"/>
              </w:rPr>
              <m:t>e</m:t>
            </m:r>
          </m:e>
          <m:sup>
            <m:r>
              <w:rPr>
                <w:rFonts w:ascii="Cambria Math" w:hAnsi="Cambria Math"/>
              </w:rPr>
              <m:t>rt</m:t>
            </m:r>
          </m:sup>
        </m:sSup>
      </m:oMath>
      <w:r>
        <w:rPr>
          <w:rFonts w:eastAsia="Calibri" w:cs="Times New Roman"/>
          <w:iCs/>
          <w:sz w:val="24"/>
          <w:szCs w:val="24"/>
        </w:rPr>
        <w:t xml:space="preserve"> for </w:t>
      </w:r>
      <m:oMath>
        <m:r>
          <w:rPr>
            <w:rFonts w:ascii="Cambria Math" w:eastAsia="Calibri" w:hAnsi="Cambria Math" w:cs="Times New Roman"/>
            <w:sz w:val="24"/>
            <w:szCs w:val="24"/>
          </w:rPr>
          <m:t>t</m:t>
        </m:r>
      </m:oMath>
      <w:r>
        <w:rPr>
          <w:rFonts w:eastAsia="Calibri" w:cs="Times New Roman"/>
          <w:iCs/>
          <w:sz w:val="24"/>
          <w:szCs w:val="24"/>
        </w:rPr>
        <w:t>.</w:t>
      </w:r>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51D1AF8D" w14:textId="2A3491F9" w:rsidR="00806508" w:rsidRPr="00811D50" w:rsidRDefault="000840C5" w:rsidP="00811D50">
      <w:pPr>
        <w:pStyle w:val="Style4"/>
      </w:pPr>
      <w:r w:rsidRPr="006B6BAE">
        <w:t>*The strategies, tasks and items included in the B1G-M are examples and should not be considered comprehensive.</w:t>
      </w:r>
      <w:bookmarkStart w:id="7" w:name="_MA.6.AR.1.3"/>
      <w:bookmarkEnd w:id="7"/>
    </w:p>
    <w:p w14:paraId="7847A8C1" w14:textId="77777777" w:rsidR="00806508" w:rsidRPr="006B6BAE" w:rsidRDefault="00806508" w:rsidP="007C7E9B">
      <w:pPr>
        <w:spacing w:after="0" w:line="240" w:lineRule="auto"/>
        <w:rPr>
          <w:rFonts w:eastAsia="Times New Roman" w:cs="Times New Roman"/>
          <w:sz w:val="20"/>
          <w:szCs w:val="24"/>
        </w:rPr>
      </w:pPr>
    </w:p>
    <w:p w14:paraId="1016EDD4" w14:textId="77777777" w:rsidR="00811D50" w:rsidRDefault="00811D50">
      <w:pPr>
        <w:rPr>
          <w:rFonts w:cs="Times New Roman"/>
          <w:b/>
          <w:sz w:val="24"/>
        </w:rPr>
      </w:pPr>
      <w:r>
        <w:rPr>
          <w:rFonts w:cs="Times New Roman"/>
          <w:b/>
          <w:sz w:val="24"/>
        </w:rPr>
        <w:br w:type="page"/>
      </w:r>
    </w:p>
    <w:p w14:paraId="13192D2B" w14:textId="3DD0D8B8" w:rsidR="00DE570A" w:rsidRPr="006B6BAE" w:rsidRDefault="00DE570A" w:rsidP="00DE570A">
      <w:pPr>
        <w:spacing w:after="0" w:line="240" w:lineRule="auto"/>
        <w:jc w:val="center"/>
        <w:rPr>
          <w:rFonts w:cs="Times New Roman"/>
          <w:i/>
          <w:sz w:val="24"/>
        </w:rPr>
      </w:pPr>
      <w:r w:rsidRPr="006B6BAE">
        <w:rPr>
          <w:rFonts w:cs="Times New Roman"/>
          <w:b/>
          <w:sz w:val="24"/>
        </w:rPr>
        <w:lastRenderedPageBreak/>
        <w:t>MA</w:t>
      </w:r>
      <w:r w:rsidR="00493DBF">
        <w:rPr>
          <w:rFonts w:cs="Times New Roman"/>
          <w:b/>
          <w:sz w:val="24"/>
        </w:rPr>
        <w:t>.912.</w:t>
      </w:r>
      <w:r w:rsidRPr="006B6BAE">
        <w:rPr>
          <w:rFonts w:cs="Times New Roman"/>
          <w:b/>
          <w:sz w:val="24"/>
        </w:rPr>
        <w:t xml:space="preserve">AR.2 </w:t>
      </w:r>
      <w:r w:rsidR="00665C5B" w:rsidRPr="006B6BAE">
        <w:rPr>
          <w:rFonts w:cs="Times New Roman"/>
          <w:i/>
          <w:iCs/>
          <w:sz w:val="24"/>
        </w:rPr>
        <w:t>Develop an understanding for solving equations and inequalities. Write and solve one-step equations in one variable</w:t>
      </w:r>
      <w:r w:rsidRPr="006B6BAE">
        <w:rPr>
          <w:rFonts w:cs="Times New Roman"/>
          <w:i/>
          <w:sz w:val="24"/>
        </w:rPr>
        <w:t>.</w:t>
      </w:r>
    </w:p>
    <w:p w14:paraId="50F5FA79" w14:textId="46309C1B" w:rsidR="00706CBB" w:rsidRPr="006B6BAE" w:rsidRDefault="00706CBB" w:rsidP="003A5F57">
      <w:pPr>
        <w:spacing w:after="0" w:line="240" w:lineRule="auto"/>
        <w:rPr>
          <w:rFonts w:cs="Times New Roman"/>
          <w:b/>
          <w:bCs/>
          <w:i/>
          <w:iCs/>
        </w:rPr>
      </w:pPr>
    </w:p>
    <w:p w14:paraId="285A0298" w14:textId="77777777" w:rsidR="00AD291E" w:rsidRPr="00EB6951" w:rsidRDefault="00AD291E" w:rsidP="00AD291E">
      <w:pPr>
        <w:pStyle w:val="Heading3"/>
      </w:pPr>
      <w:bookmarkStart w:id="8" w:name="_MA.6.AR.2.1"/>
      <w:bookmarkEnd w:id="8"/>
      <w:r w:rsidRPr="00EB6951">
        <w:t>MA.</w:t>
      </w:r>
      <w:r>
        <w:t>912</w:t>
      </w:r>
      <w:r w:rsidRPr="00EB6951">
        <w:t>.AR.</w:t>
      </w:r>
      <w:r>
        <w:t>2</w:t>
      </w:r>
      <w:r w:rsidRPr="00EB6951">
        <w:t>.</w:t>
      </w:r>
      <w:r>
        <w:t>5</w:t>
      </w:r>
    </w:p>
    <w:p w14:paraId="6F35D735" w14:textId="77777777"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44AAC13F" w:rsidR="00DA3230" w:rsidRDefault="00825140" w:rsidP="00DA3230">
      <w:pPr>
        <w:pStyle w:val="Style3"/>
      </w:pPr>
      <w:r w:rsidRPr="00035E0D">
        <w:rPr>
          <w:color w:val="000000"/>
        </w:rPr>
        <w:t>MA.912.AR.2.5</w:t>
      </w:r>
      <w:r w:rsidR="00DA3230" w:rsidRPr="00195B79">
        <w:tab/>
      </w:r>
      <w:r w:rsidR="008F12C8" w:rsidRPr="00035E0D">
        <w:rPr>
          <w:color w:val="000000"/>
        </w:rPr>
        <w:t>Solve and graph mathematical and real-world problems that are modeled with linear functions. Interpret key features and determine constraints in terms of the context.</w:t>
      </w:r>
    </w:p>
    <w:p w14:paraId="29495F0D" w14:textId="565C6E76" w:rsidR="00DA3230" w:rsidRDefault="002A1D8A" w:rsidP="002A1D8A">
      <w:pPr>
        <w:tabs>
          <w:tab w:val="left" w:pos="2190"/>
        </w:tabs>
        <w:spacing w:after="0" w:line="240" w:lineRule="auto"/>
        <w:ind w:left="1620" w:hanging="900"/>
        <w:textAlignment w:val="baseline"/>
        <w:rPr>
          <w:rFonts w:eastAsia="Calibri" w:cs="Times New Roman"/>
          <w:b/>
          <w:bCs/>
          <w:iCs/>
          <w:sz w:val="24"/>
          <w:szCs w:val="24"/>
        </w:rPr>
      </w:pPr>
      <w:r w:rsidRPr="00035E0D">
        <w:rPr>
          <w:rFonts w:eastAsia="Calibri" w:cs="Times New Roman"/>
          <w:i/>
          <w:szCs w:val="24"/>
        </w:rPr>
        <w:t xml:space="preserve">Algebra </w:t>
      </w:r>
      <w:r>
        <w:rPr>
          <w:rFonts w:eastAsia="Calibri" w:cs="Times New Roman"/>
          <w:i/>
          <w:szCs w:val="24"/>
        </w:rPr>
        <w:t>I</w:t>
      </w:r>
      <w:r w:rsidRPr="00035E0D">
        <w:rPr>
          <w:rFonts w:eastAsia="Calibri" w:cs="Times New Roman"/>
          <w:i/>
          <w:szCs w:val="24"/>
        </w:rPr>
        <w:t xml:space="preserve"> Example:</w:t>
      </w:r>
      <w:r w:rsidRPr="00035E0D">
        <w:rPr>
          <w:rFonts w:eastAsia="Calibri" w:cs="Times New Roman"/>
          <w:szCs w:val="24"/>
        </w:rPr>
        <w:t xml:space="preserve"> Lizzy’s mother uses the function </w:t>
      </w:r>
      <m:oMath>
        <m:r>
          <w:rPr>
            <w:rFonts w:ascii="Cambria Math" w:eastAsia="Calibri" w:hAnsi="Cambria Math" w:cs="Cambria Math"/>
            <w:szCs w:val="24"/>
          </w:rPr>
          <m:t>C</m:t>
        </m:r>
        <m:r>
          <w:rPr>
            <w:rFonts w:ascii="Cambria Math" w:eastAsia="Calibri" w:hAnsi="Cambria Math" w:cs="Times New Roman"/>
            <w:szCs w:val="24"/>
          </w:rPr>
          <m:t>(</m:t>
        </m:r>
        <m:r>
          <w:rPr>
            <w:rFonts w:ascii="Cambria Math" w:eastAsia="Calibri" w:hAnsi="Cambria Math" w:cs="Cambria Math"/>
            <w:szCs w:val="24"/>
          </w:rPr>
          <m:t>p</m:t>
        </m:r>
        <m:r>
          <w:rPr>
            <w:rFonts w:ascii="Cambria Math" w:eastAsia="Calibri" w:hAnsi="Cambria Math" w:cs="Times New Roman"/>
            <w:szCs w:val="24"/>
          </w:rPr>
          <m:t>) = 450 + 7.75</m:t>
        </m:r>
        <m:r>
          <w:rPr>
            <w:rFonts w:ascii="Cambria Math" w:eastAsia="Calibri" w:hAnsi="Cambria Math" w:cs="Cambria Math"/>
            <w:szCs w:val="24"/>
          </w:rPr>
          <m:t>p</m:t>
        </m:r>
      </m:oMath>
      <w:r w:rsidRPr="00035E0D">
        <w:rPr>
          <w:rFonts w:eastAsia="Calibri" w:cs="Times New Roman"/>
          <w:szCs w:val="24"/>
        </w:rPr>
        <w:t xml:space="preserve">, where </w:t>
      </w:r>
      <m:oMath>
        <m:r>
          <w:rPr>
            <w:rFonts w:ascii="Cambria Math" w:eastAsia="Calibri" w:hAnsi="Cambria Math" w:cs="Cambria Math"/>
            <w:szCs w:val="24"/>
          </w:rPr>
          <m:t>C</m:t>
        </m:r>
        <m:r>
          <w:rPr>
            <w:rFonts w:ascii="Cambria Math" w:eastAsia="Calibri" w:hAnsi="Cambria Math" w:cs="Times New Roman"/>
            <w:szCs w:val="24"/>
          </w:rPr>
          <m:t>(</m:t>
        </m:r>
        <m:r>
          <w:rPr>
            <w:rFonts w:ascii="Cambria Math" w:eastAsia="Calibri" w:hAnsi="Cambria Math" w:cs="Cambria Math"/>
            <w:szCs w:val="24"/>
          </w:rPr>
          <m:t>p</m:t>
        </m:r>
        <m:r>
          <w:rPr>
            <w:rFonts w:ascii="Cambria Math" w:eastAsia="Calibri" w:hAnsi="Cambria Math" w:cs="Times New Roman"/>
            <w:szCs w:val="24"/>
          </w:rPr>
          <m:t>)</m:t>
        </m:r>
      </m:oMath>
      <w:r w:rsidRPr="00035E0D">
        <w:rPr>
          <w:rFonts w:eastAsia="Calibri" w:cs="Times New Roman"/>
          <w:szCs w:val="24"/>
        </w:rPr>
        <w:t xml:space="preserve"> represents the total cost of a rental space </w:t>
      </w:r>
      <w:proofErr w:type="gramStart"/>
      <w:r w:rsidRPr="00035E0D">
        <w:rPr>
          <w:rFonts w:eastAsia="Calibri" w:cs="Times New Roman"/>
          <w:szCs w:val="24"/>
        </w:rPr>
        <w:t xml:space="preserve">and </w:t>
      </w:r>
      <w:r w:rsidRPr="00035E0D">
        <w:rPr>
          <w:rFonts w:ascii="Cambria Math" w:eastAsia="Calibri" w:hAnsi="Cambria Math" w:cs="Cambria Math"/>
          <w:szCs w:val="24"/>
        </w:rPr>
        <w:t>𝑝</w:t>
      </w:r>
      <w:proofErr w:type="gramEnd"/>
      <w:r w:rsidRPr="00035E0D">
        <w:rPr>
          <w:rFonts w:eastAsia="Calibri" w:cs="Times New Roman"/>
          <w:szCs w:val="24"/>
        </w:rPr>
        <w:t xml:space="preserve"> is the number of people attending, to help budget Lizzy’s 16th birthday party. Lizzy’s mom wants to spend no more than $850 </w:t>
      </w:r>
      <w:proofErr w:type="gramStart"/>
      <w:r w:rsidRPr="00035E0D">
        <w:rPr>
          <w:rFonts w:eastAsia="Calibri" w:cs="Times New Roman"/>
          <w:szCs w:val="24"/>
        </w:rPr>
        <w:t>for</w:t>
      </w:r>
      <w:proofErr w:type="gramEnd"/>
      <w:r w:rsidRPr="00035E0D">
        <w:rPr>
          <w:rFonts w:eastAsia="Calibri" w:cs="Times New Roman"/>
          <w:szCs w:val="24"/>
        </w:rPr>
        <w:t xml:space="preserve"> the party. Graph the function in terms of the context.</w:t>
      </w:r>
    </w:p>
    <w:p w14:paraId="06F207E6" w14:textId="77777777" w:rsidR="0052189F" w:rsidRPr="00035E0D" w:rsidRDefault="0052189F" w:rsidP="0052189F">
      <w:pPr>
        <w:spacing w:after="0" w:line="240" w:lineRule="auto"/>
        <w:rPr>
          <w:rFonts w:eastAsia="Calibri" w:cs="Times New Roman"/>
          <w:szCs w:val="24"/>
          <w:u w:val="single"/>
        </w:rPr>
      </w:pPr>
      <w:r w:rsidRPr="00035E0D">
        <w:rPr>
          <w:rFonts w:eastAsia="Calibri" w:cs="Times New Roman"/>
          <w:szCs w:val="24"/>
          <w:u w:val="single"/>
        </w:rPr>
        <w:t xml:space="preserve">Benchmark Clarifications: </w:t>
      </w:r>
    </w:p>
    <w:p w14:paraId="0E25BCED" w14:textId="77777777" w:rsidR="0052189F" w:rsidRPr="00035E0D" w:rsidRDefault="0052189F" w:rsidP="0052189F">
      <w:pPr>
        <w:spacing w:after="0" w:line="240" w:lineRule="auto"/>
        <w:rPr>
          <w:rFonts w:eastAsia="Calibri" w:cs="Times New Roman"/>
          <w:szCs w:val="24"/>
        </w:rPr>
      </w:pPr>
      <w:r w:rsidRPr="00035E0D">
        <w:rPr>
          <w:rFonts w:eastAsia="Calibri" w:cs="Times New Roman"/>
          <w:i/>
          <w:szCs w:val="24"/>
        </w:rPr>
        <w:t>Clarification 1:</w:t>
      </w:r>
      <w:r w:rsidRPr="00035E0D">
        <w:rPr>
          <w:rFonts w:eastAsia="Calibri" w:cs="Times New Roman"/>
          <w:szCs w:val="24"/>
        </w:rPr>
        <w:t xml:space="preserve"> Key features are limited to domain, range, intercepts and rate of change. </w:t>
      </w:r>
    </w:p>
    <w:p w14:paraId="58CD96AE" w14:textId="77777777" w:rsidR="0052189F" w:rsidRPr="00035E0D" w:rsidRDefault="0052189F" w:rsidP="0052189F">
      <w:pPr>
        <w:spacing w:after="0" w:line="240" w:lineRule="auto"/>
        <w:rPr>
          <w:rFonts w:eastAsia="Calibri" w:cs="Times New Roman"/>
          <w:szCs w:val="24"/>
        </w:rPr>
      </w:pPr>
      <w:r w:rsidRPr="00035E0D">
        <w:rPr>
          <w:rFonts w:eastAsia="Calibri" w:cs="Times New Roman"/>
          <w:i/>
          <w:szCs w:val="24"/>
        </w:rPr>
        <w:t>Clarification 2:</w:t>
      </w:r>
      <w:r w:rsidRPr="00035E0D">
        <w:rPr>
          <w:rFonts w:eastAsia="Calibri" w:cs="Times New Roman"/>
          <w:szCs w:val="24"/>
        </w:rPr>
        <w:t xml:space="preserve"> Instruction includes the use of standard form, slope-intercept form and point-slope form. </w:t>
      </w:r>
    </w:p>
    <w:p w14:paraId="621A6F18" w14:textId="77777777" w:rsidR="0052189F" w:rsidRPr="00035E0D" w:rsidRDefault="0052189F" w:rsidP="0052189F">
      <w:pPr>
        <w:spacing w:after="0" w:line="240" w:lineRule="auto"/>
        <w:rPr>
          <w:rFonts w:eastAsia="Calibri" w:cs="Times New Roman"/>
          <w:szCs w:val="24"/>
        </w:rPr>
      </w:pPr>
      <w:r w:rsidRPr="00035E0D">
        <w:rPr>
          <w:rFonts w:eastAsia="Calibri" w:cs="Times New Roman"/>
          <w:i/>
          <w:szCs w:val="24"/>
        </w:rPr>
        <w:t>Clarification 3:</w:t>
      </w:r>
      <w:r w:rsidRPr="00035E0D">
        <w:rPr>
          <w:rFonts w:eastAsia="Calibri" w:cs="Times New Roman"/>
          <w:szCs w:val="24"/>
        </w:rPr>
        <w:t xml:space="preserve"> Instruction includes representing the domain, range and constraints with inequality notation, interval notation or set-builder notation. </w:t>
      </w:r>
    </w:p>
    <w:p w14:paraId="2B24DC6A" w14:textId="77777777" w:rsidR="0052189F" w:rsidRPr="00035E0D" w:rsidRDefault="0052189F" w:rsidP="0052189F">
      <w:pPr>
        <w:spacing w:after="0" w:line="240" w:lineRule="auto"/>
        <w:rPr>
          <w:rFonts w:eastAsia="Calibri" w:cs="Times New Roman"/>
          <w:szCs w:val="24"/>
        </w:rPr>
      </w:pPr>
      <w:r w:rsidRPr="00035E0D">
        <w:rPr>
          <w:rFonts w:eastAsia="Calibri" w:cs="Times New Roman"/>
          <w:i/>
          <w:szCs w:val="24"/>
        </w:rPr>
        <w:t>Clarification 4:</w:t>
      </w:r>
      <w:r w:rsidRPr="00035E0D">
        <w:rPr>
          <w:rFonts w:eastAsia="Calibri" w:cs="Times New Roman"/>
          <w:szCs w:val="24"/>
        </w:rPr>
        <w:t xml:space="preserve"> Within the Algebra </w:t>
      </w:r>
      <w:r>
        <w:rPr>
          <w:rFonts w:eastAsia="Calibri" w:cs="Times New Roman"/>
          <w:szCs w:val="24"/>
        </w:rPr>
        <w:t>I</w:t>
      </w:r>
      <w:r w:rsidRPr="00035E0D">
        <w:rPr>
          <w:rFonts w:eastAsia="Calibri" w:cs="Times New Roman"/>
          <w:szCs w:val="24"/>
        </w:rPr>
        <w:t xml:space="preserve"> course, notations for domain and range are limited to inequality and </w:t>
      </w:r>
      <w:proofErr w:type="gramStart"/>
      <w:r w:rsidRPr="00035E0D">
        <w:rPr>
          <w:rFonts w:eastAsia="Calibri" w:cs="Times New Roman"/>
          <w:szCs w:val="24"/>
        </w:rPr>
        <w:t>set-builder</w:t>
      </w:r>
      <w:proofErr w:type="gramEnd"/>
      <w:r w:rsidRPr="00035E0D">
        <w:rPr>
          <w:rFonts w:eastAsia="Calibri" w:cs="Times New Roman"/>
          <w:szCs w:val="24"/>
        </w:rPr>
        <w:t xml:space="preserve">. </w:t>
      </w:r>
    </w:p>
    <w:p w14:paraId="4028892D" w14:textId="77777777" w:rsidR="0052189F" w:rsidRDefault="0052189F" w:rsidP="0052189F">
      <w:pPr>
        <w:spacing w:after="0" w:line="240" w:lineRule="auto"/>
        <w:rPr>
          <w:rFonts w:eastAsia="Calibri" w:cs="Times New Roman"/>
          <w:szCs w:val="24"/>
        </w:rPr>
      </w:pPr>
      <w:r w:rsidRPr="00035E0D">
        <w:rPr>
          <w:rFonts w:eastAsia="Calibri" w:cs="Times New Roman"/>
          <w:i/>
          <w:szCs w:val="24"/>
        </w:rPr>
        <w:t>Clarification 5:</w:t>
      </w:r>
      <w:r w:rsidRPr="00035E0D">
        <w:rPr>
          <w:rFonts w:eastAsia="Calibri" w:cs="Times New Roman"/>
          <w:szCs w:val="24"/>
        </w:rPr>
        <w:t xml:space="preserve"> Within the Mathematics for Data and Financial Literacy course, problem types focus on money and business.</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77777777"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3E847B08" w14:textId="77777777" w:rsidR="00EC4579" w:rsidRPr="00EB757E"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MA.912.AR.1.1, MA.912.AR.</w:t>
      </w:r>
      <w:r w:rsidRPr="53E1DE1A">
        <w:rPr>
          <w:rFonts w:eastAsia="Times New Roman" w:cs="Times New Roman"/>
          <w:sz w:val="24"/>
          <w:szCs w:val="24"/>
        </w:rPr>
        <w:t>1.2</w:t>
      </w:r>
    </w:p>
    <w:p w14:paraId="7B70A8DC" w14:textId="77777777" w:rsidR="00EC4579" w:rsidRPr="00EB757E"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MA.912.AR.9.10</w:t>
      </w:r>
    </w:p>
    <w:p w14:paraId="2C0B00A6" w14:textId="77777777" w:rsidR="00EC4579" w:rsidRPr="004021D8"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MA.912.AR.10.1</w:t>
      </w:r>
    </w:p>
    <w:p w14:paraId="3D24BC8B" w14:textId="77777777" w:rsidR="00EC4579" w:rsidRPr="004021D8"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1.2</w:t>
      </w:r>
    </w:p>
    <w:p w14:paraId="4561EAFA" w14:textId="77777777" w:rsidR="00EC4579" w:rsidRPr="00EB6951"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3.2</w:t>
      </w:r>
    </w:p>
    <w:p w14:paraId="5880416D" w14:textId="77777777" w:rsidR="00EC4579" w:rsidRPr="00EB757E" w:rsidRDefault="00EC4579" w:rsidP="00EC4579">
      <w:pPr>
        <w:numPr>
          <w:ilvl w:val="0"/>
          <w:numId w:val="41"/>
        </w:numPr>
        <w:spacing w:after="0" w:line="240" w:lineRule="auto"/>
        <w:rPr>
          <w:color w:val="000000" w:themeColor="text1"/>
          <w:sz w:val="24"/>
          <w:szCs w:val="24"/>
          <w:lang w:val="fr-FR"/>
        </w:rPr>
      </w:pPr>
      <w:r>
        <w:rPr>
          <w:rFonts w:eastAsia="Times New Roman" w:cs="Times New Roman"/>
          <w:sz w:val="24"/>
          <w:szCs w:val="24"/>
          <w:lang w:val="fr-FR"/>
        </w:rPr>
        <w:t>MA.912.FL.2.6</w:t>
      </w:r>
      <w:r w:rsidRPr="53E1DE1A">
        <w:rPr>
          <w:rFonts w:eastAsia="Times New Roman" w:cs="Times New Roman"/>
          <w:sz w:val="24"/>
          <w:szCs w:val="24"/>
          <w:lang w:val="fr-FR"/>
        </w:rPr>
        <w:t xml:space="preserve"> </w:t>
      </w:r>
    </w:p>
    <w:p w14:paraId="51820F97" w14:textId="77777777" w:rsidR="00EC4579" w:rsidRDefault="00EC4579" w:rsidP="00EC4579">
      <w:pPr>
        <w:numPr>
          <w:ilvl w:val="0"/>
          <w:numId w:val="41"/>
        </w:numPr>
        <w:spacing w:after="0" w:line="240" w:lineRule="auto"/>
        <w:rPr>
          <w:color w:val="000000" w:themeColor="text1"/>
          <w:sz w:val="24"/>
          <w:szCs w:val="24"/>
          <w:lang w:val="fr-FR"/>
        </w:rPr>
      </w:pPr>
      <w:r w:rsidRPr="53E1DE1A">
        <w:rPr>
          <w:rFonts w:eastAsia="Times New Roman" w:cs="Times New Roman"/>
          <w:sz w:val="24"/>
          <w:szCs w:val="24"/>
          <w:lang w:val="fr-FR"/>
        </w:rPr>
        <w:t>MA.912.FL.3.1, MA.912.FL.3.2</w:t>
      </w:r>
    </w:p>
    <w:p w14:paraId="4D268B68" w14:textId="5A5C11D1" w:rsidR="00DA3230" w:rsidRPr="00EC4579" w:rsidRDefault="00EC4579" w:rsidP="00EC4579">
      <w:pPr>
        <w:numPr>
          <w:ilvl w:val="0"/>
          <w:numId w:val="41"/>
        </w:numPr>
        <w:spacing w:after="0" w:line="240" w:lineRule="auto"/>
        <w:rPr>
          <w:color w:val="000000" w:themeColor="text1"/>
          <w:sz w:val="24"/>
          <w:szCs w:val="24"/>
          <w:lang w:val="fr-FR"/>
        </w:rPr>
      </w:pPr>
      <w:proofErr w:type="gramStart"/>
      <w:r w:rsidRPr="00EC4579">
        <w:rPr>
          <w:rFonts w:eastAsia="Times New Roman" w:cs="Times New Roman"/>
          <w:sz w:val="24"/>
          <w:szCs w:val="24"/>
          <w:lang w:val="fr-FR"/>
        </w:rPr>
        <w:t>MA.912.DP</w:t>
      </w:r>
      <w:proofErr w:type="gramEnd"/>
      <w:r w:rsidRPr="00EC4579">
        <w:rPr>
          <w:rFonts w:eastAsia="Times New Roman" w:cs="Times New Roman"/>
          <w:sz w:val="24"/>
          <w:szCs w:val="24"/>
          <w:lang w:val="fr-FR"/>
        </w:rPr>
        <w:t>.2.4</w:t>
      </w:r>
    </w:p>
    <w:p w14:paraId="5ABF0360" w14:textId="77777777" w:rsidR="00DA3230" w:rsidRDefault="00DA3230" w:rsidP="00DA3230">
      <w:pPr>
        <w:pStyle w:val="AlgebraicARHeading"/>
      </w:pPr>
      <w:r w:rsidRPr="009C58CD">
        <w:t>Terms</w:t>
      </w:r>
      <w:r w:rsidRPr="006B6BAE">
        <w:t> from the K-12 Glossary </w:t>
      </w:r>
    </w:p>
    <w:p w14:paraId="75092E3F" w14:textId="77777777" w:rsidR="00B23C33" w:rsidRPr="00EB6951" w:rsidRDefault="00B23C33" w:rsidP="00B23C33">
      <w:pPr>
        <w:widowControl w:val="0"/>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 xml:space="preserve">Coordinate </w:t>
      </w:r>
    </w:p>
    <w:p w14:paraId="7C401E9E"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Domain</w:t>
      </w:r>
    </w:p>
    <w:p w14:paraId="42E39DCB"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Function</w:t>
      </w:r>
    </w:p>
    <w:p w14:paraId="31293B1B"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 xml:space="preserve">Function </w:t>
      </w:r>
      <w:r>
        <w:rPr>
          <w:rFonts w:eastAsia="Times New Roman" w:cs="Times New Roman"/>
          <w:sz w:val="24"/>
          <w:szCs w:val="24"/>
        </w:rPr>
        <w:t>n</w:t>
      </w:r>
      <w:r w:rsidRPr="53E1DE1A">
        <w:rPr>
          <w:rFonts w:eastAsia="Times New Roman" w:cs="Times New Roman"/>
          <w:sz w:val="24"/>
          <w:szCs w:val="24"/>
        </w:rPr>
        <w:t xml:space="preserve">otation </w:t>
      </w:r>
    </w:p>
    <w:p w14:paraId="15CD43CB"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 xml:space="preserve">Linear </w:t>
      </w:r>
      <w:r>
        <w:rPr>
          <w:rFonts w:eastAsia="Times New Roman" w:cs="Times New Roman"/>
          <w:sz w:val="24"/>
          <w:szCs w:val="24"/>
        </w:rPr>
        <w:t>f</w:t>
      </w:r>
      <w:r w:rsidRPr="53E1DE1A">
        <w:rPr>
          <w:rFonts w:eastAsia="Times New Roman" w:cs="Times New Roman"/>
          <w:sz w:val="24"/>
          <w:szCs w:val="24"/>
        </w:rPr>
        <w:t>unction</w:t>
      </w:r>
    </w:p>
    <w:p w14:paraId="7EAE7312"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 xml:space="preserve">Piecewise </w:t>
      </w:r>
      <w:r>
        <w:rPr>
          <w:rFonts w:eastAsia="Times New Roman" w:cs="Times New Roman"/>
          <w:sz w:val="24"/>
          <w:szCs w:val="24"/>
        </w:rPr>
        <w:t>f</w:t>
      </w:r>
      <w:r w:rsidRPr="53E1DE1A">
        <w:rPr>
          <w:rFonts w:eastAsia="Times New Roman" w:cs="Times New Roman"/>
          <w:sz w:val="24"/>
          <w:szCs w:val="24"/>
        </w:rPr>
        <w:t>unction</w:t>
      </w:r>
    </w:p>
    <w:p w14:paraId="05817FD0"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Range</w:t>
      </w:r>
    </w:p>
    <w:p w14:paraId="54111538"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 xml:space="preserve">Rate of </w:t>
      </w:r>
      <w:r>
        <w:rPr>
          <w:rFonts w:eastAsia="Times New Roman" w:cs="Times New Roman"/>
          <w:sz w:val="24"/>
          <w:szCs w:val="24"/>
        </w:rPr>
        <w:t>c</w:t>
      </w:r>
      <w:r w:rsidRPr="53E1DE1A">
        <w:rPr>
          <w:rFonts w:eastAsia="Times New Roman" w:cs="Times New Roman"/>
          <w:sz w:val="24"/>
          <w:szCs w:val="24"/>
        </w:rPr>
        <w:t>hange</w:t>
      </w:r>
    </w:p>
    <w:p w14:paraId="2E67EA33"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Set-</w:t>
      </w:r>
      <w:r>
        <w:rPr>
          <w:rFonts w:eastAsia="Times New Roman" w:cs="Times New Roman"/>
          <w:sz w:val="24"/>
          <w:szCs w:val="24"/>
        </w:rPr>
        <w:t>b</w:t>
      </w:r>
      <w:r w:rsidRPr="53E1DE1A">
        <w:rPr>
          <w:rFonts w:eastAsia="Times New Roman" w:cs="Times New Roman"/>
          <w:sz w:val="24"/>
          <w:szCs w:val="24"/>
        </w:rPr>
        <w:t xml:space="preserve">uilder </w:t>
      </w:r>
      <w:r>
        <w:rPr>
          <w:rFonts w:eastAsia="Times New Roman" w:cs="Times New Roman"/>
          <w:sz w:val="24"/>
          <w:szCs w:val="24"/>
        </w:rPr>
        <w:t>n</w:t>
      </w:r>
      <w:r w:rsidRPr="53E1DE1A">
        <w:rPr>
          <w:rFonts w:eastAsia="Times New Roman" w:cs="Times New Roman"/>
          <w:sz w:val="24"/>
          <w:szCs w:val="24"/>
        </w:rPr>
        <w:t>otation</w:t>
      </w:r>
    </w:p>
    <w:p w14:paraId="63906CBC"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Slope</w:t>
      </w:r>
    </w:p>
    <w:p w14:paraId="36A849B4" w14:textId="77777777" w:rsidR="00B23C33" w:rsidRPr="00EB6951" w:rsidRDefault="00B23C33" w:rsidP="00B23C33">
      <w:pPr>
        <w:widowControl w:val="0"/>
        <w:numPr>
          <w:ilvl w:val="0"/>
          <w:numId w:val="41"/>
        </w:numPr>
        <w:spacing w:after="0" w:line="240" w:lineRule="auto"/>
        <w:rPr>
          <w:sz w:val="24"/>
          <w:szCs w:val="24"/>
        </w:rPr>
      </w:pPr>
      <m:oMath>
        <m:r>
          <w:rPr>
            <w:rFonts w:ascii="Cambria Math" w:eastAsia="Times New Roman" w:hAnsi="Cambria Math" w:cs="Times New Roman"/>
            <w:sz w:val="24"/>
            <w:szCs w:val="24"/>
          </w:rPr>
          <m:t>x</m:t>
        </m:r>
      </m:oMath>
      <w:r w:rsidRPr="53E1DE1A">
        <w:rPr>
          <w:rFonts w:eastAsia="Times New Roman" w:cs="Times New Roman"/>
          <w:sz w:val="24"/>
          <w:szCs w:val="24"/>
        </w:rPr>
        <w:t>-intercept</w:t>
      </w:r>
    </w:p>
    <w:p w14:paraId="3FA5E076" w14:textId="460E398F" w:rsidR="00DA3230" w:rsidRPr="00B23C33" w:rsidRDefault="00B23C33" w:rsidP="00B23C33">
      <w:pPr>
        <w:widowControl w:val="0"/>
        <w:numPr>
          <w:ilvl w:val="0"/>
          <w:numId w:val="41"/>
        </w:numPr>
        <w:spacing w:after="0" w:line="240" w:lineRule="auto"/>
        <w:rPr>
          <w:sz w:val="24"/>
          <w:szCs w:val="24"/>
        </w:rPr>
      </w:pPr>
      <m:oMath>
        <m:r>
          <w:rPr>
            <w:rFonts w:ascii="Cambria Math" w:eastAsia="Times New Roman" w:hAnsi="Cambria Math" w:cs="Times New Roman"/>
            <w:sz w:val="24"/>
            <w:szCs w:val="24"/>
          </w:rPr>
          <m:t>y</m:t>
        </m:r>
      </m:oMath>
      <w:r w:rsidRPr="53E1DE1A">
        <w:rPr>
          <w:rFonts w:eastAsia="Times New Roman" w:cs="Times New Roman"/>
          <w:sz w:val="24"/>
          <w:szCs w:val="24"/>
        </w:rPr>
        <w:t>-intercept</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0C37A615" w14:textId="77777777" w:rsidR="00B27CC4" w:rsidRPr="00EB6951" w:rsidRDefault="00B27CC4" w:rsidP="00B27CC4">
            <w:pPr>
              <w:widowControl w:val="0"/>
              <w:numPr>
                <w:ilvl w:val="0"/>
                <w:numId w:val="40"/>
              </w:numPr>
              <w:spacing w:after="0" w:line="240" w:lineRule="auto"/>
              <w:textAlignment w:val="baseline"/>
              <w:rPr>
                <w:sz w:val="24"/>
                <w:szCs w:val="24"/>
              </w:rPr>
            </w:pPr>
            <w:r w:rsidRPr="30D060A7">
              <w:rPr>
                <w:rFonts w:eastAsia="Times New Roman" w:cs="Times New Roman"/>
                <w:sz w:val="24"/>
                <w:szCs w:val="24"/>
              </w:rPr>
              <w:t>MA.8.AR.3.4, MA.8.AR.3.5</w:t>
            </w:r>
          </w:p>
          <w:p w14:paraId="4DEB24C8" w14:textId="77777777" w:rsidR="00B27CC4" w:rsidRPr="00EB6951" w:rsidRDefault="00B27CC4" w:rsidP="00B27CC4">
            <w:pPr>
              <w:widowControl w:val="0"/>
              <w:numPr>
                <w:ilvl w:val="0"/>
                <w:numId w:val="40"/>
              </w:numPr>
              <w:spacing w:after="0" w:line="240" w:lineRule="auto"/>
              <w:textAlignment w:val="baseline"/>
              <w:rPr>
                <w:rFonts w:eastAsia="Times New Roman" w:cs="Times New Roman"/>
                <w:sz w:val="24"/>
                <w:szCs w:val="24"/>
              </w:rPr>
            </w:pPr>
            <w:r w:rsidRPr="30D060A7">
              <w:rPr>
                <w:rFonts w:eastAsia="Times New Roman" w:cs="Times New Roman"/>
                <w:sz w:val="24"/>
                <w:szCs w:val="24"/>
              </w:rPr>
              <w:t>MA.</w:t>
            </w:r>
            <w:proofErr w:type="gramStart"/>
            <w:r w:rsidRPr="30D060A7">
              <w:rPr>
                <w:rFonts w:eastAsia="Times New Roman" w:cs="Times New Roman"/>
                <w:sz w:val="24"/>
                <w:szCs w:val="24"/>
              </w:rPr>
              <w:t>912.F.</w:t>
            </w:r>
            <w:proofErr w:type="gramEnd"/>
            <w:r w:rsidRPr="30D060A7">
              <w:rPr>
                <w:rFonts w:eastAsia="Times New Roman" w:cs="Times New Roman"/>
                <w:sz w:val="24"/>
                <w:szCs w:val="24"/>
              </w:rPr>
              <w:t>1.5, MA.</w:t>
            </w:r>
            <w:proofErr w:type="gramStart"/>
            <w:r w:rsidRPr="30D060A7">
              <w:rPr>
                <w:rFonts w:eastAsia="Times New Roman" w:cs="Times New Roman"/>
                <w:sz w:val="24"/>
                <w:szCs w:val="24"/>
              </w:rPr>
              <w:t>912.F.</w:t>
            </w:r>
            <w:proofErr w:type="gramEnd"/>
            <w:r w:rsidRPr="30D060A7">
              <w:rPr>
                <w:rFonts w:eastAsia="Times New Roman" w:cs="Times New Roman"/>
                <w:sz w:val="24"/>
                <w:szCs w:val="24"/>
              </w:rPr>
              <w:t>1.6, MA.</w:t>
            </w:r>
            <w:proofErr w:type="gramStart"/>
            <w:r w:rsidRPr="30D060A7">
              <w:rPr>
                <w:rFonts w:eastAsia="Times New Roman" w:cs="Times New Roman"/>
                <w:sz w:val="24"/>
                <w:szCs w:val="24"/>
              </w:rPr>
              <w:t>912.F.</w:t>
            </w:r>
            <w:proofErr w:type="gramEnd"/>
            <w:r w:rsidRPr="30D060A7">
              <w:rPr>
                <w:rFonts w:eastAsia="Times New Roman" w:cs="Times New Roman"/>
                <w:sz w:val="24"/>
                <w:szCs w:val="24"/>
              </w:rPr>
              <w:t>1.8</w:t>
            </w:r>
          </w:p>
          <w:p w14:paraId="369D1E1D" w14:textId="77777777" w:rsidR="00DA3230" w:rsidRPr="000B295F" w:rsidRDefault="00DA323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BC2DBF9" w14:textId="77777777" w:rsidR="00DA3230" w:rsidRPr="000B295F" w:rsidRDefault="00DA3230" w:rsidP="00B27CC4">
            <w:pPr>
              <w:spacing w:after="0" w:line="240" w:lineRule="auto"/>
              <w:ind w:left="720"/>
              <w:textAlignment w:val="baseline"/>
              <w:rPr>
                <w:rFonts w:eastAsia="Times New Roman" w:cs="Times New Roman"/>
                <w:sz w:val="24"/>
                <w:szCs w:val="24"/>
              </w:rPr>
            </w:pPr>
          </w:p>
        </w:tc>
      </w:tr>
    </w:tbl>
    <w:p w14:paraId="075D96C6" w14:textId="08B1049F" w:rsidR="00DA3230" w:rsidRPr="006B6BAE" w:rsidRDefault="00DA3230" w:rsidP="00DA3230">
      <w:pPr>
        <w:pStyle w:val="AlgebraicARHeading"/>
      </w:pPr>
      <w:r w:rsidRPr="006B6BAE">
        <w:t xml:space="preserve">Purpose and Instructional Strategies </w:t>
      </w:r>
    </w:p>
    <w:p w14:paraId="7EDC587A" w14:textId="77777777" w:rsidR="00ED39FC" w:rsidRPr="00EB6951" w:rsidRDefault="00ED39FC" w:rsidP="00ED39FC">
      <w:pPr>
        <w:spacing w:after="0" w:line="240" w:lineRule="auto"/>
        <w:textAlignment w:val="baseline"/>
        <w:rPr>
          <w:rFonts w:eastAsia="Calibri" w:cs="Times New Roman"/>
          <w:sz w:val="24"/>
          <w:szCs w:val="24"/>
        </w:rPr>
      </w:pPr>
      <w:r w:rsidRPr="53E1DE1A">
        <w:rPr>
          <w:rFonts w:eastAsia="Calibri" w:cs="Times New Roman"/>
          <w:sz w:val="24"/>
          <w:szCs w:val="24"/>
        </w:rPr>
        <w:t xml:space="preserve">In grade 8, students determined and interpreted the slope and </w:t>
      </w:r>
      <m:oMath>
        <m:r>
          <w:rPr>
            <w:rFonts w:ascii="Cambria Math" w:eastAsia="Calibri" w:hAnsi="Cambria Math" w:cs="Times New Roman"/>
            <w:sz w:val="24"/>
            <w:szCs w:val="24"/>
          </w:rPr>
          <m:t>y</m:t>
        </m:r>
      </m:oMath>
      <w:r w:rsidRPr="53E1DE1A">
        <w:rPr>
          <w:rFonts w:eastAsia="Calibri" w:cs="Times New Roman"/>
          <w:sz w:val="24"/>
          <w:szCs w:val="24"/>
        </w:rPr>
        <w:t xml:space="preserve">-intercept of a two-variable linear equation in slope-intercept form from a real-world context. In Algebra </w:t>
      </w:r>
      <w:r>
        <w:rPr>
          <w:rFonts w:eastAsia="Calibri" w:cs="Times New Roman"/>
          <w:sz w:val="24"/>
          <w:szCs w:val="24"/>
        </w:rPr>
        <w:t>I</w:t>
      </w:r>
      <w:r w:rsidRPr="53E1DE1A">
        <w:rPr>
          <w:rFonts w:eastAsia="Calibri" w:cs="Times New Roman"/>
          <w:sz w:val="24"/>
          <w:szCs w:val="24"/>
        </w:rPr>
        <w:t>, students solve</w:t>
      </w:r>
      <w:r>
        <w:rPr>
          <w:rFonts w:eastAsia="Calibri" w:cs="Times New Roman"/>
          <w:sz w:val="24"/>
          <w:szCs w:val="24"/>
        </w:rPr>
        <w:t>d</w:t>
      </w:r>
      <w:r w:rsidRPr="53E1DE1A">
        <w:rPr>
          <w:rFonts w:eastAsia="Calibri" w:cs="Times New Roman"/>
          <w:sz w:val="24"/>
          <w:szCs w:val="24"/>
        </w:rPr>
        <w:t xml:space="preserve"> rea</w:t>
      </w:r>
      <w:r>
        <w:rPr>
          <w:rFonts w:eastAsia="Calibri" w:cs="Times New Roman"/>
          <w:sz w:val="24"/>
          <w:szCs w:val="24"/>
        </w:rPr>
        <w:t>l</w:t>
      </w:r>
      <w:r w:rsidRPr="53E1DE1A">
        <w:rPr>
          <w:rFonts w:eastAsia="Calibri" w:cs="Times New Roman"/>
          <w:sz w:val="24"/>
          <w:szCs w:val="24"/>
        </w:rPr>
        <w:t>-world problems that are modeled with linear functions when given equations in all forms, and they determine</w:t>
      </w:r>
      <w:r>
        <w:rPr>
          <w:rFonts w:eastAsia="Calibri" w:cs="Times New Roman"/>
          <w:sz w:val="24"/>
          <w:szCs w:val="24"/>
        </w:rPr>
        <w:t>d</w:t>
      </w:r>
      <w:r w:rsidRPr="53E1DE1A">
        <w:rPr>
          <w:rFonts w:eastAsia="Calibri" w:cs="Times New Roman"/>
          <w:sz w:val="24"/>
          <w:szCs w:val="24"/>
        </w:rPr>
        <w:t xml:space="preserve"> and interpret</w:t>
      </w:r>
      <w:r>
        <w:rPr>
          <w:rFonts w:eastAsia="Calibri" w:cs="Times New Roman"/>
          <w:sz w:val="24"/>
          <w:szCs w:val="24"/>
        </w:rPr>
        <w:t>ed</w:t>
      </w:r>
      <w:r w:rsidRPr="53E1DE1A">
        <w:rPr>
          <w:rFonts w:eastAsia="Calibri" w:cs="Times New Roman"/>
          <w:sz w:val="24"/>
          <w:szCs w:val="24"/>
        </w:rPr>
        <w:t xml:space="preserve"> the domain, range and other key features. In Mathematics for Data and Financial Literacy</w:t>
      </w:r>
      <w:r>
        <w:rPr>
          <w:rFonts w:eastAsia="Calibri" w:cs="Times New Roman"/>
          <w:sz w:val="24"/>
          <w:szCs w:val="24"/>
        </w:rPr>
        <w:t xml:space="preserve">, students </w:t>
      </w:r>
      <w:r w:rsidRPr="53E1DE1A">
        <w:rPr>
          <w:rFonts w:eastAsia="Calibri" w:cs="Times New Roman"/>
          <w:sz w:val="24"/>
          <w:szCs w:val="24"/>
        </w:rPr>
        <w:t>focus previous learning on money and business problems (</w:t>
      </w:r>
      <w:r w:rsidRPr="53E1DE1A">
        <w:rPr>
          <w:rFonts w:eastAsia="Calibri" w:cs="Times New Roman"/>
          <w:i/>
          <w:iCs/>
          <w:sz w:val="24"/>
          <w:szCs w:val="24"/>
        </w:rPr>
        <w:t>MTR.7.1</w:t>
      </w:r>
      <w:r w:rsidRPr="53E1DE1A">
        <w:rPr>
          <w:rFonts w:eastAsia="Calibri" w:cs="Times New Roman"/>
          <w:sz w:val="24"/>
          <w:szCs w:val="24"/>
        </w:rPr>
        <w:t>).</w:t>
      </w:r>
    </w:p>
    <w:p w14:paraId="663B3163" w14:textId="77777777" w:rsidR="00ED39FC" w:rsidRPr="001C6D6C" w:rsidRDefault="00ED39FC" w:rsidP="00ED39FC">
      <w:pPr>
        <w:pStyle w:val="ListParagraph"/>
        <w:numPr>
          <w:ilvl w:val="0"/>
          <w:numId w:val="103"/>
        </w:numPr>
        <w:textAlignment w:val="baseline"/>
        <w:rPr>
          <w:rFonts w:eastAsiaTheme="minorEastAsia"/>
          <w:sz w:val="24"/>
          <w:szCs w:val="24"/>
        </w:rPr>
      </w:pPr>
      <w:r w:rsidRPr="30D060A7">
        <w:rPr>
          <w:rFonts w:eastAsia="Calibri" w:cs="Times New Roman"/>
          <w:sz w:val="24"/>
          <w:szCs w:val="24"/>
        </w:rPr>
        <w:t xml:space="preserve">Instruction </w:t>
      </w:r>
      <w:r>
        <w:rPr>
          <w:rFonts w:eastAsia="Calibri" w:cs="Times New Roman"/>
          <w:sz w:val="24"/>
          <w:szCs w:val="24"/>
        </w:rPr>
        <w:t>includes</w:t>
      </w:r>
      <w:r w:rsidRPr="30D060A7">
        <w:rPr>
          <w:rFonts w:eastAsia="Calibri" w:cs="Times New Roman"/>
          <w:sz w:val="24"/>
          <w:szCs w:val="24"/>
        </w:rPr>
        <w:t xml:space="preserve"> a variety of real-world contexts</w:t>
      </w:r>
      <w:r>
        <w:rPr>
          <w:rFonts w:eastAsia="Calibri" w:cs="Times New Roman"/>
          <w:sz w:val="24"/>
          <w:szCs w:val="24"/>
        </w:rPr>
        <w:t xml:space="preserve"> like the ones described below</w:t>
      </w:r>
      <w:r w:rsidRPr="30D060A7">
        <w:rPr>
          <w:rFonts w:eastAsia="Calibri" w:cs="Times New Roman"/>
          <w:sz w:val="24"/>
          <w:szCs w:val="24"/>
        </w:rPr>
        <w:t xml:space="preserve">. </w:t>
      </w:r>
    </w:p>
    <w:p w14:paraId="07E2808E" w14:textId="77777777" w:rsidR="00ED39FC" w:rsidRPr="00EB6951" w:rsidRDefault="00ED39FC" w:rsidP="00ED39FC">
      <w:pPr>
        <w:pStyle w:val="ListParagraph"/>
        <w:numPr>
          <w:ilvl w:val="1"/>
          <w:numId w:val="103"/>
        </w:numPr>
        <w:textAlignment w:val="baseline"/>
        <w:rPr>
          <w:sz w:val="24"/>
          <w:szCs w:val="24"/>
        </w:rPr>
      </w:pPr>
      <w:r w:rsidRPr="30D060A7">
        <w:rPr>
          <w:rFonts w:eastAsia="Calibri" w:cs="Times New Roman"/>
          <w:sz w:val="24"/>
          <w:szCs w:val="24"/>
        </w:rPr>
        <w:t xml:space="preserve">Students should understand how cars appreciate or depreciate </w:t>
      </w:r>
      <w:proofErr w:type="gramStart"/>
      <w:r w:rsidRPr="30D060A7">
        <w:rPr>
          <w:rFonts w:eastAsia="Calibri" w:cs="Times New Roman"/>
          <w:sz w:val="24"/>
          <w:szCs w:val="24"/>
        </w:rPr>
        <w:t>over time</w:t>
      </w:r>
      <w:proofErr w:type="gramEnd"/>
      <w:r w:rsidRPr="30D060A7">
        <w:rPr>
          <w:rFonts w:eastAsia="Calibri" w:cs="Times New Roman"/>
          <w:sz w:val="24"/>
          <w:szCs w:val="24"/>
        </w:rPr>
        <w:t>. The simplest f</w:t>
      </w:r>
      <w:r>
        <w:rPr>
          <w:rFonts w:eastAsia="Calibri" w:cs="Times New Roman"/>
          <w:sz w:val="24"/>
          <w:szCs w:val="24"/>
        </w:rPr>
        <w:t>or</w:t>
      </w:r>
      <w:r w:rsidRPr="30D060A7">
        <w:rPr>
          <w:rFonts w:eastAsia="Calibri" w:cs="Times New Roman"/>
          <w:sz w:val="24"/>
          <w:szCs w:val="24"/>
        </w:rPr>
        <w:t>m is straight line depreciation.</w:t>
      </w:r>
    </w:p>
    <w:p w14:paraId="176A760B" w14:textId="77777777" w:rsidR="00ED39FC" w:rsidRPr="00EB6951" w:rsidRDefault="00ED39FC" w:rsidP="00ED39FC">
      <w:pPr>
        <w:pStyle w:val="ListParagraph"/>
        <w:numPr>
          <w:ilvl w:val="1"/>
          <w:numId w:val="103"/>
        </w:numPr>
        <w:textAlignment w:val="baseline"/>
        <w:rPr>
          <w:sz w:val="24"/>
          <w:szCs w:val="24"/>
        </w:rPr>
      </w:pPr>
      <w:r>
        <w:rPr>
          <w:rFonts w:eastAsia="Calibri" w:cs="Times New Roman"/>
          <w:sz w:val="24"/>
          <w:szCs w:val="24"/>
        </w:rPr>
        <w:t>C</w:t>
      </w:r>
      <w:r w:rsidRPr="30D060A7">
        <w:rPr>
          <w:rFonts w:eastAsia="Calibri" w:cs="Times New Roman"/>
          <w:sz w:val="24"/>
          <w:szCs w:val="24"/>
        </w:rPr>
        <w:t>alculating commission rates for salespeople.</w:t>
      </w:r>
    </w:p>
    <w:p w14:paraId="6A3F4F26" w14:textId="77777777" w:rsidR="00ED39FC" w:rsidRPr="00EB6951" w:rsidRDefault="00ED39FC" w:rsidP="00ED39FC">
      <w:pPr>
        <w:pStyle w:val="ListParagraph"/>
        <w:numPr>
          <w:ilvl w:val="1"/>
          <w:numId w:val="103"/>
        </w:numPr>
        <w:textAlignment w:val="baseline"/>
        <w:rPr>
          <w:sz w:val="24"/>
          <w:szCs w:val="24"/>
        </w:rPr>
      </w:pPr>
      <w:r w:rsidRPr="30D060A7">
        <w:rPr>
          <w:rFonts w:eastAsia="Calibri" w:cs="Times New Roman"/>
          <w:sz w:val="24"/>
          <w:szCs w:val="24"/>
        </w:rPr>
        <w:t xml:space="preserve">Expressing net proceeds when purchasing and selling stocks. </w:t>
      </w:r>
    </w:p>
    <w:p w14:paraId="19CC45C4" w14:textId="77777777" w:rsidR="00ED39FC" w:rsidRPr="00EB6951" w:rsidRDefault="00ED39FC" w:rsidP="00ED39FC">
      <w:pPr>
        <w:pStyle w:val="ListParagraph"/>
        <w:numPr>
          <w:ilvl w:val="1"/>
          <w:numId w:val="103"/>
        </w:numPr>
        <w:textAlignment w:val="baseline"/>
        <w:rPr>
          <w:sz w:val="24"/>
          <w:szCs w:val="24"/>
        </w:rPr>
      </w:pPr>
      <w:r w:rsidRPr="30D060A7">
        <w:rPr>
          <w:rFonts w:eastAsia="Calibri" w:cs="Times New Roman"/>
          <w:sz w:val="24"/>
          <w:szCs w:val="24"/>
        </w:rPr>
        <w:t xml:space="preserve">Calculating fixed and variable expenses. </w:t>
      </w:r>
    </w:p>
    <w:p w14:paraId="4C9D2554" w14:textId="77777777" w:rsidR="00ED39FC" w:rsidRPr="00EB6951" w:rsidRDefault="00ED39FC" w:rsidP="00ED39FC">
      <w:pPr>
        <w:pStyle w:val="ListParagraph"/>
        <w:numPr>
          <w:ilvl w:val="0"/>
          <w:numId w:val="103"/>
        </w:numPr>
        <w:textAlignment w:val="baseline"/>
        <w:rPr>
          <w:sz w:val="24"/>
          <w:szCs w:val="24"/>
        </w:rPr>
      </w:pPr>
      <w:r w:rsidRPr="30D060A7">
        <w:rPr>
          <w:rFonts w:eastAsia="Calibri" w:cs="Times New Roman"/>
          <w:sz w:val="24"/>
          <w:szCs w:val="24"/>
        </w:rPr>
        <w:t>Within the real-world context, instruction includes the use of</w:t>
      </w:r>
      <w:r w:rsidRPr="30D060A7">
        <w:rPr>
          <w:rFonts w:eastAsia="Calibri" w:cs="Times New Roman"/>
          <w:i/>
          <w:iCs/>
          <w:sz w:val="24"/>
          <w:szCs w:val="24"/>
        </w:rPr>
        <w:t xml:space="preserve"> </w:t>
      </w:r>
      <m:oMath>
        <m:r>
          <w:rPr>
            <w:rFonts w:ascii="Cambria Math" w:eastAsia="Calibri" w:hAnsi="Cambria Math" w:cs="Times New Roman"/>
            <w:sz w:val="24"/>
            <w:szCs w:val="24"/>
          </w:rPr>
          <m:t>x</m:t>
        </m:r>
      </m:oMath>
      <w:r w:rsidRPr="009B4BD3">
        <w:rPr>
          <w:rFonts w:eastAsia="Calibri" w:cs="Times New Roman"/>
          <w:sz w:val="24"/>
          <w:szCs w:val="24"/>
        </w:rPr>
        <w:t>-</w:t>
      </w:r>
      <m:oMath>
        <m:r>
          <w:rPr>
            <w:rFonts w:ascii="Cambria Math" w:eastAsia="Calibri" w:hAnsi="Cambria Math" w:cs="Times New Roman"/>
            <w:sz w:val="24"/>
            <w:szCs w:val="24"/>
          </w:rPr>
          <m:t>y</m:t>
        </m:r>
      </m:oMath>
      <w:r w:rsidRPr="30D060A7">
        <w:rPr>
          <w:rFonts w:eastAsia="Calibri" w:cs="Times New Roman"/>
          <w:sz w:val="24"/>
          <w:szCs w:val="24"/>
        </w:rPr>
        <w:t xml:space="preserve"> notation and function notation. </w:t>
      </w:r>
    </w:p>
    <w:p w14:paraId="43ADD90A" w14:textId="77777777" w:rsidR="00ED39FC" w:rsidRPr="00EB6951" w:rsidRDefault="00ED39FC" w:rsidP="00ED39FC">
      <w:pPr>
        <w:pStyle w:val="ListParagraph"/>
        <w:numPr>
          <w:ilvl w:val="0"/>
          <w:numId w:val="103"/>
        </w:numPr>
        <w:textAlignment w:val="baseline"/>
        <w:rPr>
          <w:sz w:val="24"/>
          <w:szCs w:val="24"/>
        </w:rPr>
      </w:pPr>
      <w:r w:rsidRPr="30D060A7">
        <w:rPr>
          <w:rFonts w:eastAsia="Calibri" w:cs="Times New Roman"/>
          <w:sz w:val="24"/>
          <w:szCs w:val="24"/>
        </w:rPr>
        <w:t>When specific contexts are modeled by linear functions, parts of the domain and range may not make sense and need to be removed, creating the need for constraints.</w:t>
      </w:r>
    </w:p>
    <w:p w14:paraId="7F6C2015" w14:textId="77777777" w:rsidR="00ED39FC" w:rsidRPr="00EB6951" w:rsidRDefault="00ED39FC" w:rsidP="00ED39FC">
      <w:pPr>
        <w:pStyle w:val="ListParagraph"/>
        <w:numPr>
          <w:ilvl w:val="1"/>
          <w:numId w:val="103"/>
        </w:numPr>
        <w:textAlignment w:val="baseline"/>
        <w:rPr>
          <w:sz w:val="24"/>
          <w:szCs w:val="24"/>
        </w:rPr>
      </w:pPr>
      <w:r w:rsidRPr="30D060A7">
        <w:rPr>
          <w:rFonts w:eastAsia="Calibri" w:cs="Times New Roman"/>
          <w:sz w:val="24"/>
          <w:szCs w:val="24"/>
        </w:rPr>
        <w:t xml:space="preserve">For example, when a salesperson makes a </w:t>
      </w:r>
      <w:proofErr w:type="gramStart"/>
      <w:r w:rsidRPr="30D060A7">
        <w:rPr>
          <w:rFonts w:eastAsia="Calibri" w:cs="Times New Roman"/>
          <w:sz w:val="24"/>
          <w:szCs w:val="24"/>
        </w:rPr>
        <w:t>sale</w:t>
      </w:r>
      <w:proofErr w:type="gramEnd"/>
      <w:r w:rsidRPr="30D060A7">
        <w:rPr>
          <w:rFonts w:eastAsia="Calibri" w:cs="Times New Roman"/>
          <w:sz w:val="24"/>
          <w:szCs w:val="24"/>
        </w:rPr>
        <w:t xml:space="preserve"> their commission is based on the amount of the sale.  </w:t>
      </w:r>
    </w:p>
    <w:p w14:paraId="7217C275" w14:textId="77777777" w:rsidR="00ED39FC" w:rsidRDefault="00ED39FC" w:rsidP="00ED39FC">
      <w:pPr>
        <w:pStyle w:val="ListParagraph"/>
        <w:numPr>
          <w:ilvl w:val="0"/>
          <w:numId w:val="103"/>
        </w:numPr>
        <w:textAlignment w:val="baseline"/>
        <w:rPr>
          <w:rFonts w:eastAsia="Calibri" w:cs="Times New Roman"/>
          <w:sz w:val="24"/>
          <w:szCs w:val="24"/>
        </w:rPr>
      </w:pPr>
      <w:r w:rsidRPr="00F71A75">
        <w:rPr>
          <w:rFonts w:eastAsia="Calibri" w:cs="Times New Roman"/>
          <w:sz w:val="24"/>
          <w:szCs w:val="24"/>
        </w:rPr>
        <w:t>Instruction</w:t>
      </w:r>
      <w:r>
        <w:rPr>
          <w:rFonts w:eastAsia="Calibri" w:cs="Times New Roman"/>
          <w:sz w:val="24"/>
          <w:szCs w:val="24"/>
        </w:rPr>
        <w:t xml:space="preserve"> </w:t>
      </w:r>
      <w:r w:rsidRPr="00F71A75">
        <w:rPr>
          <w:rFonts w:eastAsia="Calibri" w:cs="Times New Roman"/>
          <w:sz w:val="24"/>
          <w:szCs w:val="24"/>
        </w:rPr>
        <w:t>includes</w:t>
      </w:r>
      <w:r>
        <w:rPr>
          <w:rFonts w:eastAsia="Calibri" w:cs="Times New Roman"/>
          <w:sz w:val="24"/>
          <w:szCs w:val="24"/>
        </w:rPr>
        <w:t xml:space="preserve"> </w:t>
      </w:r>
      <w:r w:rsidRPr="00F71A75">
        <w:rPr>
          <w:rFonts w:eastAsia="Calibri" w:cs="Times New Roman"/>
          <w:sz w:val="24"/>
          <w:szCs w:val="24"/>
        </w:rPr>
        <w:t>representing</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range</w:t>
      </w:r>
      <w:r>
        <w:rPr>
          <w:rFonts w:eastAsia="Calibri" w:cs="Times New Roman"/>
          <w:sz w:val="24"/>
          <w:szCs w:val="24"/>
        </w:rPr>
        <w:t xml:space="preserve"> and intervals where the function is increasing, decreasing, positive or negative, </w:t>
      </w:r>
      <w:r w:rsidRPr="00F71A75">
        <w:rPr>
          <w:rFonts w:eastAsia="Calibri" w:cs="Times New Roman"/>
          <w:sz w:val="24"/>
          <w:szCs w:val="24"/>
        </w:rPr>
        <w:t>using</w:t>
      </w:r>
      <w:r>
        <w:rPr>
          <w:rFonts w:eastAsia="Calibri" w:cs="Times New Roman"/>
          <w:sz w:val="24"/>
          <w:szCs w:val="24"/>
        </w:rPr>
        <w:t xml:space="preserve"> </w:t>
      </w:r>
      <w:r w:rsidRPr="00F71A75">
        <w:rPr>
          <w:rFonts w:eastAsia="Calibri" w:cs="Times New Roman"/>
          <w:sz w:val="24"/>
          <w:szCs w:val="24"/>
        </w:rPr>
        <w:t>words,</w:t>
      </w:r>
      <w:r>
        <w:rPr>
          <w:rFonts w:eastAsia="Calibri" w:cs="Times New Roman"/>
          <w:sz w:val="24"/>
          <w:szCs w:val="24"/>
        </w:rPr>
        <w:t xml:space="preserve"> </w:t>
      </w:r>
      <w:r w:rsidRPr="00F71A75">
        <w:rPr>
          <w:rFonts w:eastAsia="Calibri" w:cs="Times New Roman"/>
          <w:sz w:val="24"/>
          <w:szCs w:val="24"/>
        </w:rPr>
        <w:t>inequality</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w:t>
      </w:r>
      <w:r w:rsidRPr="00F71A75">
        <w:rPr>
          <w:rFonts w:eastAsia="Calibri" w:cs="Times New Roman"/>
          <w:sz w:val="24"/>
          <w:szCs w:val="24"/>
        </w:rPr>
        <w:t>set-builder</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and interval notation</w:t>
      </w:r>
      <w:r w:rsidRPr="00F71A75">
        <w:rPr>
          <w:rFonts w:eastAsia="Calibri" w:cs="Times New Roman"/>
          <w:sz w:val="24"/>
          <w:szCs w:val="24"/>
        </w:rPr>
        <w:t>.</w:t>
      </w:r>
      <w:r>
        <w:rPr>
          <w:rFonts w:eastAsia="Calibri" w:cs="Times New Roman"/>
          <w:sz w:val="24"/>
          <w:szCs w:val="24"/>
        </w:rPr>
        <w:t xml:space="preserve"> </w:t>
      </w:r>
    </w:p>
    <w:p w14:paraId="148BF406" w14:textId="77777777" w:rsidR="00ED39FC" w:rsidRPr="004470AE" w:rsidRDefault="00ED39FC" w:rsidP="00ED39FC">
      <w:pPr>
        <w:pStyle w:val="ListParagraph"/>
        <w:numPr>
          <w:ilvl w:val="0"/>
          <w:numId w:val="103"/>
        </w:numPr>
        <w:textAlignment w:val="baseline"/>
        <w:rPr>
          <w:rFonts w:eastAsia="Calibri" w:cs="Times New Roman"/>
          <w:sz w:val="24"/>
          <w:szCs w:val="24"/>
        </w:rPr>
      </w:pPr>
      <w:r w:rsidRPr="004470AE">
        <w:rPr>
          <w:rFonts w:eastAsia="Calibri" w:cs="Times New Roman"/>
          <w:sz w:val="24"/>
          <w:szCs w:val="24"/>
        </w:rPr>
        <w:t>Words</w:t>
      </w:r>
    </w:p>
    <w:p w14:paraId="581D44D9" w14:textId="77777777" w:rsidR="00ED39FC" w:rsidRPr="004470AE" w:rsidRDefault="00ED39FC" w:rsidP="00ED39FC">
      <w:pPr>
        <w:pStyle w:val="ListParagraph"/>
        <w:ind w:left="1440"/>
        <w:textAlignment w:val="baseline"/>
        <w:rPr>
          <w:rFonts w:eastAsia="Calibri" w:cs="Times New Roman"/>
          <w:sz w:val="24"/>
          <w:szCs w:val="24"/>
        </w:rPr>
      </w:pPr>
      <w:r w:rsidRPr="004470AE">
        <w:rPr>
          <w:rFonts w:eastAsia="Calibri" w:cs="Times New Roman"/>
          <w:sz w:val="24"/>
          <w:szCs w:val="24"/>
        </w:rPr>
        <w:t xml:space="preserve">If the domain is all real numbers, it can be written as “all real numbers” or “any value of </w:t>
      </w:r>
      <m:oMath>
        <m:r>
          <w:rPr>
            <w:rFonts w:ascii="Cambria Math" w:eastAsia="Calibri" w:hAnsi="Cambria Math" w:cs="Cambria Math"/>
            <w:sz w:val="24"/>
            <w:szCs w:val="24"/>
          </w:rPr>
          <m:t>x</m:t>
        </m:r>
      </m:oMath>
      <w:r w:rsidRPr="004470AE">
        <w:rPr>
          <w:rFonts w:eastAsia="Calibri" w:cs="Times New Roman"/>
          <w:sz w:val="24"/>
          <w:szCs w:val="24"/>
        </w:rPr>
        <w:t xml:space="preserve">, such that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is a real number.”</w:t>
      </w:r>
    </w:p>
    <w:p w14:paraId="75E71B49" w14:textId="77777777" w:rsidR="00ED39FC" w:rsidRPr="004470AE" w:rsidRDefault="00ED39FC" w:rsidP="00ED39FC">
      <w:pPr>
        <w:pStyle w:val="ListParagraph"/>
        <w:numPr>
          <w:ilvl w:val="0"/>
          <w:numId w:val="103"/>
        </w:numPr>
        <w:textAlignment w:val="baseline"/>
        <w:rPr>
          <w:rFonts w:eastAsia="Calibri" w:cs="Times New Roman"/>
          <w:sz w:val="24"/>
          <w:szCs w:val="24"/>
        </w:rPr>
      </w:pPr>
      <w:r w:rsidRPr="004470AE">
        <w:rPr>
          <w:rFonts w:eastAsia="Calibri" w:cs="Times New Roman"/>
          <w:sz w:val="24"/>
          <w:szCs w:val="24"/>
        </w:rPr>
        <w:t>Inequality notation</w:t>
      </w:r>
    </w:p>
    <w:p w14:paraId="3E0EB349" w14:textId="77777777" w:rsidR="00ED39FC" w:rsidRPr="004470AE" w:rsidRDefault="00ED39FC" w:rsidP="00ED39FC">
      <w:pPr>
        <w:spacing w:after="0" w:line="240" w:lineRule="auto"/>
        <w:ind w:left="1440"/>
        <w:textAlignment w:val="baseline"/>
        <w:rPr>
          <w:rFonts w:eastAsia="Calibri" w:cs="Times New Roman"/>
          <w:sz w:val="24"/>
          <w:szCs w:val="24"/>
        </w:rPr>
      </w:pPr>
      <w:r w:rsidRPr="004470AE">
        <w:rPr>
          <w:rFonts w:eastAsia="Calibri" w:cs="Times New Roman"/>
          <w:sz w:val="24"/>
          <w:szCs w:val="24"/>
        </w:rPr>
        <w:t xml:space="preserve">If the domain is all values of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greater than 2, it can be represented as </w:t>
      </w:r>
      <m:oMath>
        <m:r>
          <w:rPr>
            <w:rFonts w:ascii="Cambria Math" w:eastAsia="Calibri" w:hAnsi="Cambria Math" w:cs="Cambria Math"/>
            <w:sz w:val="24"/>
            <w:szCs w:val="24"/>
          </w:rPr>
          <m:t>x</m:t>
        </m:r>
        <m:r>
          <w:rPr>
            <w:rFonts w:ascii="Cambria Math" w:eastAsia="Calibri" w:hAnsi="Cambria Math" w:cs="Times New Roman"/>
            <w:sz w:val="24"/>
            <w:szCs w:val="24"/>
          </w:rPr>
          <m:t>&gt;2</m:t>
        </m:r>
      </m:oMath>
      <w:r w:rsidRPr="004470AE">
        <w:rPr>
          <w:rFonts w:eastAsia="Calibri" w:cs="Times New Roman"/>
          <w:sz w:val="24"/>
          <w:szCs w:val="24"/>
        </w:rPr>
        <w:t xml:space="preserve">. </w:t>
      </w:r>
    </w:p>
    <w:p w14:paraId="5500C36C" w14:textId="77777777" w:rsidR="00ED39FC" w:rsidRPr="004470AE" w:rsidRDefault="00ED39FC" w:rsidP="00ED39FC">
      <w:pPr>
        <w:pStyle w:val="ListParagraph"/>
        <w:numPr>
          <w:ilvl w:val="1"/>
          <w:numId w:val="103"/>
        </w:numPr>
        <w:textAlignment w:val="baseline"/>
        <w:rPr>
          <w:rFonts w:eastAsia="Calibri" w:cs="Times New Roman"/>
          <w:sz w:val="24"/>
          <w:szCs w:val="24"/>
        </w:rPr>
      </w:pPr>
      <w:r w:rsidRPr="004470AE">
        <w:rPr>
          <w:rFonts w:eastAsia="Calibri" w:cs="Times New Roman"/>
          <w:sz w:val="24"/>
          <w:szCs w:val="24"/>
        </w:rPr>
        <w:t xml:space="preserve">Set-builder notation </w:t>
      </w:r>
    </w:p>
    <w:p w14:paraId="1955E027" w14:textId="77777777" w:rsidR="00ED39FC" w:rsidRPr="004470AE" w:rsidRDefault="00ED39FC" w:rsidP="00ED39FC">
      <w:pPr>
        <w:pStyle w:val="ListParagraph"/>
        <w:ind w:left="1440"/>
        <w:textAlignment w:val="baseline"/>
        <w:rPr>
          <w:rFonts w:eastAsia="Calibri" w:cs="Times New Roman"/>
          <w:sz w:val="24"/>
          <w:szCs w:val="24"/>
        </w:rPr>
      </w:pPr>
      <w:r w:rsidRPr="004470AE">
        <w:rPr>
          <w:rFonts w:eastAsia="Calibri" w:cs="Times New Roman"/>
          <w:sz w:val="24"/>
          <w:szCs w:val="24"/>
        </w:rPr>
        <w:t>If the range is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less than or equal to zero, it can be represented as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y</m:t>
            </m:r>
          </m:e>
          <m:e>
            <m:r>
              <w:rPr>
                <w:rFonts w:ascii="Cambria Math" w:eastAsia="Calibri" w:hAnsi="Cambria Math" w:cs="Times New Roman"/>
                <w:sz w:val="24"/>
                <w:szCs w:val="24"/>
              </w:rPr>
              <m:t>y≤0</m:t>
            </m:r>
          </m:e>
        </m:d>
        <m:r>
          <w:rPr>
            <w:rFonts w:ascii="Cambria Math" w:eastAsia="Calibri" w:hAnsi="Cambria Math" w:cs="Times New Roman"/>
            <w:sz w:val="24"/>
            <w:szCs w:val="24"/>
          </w:rPr>
          <m:t xml:space="preserve"> </m:t>
        </m:r>
      </m:oMath>
      <w:r w:rsidRPr="004470AE">
        <w:rPr>
          <w:rFonts w:eastAsia="Calibri" w:cs="Times New Roman"/>
          <w:sz w:val="24"/>
          <w:szCs w:val="24"/>
        </w:rPr>
        <w:t>and is read as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such that</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is less than or equal to zero.”</w:t>
      </w:r>
    </w:p>
    <w:p w14:paraId="0E84EA73" w14:textId="77777777" w:rsidR="00ED39FC" w:rsidRPr="005540B4" w:rsidRDefault="00ED39FC" w:rsidP="00ED39FC">
      <w:pPr>
        <w:pStyle w:val="ListParagraph"/>
        <w:numPr>
          <w:ilvl w:val="1"/>
          <w:numId w:val="103"/>
        </w:numPr>
        <w:textAlignment w:val="baseline"/>
        <w:rPr>
          <w:rFonts w:eastAsia="Calibri" w:cs="Times New Roman"/>
          <w:b/>
          <w:sz w:val="24"/>
          <w:szCs w:val="24"/>
        </w:rPr>
      </w:pPr>
      <w:r w:rsidRPr="004470AE">
        <w:rPr>
          <w:rFonts w:eastAsia="Calibri" w:cs="Times New Roman"/>
          <w:sz w:val="24"/>
          <w:szCs w:val="24"/>
        </w:rPr>
        <w:t>Interval notation</w:t>
      </w:r>
      <w:r w:rsidRPr="005540B4">
        <w:rPr>
          <w:rFonts w:eastAsia="Calibri" w:cs="Times New Roman"/>
          <w:b/>
          <w:sz w:val="24"/>
          <w:szCs w:val="24"/>
        </w:rPr>
        <w:t xml:space="preserve"> </w:t>
      </w:r>
    </w:p>
    <w:p w14:paraId="1C22ECAF" w14:textId="77777777" w:rsidR="00ED39FC" w:rsidRDefault="00ED39FC" w:rsidP="00ED39FC">
      <w:pPr>
        <w:pStyle w:val="ListParagraph"/>
        <w:ind w:left="1440"/>
        <w:textAlignment w:val="baseline"/>
        <w:rPr>
          <w:rFonts w:eastAsia="Calibri" w:cs="Times New Roman"/>
          <w:sz w:val="24"/>
          <w:szCs w:val="24"/>
        </w:rPr>
      </w:pPr>
      <w:r w:rsidRPr="00F71A75">
        <w:rPr>
          <w:rFonts w:eastAsia="Calibri" w:cs="Times New Roman"/>
          <w:sz w:val="24"/>
          <w:szCs w:val="24"/>
        </w:rPr>
        <w:t>If</w:t>
      </w:r>
      <w:r>
        <w:rPr>
          <w:rFonts w:eastAsia="Calibri" w:cs="Times New Roman"/>
          <w:sz w:val="24"/>
          <w:szCs w:val="24"/>
        </w:rPr>
        <w:t xml:space="preserve"> </w:t>
      </w:r>
      <w:r w:rsidRPr="00F71A75">
        <w:rPr>
          <w:rFonts w:eastAsia="Calibri" w:cs="Times New Roman"/>
          <w:sz w:val="24"/>
          <w:szCs w:val="24"/>
        </w:rPr>
        <w:t>the</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sidRPr="00F71A75">
        <w:rPr>
          <w:rFonts w:eastAsia="Calibri" w:cs="Times New Roman"/>
          <w:sz w:val="24"/>
          <w:szCs w:val="24"/>
        </w:rPr>
        <w:t>less</w:t>
      </w:r>
      <w:r>
        <w:rPr>
          <w:rFonts w:eastAsia="Calibri" w:cs="Times New Roman"/>
          <w:sz w:val="24"/>
          <w:szCs w:val="24"/>
        </w:rPr>
        <w:t xml:space="preserve"> </w:t>
      </w:r>
      <w:r w:rsidRPr="00F71A75">
        <w:rPr>
          <w:rFonts w:eastAsia="Calibri" w:cs="Times New Roman"/>
          <w:sz w:val="24"/>
          <w:szCs w:val="24"/>
        </w:rPr>
        <w:t>than</w:t>
      </w:r>
      <w:r>
        <w:rPr>
          <w:rFonts w:eastAsia="Calibri" w:cs="Times New Roman"/>
          <w:sz w:val="24"/>
          <w:szCs w:val="24"/>
        </w:rPr>
        <w:t xml:space="preserve"> </w:t>
      </w:r>
      <w:r w:rsidRPr="00F71A75">
        <w:rPr>
          <w:rFonts w:eastAsia="Calibri" w:cs="Times New Roman"/>
          <w:sz w:val="24"/>
          <w:szCs w:val="24"/>
        </w:rPr>
        <w:t>or</w:t>
      </w:r>
      <w:r>
        <w:rPr>
          <w:rFonts w:eastAsia="Calibri" w:cs="Times New Roman"/>
          <w:sz w:val="24"/>
          <w:szCs w:val="24"/>
        </w:rPr>
        <w:t xml:space="preserve"> </w:t>
      </w:r>
      <w:r w:rsidRPr="00F71A75">
        <w:rPr>
          <w:rFonts w:eastAsia="Calibri" w:cs="Times New Roman"/>
          <w:sz w:val="24"/>
          <w:szCs w:val="24"/>
        </w:rPr>
        <w:t>equal</w:t>
      </w:r>
      <w:r>
        <w:rPr>
          <w:rFonts w:eastAsia="Calibri" w:cs="Times New Roman"/>
          <w:sz w:val="24"/>
          <w:szCs w:val="24"/>
        </w:rPr>
        <w:t xml:space="preserve"> </w:t>
      </w:r>
      <w:r w:rsidRPr="00F71A75">
        <w:rPr>
          <w:rFonts w:eastAsia="Calibri" w:cs="Times New Roman"/>
          <w:sz w:val="24"/>
          <w:szCs w:val="24"/>
        </w:rPr>
        <w:t>to</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 3]</m:t>
        </m:r>
      </m:oMath>
      <w:r>
        <w:rPr>
          <w:rFonts w:eastAsia="Calibri" w:cs="Times New Roman"/>
          <w:sz w:val="24"/>
          <w:szCs w:val="24"/>
        </w:rPr>
        <w:t xml:space="preserve">. If the domain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Pr>
          <w:rFonts w:eastAsia="Calibri" w:cs="Times New Roman"/>
          <w:sz w:val="24"/>
          <w:szCs w:val="24"/>
        </w:rPr>
        <w:t xml:space="preserve">greater </w:t>
      </w:r>
      <w:r w:rsidRPr="00F71A75">
        <w:rPr>
          <w:rFonts w:eastAsia="Calibri" w:cs="Times New Roman"/>
          <w:sz w:val="24"/>
          <w:szCs w:val="24"/>
        </w:rPr>
        <w:t>than</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(3, ∞)</m:t>
        </m:r>
      </m:oMath>
      <w:r>
        <w:rPr>
          <w:rFonts w:eastAsia="Calibri" w:cs="Times New Roman"/>
          <w:sz w:val="24"/>
          <w:szCs w:val="24"/>
        </w:rPr>
        <w:t xml:space="preserve">. If the range is all values greater than or equal to </w:t>
      </w:r>
      <m:oMath>
        <m:r>
          <w:rPr>
            <w:rFonts w:ascii="Cambria Math" w:eastAsia="Calibri" w:hAnsi="Cambria Math" w:cs="Times New Roman"/>
            <w:sz w:val="24"/>
            <w:szCs w:val="24"/>
          </w:rPr>
          <m:t>-1</m:t>
        </m:r>
      </m:oMath>
      <w:r>
        <w:rPr>
          <w:rFonts w:eastAsia="Calibri" w:cs="Times New Roman"/>
          <w:sz w:val="24"/>
          <w:szCs w:val="24"/>
        </w:rPr>
        <w:t xml:space="preserve"> but less than 5, it can be represented as </w:t>
      </w:r>
      <m:oMath>
        <m:r>
          <w:rPr>
            <w:rFonts w:ascii="Cambria Math" w:eastAsia="Calibri" w:hAnsi="Cambria Math" w:cs="Times New Roman"/>
            <w:sz w:val="24"/>
            <w:szCs w:val="24"/>
          </w:rPr>
          <m:t>[-1, 5)</m:t>
        </m:r>
      </m:oMath>
      <w:r>
        <w:rPr>
          <w:rFonts w:eastAsia="Calibri" w:cs="Times New Roman"/>
          <w:sz w:val="24"/>
          <w:szCs w:val="24"/>
        </w:rPr>
        <w:t>.</w:t>
      </w:r>
    </w:p>
    <w:p w14:paraId="02DEC42E" w14:textId="77777777" w:rsidR="00ED39FC" w:rsidRDefault="00ED39FC" w:rsidP="00ED39FC">
      <w:pPr>
        <w:pStyle w:val="ListParagraph"/>
        <w:widowControl/>
        <w:numPr>
          <w:ilvl w:val="0"/>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t xml:space="preserve">Depending on a student’s pathway, they may not have worked with interval notation (as that was not an expectation in Algebra I) before this course. Instruction includes making connections between inequality notation and interval notation. </w:t>
      </w:r>
    </w:p>
    <w:p w14:paraId="3718BA94" w14:textId="77777777" w:rsidR="00ED39FC" w:rsidRDefault="00ED39FC" w:rsidP="00ED39FC">
      <w:pPr>
        <w:pStyle w:val="ListParagraph"/>
        <w:widowControl/>
        <w:numPr>
          <w:ilvl w:val="1"/>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t xml:space="preserve">For example, if the range of a function is </w:t>
      </w:r>
      <m:oMath>
        <m:r>
          <w:rPr>
            <w:rStyle w:val="normaltextrun"/>
            <w:rFonts w:ascii="Cambria Math" w:hAnsi="Cambria Math" w:cs="Times New Roman"/>
            <w:color w:val="000000"/>
            <w:sz w:val="24"/>
            <w:szCs w:val="24"/>
            <w:bdr w:val="none" w:sz="0" w:space="0" w:color="auto" w:frame="1"/>
          </w:rPr>
          <m:t>-10&lt;y&lt;24</m:t>
        </m:r>
      </m:oMath>
      <w:r>
        <w:rPr>
          <w:rStyle w:val="normaltextrun"/>
          <w:rFonts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(-10, 24)</m:t>
        </m:r>
      </m:oMath>
      <w:r>
        <w:rPr>
          <w:rStyle w:val="normaltextrun"/>
          <w:rFonts w:cs="Times New Roman"/>
          <w:color w:val="000000"/>
          <w:sz w:val="24"/>
          <w:szCs w:val="24"/>
          <w:bdr w:val="none" w:sz="0" w:space="0" w:color="auto" w:frame="1"/>
        </w:rPr>
        <w:t xml:space="preserve">. This is commonly referred to as an open interval because the interval does not contain the end values. </w:t>
      </w:r>
    </w:p>
    <w:p w14:paraId="4ABA9D81" w14:textId="77777777" w:rsidR="00ED39FC" w:rsidRDefault="00ED39FC" w:rsidP="00ED39FC">
      <w:pPr>
        <w:pStyle w:val="ListParagraph"/>
        <w:widowControl/>
        <w:numPr>
          <w:ilvl w:val="1"/>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lastRenderedPageBreak/>
        <w:t xml:space="preserve">For example, if the domain of a function is </w:t>
      </w:r>
      <m:oMath>
        <m:r>
          <w:rPr>
            <w:rStyle w:val="normaltextrun"/>
            <w:rFonts w:ascii="Cambria Math" w:hAnsi="Cambria Math" w:cs="Times New Roman"/>
            <w:color w:val="000000"/>
            <w:sz w:val="24"/>
            <w:szCs w:val="24"/>
            <w:bdr w:val="none" w:sz="0" w:space="0" w:color="auto" w:frame="1"/>
          </w:rPr>
          <m:t>0≤x≤11.5</m:t>
        </m:r>
      </m:oMath>
      <w:r>
        <w:rPr>
          <w:rStyle w:val="normaltextrun"/>
          <w:rFonts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[0, 11.5]</m:t>
        </m:r>
      </m:oMath>
      <w:r>
        <w:rPr>
          <w:rStyle w:val="normaltextrun"/>
          <w:rFonts w:cs="Times New Roman"/>
          <w:color w:val="000000"/>
          <w:sz w:val="24"/>
          <w:szCs w:val="24"/>
          <w:bdr w:val="none" w:sz="0" w:space="0" w:color="auto" w:frame="1"/>
        </w:rPr>
        <w:t xml:space="preserve">. This is commonly referred to as a closed interval because the interval contains both end values. </w:t>
      </w:r>
    </w:p>
    <w:p w14:paraId="74393141" w14:textId="77777777" w:rsidR="00ED39FC" w:rsidRDefault="00ED39FC" w:rsidP="00ED39FC">
      <w:pPr>
        <w:pStyle w:val="ListParagraph"/>
        <w:widowControl/>
        <w:numPr>
          <w:ilvl w:val="1"/>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t xml:space="preserve">For example, if the domain of a function is </w:t>
      </w:r>
      <m:oMath>
        <m:r>
          <w:rPr>
            <w:rStyle w:val="normaltextrun"/>
            <w:rFonts w:ascii="Cambria Math" w:hAnsi="Cambria Math" w:cs="Times New Roman"/>
            <w:color w:val="000000"/>
            <w:sz w:val="24"/>
            <w:szCs w:val="24"/>
            <w:bdr w:val="none" w:sz="0" w:space="0" w:color="auto" w:frame="1"/>
          </w:rPr>
          <m:t>0≤x&lt;50</m:t>
        </m:r>
      </m:oMath>
      <w:r>
        <w:rPr>
          <w:rStyle w:val="normaltextrun"/>
          <w:rFonts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[0, 50)</m:t>
        </m:r>
      </m:oMath>
      <w:r>
        <w:rPr>
          <w:rStyle w:val="normaltextrun"/>
          <w:rFonts w:cs="Times New Roman"/>
          <w:color w:val="000000"/>
          <w:sz w:val="24"/>
          <w:szCs w:val="24"/>
          <w:bdr w:val="none" w:sz="0" w:space="0" w:color="auto" w:frame="1"/>
        </w:rPr>
        <w:t xml:space="preserve">. This is commonly referred to as a half-open, or half-closed, interval because the interval contains only one of the end values. </w:t>
      </w:r>
    </w:p>
    <w:p w14:paraId="5123912F" w14:textId="77777777" w:rsidR="00ED39FC" w:rsidRDefault="00ED39FC" w:rsidP="00ED39FC">
      <w:pPr>
        <w:pStyle w:val="ListParagraph"/>
        <w:widowControl/>
        <w:numPr>
          <w:ilvl w:val="1"/>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t xml:space="preserve">For example, if the range of a function is all real numbers, </w:t>
      </w:r>
      <w:proofErr w:type="gramStart"/>
      <w:r>
        <w:rPr>
          <w:rStyle w:val="normaltextrun"/>
          <w:rFonts w:cs="Times New Roman"/>
          <w:color w:val="000000"/>
          <w:sz w:val="24"/>
          <w:szCs w:val="24"/>
          <w:bdr w:val="none" w:sz="0" w:space="0" w:color="auto" w:frame="1"/>
        </w:rPr>
        <w:t>is can be</w:t>
      </w:r>
      <w:proofErr w:type="gramEnd"/>
      <w:r>
        <w:rPr>
          <w:rStyle w:val="normaltextrun"/>
          <w:rFonts w:cs="Times New Roman"/>
          <w:color w:val="000000"/>
          <w:sz w:val="24"/>
          <w:szCs w:val="24"/>
          <w:bdr w:val="none" w:sz="0" w:space="0" w:color="auto" w:frame="1"/>
        </w:rPr>
        <w:t xml:space="preserve"> represented in interval notation as </w:t>
      </w:r>
      <m:oMath>
        <m:r>
          <w:rPr>
            <w:rStyle w:val="normaltextrun"/>
            <w:rFonts w:ascii="Cambria Math" w:hAnsi="Cambria Math" w:cs="Times New Roman"/>
            <w:color w:val="000000"/>
            <w:sz w:val="24"/>
            <w:szCs w:val="24"/>
            <w:bdr w:val="none" w:sz="0" w:space="0" w:color="auto" w:frame="1"/>
          </w:rPr>
          <m:t>(-∞,∞)</m:t>
        </m:r>
      </m:oMath>
      <w:r>
        <w:rPr>
          <w:rStyle w:val="normaltextrun"/>
          <w:rFonts w:eastAsiaTheme="minorEastAsia" w:cs="Times New Roman"/>
          <w:color w:val="000000"/>
          <w:sz w:val="24"/>
          <w:szCs w:val="24"/>
          <w:bdr w:val="none" w:sz="0" w:space="0" w:color="auto" w:frame="1"/>
        </w:rPr>
        <w:t xml:space="preserve">. This is commonly referred to as an infinite interval because at least one of end values is infinity (positive or negative). </w:t>
      </w:r>
    </w:p>
    <w:p w14:paraId="5C859A9A" w14:textId="77777777" w:rsidR="00ED39FC" w:rsidRPr="00527E1D" w:rsidRDefault="00ED39FC" w:rsidP="00ED39FC">
      <w:pPr>
        <w:pStyle w:val="ListParagraph"/>
        <w:numPr>
          <w:ilvl w:val="0"/>
          <w:numId w:val="103"/>
        </w:numPr>
        <w:textAlignment w:val="baseline"/>
        <w:rPr>
          <w:sz w:val="24"/>
          <w:szCs w:val="24"/>
        </w:rPr>
      </w:pPr>
      <w:r w:rsidRPr="30D060A7">
        <w:rPr>
          <w:rFonts w:eastAsia="Calibri" w:cs="Times New Roman"/>
          <w:sz w:val="24"/>
          <w:szCs w:val="24"/>
        </w:rPr>
        <w:t xml:space="preserve">Instruction includes the understanding that </w:t>
      </w:r>
      <w:r>
        <w:rPr>
          <w:rFonts w:eastAsia="Calibri" w:cs="Times New Roman"/>
          <w:sz w:val="24"/>
          <w:szCs w:val="24"/>
        </w:rPr>
        <w:t>both discrete and continuous linear contexts</w:t>
      </w:r>
      <w:r w:rsidRPr="30D060A7">
        <w:rPr>
          <w:rFonts w:eastAsia="Calibri" w:cs="Times New Roman"/>
          <w:sz w:val="24"/>
          <w:szCs w:val="24"/>
        </w:rPr>
        <w:t xml:space="preserve"> can be represented by a linear two-variable equation</w:t>
      </w:r>
      <w:r>
        <w:rPr>
          <w:rFonts w:eastAsia="Calibri" w:cs="Times New Roman"/>
          <w:sz w:val="24"/>
          <w:szCs w:val="24"/>
        </w:rPr>
        <w:t>.</w:t>
      </w:r>
    </w:p>
    <w:p w14:paraId="0C8900AE" w14:textId="77777777" w:rsidR="00ED39FC" w:rsidRPr="00093C84" w:rsidRDefault="00ED39FC" w:rsidP="00ED39FC">
      <w:pPr>
        <w:pStyle w:val="ListParagraph"/>
        <w:numPr>
          <w:ilvl w:val="1"/>
          <w:numId w:val="103"/>
        </w:numPr>
        <w:textAlignment w:val="baseline"/>
        <w:rPr>
          <w:rFonts w:cs="Times New Roman"/>
          <w:sz w:val="24"/>
          <w:szCs w:val="24"/>
        </w:rPr>
      </w:pPr>
      <w:r w:rsidRPr="53E1DE1A">
        <w:rPr>
          <w:rFonts w:cs="Times New Roman"/>
          <w:sz w:val="24"/>
          <w:szCs w:val="24"/>
        </w:rPr>
        <w:t>Be sure to review the idea of discrete versus continuous data with students and guide them to discuss its impact on making sense of solutions (</w:t>
      </w:r>
      <w:r w:rsidRPr="53E1DE1A">
        <w:rPr>
          <w:rFonts w:cs="Times New Roman"/>
          <w:i/>
          <w:iCs/>
          <w:sz w:val="24"/>
          <w:szCs w:val="24"/>
        </w:rPr>
        <w:t>MTR.4.1</w:t>
      </w:r>
      <w:r w:rsidRPr="53E1DE1A">
        <w:rPr>
          <w:rFonts w:cs="Times New Roman"/>
          <w:sz w:val="24"/>
          <w:szCs w:val="24"/>
        </w:rPr>
        <w:t>).</w:t>
      </w:r>
    </w:p>
    <w:p w14:paraId="7EEBDAEA" w14:textId="77777777" w:rsidR="00ED39FC" w:rsidRPr="00EB6951" w:rsidRDefault="00ED39FC" w:rsidP="00ED39FC">
      <w:pPr>
        <w:pStyle w:val="ListParagraph"/>
        <w:numPr>
          <w:ilvl w:val="0"/>
          <w:numId w:val="103"/>
        </w:numPr>
        <w:textAlignment w:val="baseline"/>
        <w:rPr>
          <w:sz w:val="24"/>
          <w:szCs w:val="24"/>
        </w:rPr>
      </w:pPr>
      <w:r w:rsidRPr="30D060A7">
        <w:rPr>
          <w:rFonts w:eastAsia="Calibri" w:cs="Times New Roman"/>
          <w:sz w:val="24"/>
          <w:szCs w:val="24"/>
        </w:rPr>
        <w:t xml:space="preserve">For mastery of this benchmark, students should be given flexibility to represent </w:t>
      </w:r>
      <w:r>
        <w:rPr>
          <w:rFonts w:eastAsia="Calibri" w:cs="Times New Roman"/>
          <w:sz w:val="24"/>
          <w:szCs w:val="24"/>
        </w:rPr>
        <w:t>discrete linear contexts</w:t>
      </w:r>
      <w:r w:rsidRPr="30D060A7">
        <w:rPr>
          <w:rFonts w:eastAsia="Calibri" w:cs="Times New Roman"/>
          <w:sz w:val="24"/>
          <w:szCs w:val="24"/>
        </w:rPr>
        <w:t xml:space="preserve"> as </w:t>
      </w:r>
      <w:r>
        <w:rPr>
          <w:rFonts w:eastAsia="Calibri" w:cs="Times New Roman"/>
          <w:sz w:val="24"/>
          <w:szCs w:val="24"/>
        </w:rPr>
        <w:t xml:space="preserve">either </w:t>
      </w:r>
      <w:r w:rsidRPr="30D060A7">
        <w:rPr>
          <w:rFonts w:eastAsia="Calibri" w:cs="Times New Roman"/>
          <w:sz w:val="24"/>
          <w:szCs w:val="24"/>
        </w:rPr>
        <w:t xml:space="preserve">a line or a set of points. </w:t>
      </w:r>
    </w:p>
    <w:p w14:paraId="393A3CB1" w14:textId="77777777" w:rsidR="00ED39FC" w:rsidRPr="00EB6951" w:rsidRDefault="00ED39FC" w:rsidP="00ED39FC">
      <w:pPr>
        <w:pStyle w:val="ListParagraph"/>
        <w:numPr>
          <w:ilvl w:val="0"/>
          <w:numId w:val="103"/>
        </w:numPr>
        <w:textAlignment w:val="baseline"/>
        <w:rPr>
          <w:sz w:val="24"/>
          <w:szCs w:val="24"/>
        </w:rPr>
      </w:pPr>
      <w:r w:rsidRPr="30D060A7">
        <w:rPr>
          <w:rFonts w:eastAsia="Calibri" w:cs="Times New Roman"/>
          <w:sz w:val="24"/>
          <w:szCs w:val="24"/>
        </w:rPr>
        <w:t xml:space="preserve">Instruction includes the use of technology to develop the understanding of constraints. </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78A5822E" w14:textId="77777777" w:rsidR="00691493" w:rsidRPr="00EB6951" w:rsidRDefault="00691493" w:rsidP="00691493">
      <w:pPr>
        <w:widowControl w:val="0"/>
        <w:numPr>
          <w:ilvl w:val="1"/>
          <w:numId w:val="43"/>
        </w:numPr>
        <w:spacing w:after="0" w:line="240" w:lineRule="auto"/>
        <w:textAlignment w:val="baseline"/>
        <w:rPr>
          <w:rFonts w:eastAsia="Times New Roman" w:cs="Times New Roman"/>
          <w:sz w:val="24"/>
          <w:szCs w:val="24"/>
        </w:rPr>
      </w:pPr>
      <w:r w:rsidRPr="30D060A7">
        <w:rPr>
          <w:rFonts w:eastAsia="Times New Roman" w:cs="Times New Roman"/>
          <w:sz w:val="24"/>
          <w:szCs w:val="24"/>
        </w:rPr>
        <w:t xml:space="preserve">Students may assign their constraints to the incorrect variable. </w:t>
      </w:r>
    </w:p>
    <w:p w14:paraId="0080273C" w14:textId="77777777" w:rsidR="00691493" w:rsidRDefault="00691493" w:rsidP="00691493">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misunderstand representing interval notation from smallest to largest when representing the domain or range. To address this misconception, have students sketch the graph to demonstrate their understanding of representing the domain from left to right and range from bottom to top of their graph. </w:t>
      </w:r>
    </w:p>
    <w:p w14:paraId="4F6DDA79" w14:textId="77777777" w:rsidR="00691493" w:rsidRPr="000552E0" w:rsidRDefault="00691493" w:rsidP="00691493">
      <w:pPr>
        <w:pStyle w:val="ListParagraph"/>
        <w:numPr>
          <w:ilvl w:val="1"/>
          <w:numId w:val="43"/>
        </w:numPr>
        <w:tabs>
          <w:tab w:val="clear" w:pos="720"/>
          <w:tab w:val="num" w:pos="360"/>
        </w:tabs>
        <w:contextualSpacing/>
        <w:rPr>
          <w:rStyle w:val="normaltextrun"/>
          <w:rFonts w:cs="Times New Roman"/>
          <w:color w:val="000000"/>
          <w:sz w:val="24"/>
          <w:szCs w:val="24"/>
          <w:bdr w:val="none" w:sz="0" w:space="0" w:color="auto" w:frame="1"/>
        </w:rPr>
      </w:pPr>
      <w:r w:rsidRPr="000552E0">
        <w:rPr>
          <w:rStyle w:val="normaltextrun"/>
          <w:rFonts w:cs="Times New Roman"/>
          <w:color w:val="000000"/>
          <w:sz w:val="24"/>
          <w:szCs w:val="24"/>
          <w:bdr w:val="none" w:sz="0" w:space="0" w:color="auto" w:frame="1"/>
        </w:rPr>
        <w:t xml:space="preserve">Students may confuse an open interval with an ordered pair. </w:t>
      </w:r>
    </w:p>
    <w:p w14:paraId="44633E35" w14:textId="77777777" w:rsidR="00691493" w:rsidRPr="00FE702D" w:rsidRDefault="00691493" w:rsidP="00691493">
      <w:pPr>
        <w:widowControl w:val="0"/>
        <w:numPr>
          <w:ilvl w:val="1"/>
          <w:numId w:val="43"/>
        </w:numPr>
        <w:spacing w:after="0" w:line="240" w:lineRule="auto"/>
        <w:textAlignment w:val="baseline"/>
        <w:rPr>
          <w:sz w:val="24"/>
          <w:szCs w:val="24"/>
        </w:rPr>
      </w:pPr>
      <w:r w:rsidRPr="30D060A7">
        <w:rPr>
          <w:rFonts w:eastAsia="Times New Roman" w:cs="Times New Roman"/>
          <w:sz w:val="24"/>
          <w:szCs w:val="24"/>
        </w:rPr>
        <w:t>Students may miss the need for compound inequalities in their constraints. Students may not include zero as part of the domain or range.</w:t>
      </w:r>
    </w:p>
    <w:p w14:paraId="05070ED8" w14:textId="77777777" w:rsidR="00DA3230" w:rsidRPr="000B295F" w:rsidRDefault="00DA3230"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23D2CA7D" w14:textId="77777777" w:rsidR="006D051A" w:rsidRPr="00EB6951" w:rsidRDefault="006D051A" w:rsidP="006D051A">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w:t>
      </w:r>
    </w:p>
    <w:p w14:paraId="68AEDD79" w14:textId="77777777" w:rsidR="006D051A" w:rsidRDefault="006D051A" w:rsidP="006D051A">
      <w:pPr>
        <w:spacing w:after="0" w:line="240" w:lineRule="auto"/>
        <w:ind w:left="360"/>
        <w:textAlignment w:val="baseline"/>
        <w:rPr>
          <w:rFonts w:eastAsia="Times New Roman" w:cs="Times New Roman"/>
          <w:sz w:val="24"/>
          <w:szCs w:val="24"/>
        </w:rPr>
      </w:pPr>
      <w:r w:rsidRPr="30D060A7">
        <w:rPr>
          <w:rFonts w:eastAsia="Times New Roman" w:cs="Times New Roman"/>
          <w:sz w:val="24"/>
          <w:szCs w:val="24"/>
        </w:rPr>
        <w:t xml:space="preserve">Ron works at a technology store and earns commission based on his </w:t>
      </w:r>
      <w:r>
        <w:rPr>
          <w:rFonts w:eastAsia="Times New Roman" w:cs="Times New Roman"/>
          <w:sz w:val="24"/>
          <w:szCs w:val="24"/>
        </w:rPr>
        <w:t xml:space="preserve">total </w:t>
      </w:r>
      <w:r w:rsidRPr="30D060A7">
        <w:rPr>
          <w:rFonts w:eastAsia="Times New Roman" w:cs="Times New Roman"/>
          <w:sz w:val="24"/>
          <w:szCs w:val="24"/>
        </w:rPr>
        <w:t>sales</w:t>
      </w:r>
      <w:r>
        <w:rPr>
          <w:rFonts w:eastAsia="Times New Roman" w:cs="Times New Roman"/>
          <w:sz w:val="24"/>
          <w:szCs w:val="24"/>
        </w:rPr>
        <w:t xml:space="preserve"> each day</w:t>
      </w:r>
      <w:r w:rsidRPr="30D060A7">
        <w:rPr>
          <w:rFonts w:eastAsia="Times New Roman" w:cs="Times New Roman"/>
          <w:sz w:val="24"/>
          <w:szCs w:val="24"/>
        </w:rPr>
        <w:t xml:space="preserve">. </w:t>
      </w:r>
    </w:p>
    <w:p w14:paraId="1773506A" w14:textId="77777777" w:rsidR="006D051A" w:rsidRDefault="006D051A" w:rsidP="006D051A">
      <w:pPr>
        <w:pStyle w:val="ListParagraph"/>
        <w:numPr>
          <w:ilvl w:val="0"/>
          <w:numId w:val="104"/>
        </w:numPr>
        <w:ind w:left="1170"/>
        <w:textAlignment w:val="baseline"/>
        <w:rPr>
          <w:rFonts w:eastAsia="Times New Roman" w:cs="Times New Roman"/>
          <w:sz w:val="24"/>
          <w:szCs w:val="24"/>
        </w:rPr>
      </w:pPr>
      <w:r w:rsidRPr="005B0A39">
        <w:rPr>
          <w:rFonts w:eastAsia="Times New Roman" w:cs="Times New Roman"/>
          <w:sz w:val="24"/>
          <w:szCs w:val="24"/>
        </w:rPr>
        <w:t>If the total</w:t>
      </w:r>
      <w:r>
        <w:rPr>
          <w:rFonts w:eastAsia="Times New Roman" w:cs="Times New Roman"/>
          <w:sz w:val="24"/>
          <w:szCs w:val="24"/>
        </w:rPr>
        <w:t xml:space="preserve"> sales</w:t>
      </w:r>
      <w:r w:rsidRPr="005B0A39">
        <w:rPr>
          <w:rFonts w:eastAsia="Times New Roman" w:cs="Times New Roman"/>
          <w:sz w:val="24"/>
          <w:szCs w:val="24"/>
        </w:rPr>
        <w:t xml:space="preserve"> </w:t>
      </w:r>
      <w:proofErr w:type="gramStart"/>
      <w:r w:rsidRPr="005B0A39">
        <w:rPr>
          <w:rFonts w:eastAsia="Times New Roman" w:cs="Times New Roman"/>
          <w:sz w:val="24"/>
          <w:szCs w:val="24"/>
        </w:rPr>
        <w:t>is</w:t>
      </w:r>
      <w:proofErr w:type="gramEnd"/>
      <w:r w:rsidRPr="005B0A39">
        <w:rPr>
          <w:rFonts w:eastAsia="Times New Roman" w:cs="Times New Roman"/>
          <w:sz w:val="24"/>
          <w:szCs w:val="24"/>
        </w:rPr>
        <w:t xml:space="preserve"> less than $250, </w:t>
      </w:r>
      <w:r>
        <w:rPr>
          <w:rFonts w:eastAsia="Times New Roman" w:cs="Times New Roman"/>
          <w:sz w:val="24"/>
          <w:szCs w:val="24"/>
        </w:rPr>
        <w:t>the</w:t>
      </w:r>
      <w:r w:rsidRPr="005B0A39">
        <w:rPr>
          <w:rFonts w:eastAsia="Times New Roman" w:cs="Times New Roman"/>
          <w:sz w:val="24"/>
          <w:szCs w:val="24"/>
        </w:rPr>
        <w:t xml:space="preserve"> commission is 15%. </w:t>
      </w:r>
    </w:p>
    <w:p w14:paraId="3DE0A3BC" w14:textId="77777777" w:rsidR="006D051A" w:rsidRDefault="006D051A" w:rsidP="006D051A">
      <w:pPr>
        <w:pStyle w:val="ListParagraph"/>
        <w:numPr>
          <w:ilvl w:val="0"/>
          <w:numId w:val="104"/>
        </w:numPr>
        <w:ind w:left="1170"/>
        <w:textAlignment w:val="baseline"/>
        <w:rPr>
          <w:rFonts w:eastAsia="Times New Roman" w:cs="Times New Roman"/>
          <w:sz w:val="24"/>
          <w:szCs w:val="24"/>
        </w:rPr>
      </w:pPr>
      <w:r w:rsidRPr="005B0A39">
        <w:rPr>
          <w:rFonts w:eastAsia="Times New Roman" w:cs="Times New Roman"/>
          <w:sz w:val="24"/>
          <w:szCs w:val="24"/>
        </w:rPr>
        <w:t>If the total</w:t>
      </w:r>
      <w:r>
        <w:rPr>
          <w:rFonts w:eastAsia="Times New Roman" w:cs="Times New Roman"/>
          <w:sz w:val="24"/>
          <w:szCs w:val="24"/>
        </w:rPr>
        <w:t xml:space="preserve"> sales</w:t>
      </w:r>
      <w:r w:rsidRPr="005B0A39">
        <w:rPr>
          <w:rFonts w:eastAsia="Times New Roman" w:cs="Times New Roman"/>
          <w:sz w:val="24"/>
          <w:szCs w:val="24"/>
        </w:rPr>
        <w:t xml:space="preserve"> </w:t>
      </w:r>
      <w:proofErr w:type="gramStart"/>
      <w:r>
        <w:rPr>
          <w:rFonts w:eastAsia="Times New Roman" w:cs="Times New Roman"/>
          <w:sz w:val="24"/>
          <w:szCs w:val="24"/>
        </w:rPr>
        <w:t>between</w:t>
      </w:r>
      <w:proofErr w:type="gramEnd"/>
      <w:r>
        <w:rPr>
          <w:rFonts w:eastAsia="Times New Roman" w:cs="Times New Roman"/>
          <w:sz w:val="24"/>
          <w:szCs w:val="24"/>
        </w:rPr>
        <w:t xml:space="preserve"> $250 and $550, the commission is 15% of the first $250 plus 20</w:t>
      </w:r>
      <w:r w:rsidRPr="005B0A39">
        <w:rPr>
          <w:rFonts w:eastAsia="Times New Roman" w:cs="Times New Roman"/>
          <w:sz w:val="24"/>
          <w:szCs w:val="24"/>
        </w:rPr>
        <w:t>%</w:t>
      </w:r>
      <w:r>
        <w:rPr>
          <w:rFonts w:eastAsia="Times New Roman" w:cs="Times New Roman"/>
          <w:sz w:val="24"/>
          <w:szCs w:val="24"/>
        </w:rPr>
        <w:t xml:space="preserve"> of the amount over $250</w:t>
      </w:r>
      <w:r w:rsidRPr="005B0A39">
        <w:rPr>
          <w:rFonts w:eastAsia="Times New Roman" w:cs="Times New Roman"/>
          <w:sz w:val="24"/>
          <w:szCs w:val="24"/>
        </w:rPr>
        <w:t xml:space="preserve">. </w:t>
      </w:r>
    </w:p>
    <w:p w14:paraId="6DF64A19" w14:textId="77777777" w:rsidR="006D051A" w:rsidRDefault="006D051A" w:rsidP="006D051A">
      <w:pPr>
        <w:pStyle w:val="ListParagraph"/>
        <w:numPr>
          <w:ilvl w:val="0"/>
          <w:numId w:val="104"/>
        </w:numPr>
        <w:ind w:left="1170"/>
        <w:textAlignment w:val="baseline"/>
        <w:rPr>
          <w:rFonts w:eastAsia="Times New Roman" w:cs="Times New Roman"/>
          <w:sz w:val="24"/>
          <w:szCs w:val="24"/>
        </w:rPr>
      </w:pPr>
      <w:r w:rsidRPr="005B0A39">
        <w:rPr>
          <w:rFonts w:eastAsia="Times New Roman" w:cs="Times New Roman"/>
          <w:sz w:val="24"/>
          <w:szCs w:val="24"/>
        </w:rPr>
        <w:t xml:space="preserve">If the </w:t>
      </w:r>
      <w:r>
        <w:rPr>
          <w:rFonts w:eastAsia="Times New Roman" w:cs="Times New Roman"/>
          <w:sz w:val="24"/>
          <w:szCs w:val="24"/>
        </w:rPr>
        <w:t xml:space="preserve">total </w:t>
      </w:r>
      <w:r w:rsidRPr="005B0A39">
        <w:rPr>
          <w:rFonts w:eastAsia="Times New Roman" w:cs="Times New Roman"/>
          <w:sz w:val="24"/>
          <w:szCs w:val="24"/>
        </w:rPr>
        <w:t>sale</w:t>
      </w:r>
      <w:r>
        <w:rPr>
          <w:rFonts w:eastAsia="Times New Roman" w:cs="Times New Roman"/>
          <w:sz w:val="24"/>
          <w:szCs w:val="24"/>
        </w:rPr>
        <w:t>s</w:t>
      </w:r>
      <w:r w:rsidRPr="005B0A39">
        <w:rPr>
          <w:rFonts w:eastAsia="Times New Roman" w:cs="Times New Roman"/>
          <w:sz w:val="24"/>
          <w:szCs w:val="24"/>
        </w:rPr>
        <w:t xml:space="preserve"> </w:t>
      </w:r>
      <w:proofErr w:type="gramStart"/>
      <w:r w:rsidRPr="005B0A39">
        <w:rPr>
          <w:rFonts w:eastAsia="Times New Roman" w:cs="Times New Roman"/>
          <w:sz w:val="24"/>
          <w:szCs w:val="24"/>
        </w:rPr>
        <w:t>is</w:t>
      </w:r>
      <w:proofErr w:type="gramEnd"/>
      <w:r w:rsidRPr="005B0A39">
        <w:rPr>
          <w:rFonts w:eastAsia="Times New Roman" w:cs="Times New Roman"/>
          <w:sz w:val="24"/>
          <w:szCs w:val="24"/>
        </w:rPr>
        <w:t xml:space="preserve"> </w:t>
      </w:r>
      <w:r>
        <w:rPr>
          <w:rFonts w:eastAsia="Times New Roman" w:cs="Times New Roman"/>
          <w:sz w:val="24"/>
          <w:szCs w:val="24"/>
        </w:rPr>
        <w:t>more than</w:t>
      </w:r>
      <w:r w:rsidRPr="005B0A39">
        <w:rPr>
          <w:rFonts w:eastAsia="Times New Roman" w:cs="Times New Roman"/>
          <w:sz w:val="24"/>
          <w:szCs w:val="24"/>
        </w:rPr>
        <w:t xml:space="preserve"> $550, the</w:t>
      </w:r>
      <w:r>
        <w:rPr>
          <w:rFonts w:eastAsia="Times New Roman" w:cs="Times New Roman"/>
          <w:sz w:val="24"/>
          <w:szCs w:val="24"/>
        </w:rPr>
        <w:t xml:space="preserve"> commission is 15% of </w:t>
      </w:r>
      <w:proofErr w:type="gramStart"/>
      <w:r>
        <w:rPr>
          <w:rFonts w:eastAsia="Times New Roman" w:cs="Times New Roman"/>
          <w:sz w:val="24"/>
          <w:szCs w:val="24"/>
        </w:rPr>
        <w:t>first</w:t>
      </w:r>
      <w:proofErr w:type="gramEnd"/>
      <w:r>
        <w:rPr>
          <w:rFonts w:eastAsia="Times New Roman" w:cs="Times New Roman"/>
          <w:sz w:val="24"/>
          <w:szCs w:val="24"/>
        </w:rPr>
        <w:t xml:space="preserve"> $250 plus 20% of the next $300 plus 30% of the amount over $550. </w:t>
      </w:r>
      <w:r w:rsidRPr="005B0A39">
        <w:rPr>
          <w:rFonts w:eastAsia="Times New Roman" w:cs="Times New Roman"/>
          <w:sz w:val="24"/>
          <w:szCs w:val="24"/>
        </w:rPr>
        <w:t xml:space="preserve"> </w:t>
      </w:r>
    </w:p>
    <w:p w14:paraId="1C858304" w14:textId="77777777" w:rsidR="006D051A" w:rsidRDefault="006D051A" w:rsidP="006D051A">
      <w:pPr>
        <w:pStyle w:val="ListParagraph"/>
        <w:ind w:left="1170"/>
        <w:textAlignment w:val="baseline"/>
        <w:rPr>
          <w:rFonts w:eastAsia="Times New Roman" w:cs="Times New Roman"/>
          <w:sz w:val="24"/>
          <w:szCs w:val="24"/>
        </w:rPr>
      </w:pPr>
    </w:p>
    <w:p w14:paraId="48FFF384" w14:textId="77777777" w:rsidR="006D051A" w:rsidRPr="005B0A39" w:rsidRDefault="006D051A" w:rsidP="006D051A">
      <w:pPr>
        <w:pStyle w:val="ListParagraph"/>
        <w:ind w:left="360"/>
        <w:textAlignment w:val="baseline"/>
        <w:rPr>
          <w:rFonts w:eastAsia="Times New Roman" w:cs="Times New Roman"/>
          <w:sz w:val="24"/>
          <w:szCs w:val="24"/>
        </w:rPr>
      </w:pPr>
      <w:r w:rsidRPr="005B0A39">
        <w:rPr>
          <w:rFonts w:eastAsia="Times New Roman" w:cs="Times New Roman"/>
          <w:sz w:val="24"/>
          <w:szCs w:val="24"/>
        </w:rPr>
        <w:t xml:space="preserve">If </w:t>
      </w:r>
      <m:oMath>
        <m:r>
          <w:rPr>
            <w:rFonts w:ascii="Cambria Math" w:eastAsia="Times New Roman" w:hAnsi="Cambria Math" w:cs="Times New Roman"/>
            <w:sz w:val="24"/>
            <w:szCs w:val="24"/>
          </w:rPr>
          <m:t>x</m:t>
        </m:r>
      </m:oMath>
      <w:r w:rsidRPr="005B0A39">
        <w:rPr>
          <w:rFonts w:eastAsia="Times New Roman" w:cs="Times New Roman"/>
          <w:sz w:val="24"/>
          <w:szCs w:val="24"/>
        </w:rPr>
        <w:t xml:space="preserve"> represents the profit, </w:t>
      </w:r>
      <w:r>
        <w:rPr>
          <w:rFonts w:eastAsia="Times New Roman" w:cs="Times New Roman"/>
          <w:sz w:val="24"/>
          <w:szCs w:val="24"/>
        </w:rPr>
        <w:t>graph</w:t>
      </w:r>
      <w:r w:rsidRPr="005B0A39">
        <w:rPr>
          <w:rFonts w:eastAsia="Times New Roman" w:cs="Times New Roman"/>
          <w:sz w:val="24"/>
          <w:szCs w:val="24"/>
        </w:rPr>
        <w:t xml:space="preserve"> a function to represent the commission, </w:t>
      </w:r>
      <m:oMath>
        <m:r>
          <w:rPr>
            <w:rFonts w:ascii="Cambria Math" w:eastAsia="Times New Roman" w:hAnsi="Cambria Math" w:cs="Times New Roman"/>
            <w:sz w:val="24"/>
            <w:szCs w:val="24"/>
          </w:rPr>
          <m:t>c(x)</m:t>
        </m:r>
      </m:oMath>
      <w:r w:rsidRPr="005B0A39">
        <w:rPr>
          <w:rFonts w:eastAsia="Times New Roman" w:cs="Times New Roman"/>
          <w:sz w:val="24"/>
          <w:szCs w:val="24"/>
        </w:rPr>
        <w:t>.</w:t>
      </w:r>
    </w:p>
    <w:p w14:paraId="1E2DD83C" w14:textId="77777777" w:rsidR="006D051A" w:rsidRDefault="006D051A" w:rsidP="006D051A">
      <w:pPr>
        <w:spacing w:after="0" w:line="240" w:lineRule="auto"/>
        <w:ind w:left="360"/>
        <w:textAlignment w:val="baseline"/>
        <w:rPr>
          <w:rFonts w:eastAsiaTheme="minorEastAsia"/>
          <w:color w:val="000000" w:themeColor="text1"/>
          <w:sz w:val="24"/>
          <w:szCs w:val="24"/>
        </w:rPr>
      </w:pPr>
    </w:p>
    <w:p w14:paraId="5FCD41FF" w14:textId="77777777" w:rsidR="006D051A" w:rsidRPr="00EB6951" w:rsidRDefault="006D051A" w:rsidP="006D051A">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w:t>
      </w:r>
      <w:r>
        <w:rPr>
          <w:rFonts w:eastAsia="Calibri" w:cs="Times New Roman"/>
          <w:i/>
          <w:sz w:val="24"/>
          <w:szCs w:val="24"/>
        </w:rPr>
        <w:t>Task 2 (MTR.5.1)</w:t>
      </w:r>
    </w:p>
    <w:p w14:paraId="6069C96C" w14:textId="77777777" w:rsidR="006D051A" w:rsidRDefault="006D051A" w:rsidP="006D051A">
      <w:pPr>
        <w:spacing w:after="0" w:line="240" w:lineRule="auto"/>
        <w:ind w:left="360"/>
        <w:textAlignment w:val="baseline"/>
        <w:rPr>
          <w:rFonts w:eastAsia="Times New Roman" w:cs="Times New Roman"/>
          <w:sz w:val="24"/>
          <w:szCs w:val="24"/>
        </w:rPr>
      </w:pPr>
      <w:r w:rsidRPr="30D060A7">
        <w:rPr>
          <w:rFonts w:eastAsia="Times New Roman" w:cs="Times New Roman"/>
          <w:sz w:val="24"/>
          <w:szCs w:val="24"/>
        </w:rPr>
        <w:t xml:space="preserve">Fiona purchases a new car for $26,400. She gave a $3,000 down payment and pays $422 per month for 60 months. She did some research and found that her car will straight line depreciate to </w:t>
      </w:r>
      <w:r>
        <w:rPr>
          <w:rFonts w:eastAsia="Times New Roman" w:cs="Times New Roman"/>
          <w:sz w:val="24"/>
          <w:szCs w:val="24"/>
        </w:rPr>
        <w:t>$500</w:t>
      </w:r>
      <w:r w:rsidRPr="30D060A7">
        <w:rPr>
          <w:rFonts w:eastAsia="Times New Roman" w:cs="Times New Roman"/>
          <w:sz w:val="24"/>
          <w:szCs w:val="24"/>
        </w:rPr>
        <w:t xml:space="preserve"> after </w:t>
      </w:r>
      <w:r>
        <w:rPr>
          <w:rFonts w:eastAsia="Times New Roman" w:cs="Times New Roman"/>
          <w:sz w:val="24"/>
          <w:szCs w:val="24"/>
        </w:rPr>
        <w:t>2</w:t>
      </w:r>
      <w:r w:rsidRPr="30D060A7">
        <w:rPr>
          <w:rFonts w:eastAsia="Times New Roman" w:cs="Times New Roman"/>
          <w:sz w:val="24"/>
          <w:szCs w:val="24"/>
        </w:rPr>
        <w:t xml:space="preserve">0 years. </w:t>
      </w:r>
    </w:p>
    <w:p w14:paraId="556122C1" w14:textId="77777777" w:rsidR="006D051A" w:rsidRPr="00107948" w:rsidRDefault="006D051A" w:rsidP="006D051A">
      <w:pPr>
        <w:spacing w:after="0" w:line="240" w:lineRule="auto"/>
        <w:ind w:left="720"/>
        <w:textAlignment w:val="baseline"/>
        <w:rPr>
          <w:rFonts w:eastAsiaTheme="minorEastAsia" w:cs="Times New Roman"/>
          <w:sz w:val="24"/>
          <w:szCs w:val="24"/>
        </w:rPr>
      </w:pPr>
      <w:r>
        <w:rPr>
          <w:rFonts w:eastAsia="Times New Roman" w:cs="Times New Roman"/>
          <w:sz w:val="24"/>
          <w:szCs w:val="24"/>
        </w:rPr>
        <w:t xml:space="preserve">Part A. </w:t>
      </w:r>
      <w:r w:rsidRPr="00107948">
        <w:rPr>
          <w:rFonts w:eastAsia="Times New Roman" w:cs="Times New Roman"/>
          <w:sz w:val="24"/>
          <w:szCs w:val="24"/>
        </w:rPr>
        <w:t xml:space="preserve">Create an </w:t>
      </w:r>
      <w:proofErr w:type="gramStart"/>
      <w:r w:rsidRPr="00107948">
        <w:rPr>
          <w:rFonts w:eastAsia="Times New Roman" w:cs="Times New Roman"/>
          <w:sz w:val="24"/>
          <w:szCs w:val="24"/>
        </w:rPr>
        <w:t>expense</w:t>
      </w:r>
      <w:proofErr w:type="gramEnd"/>
      <w:r w:rsidRPr="00107948">
        <w:rPr>
          <w:rFonts w:eastAsia="Times New Roman" w:cs="Times New Roman"/>
          <w:sz w:val="24"/>
          <w:szCs w:val="24"/>
        </w:rPr>
        <w:t xml:space="preserve"> and </w:t>
      </w:r>
      <w:r>
        <w:rPr>
          <w:rFonts w:eastAsia="Times New Roman" w:cs="Times New Roman"/>
          <w:sz w:val="24"/>
          <w:szCs w:val="24"/>
        </w:rPr>
        <w:t xml:space="preserve">a </w:t>
      </w:r>
      <w:r w:rsidRPr="00107948">
        <w:rPr>
          <w:rFonts w:eastAsia="Times New Roman" w:cs="Times New Roman"/>
          <w:sz w:val="24"/>
          <w:szCs w:val="24"/>
        </w:rPr>
        <w:t>depreciation function</w:t>
      </w:r>
      <w:r>
        <w:rPr>
          <w:rFonts w:eastAsia="Times New Roman" w:cs="Times New Roman"/>
          <w:sz w:val="24"/>
          <w:szCs w:val="24"/>
        </w:rPr>
        <w:t xml:space="preserve"> based on the situation. </w:t>
      </w:r>
    </w:p>
    <w:p w14:paraId="0A7F1CE2" w14:textId="77777777" w:rsidR="006D051A" w:rsidRPr="00E945BB" w:rsidRDefault="006D051A" w:rsidP="006D051A">
      <w:pPr>
        <w:spacing w:after="0"/>
        <w:ind w:left="720"/>
        <w:textAlignment w:val="baseline"/>
        <w:rPr>
          <w:rFonts w:cs="Times New Roman"/>
          <w:sz w:val="24"/>
          <w:szCs w:val="24"/>
        </w:rPr>
      </w:pPr>
      <w:r>
        <w:rPr>
          <w:rFonts w:eastAsia="Times New Roman" w:cs="Times New Roman"/>
          <w:sz w:val="24"/>
          <w:szCs w:val="24"/>
        </w:rPr>
        <w:t xml:space="preserve">Part B. </w:t>
      </w:r>
      <w:r w:rsidRPr="00E945BB">
        <w:rPr>
          <w:rFonts w:eastAsia="Times New Roman" w:cs="Times New Roman"/>
          <w:sz w:val="24"/>
          <w:szCs w:val="24"/>
        </w:rPr>
        <w:t xml:space="preserve">Interpret the region before, at, and after the intersection point. </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463D7950" w14:textId="77777777" w:rsidR="005F2161" w:rsidRPr="00EB6951" w:rsidRDefault="005F2161" w:rsidP="005F2161">
      <w:pPr>
        <w:spacing w:after="0" w:line="240" w:lineRule="auto"/>
        <w:textAlignment w:val="baseline"/>
        <w:rPr>
          <w:rFonts w:eastAsia="Times New Roman" w:cs="Times New Roman"/>
          <w:i/>
          <w:iCs/>
          <w:sz w:val="24"/>
          <w:szCs w:val="24"/>
        </w:rPr>
      </w:pPr>
      <w:r>
        <w:rPr>
          <w:rFonts w:eastAsia="Times New Roman" w:cs="Times New Roman"/>
          <w:i/>
          <w:iCs/>
          <w:sz w:val="24"/>
          <w:szCs w:val="24"/>
        </w:rPr>
        <w:lastRenderedPageBreak/>
        <w:t>Instructional Item 1</w:t>
      </w:r>
    </w:p>
    <w:p w14:paraId="3F63CCCD" w14:textId="77777777" w:rsidR="005F2161" w:rsidRPr="00EB6951" w:rsidRDefault="005F2161" w:rsidP="005F2161">
      <w:pPr>
        <w:spacing w:after="0" w:line="240" w:lineRule="auto"/>
        <w:ind w:left="360"/>
        <w:textAlignment w:val="baseline"/>
        <w:rPr>
          <w:rFonts w:eastAsiaTheme="minorEastAsia" w:cs="Times New Roman"/>
          <w:color w:val="000000" w:themeColor="text1"/>
          <w:sz w:val="24"/>
          <w:szCs w:val="24"/>
        </w:rPr>
      </w:pPr>
      <w:r w:rsidRPr="30D060A7">
        <w:rPr>
          <w:rFonts w:eastAsiaTheme="minorEastAsia" w:cs="Times New Roman"/>
          <w:color w:val="000000" w:themeColor="text1"/>
          <w:sz w:val="24"/>
          <w:szCs w:val="24"/>
        </w:rPr>
        <w:t xml:space="preserve">Reese purchased a new car for $36,450. The car straight line depreciates to </w:t>
      </w:r>
      <w:r>
        <w:rPr>
          <w:rFonts w:eastAsiaTheme="minorEastAsia" w:cs="Times New Roman"/>
          <w:color w:val="000000" w:themeColor="text1"/>
          <w:sz w:val="24"/>
          <w:szCs w:val="24"/>
        </w:rPr>
        <w:t>$600</w:t>
      </w:r>
      <w:r w:rsidRPr="30D060A7">
        <w:rPr>
          <w:rFonts w:eastAsiaTheme="minorEastAsia" w:cs="Times New Roman"/>
          <w:color w:val="000000" w:themeColor="text1"/>
          <w:sz w:val="24"/>
          <w:szCs w:val="24"/>
        </w:rPr>
        <w:t xml:space="preserve"> after </w:t>
      </w:r>
      <w:r>
        <w:rPr>
          <w:rFonts w:eastAsiaTheme="minorEastAsia" w:cs="Times New Roman"/>
          <w:color w:val="000000" w:themeColor="text1"/>
          <w:sz w:val="24"/>
          <w:szCs w:val="24"/>
        </w:rPr>
        <w:t>2</w:t>
      </w:r>
      <w:r w:rsidRPr="30D060A7">
        <w:rPr>
          <w:rFonts w:eastAsiaTheme="minorEastAsia" w:cs="Times New Roman"/>
          <w:color w:val="000000" w:themeColor="text1"/>
          <w:sz w:val="24"/>
          <w:szCs w:val="24"/>
        </w:rPr>
        <w:t xml:space="preserve">2 years. </w:t>
      </w:r>
    </w:p>
    <w:p w14:paraId="72B4AD09" w14:textId="77777777" w:rsidR="005F2161" w:rsidRPr="00E945BB" w:rsidRDefault="005F2161" w:rsidP="005F216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w:t>
      </w:r>
      <w:r w:rsidRPr="00E945BB">
        <w:rPr>
          <w:rFonts w:eastAsiaTheme="minorEastAsia" w:cs="Times New Roman"/>
          <w:color w:val="000000" w:themeColor="text1"/>
          <w:sz w:val="24"/>
          <w:szCs w:val="24"/>
        </w:rPr>
        <w:t xml:space="preserve">Identify the coordinates of the </w:t>
      </w:r>
      <m:oMath>
        <m:r>
          <w:rPr>
            <w:rFonts w:ascii="Cambria Math" w:eastAsiaTheme="minorEastAsia" w:hAnsi="Cambria Math" w:cs="Times New Roman"/>
            <w:color w:val="000000" w:themeColor="text1"/>
            <w:sz w:val="24"/>
            <w:szCs w:val="24"/>
          </w:rPr>
          <m:t>x</m:t>
        </m:r>
      </m:oMath>
      <w:r w:rsidRPr="00E945BB">
        <w:rPr>
          <w:rFonts w:eastAsiaTheme="minorEastAsia"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y</m:t>
        </m:r>
      </m:oMath>
      <w:r w:rsidRPr="00E945BB">
        <w:rPr>
          <w:rFonts w:eastAsiaTheme="minorEastAsia" w:cs="Times New Roman"/>
          <w:color w:val="000000" w:themeColor="text1"/>
          <w:sz w:val="24"/>
          <w:szCs w:val="24"/>
        </w:rPr>
        <w:t xml:space="preserve">-intercepts for the depreciation equation. </w:t>
      </w:r>
    </w:p>
    <w:p w14:paraId="185F26F0" w14:textId="77777777" w:rsidR="005F2161" w:rsidRPr="00E945BB" w:rsidRDefault="005F2161" w:rsidP="005F2161">
      <w:pPr>
        <w:spacing w:after="0" w:line="240" w:lineRule="auto"/>
        <w:ind w:left="720"/>
        <w:textAlignment w:val="baseline"/>
        <w:rPr>
          <w:rFonts w:cs="Times New Roman"/>
          <w:color w:val="000000" w:themeColor="text1"/>
          <w:sz w:val="24"/>
          <w:szCs w:val="24"/>
        </w:rPr>
      </w:pPr>
      <w:r>
        <w:rPr>
          <w:rFonts w:eastAsiaTheme="minorEastAsia" w:cs="Times New Roman"/>
          <w:color w:val="000000" w:themeColor="text1"/>
          <w:sz w:val="24"/>
          <w:szCs w:val="24"/>
        </w:rPr>
        <w:t xml:space="preserve">Part B. </w:t>
      </w:r>
      <w:r w:rsidRPr="00E945BB">
        <w:rPr>
          <w:rFonts w:eastAsiaTheme="minorEastAsia" w:cs="Times New Roman"/>
          <w:color w:val="000000" w:themeColor="text1"/>
          <w:sz w:val="24"/>
          <w:szCs w:val="24"/>
        </w:rPr>
        <w:t>Determine the slope of the depreciation equation</w:t>
      </w:r>
      <w:r>
        <w:rPr>
          <w:rFonts w:eastAsiaTheme="minorEastAsia" w:cs="Times New Roman"/>
          <w:color w:val="000000" w:themeColor="text1"/>
          <w:sz w:val="24"/>
          <w:szCs w:val="24"/>
        </w:rPr>
        <w:t>.</w:t>
      </w:r>
      <w:r w:rsidRPr="00E945BB">
        <w:rPr>
          <w:rFonts w:eastAsiaTheme="minorEastAsia" w:cs="Times New Roman"/>
          <w:color w:val="000000" w:themeColor="text1"/>
          <w:sz w:val="24"/>
          <w:szCs w:val="24"/>
        </w:rPr>
        <w:t xml:space="preserve"> </w:t>
      </w:r>
    </w:p>
    <w:p w14:paraId="1565719F" w14:textId="77777777" w:rsidR="005F2161" w:rsidRDefault="005F2161" w:rsidP="005F2161">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w:t>
      </w:r>
      <w:r w:rsidRPr="00E945BB">
        <w:rPr>
          <w:rFonts w:eastAsiaTheme="minorEastAsia" w:cs="Times New Roman"/>
          <w:color w:val="000000" w:themeColor="text1"/>
          <w:sz w:val="24"/>
          <w:szCs w:val="24"/>
        </w:rPr>
        <w:t>Write the straight-line depreciation equation that models the situation.</w:t>
      </w:r>
    </w:p>
    <w:p w14:paraId="6FC4AF95" w14:textId="77777777" w:rsidR="005F2161" w:rsidRDefault="005F2161" w:rsidP="005F2161">
      <w:pPr>
        <w:spacing w:after="0" w:line="240" w:lineRule="auto"/>
        <w:ind w:left="1440" w:hanging="720"/>
        <w:textAlignment w:val="baseline"/>
        <w:rPr>
          <w:rFonts w:eastAsia="Calibri" w:cs="Times New Roman"/>
          <w:sz w:val="24"/>
          <w:szCs w:val="24"/>
        </w:rPr>
      </w:pPr>
      <w:r>
        <w:rPr>
          <w:rFonts w:eastAsia="Calibri" w:cs="Times New Roman"/>
          <w:sz w:val="24"/>
          <w:szCs w:val="24"/>
        </w:rPr>
        <w:t xml:space="preserve">Part D. </w:t>
      </w:r>
      <w:r w:rsidRPr="00E945BB">
        <w:rPr>
          <w:rFonts w:eastAsia="Calibri" w:cs="Times New Roman"/>
          <w:sz w:val="24"/>
          <w:szCs w:val="24"/>
        </w:rPr>
        <w:t>State the dom</w:t>
      </w:r>
      <w:r>
        <w:rPr>
          <w:rFonts w:eastAsia="Calibri" w:cs="Times New Roman"/>
          <w:sz w:val="24"/>
          <w:szCs w:val="24"/>
        </w:rPr>
        <w:t xml:space="preserve">ain, range and any constraints. </w:t>
      </w:r>
    </w:p>
    <w:p w14:paraId="20ED93B9" w14:textId="77777777" w:rsidR="00DA3230" w:rsidRDefault="00DA3230" w:rsidP="00DA3230">
      <w:pPr>
        <w:pStyle w:val="Style3"/>
      </w:pPr>
    </w:p>
    <w:p w14:paraId="29DFBC0E" w14:textId="27009D10" w:rsidR="00806508" w:rsidRDefault="00DA3230" w:rsidP="003F198E">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9" w:name="_MA.6.AR.2.2"/>
      <w:bookmarkEnd w:id="9"/>
    </w:p>
    <w:p w14:paraId="77889973" w14:textId="77777777" w:rsidR="00AF1609" w:rsidRDefault="00AF1609" w:rsidP="00AF1609">
      <w:pPr>
        <w:spacing w:after="0" w:line="240" w:lineRule="auto"/>
        <w:jc w:val="center"/>
        <w:rPr>
          <w:rFonts w:eastAsia="Times New Roman" w:cs="Times New Roman"/>
          <w:b/>
          <w:bCs/>
          <w:color w:val="000000"/>
          <w:sz w:val="24"/>
          <w:szCs w:val="24"/>
          <w:shd w:val="clear" w:color="auto" w:fill="FFFFFF"/>
        </w:rPr>
      </w:pPr>
    </w:p>
    <w:p w14:paraId="193EC79B" w14:textId="77777777" w:rsidR="0038757F" w:rsidRDefault="0038757F">
      <w:pPr>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7CA332BD" w14:textId="2BA2A272" w:rsidR="00AF1609" w:rsidRDefault="00AF1609" w:rsidP="00AF1609">
      <w:pPr>
        <w:spacing w:after="0" w:line="240" w:lineRule="auto"/>
        <w:jc w:val="center"/>
        <w:rPr>
          <w:rFonts w:eastAsia="Times New Roman" w:cs="Times New Roman"/>
          <w:b/>
          <w:bCs/>
          <w:color w:val="000000"/>
          <w:sz w:val="24"/>
          <w:szCs w:val="24"/>
          <w:shd w:val="clear" w:color="auto" w:fill="FFFFFF"/>
        </w:rPr>
      </w:pPr>
      <w:r w:rsidRPr="00340A09">
        <w:rPr>
          <w:rFonts w:eastAsia="Times New Roman" w:cs="Times New Roman"/>
          <w:b/>
          <w:bCs/>
          <w:color w:val="000000"/>
          <w:sz w:val="24"/>
          <w:szCs w:val="24"/>
          <w:shd w:val="clear" w:color="auto" w:fill="FFFFFF"/>
        </w:rPr>
        <w:lastRenderedPageBreak/>
        <w:t xml:space="preserve">MA.912.AR.5 </w:t>
      </w:r>
      <w:r w:rsidRPr="00340A09">
        <w:rPr>
          <w:rFonts w:eastAsia="Times New Roman" w:cs="Times New Roman"/>
          <w:bCs/>
          <w:i/>
          <w:color w:val="000000"/>
          <w:sz w:val="24"/>
          <w:szCs w:val="24"/>
          <w:shd w:val="clear" w:color="auto" w:fill="FFFFFF"/>
        </w:rPr>
        <w:t>Write, solve</w:t>
      </w:r>
      <w:r>
        <w:rPr>
          <w:rFonts w:eastAsia="Times New Roman" w:cs="Times New Roman"/>
          <w:bCs/>
          <w:i/>
          <w:color w:val="000000"/>
          <w:sz w:val="24"/>
          <w:szCs w:val="24"/>
          <w:shd w:val="clear" w:color="auto" w:fill="FFFFFF"/>
        </w:rPr>
        <w:t>,</w:t>
      </w:r>
      <w:r w:rsidRPr="00340A09">
        <w:rPr>
          <w:rFonts w:eastAsia="Times New Roman" w:cs="Times New Roman"/>
          <w:bCs/>
          <w:i/>
          <w:color w:val="000000"/>
          <w:sz w:val="24"/>
          <w:szCs w:val="24"/>
          <w:shd w:val="clear" w:color="auto" w:fill="FFFFFF"/>
        </w:rPr>
        <w:t xml:space="preserve"> and graph exponential and logarithmic equations and fu</w:t>
      </w:r>
      <w:r>
        <w:rPr>
          <w:rFonts w:eastAsia="Times New Roman" w:cs="Times New Roman"/>
          <w:bCs/>
          <w:i/>
          <w:color w:val="000000"/>
          <w:sz w:val="24"/>
          <w:szCs w:val="24"/>
          <w:shd w:val="clear" w:color="auto" w:fill="FFFFFF"/>
        </w:rPr>
        <w:t>nctions in one and two variables.</w:t>
      </w:r>
    </w:p>
    <w:p w14:paraId="19FFF183" w14:textId="77777777" w:rsidR="003F198E" w:rsidRPr="003F198E" w:rsidRDefault="003F198E" w:rsidP="003F198E">
      <w:pPr>
        <w:rPr>
          <w:rFonts w:eastAsia="Calibri" w:cs="Times New Roman"/>
          <w:i/>
          <w:sz w:val="24"/>
          <w:szCs w:val="24"/>
        </w:rPr>
      </w:pPr>
    </w:p>
    <w:p w14:paraId="5460A937" w14:textId="77777777" w:rsidR="00617196" w:rsidRPr="00EB6951" w:rsidRDefault="00617196" w:rsidP="00617196">
      <w:pPr>
        <w:pStyle w:val="Heading3"/>
      </w:pPr>
      <w:r w:rsidRPr="00EB6951">
        <w:t>MA.</w:t>
      </w:r>
      <w:r>
        <w:t>912</w:t>
      </w:r>
      <w:r w:rsidRPr="00EB6951">
        <w:t>.AR.</w:t>
      </w:r>
      <w:r>
        <w:t>5.7</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63D37CAD" w:rsidR="00202771" w:rsidRDefault="00942B05" w:rsidP="00202771">
      <w:pPr>
        <w:pStyle w:val="Style3"/>
        <w:rPr>
          <w:b w:val="0"/>
          <w:bCs w:val="0"/>
          <w:iCs w:val="0"/>
        </w:rPr>
      </w:pPr>
      <w:r w:rsidRPr="00340A09">
        <w:rPr>
          <w:color w:val="000000"/>
        </w:rPr>
        <w:t>MA.912.AR.5.7</w:t>
      </w:r>
      <w:r w:rsidR="00202771" w:rsidRPr="00195B79">
        <w:tab/>
      </w:r>
      <w:r w:rsidR="00784A37" w:rsidRPr="00340A09">
        <w:rPr>
          <w:color w:val="000000"/>
        </w:rPr>
        <w:t>Solve and graph mathematical and real-world problems that are modeled with exponential functions. Interpret key features and determine constraints in terms of the context</w:t>
      </w:r>
      <w:r w:rsidR="00784A37">
        <w:rPr>
          <w:color w:val="000000"/>
        </w:rPr>
        <w:t>.</w:t>
      </w:r>
    </w:p>
    <w:p w14:paraId="4A2FB69B" w14:textId="66BDC580" w:rsidR="00202771" w:rsidRPr="00195B79" w:rsidRDefault="00202771" w:rsidP="00202771">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009E4A16" w:rsidRPr="00340A09">
        <w:rPr>
          <w:rFonts w:eastAsia="Calibri" w:cs="Times New Roman"/>
          <w:szCs w:val="24"/>
        </w:rPr>
        <w:t xml:space="preserve">The graph of the function </w:t>
      </w:r>
      <m:oMath>
        <m:r>
          <w:rPr>
            <w:rFonts w:ascii="Cambria Math" w:eastAsia="Calibri" w:hAnsi="Cambria Math" w:cs="Cambria Math"/>
            <w:szCs w:val="24"/>
          </w:rPr>
          <m:t>f</m:t>
        </m:r>
        <m:r>
          <w:rPr>
            <w:rFonts w:ascii="Cambria Math" w:eastAsia="Calibri" w:hAnsi="Cambria Math" w:cs="Times New Roman"/>
            <w:szCs w:val="24"/>
          </w:rPr>
          <m:t>(</m:t>
        </m:r>
        <m:r>
          <w:rPr>
            <w:rFonts w:ascii="Cambria Math" w:eastAsia="Calibri" w:hAnsi="Cambria Math" w:cs="Cambria Math"/>
            <w:szCs w:val="24"/>
          </w:rPr>
          <m:t>t</m:t>
        </m:r>
        <m:r>
          <w:rPr>
            <w:rFonts w:ascii="Cambria Math" w:eastAsia="Calibri" w:hAnsi="Cambria Math" w:cs="Times New Roman"/>
            <w:szCs w:val="24"/>
          </w:rPr>
          <m:t>)=</m:t>
        </m:r>
        <m:sSup>
          <m:sSupPr>
            <m:ctrlPr>
              <w:rPr>
                <w:rFonts w:ascii="Cambria Math" w:eastAsia="Calibri" w:hAnsi="Cambria Math" w:cs="Times New Roman"/>
                <w:i/>
                <w:szCs w:val="24"/>
              </w:rPr>
            </m:ctrlPr>
          </m:sSupPr>
          <m:e>
            <m:r>
              <w:rPr>
                <w:rFonts w:ascii="Cambria Math" w:eastAsia="Calibri" w:hAnsi="Cambria Math" w:cs="Cambria Math"/>
                <w:szCs w:val="24"/>
              </w:rPr>
              <m:t>e</m:t>
            </m:r>
          </m:e>
          <m:sup>
            <m:r>
              <w:rPr>
                <w:rFonts w:ascii="Cambria Math" w:eastAsia="Calibri" w:hAnsi="Cambria Math" w:cs="Times New Roman"/>
                <w:szCs w:val="24"/>
              </w:rPr>
              <m:t>5</m:t>
            </m:r>
            <m:r>
              <w:rPr>
                <w:rFonts w:ascii="Cambria Math" w:eastAsia="Calibri" w:hAnsi="Cambria Math" w:cs="Cambria Math"/>
                <w:szCs w:val="24"/>
              </w:rPr>
              <m:t>t</m:t>
            </m:r>
            <m:r>
              <w:rPr>
                <w:rFonts w:ascii="Cambria Math" w:eastAsia="Calibri" w:hAnsi="Cambria Math" w:cs="Times New Roman"/>
                <w:szCs w:val="24"/>
              </w:rPr>
              <m:t>+2</m:t>
            </m:r>
          </m:sup>
        </m:sSup>
      </m:oMath>
      <w:r w:rsidR="009E4A16" w:rsidRPr="00340A09">
        <w:rPr>
          <w:rFonts w:eastAsia="Calibri" w:cs="Times New Roman"/>
          <w:szCs w:val="24"/>
        </w:rPr>
        <w:t xml:space="preserve"> can be transformed into the straight line </w:t>
      </w:r>
      <m:oMath>
        <m:r>
          <w:rPr>
            <w:rFonts w:ascii="Cambria Math" w:eastAsia="Calibri" w:hAnsi="Cambria Math" w:cs="Cambria Math"/>
            <w:szCs w:val="24"/>
          </w:rPr>
          <m:t>y</m:t>
        </m:r>
        <m:r>
          <w:rPr>
            <w:rFonts w:ascii="Cambria Math" w:eastAsia="Calibri" w:hAnsi="Cambria Math" w:cs="Times New Roman"/>
            <w:szCs w:val="24"/>
          </w:rPr>
          <m:t xml:space="preserve"> = 5</m:t>
        </m:r>
        <m:r>
          <w:rPr>
            <w:rFonts w:ascii="Cambria Math" w:eastAsia="Calibri" w:hAnsi="Cambria Math" w:cs="Cambria Math"/>
            <w:szCs w:val="24"/>
          </w:rPr>
          <m:t>t</m:t>
        </m:r>
        <m:r>
          <w:rPr>
            <w:rFonts w:ascii="Cambria Math" w:eastAsia="Calibri" w:hAnsi="Cambria Math" w:cs="Times New Roman"/>
            <w:szCs w:val="24"/>
          </w:rPr>
          <m:t xml:space="preserve"> + 2</m:t>
        </m:r>
      </m:oMath>
      <w:r w:rsidR="009E4A16" w:rsidRPr="00340A09">
        <w:rPr>
          <w:rFonts w:eastAsia="Calibri" w:cs="Times New Roman"/>
          <w:szCs w:val="24"/>
        </w:rPr>
        <w:t xml:space="preserve"> by taking the natural logarithm of the function’s outputs.</w:t>
      </w:r>
    </w:p>
    <w:p w14:paraId="237D44A8" w14:textId="77777777" w:rsidR="00202771" w:rsidRDefault="00202771" w:rsidP="00202771">
      <w:pPr>
        <w:pStyle w:val="ExampleHeading"/>
        <w:ind w:left="0" w:firstLine="0"/>
      </w:pPr>
    </w:p>
    <w:p w14:paraId="1B950FA1" w14:textId="77777777" w:rsidR="00802F6C" w:rsidRPr="00340A09" w:rsidRDefault="00802F6C" w:rsidP="00802F6C">
      <w:pPr>
        <w:spacing w:after="0" w:line="240" w:lineRule="auto"/>
        <w:rPr>
          <w:rFonts w:eastAsia="Calibri" w:cs="Times New Roman"/>
          <w:szCs w:val="24"/>
          <w:u w:val="single"/>
        </w:rPr>
      </w:pPr>
      <w:r w:rsidRPr="00340A09">
        <w:rPr>
          <w:rFonts w:eastAsia="Calibri" w:cs="Times New Roman"/>
          <w:szCs w:val="24"/>
          <w:u w:val="single"/>
        </w:rPr>
        <w:t xml:space="preserve">Benchmark Clarifications: </w:t>
      </w:r>
    </w:p>
    <w:p w14:paraId="40854E3B" w14:textId="77777777" w:rsidR="00802F6C" w:rsidRPr="00340A09" w:rsidRDefault="00802F6C" w:rsidP="00802F6C">
      <w:pPr>
        <w:spacing w:after="0" w:line="240" w:lineRule="auto"/>
        <w:rPr>
          <w:rFonts w:eastAsia="Calibri" w:cs="Times New Roman"/>
          <w:szCs w:val="24"/>
        </w:rPr>
      </w:pPr>
      <w:r w:rsidRPr="00340A09">
        <w:rPr>
          <w:rFonts w:eastAsia="Calibri" w:cs="Times New Roman"/>
          <w:i/>
          <w:szCs w:val="24"/>
        </w:rPr>
        <w:t>Clarification 1:</w:t>
      </w:r>
      <w:r w:rsidRPr="00340A09">
        <w:rPr>
          <w:rFonts w:eastAsia="Calibri" w:cs="Times New Roman"/>
          <w:szCs w:val="24"/>
        </w:rPr>
        <w:t xml:space="preserve"> Key features are limited to domain; range; intercepts; intervals where the function is increasing, decreasing, positive or negative; constant percent rate of change; end behavior and asymptotes. </w:t>
      </w:r>
    </w:p>
    <w:p w14:paraId="551716DB" w14:textId="77777777" w:rsidR="00802F6C" w:rsidRPr="00340A09" w:rsidRDefault="00802F6C" w:rsidP="00802F6C">
      <w:pPr>
        <w:spacing w:after="0" w:line="240" w:lineRule="auto"/>
        <w:rPr>
          <w:rFonts w:eastAsia="Calibri" w:cs="Times New Roman"/>
          <w:szCs w:val="24"/>
        </w:rPr>
      </w:pPr>
      <w:r w:rsidRPr="00340A09">
        <w:rPr>
          <w:rFonts w:eastAsia="Calibri" w:cs="Times New Roman"/>
          <w:i/>
          <w:szCs w:val="24"/>
        </w:rPr>
        <w:t>Clarification 2:</w:t>
      </w:r>
      <w:r w:rsidRPr="00340A09">
        <w:rPr>
          <w:rFonts w:eastAsia="Calibri" w:cs="Times New Roman"/>
          <w:szCs w:val="24"/>
        </w:rPr>
        <w:t xml:space="preserve"> Instruction includes representing the domain, range and constraints with inequality notation, interval notation or set-builder notation. </w:t>
      </w:r>
    </w:p>
    <w:p w14:paraId="71D4BF33" w14:textId="77777777" w:rsidR="00802F6C" w:rsidRPr="00340A09" w:rsidRDefault="00802F6C" w:rsidP="00802F6C">
      <w:pPr>
        <w:spacing w:after="0" w:line="240" w:lineRule="auto"/>
        <w:rPr>
          <w:rFonts w:eastAsia="Calibri" w:cs="Times New Roman"/>
          <w:szCs w:val="24"/>
        </w:rPr>
      </w:pPr>
      <w:r w:rsidRPr="00340A09">
        <w:rPr>
          <w:rFonts w:eastAsia="Calibri" w:cs="Times New Roman"/>
          <w:i/>
          <w:szCs w:val="24"/>
        </w:rPr>
        <w:t>Clarification 3:</w:t>
      </w:r>
      <w:r w:rsidRPr="00340A09">
        <w:rPr>
          <w:rFonts w:eastAsia="Calibri" w:cs="Times New Roman"/>
          <w:szCs w:val="24"/>
        </w:rPr>
        <w:t xml:space="preserve"> Instruction includes understanding that when the logarithm of the dependent variable is taken and graphed, the exponential function will be transformed into a linear function. </w:t>
      </w:r>
    </w:p>
    <w:p w14:paraId="45A755DD" w14:textId="45F9DFB6" w:rsidR="00202771" w:rsidRPr="00802F6C" w:rsidRDefault="00802F6C" w:rsidP="00202771">
      <w:pPr>
        <w:spacing w:after="0" w:line="240" w:lineRule="auto"/>
        <w:rPr>
          <w:rFonts w:eastAsia="Calibri" w:cs="Times New Roman"/>
          <w:szCs w:val="24"/>
        </w:rPr>
      </w:pPr>
      <w:r w:rsidRPr="00340A09">
        <w:rPr>
          <w:rFonts w:eastAsia="Calibri" w:cs="Times New Roman"/>
          <w:i/>
          <w:szCs w:val="24"/>
        </w:rPr>
        <w:t>Clarification 4:</w:t>
      </w:r>
      <w:r w:rsidRPr="00340A09">
        <w:rPr>
          <w:rFonts w:eastAsia="Calibri" w:cs="Times New Roman"/>
          <w:szCs w:val="24"/>
        </w:rPr>
        <w:t xml:space="preserve"> Within the Mathematics for Data and Financial Literacy course, problem types focus on money and business.</w:t>
      </w:r>
      <w:r w:rsidR="00202771" w:rsidRPr="006B6BAE">
        <w:rPr>
          <w:rFonts w:eastAsia="Times New Roman" w:cs="Times New Roman"/>
        </w:rPr>
        <w:t>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7777777" w:rsidR="00202771" w:rsidRPr="006B6BAE" w:rsidRDefault="00202771" w:rsidP="00202771">
      <w:pPr>
        <w:pStyle w:val="AlgebraicARHeading"/>
      </w:pPr>
      <w:r>
        <w:t xml:space="preserve">Connecting </w:t>
      </w:r>
      <w:r w:rsidRPr="006B6BAE">
        <w:t>Benchmark</w:t>
      </w:r>
      <w:r>
        <w:t>s/</w:t>
      </w:r>
      <w:r w:rsidRPr="006B6BAE">
        <w:t>Horizontal Alignment</w:t>
      </w:r>
      <w:r>
        <w:t xml:space="preserve">        </w:t>
      </w:r>
    </w:p>
    <w:p w14:paraId="1850D811" w14:textId="6BA583E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MA.912.NSO.1.2</w:t>
      </w:r>
    </w:p>
    <w:p w14:paraId="707DD612"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MA.912.AR.1.1, MA.912.AR.1.2</w:t>
      </w:r>
    </w:p>
    <w:p w14:paraId="268A5ED6"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MA.912.AR.2.5</w:t>
      </w:r>
    </w:p>
    <w:p w14:paraId="2DC87C30"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MA.912.AR.9.10</w:t>
      </w:r>
    </w:p>
    <w:p w14:paraId="7F50FED9"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MA.912.AR.10.2</w:t>
      </w:r>
    </w:p>
    <w:p w14:paraId="614DBAA0"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1.2</w:t>
      </w:r>
    </w:p>
    <w:p w14:paraId="7DFD6643"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3.2</w:t>
      </w:r>
    </w:p>
    <w:p w14:paraId="7D4905E2" w14:textId="77777777" w:rsidR="000F356D" w:rsidRDefault="000F356D" w:rsidP="000F356D">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w:t>
      </w:r>
      <w:r>
        <w:rPr>
          <w:rFonts w:eastAsia="Times New Roman" w:cs="Times New Roman"/>
          <w:sz w:val="24"/>
          <w:szCs w:val="24"/>
        </w:rPr>
        <w:t>A.912.FL.3</w:t>
      </w:r>
    </w:p>
    <w:p w14:paraId="75739E84"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MA.912.FL.4</w:t>
      </w:r>
    </w:p>
    <w:p w14:paraId="2B3D8A9B" w14:textId="77777777" w:rsidR="00202771" w:rsidRPr="006B6BAE" w:rsidRDefault="00202771" w:rsidP="00202771">
      <w:pPr>
        <w:widowControl w:val="0"/>
        <w:spacing w:after="0" w:line="240" w:lineRule="auto"/>
        <w:ind w:left="720"/>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282EFAB2" w14:textId="77777777" w:rsidR="00761EDC" w:rsidRPr="00EB6951" w:rsidRDefault="00761EDC" w:rsidP="00761EDC">
      <w:pPr>
        <w:widowControl w:val="0"/>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Domain</w:t>
      </w:r>
    </w:p>
    <w:p w14:paraId="2D54532F" w14:textId="77777777" w:rsidR="00761EDC" w:rsidRPr="00EB6951" w:rsidRDefault="00761EDC" w:rsidP="00761EDC">
      <w:pPr>
        <w:widowControl w:val="0"/>
        <w:numPr>
          <w:ilvl w:val="0"/>
          <w:numId w:val="41"/>
        </w:numPr>
        <w:spacing w:after="0" w:line="240" w:lineRule="auto"/>
        <w:rPr>
          <w:sz w:val="24"/>
          <w:szCs w:val="24"/>
        </w:rPr>
      </w:pPr>
      <w:r w:rsidRPr="53E1DE1A">
        <w:rPr>
          <w:rFonts w:eastAsia="Times New Roman" w:cs="Times New Roman"/>
          <w:sz w:val="24"/>
          <w:szCs w:val="24"/>
        </w:rPr>
        <w:t>Exponent</w:t>
      </w:r>
    </w:p>
    <w:p w14:paraId="170807B8" w14:textId="77777777" w:rsidR="00761EDC" w:rsidRPr="00EB6951" w:rsidRDefault="00761EDC" w:rsidP="00761EDC">
      <w:pPr>
        <w:widowControl w:val="0"/>
        <w:numPr>
          <w:ilvl w:val="0"/>
          <w:numId w:val="41"/>
        </w:numPr>
        <w:spacing w:after="0" w:line="240" w:lineRule="auto"/>
        <w:rPr>
          <w:sz w:val="24"/>
          <w:szCs w:val="24"/>
        </w:rPr>
      </w:pPr>
      <w:r w:rsidRPr="53E1DE1A">
        <w:rPr>
          <w:rFonts w:eastAsia="Times New Roman" w:cs="Times New Roman"/>
          <w:sz w:val="24"/>
          <w:szCs w:val="24"/>
        </w:rPr>
        <w:t xml:space="preserve">Exponential </w:t>
      </w:r>
      <w:r>
        <w:rPr>
          <w:rFonts w:eastAsia="Times New Roman" w:cs="Times New Roman"/>
          <w:sz w:val="24"/>
          <w:szCs w:val="24"/>
        </w:rPr>
        <w:t>f</w:t>
      </w:r>
      <w:r w:rsidRPr="53E1DE1A">
        <w:rPr>
          <w:rFonts w:eastAsia="Times New Roman" w:cs="Times New Roman"/>
          <w:sz w:val="24"/>
          <w:szCs w:val="24"/>
        </w:rPr>
        <w:t>unction</w:t>
      </w:r>
    </w:p>
    <w:p w14:paraId="2A1CE8EC" w14:textId="77777777" w:rsidR="00761EDC" w:rsidRPr="00EB6951" w:rsidRDefault="00761EDC" w:rsidP="00761EDC">
      <w:pPr>
        <w:widowControl w:val="0"/>
        <w:numPr>
          <w:ilvl w:val="0"/>
          <w:numId w:val="41"/>
        </w:numPr>
        <w:spacing w:after="0" w:line="240" w:lineRule="auto"/>
        <w:rPr>
          <w:sz w:val="24"/>
          <w:szCs w:val="24"/>
        </w:rPr>
      </w:pPr>
      <w:r w:rsidRPr="53E1DE1A">
        <w:rPr>
          <w:rFonts w:eastAsia="Times New Roman" w:cs="Times New Roman"/>
          <w:sz w:val="24"/>
          <w:szCs w:val="24"/>
        </w:rPr>
        <w:t>Function</w:t>
      </w:r>
    </w:p>
    <w:p w14:paraId="32207FB9" w14:textId="77777777" w:rsidR="00761EDC" w:rsidRPr="00FE702D" w:rsidRDefault="00761EDC" w:rsidP="00761EDC">
      <w:pPr>
        <w:widowControl w:val="0"/>
        <w:numPr>
          <w:ilvl w:val="0"/>
          <w:numId w:val="41"/>
        </w:numPr>
        <w:spacing w:after="0" w:line="240" w:lineRule="auto"/>
        <w:rPr>
          <w:sz w:val="24"/>
          <w:szCs w:val="24"/>
        </w:rPr>
      </w:pPr>
      <w:r w:rsidRPr="53E1DE1A">
        <w:rPr>
          <w:rFonts w:eastAsia="Times New Roman" w:cs="Times New Roman"/>
          <w:sz w:val="24"/>
          <w:szCs w:val="24"/>
        </w:rPr>
        <w:t>Set-</w:t>
      </w:r>
      <w:r>
        <w:rPr>
          <w:rFonts w:eastAsia="Times New Roman" w:cs="Times New Roman"/>
          <w:sz w:val="24"/>
          <w:szCs w:val="24"/>
        </w:rPr>
        <w:t>b</w:t>
      </w:r>
      <w:r w:rsidRPr="53E1DE1A">
        <w:rPr>
          <w:rFonts w:eastAsia="Times New Roman" w:cs="Times New Roman"/>
          <w:sz w:val="24"/>
          <w:szCs w:val="24"/>
        </w:rPr>
        <w:t xml:space="preserve">uilder </w:t>
      </w:r>
      <w:r>
        <w:rPr>
          <w:rFonts w:eastAsia="Times New Roman" w:cs="Times New Roman"/>
          <w:sz w:val="24"/>
          <w:szCs w:val="24"/>
        </w:rPr>
        <w:t>n</w:t>
      </w:r>
      <w:r w:rsidRPr="53E1DE1A">
        <w:rPr>
          <w:rFonts w:eastAsia="Times New Roman" w:cs="Times New Roman"/>
          <w:sz w:val="24"/>
          <w:szCs w:val="24"/>
        </w:rPr>
        <w:t>otation</w:t>
      </w:r>
    </w:p>
    <w:p w14:paraId="0E9EA038" w14:textId="77777777" w:rsidR="00202771" w:rsidRPr="003122DF" w:rsidRDefault="00202771" w:rsidP="00202771">
      <w:pPr>
        <w:widowControl w:val="0"/>
        <w:spacing w:after="0" w:line="240" w:lineRule="auto"/>
        <w:ind w:left="720"/>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00058AF" w14:textId="77777777" w:rsidR="00DE2A7A" w:rsidRDefault="00DE2A7A" w:rsidP="00DE2A7A">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w:t>
            </w:r>
            <w:r>
              <w:rPr>
                <w:rFonts w:eastAsia="Times New Roman" w:cs="Times New Roman"/>
                <w:sz w:val="24"/>
                <w:szCs w:val="24"/>
              </w:rPr>
              <w:t>AR.5.3, MA.912.AR.5.4, MA.AR.5.6</w:t>
            </w:r>
          </w:p>
          <w:p w14:paraId="436F27BE" w14:textId="77777777" w:rsidR="00202771" w:rsidRPr="006B6BAE" w:rsidRDefault="00202771" w:rsidP="00BC69C4">
            <w:pPr>
              <w:spacing w:after="0" w:line="240" w:lineRule="auto"/>
              <w:ind w:left="720"/>
              <w:textAlignment w:val="baseline"/>
              <w:rPr>
                <w:rFonts w:eastAsia="Times New Roman" w:cs="Times New Roman"/>
                <w:sz w:val="24"/>
                <w:szCs w:val="24"/>
                <w:lang w:val="fr-FR"/>
              </w:rPr>
            </w:pPr>
          </w:p>
          <w:p w14:paraId="1A5489C7" w14:textId="77777777" w:rsidR="00202771" w:rsidRPr="000B295F" w:rsidRDefault="00202771"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6BFC811E" w:rsidR="00202771" w:rsidRPr="000B295F" w:rsidRDefault="00202771" w:rsidP="00BC69C4">
            <w:pPr>
              <w:widowControl w:val="0"/>
              <w:spacing w:after="0" w:line="240" w:lineRule="auto"/>
              <w:ind w:left="720"/>
              <w:textAlignment w:val="baseline"/>
              <w:rPr>
                <w:rFonts w:eastAsia="Times New Roman" w:cs="Times New Roman"/>
                <w:sz w:val="24"/>
                <w:szCs w:val="24"/>
              </w:rPr>
            </w:pPr>
          </w:p>
        </w:tc>
      </w:tr>
    </w:tbl>
    <w:p w14:paraId="1DF8BECC" w14:textId="63B6B4EC" w:rsidR="00202771" w:rsidRPr="006B6BAE" w:rsidRDefault="00202771" w:rsidP="00202771">
      <w:pPr>
        <w:pStyle w:val="AlgebraicARHeading"/>
      </w:pPr>
      <w:r w:rsidRPr="006B6BAE">
        <w:lastRenderedPageBreak/>
        <w:t xml:space="preserve">Purpose and Instructional Strategies </w:t>
      </w:r>
    </w:p>
    <w:p w14:paraId="23F8017A" w14:textId="77777777" w:rsidR="00DC738E" w:rsidRPr="00EB6951" w:rsidRDefault="00DC738E" w:rsidP="00DC738E">
      <w:pPr>
        <w:spacing w:after="0" w:line="240" w:lineRule="auto"/>
        <w:textAlignment w:val="baseline"/>
        <w:rPr>
          <w:rFonts w:eastAsia="Calibri" w:cs="Times New Roman"/>
          <w:sz w:val="24"/>
          <w:szCs w:val="24"/>
        </w:rPr>
      </w:pPr>
      <w:r w:rsidRPr="30D060A7">
        <w:rPr>
          <w:rFonts w:eastAsia="Calibri" w:cs="Times New Roman"/>
          <w:sz w:val="24"/>
          <w:szCs w:val="24"/>
        </w:rPr>
        <w:t xml:space="preserve">In </w:t>
      </w:r>
      <w:r>
        <w:rPr>
          <w:rFonts w:eastAsia="Calibri" w:cs="Times New Roman"/>
          <w:sz w:val="24"/>
          <w:szCs w:val="24"/>
        </w:rPr>
        <w:t>Algebra I</w:t>
      </w:r>
      <w:r w:rsidRPr="30D060A7">
        <w:rPr>
          <w:rFonts w:eastAsia="Calibri" w:cs="Times New Roman"/>
          <w:sz w:val="24"/>
          <w:szCs w:val="24"/>
        </w:rPr>
        <w:t xml:space="preserve">, students worked </w:t>
      </w:r>
      <w:r>
        <w:rPr>
          <w:rFonts w:eastAsia="Calibri" w:cs="Times New Roman"/>
          <w:sz w:val="24"/>
          <w:szCs w:val="24"/>
        </w:rPr>
        <w:t>with exponential functions in limited forms</w:t>
      </w:r>
      <w:r w:rsidRPr="30D060A7">
        <w:rPr>
          <w:rFonts w:eastAsia="Calibri" w:cs="Times New Roman"/>
          <w:sz w:val="24"/>
          <w:szCs w:val="24"/>
        </w:rPr>
        <w:t xml:space="preserve">. In </w:t>
      </w:r>
      <w:r>
        <w:rPr>
          <w:rFonts w:eastAsia="Calibri" w:cs="Times New Roman"/>
          <w:sz w:val="24"/>
          <w:szCs w:val="24"/>
        </w:rPr>
        <w:t>Math for Data and Financial Literacy, students</w:t>
      </w:r>
      <w:r w:rsidRPr="30D060A7">
        <w:rPr>
          <w:rFonts w:eastAsia="Calibri" w:cs="Times New Roman"/>
          <w:sz w:val="24"/>
          <w:szCs w:val="24"/>
        </w:rPr>
        <w:t xml:space="preserve"> </w:t>
      </w:r>
      <w:r>
        <w:rPr>
          <w:rFonts w:eastAsia="Calibri" w:cs="Times New Roman"/>
          <w:sz w:val="24"/>
          <w:szCs w:val="24"/>
        </w:rPr>
        <w:t>solve problems modeled with</w:t>
      </w:r>
      <w:r w:rsidRPr="30D060A7">
        <w:rPr>
          <w:rFonts w:eastAsia="Calibri" w:cs="Times New Roman"/>
          <w:sz w:val="24"/>
          <w:szCs w:val="24"/>
        </w:rPr>
        <w:t xml:space="preserve"> exponential functions. </w:t>
      </w:r>
    </w:p>
    <w:p w14:paraId="7C5D7916" w14:textId="77777777" w:rsidR="00DC738E" w:rsidRPr="00991570" w:rsidRDefault="00DC738E" w:rsidP="00DC738E">
      <w:pPr>
        <w:pStyle w:val="ListParagraph"/>
        <w:numPr>
          <w:ilvl w:val="0"/>
          <w:numId w:val="105"/>
        </w:numPr>
        <w:textAlignment w:val="baseline"/>
        <w:rPr>
          <w:rFonts w:eastAsiaTheme="minorEastAsia"/>
          <w:sz w:val="24"/>
          <w:szCs w:val="24"/>
        </w:rPr>
      </w:pPr>
      <w:r w:rsidRPr="30D060A7">
        <w:rPr>
          <w:rFonts w:eastAsia="Calibri" w:cs="Times New Roman"/>
          <w:sz w:val="24"/>
          <w:szCs w:val="24"/>
        </w:rPr>
        <w:t xml:space="preserve">Instruction </w:t>
      </w:r>
      <w:r>
        <w:rPr>
          <w:rFonts w:eastAsia="Calibri" w:cs="Times New Roman"/>
          <w:sz w:val="24"/>
          <w:szCs w:val="24"/>
        </w:rPr>
        <w:t>focuses</w:t>
      </w:r>
      <w:r w:rsidRPr="30D060A7">
        <w:rPr>
          <w:rFonts w:eastAsia="Calibri" w:cs="Times New Roman"/>
          <w:sz w:val="24"/>
          <w:szCs w:val="24"/>
        </w:rPr>
        <w:t xml:space="preserve"> on real-world contexts</w:t>
      </w:r>
      <w:r>
        <w:rPr>
          <w:rFonts w:eastAsia="Calibri" w:cs="Times New Roman"/>
          <w:sz w:val="24"/>
          <w:szCs w:val="24"/>
        </w:rPr>
        <w:t xml:space="preserve"> that</w:t>
      </w:r>
      <w:r w:rsidRPr="30D060A7">
        <w:rPr>
          <w:rFonts w:eastAsia="Calibri" w:cs="Times New Roman"/>
          <w:sz w:val="24"/>
          <w:szCs w:val="24"/>
        </w:rPr>
        <w:t xml:space="preserve"> require students to create a function as a tool to determine requested information or should provide the </w:t>
      </w:r>
      <w:proofErr w:type="gramStart"/>
      <w:r w:rsidRPr="30D060A7">
        <w:rPr>
          <w:rFonts w:eastAsia="Calibri" w:cs="Times New Roman"/>
          <w:sz w:val="24"/>
          <w:szCs w:val="24"/>
        </w:rPr>
        <w:t>group</w:t>
      </w:r>
      <w:proofErr w:type="gramEnd"/>
      <w:r w:rsidRPr="30D060A7">
        <w:rPr>
          <w:rFonts w:eastAsia="Calibri" w:cs="Times New Roman"/>
          <w:sz w:val="24"/>
          <w:szCs w:val="24"/>
        </w:rPr>
        <w:t xml:space="preserve"> </w:t>
      </w:r>
      <w:r>
        <w:rPr>
          <w:rFonts w:eastAsia="Calibri" w:cs="Times New Roman"/>
          <w:sz w:val="24"/>
          <w:szCs w:val="24"/>
        </w:rPr>
        <w:t>a</w:t>
      </w:r>
      <w:r w:rsidRPr="30D060A7">
        <w:rPr>
          <w:rFonts w:eastAsia="Calibri" w:cs="Times New Roman"/>
          <w:sz w:val="24"/>
          <w:szCs w:val="24"/>
        </w:rPr>
        <w:t xml:space="preserve"> function that models the context. </w:t>
      </w:r>
    </w:p>
    <w:p w14:paraId="28FB440B" w14:textId="77777777" w:rsidR="00DC738E" w:rsidRPr="00967E4E" w:rsidRDefault="00DC738E" w:rsidP="00DC738E">
      <w:pPr>
        <w:pStyle w:val="ListParagraph"/>
        <w:numPr>
          <w:ilvl w:val="1"/>
          <w:numId w:val="105"/>
        </w:numPr>
        <w:ind w:right="90"/>
        <w:textAlignment w:val="baseline"/>
        <w:rPr>
          <w:sz w:val="24"/>
          <w:szCs w:val="24"/>
        </w:rPr>
      </w:pPr>
      <w:r>
        <w:rPr>
          <w:rFonts w:eastAsia="Calibri" w:cs="Times New Roman"/>
          <w:sz w:val="24"/>
          <w:szCs w:val="24"/>
        </w:rPr>
        <w:t>For example, students can u</w:t>
      </w:r>
      <w:r w:rsidRPr="30D060A7">
        <w:rPr>
          <w:rFonts w:eastAsia="Calibri" w:cs="Times New Roman"/>
          <w:sz w:val="24"/>
          <w:szCs w:val="24"/>
        </w:rPr>
        <w:t xml:space="preserve">se exponential decay when analyzing the historical depreciation of a car. In MA.912.AR.2.5, students </w:t>
      </w:r>
      <w:r>
        <w:rPr>
          <w:rFonts w:eastAsia="Calibri" w:cs="Times New Roman"/>
          <w:sz w:val="24"/>
          <w:szCs w:val="24"/>
        </w:rPr>
        <w:t>find</w:t>
      </w:r>
      <w:r w:rsidRPr="30D060A7">
        <w:rPr>
          <w:rFonts w:eastAsia="Calibri" w:cs="Times New Roman"/>
          <w:sz w:val="24"/>
          <w:szCs w:val="24"/>
        </w:rPr>
        <w:t xml:space="preserve"> the straight-line depreciation. In this benchmark, students </w:t>
      </w:r>
      <w:r>
        <w:rPr>
          <w:rFonts w:eastAsia="Calibri" w:cs="Times New Roman"/>
          <w:sz w:val="24"/>
          <w:szCs w:val="24"/>
        </w:rPr>
        <w:t xml:space="preserve">could </w:t>
      </w:r>
      <w:r w:rsidRPr="30D060A7">
        <w:rPr>
          <w:rFonts w:eastAsia="Calibri" w:cs="Times New Roman"/>
          <w:sz w:val="24"/>
          <w:szCs w:val="24"/>
        </w:rPr>
        <w:t>find the percentage the car depreciat</w:t>
      </w:r>
      <w:r>
        <w:rPr>
          <w:rFonts w:eastAsia="Calibri" w:cs="Times New Roman"/>
          <w:sz w:val="24"/>
          <w:szCs w:val="24"/>
        </w:rPr>
        <w:t>e</w:t>
      </w:r>
      <w:r w:rsidRPr="30D060A7">
        <w:rPr>
          <w:rFonts w:eastAsia="Calibri" w:cs="Times New Roman"/>
          <w:sz w:val="24"/>
          <w:szCs w:val="24"/>
        </w:rPr>
        <w:t>s instead of the dollar amount</w:t>
      </w:r>
      <w:r>
        <w:rPr>
          <w:rFonts w:eastAsia="Calibri" w:cs="Times New Roman"/>
          <w:sz w:val="24"/>
          <w:szCs w:val="24"/>
        </w:rPr>
        <w:t xml:space="preserve"> (</w:t>
      </w:r>
      <w:r w:rsidRPr="30D060A7">
        <w:rPr>
          <w:rFonts w:eastAsia="Calibri" w:cs="Times New Roman"/>
          <w:sz w:val="24"/>
          <w:szCs w:val="24"/>
        </w:rPr>
        <w:t>exponential depreciation</w:t>
      </w:r>
      <w:r>
        <w:rPr>
          <w:rFonts w:eastAsia="Calibri" w:cs="Times New Roman"/>
          <w:sz w:val="24"/>
          <w:szCs w:val="24"/>
        </w:rPr>
        <w:t xml:space="preserve">) using the </w:t>
      </w:r>
      <w:r w:rsidRPr="30D060A7">
        <w:rPr>
          <w:rFonts w:eastAsia="Calibri" w:cs="Times New Roman"/>
          <w:sz w:val="24"/>
          <w:szCs w:val="24"/>
        </w:rPr>
        <w:t xml:space="preserve">equation </w:t>
      </w:r>
      <m:oMath>
        <m:r>
          <w:rPr>
            <w:rFonts w:ascii="Cambria Math" w:eastAsia="Calibri" w:hAnsi="Cambria Math" w:cs="Times New Roman"/>
            <w:sz w:val="24"/>
            <w:szCs w:val="24"/>
          </w:rPr>
          <m:t>y=A</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(1–r)</m:t>
            </m:r>
          </m:e>
          <m:sup>
            <m:r>
              <w:rPr>
                <w:rFonts w:ascii="Cambria Math" w:eastAsia="Calibri" w:hAnsi="Cambria Math" w:cs="Times New Roman"/>
                <w:sz w:val="24"/>
                <w:szCs w:val="24"/>
              </w:rPr>
              <m:t>x</m:t>
            </m:r>
          </m:sup>
        </m:sSup>
      </m:oMath>
      <w:r w:rsidRPr="30D060A7">
        <w:rPr>
          <w:rFonts w:eastAsia="Calibri" w:cs="Times New Roman"/>
          <w:sz w:val="24"/>
          <w:szCs w:val="24"/>
        </w:rPr>
        <w:t xml:space="preserve">, </w:t>
      </w:r>
      <w:bookmarkStart w:id="10" w:name="_Int_FcZthkae"/>
      <w:r w:rsidRPr="30D060A7">
        <w:rPr>
          <w:rFonts w:eastAsia="Calibri" w:cs="Times New Roman"/>
          <w:sz w:val="24"/>
          <w:szCs w:val="24"/>
        </w:rPr>
        <w:t>where</w:t>
      </w:r>
      <w:bookmarkEnd w:id="10"/>
      <w:r w:rsidRPr="30D060A7">
        <w:rPr>
          <w:rFonts w:eastAsia="Calibri" w:cs="Times New Roman"/>
          <w:sz w:val="24"/>
          <w:szCs w:val="24"/>
        </w:rPr>
        <w:t xml:space="preserve"> </w:t>
      </w:r>
      <m:oMath>
        <m:r>
          <w:rPr>
            <w:rFonts w:ascii="Cambria Math" w:eastAsia="Calibri" w:hAnsi="Cambria Math" w:cs="Times New Roman"/>
            <w:sz w:val="24"/>
            <w:szCs w:val="24"/>
          </w:rPr>
          <m:t>A</m:t>
        </m:r>
      </m:oMath>
      <w:r w:rsidRPr="30D060A7">
        <w:rPr>
          <w:rFonts w:eastAsia="Calibri" w:cs="Times New Roman"/>
          <w:sz w:val="24"/>
          <w:szCs w:val="24"/>
        </w:rPr>
        <w:t xml:space="preserve"> is the starting value of the car, </w:t>
      </w:r>
      <m:oMath>
        <m:r>
          <w:rPr>
            <w:rFonts w:ascii="Cambria Math" w:eastAsia="Calibri" w:hAnsi="Cambria Math" w:cs="Times New Roman"/>
            <w:sz w:val="24"/>
            <w:szCs w:val="24"/>
          </w:rPr>
          <m:t xml:space="preserve">r </m:t>
        </m:r>
      </m:oMath>
      <w:r w:rsidRPr="30D060A7">
        <w:rPr>
          <w:rFonts w:eastAsia="Calibri" w:cs="Times New Roman"/>
          <w:sz w:val="24"/>
          <w:szCs w:val="24"/>
        </w:rPr>
        <w:t xml:space="preserve">is the percent of depreciation, </w:t>
      </w:r>
      <m:oMath>
        <m:r>
          <w:rPr>
            <w:rFonts w:ascii="Cambria Math" w:eastAsia="Calibri" w:hAnsi="Cambria Math" w:cs="Times New Roman"/>
            <w:sz w:val="24"/>
            <w:szCs w:val="24"/>
          </w:rPr>
          <m:t>x</m:t>
        </m:r>
      </m:oMath>
      <w:r w:rsidRPr="30D060A7">
        <w:rPr>
          <w:rFonts w:eastAsia="Calibri" w:cs="Times New Roman"/>
          <w:sz w:val="24"/>
          <w:szCs w:val="24"/>
        </w:rPr>
        <w:t xml:space="preserve"> is the elapsed time in years, and </w:t>
      </w:r>
      <m:oMath>
        <m:r>
          <w:rPr>
            <w:rFonts w:ascii="Cambria Math" w:eastAsia="Calibri" w:hAnsi="Cambria Math" w:cs="Times New Roman"/>
            <w:sz w:val="24"/>
            <w:szCs w:val="24"/>
          </w:rPr>
          <m:t>y</m:t>
        </m:r>
      </m:oMath>
      <w:r w:rsidRPr="30D060A7">
        <w:rPr>
          <w:rFonts w:eastAsia="Calibri" w:cs="Times New Roman"/>
          <w:sz w:val="24"/>
          <w:szCs w:val="24"/>
        </w:rPr>
        <w:t xml:space="preserve"> is the value of the car after </w:t>
      </w:r>
      <m:oMath>
        <m:r>
          <w:rPr>
            <w:rFonts w:ascii="Cambria Math" w:eastAsia="Calibri" w:hAnsi="Cambria Math" w:cs="Times New Roman"/>
            <w:sz w:val="24"/>
            <w:szCs w:val="24"/>
          </w:rPr>
          <m:t>x</m:t>
        </m:r>
      </m:oMath>
      <w:r w:rsidRPr="30D060A7">
        <w:rPr>
          <w:rFonts w:eastAsia="Calibri" w:cs="Times New Roman"/>
          <w:sz w:val="24"/>
          <w:szCs w:val="24"/>
        </w:rPr>
        <w:t xml:space="preserve"> years. </w:t>
      </w:r>
    </w:p>
    <w:p w14:paraId="4A6E27FF" w14:textId="77777777" w:rsidR="00DC738E" w:rsidRDefault="00DC738E" w:rsidP="00DC738E">
      <w:pPr>
        <w:pStyle w:val="ListParagraph"/>
        <w:numPr>
          <w:ilvl w:val="0"/>
          <w:numId w:val="105"/>
        </w:numPr>
        <w:ind w:right="90"/>
        <w:textAlignment w:val="baseline"/>
        <w:rPr>
          <w:rFonts w:eastAsia="Calibri" w:cs="Times New Roman"/>
          <w:sz w:val="24"/>
          <w:szCs w:val="24"/>
        </w:rPr>
      </w:pPr>
      <w:r>
        <w:rPr>
          <w:rFonts w:eastAsia="Calibri" w:cs="Times New Roman"/>
          <w:sz w:val="24"/>
          <w:szCs w:val="24"/>
        </w:rPr>
        <w:t xml:space="preserve">Instruction includes making the connection to </w:t>
      </w:r>
      <w:r w:rsidRPr="30D060A7">
        <w:rPr>
          <w:rFonts w:eastAsia="Calibri" w:cs="Times New Roman"/>
          <w:sz w:val="24"/>
          <w:szCs w:val="24"/>
        </w:rPr>
        <w:t xml:space="preserve">logarithms </w:t>
      </w:r>
      <w:r>
        <w:rPr>
          <w:rFonts w:eastAsia="Calibri" w:cs="Times New Roman"/>
          <w:sz w:val="24"/>
          <w:szCs w:val="24"/>
        </w:rPr>
        <w:t xml:space="preserve">when working with investments formulas involving exponents. </w:t>
      </w:r>
    </w:p>
    <w:p w14:paraId="7F013ED8" w14:textId="77777777" w:rsidR="00DC738E" w:rsidRDefault="00DC738E" w:rsidP="00DC738E">
      <w:pPr>
        <w:pStyle w:val="ListParagraph"/>
        <w:numPr>
          <w:ilvl w:val="1"/>
          <w:numId w:val="105"/>
        </w:numPr>
        <w:textAlignment w:val="baseline"/>
        <w:rPr>
          <w:rFonts w:eastAsia="Calibri" w:cs="Times New Roman"/>
          <w:sz w:val="24"/>
          <w:szCs w:val="24"/>
        </w:rPr>
      </w:pPr>
      <w:r>
        <w:rPr>
          <w:rFonts w:eastAsia="Calibri" w:cs="Times New Roman"/>
          <w:sz w:val="24"/>
          <w:szCs w:val="24"/>
        </w:rPr>
        <w:t xml:space="preserve">For example, when using the formula </w:t>
      </w:r>
      <m:oMath>
        <m:r>
          <w:rPr>
            <w:rFonts w:ascii="Cambria Math" w:eastAsia="Calibri" w:hAnsi="Cambria Math" w:cs="Times New Roman"/>
            <w:sz w:val="24"/>
            <w:szCs w:val="24"/>
          </w:rPr>
          <m:t>A=</m:t>
        </m:r>
        <m:sSup>
          <m:sSupPr>
            <m:ctrlPr>
              <w:rPr>
                <w:rFonts w:ascii="Cambria Math" w:eastAsia="Calibri" w:hAnsi="Cambria Math" w:cs="Times New Roman"/>
                <w:i/>
              </w:rPr>
            </m:ctrlPr>
          </m:sSupPr>
          <m:e>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hAnsi="Cambria Math"/>
                      </w:rPr>
                    </m:ctrlPr>
                  </m:fPr>
                  <m:num>
                    <m:r>
                      <w:rPr>
                        <w:rFonts w:ascii="Cambria Math" w:hAnsi="Cambria Math"/>
                      </w:rPr>
                      <m:t>r</m:t>
                    </m:r>
                  </m:num>
                  <m:den>
                    <m:r>
                      <w:rPr>
                        <w:rFonts w:ascii="Cambria Math" w:hAnsi="Cambria Math"/>
                      </w:rPr>
                      <m:t>n</m:t>
                    </m:r>
                  </m:den>
                </m:f>
                <m:ctrlPr>
                  <w:rPr>
                    <w:rFonts w:ascii="Cambria Math" w:eastAsia="Calibri" w:hAnsi="Cambria Math" w:cs="Times New Roman"/>
                    <w:i/>
                  </w:rPr>
                </m:ctrlPr>
              </m:e>
            </m:d>
          </m:e>
          <m:sup>
            <m:r>
              <w:rPr>
                <w:rFonts w:ascii="Cambria Math" w:eastAsia="Calibri" w:hAnsi="Cambria Math" w:cs="Times New Roman"/>
              </w:rPr>
              <m:t>nt</m:t>
            </m:r>
          </m:sup>
        </m:sSup>
      </m:oMath>
      <w:r w:rsidRPr="30D060A7">
        <w:rPr>
          <w:rFonts w:eastAsia="Calibri" w:cs="Times New Roman"/>
          <w:sz w:val="24"/>
          <w:szCs w:val="24"/>
        </w:rPr>
        <w:t xml:space="preserve">, where </w:t>
      </w:r>
      <m:oMath>
        <m:r>
          <w:rPr>
            <w:rFonts w:ascii="Cambria Math" w:eastAsia="Calibri" w:hAnsi="Cambria Math" w:cs="Times New Roman"/>
            <w:sz w:val="24"/>
            <w:szCs w:val="24"/>
          </w:rPr>
          <m:t>r</m:t>
        </m:r>
      </m:oMath>
      <w:r w:rsidRPr="30D060A7">
        <w:rPr>
          <w:rFonts w:eastAsia="Calibri" w:cs="Times New Roman"/>
          <w:sz w:val="24"/>
          <w:szCs w:val="24"/>
        </w:rPr>
        <w:t xml:space="preserve"> is the interest rate expressed as a decimal, </w:t>
      </w:r>
      <m:oMath>
        <m:r>
          <w:rPr>
            <w:rFonts w:ascii="Cambria Math" w:eastAsia="Calibri" w:hAnsi="Cambria Math" w:cs="Times New Roman"/>
            <w:sz w:val="24"/>
            <w:szCs w:val="24"/>
          </w:rPr>
          <m:t>n</m:t>
        </m:r>
      </m:oMath>
      <w:r w:rsidRPr="30D060A7">
        <w:rPr>
          <w:rFonts w:eastAsia="Calibri" w:cs="Times New Roman"/>
          <w:sz w:val="24"/>
          <w:szCs w:val="24"/>
        </w:rPr>
        <w:t xml:space="preserve"> is the number of times the interest is compounded annually, and </w:t>
      </w:r>
      <m:oMath>
        <m:r>
          <w:rPr>
            <w:rFonts w:ascii="Cambria Math" w:eastAsia="Calibri" w:hAnsi="Cambria Math" w:cs="Times New Roman"/>
            <w:sz w:val="24"/>
            <w:szCs w:val="24"/>
          </w:rPr>
          <m:t xml:space="preserve">t </m:t>
        </m:r>
      </m:oMath>
      <w:r>
        <w:rPr>
          <w:rFonts w:eastAsia="Calibri" w:cs="Times New Roman"/>
          <w:sz w:val="24"/>
          <w:szCs w:val="24"/>
        </w:rPr>
        <w:t>is the term of the account</w:t>
      </w:r>
      <w:r w:rsidRPr="30D060A7">
        <w:rPr>
          <w:rFonts w:eastAsia="Calibri" w:cs="Times New Roman"/>
          <w:sz w:val="24"/>
          <w:szCs w:val="24"/>
        </w:rPr>
        <w:t>,</w:t>
      </w:r>
      <w:r>
        <w:rPr>
          <w:rFonts w:eastAsia="Calibri" w:cs="Times New Roman"/>
          <w:sz w:val="24"/>
          <w:szCs w:val="24"/>
        </w:rPr>
        <w:t xml:space="preserve"> students may need to use</w:t>
      </w:r>
      <w:r w:rsidRPr="30D060A7">
        <w:rPr>
          <w:rFonts w:eastAsia="Calibri" w:cs="Times New Roman"/>
          <w:sz w:val="24"/>
          <w:szCs w:val="24"/>
        </w:rPr>
        <w:t xml:space="preserve"> logarithms to find the value of a variable. </w:t>
      </w:r>
    </w:p>
    <w:p w14:paraId="6DD4E32C" w14:textId="77777777" w:rsidR="00DC738E" w:rsidRPr="00C91515" w:rsidRDefault="00DC738E" w:rsidP="00DC738E">
      <w:pPr>
        <w:pStyle w:val="ListParagraph"/>
        <w:numPr>
          <w:ilvl w:val="1"/>
          <w:numId w:val="105"/>
        </w:numPr>
        <w:textAlignment w:val="baseline"/>
        <w:rPr>
          <w:rFonts w:eastAsia="Calibri" w:cs="Times New Roman"/>
          <w:sz w:val="24"/>
          <w:szCs w:val="24"/>
        </w:rPr>
      </w:pPr>
      <w:r>
        <w:rPr>
          <w:rFonts w:eastAsia="Calibri" w:cs="Times New Roman"/>
          <w:sz w:val="24"/>
          <w:szCs w:val="24"/>
        </w:rPr>
        <w:t xml:space="preserve">For example, when using the formula </w:t>
      </w:r>
      <m:oMath>
        <m:r>
          <w:rPr>
            <w:rFonts w:ascii="Cambria Math" w:eastAsia="Calibri" w:hAnsi="Cambria Math" w:cs="Times New Roman"/>
            <w:sz w:val="24"/>
            <w:szCs w:val="24"/>
          </w:rPr>
          <m:t>A</m:t>
        </m:r>
        <m:r>
          <w:rPr>
            <w:rFonts w:ascii="Cambria Math"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Pe</m:t>
            </m:r>
          </m:e>
          <m:sup>
            <m:r>
              <w:rPr>
                <w:rFonts w:ascii="Cambria Math" w:hAnsi="Cambria Math" w:cs="Times New Roman"/>
                <w:sz w:val="24"/>
                <w:szCs w:val="24"/>
                <w:vertAlign w:val="superscript"/>
              </w:rPr>
              <m:t>rt</m:t>
            </m:r>
          </m:sup>
        </m:sSup>
      </m:oMath>
      <w:r>
        <w:rPr>
          <w:rFonts w:eastAsia="Calibri" w:cs="Times New Roman"/>
          <w:iCs/>
          <w:sz w:val="24"/>
          <w:szCs w:val="24"/>
        </w:rPr>
        <w:t xml:space="preserve">, students will need to use the natural logarithm to isolate the variables </w:t>
      </w:r>
      <m:oMath>
        <m:r>
          <w:rPr>
            <w:rFonts w:ascii="Cambria Math" w:eastAsia="Calibri" w:hAnsi="Cambria Math" w:cs="Times New Roman"/>
            <w:sz w:val="24"/>
            <w:szCs w:val="24"/>
          </w:rPr>
          <m:t>r</m:t>
        </m:r>
      </m:oMath>
      <w:r>
        <w:rPr>
          <w:rFonts w:eastAsia="Calibri" w:cs="Times New Roman"/>
          <w:iCs/>
          <w:sz w:val="24"/>
          <w:szCs w:val="24"/>
        </w:rPr>
        <w:t xml:space="preserve"> and </w:t>
      </w:r>
      <m:oMath>
        <m:r>
          <w:rPr>
            <w:rFonts w:ascii="Cambria Math" w:eastAsia="Calibri" w:hAnsi="Cambria Math" w:cs="Times New Roman"/>
            <w:sz w:val="24"/>
            <w:szCs w:val="24"/>
          </w:rPr>
          <m:t>t</m:t>
        </m:r>
      </m:oMath>
      <w:r>
        <w:rPr>
          <w:rFonts w:eastAsia="Calibri" w:cs="Times New Roman"/>
          <w:iCs/>
          <w:sz w:val="24"/>
          <w:szCs w:val="24"/>
        </w:rPr>
        <w:t xml:space="preserve">. </w:t>
      </w:r>
    </w:p>
    <w:p w14:paraId="1B1BEED2" w14:textId="77777777" w:rsidR="00DC738E" w:rsidRPr="005C3E4C" w:rsidRDefault="00DC738E" w:rsidP="00DC738E">
      <w:pPr>
        <w:spacing w:after="0" w:line="240" w:lineRule="auto"/>
        <w:jc w:val="center"/>
        <w:rPr>
          <w:rFonts w:eastAsiaTheme="minorEastAsia" w:cs="Times New Roman"/>
          <w:i/>
          <w:iCs/>
          <w:sz w:val="24"/>
          <w:szCs w:val="24"/>
        </w:rPr>
      </w:pPr>
      <m:oMathPara>
        <m:oMath>
          <m:r>
            <w:rPr>
              <w:rFonts w:ascii="Cambria Math" w:hAnsi="Cambria Math" w:cs="Times New Roman"/>
              <w:sz w:val="24"/>
              <w:szCs w:val="24"/>
            </w:rPr>
            <m:t xml:space="preserve">A = </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Pe</m:t>
              </m:r>
            </m:e>
            <m:sup>
              <m:r>
                <w:rPr>
                  <w:rFonts w:ascii="Cambria Math" w:hAnsi="Cambria Math" w:cs="Times New Roman"/>
                  <w:sz w:val="24"/>
                  <w:szCs w:val="24"/>
                  <w:vertAlign w:val="superscript"/>
                </w:rPr>
                <m:t>rt</m:t>
              </m:r>
            </m:sup>
          </m:sSup>
        </m:oMath>
      </m:oMathPara>
    </w:p>
    <w:p w14:paraId="19A5AE0E" w14:textId="77777777" w:rsidR="00DC738E" w:rsidRPr="005C3E4C" w:rsidRDefault="00000000" w:rsidP="00DC738E">
      <w:pPr>
        <w:spacing w:after="0" w:line="240" w:lineRule="auto"/>
        <w:jc w:val="center"/>
        <w:rPr>
          <w:rFonts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P</m:t>
              </m:r>
            </m:den>
          </m:f>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rt</m:t>
              </m:r>
            </m:sup>
          </m:sSup>
        </m:oMath>
      </m:oMathPara>
    </w:p>
    <w:p w14:paraId="041318AB" w14:textId="77777777" w:rsidR="00DC738E" w:rsidRPr="005C3E4C" w:rsidRDefault="00000000" w:rsidP="00DC738E">
      <w:pPr>
        <w:spacing w:after="0" w:line="240" w:lineRule="auto"/>
        <w:jc w:val="center"/>
        <w:rPr>
          <w:rFonts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P</m:t>
                  </m:r>
                </m:den>
              </m:f>
            </m:e>
          </m:func>
          <m:r>
            <w:rPr>
              <w:rFonts w:ascii="Cambria Math" w:hAnsi="Cambria Math" w:cs="Times New Roman"/>
              <w:sz w:val="24"/>
              <w:szCs w:val="24"/>
            </w:rPr>
            <m:t>=</m:t>
          </m:r>
          <m:sSup>
            <m:sSupPr>
              <m:ctrlPr>
                <w:rPr>
                  <w:rFonts w:ascii="Cambria Math" w:hAnsi="Cambria Math" w:cs="Times New Roman"/>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e</m:t>
                  </m:r>
                </m:e>
              </m:func>
            </m:e>
            <m:sup>
              <m:r>
                <w:rPr>
                  <w:rFonts w:ascii="Cambria Math" w:hAnsi="Cambria Math" w:cs="Times New Roman"/>
                  <w:sz w:val="24"/>
                  <w:szCs w:val="24"/>
                </w:rPr>
                <m:t>rt</m:t>
              </m:r>
            </m:sup>
          </m:sSup>
        </m:oMath>
      </m:oMathPara>
    </w:p>
    <w:p w14:paraId="6BA619D5" w14:textId="77777777" w:rsidR="00DC738E" w:rsidRPr="005C3E4C" w:rsidRDefault="00000000" w:rsidP="00DC738E">
      <w:pPr>
        <w:spacing w:after="0" w:line="240" w:lineRule="auto"/>
        <w:jc w:val="center"/>
        <w:rPr>
          <w:rFonts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P</m:t>
                  </m:r>
                </m:den>
              </m:f>
            </m:e>
          </m:func>
          <m:r>
            <w:rPr>
              <w:rFonts w:ascii="Cambria Math" w:hAnsi="Cambria Math" w:cs="Times New Roman"/>
              <w:sz w:val="24"/>
              <w:szCs w:val="24"/>
            </w:rPr>
            <m:t>=rt</m:t>
          </m:r>
        </m:oMath>
      </m:oMathPara>
    </w:p>
    <w:p w14:paraId="5E39E5AE" w14:textId="77777777" w:rsidR="00DC738E" w:rsidRPr="005C3E4C" w:rsidRDefault="00DC738E" w:rsidP="00DC738E">
      <w:pPr>
        <w:spacing w:after="0" w:line="240" w:lineRule="auto"/>
        <w:jc w:val="center"/>
        <w:rPr>
          <w:rFonts w:cs="Times New Roman"/>
          <w:sz w:val="24"/>
          <w:szCs w:val="24"/>
        </w:rPr>
      </w:pPr>
      <m:oMathPara>
        <m:oMath>
          <m:r>
            <w:rPr>
              <w:rFonts w:ascii="Cambria Math" w:hAnsi="Cambria Math" w:cs="Times New Roman"/>
              <w:sz w:val="24"/>
              <w:szCs w:val="24"/>
            </w:rPr>
            <m:t>t = </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P</m:t>
                          </m:r>
                        </m:den>
                      </m:f>
                    </m:e>
                  </m:d>
                </m:e>
              </m:func>
            </m:num>
            <m:den>
              <m:r>
                <w:rPr>
                  <w:rFonts w:ascii="Cambria Math" w:hAnsi="Cambria Math" w:cs="Times New Roman"/>
                  <w:sz w:val="24"/>
                  <w:szCs w:val="24"/>
                </w:rPr>
                <m:t>r</m:t>
              </m:r>
            </m:den>
          </m:f>
        </m:oMath>
      </m:oMathPara>
    </w:p>
    <w:p w14:paraId="6E2D343A" w14:textId="77777777" w:rsidR="00DC738E" w:rsidRPr="0055740D" w:rsidRDefault="00DC738E" w:rsidP="00DC738E">
      <w:pPr>
        <w:pStyle w:val="ListParagraph"/>
        <w:numPr>
          <w:ilvl w:val="0"/>
          <w:numId w:val="105"/>
        </w:numPr>
        <w:textAlignment w:val="baseline"/>
        <w:rPr>
          <w:rFonts w:eastAsia="Calibri" w:cs="Times New Roman"/>
          <w:sz w:val="24"/>
          <w:szCs w:val="24"/>
        </w:rPr>
      </w:pPr>
      <w:r>
        <w:rPr>
          <w:rFonts w:eastAsia="Calibri" w:cs="Times New Roman"/>
          <w:sz w:val="24"/>
          <w:szCs w:val="24"/>
        </w:rPr>
        <w:t>Instruction includes the use of technology and various representations of functions when solving problems.</w:t>
      </w:r>
      <w:r>
        <w:rPr>
          <w:rFonts w:eastAsiaTheme="minorEastAsia" w:cs="Times New Roman"/>
          <w:sz w:val="24"/>
          <w:szCs w:val="24"/>
        </w:rPr>
        <w:t xml:space="preserve"> Given the complexity of the formulas in this course, it may be helpful for students to solve certain problems graphically rather than algebraically. Students can explore entering equations using graphing software.</w:t>
      </w:r>
    </w:p>
    <w:p w14:paraId="5739841D" w14:textId="77777777" w:rsidR="00DC738E" w:rsidRPr="001D14C1" w:rsidRDefault="00DC738E" w:rsidP="00DC738E">
      <w:pPr>
        <w:pStyle w:val="ListParagraph"/>
        <w:numPr>
          <w:ilvl w:val="1"/>
          <w:numId w:val="105"/>
        </w:numPr>
        <w:rPr>
          <w:rFonts w:eastAsiaTheme="minorEastAsia"/>
          <w:sz w:val="24"/>
          <w:szCs w:val="24"/>
        </w:rPr>
      </w:pPr>
      <w:r w:rsidRPr="001D14C1">
        <w:rPr>
          <w:rFonts w:eastAsia="Calibri" w:cs="Times New Roman"/>
          <w:sz w:val="24"/>
          <w:szCs w:val="24"/>
        </w:rPr>
        <w:t xml:space="preserve">For example, if Sue deposited $5,000 into an account that compounds interest monthly </w:t>
      </w:r>
      <w:r>
        <w:rPr>
          <w:rFonts w:eastAsia="Calibri" w:cs="Times New Roman"/>
          <w:sz w:val="24"/>
          <w:szCs w:val="24"/>
        </w:rPr>
        <w:t>with</w:t>
      </w:r>
      <w:r w:rsidRPr="001D14C1">
        <w:rPr>
          <w:rFonts w:eastAsia="Calibri" w:cs="Times New Roman"/>
          <w:sz w:val="24"/>
          <w:szCs w:val="24"/>
        </w:rPr>
        <w:t xml:space="preserve"> a</w:t>
      </w:r>
      <w:r>
        <w:rPr>
          <w:rFonts w:eastAsia="Calibri" w:cs="Times New Roman"/>
          <w:sz w:val="24"/>
          <w:szCs w:val="24"/>
        </w:rPr>
        <w:t>n annual</w:t>
      </w:r>
      <w:r w:rsidRPr="001D14C1">
        <w:rPr>
          <w:rFonts w:eastAsia="Calibri" w:cs="Times New Roman"/>
          <w:sz w:val="24"/>
          <w:szCs w:val="24"/>
        </w:rPr>
        <w:t xml:space="preserve"> rate </w:t>
      </w:r>
      <w:r>
        <w:rPr>
          <w:rFonts w:eastAsia="Calibri" w:cs="Times New Roman"/>
          <w:sz w:val="24"/>
          <w:szCs w:val="24"/>
        </w:rPr>
        <w:t xml:space="preserve">(APR) </w:t>
      </w:r>
      <w:r w:rsidRPr="001D14C1">
        <w:rPr>
          <w:rFonts w:eastAsia="Calibri" w:cs="Times New Roman"/>
          <w:sz w:val="24"/>
          <w:szCs w:val="24"/>
        </w:rPr>
        <w:t xml:space="preserve">of 1.5%, students can determine how long it will take until the account reaches $30,000 algebraically or graphically. </w:t>
      </w:r>
      <w:r>
        <w:rPr>
          <w:rFonts w:eastAsia="Calibri" w:cs="Times New Roman"/>
          <w:sz w:val="24"/>
          <w:szCs w:val="24"/>
        </w:rPr>
        <w:t xml:space="preserve">To determine this graphically, students can graph the function </w:t>
      </w:r>
      <m:oMath>
        <m:r>
          <w:rPr>
            <w:rFonts w:ascii="Cambria Math" w:eastAsia="Calibri" w:hAnsi="Cambria Math"/>
            <w:sz w:val="24"/>
            <w:szCs w:val="24"/>
          </w:rPr>
          <m:t>y=5000</m:t>
        </m:r>
        <m:sSup>
          <m:sSupPr>
            <m:ctrlPr>
              <w:rPr>
                <w:rFonts w:ascii="Cambria Math" w:eastAsia="Calibri" w:hAnsi="Cambria Math"/>
                <w:i/>
                <w:sz w:val="24"/>
                <w:szCs w:val="24"/>
              </w:rPr>
            </m:ctrlPr>
          </m:sSupPr>
          <m:e>
            <m:d>
              <m:dPr>
                <m:ctrlPr>
                  <w:rPr>
                    <w:rFonts w:ascii="Cambria Math" w:eastAsia="Calibri" w:hAnsi="Cambria Math"/>
                    <w:i/>
                    <w:sz w:val="24"/>
                    <w:szCs w:val="24"/>
                  </w:rPr>
                </m:ctrlPr>
              </m:dPr>
              <m:e>
                <m:r>
                  <w:rPr>
                    <w:rFonts w:ascii="Cambria Math" w:eastAsia="Calibri" w:hAnsi="Cambria Math"/>
                    <w:sz w:val="24"/>
                    <w:szCs w:val="24"/>
                  </w:rPr>
                  <m:t>1+</m:t>
                </m:r>
                <m:f>
                  <m:fPr>
                    <m:ctrlPr>
                      <w:rPr>
                        <w:rFonts w:ascii="Cambria Math" w:eastAsia="Calibri" w:hAnsi="Cambria Math"/>
                        <w:i/>
                        <w:sz w:val="24"/>
                        <w:szCs w:val="24"/>
                      </w:rPr>
                    </m:ctrlPr>
                  </m:fPr>
                  <m:num>
                    <m:r>
                      <w:rPr>
                        <w:rFonts w:ascii="Cambria Math" w:eastAsia="Calibri" w:hAnsi="Cambria Math"/>
                        <w:sz w:val="24"/>
                        <w:szCs w:val="24"/>
                      </w:rPr>
                      <m:t>0.015</m:t>
                    </m:r>
                  </m:num>
                  <m:den>
                    <m:r>
                      <w:rPr>
                        <w:rFonts w:ascii="Cambria Math" w:eastAsia="Calibri" w:hAnsi="Cambria Math"/>
                        <w:sz w:val="24"/>
                        <w:szCs w:val="24"/>
                      </w:rPr>
                      <m:t>12</m:t>
                    </m:r>
                  </m:den>
                </m:f>
              </m:e>
            </m:d>
          </m:e>
          <m:sup>
            <m:r>
              <w:rPr>
                <w:rFonts w:ascii="Cambria Math" w:eastAsia="Calibri" w:hAnsi="Cambria Math"/>
                <w:sz w:val="24"/>
                <w:szCs w:val="24"/>
              </w:rPr>
              <m:t>12t</m:t>
            </m:r>
          </m:sup>
        </m:sSup>
      </m:oMath>
      <w:r>
        <w:rPr>
          <w:rFonts w:eastAsia="Calibri" w:cs="Times New Roman"/>
          <w:sz w:val="24"/>
          <w:szCs w:val="24"/>
        </w:rPr>
        <w:t xml:space="preserve">using technology. Students should realize that by finding where the graph reaches the </w:t>
      </w:r>
      <m:oMath>
        <m:r>
          <w:rPr>
            <w:rFonts w:ascii="Cambria Math" w:eastAsia="Calibri" w:hAnsi="Cambria Math" w:cs="Times New Roman"/>
            <w:sz w:val="24"/>
            <w:szCs w:val="24"/>
          </w:rPr>
          <m:t>y</m:t>
        </m:r>
      </m:oMath>
      <w:r>
        <w:rPr>
          <w:rFonts w:eastAsia="Calibri" w:cs="Times New Roman"/>
          <w:sz w:val="24"/>
          <w:szCs w:val="24"/>
        </w:rPr>
        <w:t xml:space="preserve">-value of 30,000, the corresponding </w:t>
      </w:r>
      <m:oMath>
        <m:r>
          <w:rPr>
            <w:rFonts w:ascii="Cambria Math" w:eastAsia="Calibri" w:hAnsi="Cambria Math" w:cs="Times New Roman"/>
            <w:sz w:val="24"/>
            <w:szCs w:val="24"/>
          </w:rPr>
          <m:t>t</m:t>
        </m:r>
      </m:oMath>
      <w:r>
        <w:rPr>
          <w:rFonts w:eastAsia="Calibri" w:cs="Times New Roman"/>
          <w:sz w:val="24"/>
          <w:szCs w:val="24"/>
        </w:rPr>
        <w:t xml:space="preserve">-value will provide how long it would take. </w:t>
      </w:r>
    </w:p>
    <w:p w14:paraId="548E2DDE" w14:textId="77777777" w:rsidR="00DC738E" w:rsidRPr="00513AAC" w:rsidRDefault="00DC738E" w:rsidP="00DC738E">
      <w:pPr>
        <w:pStyle w:val="ListParagraph"/>
        <w:numPr>
          <w:ilvl w:val="1"/>
          <w:numId w:val="105"/>
        </w:numPr>
        <w:textAlignment w:val="baseline"/>
        <w:rPr>
          <w:rFonts w:cs="Times New Roman"/>
          <w:sz w:val="24"/>
          <w:szCs w:val="24"/>
        </w:rPr>
      </w:pPr>
      <w:r w:rsidRPr="00513AAC">
        <w:rPr>
          <w:rFonts w:eastAsia="Calibri" w:cs="Times New Roman"/>
          <w:sz w:val="24"/>
          <w:szCs w:val="24"/>
        </w:rPr>
        <w:t xml:space="preserve">For example, </w:t>
      </w:r>
      <w:r>
        <w:rPr>
          <w:rFonts w:eastAsia="Calibri" w:cs="Times New Roman"/>
          <w:sz w:val="24"/>
          <w:szCs w:val="24"/>
        </w:rPr>
        <w:t xml:space="preserve">students can graph the equation </w:t>
      </w:r>
      <m:oMath>
        <m:r>
          <w:rPr>
            <w:rFonts w:ascii="Cambria Math" w:hAnsi="Cambria Math" w:cs="Times New Roman"/>
            <w:sz w:val="24"/>
            <w:szCs w:val="24"/>
          </w:rPr>
          <m:t>20000=W</m:t>
        </m:r>
        <m:f>
          <m:fPr>
            <m:ctrlPr>
              <w:rPr>
                <w:rFonts w:ascii="Cambria Math" w:hAnsi="Cambria Math" w:cs="Times New Roman"/>
                <w:sz w:val="24"/>
                <w:szCs w:val="24"/>
              </w:rPr>
            </m:ctrlPr>
          </m:fPr>
          <m:num>
            <m:r>
              <w:rPr>
                <w:rFonts w:ascii="Cambria Math" w:hAnsi="Cambria Math" w:cs="Times New Roman"/>
                <w:sz w:val="24"/>
                <w:szCs w:val="24"/>
              </w:rPr>
              <m:t>1-</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0.021</m:t>
                        </m:r>
                      </m:num>
                      <m:den>
                        <m:r>
                          <w:rPr>
                            <w:rFonts w:ascii="Cambria Math" w:hAnsi="Cambria Math" w:cs="Times New Roman"/>
                            <w:sz w:val="24"/>
                            <w:szCs w:val="24"/>
                          </w:rPr>
                          <m:t>4</m:t>
                        </m:r>
                      </m:den>
                    </m:f>
                  </m:e>
                </m:d>
              </m:e>
              <m:sup>
                <m:r>
                  <w:rPr>
                    <w:rFonts w:ascii="Cambria Math" w:hAnsi="Cambria Math" w:cs="Times New Roman"/>
                    <w:sz w:val="24"/>
                    <w:szCs w:val="24"/>
                  </w:rPr>
                  <m:t>-4t</m:t>
                </m:r>
              </m:sup>
            </m:sSup>
          </m:num>
          <m:den>
            <m:f>
              <m:fPr>
                <m:ctrlPr>
                  <w:rPr>
                    <w:rFonts w:ascii="Cambria Math" w:hAnsi="Cambria Math" w:cs="Times New Roman"/>
                    <w:sz w:val="24"/>
                    <w:szCs w:val="24"/>
                  </w:rPr>
                </m:ctrlPr>
              </m:fPr>
              <m:num>
                <m:r>
                  <w:rPr>
                    <w:rFonts w:ascii="Cambria Math" w:hAnsi="Cambria Math" w:cs="Times New Roman"/>
                    <w:sz w:val="24"/>
                    <w:szCs w:val="24"/>
                  </w:rPr>
                  <m:t>0.021</m:t>
                </m:r>
              </m:num>
              <m:den>
                <m:r>
                  <w:rPr>
                    <w:rFonts w:ascii="Cambria Math" w:hAnsi="Cambria Math" w:cs="Times New Roman"/>
                    <w:sz w:val="24"/>
                    <w:szCs w:val="24"/>
                  </w:rPr>
                  <m:t>4</m:t>
                </m:r>
              </m:den>
            </m:f>
          </m:den>
        </m:f>
      </m:oMath>
      <w:r w:rsidRPr="00513AAC">
        <w:rPr>
          <w:rFonts w:eastAsiaTheme="minorEastAsia" w:cs="Times New Roman"/>
          <w:sz w:val="24"/>
          <w:szCs w:val="24"/>
        </w:rPr>
        <w:t xml:space="preserve"> to explore the relationship between the withdrawal amount and the time it takes to </w:t>
      </w:r>
      <w:r w:rsidRPr="00513AAC">
        <w:rPr>
          <w:rFonts w:eastAsiaTheme="minorEastAsia" w:cs="Times New Roman"/>
          <w:sz w:val="24"/>
          <w:szCs w:val="24"/>
        </w:rPr>
        <w:lastRenderedPageBreak/>
        <w:t>fully deplete a $20,000 balance from an account that compounds quarterly at 2.1%</w:t>
      </w:r>
      <w:r w:rsidRPr="00513AAC">
        <w:rPr>
          <w:rFonts w:eastAsiaTheme="minorEastAsia" w:cs="Times New Roman"/>
        </w:rPr>
        <w:t>.</w:t>
      </w:r>
    </w:p>
    <w:p w14:paraId="6D82759D" w14:textId="77777777" w:rsidR="00DC738E" w:rsidRPr="00513AAC" w:rsidRDefault="00DC738E" w:rsidP="00DC738E">
      <w:pPr>
        <w:pStyle w:val="ListParagraph"/>
        <w:ind w:left="1080"/>
        <w:jc w:val="center"/>
        <w:textAlignment w:val="baseline"/>
        <w:rPr>
          <w:rFonts w:cs="Times New Roman"/>
          <w:sz w:val="24"/>
          <w:szCs w:val="24"/>
        </w:rPr>
      </w:pPr>
      <w:r>
        <w:rPr>
          <w:noProof/>
        </w:rPr>
        <w:drawing>
          <wp:inline distT="0" distB="0" distL="0" distR="0" wp14:anchorId="0A50B263" wp14:editId="1C848115">
            <wp:extent cx="2015067" cy="1569450"/>
            <wp:effectExtent l="0" t="0" r="4445" b="0"/>
            <wp:docPr id="2" name="Picture 2" descr="A graph for the previously stat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for the previously stated equation."/>
                    <pic:cNvPicPr/>
                  </pic:nvPicPr>
                  <pic:blipFill rotWithShape="1">
                    <a:blip r:embed="rId13"/>
                    <a:srcRect l="25927"/>
                    <a:stretch/>
                  </pic:blipFill>
                  <pic:spPr bwMode="auto">
                    <a:xfrm>
                      <a:off x="0" y="0"/>
                      <a:ext cx="2051973" cy="1598195"/>
                    </a:xfrm>
                    <a:prstGeom prst="rect">
                      <a:avLst/>
                    </a:prstGeom>
                    <a:ln>
                      <a:noFill/>
                    </a:ln>
                    <a:extLst>
                      <a:ext uri="{53640926-AAD7-44D8-BBD7-CCE9431645EC}">
                        <a14:shadowObscured xmlns:a14="http://schemas.microsoft.com/office/drawing/2010/main"/>
                      </a:ext>
                    </a:extLst>
                  </pic:spPr>
                </pic:pic>
              </a:graphicData>
            </a:graphic>
          </wp:inline>
        </w:drawing>
      </w:r>
    </w:p>
    <w:p w14:paraId="40E6EB51" w14:textId="77777777" w:rsidR="00DC738E" w:rsidRPr="00513AAC" w:rsidRDefault="00DC738E" w:rsidP="00DC738E">
      <w:pPr>
        <w:pStyle w:val="ListParagraph"/>
        <w:numPr>
          <w:ilvl w:val="0"/>
          <w:numId w:val="105"/>
        </w:numPr>
        <w:textAlignment w:val="baseline"/>
        <w:rPr>
          <w:sz w:val="24"/>
          <w:szCs w:val="24"/>
        </w:rPr>
      </w:pPr>
      <w:r>
        <w:rPr>
          <w:rFonts w:eastAsia="Calibri" w:cs="Times New Roman"/>
          <w:sz w:val="24"/>
          <w:szCs w:val="24"/>
        </w:rPr>
        <w:t xml:space="preserve">Problem types include using instances when </w:t>
      </w:r>
      <w:r w:rsidRPr="00107948">
        <w:rPr>
          <w:rFonts w:eastAsia="Calibri" w:cs="Times New Roman"/>
          <w:sz w:val="24"/>
          <w:szCs w:val="24"/>
        </w:rPr>
        <w:t xml:space="preserve">periodic deposits are made into an </w:t>
      </w:r>
      <w:proofErr w:type="gramStart"/>
      <w:r w:rsidRPr="00107948">
        <w:rPr>
          <w:rFonts w:eastAsia="Calibri" w:cs="Times New Roman"/>
          <w:sz w:val="24"/>
          <w:szCs w:val="24"/>
        </w:rPr>
        <w:t>account</w:t>
      </w:r>
      <w:r>
        <w:rPr>
          <w:rFonts w:eastAsia="Calibri" w:cs="Times New Roman"/>
          <w:sz w:val="24"/>
          <w:szCs w:val="24"/>
        </w:rPr>
        <w:t>, and</w:t>
      </w:r>
      <w:proofErr w:type="gramEnd"/>
      <w:r>
        <w:rPr>
          <w:rFonts w:eastAsia="Calibri" w:cs="Times New Roman"/>
          <w:sz w:val="24"/>
          <w:szCs w:val="24"/>
        </w:rPr>
        <w:t xml:space="preserve"> using</w:t>
      </w:r>
      <w:r w:rsidRPr="00107948">
        <w:rPr>
          <w:rFonts w:eastAsia="Calibri" w:cs="Times New Roman"/>
          <w:sz w:val="24"/>
          <w:szCs w:val="24"/>
        </w:rPr>
        <w:t xml:space="preserve"> formulas to find the term of systematic savings account. The formula to calculate the future value of a periodic deposit investment is </w:t>
      </w:r>
      <m:oMath>
        <m:r>
          <w:rPr>
            <w:rFonts w:ascii="Cambria Math" w:hAnsi="Cambria Math"/>
            <w:sz w:val="24"/>
            <w:szCs w:val="24"/>
          </w:rPr>
          <m:t>B=</m:t>
        </m:r>
        <m:f>
          <m:fPr>
            <m:ctrlPr>
              <w:rPr>
                <w:rFonts w:ascii="Cambria Math" w:hAnsi="Cambria Math"/>
                <w:sz w:val="24"/>
                <w:szCs w:val="24"/>
              </w:rPr>
            </m:ctrlPr>
          </m:fPr>
          <m:num>
            <m:r>
              <w:rPr>
                <w:rFonts w:ascii="Cambria Math" w:hAnsi="Cambria Math"/>
                <w:sz w:val="24"/>
                <w:szCs w:val="24"/>
              </w:rPr>
              <m:t>P</m:t>
            </m:r>
            <m:d>
              <m:dPr>
                <m:ctrlPr>
                  <w:rPr>
                    <w:rFonts w:ascii="Cambria Math" w:hAnsi="Cambria Math"/>
                    <w:sz w:val="24"/>
                    <w:szCs w:val="24"/>
                  </w:rPr>
                </m:ctrlPr>
              </m:dPr>
              <m:e>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e>
                    </m:d>
                  </m:e>
                  <m:sup>
                    <m:r>
                      <w:rPr>
                        <w:rFonts w:ascii="Cambria Math" w:hAnsi="Cambria Math"/>
                        <w:sz w:val="24"/>
                        <w:szCs w:val="24"/>
                      </w:rPr>
                      <m:t>nt</m:t>
                    </m:r>
                  </m:sup>
                </m:sSup>
                <m:r>
                  <w:rPr>
                    <w:rFonts w:ascii="Cambria Math" w:hAnsi="Cambria Math"/>
                    <w:sz w:val="24"/>
                    <w:szCs w:val="24"/>
                  </w:rPr>
                  <m:t>-1</m:t>
                </m:r>
              </m:e>
            </m:d>
          </m:num>
          <m:den>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den>
        </m:f>
      </m:oMath>
      <w:r>
        <w:rPr>
          <w:rFonts w:eastAsia="Calibri" w:cs="Times New Roman"/>
          <w:sz w:val="24"/>
          <w:szCs w:val="24"/>
        </w:rPr>
        <w:t>,</w:t>
      </w:r>
      <w:r w:rsidRPr="00107948">
        <w:rPr>
          <w:rFonts w:eastAsia="Calibri" w:cs="Times New Roman"/>
          <w:sz w:val="24"/>
          <w:szCs w:val="24"/>
        </w:rPr>
        <w:t xml:space="preserve"> </w:t>
      </w:r>
      <w:r>
        <w:rPr>
          <w:rFonts w:eastAsia="Calibri" w:cs="Times New Roman"/>
          <w:sz w:val="24"/>
          <w:szCs w:val="24"/>
        </w:rPr>
        <w:t>and</w:t>
      </w:r>
      <w:r w:rsidRPr="00107948">
        <w:rPr>
          <w:rFonts w:eastAsia="Calibri" w:cs="Times New Roman"/>
          <w:sz w:val="24"/>
          <w:szCs w:val="24"/>
        </w:rPr>
        <w:t xml:space="preserve"> the formula for the present value of a periodic depo</w:t>
      </w:r>
      <w:r>
        <w:rPr>
          <w:rFonts w:eastAsia="Calibri" w:cs="Times New Roman"/>
          <w:sz w:val="24"/>
          <w:szCs w:val="24"/>
        </w:rPr>
        <w:t>sit investment</w:t>
      </w:r>
      <w:r w:rsidRPr="00107948">
        <w:rPr>
          <w:rFonts w:eastAsia="Calibri" w:cs="Times New Roman"/>
          <w:sz w:val="24"/>
          <w:szCs w:val="24"/>
        </w:rPr>
        <w:t xml:space="preserve"> is </w:t>
      </w:r>
      <m:oMath>
        <m:r>
          <w:rPr>
            <w:rFonts w:ascii="Cambria Math" w:hAnsi="Cambria Math"/>
            <w:sz w:val="24"/>
            <w:szCs w:val="24"/>
          </w:rPr>
          <m:t>P=</m:t>
        </m:r>
        <m:f>
          <m:fPr>
            <m:ctrlPr>
              <w:rPr>
                <w:rFonts w:ascii="Cambria Math" w:hAnsi="Cambria Math"/>
                <w:sz w:val="24"/>
                <w:szCs w:val="24"/>
              </w:rPr>
            </m:ctrlPr>
          </m:fPr>
          <m:num>
            <m:r>
              <w:rPr>
                <w:rFonts w:ascii="Cambria Math" w:hAnsi="Cambria Math"/>
                <w:sz w:val="24"/>
                <w:szCs w:val="24"/>
              </w:rPr>
              <m:t>B ×</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num>
          <m:den>
            <m:sSup>
              <m:sSupPr>
                <m:ctrlPr>
                  <w:rPr>
                    <w:rFonts w:ascii="Cambria Math" w:hAnsi="Cambria Math"/>
                    <w:i/>
                    <w:sz w:val="24"/>
                    <w:szCs w:val="24"/>
                  </w:rPr>
                </m:ctrlPr>
              </m:sSupPr>
              <m:e>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e>
                </m:d>
              </m:e>
              <m:sup>
                <m:r>
                  <w:rPr>
                    <w:rFonts w:ascii="Cambria Math" w:hAnsi="Cambria Math"/>
                    <w:sz w:val="24"/>
                    <w:szCs w:val="24"/>
                  </w:rPr>
                  <m:t>nt</m:t>
                </m:r>
              </m:sup>
            </m:sSup>
            <m:r>
              <w:rPr>
                <w:rFonts w:ascii="Cambria Math" w:hAnsi="Cambria Math"/>
                <w:sz w:val="24"/>
                <w:szCs w:val="24"/>
              </w:rPr>
              <m:t>-1</m:t>
            </m:r>
          </m:den>
        </m:f>
      </m:oMath>
      <w:r>
        <w:rPr>
          <w:rFonts w:eastAsia="Calibri" w:cs="Times New Roman"/>
          <w:sz w:val="24"/>
          <w:szCs w:val="24"/>
        </w:rPr>
        <w:t>.</w:t>
      </w:r>
    </w:p>
    <w:p w14:paraId="75DE4FD3" w14:textId="77777777" w:rsidR="00DC738E" w:rsidRPr="00107948" w:rsidRDefault="00DC738E" w:rsidP="00DC738E">
      <w:pPr>
        <w:pStyle w:val="ListParagraph"/>
        <w:numPr>
          <w:ilvl w:val="0"/>
          <w:numId w:val="105"/>
        </w:numPr>
        <w:textAlignment w:val="baseline"/>
        <w:rPr>
          <w:sz w:val="24"/>
          <w:szCs w:val="24"/>
        </w:rPr>
      </w:pPr>
      <w:r>
        <w:rPr>
          <w:rFonts w:eastAsia="Calibri" w:cs="Times New Roman"/>
          <w:sz w:val="24"/>
          <w:szCs w:val="24"/>
        </w:rPr>
        <w:t xml:space="preserve">Problem types include using </w:t>
      </w:r>
      <w:r w:rsidRPr="00107948">
        <w:rPr>
          <w:rFonts w:eastAsia="Calibri" w:cs="Times New Roman"/>
          <w:sz w:val="24"/>
          <w:szCs w:val="24"/>
        </w:rPr>
        <w:t xml:space="preserve">formulas to find the term of systematic withdrawals, which is when withdrawals are made at regular intervals. The formula to figure out the present value is </w:t>
      </w:r>
      <m:oMath>
        <m:r>
          <w:rPr>
            <w:rFonts w:ascii="Cambria Math" w:hAnsi="Cambria Math"/>
            <w:sz w:val="24"/>
            <w:szCs w:val="24"/>
          </w:rPr>
          <m:t>P=W</m:t>
        </m:r>
        <m:f>
          <m:fPr>
            <m:ctrlPr>
              <w:rPr>
                <w:rFonts w:ascii="Cambria Math" w:hAnsi="Cambria Math"/>
                <w:sz w:val="24"/>
                <w:szCs w:val="24"/>
              </w:rPr>
            </m:ctrlPr>
          </m:fPr>
          <m:num>
            <m:r>
              <w:rPr>
                <w:rFonts w:ascii="Cambria Math" w:hAnsi="Cambria Math"/>
                <w:sz w:val="24"/>
                <w:szCs w:val="24"/>
              </w:rPr>
              <m:t>1-</m:t>
            </m:r>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e>
                </m:d>
              </m:e>
              <m:sup>
                <m:r>
                  <w:rPr>
                    <w:rFonts w:ascii="Cambria Math" w:hAnsi="Cambria Math"/>
                    <w:sz w:val="24"/>
                    <w:szCs w:val="24"/>
                  </w:rPr>
                  <m:t>-nt</m:t>
                </m:r>
              </m:sup>
            </m:sSup>
          </m:num>
          <m:den>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den>
        </m:f>
      </m:oMath>
      <w:r>
        <w:rPr>
          <w:rFonts w:eastAsia="Calibri" w:cs="Times New Roman"/>
          <w:sz w:val="24"/>
          <w:szCs w:val="24"/>
        </w:rPr>
        <w:t>.</w:t>
      </w:r>
    </w:p>
    <w:p w14:paraId="6CA943D7" w14:textId="77777777" w:rsidR="00DC738E" w:rsidRPr="00F37A4F" w:rsidRDefault="00DC738E" w:rsidP="00DC738E">
      <w:pPr>
        <w:pStyle w:val="ListParagraph"/>
        <w:numPr>
          <w:ilvl w:val="0"/>
          <w:numId w:val="105"/>
        </w:numPr>
        <w:textAlignment w:val="baseline"/>
        <w:rPr>
          <w:rFonts w:cs="Times New Roman"/>
          <w:sz w:val="24"/>
          <w:szCs w:val="24"/>
        </w:rPr>
      </w:pPr>
      <w:r w:rsidRPr="565E739C">
        <w:rPr>
          <w:rFonts w:cs="Times New Roman"/>
          <w:sz w:val="24"/>
          <w:szCs w:val="24"/>
        </w:rPr>
        <w:t xml:space="preserve">Be sure to highlight the relative ease and usefulness of graphing financial formulas to explore relationships. Graphs provide </w:t>
      </w:r>
      <w:proofErr w:type="gramStart"/>
      <w:r w:rsidRPr="565E739C">
        <w:rPr>
          <w:rFonts w:cs="Times New Roman"/>
          <w:sz w:val="24"/>
          <w:szCs w:val="24"/>
        </w:rPr>
        <w:t>the visual</w:t>
      </w:r>
      <w:proofErr w:type="gramEnd"/>
      <w:r w:rsidRPr="565E739C">
        <w:rPr>
          <w:rFonts w:cs="Times New Roman"/>
          <w:sz w:val="24"/>
          <w:szCs w:val="24"/>
        </w:rPr>
        <w:t xml:space="preserve"> data from an infinite number of calculations, saving students time and hassle when exploring relationships between variables.</w:t>
      </w:r>
    </w:p>
    <w:p w14:paraId="349C886A" w14:textId="77777777" w:rsidR="00DC738E" w:rsidRPr="00EB6951" w:rsidRDefault="00DC738E" w:rsidP="00DC738E">
      <w:pPr>
        <w:pStyle w:val="ListParagraph"/>
        <w:numPr>
          <w:ilvl w:val="0"/>
          <w:numId w:val="105"/>
        </w:numPr>
        <w:textAlignment w:val="baseline"/>
        <w:rPr>
          <w:sz w:val="24"/>
          <w:szCs w:val="24"/>
        </w:rPr>
      </w:pPr>
      <w:r w:rsidRPr="30D060A7">
        <w:rPr>
          <w:rFonts w:eastAsia="Calibri" w:cs="Times New Roman"/>
          <w:sz w:val="24"/>
          <w:szCs w:val="24"/>
        </w:rPr>
        <w:t xml:space="preserve">Instruction includes making connections to various forms of exponential functions to show their equivalency. Students should understand and interpret when solving the </w:t>
      </w:r>
      <w:r>
        <w:rPr>
          <w:rFonts w:eastAsia="Calibri" w:cs="Times New Roman"/>
          <w:sz w:val="24"/>
          <w:szCs w:val="24"/>
        </w:rPr>
        <w:t>exponential</w:t>
      </w:r>
      <w:r w:rsidRPr="30D060A7">
        <w:rPr>
          <w:rFonts w:eastAsia="Calibri" w:cs="Times New Roman"/>
          <w:sz w:val="24"/>
          <w:szCs w:val="24"/>
        </w:rPr>
        <w:t xml:space="preserve"> in one form</w:t>
      </w:r>
      <w:r>
        <w:rPr>
          <w:rFonts w:eastAsia="Calibri" w:cs="Times New Roman"/>
          <w:sz w:val="24"/>
          <w:szCs w:val="24"/>
        </w:rPr>
        <w:t xml:space="preserve"> might be more useful than solving in another form</w:t>
      </w:r>
      <w:r w:rsidRPr="30D060A7">
        <w:rPr>
          <w:rFonts w:eastAsia="Calibri" w:cs="Times New Roman"/>
          <w:sz w:val="24"/>
          <w:szCs w:val="24"/>
        </w:rPr>
        <w:t xml:space="preserve"> depending on context. </w:t>
      </w:r>
    </w:p>
    <w:p w14:paraId="742A2757" w14:textId="77777777" w:rsidR="00DC738E" w:rsidRPr="00EB6951" w:rsidRDefault="00DC738E" w:rsidP="00DC738E">
      <w:pPr>
        <w:pStyle w:val="ListParagraph"/>
        <w:numPr>
          <w:ilvl w:val="0"/>
          <w:numId w:val="105"/>
        </w:numPr>
        <w:textAlignment w:val="baseline"/>
        <w:rPr>
          <w:sz w:val="24"/>
          <w:szCs w:val="24"/>
        </w:rPr>
      </w:pPr>
      <w:r w:rsidRPr="30D060A7">
        <w:rPr>
          <w:rFonts w:eastAsia="Calibri" w:cs="Times New Roman"/>
          <w:sz w:val="24"/>
          <w:szCs w:val="24"/>
        </w:rPr>
        <w:t xml:space="preserve">Instruction includes the use of </w:t>
      </w:r>
      <m:oMath>
        <m:r>
          <w:rPr>
            <w:rFonts w:ascii="Cambria Math" w:eastAsia="Calibri" w:hAnsi="Cambria Math" w:cs="Times New Roman"/>
            <w:sz w:val="24"/>
            <w:szCs w:val="24"/>
          </w:rPr>
          <m:t>x</m:t>
        </m:r>
      </m:oMath>
      <w:r>
        <w:rPr>
          <w:rFonts w:eastAsia="Calibri" w:cs="Times New Roman"/>
          <w:sz w:val="24"/>
          <w:szCs w:val="24"/>
        </w:rPr>
        <w:t>-</w:t>
      </w:r>
      <m:oMath>
        <m:r>
          <w:rPr>
            <w:rFonts w:ascii="Cambria Math" w:eastAsia="Calibri" w:hAnsi="Cambria Math" w:cs="Times New Roman"/>
            <w:sz w:val="24"/>
            <w:szCs w:val="24"/>
          </w:rPr>
          <m:t>y</m:t>
        </m:r>
      </m:oMath>
      <w:r w:rsidRPr="30D060A7">
        <w:rPr>
          <w:rFonts w:eastAsia="Calibri" w:cs="Times New Roman"/>
          <w:sz w:val="24"/>
          <w:szCs w:val="24"/>
        </w:rPr>
        <w:t xml:space="preserve"> notation and function notation. </w:t>
      </w:r>
    </w:p>
    <w:p w14:paraId="103436D6" w14:textId="77777777" w:rsidR="00DC738E" w:rsidRDefault="00DC738E" w:rsidP="00DC738E">
      <w:pPr>
        <w:pStyle w:val="ListParagraph"/>
        <w:numPr>
          <w:ilvl w:val="0"/>
          <w:numId w:val="104"/>
        </w:numPr>
        <w:textAlignment w:val="baseline"/>
        <w:rPr>
          <w:rFonts w:eastAsia="Calibri" w:cs="Times New Roman"/>
          <w:sz w:val="24"/>
          <w:szCs w:val="24"/>
        </w:rPr>
      </w:pPr>
      <w:r w:rsidRPr="00F71A75">
        <w:rPr>
          <w:rFonts w:eastAsia="Calibri" w:cs="Times New Roman"/>
          <w:sz w:val="24"/>
          <w:szCs w:val="24"/>
        </w:rPr>
        <w:t>Instruction</w:t>
      </w:r>
      <w:r>
        <w:rPr>
          <w:rFonts w:eastAsia="Calibri" w:cs="Times New Roman"/>
          <w:sz w:val="24"/>
          <w:szCs w:val="24"/>
        </w:rPr>
        <w:t xml:space="preserve"> </w:t>
      </w:r>
      <w:r w:rsidRPr="00F71A75">
        <w:rPr>
          <w:rFonts w:eastAsia="Calibri" w:cs="Times New Roman"/>
          <w:sz w:val="24"/>
          <w:szCs w:val="24"/>
        </w:rPr>
        <w:t>includes</w:t>
      </w:r>
      <w:r>
        <w:rPr>
          <w:rFonts w:eastAsia="Calibri" w:cs="Times New Roman"/>
          <w:sz w:val="24"/>
          <w:szCs w:val="24"/>
        </w:rPr>
        <w:t xml:space="preserve"> </w:t>
      </w:r>
      <w:r w:rsidRPr="00F71A75">
        <w:rPr>
          <w:rFonts w:eastAsia="Calibri" w:cs="Times New Roman"/>
          <w:sz w:val="24"/>
          <w:szCs w:val="24"/>
        </w:rPr>
        <w:t>representing</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range</w:t>
      </w:r>
      <w:r>
        <w:rPr>
          <w:rFonts w:eastAsia="Calibri" w:cs="Times New Roman"/>
          <w:sz w:val="24"/>
          <w:szCs w:val="24"/>
        </w:rPr>
        <w:t xml:space="preserve"> and intervals where the function is increasing, decreasing, positive or negative, </w:t>
      </w:r>
      <w:r w:rsidRPr="00F71A75">
        <w:rPr>
          <w:rFonts w:eastAsia="Calibri" w:cs="Times New Roman"/>
          <w:sz w:val="24"/>
          <w:szCs w:val="24"/>
        </w:rPr>
        <w:t>using</w:t>
      </w:r>
      <w:r>
        <w:rPr>
          <w:rFonts w:eastAsia="Calibri" w:cs="Times New Roman"/>
          <w:sz w:val="24"/>
          <w:szCs w:val="24"/>
        </w:rPr>
        <w:t xml:space="preserve"> </w:t>
      </w:r>
      <w:r w:rsidRPr="00F71A75">
        <w:rPr>
          <w:rFonts w:eastAsia="Calibri" w:cs="Times New Roman"/>
          <w:sz w:val="24"/>
          <w:szCs w:val="24"/>
        </w:rPr>
        <w:t>words,</w:t>
      </w:r>
      <w:r>
        <w:rPr>
          <w:rFonts w:eastAsia="Calibri" w:cs="Times New Roman"/>
          <w:sz w:val="24"/>
          <w:szCs w:val="24"/>
        </w:rPr>
        <w:t xml:space="preserve"> </w:t>
      </w:r>
      <w:r w:rsidRPr="00F71A75">
        <w:rPr>
          <w:rFonts w:eastAsia="Calibri" w:cs="Times New Roman"/>
          <w:sz w:val="24"/>
          <w:szCs w:val="24"/>
        </w:rPr>
        <w:t>inequality</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w:t>
      </w:r>
      <w:r w:rsidRPr="00F71A75">
        <w:rPr>
          <w:rFonts w:eastAsia="Calibri" w:cs="Times New Roman"/>
          <w:sz w:val="24"/>
          <w:szCs w:val="24"/>
        </w:rPr>
        <w:t>set-builder</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and interval notation</w:t>
      </w:r>
      <w:r w:rsidRPr="00F71A75">
        <w:rPr>
          <w:rFonts w:eastAsia="Calibri" w:cs="Times New Roman"/>
          <w:sz w:val="24"/>
          <w:szCs w:val="24"/>
        </w:rPr>
        <w:t>.</w:t>
      </w:r>
      <w:r>
        <w:rPr>
          <w:rFonts w:eastAsia="Calibri" w:cs="Times New Roman"/>
          <w:sz w:val="24"/>
          <w:szCs w:val="24"/>
        </w:rPr>
        <w:t xml:space="preserve"> </w:t>
      </w:r>
    </w:p>
    <w:p w14:paraId="3E285788" w14:textId="77777777" w:rsidR="00DC738E" w:rsidRPr="004470AE" w:rsidRDefault="00DC738E" w:rsidP="00DC738E">
      <w:pPr>
        <w:pStyle w:val="ListParagraph"/>
        <w:numPr>
          <w:ilvl w:val="0"/>
          <w:numId w:val="107"/>
        </w:numPr>
        <w:ind w:left="1440"/>
        <w:textAlignment w:val="baseline"/>
        <w:rPr>
          <w:rFonts w:eastAsia="Calibri" w:cs="Times New Roman"/>
          <w:sz w:val="24"/>
          <w:szCs w:val="24"/>
        </w:rPr>
      </w:pPr>
      <w:r w:rsidRPr="004470AE">
        <w:rPr>
          <w:rFonts w:eastAsia="Calibri" w:cs="Times New Roman"/>
          <w:sz w:val="24"/>
          <w:szCs w:val="24"/>
        </w:rPr>
        <w:t>Words</w:t>
      </w:r>
    </w:p>
    <w:p w14:paraId="2CB2C131" w14:textId="77777777" w:rsidR="00DC738E" w:rsidRPr="004470AE" w:rsidRDefault="00DC738E" w:rsidP="00DC738E">
      <w:pPr>
        <w:pStyle w:val="ListParagraph"/>
        <w:ind w:left="1440"/>
        <w:textAlignment w:val="baseline"/>
        <w:rPr>
          <w:rFonts w:eastAsia="Calibri" w:cs="Times New Roman"/>
          <w:sz w:val="24"/>
          <w:szCs w:val="24"/>
        </w:rPr>
      </w:pPr>
      <w:r w:rsidRPr="004470AE">
        <w:rPr>
          <w:rFonts w:eastAsia="Calibri" w:cs="Times New Roman"/>
          <w:sz w:val="24"/>
          <w:szCs w:val="24"/>
        </w:rPr>
        <w:t xml:space="preserve">If the domain is all real numbers, it can be written as “all real numbers” or “any value of </w:t>
      </w:r>
      <m:oMath>
        <m:r>
          <w:rPr>
            <w:rFonts w:ascii="Cambria Math" w:eastAsia="Calibri" w:hAnsi="Cambria Math" w:cs="Cambria Math"/>
            <w:sz w:val="24"/>
            <w:szCs w:val="24"/>
          </w:rPr>
          <m:t>x</m:t>
        </m:r>
      </m:oMath>
      <w:r w:rsidRPr="004470AE">
        <w:rPr>
          <w:rFonts w:eastAsia="Calibri" w:cs="Times New Roman"/>
          <w:sz w:val="24"/>
          <w:szCs w:val="24"/>
        </w:rPr>
        <w:t xml:space="preserve">, such that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is a real number.”</w:t>
      </w:r>
    </w:p>
    <w:p w14:paraId="60AA44E6" w14:textId="77777777" w:rsidR="00DC738E" w:rsidRPr="004470AE" w:rsidRDefault="00DC738E" w:rsidP="00DC738E">
      <w:pPr>
        <w:pStyle w:val="ListParagraph"/>
        <w:numPr>
          <w:ilvl w:val="0"/>
          <w:numId w:val="107"/>
        </w:numPr>
        <w:ind w:left="1440"/>
        <w:textAlignment w:val="baseline"/>
        <w:rPr>
          <w:rFonts w:eastAsia="Calibri" w:cs="Times New Roman"/>
          <w:sz w:val="24"/>
          <w:szCs w:val="24"/>
        </w:rPr>
      </w:pPr>
      <w:r w:rsidRPr="004470AE">
        <w:rPr>
          <w:rFonts w:eastAsia="Calibri" w:cs="Times New Roman"/>
          <w:sz w:val="24"/>
          <w:szCs w:val="24"/>
        </w:rPr>
        <w:t>Inequality notation</w:t>
      </w:r>
    </w:p>
    <w:p w14:paraId="7F220C0F" w14:textId="77777777" w:rsidR="00DC738E" w:rsidRPr="004470AE" w:rsidRDefault="00DC738E" w:rsidP="00DC738E">
      <w:pPr>
        <w:spacing w:after="0" w:line="240" w:lineRule="auto"/>
        <w:ind w:left="1440"/>
        <w:textAlignment w:val="baseline"/>
        <w:rPr>
          <w:rFonts w:eastAsia="Calibri" w:cs="Times New Roman"/>
          <w:sz w:val="24"/>
          <w:szCs w:val="24"/>
        </w:rPr>
      </w:pPr>
      <w:r w:rsidRPr="004470AE">
        <w:rPr>
          <w:rFonts w:eastAsia="Calibri" w:cs="Times New Roman"/>
          <w:sz w:val="24"/>
          <w:szCs w:val="24"/>
        </w:rPr>
        <w:t xml:space="preserve">If the domain is all values of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greater than 2, it can be represented as </w:t>
      </w:r>
      <m:oMath>
        <m:r>
          <w:rPr>
            <w:rFonts w:ascii="Cambria Math" w:eastAsia="Calibri" w:hAnsi="Cambria Math" w:cs="Cambria Math"/>
            <w:sz w:val="24"/>
            <w:szCs w:val="24"/>
          </w:rPr>
          <m:t>x</m:t>
        </m:r>
        <m:r>
          <w:rPr>
            <w:rFonts w:ascii="Cambria Math" w:eastAsia="Calibri" w:hAnsi="Cambria Math" w:cs="Times New Roman"/>
            <w:sz w:val="24"/>
            <w:szCs w:val="24"/>
          </w:rPr>
          <m:t>&gt;2</m:t>
        </m:r>
      </m:oMath>
      <w:r w:rsidRPr="004470AE">
        <w:rPr>
          <w:rFonts w:eastAsia="Calibri" w:cs="Times New Roman"/>
          <w:sz w:val="24"/>
          <w:szCs w:val="24"/>
        </w:rPr>
        <w:t xml:space="preserve">. </w:t>
      </w:r>
    </w:p>
    <w:p w14:paraId="583599DA" w14:textId="77777777" w:rsidR="00DC738E" w:rsidRPr="004470AE" w:rsidRDefault="00DC738E" w:rsidP="00DC738E">
      <w:pPr>
        <w:pStyle w:val="ListParagraph"/>
        <w:numPr>
          <w:ilvl w:val="1"/>
          <w:numId w:val="107"/>
        </w:numPr>
        <w:ind w:left="1440"/>
        <w:textAlignment w:val="baseline"/>
        <w:rPr>
          <w:rFonts w:eastAsia="Calibri" w:cs="Times New Roman"/>
          <w:sz w:val="24"/>
          <w:szCs w:val="24"/>
        </w:rPr>
      </w:pPr>
      <w:r w:rsidRPr="004470AE">
        <w:rPr>
          <w:rFonts w:eastAsia="Calibri" w:cs="Times New Roman"/>
          <w:sz w:val="24"/>
          <w:szCs w:val="24"/>
        </w:rPr>
        <w:t xml:space="preserve">Set-builder notation </w:t>
      </w:r>
    </w:p>
    <w:p w14:paraId="1B5C2A85" w14:textId="77777777" w:rsidR="00DC738E" w:rsidRPr="004470AE" w:rsidRDefault="00DC738E" w:rsidP="00DC738E">
      <w:pPr>
        <w:pStyle w:val="ListParagraph"/>
        <w:ind w:left="1440"/>
        <w:textAlignment w:val="baseline"/>
        <w:rPr>
          <w:rFonts w:eastAsia="Calibri" w:cs="Times New Roman"/>
          <w:sz w:val="24"/>
          <w:szCs w:val="24"/>
        </w:rPr>
      </w:pPr>
      <w:r w:rsidRPr="004470AE">
        <w:rPr>
          <w:rFonts w:eastAsia="Calibri" w:cs="Times New Roman"/>
          <w:sz w:val="24"/>
          <w:szCs w:val="24"/>
        </w:rPr>
        <w:t>If the range is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less than or equal to zero, it can be represented as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y</m:t>
            </m:r>
          </m:e>
          <m:e>
            <m:r>
              <w:rPr>
                <w:rFonts w:ascii="Cambria Math" w:eastAsia="Calibri" w:hAnsi="Cambria Math" w:cs="Times New Roman"/>
                <w:sz w:val="24"/>
                <w:szCs w:val="24"/>
              </w:rPr>
              <m:t>y≤0</m:t>
            </m:r>
          </m:e>
        </m:d>
        <m:r>
          <w:rPr>
            <w:rFonts w:ascii="Cambria Math" w:eastAsia="Calibri" w:hAnsi="Cambria Math" w:cs="Times New Roman"/>
            <w:sz w:val="24"/>
            <w:szCs w:val="24"/>
          </w:rPr>
          <m:t xml:space="preserve"> </m:t>
        </m:r>
      </m:oMath>
      <w:r w:rsidRPr="004470AE">
        <w:rPr>
          <w:rFonts w:eastAsia="Calibri" w:cs="Times New Roman"/>
          <w:sz w:val="24"/>
          <w:szCs w:val="24"/>
        </w:rPr>
        <w:t>and is read as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such that</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is less than or equal to zero.”</w:t>
      </w:r>
    </w:p>
    <w:p w14:paraId="39D8007E" w14:textId="77777777" w:rsidR="00DC738E" w:rsidRPr="005540B4" w:rsidRDefault="00DC738E" w:rsidP="00DC738E">
      <w:pPr>
        <w:pStyle w:val="ListParagraph"/>
        <w:numPr>
          <w:ilvl w:val="1"/>
          <w:numId w:val="106"/>
        </w:numPr>
        <w:ind w:left="1440"/>
        <w:textAlignment w:val="baseline"/>
        <w:rPr>
          <w:rFonts w:eastAsia="Calibri" w:cs="Times New Roman"/>
          <w:b/>
          <w:sz w:val="24"/>
          <w:szCs w:val="24"/>
        </w:rPr>
      </w:pPr>
      <w:r w:rsidRPr="004470AE">
        <w:rPr>
          <w:rFonts w:eastAsia="Calibri" w:cs="Times New Roman"/>
          <w:sz w:val="24"/>
          <w:szCs w:val="24"/>
        </w:rPr>
        <w:t>Interval notation</w:t>
      </w:r>
      <w:r w:rsidRPr="005540B4">
        <w:rPr>
          <w:rFonts w:eastAsia="Calibri" w:cs="Times New Roman"/>
          <w:b/>
          <w:sz w:val="24"/>
          <w:szCs w:val="24"/>
        </w:rPr>
        <w:t xml:space="preserve"> </w:t>
      </w:r>
    </w:p>
    <w:p w14:paraId="2E97A2E3" w14:textId="77777777" w:rsidR="00DC738E" w:rsidRDefault="00DC738E" w:rsidP="00DC738E">
      <w:pPr>
        <w:pStyle w:val="ListParagraph"/>
        <w:ind w:left="1440"/>
        <w:textAlignment w:val="baseline"/>
        <w:rPr>
          <w:rFonts w:eastAsia="Calibri"/>
          <w:sz w:val="24"/>
          <w:szCs w:val="24"/>
        </w:rPr>
      </w:pPr>
      <w:r w:rsidRPr="00F71A75">
        <w:rPr>
          <w:rFonts w:eastAsia="Calibri" w:cs="Times New Roman"/>
          <w:sz w:val="24"/>
          <w:szCs w:val="24"/>
        </w:rPr>
        <w:t>If</w:t>
      </w:r>
      <w:r>
        <w:rPr>
          <w:rFonts w:eastAsia="Calibri" w:cs="Times New Roman"/>
          <w:sz w:val="24"/>
          <w:szCs w:val="24"/>
        </w:rPr>
        <w:t xml:space="preserve"> </w:t>
      </w:r>
      <w:r w:rsidRPr="00F71A75">
        <w:rPr>
          <w:rFonts w:eastAsia="Calibri" w:cs="Times New Roman"/>
          <w:sz w:val="24"/>
          <w:szCs w:val="24"/>
        </w:rPr>
        <w:t>the</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sidRPr="00F71A75">
        <w:rPr>
          <w:rFonts w:eastAsia="Calibri" w:cs="Times New Roman"/>
          <w:sz w:val="24"/>
          <w:szCs w:val="24"/>
        </w:rPr>
        <w:t>less</w:t>
      </w:r>
      <w:r>
        <w:rPr>
          <w:rFonts w:eastAsia="Calibri" w:cs="Times New Roman"/>
          <w:sz w:val="24"/>
          <w:szCs w:val="24"/>
        </w:rPr>
        <w:t xml:space="preserve"> </w:t>
      </w:r>
      <w:r w:rsidRPr="00F71A75">
        <w:rPr>
          <w:rFonts w:eastAsia="Calibri" w:cs="Times New Roman"/>
          <w:sz w:val="24"/>
          <w:szCs w:val="24"/>
        </w:rPr>
        <w:t>than</w:t>
      </w:r>
      <w:r>
        <w:rPr>
          <w:rFonts w:eastAsia="Calibri" w:cs="Times New Roman"/>
          <w:sz w:val="24"/>
          <w:szCs w:val="24"/>
        </w:rPr>
        <w:t xml:space="preserve"> </w:t>
      </w:r>
      <w:r w:rsidRPr="00F71A75">
        <w:rPr>
          <w:rFonts w:eastAsia="Calibri" w:cs="Times New Roman"/>
          <w:sz w:val="24"/>
          <w:szCs w:val="24"/>
        </w:rPr>
        <w:t>or</w:t>
      </w:r>
      <w:r>
        <w:rPr>
          <w:rFonts w:eastAsia="Calibri" w:cs="Times New Roman"/>
          <w:sz w:val="24"/>
          <w:szCs w:val="24"/>
        </w:rPr>
        <w:t xml:space="preserve"> </w:t>
      </w:r>
      <w:r w:rsidRPr="00F71A75">
        <w:rPr>
          <w:rFonts w:eastAsia="Calibri" w:cs="Times New Roman"/>
          <w:sz w:val="24"/>
          <w:szCs w:val="24"/>
        </w:rPr>
        <w:t>equal</w:t>
      </w:r>
      <w:r>
        <w:rPr>
          <w:rFonts w:eastAsia="Calibri" w:cs="Times New Roman"/>
          <w:sz w:val="24"/>
          <w:szCs w:val="24"/>
        </w:rPr>
        <w:t xml:space="preserve"> </w:t>
      </w:r>
      <w:r w:rsidRPr="00F71A75">
        <w:rPr>
          <w:rFonts w:eastAsia="Calibri" w:cs="Times New Roman"/>
          <w:sz w:val="24"/>
          <w:szCs w:val="24"/>
        </w:rPr>
        <w:t>to</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 3]</m:t>
        </m:r>
      </m:oMath>
      <w:r>
        <w:rPr>
          <w:rFonts w:eastAsia="Calibri" w:cs="Times New Roman"/>
          <w:sz w:val="24"/>
          <w:szCs w:val="24"/>
        </w:rPr>
        <w:t xml:space="preserve">. If the domain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Pr>
          <w:rFonts w:eastAsia="Calibri" w:cs="Times New Roman"/>
          <w:sz w:val="24"/>
          <w:szCs w:val="24"/>
        </w:rPr>
        <w:t xml:space="preserve">greater </w:t>
      </w:r>
      <w:r w:rsidRPr="00F71A75">
        <w:rPr>
          <w:rFonts w:eastAsia="Calibri" w:cs="Times New Roman"/>
          <w:sz w:val="24"/>
          <w:szCs w:val="24"/>
        </w:rPr>
        <w:t>than</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(3, ∞)</m:t>
        </m:r>
      </m:oMath>
      <w:r>
        <w:rPr>
          <w:rFonts w:eastAsia="Calibri" w:cs="Times New Roman"/>
          <w:sz w:val="24"/>
          <w:szCs w:val="24"/>
        </w:rPr>
        <w:t xml:space="preserve">. If the range is all values greater than or equal to </w:t>
      </w:r>
      <m:oMath>
        <m:r>
          <w:rPr>
            <w:rFonts w:ascii="Cambria Math" w:eastAsia="Calibri" w:hAnsi="Cambria Math" w:cs="Times New Roman"/>
            <w:sz w:val="24"/>
            <w:szCs w:val="24"/>
          </w:rPr>
          <m:t>-1</m:t>
        </m:r>
      </m:oMath>
      <w:r>
        <w:rPr>
          <w:rFonts w:eastAsia="Calibri" w:cs="Times New Roman"/>
          <w:sz w:val="24"/>
          <w:szCs w:val="24"/>
        </w:rPr>
        <w:t xml:space="preserve"> but less than 5, it can be represented as </w:t>
      </w:r>
      <m:oMath>
        <m:r>
          <w:rPr>
            <w:rFonts w:ascii="Cambria Math" w:eastAsia="Calibri" w:hAnsi="Cambria Math" w:cs="Times New Roman"/>
            <w:sz w:val="24"/>
            <w:szCs w:val="24"/>
          </w:rPr>
          <m:t>[-1, 5)</m:t>
        </m:r>
      </m:oMath>
      <w:r>
        <w:rPr>
          <w:rFonts w:eastAsia="Calibri" w:cs="Times New Roman"/>
          <w:sz w:val="24"/>
          <w:szCs w:val="24"/>
        </w:rPr>
        <w:t>.</w:t>
      </w:r>
      <w:r>
        <w:rPr>
          <w:rFonts w:eastAsia="Calibri"/>
          <w:sz w:val="24"/>
          <w:szCs w:val="24"/>
        </w:rPr>
        <w:t xml:space="preserve"> </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7495FB98" w14:textId="77777777" w:rsidR="00154BD7" w:rsidRPr="00EB6951" w:rsidRDefault="00154BD7" w:rsidP="00154BD7">
      <w:pPr>
        <w:widowControl w:val="0"/>
        <w:numPr>
          <w:ilvl w:val="1"/>
          <w:numId w:val="43"/>
        </w:numPr>
        <w:spacing w:after="0" w:line="240" w:lineRule="auto"/>
        <w:textAlignment w:val="baseline"/>
        <w:rPr>
          <w:sz w:val="24"/>
          <w:szCs w:val="24"/>
        </w:rPr>
      </w:pPr>
      <w:r w:rsidRPr="30D060A7">
        <w:rPr>
          <w:rFonts w:eastAsia="Times New Roman" w:cs="Times New Roman"/>
          <w:sz w:val="24"/>
          <w:szCs w:val="24"/>
        </w:rPr>
        <w:t xml:space="preserve">Ensure students are plugging the correct information into the formulas and using </w:t>
      </w:r>
      <w:r w:rsidRPr="76F06053">
        <w:rPr>
          <w:rFonts w:eastAsia="Times New Roman" w:cs="Times New Roman"/>
          <w:sz w:val="24"/>
          <w:szCs w:val="24"/>
        </w:rPr>
        <w:t>technology</w:t>
      </w:r>
      <w:r w:rsidRPr="30D060A7">
        <w:rPr>
          <w:rFonts w:eastAsia="Times New Roman" w:cs="Times New Roman"/>
          <w:sz w:val="24"/>
          <w:szCs w:val="24"/>
        </w:rPr>
        <w:t xml:space="preserve"> correctly. </w:t>
      </w:r>
      <w:r>
        <w:rPr>
          <w:rFonts w:eastAsia="Times New Roman" w:cs="Times New Roman"/>
          <w:sz w:val="24"/>
          <w:szCs w:val="24"/>
        </w:rPr>
        <w:t>Grouping symbols on graphic software can be tricky. Model the entry of a few formulas with grouping symbols for students before releasing them to explore their own.</w:t>
      </w:r>
    </w:p>
    <w:p w14:paraId="38E1E6C3" w14:textId="77777777" w:rsidR="00154BD7" w:rsidRPr="00FE702D" w:rsidRDefault="00154BD7" w:rsidP="00154BD7">
      <w:pPr>
        <w:widowControl w:val="0"/>
        <w:numPr>
          <w:ilvl w:val="1"/>
          <w:numId w:val="43"/>
        </w:numPr>
        <w:spacing w:after="0" w:line="240" w:lineRule="auto"/>
        <w:textAlignment w:val="baseline"/>
        <w:rPr>
          <w:sz w:val="24"/>
          <w:szCs w:val="24"/>
        </w:rPr>
      </w:pPr>
      <w:r w:rsidRPr="30D060A7">
        <w:rPr>
          <w:rFonts w:eastAsia="Times New Roman" w:cs="Times New Roman"/>
          <w:sz w:val="24"/>
          <w:szCs w:val="24"/>
        </w:rPr>
        <w:t xml:space="preserve">Students may </w:t>
      </w:r>
      <w:proofErr w:type="gramStart"/>
      <w:r w:rsidRPr="30D060A7">
        <w:rPr>
          <w:rFonts w:eastAsia="Times New Roman" w:cs="Times New Roman"/>
          <w:sz w:val="24"/>
          <w:szCs w:val="24"/>
        </w:rPr>
        <w:t>confuse</w:t>
      </w:r>
      <w:proofErr w:type="gramEnd"/>
      <w:r w:rsidRPr="30D060A7">
        <w:rPr>
          <w:rFonts w:eastAsia="Times New Roman" w:cs="Times New Roman"/>
          <w:sz w:val="24"/>
          <w:szCs w:val="24"/>
        </w:rPr>
        <w:t xml:space="preserve"> finding the logarithm and natural </w:t>
      </w:r>
      <w:r w:rsidRPr="76F06053">
        <w:rPr>
          <w:rFonts w:eastAsia="Times New Roman" w:cs="Times New Roman"/>
          <w:sz w:val="24"/>
          <w:szCs w:val="24"/>
        </w:rPr>
        <w:t xml:space="preserve">logarithm. </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AlgebraicARHeading"/>
      </w:pPr>
      <w:r w:rsidRPr="006B6BAE">
        <w:t>Instructional Tasks </w:t>
      </w:r>
    </w:p>
    <w:p w14:paraId="59F6A5F6" w14:textId="77777777" w:rsidR="00B2369C" w:rsidRPr="00EB6951" w:rsidRDefault="00B2369C" w:rsidP="00B2369C">
      <w:pPr>
        <w:spacing w:after="0" w:line="240" w:lineRule="auto"/>
        <w:textAlignment w:val="baseline"/>
        <w:rPr>
          <w:rFonts w:eastAsia="Calibri" w:cs="Times New Roman"/>
          <w:i/>
          <w:sz w:val="24"/>
          <w:szCs w:val="24"/>
        </w:rPr>
      </w:pPr>
      <w:r w:rsidRPr="00092D8E">
        <w:rPr>
          <w:rFonts w:eastAsia="Calibri" w:cs="Times New Roman"/>
          <w:i/>
          <w:sz w:val="24"/>
          <w:szCs w:val="24"/>
        </w:rPr>
        <w:t>Instructional Task 1 (MTR.3.1, MTR.4.1)</w:t>
      </w:r>
    </w:p>
    <w:p w14:paraId="6649B1DF" w14:textId="77777777" w:rsidR="00B2369C" w:rsidRDefault="00B2369C" w:rsidP="00B2369C">
      <w:pPr>
        <w:spacing w:after="0" w:line="240" w:lineRule="auto"/>
        <w:ind w:left="360"/>
        <w:textAlignment w:val="baseline"/>
        <w:rPr>
          <w:rFonts w:eastAsiaTheme="minorEastAsia" w:cs="Times New Roman"/>
          <w:color w:val="000000" w:themeColor="text1"/>
          <w:sz w:val="24"/>
          <w:szCs w:val="24"/>
        </w:rPr>
      </w:pPr>
      <w:r w:rsidRPr="7379B9E4">
        <w:rPr>
          <w:rFonts w:eastAsiaTheme="minorEastAsia" w:cs="Times New Roman"/>
          <w:color w:val="000000" w:themeColor="text1"/>
          <w:sz w:val="24"/>
          <w:szCs w:val="24"/>
        </w:rPr>
        <w:t xml:space="preserve">Luisa </w:t>
      </w:r>
      <w:r>
        <w:rPr>
          <w:rFonts w:eastAsiaTheme="minorEastAsia" w:cs="Times New Roman"/>
          <w:color w:val="000000" w:themeColor="text1"/>
          <w:sz w:val="24"/>
          <w:szCs w:val="24"/>
        </w:rPr>
        <w:t>deposited $15,000 into a savings account</w:t>
      </w:r>
      <w:r w:rsidRPr="7379B9E4">
        <w:rPr>
          <w:rFonts w:eastAsiaTheme="minorEastAsia" w:cs="Times New Roman"/>
          <w:color w:val="000000" w:themeColor="text1"/>
          <w:sz w:val="24"/>
          <w:szCs w:val="24"/>
        </w:rPr>
        <w:t xml:space="preserve">, which compounds interest monthly </w:t>
      </w:r>
      <w:r>
        <w:rPr>
          <w:rFonts w:eastAsiaTheme="minorEastAsia" w:cs="Times New Roman"/>
          <w:color w:val="000000" w:themeColor="text1"/>
          <w:sz w:val="24"/>
          <w:szCs w:val="24"/>
        </w:rPr>
        <w:t>with an annual</w:t>
      </w:r>
      <w:r w:rsidRPr="7379B9E4">
        <w:rPr>
          <w:rFonts w:eastAsiaTheme="minorEastAsia" w:cs="Times New Roman"/>
          <w:color w:val="000000" w:themeColor="text1"/>
          <w:sz w:val="24"/>
          <w:szCs w:val="24"/>
        </w:rPr>
        <w:t xml:space="preserve"> rate</w:t>
      </w:r>
      <w:r>
        <w:rPr>
          <w:rFonts w:eastAsiaTheme="minorEastAsia" w:cs="Times New Roman"/>
          <w:color w:val="000000" w:themeColor="text1"/>
          <w:sz w:val="24"/>
          <w:szCs w:val="24"/>
        </w:rPr>
        <w:t xml:space="preserve"> (APR)</w:t>
      </w:r>
      <w:r w:rsidRPr="7379B9E4">
        <w:rPr>
          <w:rFonts w:eastAsiaTheme="minorEastAsia" w:cs="Times New Roman"/>
          <w:color w:val="000000" w:themeColor="text1"/>
          <w:sz w:val="24"/>
          <w:szCs w:val="24"/>
        </w:rPr>
        <w:t xml:space="preserve"> of 1.15%. Each month, </w:t>
      </w:r>
      <w:r>
        <w:rPr>
          <w:rFonts w:eastAsiaTheme="minorEastAsia" w:cs="Times New Roman"/>
          <w:color w:val="000000" w:themeColor="text1"/>
          <w:sz w:val="24"/>
          <w:szCs w:val="24"/>
        </w:rPr>
        <w:t>she</w:t>
      </w:r>
      <w:r w:rsidRPr="7379B9E4">
        <w:rPr>
          <w:rFonts w:eastAsiaTheme="minorEastAsia" w:cs="Times New Roman"/>
          <w:color w:val="000000" w:themeColor="text1"/>
          <w:sz w:val="24"/>
          <w:szCs w:val="24"/>
        </w:rPr>
        <w:t xml:space="preserve"> withdraws $</w:t>
      </w:r>
      <w:r>
        <w:rPr>
          <w:rFonts w:eastAsiaTheme="minorEastAsia" w:cs="Times New Roman"/>
          <w:color w:val="000000" w:themeColor="text1"/>
          <w:sz w:val="24"/>
          <w:szCs w:val="24"/>
        </w:rPr>
        <w:t>350 from this account to pay for travel expenses</w:t>
      </w:r>
      <w:r w:rsidRPr="7379B9E4">
        <w:rPr>
          <w:rFonts w:eastAsiaTheme="minorEastAsia" w:cs="Times New Roman"/>
          <w:color w:val="000000" w:themeColor="text1"/>
          <w:sz w:val="24"/>
          <w:szCs w:val="24"/>
        </w:rPr>
        <w:t xml:space="preserve">. </w:t>
      </w:r>
    </w:p>
    <w:p w14:paraId="34399A3E" w14:textId="77777777" w:rsidR="00B2369C" w:rsidRDefault="00B2369C" w:rsidP="00B2369C">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A. How long will it take until the account is fully depleted</w:t>
      </w:r>
      <w:r w:rsidRPr="7379B9E4">
        <w:rPr>
          <w:rFonts w:eastAsiaTheme="minorEastAsia" w:cs="Times New Roman"/>
          <w:color w:val="000000" w:themeColor="text1"/>
          <w:sz w:val="24"/>
          <w:szCs w:val="24"/>
        </w:rPr>
        <w:t>?</w:t>
      </w:r>
    </w:p>
    <w:p w14:paraId="20DF1B63" w14:textId="77777777" w:rsidR="00B2369C" w:rsidRDefault="00B2369C" w:rsidP="00B2369C">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How can she change the amount she </w:t>
      </w:r>
      <w:proofErr w:type="gramStart"/>
      <w:r>
        <w:rPr>
          <w:rFonts w:eastAsiaTheme="minorEastAsia" w:cs="Times New Roman"/>
          <w:color w:val="000000" w:themeColor="text1"/>
          <w:sz w:val="24"/>
          <w:szCs w:val="24"/>
        </w:rPr>
        <w:t>withdrawals</w:t>
      </w:r>
      <w:proofErr w:type="gramEnd"/>
      <w:r>
        <w:rPr>
          <w:rFonts w:eastAsiaTheme="minorEastAsia" w:cs="Times New Roman"/>
          <w:color w:val="000000" w:themeColor="text1"/>
          <w:sz w:val="24"/>
          <w:szCs w:val="24"/>
        </w:rPr>
        <w:t xml:space="preserve"> so her account lasts twice as long? </w:t>
      </w:r>
      <w:r w:rsidRPr="7379B9E4">
        <w:rPr>
          <w:rFonts w:eastAsiaTheme="minorEastAsia" w:cs="Times New Roman"/>
          <w:color w:val="000000" w:themeColor="text1"/>
          <w:sz w:val="24"/>
          <w:szCs w:val="24"/>
        </w:rPr>
        <w:t xml:space="preserve"> </w:t>
      </w:r>
    </w:p>
    <w:p w14:paraId="2A2A56CB" w14:textId="77777777" w:rsidR="00B2369C" w:rsidRDefault="00B2369C" w:rsidP="00B2369C">
      <w:pPr>
        <w:spacing w:after="0" w:line="240" w:lineRule="auto"/>
        <w:textAlignment w:val="baseline"/>
        <w:rPr>
          <w:rFonts w:eastAsiaTheme="minorEastAsia" w:cs="Times New Roman"/>
          <w:color w:val="000000" w:themeColor="text1"/>
          <w:sz w:val="24"/>
          <w:szCs w:val="24"/>
        </w:rPr>
      </w:pPr>
    </w:p>
    <w:p w14:paraId="35507B92" w14:textId="77777777" w:rsidR="00B2369C" w:rsidRPr="00EB6951" w:rsidRDefault="00B2369C" w:rsidP="00B2369C">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Task </w:t>
      </w:r>
      <w:r>
        <w:rPr>
          <w:rFonts w:eastAsia="Calibri" w:cs="Times New Roman"/>
          <w:i/>
          <w:sz w:val="24"/>
          <w:szCs w:val="24"/>
        </w:rPr>
        <w:t>2 (MTR.7.1)</w:t>
      </w:r>
    </w:p>
    <w:p w14:paraId="6BA15100" w14:textId="77777777" w:rsidR="00B2369C" w:rsidRDefault="00B2369C" w:rsidP="00B2369C">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Han wants to set up a periodic investment account to save for a future car purchase. His goal is to save $40,000. The best account he’s found pays a 2.3% annual interest rate, compounded monthly. Use the periodic investment formula below to graph a relationship between the amount of his monthly periodic investment, </w:t>
      </w:r>
      <m:oMath>
        <m:r>
          <w:rPr>
            <w:rFonts w:ascii="Cambria Math" w:eastAsiaTheme="minorEastAsia" w:hAnsi="Cambria Math" w:cs="Times New Roman"/>
            <w:color w:val="000000" w:themeColor="text1"/>
            <w:sz w:val="24"/>
            <w:szCs w:val="24"/>
          </w:rPr>
          <m:t>P</m:t>
        </m:r>
      </m:oMath>
      <w:r>
        <w:rPr>
          <w:rFonts w:eastAsiaTheme="minorEastAsia" w:cs="Times New Roman"/>
          <w:color w:val="000000" w:themeColor="text1"/>
          <w:sz w:val="24"/>
          <w:szCs w:val="24"/>
        </w:rPr>
        <w:t xml:space="preserve">, and the time it will take to achieve his goal, </w:t>
      </w:r>
      <m:oMath>
        <m:r>
          <w:rPr>
            <w:rFonts w:ascii="Cambria Math" w:eastAsiaTheme="minorEastAsia" w:hAnsi="Cambria Math" w:cs="Times New Roman"/>
            <w:color w:val="000000" w:themeColor="text1"/>
            <w:sz w:val="24"/>
            <w:szCs w:val="24"/>
          </w:rPr>
          <m:t>t</m:t>
        </m:r>
      </m:oMath>
      <w:r>
        <w:rPr>
          <w:rFonts w:eastAsiaTheme="minorEastAsia" w:cs="Times New Roman"/>
          <w:color w:val="000000" w:themeColor="text1"/>
          <w:sz w:val="24"/>
          <w:szCs w:val="24"/>
        </w:rPr>
        <w:t>.</w:t>
      </w:r>
    </w:p>
    <w:p w14:paraId="26AD5959" w14:textId="77777777" w:rsidR="00B2369C" w:rsidRDefault="00B2369C" w:rsidP="00B2369C">
      <w:pPr>
        <w:pStyle w:val="ListParagraph"/>
        <w:textAlignment w:val="baseline"/>
        <w:rPr>
          <w:rFonts w:eastAsia="Calibri" w:cs="Times New Roman"/>
          <w:sz w:val="24"/>
          <w:szCs w:val="24"/>
        </w:rPr>
      </w:pPr>
      <m:oMathPara>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oMath>
      </m:oMathPara>
    </w:p>
    <w:p w14:paraId="367EDF84" w14:textId="77777777" w:rsidR="00202771" w:rsidRPr="006B6BAE" w:rsidRDefault="00202771" w:rsidP="00202771">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2E0E0C7D" w14:textId="77777777" w:rsidR="00D1772A" w:rsidRPr="00D1772A" w:rsidRDefault="00D1772A" w:rsidP="00D1772A">
      <w:pPr>
        <w:spacing w:after="0" w:line="240" w:lineRule="auto"/>
        <w:textAlignment w:val="baseline"/>
        <w:rPr>
          <w:rFonts w:eastAsia="Calibri" w:cs="Times New Roman"/>
          <w:i/>
          <w:sz w:val="24"/>
          <w:szCs w:val="24"/>
        </w:rPr>
      </w:pPr>
      <w:r w:rsidRPr="00D1772A">
        <w:rPr>
          <w:rFonts w:eastAsia="Calibri" w:cs="Times New Roman"/>
          <w:i/>
          <w:sz w:val="24"/>
          <w:szCs w:val="24"/>
        </w:rPr>
        <w:t>Instructional Item 1</w:t>
      </w:r>
    </w:p>
    <w:p w14:paraId="347477A3" w14:textId="6C01F1D9" w:rsidR="00202771" w:rsidRDefault="00D1772A" w:rsidP="00D1772A">
      <w:pPr>
        <w:pStyle w:val="Style3"/>
        <w:ind w:left="0" w:firstLine="0"/>
      </w:pPr>
      <w:r w:rsidRPr="00D1772A">
        <w:rPr>
          <w:b w:val="0"/>
          <w:bCs w:val="0"/>
          <w:iCs w:val="0"/>
        </w:rPr>
        <w:t>Mindy purchased a 3-year-old car for $22,300. When the car was new, it sold for $35,500.  Find the depreciation rate to the nearest hundredth of a percent.</w:t>
      </w:r>
    </w:p>
    <w:p w14:paraId="34189042" w14:textId="65DA4521" w:rsidR="00C003DA" w:rsidRPr="005830A1" w:rsidRDefault="00202771" w:rsidP="005830A1">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2D636DE3" w14:textId="77777777" w:rsidR="00AE5BC0" w:rsidRDefault="00AE5BC0">
      <w:pPr>
        <w:rPr>
          <w:rFonts w:eastAsia="Times New Roman" w:cs="Times New Roman"/>
          <w:b/>
          <w:bCs/>
          <w:color w:val="000000"/>
          <w:sz w:val="24"/>
          <w:szCs w:val="24"/>
          <w:shd w:val="clear" w:color="auto" w:fill="FFFFFF"/>
        </w:rPr>
      </w:pPr>
      <w:bookmarkStart w:id="11" w:name="_MA.6.AR.2.3"/>
      <w:bookmarkEnd w:id="11"/>
      <w:r>
        <w:rPr>
          <w:rFonts w:eastAsia="Times New Roman" w:cs="Times New Roman"/>
          <w:b/>
          <w:bCs/>
          <w:color w:val="000000"/>
          <w:sz w:val="24"/>
          <w:szCs w:val="24"/>
          <w:shd w:val="clear" w:color="auto" w:fill="FFFFFF"/>
        </w:rPr>
        <w:br w:type="page"/>
      </w:r>
    </w:p>
    <w:p w14:paraId="232713FD" w14:textId="37B6D7CF" w:rsidR="00D1772A" w:rsidRPr="00510B6B" w:rsidRDefault="009A1429" w:rsidP="00510B6B">
      <w:pPr>
        <w:spacing w:after="0" w:line="240" w:lineRule="auto"/>
        <w:jc w:val="center"/>
        <w:rPr>
          <w:rFonts w:eastAsia="MS Gothic" w:cs="Times New Roman"/>
          <w:i/>
          <w:iCs/>
          <w:color w:val="1F3864"/>
          <w:sz w:val="24"/>
          <w:szCs w:val="24"/>
          <w:shd w:val="clear" w:color="auto" w:fill="FFFFFF"/>
        </w:rPr>
      </w:pPr>
      <w:r w:rsidRPr="00340A09">
        <w:rPr>
          <w:rFonts w:eastAsia="Times New Roman" w:cs="Times New Roman"/>
          <w:b/>
          <w:bCs/>
          <w:color w:val="000000"/>
          <w:sz w:val="24"/>
          <w:szCs w:val="24"/>
          <w:shd w:val="clear" w:color="auto" w:fill="FFFFFF"/>
        </w:rPr>
        <w:lastRenderedPageBreak/>
        <w:t>MA.912.AR.</w:t>
      </w:r>
      <w:r>
        <w:rPr>
          <w:rFonts w:eastAsia="Times New Roman" w:cs="Times New Roman"/>
          <w:b/>
          <w:bCs/>
          <w:color w:val="000000"/>
          <w:sz w:val="24"/>
          <w:szCs w:val="24"/>
          <w:shd w:val="clear" w:color="auto" w:fill="FFFFFF"/>
        </w:rPr>
        <w:t>9</w:t>
      </w:r>
      <w:r w:rsidRPr="00340A09">
        <w:rPr>
          <w:rFonts w:eastAsia="Times New Roman" w:cs="Times New Roman"/>
          <w:b/>
          <w:bCs/>
          <w:color w:val="000000"/>
          <w:sz w:val="24"/>
          <w:szCs w:val="24"/>
          <w:shd w:val="clear" w:color="auto" w:fill="FFFFFF"/>
        </w:rPr>
        <w:t xml:space="preserve"> </w:t>
      </w:r>
      <w:r w:rsidRPr="00480E78">
        <w:rPr>
          <w:rFonts w:eastAsia="Times New Roman" w:cs="Times New Roman"/>
          <w:bCs/>
          <w:i/>
          <w:color w:val="000000"/>
          <w:sz w:val="24"/>
          <w:szCs w:val="24"/>
          <w:shd w:val="clear" w:color="auto" w:fill="FFFFFF"/>
        </w:rPr>
        <w:t>Write and solve a system of two- and three-variable equations and inequalities that describe quantities or relationships.</w:t>
      </w:r>
      <w:r w:rsidR="00510B6B">
        <w:rPr>
          <w:rFonts w:eastAsia="Times New Roman" w:cs="Times New Roman"/>
          <w:bCs/>
          <w:i/>
          <w:color w:val="000000"/>
          <w:sz w:val="24"/>
          <w:szCs w:val="24"/>
          <w:shd w:val="clear" w:color="auto" w:fill="FFFFFF"/>
        </w:rPr>
        <w:br/>
      </w:r>
    </w:p>
    <w:p w14:paraId="41112338" w14:textId="77777777" w:rsidR="000C6707" w:rsidRPr="00EB6951" w:rsidRDefault="000C6707" w:rsidP="000C6707">
      <w:pPr>
        <w:pStyle w:val="Heading3"/>
      </w:pPr>
      <w:r w:rsidRPr="00EB6951">
        <w:t>MA.</w:t>
      </w:r>
      <w:r>
        <w:t>912</w:t>
      </w:r>
      <w:r w:rsidRPr="00EB6951">
        <w:t>.AR.</w:t>
      </w:r>
      <w:r>
        <w:t>9.10</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77777777" w:rsidR="00827CBA" w:rsidRPr="006B6BAE" w:rsidRDefault="00827CBA" w:rsidP="00827CBA">
      <w:pPr>
        <w:pStyle w:val="AlgebraicARHeading"/>
      </w:pPr>
      <w:r w:rsidRPr="006B6BAE">
        <w:t>Benchmark</w:t>
      </w:r>
    </w:p>
    <w:p w14:paraId="36FBE784" w14:textId="36881980" w:rsidR="00CD3548" w:rsidRDefault="00953CD7" w:rsidP="00827CBA">
      <w:pPr>
        <w:pStyle w:val="Style3"/>
      </w:pPr>
      <w:r w:rsidRPr="00583E51">
        <w:rPr>
          <w:color w:val="000000"/>
        </w:rPr>
        <w:t>MA.912.AR.9.10</w:t>
      </w:r>
      <w:r w:rsidR="00827CBA" w:rsidRPr="00195B79">
        <w:tab/>
      </w:r>
      <w:r w:rsidR="00CD3548" w:rsidRPr="00583E51">
        <w:rPr>
          <w:color w:val="000000"/>
        </w:rPr>
        <w:t>Solve and graph mathematical and real-world problems that are modeled with piecewise functions. Interpret key features and determine constraints in terms of the context.</w:t>
      </w:r>
    </w:p>
    <w:p w14:paraId="10C6A28C" w14:textId="77777777" w:rsidR="004D44B8" w:rsidRPr="00044691" w:rsidRDefault="004D44B8" w:rsidP="004D44B8">
      <w:pPr>
        <w:spacing w:after="0" w:line="240" w:lineRule="auto"/>
        <w:ind w:left="1620" w:hanging="900"/>
        <w:rPr>
          <w:rFonts w:eastAsia="Calibri" w:cs="Times New Roman"/>
          <w:szCs w:val="24"/>
        </w:rPr>
      </w:pPr>
      <w:r w:rsidRPr="7379B9E4">
        <w:rPr>
          <w:rFonts w:eastAsia="Calibri" w:cs="Times New Roman"/>
          <w:i/>
          <w:iCs/>
        </w:rPr>
        <w:t>Example:</w:t>
      </w:r>
      <w:r w:rsidRPr="7379B9E4">
        <w:rPr>
          <w:rFonts w:eastAsia="Calibri" w:cs="Times New Roman"/>
        </w:rPr>
        <w:t xml:space="preserve"> A mechanic wants to place an ad in his local newspaper. The cost, in dollars, of an ad </w:t>
      </w:r>
      <w:r w:rsidRPr="7379B9E4">
        <w:rPr>
          <w:rFonts w:ascii="Cambria Math" w:eastAsia="Calibri" w:hAnsi="Cambria Math" w:cs="Cambria Math"/>
        </w:rPr>
        <w:t>𝑥</w:t>
      </w:r>
      <w:r w:rsidRPr="7379B9E4">
        <w:rPr>
          <w:rFonts w:eastAsia="Calibri" w:cs="Times New Roman"/>
        </w:rPr>
        <w:t xml:space="preserve"> inches long is given by the following piecewise function. Find the cost of an ad that would be 16 inches long. </w:t>
      </w:r>
    </w:p>
    <w:p w14:paraId="454E82DD" w14:textId="2F568FC1" w:rsidR="004D44B8" w:rsidRDefault="004D44B8" w:rsidP="004D44B8">
      <w:pPr>
        <w:tabs>
          <w:tab w:val="left" w:pos="2430"/>
        </w:tabs>
        <w:spacing w:after="0" w:line="240" w:lineRule="auto"/>
        <w:ind w:left="15"/>
        <w:textAlignment w:val="baseline"/>
        <w:rPr>
          <w:rFonts w:eastAsia="Times New Roman" w:cs="Times New Roman"/>
          <w:u w:val="single"/>
        </w:rPr>
      </w:pPr>
      <m:oMathPara>
        <m:oMath>
          <m:r>
            <w:rPr>
              <w:rFonts w:ascii="Cambria Math" w:eastAsia="Calibri" w:hAnsi="Cambria Math" w:cs="Cambria Math"/>
              <w:sz w:val="20"/>
              <w:szCs w:val="24"/>
            </w:rPr>
            <m:t>C</m:t>
          </m:r>
          <m:r>
            <w:rPr>
              <w:rFonts w:ascii="Cambria Math" w:eastAsia="Calibri" w:hAnsi="Cambria Math" w:cs="Times New Roman"/>
              <w:sz w:val="20"/>
              <w:szCs w:val="24"/>
            </w:rPr>
            <m:t>(</m:t>
          </m:r>
          <m:r>
            <w:rPr>
              <w:rFonts w:ascii="Cambria Math" w:eastAsia="Calibri" w:hAnsi="Cambria Math" w:cs="Cambria Math"/>
              <w:sz w:val="20"/>
              <w:szCs w:val="24"/>
            </w:rPr>
            <m:t>x</m:t>
          </m:r>
          <m:r>
            <w:rPr>
              <w:rFonts w:ascii="Cambria Math" w:eastAsia="Calibri" w:hAnsi="Cambria Math" w:cs="Times New Roman"/>
              <w:sz w:val="20"/>
              <w:szCs w:val="24"/>
            </w:rPr>
            <m:t xml:space="preserve">) = </m:t>
          </m:r>
          <m:d>
            <m:dPr>
              <m:begChr m:val="{"/>
              <m:endChr m:val="}"/>
              <m:ctrlPr>
                <w:rPr>
                  <w:rFonts w:ascii="Cambria Math" w:eastAsia="Calibri" w:hAnsi="Cambria Math" w:cs="Times New Roman"/>
                  <w:i/>
                  <w:sz w:val="20"/>
                  <w:szCs w:val="24"/>
                </w:rPr>
              </m:ctrlPr>
            </m:dPr>
            <m:e>
              <m:m>
                <m:mPr>
                  <m:mcs>
                    <m:mc>
                      <m:mcPr>
                        <m:count m:val="2"/>
                        <m:mcJc m:val="center"/>
                      </m:mcPr>
                    </m:mc>
                  </m:mcs>
                  <m:ctrlPr>
                    <w:rPr>
                      <w:rFonts w:ascii="Cambria Math" w:eastAsia="Calibri" w:hAnsi="Cambria Math" w:cs="Times New Roman"/>
                      <w:i/>
                      <w:sz w:val="20"/>
                      <w:szCs w:val="24"/>
                    </w:rPr>
                  </m:ctrlPr>
                </m:mPr>
                <m:mr>
                  <m:e>
                    <m:r>
                      <w:rPr>
                        <w:rFonts w:ascii="Cambria Math" w:eastAsia="Calibri" w:hAnsi="Cambria Math" w:cs="Times New Roman"/>
                        <w:sz w:val="20"/>
                        <w:szCs w:val="24"/>
                      </w:rPr>
                      <m:t>12x</m:t>
                    </m:r>
                  </m:e>
                  <m:e>
                    <m:r>
                      <w:rPr>
                        <w:rFonts w:ascii="Cambria Math" w:eastAsia="Calibri" w:hAnsi="Cambria Math" w:cs="Times New Roman"/>
                        <w:sz w:val="20"/>
                        <w:szCs w:val="24"/>
                      </w:rPr>
                      <m:t>x&lt;5</m:t>
                    </m:r>
                  </m:e>
                </m:mr>
                <m:mr>
                  <m:e>
                    <m:r>
                      <w:rPr>
                        <w:rFonts w:ascii="Cambria Math" w:eastAsia="Calibri" w:hAnsi="Cambria Math" w:cs="Times New Roman"/>
                        <w:sz w:val="20"/>
                        <w:szCs w:val="24"/>
                      </w:rPr>
                      <m:t>60+8(x-5)</m:t>
                    </m:r>
                  </m:e>
                  <m:e>
                    <m:r>
                      <w:rPr>
                        <w:rFonts w:ascii="Cambria Math" w:eastAsia="Calibri" w:hAnsi="Cambria Math" w:cs="Times New Roman"/>
                        <w:sz w:val="20"/>
                        <w:szCs w:val="24"/>
                      </w:rPr>
                      <m:t>x≥5</m:t>
                    </m:r>
                  </m:e>
                </m:mr>
              </m:m>
            </m:e>
          </m:d>
        </m:oMath>
      </m:oMathPara>
    </w:p>
    <w:p w14:paraId="61583A6F" w14:textId="77777777" w:rsidR="004D44B8" w:rsidRDefault="004D44B8" w:rsidP="004D44B8">
      <w:pPr>
        <w:tabs>
          <w:tab w:val="left" w:pos="2430"/>
        </w:tabs>
        <w:spacing w:after="0" w:line="240" w:lineRule="auto"/>
        <w:ind w:left="15"/>
        <w:textAlignment w:val="baseline"/>
        <w:rPr>
          <w:rFonts w:eastAsia="Times New Roman" w:cs="Times New Roman"/>
          <w:u w:val="single"/>
        </w:rPr>
      </w:pPr>
    </w:p>
    <w:p w14:paraId="5D06F671" w14:textId="77777777" w:rsidR="008823CD" w:rsidRPr="00044691" w:rsidRDefault="008823CD" w:rsidP="008823CD">
      <w:pPr>
        <w:spacing w:after="0" w:line="240" w:lineRule="auto"/>
        <w:rPr>
          <w:rFonts w:eastAsia="Calibri" w:cs="Times New Roman"/>
          <w:szCs w:val="24"/>
          <w:u w:val="single"/>
        </w:rPr>
      </w:pPr>
      <w:r w:rsidRPr="00044691">
        <w:rPr>
          <w:rFonts w:eastAsia="Calibri" w:cs="Times New Roman"/>
          <w:szCs w:val="24"/>
          <w:u w:val="single"/>
        </w:rPr>
        <w:t xml:space="preserve">Benchmark Clarifications: </w:t>
      </w:r>
    </w:p>
    <w:p w14:paraId="6F29296F" w14:textId="77777777" w:rsidR="008823CD" w:rsidRPr="00044691" w:rsidRDefault="008823CD" w:rsidP="008823CD">
      <w:pPr>
        <w:spacing w:after="0" w:line="240" w:lineRule="auto"/>
        <w:rPr>
          <w:rFonts w:eastAsia="Calibri" w:cs="Times New Roman"/>
          <w:szCs w:val="24"/>
        </w:rPr>
      </w:pPr>
      <w:r w:rsidRPr="00044691">
        <w:rPr>
          <w:rFonts w:eastAsia="Calibri" w:cs="Times New Roman"/>
          <w:i/>
          <w:szCs w:val="24"/>
        </w:rPr>
        <w:t>Clarification 1:</w:t>
      </w:r>
      <w:r w:rsidRPr="00044691">
        <w:rPr>
          <w:rFonts w:eastAsia="Calibri" w:cs="Times New Roman"/>
          <w:szCs w:val="24"/>
        </w:rPr>
        <w:t xml:space="preserve"> Key features are limited to domain, range, intercepts, asymptotes and end behavior. </w:t>
      </w:r>
    </w:p>
    <w:p w14:paraId="1927861B" w14:textId="77777777" w:rsidR="008823CD" w:rsidRDefault="008823CD" w:rsidP="008823CD">
      <w:pPr>
        <w:spacing w:after="0" w:line="240" w:lineRule="auto"/>
        <w:rPr>
          <w:rFonts w:eastAsia="Calibri" w:cs="Times New Roman"/>
          <w:szCs w:val="24"/>
        </w:rPr>
      </w:pPr>
      <w:r w:rsidRPr="00044691">
        <w:rPr>
          <w:rFonts w:eastAsia="Calibri" w:cs="Times New Roman"/>
          <w:i/>
          <w:szCs w:val="24"/>
        </w:rPr>
        <w:t>Clarification 2:</w:t>
      </w:r>
      <w:r w:rsidRPr="00044691">
        <w:rPr>
          <w:rFonts w:eastAsia="Calibri" w:cs="Times New Roman"/>
          <w:szCs w:val="24"/>
        </w:rPr>
        <w:t xml:space="preserve"> Instruction includes representing the domain, range and constraints with inequality notation, interval notation or set-builder notation.</w:t>
      </w:r>
    </w:p>
    <w:p w14:paraId="0754FB69" w14:textId="77777777" w:rsidR="00827CBA" w:rsidRPr="009D638A" w:rsidRDefault="00827CBA" w:rsidP="00827CBA">
      <w:pPr>
        <w:spacing w:after="0" w:line="240" w:lineRule="auto"/>
        <w:textAlignment w:val="baseline"/>
        <w:rPr>
          <w:rFonts w:eastAsia="Times New Roman" w:cs="Times New Roman"/>
        </w:rPr>
      </w:pPr>
    </w:p>
    <w:p w14:paraId="623D8EA9" w14:textId="77777777" w:rsidR="00827CBA" w:rsidRPr="006B6BAE" w:rsidRDefault="00827CBA" w:rsidP="00827CBA">
      <w:pPr>
        <w:pStyle w:val="AlgebraicARHeading"/>
      </w:pPr>
      <w:r>
        <w:t xml:space="preserve">Connecting </w:t>
      </w:r>
      <w:r w:rsidRPr="006B6BAE">
        <w:t>Benchmark</w:t>
      </w:r>
      <w:r>
        <w:t>s/</w:t>
      </w:r>
      <w:r w:rsidRPr="006B6BAE">
        <w:t>Horizontal Alignment</w:t>
      </w:r>
      <w:r>
        <w:t xml:space="preserve">        </w:t>
      </w:r>
    </w:p>
    <w:p w14:paraId="57C2F4D1" w14:textId="77777777" w:rsidR="00CA6C3C" w:rsidRPr="00EB6951" w:rsidRDefault="00CA6C3C" w:rsidP="00CA6C3C">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MA.912.AR.2.5</w:t>
      </w:r>
    </w:p>
    <w:p w14:paraId="6E317CD1" w14:textId="77777777" w:rsidR="00CA6C3C" w:rsidRPr="00C0799B" w:rsidRDefault="00CA6C3C" w:rsidP="00CA6C3C">
      <w:pPr>
        <w:numPr>
          <w:ilvl w:val="0"/>
          <w:numId w:val="41"/>
        </w:numPr>
        <w:spacing w:after="0" w:line="240" w:lineRule="auto"/>
        <w:rPr>
          <w:sz w:val="24"/>
          <w:szCs w:val="24"/>
        </w:rPr>
      </w:pPr>
      <w:r w:rsidRPr="53E1DE1A">
        <w:rPr>
          <w:rFonts w:eastAsia="Times New Roman" w:cs="Times New Roman"/>
          <w:sz w:val="24"/>
          <w:szCs w:val="24"/>
        </w:rPr>
        <w:t>MA.912.AR.5.7</w:t>
      </w:r>
    </w:p>
    <w:p w14:paraId="7B8E4CBE" w14:textId="77777777" w:rsidR="00CA6C3C" w:rsidRPr="00C0799B" w:rsidRDefault="00CA6C3C" w:rsidP="00CA6C3C">
      <w:pPr>
        <w:numPr>
          <w:ilvl w:val="0"/>
          <w:numId w:val="41"/>
        </w:numPr>
        <w:spacing w:after="0" w:line="240" w:lineRule="auto"/>
        <w:rPr>
          <w:sz w:val="24"/>
          <w:szCs w:val="24"/>
        </w:rPr>
      </w:pPr>
      <w:r>
        <w:rPr>
          <w:rFonts w:eastAsia="Times New Roman" w:cs="Times New Roman"/>
          <w:sz w:val="24"/>
          <w:szCs w:val="24"/>
        </w:rPr>
        <w:t>MA.912.AR.10.1, MA.912.AR.10.2</w:t>
      </w:r>
    </w:p>
    <w:p w14:paraId="455CC694" w14:textId="77777777" w:rsidR="00F50FF1" w:rsidRDefault="00CA6C3C" w:rsidP="00F50FF1">
      <w:pPr>
        <w:numPr>
          <w:ilvl w:val="0"/>
          <w:numId w:val="41"/>
        </w:numPr>
        <w:spacing w:after="0" w:line="240" w:lineRule="auto"/>
        <w:rPr>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1.2</w:t>
      </w:r>
    </w:p>
    <w:p w14:paraId="02E0E723" w14:textId="564B2485" w:rsidR="00827CBA" w:rsidRPr="00F50FF1" w:rsidRDefault="00CA6C3C" w:rsidP="00F50FF1">
      <w:pPr>
        <w:numPr>
          <w:ilvl w:val="0"/>
          <w:numId w:val="41"/>
        </w:numPr>
        <w:spacing w:after="0" w:line="240" w:lineRule="auto"/>
        <w:rPr>
          <w:sz w:val="24"/>
          <w:szCs w:val="24"/>
        </w:rPr>
      </w:pPr>
      <w:r w:rsidRPr="00F50FF1">
        <w:rPr>
          <w:rFonts w:eastAsia="Times New Roman" w:cs="Times New Roman"/>
          <w:sz w:val="24"/>
          <w:szCs w:val="24"/>
        </w:rPr>
        <w:t>MA.912.FL.2.6</w:t>
      </w:r>
      <w:r w:rsidR="00D221AB">
        <w:rPr>
          <w:rFonts w:eastAsia="Times New Roman" w:cs="Times New Roman"/>
          <w:sz w:val="24"/>
          <w:szCs w:val="24"/>
        </w:rPr>
        <w:br/>
      </w:r>
    </w:p>
    <w:p w14:paraId="090FD4E1" w14:textId="77777777" w:rsidR="00827CBA" w:rsidRDefault="00827CBA" w:rsidP="00827CBA">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1F30411A" w14:textId="77777777" w:rsidR="00713700" w:rsidRPr="00EB6951" w:rsidRDefault="00713700" w:rsidP="00713700">
            <w:pPr>
              <w:widowControl w:val="0"/>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Coordinate plane</w:t>
            </w:r>
          </w:p>
          <w:p w14:paraId="193E5817"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Domain</w:t>
            </w:r>
          </w:p>
          <w:p w14:paraId="07C63570"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Function</w:t>
            </w:r>
          </w:p>
          <w:p w14:paraId="59FCBD50"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Function notation</w:t>
            </w:r>
          </w:p>
          <w:p w14:paraId="4FF785AC"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Piecewise function</w:t>
            </w:r>
          </w:p>
          <w:p w14:paraId="65CFE8A1"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Range (of a relation or a function)</w:t>
            </w:r>
          </w:p>
          <w:p w14:paraId="741C5DD3"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Rate of change</w:t>
            </w:r>
          </w:p>
          <w:p w14:paraId="7F4852B9"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Set-builder notation</w:t>
            </w:r>
          </w:p>
          <w:p w14:paraId="149A72C7" w14:textId="77777777" w:rsidR="00713700" w:rsidRPr="00EB6951" w:rsidRDefault="00713700" w:rsidP="00713700">
            <w:pPr>
              <w:widowControl w:val="0"/>
              <w:numPr>
                <w:ilvl w:val="0"/>
                <w:numId w:val="41"/>
              </w:numPr>
              <w:spacing w:after="0" w:line="240" w:lineRule="auto"/>
              <w:rPr>
                <w:sz w:val="24"/>
                <w:szCs w:val="24"/>
              </w:rPr>
            </w:pPr>
            <m:oMath>
              <m:r>
                <w:rPr>
                  <w:rFonts w:ascii="Cambria Math" w:eastAsia="Times New Roman" w:hAnsi="Cambria Math" w:cs="Times New Roman"/>
                  <w:sz w:val="24"/>
                  <w:szCs w:val="24"/>
                </w:rPr>
                <m:t>x</m:t>
              </m:r>
            </m:oMath>
            <w:r w:rsidRPr="53E1DE1A">
              <w:rPr>
                <w:rFonts w:eastAsia="Times New Roman" w:cs="Times New Roman"/>
                <w:sz w:val="24"/>
                <w:szCs w:val="24"/>
              </w:rPr>
              <w:t>-intercept</w:t>
            </w:r>
          </w:p>
          <w:p w14:paraId="2825059E" w14:textId="0432019B" w:rsidR="00827CBA" w:rsidRPr="006B6BAE" w:rsidRDefault="00713700" w:rsidP="00713700">
            <w:pPr>
              <w:widowControl w:val="0"/>
              <w:numPr>
                <w:ilvl w:val="0"/>
                <w:numId w:val="41"/>
              </w:numPr>
              <w:spacing w:after="0" w:line="240" w:lineRule="auto"/>
              <w:rPr>
                <w:rFonts w:eastAsia="Times New Roman" w:cs="Times New Roman"/>
                <w:sz w:val="24"/>
                <w:szCs w:val="24"/>
              </w:rPr>
            </w:pPr>
            <m:oMath>
              <m:r>
                <w:rPr>
                  <w:rFonts w:ascii="Cambria Math" w:eastAsia="Times New Roman" w:hAnsi="Cambria Math" w:cs="Times New Roman"/>
                  <w:sz w:val="24"/>
                  <w:szCs w:val="24"/>
                </w:rPr>
                <m:t>y</m:t>
              </m:r>
            </m:oMath>
            <w:r w:rsidRPr="53E1DE1A">
              <w:rPr>
                <w:rFonts w:eastAsia="Times New Roman" w:cs="Times New Roman"/>
                <w:sz w:val="24"/>
                <w:szCs w:val="24"/>
              </w:rPr>
              <w:t>-intercept</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5B3F2D" w14:textId="77777777" w:rsidR="00CA567C" w:rsidRDefault="00CA567C" w:rsidP="00CA567C">
            <w:pPr>
              <w:widowControl w:val="0"/>
              <w:numPr>
                <w:ilvl w:val="0"/>
                <w:numId w:val="40"/>
              </w:numPr>
              <w:spacing w:after="0" w:line="240" w:lineRule="auto"/>
              <w:textAlignment w:val="baseline"/>
              <w:rPr>
                <w:rFonts w:eastAsia="Times New Roman" w:cs="Times New Roman"/>
                <w:sz w:val="24"/>
                <w:szCs w:val="24"/>
                <w:lang w:val="fr-FR"/>
              </w:rPr>
            </w:pPr>
            <w:r>
              <w:rPr>
                <w:rFonts w:eastAsia="Times New Roman" w:cs="Times New Roman"/>
                <w:sz w:val="24"/>
                <w:szCs w:val="24"/>
                <w:lang w:val="fr-FR"/>
              </w:rPr>
              <w:t>MA.912.AR.2.4</w:t>
            </w:r>
          </w:p>
          <w:p w14:paraId="429372CB" w14:textId="77777777" w:rsidR="00CA567C" w:rsidRDefault="00CA567C" w:rsidP="00CA567C">
            <w:pPr>
              <w:widowControl w:val="0"/>
              <w:numPr>
                <w:ilvl w:val="0"/>
                <w:numId w:val="40"/>
              </w:numPr>
              <w:spacing w:after="0" w:line="240" w:lineRule="auto"/>
              <w:textAlignment w:val="baseline"/>
              <w:rPr>
                <w:rFonts w:eastAsia="Times New Roman" w:cs="Times New Roman"/>
                <w:sz w:val="24"/>
                <w:szCs w:val="24"/>
                <w:lang w:val="fr-FR"/>
              </w:rPr>
            </w:pPr>
            <w:r>
              <w:rPr>
                <w:rFonts w:eastAsia="Times New Roman" w:cs="Times New Roman"/>
                <w:sz w:val="24"/>
                <w:szCs w:val="24"/>
                <w:lang w:val="fr-FR"/>
              </w:rPr>
              <w:t>MA.912.AR.3.7</w:t>
            </w:r>
          </w:p>
          <w:p w14:paraId="2DA7C098" w14:textId="77777777" w:rsidR="00CA567C" w:rsidRDefault="00CA567C" w:rsidP="00CA567C">
            <w:pPr>
              <w:widowControl w:val="0"/>
              <w:numPr>
                <w:ilvl w:val="0"/>
                <w:numId w:val="40"/>
              </w:numPr>
              <w:spacing w:after="0" w:line="240" w:lineRule="auto"/>
              <w:textAlignment w:val="baseline"/>
              <w:rPr>
                <w:rFonts w:eastAsia="Times New Roman" w:cs="Times New Roman"/>
                <w:sz w:val="24"/>
                <w:szCs w:val="24"/>
                <w:lang w:val="fr-FR"/>
              </w:rPr>
            </w:pPr>
            <w:r>
              <w:rPr>
                <w:rFonts w:eastAsia="Times New Roman" w:cs="Times New Roman"/>
                <w:sz w:val="24"/>
                <w:szCs w:val="24"/>
                <w:lang w:val="fr-FR"/>
              </w:rPr>
              <w:t>MA.912.AR.4.3</w:t>
            </w:r>
            <w:r w:rsidRPr="007C1C4E">
              <w:rPr>
                <w:rFonts w:eastAsia="Times New Roman" w:cs="Times New Roman"/>
                <w:sz w:val="24"/>
                <w:szCs w:val="24"/>
                <w:lang w:val="fr-FR"/>
              </w:rPr>
              <w:t xml:space="preserve"> </w:t>
            </w:r>
          </w:p>
          <w:p w14:paraId="62F0377C" w14:textId="050202E6" w:rsidR="00827CBA" w:rsidRPr="00CA567C" w:rsidRDefault="00CA567C" w:rsidP="00CA567C">
            <w:pPr>
              <w:widowControl w:val="0"/>
              <w:numPr>
                <w:ilvl w:val="0"/>
                <w:numId w:val="40"/>
              </w:numPr>
              <w:spacing w:after="0" w:line="240" w:lineRule="auto"/>
              <w:textAlignment w:val="baseline"/>
              <w:rPr>
                <w:rFonts w:eastAsia="Times New Roman" w:cs="Times New Roman"/>
                <w:sz w:val="24"/>
                <w:szCs w:val="24"/>
                <w:lang w:val="fr-FR"/>
              </w:rPr>
            </w:pPr>
            <w:r w:rsidRPr="007C1C4E">
              <w:rPr>
                <w:rFonts w:eastAsia="Times New Roman" w:cs="Times New Roman"/>
                <w:sz w:val="24"/>
                <w:szCs w:val="24"/>
                <w:lang w:val="fr-FR"/>
              </w:rPr>
              <w:t>MA.912.AR.5.6</w:t>
            </w:r>
            <w:r w:rsidR="00713700" w:rsidRPr="00CA567C">
              <w:rPr>
                <w:rFonts w:eastAsia="Times New Roman" w:cs="Times New Roman"/>
                <w:color w:val="000000" w:themeColor="text1"/>
                <w:sz w:val="24"/>
                <w:szCs w:val="24"/>
                <w:lang w:val="fr-FR"/>
              </w:rPr>
              <w:br/>
            </w:r>
          </w:p>
          <w:p w14:paraId="348D69BD" w14:textId="77777777" w:rsidR="00827CBA" w:rsidRPr="000B295F" w:rsidRDefault="00827CBA"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2A04A1" w14:textId="77777777" w:rsidR="00827CBA" w:rsidRPr="000B295F" w:rsidRDefault="00827CBA" w:rsidP="00CA567C">
            <w:pPr>
              <w:spacing w:after="0" w:line="240" w:lineRule="auto"/>
              <w:ind w:left="720"/>
              <w:textAlignment w:val="baseline"/>
              <w:rPr>
                <w:rFonts w:eastAsia="Times New Roman" w:cs="Times New Roman"/>
                <w:sz w:val="24"/>
                <w:szCs w:val="24"/>
              </w:rPr>
            </w:pPr>
          </w:p>
        </w:tc>
      </w:tr>
    </w:tbl>
    <w:p w14:paraId="68872A58" w14:textId="219D54BC" w:rsidR="00827CBA" w:rsidRPr="006B6BAE" w:rsidRDefault="00827CBA" w:rsidP="00827CBA">
      <w:pPr>
        <w:pStyle w:val="AlgebraicARHeading"/>
      </w:pPr>
      <w:r w:rsidRPr="006B6BAE">
        <w:t xml:space="preserve">Purpose and Instructional Strategies </w:t>
      </w:r>
    </w:p>
    <w:p w14:paraId="63072FF7" w14:textId="77777777" w:rsidR="00F72A82" w:rsidRPr="00EB6951" w:rsidRDefault="00F72A82" w:rsidP="00F72A82">
      <w:pPr>
        <w:spacing w:after="0" w:line="240" w:lineRule="auto"/>
        <w:textAlignment w:val="baseline"/>
        <w:rPr>
          <w:rFonts w:eastAsia="Calibri" w:cs="Times New Roman"/>
          <w:sz w:val="24"/>
          <w:szCs w:val="24"/>
        </w:rPr>
      </w:pPr>
      <w:r w:rsidRPr="7379B9E4">
        <w:rPr>
          <w:rFonts w:eastAsia="Calibri" w:cs="Times New Roman"/>
          <w:sz w:val="24"/>
          <w:szCs w:val="24"/>
        </w:rPr>
        <w:lastRenderedPageBreak/>
        <w:t xml:space="preserve">In </w:t>
      </w:r>
      <w:r>
        <w:rPr>
          <w:rFonts w:eastAsia="Calibri" w:cs="Times New Roman"/>
          <w:sz w:val="24"/>
          <w:szCs w:val="24"/>
        </w:rPr>
        <w:t>Algebra I</w:t>
      </w:r>
      <w:r w:rsidRPr="7379B9E4">
        <w:rPr>
          <w:rFonts w:eastAsia="Calibri" w:cs="Times New Roman"/>
          <w:sz w:val="24"/>
          <w:szCs w:val="24"/>
        </w:rPr>
        <w:t>, students worked with linear, quadratic,</w:t>
      </w:r>
      <w:r>
        <w:rPr>
          <w:rFonts w:eastAsia="Calibri" w:cs="Times New Roman"/>
          <w:sz w:val="24"/>
          <w:szCs w:val="24"/>
        </w:rPr>
        <w:t xml:space="preserve"> absolute value</w:t>
      </w:r>
      <w:r w:rsidRPr="7379B9E4">
        <w:rPr>
          <w:rFonts w:eastAsia="Calibri" w:cs="Times New Roman"/>
          <w:sz w:val="24"/>
          <w:szCs w:val="24"/>
        </w:rPr>
        <w:t xml:space="preserve"> and exponential functions. In </w:t>
      </w:r>
      <w:r>
        <w:rPr>
          <w:rFonts w:eastAsia="Calibri" w:cs="Times New Roman"/>
          <w:sz w:val="24"/>
          <w:szCs w:val="24"/>
        </w:rPr>
        <w:t>Math for Data and Financial Literacy</w:t>
      </w:r>
      <w:r w:rsidRPr="7379B9E4">
        <w:rPr>
          <w:rFonts w:eastAsia="Calibri" w:cs="Times New Roman"/>
          <w:sz w:val="24"/>
          <w:szCs w:val="24"/>
        </w:rPr>
        <w:t>, students work with piecewise functions,</w:t>
      </w:r>
      <w:r>
        <w:rPr>
          <w:rFonts w:eastAsia="Calibri" w:cs="Times New Roman"/>
          <w:sz w:val="24"/>
          <w:szCs w:val="24"/>
        </w:rPr>
        <w:t xml:space="preserve"> </w:t>
      </w:r>
      <w:r w:rsidRPr="7379B9E4">
        <w:rPr>
          <w:rFonts w:eastAsia="Calibri" w:cs="Times New Roman"/>
          <w:sz w:val="24"/>
          <w:szCs w:val="24"/>
        </w:rPr>
        <w:t xml:space="preserve">interpret </w:t>
      </w:r>
      <w:r>
        <w:rPr>
          <w:rFonts w:eastAsia="Calibri" w:cs="Times New Roman"/>
          <w:sz w:val="24"/>
          <w:szCs w:val="24"/>
        </w:rPr>
        <w:t xml:space="preserve">the </w:t>
      </w:r>
      <w:r w:rsidRPr="7379B9E4">
        <w:rPr>
          <w:rFonts w:eastAsia="Calibri" w:cs="Times New Roman"/>
          <w:sz w:val="24"/>
          <w:szCs w:val="24"/>
        </w:rPr>
        <w:t>key features of the</w:t>
      </w:r>
      <w:r>
        <w:rPr>
          <w:rFonts w:eastAsia="Calibri" w:cs="Times New Roman"/>
          <w:sz w:val="24"/>
          <w:szCs w:val="24"/>
        </w:rPr>
        <w:t>ir</w:t>
      </w:r>
      <w:r w:rsidRPr="7379B9E4">
        <w:rPr>
          <w:rFonts w:eastAsia="Calibri" w:cs="Times New Roman"/>
          <w:sz w:val="24"/>
          <w:szCs w:val="24"/>
        </w:rPr>
        <w:t xml:space="preserve"> graph</w:t>
      </w:r>
      <w:r>
        <w:rPr>
          <w:rFonts w:eastAsia="Calibri" w:cs="Times New Roman"/>
          <w:sz w:val="24"/>
          <w:szCs w:val="24"/>
        </w:rPr>
        <w:t>s</w:t>
      </w:r>
      <w:r w:rsidRPr="7379B9E4">
        <w:rPr>
          <w:rFonts w:eastAsia="Calibri" w:cs="Times New Roman"/>
          <w:sz w:val="24"/>
          <w:szCs w:val="24"/>
        </w:rPr>
        <w:t>, and determine constraints in terms of the context.</w:t>
      </w:r>
      <w:r>
        <w:rPr>
          <w:rFonts w:eastAsia="Calibri" w:cs="Times New Roman"/>
          <w:sz w:val="24"/>
          <w:szCs w:val="24"/>
        </w:rPr>
        <w:t xml:space="preserve"> </w:t>
      </w:r>
    </w:p>
    <w:p w14:paraId="25C80E78" w14:textId="77777777" w:rsidR="00F72A82" w:rsidRPr="00EB6951" w:rsidRDefault="00F72A82" w:rsidP="00F72A82">
      <w:pPr>
        <w:pStyle w:val="ListParagraph"/>
        <w:numPr>
          <w:ilvl w:val="0"/>
          <w:numId w:val="112"/>
        </w:numPr>
        <w:textAlignment w:val="baseline"/>
        <w:rPr>
          <w:rFonts w:eastAsiaTheme="minorEastAsia"/>
          <w:sz w:val="24"/>
          <w:szCs w:val="24"/>
        </w:rPr>
      </w:pPr>
      <w:r w:rsidRPr="552DFC37">
        <w:rPr>
          <w:rFonts w:eastAsia="Calibri" w:cs="Times New Roman"/>
          <w:sz w:val="24"/>
          <w:szCs w:val="24"/>
        </w:rPr>
        <w:t xml:space="preserve">Instruction </w:t>
      </w:r>
      <w:r>
        <w:rPr>
          <w:rFonts w:eastAsia="Calibri" w:cs="Times New Roman"/>
          <w:sz w:val="24"/>
          <w:szCs w:val="24"/>
        </w:rPr>
        <w:t>includes</w:t>
      </w:r>
      <w:r w:rsidRPr="552DFC37">
        <w:rPr>
          <w:rFonts w:eastAsia="Calibri" w:cs="Times New Roman"/>
          <w:sz w:val="24"/>
          <w:szCs w:val="24"/>
        </w:rPr>
        <w:t xml:space="preserve"> real-world problems that can be modeled with piecewise functions</w:t>
      </w:r>
      <w:r>
        <w:rPr>
          <w:rFonts w:eastAsia="Calibri" w:cs="Times New Roman"/>
          <w:sz w:val="24"/>
          <w:szCs w:val="24"/>
        </w:rPr>
        <w:t xml:space="preserve"> </w:t>
      </w:r>
      <w:r w:rsidRPr="00EA10F5">
        <w:rPr>
          <w:rFonts w:eastAsia="Calibri" w:cs="Times New Roman"/>
          <w:i/>
          <w:sz w:val="24"/>
          <w:szCs w:val="24"/>
        </w:rPr>
        <w:t>(MTR.7.1)</w:t>
      </w:r>
      <w:r w:rsidRPr="552DFC37">
        <w:rPr>
          <w:rFonts w:eastAsia="Calibri" w:cs="Times New Roman"/>
          <w:sz w:val="24"/>
          <w:szCs w:val="24"/>
        </w:rPr>
        <w:t xml:space="preserve">. </w:t>
      </w:r>
    </w:p>
    <w:p w14:paraId="06DFCF1D" w14:textId="77777777" w:rsidR="00F72A82" w:rsidRPr="00EB6951" w:rsidRDefault="00F72A82" w:rsidP="00F72A82">
      <w:pPr>
        <w:pStyle w:val="ListParagraph"/>
        <w:numPr>
          <w:ilvl w:val="0"/>
          <w:numId w:val="112"/>
        </w:numPr>
        <w:textAlignment w:val="baseline"/>
        <w:rPr>
          <w:sz w:val="24"/>
          <w:szCs w:val="24"/>
        </w:rPr>
      </w:pPr>
      <w:r w:rsidRPr="7379B9E4">
        <w:rPr>
          <w:rFonts w:eastAsia="Calibri" w:cs="Times New Roman"/>
          <w:sz w:val="24"/>
          <w:szCs w:val="24"/>
        </w:rPr>
        <w:t>It is important for students to understand that a piecewise function is a function defined by multiple sub functions, each of which applies to a certain i</w:t>
      </w:r>
      <w:r>
        <w:rPr>
          <w:rFonts w:eastAsia="Calibri" w:cs="Times New Roman"/>
          <w:sz w:val="24"/>
          <w:szCs w:val="24"/>
        </w:rPr>
        <w:t>nterval defined by the function’</w:t>
      </w:r>
      <w:r w:rsidRPr="7379B9E4">
        <w:rPr>
          <w:rFonts w:eastAsia="Calibri" w:cs="Times New Roman"/>
          <w:sz w:val="24"/>
          <w:szCs w:val="24"/>
        </w:rPr>
        <w:t xml:space="preserve">s domain. </w:t>
      </w:r>
    </w:p>
    <w:p w14:paraId="531943E1" w14:textId="77777777" w:rsidR="00F72A82" w:rsidRPr="00EA10F5" w:rsidRDefault="00F72A82" w:rsidP="00F72A82">
      <w:pPr>
        <w:pStyle w:val="ListParagraph"/>
        <w:numPr>
          <w:ilvl w:val="0"/>
          <w:numId w:val="112"/>
        </w:numPr>
        <w:textAlignment w:val="baseline"/>
        <w:rPr>
          <w:sz w:val="24"/>
          <w:szCs w:val="24"/>
        </w:rPr>
      </w:pPr>
      <w:r>
        <w:rPr>
          <w:rFonts w:eastAsia="Calibri" w:cs="Times New Roman"/>
          <w:sz w:val="24"/>
          <w:szCs w:val="24"/>
        </w:rPr>
        <w:t>For mastery of this benchmark within this course, sub functions are limited to linear, quadratic and exponential</w:t>
      </w:r>
      <w:r w:rsidRPr="7379B9E4">
        <w:rPr>
          <w:rFonts w:eastAsia="Calibri"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870"/>
      </w:tblGrid>
      <w:tr w:rsidR="00F72A82" w14:paraId="18BF2BD7" w14:textId="77777777" w:rsidTr="0088141E">
        <w:trPr>
          <w:jc w:val="center"/>
        </w:trPr>
        <w:tc>
          <w:tcPr>
            <w:tcW w:w="3960" w:type="dxa"/>
            <w:vAlign w:val="center"/>
          </w:tcPr>
          <w:p w14:paraId="0B4DFF5C" w14:textId="77777777" w:rsidR="00F72A82" w:rsidRPr="00EA10F5" w:rsidRDefault="00F72A82" w:rsidP="0088141E">
            <w:pPr>
              <w:jc w:val="center"/>
              <w:textAlignment w:val="baseline"/>
              <w:rPr>
                <w:sz w:val="24"/>
                <w:szCs w:val="24"/>
              </w:rPr>
            </w:pPr>
            <w:r w:rsidRPr="00EA10F5">
              <w:rPr>
                <w:noProof/>
                <w:sz w:val="24"/>
                <w:szCs w:val="24"/>
              </w:rPr>
              <w:drawing>
                <wp:inline distT="0" distB="0" distL="0" distR="0" wp14:anchorId="09AC3068" wp14:editId="5A1A9D94">
                  <wp:extent cx="1771930" cy="1284649"/>
                  <wp:effectExtent l="0" t="0" r="0" b="0"/>
                  <wp:docPr id="1757046967" name="Picture 1757046967" descr="A grapf the piecewise function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46967" name="Picture 1757046967" descr="A grapf the piecewise function to the righ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211" cy="1289203"/>
                          </a:xfrm>
                          <a:prstGeom prst="rect">
                            <a:avLst/>
                          </a:prstGeom>
                        </pic:spPr>
                      </pic:pic>
                    </a:graphicData>
                  </a:graphic>
                </wp:inline>
              </w:drawing>
            </w:r>
          </w:p>
        </w:tc>
        <w:tc>
          <w:tcPr>
            <w:tcW w:w="3870" w:type="dxa"/>
            <w:vAlign w:val="center"/>
          </w:tcPr>
          <w:p w14:paraId="4A4A201F" w14:textId="77777777" w:rsidR="00F72A82" w:rsidRPr="00EA10F5" w:rsidRDefault="00F72A82" w:rsidP="0088141E">
            <w:pPr>
              <w:jc w:val="center"/>
              <w:textAlignment w:val="baseline"/>
              <w:rPr>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4,  x&lt;-3</m:t>
                        </m:r>
                      </m:e>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3</m:t>
                            </m:r>
                          </m:den>
                        </m:f>
                        <m:r>
                          <w:rPr>
                            <w:rFonts w:ascii="Cambria Math" w:hAnsi="Cambria Math" w:cs="Times New Roman"/>
                            <w:sz w:val="24"/>
                            <w:szCs w:val="24"/>
                          </w:rPr>
                          <m:t>x-4,  -3≤x&lt;0</m:t>
                        </m:r>
                        <m:ctrlPr>
                          <w:rPr>
                            <w:rFonts w:ascii="Cambria Math" w:eastAsia="Cambria Math" w:hAnsi="Cambria Math" w:cs="Cambria Math"/>
                            <w:i/>
                            <w:sz w:val="24"/>
                            <w:szCs w:val="24"/>
                          </w:rPr>
                        </m:ctrlPr>
                      </m:e>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x+5,  x&gt;0</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 </m:t>
                        </m:r>
                      </m:e>
                    </m:eqArr>
                  </m:e>
                </m:d>
              </m:oMath>
            </m:oMathPara>
          </w:p>
        </w:tc>
      </w:tr>
    </w:tbl>
    <w:p w14:paraId="7901A421" w14:textId="77777777" w:rsidR="00F72A82" w:rsidRPr="00EB6951" w:rsidRDefault="00F72A82" w:rsidP="00F72A82">
      <w:pPr>
        <w:pStyle w:val="ListParagraph"/>
        <w:numPr>
          <w:ilvl w:val="0"/>
          <w:numId w:val="105"/>
        </w:numPr>
        <w:textAlignment w:val="baseline"/>
        <w:rPr>
          <w:sz w:val="24"/>
          <w:szCs w:val="24"/>
        </w:rPr>
      </w:pPr>
      <w:r w:rsidRPr="30D060A7">
        <w:rPr>
          <w:rFonts w:eastAsia="Calibri" w:cs="Times New Roman"/>
          <w:sz w:val="24"/>
          <w:szCs w:val="24"/>
        </w:rPr>
        <w:t xml:space="preserve">Instruction includes the use of </w:t>
      </w:r>
      <m:oMath>
        <m:r>
          <w:rPr>
            <w:rFonts w:ascii="Cambria Math" w:eastAsia="Calibri" w:hAnsi="Cambria Math" w:cs="Times New Roman"/>
            <w:sz w:val="24"/>
            <w:szCs w:val="24"/>
          </w:rPr>
          <m:t>x</m:t>
        </m:r>
      </m:oMath>
      <w:r>
        <w:rPr>
          <w:rFonts w:eastAsia="Calibri" w:cs="Times New Roman"/>
          <w:sz w:val="24"/>
          <w:szCs w:val="24"/>
        </w:rPr>
        <w:t>-</w:t>
      </w:r>
      <m:oMath>
        <m:r>
          <w:rPr>
            <w:rFonts w:ascii="Cambria Math" w:eastAsia="Calibri" w:hAnsi="Cambria Math" w:cs="Times New Roman"/>
            <w:sz w:val="24"/>
            <w:szCs w:val="24"/>
          </w:rPr>
          <m:t>y</m:t>
        </m:r>
      </m:oMath>
      <w:r w:rsidRPr="30D060A7">
        <w:rPr>
          <w:rFonts w:eastAsia="Calibri" w:cs="Times New Roman"/>
          <w:sz w:val="24"/>
          <w:szCs w:val="24"/>
        </w:rPr>
        <w:t xml:space="preserve"> notation and function notation. </w:t>
      </w:r>
    </w:p>
    <w:p w14:paraId="4F027BB3" w14:textId="77777777" w:rsidR="00F72A82" w:rsidRDefault="00F72A82" w:rsidP="00F72A82">
      <w:pPr>
        <w:pStyle w:val="ListParagraph"/>
        <w:numPr>
          <w:ilvl w:val="0"/>
          <w:numId w:val="104"/>
        </w:numPr>
        <w:textAlignment w:val="baseline"/>
        <w:rPr>
          <w:rFonts w:eastAsia="Calibri" w:cs="Times New Roman"/>
          <w:sz w:val="24"/>
          <w:szCs w:val="24"/>
        </w:rPr>
      </w:pPr>
      <w:r w:rsidRPr="00F71A75">
        <w:rPr>
          <w:rFonts w:eastAsia="Calibri" w:cs="Times New Roman"/>
          <w:sz w:val="24"/>
          <w:szCs w:val="24"/>
        </w:rPr>
        <w:t>Instruction</w:t>
      </w:r>
      <w:r>
        <w:rPr>
          <w:rFonts w:eastAsia="Calibri" w:cs="Times New Roman"/>
          <w:sz w:val="24"/>
          <w:szCs w:val="24"/>
        </w:rPr>
        <w:t xml:space="preserve"> </w:t>
      </w:r>
      <w:r w:rsidRPr="00F71A75">
        <w:rPr>
          <w:rFonts w:eastAsia="Calibri" w:cs="Times New Roman"/>
          <w:sz w:val="24"/>
          <w:szCs w:val="24"/>
        </w:rPr>
        <w:t>includes</w:t>
      </w:r>
      <w:r>
        <w:rPr>
          <w:rFonts w:eastAsia="Calibri" w:cs="Times New Roman"/>
          <w:sz w:val="24"/>
          <w:szCs w:val="24"/>
        </w:rPr>
        <w:t xml:space="preserve"> </w:t>
      </w:r>
      <w:r w:rsidRPr="00F71A75">
        <w:rPr>
          <w:rFonts w:eastAsia="Calibri" w:cs="Times New Roman"/>
          <w:sz w:val="24"/>
          <w:szCs w:val="24"/>
        </w:rPr>
        <w:t>representing</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range</w:t>
      </w:r>
      <w:r>
        <w:rPr>
          <w:rFonts w:eastAsia="Calibri" w:cs="Times New Roman"/>
          <w:sz w:val="24"/>
          <w:szCs w:val="24"/>
        </w:rPr>
        <w:t xml:space="preserve"> and any constraints </w:t>
      </w:r>
      <w:r w:rsidRPr="00F71A75">
        <w:rPr>
          <w:rFonts w:eastAsia="Calibri" w:cs="Times New Roman"/>
          <w:sz w:val="24"/>
          <w:szCs w:val="24"/>
        </w:rPr>
        <w:t>using</w:t>
      </w:r>
      <w:r>
        <w:rPr>
          <w:rFonts w:eastAsia="Calibri" w:cs="Times New Roman"/>
          <w:sz w:val="24"/>
          <w:szCs w:val="24"/>
        </w:rPr>
        <w:t xml:space="preserve"> </w:t>
      </w:r>
      <w:r w:rsidRPr="00F71A75">
        <w:rPr>
          <w:rFonts w:eastAsia="Calibri" w:cs="Times New Roman"/>
          <w:sz w:val="24"/>
          <w:szCs w:val="24"/>
        </w:rPr>
        <w:t>words,</w:t>
      </w:r>
      <w:r>
        <w:rPr>
          <w:rFonts w:eastAsia="Calibri" w:cs="Times New Roman"/>
          <w:sz w:val="24"/>
          <w:szCs w:val="24"/>
        </w:rPr>
        <w:t xml:space="preserve"> </w:t>
      </w:r>
      <w:r w:rsidRPr="00F71A75">
        <w:rPr>
          <w:rFonts w:eastAsia="Calibri" w:cs="Times New Roman"/>
          <w:sz w:val="24"/>
          <w:szCs w:val="24"/>
        </w:rPr>
        <w:t>inequality</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w:t>
      </w:r>
      <w:r w:rsidRPr="00F71A75">
        <w:rPr>
          <w:rFonts w:eastAsia="Calibri" w:cs="Times New Roman"/>
          <w:sz w:val="24"/>
          <w:szCs w:val="24"/>
        </w:rPr>
        <w:t>set-builder</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and interval notation</w:t>
      </w:r>
      <w:r w:rsidRPr="00F71A75">
        <w:rPr>
          <w:rFonts w:eastAsia="Calibri" w:cs="Times New Roman"/>
          <w:sz w:val="24"/>
          <w:szCs w:val="24"/>
        </w:rPr>
        <w:t>.</w:t>
      </w:r>
      <w:r>
        <w:rPr>
          <w:rFonts w:eastAsia="Calibri" w:cs="Times New Roman"/>
          <w:sz w:val="24"/>
          <w:szCs w:val="24"/>
        </w:rPr>
        <w:t xml:space="preserve"> </w:t>
      </w:r>
    </w:p>
    <w:p w14:paraId="2D5069A8" w14:textId="77777777" w:rsidR="00F72A82" w:rsidRPr="004470AE" w:rsidRDefault="00F72A82" w:rsidP="00F72A82">
      <w:pPr>
        <w:pStyle w:val="ListParagraph"/>
        <w:numPr>
          <w:ilvl w:val="0"/>
          <w:numId w:val="107"/>
        </w:numPr>
        <w:ind w:left="1440"/>
        <w:textAlignment w:val="baseline"/>
        <w:rPr>
          <w:rFonts w:eastAsia="Calibri" w:cs="Times New Roman"/>
          <w:sz w:val="24"/>
          <w:szCs w:val="24"/>
        </w:rPr>
      </w:pPr>
      <w:r w:rsidRPr="004470AE">
        <w:rPr>
          <w:rFonts w:eastAsia="Calibri" w:cs="Times New Roman"/>
          <w:sz w:val="24"/>
          <w:szCs w:val="24"/>
        </w:rPr>
        <w:t>Words</w:t>
      </w:r>
    </w:p>
    <w:p w14:paraId="00F20D87" w14:textId="77777777" w:rsidR="00F72A82" w:rsidRPr="004470AE" w:rsidRDefault="00F72A82" w:rsidP="00F72A82">
      <w:pPr>
        <w:pStyle w:val="ListParagraph"/>
        <w:ind w:left="1440"/>
        <w:textAlignment w:val="baseline"/>
        <w:rPr>
          <w:rFonts w:eastAsia="Calibri" w:cs="Times New Roman"/>
          <w:sz w:val="24"/>
          <w:szCs w:val="24"/>
        </w:rPr>
      </w:pPr>
      <w:r w:rsidRPr="004470AE">
        <w:rPr>
          <w:rFonts w:eastAsia="Calibri" w:cs="Times New Roman"/>
          <w:sz w:val="24"/>
          <w:szCs w:val="24"/>
        </w:rPr>
        <w:t xml:space="preserve">If the domain is all real numbers, it can be written as “all real numbers” or “any value of </w:t>
      </w:r>
      <m:oMath>
        <m:r>
          <w:rPr>
            <w:rFonts w:ascii="Cambria Math" w:eastAsia="Calibri" w:hAnsi="Cambria Math" w:cs="Cambria Math"/>
            <w:sz w:val="24"/>
            <w:szCs w:val="24"/>
          </w:rPr>
          <m:t>x</m:t>
        </m:r>
      </m:oMath>
      <w:r w:rsidRPr="004470AE">
        <w:rPr>
          <w:rFonts w:eastAsia="Calibri" w:cs="Times New Roman"/>
          <w:sz w:val="24"/>
          <w:szCs w:val="24"/>
        </w:rPr>
        <w:t xml:space="preserve">, such that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is a real number.”</w:t>
      </w:r>
    </w:p>
    <w:p w14:paraId="60FDB00F" w14:textId="77777777" w:rsidR="00F72A82" w:rsidRPr="004470AE" w:rsidRDefault="00F72A82" w:rsidP="00F72A82">
      <w:pPr>
        <w:pStyle w:val="ListParagraph"/>
        <w:numPr>
          <w:ilvl w:val="0"/>
          <w:numId w:val="107"/>
        </w:numPr>
        <w:ind w:left="1440"/>
        <w:textAlignment w:val="baseline"/>
        <w:rPr>
          <w:rFonts w:eastAsia="Calibri" w:cs="Times New Roman"/>
          <w:sz w:val="24"/>
          <w:szCs w:val="24"/>
        </w:rPr>
      </w:pPr>
      <w:r w:rsidRPr="004470AE">
        <w:rPr>
          <w:rFonts w:eastAsia="Calibri" w:cs="Times New Roman"/>
          <w:sz w:val="24"/>
          <w:szCs w:val="24"/>
        </w:rPr>
        <w:t>Inequality notation</w:t>
      </w:r>
    </w:p>
    <w:p w14:paraId="7F581C3E" w14:textId="77777777" w:rsidR="00F72A82" w:rsidRPr="004470AE" w:rsidRDefault="00F72A82" w:rsidP="00F72A82">
      <w:pPr>
        <w:spacing w:after="0" w:line="240" w:lineRule="auto"/>
        <w:ind w:left="1440"/>
        <w:textAlignment w:val="baseline"/>
        <w:rPr>
          <w:rFonts w:eastAsia="Calibri" w:cs="Times New Roman"/>
          <w:sz w:val="24"/>
          <w:szCs w:val="24"/>
        </w:rPr>
      </w:pPr>
      <w:r w:rsidRPr="004470AE">
        <w:rPr>
          <w:rFonts w:eastAsia="Calibri" w:cs="Times New Roman"/>
          <w:sz w:val="24"/>
          <w:szCs w:val="24"/>
        </w:rPr>
        <w:t xml:space="preserve">If the domain is all values of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greater than 2, it can be represented as </w:t>
      </w:r>
      <m:oMath>
        <m:r>
          <w:rPr>
            <w:rFonts w:ascii="Cambria Math" w:eastAsia="Calibri" w:hAnsi="Cambria Math" w:cs="Cambria Math"/>
            <w:sz w:val="24"/>
            <w:szCs w:val="24"/>
          </w:rPr>
          <m:t>x</m:t>
        </m:r>
        <m:r>
          <w:rPr>
            <w:rFonts w:ascii="Cambria Math" w:eastAsia="Calibri" w:hAnsi="Cambria Math" w:cs="Times New Roman"/>
            <w:sz w:val="24"/>
            <w:szCs w:val="24"/>
          </w:rPr>
          <m:t>&gt;2</m:t>
        </m:r>
      </m:oMath>
      <w:r w:rsidRPr="004470AE">
        <w:rPr>
          <w:rFonts w:eastAsia="Calibri" w:cs="Times New Roman"/>
          <w:sz w:val="24"/>
          <w:szCs w:val="24"/>
        </w:rPr>
        <w:t xml:space="preserve">. </w:t>
      </w:r>
    </w:p>
    <w:p w14:paraId="7240784C" w14:textId="77777777" w:rsidR="00F72A82" w:rsidRPr="004470AE" w:rsidRDefault="00F72A82" w:rsidP="00F72A82">
      <w:pPr>
        <w:pStyle w:val="ListParagraph"/>
        <w:numPr>
          <w:ilvl w:val="1"/>
          <w:numId w:val="107"/>
        </w:numPr>
        <w:ind w:left="1440"/>
        <w:textAlignment w:val="baseline"/>
        <w:rPr>
          <w:rFonts w:eastAsia="Calibri" w:cs="Times New Roman"/>
          <w:sz w:val="24"/>
          <w:szCs w:val="24"/>
        </w:rPr>
      </w:pPr>
      <w:r w:rsidRPr="004470AE">
        <w:rPr>
          <w:rFonts w:eastAsia="Calibri" w:cs="Times New Roman"/>
          <w:sz w:val="24"/>
          <w:szCs w:val="24"/>
        </w:rPr>
        <w:t xml:space="preserve">Set-builder notation </w:t>
      </w:r>
    </w:p>
    <w:p w14:paraId="2E53EC87" w14:textId="77777777" w:rsidR="00F72A82" w:rsidRPr="004470AE" w:rsidRDefault="00F72A82" w:rsidP="00F72A82">
      <w:pPr>
        <w:pStyle w:val="ListParagraph"/>
        <w:ind w:left="1440"/>
        <w:textAlignment w:val="baseline"/>
        <w:rPr>
          <w:rFonts w:eastAsia="Calibri" w:cs="Times New Roman"/>
          <w:sz w:val="24"/>
          <w:szCs w:val="24"/>
        </w:rPr>
      </w:pPr>
      <w:r w:rsidRPr="004470AE">
        <w:rPr>
          <w:rFonts w:eastAsia="Calibri" w:cs="Times New Roman"/>
          <w:sz w:val="24"/>
          <w:szCs w:val="24"/>
        </w:rPr>
        <w:t>If the range is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less than or equal to zero, it can be represented as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y</m:t>
            </m:r>
          </m:e>
          <m:e>
            <m:r>
              <w:rPr>
                <w:rFonts w:ascii="Cambria Math" w:eastAsia="Calibri" w:hAnsi="Cambria Math" w:cs="Times New Roman"/>
                <w:sz w:val="24"/>
                <w:szCs w:val="24"/>
              </w:rPr>
              <m:t>y≤0</m:t>
            </m:r>
          </m:e>
        </m:d>
        <m:r>
          <w:rPr>
            <w:rFonts w:ascii="Cambria Math" w:eastAsia="Calibri" w:hAnsi="Cambria Math" w:cs="Times New Roman"/>
            <w:sz w:val="24"/>
            <w:szCs w:val="24"/>
          </w:rPr>
          <m:t xml:space="preserve"> </m:t>
        </m:r>
      </m:oMath>
      <w:r w:rsidRPr="004470AE">
        <w:rPr>
          <w:rFonts w:eastAsia="Calibri" w:cs="Times New Roman"/>
          <w:sz w:val="24"/>
          <w:szCs w:val="24"/>
        </w:rPr>
        <w:t>and is read as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such that</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is less than or equal to zero.”</w:t>
      </w:r>
    </w:p>
    <w:p w14:paraId="64A5C6B1" w14:textId="77777777" w:rsidR="00F72A82" w:rsidRPr="005540B4" w:rsidRDefault="00F72A82" w:rsidP="00F72A82">
      <w:pPr>
        <w:pStyle w:val="ListParagraph"/>
        <w:numPr>
          <w:ilvl w:val="1"/>
          <w:numId w:val="106"/>
        </w:numPr>
        <w:ind w:left="1440"/>
        <w:textAlignment w:val="baseline"/>
        <w:rPr>
          <w:rFonts w:eastAsia="Calibri" w:cs="Times New Roman"/>
          <w:b/>
          <w:sz w:val="24"/>
          <w:szCs w:val="24"/>
        </w:rPr>
      </w:pPr>
      <w:r w:rsidRPr="004470AE">
        <w:rPr>
          <w:rFonts w:eastAsia="Calibri" w:cs="Times New Roman"/>
          <w:sz w:val="24"/>
          <w:szCs w:val="24"/>
        </w:rPr>
        <w:t>Interval notation</w:t>
      </w:r>
      <w:r w:rsidRPr="005540B4">
        <w:rPr>
          <w:rFonts w:eastAsia="Calibri" w:cs="Times New Roman"/>
          <w:b/>
          <w:sz w:val="24"/>
          <w:szCs w:val="24"/>
        </w:rPr>
        <w:t xml:space="preserve"> </w:t>
      </w:r>
    </w:p>
    <w:p w14:paraId="46C4515D" w14:textId="77777777" w:rsidR="00F72A82" w:rsidRDefault="00F72A82" w:rsidP="00F72A82">
      <w:pPr>
        <w:pStyle w:val="ListParagraph"/>
        <w:ind w:left="1440"/>
        <w:textAlignment w:val="baseline"/>
        <w:rPr>
          <w:rFonts w:eastAsia="Calibri" w:cs="Times New Roman"/>
          <w:sz w:val="24"/>
          <w:szCs w:val="24"/>
        </w:rPr>
      </w:pPr>
      <w:r w:rsidRPr="00F71A75">
        <w:rPr>
          <w:rFonts w:eastAsia="Calibri" w:cs="Times New Roman"/>
          <w:sz w:val="24"/>
          <w:szCs w:val="24"/>
        </w:rPr>
        <w:t>If</w:t>
      </w:r>
      <w:r>
        <w:rPr>
          <w:rFonts w:eastAsia="Calibri" w:cs="Times New Roman"/>
          <w:sz w:val="24"/>
          <w:szCs w:val="24"/>
        </w:rPr>
        <w:t xml:space="preserve"> </w:t>
      </w:r>
      <w:r w:rsidRPr="00F71A75">
        <w:rPr>
          <w:rFonts w:eastAsia="Calibri" w:cs="Times New Roman"/>
          <w:sz w:val="24"/>
          <w:szCs w:val="24"/>
        </w:rPr>
        <w:t>the</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sidRPr="00F71A75">
        <w:rPr>
          <w:rFonts w:eastAsia="Calibri" w:cs="Times New Roman"/>
          <w:sz w:val="24"/>
          <w:szCs w:val="24"/>
        </w:rPr>
        <w:t>less</w:t>
      </w:r>
      <w:r>
        <w:rPr>
          <w:rFonts w:eastAsia="Calibri" w:cs="Times New Roman"/>
          <w:sz w:val="24"/>
          <w:szCs w:val="24"/>
        </w:rPr>
        <w:t xml:space="preserve"> </w:t>
      </w:r>
      <w:r w:rsidRPr="00F71A75">
        <w:rPr>
          <w:rFonts w:eastAsia="Calibri" w:cs="Times New Roman"/>
          <w:sz w:val="24"/>
          <w:szCs w:val="24"/>
        </w:rPr>
        <w:t>than</w:t>
      </w:r>
      <w:r>
        <w:rPr>
          <w:rFonts w:eastAsia="Calibri" w:cs="Times New Roman"/>
          <w:sz w:val="24"/>
          <w:szCs w:val="24"/>
        </w:rPr>
        <w:t xml:space="preserve"> </w:t>
      </w:r>
      <w:r w:rsidRPr="00F71A75">
        <w:rPr>
          <w:rFonts w:eastAsia="Calibri" w:cs="Times New Roman"/>
          <w:sz w:val="24"/>
          <w:szCs w:val="24"/>
        </w:rPr>
        <w:t>or</w:t>
      </w:r>
      <w:r>
        <w:rPr>
          <w:rFonts w:eastAsia="Calibri" w:cs="Times New Roman"/>
          <w:sz w:val="24"/>
          <w:szCs w:val="24"/>
        </w:rPr>
        <w:t xml:space="preserve"> </w:t>
      </w:r>
      <w:r w:rsidRPr="00F71A75">
        <w:rPr>
          <w:rFonts w:eastAsia="Calibri" w:cs="Times New Roman"/>
          <w:sz w:val="24"/>
          <w:szCs w:val="24"/>
        </w:rPr>
        <w:t>equal</w:t>
      </w:r>
      <w:r>
        <w:rPr>
          <w:rFonts w:eastAsia="Calibri" w:cs="Times New Roman"/>
          <w:sz w:val="24"/>
          <w:szCs w:val="24"/>
        </w:rPr>
        <w:t xml:space="preserve"> </w:t>
      </w:r>
      <w:r w:rsidRPr="00F71A75">
        <w:rPr>
          <w:rFonts w:eastAsia="Calibri" w:cs="Times New Roman"/>
          <w:sz w:val="24"/>
          <w:szCs w:val="24"/>
        </w:rPr>
        <w:t>to</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 3]</m:t>
        </m:r>
      </m:oMath>
      <w:r>
        <w:rPr>
          <w:rFonts w:eastAsia="Calibri" w:cs="Times New Roman"/>
          <w:sz w:val="24"/>
          <w:szCs w:val="24"/>
        </w:rPr>
        <w:t xml:space="preserve">. If the domain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Pr>
          <w:rFonts w:eastAsia="Calibri" w:cs="Times New Roman"/>
          <w:sz w:val="24"/>
          <w:szCs w:val="24"/>
        </w:rPr>
        <w:t xml:space="preserve">greater </w:t>
      </w:r>
      <w:r w:rsidRPr="00F71A75">
        <w:rPr>
          <w:rFonts w:eastAsia="Calibri" w:cs="Times New Roman"/>
          <w:sz w:val="24"/>
          <w:szCs w:val="24"/>
        </w:rPr>
        <w:t>than</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(3, ∞)</m:t>
        </m:r>
      </m:oMath>
      <w:r>
        <w:rPr>
          <w:rFonts w:eastAsia="Calibri" w:cs="Times New Roman"/>
          <w:sz w:val="24"/>
          <w:szCs w:val="24"/>
        </w:rPr>
        <w:t xml:space="preserve">. If the range is all values greater than or equal to </w:t>
      </w:r>
      <m:oMath>
        <m:r>
          <w:rPr>
            <w:rFonts w:ascii="Cambria Math" w:eastAsia="Calibri" w:hAnsi="Cambria Math" w:cs="Times New Roman"/>
            <w:sz w:val="24"/>
            <w:szCs w:val="24"/>
          </w:rPr>
          <m:t>-1</m:t>
        </m:r>
      </m:oMath>
      <w:r>
        <w:rPr>
          <w:rFonts w:eastAsia="Calibri" w:cs="Times New Roman"/>
          <w:sz w:val="24"/>
          <w:szCs w:val="24"/>
        </w:rPr>
        <w:t xml:space="preserve"> but less than 5, it can be represented as </w:t>
      </w:r>
      <m:oMath>
        <m:r>
          <w:rPr>
            <w:rFonts w:ascii="Cambria Math" w:eastAsia="Calibri" w:hAnsi="Cambria Math" w:cs="Times New Roman"/>
            <w:sz w:val="24"/>
            <w:szCs w:val="24"/>
          </w:rPr>
          <m:t>[-1, 5)</m:t>
        </m:r>
      </m:oMath>
      <w:r>
        <w:rPr>
          <w:rFonts w:eastAsia="Calibri" w:cs="Times New Roman"/>
          <w:sz w:val="24"/>
          <w:szCs w:val="24"/>
        </w:rPr>
        <w:t>.</w:t>
      </w:r>
    </w:p>
    <w:p w14:paraId="74722730" w14:textId="77777777" w:rsidR="00F72A82" w:rsidRPr="0059676A" w:rsidRDefault="00F72A82" w:rsidP="00F72A82">
      <w:pPr>
        <w:pStyle w:val="ListParagraph"/>
        <w:numPr>
          <w:ilvl w:val="0"/>
          <w:numId w:val="111"/>
        </w:numPr>
        <w:textAlignment w:val="baseline"/>
        <w:rPr>
          <w:rFonts w:eastAsiaTheme="minorEastAsia"/>
        </w:rPr>
      </w:pPr>
      <w:r w:rsidRPr="552DFC37">
        <w:rPr>
          <w:rFonts w:eastAsia="Times New Roman" w:cs="Times New Roman"/>
          <w:sz w:val="24"/>
          <w:szCs w:val="24"/>
        </w:rPr>
        <w:t>This benchmark expects students to interpret key features and determine constraints in terms of the context of a real-world problem</w:t>
      </w:r>
      <w:r w:rsidRPr="005B1021">
        <w:rPr>
          <w:rFonts w:eastAsia="Times New Roman" w:cs="Times New Roman"/>
          <w:i/>
          <w:iCs/>
          <w:sz w:val="24"/>
          <w:szCs w:val="24"/>
        </w:rPr>
        <w:t xml:space="preserve"> (MTR.7.1)</w:t>
      </w:r>
      <w:r w:rsidRPr="552DFC37">
        <w:rPr>
          <w:rFonts w:eastAsia="Times New Roman" w:cs="Times New Roman"/>
          <w:sz w:val="24"/>
          <w:szCs w:val="24"/>
        </w:rPr>
        <w:t xml:space="preserve">. </w:t>
      </w:r>
    </w:p>
    <w:p w14:paraId="5A564470" w14:textId="77777777" w:rsidR="00F72A82" w:rsidRPr="0059676A" w:rsidRDefault="00F72A82" w:rsidP="00F72A82">
      <w:pPr>
        <w:pStyle w:val="ListParagraph"/>
        <w:numPr>
          <w:ilvl w:val="1"/>
          <w:numId w:val="111"/>
        </w:numPr>
        <w:textAlignment w:val="baseline"/>
        <w:rPr>
          <w:rFonts w:eastAsiaTheme="minorEastAsia"/>
        </w:rPr>
      </w:pPr>
      <w:r w:rsidRPr="0059676A">
        <w:rPr>
          <w:rFonts w:eastAsia="Times New Roman" w:cs="Times New Roman"/>
          <w:sz w:val="24"/>
          <w:szCs w:val="24"/>
        </w:rPr>
        <w:t xml:space="preserve">For the </w:t>
      </w:r>
      <w:r>
        <w:rPr>
          <w:rFonts w:eastAsia="Times New Roman" w:cs="Times New Roman"/>
          <w:sz w:val="24"/>
          <w:szCs w:val="24"/>
        </w:rPr>
        <w:t>example used in the benchmark, t</w:t>
      </w:r>
      <w:r w:rsidRPr="0059676A">
        <w:rPr>
          <w:rFonts w:eastAsia="Times New Roman" w:cs="Times New Roman"/>
          <w:sz w:val="24"/>
          <w:szCs w:val="24"/>
        </w:rPr>
        <w:t xml:space="preserve">he piecewise function models the cost, in dollars, of an ad </w:t>
      </w:r>
      <m:oMath>
        <m:r>
          <w:rPr>
            <w:rFonts w:ascii="Cambria Math" w:eastAsia="Times New Roman" w:hAnsi="Cambria Math" w:cs="Times New Roman"/>
            <w:sz w:val="24"/>
            <w:szCs w:val="24"/>
          </w:rPr>
          <m:t>x</m:t>
        </m:r>
      </m:oMath>
      <w:r w:rsidRPr="0059676A">
        <w:rPr>
          <w:rFonts w:eastAsia="Times New Roman" w:cs="Times New Roman"/>
          <w:sz w:val="24"/>
          <w:szCs w:val="24"/>
        </w:rPr>
        <w:t xml:space="preserve"> inches long.</w:t>
      </w:r>
      <w:r>
        <w:rPr>
          <w:rFonts w:eastAsia="Times New Roman" w:cs="Times New Roman"/>
          <w:sz w:val="24"/>
          <w:szCs w:val="24"/>
        </w:rPr>
        <w:t xml:space="preserve"> </w:t>
      </w:r>
      <w:r w:rsidRPr="0059676A">
        <w:rPr>
          <w:rFonts w:eastAsia="Times New Roman" w:cs="Times New Roman"/>
          <w:sz w:val="24"/>
          <w:szCs w:val="24"/>
        </w:rPr>
        <w:t>The key features and constraints are as follows.</w:t>
      </w:r>
    </w:p>
    <w:p w14:paraId="3A8C5B06" w14:textId="77777777" w:rsidR="00F72A82" w:rsidRPr="00A4072D" w:rsidRDefault="00F72A82" w:rsidP="00F72A82">
      <w:pPr>
        <w:pStyle w:val="ListParagraph"/>
        <w:numPr>
          <w:ilvl w:val="2"/>
          <w:numId w:val="110"/>
        </w:numPr>
        <w:rPr>
          <w:rFonts w:eastAsia="Times New Roman" w:cs="Times New Roman"/>
          <w:sz w:val="24"/>
          <w:szCs w:val="24"/>
        </w:rPr>
      </w:pPr>
      <w:r w:rsidRPr="53E1DE1A">
        <w:rPr>
          <w:rFonts w:eastAsia="Times New Roman" w:cs="Times New Roman"/>
          <w:sz w:val="24"/>
          <w:szCs w:val="24"/>
        </w:rPr>
        <w:t xml:space="preserve">The domain of a function is the complete set of possible values of the input of a function or relation. The input values in this case are the size in inches of the ad length. The </w:t>
      </w:r>
      <w:proofErr w:type="gramStart"/>
      <w:r w:rsidRPr="53E1DE1A">
        <w:rPr>
          <w:rFonts w:eastAsia="Times New Roman" w:cs="Times New Roman"/>
          <w:sz w:val="24"/>
          <w:szCs w:val="24"/>
        </w:rPr>
        <w:t>minimum ad</w:t>
      </w:r>
      <w:proofErr w:type="gramEnd"/>
      <w:r w:rsidRPr="53E1DE1A">
        <w:rPr>
          <w:rFonts w:eastAsia="Times New Roman" w:cs="Times New Roman"/>
          <w:sz w:val="24"/>
          <w:szCs w:val="24"/>
        </w:rPr>
        <w:t xml:space="preserve"> length someone could possibly have </w:t>
      </w:r>
      <w:bookmarkStart w:id="12" w:name="_Int_hYyfJVsQ"/>
      <w:proofErr w:type="gramStart"/>
      <w:r w:rsidRPr="53E1DE1A">
        <w:rPr>
          <w:rFonts w:eastAsia="Times New Roman" w:cs="Times New Roman"/>
          <w:sz w:val="24"/>
          <w:szCs w:val="24"/>
        </w:rPr>
        <w:t>is</w:t>
      </w:r>
      <w:bookmarkEnd w:id="12"/>
      <w:proofErr w:type="gramEnd"/>
      <w:r w:rsidRPr="53E1DE1A">
        <w:rPr>
          <w:rFonts w:eastAsia="Times New Roman" w:cs="Times New Roman"/>
          <w:sz w:val="24"/>
          <w:szCs w:val="24"/>
        </w:rPr>
        <w:t xml:space="preserve"> 0 inches. The maximum ad length (based on the length of traditional newspapers in the United States) would be the length of a full page</w:t>
      </w:r>
      <w:r>
        <w:rPr>
          <w:rFonts w:eastAsia="Times New Roman" w:cs="Times New Roman"/>
          <w:sz w:val="24"/>
          <w:szCs w:val="24"/>
        </w:rPr>
        <w:t>,</w:t>
      </w:r>
      <w:r w:rsidRPr="53E1DE1A">
        <w:rPr>
          <w:rFonts w:eastAsia="Times New Roman" w:cs="Times New Roman"/>
          <w:sz w:val="24"/>
          <w:szCs w:val="24"/>
        </w:rPr>
        <w:t xml:space="preserve"> which is approximately 21 inches. The set of inputs </w:t>
      </w:r>
      <w:r>
        <w:rPr>
          <w:rFonts w:eastAsia="Times New Roman" w:cs="Times New Roman"/>
          <w:sz w:val="24"/>
          <w:szCs w:val="24"/>
        </w:rPr>
        <w:t>could be considered</w:t>
      </w:r>
      <w:r w:rsidRPr="53E1DE1A">
        <w:rPr>
          <w:rFonts w:eastAsia="Times New Roman" w:cs="Times New Roman"/>
          <w:sz w:val="24"/>
          <w:szCs w:val="24"/>
        </w:rPr>
        <w:t xml:space="preserve"> continuous within the minimum and maximum since the </w:t>
      </w:r>
      <w:r w:rsidRPr="00A4072D">
        <w:rPr>
          <w:rFonts w:eastAsia="Times New Roman" w:cs="Times New Roman"/>
          <w:sz w:val="24"/>
          <w:szCs w:val="24"/>
        </w:rPr>
        <w:t>length is not limited to only whole numbers. Therefore, a reasonable domain for this context would be any length from 0 to 21 inches.</w:t>
      </w:r>
      <w:r>
        <w:rPr>
          <w:rFonts w:eastAsia="Times New Roman" w:cs="Times New Roman"/>
          <w:sz w:val="24"/>
          <w:szCs w:val="24"/>
        </w:rPr>
        <w:t xml:space="preserve"> </w:t>
      </w:r>
    </w:p>
    <w:p w14:paraId="358CC2F5" w14:textId="77777777" w:rsidR="00F72A82" w:rsidRPr="00A4072D" w:rsidRDefault="00F72A82" w:rsidP="00F72A82">
      <w:pPr>
        <w:pStyle w:val="ListParagraph"/>
        <w:numPr>
          <w:ilvl w:val="2"/>
          <w:numId w:val="109"/>
        </w:numPr>
        <w:textAlignment w:val="baseline"/>
        <w:rPr>
          <w:rFonts w:eastAsiaTheme="minorEastAsia"/>
          <w:sz w:val="24"/>
          <w:szCs w:val="24"/>
        </w:rPr>
      </w:pPr>
      <w:r w:rsidRPr="00A4072D">
        <w:rPr>
          <w:rFonts w:eastAsia="Times New Roman" w:cs="Times New Roman"/>
          <w:sz w:val="24"/>
          <w:szCs w:val="24"/>
        </w:rPr>
        <w:t xml:space="preserve">The range of a function is the complete set of possible values of the output </w:t>
      </w:r>
      <w:r w:rsidRPr="00A4072D">
        <w:rPr>
          <w:rFonts w:eastAsia="Times New Roman" w:cs="Times New Roman"/>
          <w:sz w:val="24"/>
          <w:szCs w:val="24"/>
        </w:rPr>
        <w:lastRenderedPageBreak/>
        <w:t xml:space="preserve">of a function or relation. In this case, the output is the cost of the ad. The minimum cost of an ad would be 0 if the ad size length is 0. This function uses the subset function </w:t>
      </w:r>
      <m:oMath>
        <m:r>
          <w:rPr>
            <w:rFonts w:ascii="Cambria Math" w:hAnsi="Cambria Math"/>
            <w:sz w:val="24"/>
            <w:szCs w:val="24"/>
          </w:rPr>
          <m:t>12x</m:t>
        </m:r>
      </m:oMath>
      <w:r>
        <w:rPr>
          <w:rFonts w:eastAsia="Times New Roman" w:cs="Times New Roman"/>
          <w:sz w:val="24"/>
          <w:szCs w:val="24"/>
        </w:rPr>
        <w:t xml:space="preserve"> </w:t>
      </w:r>
      <w:r w:rsidRPr="00A4072D">
        <w:rPr>
          <w:rFonts w:eastAsia="Times New Roman" w:cs="Times New Roman"/>
          <w:sz w:val="24"/>
          <w:szCs w:val="24"/>
        </w:rPr>
        <w:t xml:space="preserve">when </w:t>
      </w:r>
      <m:oMath>
        <m:r>
          <w:rPr>
            <w:rFonts w:ascii="Cambria Math" w:hAnsi="Cambria Math"/>
            <w:sz w:val="24"/>
            <w:szCs w:val="24"/>
          </w:rPr>
          <m:t>x&lt;5</m:t>
        </m:r>
      </m:oMath>
      <w:r w:rsidRPr="00A4072D">
        <w:rPr>
          <w:rFonts w:eastAsia="Times New Roman" w:cs="Times New Roman"/>
          <w:sz w:val="24"/>
          <w:szCs w:val="24"/>
        </w:rPr>
        <w:t xml:space="preserve">. The upper bound of the cost for this subset would be </w:t>
      </w:r>
      <m:oMath>
        <m:r>
          <w:rPr>
            <w:rFonts w:ascii="Cambria Math" w:eastAsia="Times New Roman" w:hAnsi="Cambria Math" w:cs="Times New Roman"/>
            <w:sz w:val="24"/>
            <w:szCs w:val="24"/>
          </w:rPr>
          <m:t>12(5)</m:t>
        </m:r>
      </m:oMath>
      <w:r>
        <w:rPr>
          <w:rFonts w:eastAsia="Times New Roman" w:cs="Times New Roman"/>
          <w:sz w:val="24"/>
          <w:szCs w:val="24"/>
        </w:rPr>
        <w:t>,</w:t>
      </w:r>
      <w:r w:rsidRPr="00A4072D">
        <w:rPr>
          <w:rFonts w:eastAsia="Times New Roman" w:cs="Times New Roman"/>
          <w:sz w:val="24"/>
          <w:szCs w:val="24"/>
        </w:rPr>
        <w:t xml:space="preserve"> or 60, but does not include 60. Once the size of the ad reaches 5 inches in length, the subset </w:t>
      </w:r>
      <w:bookmarkStart w:id="13" w:name="_Int_6n4FuYIg"/>
      <w:r w:rsidRPr="00A4072D">
        <w:rPr>
          <w:rFonts w:eastAsia="Times New Roman" w:cs="Times New Roman"/>
          <w:sz w:val="24"/>
          <w:szCs w:val="24"/>
        </w:rPr>
        <w:t>function</w:t>
      </w:r>
      <w:bookmarkEnd w:id="13"/>
      <w:r w:rsidRPr="00A4072D">
        <w:rPr>
          <w:rFonts w:eastAsia="Times New Roman" w:cs="Times New Roman"/>
          <w:sz w:val="24"/>
          <w:szCs w:val="24"/>
        </w:rPr>
        <w:t xml:space="preserve"> </w:t>
      </w:r>
      <m:oMath>
        <m:r>
          <w:rPr>
            <w:rFonts w:ascii="Cambria Math" w:hAnsi="Cambria Math"/>
            <w:sz w:val="24"/>
            <w:szCs w:val="24"/>
          </w:rPr>
          <m:t>60+8</m:t>
        </m:r>
        <m:d>
          <m:dPr>
            <m:ctrlPr>
              <w:rPr>
                <w:rFonts w:ascii="Cambria Math" w:hAnsi="Cambria Math"/>
                <w:sz w:val="24"/>
                <w:szCs w:val="24"/>
              </w:rPr>
            </m:ctrlPr>
          </m:dPr>
          <m:e>
            <m:r>
              <w:rPr>
                <w:rFonts w:ascii="Cambria Math" w:hAnsi="Cambria Math"/>
                <w:sz w:val="24"/>
                <w:szCs w:val="24"/>
              </w:rPr>
              <m:t>x-5</m:t>
            </m:r>
          </m:e>
        </m:d>
      </m:oMath>
      <w:r w:rsidRPr="00A4072D">
        <w:rPr>
          <w:rFonts w:eastAsia="Times New Roman" w:cs="Times New Roman"/>
          <w:sz w:val="24"/>
          <w:szCs w:val="24"/>
        </w:rPr>
        <w:t xml:space="preserve"> is used. The lowest cost for this subset would be </w:t>
      </w:r>
      <m:oMath>
        <m:r>
          <w:rPr>
            <w:rFonts w:ascii="Cambria Math" w:hAnsi="Cambria Math"/>
            <w:sz w:val="24"/>
            <w:szCs w:val="24"/>
          </w:rPr>
          <m:t>60+8</m:t>
        </m:r>
        <m:d>
          <m:dPr>
            <m:ctrlPr>
              <w:rPr>
                <w:rFonts w:ascii="Cambria Math" w:hAnsi="Cambria Math"/>
                <w:sz w:val="24"/>
                <w:szCs w:val="24"/>
              </w:rPr>
            </m:ctrlPr>
          </m:dPr>
          <m:e>
            <m:r>
              <w:rPr>
                <w:rFonts w:ascii="Cambria Math" w:hAnsi="Cambria Math"/>
                <w:sz w:val="24"/>
                <w:szCs w:val="24"/>
              </w:rPr>
              <m:t>5-5</m:t>
            </m:r>
          </m:e>
        </m:d>
        <m:r>
          <w:rPr>
            <w:rFonts w:ascii="Cambria Math" w:eastAsia="Times New Roman" w:hAnsi="Cambria Math" w:cs="Times New Roman"/>
            <w:sz w:val="24"/>
            <w:szCs w:val="24"/>
          </w:rPr>
          <m:t>=60</m:t>
        </m:r>
      </m:oMath>
      <w:r w:rsidRPr="00A4072D">
        <w:rPr>
          <w:rFonts w:eastAsia="Times New Roman" w:cs="Times New Roman"/>
          <w:sz w:val="24"/>
          <w:szCs w:val="24"/>
        </w:rPr>
        <w:t xml:space="preserve"> and the highest cost for that subset would be </w:t>
      </w:r>
      <m:oMath>
        <m:r>
          <w:rPr>
            <w:rFonts w:ascii="Cambria Math" w:hAnsi="Cambria Math"/>
            <w:sz w:val="24"/>
            <w:szCs w:val="24"/>
          </w:rPr>
          <m:t>60+8</m:t>
        </m:r>
        <m:d>
          <m:dPr>
            <m:ctrlPr>
              <w:rPr>
                <w:rFonts w:ascii="Cambria Math" w:hAnsi="Cambria Math"/>
                <w:sz w:val="24"/>
                <w:szCs w:val="24"/>
              </w:rPr>
            </m:ctrlPr>
          </m:dPr>
          <m:e>
            <m:r>
              <w:rPr>
                <w:rFonts w:ascii="Cambria Math" w:hAnsi="Cambria Math"/>
                <w:sz w:val="24"/>
                <w:szCs w:val="24"/>
              </w:rPr>
              <m:t>21-5</m:t>
            </m:r>
          </m:e>
        </m:d>
        <m:r>
          <w:rPr>
            <w:rFonts w:ascii="Cambria Math" w:eastAsia="Times New Roman" w:hAnsi="Cambria Math" w:cs="Times New Roman"/>
            <w:sz w:val="24"/>
            <w:szCs w:val="24"/>
          </w:rPr>
          <m:t>=188</m:t>
        </m:r>
      </m:oMath>
      <w:r w:rsidRPr="00A4072D">
        <w:rPr>
          <w:rFonts w:eastAsia="Times New Roman" w:cs="Times New Roman"/>
          <w:sz w:val="24"/>
          <w:szCs w:val="24"/>
        </w:rPr>
        <w:t xml:space="preserve">. Overall, the lowest cost would be 0 and the highest cost would be 188, so the range is all values between 0 and 188, inclusive.  </w:t>
      </w:r>
    </w:p>
    <w:p w14:paraId="18A51A95" w14:textId="741FF94F" w:rsidR="00827CBA" w:rsidRPr="006B6BAE" w:rsidRDefault="00F72A82" w:rsidP="00F72A82">
      <w:pPr>
        <w:pStyle w:val="ListParagraph"/>
        <w:numPr>
          <w:ilvl w:val="0"/>
          <w:numId w:val="22"/>
        </w:numPr>
        <w:textAlignment w:val="baseline"/>
        <w:rPr>
          <w:rFonts w:eastAsia="Calibri" w:cs="Times New Roman"/>
          <w:sz w:val="24"/>
          <w:szCs w:val="24"/>
        </w:rPr>
      </w:pPr>
      <w:r w:rsidRPr="00A4072D">
        <w:rPr>
          <w:rFonts w:eastAsia="Times New Roman" w:cs="Times New Roman"/>
          <w:sz w:val="24"/>
          <w:szCs w:val="24"/>
        </w:rPr>
        <w:t xml:space="preserve">The </w:t>
      </w:r>
      <m:oMath>
        <m:r>
          <w:rPr>
            <w:rFonts w:ascii="Cambria Math" w:eastAsia="Times New Roman" w:hAnsi="Cambria Math" w:cs="Times New Roman"/>
            <w:sz w:val="24"/>
            <w:szCs w:val="24"/>
          </w:rPr>
          <m:t>x</m:t>
        </m:r>
      </m:oMath>
      <w:r w:rsidRPr="00A4072D">
        <w:rPr>
          <w:rFonts w:eastAsia="Times New Roman" w:cs="Times New Roman"/>
          <w:sz w:val="24"/>
          <w:szCs w:val="24"/>
        </w:rPr>
        <w:t xml:space="preserve">-intercept occurs when the output value is 0. The </w:t>
      </w:r>
      <m:oMath>
        <m:r>
          <w:rPr>
            <w:rFonts w:ascii="Cambria Math" w:eastAsia="Times New Roman" w:hAnsi="Cambria Math" w:cs="Times New Roman"/>
            <w:sz w:val="24"/>
            <w:szCs w:val="24"/>
          </w:rPr>
          <m:t>y</m:t>
        </m:r>
      </m:oMath>
      <w:r w:rsidRPr="00A4072D">
        <w:rPr>
          <w:rFonts w:eastAsia="Times New Roman" w:cs="Times New Roman"/>
          <w:sz w:val="24"/>
          <w:szCs w:val="24"/>
        </w:rPr>
        <w:t xml:space="preserve">-intercept occurs when the input value is 0. In this case, the </w:t>
      </w:r>
      <m:oMath>
        <m:r>
          <w:rPr>
            <w:rFonts w:ascii="Cambria Math" w:eastAsia="Times New Roman" w:hAnsi="Cambria Math" w:cs="Times New Roman"/>
            <w:sz w:val="24"/>
            <w:szCs w:val="24"/>
          </w:rPr>
          <m:t>x</m:t>
        </m:r>
      </m:oMath>
      <w:r w:rsidRPr="00A4072D">
        <w:rPr>
          <w:rFonts w:eastAsia="Times New Roman" w:cs="Times New Roman"/>
          <w:sz w:val="24"/>
          <w:szCs w:val="24"/>
        </w:rPr>
        <w:t xml:space="preserve">-intercept occurs when the cost of the ad is equal to 0. The cost of the ad is 0 when the length of the ad is 0 inches. The </w:t>
      </w:r>
      <m:oMath>
        <m:r>
          <w:rPr>
            <w:rFonts w:ascii="Cambria Math" w:hAnsi="Cambria Math"/>
            <w:sz w:val="24"/>
            <w:szCs w:val="24"/>
          </w:rPr>
          <m:t>C</m:t>
        </m:r>
        <m:d>
          <m:dPr>
            <m:ctrlPr>
              <w:rPr>
                <w:rFonts w:ascii="Cambria Math" w:hAnsi="Cambria Math"/>
                <w:sz w:val="24"/>
                <w:szCs w:val="24"/>
              </w:rPr>
            </m:ctrlPr>
          </m:dPr>
          <m:e>
            <m:r>
              <w:rPr>
                <w:rFonts w:ascii="Cambria Math" w:hAnsi="Cambria Math"/>
                <w:sz w:val="24"/>
                <w:szCs w:val="24"/>
              </w:rPr>
              <m:t>x</m:t>
            </m:r>
          </m:e>
        </m:d>
      </m:oMath>
      <w:r w:rsidRPr="00A4072D">
        <w:rPr>
          <w:rFonts w:eastAsia="Times New Roman" w:cs="Times New Roman"/>
          <w:sz w:val="24"/>
          <w:szCs w:val="24"/>
        </w:rPr>
        <w:t xml:space="preserve">-intercept is the starting cost of the ad when the ad length is 0. The starting cost of the ad when the ad length is 0 is 0 dollars. Therefore, the </w:t>
      </w:r>
      <m:oMath>
        <m:r>
          <w:rPr>
            <w:rFonts w:ascii="Cambria Math" w:eastAsia="Times New Roman" w:hAnsi="Cambria Math" w:cs="Times New Roman"/>
            <w:sz w:val="24"/>
            <w:szCs w:val="24"/>
          </w:rPr>
          <m:t>x</m:t>
        </m:r>
      </m:oMath>
      <w:r w:rsidRPr="00A4072D">
        <w:rPr>
          <w:rFonts w:eastAsia="Times New Roman" w:cs="Times New Roman"/>
          <w:sz w:val="24"/>
          <w:szCs w:val="24"/>
        </w:rPr>
        <w:t xml:space="preserve">-intercept and the </w:t>
      </w:r>
      <m:oMath>
        <m:r>
          <w:rPr>
            <w:rFonts w:ascii="Cambria Math" w:hAnsi="Cambria Math"/>
            <w:sz w:val="24"/>
            <w:szCs w:val="24"/>
          </w:rPr>
          <m:t>C</m:t>
        </m:r>
        <m:d>
          <m:dPr>
            <m:ctrlPr>
              <w:rPr>
                <w:rFonts w:ascii="Cambria Math" w:hAnsi="Cambria Math"/>
                <w:sz w:val="24"/>
                <w:szCs w:val="24"/>
              </w:rPr>
            </m:ctrlPr>
          </m:dPr>
          <m:e>
            <m:r>
              <w:rPr>
                <w:rFonts w:ascii="Cambria Math" w:hAnsi="Cambria Math"/>
                <w:sz w:val="24"/>
                <w:szCs w:val="24"/>
              </w:rPr>
              <m:t>x</m:t>
            </m:r>
          </m:e>
        </m:d>
      </m:oMath>
      <w:r w:rsidRPr="00A4072D">
        <w:rPr>
          <w:rFonts w:eastAsia="Times New Roman" w:cs="Times New Roman"/>
          <w:sz w:val="24"/>
          <w:szCs w:val="24"/>
        </w:rPr>
        <w:t xml:space="preserve">-intercept is the origin </w:t>
      </w:r>
      <m:oMath>
        <m:d>
          <m:dPr>
            <m:ctrlPr>
              <w:rPr>
                <w:rFonts w:ascii="Cambria Math" w:hAnsi="Cambria Math"/>
                <w:sz w:val="24"/>
                <w:szCs w:val="24"/>
              </w:rPr>
            </m:ctrlPr>
          </m:dPr>
          <m:e>
            <m:r>
              <w:rPr>
                <w:rFonts w:ascii="Cambria Math" w:hAnsi="Cambria Math"/>
                <w:sz w:val="24"/>
                <w:szCs w:val="24"/>
              </w:rPr>
              <m:t>0,0</m:t>
            </m:r>
          </m:e>
        </m:d>
      </m:oMath>
      <w:r w:rsidRPr="00A4072D">
        <w:rPr>
          <w:rFonts w:eastAsia="Times New Roman" w:cs="Times New Roman"/>
          <w:sz w:val="24"/>
          <w:szCs w:val="24"/>
        </w:rPr>
        <w:t>.</w:t>
      </w:r>
      <w:r w:rsidR="00827CBA" w:rsidRPr="006B6BAE">
        <w:rPr>
          <w:rFonts w:eastAsia="Times New Roman" w:cs="Times New Roman"/>
          <w:color w:val="000000"/>
          <w:sz w:val="24"/>
          <w:szCs w:val="24"/>
        </w:rPr>
        <w:t>equations.</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217DBFF6" w14:textId="77777777" w:rsidR="002462F8" w:rsidRPr="00A4072D" w:rsidRDefault="002462F8" w:rsidP="002462F8">
      <w:pPr>
        <w:widowControl w:val="0"/>
        <w:numPr>
          <w:ilvl w:val="1"/>
          <w:numId w:val="46"/>
        </w:numPr>
        <w:spacing w:after="0" w:line="240" w:lineRule="auto"/>
        <w:textAlignment w:val="baseline"/>
        <w:rPr>
          <w:rFonts w:eastAsia="Times New Roman" w:cs="Times New Roman"/>
          <w:sz w:val="24"/>
          <w:szCs w:val="24"/>
        </w:rPr>
      </w:pPr>
      <w:r w:rsidRPr="00A4072D">
        <w:rPr>
          <w:rFonts w:eastAsia="Times New Roman" w:cs="Times New Roman"/>
          <w:sz w:val="24"/>
          <w:szCs w:val="24"/>
        </w:rPr>
        <w:t>When evaluating a piecewise function for a specific input, students may attempt to substitute the input value into the wrong subset function or may try to substitute the input value into all the subset functions.</w:t>
      </w:r>
    </w:p>
    <w:p w14:paraId="703A0287" w14:textId="77777777" w:rsidR="002462F8" w:rsidRPr="00A4072D" w:rsidRDefault="002462F8" w:rsidP="002462F8">
      <w:pPr>
        <w:widowControl w:val="0"/>
        <w:numPr>
          <w:ilvl w:val="1"/>
          <w:numId w:val="46"/>
        </w:numPr>
        <w:spacing w:after="0" w:line="240" w:lineRule="auto"/>
        <w:textAlignment w:val="baseline"/>
        <w:rPr>
          <w:rFonts w:cs="Times New Roman"/>
          <w:sz w:val="24"/>
          <w:szCs w:val="24"/>
        </w:rPr>
      </w:pPr>
      <w:r w:rsidRPr="00A4072D">
        <w:rPr>
          <w:rFonts w:eastAsia="Times New Roman" w:cs="Times New Roman"/>
          <w:sz w:val="24"/>
          <w:szCs w:val="24"/>
        </w:rPr>
        <w:t xml:space="preserve">When graphing piecewise functions, students may forget to </w:t>
      </w:r>
      <w:r>
        <w:rPr>
          <w:rFonts w:eastAsia="Times New Roman" w:cs="Times New Roman"/>
          <w:sz w:val="24"/>
          <w:szCs w:val="24"/>
        </w:rPr>
        <w:t xml:space="preserve">put an open circle at </w:t>
      </w:r>
      <w:r w:rsidRPr="00A4072D">
        <w:rPr>
          <w:rFonts w:eastAsia="Times New Roman" w:cs="Times New Roman"/>
          <w:sz w:val="24"/>
          <w:szCs w:val="24"/>
        </w:rPr>
        <w:t>the endpoint of a subset function when the endpoint is not included in the domain of the subset function.</w:t>
      </w:r>
    </w:p>
    <w:p w14:paraId="20AC0CBC" w14:textId="4427CD97" w:rsidR="00827CBA" w:rsidRPr="002462F8" w:rsidRDefault="002462F8" w:rsidP="002462F8">
      <w:pPr>
        <w:widowControl w:val="0"/>
        <w:numPr>
          <w:ilvl w:val="1"/>
          <w:numId w:val="46"/>
        </w:numPr>
        <w:spacing w:after="0" w:line="240" w:lineRule="auto"/>
        <w:textAlignment w:val="baseline"/>
        <w:rPr>
          <w:rFonts w:cs="Times New Roman"/>
          <w:sz w:val="24"/>
          <w:szCs w:val="24"/>
        </w:rPr>
      </w:pPr>
      <w:r w:rsidRPr="00A4072D">
        <w:rPr>
          <w:rFonts w:eastAsia="Times New Roman" w:cs="Times New Roman"/>
          <w:sz w:val="24"/>
          <w:szCs w:val="24"/>
        </w:rPr>
        <w:t>Students may have trouble interpreting the range when the range is not continuous and joins two or more intervals.</w:t>
      </w:r>
    </w:p>
    <w:p w14:paraId="76A02E1C" w14:textId="77777777" w:rsidR="00827CBA" w:rsidRPr="00E205EB" w:rsidRDefault="00827CBA" w:rsidP="0010504B">
      <w:pPr>
        <w:spacing w:after="0" w:line="240" w:lineRule="auto"/>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6A0CE5E7" w14:textId="77777777" w:rsidR="00530231" w:rsidRPr="00A4072D" w:rsidRDefault="00530231" w:rsidP="00530231">
      <w:pPr>
        <w:spacing w:after="0" w:line="240" w:lineRule="auto"/>
        <w:textAlignment w:val="baseline"/>
        <w:rPr>
          <w:rFonts w:eastAsia="Calibri" w:cs="Times New Roman"/>
          <w:i/>
          <w:iCs/>
          <w:sz w:val="24"/>
          <w:szCs w:val="24"/>
        </w:rPr>
      </w:pPr>
      <w:r w:rsidRPr="00A4072D">
        <w:rPr>
          <w:rFonts w:eastAsia="Calibri" w:cs="Times New Roman"/>
          <w:i/>
          <w:iCs/>
          <w:sz w:val="24"/>
          <w:szCs w:val="24"/>
        </w:rPr>
        <w:t>Instructional Task 1 (MTR.7.1)</w:t>
      </w:r>
    </w:p>
    <w:p w14:paraId="0BDCCB61" w14:textId="77777777" w:rsidR="00530231" w:rsidRDefault="00530231" w:rsidP="00530231">
      <w:pPr>
        <w:spacing w:after="0" w:line="240" w:lineRule="auto"/>
        <w:ind w:left="360"/>
        <w:rPr>
          <w:rFonts w:eastAsia="Calibri" w:cs="Times New Roman"/>
          <w:sz w:val="24"/>
          <w:szCs w:val="24"/>
        </w:rPr>
      </w:pPr>
      <w:r w:rsidRPr="00A4072D">
        <w:rPr>
          <w:rFonts w:eastAsia="Calibri" w:cs="Times New Roman"/>
          <w:sz w:val="24"/>
          <w:szCs w:val="24"/>
        </w:rPr>
        <w:t xml:space="preserve">The function below models the height, </w:t>
      </w:r>
      <m:oMath>
        <m:r>
          <w:rPr>
            <w:rFonts w:ascii="Cambria Math" w:hAnsi="Cambria Math" w:cs="Times New Roman"/>
            <w:sz w:val="24"/>
            <w:szCs w:val="24"/>
          </w:rPr>
          <m:t>h</m:t>
        </m:r>
        <m:d>
          <m:dPr>
            <m:ctrlPr>
              <w:rPr>
                <w:rFonts w:ascii="Cambria Math" w:hAnsi="Cambria Math" w:cs="Times New Roman"/>
                <w:sz w:val="24"/>
                <w:szCs w:val="24"/>
              </w:rPr>
            </m:ctrlPr>
          </m:dPr>
          <m:e>
            <m:r>
              <w:rPr>
                <w:rFonts w:ascii="Cambria Math" w:hAnsi="Cambria Math" w:cs="Times New Roman"/>
                <w:sz w:val="24"/>
                <w:szCs w:val="24"/>
              </w:rPr>
              <m:t>x</m:t>
            </m:r>
          </m:e>
        </m:d>
      </m:oMath>
      <w:r w:rsidRPr="00A4072D">
        <w:rPr>
          <w:rFonts w:eastAsia="Calibri" w:cs="Times New Roman"/>
          <w:sz w:val="24"/>
          <w:szCs w:val="24"/>
        </w:rPr>
        <w:t xml:space="preserve">, in inches, of water in an aquarium </w:t>
      </w:r>
      <m:oMath>
        <m:r>
          <w:rPr>
            <w:rFonts w:ascii="Cambria Math" w:hAnsi="Cambria Math" w:cs="Times New Roman"/>
            <w:sz w:val="24"/>
            <w:szCs w:val="24"/>
          </w:rPr>
          <m:t>x</m:t>
        </m:r>
      </m:oMath>
      <w:r>
        <w:rPr>
          <w:rFonts w:eastAsia="Calibri" w:cs="Times New Roman"/>
          <w:sz w:val="24"/>
          <w:szCs w:val="24"/>
        </w:rPr>
        <w:t xml:space="preserve"> </w:t>
      </w:r>
      <w:r w:rsidRPr="00A4072D">
        <w:rPr>
          <w:rFonts w:eastAsia="Calibri" w:cs="Times New Roman"/>
          <w:sz w:val="24"/>
          <w:szCs w:val="24"/>
        </w:rPr>
        <w:t>minutes after beginning to fill the aquarium.</w:t>
      </w:r>
    </w:p>
    <w:p w14:paraId="3072F067" w14:textId="77777777" w:rsidR="00530231" w:rsidRPr="00A4072D" w:rsidRDefault="00530231" w:rsidP="00530231">
      <w:pPr>
        <w:spacing w:after="0" w:line="240" w:lineRule="auto"/>
        <w:rPr>
          <w:rFonts w:eastAsia="Calibri" w:cs="Times New Roman"/>
          <w:sz w:val="24"/>
          <w:szCs w:val="24"/>
        </w:rPr>
      </w:pPr>
      <m:oMathPara>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2x,  x&lt;2</m:t>
                  </m:r>
                </m:e>
                <m:e>
                  <m:r>
                    <w:rPr>
                      <w:rFonts w:ascii="Cambria Math" w:hAnsi="Cambria Math" w:cs="Times New Roman"/>
                      <w:sz w:val="24"/>
                      <w:szCs w:val="24"/>
                    </w:rPr>
                    <m:t>x+2,  2≤x&lt;5</m:t>
                  </m:r>
                  <m:ctrlPr>
                    <w:rPr>
                      <w:rFonts w:ascii="Cambria Math" w:eastAsia="Cambria Math" w:hAnsi="Cambria Math" w:cs="Cambria Math"/>
                      <w:i/>
                      <w:sz w:val="24"/>
                      <w:szCs w:val="24"/>
                    </w:rPr>
                  </m:ctrlPr>
                </m:e>
                <m:e>
                  <m:r>
                    <w:rPr>
                      <w:rFonts w:ascii="Cambria Math" w:eastAsia="Cambria Math" w:hAnsi="Cambria Math" w:cs="Cambria Math"/>
                      <w:sz w:val="24"/>
                      <w:szCs w:val="24"/>
                    </w:rPr>
                    <m:t>7,  5≤x≤21</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 </m:t>
                  </m:r>
                </m:e>
              </m:eqArr>
            </m:e>
          </m:d>
        </m:oMath>
      </m:oMathPara>
    </w:p>
    <w:p w14:paraId="447D60AE" w14:textId="77777777" w:rsidR="00530231" w:rsidRPr="00A4072D" w:rsidRDefault="00530231" w:rsidP="00530231">
      <w:pPr>
        <w:spacing w:after="0" w:line="240" w:lineRule="auto"/>
        <w:ind w:left="1440" w:hanging="720"/>
        <w:rPr>
          <w:rFonts w:eastAsia="Times New Roman" w:cs="Times New Roman"/>
          <w:sz w:val="24"/>
          <w:szCs w:val="24"/>
        </w:rPr>
      </w:pPr>
      <w:r w:rsidRPr="00A4072D">
        <w:rPr>
          <w:rFonts w:eastAsia="Times New Roman" w:cs="Times New Roman"/>
          <w:sz w:val="24"/>
          <w:szCs w:val="24"/>
        </w:rPr>
        <w:t>Part A. Graph the function. Be sure to label your graph.</w:t>
      </w:r>
    </w:p>
    <w:p w14:paraId="18F2D512" w14:textId="77777777" w:rsidR="00530231" w:rsidRPr="00A4072D" w:rsidRDefault="00530231" w:rsidP="00530231">
      <w:pPr>
        <w:spacing w:after="0" w:line="240" w:lineRule="auto"/>
        <w:ind w:left="1440" w:hanging="720"/>
        <w:rPr>
          <w:rFonts w:eastAsia="Times New Roman" w:cs="Times New Roman"/>
          <w:sz w:val="24"/>
          <w:szCs w:val="24"/>
        </w:rPr>
      </w:pPr>
      <w:r w:rsidRPr="00A4072D">
        <w:rPr>
          <w:rFonts w:eastAsia="Times New Roman" w:cs="Times New Roman"/>
          <w:sz w:val="24"/>
          <w:szCs w:val="24"/>
        </w:rPr>
        <w:t xml:space="preserve">Part </w:t>
      </w:r>
      <w:r>
        <w:rPr>
          <w:rFonts w:eastAsia="Times New Roman" w:cs="Times New Roman"/>
          <w:sz w:val="24"/>
          <w:szCs w:val="24"/>
        </w:rPr>
        <w:t>B</w:t>
      </w:r>
      <w:r w:rsidRPr="00A4072D">
        <w:rPr>
          <w:rFonts w:eastAsia="Times New Roman" w:cs="Times New Roman"/>
          <w:sz w:val="24"/>
          <w:szCs w:val="24"/>
        </w:rPr>
        <w:t>. Interpret the domain, range and intercepts of the function in the context of the problem.</w:t>
      </w:r>
    </w:p>
    <w:p w14:paraId="36E4CF8F" w14:textId="77777777" w:rsidR="00530231" w:rsidRDefault="00530231" w:rsidP="00530231">
      <w:pPr>
        <w:spacing w:after="0" w:line="240" w:lineRule="auto"/>
        <w:ind w:left="1440" w:hanging="720"/>
        <w:rPr>
          <w:rFonts w:eastAsia="Times New Roman" w:cs="Times New Roman"/>
          <w:sz w:val="24"/>
          <w:szCs w:val="24"/>
        </w:rPr>
      </w:pPr>
      <w:r w:rsidRPr="00A4072D">
        <w:rPr>
          <w:rFonts w:eastAsia="Times New Roman" w:cs="Times New Roman"/>
          <w:sz w:val="24"/>
          <w:szCs w:val="24"/>
        </w:rPr>
        <w:t xml:space="preserve">Part </w:t>
      </w:r>
      <w:r>
        <w:rPr>
          <w:rFonts w:eastAsia="Times New Roman" w:cs="Times New Roman"/>
          <w:sz w:val="24"/>
          <w:szCs w:val="24"/>
        </w:rPr>
        <w:t>C</w:t>
      </w:r>
      <w:r w:rsidRPr="00A4072D">
        <w:rPr>
          <w:rFonts w:eastAsia="Times New Roman" w:cs="Times New Roman"/>
          <w:sz w:val="24"/>
          <w:szCs w:val="24"/>
        </w:rPr>
        <w:t>. What will the height of the water be 2 minutes after beginning to fill the aquarium?</w:t>
      </w:r>
    </w:p>
    <w:p w14:paraId="301BF78A" w14:textId="77777777" w:rsidR="00827CBA" w:rsidRPr="006B6BAE" w:rsidRDefault="00827CBA" w:rsidP="00827CBA">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41ADB64A" w14:textId="77777777" w:rsidR="00C527A6" w:rsidRPr="00A4072D" w:rsidRDefault="00C527A6" w:rsidP="00C527A6">
      <w:pPr>
        <w:spacing w:after="0" w:line="240" w:lineRule="auto"/>
        <w:textAlignment w:val="baseline"/>
        <w:rPr>
          <w:rFonts w:eastAsia="Calibri" w:cs="Times New Roman"/>
          <w:i/>
          <w:sz w:val="24"/>
          <w:szCs w:val="24"/>
        </w:rPr>
      </w:pPr>
      <w:r w:rsidRPr="00A4072D">
        <w:rPr>
          <w:rFonts w:eastAsia="Calibri" w:cs="Times New Roman"/>
          <w:i/>
          <w:iCs/>
          <w:sz w:val="24"/>
          <w:szCs w:val="24"/>
        </w:rPr>
        <w:t>Instructional Item 1</w:t>
      </w:r>
    </w:p>
    <w:p w14:paraId="4036F94B" w14:textId="77777777" w:rsidR="00C527A6" w:rsidRPr="00A4072D" w:rsidRDefault="00C527A6" w:rsidP="00C527A6">
      <w:pPr>
        <w:spacing w:after="0" w:line="240" w:lineRule="auto"/>
        <w:ind w:left="360" w:hanging="10"/>
        <w:textAlignment w:val="baseline"/>
        <w:rPr>
          <w:rFonts w:cs="Times New Roman"/>
          <w:sz w:val="24"/>
          <w:szCs w:val="24"/>
        </w:rPr>
      </w:pPr>
      <w:r w:rsidRPr="00A4072D">
        <w:rPr>
          <w:rFonts w:eastAsia="Times New Roman" w:cs="Times New Roman"/>
          <w:color w:val="000000" w:themeColor="text1"/>
          <w:sz w:val="24"/>
          <w:szCs w:val="24"/>
        </w:rPr>
        <w:t xml:space="preserve">Miami airport offers several different parking options for visitors. A </w:t>
      </w:r>
      <w:r w:rsidRPr="1B04E852">
        <w:rPr>
          <w:rFonts w:eastAsia="Times New Roman" w:cs="Times New Roman"/>
          <w:color w:val="000000" w:themeColor="text1"/>
          <w:sz w:val="24"/>
          <w:szCs w:val="24"/>
        </w:rPr>
        <w:t>short-</w:t>
      </w:r>
      <w:r w:rsidRPr="00A4072D">
        <w:rPr>
          <w:rFonts w:eastAsia="Times New Roman" w:cs="Times New Roman"/>
          <w:color w:val="000000" w:themeColor="text1"/>
          <w:sz w:val="24"/>
          <w:szCs w:val="24"/>
        </w:rPr>
        <w:t>term (no more than 24 hours) parking garage charges $1 per hour (or any part thereof) for the first two hours and after that, $3 per hour (or any part thereof) not to exceed $20 per day.</w:t>
      </w:r>
    </w:p>
    <w:p w14:paraId="180685DE" w14:textId="77777777" w:rsidR="00C527A6" w:rsidRPr="0059676A" w:rsidRDefault="00C527A6" w:rsidP="00C527A6">
      <w:pPr>
        <w:spacing w:after="0" w:line="240" w:lineRule="auto"/>
        <w:ind w:left="720"/>
        <w:textAlignment w:val="baseline"/>
        <w:rPr>
          <w:rFonts w:eastAsiaTheme="minorEastAsia" w:cs="Times New Roman"/>
          <w:color w:val="000000" w:themeColor="text1"/>
          <w:sz w:val="24"/>
          <w:szCs w:val="24"/>
        </w:rPr>
      </w:pPr>
      <w:r>
        <w:rPr>
          <w:rFonts w:eastAsia="Times New Roman" w:cs="Times New Roman"/>
          <w:color w:val="000000" w:themeColor="text1"/>
          <w:sz w:val="24"/>
          <w:szCs w:val="24"/>
        </w:rPr>
        <w:t xml:space="preserve">Part A. </w:t>
      </w:r>
      <w:r w:rsidRPr="0059676A">
        <w:rPr>
          <w:rFonts w:eastAsia="Times New Roman" w:cs="Times New Roman"/>
          <w:color w:val="000000" w:themeColor="text1"/>
          <w:sz w:val="24"/>
          <w:szCs w:val="24"/>
        </w:rPr>
        <w:t>Graph the function described above.</w:t>
      </w:r>
    </w:p>
    <w:p w14:paraId="4D4A6466" w14:textId="77777777" w:rsidR="00C527A6" w:rsidRPr="0059676A" w:rsidRDefault="00C527A6" w:rsidP="00C527A6">
      <w:pPr>
        <w:spacing w:after="0" w:line="240" w:lineRule="auto"/>
        <w:ind w:left="720"/>
        <w:textAlignment w:val="baseline"/>
        <w:rPr>
          <w:rFonts w:cs="Times New Roman"/>
          <w:color w:val="000000" w:themeColor="text1"/>
          <w:sz w:val="24"/>
          <w:szCs w:val="24"/>
        </w:rPr>
      </w:pPr>
      <w:r>
        <w:rPr>
          <w:rFonts w:eastAsia="Times New Roman" w:cs="Times New Roman"/>
          <w:color w:val="000000" w:themeColor="text1"/>
          <w:sz w:val="24"/>
          <w:szCs w:val="24"/>
        </w:rPr>
        <w:t xml:space="preserve">Part B. </w:t>
      </w:r>
      <w:r w:rsidRPr="0059676A">
        <w:rPr>
          <w:rFonts w:eastAsia="Times New Roman" w:cs="Times New Roman"/>
          <w:color w:val="000000" w:themeColor="text1"/>
          <w:sz w:val="24"/>
          <w:szCs w:val="24"/>
        </w:rPr>
        <w:t>Interpret the domain and range of the function in the context of the problem.</w:t>
      </w:r>
    </w:p>
    <w:p w14:paraId="4BC2F199" w14:textId="77777777" w:rsidR="00827CBA" w:rsidRDefault="00827CBA" w:rsidP="00827CBA">
      <w:pPr>
        <w:pStyle w:val="Style3"/>
      </w:pPr>
    </w:p>
    <w:p w14:paraId="10BB6236" w14:textId="77777777" w:rsidR="00827CBA" w:rsidRDefault="00827CBA" w:rsidP="00827CBA">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3202AC8E" w14:textId="77777777" w:rsidR="0038757F" w:rsidRDefault="0038757F">
      <w:pPr>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5809C2A7" w14:textId="64D7486F" w:rsidR="00853E34" w:rsidRDefault="00853E34" w:rsidP="00853E34">
      <w:pPr>
        <w:spacing w:after="0" w:line="240" w:lineRule="auto"/>
        <w:jc w:val="center"/>
        <w:rPr>
          <w:rFonts w:eastAsia="Times New Roman" w:cs="Times New Roman"/>
          <w:b/>
          <w:bCs/>
          <w:color w:val="000000"/>
          <w:sz w:val="24"/>
          <w:szCs w:val="24"/>
          <w:shd w:val="clear" w:color="auto" w:fill="FFFFFF"/>
        </w:rPr>
      </w:pPr>
      <w:r w:rsidRPr="00340A09">
        <w:rPr>
          <w:rFonts w:eastAsia="Times New Roman" w:cs="Times New Roman"/>
          <w:b/>
          <w:bCs/>
          <w:color w:val="000000"/>
          <w:sz w:val="24"/>
          <w:szCs w:val="24"/>
          <w:shd w:val="clear" w:color="auto" w:fill="FFFFFF"/>
        </w:rPr>
        <w:lastRenderedPageBreak/>
        <w:t>MA.912.AR.</w:t>
      </w:r>
      <w:r>
        <w:rPr>
          <w:rFonts w:eastAsia="Times New Roman" w:cs="Times New Roman"/>
          <w:b/>
          <w:bCs/>
          <w:color w:val="000000"/>
          <w:sz w:val="24"/>
          <w:szCs w:val="24"/>
          <w:shd w:val="clear" w:color="auto" w:fill="FFFFFF"/>
        </w:rPr>
        <w:t>10</w:t>
      </w:r>
      <w:r w:rsidRPr="00340A09">
        <w:rPr>
          <w:rFonts w:eastAsia="Times New Roman" w:cs="Times New Roman"/>
          <w:b/>
          <w:bCs/>
          <w:color w:val="000000"/>
          <w:sz w:val="24"/>
          <w:szCs w:val="24"/>
          <w:shd w:val="clear" w:color="auto" w:fill="FFFFFF"/>
        </w:rPr>
        <w:t xml:space="preserve"> </w:t>
      </w:r>
      <w:r w:rsidRPr="002C68D1">
        <w:rPr>
          <w:rFonts w:eastAsia="Times New Roman" w:cs="Times New Roman"/>
          <w:b/>
          <w:bCs/>
          <w:i/>
          <w:iCs/>
          <w:color w:val="000000"/>
          <w:sz w:val="24"/>
          <w:szCs w:val="24"/>
          <w:shd w:val="clear" w:color="auto" w:fill="FFFFFF"/>
        </w:rPr>
        <w:t>Solve problems involving sequences and series</w:t>
      </w:r>
      <w:r w:rsidRPr="00853E34">
        <w:rPr>
          <w:rFonts w:eastAsia="Times New Roman" w:cs="Times New Roman"/>
          <w:b/>
          <w:bCs/>
          <w:color w:val="000000"/>
          <w:sz w:val="24"/>
          <w:szCs w:val="24"/>
          <w:shd w:val="clear" w:color="auto" w:fill="FFFFFF"/>
        </w:rPr>
        <w:t>.</w:t>
      </w:r>
    </w:p>
    <w:p w14:paraId="571CCCB6" w14:textId="3EB0FEBA" w:rsidR="00E053CF" w:rsidRPr="00853E34" w:rsidRDefault="00E053CF" w:rsidP="007C7E9B">
      <w:pPr>
        <w:spacing w:after="0" w:line="240" w:lineRule="auto"/>
        <w:rPr>
          <w:rFonts w:eastAsia="Times New Roman" w:cs="Times New Roman"/>
          <w:i/>
          <w:sz w:val="24"/>
          <w:szCs w:val="24"/>
        </w:rPr>
      </w:pPr>
    </w:p>
    <w:p w14:paraId="0F4E193E" w14:textId="24C7B987" w:rsidR="00706CBB" w:rsidRDefault="00535DF5" w:rsidP="004834E8">
      <w:pPr>
        <w:pStyle w:val="Heading3"/>
      </w:pPr>
      <w:bookmarkStart w:id="14" w:name="_MA.6.AR.2.4"/>
      <w:bookmarkEnd w:id="14"/>
      <w:r>
        <w:t>MA.912.AR</w:t>
      </w:r>
      <w:r w:rsidRPr="00EB6951">
        <w:t>.</w:t>
      </w:r>
      <w:r>
        <w:t>10.1</w:t>
      </w:r>
      <w:r w:rsidR="00853E34">
        <w:br/>
      </w:r>
    </w:p>
    <w:p w14:paraId="6FAF8265" w14:textId="77777777" w:rsidR="00AF4F68" w:rsidRPr="006B6BAE" w:rsidRDefault="00AF4F68" w:rsidP="00AF4F68">
      <w:pPr>
        <w:pStyle w:val="AlgebraicARHeading"/>
      </w:pPr>
      <w:r w:rsidRPr="006B6BAE">
        <w:t>Benchmark</w:t>
      </w:r>
    </w:p>
    <w:p w14:paraId="148C9F2F" w14:textId="4C1E91BC" w:rsidR="00876105" w:rsidRDefault="00A16F0A" w:rsidP="00876105">
      <w:pPr>
        <w:pStyle w:val="Style3"/>
      </w:pPr>
      <w:r w:rsidRPr="00583E51">
        <w:rPr>
          <w:color w:val="000000"/>
        </w:rPr>
        <w:t>MA.912.AR.</w:t>
      </w:r>
      <w:r>
        <w:rPr>
          <w:color w:val="000000"/>
        </w:rPr>
        <w:t>10.1</w:t>
      </w:r>
      <w:r w:rsidR="00876105" w:rsidRPr="00195B79">
        <w:tab/>
      </w:r>
      <w:r w:rsidR="003E1611" w:rsidRPr="00480E78">
        <w:rPr>
          <w:color w:val="000000"/>
        </w:rPr>
        <w:t>Given a mathematical or real-world context, write and solve problems involving arithmetic sequences.</w:t>
      </w:r>
    </w:p>
    <w:p w14:paraId="645C72CB" w14:textId="77777777" w:rsidR="004A63F6" w:rsidRDefault="004A63F6" w:rsidP="004A63F6">
      <w:pPr>
        <w:spacing w:after="0" w:line="240" w:lineRule="auto"/>
        <w:ind w:left="1620" w:hanging="900"/>
        <w:rPr>
          <w:rFonts w:eastAsia="Calibri" w:cs="Times New Roman"/>
          <w:szCs w:val="24"/>
        </w:rPr>
      </w:pPr>
      <w:r w:rsidRPr="00480E78">
        <w:rPr>
          <w:rFonts w:eastAsia="Calibri" w:cs="Times New Roman"/>
          <w:i/>
          <w:szCs w:val="24"/>
        </w:rPr>
        <w:t>Example:</w:t>
      </w:r>
      <w:r w:rsidRPr="00480E78">
        <w:rPr>
          <w:rFonts w:eastAsia="Calibri" w:cs="Times New Roman"/>
          <w:szCs w:val="24"/>
        </w:rPr>
        <w:t xml:space="preserve"> Tara is saving money to move out of her parent’s house. She opens the account with $250 and puts $100 into a savings account every month after that. Write the total amount of money she has in her account after each month as a sequence. In how many months will she have at least $3,000? </w:t>
      </w:r>
    </w:p>
    <w:p w14:paraId="01BC2937" w14:textId="77777777" w:rsidR="00876105" w:rsidRPr="009D638A" w:rsidRDefault="00876105" w:rsidP="00876105">
      <w:pPr>
        <w:spacing w:after="0" w:line="240" w:lineRule="auto"/>
        <w:textAlignment w:val="baseline"/>
        <w:rPr>
          <w:rFonts w:eastAsia="Times New Roman" w:cs="Times New Roman"/>
        </w:rPr>
      </w:pPr>
    </w:p>
    <w:p w14:paraId="2A85E6F1" w14:textId="77777777" w:rsidR="00876105" w:rsidRPr="006B6BAE" w:rsidRDefault="00876105" w:rsidP="00876105">
      <w:pPr>
        <w:pStyle w:val="AlgebraicARHeading"/>
      </w:pPr>
      <w:r>
        <w:t xml:space="preserve">Connecting </w:t>
      </w:r>
      <w:r w:rsidRPr="006B6BAE">
        <w:t>Benchmark</w:t>
      </w:r>
      <w:r>
        <w:t>s/</w:t>
      </w:r>
      <w:r w:rsidRPr="006B6BAE">
        <w:t>Horizontal Alignment</w:t>
      </w:r>
      <w:r>
        <w:t xml:space="preserve">        </w:t>
      </w:r>
    </w:p>
    <w:p w14:paraId="0187A7FD" w14:textId="77777777" w:rsidR="009606A0" w:rsidRPr="00EB6951" w:rsidRDefault="009606A0" w:rsidP="009606A0">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MA.912.AR.2.5</w:t>
      </w:r>
    </w:p>
    <w:p w14:paraId="4C444BAF" w14:textId="77777777" w:rsidR="009606A0" w:rsidRPr="0059676A" w:rsidRDefault="009606A0" w:rsidP="009606A0">
      <w:pPr>
        <w:numPr>
          <w:ilvl w:val="0"/>
          <w:numId w:val="41"/>
        </w:numPr>
        <w:spacing w:after="0" w:line="240" w:lineRule="auto"/>
        <w:rPr>
          <w:sz w:val="24"/>
          <w:szCs w:val="24"/>
        </w:rPr>
      </w:pPr>
      <w:r>
        <w:rPr>
          <w:rFonts w:eastAsia="Times New Roman" w:cs="Times New Roman"/>
          <w:sz w:val="24"/>
          <w:szCs w:val="24"/>
        </w:rPr>
        <w:t>MA.912.AR.9.10</w:t>
      </w:r>
    </w:p>
    <w:p w14:paraId="731849F2" w14:textId="77777777" w:rsidR="009606A0" w:rsidRPr="00961510" w:rsidRDefault="009606A0" w:rsidP="009606A0">
      <w:pPr>
        <w:numPr>
          <w:ilvl w:val="0"/>
          <w:numId w:val="41"/>
        </w:numPr>
        <w:spacing w:after="0" w:line="240" w:lineRule="auto"/>
        <w:rPr>
          <w:sz w:val="24"/>
          <w:szCs w:val="24"/>
        </w:rPr>
      </w:pPr>
      <w:r>
        <w:rPr>
          <w:rFonts w:eastAsia="Times New Roman" w:cs="Times New Roman"/>
          <w:sz w:val="24"/>
          <w:szCs w:val="24"/>
        </w:rPr>
        <w:t>MA.912.FL.3</w:t>
      </w:r>
    </w:p>
    <w:p w14:paraId="51CC38CA" w14:textId="77777777" w:rsidR="00876105" w:rsidRPr="006B6BAE" w:rsidRDefault="00876105" w:rsidP="00876105">
      <w:pPr>
        <w:widowControl w:val="0"/>
        <w:spacing w:after="0" w:line="240" w:lineRule="auto"/>
        <w:ind w:left="720"/>
        <w:contextualSpacing/>
        <w:rPr>
          <w:rFonts w:eastAsia="Times New Roman" w:cs="Times New Roman"/>
          <w:sz w:val="24"/>
          <w:szCs w:val="24"/>
        </w:rPr>
      </w:pPr>
    </w:p>
    <w:p w14:paraId="22AB88D5" w14:textId="77777777" w:rsidR="00876105" w:rsidRDefault="00876105" w:rsidP="00876105">
      <w:pPr>
        <w:pStyle w:val="AlgebraicARHeading"/>
      </w:pPr>
      <w:r w:rsidRPr="009C58CD">
        <w:t>Terms</w:t>
      </w:r>
      <w:r w:rsidRPr="006B6BAE">
        <w:t> from the K-12 Glossary </w:t>
      </w:r>
    </w:p>
    <w:p w14:paraId="59477BBB" w14:textId="78A72DDD" w:rsidR="00876105" w:rsidRPr="006B6BAE" w:rsidRDefault="005C4C2D" w:rsidP="0040710A">
      <w:pPr>
        <w:widowControl w:val="0"/>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Arithmetic sequence</w:t>
      </w:r>
    </w:p>
    <w:p w14:paraId="2662AADF" w14:textId="77777777" w:rsidR="00876105" w:rsidRPr="000B295F" w:rsidRDefault="00876105" w:rsidP="00876105">
      <w:pPr>
        <w:pStyle w:val="ListParagraph"/>
        <w:textAlignment w:val="baseline"/>
        <w:rPr>
          <w:rFonts w:eastAsia="Times New Roman" w:cs="Times New Roman"/>
          <w:sz w:val="24"/>
          <w:szCs w:val="24"/>
        </w:rPr>
      </w:pPr>
    </w:p>
    <w:p w14:paraId="3242031B" w14:textId="77777777" w:rsidR="00876105" w:rsidRPr="00775194" w:rsidRDefault="00876105" w:rsidP="00876105">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FB75381" w14:textId="04B54277" w:rsidR="00876105" w:rsidRPr="00A00B7C" w:rsidRDefault="00A00B7C" w:rsidP="00A00B7C">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 xml:space="preserve">MA.912.AR.2.1, </w:t>
            </w:r>
            <w:r w:rsidRPr="565E739C">
              <w:rPr>
                <w:rFonts w:eastAsia="Times New Roman" w:cs="Times New Roman"/>
                <w:sz w:val="24"/>
                <w:szCs w:val="24"/>
              </w:rPr>
              <w:t>MA.912.AR.2.2</w:t>
            </w:r>
          </w:p>
          <w:p w14:paraId="770B4BCF" w14:textId="77777777" w:rsidR="00876105" w:rsidRPr="000B295F" w:rsidRDefault="00876105"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4FE21C9" w14:textId="7AE5A277" w:rsidR="00876105" w:rsidRDefault="00876105" w:rsidP="00A00B7C">
            <w:pPr>
              <w:spacing w:after="0" w:line="240" w:lineRule="auto"/>
              <w:textAlignment w:val="baseline"/>
              <w:rPr>
                <w:rFonts w:eastAsia="Times New Roman" w:cs="Times New Roman"/>
                <w:sz w:val="24"/>
                <w:szCs w:val="24"/>
              </w:rPr>
            </w:pPr>
          </w:p>
          <w:p w14:paraId="6462ED17" w14:textId="77777777" w:rsidR="00876105" w:rsidRPr="000B295F" w:rsidRDefault="00876105" w:rsidP="00BC69C4">
            <w:pPr>
              <w:widowControl w:val="0"/>
              <w:spacing w:after="0" w:line="240" w:lineRule="auto"/>
              <w:ind w:left="720"/>
              <w:textAlignment w:val="baseline"/>
              <w:rPr>
                <w:rFonts w:eastAsia="Times New Roman" w:cs="Times New Roman"/>
                <w:sz w:val="24"/>
                <w:szCs w:val="24"/>
              </w:rPr>
            </w:pPr>
          </w:p>
        </w:tc>
      </w:tr>
    </w:tbl>
    <w:p w14:paraId="0C009D67" w14:textId="43A25DD7" w:rsidR="00876105" w:rsidRPr="006B6BAE" w:rsidRDefault="00876105" w:rsidP="00876105">
      <w:pPr>
        <w:pStyle w:val="AlgebraicARHeading"/>
      </w:pPr>
      <w:r w:rsidRPr="006B6BAE">
        <w:t xml:space="preserve">Purpose and Instructional Strategies </w:t>
      </w:r>
    </w:p>
    <w:p w14:paraId="7CD9A5BF" w14:textId="77777777" w:rsidR="00AC7D9A" w:rsidRPr="002D42E8" w:rsidRDefault="00AC7D9A" w:rsidP="00AC7D9A">
      <w:pPr>
        <w:spacing w:after="0" w:line="240" w:lineRule="auto"/>
        <w:textAlignment w:val="baseline"/>
        <w:rPr>
          <w:rFonts w:eastAsia="Calibri" w:cs="Times New Roman"/>
          <w:sz w:val="24"/>
          <w:szCs w:val="24"/>
        </w:rPr>
      </w:pPr>
      <w:r w:rsidRPr="002D42E8">
        <w:rPr>
          <w:rFonts w:eastAsia="Calibri" w:cs="Times New Roman"/>
          <w:sz w:val="24"/>
          <w:szCs w:val="24"/>
        </w:rPr>
        <w:t xml:space="preserve">In </w:t>
      </w:r>
      <w:r>
        <w:rPr>
          <w:rFonts w:eastAsia="Calibri" w:cs="Times New Roman"/>
          <w:sz w:val="24"/>
          <w:szCs w:val="24"/>
        </w:rPr>
        <w:t>Algebra I</w:t>
      </w:r>
      <w:r w:rsidRPr="002D42E8">
        <w:rPr>
          <w:rFonts w:eastAsia="Calibri" w:cs="Times New Roman"/>
          <w:sz w:val="24"/>
          <w:szCs w:val="24"/>
        </w:rPr>
        <w:t xml:space="preserve">, students </w:t>
      </w:r>
      <w:r>
        <w:rPr>
          <w:rFonts w:eastAsia="Calibri" w:cs="Times New Roman"/>
          <w:sz w:val="24"/>
          <w:szCs w:val="24"/>
        </w:rPr>
        <w:t>wrote and solved equations of linear functions</w:t>
      </w:r>
      <w:r w:rsidRPr="002D42E8">
        <w:rPr>
          <w:rFonts w:eastAsia="Calibri" w:cs="Times New Roman"/>
          <w:sz w:val="24"/>
          <w:szCs w:val="24"/>
        </w:rPr>
        <w:t xml:space="preserve">. In </w:t>
      </w:r>
      <w:r>
        <w:rPr>
          <w:rFonts w:eastAsia="Calibri" w:cs="Times New Roman"/>
          <w:sz w:val="24"/>
          <w:szCs w:val="24"/>
        </w:rPr>
        <w:t>Math for Data and Financial Literacy</w:t>
      </w:r>
      <w:r w:rsidRPr="002D42E8">
        <w:rPr>
          <w:rFonts w:eastAsia="Calibri" w:cs="Times New Roman"/>
          <w:sz w:val="24"/>
          <w:szCs w:val="24"/>
        </w:rPr>
        <w:t xml:space="preserve">, students write and solve problems using arithmetic sequences. </w:t>
      </w:r>
    </w:p>
    <w:p w14:paraId="44B878D6" w14:textId="77777777" w:rsidR="00AC7D9A" w:rsidRPr="002D42E8" w:rsidRDefault="00AC7D9A" w:rsidP="00AC7D9A">
      <w:pPr>
        <w:pStyle w:val="ListParagraph"/>
        <w:numPr>
          <w:ilvl w:val="0"/>
          <w:numId w:val="115"/>
        </w:numPr>
        <w:textAlignment w:val="baseline"/>
        <w:rPr>
          <w:rFonts w:eastAsiaTheme="minorEastAsia"/>
          <w:sz w:val="24"/>
          <w:szCs w:val="24"/>
        </w:rPr>
      </w:pPr>
      <w:r w:rsidRPr="002D42E8">
        <w:rPr>
          <w:rFonts w:eastAsia="Calibri" w:cs="Times New Roman"/>
          <w:sz w:val="24"/>
          <w:szCs w:val="24"/>
        </w:rPr>
        <w:t xml:space="preserve">Instruction </w:t>
      </w:r>
      <w:r>
        <w:rPr>
          <w:rFonts w:eastAsia="Calibri" w:cs="Times New Roman"/>
          <w:sz w:val="24"/>
          <w:szCs w:val="24"/>
        </w:rPr>
        <w:t>focuses</w:t>
      </w:r>
      <w:r w:rsidRPr="002D42E8">
        <w:rPr>
          <w:rFonts w:eastAsia="Calibri" w:cs="Times New Roman"/>
          <w:sz w:val="24"/>
          <w:szCs w:val="24"/>
        </w:rPr>
        <w:t xml:space="preserve"> on real-world contexts involving arithmetic sequences </w:t>
      </w:r>
      <w:r w:rsidRPr="002D42E8">
        <w:rPr>
          <w:rFonts w:eastAsia="Calibri" w:cs="Times New Roman"/>
          <w:i/>
          <w:sz w:val="24"/>
          <w:szCs w:val="24"/>
        </w:rPr>
        <w:t>(MTR.7.1)</w:t>
      </w:r>
      <w:r w:rsidRPr="002D42E8">
        <w:rPr>
          <w:rFonts w:eastAsia="Calibri" w:cs="Times New Roman"/>
          <w:sz w:val="24"/>
          <w:szCs w:val="24"/>
        </w:rPr>
        <w:t>.</w:t>
      </w:r>
    </w:p>
    <w:p w14:paraId="74008BAC" w14:textId="77777777" w:rsidR="00AC7D9A" w:rsidRPr="002D42E8" w:rsidRDefault="00AC7D9A" w:rsidP="00AC7D9A">
      <w:pPr>
        <w:pStyle w:val="ListParagraph"/>
        <w:numPr>
          <w:ilvl w:val="0"/>
          <w:numId w:val="115"/>
        </w:numPr>
        <w:textAlignment w:val="baseline"/>
        <w:rPr>
          <w:sz w:val="24"/>
          <w:szCs w:val="24"/>
        </w:rPr>
      </w:pPr>
      <w:r w:rsidRPr="002D42E8">
        <w:rPr>
          <w:rFonts w:eastAsia="Calibri" w:cs="Times New Roman"/>
          <w:sz w:val="24"/>
          <w:szCs w:val="24"/>
        </w:rPr>
        <w:t>Students may use a variety of representations to solve problems such as writing out the sequence using the explicit formula. The focus of the benchmark is to understand arithmetic sequences and how they relate to linear equations</w:t>
      </w:r>
      <w:r w:rsidRPr="005B1021">
        <w:rPr>
          <w:rFonts w:eastAsia="Calibri" w:cs="Times New Roman"/>
          <w:i/>
          <w:iCs/>
          <w:sz w:val="24"/>
          <w:szCs w:val="24"/>
        </w:rPr>
        <w:t xml:space="preserve"> (MTR.2.1)</w:t>
      </w:r>
      <w:r w:rsidRPr="002D42E8">
        <w:rPr>
          <w:rFonts w:eastAsia="Calibri" w:cs="Times New Roman"/>
          <w:sz w:val="24"/>
          <w:szCs w:val="24"/>
        </w:rPr>
        <w:t xml:space="preserve">. </w:t>
      </w:r>
    </w:p>
    <w:p w14:paraId="53FB2ED5" w14:textId="77777777" w:rsidR="00AC7D9A" w:rsidRPr="002D42E8" w:rsidRDefault="00AC7D9A" w:rsidP="00AC7D9A">
      <w:pPr>
        <w:pStyle w:val="ListParagraph"/>
        <w:numPr>
          <w:ilvl w:val="1"/>
          <w:numId w:val="115"/>
        </w:numPr>
        <w:textAlignment w:val="baseline"/>
        <w:rPr>
          <w:rFonts w:eastAsiaTheme="minorEastAsia"/>
          <w:sz w:val="24"/>
          <w:szCs w:val="24"/>
        </w:rPr>
      </w:pPr>
      <w:r w:rsidRPr="002D42E8">
        <w:rPr>
          <w:rFonts w:eastAsia="Calibri" w:cs="Times New Roman"/>
          <w:sz w:val="24"/>
          <w:szCs w:val="24"/>
        </w:rPr>
        <w:t xml:space="preserve">In the example given in the benchmark, students are asked to write the total amount of money </w:t>
      </w:r>
      <w:proofErr w:type="gramStart"/>
      <w:r w:rsidRPr="002D42E8">
        <w:rPr>
          <w:rFonts w:eastAsia="Calibri" w:cs="Times New Roman"/>
          <w:sz w:val="24"/>
          <w:szCs w:val="24"/>
        </w:rPr>
        <w:t>she has</w:t>
      </w:r>
      <w:proofErr w:type="gramEnd"/>
      <w:r w:rsidRPr="002D42E8">
        <w:rPr>
          <w:rFonts w:eastAsia="Calibri" w:cs="Times New Roman"/>
          <w:sz w:val="24"/>
          <w:szCs w:val="24"/>
        </w:rPr>
        <w:t xml:space="preserve"> in </w:t>
      </w:r>
      <w:proofErr w:type="gramStart"/>
      <w:r w:rsidRPr="002D42E8">
        <w:rPr>
          <w:rFonts w:eastAsia="Calibri" w:cs="Times New Roman"/>
          <w:sz w:val="24"/>
          <w:szCs w:val="24"/>
        </w:rPr>
        <w:t>her</w:t>
      </w:r>
      <w:proofErr w:type="gramEnd"/>
      <w:r w:rsidRPr="002D42E8">
        <w:rPr>
          <w:rFonts w:eastAsia="Calibri" w:cs="Times New Roman"/>
          <w:sz w:val="24"/>
          <w:szCs w:val="24"/>
        </w:rPr>
        <w:t xml:space="preserve"> account after each month as a sequence. In how many months will she have at least $3</w:t>
      </w:r>
      <w:r>
        <w:rPr>
          <w:rFonts w:eastAsia="Calibri" w:cs="Times New Roman"/>
          <w:sz w:val="24"/>
          <w:szCs w:val="24"/>
        </w:rPr>
        <w:t>,</w:t>
      </w:r>
      <w:r w:rsidRPr="002D42E8">
        <w:rPr>
          <w:rFonts w:eastAsia="Calibri" w:cs="Times New Roman"/>
          <w:sz w:val="24"/>
          <w:szCs w:val="24"/>
        </w:rPr>
        <w:t xml:space="preserve">000? The sequence goes as follows: </w:t>
      </w:r>
    </w:p>
    <w:p w14:paraId="66408A34" w14:textId="77777777" w:rsidR="00AC7D9A" w:rsidRPr="002D42E8" w:rsidRDefault="00AC7D9A" w:rsidP="00AC7D9A">
      <w:pPr>
        <w:spacing w:after="0" w:line="240" w:lineRule="auto"/>
        <w:ind w:left="1440"/>
        <w:textAlignment w:val="baseline"/>
        <w:rPr>
          <w:rFonts w:eastAsia="Calibri" w:cs="Times New Roman"/>
          <w:sz w:val="24"/>
          <w:szCs w:val="24"/>
        </w:rPr>
      </w:pPr>
      <w:r w:rsidRPr="002D42E8">
        <w:rPr>
          <w:rFonts w:eastAsia="Calibri" w:cs="Times New Roman"/>
          <w:sz w:val="24"/>
          <w:szCs w:val="24"/>
        </w:rPr>
        <w:t>350, 450, 550, 650, 750, 850, 950, 1050, 1150, 1250, 1350, 1450, 1550, 1650, 1750, 1850, 1950, 2050, 2150, 2250, 2350, 2450, 2550, 2650, 2750, 2850, 2950, 3050, …</w:t>
      </w:r>
    </w:p>
    <w:p w14:paraId="5502CB26" w14:textId="77777777" w:rsidR="00AC7D9A" w:rsidRPr="002D42E8" w:rsidRDefault="00AC7D9A" w:rsidP="00AC7D9A">
      <w:pPr>
        <w:spacing w:after="0" w:line="240" w:lineRule="auto"/>
        <w:ind w:left="1440"/>
        <w:textAlignment w:val="baseline"/>
        <w:rPr>
          <w:rFonts w:eastAsia="Calibri" w:cs="Times New Roman"/>
          <w:sz w:val="24"/>
          <w:szCs w:val="24"/>
        </w:rPr>
      </w:pPr>
      <w:r w:rsidRPr="002D42E8">
        <w:rPr>
          <w:rFonts w:eastAsia="Calibri" w:cs="Times New Roman"/>
          <w:sz w:val="24"/>
          <w:szCs w:val="24"/>
        </w:rPr>
        <w:t>Once students have written the sequence, they can simply count the number of months it takes to get to at least $3</w:t>
      </w:r>
      <w:r>
        <w:rPr>
          <w:rFonts w:eastAsia="Calibri" w:cs="Times New Roman"/>
          <w:sz w:val="24"/>
          <w:szCs w:val="24"/>
        </w:rPr>
        <w:t>,</w:t>
      </w:r>
      <w:r w:rsidRPr="002D42E8">
        <w:rPr>
          <w:rFonts w:eastAsia="Calibri" w:cs="Times New Roman"/>
          <w:sz w:val="24"/>
          <w:szCs w:val="24"/>
        </w:rPr>
        <w:t>000. It would take 28 months.</w:t>
      </w:r>
    </w:p>
    <w:p w14:paraId="67385DF9" w14:textId="77777777" w:rsidR="00AC7D9A" w:rsidRPr="002D42E8" w:rsidRDefault="00AC7D9A" w:rsidP="00AC7D9A">
      <w:pPr>
        <w:pStyle w:val="ListParagraph"/>
        <w:numPr>
          <w:ilvl w:val="1"/>
          <w:numId w:val="114"/>
        </w:numPr>
        <w:textAlignment w:val="baseline"/>
        <w:rPr>
          <w:rFonts w:eastAsiaTheme="minorEastAsia"/>
          <w:sz w:val="24"/>
          <w:szCs w:val="24"/>
        </w:rPr>
      </w:pPr>
      <w:r w:rsidRPr="002D42E8">
        <w:rPr>
          <w:rFonts w:eastAsia="Calibri" w:cs="Times New Roman"/>
          <w:sz w:val="24"/>
          <w:szCs w:val="24"/>
        </w:rPr>
        <w:t>Another method to solve this would be to use the explicit formula. In the case of using the explicit formula, students would not need to write as many terms in the sequence since solving the problem this way would not involve counting all the terms until getting to $3</w:t>
      </w:r>
      <w:r>
        <w:rPr>
          <w:rFonts w:eastAsia="Calibri" w:cs="Times New Roman"/>
          <w:sz w:val="24"/>
          <w:szCs w:val="24"/>
        </w:rPr>
        <w:t>,</w:t>
      </w:r>
      <w:r w:rsidRPr="002D42E8">
        <w:rPr>
          <w:rFonts w:eastAsia="Calibri" w:cs="Times New Roman"/>
          <w:sz w:val="24"/>
          <w:szCs w:val="24"/>
        </w:rPr>
        <w:t xml:space="preserve">000. When using the explicit formula, arithmetic sequences have a linear relationship where the constant change is the slope while the </w:t>
      </w:r>
      <m:oMath>
        <m:r>
          <w:rPr>
            <w:rFonts w:ascii="Cambria Math" w:eastAsia="Calibri" w:hAnsi="Cambria Math" w:cs="Times New Roman"/>
            <w:sz w:val="24"/>
            <w:szCs w:val="24"/>
          </w:rPr>
          <m:t>y</m:t>
        </m:r>
      </m:oMath>
      <w:r w:rsidRPr="002D42E8">
        <w:rPr>
          <w:rFonts w:eastAsia="Calibri" w:cs="Times New Roman"/>
          <w:sz w:val="24"/>
          <w:szCs w:val="24"/>
        </w:rPr>
        <w:t xml:space="preserve">-intercept is the starting amount. Students can use the equation </w:t>
      </w:r>
      <m:oMath>
        <m:r>
          <w:rPr>
            <w:rFonts w:ascii="Cambria Math" w:hAnsi="Cambria Math"/>
            <w:sz w:val="24"/>
            <w:szCs w:val="24"/>
          </w:rPr>
          <m:t>y=100x+250</m:t>
        </m:r>
      </m:oMath>
      <w:r>
        <w:rPr>
          <w:rFonts w:eastAsia="Calibri" w:cs="Times New Roman"/>
          <w:sz w:val="24"/>
          <w:szCs w:val="24"/>
        </w:rPr>
        <w:t xml:space="preserve">, </w:t>
      </w:r>
      <w:r w:rsidRPr="002D42E8">
        <w:rPr>
          <w:rFonts w:eastAsia="Calibri" w:cs="Times New Roman"/>
          <w:sz w:val="24"/>
          <w:szCs w:val="24"/>
        </w:rPr>
        <w:t xml:space="preserve">where </w:t>
      </w:r>
      <m:oMath>
        <m:r>
          <w:rPr>
            <w:rFonts w:ascii="Cambria Math" w:eastAsia="Calibri" w:hAnsi="Cambria Math" w:cs="Times New Roman"/>
            <w:sz w:val="24"/>
            <w:szCs w:val="24"/>
          </w:rPr>
          <m:t>x</m:t>
        </m:r>
      </m:oMath>
      <w:r w:rsidRPr="002D42E8">
        <w:rPr>
          <w:rFonts w:eastAsia="Calibri" w:cs="Times New Roman"/>
          <w:sz w:val="24"/>
          <w:szCs w:val="24"/>
        </w:rPr>
        <w:t xml:space="preserve"> is the number of months and </w:t>
      </w:r>
      <m:oMath>
        <m:r>
          <w:rPr>
            <w:rFonts w:ascii="Cambria Math" w:eastAsia="Calibri" w:hAnsi="Cambria Math" w:cs="Times New Roman"/>
            <w:sz w:val="24"/>
            <w:szCs w:val="24"/>
          </w:rPr>
          <m:t>y</m:t>
        </m:r>
      </m:oMath>
      <w:r w:rsidRPr="002D42E8">
        <w:rPr>
          <w:rFonts w:eastAsia="Calibri" w:cs="Times New Roman"/>
          <w:sz w:val="24"/>
          <w:szCs w:val="24"/>
        </w:rPr>
        <w:t xml:space="preserve"> is the amount of money in </w:t>
      </w:r>
      <w:proofErr w:type="gramStart"/>
      <w:r w:rsidRPr="002D42E8">
        <w:rPr>
          <w:rFonts w:eastAsia="Calibri" w:cs="Times New Roman"/>
          <w:sz w:val="24"/>
          <w:szCs w:val="24"/>
        </w:rPr>
        <w:t>her</w:t>
      </w:r>
      <w:proofErr w:type="gramEnd"/>
      <w:r w:rsidRPr="002D42E8">
        <w:rPr>
          <w:rFonts w:eastAsia="Calibri" w:cs="Times New Roman"/>
          <w:sz w:val="24"/>
          <w:szCs w:val="24"/>
        </w:rPr>
        <w:t xml:space="preserve"> </w:t>
      </w:r>
      <w:r w:rsidRPr="002D42E8">
        <w:rPr>
          <w:rFonts w:eastAsia="Calibri" w:cs="Times New Roman"/>
          <w:sz w:val="24"/>
          <w:szCs w:val="24"/>
        </w:rPr>
        <w:lastRenderedPageBreak/>
        <w:t xml:space="preserve">account. </w:t>
      </w:r>
      <w:bookmarkStart w:id="15" w:name="_Int_JBA6xDs0"/>
      <w:r w:rsidRPr="002D42E8">
        <w:rPr>
          <w:rFonts w:eastAsia="Calibri" w:cs="Times New Roman"/>
          <w:sz w:val="24"/>
          <w:szCs w:val="24"/>
        </w:rPr>
        <w:t>To</w:t>
      </w:r>
      <w:bookmarkEnd w:id="15"/>
      <w:r w:rsidRPr="002D42E8">
        <w:rPr>
          <w:rFonts w:eastAsia="Calibri" w:cs="Times New Roman"/>
          <w:sz w:val="24"/>
          <w:szCs w:val="24"/>
        </w:rPr>
        <w:t xml:space="preserve"> solve this problem students would substitute $3</w:t>
      </w:r>
      <w:r>
        <w:rPr>
          <w:rFonts w:eastAsia="Calibri" w:cs="Times New Roman"/>
          <w:sz w:val="24"/>
          <w:szCs w:val="24"/>
        </w:rPr>
        <w:t>,</w:t>
      </w:r>
      <w:r w:rsidRPr="002D42E8">
        <w:rPr>
          <w:rFonts w:eastAsia="Calibri" w:cs="Times New Roman"/>
          <w:sz w:val="24"/>
          <w:szCs w:val="24"/>
        </w:rPr>
        <w:t xml:space="preserve">000 with the </w:t>
      </w:r>
      <m:oMath>
        <m:r>
          <w:rPr>
            <w:rFonts w:ascii="Cambria Math" w:eastAsia="Calibri" w:hAnsi="Cambria Math" w:cs="Times New Roman"/>
            <w:sz w:val="24"/>
            <w:szCs w:val="24"/>
          </w:rPr>
          <m:t>y</m:t>
        </m:r>
      </m:oMath>
      <w:r>
        <w:rPr>
          <w:rFonts w:eastAsia="Calibri" w:cs="Times New Roman"/>
          <w:sz w:val="24"/>
          <w:szCs w:val="24"/>
        </w:rPr>
        <w:t>-</w:t>
      </w:r>
      <w:r w:rsidRPr="002D42E8">
        <w:rPr>
          <w:rFonts w:eastAsia="Calibri" w:cs="Times New Roman"/>
          <w:sz w:val="24"/>
          <w:szCs w:val="24"/>
        </w:rPr>
        <w:t>value.</w:t>
      </w:r>
    </w:p>
    <w:p w14:paraId="787A0C3E" w14:textId="77777777" w:rsidR="00AC7D9A" w:rsidRPr="002D42E8" w:rsidRDefault="00AC7D9A" w:rsidP="00AC7D9A">
      <w:pPr>
        <w:pStyle w:val="ListParagraph"/>
        <w:textAlignment w:val="baseline"/>
        <w:rPr>
          <w:sz w:val="24"/>
          <w:szCs w:val="24"/>
        </w:rPr>
      </w:pPr>
      <m:oMathPara>
        <m:oMath>
          <m:r>
            <w:rPr>
              <w:rFonts w:ascii="Cambria Math" w:hAnsi="Cambria Math"/>
              <w:sz w:val="24"/>
              <w:szCs w:val="24"/>
            </w:rPr>
            <m:t>3000=100x+250 </m:t>
          </m:r>
        </m:oMath>
      </m:oMathPara>
    </w:p>
    <w:p w14:paraId="7D34B136" w14:textId="77777777" w:rsidR="00AC7D9A" w:rsidRPr="002D42E8" w:rsidRDefault="00AC7D9A" w:rsidP="00AC7D9A">
      <w:pPr>
        <w:pStyle w:val="ListParagraph"/>
        <w:textAlignment w:val="baseline"/>
        <w:rPr>
          <w:sz w:val="24"/>
          <w:szCs w:val="24"/>
        </w:rPr>
      </w:pPr>
      <m:oMathPara>
        <m:oMath>
          <m:r>
            <w:rPr>
              <w:rFonts w:ascii="Cambria Math" w:hAnsi="Cambria Math"/>
              <w:sz w:val="24"/>
              <w:szCs w:val="24"/>
            </w:rPr>
            <m:t>2750=100x </m:t>
          </m:r>
        </m:oMath>
      </m:oMathPara>
    </w:p>
    <w:p w14:paraId="697F6D36" w14:textId="77777777" w:rsidR="00AC7D9A" w:rsidRPr="002D42E8" w:rsidRDefault="00AC7D9A" w:rsidP="00AC7D9A">
      <w:pPr>
        <w:pStyle w:val="ListParagraph"/>
        <w:textAlignment w:val="baseline"/>
        <w:rPr>
          <w:sz w:val="24"/>
          <w:szCs w:val="24"/>
        </w:rPr>
      </w:pPr>
      <m:oMathPara>
        <m:oMath>
          <m:r>
            <w:rPr>
              <w:rFonts w:ascii="Cambria Math" w:hAnsi="Cambria Math"/>
              <w:sz w:val="24"/>
              <w:szCs w:val="24"/>
            </w:rPr>
            <m:t>27.5 = x </m:t>
          </m:r>
        </m:oMath>
      </m:oMathPara>
    </w:p>
    <w:p w14:paraId="588D8F8D" w14:textId="77777777" w:rsidR="00AC7D9A" w:rsidRPr="002D42E8" w:rsidRDefault="00AC7D9A" w:rsidP="00AC7D9A">
      <w:pPr>
        <w:pStyle w:val="ListParagraph"/>
        <w:numPr>
          <w:ilvl w:val="0"/>
          <w:numId w:val="116"/>
        </w:numPr>
        <w:ind w:left="2160"/>
        <w:textAlignment w:val="baseline"/>
        <w:rPr>
          <w:sz w:val="24"/>
          <w:szCs w:val="24"/>
        </w:rPr>
      </w:pPr>
      <w:r w:rsidRPr="002D42E8">
        <w:rPr>
          <w:rFonts w:eastAsia="Calibri" w:cs="Times New Roman"/>
          <w:sz w:val="24"/>
          <w:szCs w:val="24"/>
        </w:rPr>
        <w:t xml:space="preserve">Since she is only putting money in once per month, the </w:t>
      </w:r>
      <m:oMath>
        <m:r>
          <w:rPr>
            <w:rFonts w:ascii="Cambria Math" w:eastAsia="Calibri" w:hAnsi="Cambria Math" w:cs="Times New Roman"/>
            <w:sz w:val="24"/>
            <w:szCs w:val="24"/>
          </w:rPr>
          <m:t>x</m:t>
        </m:r>
      </m:oMath>
      <w:r w:rsidRPr="002D42E8">
        <w:rPr>
          <w:rFonts w:eastAsia="Calibri" w:cs="Times New Roman"/>
          <w:sz w:val="24"/>
          <w:szCs w:val="24"/>
        </w:rPr>
        <w:t xml:space="preserve"> would need to be a whole number. She wouldn’t quite have $3</w:t>
      </w:r>
      <w:r>
        <w:rPr>
          <w:rFonts w:eastAsia="Calibri" w:cs="Times New Roman"/>
          <w:sz w:val="24"/>
          <w:szCs w:val="24"/>
        </w:rPr>
        <w:t>,</w:t>
      </w:r>
      <w:r w:rsidRPr="002D42E8">
        <w:rPr>
          <w:rFonts w:eastAsia="Calibri" w:cs="Times New Roman"/>
          <w:sz w:val="24"/>
          <w:szCs w:val="24"/>
        </w:rPr>
        <w:t>000 after 27 months so the solution would need to be rounded up to 28 months</w:t>
      </w:r>
      <w:r w:rsidRPr="002D42E8">
        <w:rPr>
          <w:rFonts w:eastAsia="Calibri" w:cs="Times New Roman"/>
          <w:i/>
          <w:sz w:val="24"/>
          <w:szCs w:val="24"/>
        </w:rPr>
        <w:t xml:space="preserve"> (MTR.6.1)</w:t>
      </w:r>
      <w:r w:rsidRPr="002D42E8">
        <w:rPr>
          <w:rFonts w:eastAsia="Calibri" w:cs="Times New Roman"/>
          <w:sz w:val="24"/>
          <w:szCs w:val="24"/>
        </w:rPr>
        <w:t>.</w:t>
      </w:r>
    </w:p>
    <w:p w14:paraId="49C8F362" w14:textId="77777777" w:rsidR="00AC7D9A" w:rsidRPr="002D42E8" w:rsidRDefault="00AC7D9A" w:rsidP="00AC7D9A">
      <w:pPr>
        <w:pStyle w:val="ListParagraph"/>
        <w:numPr>
          <w:ilvl w:val="1"/>
          <w:numId w:val="114"/>
        </w:numPr>
        <w:textAlignment w:val="baseline"/>
        <w:rPr>
          <w:sz w:val="24"/>
          <w:szCs w:val="24"/>
        </w:rPr>
      </w:pPr>
      <w:r w:rsidRPr="002D42E8">
        <w:rPr>
          <w:rFonts w:eastAsia="Calibri" w:cs="Times New Roman"/>
          <w:sz w:val="24"/>
          <w:szCs w:val="24"/>
        </w:rPr>
        <w:t xml:space="preserve">If the </w:t>
      </w:r>
      <m:oMath>
        <m:r>
          <w:rPr>
            <w:rFonts w:ascii="Cambria Math" w:eastAsia="Calibri" w:hAnsi="Cambria Math" w:cs="Times New Roman"/>
            <w:sz w:val="24"/>
            <w:szCs w:val="24"/>
          </w:rPr>
          <m:t>y</m:t>
        </m:r>
      </m:oMath>
      <w:r w:rsidRPr="002D42E8">
        <w:rPr>
          <w:rFonts w:eastAsia="Calibri" w:cs="Times New Roman"/>
          <w:sz w:val="24"/>
          <w:szCs w:val="24"/>
        </w:rPr>
        <w:t xml:space="preserve">-intercept is unknown, students can use point-slope form of a line and any term in the sequence to write the formula for the sequence. For example, in the </w:t>
      </w:r>
      <w:r>
        <w:rPr>
          <w:rFonts w:eastAsia="Calibri" w:cs="Times New Roman"/>
          <w:sz w:val="24"/>
          <w:szCs w:val="24"/>
        </w:rPr>
        <w:t>second</w:t>
      </w:r>
      <w:r w:rsidRPr="002D42E8">
        <w:rPr>
          <w:rFonts w:eastAsia="Calibri" w:cs="Times New Roman"/>
          <w:sz w:val="24"/>
          <w:szCs w:val="24"/>
        </w:rPr>
        <w:t xml:space="preserve"> month she has $450. Using point-slope form of a line, students get </w:t>
      </w:r>
      <m:oMath>
        <m:r>
          <w:rPr>
            <w:rFonts w:ascii="Cambria Math" w:hAnsi="Cambria Math"/>
            <w:sz w:val="24"/>
            <w:szCs w:val="24"/>
          </w:rPr>
          <m:t>y-450=100</m:t>
        </m:r>
        <m:d>
          <m:dPr>
            <m:ctrlPr>
              <w:rPr>
                <w:rFonts w:ascii="Cambria Math" w:hAnsi="Cambria Math"/>
                <w:sz w:val="24"/>
                <w:szCs w:val="24"/>
              </w:rPr>
            </m:ctrlPr>
          </m:dPr>
          <m:e>
            <m:r>
              <w:rPr>
                <w:rFonts w:ascii="Cambria Math" w:hAnsi="Cambria Math"/>
                <w:sz w:val="24"/>
                <w:szCs w:val="24"/>
              </w:rPr>
              <m:t>x-2</m:t>
            </m:r>
          </m:e>
        </m:d>
      </m:oMath>
      <w:r w:rsidRPr="002D42E8">
        <w:rPr>
          <w:rFonts w:eastAsia="Calibri" w:cs="Times New Roman"/>
          <w:sz w:val="24"/>
          <w:szCs w:val="24"/>
        </w:rPr>
        <w:t>.</w:t>
      </w:r>
    </w:p>
    <w:p w14:paraId="3D2DC44D" w14:textId="77777777" w:rsidR="00AC7D9A" w:rsidRPr="002D42E8" w:rsidRDefault="00AC7D9A" w:rsidP="00AC7D9A">
      <w:pPr>
        <w:spacing w:after="0" w:line="240" w:lineRule="auto"/>
        <w:textAlignment w:val="baseline"/>
        <w:rPr>
          <w:sz w:val="24"/>
          <w:szCs w:val="24"/>
        </w:rPr>
      </w:pPr>
      <m:oMathPara>
        <m:oMath>
          <m:r>
            <w:rPr>
              <w:rFonts w:ascii="Cambria Math" w:hAnsi="Cambria Math"/>
              <w:sz w:val="24"/>
              <w:szCs w:val="24"/>
            </w:rPr>
            <m:t>y-450=100</m:t>
          </m:r>
          <m:d>
            <m:dPr>
              <m:ctrlPr>
                <w:rPr>
                  <w:rFonts w:ascii="Cambria Math" w:hAnsi="Cambria Math"/>
                  <w:sz w:val="24"/>
                  <w:szCs w:val="24"/>
                </w:rPr>
              </m:ctrlPr>
            </m:dPr>
            <m:e>
              <m:r>
                <w:rPr>
                  <w:rFonts w:ascii="Cambria Math" w:hAnsi="Cambria Math"/>
                  <w:sz w:val="24"/>
                  <w:szCs w:val="24"/>
                </w:rPr>
                <m:t>x-2</m:t>
              </m:r>
            </m:e>
          </m:d>
        </m:oMath>
      </m:oMathPara>
    </w:p>
    <w:p w14:paraId="1FD0A5AD" w14:textId="77777777" w:rsidR="00AC7D9A" w:rsidRPr="002D42E8" w:rsidRDefault="00AC7D9A" w:rsidP="00AC7D9A">
      <w:pPr>
        <w:spacing w:after="0" w:line="240" w:lineRule="auto"/>
        <w:textAlignment w:val="baseline"/>
        <w:rPr>
          <w:rFonts w:eastAsiaTheme="minorEastAsia"/>
          <w:sz w:val="24"/>
          <w:szCs w:val="24"/>
        </w:rPr>
      </w:pPr>
      <m:oMathPara>
        <m:oMath>
          <m:r>
            <w:rPr>
              <w:rFonts w:ascii="Cambria Math" w:hAnsi="Cambria Math"/>
              <w:sz w:val="24"/>
              <w:szCs w:val="24"/>
            </w:rPr>
            <m:t>3000-450=100x-200 </m:t>
          </m:r>
        </m:oMath>
      </m:oMathPara>
    </w:p>
    <w:p w14:paraId="2270A050" w14:textId="77777777" w:rsidR="00AC7D9A" w:rsidRPr="002D42E8" w:rsidRDefault="00AC7D9A" w:rsidP="00AC7D9A">
      <w:pPr>
        <w:spacing w:after="0" w:line="240" w:lineRule="auto"/>
        <w:textAlignment w:val="baseline"/>
        <w:rPr>
          <w:sz w:val="24"/>
          <w:szCs w:val="24"/>
        </w:rPr>
      </w:pPr>
      <m:oMathPara>
        <m:oMath>
          <m:r>
            <w:rPr>
              <w:rFonts w:ascii="Cambria Math" w:hAnsi="Cambria Math"/>
              <w:sz w:val="24"/>
              <w:szCs w:val="24"/>
            </w:rPr>
            <m:t>2550=100x-200 </m:t>
          </m:r>
        </m:oMath>
      </m:oMathPara>
    </w:p>
    <w:p w14:paraId="55C2D4F5" w14:textId="77777777" w:rsidR="00AC7D9A" w:rsidRPr="002D42E8" w:rsidRDefault="00AC7D9A" w:rsidP="00AC7D9A">
      <w:pPr>
        <w:spacing w:after="0" w:line="240" w:lineRule="auto"/>
        <w:textAlignment w:val="baseline"/>
        <w:rPr>
          <w:sz w:val="24"/>
          <w:szCs w:val="24"/>
        </w:rPr>
      </w:pPr>
      <m:oMathPara>
        <m:oMath>
          <m:r>
            <w:rPr>
              <w:rFonts w:ascii="Cambria Math" w:hAnsi="Cambria Math"/>
              <w:sz w:val="24"/>
              <w:szCs w:val="24"/>
            </w:rPr>
            <m:t>2750=100x </m:t>
          </m:r>
        </m:oMath>
      </m:oMathPara>
    </w:p>
    <w:p w14:paraId="7BC33472" w14:textId="37D11679" w:rsidR="00876105" w:rsidRPr="00AC7D9A" w:rsidRDefault="00AC7D9A" w:rsidP="00AC7D9A">
      <w:pPr>
        <w:spacing w:after="0" w:line="240" w:lineRule="auto"/>
        <w:textAlignment w:val="baseline"/>
        <w:rPr>
          <w:rFonts w:eastAsiaTheme="minorEastAsia"/>
          <w:sz w:val="24"/>
          <w:szCs w:val="24"/>
        </w:rPr>
      </w:pPr>
      <m:oMathPara>
        <m:oMath>
          <m:r>
            <w:rPr>
              <w:rFonts w:ascii="Cambria Math" w:hAnsi="Cambria Math"/>
              <w:sz w:val="24"/>
              <w:szCs w:val="24"/>
            </w:rPr>
            <m:t>27.5=x </m:t>
          </m:r>
        </m:oMath>
      </m:oMathPara>
    </w:p>
    <w:p w14:paraId="0ABFFD71" w14:textId="77777777" w:rsidR="00876105" w:rsidRPr="0081577B" w:rsidRDefault="00876105" w:rsidP="00876105">
      <w:pPr>
        <w:widowControl w:val="0"/>
        <w:spacing w:after="0" w:line="240" w:lineRule="auto"/>
        <w:textAlignment w:val="baseline"/>
        <w:rPr>
          <w:rFonts w:eastAsia="Calibri" w:cs="Times New Roman"/>
          <w:sz w:val="24"/>
          <w:szCs w:val="24"/>
        </w:rPr>
      </w:pPr>
    </w:p>
    <w:p w14:paraId="026A8DA1" w14:textId="77777777" w:rsidR="00876105" w:rsidRPr="00AB3CDB" w:rsidRDefault="00876105" w:rsidP="00876105">
      <w:pPr>
        <w:pStyle w:val="AlgebraicARHeading"/>
      </w:pPr>
      <w:r w:rsidRPr="006B6BAE">
        <w:t>Common Misconceptions or Errors</w:t>
      </w:r>
    </w:p>
    <w:p w14:paraId="0BC95BB9" w14:textId="77777777" w:rsidR="00723EE6" w:rsidRPr="002D42E8" w:rsidRDefault="00723EE6" w:rsidP="00723EE6">
      <w:pPr>
        <w:widowControl w:val="0"/>
        <w:numPr>
          <w:ilvl w:val="1"/>
          <w:numId w:val="43"/>
        </w:numPr>
        <w:spacing w:after="0" w:line="240" w:lineRule="auto"/>
        <w:textAlignment w:val="baseline"/>
        <w:rPr>
          <w:rFonts w:eastAsia="Times New Roman" w:cs="Times New Roman"/>
          <w:sz w:val="24"/>
          <w:szCs w:val="24"/>
        </w:rPr>
      </w:pPr>
      <w:r w:rsidRPr="002D42E8">
        <w:rPr>
          <w:rFonts w:eastAsia="Times New Roman" w:cs="Times New Roman"/>
          <w:sz w:val="24"/>
          <w:szCs w:val="24"/>
        </w:rPr>
        <w:t>Students may have a hard time distinguishing between arithmetic sequences and geometric sequences.</w:t>
      </w:r>
    </w:p>
    <w:p w14:paraId="46D06F18" w14:textId="77777777" w:rsidR="00723EE6" w:rsidRPr="002D42E8" w:rsidRDefault="00723EE6" w:rsidP="00723EE6">
      <w:pPr>
        <w:widowControl w:val="0"/>
        <w:numPr>
          <w:ilvl w:val="1"/>
          <w:numId w:val="43"/>
        </w:numPr>
        <w:spacing w:after="0" w:line="240" w:lineRule="auto"/>
        <w:textAlignment w:val="baseline"/>
        <w:rPr>
          <w:sz w:val="24"/>
          <w:szCs w:val="24"/>
        </w:rPr>
      </w:pPr>
      <w:r w:rsidRPr="002D42E8">
        <w:rPr>
          <w:rFonts w:eastAsia="Times New Roman" w:cs="Times New Roman"/>
          <w:sz w:val="24"/>
          <w:szCs w:val="24"/>
        </w:rPr>
        <w:t xml:space="preserve">Students may have trouble using the equation by confusing the slope and </w:t>
      </w:r>
      <m:oMath>
        <m:r>
          <w:rPr>
            <w:rFonts w:ascii="Cambria Math" w:eastAsia="Times New Roman" w:hAnsi="Cambria Math" w:cs="Times New Roman"/>
            <w:sz w:val="24"/>
            <w:szCs w:val="24"/>
          </w:rPr>
          <m:t>y</m:t>
        </m:r>
      </m:oMath>
      <w:r w:rsidRPr="002D42E8">
        <w:rPr>
          <w:rFonts w:eastAsia="Times New Roman" w:cs="Times New Roman"/>
          <w:sz w:val="24"/>
          <w:szCs w:val="24"/>
        </w:rPr>
        <w:t xml:space="preserve">-intercept or not </w:t>
      </w:r>
      <w:proofErr w:type="gramStart"/>
      <w:r w:rsidRPr="002D42E8">
        <w:rPr>
          <w:rFonts w:eastAsia="Times New Roman" w:cs="Times New Roman"/>
          <w:sz w:val="24"/>
          <w:szCs w:val="24"/>
        </w:rPr>
        <w:t>knowing</w:t>
      </w:r>
      <w:proofErr w:type="gramEnd"/>
      <w:r w:rsidRPr="002D42E8">
        <w:rPr>
          <w:rFonts w:eastAsia="Times New Roman" w:cs="Times New Roman"/>
          <w:sz w:val="24"/>
          <w:szCs w:val="24"/>
        </w:rPr>
        <w:t xml:space="preserve"> to use point-slope form when the </w:t>
      </w:r>
      <m:oMath>
        <m:r>
          <w:rPr>
            <w:rFonts w:ascii="Cambria Math" w:eastAsia="Times New Roman" w:hAnsi="Cambria Math" w:cs="Times New Roman"/>
            <w:sz w:val="24"/>
            <w:szCs w:val="24"/>
          </w:rPr>
          <m:t>y</m:t>
        </m:r>
      </m:oMath>
      <w:r w:rsidRPr="002D42E8">
        <w:rPr>
          <w:rFonts w:eastAsia="Times New Roman" w:cs="Times New Roman"/>
          <w:sz w:val="24"/>
          <w:szCs w:val="24"/>
        </w:rPr>
        <w:t>-intercept is unknown.</w:t>
      </w:r>
    </w:p>
    <w:p w14:paraId="4542CFF9" w14:textId="77777777" w:rsidR="00723EE6" w:rsidRPr="002D42E8" w:rsidRDefault="00723EE6" w:rsidP="00723EE6">
      <w:pPr>
        <w:widowControl w:val="0"/>
        <w:numPr>
          <w:ilvl w:val="1"/>
          <w:numId w:val="43"/>
        </w:numPr>
        <w:spacing w:after="0" w:line="240" w:lineRule="auto"/>
        <w:textAlignment w:val="baseline"/>
        <w:rPr>
          <w:sz w:val="24"/>
          <w:szCs w:val="24"/>
        </w:rPr>
      </w:pPr>
      <w:r w:rsidRPr="002D42E8">
        <w:rPr>
          <w:rFonts w:eastAsia="Times New Roman" w:cs="Times New Roman"/>
          <w:sz w:val="24"/>
          <w:szCs w:val="24"/>
        </w:rPr>
        <w:t xml:space="preserve">Students may not </w:t>
      </w:r>
      <w:proofErr w:type="gramStart"/>
      <w:r w:rsidRPr="002D42E8">
        <w:rPr>
          <w:rFonts w:eastAsia="Times New Roman" w:cs="Times New Roman"/>
          <w:sz w:val="24"/>
          <w:szCs w:val="24"/>
        </w:rPr>
        <w:t>round</w:t>
      </w:r>
      <w:proofErr w:type="gramEnd"/>
      <w:r w:rsidRPr="002D42E8">
        <w:rPr>
          <w:rFonts w:eastAsia="Times New Roman" w:cs="Times New Roman"/>
          <w:sz w:val="24"/>
          <w:szCs w:val="24"/>
        </w:rPr>
        <w:t xml:space="preserve"> correctly when needed depending on the context.</w:t>
      </w:r>
    </w:p>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AlgebraicARHeading"/>
      </w:pPr>
      <w:r w:rsidRPr="006B6BAE">
        <w:t>Instructional Tasks </w:t>
      </w:r>
    </w:p>
    <w:p w14:paraId="0A0D5452" w14:textId="77777777" w:rsidR="001F4E85" w:rsidRPr="002D42E8" w:rsidRDefault="001F4E85" w:rsidP="001F4E85">
      <w:pPr>
        <w:spacing w:after="0" w:line="240" w:lineRule="auto"/>
        <w:textAlignment w:val="baseline"/>
        <w:rPr>
          <w:rFonts w:eastAsia="Calibri" w:cs="Times New Roman"/>
          <w:i/>
          <w:iCs/>
          <w:sz w:val="24"/>
          <w:szCs w:val="24"/>
        </w:rPr>
      </w:pPr>
      <w:r w:rsidRPr="002D42E8">
        <w:rPr>
          <w:rFonts w:eastAsia="Calibri" w:cs="Times New Roman"/>
          <w:i/>
          <w:iCs/>
          <w:sz w:val="24"/>
          <w:szCs w:val="24"/>
        </w:rPr>
        <w:t>Instructional Task 1 (MTR.2.1</w:t>
      </w:r>
      <w:r>
        <w:rPr>
          <w:rFonts w:eastAsia="Calibri" w:cs="Times New Roman"/>
          <w:i/>
          <w:iCs/>
          <w:sz w:val="24"/>
          <w:szCs w:val="24"/>
        </w:rPr>
        <w:t xml:space="preserve">, </w:t>
      </w:r>
      <w:r w:rsidRPr="002D42E8">
        <w:rPr>
          <w:rFonts w:eastAsia="Calibri" w:cs="Times New Roman"/>
          <w:i/>
          <w:iCs/>
          <w:sz w:val="24"/>
          <w:szCs w:val="24"/>
        </w:rPr>
        <w:t>MTR.7.1)</w:t>
      </w:r>
    </w:p>
    <w:p w14:paraId="3C688580" w14:textId="77777777" w:rsidR="001F4E85" w:rsidRPr="002D42E8" w:rsidRDefault="001F4E85" w:rsidP="001F4E85">
      <w:pPr>
        <w:spacing w:after="0" w:line="240" w:lineRule="auto"/>
        <w:ind w:left="360"/>
        <w:textAlignment w:val="baseline"/>
        <w:rPr>
          <w:rFonts w:eastAsia="Times New Roman" w:cs="Times New Roman"/>
          <w:color w:val="000000" w:themeColor="text1"/>
          <w:sz w:val="24"/>
          <w:szCs w:val="24"/>
        </w:rPr>
      </w:pPr>
      <w:r w:rsidRPr="002D42E8">
        <w:rPr>
          <w:rFonts w:eastAsia="Times New Roman" w:cs="Times New Roman"/>
          <w:color w:val="000000" w:themeColor="text1"/>
          <w:sz w:val="24"/>
          <w:szCs w:val="24"/>
        </w:rPr>
        <w:t>Albuquerque boasts one of the longest aerial trams in the world. The tram transports people up to Sandia Peak. The table shows the elevation of the tram at various times during a particular ride. The t</w:t>
      </w:r>
      <w:r>
        <w:rPr>
          <w:rFonts w:eastAsia="Times New Roman" w:cs="Times New Roman"/>
          <w:color w:val="000000" w:themeColor="text1"/>
          <w:sz w:val="24"/>
          <w:szCs w:val="24"/>
        </w:rPr>
        <w:t>ram increases elevation by 255 feet</w:t>
      </w:r>
      <w:r w:rsidRPr="002D42E8">
        <w:rPr>
          <w:rFonts w:eastAsia="Times New Roman" w:cs="Times New Roman"/>
          <w:color w:val="000000" w:themeColor="text1"/>
          <w:sz w:val="24"/>
          <w:szCs w:val="24"/>
        </w:rPr>
        <w:t xml:space="preserve"> every minute. After 1 minute, the elevation of the </w:t>
      </w:r>
      <w:r>
        <w:rPr>
          <w:rFonts w:eastAsia="Times New Roman" w:cs="Times New Roman"/>
          <w:color w:val="000000" w:themeColor="text1"/>
          <w:sz w:val="24"/>
          <w:szCs w:val="24"/>
        </w:rPr>
        <w:t>tram is 6,814 feet</w:t>
      </w:r>
      <w:r w:rsidRPr="002D42E8">
        <w:rPr>
          <w:rFonts w:eastAsia="Times New Roman" w:cs="Times New Roman"/>
          <w:color w:val="000000" w:themeColor="text1"/>
          <w:sz w:val="24"/>
          <w:szCs w:val="24"/>
        </w:rPr>
        <w:t xml:space="preserve">. </w:t>
      </w:r>
    </w:p>
    <w:p w14:paraId="10D64812" w14:textId="77777777" w:rsidR="001F4E85" w:rsidRPr="002D42E8" w:rsidRDefault="001F4E85" w:rsidP="001F4E85">
      <w:pPr>
        <w:spacing w:after="0" w:line="240" w:lineRule="auto"/>
        <w:ind w:left="1440" w:hanging="720"/>
        <w:textAlignment w:val="baseline"/>
        <w:rPr>
          <w:rFonts w:eastAsia="Times New Roman" w:cs="Times New Roman"/>
          <w:color w:val="000000" w:themeColor="text1"/>
          <w:sz w:val="24"/>
          <w:szCs w:val="24"/>
        </w:rPr>
      </w:pPr>
      <w:r w:rsidRPr="002D42E8">
        <w:rPr>
          <w:rFonts w:eastAsia="Times New Roman" w:cs="Times New Roman"/>
          <w:color w:val="000000" w:themeColor="text1"/>
          <w:sz w:val="24"/>
          <w:szCs w:val="24"/>
        </w:rPr>
        <w:t>Part A. What was the elevation at the beginning of the ride?</w:t>
      </w:r>
    </w:p>
    <w:p w14:paraId="07979E21" w14:textId="77777777" w:rsidR="001F4E85" w:rsidRDefault="001F4E85" w:rsidP="001F4E85">
      <w:pPr>
        <w:spacing w:after="0" w:line="240" w:lineRule="auto"/>
        <w:ind w:left="1440" w:hanging="720"/>
        <w:textAlignment w:val="baseline"/>
        <w:rPr>
          <w:rFonts w:eastAsia="Times New Roman" w:cs="Times New Roman"/>
          <w:color w:val="000000" w:themeColor="text1"/>
          <w:sz w:val="24"/>
          <w:szCs w:val="24"/>
        </w:rPr>
      </w:pPr>
      <w:r w:rsidRPr="002D42E8">
        <w:rPr>
          <w:rFonts w:eastAsia="Times New Roman" w:cs="Times New Roman"/>
          <w:color w:val="000000" w:themeColor="text1"/>
          <w:sz w:val="24"/>
          <w:szCs w:val="24"/>
        </w:rPr>
        <w:t>Part B. If the ride took 15 minutes, what was the elevation of the tram at the end of the ride?</w:t>
      </w:r>
    </w:p>
    <w:p w14:paraId="601EC0F4" w14:textId="77777777" w:rsidR="00876105" w:rsidRPr="006B6BAE" w:rsidRDefault="00876105" w:rsidP="00876105">
      <w:pPr>
        <w:spacing w:after="0" w:line="240" w:lineRule="auto"/>
        <w:textAlignment w:val="baseline"/>
        <w:rPr>
          <w:rFonts w:eastAsia="Times New Roman" w:cs="Times New Roman"/>
          <w:sz w:val="24"/>
          <w:szCs w:val="24"/>
        </w:rPr>
      </w:pPr>
    </w:p>
    <w:p w14:paraId="16DD2ED4" w14:textId="77777777" w:rsidR="00876105" w:rsidRPr="006B6BAE" w:rsidRDefault="00876105" w:rsidP="00876105">
      <w:pPr>
        <w:pStyle w:val="AlgebraicARHeading"/>
      </w:pPr>
      <w:r w:rsidRPr="006B6BAE">
        <w:t>Instructional </w:t>
      </w:r>
      <w:r>
        <w:t>Items</w:t>
      </w:r>
      <w:r w:rsidRPr="006B6BAE">
        <w:t> </w:t>
      </w:r>
    </w:p>
    <w:p w14:paraId="7F9BDD40" w14:textId="77777777" w:rsidR="006178EE" w:rsidRPr="002D42E8" w:rsidRDefault="006178EE" w:rsidP="006178EE">
      <w:pPr>
        <w:spacing w:after="0" w:line="240" w:lineRule="auto"/>
        <w:textAlignment w:val="baseline"/>
        <w:rPr>
          <w:rFonts w:eastAsia="Calibri" w:cs="Times New Roman"/>
          <w:i/>
          <w:iCs/>
          <w:sz w:val="24"/>
          <w:szCs w:val="24"/>
        </w:rPr>
      </w:pPr>
      <w:r w:rsidRPr="002D42E8">
        <w:rPr>
          <w:rFonts w:eastAsia="Calibri" w:cs="Times New Roman"/>
          <w:i/>
          <w:iCs/>
          <w:sz w:val="24"/>
          <w:szCs w:val="24"/>
        </w:rPr>
        <w:t>Instructional Item 1</w:t>
      </w:r>
    </w:p>
    <w:p w14:paraId="1983CBC6" w14:textId="77777777" w:rsidR="006178EE" w:rsidRPr="002D42E8" w:rsidRDefault="006178EE" w:rsidP="006178EE">
      <w:pPr>
        <w:spacing w:after="0" w:line="240" w:lineRule="auto"/>
        <w:ind w:left="360"/>
        <w:rPr>
          <w:rFonts w:eastAsia="Calibri" w:cs="Times New Roman"/>
          <w:sz w:val="24"/>
          <w:szCs w:val="24"/>
        </w:rPr>
      </w:pPr>
      <w:r w:rsidRPr="002D42E8">
        <w:rPr>
          <w:rFonts w:eastAsia="Calibri" w:cs="Times New Roman"/>
          <w:sz w:val="24"/>
          <w:szCs w:val="24"/>
        </w:rPr>
        <w:t>In a theater, there are 16 seats in the first row and the number of seats in each row after that increase by 2 successively. There are 35 rows in the theater. How many seats does the last row in the theater have?</w:t>
      </w:r>
    </w:p>
    <w:p w14:paraId="702D3794" w14:textId="77777777" w:rsidR="006178EE" w:rsidRPr="002D42E8" w:rsidRDefault="006178EE" w:rsidP="006178EE">
      <w:pPr>
        <w:pStyle w:val="ListParagraph"/>
        <w:numPr>
          <w:ilvl w:val="0"/>
          <w:numId w:val="117"/>
        </w:numPr>
        <w:ind w:left="1080"/>
        <w:rPr>
          <w:rFonts w:eastAsiaTheme="minorEastAsia" w:cs="Times New Roman"/>
          <w:sz w:val="24"/>
          <w:szCs w:val="24"/>
        </w:rPr>
      </w:pPr>
      <w:r w:rsidRPr="002D42E8">
        <w:rPr>
          <w:rFonts w:eastAsia="Calibri" w:cs="Times New Roman"/>
          <w:sz w:val="24"/>
          <w:szCs w:val="24"/>
        </w:rPr>
        <w:t>65</w:t>
      </w:r>
    </w:p>
    <w:p w14:paraId="11BA2201" w14:textId="77777777" w:rsidR="006178EE" w:rsidRPr="002D42E8" w:rsidRDefault="006178EE" w:rsidP="006178EE">
      <w:pPr>
        <w:pStyle w:val="ListParagraph"/>
        <w:numPr>
          <w:ilvl w:val="0"/>
          <w:numId w:val="117"/>
        </w:numPr>
        <w:ind w:left="1080"/>
        <w:rPr>
          <w:rFonts w:cs="Times New Roman"/>
          <w:sz w:val="24"/>
          <w:szCs w:val="24"/>
        </w:rPr>
      </w:pPr>
      <w:r w:rsidRPr="002D42E8">
        <w:rPr>
          <w:rFonts w:eastAsia="Calibri" w:cs="Times New Roman"/>
          <w:sz w:val="24"/>
          <w:szCs w:val="24"/>
        </w:rPr>
        <w:t>78</w:t>
      </w:r>
    </w:p>
    <w:p w14:paraId="2CB72FF2" w14:textId="77777777" w:rsidR="006178EE" w:rsidRPr="002D42E8" w:rsidRDefault="006178EE" w:rsidP="006178EE">
      <w:pPr>
        <w:pStyle w:val="ListParagraph"/>
        <w:numPr>
          <w:ilvl w:val="0"/>
          <w:numId w:val="117"/>
        </w:numPr>
        <w:ind w:left="1080"/>
        <w:rPr>
          <w:rFonts w:cs="Times New Roman"/>
          <w:sz w:val="24"/>
          <w:szCs w:val="24"/>
        </w:rPr>
      </w:pPr>
      <w:r w:rsidRPr="002D42E8">
        <w:rPr>
          <w:rFonts w:eastAsia="Calibri" w:cs="Times New Roman"/>
          <w:sz w:val="24"/>
          <w:szCs w:val="24"/>
        </w:rPr>
        <w:t>84</w:t>
      </w:r>
    </w:p>
    <w:p w14:paraId="7513C572" w14:textId="22796F49" w:rsidR="00876105" w:rsidRPr="006178EE" w:rsidRDefault="006178EE" w:rsidP="006178EE">
      <w:pPr>
        <w:pStyle w:val="ListParagraph"/>
        <w:numPr>
          <w:ilvl w:val="0"/>
          <w:numId w:val="117"/>
        </w:numPr>
        <w:ind w:left="1080"/>
        <w:rPr>
          <w:rFonts w:cs="Times New Roman"/>
          <w:sz w:val="24"/>
          <w:szCs w:val="24"/>
        </w:rPr>
      </w:pPr>
      <w:r w:rsidRPr="002D42E8">
        <w:rPr>
          <w:rFonts w:eastAsia="Calibri" w:cs="Times New Roman"/>
          <w:sz w:val="24"/>
          <w:szCs w:val="24"/>
        </w:rPr>
        <w:t>86</w:t>
      </w:r>
    </w:p>
    <w:p w14:paraId="128AA738" w14:textId="77777777" w:rsidR="00876105" w:rsidRDefault="00876105" w:rsidP="00876105">
      <w:pPr>
        <w:pStyle w:val="Style3"/>
      </w:pPr>
    </w:p>
    <w:p w14:paraId="6C3DCC1C" w14:textId="77777777" w:rsidR="00876105" w:rsidRDefault="00876105" w:rsidP="00876105">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4A771845" w14:textId="77777777" w:rsidR="00DB0839" w:rsidRPr="006B6BAE" w:rsidRDefault="00DB0839" w:rsidP="00DB0839">
      <w:pPr>
        <w:spacing w:after="0" w:line="240" w:lineRule="auto"/>
        <w:rPr>
          <w:rFonts w:cs="Times New Roman"/>
        </w:rPr>
      </w:pPr>
    </w:p>
    <w:p w14:paraId="3BCF6ABE" w14:textId="548AFCA3" w:rsidR="00D624FB" w:rsidRPr="00D624FB" w:rsidRDefault="00A93B27" w:rsidP="00D624FB">
      <w:pPr>
        <w:pStyle w:val="Heading3"/>
      </w:pPr>
      <w:bookmarkStart w:id="16" w:name="_MA.6.AR.3.1"/>
      <w:bookmarkEnd w:id="16"/>
      <w:r w:rsidRPr="00EB6951">
        <w:lastRenderedPageBreak/>
        <w:t>MA.</w:t>
      </w:r>
      <w:r>
        <w:t>912</w:t>
      </w:r>
      <w:r w:rsidRPr="00EB6951">
        <w:t>.AR.</w:t>
      </w:r>
      <w:r>
        <w:t>10.2</w:t>
      </w:r>
      <w:r w:rsidR="00510B6B">
        <w:br/>
      </w:r>
    </w:p>
    <w:p w14:paraId="7A642241" w14:textId="77777777" w:rsidR="00D624FB" w:rsidRPr="006B6BAE" w:rsidRDefault="00D624FB" w:rsidP="00D624FB">
      <w:pPr>
        <w:pStyle w:val="AlgebraicARHeading"/>
      </w:pPr>
      <w:r w:rsidRPr="006B6BAE">
        <w:t>Benchmark</w:t>
      </w:r>
    </w:p>
    <w:p w14:paraId="6E8315DD" w14:textId="5243601E" w:rsidR="00D624FB" w:rsidRDefault="00E87D91" w:rsidP="00D624FB">
      <w:pPr>
        <w:pStyle w:val="Style3"/>
      </w:pPr>
      <w:r w:rsidRPr="00583E51">
        <w:rPr>
          <w:color w:val="000000"/>
        </w:rPr>
        <w:t>MA.912.AR.</w:t>
      </w:r>
      <w:r>
        <w:rPr>
          <w:color w:val="000000"/>
        </w:rPr>
        <w:t>10.2</w:t>
      </w:r>
      <w:r w:rsidR="00D624FB" w:rsidRPr="00195B79">
        <w:tab/>
      </w:r>
      <w:r w:rsidR="004702D9" w:rsidRPr="00480E78">
        <w:rPr>
          <w:color w:val="000000"/>
        </w:rPr>
        <w:t>Given a mathematical or real-world context, write and solve problems involving geometric sequences.</w:t>
      </w:r>
    </w:p>
    <w:p w14:paraId="6E32F56A" w14:textId="77777777" w:rsidR="0065272A" w:rsidRDefault="0065272A" w:rsidP="0065272A">
      <w:pPr>
        <w:spacing w:after="0" w:line="240" w:lineRule="auto"/>
        <w:ind w:left="1620" w:hanging="900"/>
        <w:rPr>
          <w:rFonts w:eastAsia="Calibri" w:cs="Times New Roman"/>
        </w:rPr>
      </w:pPr>
      <w:r w:rsidRPr="53E1DE1A">
        <w:rPr>
          <w:rFonts w:eastAsia="Calibri" w:cs="Times New Roman"/>
          <w:i/>
          <w:iCs/>
        </w:rPr>
        <w:t>Example:</w:t>
      </w:r>
      <w:r w:rsidRPr="565E739C">
        <w:rPr>
          <w:rFonts w:eastAsia="Calibri" w:cs="Times New Roman"/>
        </w:rPr>
        <w:t xml:space="preserve"> A </w:t>
      </w:r>
      <w:proofErr w:type="gramStart"/>
      <w:r w:rsidRPr="565E739C">
        <w:rPr>
          <w:rFonts w:eastAsia="Calibri" w:cs="Times New Roman"/>
        </w:rPr>
        <w:t>bacteria</w:t>
      </w:r>
      <w:proofErr w:type="gramEnd"/>
      <w:r w:rsidRPr="565E739C">
        <w:rPr>
          <w:rFonts w:eastAsia="Calibri" w:cs="Times New Roman"/>
        </w:rPr>
        <w:t xml:space="preserve"> in a Petri dish initially covers 2 square centimeters. The bacteria </w:t>
      </w:r>
      <w:bookmarkStart w:id="17" w:name="_Int_IwYaHege"/>
      <w:proofErr w:type="gramStart"/>
      <w:r w:rsidRPr="565E739C">
        <w:rPr>
          <w:rFonts w:eastAsia="Calibri" w:cs="Times New Roman"/>
        </w:rPr>
        <w:t>grows</w:t>
      </w:r>
      <w:bookmarkEnd w:id="17"/>
      <w:proofErr w:type="gramEnd"/>
      <w:r w:rsidRPr="565E739C">
        <w:rPr>
          <w:rFonts w:eastAsia="Calibri" w:cs="Times New Roman"/>
        </w:rPr>
        <w:t xml:space="preserve"> at a rate of 2.6% every day. Determine the geometric sequence that describes the area covered by the bacteria after 0, 1, 2, 3 … days. Determine, using technology, how many days it would take the bacteria to cover 10 square centimeters.</w:t>
      </w:r>
    </w:p>
    <w:p w14:paraId="62CED992" w14:textId="77777777" w:rsidR="00D624FB" w:rsidRPr="0065272A" w:rsidRDefault="00D624FB" w:rsidP="00D624FB">
      <w:pPr>
        <w:spacing w:after="0" w:line="240" w:lineRule="auto"/>
        <w:textAlignment w:val="baseline"/>
        <w:rPr>
          <w:rFonts w:eastAsia="Times New Roman" w:cs="Times New Roman"/>
          <w:sz w:val="24"/>
          <w:szCs w:val="24"/>
        </w:rPr>
      </w:pPr>
    </w:p>
    <w:p w14:paraId="347DA1C9" w14:textId="77777777" w:rsidR="00D624FB" w:rsidRPr="006B6BAE" w:rsidRDefault="00D624FB" w:rsidP="00D624FB">
      <w:pPr>
        <w:pStyle w:val="AlgebraicARHeading"/>
      </w:pPr>
      <w:r>
        <w:t xml:space="preserve">Connecting </w:t>
      </w:r>
      <w:r w:rsidRPr="006B6BAE">
        <w:t>Benchmark</w:t>
      </w:r>
      <w:r>
        <w:t>s/</w:t>
      </w:r>
      <w:r w:rsidRPr="006B6BAE">
        <w:t>Horizontal Alignment</w:t>
      </w:r>
      <w:r>
        <w:t xml:space="preserve">        </w:t>
      </w:r>
    </w:p>
    <w:p w14:paraId="68CED948" w14:textId="77777777" w:rsidR="007A0200" w:rsidRDefault="007A0200" w:rsidP="007A0200">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MA.912.AR.5.7</w:t>
      </w:r>
    </w:p>
    <w:p w14:paraId="6272801D" w14:textId="77777777" w:rsidR="007A0200" w:rsidRDefault="007A0200" w:rsidP="007A0200">
      <w:pPr>
        <w:numPr>
          <w:ilvl w:val="0"/>
          <w:numId w:val="41"/>
        </w:numPr>
        <w:spacing w:after="0" w:line="240" w:lineRule="auto"/>
        <w:rPr>
          <w:rFonts w:eastAsia="Times New Roman" w:cs="Times New Roman"/>
          <w:sz w:val="24"/>
          <w:szCs w:val="24"/>
        </w:rPr>
      </w:pPr>
      <w:r>
        <w:rPr>
          <w:rFonts w:eastAsia="Times New Roman" w:cs="Times New Roman"/>
          <w:sz w:val="24"/>
          <w:szCs w:val="24"/>
        </w:rPr>
        <w:t>MA.912.AR.9.10</w:t>
      </w:r>
    </w:p>
    <w:p w14:paraId="713F7D66" w14:textId="77777777" w:rsidR="00D624FB" w:rsidRPr="006B6BAE" w:rsidRDefault="00D624FB" w:rsidP="00D624FB">
      <w:pPr>
        <w:widowControl w:val="0"/>
        <w:spacing w:after="0" w:line="240" w:lineRule="auto"/>
        <w:ind w:left="720"/>
        <w:contextualSpacing/>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34835DA8" w14:textId="1F17D470" w:rsidR="00D624FB" w:rsidRDefault="006A6F66" w:rsidP="006A6F66">
      <w:pPr>
        <w:pStyle w:val="ListParagraph"/>
        <w:numPr>
          <w:ilvl w:val="0"/>
          <w:numId w:val="40"/>
        </w:numPr>
        <w:textAlignment w:val="baseline"/>
        <w:rPr>
          <w:rFonts w:eastAsia="Times New Roman" w:cs="Times New Roman"/>
          <w:sz w:val="24"/>
          <w:szCs w:val="24"/>
        </w:rPr>
      </w:pPr>
      <w:r w:rsidRPr="53E1DE1A">
        <w:rPr>
          <w:rFonts w:eastAsia="Times New Roman" w:cs="Times New Roman"/>
          <w:sz w:val="24"/>
          <w:szCs w:val="24"/>
        </w:rPr>
        <w:t>Geometric sequence</w:t>
      </w:r>
    </w:p>
    <w:p w14:paraId="0D2D54B8" w14:textId="77777777" w:rsidR="006A6F66" w:rsidRPr="000B295F" w:rsidRDefault="006A6F66" w:rsidP="00D624FB">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FC79FA" w14:textId="4B712A6F" w:rsidR="00D624FB" w:rsidRPr="006B6BAE" w:rsidRDefault="00187BE2" w:rsidP="0040710A">
            <w:pPr>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MA.912.AR.5.4</w:t>
            </w:r>
          </w:p>
          <w:p w14:paraId="4FE05625" w14:textId="77777777" w:rsidR="00D624FB" w:rsidRPr="000B295F" w:rsidRDefault="00D624F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AF5E362" w14:textId="0D099359" w:rsidR="00D624FB" w:rsidRPr="000B295F" w:rsidRDefault="00D624FB" w:rsidP="00BC69C4">
            <w:pPr>
              <w:widowControl w:val="0"/>
              <w:spacing w:after="0" w:line="240" w:lineRule="auto"/>
              <w:ind w:left="720"/>
              <w:textAlignment w:val="baseline"/>
              <w:rPr>
                <w:rFonts w:eastAsia="Times New Roman" w:cs="Times New Roman"/>
                <w:sz w:val="24"/>
                <w:szCs w:val="24"/>
              </w:rPr>
            </w:pPr>
          </w:p>
        </w:tc>
      </w:tr>
    </w:tbl>
    <w:p w14:paraId="299F51CC" w14:textId="07B30228" w:rsidR="00D624FB" w:rsidRPr="006B6BAE" w:rsidRDefault="00D624FB" w:rsidP="00D624FB">
      <w:pPr>
        <w:pStyle w:val="AlgebraicARHeading"/>
      </w:pPr>
      <w:r w:rsidRPr="006B6BAE">
        <w:t xml:space="preserve">Purpose and Instructional Strategies </w:t>
      </w:r>
    </w:p>
    <w:p w14:paraId="1A902A82" w14:textId="77777777" w:rsidR="004E71ED" w:rsidRPr="008B75C9" w:rsidRDefault="004E71ED" w:rsidP="004E71ED">
      <w:pPr>
        <w:spacing w:after="0" w:line="240" w:lineRule="auto"/>
        <w:textAlignment w:val="baseline"/>
        <w:rPr>
          <w:rFonts w:eastAsia="Calibri" w:cs="Times New Roman"/>
          <w:sz w:val="24"/>
          <w:szCs w:val="24"/>
        </w:rPr>
      </w:pPr>
      <w:r w:rsidRPr="008B75C9">
        <w:rPr>
          <w:rFonts w:eastAsia="Calibri" w:cs="Times New Roman"/>
          <w:sz w:val="24"/>
          <w:szCs w:val="24"/>
        </w:rPr>
        <w:t xml:space="preserve">In Algebra </w:t>
      </w:r>
      <w:r>
        <w:rPr>
          <w:rFonts w:eastAsia="Calibri" w:cs="Times New Roman"/>
          <w:sz w:val="24"/>
          <w:szCs w:val="24"/>
        </w:rPr>
        <w:t>1</w:t>
      </w:r>
      <w:r w:rsidRPr="008B75C9">
        <w:rPr>
          <w:rFonts w:eastAsia="Calibri" w:cs="Times New Roman"/>
          <w:sz w:val="24"/>
          <w:szCs w:val="24"/>
        </w:rPr>
        <w:t xml:space="preserve">, students worked with exponential relationships. In Math for Data and Financial Literacy, students write and solve problems using geometric sequences. </w:t>
      </w:r>
    </w:p>
    <w:p w14:paraId="27BB848F" w14:textId="77777777" w:rsidR="004E71ED" w:rsidRPr="008B75C9" w:rsidRDefault="004E71ED" w:rsidP="004E71ED">
      <w:pPr>
        <w:pStyle w:val="ListParagraph"/>
        <w:numPr>
          <w:ilvl w:val="0"/>
          <w:numId w:val="115"/>
        </w:numPr>
        <w:textAlignment w:val="baseline"/>
        <w:rPr>
          <w:sz w:val="24"/>
          <w:szCs w:val="24"/>
        </w:rPr>
      </w:pPr>
      <w:r w:rsidRPr="008B75C9">
        <w:rPr>
          <w:rFonts w:eastAsia="Calibri" w:cs="Times New Roman"/>
          <w:sz w:val="24"/>
          <w:szCs w:val="24"/>
        </w:rPr>
        <w:t xml:space="preserve">Instruction focuses on real-world contexts involving geometric sequences </w:t>
      </w:r>
      <w:r w:rsidRPr="008B75C9">
        <w:rPr>
          <w:rFonts w:eastAsia="Calibri" w:cs="Times New Roman"/>
          <w:i/>
          <w:sz w:val="24"/>
          <w:szCs w:val="24"/>
        </w:rPr>
        <w:t>(MTR.7.1)</w:t>
      </w:r>
      <w:r w:rsidRPr="008B75C9">
        <w:rPr>
          <w:rFonts w:eastAsia="Calibri" w:cs="Times New Roman"/>
          <w:sz w:val="24"/>
          <w:szCs w:val="24"/>
        </w:rPr>
        <w:t>.</w:t>
      </w:r>
    </w:p>
    <w:p w14:paraId="5FD938CA" w14:textId="77777777" w:rsidR="004E71ED" w:rsidRPr="00AF05F3" w:rsidRDefault="004E71ED" w:rsidP="004E71ED">
      <w:pPr>
        <w:pStyle w:val="ListParagraph"/>
        <w:numPr>
          <w:ilvl w:val="0"/>
          <w:numId w:val="115"/>
        </w:numPr>
        <w:textAlignment w:val="baseline"/>
        <w:rPr>
          <w:sz w:val="24"/>
          <w:szCs w:val="24"/>
        </w:rPr>
      </w:pPr>
      <w:r w:rsidRPr="008B75C9">
        <w:rPr>
          <w:rFonts w:eastAsia="Calibri" w:cs="Times New Roman"/>
          <w:sz w:val="24"/>
          <w:szCs w:val="24"/>
        </w:rPr>
        <w:t>Students may use a variety of representations to solve problems such as writing out the sequence or using the explicit formula. The focus of the benchmark is to understand geometric sequences and how they connect to exponential equations</w:t>
      </w:r>
      <w:r w:rsidRPr="008B75C9">
        <w:rPr>
          <w:rFonts w:eastAsia="Calibri" w:cs="Times New Roman"/>
          <w:i/>
          <w:sz w:val="24"/>
          <w:szCs w:val="24"/>
        </w:rPr>
        <w:t xml:space="preserve"> (MTR.2.1)</w:t>
      </w:r>
      <w:r w:rsidRPr="008B75C9">
        <w:rPr>
          <w:rFonts w:eastAsia="Calibri" w:cs="Times New Roman"/>
          <w:sz w:val="24"/>
          <w:szCs w:val="24"/>
        </w:rPr>
        <w:t>.</w:t>
      </w:r>
      <w:r>
        <w:rPr>
          <w:rFonts w:eastAsia="Calibri" w:cs="Times New Roman"/>
          <w:sz w:val="24"/>
          <w:szCs w:val="24"/>
        </w:rPr>
        <w:t xml:space="preserve"> </w:t>
      </w:r>
    </w:p>
    <w:p w14:paraId="2B648B3B" w14:textId="5AC3ACED" w:rsidR="004E71ED" w:rsidRPr="00F0109C" w:rsidRDefault="004E71ED" w:rsidP="004E71ED">
      <w:pPr>
        <w:pStyle w:val="ListParagraph"/>
        <w:numPr>
          <w:ilvl w:val="0"/>
          <w:numId w:val="115"/>
        </w:numPr>
        <w:textAlignment w:val="baseline"/>
        <w:rPr>
          <w:rFonts w:cs="Times New Roman"/>
          <w:sz w:val="24"/>
          <w:szCs w:val="24"/>
        </w:rPr>
      </w:pPr>
      <w:r w:rsidRPr="004E71ED">
        <w:rPr>
          <w:rFonts w:cs="Times New Roman"/>
          <w:sz w:val="24"/>
          <w:szCs w:val="24"/>
        </w:rPr>
        <w:t xml:space="preserve">Students should also be able to make connections to MA.912.AR.10.1 and </w:t>
      </w:r>
      <w:r w:rsidRPr="00C37D9E">
        <w:rPr>
          <w:rFonts w:cs="Times New Roman"/>
          <w:sz w:val="24"/>
          <w:szCs w:val="24"/>
        </w:rPr>
        <w:t>continue</w:t>
      </w:r>
      <w:r w:rsidRPr="004E71ED">
        <w:rPr>
          <w:rFonts w:cs="Times New Roman"/>
          <w:sz w:val="24"/>
          <w:szCs w:val="24"/>
        </w:rPr>
        <w:t xml:space="preserve"> working with writing and solving sequences.  They should understand that in </w:t>
      </w:r>
      <w:r>
        <w:rPr>
          <w:rFonts w:cs="Times New Roman"/>
          <w:sz w:val="24"/>
          <w:szCs w:val="24"/>
        </w:rPr>
        <w:t>g</w:t>
      </w:r>
      <w:r w:rsidRPr="004E71ED">
        <w:rPr>
          <w:rFonts w:cs="Times New Roman"/>
          <w:sz w:val="24"/>
          <w:szCs w:val="24"/>
        </w:rPr>
        <w:t xml:space="preserve">eometric </w:t>
      </w:r>
      <w:r>
        <w:rPr>
          <w:rFonts w:cs="Times New Roman"/>
          <w:sz w:val="24"/>
          <w:szCs w:val="24"/>
        </w:rPr>
        <w:t>s</w:t>
      </w:r>
      <w:r w:rsidRPr="004E71ED">
        <w:rPr>
          <w:rFonts w:cs="Times New Roman"/>
          <w:sz w:val="24"/>
          <w:szCs w:val="24"/>
        </w:rPr>
        <w:t>equences</w:t>
      </w:r>
      <w:r w:rsidRPr="00F0109C">
        <w:rPr>
          <w:rFonts w:cs="Times New Roman"/>
          <w:sz w:val="24"/>
          <w:szCs w:val="24"/>
        </w:rPr>
        <w:t xml:space="preserve"> we are looking for the common ratio instead of the common difference.</w:t>
      </w:r>
    </w:p>
    <w:p w14:paraId="4B3E14D9" w14:textId="77777777" w:rsidR="004E71ED" w:rsidRPr="00AF05F3" w:rsidRDefault="004E71ED" w:rsidP="004E71ED">
      <w:pPr>
        <w:pStyle w:val="ListParagraph"/>
        <w:numPr>
          <w:ilvl w:val="0"/>
          <w:numId w:val="115"/>
        </w:numPr>
        <w:rPr>
          <w:sz w:val="24"/>
          <w:szCs w:val="24"/>
        </w:rPr>
      </w:pPr>
      <w:r>
        <w:rPr>
          <w:rFonts w:eastAsia="Calibri" w:cs="Times New Roman"/>
          <w:sz w:val="24"/>
          <w:szCs w:val="24"/>
        </w:rPr>
        <w:t xml:space="preserve">Instruction should focus on real-world contexts involving geometric sequences (MTR.7.1), such as salary increases which </w:t>
      </w:r>
      <w:proofErr w:type="gramStart"/>
      <w:r>
        <w:rPr>
          <w:rFonts w:eastAsia="Calibri" w:cs="Times New Roman"/>
          <w:sz w:val="24"/>
          <w:szCs w:val="24"/>
        </w:rPr>
        <w:t>forms</w:t>
      </w:r>
      <w:proofErr w:type="gramEnd"/>
      <w:r>
        <w:rPr>
          <w:rFonts w:eastAsia="Calibri" w:cs="Times New Roman"/>
          <w:sz w:val="24"/>
          <w:szCs w:val="24"/>
        </w:rPr>
        <w:t xml:space="preserve"> a sequence since it should change by a constant factor each year</w:t>
      </w:r>
      <w:r w:rsidRPr="008B75C9">
        <w:rPr>
          <w:rFonts w:eastAsia="Calibri" w:cs="Times New Roman"/>
          <w:sz w:val="24"/>
          <w:szCs w:val="24"/>
        </w:rPr>
        <w:t>.</w:t>
      </w:r>
    </w:p>
    <w:p w14:paraId="27B2AE70" w14:textId="77777777" w:rsidR="004E71ED" w:rsidRDefault="004E71ED" w:rsidP="004E71ED">
      <w:pPr>
        <w:pStyle w:val="ListParagraph"/>
        <w:numPr>
          <w:ilvl w:val="0"/>
          <w:numId w:val="115"/>
        </w:numPr>
        <w:rPr>
          <w:sz w:val="24"/>
          <w:szCs w:val="24"/>
        </w:rPr>
      </w:pPr>
      <w:r>
        <w:rPr>
          <w:rFonts w:eastAsia="Calibri" w:cs="Times New Roman"/>
          <w:sz w:val="24"/>
          <w:szCs w:val="24"/>
        </w:rPr>
        <w:t>Instruction includes the connection to the recursive formula practice in MA</w:t>
      </w:r>
      <w:r w:rsidRPr="00CD3802">
        <w:rPr>
          <w:rFonts w:asciiTheme="minorHAnsi" w:hAnsiTheme="minorHAnsi"/>
          <w:sz w:val="24"/>
          <w:szCs w:val="24"/>
        </w:rPr>
        <w:t>.</w:t>
      </w:r>
      <w:r>
        <w:rPr>
          <w:sz w:val="24"/>
          <w:szCs w:val="24"/>
        </w:rPr>
        <w:t xml:space="preserve">912.AR.10.1, which is a sequence where the first one or more terms are given. In a geometric sequence, each term is the product of the common ratio and the previous term. For example, the common ratio is 8, then each term is eight times the previous term.  Students can use this formula to find the </w:t>
      </w:r>
      <w:r w:rsidRPr="00CD3802">
        <w:rPr>
          <w:i/>
          <w:iCs/>
          <w:sz w:val="24"/>
          <w:szCs w:val="24"/>
        </w:rPr>
        <w:t>nth</w:t>
      </w:r>
      <w:r>
        <w:rPr>
          <w:sz w:val="24"/>
          <w:szCs w:val="24"/>
        </w:rPr>
        <w:t xml:space="preserve"> term of an arithmetic sequence, where </w:t>
      </w:r>
      <m:oMath>
        <m:r>
          <w:rPr>
            <w:rFonts w:ascii="Cambria Math" w:hAnsi="Cambria Math"/>
            <w:sz w:val="24"/>
            <w:szCs w:val="24"/>
          </w:rPr>
          <m:t>n</m:t>
        </m:r>
      </m:oMath>
      <w:r>
        <w:rPr>
          <w:sz w:val="24"/>
          <w:szCs w:val="24"/>
        </w:rPr>
        <w:t xml:space="preserve"> is any positive integer. </w:t>
      </w:r>
    </w:p>
    <w:p w14:paraId="0CDABDDB" w14:textId="77777777" w:rsidR="004E71ED" w:rsidRPr="00B1000A" w:rsidRDefault="00000000" w:rsidP="00CD3802">
      <w:pPr>
        <w:ind w:left="360"/>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n</m:t>
              </m:r>
            </m:sub>
          </m:sSub>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n</m:t>
              </m:r>
            </m:sub>
          </m:sSub>
          <m:r>
            <w:rPr>
              <w:rFonts w:ascii="Cambria Math" w:hAnsi="Cambria Math"/>
              <w:sz w:val="24"/>
              <w:szCs w:val="24"/>
            </w:rPr>
            <m:t>-1, n≥2</m:t>
          </m:r>
        </m:oMath>
      </m:oMathPara>
    </w:p>
    <w:p w14:paraId="3EB232C1" w14:textId="77777777" w:rsidR="004E71ED" w:rsidRPr="00CD3802" w:rsidRDefault="004E71ED" w:rsidP="00CD3802">
      <w:pPr>
        <w:ind w:left="360"/>
        <w:rPr>
          <w:sz w:val="24"/>
          <w:szCs w:val="24"/>
        </w:rPr>
      </w:pPr>
      <w:r>
        <w:rPr>
          <w:rFonts w:eastAsiaTheme="minorEastAsia"/>
          <w:sz w:val="24"/>
          <w:szCs w:val="24"/>
        </w:rPr>
        <w:t xml:space="preserve">Instruction includes using the explicit formula, which defines the terms of sequencing using their position in the sequence. This formula is helpful if we want to find a specific term of a sequence without finding all the previous terms. Students can use the formula to find the </w:t>
      </w:r>
      <w:r w:rsidRPr="00CD3802">
        <w:rPr>
          <w:rFonts w:eastAsiaTheme="minorEastAsia"/>
          <w:i/>
          <w:iCs/>
          <w:sz w:val="24"/>
          <w:szCs w:val="24"/>
        </w:rPr>
        <w:t>nth</w:t>
      </w:r>
      <w:r>
        <w:rPr>
          <w:rFonts w:eastAsiaTheme="minorEastAsia"/>
          <w:sz w:val="24"/>
          <w:szCs w:val="24"/>
        </w:rPr>
        <w:t xml:space="preserve"> term of an arithmetic sequence, where n is any positive number.</w:t>
      </w:r>
    </w:p>
    <w:p w14:paraId="5551F8CB" w14:textId="77777777" w:rsidR="004E71ED" w:rsidRDefault="004E71ED" w:rsidP="00CD3802">
      <w:pPr>
        <w:spacing w:after="0" w:line="240" w:lineRule="auto"/>
        <w:ind w:left="720"/>
        <w:jc w:val="center"/>
        <w:rPr>
          <w:rFonts w:eastAsiaTheme="minorEastAsia"/>
        </w:rPr>
      </w:pPr>
      <w:r w:rsidRPr="00CD3802">
        <w:rPr>
          <w:i/>
        </w:rPr>
        <w:t>nth</w:t>
      </w:r>
      <w:r>
        <w:t xml:space="preserve"> Term of a Geometric Sequence: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n-1</m:t>
            </m:r>
          </m:sup>
        </m:sSup>
      </m:oMath>
    </w:p>
    <w:p w14:paraId="44C2660D" w14:textId="77777777" w:rsidR="004E71ED" w:rsidRDefault="004E71ED" w:rsidP="004E71ED">
      <w:pPr>
        <w:spacing w:after="0" w:line="240" w:lineRule="auto"/>
        <w:ind w:left="720"/>
        <w:rPr>
          <w:rFonts w:eastAsiaTheme="minorEastAsia"/>
        </w:rPr>
      </w:pPr>
      <w:r>
        <w:lastRenderedPageBreak/>
        <w:t xml:space="preserve">Given a sequence {3, 6, 12, 24, 48, 96 …} defines a geometric sequence with a common ratio of 2.  The common ratio, r, can be found by dividing the previous term, </w:t>
      </w: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a</m:t>
                </m:r>
              </m:e>
              <m:sub>
                <m:r>
                  <w:rPr>
                    <w:rFonts w:ascii="Cambria Math" w:hAnsi="Cambria Math"/>
                  </w:rPr>
                  <m:t>n-1</m:t>
                </m:r>
              </m:sub>
            </m:sSub>
          </m:den>
        </m:f>
        <m:r>
          <w:rPr>
            <w:rFonts w:ascii="Cambria Math" w:hAnsi="Cambria Math"/>
          </w:rPr>
          <m:t xml:space="preserve">. </m:t>
        </m:r>
      </m:oMath>
      <w:r>
        <w:rPr>
          <w:rFonts w:eastAsiaTheme="minorEastAsia"/>
        </w:rPr>
        <w:t xml:space="preserve"> </w:t>
      </w:r>
    </w:p>
    <w:p w14:paraId="26EDE92F" w14:textId="77777777" w:rsidR="00D624FB" w:rsidRPr="0081577B" w:rsidRDefault="00D624FB" w:rsidP="00D624FB">
      <w:pPr>
        <w:widowControl w:val="0"/>
        <w:spacing w:after="0" w:line="240" w:lineRule="auto"/>
        <w:textAlignment w:val="baseline"/>
        <w:rPr>
          <w:rFonts w:eastAsia="Calibri" w:cs="Times New Roman"/>
          <w:sz w:val="24"/>
          <w:szCs w:val="24"/>
        </w:rPr>
      </w:pPr>
    </w:p>
    <w:p w14:paraId="10177F80" w14:textId="77777777" w:rsidR="00D624FB" w:rsidRPr="00AB3CDB" w:rsidRDefault="00D624FB" w:rsidP="00D624FB">
      <w:pPr>
        <w:pStyle w:val="AlgebraicARHeading"/>
      </w:pPr>
      <w:r w:rsidRPr="006B6BAE">
        <w:t>Common Misconceptions or Errors</w:t>
      </w:r>
    </w:p>
    <w:p w14:paraId="032CD72B" w14:textId="77777777" w:rsidR="00803FD8" w:rsidRPr="00EB6951" w:rsidRDefault="00803FD8" w:rsidP="00803FD8">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w:t>
      </w:r>
      <w:bookmarkStart w:id="18" w:name="_Int_xVAxryk1"/>
      <w:r w:rsidRPr="53E1DE1A">
        <w:rPr>
          <w:rFonts w:eastAsia="Times New Roman" w:cs="Times New Roman"/>
          <w:sz w:val="24"/>
          <w:szCs w:val="24"/>
        </w:rPr>
        <w:t>mistake</w:t>
      </w:r>
      <w:bookmarkEnd w:id="18"/>
      <w:r w:rsidRPr="53E1DE1A">
        <w:rPr>
          <w:rFonts w:eastAsia="Times New Roman" w:cs="Times New Roman"/>
          <w:sz w:val="24"/>
          <w:szCs w:val="24"/>
        </w:rPr>
        <w:t xml:space="preserve"> a geometric model for an arithmetic model.</w:t>
      </w:r>
    </w:p>
    <w:p w14:paraId="6A4741BE" w14:textId="77777777" w:rsidR="00803FD8" w:rsidRPr="00EB6951" w:rsidRDefault="00803FD8" w:rsidP="00803FD8">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forget to convert the percent to a decimal when performing calculations.</w:t>
      </w:r>
    </w:p>
    <w:p w14:paraId="4AB20DE9" w14:textId="77777777" w:rsidR="00803FD8" w:rsidRPr="00EB6951" w:rsidRDefault="00803FD8" w:rsidP="00803FD8">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forget to add 1 to the rate when a geometric sequence is growing or to subtract the rate from 1 when the sequence models a decay model.</w:t>
      </w:r>
    </w:p>
    <w:p w14:paraId="2BCC861A" w14:textId="77777777" w:rsidR="00803FD8" w:rsidRPr="00EC6ED9" w:rsidRDefault="00803FD8" w:rsidP="00803FD8">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Students may have trouble using technology to determine </w:t>
      </w:r>
      <w:proofErr w:type="gramStart"/>
      <w:r w:rsidRPr="53E1DE1A">
        <w:rPr>
          <w:rFonts w:eastAsia="Times New Roman" w:cs="Times New Roman"/>
          <w:sz w:val="24"/>
          <w:szCs w:val="24"/>
        </w:rPr>
        <w:t>a value</w:t>
      </w:r>
      <w:proofErr w:type="gramEnd"/>
      <w:r w:rsidRPr="53E1DE1A">
        <w:rPr>
          <w:rFonts w:eastAsia="Times New Roman" w:cs="Times New Roman"/>
          <w:sz w:val="24"/>
          <w:szCs w:val="24"/>
        </w:rPr>
        <w:t xml:space="preserve"> when solving for time.</w:t>
      </w:r>
    </w:p>
    <w:p w14:paraId="63D03122" w14:textId="77777777" w:rsidR="00D624FB" w:rsidRPr="00843F14" w:rsidRDefault="00D624FB" w:rsidP="00D624FB">
      <w:pPr>
        <w:spacing w:after="0" w:line="240" w:lineRule="auto"/>
        <w:textAlignment w:val="baseline"/>
        <w:rPr>
          <w:rFonts w:eastAsia="Times New Roman" w:cs="Times New Roman"/>
          <w:b/>
          <w:bCs/>
          <w:sz w:val="24"/>
          <w:szCs w:val="24"/>
        </w:rPr>
      </w:pPr>
    </w:p>
    <w:p w14:paraId="5C42A3CC" w14:textId="77777777" w:rsidR="00D624FB" w:rsidRDefault="00D624FB" w:rsidP="00D624FB">
      <w:pPr>
        <w:pStyle w:val="AlgebraicARHeading"/>
      </w:pPr>
      <w:r w:rsidRPr="006B6BAE">
        <w:t>Instructional Tasks </w:t>
      </w:r>
    </w:p>
    <w:p w14:paraId="426C8A7C" w14:textId="77777777" w:rsidR="002A744F" w:rsidRPr="00FA62EC" w:rsidRDefault="002A744F" w:rsidP="002A744F">
      <w:pPr>
        <w:spacing w:after="0" w:line="240" w:lineRule="auto"/>
        <w:textAlignment w:val="baseline"/>
        <w:rPr>
          <w:rFonts w:eastAsia="Calibri" w:cs="Times New Roman"/>
          <w:i/>
          <w:iCs/>
          <w:sz w:val="24"/>
          <w:szCs w:val="24"/>
        </w:rPr>
      </w:pPr>
      <w:r w:rsidRPr="00FA62EC">
        <w:rPr>
          <w:rFonts w:eastAsia="Calibri" w:cs="Times New Roman"/>
          <w:i/>
          <w:iCs/>
          <w:sz w:val="24"/>
          <w:szCs w:val="24"/>
        </w:rPr>
        <w:t>Instructional Task 1 (MTR.2.1, MTR.5.1</w:t>
      </w:r>
      <w:r>
        <w:rPr>
          <w:rFonts w:eastAsia="Calibri" w:cs="Times New Roman"/>
          <w:i/>
          <w:iCs/>
          <w:sz w:val="24"/>
          <w:szCs w:val="24"/>
        </w:rPr>
        <w:t>, MTR.7.1</w:t>
      </w:r>
      <w:r w:rsidRPr="00FA62EC">
        <w:rPr>
          <w:rFonts w:eastAsia="Calibri" w:cs="Times New Roman"/>
          <w:i/>
          <w:iCs/>
          <w:sz w:val="24"/>
          <w:szCs w:val="24"/>
        </w:rPr>
        <w:t>)</w:t>
      </w:r>
    </w:p>
    <w:p w14:paraId="59097C81" w14:textId="77777777" w:rsidR="002A744F" w:rsidRPr="00FA62EC" w:rsidRDefault="002A744F" w:rsidP="002A744F">
      <w:pPr>
        <w:spacing w:after="0" w:line="240" w:lineRule="auto"/>
        <w:ind w:left="360"/>
        <w:rPr>
          <w:rFonts w:eastAsia="Calibri" w:cs="Times New Roman"/>
          <w:sz w:val="24"/>
          <w:szCs w:val="24"/>
        </w:rPr>
      </w:pPr>
      <w:r>
        <w:rPr>
          <w:rFonts w:eastAsia="Calibri" w:cs="Times New Roman"/>
          <w:sz w:val="24"/>
          <w:szCs w:val="24"/>
        </w:rPr>
        <w:t>I</w:t>
      </w:r>
      <w:r w:rsidRPr="00FA62EC">
        <w:rPr>
          <w:rFonts w:eastAsia="Calibri" w:cs="Times New Roman"/>
          <w:sz w:val="24"/>
          <w:szCs w:val="24"/>
        </w:rPr>
        <w:t xml:space="preserve">n January, Juan put </w:t>
      </w:r>
      <w:r>
        <w:rPr>
          <w:rFonts w:eastAsia="Calibri" w:cs="Times New Roman"/>
          <w:sz w:val="24"/>
          <w:szCs w:val="24"/>
        </w:rPr>
        <w:t xml:space="preserve">$1200 </w:t>
      </w:r>
      <w:r w:rsidRPr="00FA62EC">
        <w:rPr>
          <w:rFonts w:eastAsia="Calibri" w:cs="Times New Roman"/>
          <w:sz w:val="24"/>
          <w:szCs w:val="24"/>
        </w:rPr>
        <w:t>in a savings account that pays</w:t>
      </w:r>
      <w:r>
        <w:rPr>
          <w:rFonts w:eastAsia="Calibri" w:cs="Times New Roman"/>
          <w:sz w:val="24"/>
          <w:szCs w:val="24"/>
        </w:rPr>
        <w:t xml:space="preserve"> 3.0%</w:t>
      </w:r>
      <w:r w:rsidRPr="00FA62EC">
        <w:rPr>
          <w:rFonts w:eastAsia="Calibri" w:cs="Times New Roman"/>
          <w:sz w:val="24"/>
          <w:szCs w:val="24"/>
        </w:rPr>
        <w:t xml:space="preserve"> interest once at the end of each year. Assuming Juan ha</w:t>
      </w:r>
      <w:r>
        <w:rPr>
          <w:rFonts w:eastAsia="Calibri" w:cs="Times New Roman"/>
          <w:sz w:val="24"/>
          <w:szCs w:val="24"/>
        </w:rPr>
        <w:t>s no other deposits or withdrawals</w:t>
      </w:r>
      <w:r w:rsidRPr="00FA62EC">
        <w:rPr>
          <w:rFonts w:eastAsia="Calibri" w:cs="Times New Roman"/>
          <w:sz w:val="24"/>
          <w:szCs w:val="24"/>
        </w:rPr>
        <w:t>, answer the following</w:t>
      </w:r>
      <w:r>
        <w:rPr>
          <w:rFonts w:eastAsia="Calibri" w:cs="Times New Roman"/>
          <w:sz w:val="24"/>
          <w:szCs w:val="24"/>
        </w:rPr>
        <w:t>.</w:t>
      </w:r>
    </w:p>
    <w:p w14:paraId="5BFA4950" w14:textId="77777777" w:rsidR="002A744F" w:rsidRPr="00FA62EC" w:rsidRDefault="002A744F" w:rsidP="002A744F">
      <w:pPr>
        <w:spacing w:after="0" w:line="240" w:lineRule="auto"/>
        <w:ind w:left="1440" w:hanging="720"/>
        <w:rPr>
          <w:rFonts w:eastAsia="Calibri" w:cs="Times New Roman"/>
          <w:sz w:val="24"/>
          <w:szCs w:val="24"/>
        </w:rPr>
      </w:pPr>
      <w:r w:rsidRPr="00FA62EC">
        <w:rPr>
          <w:rFonts w:eastAsia="Calibri" w:cs="Times New Roman"/>
          <w:sz w:val="24"/>
          <w:szCs w:val="24"/>
        </w:rPr>
        <w:t xml:space="preserve">Part A. Determine the geometric sequence that describes the amount of money </w:t>
      </w:r>
      <w:r>
        <w:rPr>
          <w:rFonts w:eastAsia="Calibri" w:cs="Times New Roman"/>
          <w:sz w:val="24"/>
          <w:szCs w:val="24"/>
        </w:rPr>
        <w:t>in his account after 0, 1, 2, 3</w:t>
      </w:r>
      <w:r w:rsidRPr="00FA62EC">
        <w:rPr>
          <w:rFonts w:eastAsia="Calibri" w:cs="Times New Roman"/>
          <w:sz w:val="24"/>
          <w:szCs w:val="24"/>
        </w:rPr>
        <w:t>… years.</w:t>
      </w:r>
    </w:p>
    <w:p w14:paraId="5557BDAB" w14:textId="2BDB63D8" w:rsidR="00D624FB" w:rsidRPr="006B6BAE" w:rsidRDefault="002A744F" w:rsidP="002A744F">
      <w:pPr>
        <w:spacing w:after="0" w:line="240" w:lineRule="auto"/>
        <w:ind w:left="1440" w:hanging="720"/>
        <w:textAlignment w:val="baseline"/>
        <w:rPr>
          <w:rFonts w:eastAsia="Times New Roman" w:cs="Times New Roman"/>
          <w:sz w:val="24"/>
          <w:szCs w:val="24"/>
        </w:rPr>
      </w:pPr>
      <w:r w:rsidRPr="00FA62EC">
        <w:rPr>
          <w:rFonts w:eastAsia="Calibri" w:cs="Times New Roman"/>
          <w:sz w:val="24"/>
          <w:szCs w:val="24"/>
        </w:rPr>
        <w:t>P</w:t>
      </w:r>
      <w:r>
        <w:rPr>
          <w:rFonts w:eastAsia="Calibri" w:cs="Times New Roman"/>
          <w:sz w:val="24"/>
          <w:szCs w:val="24"/>
        </w:rPr>
        <w:t>art B</w:t>
      </w:r>
      <w:r w:rsidRPr="00FA62EC">
        <w:rPr>
          <w:rFonts w:eastAsia="Calibri" w:cs="Times New Roman"/>
          <w:sz w:val="24"/>
          <w:szCs w:val="24"/>
        </w:rPr>
        <w:t>. How long will it take for Juan to double his money?</w:t>
      </w:r>
    </w:p>
    <w:p w14:paraId="22142609" w14:textId="77777777" w:rsidR="00D624FB" w:rsidRPr="006B6BAE" w:rsidRDefault="00D624FB" w:rsidP="00D624FB">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AlgebraicARHeading"/>
      </w:pPr>
      <w:r w:rsidRPr="006B6BAE">
        <w:t>Instructional </w:t>
      </w:r>
      <w:r>
        <w:t>Items</w:t>
      </w:r>
      <w:r w:rsidRPr="006B6BAE">
        <w:t> </w:t>
      </w:r>
    </w:p>
    <w:p w14:paraId="47960A6E" w14:textId="77777777" w:rsidR="00A840D3" w:rsidRPr="00FA62EC" w:rsidRDefault="00A840D3" w:rsidP="00A840D3">
      <w:pPr>
        <w:spacing w:after="0" w:line="240" w:lineRule="auto"/>
        <w:textAlignment w:val="baseline"/>
        <w:rPr>
          <w:rFonts w:eastAsia="Calibri" w:cs="Times New Roman"/>
          <w:i/>
          <w:sz w:val="24"/>
          <w:szCs w:val="24"/>
        </w:rPr>
      </w:pPr>
      <w:r w:rsidRPr="00FA62EC">
        <w:rPr>
          <w:rFonts w:eastAsia="Calibri" w:cs="Times New Roman"/>
          <w:i/>
          <w:sz w:val="24"/>
          <w:szCs w:val="24"/>
        </w:rPr>
        <w:t>Instructional Item 1</w:t>
      </w:r>
    </w:p>
    <w:p w14:paraId="621B0A15" w14:textId="77777777" w:rsidR="00A840D3" w:rsidRPr="00FA62EC" w:rsidRDefault="00A840D3" w:rsidP="00A840D3">
      <w:pPr>
        <w:spacing w:after="0" w:line="240" w:lineRule="auto"/>
        <w:ind w:left="360"/>
        <w:textAlignment w:val="baseline"/>
        <w:rPr>
          <w:rFonts w:eastAsia="Times New Roman" w:cs="Times New Roman"/>
          <w:sz w:val="24"/>
          <w:szCs w:val="24"/>
        </w:rPr>
      </w:pPr>
      <w:r w:rsidRPr="00FA62EC">
        <w:rPr>
          <w:rFonts w:eastAsia="Times New Roman" w:cs="Times New Roman"/>
          <w:sz w:val="24"/>
          <w:szCs w:val="24"/>
        </w:rPr>
        <w:t xml:space="preserve">A company </w:t>
      </w:r>
      <w:bookmarkStart w:id="19" w:name="_Int_sNF4FEpv"/>
      <w:proofErr w:type="gramStart"/>
      <w:r w:rsidRPr="00FA62EC">
        <w:rPr>
          <w:rFonts w:eastAsia="Times New Roman" w:cs="Times New Roman"/>
          <w:sz w:val="24"/>
          <w:szCs w:val="24"/>
        </w:rPr>
        <w:t>starts</w:t>
      </w:r>
      <w:bookmarkEnd w:id="19"/>
      <w:proofErr w:type="gramEnd"/>
      <w:r w:rsidRPr="00FA62EC">
        <w:rPr>
          <w:rFonts w:eastAsia="Times New Roman" w:cs="Times New Roman"/>
          <w:sz w:val="24"/>
          <w:szCs w:val="24"/>
        </w:rPr>
        <w:t xml:space="preserve"> a new website. On the first day of the website being published, the site has 250 visitors. The company estimates that the number of visits to the website will increase 5% each day. </w:t>
      </w:r>
    </w:p>
    <w:p w14:paraId="425EA597" w14:textId="77777777" w:rsidR="00A840D3" w:rsidRPr="00EA6690" w:rsidRDefault="00A840D3" w:rsidP="00A840D3">
      <w:pPr>
        <w:spacing w:after="0" w:line="240" w:lineRule="auto"/>
        <w:ind w:left="720"/>
        <w:textAlignment w:val="baseline"/>
        <w:rPr>
          <w:rFonts w:eastAsiaTheme="minorEastAsia" w:cs="Times New Roman"/>
          <w:sz w:val="24"/>
          <w:szCs w:val="24"/>
        </w:rPr>
      </w:pPr>
      <w:r>
        <w:rPr>
          <w:rFonts w:eastAsia="Times New Roman" w:cs="Times New Roman"/>
          <w:sz w:val="24"/>
          <w:szCs w:val="24"/>
        </w:rPr>
        <w:t xml:space="preserve">Part A. </w:t>
      </w:r>
      <w:r w:rsidRPr="00EA6690">
        <w:rPr>
          <w:rFonts w:eastAsia="Times New Roman" w:cs="Times New Roman"/>
          <w:sz w:val="24"/>
          <w:szCs w:val="24"/>
        </w:rPr>
        <w:t>Write a sequence that describes the number of visits on each of the first 5 days.</w:t>
      </w:r>
    </w:p>
    <w:p w14:paraId="44036327" w14:textId="77777777" w:rsidR="00A840D3" w:rsidRPr="00EA6690" w:rsidRDefault="00A840D3" w:rsidP="00A840D3">
      <w:pPr>
        <w:spacing w:after="0" w:line="240" w:lineRule="auto"/>
        <w:ind w:left="720"/>
        <w:textAlignment w:val="baseline"/>
        <w:rPr>
          <w:rFonts w:cs="Times New Roman"/>
          <w:sz w:val="24"/>
          <w:szCs w:val="24"/>
        </w:rPr>
      </w:pPr>
      <w:r>
        <w:rPr>
          <w:rFonts w:eastAsia="Times New Roman" w:cs="Times New Roman"/>
          <w:sz w:val="24"/>
          <w:szCs w:val="24"/>
        </w:rPr>
        <w:t xml:space="preserve">Part B. </w:t>
      </w:r>
      <w:r w:rsidRPr="00EA6690">
        <w:rPr>
          <w:rFonts w:eastAsia="Times New Roman" w:cs="Times New Roman"/>
          <w:sz w:val="24"/>
          <w:szCs w:val="24"/>
        </w:rPr>
        <w:t>How long will it take for the website to have 1</w:t>
      </w:r>
      <w:r>
        <w:rPr>
          <w:rFonts w:eastAsia="Times New Roman" w:cs="Times New Roman"/>
          <w:sz w:val="24"/>
          <w:szCs w:val="24"/>
        </w:rPr>
        <w:t>,</w:t>
      </w:r>
      <w:r w:rsidRPr="00EA6690">
        <w:rPr>
          <w:rFonts w:eastAsia="Times New Roman" w:cs="Times New Roman"/>
          <w:sz w:val="24"/>
          <w:szCs w:val="24"/>
        </w:rPr>
        <w:t>000 visits in a single day?</w:t>
      </w:r>
    </w:p>
    <w:p w14:paraId="401FFB1C" w14:textId="77777777" w:rsidR="00D624FB" w:rsidRDefault="00D624FB" w:rsidP="00D624FB">
      <w:pPr>
        <w:pStyle w:val="Style3"/>
      </w:pPr>
    </w:p>
    <w:p w14:paraId="33F3F0F2" w14:textId="77777777" w:rsidR="007C7E9B" w:rsidRPr="006B6BAE" w:rsidRDefault="007C7E9B" w:rsidP="007C7E9B">
      <w:pPr>
        <w:spacing w:after="0" w:line="240" w:lineRule="auto"/>
        <w:rPr>
          <w:rFonts w:eastAsia="Times New Roman" w:cs="Times New Roman"/>
          <w:sz w:val="20"/>
          <w:szCs w:val="24"/>
        </w:rPr>
      </w:pPr>
      <w:r w:rsidRPr="006B6BAE">
        <w:rPr>
          <w:rFonts w:eastAsia="Times New Roman" w:cs="Times New Roman"/>
          <w:i/>
          <w:sz w:val="20"/>
          <w:szCs w:val="24"/>
        </w:rPr>
        <w:t>*The strategies, tasks and items included in the B1G-M are examples and should not be considered comprehensive.</w:t>
      </w:r>
    </w:p>
    <w:p w14:paraId="6690DE68" w14:textId="451D3AE5" w:rsidR="00706CBB" w:rsidRDefault="00706CBB" w:rsidP="004731C7">
      <w:pPr>
        <w:spacing w:after="0" w:line="240" w:lineRule="auto"/>
        <w:rPr>
          <w:rFonts w:cs="Times New Roman"/>
        </w:rPr>
      </w:pPr>
    </w:p>
    <w:p w14:paraId="70AE2BE8" w14:textId="77777777" w:rsidR="0038757F" w:rsidRDefault="0038757F">
      <w:pPr>
        <w:rPr>
          <w:rFonts w:eastAsia="Calibri" w:cs="Times New Roman"/>
          <w:bCs/>
          <w:color w:val="1F3864" w:themeColor="accent5" w:themeShade="80"/>
          <w:sz w:val="24"/>
          <w:szCs w:val="24"/>
        </w:rPr>
      </w:pPr>
      <w:r>
        <w:br w:type="page"/>
      </w:r>
    </w:p>
    <w:p w14:paraId="4F6C0AD0" w14:textId="11C5E9FC" w:rsidR="001E3B75" w:rsidRPr="0028148D" w:rsidRDefault="001E3B75" w:rsidP="001E3B75">
      <w:pPr>
        <w:pStyle w:val="Heading2"/>
      </w:pPr>
      <w:r>
        <w:lastRenderedPageBreak/>
        <w:t>Functions</w:t>
      </w:r>
    </w:p>
    <w:p w14:paraId="0D6943C7" w14:textId="77777777" w:rsidR="004731C7" w:rsidRDefault="004731C7" w:rsidP="004731C7">
      <w:pPr>
        <w:spacing w:after="0" w:line="240" w:lineRule="auto"/>
        <w:rPr>
          <w:rFonts w:cs="Times New Roman"/>
        </w:rPr>
      </w:pPr>
    </w:p>
    <w:p w14:paraId="44947432" w14:textId="77777777" w:rsidR="00662C89" w:rsidRPr="00044691" w:rsidRDefault="00662C89" w:rsidP="00662C89">
      <w:pPr>
        <w:spacing w:after="0" w:line="240" w:lineRule="auto"/>
        <w:jc w:val="center"/>
        <w:rPr>
          <w:rFonts w:eastAsia="Times New Roman" w:cs="Times New Roman"/>
          <w:bCs/>
          <w:i/>
          <w:color w:val="000000"/>
          <w:sz w:val="24"/>
          <w:szCs w:val="24"/>
          <w:shd w:val="clear" w:color="auto" w:fill="FFFFFF"/>
        </w:rPr>
      </w:pPr>
      <w:r w:rsidRPr="00044691">
        <w:rPr>
          <w:rFonts w:eastAsia="Times New Roman" w:cs="Times New Roman"/>
          <w:b/>
          <w:bCs/>
          <w:color w:val="000000"/>
          <w:sz w:val="24"/>
          <w:szCs w:val="24"/>
          <w:shd w:val="clear" w:color="auto" w:fill="FFFFFF"/>
        </w:rPr>
        <w:t>MA.</w:t>
      </w:r>
      <w:proofErr w:type="gramStart"/>
      <w:r w:rsidRPr="00044691">
        <w:rPr>
          <w:rFonts w:eastAsia="Times New Roman" w:cs="Times New Roman"/>
          <w:b/>
          <w:bCs/>
          <w:color w:val="000000"/>
          <w:sz w:val="24"/>
          <w:szCs w:val="24"/>
          <w:shd w:val="clear" w:color="auto" w:fill="FFFFFF"/>
        </w:rPr>
        <w:t>912.F.</w:t>
      </w:r>
      <w:proofErr w:type="gramEnd"/>
      <w:r w:rsidRPr="00044691">
        <w:rPr>
          <w:rFonts w:eastAsia="Times New Roman" w:cs="Times New Roman"/>
          <w:b/>
          <w:bCs/>
          <w:color w:val="000000"/>
          <w:sz w:val="24"/>
          <w:szCs w:val="24"/>
          <w:shd w:val="clear" w:color="auto" w:fill="FFFFFF"/>
        </w:rPr>
        <w:t xml:space="preserve">1 </w:t>
      </w:r>
      <w:r w:rsidRPr="00044691">
        <w:rPr>
          <w:rFonts w:eastAsia="Times New Roman" w:cs="Times New Roman"/>
          <w:bCs/>
          <w:i/>
          <w:color w:val="000000"/>
          <w:sz w:val="24"/>
          <w:szCs w:val="24"/>
          <w:shd w:val="clear" w:color="auto" w:fill="FFFFFF"/>
        </w:rPr>
        <w:t>Understand, compare and analyze properties of functions.</w:t>
      </w:r>
    </w:p>
    <w:p w14:paraId="38057634" w14:textId="77777777" w:rsidR="00662C89" w:rsidRPr="006B6BAE" w:rsidRDefault="00662C89" w:rsidP="004731C7">
      <w:pPr>
        <w:spacing w:after="0" w:line="240" w:lineRule="auto"/>
        <w:rPr>
          <w:rFonts w:cs="Times New Roman"/>
        </w:rPr>
      </w:pPr>
    </w:p>
    <w:p w14:paraId="7532BDE3" w14:textId="2C278803" w:rsidR="00523D74" w:rsidRPr="006B6BAE" w:rsidRDefault="00D262ED" w:rsidP="004834E8">
      <w:pPr>
        <w:pStyle w:val="Heading3"/>
      </w:pPr>
      <w:bookmarkStart w:id="20" w:name="_MA.6.AR.3.2"/>
      <w:bookmarkEnd w:id="20"/>
      <w:r w:rsidRPr="00EB6951">
        <w:t>MA.</w:t>
      </w:r>
      <w:proofErr w:type="gramStart"/>
      <w:r>
        <w:t>912</w:t>
      </w:r>
      <w:r w:rsidRPr="00EB6951">
        <w:t>.F.</w:t>
      </w:r>
      <w:proofErr w:type="gramEnd"/>
      <w:r w:rsidRPr="00EB6951">
        <w:t>1.</w:t>
      </w:r>
      <w:r>
        <w:t>2</w:t>
      </w:r>
      <w:r w:rsidR="00002902">
        <w:br/>
      </w:r>
    </w:p>
    <w:p w14:paraId="60F8B796" w14:textId="77777777" w:rsidR="00523D74" w:rsidRPr="006B6BAE" w:rsidRDefault="00523D74" w:rsidP="002C4E1A">
      <w:pPr>
        <w:pStyle w:val="FunctionsF"/>
      </w:pPr>
      <w:r w:rsidRPr="006B6BAE">
        <w:t>Benchmark</w:t>
      </w:r>
    </w:p>
    <w:p w14:paraId="40A7D4F3" w14:textId="634266A4" w:rsidR="00523D74" w:rsidRDefault="00007C41" w:rsidP="00523D74">
      <w:pPr>
        <w:pStyle w:val="Style3"/>
      </w:pPr>
      <w:r w:rsidRPr="00E12BAC">
        <w:rPr>
          <w:color w:val="000000"/>
        </w:rPr>
        <w:t>MA.</w:t>
      </w:r>
      <w:proofErr w:type="gramStart"/>
      <w:r w:rsidRPr="00E12BAC">
        <w:rPr>
          <w:color w:val="000000"/>
        </w:rPr>
        <w:t>912.F.</w:t>
      </w:r>
      <w:proofErr w:type="gramEnd"/>
      <w:r w:rsidRPr="00E12BAC">
        <w:rPr>
          <w:color w:val="000000"/>
        </w:rPr>
        <w:t>1.2</w:t>
      </w:r>
      <w:r w:rsidR="00523D74" w:rsidRPr="00195B79">
        <w:tab/>
      </w:r>
      <w:r w:rsidR="00DB1439" w:rsidRPr="00E12BAC">
        <w:rPr>
          <w:color w:val="000000"/>
        </w:rPr>
        <w:t>Given a function represented in function notation, evaluate the function for an input in its domain. For a real-world context, interpret the output.</w:t>
      </w:r>
    </w:p>
    <w:p w14:paraId="25B41D6A" w14:textId="101052FF" w:rsidR="00523D74" w:rsidRDefault="00626E37" w:rsidP="00523D74">
      <w:pPr>
        <w:spacing w:after="0" w:line="240" w:lineRule="auto"/>
        <w:ind w:left="1620" w:hanging="900"/>
        <w:textAlignment w:val="baseline"/>
      </w:pPr>
      <w:r w:rsidRPr="00E12BAC">
        <w:rPr>
          <w:rFonts w:eastAsia="Calibri" w:cs="Times New Roman"/>
          <w:i/>
          <w:szCs w:val="24"/>
        </w:rPr>
        <w:t xml:space="preserve">Algebra </w:t>
      </w:r>
      <w:r>
        <w:rPr>
          <w:rFonts w:eastAsia="Calibri" w:cs="Times New Roman"/>
          <w:i/>
          <w:szCs w:val="24"/>
        </w:rPr>
        <w:t>I</w:t>
      </w:r>
      <w:r w:rsidRPr="00E12BAC">
        <w:rPr>
          <w:rFonts w:eastAsia="Calibri" w:cs="Times New Roman"/>
          <w:i/>
          <w:szCs w:val="24"/>
        </w:rPr>
        <w:t xml:space="preserve"> Example:</w:t>
      </w:r>
      <w:r w:rsidRPr="00E12BAC">
        <w:rPr>
          <w:rFonts w:eastAsia="Calibri" w:cs="Times New Roman"/>
          <w:szCs w:val="24"/>
        </w:rPr>
        <w:t xml:space="preserve"> The function </w:t>
      </w:r>
      <m:oMath>
        <m:r>
          <w:rPr>
            <w:rFonts w:ascii="Cambria Math" w:eastAsia="Calibri" w:hAnsi="Cambria Math" w:cs="Cambria Math"/>
            <w:szCs w:val="24"/>
          </w:rPr>
          <m:t>f</m:t>
        </m:r>
        <m:d>
          <m:dPr>
            <m:ctrlPr>
              <w:rPr>
                <w:rFonts w:ascii="Cambria Math" w:eastAsia="Calibri" w:hAnsi="Cambria Math" w:cs="Times New Roman"/>
                <w:i/>
                <w:szCs w:val="24"/>
              </w:rPr>
            </m:ctrlPr>
          </m:dPr>
          <m:e>
            <m:r>
              <w:rPr>
                <w:rFonts w:ascii="Cambria Math" w:eastAsia="Calibri" w:hAnsi="Cambria Math" w:cs="Cambria Math"/>
                <w:szCs w:val="24"/>
              </w:rPr>
              <m:t>x</m:t>
            </m:r>
          </m:e>
        </m:d>
        <m:r>
          <w:rPr>
            <w:rFonts w:ascii="Cambria Math" w:eastAsia="Calibri" w:hAnsi="Cambria Math" w:cs="Times New Roman"/>
            <w:szCs w:val="24"/>
          </w:rPr>
          <m:t xml:space="preserve">= </m:t>
        </m:r>
        <m:f>
          <m:fPr>
            <m:ctrlPr>
              <w:rPr>
                <w:rFonts w:ascii="Cambria Math" w:eastAsia="Calibri" w:hAnsi="Cambria Math" w:cs="Times New Roman"/>
                <w:i/>
                <w:szCs w:val="24"/>
              </w:rPr>
            </m:ctrlPr>
          </m:fPr>
          <m:num>
            <m:r>
              <w:rPr>
                <w:rFonts w:ascii="Cambria Math" w:eastAsia="Calibri" w:hAnsi="Cambria Math" w:cs="Cambria Math"/>
                <w:szCs w:val="24"/>
              </w:rPr>
              <m:t>x</m:t>
            </m:r>
          </m:num>
          <m:den>
            <m:r>
              <w:rPr>
                <w:rFonts w:ascii="Cambria Math" w:eastAsia="Calibri" w:hAnsi="Cambria Math" w:cs="Times New Roman"/>
                <w:szCs w:val="24"/>
              </w:rPr>
              <m:t>7</m:t>
            </m:r>
          </m:den>
        </m:f>
        <m:r>
          <w:rPr>
            <w:rFonts w:ascii="Cambria Math" w:eastAsia="Calibri" w:hAnsi="Cambria Math" w:cs="Times New Roman"/>
            <w:szCs w:val="24"/>
          </w:rPr>
          <m:t>-8</m:t>
        </m:r>
      </m:oMath>
      <w:r w:rsidRPr="00E12BAC">
        <w:rPr>
          <w:rFonts w:eastAsia="Calibri" w:cs="Times New Roman"/>
          <w:szCs w:val="24"/>
        </w:rPr>
        <w:t xml:space="preserve"> models Alicia’s position in miles relative to a water stand </w:t>
      </w:r>
      <m:oMath>
        <m:r>
          <w:rPr>
            <w:rFonts w:ascii="Cambria Math" w:eastAsia="Calibri" w:hAnsi="Cambria Math" w:cs="Cambria Math"/>
            <w:szCs w:val="24"/>
          </w:rPr>
          <m:t>x</m:t>
        </m:r>
      </m:oMath>
      <w:r w:rsidRPr="00E12BAC">
        <w:rPr>
          <w:rFonts w:eastAsia="Calibri" w:cs="Times New Roman"/>
          <w:szCs w:val="24"/>
        </w:rPr>
        <w:t xml:space="preserve"> minutes into a marathon. Evaluate and interpret for a quarter of an hour into the race.</w:t>
      </w:r>
    </w:p>
    <w:p w14:paraId="126AE5CA" w14:textId="77777777" w:rsidR="00EC5757" w:rsidRPr="00E12BAC" w:rsidRDefault="00EC5757" w:rsidP="00EC5757">
      <w:pPr>
        <w:spacing w:after="0" w:line="240" w:lineRule="auto"/>
        <w:rPr>
          <w:rFonts w:eastAsia="Calibri" w:cs="Times New Roman"/>
          <w:szCs w:val="24"/>
          <w:u w:val="single"/>
        </w:rPr>
      </w:pPr>
      <w:r w:rsidRPr="00E12BAC">
        <w:rPr>
          <w:rFonts w:eastAsia="Calibri" w:cs="Times New Roman"/>
          <w:szCs w:val="24"/>
          <w:u w:val="single"/>
        </w:rPr>
        <w:t xml:space="preserve">Benchmark Clarifications: </w:t>
      </w:r>
    </w:p>
    <w:p w14:paraId="29FE2BE2" w14:textId="77777777" w:rsidR="00EC5757" w:rsidRPr="00E12BAC" w:rsidRDefault="00EC5757" w:rsidP="00EC5757">
      <w:pPr>
        <w:spacing w:after="0" w:line="240" w:lineRule="auto"/>
        <w:rPr>
          <w:rFonts w:eastAsia="Calibri" w:cs="Times New Roman"/>
          <w:szCs w:val="24"/>
        </w:rPr>
      </w:pPr>
      <w:r w:rsidRPr="00E12BAC">
        <w:rPr>
          <w:rFonts w:eastAsia="Calibri" w:cs="Times New Roman"/>
          <w:i/>
          <w:szCs w:val="24"/>
        </w:rPr>
        <w:t>Clarification 1:</w:t>
      </w:r>
      <w:r w:rsidRPr="00E12BAC">
        <w:rPr>
          <w:rFonts w:eastAsia="Calibri" w:cs="Times New Roman"/>
          <w:szCs w:val="24"/>
        </w:rPr>
        <w:t xml:space="preserve"> Problems include simple functions in two-variables, such as </w:t>
      </w:r>
      <m:oMath>
        <m:r>
          <w:rPr>
            <w:rFonts w:ascii="Cambria Math" w:eastAsia="Calibri" w:hAnsi="Cambria Math" w:cs="Cambria Math"/>
            <w:szCs w:val="24"/>
          </w:rPr>
          <m:t>f</m:t>
        </m:r>
        <m:r>
          <w:rPr>
            <w:rFonts w:ascii="Cambria Math" w:eastAsia="Calibri" w:hAnsi="Cambria Math" w:cs="Times New Roman"/>
            <w:szCs w:val="24"/>
          </w:rPr>
          <m:t>(</m:t>
        </m:r>
        <m:r>
          <w:rPr>
            <w:rFonts w:ascii="Cambria Math" w:eastAsia="Calibri" w:hAnsi="Cambria Math" w:cs="Cambria Math"/>
            <w:szCs w:val="24"/>
          </w:rPr>
          <m:t>x</m:t>
        </m:r>
        <m:r>
          <w:rPr>
            <w:rFonts w:ascii="Cambria Math" w:eastAsia="Calibri" w:hAnsi="Cambria Math" w:cs="Times New Roman"/>
            <w:szCs w:val="24"/>
          </w:rPr>
          <m:t xml:space="preserve">, </m:t>
        </m:r>
        <m:r>
          <w:rPr>
            <w:rFonts w:ascii="Cambria Math" w:eastAsia="Calibri" w:hAnsi="Cambria Math" w:cs="Cambria Math"/>
            <w:szCs w:val="24"/>
          </w:rPr>
          <m:t>y</m:t>
        </m:r>
        <m:r>
          <w:rPr>
            <w:rFonts w:ascii="Cambria Math" w:eastAsia="Calibri" w:hAnsi="Cambria Math" w:cs="Times New Roman"/>
            <w:szCs w:val="24"/>
          </w:rPr>
          <m:t>) = 3</m:t>
        </m:r>
        <m:r>
          <w:rPr>
            <w:rFonts w:ascii="Cambria Math" w:eastAsia="Calibri" w:hAnsi="Cambria Math" w:cs="Cambria Math"/>
            <w:szCs w:val="24"/>
          </w:rPr>
          <m:t>x</m:t>
        </m:r>
        <m:r>
          <w:rPr>
            <w:rFonts w:ascii="Cambria Math" w:eastAsia="Calibri" w:hAnsi="Cambria Math" w:cs="Times New Roman"/>
            <w:szCs w:val="24"/>
          </w:rPr>
          <m:t xml:space="preserve"> - 2</m:t>
        </m:r>
        <m:r>
          <w:rPr>
            <w:rFonts w:ascii="Cambria Math" w:eastAsia="Calibri" w:hAnsi="Cambria Math" w:cs="Cambria Math"/>
            <w:szCs w:val="24"/>
          </w:rPr>
          <m:t>y</m:t>
        </m:r>
      </m:oMath>
      <w:r w:rsidRPr="00E12BAC">
        <w:rPr>
          <w:rFonts w:eastAsia="Calibri" w:cs="Times New Roman"/>
          <w:szCs w:val="24"/>
        </w:rPr>
        <w:t xml:space="preserve">. </w:t>
      </w:r>
    </w:p>
    <w:p w14:paraId="16E64B1B" w14:textId="77777777" w:rsidR="00EC5757" w:rsidRDefault="00EC5757" w:rsidP="00EC5757">
      <w:pPr>
        <w:spacing w:after="0" w:line="240" w:lineRule="auto"/>
        <w:rPr>
          <w:rFonts w:eastAsia="Calibri" w:cs="Times New Roman"/>
          <w:szCs w:val="24"/>
        </w:rPr>
      </w:pPr>
      <w:r w:rsidRPr="00E12BAC">
        <w:rPr>
          <w:rFonts w:eastAsia="Calibri" w:cs="Times New Roman"/>
          <w:i/>
          <w:szCs w:val="24"/>
        </w:rPr>
        <w:t>Clarification 2:</w:t>
      </w:r>
      <w:r w:rsidRPr="00E12BAC">
        <w:rPr>
          <w:rFonts w:eastAsia="Calibri" w:cs="Times New Roman"/>
          <w:szCs w:val="24"/>
        </w:rPr>
        <w:t xml:space="preserve"> Within the Algebra </w:t>
      </w:r>
      <w:r>
        <w:rPr>
          <w:rFonts w:eastAsia="Calibri" w:cs="Times New Roman"/>
          <w:szCs w:val="24"/>
        </w:rPr>
        <w:t>I</w:t>
      </w:r>
      <w:r w:rsidRPr="00E12BAC">
        <w:rPr>
          <w:rFonts w:eastAsia="Calibri" w:cs="Times New Roman"/>
          <w:szCs w:val="24"/>
        </w:rPr>
        <w:t xml:space="preserve"> course, functions are limited to one-variable such as </w:t>
      </w:r>
      <m:oMath>
        <m:r>
          <w:rPr>
            <w:rFonts w:ascii="Cambria Math" w:eastAsia="Calibri" w:hAnsi="Cambria Math" w:cs="Cambria Math"/>
            <w:szCs w:val="24"/>
          </w:rPr>
          <m:t>f</m:t>
        </m:r>
        <m:r>
          <w:rPr>
            <w:rFonts w:ascii="Cambria Math" w:eastAsia="Calibri" w:hAnsi="Cambria Math" w:cs="Times New Roman"/>
            <w:szCs w:val="24"/>
          </w:rPr>
          <m:t>(</m:t>
        </m:r>
        <m:r>
          <w:rPr>
            <w:rFonts w:ascii="Cambria Math" w:eastAsia="Calibri" w:hAnsi="Cambria Math" w:cs="Cambria Math"/>
            <w:szCs w:val="24"/>
          </w:rPr>
          <m:t>x</m:t>
        </m:r>
        <m:r>
          <w:rPr>
            <w:rFonts w:ascii="Cambria Math" w:eastAsia="Calibri" w:hAnsi="Cambria Math" w:cs="Times New Roman"/>
            <w:szCs w:val="24"/>
          </w:rPr>
          <m:t>) = 3x</m:t>
        </m:r>
      </m:oMath>
      <w:r w:rsidRPr="00E12BAC">
        <w:rPr>
          <w:rFonts w:eastAsia="Calibri" w:cs="Times New Roman"/>
          <w:szCs w:val="24"/>
        </w:rPr>
        <w:t>.</w:t>
      </w:r>
    </w:p>
    <w:p w14:paraId="76212175" w14:textId="77777777" w:rsidR="00523D74" w:rsidRPr="00EC5757" w:rsidRDefault="00523D74" w:rsidP="00523D74">
      <w:pPr>
        <w:spacing w:after="0" w:line="240" w:lineRule="auto"/>
        <w:textAlignment w:val="baseline"/>
        <w:rPr>
          <w:rFonts w:eastAsia="Times New Roman" w:cs="Times New Roman"/>
          <w:sz w:val="24"/>
          <w:szCs w:val="24"/>
        </w:rPr>
      </w:pPr>
    </w:p>
    <w:p w14:paraId="700D7A8A" w14:textId="77777777" w:rsidR="00523D74" w:rsidRPr="006B6BAE" w:rsidRDefault="00523D74" w:rsidP="002C4E1A">
      <w:pPr>
        <w:pStyle w:val="FunctionsF"/>
      </w:pPr>
      <w:r>
        <w:t xml:space="preserve">Connecting </w:t>
      </w:r>
      <w:r w:rsidRPr="006B6BAE">
        <w:t>Benchmark</w:t>
      </w:r>
      <w:r>
        <w:t>s/</w:t>
      </w:r>
      <w:r w:rsidRPr="006B6BAE">
        <w:t>Horizontal Alignment</w:t>
      </w:r>
      <w:r>
        <w:t xml:space="preserve">        </w:t>
      </w:r>
    </w:p>
    <w:p w14:paraId="3AE270FA" w14:textId="77777777" w:rsidR="006E4BF6" w:rsidRPr="00867BCD" w:rsidRDefault="006E4BF6" w:rsidP="006E4BF6">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MA.912.AR.2.5</w:t>
      </w:r>
    </w:p>
    <w:p w14:paraId="6A012502" w14:textId="77777777" w:rsidR="006E4BF6" w:rsidRPr="00867BCD" w:rsidRDefault="006E4BF6" w:rsidP="006E4BF6">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MA.912.AR.5.7</w:t>
      </w:r>
    </w:p>
    <w:p w14:paraId="1612FABE" w14:textId="77777777" w:rsidR="006E4BF6" w:rsidRDefault="006E4BF6" w:rsidP="006E4BF6">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MA.912.AR.9.10</w:t>
      </w:r>
    </w:p>
    <w:p w14:paraId="383A4593" w14:textId="712A1068" w:rsidR="00523D74" w:rsidRPr="006E4BF6" w:rsidRDefault="006E4BF6" w:rsidP="006E4BF6">
      <w:pPr>
        <w:widowControl w:val="0"/>
        <w:numPr>
          <w:ilvl w:val="0"/>
          <w:numId w:val="40"/>
        </w:numPr>
        <w:spacing w:after="0" w:line="240" w:lineRule="auto"/>
        <w:ind w:left="768"/>
        <w:textAlignment w:val="baseline"/>
        <w:rPr>
          <w:rFonts w:eastAsiaTheme="minorEastAsia"/>
          <w:sz w:val="24"/>
          <w:szCs w:val="24"/>
        </w:rPr>
      </w:pPr>
      <w:r w:rsidRPr="006E4BF6">
        <w:rPr>
          <w:rFonts w:eastAsia="Times New Roman" w:cs="Times New Roman"/>
          <w:sz w:val="24"/>
          <w:szCs w:val="24"/>
        </w:rPr>
        <w:t>MA.</w:t>
      </w:r>
      <w:proofErr w:type="gramStart"/>
      <w:r w:rsidRPr="006E4BF6">
        <w:rPr>
          <w:rFonts w:eastAsia="Times New Roman" w:cs="Times New Roman"/>
          <w:sz w:val="24"/>
          <w:szCs w:val="24"/>
        </w:rPr>
        <w:t>912.F.</w:t>
      </w:r>
      <w:proofErr w:type="gramEnd"/>
      <w:r w:rsidRPr="006E4BF6">
        <w:rPr>
          <w:rFonts w:eastAsia="Times New Roman" w:cs="Times New Roman"/>
          <w:sz w:val="24"/>
          <w:szCs w:val="24"/>
        </w:rPr>
        <w:t>3.2</w:t>
      </w:r>
      <w:r>
        <w:rPr>
          <w:rFonts w:eastAsia="Times New Roman" w:cs="Times New Roman"/>
          <w:sz w:val="24"/>
          <w:szCs w:val="24"/>
        </w:rPr>
        <w:br/>
      </w:r>
    </w:p>
    <w:p w14:paraId="2E8BFAC9" w14:textId="77777777" w:rsidR="00523D74" w:rsidRDefault="00523D74" w:rsidP="002C4E1A">
      <w:pPr>
        <w:pStyle w:val="FunctionsF"/>
      </w:pPr>
      <w:r w:rsidRPr="009C58CD">
        <w:t>Terms</w:t>
      </w:r>
      <w:r w:rsidRPr="006B6BAE">
        <w:t> from the K-12 Glossary </w:t>
      </w:r>
    </w:p>
    <w:p w14:paraId="441ECF7F" w14:textId="77777777" w:rsidR="00775391" w:rsidRDefault="00775391" w:rsidP="00775391">
      <w:pPr>
        <w:widowControl w:val="0"/>
        <w:numPr>
          <w:ilvl w:val="0"/>
          <w:numId w:val="41"/>
        </w:numPr>
        <w:spacing w:after="0" w:line="240" w:lineRule="auto"/>
        <w:rPr>
          <w:sz w:val="24"/>
          <w:szCs w:val="24"/>
        </w:rPr>
      </w:pPr>
      <w:r w:rsidRPr="53E1DE1A">
        <w:rPr>
          <w:rFonts w:eastAsia="Times New Roman" w:cs="Times New Roman"/>
          <w:sz w:val="24"/>
          <w:szCs w:val="24"/>
        </w:rPr>
        <w:t>Domain</w:t>
      </w:r>
    </w:p>
    <w:p w14:paraId="1D3F1DEE" w14:textId="6D0B1F63" w:rsidR="00523D74" w:rsidRPr="00775391" w:rsidRDefault="00775391" w:rsidP="00775391">
      <w:pPr>
        <w:widowControl w:val="0"/>
        <w:numPr>
          <w:ilvl w:val="0"/>
          <w:numId w:val="41"/>
        </w:numPr>
        <w:spacing w:after="0" w:line="240" w:lineRule="auto"/>
        <w:rPr>
          <w:sz w:val="24"/>
          <w:szCs w:val="24"/>
        </w:rPr>
      </w:pPr>
      <w:r w:rsidRPr="00775391">
        <w:rPr>
          <w:rFonts w:eastAsia="Times New Roman" w:cs="Times New Roman"/>
          <w:sz w:val="24"/>
          <w:szCs w:val="24"/>
        </w:rPr>
        <w:t>Function notation</w:t>
      </w:r>
      <w:r>
        <w:rPr>
          <w:rFonts w:eastAsia="Times New Roman" w:cs="Times New Roman"/>
          <w:sz w:val="24"/>
          <w:szCs w:val="24"/>
        </w:rPr>
        <w:br/>
      </w:r>
    </w:p>
    <w:p w14:paraId="196BED62" w14:textId="77777777" w:rsidR="00523D74" w:rsidRPr="00775194" w:rsidRDefault="00523D74" w:rsidP="002C4E1A">
      <w:pPr>
        <w:pStyle w:val="FunctionsF"/>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9B8C442" w14:textId="77777777" w:rsidR="0027068C" w:rsidRPr="00EB6951" w:rsidRDefault="0027068C" w:rsidP="0027068C">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MA.6.AR.1.3</w:t>
            </w:r>
          </w:p>
          <w:p w14:paraId="5B5EC284" w14:textId="77777777" w:rsidR="00523D74" w:rsidRPr="000B295F" w:rsidRDefault="00523D7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8E6D78" w14:textId="1C6415FB" w:rsidR="00437851" w:rsidRPr="00CD3802" w:rsidRDefault="00437851" w:rsidP="00CD3802">
            <w:pPr>
              <w:pStyle w:val="ListParagraph"/>
              <w:numPr>
                <w:ilvl w:val="0"/>
                <w:numId w:val="40"/>
              </w:numPr>
              <w:textAlignment w:val="baseline"/>
              <w:rPr>
                <w:rFonts w:eastAsiaTheme="minorEastAsia"/>
                <w:sz w:val="24"/>
                <w:szCs w:val="24"/>
                <w:lang w:val="es-ES_tradnl"/>
              </w:rPr>
            </w:pPr>
            <w:r w:rsidRPr="00CD3802">
              <w:rPr>
                <w:rFonts w:eastAsiaTheme="minorEastAsia"/>
                <w:sz w:val="24"/>
                <w:szCs w:val="24"/>
                <w:lang w:val="es-ES_tradnl"/>
              </w:rPr>
              <w:t>MA.</w:t>
            </w:r>
            <w:proofErr w:type="gramStart"/>
            <w:r w:rsidRPr="00CD3802">
              <w:rPr>
                <w:rFonts w:eastAsiaTheme="minorEastAsia"/>
                <w:sz w:val="24"/>
                <w:szCs w:val="24"/>
                <w:lang w:val="es-ES_tradnl"/>
              </w:rPr>
              <w:t>912.F.</w:t>
            </w:r>
            <w:proofErr w:type="gramEnd"/>
            <w:r w:rsidRPr="00CD3802">
              <w:rPr>
                <w:rFonts w:eastAsiaTheme="minorEastAsia"/>
                <w:sz w:val="24"/>
                <w:szCs w:val="24"/>
                <w:lang w:val="es-ES_tradnl"/>
              </w:rPr>
              <w:t>3 (</w:t>
            </w:r>
            <w:proofErr w:type="spellStart"/>
            <w:r w:rsidRPr="00CD3802">
              <w:rPr>
                <w:rFonts w:eastAsiaTheme="minorEastAsia"/>
                <w:sz w:val="24"/>
                <w:szCs w:val="24"/>
                <w:lang w:val="es-ES_tradnl"/>
              </w:rPr>
              <w:t>A</w:t>
            </w:r>
            <w:r>
              <w:rPr>
                <w:rFonts w:eastAsiaTheme="minorEastAsia"/>
                <w:sz w:val="24"/>
                <w:szCs w:val="24"/>
                <w:lang w:val="es-ES_tradnl"/>
              </w:rPr>
              <w:t>lg</w:t>
            </w:r>
            <w:proofErr w:type="spellEnd"/>
            <w:r>
              <w:rPr>
                <w:rFonts w:eastAsiaTheme="minorEastAsia"/>
                <w:sz w:val="24"/>
                <w:szCs w:val="24"/>
                <w:lang w:val="es-ES_tradnl"/>
              </w:rPr>
              <w:t xml:space="preserve"> </w:t>
            </w:r>
            <w:r w:rsidRPr="00CD3802">
              <w:rPr>
                <w:rFonts w:eastAsiaTheme="minorEastAsia"/>
                <w:sz w:val="24"/>
                <w:szCs w:val="24"/>
                <w:lang w:val="es-ES_tradnl"/>
              </w:rPr>
              <w:t>2, Pre-Calc)</w:t>
            </w:r>
          </w:p>
          <w:p w14:paraId="61EAE6E2" w14:textId="77777777" w:rsidR="00523D74" w:rsidRPr="000B295F" w:rsidRDefault="00523D74"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2C4E1A">
      <w:pPr>
        <w:pStyle w:val="FunctionsF"/>
      </w:pPr>
      <w:r w:rsidRPr="006B6BAE">
        <w:t xml:space="preserve">Purpose and Instructional Strategies </w:t>
      </w:r>
    </w:p>
    <w:p w14:paraId="43C9CFE1" w14:textId="77777777" w:rsidR="009A0A71" w:rsidRPr="001660AC" w:rsidRDefault="009A0A71" w:rsidP="009A0A71">
      <w:pPr>
        <w:spacing w:after="0" w:line="257" w:lineRule="auto"/>
        <w:textAlignment w:val="baseline"/>
        <w:rPr>
          <w:rFonts w:eastAsia="Times New Roman" w:cs="Times New Roman"/>
          <w:sz w:val="24"/>
          <w:szCs w:val="24"/>
        </w:rPr>
      </w:pPr>
      <w:r w:rsidRPr="001660AC">
        <w:rPr>
          <w:rFonts w:eastAsia="Times New Roman" w:cs="Times New Roman"/>
          <w:sz w:val="24"/>
          <w:szCs w:val="24"/>
        </w:rPr>
        <w:t xml:space="preserve">In middle grades, students worked with </w:t>
      </w:r>
      <m:oMath>
        <m:r>
          <w:rPr>
            <w:rFonts w:ascii="Cambria Math" w:eastAsia="Times New Roman" w:hAnsi="Cambria Math" w:cs="Times New Roman"/>
            <w:sz w:val="24"/>
            <w:szCs w:val="24"/>
          </w:rPr>
          <m:t>x</m:t>
        </m:r>
      </m:oMath>
      <w:r>
        <w:rPr>
          <w:rFonts w:eastAsia="Times New Roman" w:cs="Times New Roman"/>
          <w:sz w:val="24"/>
          <w:szCs w:val="24"/>
        </w:rPr>
        <w:t>-</w:t>
      </w:r>
      <m:oMath>
        <m:r>
          <w:rPr>
            <w:rFonts w:ascii="Cambria Math" w:eastAsia="Times New Roman" w:hAnsi="Cambria Math" w:cs="Times New Roman"/>
            <w:sz w:val="24"/>
            <w:szCs w:val="24"/>
          </w:rPr>
          <m:t>y</m:t>
        </m:r>
      </m:oMath>
      <w:r>
        <w:rPr>
          <w:rFonts w:eastAsia="Times New Roman" w:cs="Times New Roman"/>
          <w:sz w:val="24"/>
          <w:szCs w:val="24"/>
        </w:rPr>
        <w:t xml:space="preserve"> no</w:t>
      </w:r>
      <w:proofErr w:type="spellStart"/>
      <w:r w:rsidRPr="001660AC">
        <w:rPr>
          <w:rFonts w:eastAsia="Times New Roman" w:cs="Times New Roman"/>
          <w:sz w:val="24"/>
          <w:szCs w:val="24"/>
        </w:rPr>
        <w:t>tation</w:t>
      </w:r>
      <w:proofErr w:type="spellEnd"/>
      <w:r w:rsidRPr="001660AC">
        <w:rPr>
          <w:rFonts w:eastAsia="Times New Roman" w:cs="Times New Roman"/>
          <w:sz w:val="24"/>
          <w:szCs w:val="24"/>
        </w:rPr>
        <w:t xml:space="preserve"> and substituted values in expressions and equations. In Algebra </w:t>
      </w:r>
      <w:r>
        <w:rPr>
          <w:rFonts w:eastAsia="Times New Roman" w:cs="Times New Roman"/>
          <w:sz w:val="24"/>
          <w:szCs w:val="24"/>
        </w:rPr>
        <w:t>I</w:t>
      </w:r>
      <w:r w:rsidRPr="001660AC">
        <w:rPr>
          <w:rFonts w:eastAsia="Times New Roman" w:cs="Times New Roman"/>
          <w:sz w:val="24"/>
          <w:szCs w:val="24"/>
        </w:rPr>
        <w:t xml:space="preserve">, students work with </w:t>
      </w:r>
      <m:oMath>
        <m:r>
          <w:rPr>
            <w:rFonts w:ascii="Cambria Math" w:eastAsia="Times New Roman" w:hAnsi="Cambria Math" w:cs="Times New Roman"/>
            <w:sz w:val="24"/>
            <w:szCs w:val="24"/>
          </w:rPr>
          <m:t>x</m:t>
        </m:r>
      </m:oMath>
      <w:r>
        <w:rPr>
          <w:rFonts w:eastAsia="Times New Roman" w:cs="Times New Roman"/>
          <w:sz w:val="24"/>
          <w:szCs w:val="24"/>
        </w:rPr>
        <w:t>-</w:t>
      </w:r>
      <m:oMath>
        <m:r>
          <w:rPr>
            <w:rFonts w:ascii="Cambria Math" w:eastAsia="Times New Roman" w:hAnsi="Cambria Math" w:cs="Times New Roman"/>
            <w:sz w:val="24"/>
            <w:szCs w:val="24"/>
          </w:rPr>
          <m:t>y</m:t>
        </m:r>
      </m:oMath>
      <w:r>
        <w:rPr>
          <w:rFonts w:eastAsia="Times New Roman" w:cs="Times New Roman"/>
          <w:sz w:val="24"/>
          <w:szCs w:val="24"/>
        </w:rPr>
        <w:t xml:space="preserve"> </w:t>
      </w:r>
      <w:r w:rsidRPr="001660AC">
        <w:rPr>
          <w:rFonts w:eastAsia="Times New Roman" w:cs="Times New Roman"/>
          <w:sz w:val="24"/>
          <w:szCs w:val="24"/>
        </w:rPr>
        <w:t xml:space="preserve">notation and function notation throughout instruction of linear, quadratic, exponential and absolute value functions. In </w:t>
      </w:r>
      <w:r>
        <w:rPr>
          <w:rFonts w:eastAsia="Times New Roman" w:cs="Times New Roman"/>
          <w:sz w:val="24"/>
          <w:szCs w:val="24"/>
        </w:rPr>
        <w:t xml:space="preserve">Math for Data and Financial Literacy, students </w:t>
      </w:r>
      <w:r w:rsidRPr="001660AC">
        <w:rPr>
          <w:rFonts w:eastAsia="Times New Roman" w:cs="Times New Roman"/>
          <w:sz w:val="24"/>
          <w:szCs w:val="24"/>
        </w:rPr>
        <w:t>continue to use function notation</w:t>
      </w:r>
      <w:r>
        <w:rPr>
          <w:rFonts w:eastAsia="Times New Roman" w:cs="Times New Roman"/>
          <w:sz w:val="24"/>
          <w:szCs w:val="24"/>
        </w:rPr>
        <w:t xml:space="preserve"> focusing on functions described within financial and data contexts</w:t>
      </w:r>
      <w:r w:rsidRPr="001660AC">
        <w:rPr>
          <w:rFonts w:eastAsia="Times New Roman" w:cs="Times New Roman"/>
          <w:sz w:val="24"/>
          <w:szCs w:val="24"/>
        </w:rPr>
        <w:t xml:space="preserve">. </w:t>
      </w:r>
    </w:p>
    <w:p w14:paraId="3038CBD9" w14:textId="77777777" w:rsidR="009A0A71" w:rsidRPr="001660AC" w:rsidRDefault="009A0A71" w:rsidP="009A0A71">
      <w:pPr>
        <w:pStyle w:val="ListParagraph"/>
        <w:numPr>
          <w:ilvl w:val="0"/>
          <w:numId w:val="40"/>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Instruction leads students to understand that </w:t>
      </w:r>
      <m:oMath>
        <m:r>
          <w:rPr>
            <w:rFonts w:ascii="Cambria Math" w:eastAsia="Times New Roman" w:hAnsi="Cambria Math" w:cs="Times New Roman"/>
            <w:sz w:val="24"/>
            <w:szCs w:val="24"/>
          </w:rPr>
          <m:t>f(</m:t>
        </m:r>
        <m:r>
          <w:rPr>
            <w:rFonts w:ascii="Cambria Math" w:eastAsia="Times New Roman" w:hAnsi="Cambria Math" w:cs="Cambria Math"/>
            <w:sz w:val="24"/>
            <w:szCs w:val="24"/>
          </w:rPr>
          <m:t>x</m:t>
        </m:r>
        <m:r>
          <w:rPr>
            <w:rFonts w:ascii="Cambria Math" w:eastAsia="Times New Roman" w:hAnsi="Cambria Math" w:cs="Times New Roman"/>
            <w:sz w:val="24"/>
            <w:szCs w:val="24"/>
          </w:rPr>
          <m:t>)</m:t>
        </m:r>
      </m:oMath>
      <w:r w:rsidRPr="001660AC">
        <w:rPr>
          <w:rFonts w:eastAsia="Times New Roman" w:cs="Times New Roman"/>
          <w:sz w:val="24"/>
          <w:szCs w:val="24"/>
        </w:rPr>
        <w:t xml:space="preserve"> reads as “</w:t>
      </w:r>
      <m:oMath>
        <m:r>
          <w:rPr>
            <w:rFonts w:ascii="Cambria Math" w:eastAsia="Times New Roman" w:hAnsi="Cambria Math" w:cs="Cambria Math"/>
            <w:sz w:val="24"/>
            <w:szCs w:val="24"/>
          </w:rPr>
          <m:t>f</m:t>
        </m:r>
      </m:oMath>
      <w:r w:rsidRPr="001660AC">
        <w:rPr>
          <w:rFonts w:eastAsia="Times New Roman" w:cs="Times New Roman"/>
          <w:sz w:val="24"/>
          <w:szCs w:val="24"/>
        </w:rPr>
        <w:t xml:space="preserve"> of </w:t>
      </w:r>
      <m:oMath>
        <m:r>
          <w:rPr>
            <w:rFonts w:ascii="Cambria Math" w:eastAsia="Times New Roman" w:hAnsi="Cambria Math" w:cs="Cambria Math"/>
            <w:sz w:val="24"/>
            <w:szCs w:val="24"/>
          </w:rPr>
          <m:t>x</m:t>
        </m:r>
      </m:oMath>
      <w:r w:rsidRPr="001660AC">
        <w:rPr>
          <w:rFonts w:eastAsia="Times New Roman" w:cs="Times New Roman"/>
          <w:sz w:val="24"/>
          <w:szCs w:val="24"/>
        </w:rPr>
        <w:t xml:space="preserve">” and represents an output of a function </w:t>
      </w:r>
      <w:r>
        <w:rPr>
          <w:rFonts w:eastAsia="Times New Roman" w:cs="Times New Roman"/>
          <w:sz w:val="24"/>
          <w:szCs w:val="24"/>
        </w:rPr>
        <w:t>in the same way</w:t>
      </w:r>
      <w:r w:rsidRPr="001660AC">
        <w:rPr>
          <w:rFonts w:eastAsia="Times New Roman" w:cs="Times New Roman"/>
          <w:sz w:val="24"/>
          <w:szCs w:val="24"/>
        </w:rPr>
        <w:t xml:space="preserve"> that the variable </w:t>
      </w:r>
      <m:oMath>
        <m:r>
          <w:rPr>
            <w:rFonts w:ascii="Cambria Math" w:eastAsia="Times New Roman" w:hAnsi="Cambria Math" w:cs="Cambria Math"/>
            <w:sz w:val="24"/>
            <w:szCs w:val="24"/>
          </w:rPr>
          <m:t>y</m:t>
        </m:r>
      </m:oMath>
      <w:r w:rsidRPr="001660AC">
        <w:rPr>
          <w:rFonts w:eastAsia="Times New Roman" w:cs="Times New Roman"/>
          <w:sz w:val="24"/>
          <w:szCs w:val="24"/>
        </w:rPr>
        <w:t xml:space="preserve"> </w:t>
      </w:r>
      <w:r>
        <w:rPr>
          <w:rFonts w:eastAsia="Times New Roman" w:cs="Times New Roman"/>
          <w:sz w:val="24"/>
          <w:szCs w:val="24"/>
        </w:rPr>
        <w:t xml:space="preserve">represents the output </w:t>
      </w:r>
      <w:r w:rsidRPr="001660AC">
        <w:rPr>
          <w:rFonts w:eastAsia="Times New Roman" w:cs="Times New Roman"/>
          <w:sz w:val="24"/>
          <w:szCs w:val="24"/>
        </w:rPr>
        <w:t xml:space="preserve">in </w:t>
      </w:r>
      <m:oMath>
        <m:r>
          <w:rPr>
            <w:rFonts w:ascii="Cambria Math" w:eastAsia="Times New Roman" w:hAnsi="Cambria Math" w:cs="Cambria Math"/>
            <w:sz w:val="24"/>
            <w:szCs w:val="24"/>
          </w:rPr>
          <m:t>x</m:t>
        </m:r>
      </m:oMath>
      <w:r>
        <w:rPr>
          <w:rFonts w:eastAsia="Times New Roman" w:cs="Times New Roman"/>
          <w:sz w:val="24"/>
          <w:szCs w:val="24"/>
        </w:rPr>
        <w:t>-</w:t>
      </w:r>
      <m:oMath>
        <m:r>
          <w:rPr>
            <w:rFonts w:ascii="Cambria Math" w:eastAsia="Times New Roman" w:hAnsi="Cambria Math" w:cs="Times New Roman"/>
            <w:sz w:val="24"/>
            <w:szCs w:val="24"/>
          </w:rPr>
          <m:t>y</m:t>
        </m:r>
      </m:oMath>
      <w:r w:rsidRPr="001660AC">
        <w:rPr>
          <w:rFonts w:eastAsia="Times New Roman" w:cs="Times New Roman"/>
          <w:sz w:val="24"/>
          <w:szCs w:val="24"/>
        </w:rPr>
        <w:t xml:space="preserve"> notation.</w:t>
      </w:r>
    </w:p>
    <w:p w14:paraId="0DF106E5" w14:textId="77777777" w:rsidR="009A0A71" w:rsidRDefault="009A0A71" w:rsidP="009A0A71">
      <w:pPr>
        <w:pStyle w:val="ListParagraph"/>
        <w:numPr>
          <w:ilvl w:val="0"/>
          <w:numId w:val="40"/>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Instruction includes a series of functions with </w:t>
      </w:r>
      <w:r w:rsidRPr="0789F373">
        <w:rPr>
          <w:rFonts w:eastAsia="Times New Roman" w:cs="Times New Roman"/>
          <w:sz w:val="24"/>
          <w:szCs w:val="24"/>
        </w:rPr>
        <w:t>a variety</w:t>
      </w:r>
      <w:r>
        <w:rPr>
          <w:rFonts w:eastAsia="Times New Roman" w:cs="Times New Roman"/>
          <w:sz w:val="24"/>
          <w:szCs w:val="24"/>
        </w:rPr>
        <w:t xml:space="preserve"> of</w:t>
      </w:r>
      <w:r w:rsidRPr="001660AC">
        <w:rPr>
          <w:rFonts w:eastAsia="Times New Roman" w:cs="Times New Roman"/>
          <w:sz w:val="24"/>
          <w:szCs w:val="24"/>
        </w:rPr>
        <w:t xml:space="preserve"> inputs so that students can see the pattern that emerges </w:t>
      </w:r>
      <w:r w:rsidRPr="00FA62EC">
        <w:rPr>
          <w:rFonts w:eastAsia="Times New Roman" w:cs="Times New Roman"/>
          <w:i/>
          <w:sz w:val="24"/>
          <w:szCs w:val="24"/>
        </w:rPr>
        <w:t>(MTR.5.1)</w:t>
      </w:r>
      <w:r w:rsidRPr="001660AC">
        <w:rPr>
          <w:rFonts w:eastAsia="Times New Roman" w:cs="Times New Roman"/>
          <w:sz w:val="24"/>
          <w:szCs w:val="24"/>
        </w:rPr>
        <w:t xml:space="preserve">. </w:t>
      </w:r>
    </w:p>
    <w:p w14:paraId="72A24878" w14:textId="77777777" w:rsidR="009A0A71" w:rsidRPr="002149BC" w:rsidRDefault="009A0A71" w:rsidP="009A0A71">
      <w:pPr>
        <w:pStyle w:val="ListParagraph"/>
        <w:numPr>
          <w:ilvl w:val="0"/>
          <w:numId w:val="120"/>
        </w:numPr>
        <w:spacing w:line="276" w:lineRule="auto"/>
        <w:ind w:left="1440" w:right="90"/>
        <w:textAlignment w:val="baseline"/>
        <w:rPr>
          <w:rFonts w:eastAsia="Times New Roman" w:cs="Times New Roman"/>
          <w:sz w:val="24"/>
          <w:szCs w:val="24"/>
        </w:rPr>
      </w:pPr>
      <w:r w:rsidRPr="002149BC">
        <w:rPr>
          <w:rFonts w:eastAsia="Times New Roman" w:cs="Times New Roman"/>
          <w:sz w:val="24"/>
          <w:szCs w:val="24"/>
        </w:rPr>
        <w:t xml:space="preserve">For example, students can start with </w:t>
      </w:r>
      <m:oMath>
        <m:r>
          <w:rPr>
            <w:rFonts w:ascii="Cambria Math" w:eastAsia="Times New Roman" w:hAnsi="Cambria Math" w:cs="Cambria Math"/>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Cambria Math"/>
                <w:sz w:val="24"/>
                <w:szCs w:val="24"/>
              </w:rPr>
              <m:t>x</m:t>
            </m:r>
          </m:e>
        </m:d>
        <m:r>
          <w:rPr>
            <w:rFonts w:ascii="Cambria Math" w:eastAsia="Times New Roman" w:hAnsi="Cambria Math" w:cs="Times New Roman"/>
            <w:sz w:val="24"/>
            <w:szCs w:val="24"/>
          </w:rPr>
          <m:t>= 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r>
          <w:rPr>
            <w:rFonts w:ascii="Cambria Math" w:eastAsia="Times New Roman" w:hAnsi="Cambria Math" w:cs="Cambria Math"/>
            <w:sz w:val="24"/>
            <w:szCs w:val="24"/>
          </w:rPr>
          <m:t>x-</m:t>
        </m:r>
        <m:r>
          <w:rPr>
            <w:rFonts w:ascii="Cambria Math" w:eastAsia="Times New Roman" w:hAnsi="Cambria Math" w:cs="Times New Roman"/>
            <w:sz w:val="24"/>
            <w:szCs w:val="24"/>
          </w:rPr>
          <m:t>7</m:t>
        </m:r>
      </m:oMath>
      <w:r w:rsidRPr="002149BC">
        <w:rPr>
          <w:rFonts w:eastAsia="Times New Roman" w:cs="Times New Roman"/>
          <w:sz w:val="24"/>
          <w:szCs w:val="24"/>
        </w:rPr>
        <w:t xml:space="preserve"> and then substitute </w:t>
      </w:r>
      <m:oMath>
        <m:r>
          <w:rPr>
            <w:rFonts w:ascii="Cambria Math" w:eastAsia="Times New Roman" w:hAnsi="Cambria Math" w:cs="Times New Roman"/>
            <w:sz w:val="24"/>
            <w:szCs w:val="24"/>
          </w:rPr>
          <m:t>-2</m:t>
        </m:r>
      </m:oMath>
      <w:r w:rsidRPr="002149BC">
        <w:rPr>
          <w:rFonts w:eastAsia="Times New Roman" w:cs="Times New Roman"/>
          <w:sz w:val="24"/>
          <w:szCs w:val="24"/>
        </w:rPr>
        <w:t xml:space="preserve"> for </w:t>
      </w:r>
      <m:oMath>
        <m:r>
          <w:rPr>
            <w:rFonts w:ascii="Cambria Math" w:eastAsia="Times New Roman" w:hAnsi="Cambria Math" w:cs="Times New Roman"/>
            <w:sz w:val="24"/>
            <w:szCs w:val="24"/>
          </w:rPr>
          <m:t>x</m:t>
        </m:r>
      </m:oMath>
      <w:r w:rsidRPr="002149BC">
        <w:rPr>
          <w:rFonts w:eastAsia="Times New Roman" w:cs="Times New Roman"/>
          <w:sz w:val="24"/>
          <w:szCs w:val="24"/>
        </w:rPr>
        <w:t xml:space="preserve">, denoted by </w:t>
      </w:r>
      <m:oMath>
        <m:r>
          <w:rPr>
            <w:rFonts w:ascii="Cambria Math" w:eastAsia="Times New Roman" w:hAnsi="Cambria Math" w:cs="Cambria Math"/>
            <w:sz w:val="24"/>
            <w:szCs w:val="24"/>
          </w:rPr>
          <m:t>f</m:t>
        </m:r>
        <m:r>
          <w:rPr>
            <w:rFonts w:ascii="Cambria Math" w:eastAsia="Times New Roman" w:hAnsi="Cambria Math" w:cs="Times New Roman"/>
            <w:sz w:val="24"/>
            <w:szCs w:val="24"/>
          </w:rPr>
          <m:t>(-2) = 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+5(-2)-7</m:t>
        </m:r>
      </m:oMath>
      <w:r w:rsidRPr="002149BC">
        <w:rPr>
          <w:rFonts w:eastAsia="Times New Roman" w:cs="Times New Roman"/>
          <w:sz w:val="24"/>
          <w:szCs w:val="24"/>
        </w:rPr>
        <w:t xml:space="preserve">. Then, students can substitute a different variable </w:t>
      </w:r>
      <w:r>
        <w:rPr>
          <w:rFonts w:eastAsia="Times New Roman" w:cs="Times New Roman"/>
          <w:sz w:val="24"/>
          <w:szCs w:val="24"/>
        </w:rPr>
        <w:t>for</w:t>
      </w:r>
      <w:r w:rsidRPr="002149BC">
        <w:rPr>
          <w:rFonts w:eastAsia="Times New Roman" w:cs="Times New Roman"/>
          <w:sz w:val="24"/>
          <w:szCs w:val="24"/>
        </w:rPr>
        <w:t xml:space="preserve"> </w:t>
      </w:r>
      <m:oMath>
        <m:r>
          <w:rPr>
            <w:rFonts w:ascii="Cambria Math" w:eastAsia="Times New Roman" w:hAnsi="Cambria Math" w:cs="Times New Roman"/>
            <w:sz w:val="24"/>
            <w:szCs w:val="24"/>
          </w:rPr>
          <m:t>x</m:t>
        </m:r>
      </m:oMath>
      <w:r w:rsidRPr="002149BC">
        <w:rPr>
          <w:rFonts w:eastAsia="Times New Roman" w:cs="Times New Roman"/>
          <w:sz w:val="24"/>
          <w:szCs w:val="24"/>
        </w:rPr>
        <w:t xml:space="preserve">, like </w:t>
      </w:r>
      <m:oMath>
        <m:r>
          <w:rPr>
            <w:rFonts w:ascii="Cambria Math" w:eastAsia="Times New Roman" w:hAnsi="Cambria Math" w:cs="Times New Roman"/>
            <w:sz w:val="24"/>
            <w:szCs w:val="24"/>
          </w:rPr>
          <m:t>k</m:t>
        </m:r>
      </m:oMath>
      <w:r w:rsidRPr="002149BC">
        <w:rPr>
          <w:rFonts w:eastAsia="Times New Roman" w:cs="Times New Roman"/>
          <w:sz w:val="24"/>
          <w:szCs w:val="24"/>
        </w:rPr>
        <w:t xml:space="preserve">, and denote it by </w:t>
      </w:r>
      <m:oMath>
        <m:r>
          <w:rPr>
            <w:rFonts w:ascii="Cambria Math" w:eastAsia="Times New Roman" w:hAnsi="Cambria Math" w:cs="Cambria Math"/>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Cambria Math"/>
                <w:sz w:val="24"/>
                <w:szCs w:val="24"/>
              </w:rPr>
              <m:t>k</m:t>
            </m:r>
          </m:e>
        </m:d>
        <m:r>
          <w:rPr>
            <w:rFonts w:ascii="Cambria Math" w:eastAsia="Times New Roman" w:hAnsi="Cambria Math" w:cs="Times New Roman"/>
            <w:sz w:val="24"/>
            <w:szCs w:val="24"/>
          </w:rPr>
          <m:t>= 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r>
          <w:rPr>
            <w:rFonts w:ascii="Cambria Math" w:eastAsia="Times New Roman" w:hAnsi="Cambria Math" w:cs="Cambria Math"/>
            <w:sz w:val="24"/>
            <w:szCs w:val="24"/>
          </w:rPr>
          <m:t>k</m:t>
        </m:r>
        <m:r>
          <w:rPr>
            <w:rFonts w:ascii="Cambria Math" w:eastAsia="Times New Roman" w:hAnsi="Cambria Math" w:cs="Times New Roman"/>
            <w:sz w:val="24"/>
            <w:szCs w:val="24"/>
          </w:rPr>
          <m:t>-</m:t>
        </m:r>
        <m:r>
          <w:rPr>
            <w:rFonts w:ascii="Cambria Math" w:eastAsia="Times New Roman" w:hAnsi="Cambria Math" w:cs="Times New Roman"/>
            <w:sz w:val="24"/>
            <w:szCs w:val="24"/>
          </w:rPr>
          <w:lastRenderedPageBreak/>
          <m:t>7</m:t>
        </m:r>
      </m:oMath>
      <w:r w:rsidRPr="002149BC">
        <w:rPr>
          <w:rFonts w:eastAsia="Times New Roman" w:cs="Times New Roman"/>
          <w:sz w:val="24"/>
          <w:szCs w:val="24"/>
        </w:rPr>
        <w:t xml:space="preserve">. </w:t>
      </w:r>
    </w:p>
    <w:p w14:paraId="56C31628" w14:textId="77777777" w:rsidR="009A0A71" w:rsidRDefault="009A0A71" w:rsidP="009A0A71">
      <w:pPr>
        <w:pStyle w:val="ListParagraph"/>
        <w:numPr>
          <w:ilvl w:val="0"/>
          <w:numId w:val="40"/>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Students should discover that the number in parenthesis corresponds to the input or </w:t>
      </w:r>
      <m:oMath>
        <m:r>
          <w:rPr>
            <w:rFonts w:ascii="Cambria Math" w:eastAsia="Times New Roman" w:hAnsi="Cambria Math" w:cs="Cambria Math"/>
            <w:sz w:val="24"/>
            <w:szCs w:val="24"/>
          </w:rPr>
          <m:t>x</m:t>
        </m:r>
      </m:oMath>
      <w:r w:rsidRPr="001660AC">
        <w:rPr>
          <w:rFonts w:eastAsia="Times New Roman" w:cs="Times New Roman"/>
          <w:sz w:val="24"/>
          <w:szCs w:val="24"/>
        </w:rPr>
        <w:t xml:space="preserve">- value on the graph and the number </w:t>
      </w:r>
      <w:r>
        <w:rPr>
          <w:rFonts w:eastAsia="Times New Roman" w:cs="Times New Roman"/>
          <w:sz w:val="24"/>
          <w:szCs w:val="24"/>
        </w:rPr>
        <w:t>on the other side</w:t>
      </w:r>
      <w:r w:rsidRPr="001660AC">
        <w:rPr>
          <w:rFonts w:eastAsia="Times New Roman" w:cs="Times New Roman"/>
          <w:sz w:val="24"/>
          <w:szCs w:val="24"/>
        </w:rPr>
        <w:t xml:space="preserve"> of the equal sign corresponds to the output or </w:t>
      </w:r>
      <m:oMath>
        <m:r>
          <w:rPr>
            <w:rFonts w:ascii="Cambria Math" w:eastAsia="Times New Roman" w:hAnsi="Cambria Math" w:cs="Cambria Math"/>
            <w:sz w:val="24"/>
            <w:szCs w:val="24"/>
          </w:rPr>
          <m:t>y</m:t>
        </m:r>
      </m:oMath>
      <w:r w:rsidRPr="001660AC">
        <w:rPr>
          <w:rFonts w:eastAsia="Times New Roman" w:cs="Times New Roman"/>
          <w:sz w:val="24"/>
          <w:szCs w:val="24"/>
        </w:rPr>
        <w:t xml:space="preserve">-value. </w:t>
      </w:r>
    </w:p>
    <w:p w14:paraId="1535F265" w14:textId="77777777" w:rsidR="009A0A71" w:rsidRDefault="009A0A71" w:rsidP="009A0A71">
      <w:pPr>
        <w:pStyle w:val="ListParagraph"/>
        <w:numPr>
          <w:ilvl w:val="0"/>
          <w:numId w:val="40"/>
        </w:numPr>
        <w:spacing w:line="257" w:lineRule="auto"/>
        <w:textAlignment w:val="baseline"/>
        <w:rPr>
          <w:rFonts w:eastAsia="Times New Roman" w:cs="Times New Roman"/>
          <w:sz w:val="24"/>
          <w:szCs w:val="24"/>
        </w:rPr>
      </w:pPr>
      <w:r w:rsidRPr="00106503">
        <w:rPr>
          <w:rFonts w:eastAsia="Times New Roman" w:cs="Times New Roman"/>
          <w:sz w:val="24"/>
          <w:szCs w:val="24"/>
        </w:rPr>
        <w:t xml:space="preserve">Although not conventional, instruction includes using function notation flexibly.  </w:t>
      </w:r>
    </w:p>
    <w:p w14:paraId="51A0DBD1" w14:textId="77777777" w:rsidR="009A0A71" w:rsidRPr="001660AC" w:rsidRDefault="009A0A71" w:rsidP="009A0A71">
      <w:pPr>
        <w:pStyle w:val="ListParagraph"/>
        <w:numPr>
          <w:ilvl w:val="1"/>
          <w:numId w:val="40"/>
        </w:numPr>
        <w:spacing w:line="257" w:lineRule="auto"/>
        <w:textAlignment w:val="baseline"/>
        <w:rPr>
          <w:rFonts w:eastAsia="Times New Roman" w:cs="Times New Roman"/>
          <w:sz w:val="24"/>
          <w:szCs w:val="24"/>
        </w:rPr>
      </w:pPr>
      <w:r w:rsidRPr="00106503">
        <w:rPr>
          <w:rFonts w:eastAsia="Times New Roman" w:cs="Times New Roman"/>
          <w:sz w:val="24"/>
          <w:szCs w:val="24"/>
        </w:rPr>
        <w:t xml:space="preserve">For example, function notation can be seen as </w:t>
      </w:r>
      <m:oMath>
        <m:r>
          <w:rPr>
            <w:rFonts w:ascii="Cambria Math" w:eastAsia="Times New Roman" w:hAnsi="Cambria Math" w:cs="Times New Roman"/>
            <w:sz w:val="24"/>
            <w:szCs w:val="24"/>
          </w:rPr>
          <m:t>h(</m:t>
        </m:r>
        <m:r>
          <w:rPr>
            <w:rFonts w:ascii="Cambria Math" w:eastAsia="Times New Roman" w:hAnsi="Cambria Math" w:cs="Cambria Math"/>
            <w:sz w:val="24"/>
            <w:szCs w:val="24"/>
          </w:rPr>
          <m:t>x</m:t>
        </m:r>
        <m:r>
          <w:rPr>
            <w:rFonts w:ascii="Cambria Math" w:eastAsia="Times New Roman" w:hAnsi="Cambria Math" w:cs="Times New Roman"/>
            <w:sz w:val="24"/>
            <w:szCs w:val="24"/>
          </w:rPr>
          <m:t>) = 4</m:t>
        </m:r>
        <m:r>
          <w:rPr>
            <w:rFonts w:ascii="Cambria Math" w:eastAsia="Times New Roman" w:hAnsi="Cambria Math" w:cs="Cambria Math"/>
            <w:sz w:val="24"/>
            <w:szCs w:val="24"/>
          </w:rPr>
          <m:t>x</m:t>
        </m:r>
        <m:r>
          <w:rPr>
            <w:rFonts w:ascii="Cambria Math" w:eastAsia="Times New Roman" w:hAnsi="Cambria Math" w:cs="Times New Roman"/>
            <w:sz w:val="24"/>
            <w:szCs w:val="24"/>
          </w:rPr>
          <m:t xml:space="preserve"> + 7</m:t>
        </m:r>
      </m:oMath>
      <w:r w:rsidRPr="00106503">
        <w:rPr>
          <w:rFonts w:eastAsia="Times New Roman" w:cs="Times New Roman"/>
          <w:sz w:val="24"/>
          <w:szCs w:val="24"/>
        </w:rPr>
        <w:t xml:space="preserve"> or </w:t>
      </w:r>
      <m:oMath>
        <m:r>
          <w:rPr>
            <w:rFonts w:ascii="Cambria Math" w:eastAsia="Times New Roman" w:hAnsi="Cambria Math" w:cs="Times New Roman"/>
            <w:sz w:val="24"/>
            <w:szCs w:val="24"/>
          </w:rPr>
          <m:t>4</m:t>
        </m:r>
        <m:r>
          <w:rPr>
            <w:rFonts w:ascii="Cambria Math" w:eastAsia="Times New Roman" w:hAnsi="Cambria Math" w:cs="Cambria Math"/>
            <w:sz w:val="24"/>
            <w:szCs w:val="24"/>
          </w:rPr>
          <m:t>x</m:t>
        </m:r>
        <m:r>
          <w:rPr>
            <w:rFonts w:ascii="Cambria Math" w:eastAsia="Times New Roman" w:hAnsi="Cambria Math" w:cs="Times New Roman"/>
            <w:sz w:val="24"/>
            <w:szCs w:val="24"/>
          </w:rPr>
          <m:t xml:space="preserve"> + 7 = </m:t>
        </m:r>
        <m:r>
          <w:rPr>
            <w:rFonts w:ascii="Cambria Math" w:eastAsia="Times New Roman" w:hAnsi="Cambria Math" w:cs="Times New Roman"/>
            <w:sz w:val="24"/>
            <w:szCs w:val="24"/>
          </w:rPr>
          <m:t>h(</m:t>
        </m:r>
        <m:r>
          <w:rPr>
            <w:rFonts w:ascii="Cambria Math" w:eastAsia="Times New Roman" w:hAnsi="Cambria Math" w:cs="Cambria Math"/>
            <w:sz w:val="24"/>
            <w:szCs w:val="24"/>
          </w:rPr>
          <m:t>x</m:t>
        </m:r>
        <m:r>
          <w:rPr>
            <w:rFonts w:ascii="Cambria Math" w:eastAsia="Times New Roman" w:hAnsi="Cambria Math" w:cs="Times New Roman"/>
            <w:sz w:val="24"/>
            <w:szCs w:val="24"/>
          </w:rPr>
          <m:t>)</m:t>
        </m:r>
      </m:oMath>
      <w:r w:rsidRPr="00106503">
        <w:rPr>
          <w:rFonts w:eastAsia="Times New Roman" w:cs="Times New Roman"/>
          <w:sz w:val="24"/>
          <w:szCs w:val="24"/>
        </w:rPr>
        <w:t>.</w:t>
      </w:r>
    </w:p>
    <w:p w14:paraId="231DB393" w14:textId="77777777" w:rsidR="009A0A71" w:rsidRPr="001660AC" w:rsidRDefault="009A0A71" w:rsidP="009A0A71">
      <w:pPr>
        <w:pStyle w:val="ListParagraph"/>
        <w:numPr>
          <w:ilvl w:val="0"/>
          <w:numId w:val="40"/>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Instruction leads students to consider the practicality that function notation presents to mathematicians. In several contexts, multiple functions can exist that we want to consider simultaneously. If each of these functions is written in </w:t>
      </w:r>
      <m:oMath>
        <m:r>
          <w:rPr>
            <w:rFonts w:ascii="Cambria Math" w:eastAsia="Times New Roman" w:hAnsi="Cambria Math" w:cs="Cambria Math"/>
            <w:sz w:val="24"/>
            <w:szCs w:val="24"/>
          </w:rPr>
          <m:t>x</m:t>
        </m:r>
      </m:oMath>
      <w:r w:rsidRPr="001660AC">
        <w:rPr>
          <w:rFonts w:eastAsia="Times New Roman" w:cs="Times New Roman"/>
          <w:sz w:val="24"/>
          <w:szCs w:val="24"/>
        </w:rPr>
        <w:t>-</w:t>
      </w:r>
      <m:oMath>
        <m:r>
          <w:rPr>
            <w:rFonts w:ascii="Cambria Math" w:eastAsia="Times New Roman" w:hAnsi="Cambria Math" w:cs="Cambria Math"/>
            <w:sz w:val="24"/>
            <w:szCs w:val="24"/>
          </w:rPr>
          <m:t>y</m:t>
        </m:r>
      </m:oMath>
      <w:r w:rsidRPr="001660AC">
        <w:rPr>
          <w:rFonts w:eastAsia="Times New Roman" w:cs="Times New Roman"/>
          <w:sz w:val="24"/>
          <w:szCs w:val="24"/>
        </w:rPr>
        <w:t xml:space="preserve"> notation, it can lead to confusion in discussions.</w:t>
      </w:r>
    </w:p>
    <w:p w14:paraId="457ECF4A" w14:textId="77777777" w:rsidR="009A0A71" w:rsidRPr="001660AC" w:rsidRDefault="009A0A71" w:rsidP="009A0A71">
      <w:pPr>
        <w:pStyle w:val="ListParagraph"/>
        <w:numPr>
          <w:ilvl w:val="0"/>
          <w:numId w:val="118"/>
        </w:numPr>
        <w:spacing w:line="257" w:lineRule="auto"/>
        <w:ind w:left="1440"/>
        <w:textAlignment w:val="baseline"/>
        <w:rPr>
          <w:rFonts w:eastAsia="Times New Roman" w:cs="Times New Roman"/>
          <w:sz w:val="24"/>
          <w:szCs w:val="24"/>
        </w:rPr>
      </w:pPr>
      <w:r w:rsidRPr="001660AC">
        <w:rPr>
          <w:rFonts w:eastAsia="Times New Roman" w:cs="Times New Roman"/>
          <w:sz w:val="24"/>
          <w:szCs w:val="24"/>
        </w:rPr>
        <w:t xml:space="preserve">For example, the equations </w:t>
      </w:r>
      <m:oMath>
        <m:r>
          <w:rPr>
            <w:rFonts w:ascii="Cambria Math" w:eastAsia="Times New Roman" w:hAnsi="Cambria Math" w:cs="Cambria Math"/>
            <w:sz w:val="24"/>
            <w:szCs w:val="24"/>
          </w:rPr>
          <m:t>y</m:t>
        </m:r>
        <m:r>
          <w:rPr>
            <w:rFonts w:ascii="Cambria Math" w:eastAsia="Times New Roman" w:hAnsi="Cambria Math" w:cs="Times New Roman"/>
            <w:sz w:val="24"/>
            <w:szCs w:val="24"/>
          </w:rPr>
          <m:t>=-2</m:t>
        </m:r>
        <m:r>
          <w:rPr>
            <w:rFonts w:ascii="Cambria Math" w:eastAsia="Times New Roman" w:hAnsi="Cambria Math" w:cs="Cambria Math"/>
            <w:sz w:val="24"/>
            <w:szCs w:val="24"/>
          </w:rPr>
          <m:t>x</m:t>
        </m:r>
        <m:r>
          <w:rPr>
            <w:rFonts w:ascii="Cambria Math" w:eastAsia="Times New Roman" w:hAnsi="Cambria Math" w:cs="Times New Roman"/>
            <w:sz w:val="24"/>
            <w:szCs w:val="24"/>
          </w:rPr>
          <m:t>+4</m:t>
        </m:r>
      </m:oMath>
      <w:r w:rsidRPr="001660AC">
        <w:rPr>
          <w:rFonts w:eastAsia="Times New Roman" w:cs="Times New Roman"/>
          <w:sz w:val="24"/>
          <w:szCs w:val="24"/>
        </w:rPr>
        <w:t xml:space="preserve"> and </w:t>
      </w:r>
      <m:oMath>
        <m:r>
          <w:rPr>
            <w:rFonts w:ascii="Cambria Math" w:eastAsia="Times New Roman" w:hAnsi="Cambria Math" w:cs="Cambria Math"/>
            <w:sz w:val="24"/>
            <w:szCs w:val="24"/>
          </w:rPr>
          <m:t>y</m:t>
        </m:r>
        <m:r>
          <w:rPr>
            <w:rFonts w:ascii="Cambria Math" w:eastAsia="Times New Roman" w:hAnsi="Cambria Math" w:cs="Times New Roman"/>
            <w:sz w:val="24"/>
            <w:szCs w:val="24"/>
          </w:rPr>
          <m:t>=3</m:t>
        </m:r>
        <m:r>
          <w:rPr>
            <w:rFonts w:ascii="Cambria Math" w:eastAsia="Times New Roman" w:hAnsi="Cambria Math" w:cs="Cambria Math"/>
            <w:sz w:val="24"/>
            <w:szCs w:val="24"/>
          </w:rPr>
          <m:t>x</m:t>
        </m:r>
        <m:r>
          <w:rPr>
            <w:rFonts w:ascii="Cambria Math" w:eastAsia="Times New Roman" w:hAnsi="Cambria Math" w:cs="Times New Roman"/>
            <w:sz w:val="24"/>
            <w:szCs w:val="24"/>
          </w:rPr>
          <m:t>+7</m:t>
        </m:r>
      </m:oMath>
      <w:r w:rsidRPr="001660AC">
        <w:rPr>
          <w:rFonts w:eastAsia="Times New Roman" w:cs="Times New Roman"/>
          <w:sz w:val="24"/>
          <w:szCs w:val="24"/>
        </w:rPr>
        <w:t xml:space="preserve">. Representing these functions in function notation allows mathematicians to distinguish them from each other more easily (i.e., </w:t>
      </w:r>
      <m:oMath>
        <m:r>
          <w:rPr>
            <w:rFonts w:ascii="Cambria Math" w:eastAsia="Times New Roman" w:hAnsi="Cambria Math" w:cs="Cambria Math"/>
            <w:sz w:val="24"/>
            <w:szCs w:val="24"/>
          </w:rPr>
          <m:t>f</m:t>
        </m:r>
        <m:r>
          <w:rPr>
            <w:rFonts w:ascii="Cambria Math" w:eastAsia="Times New Roman" w:hAnsi="Cambria Math" w:cs="Times New Roman"/>
            <w:sz w:val="24"/>
            <w:szCs w:val="24"/>
          </w:rPr>
          <m:t>(</m:t>
        </m:r>
        <m:r>
          <w:rPr>
            <w:rFonts w:ascii="Cambria Math" w:eastAsia="Times New Roman" w:hAnsi="Cambria Math" w:cs="Cambria Math"/>
            <w:sz w:val="24"/>
            <w:szCs w:val="24"/>
          </w:rPr>
          <m:t>x</m:t>
        </m:r>
        <m:r>
          <w:rPr>
            <w:rFonts w:ascii="Cambria Math" w:eastAsia="Times New Roman" w:hAnsi="Cambria Math" w:cs="Times New Roman"/>
            <w:sz w:val="24"/>
            <w:szCs w:val="24"/>
          </w:rPr>
          <m:t>)=-2</m:t>
        </m:r>
        <m:r>
          <w:rPr>
            <w:rFonts w:ascii="Cambria Math" w:eastAsia="Times New Roman" w:hAnsi="Cambria Math" w:cs="Cambria Math"/>
            <w:sz w:val="24"/>
            <w:szCs w:val="24"/>
          </w:rPr>
          <m:t>x</m:t>
        </m:r>
        <m:r>
          <w:rPr>
            <w:rFonts w:ascii="Cambria Math" w:eastAsia="Times New Roman" w:hAnsi="Cambria Math" w:cs="Times New Roman"/>
            <w:sz w:val="24"/>
            <w:szCs w:val="24"/>
          </w:rPr>
          <m:t>+4</m:t>
        </m:r>
      </m:oMath>
      <w:r w:rsidRPr="001660AC">
        <w:rPr>
          <w:rFonts w:eastAsia="Times New Roman" w:cs="Times New Roman"/>
          <w:sz w:val="24"/>
          <w:szCs w:val="24"/>
        </w:rPr>
        <w:t xml:space="preserve"> and </w:t>
      </w:r>
      <m:oMath>
        <m:r>
          <w:rPr>
            <w:rFonts w:ascii="Cambria Math" w:eastAsia="Times New Roman" w:hAnsi="Cambria Math" w:cs="Cambria Math"/>
            <w:sz w:val="24"/>
            <w:szCs w:val="24"/>
          </w:rPr>
          <m:t>g</m:t>
        </m:r>
        <m:r>
          <w:rPr>
            <w:rFonts w:ascii="Cambria Math" w:eastAsia="Times New Roman" w:hAnsi="Cambria Math" w:cs="Times New Roman"/>
            <w:sz w:val="24"/>
            <w:szCs w:val="24"/>
          </w:rPr>
          <m:t>(</m:t>
        </m:r>
        <m:r>
          <w:rPr>
            <w:rFonts w:ascii="Cambria Math" w:eastAsia="Times New Roman" w:hAnsi="Cambria Math" w:cs="Cambria Math"/>
            <w:sz w:val="24"/>
            <w:szCs w:val="24"/>
          </w:rPr>
          <m:t>x</m:t>
        </m:r>
        <m:r>
          <w:rPr>
            <w:rFonts w:ascii="Cambria Math" w:eastAsia="Times New Roman" w:hAnsi="Cambria Math" w:cs="Times New Roman"/>
            <w:sz w:val="24"/>
            <w:szCs w:val="24"/>
          </w:rPr>
          <m:t>)=3</m:t>
        </m:r>
        <m:r>
          <w:rPr>
            <w:rFonts w:ascii="Cambria Math" w:eastAsia="Times New Roman" w:hAnsi="Cambria Math" w:cs="Cambria Math"/>
            <w:sz w:val="24"/>
            <w:szCs w:val="24"/>
          </w:rPr>
          <m:t>x</m:t>
        </m:r>
        <m:r>
          <w:rPr>
            <w:rFonts w:ascii="Cambria Math" w:eastAsia="Times New Roman" w:hAnsi="Cambria Math" w:cs="Times New Roman"/>
            <w:sz w:val="24"/>
            <w:szCs w:val="24"/>
          </w:rPr>
          <m:t>+7)</m:t>
        </m:r>
      </m:oMath>
      <w:r w:rsidRPr="001660AC">
        <w:rPr>
          <w:rFonts w:eastAsia="Times New Roman" w:cs="Times New Roman"/>
          <w:sz w:val="24"/>
          <w:szCs w:val="24"/>
        </w:rPr>
        <w:t xml:space="preserve">. </w:t>
      </w:r>
    </w:p>
    <w:p w14:paraId="2CE32F43" w14:textId="77777777" w:rsidR="009A0A71" w:rsidRPr="001660AC" w:rsidRDefault="009A0A71" w:rsidP="009A0A71">
      <w:pPr>
        <w:pStyle w:val="ListParagraph"/>
        <w:numPr>
          <w:ilvl w:val="0"/>
          <w:numId w:val="119"/>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Function notation allows for the use of different symbols for the variables, which can add meaning to the function. </w:t>
      </w:r>
    </w:p>
    <w:p w14:paraId="23A7F1DF" w14:textId="77777777" w:rsidR="009A0A71" w:rsidRPr="009A0A71" w:rsidRDefault="009A0A71" w:rsidP="009A0A71">
      <w:pPr>
        <w:pStyle w:val="ListParagraph"/>
        <w:numPr>
          <w:ilvl w:val="0"/>
          <w:numId w:val="119"/>
        </w:numPr>
        <w:spacing w:line="257" w:lineRule="auto"/>
        <w:rPr>
          <w:sz w:val="24"/>
          <w:szCs w:val="24"/>
        </w:rPr>
      </w:pPr>
      <w:proofErr w:type="gramStart"/>
      <w:r w:rsidRPr="001660AC">
        <w:rPr>
          <w:rFonts w:eastAsia="Times New Roman" w:cs="Times New Roman"/>
          <w:sz w:val="24"/>
          <w:szCs w:val="24"/>
        </w:rPr>
        <w:t>A function</w:t>
      </w:r>
      <w:proofErr w:type="gramEnd"/>
      <w:r w:rsidRPr="001660AC">
        <w:rPr>
          <w:rFonts w:eastAsia="Times New Roman" w:cs="Times New Roman"/>
          <w:sz w:val="24"/>
          <w:szCs w:val="24"/>
        </w:rPr>
        <w:t xml:space="preserve"> of two variables has inputs that are ordered pairs, </w:t>
      </w:r>
      <m:oMath>
        <m:r>
          <w:rPr>
            <w:rFonts w:ascii="Cambria Math" w:eastAsia="Times New Roman" w:hAnsi="Cambria Math" w:cs="Times New Roman"/>
            <w:sz w:val="24"/>
            <w:szCs w:val="24"/>
          </w:rPr>
          <m:t>(x,y)</m:t>
        </m:r>
      </m:oMath>
      <w:r w:rsidRPr="001660AC">
        <w:rPr>
          <w:rFonts w:eastAsia="Times New Roman" w:cs="Times New Roman"/>
          <w:sz w:val="24"/>
          <w:szCs w:val="24"/>
        </w:rPr>
        <w:t xml:space="preserve"> and the outputs are a single real number. The domain of the function is </w:t>
      </w:r>
      <w:r>
        <w:rPr>
          <w:rFonts w:eastAsia="Times New Roman" w:cs="Times New Roman"/>
          <w:sz w:val="24"/>
          <w:szCs w:val="24"/>
        </w:rPr>
        <w:t>a</w:t>
      </w:r>
      <w:r w:rsidRPr="001660AC">
        <w:rPr>
          <w:rFonts w:eastAsia="Times New Roman" w:cs="Times New Roman"/>
          <w:sz w:val="24"/>
          <w:szCs w:val="24"/>
        </w:rPr>
        <w:t xml:space="preserve"> set of the ordered pairs, and the range is the set of all possible outputs. </w:t>
      </w:r>
    </w:p>
    <w:p w14:paraId="0FB40D45" w14:textId="2B74A586" w:rsidR="00523D74" w:rsidRPr="009A0A71" w:rsidRDefault="009A0A71" w:rsidP="009A0A71">
      <w:pPr>
        <w:pStyle w:val="ListParagraph"/>
        <w:numPr>
          <w:ilvl w:val="1"/>
          <w:numId w:val="119"/>
        </w:numPr>
        <w:spacing w:line="257" w:lineRule="auto"/>
        <w:rPr>
          <w:sz w:val="24"/>
          <w:szCs w:val="24"/>
        </w:rPr>
      </w:pPr>
      <w:r w:rsidRPr="009A0A71">
        <w:rPr>
          <w:rFonts w:eastAsia="Times New Roman" w:cs="Times New Roman"/>
          <w:sz w:val="24"/>
          <w:szCs w:val="24"/>
        </w:rPr>
        <w:t xml:space="preserve">For example, if you rent a car, the cost depends on two items, the days you keep the car and how far you drive. As a function this would be represented as the cost of the car rental, </w:t>
      </w:r>
      <m:oMath>
        <m:r>
          <w:rPr>
            <w:rFonts w:ascii="Cambria Math" w:eastAsia="Times New Roman" w:hAnsi="Cambria Math" w:cs="Times New Roman"/>
            <w:sz w:val="24"/>
            <w:szCs w:val="24"/>
          </w:rPr>
          <m:t>R</m:t>
        </m:r>
      </m:oMath>
      <w:r w:rsidRPr="009A0A71">
        <w:rPr>
          <w:rFonts w:eastAsia="Times New Roman" w:cs="Times New Roman"/>
          <w:sz w:val="24"/>
          <w:szCs w:val="24"/>
        </w:rPr>
        <w:t>, with the inputs of the function being the days driven,</w:t>
      </w:r>
      <m:oMath>
        <m:r>
          <w:rPr>
            <w:rFonts w:ascii="Cambria Math" w:eastAsia="Times New Roman" w:hAnsi="Cambria Math" w:cs="Times New Roman"/>
            <w:sz w:val="24"/>
            <w:szCs w:val="24"/>
          </w:rPr>
          <m:t xml:space="preserve"> d</m:t>
        </m:r>
      </m:oMath>
      <w:r w:rsidRPr="009A0A71">
        <w:rPr>
          <w:rFonts w:eastAsia="Times New Roman" w:cs="Times New Roman"/>
          <w:sz w:val="24"/>
          <w:szCs w:val="24"/>
        </w:rPr>
        <w:t xml:space="preserve">, and the miles driven, </w:t>
      </w:r>
      <m:oMath>
        <m:r>
          <w:rPr>
            <w:rFonts w:ascii="Cambria Math" w:eastAsia="Times New Roman" w:hAnsi="Cambria Math" w:cs="Times New Roman"/>
            <w:sz w:val="24"/>
            <w:szCs w:val="24"/>
          </w:rPr>
          <m:t>m</m:t>
        </m:r>
      </m:oMath>
      <w:r w:rsidRPr="009A0A71">
        <w:rPr>
          <w:rFonts w:eastAsia="Times New Roman" w:cs="Times New Roman"/>
          <w:sz w:val="24"/>
          <w:szCs w:val="24"/>
        </w:rPr>
        <w:t xml:space="preserve">. The function in two variables would be represented as </w:t>
      </w:r>
      <m:oMath>
        <m:r>
          <w:rPr>
            <w:rFonts w:ascii="Cambria Math" w:eastAsia="Times New Roman" w:hAnsi="Cambria Math" w:cs="Times New Roman"/>
            <w:sz w:val="24"/>
            <w:szCs w:val="24"/>
          </w:rPr>
          <m:t>R(d,m)</m:t>
        </m:r>
      </m:oMath>
      <w:r w:rsidRPr="009A0A71">
        <w:rPr>
          <w:rFonts w:eastAsia="Times New Roman" w:cs="Times New Roman"/>
          <w:sz w:val="24"/>
          <w:szCs w:val="24"/>
        </w:rPr>
        <w:t xml:space="preserve"> in function notation.</w:t>
      </w:r>
      <w:r w:rsidR="00236CB8">
        <w:rPr>
          <w:rFonts w:eastAsia="Times New Roman" w:cs="Times New Roman"/>
          <w:sz w:val="24"/>
          <w:szCs w:val="24"/>
        </w:rPr>
        <w:br/>
      </w:r>
    </w:p>
    <w:p w14:paraId="096DC7F7" w14:textId="77777777" w:rsidR="00523D74" w:rsidRPr="00AB3CDB" w:rsidRDefault="00523D74" w:rsidP="002C4E1A">
      <w:pPr>
        <w:pStyle w:val="FunctionsF"/>
      </w:pPr>
      <w:r w:rsidRPr="006B6BAE">
        <w:t>Common Misconceptions or Errors</w:t>
      </w:r>
    </w:p>
    <w:p w14:paraId="633F5F12" w14:textId="77777777" w:rsidR="000A017A" w:rsidRDefault="000A017A" w:rsidP="000A017A">
      <w:pPr>
        <w:widowControl w:val="0"/>
        <w:numPr>
          <w:ilvl w:val="1"/>
          <w:numId w:val="43"/>
        </w:numPr>
        <w:spacing w:after="0" w:line="240" w:lineRule="auto"/>
        <w:textAlignment w:val="baseline"/>
        <w:rPr>
          <w:rFonts w:eastAsiaTheme="minorEastAsia"/>
          <w:sz w:val="24"/>
          <w:szCs w:val="24"/>
        </w:rPr>
      </w:pPr>
      <w:r w:rsidRPr="565E739C">
        <w:rPr>
          <w:rFonts w:eastAsia="Times New Roman" w:cs="Times New Roman"/>
          <w:sz w:val="24"/>
          <w:szCs w:val="24"/>
        </w:rPr>
        <w:t xml:space="preserve">Throughout students’ prior experience, two variables written next to one another indicate they are being multiplied. That changes in function notation and will likely cause confusion for some of your students. Continue to discuss the meaning of function notation with these students until they become comfortable with the understanding. In other words, </w:t>
      </w:r>
      <m:oMath>
        <m:r>
          <w:rPr>
            <w:rFonts w:ascii="Cambria Math" w:eastAsia="Times New Roman" w:hAnsi="Cambria Math" w:cs="Times New Roman"/>
            <w:sz w:val="24"/>
            <w:szCs w:val="24"/>
          </w:rPr>
          <m:t>f(x)</m:t>
        </m:r>
      </m:oMath>
      <w:r w:rsidRPr="565E739C">
        <w:rPr>
          <w:rFonts w:eastAsia="Times New Roman" w:cs="Times New Roman"/>
          <w:sz w:val="24"/>
          <w:szCs w:val="24"/>
        </w:rPr>
        <w:t xml:space="preserve"> does not mean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f</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565E739C">
        <w:rPr>
          <w:rFonts w:eastAsia="Times New Roman" w:cs="Times New Roman"/>
          <w:sz w:val="24"/>
          <w:szCs w:val="24"/>
        </w:rPr>
        <w:t xml:space="preserve">. </w:t>
      </w:r>
    </w:p>
    <w:p w14:paraId="3AB55778" w14:textId="52F8D2AA" w:rsidR="00523D74" w:rsidRPr="000A017A" w:rsidRDefault="000A017A" w:rsidP="00523D74">
      <w:pPr>
        <w:widowControl w:val="0"/>
        <w:numPr>
          <w:ilvl w:val="1"/>
          <w:numId w:val="43"/>
        </w:numPr>
        <w:spacing w:after="0" w:line="240" w:lineRule="auto"/>
        <w:textAlignment w:val="baseline"/>
        <w:rPr>
          <w:rFonts w:eastAsiaTheme="minorEastAsia"/>
          <w:sz w:val="24"/>
          <w:szCs w:val="24"/>
        </w:rPr>
      </w:pPr>
      <w:r w:rsidRPr="000A017A">
        <w:rPr>
          <w:rFonts w:eastAsia="Times New Roman" w:cs="Times New Roman"/>
          <w:sz w:val="24"/>
          <w:szCs w:val="24"/>
        </w:rPr>
        <w:t>Students may need additional support in the order of operations while working with functions.</w:t>
      </w:r>
      <w:r>
        <w:rPr>
          <w:rFonts w:eastAsia="Times New Roman" w:cs="Times New Roman"/>
          <w:sz w:val="24"/>
          <w:szCs w:val="24"/>
        </w:rPr>
        <w:br/>
      </w:r>
    </w:p>
    <w:p w14:paraId="59E95D1A" w14:textId="77777777" w:rsidR="00523D74" w:rsidRDefault="00523D74" w:rsidP="002C4E1A">
      <w:pPr>
        <w:pStyle w:val="FunctionsF"/>
      </w:pPr>
      <w:r w:rsidRPr="006B6BAE">
        <w:t>Instructional Tasks </w:t>
      </w:r>
    </w:p>
    <w:p w14:paraId="1D104DF0" w14:textId="77777777" w:rsidR="001C5A34" w:rsidRDefault="001C5A34" w:rsidP="001C5A34">
      <w:pPr>
        <w:spacing w:after="0" w:line="240" w:lineRule="auto"/>
        <w:rPr>
          <w:rFonts w:eastAsia="Calibri" w:cs="Times New Roman"/>
          <w:i/>
          <w:iCs/>
          <w:sz w:val="24"/>
          <w:szCs w:val="24"/>
        </w:rPr>
      </w:pPr>
      <w:r w:rsidRPr="53E1DE1A">
        <w:rPr>
          <w:rFonts w:eastAsia="Calibri" w:cs="Times New Roman"/>
          <w:i/>
          <w:iCs/>
          <w:sz w:val="24"/>
          <w:szCs w:val="24"/>
        </w:rPr>
        <w:t>Instructional Task 1</w:t>
      </w:r>
      <w:r>
        <w:rPr>
          <w:rFonts w:eastAsia="Calibri" w:cs="Times New Roman"/>
          <w:i/>
          <w:iCs/>
          <w:sz w:val="24"/>
          <w:szCs w:val="24"/>
        </w:rPr>
        <w:t xml:space="preserve"> (MTR.4.1, MTR.5.1)</w:t>
      </w:r>
    </w:p>
    <w:p w14:paraId="158AA743" w14:textId="77777777" w:rsidR="001C5A34" w:rsidRDefault="001C5A34" w:rsidP="001C5A34">
      <w:pPr>
        <w:spacing w:after="0" w:line="240" w:lineRule="auto"/>
        <w:ind w:left="360"/>
        <w:rPr>
          <w:rFonts w:eastAsia="Calibri" w:cs="Times New Roman"/>
          <w:sz w:val="24"/>
          <w:szCs w:val="24"/>
        </w:rPr>
      </w:pPr>
      <w:r w:rsidRPr="53E1DE1A">
        <w:rPr>
          <w:rFonts w:eastAsia="Calibri" w:cs="Times New Roman"/>
          <w:sz w:val="24"/>
          <w:szCs w:val="24"/>
        </w:rPr>
        <w:t xml:space="preserve">The rental cost in dollars for renting a car for </w:t>
      </w:r>
      <m:oMath>
        <m:r>
          <w:rPr>
            <w:rFonts w:ascii="Cambria Math" w:eastAsia="Calibri" w:hAnsi="Cambria Math" w:cs="Times New Roman"/>
            <w:sz w:val="24"/>
            <w:szCs w:val="24"/>
          </w:rPr>
          <m:t>n</m:t>
        </m:r>
      </m:oMath>
      <w:r w:rsidRPr="53E1DE1A">
        <w:rPr>
          <w:rFonts w:eastAsia="Calibri" w:cs="Times New Roman"/>
          <w:sz w:val="24"/>
          <w:szCs w:val="24"/>
        </w:rPr>
        <w:t xml:space="preserve"> days and driving it </w:t>
      </w:r>
      <m:oMath>
        <m:r>
          <w:rPr>
            <w:rFonts w:ascii="Cambria Math" w:eastAsia="Calibri" w:hAnsi="Cambria Math" w:cs="Times New Roman"/>
            <w:sz w:val="24"/>
            <w:szCs w:val="24"/>
          </w:rPr>
          <m:t>m</m:t>
        </m:r>
      </m:oMath>
      <w:r w:rsidRPr="53E1DE1A">
        <w:rPr>
          <w:rFonts w:eastAsia="Calibri" w:cs="Times New Roman"/>
          <w:sz w:val="24"/>
          <w:szCs w:val="24"/>
        </w:rPr>
        <w:t xml:space="preserve"> miles is represented by</w:t>
      </w:r>
      <w:r>
        <w:rPr>
          <w:rFonts w:eastAsia="Calibri" w:cs="Times New Roman"/>
          <w:sz w:val="24"/>
          <w:szCs w:val="24"/>
        </w:rPr>
        <w:t xml:space="preserve"> the equation </w:t>
      </w:r>
      <m:oMath>
        <m:r>
          <w:rPr>
            <w:rFonts w:ascii="Cambria Math" w:eastAsia="Calibri" w:hAnsi="Cambria Math" w:cs="Times New Roman"/>
            <w:sz w:val="24"/>
            <w:szCs w:val="24"/>
          </w:rPr>
          <m:t>R(n,m) = 30n + 0.35m</m:t>
        </m:r>
      </m:oMath>
      <w:r>
        <w:rPr>
          <w:rFonts w:eastAsia="Calibri" w:cs="Times New Roman"/>
          <w:sz w:val="24"/>
          <w:szCs w:val="24"/>
        </w:rPr>
        <w:t>.</w:t>
      </w:r>
    </w:p>
    <w:p w14:paraId="033F7C3A" w14:textId="77777777" w:rsidR="001C5A34" w:rsidRDefault="001C5A34" w:rsidP="001C5A34">
      <w:pPr>
        <w:spacing w:after="0" w:line="240" w:lineRule="auto"/>
        <w:ind w:left="1440" w:hanging="720"/>
        <w:rPr>
          <w:rFonts w:eastAsia="Calibri" w:cs="Times New Roman"/>
          <w:sz w:val="24"/>
          <w:szCs w:val="24"/>
        </w:rPr>
      </w:pPr>
      <w:r w:rsidRPr="53E1DE1A">
        <w:rPr>
          <w:rFonts w:eastAsia="Calibri" w:cs="Times New Roman"/>
          <w:sz w:val="24"/>
          <w:szCs w:val="24"/>
        </w:rPr>
        <w:t>Part A</w:t>
      </w:r>
      <w:r>
        <w:rPr>
          <w:rFonts w:eastAsia="Calibri" w:cs="Times New Roman"/>
          <w:sz w:val="24"/>
          <w:szCs w:val="24"/>
        </w:rPr>
        <w:t>.</w:t>
      </w:r>
      <w:r w:rsidRPr="53E1DE1A">
        <w:rPr>
          <w:rFonts w:eastAsia="Calibri" w:cs="Times New Roman"/>
          <w:sz w:val="24"/>
          <w:szCs w:val="24"/>
        </w:rPr>
        <w:t xml:space="preserve"> What is the cost of renting the car for 5 days and driving it for 100 miles? </w:t>
      </w:r>
    </w:p>
    <w:p w14:paraId="358D6A1A" w14:textId="77777777" w:rsidR="001C5A34" w:rsidRDefault="001C5A34" w:rsidP="001C5A34">
      <w:pPr>
        <w:spacing w:after="0" w:line="240" w:lineRule="auto"/>
        <w:ind w:left="1440" w:hanging="720"/>
        <w:rPr>
          <w:rFonts w:eastAsia="Calibri" w:cs="Times New Roman"/>
          <w:sz w:val="24"/>
          <w:szCs w:val="24"/>
        </w:rPr>
      </w:pPr>
      <w:r w:rsidRPr="53E1DE1A">
        <w:rPr>
          <w:rFonts w:eastAsia="Calibri" w:cs="Times New Roman"/>
          <w:sz w:val="24"/>
          <w:szCs w:val="24"/>
        </w:rPr>
        <w:t>Part B</w:t>
      </w:r>
      <w:r>
        <w:rPr>
          <w:rFonts w:eastAsia="Calibri" w:cs="Times New Roman"/>
          <w:sz w:val="24"/>
          <w:szCs w:val="24"/>
        </w:rPr>
        <w:t>.</w:t>
      </w:r>
      <w:r w:rsidRPr="53E1DE1A">
        <w:rPr>
          <w:rFonts w:eastAsia="Calibri" w:cs="Times New Roman"/>
          <w:sz w:val="24"/>
          <w:szCs w:val="24"/>
        </w:rPr>
        <w:t xml:space="preserve"> What is the result of </w:t>
      </w:r>
      <m:oMath>
        <m:r>
          <w:rPr>
            <w:rFonts w:ascii="Cambria Math" w:eastAsia="Calibri" w:hAnsi="Cambria Math" w:cs="Times New Roman"/>
            <w:sz w:val="24"/>
            <w:szCs w:val="24"/>
          </w:rPr>
          <m:t>R(200, 30)</m:t>
        </m:r>
      </m:oMath>
      <w:r w:rsidRPr="53E1DE1A">
        <w:rPr>
          <w:rFonts w:eastAsia="Calibri" w:cs="Times New Roman"/>
          <w:sz w:val="24"/>
          <w:szCs w:val="24"/>
        </w:rPr>
        <w:t>? What does the result mean in terms of renting the car?</w:t>
      </w:r>
    </w:p>
    <w:p w14:paraId="0D2C47A9" w14:textId="77777777" w:rsidR="001C5A34" w:rsidRDefault="001C5A34" w:rsidP="001C5A34">
      <w:pPr>
        <w:spacing w:after="0" w:line="240" w:lineRule="auto"/>
        <w:ind w:left="1440" w:hanging="720"/>
        <w:rPr>
          <w:rFonts w:eastAsia="Calibri" w:cs="Times New Roman"/>
          <w:sz w:val="24"/>
          <w:szCs w:val="24"/>
        </w:rPr>
      </w:pPr>
      <w:r w:rsidRPr="53E1DE1A">
        <w:rPr>
          <w:rFonts w:eastAsia="Calibri" w:cs="Times New Roman"/>
          <w:sz w:val="24"/>
          <w:szCs w:val="24"/>
        </w:rPr>
        <w:t>Part C</w:t>
      </w:r>
      <w:r>
        <w:rPr>
          <w:rFonts w:eastAsia="Calibri" w:cs="Times New Roman"/>
          <w:sz w:val="24"/>
          <w:szCs w:val="24"/>
        </w:rPr>
        <w:t>.</w:t>
      </w:r>
      <w:r w:rsidRPr="53E1DE1A">
        <w:rPr>
          <w:rFonts w:eastAsia="Calibri" w:cs="Times New Roman"/>
          <w:sz w:val="24"/>
          <w:szCs w:val="24"/>
        </w:rPr>
        <w:t xml:space="preserve"> If you rent the car for 4 days, and only want to spend up to $2</w:t>
      </w:r>
      <w:r>
        <w:rPr>
          <w:rFonts w:eastAsia="Calibri" w:cs="Times New Roman"/>
          <w:sz w:val="24"/>
          <w:szCs w:val="24"/>
        </w:rPr>
        <w:t>00</w:t>
      </w:r>
      <w:r w:rsidRPr="53E1DE1A">
        <w:rPr>
          <w:rFonts w:eastAsia="Calibri" w:cs="Times New Roman"/>
          <w:sz w:val="24"/>
          <w:szCs w:val="24"/>
        </w:rPr>
        <w:t xml:space="preserve"> </w:t>
      </w:r>
      <w:proofErr w:type="gramStart"/>
      <w:r w:rsidRPr="53E1DE1A">
        <w:rPr>
          <w:rFonts w:eastAsia="Calibri" w:cs="Times New Roman"/>
          <w:sz w:val="24"/>
          <w:szCs w:val="24"/>
        </w:rPr>
        <w:t>to rent</w:t>
      </w:r>
      <w:proofErr w:type="gramEnd"/>
      <w:r w:rsidRPr="53E1DE1A">
        <w:rPr>
          <w:rFonts w:eastAsia="Calibri" w:cs="Times New Roman"/>
          <w:sz w:val="24"/>
          <w:szCs w:val="24"/>
        </w:rPr>
        <w:t xml:space="preserve"> the car, how many miles can you drive? </w:t>
      </w:r>
    </w:p>
    <w:p w14:paraId="76C5CB33" w14:textId="77777777" w:rsidR="001C5A34" w:rsidRDefault="001C5A34" w:rsidP="001C5A34">
      <w:pPr>
        <w:spacing w:after="0" w:line="240" w:lineRule="auto"/>
        <w:rPr>
          <w:rFonts w:eastAsia="Calibri" w:cs="Times New Roman"/>
          <w:i/>
          <w:iCs/>
          <w:sz w:val="24"/>
          <w:szCs w:val="24"/>
        </w:rPr>
      </w:pPr>
    </w:p>
    <w:p w14:paraId="1D115532" w14:textId="77777777" w:rsidR="001C5A34" w:rsidRDefault="001C5A34" w:rsidP="001C5A34">
      <w:pPr>
        <w:spacing w:after="0" w:line="240" w:lineRule="auto"/>
        <w:rPr>
          <w:rFonts w:eastAsia="Calibri" w:cs="Times New Roman"/>
          <w:i/>
          <w:iCs/>
          <w:sz w:val="24"/>
          <w:szCs w:val="24"/>
        </w:rPr>
      </w:pPr>
      <w:r w:rsidRPr="53E1DE1A">
        <w:rPr>
          <w:rFonts w:eastAsia="Calibri" w:cs="Times New Roman"/>
          <w:i/>
          <w:iCs/>
          <w:sz w:val="24"/>
          <w:szCs w:val="24"/>
        </w:rPr>
        <w:t>Instructional Task 2</w:t>
      </w:r>
      <w:r>
        <w:rPr>
          <w:rFonts w:eastAsia="Calibri" w:cs="Times New Roman"/>
          <w:i/>
          <w:iCs/>
          <w:sz w:val="24"/>
          <w:szCs w:val="24"/>
        </w:rPr>
        <w:t xml:space="preserve"> (MTR.3.1)</w:t>
      </w:r>
    </w:p>
    <w:p w14:paraId="3CFE27C5" w14:textId="77777777" w:rsidR="001C5A34" w:rsidRPr="00EB6951" w:rsidRDefault="001C5A34" w:rsidP="001C5A34">
      <w:pPr>
        <w:spacing w:after="0" w:line="240" w:lineRule="auto"/>
        <w:ind w:left="360"/>
        <w:textAlignment w:val="baseline"/>
        <w:rPr>
          <w:rFonts w:eastAsiaTheme="minorEastAsia" w:cs="Times New Roman"/>
          <w:color w:val="000000" w:themeColor="text1"/>
          <w:sz w:val="24"/>
          <w:szCs w:val="24"/>
        </w:rPr>
      </w:pPr>
      <w:r w:rsidRPr="53E1DE1A">
        <w:rPr>
          <w:rFonts w:eastAsiaTheme="minorEastAsia" w:cs="Times New Roman"/>
          <w:color w:val="000000" w:themeColor="text1"/>
          <w:sz w:val="24"/>
          <w:szCs w:val="24"/>
        </w:rPr>
        <w:lastRenderedPageBreak/>
        <w:t>The following function represents the value of a savings account at a local bank in Orlando, Florida</w:t>
      </w:r>
      <w:r>
        <w:rPr>
          <w:rFonts w:eastAsiaTheme="minorEastAsia" w:cs="Times New Roman"/>
          <w:color w:val="000000" w:themeColor="text1"/>
          <w:sz w:val="24"/>
          <w:szCs w:val="24"/>
        </w:rPr>
        <w:t xml:space="preserve">, where </w:t>
      </w:r>
      <m:oMath>
        <m:r>
          <w:rPr>
            <w:rFonts w:ascii="Cambria Math" w:eastAsiaTheme="minorEastAsia" w:hAnsi="Cambria Math" w:cs="Times New Roman"/>
            <w:color w:val="000000" w:themeColor="text1"/>
            <w:sz w:val="24"/>
            <w:szCs w:val="24"/>
          </w:rPr>
          <m:t>t</m:t>
        </m:r>
      </m:oMath>
      <w:r>
        <w:rPr>
          <w:rFonts w:eastAsiaTheme="minorEastAsia" w:cs="Times New Roman"/>
          <w:color w:val="000000" w:themeColor="text1"/>
          <w:sz w:val="24"/>
          <w:szCs w:val="24"/>
        </w:rPr>
        <w:t xml:space="preserve"> represents time in years, </w:t>
      </w:r>
      <m:oMath>
        <m:r>
          <w:rPr>
            <w:rFonts w:ascii="Cambria Math" w:eastAsiaTheme="minorEastAsia" w:hAnsi="Cambria Math" w:cs="Times New Roman"/>
            <w:color w:val="000000" w:themeColor="text1"/>
            <w:sz w:val="24"/>
            <w:szCs w:val="24"/>
          </w:rPr>
          <m:t>P</m:t>
        </m:r>
      </m:oMath>
      <w:r>
        <w:rPr>
          <w:rFonts w:eastAsiaTheme="minorEastAsia" w:cs="Times New Roman"/>
          <w:color w:val="000000" w:themeColor="text1"/>
          <w:sz w:val="24"/>
          <w:szCs w:val="24"/>
        </w:rPr>
        <w:t xml:space="preserve"> represents the initial investment and </w:t>
      </w:r>
      <m:oMath>
        <m:r>
          <w:rPr>
            <w:rFonts w:ascii="Cambria Math" w:eastAsiaTheme="minorEastAsia" w:hAnsi="Cambria Math" w:cs="Times New Roman"/>
            <w:color w:val="000000" w:themeColor="text1"/>
            <w:sz w:val="24"/>
            <w:szCs w:val="24"/>
          </w:rPr>
          <m:t xml:space="preserve">r </m:t>
        </m:r>
      </m:oMath>
      <w:r>
        <w:rPr>
          <w:rFonts w:eastAsiaTheme="minorEastAsia" w:cs="Times New Roman"/>
          <w:color w:val="000000" w:themeColor="text1"/>
          <w:sz w:val="24"/>
          <w:szCs w:val="24"/>
        </w:rPr>
        <w:t>represents the investment return rate.</w:t>
      </w:r>
    </w:p>
    <w:p w14:paraId="7D488AC7" w14:textId="77777777" w:rsidR="001C5A34" w:rsidRPr="00EB6951" w:rsidRDefault="001C5A34" w:rsidP="001C5A34">
      <w:pPr>
        <w:spacing w:after="0" w:line="240" w:lineRule="auto"/>
        <w:jc w:val="center"/>
        <w:textAlignment w:val="baseline"/>
        <w:rPr>
          <w:rFonts w:eastAsiaTheme="minorEastAsia" w:cs="Times New Roman"/>
          <w:color w:val="000000" w:themeColor="text1"/>
          <w:sz w:val="24"/>
          <w:szCs w:val="24"/>
        </w:rPr>
      </w:pPr>
      <m:oMathPara>
        <m:oMath>
          <m:r>
            <w:rPr>
              <w:rFonts w:ascii="Cambria Math" w:eastAsiaTheme="minorEastAsia" w:hAnsi="Cambria Math" w:cs="Times New Roman"/>
              <w:color w:val="000000" w:themeColor="text1"/>
              <w:sz w:val="24"/>
              <w:szCs w:val="24"/>
            </w:rPr>
            <m:t>F(t)=P</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(1+r)</m:t>
              </m:r>
            </m:e>
            <m:sup>
              <m:r>
                <w:rPr>
                  <w:rFonts w:ascii="Cambria Math" w:eastAsiaTheme="minorEastAsia" w:hAnsi="Cambria Math" w:cs="Times New Roman"/>
                  <w:color w:val="000000" w:themeColor="text1"/>
                  <w:sz w:val="24"/>
                  <w:szCs w:val="24"/>
                </w:rPr>
                <m:t>t</m:t>
              </m:r>
            </m:sup>
          </m:sSup>
        </m:oMath>
      </m:oMathPara>
    </w:p>
    <w:p w14:paraId="6300E8CE" w14:textId="77777777" w:rsidR="001C5A34" w:rsidRDefault="001C5A34" w:rsidP="001C5A34">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James’ parents set up a </w:t>
      </w:r>
      <w:r w:rsidRPr="53E1DE1A">
        <w:rPr>
          <w:rFonts w:eastAsiaTheme="minorEastAsia" w:cs="Times New Roman"/>
          <w:color w:val="000000" w:themeColor="text1"/>
          <w:sz w:val="24"/>
          <w:szCs w:val="24"/>
        </w:rPr>
        <w:t xml:space="preserve">savings account </w:t>
      </w:r>
      <w:r>
        <w:rPr>
          <w:rFonts w:eastAsiaTheme="minorEastAsia" w:cs="Times New Roman"/>
          <w:color w:val="000000" w:themeColor="text1"/>
          <w:sz w:val="24"/>
          <w:szCs w:val="24"/>
        </w:rPr>
        <w:t xml:space="preserve">when he </w:t>
      </w:r>
      <w:r w:rsidRPr="53B87C04">
        <w:rPr>
          <w:rFonts w:eastAsiaTheme="minorEastAsia" w:cs="Times New Roman"/>
          <w:color w:val="000000" w:themeColor="text1"/>
          <w:sz w:val="24"/>
          <w:szCs w:val="24"/>
        </w:rPr>
        <w:t>was</w:t>
      </w:r>
      <w:r>
        <w:rPr>
          <w:rFonts w:eastAsiaTheme="minorEastAsia" w:cs="Times New Roman"/>
          <w:color w:val="000000" w:themeColor="text1"/>
          <w:sz w:val="24"/>
          <w:szCs w:val="24"/>
        </w:rPr>
        <w:t xml:space="preserve"> 5 years old </w:t>
      </w:r>
      <w:r w:rsidRPr="53E1DE1A">
        <w:rPr>
          <w:rFonts w:eastAsiaTheme="minorEastAsia" w:cs="Times New Roman"/>
          <w:color w:val="000000" w:themeColor="text1"/>
          <w:sz w:val="24"/>
          <w:szCs w:val="24"/>
        </w:rPr>
        <w:t xml:space="preserve">to help him </w:t>
      </w:r>
      <w:r>
        <w:rPr>
          <w:rFonts w:eastAsiaTheme="minorEastAsia" w:cs="Times New Roman"/>
          <w:color w:val="000000" w:themeColor="text1"/>
          <w:sz w:val="24"/>
          <w:szCs w:val="24"/>
        </w:rPr>
        <w:t xml:space="preserve">pay for college tuition. They invest $1,000 </w:t>
      </w:r>
      <w:proofErr w:type="gramStart"/>
      <w:r w:rsidRPr="53B87C04">
        <w:rPr>
          <w:rFonts w:eastAsiaTheme="minorEastAsia" w:cs="Times New Roman"/>
          <w:color w:val="000000" w:themeColor="text1"/>
          <w:sz w:val="24"/>
          <w:szCs w:val="24"/>
        </w:rPr>
        <w:t>at</w:t>
      </w:r>
      <w:proofErr w:type="gramEnd"/>
      <w:r>
        <w:rPr>
          <w:rFonts w:eastAsiaTheme="minorEastAsia" w:cs="Times New Roman"/>
          <w:color w:val="000000" w:themeColor="text1"/>
          <w:sz w:val="24"/>
          <w:szCs w:val="24"/>
        </w:rPr>
        <w:t xml:space="preserve"> 5% interest</w:t>
      </w:r>
      <w:r w:rsidRPr="53E1DE1A">
        <w:rPr>
          <w:rFonts w:eastAsiaTheme="minorEastAsia" w:cs="Times New Roman"/>
          <w:color w:val="000000" w:themeColor="text1"/>
          <w:sz w:val="24"/>
          <w:szCs w:val="24"/>
        </w:rPr>
        <w:t>.</w:t>
      </w:r>
      <w:r>
        <w:rPr>
          <w:rFonts w:eastAsiaTheme="minorEastAsia" w:cs="Times New Roman"/>
          <w:color w:val="000000" w:themeColor="text1"/>
          <w:sz w:val="24"/>
          <w:szCs w:val="24"/>
        </w:rPr>
        <w:t xml:space="preserve"> </w:t>
      </w:r>
    </w:p>
    <w:p w14:paraId="75B388EE" w14:textId="77777777" w:rsidR="001C5A34" w:rsidRDefault="001C5A34" w:rsidP="001C5A34">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A. How much money will be in the account when James is 19 years old</w:t>
      </w:r>
      <w:r w:rsidRPr="53E1DE1A">
        <w:rPr>
          <w:rFonts w:eastAsiaTheme="minorEastAsia" w:cs="Times New Roman"/>
          <w:color w:val="000000" w:themeColor="text1"/>
          <w:sz w:val="24"/>
          <w:szCs w:val="24"/>
        </w:rPr>
        <w:t xml:space="preserve">? </w:t>
      </w:r>
    </w:p>
    <w:p w14:paraId="753D9616" w14:textId="6BE61B55" w:rsidR="001E0B76" w:rsidRPr="001C5A34" w:rsidRDefault="001C5A34" w:rsidP="001C5A34">
      <w:pPr>
        <w:spacing w:after="0" w:line="240" w:lineRule="auto"/>
        <w:ind w:left="720"/>
        <w:textAlignment w:val="baseline"/>
        <w:rPr>
          <w:rFonts w:eastAsiaTheme="minorEastAsia" w:cs="Times New Roman"/>
          <w:color w:val="000000" w:themeColor="text1"/>
          <w:sz w:val="24"/>
          <w:szCs w:val="24"/>
        </w:rPr>
      </w:pPr>
      <w:r w:rsidRPr="001C5A34">
        <w:rPr>
          <w:rFonts w:eastAsiaTheme="minorEastAsia" w:cs="Times New Roman"/>
          <w:color w:val="000000" w:themeColor="text1"/>
          <w:sz w:val="24"/>
          <w:szCs w:val="24"/>
        </w:rPr>
        <w:t>Part B. How much money would his parents have invested if they wanted him to have $5,000 to start college?</w:t>
      </w:r>
      <w:r w:rsidRPr="001C5A34">
        <w:rPr>
          <w:rFonts w:eastAsia="Times New Roman" w:cs="Times New Roman"/>
          <w:sz w:val="24"/>
          <w:szCs w:val="24"/>
        </w:rPr>
        <w:br/>
      </w:r>
    </w:p>
    <w:p w14:paraId="3AE6849B" w14:textId="77777777" w:rsidR="00523D74" w:rsidRPr="006B6BAE" w:rsidRDefault="00523D74" w:rsidP="002C4E1A">
      <w:pPr>
        <w:pStyle w:val="FunctionsF"/>
      </w:pPr>
      <w:r w:rsidRPr="006B6BAE">
        <w:t>Instructional </w:t>
      </w:r>
      <w:r>
        <w:t>Items</w:t>
      </w:r>
      <w:r w:rsidRPr="006B6BAE">
        <w:t> </w:t>
      </w:r>
    </w:p>
    <w:p w14:paraId="58002F87" w14:textId="77777777" w:rsidR="00557198" w:rsidRPr="00EB6951" w:rsidRDefault="00557198" w:rsidP="00557198">
      <w:pPr>
        <w:spacing w:after="0" w:line="240" w:lineRule="auto"/>
        <w:textAlignment w:val="baseline"/>
        <w:rPr>
          <w:rFonts w:eastAsia="Calibri" w:cs="Times New Roman"/>
          <w:i/>
          <w:iCs/>
          <w:sz w:val="24"/>
          <w:szCs w:val="24"/>
        </w:rPr>
      </w:pPr>
      <w:r w:rsidRPr="565E739C">
        <w:rPr>
          <w:rFonts w:eastAsia="Calibri" w:cs="Times New Roman"/>
          <w:i/>
          <w:iCs/>
          <w:sz w:val="24"/>
          <w:szCs w:val="24"/>
        </w:rPr>
        <w:t>Instructional Item 1</w:t>
      </w:r>
    </w:p>
    <w:p w14:paraId="1A2C36A5" w14:textId="77777777" w:rsidR="00557198" w:rsidRDefault="00557198" w:rsidP="00557198">
      <w:pPr>
        <w:spacing w:after="0" w:line="240" w:lineRule="auto"/>
        <w:ind w:left="360"/>
        <w:rPr>
          <w:rFonts w:eastAsia="Times New Roman" w:cs="Times New Roman"/>
          <w:sz w:val="24"/>
          <w:szCs w:val="24"/>
        </w:rPr>
      </w:pPr>
      <w:r w:rsidRPr="53E1DE1A">
        <w:rPr>
          <w:rFonts w:eastAsia="Times New Roman" w:cs="Times New Roman"/>
          <w:sz w:val="24"/>
          <w:szCs w:val="24"/>
        </w:rPr>
        <w:t xml:space="preserve">Evaluate </w:t>
      </w:r>
      <m:oMath>
        <m:r>
          <w:rPr>
            <w:rFonts w:ascii="Cambria Math" w:eastAsia="Times New Roman" w:hAnsi="Cambria Math" w:cs="Times New Roman"/>
            <w:sz w:val="24"/>
            <w:szCs w:val="24"/>
          </w:rPr>
          <m:t>f(6, 7)</m:t>
        </m:r>
      </m:oMath>
      <w:r w:rsidRPr="53E1DE1A">
        <w:rPr>
          <w:rFonts w:eastAsia="Times New Roman" w:cs="Times New Roman"/>
          <w:sz w:val="24"/>
          <w:szCs w:val="24"/>
        </w:rPr>
        <w:t xml:space="preserve">, when </w:t>
      </w:r>
      <m:oMath>
        <m:r>
          <w:rPr>
            <w:rFonts w:ascii="Cambria Math" w:eastAsia="Times New Roman" w:hAnsi="Cambria Math" w:cs="Times New Roman"/>
            <w:sz w:val="24"/>
            <w:szCs w:val="24"/>
          </w:rPr>
          <m:t>f(x,y)=8x+3y</m:t>
        </m:r>
      </m:oMath>
      <w:r w:rsidRPr="53E1DE1A">
        <w:rPr>
          <w:rFonts w:eastAsia="Times New Roman" w:cs="Times New Roman"/>
          <w:sz w:val="24"/>
          <w:szCs w:val="24"/>
        </w:rPr>
        <w:t>.</w:t>
      </w:r>
    </w:p>
    <w:p w14:paraId="2D39214C" w14:textId="77777777" w:rsidR="00557198" w:rsidRDefault="00557198" w:rsidP="00557198">
      <w:pPr>
        <w:spacing w:after="0" w:line="240" w:lineRule="auto"/>
        <w:rPr>
          <w:rFonts w:eastAsia="Times New Roman" w:cs="Times New Roman"/>
          <w:sz w:val="24"/>
          <w:szCs w:val="24"/>
        </w:rPr>
      </w:pPr>
    </w:p>
    <w:p w14:paraId="03BF33C9" w14:textId="77777777" w:rsidR="00557198" w:rsidRDefault="00557198" w:rsidP="00557198">
      <w:pPr>
        <w:spacing w:after="0" w:line="240" w:lineRule="auto"/>
        <w:rPr>
          <w:rFonts w:eastAsia="Times New Roman" w:cs="Times New Roman"/>
          <w:sz w:val="24"/>
          <w:szCs w:val="24"/>
        </w:rPr>
      </w:pPr>
      <w:r w:rsidRPr="565E739C">
        <w:rPr>
          <w:rFonts w:eastAsia="Times New Roman" w:cs="Times New Roman"/>
          <w:i/>
          <w:iCs/>
          <w:sz w:val="24"/>
          <w:szCs w:val="24"/>
        </w:rPr>
        <w:t xml:space="preserve">Instructional Item 2 </w:t>
      </w:r>
    </w:p>
    <w:p w14:paraId="59324AF5" w14:textId="77777777" w:rsidR="00557198" w:rsidRDefault="00557198" w:rsidP="00557198">
      <w:pPr>
        <w:spacing w:after="0" w:line="240" w:lineRule="auto"/>
        <w:ind w:left="360"/>
        <w:rPr>
          <w:rFonts w:eastAsia="Times New Roman" w:cs="Times New Roman"/>
          <w:sz w:val="24"/>
          <w:szCs w:val="24"/>
        </w:rPr>
      </w:pPr>
      <w:r w:rsidRPr="53E1DE1A">
        <w:rPr>
          <w:rFonts w:eastAsia="Times New Roman" w:cs="Times New Roman"/>
          <w:sz w:val="24"/>
          <w:szCs w:val="24"/>
        </w:rPr>
        <w:t xml:space="preserve">Given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16t,                       if 0≤t≤1</m:t>
                </m:r>
              </m:e>
              <m:e>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t-1</m:t>
                    </m:r>
                  </m:e>
                </m:d>
                <m:r>
                  <w:rPr>
                    <w:rFonts w:ascii="Cambria Math" w:eastAsia="Times New Roman" w:hAnsi="Cambria Math" w:cs="Times New Roman"/>
                    <w:sz w:val="24"/>
                    <w:szCs w:val="24"/>
                  </w:rPr>
                  <m:t>+16,    if 1&lt;t≤2</m:t>
                </m:r>
                <m:ctrlPr>
                  <w:rPr>
                    <w:rFonts w:ascii="Cambria Math" w:eastAsia="Cambria Math" w:hAnsi="Cambria Math" w:cs="Cambria Math"/>
                    <w:i/>
                    <w:sz w:val="24"/>
                    <w:szCs w:val="24"/>
                  </w:rPr>
                </m:ctrlPr>
              </m:e>
              <m:e>
                <m:r>
                  <w:rPr>
                    <w:rFonts w:ascii="Cambria Math" w:eastAsia="Cambria Math" w:hAnsi="Cambria Math" w:cs="Cambria Math"/>
                    <w:sz w:val="24"/>
                    <w:szCs w:val="24"/>
                  </w:rPr>
                  <m:t>14</m:t>
                </m:r>
                <m:d>
                  <m:dPr>
                    <m:ctrlPr>
                      <w:rPr>
                        <w:rFonts w:ascii="Cambria Math" w:eastAsia="Cambria Math" w:hAnsi="Cambria Math" w:cs="Cambria Math"/>
                        <w:i/>
                        <w:sz w:val="24"/>
                        <w:szCs w:val="24"/>
                      </w:rPr>
                    </m:ctrlPr>
                  </m:dPr>
                  <m:e>
                    <m:r>
                      <w:rPr>
                        <w:rFonts w:ascii="Cambria Math" w:eastAsia="Cambria Math" w:hAnsi="Cambria Math" w:cs="Cambria Math"/>
                        <w:sz w:val="24"/>
                        <w:szCs w:val="24"/>
                      </w:rPr>
                      <m:t>t-2</m:t>
                    </m:r>
                  </m:e>
                </m:d>
                <m:r>
                  <w:rPr>
                    <w:rFonts w:ascii="Cambria Math" w:eastAsia="Cambria Math" w:hAnsi="Cambria Math" w:cs="Cambria Math"/>
                    <w:sz w:val="24"/>
                    <w:szCs w:val="24"/>
                  </w:rPr>
                  <m:t>+22,  if 2&lt;t≤3</m:t>
                </m:r>
                <m:ctrlPr>
                  <w:rPr>
                    <w:rFonts w:ascii="Cambria Math" w:eastAsia="Cambria Math" w:hAnsi="Cambria Math" w:cs="Cambria Math"/>
                    <w:i/>
                    <w:sz w:val="24"/>
                    <w:szCs w:val="24"/>
                  </w:rPr>
                </m:ctrlPr>
              </m:e>
              <m:e>
                <m:r>
                  <w:rPr>
                    <w:rFonts w:ascii="Cambria Math" w:eastAsia="Cambria Math" w:hAnsi="Cambria Math" w:cs="Cambria Math"/>
                    <w:sz w:val="24"/>
                    <w:szCs w:val="24"/>
                  </w:rPr>
                  <m:t>8</m:t>
                </m:r>
                <m:d>
                  <m:dPr>
                    <m:ctrlPr>
                      <w:rPr>
                        <w:rFonts w:ascii="Cambria Math" w:eastAsia="Cambria Math" w:hAnsi="Cambria Math" w:cs="Cambria Math"/>
                        <w:i/>
                        <w:sz w:val="24"/>
                        <w:szCs w:val="24"/>
                      </w:rPr>
                    </m:ctrlPr>
                  </m:dPr>
                  <m:e>
                    <m:r>
                      <w:rPr>
                        <w:rFonts w:ascii="Cambria Math" w:eastAsia="Cambria Math" w:hAnsi="Cambria Math" w:cs="Cambria Math"/>
                        <w:sz w:val="24"/>
                        <w:szCs w:val="24"/>
                      </w:rPr>
                      <m:t>t-3</m:t>
                    </m:r>
                  </m:e>
                </m:d>
                <m:r>
                  <w:rPr>
                    <w:rFonts w:ascii="Cambria Math" w:eastAsia="Cambria Math" w:hAnsi="Cambria Math" w:cs="Cambria Math"/>
                    <w:sz w:val="24"/>
                    <w:szCs w:val="24"/>
                  </w:rPr>
                  <m:t>+36,   if 3&lt;t≤4</m:t>
                </m:r>
              </m:e>
            </m:eqArr>
          </m:e>
        </m:d>
      </m:oMath>
      <w:r w:rsidRPr="53E1DE1A">
        <w:rPr>
          <w:rFonts w:eastAsia="Times New Roman" w:cs="Times New Roman"/>
          <w:sz w:val="24"/>
          <w:szCs w:val="24"/>
        </w:rPr>
        <w:t xml:space="preserve">, find </w:t>
      </w:r>
      <m:oMath>
        <m:r>
          <w:rPr>
            <w:rFonts w:ascii="Cambria Math" w:eastAsia="Times New Roman" w:hAnsi="Cambria Math" w:cs="Times New Roman"/>
            <w:sz w:val="24"/>
            <w:szCs w:val="24"/>
          </w:rPr>
          <m:t>f(3)</m:t>
        </m:r>
      </m:oMath>
      <w:r w:rsidRPr="53E1DE1A">
        <w:rPr>
          <w:rFonts w:eastAsia="Times New Roman" w:cs="Times New Roman"/>
          <w:sz w:val="24"/>
          <w:szCs w:val="24"/>
        </w:rPr>
        <w:t>.</w:t>
      </w:r>
    </w:p>
    <w:p w14:paraId="1B0D5E8A" w14:textId="77777777" w:rsidR="00A2427D" w:rsidRPr="00A2427D" w:rsidRDefault="00A2427D" w:rsidP="00A2427D">
      <w:pPr>
        <w:spacing w:after="0" w:line="240" w:lineRule="auto"/>
        <w:ind w:left="720"/>
        <w:textAlignment w:val="baseline"/>
        <w:rPr>
          <w:rFonts w:eastAsiaTheme="minorEastAsia" w:cs="Times New Roman"/>
          <w:color w:val="000000" w:themeColor="text1"/>
          <w:sz w:val="24"/>
          <w:szCs w:val="24"/>
        </w:rPr>
      </w:pPr>
    </w:p>
    <w:p w14:paraId="0D19E40C" w14:textId="21366F1F" w:rsidR="00523D74" w:rsidRDefault="00523D74" w:rsidP="00A2427D">
      <w:pPr>
        <w:pStyle w:val="Style4"/>
        <w:rPr>
          <w:sz w:val="24"/>
        </w:rPr>
      </w:pPr>
      <w:r w:rsidRPr="006B6BAE">
        <w:t>*The strategies, tasks and items included in the B1G-M are examples and should not be considered comprehensive.</w:t>
      </w:r>
      <w:r w:rsidR="00A2427D">
        <w:br/>
      </w:r>
    </w:p>
    <w:p w14:paraId="5546A21C" w14:textId="77777777" w:rsidR="0038757F" w:rsidRDefault="0038757F">
      <w:pPr>
        <w:rPr>
          <w:rFonts w:eastAsia="Times New Roman" w:cs="Times New Roman"/>
          <w:b/>
          <w:i/>
          <w:sz w:val="24"/>
          <w:szCs w:val="24"/>
        </w:rPr>
      </w:pPr>
      <w:r>
        <w:rPr>
          <w:b/>
          <w:sz w:val="24"/>
        </w:rPr>
        <w:br w:type="page"/>
      </w:r>
    </w:p>
    <w:p w14:paraId="7AD4B2CA" w14:textId="3F5FB244" w:rsidR="00866216" w:rsidRPr="00866216" w:rsidRDefault="00866216" w:rsidP="00E2779E">
      <w:pPr>
        <w:pStyle w:val="Style4"/>
        <w:spacing w:line="276" w:lineRule="auto"/>
        <w:jc w:val="center"/>
        <w:rPr>
          <w:sz w:val="24"/>
        </w:rPr>
      </w:pPr>
      <w:r w:rsidRPr="00866216">
        <w:rPr>
          <w:b/>
          <w:sz w:val="24"/>
        </w:rPr>
        <w:lastRenderedPageBreak/>
        <w:t>MA.</w:t>
      </w:r>
      <w:proofErr w:type="gramStart"/>
      <w:r w:rsidRPr="00866216">
        <w:rPr>
          <w:b/>
          <w:sz w:val="24"/>
        </w:rPr>
        <w:t>912.F.</w:t>
      </w:r>
      <w:proofErr w:type="gramEnd"/>
      <w:r w:rsidRPr="00866216">
        <w:rPr>
          <w:b/>
          <w:sz w:val="24"/>
        </w:rPr>
        <w:t>3</w:t>
      </w:r>
      <w:r w:rsidRPr="00866216">
        <w:rPr>
          <w:sz w:val="24"/>
        </w:rPr>
        <w:t xml:space="preserve"> Create new functions from existing functions.</w:t>
      </w:r>
    </w:p>
    <w:p w14:paraId="1AD23EF5" w14:textId="77777777" w:rsidR="00866216" w:rsidRPr="00EA3ED0" w:rsidRDefault="00866216" w:rsidP="00A2427D">
      <w:pPr>
        <w:pStyle w:val="Style4"/>
        <w:rPr>
          <w:sz w:val="24"/>
        </w:rPr>
      </w:pPr>
    </w:p>
    <w:p w14:paraId="6DE72DFD" w14:textId="3A7D77F0" w:rsidR="007C7E9B" w:rsidRPr="006B6BAE" w:rsidRDefault="0018204D" w:rsidP="0018204D">
      <w:pPr>
        <w:pStyle w:val="Heading3"/>
        <w:rPr>
          <w:rFonts w:eastAsia="Times New Roman"/>
        </w:rPr>
      </w:pPr>
      <w:r w:rsidRPr="0018204D">
        <w:t>MA.</w:t>
      </w:r>
      <w:proofErr w:type="gramStart"/>
      <w:r w:rsidRPr="0018204D">
        <w:t>912.F.</w:t>
      </w:r>
      <w:proofErr w:type="gramEnd"/>
      <w:r w:rsidRPr="0018204D">
        <w:t>3.2</w:t>
      </w:r>
      <w:r>
        <w:br/>
      </w:r>
    </w:p>
    <w:p w14:paraId="3E723B9F" w14:textId="77777777" w:rsidR="00C85B8E" w:rsidRPr="006B6BAE" w:rsidRDefault="00C85B8E" w:rsidP="002C4E1A">
      <w:pPr>
        <w:pStyle w:val="FunctionsF"/>
      </w:pPr>
      <w:r w:rsidRPr="006B6BAE">
        <w:t>Benchmark</w:t>
      </w:r>
    </w:p>
    <w:p w14:paraId="3F661076" w14:textId="65048511" w:rsidR="00C85B8E" w:rsidRDefault="00C86775" w:rsidP="00C85B8E">
      <w:pPr>
        <w:pStyle w:val="Style3"/>
        <w:rPr>
          <w:b w:val="0"/>
          <w:bCs w:val="0"/>
          <w:iCs w:val="0"/>
        </w:rPr>
      </w:pPr>
      <w:r w:rsidRPr="00D968A1">
        <w:rPr>
          <w:color w:val="000000"/>
        </w:rPr>
        <w:t>MA.</w:t>
      </w:r>
      <w:proofErr w:type="gramStart"/>
      <w:r w:rsidRPr="00D968A1">
        <w:rPr>
          <w:color w:val="000000"/>
        </w:rPr>
        <w:t>912.F.</w:t>
      </w:r>
      <w:proofErr w:type="gramEnd"/>
      <w:r w:rsidRPr="00D968A1">
        <w:rPr>
          <w:color w:val="000000"/>
        </w:rPr>
        <w:t>3.2</w:t>
      </w:r>
      <w:r w:rsidR="00C85B8E" w:rsidRPr="00195B79">
        <w:tab/>
      </w:r>
      <w:r w:rsidR="007A6293" w:rsidRPr="00D968A1">
        <w:rPr>
          <w:color w:val="000000"/>
        </w:rPr>
        <w:t>Given a mathematical or real-world context, combine two or more functions, limited to linear, quadratic, exponential and polynomial, using arithmetic operations. When appropriate, include domain restrictions for the new function.</w:t>
      </w:r>
    </w:p>
    <w:p w14:paraId="302E1931" w14:textId="4671A749" w:rsidR="00E974EA" w:rsidRPr="00002902" w:rsidRDefault="00E974EA" w:rsidP="00E974EA">
      <w:pPr>
        <w:spacing w:after="0" w:line="240" w:lineRule="auto"/>
        <w:rPr>
          <w:rFonts w:eastAsia="Calibri" w:cs="Times New Roman"/>
          <w:u w:val="single"/>
        </w:rPr>
      </w:pPr>
      <w:r>
        <w:rPr>
          <w:rFonts w:eastAsia="Calibri" w:cs="Times New Roman"/>
          <w:szCs w:val="24"/>
          <w:u w:val="single"/>
        </w:rPr>
        <w:br/>
      </w:r>
      <w:r w:rsidRPr="00002902">
        <w:rPr>
          <w:rFonts w:eastAsia="Calibri" w:cs="Times New Roman"/>
          <w:u w:val="single"/>
        </w:rPr>
        <w:t xml:space="preserve">Benchmark Clarifications: </w:t>
      </w:r>
    </w:p>
    <w:p w14:paraId="738942BE" w14:textId="77777777" w:rsidR="00E974EA" w:rsidRPr="00002902" w:rsidRDefault="00E974EA" w:rsidP="00E974EA">
      <w:pPr>
        <w:spacing w:after="0" w:line="240" w:lineRule="auto"/>
        <w:rPr>
          <w:rFonts w:eastAsia="Calibri" w:cs="Times New Roman"/>
        </w:rPr>
      </w:pPr>
      <w:r w:rsidRPr="00002902">
        <w:rPr>
          <w:rFonts w:eastAsia="Calibri" w:cs="Times New Roman"/>
          <w:i/>
        </w:rPr>
        <w:t>Clarification 1:</w:t>
      </w:r>
      <w:r w:rsidRPr="00002902">
        <w:rPr>
          <w:rFonts w:eastAsia="Calibri" w:cs="Times New Roman"/>
        </w:rPr>
        <w:t xml:space="preserve"> Instruction includes representing domain restrictions with inequality notation, interval notation or set-builder notation. </w:t>
      </w:r>
    </w:p>
    <w:p w14:paraId="73D259F9" w14:textId="77777777" w:rsidR="00E974EA" w:rsidRPr="00002902" w:rsidRDefault="00E974EA" w:rsidP="00E974EA">
      <w:pPr>
        <w:spacing w:after="0" w:line="240" w:lineRule="auto"/>
        <w:rPr>
          <w:rFonts w:eastAsia="Calibri" w:cs="Times New Roman"/>
        </w:rPr>
      </w:pPr>
      <w:r w:rsidRPr="00002902">
        <w:rPr>
          <w:rFonts w:eastAsia="Calibri" w:cs="Times New Roman"/>
          <w:i/>
        </w:rPr>
        <w:t>Clarification 2:</w:t>
      </w:r>
      <w:r w:rsidRPr="00002902">
        <w:rPr>
          <w:rFonts w:eastAsia="Calibri" w:cs="Times New Roman"/>
        </w:rPr>
        <w:t xml:space="preserve"> Within the Mathematics for Data and Financial Literacy course, problem types focus on money and business.</w:t>
      </w:r>
    </w:p>
    <w:p w14:paraId="307EB36F" w14:textId="77777777" w:rsidR="00C85B8E" w:rsidRPr="00E974EA" w:rsidRDefault="00C85B8E" w:rsidP="00C85B8E">
      <w:pPr>
        <w:spacing w:after="0" w:line="240" w:lineRule="auto"/>
        <w:textAlignment w:val="baseline"/>
        <w:rPr>
          <w:rFonts w:eastAsia="Times New Roman" w:cs="Times New Roman"/>
          <w:sz w:val="24"/>
          <w:szCs w:val="24"/>
        </w:rPr>
      </w:pPr>
    </w:p>
    <w:p w14:paraId="07B68291" w14:textId="77777777" w:rsidR="00C85B8E" w:rsidRPr="006B6BAE" w:rsidRDefault="00C85B8E" w:rsidP="002C4E1A">
      <w:pPr>
        <w:pStyle w:val="FunctionsF"/>
      </w:pPr>
      <w:r>
        <w:t xml:space="preserve">Connecting </w:t>
      </w:r>
      <w:r w:rsidRPr="006B6BAE">
        <w:t>Benchmark</w:t>
      </w:r>
      <w:r>
        <w:t>s/</w:t>
      </w:r>
      <w:r w:rsidRPr="006B6BAE">
        <w:t>Horizontal Alignment</w:t>
      </w:r>
      <w:r>
        <w:t xml:space="preserve">        </w:t>
      </w:r>
    </w:p>
    <w:p w14:paraId="70649B88" w14:textId="77777777" w:rsidR="00404355" w:rsidRPr="00F060F3" w:rsidRDefault="00404355" w:rsidP="00404355">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MA.912.AR.2.5</w:t>
      </w:r>
    </w:p>
    <w:p w14:paraId="11822B9A" w14:textId="77777777" w:rsidR="00404355" w:rsidRPr="00F060F3" w:rsidRDefault="00404355" w:rsidP="00404355">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MA.912.AR.5.7</w:t>
      </w:r>
    </w:p>
    <w:p w14:paraId="49CF703D" w14:textId="77777777" w:rsidR="00404355" w:rsidRPr="00EB6951" w:rsidRDefault="00404355" w:rsidP="00404355">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MA.912.AR.9.10</w:t>
      </w:r>
    </w:p>
    <w:p w14:paraId="10576EE9" w14:textId="6857DDB7" w:rsidR="00C85B8E" w:rsidRPr="00404355" w:rsidRDefault="00404355" w:rsidP="00404355">
      <w:pPr>
        <w:widowControl w:val="0"/>
        <w:numPr>
          <w:ilvl w:val="0"/>
          <w:numId w:val="40"/>
        </w:numPr>
        <w:spacing w:after="0" w:line="240" w:lineRule="auto"/>
        <w:ind w:left="768"/>
        <w:textAlignment w:val="baseline"/>
        <w:rPr>
          <w:rFonts w:eastAsiaTheme="minorEastAsia"/>
          <w:sz w:val="24"/>
          <w:szCs w:val="24"/>
        </w:rPr>
      </w:pPr>
      <w:r w:rsidRPr="53E1DE1A">
        <w:rPr>
          <w:rFonts w:eastAsia="Times New Roman" w:cs="Times New Roman"/>
          <w:sz w:val="24"/>
          <w:szCs w:val="24"/>
        </w:rPr>
        <w:t>MA.</w:t>
      </w:r>
      <w:proofErr w:type="gramStart"/>
      <w:r w:rsidRPr="53E1DE1A">
        <w:rPr>
          <w:rFonts w:eastAsia="Times New Roman" w:cs="Times New Roman"/>
          <w:sz w:val="24"/>
          <w:szCs w:val="24"/>
        </w:rPr>
        <w:t>912.F.</w:t>
      </w:r>
      <w:proofErr w:type="gramEnd"/>
      <w:r w:rsidRPr="53E1DE1A">
        <w:rPr>
          <w:rFonts w:eastAsia="Times New Roman" w:cs="Times New Roman"/>
          <w:sz w:val="24"/>
          <w:szCs w:val="24"/>
        </w:rPr>
        <w:t>1.2</w:t>
      </w:r>
      <w:r>
        <w:rPr>
          <w:rFonts w:eastAsiaTheme="minorEastAsia"/>
          <w:sz w:val="24"/>
          <w:szCs w:val="24"/>
        </w:rPr>
        <w:br/>
      </w:r>
    </w:p>
    <w:p w14:paraId="05468D88" w14:textId="77777777" w:rsidR="00C85B8E" w:rsidRDefault="00C85B8E" w:rsidP="002C4E1A">
      <w:pPr>
        <w:pStyle w:val="FunctionsF"/>
      </w:pPr>
      <w:r w:rsidRPr="009C58CD">
        <w:t>Terms</w:t>
      </w:r>
      <w:r w:rsidRPr="006B6BAE">
        <w:t> from the K-12 Glossary </w:t>
      </w:r>
    </w:p>
    <w:p w14:paraId="6F7FF779" w14:textId="77777777" w:rsidR="000174F9" w:rsidRPr="00EB6951" w:rsidRDefault="000174F9" w:rsidP="000174F9">
      <w:pPr>
        <w:widowControl w:val="0"/>
        <w:numPr>
          <w:ilvl w:val="0"/>
          <w:numId w:val="41"/>
        </w:numPr>
        <w:spacing w:after="0" w:line="240" w:lineRule="auto"/>
        <w:rPr>
          <w:rFonts w:eastAsiaTheme="minorEastAsia"/>
          <w:sz w:val="24"/>
          <w:szCs w:val="24"/>
        </w:rPr>
      </w:pPr>
      <w:r w:rsidRPr="53E1DE1A">
        <w:rPr>
          <w:rFonts w:eastAsia="Times New Roman" w:cs="Times New Roman"/>
          <w:sz w:val="24"/>
          <w:szCs w:val="24"/>
        </w:rPr>
        <w:t>Domain</w:t>
      </w:r>
    </w:p>
    <w:p w14:paraId="1B45D020" w14:textId="77777777" w:rsidR="000174F9" w:rsidRPr="00EB6951" w:rsidRDefault="000174F9" w:rsidP="000174F9">
      <w:pPr>
        <w:widowControl w:val="0"/>
        <w:numPr>
          <w:ilvl w:val="0"/>
          <w:numId w:val="41"/>
        </w:numPr>
        <w:spacing w:after="0" w:line="240" w:lineRule="auto"/>
        <w:rPr>
          <w:sz w:val="24"/>
          <w:szCs w:val="24"/>
        </w:rPr>
      </w:pPr>
      <w:r w:rsidRPr="53E1DE1A">
        <w:rPr>
          <w:rFonts w:eastAsia="Times New Roman" w:cs="Times New Roman"/>
          <w:sz w:val="24"/>
          <w:szCs w:val="24"/>
        </w:rPr>
        <w:t xml:space="preserve">Exponential </w:t>
      </w:r>
      <w:r>
        <w:rPr>
          <w:rFonts w:eastAsia="Times New Roman" w:cs="Times New Roman"/>
          <w:sz w:val="24"/>
          <w:szCs w:val="24"/>
        </w:rPr>
        <w:t>f</w:t>
      </w:r>
      <w:r w:rsidRPr="53E1DE1A">
        <w:rPr>
          <w:rFonts w:eastAsia="Times New Roman" w:cs="Times New Roman"/>
          <w:sz w:val="24"/>
          <w:szCs w:val="24"/>
        </w:rPr>
        <w:t>unction</w:t>
      </w:r>
    </w:p>
    <w:p w14:paraId="604E1624" w14:textId="77777777" w:rsidR="000174F9" w:rsidRPr="00EB6951" w:rsidRDefault="000174F9" w:rsidP="000174F9">
      <w:pPr>
        <w:widowControl w:val="0"/>
        <w:numPr>
          <w:ilvl w:val="0"/>
          <w:numId w:val="41"/>
        </w:numPr>
        <w:spacing w:after="0" w:line="240" w:lineRule="auto"/>
        <w:rPr>
          <w:sz w:val="24"/>
          <w:szCs w:val="24"/>
        </w:rPr>
      </w:pPr>
      <w:r w:rsidRPr="53E1DE1A">
        <w:rPr>
          <w:rFonts w:eastAsia="Times New Roman" w:cs="Times New Roman"/>
          <w:sz w:val="24"/>
          <w:szCs w:val="24"/>
        </w:rPr>
        <w:t xml:space="preserve">Linear </w:t>
      </w:r>
      <w:r>
        <w:rPr>
          <w:rFonts w:eastAsia="Times New Roman" w:cs="Times New Roman"/>
          <w:sz w:val="24"/>
          <w:szCs w:val="24"/>
        </w:rPr>
        <w:t>f</w:t>
      </w:r>
      <w:r w:rsidRPr="53E1DE1A">
        <w:rPr>
          <w:rFonts w:eastAsia="Times New Roman" w:cs="Times New Roman"/>
          <w:sz w:val="24"/>
          <w:szCs w:val="24"/>
        </w:rPr>
        <w:t>unction</w:t>
      </w:r>
    </w:p>
    <w:p w14:paraId="2EB45DF6" w14:textId="77777777" w:rsidR="000174F9" w:rsidRPr="00EB6951" w:rsidRDefault="000174F9" w:rsidP="000174F9">
      <w:pPr>
        <w:widowControl w:val="0"/>
        <w:numPr>
          <w:ilvl w:val="0"/>
          <w:numId w:val="41"/>
        </w:numPr>
        <w:spacing w:after="0" w:line="240" w:lineRule="auto"/>
        <w:rPr>
          <w:sz w:val="24"/>
          <w:szCs w:val="24"/>
        </w:rPr>
      </w:pPr>
      <w:r w:rsidRPr="53E1DE1A">
        <w:rPr>
          <w:rFonts w:eastAsia="Times New Roman" w:cs="Times New Roman"/>
          <w:sz w:val="24"/>
          <w:szCs w:val="24"/>
        </w:rPr>
        <w:t>Polynomial</w:t>
      </w:r>
    </w:p>
    <w:p w14:paraId="58857C02" w14:textId="77777777" w:rsidR="000174F9" w:rsidRPr="00067C68" w:rsidRDefault="000174F9" w:rsidP="000174F9">
      <w:pPr>
        <w:widowControl w:val="0"/>
        <w:numPr>
          <w:ilvl w:val="0"/>
          <w:numId w:val="41"/>
        </w:numPr>
        <w:spacing w:after="0" w:line="240" w:lineRule="auto"/>
        <w:rPr>
          <w:sz w:val="24"/>
          <w:szCs w:val="24"/>
        </w:rPr>
      </w:pPr>
      <w:r w:rsidRPr="53E1DE1A">
        <w:rPr>
          <w:rFonts w:eastAsia="Times New Roman" w:cs="Times New Roman"/>
          <w:sz w:val="24"/>
          <w:szCs w:val="24"/>
        </w:rPr>
        <w:t xml:space="preserve">Quadratic </w:t>
      </w:r>
      <w:r>
        <w:rPr>
          <w:rFonts w:eastAsia="Times New Roman" w:cs="Times New Roman"/>
          <w:sz w:val="24"/>
          <w:szCs w:val="24"/>
        </w:rPr>
        <w:t>f</w:t>
      </w:r>
      <w:r w:rsidRPr="53E1DE1A">
        <w:rPr>
          <w:rFonts w:eastAsia="Times New Roman" w:cs="Times New Roman"/>
          <w:sz w:val="24"/>
          <w:szCs w:val="24"/>
        </w:rPr>
        <w:t>unction</w:t>
      </w:r>
    </w:p>
    <w:p w14:paraId="4B8655D6" w14:textId="13F34A2C" w:rsidR="00C85B8E" w:rsidRPr="000B295F" w:rsidRDefault="000174F9" w:rsidP="000174F9">
      <w:pPr>
        <w:pStyle w:val="ListParagraph"/>
        <w:widowControl/>
        <w:numPr>
          <w:ilvl w:val="0"/>
          <w:numId w:val="41"/>
        </w:numPr>
        <w:spacing w:line="259" w:lineRule="auto"/>
        <w:contextualSpacing/>
        <w:textAlignment w:val="baseline"/>
        <w:rPr>
          <w:rFonts w:eastAsia="Times New Roman" w:cs="Times New Roman"/>
          <w:sz w:val="24"/>
          <w:szCs w:val="24"/>
        </w:rPr>
      </w:pPr>
      <w:r w:rsidRPr="6EF7CAA2">
        <w:rPr>
          <w:rFonts w:eastAsia="Times New Roman" w:cs="Times New Roman"/>
          <w:sz w:val="24"/>
          <w:szCs w:val="24"/>
        </w:rPr>
        <w:t>Function notation</w:t>
      </w:r>
      <w:r>
        <w:rPr>
          <w:rFonts w:eastAsia="Times New Roman" w:cs="Times New Roman"/>
          <w:sz w:val="24"/>
          <w:szCs w:val="24"/>
        </w:rPr>
        <w:br/>
      </w:r>
    </w:p>
    <w:p w14:paraId="7B97C66F" w14:textId="77777777" w:rsidR="00C85B8E" w:rsidRPr="00775194" w:rsidRDefault="00C85B8E" w:rsidP="002C4E1A">
      <w:pPr>
        <w:pStyle w:val="FunctionsF"/>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DB0BB12" w14:textId="77777777" w:rsidR="00F414F0" w:rsidRPr="004E5A3F" w:rsidRDefault="00F414F0" w:rsidP="00F414F0">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MA.7.AR.1</w:t>
            </w:r>
          </w:p>
          <w:p w14:paraId="5005631A" w14:textId="77777777" w:rsidR="00F414F0" w:rsidRPr="00EB6951" w:rsidRDefault="00F414F0" w:rsidP="00F414F0">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MA.8.AR.1</w:t>
            </w:r>
          </w:p>
          <w:p w14:paraId="79B7B3CF" w14:textId="77777777" w:rsidR="00F414F0" w:rsidRPr="007C1C4E" w:rsidRDefault="00F414F0" w:rsidP="00F414F0">
            <w:pPr>
              <w:widowControl w:val="0"/>
              <w:numPr>
                <w:ilvl w:val="0"/>
                <w:numId w:val="40"/>
              </w:numPr>
              <w:spacing w:after="0" w:line="240" w:lineRule="auto"/>
              <w:textAlignment w:val="baseline"/>
              <w:rPr>
                <w:rFonts w:eastAsiaTheme="minorEastAsia"/>
                <w:color w:val="000000" w:themeColor="text1"/>
                <w:sz w:val="24"/>
                <w:szCs w:val="24"/>
                <w:lang w:val="fr-FR"/>
              </w:rPr>
            </w:pPr>
            <w:r w:rsidRPr="007C1C4E">
              <w:rPr>
                <w:rFonts w:eastAsia="Times New Roman" w:cs="Times New Roman"/>
                <w:color w:val="000000" w:themeColor="text1"/>
                <w:sz w:val="24"/>
                <w:szCs w:val="24"/>
                <w:lang w:val="fr-FR"/>
              </w:rPr>
              <w:t>MA.912.AR.1.3</w:t>
            </w:r>
            <w:r>
              <w:rPr>
                <w:rFonts w:eastAsia="Times New Roman" w:cs="Times New Roman"/>
                <w:color w:val="000000" w:themeColor="text1"/>
                <w:sz w:val="24"/>
                <w:szCs w:val="24"/>
                <w:lang w:val="fr-FR"/>
              </w:rPr>
              <w:t>,</w:t>
            </w:r>
            <w:r w:rsidRPr="007C1C4E">
              <w:rPr>
                <w:rFonts w:eastAsia="Times New Roman" w:cs="Times New Roman"/>
                <w:color w:val="000000" w:themeColor="text1"/>
                <w:sz w:val="24"/>
                <w:szCs w:val="24"/>
                <w:lang w:val="fr-FR"/>
              </w:rPr>
              <w:t xml:space="preserve"> MA.912.AR.1.4, MA.912.AR.1.7</w:t>
            </w:r>
          </w:p>
          <w:p w14:paraId="502D4B16" w14:textId="77777777" w:rsidR="00C85B8E" w:rsidRPr="000B295F" w:rsidRDefault="00C85B8E"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008D02" w14:textId="7BFB18DA" w:rsidR="00C85B8E" w:rsidRPr="00875668" w:rsidRDefault="00C85B8E" w:rsidP="00F414F0">
            <w:pPr>
              <w:spacing w:after="0" w:line="240" w:lineRule="auto"/>
              <w:ind w:left="720"/>
              <w:textAlignment w:val="baseline"/>
              <w:rPr>
                <w:rFonts w:eastAsia="Times New Roman" w:cs="Times New Roman"/>
                <w:sz w:val="24"/>
                <w:szCs w:val="24"/>
                <w:lang w:val="fr-FR"/>
              </w:rPr>
            </w:pPr>
            <w:r w:rsidRPr="006B6BAE">
              <w:rPr>
                <w:rFonts w:eastAsia="Times New Roman" w:cs="Times New Roman"/>
                <w:sz w:val="24"/>
                <w:szCs w:val="24"/>
                <w:lang w:val="fr-FR"/>
              </w:rPr>
              <w:t xml:space="preserve"> </w:t>
            </w:r>
          </w:p>
        </w:tc>
      </w:tr>
    </w:tbl>
    <w:p w14:paraId="01BB9C7E" w14:textId="7BF718ED" w:rsidR="00C85B8E" w:rsidRPr="006B6BAE" w:rsidRDefault="00C85B8E" w:rsidP="002C4E1A">
      <w:pPr>
        <w:pStyle w:val="FunctionsF"/>
      </w:pPr>
      <w:r w:rsidRPr="006B6BAE">
        <w:t xml:space="preserve">Purpose and Instructional Strategies </w:t>
      </w:r>
    </w:p>
    <w:p w14:paraId="34AD6A06" w14:textId="77777777" w:rsidR="00E0726A" w:rsidRPr="00EB6951" w:rsidRDefault="00E0726A" w:rsidP="00E0726A">
      <w:pPr>
        <w:spacing w:after="0" w:line="240" w:lineRule="auto"/>
        <w:textAlignment w:val="baseline"/>
        <w:rPr>
          <w:rFonts w:eastAsia="Times New Roman" w:cs="Times New Roman"/>
          <w:sz w:val="24"/>
          <w:szCs w:val="24"/>
        </w:rPr>
      </w:pPr>
      <w:r w:rsidRPr="004E5A3F">
        <w:rPr>
          <w:rFonts w:eastAsia="Times New Roman" w:cs="Times New Roman"/>
          <w:sz w:val="24"/>
          <w:szCs w:val="24"/>
        </w:rPr>
        <w:t xml:space="preserve">In middle </w:t>
      </w:r>
      <w:proofErr w:type="gramStart"/>
      <w:r w:rsidRPr="004E5A3F">
        <w:rPr>
          <w:rFonts w:eastAsia="Times New Roman" w:cs="Times New Roman"/>
          <w:sz w:val="24"/>
          <w:szCs w:val="24"/>
        </w:rPr>
        <w:t>grades</w:t>
      </w:r>
      <w:proofErr w:type="gramEnd"/>
      <w:r w:rsidRPr="004E5A3F">
        <w:rPr>
          <w:rFonts w:eastAsia="Times New Roman" w:cs="Times New Roman"/>
          <w:sz w:val="24"/>
          <w:szCs w:val="24"/>
        </w:rPr>
        <w:t>, students perform</w:t>
      </w:r>
      <w:r>
        <w:rPr>
          <w:rFonts w:eastAsia="Times New Roman" w:cs="Times New Roman"/>
          <w:sz w:val="24"/>
          <w:szCs w:val="24"/>
        </w:rPr>
        <w:t>ed</w:t>
      </w:r>
      <w:r w:rsidRPr="004E5A3F">
        <w:rPr>
          <w:rFonts w:eastAsia="Times New Roman" w:cs="Times New Roman"/>
          <w:sz w:val="24"/>
          <w:szCs w:val="24"/>
        </w:rPr>
        <w:t xml:space="preserve"> operations on linear expressions.</w:t>
      </w:r>
      <w:r>
        <w:rPr>
          <w:rFonts w:eastAsia="Times New Roman" w:cs="Times New Roman"/>
          <w:sz w:val="24"/>
          <w:szCs w:val="24"/>
        </w:rPr>
        <w:t xml:space="preserve"> </w:t>
      </w:r>
      <w:r w:rsidRPr="53E1DE1A">
        <w:rPr>
          <w:rFonts w:eastAsia="Times New Roman" w:cs="Times New Roman"/>
          <w:sz w:val="24"/>
          <w:szCs w:val="24"/>
        </w:rPr>
        <w:t xml:space="preserve">In </w:t>
      </w:r>
      <w:r>
        <w:rPr>
          <w:rFonts w:eastAsia="Times New Roman" w:cs="Times New Roman"/>
          <w:sz w:val="24"/>
          <w:szCs w:val="24"/>
        </w:rPr>
        <w:t>Algebra I</w:t>
      </w:r>
      <w:r w:rsidRPr="53E1DE1A">
        <w:rPr>
          <w:rFonts w:eastAsia="Times New Roman" w:cs="Times New Roman"/>
          <w:sz w:val="24"/>
          <w:szCs w:val="24"/>
        </w:rPr>
        <w:t xml:space="preserve">, students performed addition, subtraction, multiplication and division with polynomials. </w:t>
      </w:r>
      <w:r>
        <w:rPr>
          <w:rFonts w:eastAsia="Times New Roman" w:cs="Times New Roman"/>
          <w:sz w:val="24"/>
          <w:szCs w:val="24"/>
        </w:rPr>
        <w:t xml:space="preserve">In Math for Data and Financial Literacy, students </w:t>
      </w:r>
      <w:r w:rsidRPr="53E1DE1A">
        <w:rPr>
          <w:rFonts w:eastAsia="Times New Roman" w:cs="Times New Roman"/>
          <w:sz w:val="24"/>
          <w:szCs w:val="24"/>
        </w:rPr>
        <w:t>combine two or more functions including linear, quadratic, exponential and polynomial</w:t>
      </w:r>
      <w:r>
        <w:rPr>
          <w:rFonts w:eastAsia="Times New Roman" w:cs="Times New Roman"/>
          <w:sz w:val="24"/>
          <w:szCs w:val="24"/>
        </w:rPr>
        <w:t>,</w:t>
      </w:r>
      <w:r w:rsidRPr="53E1DE1A">
        <w:rPr>
          <w:rFonts w:eastAsia="Times New Roman" w:cs="Times New Roman"/>
          <w:sz w:val="24"/>
          <w:szCs w:val="24"/>
        </w:rPr>
        <w:t xml:space="preserve"> using arithmetic operations. </w:t>
      </w:r>
    </w:p>
    <w:p w14:paraId="7BC9295D" w14:textId="77777777" w:rsidR="00E0726A" w:rsidRPr="0073328C" w:rsidRDefault="00E0726A" w:rsidP="00E0726A">
      <w:pPr>
        <w:pStyle w:val="ListParagraph"/>
        <w:numPr>
          <w:ilvl w:val="0"/>
          <w:numId w:val="122"/>
        </w:numPr>
        <w:textAlignment w:val="baseline"/>
        <w:rPr>
          <w:rFonts w:eastAsia="Times New Roman" w:cs="Times New Roman"/>
          <w:sz w:val="24"/>
          <w:szCs w:val="24"/>
        </w:rPr>
      </w:pPr>
      <w:r w:rsidRPr="0073328C">
        <w:rPr>
          <w:rFonts w:eastAsia="Times New Roman" w:cs="Times New Roman"/>
          <w:sz w:val="24"/>
          <w:szCs w:val="24"/>
        </w:rPr>
        <w:t>When appropriate, the domain restrictions will be determined for the new function. Students will evaluate the solution when combining two functions for a provided input.</w:t>
      </w:r>
    </w:p>
    <w:p w14:paraId="6F44D609" w14:textId="77777777" w:rsidR="00E0726A" w:rsidRPr="00D5481A" w:rsidRDefault="00E0726A" w:rsidP="00E0726A">
      <w:pPr>
        <w:pStyle w:val="ListParagraph"/>
        <w:widowControl/>
        <w:numPr>
          <w:ilvl w:val="0"/>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 xml:space="preserve">In this benchmark, students will combine functions through addition, subtraction, multiplication, and division. This process will utilize their prior experience with polynomial arithmetic in </w:t>
      </w:r>
      <w:r>
        <w:rPr>
          <w:rFonts w:eastAsia="Calibri" w:cs="Times New Roman"/>
          <w:bCs/>
          <w:color w:val="000000" w:themeColor="text1"/>
          <w:sz w:val="24"/>
          <w:szCs w:val="24"/>
        </w:rPr>
        <w:t>MA.</w:t>
      </w:r>
      <w:r w:rsidRPr="00D5481A">
        <w:rPr>
          <w:rFonts w:eastAsia="Calibri" w:cs="Times New Roman"/>
          <w:bCs/>
          <w:color w:val="000000" w:themeColor="text1"/>
          <w:sz w:val="24"/>
          <w:szCs w:val="24"/>
        </w:rPr>
        <w:t>912.AR.1</w:t>
      </w:r>
      <w:r>
        <w:rPr>
          <w:rFonts w:eastAsia="Calibri" w:cs="Times New Roman"/>
          <w:bCs/>
          <w:color w:val="000000" w:themeColor="text1"/>
          <w:sz w:val="24"/>
          <w:szCs w:val="24"/>
        </w:rPr>
        <w:t xml:space="preserve"> from Algebra 1</w:t>
      </w:r>
      <w:r w:rsidRPr="00D5481A">
        <w:rPr>
          <w:rFonts w:eastAsia="Calibri" w:cs="Times New Roman"/>
          <w:bCs/>
          <w:color w:val="000000" w:themeColor="text1"/>
          <w:sz w:val="24"/>
          <w:szCs w:val="24"/>
        </w:rPr>
        <w:t>.</w:t>
      </w:r>
    </w:p>
    <w:p w14:paraId="3ED3FDD9" w14:textId="77777777" w:rsidR="00E0726A" w:rsidRPr="00D5481A" w:rsidRDefault="00E0726A" w:rsidP="00E0726A">
      <w:pPr>
        <w:pStyle w:val="ListParagraph"/>
        <w:widowControl/>
        <w:numPr>
          <w:ilvl w:val="1"/>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lastRenderedPageBreak/>
        <w:t>In mathematical contexts, combinations through a</w:t>
      </w:r>
      <w:r>
        <w:rPr>
          <w:rFonts w:eastAsia="Calibri" w:cs="Times New Roman"/>
          <w:bCs/>
          <w:color w:val="000000" w:themeColor="text1"/>
          <w:sz w:val="24"/>
          <w:szCs w:val="24"/>
        </w:rPr>
        <w:t xml:space="preserve">ddition may be represented as </w:t>
      </w:r>
      <m:oMath>
        <m:r>
          <w:rPr>
            <w:rFonts w:ascii="Cambria Math" w:eastAsia="Calibri" w:hAnsi="Cambria Math" w:cs="Times New Roman"/>
            <w:color w:val="000000" w:themeColor="text1"/>
            <w:sz w:val="24"/>
            <w:szCs w:val="24"/>
          </w:rPr>
          <m:t>(f+g)(x)</m:t>
        </m:r>
      </m:oMath>
      <w:r w:rsidRPr="00D5481A">
        <w:rPr>
          <w:rFonts w:eastAsia="Calibri" w:cs="Times New Roman"/>
          <w:bCs/>
          <w:color w:val="000000" w:themeColor="text1"/>
          <w:sz w:val="24"/>
          <w:szCs w:val="24"/>
        </w:rPr>
        <w:t xml:space="preserve"> or as </w:t>
      </w:r>
      <m:oMath>
        <m:r>
          <w:rPr>
            <w:rFonts w:ascii="Cambria Math" w:eastAsia="Calibri" w:hAnsi="Cambria Math" w:cs="Times New Roman"/>
            <w:color w:val="000000" w:themeColor="text1"/>
            <w:sz w:val="24"/>
            <w:szCs w:val="24"/>
          </w:rPr>
          <m:t>h(x)=f(x)+g(x)</m:t>
        </m:r>
      </m:oMath>
      <w:r w:rsidRPr="00D5481A">
        <w:rPr>
          <w:rFonts w:eastAsia="Calibri" w:cs="Times New Roman"/>
          <w:bCs/>
          <w:color w:val="000000" w:themeColor="text1"/>
          <w:sz w:val="24"/>
          <w:szCs w:val="24"/>
        </w:rPr>
        <w:t>.</w:t>
      </w:r>
    </w:p>
    <w:p w14:paraId="65BE3AEE" w14:textId="77777777" w:rsidR="00E0726A" w:rsidRPr="00D5481A" w:rsidRDefault="00E0726A" w:rsidP="00E0726A">
      <w:pPr>
        <w:pStyle w:val="ListParagraph"/>
        <w:widowControl/>
        <w:numPr>
          <w:ilvl w:val="1"/>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 xml:space="preserve">In mathematical contexts, combinations through subtraction should be represented as </w:t>
      </w:r>
      <m:oMath>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f-g</m:t>
            </m:r>
          </m:e>
        </m:d>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x</m:t>
            </m:r>
          </m:e>
        </m:d>
      </m:oMath>
      <w:r w:rsidRPr="00D5481A">
        <w:rPr>
          <w:rFonts w:eastAsia="Calibri" w:cs="Times New Roman"/>
          <w:bCs/>
          <w:color w:val="000000" w:themeColor="text1"/>
          <w:sz w:val="24"/>
          <w:szCs w:val="24"/>
        </w:rPr>
        <w:t xml:space="preserve"> or as </w:t>
      </w:r>
      <m:oMath>
        <m:r>
          <w:rPr>
            <w:rFonts w:ascii="Cambria Math" w:eastAsia="Calibri" w:hAnsi="Cambria Math" w:cs="Times New Roman"/>
            <w:color w:val="000000" w:themeColor="text1"/>
            <w:sz w:val="24"/>
            <w:szCs w:val="24"/>
          </w:rPr>
          <m:t>h(x)=f(x)-g(x)</m:t>
        </m:r>
      </m:oMath>
      <w:r w:rsidRPr="00D5481A">
        <w:rPr>
          <w:rFonts w:eastAsia="Calibri" w:cs="Times New Roman"/>
          <w:bCs/>
          <w:color w:val="000000" w:themeColor="text1"/>
          <w:sz w:val="24"/>
          <w:szCs w:val="24"/>
        </w:rPr>
        <w:t>.</w:t>
      </w:r>
    </w:p>
    <w:p w14:paraId="4DE7B924" w14:textId="77777777" w:rsidR="00E0726A" w:rsidRPr="00D5481A" w:rsidRDefault="00E0726A" w:rsidP="00E0726A">
      <w:pPr>
        <w:pStyle w:val="ListParagraph"/>
        <w:widowControl/>
        <w:numPr>
          <w:ilvl w:val="1"/>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 xml:space="preserve">In mathematical contexts, combinations through multiplication should be represented as </w:t>
      </w:r>
      <m:oMath>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f⋅g</m:t>
            </m:r>
          </m:e>
        </m:d>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x</m:t>
            </m:r>
          </m:e>
        </m:d>
        <m:r>
          <w:rPr>
            <w:rFonts w:ascii="Cambria Math" w:eastAsia="Calibri" w:hAnsi="Cambria Math" w:cs="Times New Roman"/>
            <w:color w:val="000000" w:themeColor="text1"/>
            <w:sz w:val="24"/>
            <w:szCs w:val="24"/>
          </w:rPr>
          <m:t xml:space="preserve"> </m:t>
        </m:r>
      </m:oMath>
      <w:r w:rsidRPr="00D5481A">
        <w:rPr>
          <w:rFonts w:eastAsia="Calibri" w:cs="Times New Roman"/>
          <w:bCs/>
          <w:color w:val="000000" w:themeColor="text1"/>
          <w:sz w:val="24"/>
          <w:szCs w:val="24"/>
        </w:rPr>
        <w:t xml:space="preserve">or as </w:t>
      </w:r>
      <m:oMath>
        <m:r>
          <w:rPr>
            <w:rFonts w:ascii="Cambria Math" w:eastAsia="Calibri" w:hAnsi="Cambria Math" w:cs="Times New Roman"/>
            <w:color w:val="000000" w:themeColor="text1"/>
            <w:sz w:val="24"/>
            <w:szCs w:val="24"/>
          </w:rPr>
          <m:t>h(x)=f(x)⋅g(x)</m:t>
        </m:r>
      </m:oMath>
      <w:r w:rsidRPr="00D5481A">
        <w:rPr>
          <w:rFonts w:eastAsia="Calibri" w:cs="Times New Roman"/>
          <w:bCs/>
          <w:color w:val="000000" w:themeColor="text1"/>
          <w:sz w:val="24"/>
          <w:szCs w:val="24"/>
        </w:rPr>
        <w:t>.</w:t>
      </w:r>
    </w:p>
    <w:p w14:paraId="4DB67D82" w14:textId="77777777" w:rsidR="00E0726A" w:rsidRPr="00D5481A" w:rsidRDefault="00E0726A" w:rsidP="00E0726A">
      <w:pPr>
        <w:pStyle w:val="ListParagraph"/>
        <w:widowControl/>
        <w:numPr>
          <w:ilvl w:val="1"/>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In mathematical contexts, combinations through division sho</w:t>
      </w:r>
      <w:r>
        <w:rPr>
          <w:rFonts w:eastAsia="Calibri" w:cs="Times New Roman"/>
          <w:bCs/>
          <w:color w:val="000000" w:themeColor="text1"/>
          <w:sz w:val="24"/>
          <w:szCs w:val="24"/>
        </w:rPr>
        <w:t xml:space="preserve">uld be represented as </w:t>
      </w:r>
      <m:oMath>
        <m:d>
          <m:dPr>
            <m:ctrlPr>
              <w:rPr>
                <w:rFonts w:ascii="Cambria Math" w:eastAsia="Calibri" w:hAnsi="Cambria Math" w:cs="Times New Roman"/>
                <w:i/>
                <w:color w:val="000000" w:themeColor="text1"/>
                <w:sz w:val="24"/>
                <w:szCs w:val="24"/>
              </w:rPr>
            </m:ctrlPr>
          </m:dPr>
          <m:e>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f</m:t>
                </m:r>
              </m:num>
              <m:den>
                <m:r>
                  <w:rPr>
                    <w:rFonts w:ascii="Cambria Math" w:eastAsia="Calibri" w:hAnsi="Cambria Math" w:cs="Times New Roman"/>
                    <w:color w:val="000000" w:themeColor="text1"/>
                    <w:sz w:val="24"/>
                    <w:szCs w:val="24"/>
                  </w:rPr>
                  <m:t>g</m:t>
                </m:r>
              </m:den>
            </m:f>
          </m:e>
        </m:d>
        <m:r>
          <w:rPr>
            <w:rFonts w:ascii="Cambria Math" w:eastAsia="Calibri" w:hAnsi="Cambria Math" w:cs="Times New Roman"/>
            <w:color w:val="000000" w:themeColor="text1"/>
            <w:sz w:val="24"/>
            <w:szCs w:val="24"/>
          </w:rPr>
          <m:t>(x)</m:t>
        </m:r>
      </m:oMath>
      <w:r w:rsidRPr="00D5481A">
        <w:rPr>
          <w:rFonts w:eastAsia="Calibri" w:cs="Times New Roman"/>
          <w:bCs/>
          <w:color w:val="000000" w:themeColor="text1"/>
          <w:sz w:val="24"/>
          <w:szCs w:val="24"/>
        </w:rPr>
        <w:t xml:space="preserve"> or as </w:t>
      </w:r>
      <m:oMath>
        <m:r>
          <w:rPr>
            <w:rFonts w:ascii="Cambria Math" w:eastAsia="Calibri" w:hAnsi="Cambria Math" w:cs="Times New Roman"/>
            <w:color w:val="000000" w:themeColor="text1"/>
            <w:sz w:val="24"/>
            <w:szCs w:val="24"/>
          </w:rPr>
          <m:t>h(x)=</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f(x)</m:t>
            </m:r>
          </m:num>
          <m:den>
            <m:r>
              <w:rPr>
                <w:rFonts w:ascii="Cambria Math" w:eastAsia="Calibri" w:hAnsi="Cambria Math" w:cs="Times New Roman"/>
                <w:color w:val="000000" w:themeColor="text1"/>
                <w:sz w:val="24"/>
                <w:szCs w:val="24"/>
              </w:rPr>
              <m:t>g(x)</m:t>
            </m:r>
          </m:den>
        </m:f>
      </m:oMath>
      <w:r w:rsidRPr="00D5481A">
        <w:rPr>
          <w:rFonts w:eastAsia="Calibri" w:cs="Times New Roman"/>
          <w:color w:val="000000" w:themeColor="text1"/>
          <w:sz w:val="24"/>
          <w:szCs w:val="24"/>
        </w:rPr>
        <w:t xml:space="preserve"> where </w:t>
      </w:r>
      <m:oMath>
        <m:r>
          <w:rPr>
            <w:rFonts w:ascii="Cambria Math" w:eastAsia="Calibri" w:hAnsi="Cambria Math" w:cs="Times New Roman"/>
            <w:color w:val="000000" w:themeColor="text1"/>
            <w:sz w:val="24"/>
            <w:szCs w:val="24"/>
          </w:rPr>
          <m:t>g(x)≠0</m:t>
        </m:r>
      </m:oMath>
      <w:r w:rsidRPr="00D5481A">
        <w:rPr>
          <w:rFonts w:eastAsia="Calibri" w:cs="Times New Roman"/>
          <w:bCs/>
          <w:color w:val="000000" w:themeColor="text1"/>
          <w:sz w:val="24"/>
          <w:szCs w:val="24"/>
        </w:rPr>
        <w:t>.</w:t>
      </w:r>
      <w:r>
        <w:rPr>
          <w:rFonts w:eastAsia="Calibri" w:cs="Times New Roman"/>
          <w:bCs/>
          <w:color w:val="000000" w:themeColor="text1"/>
          <w:sz w:val="24"/>
          <w:szCs w:val="24"/>
        </w:rPr>
        <w:t xml:space="preserve"> Additionally for division, it can be represented using the division symbol. </w:t>
      </w:r>
    </w:p>
    <w:p w14:paraId="6CF9BF7D" w14:textId="77777777" w:rsidR="00E0726A" w:rsidRDefault="00E0726A" w:rsidP="00E0726A">
      <w:pPr>
        <w:pStyle w:val="ListParagraph"/>
        <w:widowControl/>
        <w:numPr>
          <w:ilvl w:val="0"/>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When combining functions by division, students will need to consider values in the domain of the quotient that should be restricted. Values that should be restricted are those that would cause the denominator to equal zero.</w:t>
      </w:r>
    </w:p>
    <w:p w14:paraId="44340164" w14:textId="77777777" w:rsidR="00E0726A" w:rsidRPr="00F23C17" w:rsidRDefault="00E0726A" w:rsidP="00E0726A">
      <w:pPr>
        <w:pStyle w:val="ListParagraph"/>
        <w:widowControl/>
        <w:numPr>
          <w:ilvl w:val="0"/>
          <w:numId w:val="122"/>
        </w:numPr>
        <w:contextualSpacing/>
        <w:rPr>
          <w:rFonts w:cs="Times New Roman"/>
          <w:color w:val="000000" w:themeColor="text1"/>
          <w:sz w:val="24"/>
          <w:szCs w:val="24"/>
        </w:rPr>
      </w:pPr>
      <w:r>
        <w:rPr>
          <w:rFonts w:eastAsia="Calibri" w:cs="Times New Roman"/>
          <w:color w:val="000000" w:themeColor="text1"/>
          <w:sz w:val="24"/>
          <w:szCs w:val="24"/>
        </w:rPr>
        <w:t xml:space="preserve">Instruction includes representing domain, </w:t>
      </w:r>
      <w:r w:rsidRPr="00D5481A">
        <w:rPr>
          <w:rFonts w:eastAsia="Calibri" w:cs="Times New Roman"/>
          <w:color w:val="000000" w:themeColor="text1"/>
          <w:sz w:val="24"/>
          <w:szCs w:val="24"/>
        </w:rPr>
        <w:t xml:space="preserve">range </w:t>
      </w:r>
      <w:r>
        <w:rPr>
          <w:rFonts w:eastAsia="Calibri" w:cs="Times New Roman"/>
          <w:color w:val="000000" w:themeColor="text1"/>
          <w:sz w:val="24"/>
          <w:szCs w:val="24"/>
        </w:rPr>
        <w:t>and constraints using words,</w:t>
      </w:r>
      <w:r w:rsidRPr="00D5481A">
        <w:rPr>
          <w:rFonts w:eastAsia="Calibri" w:cs="Times New Roman"/>
          <w:color w:val="000000" w:themeColor="text1"/>
          <w:sz w:val="24"/>
          <w:szCs w:val="24"/>
        </w:rPr>
        <w:t xml:space="preserve"> inequality</w:t>
      </w:r>
      <w:r>
        <w:rPr>
          <w:rFonts w:eastAsia="Calibri" w:cs="Times New Roman"/>
          <w:color w:val="000000" w:themeColor="text1"/>
          <w:sz w:val="24"/>
          <w:szCs w:val="24"/>
        </w:rPr>
        <w:t xml:space="preserve"> notation, interval notation and set-builder notation</w:t>
      </w:r>
      <w:r w:rsidRPr="00D5481A">
        <w:rPr>
          <w:rFonts w:eastAsia="Calibri" w:cs="Times New Roman"/>
          <w:color w:val="000000" w:themeColor="text1"/>
          <w:sz w:val="24"/>
          <w:szCs w:val="24"/>
        </w:rPr>
        <w:t xml:space="preserve">. </w:t>
      </w:r>
    </w:p>
    <w:p w14:paraId="1A263139" w14:textId="77777777" w:rsidR="00E0726A" w:rsidRPr="004470AE" w:rsidRDefault="00E0726A" w:rsidP="00E0726A">
      <w:pPr>
        <w:pStyle w:val="ListParagraph"/>
        <w:numPr>
          <w:ilvl w:val="1"/>
          <w:numId w:val="122"/>
        </w:numPr>
        <w:textAlignment w:val="baseline"/>
        <w:rPr>
          <w:rFonts w:eastAsia="Calibri" w:cs="Times New Roman"/>
          <w:sz w:val="24"/>
          <w:szCs w:val="24"/>
        </w:rPr>
      </w:pPr>
      <w:r w:rsidRPr="004470AE">
        <w:rPr>
          <w:rFonts w:eastAsia="Calibri" w:cs="Times New Roman"/>
          <w:sz w:val="24"/>
          <w:szCs w:val="24"/>
        </w:rPr>
        <w:t>Words</w:t>
      </w:r>
    </w:p>
    <w:p w14:paraId="463B0DA8" w14:textId="77777777" w:rsidR="00E0726A" w:rsidRPr="004470AE" w:rsidRDefault="00E0726A" w:rsidP="00E0726A">
      <w:pPr>
        <w:pStyle w:val="ListParagraph"/>
        <w:ind w:left="1440"/>
        <w:textAlignment w:val="baseline"/>
        <w:rPr>
          <w:rFonts w:eastAsia="Calibri" w:cs="Times New Roman"/>
          <w:sz w:val="24"/>
          <w:szCs w:val="24"/>
        </w:rPr>
      </w:pPr>
      <w:r w:rsidRPr="004470AE">
        <w:rPr>
          <w:rFonts w:eastAsia="Calibri" w:cs="Times New Roman"/>
          <w:sz w:val="24"/>
          <w:szCs w:val="24"/>
        </w:rPr>
        <w:t xml:space="preserve">If the domain is all real numbers, it can be written as “all real numbers” or “any value of </w:t>
      </w:r>
      <m:oMath>
        <m:r>
          <w:rPr>
            <w:rFonts w:ascii="Cambria Math" w:eastAsia="Calibri" w:hAnsi="Cambria Math" w:cs="Cambria Math"/>
            <w:sz w:val="24"/>
            <w:szCs w:val="24"/>
          </w:rPr>
          <m:t>x</m:t>
        </m:r>
      </m:oMath>
      <w:r w:rsidRPr="004470AE">
        <w:rPr>
          <w:rFonts w:eastAsia="Calibri" w:cs="Times New Roman"/>
          <w:sz w:val="24"/>
          <w:szCs w:val="24"/>
        </w:rPr>
        <w:t xml:space="preserve">, such that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is a real number.”</w:t>
      </w:r>
    </w:p>
    <w:p w14:paraId="6287B77A" w14:textId="77777777" w:rsidR="00E0726A" w:rsidRPr="004470AE" w:rsidRDefault="00E0726A" w:rsidP="00E0726A">
      <w:pPr>
        <w:pStyle w:val="ListParagraph"/>
        <w:numPr>
          <w:ilvl w:val="1"/>
          <w:numId w:val="122"/>
        </w:numPr>
        <w:textAlignment w:val="baseline"/>
        <w:rPr>
          <w:rFonts w:eastAsia="Calibri" w:cs="Times New Roman"/>
          <w:sz w:val="24"/>
          <w:szCs w:val="24"/>
        </w:rPr>
      </w:pPr>
      <w:r w:rsidRPr="004470AE">
        <w:rPr>
          <w:rFonts w:eastAsia="Calibri" w:cs="Times New Roman"/>
          <w:sz w:val="24"/>
          <w:szCs w:val="24"/>
        </w:rPr>
        <w:t>Inequality notation</w:t>
      </w:r>
    </w:p>
    <w:p w14:paraId="0B96AE2C" w14:textId="77777777" w:rsidR="00E0726A" w:rsidRPr="004470AE" w:rsidRDefault="00E0726A" w:rsidP="00E0726A">
      <w:pPr>
        <w:spacing w:after="0" w:line="240" w:lineRule="auto"/>
        <w:ind w:left="1440"/>
        <w:textAlignment w:val="baseline"/>
        <w:rPr>
          <w:rFonts w:eastAsia="Calibri" w:cs="Times New Roman"/>
          <w:sz w:val="24"/>
          <w:szCs w:val="24"/>
        </w:rPr>
      </w:pPr>
      <w:r w:rsidRPr="004470AE">
        <w:rPr>
          <w:rFonts w:eastAsia="Calibri" w:cs="Times New Roman"/>
          <w:sz w:val="24"/>
          <w:szCs w:val="24"/>
        </w:rPr>
        <w:t xml:space="preserve">If the domain is all values of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greater than 2, it can be represented as </w:t>
      </w:r>
      <m:oMath>
        <m:r>
          <w:rPr>
            <w:rFonts w:ascii="Cambria Math" w:eastAsia="Calibri" w:hAnsi="Cambria Math" w:cs="Cambria Math"/>
            <w:sz w:val="24"/>
            <w:szCs w:val="24"/>
          </w:rPr>
          <m:t>x</m:t>
        </m:r>
        <m:r>
          <w:rPr>
            <w:rFonts w:ascii="Cambria Math" w:eastAsia="Calibri" w:hAnsi="Cambria Math" w:cs="Times New Roman"/>
            <w:sz w:val="24"/>
            <w:szCs w:val="24"/>
          </w:rPr>
          <m:t>&gt;2</m:t>
        </m:r>
      </m:oMath>
      <w:r w:rsidRPr="004470AE">
        <w:rPr>
          <w:rFonts w:eastAsia="Calibri" w:cs="Times New Roman"/>
          <w:sz w:val="24"/>
          <w:szCs w:val="24"/>
        </w:rPr>
        <w:t xml:space="preserve">. </w:t>
      </w:r>
    </w:p>
    <w:p w14:paraId="2EA48236" w14:textId="77777777" w:rsidR="00E0726A" w:rsidRPr="004470AE" w:rsidRDefault="00E0726A" w:rsidP="00E0726A">
      <w:pPr>
        <w:pStyle w:val="ListParagraph"/>
        <w:numPr>
          <w:ilvl w:val="1"/>
          <w:numId w:val="122"/>
        </w:numPr>
        <w:textAlignment w:val="baseline"/>
        <w:rPr>
          <w:rFonts w:eastAsia="Calibri" w:cs="Times New Roman"/>
          <w:sz w:val="24"/>
          <w:szCs w:val="24"/>
        </w:rPr>
      </w:pPr>
      <w:r w:rsidRPr="004470AE">
        <w:rPr>
          <w:rFonts w:eastAsia="Calibri" w:cs="Times New Roman"/>
          <w:sz w:val="24"/>
          <w:szCs w:val="24"/>
        </w:rPr>
        <w:t xml:space="preserve">Set-builder notation </w:t>
      </w:r>
    </w:p>
    <w:p w14:paraId="78241C3E" w14:textId="77777777" w:rsidR="00E0726A" w:rsidRPr="004470AE" w:rsidRDefault="00E0726A" w:rsidP="00E0726A">
      <w:pPr>
        <w:pStyle w:val="ListParagraph"/>
        <w:ind w:left="1440"/>
        <w:textAlignment w:val="baseline"/>
        <w:rPr>
          <w:rFonts w:eastAsia="Calibri" w:cs="Times New Roman"/>
          <w:sz w:val="24"/>
          <w:szCs w:val="24"/>
        </w:rPr>
      </w:pPr>
      <w:r w:rsidRPr="004470AE">
        <w:rPr>
          <w:rFonts w:eastAsia="Calibri" w:cs="Times New Roman"/>
          <w:sz w:val="24"/>
          <w:szCs w:val="24"/>
        </w:rPr>
        <w:t>If the range is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less than or equal to zero, it can be represented as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y</m:t>
            </m:r>
          </m:e>
          <m:e>
            <m:r>
              <w:rPr>
                <w:rFonts w:ascii="Cambria Math" w:eastAsia="Calibri" w:hAnsi="Cambria Math" w:cs="Times New Roman"/>
                <w:sz w:val="24"/>
                <w:szCs w:val="24"/>
              </w:rPr>
              <m:t>y≤0</m:t>
            </m:r>
          </m:e>
        </m:d>
        <m:r>
          <w:rPr>
            <w:rFonts w:ascii="Cambria Math" w:eastAsia="Calibri" w:hAnsi="Cambria Math" w:cs="Times New Roman"/>
            <w:sz w:val="24"/>
            <w:szCs w:val="24"/>
          </w:rPr>
          <m:t xml:space="preserve"> </m:t>
        </m:r>
      </m:oMath>
      <w:r w:rsidRPr="004470AE">
        <w:rPr>
          <w:rFonts w:eastAsia="Calibri" w:cs="Times New Roman"/>
          <w:sz w:val="24"/>
          <w:szCs w:val="24"/>
        </w:rPr>
        <w:t>and is read as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such that</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is less than or equal to zero.”</w:t>
      </w:r>
    </w:p>
    <w:p w14:paraId="1C5C736E" w14:textId="77777777" w:rsidR="00E0726A" w:rsidRPr="005540B4" w:rsidRDefault="00E0726A" w:rsidP="00E0726A">
      <w:pPr>
        <w:pStyle w:val="ListParagraph"/>
        <w:numPr>
          <w:ilvl w:val="1"/>
          <w:numId w:val="122"/>
        </w:numPr>
        <w:textAlignment w:val="baseline"/>
        <w:rPr>
          <w:rFonts w:eastAsia="Calibri" w:cs="Times New Roman"/>
          <w:b/>
          <w:sz w:val="24"/>
          <w:szCs w:val="24"/>
        </w:rPr>
      </w:pPr>
      <w:r w:rsidRPr="004470AE">
        <w:rPr>
          <w:rFonts w:eastAsia="Calibri" w:cs="Times New Roman"/>
          <w:sz w:val="24"/>
          <w:szCs w:val="24"/>
        </w:rPr>
        <w:t>Interval notation</w:t>
      </w:r>
      <w:r w:rsidRPr="005540B4">
        <w:rPr>
          <w:rFonts w:eastAsia="Calibri" w:cs="Times New Roman"/>
          <w:b/>
          <w:sz w:val="24"/>
          <w:szCs w:val="24"/>
        </w:rPr>
        <w:t xml:space="preserve"> </w:t>
      </w:r>
    </w:p>
    <w:p w14:paraId="21C51502" w14:textId="77777777" w:rsidR="00E0726A" w:rsidRDefault="00E0726A" w:rsidP="00E0726A">
      <w:pPr>
        <w:pStyle w:val="ListParagraph"/>
        <w:ind w:left="1440"/>
        <w:textAlignment w:val="baseline"/>
        <w:rPr>
          <w:rFonts w:eastAsia="Calibri" w:cs="Times New Roman"/>
          <w:sz w:val="24"/>
          <w:szCs w:val="24"/>
        </w:rPr>
      </w:pPr>
      <w:r w:rsidRPr="00F71A75">
        <w:rPr>
          <w:rFonts w:eastAsia="Calibri" w:cs="Times New Roman"/>
          <w:sz w:val="24"/>
          <w:szCs w:val="24"/>
        </w:rPr>
        <w:t>If</w:t>
      </w:r>
      <w:r>
        <w:rPr>
          <w:rFonts w:eastAsia="Calibri" w:cs="Times New Roman"/>
          <w:sz w:val="24"/>
          <w:szCs w:val="24"/>
        </w:rPr>
        <w:t xml:space="preserve"> </w:t>
      </w:r>
      <w:r w:rsidRPr="00F71A75">
        <w:rPr>
          <w:rFonts w:eastAsia="Calibri" w:cs="Times New Roman"/>
          <w:sz w:val="24"/>
          <w:szCs w:val="24"/>
        </w:rPr>
        <w:t>the</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sidRPr="00F71A75">
        <w:rPr>
          <w:rFonts w:eastAsia="Calibri" w:cs="Times New Roman"/>
          <w:sz w:val="24"/>
          <w:szCs w:val="24"/>
        </w:rPr>
        <w:t>less</w:t>
      </w:r>
      <w:r>
        <w:rPr>
          <w:rFonts w:eastAsia="Calibri" w:cs="Times New Roman"/>
          <w:sz w:val="24"/>
          <w:szCs w:val="24"/>
        </w:rPr>
        <w:t xml:space="preserve"> </w:t>
      </w:r>
      <w:r w:rsidRPr="00F71A75">
        <w:rPr>
          <w:rFonts w:eastAsia="Calibri" w:cs="Times New Roman"/>
          <w:sz w:val="24"/>
          <w:szCs w:val="24"/>
        </w:rPr>
        <w:t>than</w:t>
      </w:r>
      <w:r>
        <w:rPr>
          <w:rFonts w:eastAsia="Calibri" w:cs="Times New Roman"/>
          <w:sz w:val="24"/>
          <w:szCs w:val="24"/>
        </w:rPr>
        <w:t xml:space="preserve"> </w:t>
      </w:r>
      <w:r w:rsidRPr="00F71A75">
        <w:rPr>
          <w:rFonts w:eastAsia="Calibri" w:cs="Times New Roman"/>
          <w:sz w:val="24"/>
          <w:szCs w:val="24"/>
        </w:rPr>
        <w:t>or</w:t>
      </w:r>
      <w:r>
        <w:rPr>
          <w:rFonts w:eastAsia="Calibri" w:cs="Times New Roman"/>
          <w:sz w:val="24"/>
          <w:szCs w:val="24"/>
        </w:rPr>
        <w:t xml:space="preserve"> </w:t>
      </w:r>
      <w:r w:rsidRPr="00F71A75">
        <w:rPr>
          <w:rFonts w:eastAsia="Calibri" w:cs="Times New Roman"/>
          <w:sz w:val="24"/>
          <w:szCs w:val="24"/>
        </w:rPr>
        <w:t>equal</w:t>
      </w:r>
      <w:r>
        <w:rPr>
          <w:rFonts w:eastAsia="Calibri" w:cs="Times New Roman"/>
          <w:sz w:val="24"/>
          <w:szCs w:val="24"/>
        </w:rPr>
        <w:t xml:space="preserve"> </w:t>
      </w:r>
      <w:r w:rsidRPr="00F71A75">
        <w:rPr>
          <w:rFonts w:eastAsia="Calibri" w:cs="Times New Roman"/>
          <w:sz w:val="24"/>
          <w:szCs w:val="24"/>
        </w:rPr>
        <w:t>to</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 3]</m:t>
        </m:r>
      </m:oMath>
      <w:r>
        <w:rPr>
          <w:rFonts w:eastAsia="Calibri" w:cs="Times New Roman"/>
          <w:sz w:val="24"/>
          <w:szCs w:val="24"/>
        </w:rPr>
        <w:t xml:space="preserve">. If the domain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Pr>
          <w:rFonts w:eastAsia="Calibri" w:cs="Times New Roman"/>
          <w:sz w:val="24"/>
          <w:szCs w:val="24"/>
        </w:rPr>
        <w:t xml:space="preserve">greater </w:t>
      </w:r>
      <w:r w:rsidRPr="00F71A75">
        <w:rPr>
          <w:rFonts w:eastAsia="Calibri" w:cs="Times New Roman"/>
          <w:sz w:val="24"/>
          <w:szCs w:val="24"/>
        </w:rPr>
        <w:t>than</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(3, ∞)</m:t>
        </m:r>
      </m:oMath>
      <w:r>
        <w:rPr>
          <w:rFonts w:eastAsia="Calibri" w:cs="Times New Roman"/>
          <w:sz w:val="24"/>
          <w:szCs w:val="24"/>
        </w:rPr>
        <w:t xml:space="preserve">. If the range is all values greater than or equal to </w:t>
      </w:r>
      <m:oMath>
        <m:r>
          <w:rPr>
            <w:rFonts w:ascii="Cambria Math" w:eastAsia="Calibri" w:hAnsi="Cambria Math" w:cs="Times New Roman"/>
            <w:sz w:val="24"/>
            <w:szCs w:val="24"/>
          </w:rPr>
          <m:t>-1</m:t>
        </m:r>
      </m:oMath>
      <w:r>
        <w:rPr>
          <w:rFonts w:eastAsia="Calibri" w:cs="Times New Roman"/>
          <w:sz w:val="24"/>
          <w:szCs w:val="24"/>
        </w:rPr>
        <w:t xml:space="preserve"> but less than 5, it can be represented as </w:t>
      </w:r>
      <m:oMath>
        <m:r>
          <w:rPr>
            <w:rFonts w:ascii="Cambria Math" w:eastAsia="Calibri" w:hAnsi="Cambria Math" w:cs="Times New Roman"/>
            <w:sz w:val="24"/>
            <w:szCs w:val="24"/>
          </w:rPr>
          <m:t>[-1, 5)</m:t>
        </m:r>
      </m:oMath>
      <w:r>
        <w:rPr>
          <w:rFonts w:eastAsia="Calibri" w:cs="Times New Roman"/>
          <w:sz w:val="24"/>
          <w:szCs w:val="24"/>
        </w:rPr>
        <w:t>.</w:t>
      </w:r>
    </w:p>
    <w:p w14:paraId="20C3C399" w14:textId="77777777" w:rsidR="00E0726A" w:rsidRDefault="00E0726A" w:rsidP="00E0726A">
      <w:pPr>
        <w:pStyle w:val="ListParagraph"/>
        <w:numPr>
          <w:ilvl w:val="0"/>
          <w:numId w:val="122"/>
        </w:numPr>
        <w:textAlignment w:val="baseline"/>
        <w:rPr>
          <w:rFonts w:eastAsia="Times New Roman" w:cs="Times New Roman"/>
          <w:sz w:val="24"/>
          <w:szCs w:val="24"/>
        </w:rPr>
      </w:pPr>
      <w:r>
        <w:rPr>
          <w:rFonts w:eastAsia="Times New Roman" w:cs="Times New Roman"/>
          <w:sz w:val="24"/>
          <w:szCs w:val="24"/>
        </w:rPr>
        <w:t xml:space="preserve">For this course, </w:t>
      </w:r>
      <w:r w:rsidRPr="0073328C">
        <w:rPr>
          <w:rFonts w:eastAsia="Times New Roman" w:cs="Times New Roman"/>
          <w:sz w:val="24"/>
          <w:szCs w:val="24"/>
        </w:rPr>
        <w:t xml:space="preserve">problems should focus on money and business. </w:t>
      </w:r>
    </w:p>
    <w:p w14:paraId="11337E34" w14:textId="77777777" w:rsidR="00E0726A" w:rsidRDefault="00E0726A" w:rsidP="00E0726A">
      <w:pPr>
        <w:pStyle w:val="ListParagraph"/>
        <w:numPr>
          <w:ilvl w:val="1"/>
          <w:numId w:val="122"/>
        </w:numPr>
        <w:textAlignment w:val="baseline"/>
        <w:rPr>
          <w:rFonts w:eastAsia="Times New Roman" w:cs="Times New Roman"/>
          <w:sz w:val="24"/>
          <w:szCs w:val="24"/>
        </w:rPr>
      </w:pPr>
      <w:r w:rsidRPr="0073328C">
        <w:rPr>
          <w:rFonts w:eastAsia="Times New Roman" w:cs="Times New Roman"/>
          <w:sz w:val="24"/>
          <w:szCs w:val="24"/>
        </w:rPr>
        <w:t xml:space="preserve">For example, </w:t>
      </w:r>
      <w:r>
        <w:rPr>
          <w:rFonts w:eastAsia="Times New Roman" w:cs="Times New Roman"/>
          <w:sz w:val="24"/>
          <w:szCs w:val="24"/>
        </w:rPr>
        <w:t xml:space="preserve">a business </w:t>
      </w:r>
      <w:proofErr w:type="gramStart"/>
      <w:r>
        <w:rPr>
          <w:rFonts w:eastAsia="Times New Roman" w:cs="Times New Roman"/>
          <w:sz w:val="24"/>
          <w:szCs w:val="24"/>
        </w:rPr>
        <w:t>has to</w:t>
      </w:r>
      <w:proofErr w:type="gramEnd"/>
      <w:r>
        <w:rPr>
          <w:rFonts w:eastAsia="Times New Roman" w:cs="Times New Roman"/>
          <w:sz w:val="24"/>
          <w:szCs w:val="24"/>
        </w:rPr>
        <w:t xml:space="preserve"> purchase merchandise to sell at their market. The business may use one function to represent the amount of merchandise they need over the course of a year, and another function to represent the changing price of the merchandise over the course of a year. </w:t>
      </w:r>
    </w:p>
    <w:p w14:paraId="3BD66087" w14:textId="77777777" w:rsidR="00E0726A" w:rsidRDefault="00E0726A" w:rsidP="00E0726A">
      <w:pPr>
        <w:pStyle w:val="ListParagraph"/>
        <w:numPr>
          <w:ilvl w:val="0"/>
          <w:numId w:val="122"/>
        </w:numPr>
        <w:textAlignment w:val="baseline"/>
        <w:rPr>
          <w:rFonts w:eastAsia="Times New Roman" w:cs="Times New Roman"/>
          <w:sz w:val="24"/>
          <w:szCs w:val="24"/>
        </w:rPr>
      </w:pPr>
      <w:r w:rsidRPr="00E54994">
        <w:rPr>
          <w:rFonts w:eastAsia="Times New Roman" w:cs="Times New Roman"/>
          <w:sz w:val="24"/>
          <w:szCs w:val="24"/>
        </w:rPr>
        <w:t xml:space="preserve">Students have previous knowledge of linear and quadratic </w:t>
      </w:r>
      <w:r w:rsidRPr="7CF7A066">
        <w:rPr>
          <w:rFonts w:eastAsia="Times New Roman" w:cs="Times New Roman"/>
          <w:sz w:val="24"/>
          <w:szCs w:val="24"/>
        </w:rPr>
        <w:t>functions and</w:t>
      </w:r>
      <w:r>
        <w:rPr>
          <w:rFonts w:eastAsia="Times New Roman" w:cs="Times New Roman"/>
          <w:sz w:val="24"/>
          <w:szCs w:val="24"/>
        </w:rPr>
        <w:t xml:space="preserve"> should make the connection that by multiplying two linear functions, it results in a quadratic function. </w:t>
      </w:r>
      <w:r w:rsidRPr="00E54994">
        <w:rPr>
          <w:rFonts w:eastAsia="Times New Roman" w:cs="Times New Roman"/>
          <w:sz w:val="24"/>
          <w:szCs w:val="24"/>
        </w:rPr>
        <w:t xml:space="preserve"> </w:t>
      </w:r>
    </w:p>
    <w:p w14:paraId="700B34A7" w14:textId="509D4113" w:rsidR="00C85B8E" w:rsidRPr="00E0726A" w:rsidRDefault="00E0726A" w:rsidP="00E0726A">
      <w:pPr>
        <w:pStyle w:val="ListParagraph"/>
        <w:numPr>
          <w:ilvl w:val="1"/>
          <w:numId w:val="122"/>
        </w:numPr>
        <w:textAlignment w:val="baseline"/>
        <w:rPr>
          <w:rFonts w:eastAsia="Times New Roman" w:cs="Times New Roman"/>
          <w:sz w:val="24"/>
          <w:szCs w:val="24"/>
        </w:rPr>
      </w:pPr>
      <w:r w:rsidRPr="00E0726A">
        <w:rPr>
          <w:rFonts w:eastAsia="Times New Roman" w:cs="Times New Roman"/>
          <w:sz w:val="24"/>
          <w:szCs w:val="24"/>
        </w:rPr>
        <w:t xml:space="preserve">For example, </w:t>
      </w:r>
      <w:proofErr w:type="gramStart"/>
      <w:r w:rsidRPr="00E0726A">
        <w:rPr>
          <w:rFonts w:eastAsia="Times New Roman" w:cs="Times New Roman"/>
          <w:sz w:val="24"/>
          <w:szCs w:val="24"/>
        </w:rPr>
        <w:t>in order to</w:t>
      </w:r>
      <w:proofErr w:type="gramEnd"/>
      <w:r w:rsidRPr="00E0726A">
        <w:rPr>
          <w:rFonts w:eastAsia="Times New Roman" w:cs="Times New Roman"/>
          <w:sz w:val="24"/>
          <w:szCs w:val="24"/>
        </w:rPr>
        <w:t xml:space="preserve"> determine revenue, one could multiply the function that represents price of a product by the function that represents quantity of a product that will be sold at that price.</w:t>
      </w:r>
    </w:p>
    <w:p w14:paraId="78EFCFE5" w14:textId="77777777" w:rsidR="00C85B8E" w:rsidRPr="00AB3CDB" w:rsidRDefault="00C85B8E" w:rsidP="002C4E1A">
      <w:pPr>
        <w:pStyle w:val="FunctionsF"/>
      </w:pPr>
      <w:r w:rsidRPr="006B6BAE">
        <w:t>Common Misconceptions or Errors</w:t>
      </w:r>
    </w:p>
    <w:p w14:paraId="374462B1" w14:textId="77777777" w:rsidR="009513C0" w:rsidRPr="00EB6951" w:rsidRDefault="009513C0" w:rsidP="009513C0">
      <w:pPr>
        <w:pStyle w:val="ListParagraph"/>
        <w:numPr>
          <w:ilvl w:val="0"/>
          <w:numId w:val="123"/>
        </w:numPr>
        <w:textAlignment w:val="baseline"/>
        <w:rPr>
          <w:rFonts w:eastAsiaTheme="minorEastAsia"/>
          <w:sz w:val="24"/>
          <w:szCs w:val="24"/>
        </w:rPr>
      </w:pPr>
      <w:r w:rsidRPr="53E1DE1A">
        <w:rPr>
          <w:rFonts w:eastAsia="Times New Roman" w:cs="Times New Roman"/>
          <w:sz w:val="24"/>
          <w:szCs w:val="24"/>
        </w:rPr>
        <w:t xml:space="preserve">Students may confuse the domain and range values in relationship to the input and output. </w:t>
      </w:r>
    </w:p>
    <w:p w14:paraId="558AEAC7" w14:textId="77777777" w:rsidR="009513C0" w:rsidRPr="00EB6951" w:rsidRDefault="009513C0" w:rsidP="009513C0">
      <w:pPr>
        <w:pStyle w:val="ListParagraph"/>
        <w:numPr>
          <w:ilvl w:val="0"/>
          <w:numId w:val="123"/>
        </w:numPr>
        <w:textAlignment w:val="baseline"/>
        <w:rPr>
          <w:rFonts w:eastAsiaTheme="minorEastAsia"/>
          <w:sz w:val="24"/>
          <w:szCs w:val="24"/>
        </w:rPr>
      </w:pPr>
      <w:r w:rsidRPr="53E1DE1A">
        <w:rPr>
          <w:rFonts w:eastAsia="Times New Roman" w:cs="Times New Roman"/>
          <w:sz w:val="24"/>
          <w:szCs w:val="24"/>
        </w:rPr>
        <w:t xml:space="preserve">Students may need additional practice </w:t>
      </w:r>
      <w:proofErr w:type="gramStart"/>
      <w:r w:rsidRPr="53E1DE1A">
        <w:rPr>
          <w:rFonts w:eastAsia="Times New Roman" w:cs="Times New Roman"/>
          <w:sz w:val="24"/>
          <w:szCs w:val="24"/>
        </w:rPr>
        <w:t>on</w:t>
      </w:r>
      <w:proofErr w:type="gramEnd"/>
      <w:r w:rsidRPr="53E1DE1A">
        <w:rPr>
          <w:rFonts w:eastAsia="Times New Roman" w:cs="Times New Roman"/>
          <w:sz w:val="24"/>
          <w:szCs w:val="24"/>
        </w:rPr>
        <w:t xml:space="preserve"> the operations with the functions.</w:t>
      </w:r>
    </w:p>
    <w:p w14:paraId="49283080" w14:textId="77777777" w:rsidR="00C85B8E" w:rsidRPr="000B295F" w:rsidRDefault="00C85B8E" w:rsidP="00C85B8E">
      <w:pPr>
        <w:pStyle w:val="ListParagraph"/>
        <w:rPr>
          <w:rFonts w:eastAsia="Times New Roman" w:cs="Times New Roman"/>
          <w:sz w:val="24"/>
          <w:szCs w:val="24"/>
        </w:rPr>
      </w:pPr>
    </w:p>
    <w:p w14:paraId="25D97A71" w14:textId="77777777" w:rsidR="00C85B8E" w:rsidRDefault="00C85B8E" w:rsidP="002C4E1A">
      <w:pPr>
        <w:pStyle w:val="FunctionsF"/>
      </w:pPr>
      <w:r w:rsidRPr="006B6BAE">
        <w:t>Instructional Tasks </w:t>
      </w:r>
    </w:p>
    <w:p w14:paraId="64B89DB8" w14:textId="77777777" w:rsidR="00215F83" w:rsidRPr="00EB6951" w:rsidRDefault="00215F83" w:rsidP="00215F83">
      <w:pPr>
        <w:spacing w:after="0" w:line="240" w:lineRule="auto"/>
        <w:textAlignment w:val="baseline"/>
        <w:rPr>
          <w:rFonts w:eastAsia="Calibri" w:cs="Times New Roman"/>
          <w:i/>
          <w:iCs/>
          <w:sz w:val="24"/>
          <w:szCs w:val="24"/>
        </w:rPr>
      </w:pPr>
      <w:r w:rsidRPr="565E739C">
        <w:rPr>
          <w:rFonts w:eastAsia="Calibri" w:cs="Times New Roman"/>
          <w:i/>
          <w:iCs/>
          <w:sz w:val="24"/>
          <w:szCs w:val="24"/>
        </w:rPr>
        <w:t>Instructional Task 1</w:t>
      </w:r>
      <w:r>
        <w:rPr>
          <w:rFonts w:eastAsia="Calibri" w:cs="Times New Roman"/>
          <w:i/>
          <w:iCs/>
          <w:sz w:val="24"/>
          <w:szCs w:val="24"/>
        </w:rPr>
        <w:t xml:space="preserve"> (MTR.6.1)</w:t>
      </w:r>
    </w:p>
    <w:p w14:paraId="1987857F" w14:textId="77777777" w:rsidR="00215F83" w:rsidRDefault="00215F83" w:rsidP="00215F83">
      <w:pPr>
        <w:spacing w:after="0" w:line="240" w:lineRule="auto"/>
        <w:ind w:left="360"/>
        <w:rPr>
          <w:rFonts w:eastAsia="Calibri" w:cs="Times New Roman"/>
          <w:sz w:val="24"/>
          <w:szCs w:val="24"/>
        </w:rPr>
      </w:pPr>
      <w:r>
        <w:rPr>
          <w:rFonts w:eastAsia="Calibri" w:cs="Times New Roman"/>
          <w:sz w:val="24"/>
          <w:szCs w:val="24"/>
        </w:rPr>
        <w:t xml:space="preserve">A large business is evaluating their budget and trying to determine a function that represents their profits based on the price of one of their products. </w:t>
      </w:r>
    </w:p>
    <w:p w14:paraId="7F1910F4" w14:textId="77777777" w:rsidR="00215F83" w:rsidRDefault="00215F83" w:rsidP="00215F83">
      <w:pPr>
        <w:spacing w:after="0" w:line="240" w:lineRule="auto"/>
        <w:ind w:left="1440" w:hanging="720"/>
        <w:rPr>
          <w:rFonts w:eastAsia="Calibri" w:cs="Times New Roman"/>
          <w:sz w:val="24"/>
          <w:szCs w:val="24"/>
        </w:rPr>
      </w:pPr>
      <w:r>
        <w:rPr>
          <w:rFonts w:eastAsia="Calibri" w:cs="Times New Roman"/>
          <w:sz w:val="24"/>
          <w:szCs w:val="24"/>
        </w:rPr>
        <w:lastRenderedPageBreak/>
        <w:t xml:space="preserve">Part A. If the company has a fixed expense of $235,000 per year and each product item costs $85 to produce, create a function for the company’s annual expenses if they produce </w:t>
      </w:r>
      <m:oMath>
        <m:r>
          <w:rPr>
            <w:rFonts w:ascii="Cambria Math" w:eastAsia="Calibri" w:hAnsi="Cambria Math" w:cs="Times New Roman"/>
            <w:sz w:val="24"/>
            <w:szCs w:val="24"/>
          </w:rPr>
          <m:t>q</m:t>
        </m:r>
      </m:oMath>
      <w:r>
        <w:rPr>
          <w:rFonts w:eastAsia="Calibri" w:cs="Times New Roman"/>
          <w:sz w:val="24"/>
          <w:szCs w:val="24"/>
        </w:rPr>
        <w:t xml:space="preserve"> items in a year. </w:t>
      </w:r>
    </w:p>
    <w:p w14:paraId="7FAC6D34" w14:textId="77777777" w:rsidR="00215F83" w:rsidRDefault="00215F83" w:rsidP="00215F83">
      <w:pPr>
        <w:spacing w:after="0" w:line="240" w:lineRule="auto"/>
        <w:ind w:left="1440" w:hanging="720"/>
        <w:rPr>
          <w:rFonts w:eastAsia="Calibri" w:cs="Times New Roman"/>
          <w:sz w:val="24"/>
          <w:szCs w:val="24"/>
        </w:rPr>
      </w:pPr>
      <w:r>
        <w:rPr>
          <w:rFonts w:eastAsia="Calibri" w:cs="Times New Roman"/>
          <w:sz w:val="24"/>
          <w:szCs w:val="24"/>
        </w:rPr>
        <w:t xml:space="preserve">Part B. The company has determined that the number of items, </w:t>
      </w:r>
      <m:oMath>
        <m:r>
          <w:rPr>
            <w:rFonts w:ascii="Cambria Math" w:eastAsia="Calibri" w:hAnsi="Cambria Math" w:cs="Times New Roman"/>
            <w:sz w:val="24"/>
            <w:szCs w:val="24"/>
          </w:rPr>
          <m:t>q</m:t>
        </m:r>
      </m:oMath>
      <w:r>
        <w:rPr>
          <w:rFonts w:eastAsia="Calibri" w:cs="Times New Roman"/>
          <w:sz w:val="24"/>
          <w:szCs w:val="24"/>
        </w:rPr>
        <w:t xml:space="preserve">, they can sell in a year at price </w:t>
      </w:r>
      <m:oMath>
        <m:r>
          <w:rPr>
            <w:rFonts w:ascii="Cambria Math" w:eastAsia="Calibri" w:hAnsi="Cambria Math" w:cs="Times New Roman"/>
            <w:sz w:val="24"/>
            <w:szCs w:val="24"/>
          </w:rPr>
          <m:t>p</m:t>
        </m:r>
      </m:oMath>
      <w:r>
        <w:rPr>
          <w:rFonts w:eastAsia="Calibri" w:cs="Times New Roman"/>
          <w:sz w:val="24"/>
          <w:szCs w:val="24"/>
        </w:rPr>
        <w:t xml:space="preserve"> is </w:t>
      </w:r>
      <m:oMath>
        <m:r>
          <w:rPr>
            <w:rFonts w:ascii="Cambria Math" w:eastAsia="Calibri" w:hAnsi="Cambria Math" w:cs="Times New Roman"/>
            <w:sz w:val="24"/>
            <w:szCs w:val="24"/>
          </w:rPr>
          <m:t>10000-23p=q</m:t>
        </m:r>
      </m:oMath>
      <w:r>
        <w:rPr>
          <w:rFonts w:eastAsia="Calibri" w:cs="Times New Roman"/>
          <w:sz w:val="24"/>
          <w:szCs w:val="24"/>
        </w:rPr>
        <w:t xml:space="preserve">. Determine a domain for this function </w:t>
      </w:r>
      <w:proofErr w:type="gramStart"/>
      <w:r>
        <w:rPr>
          <w:rFonts w:eastAsia="Calibri" w:cs="Times New Roman"/>
          <w:sz w:val="24"/>
          <w:szCs w:val="24"/>
        </w:rPr>
        <w:t>assuming that</w:t>
      </w:r>
      <w:proofErr w:type="gramEnd"/>
      <w:r>
        <w:rPr>
          <w:rFonts w:eastAsia="Calibri" w:cs="Times New Roman"/>
          <w:sz w:val="24"/>
          <w:szCs w:val="24"/>
        </w:rPr>
        <w:t xml:space="preserve"> the number of items, </w:t>
      </w:r>
      <m:oMath>
        <m:r>
          <w:rPr>
            <w:rFonts w:ascii="Cambria Math" w:eastAsia="Calibri" w:hAnsi="Cambria Math" w:cs="Times New Roman"/>
            <w:sz w:val="24"/>
            <w:szCs w:val="24"/>
          </w:rPr>
          <m:t>q</m:t>
        </m:r>
      </m:oMath>
      <w:r>
        <w:rPr>
          <w:rFonts w:eastAsia="Calibri" w:cs="Times New Roman"/>
          <w:sz w:val="24"/>
          <w:szCs w:val="24"/>
        </w:rPr>
        <w:t xml:space="preserve">, is positive. </w:t>
      </w:r>
    </w:p>
    <w:p w14:paraId="144A1293" w14:textId="77777777" w:rsidR="00215F83" w:rsidRDefault="00215F83" w:rsidP="00215F83">
      <w:pPr>
        <w:spacing w:after="0" w:line="240" w:lineRule="auto"/>
        <w:ind w:left="1440" w:hanging="720"/>
        <w:rPr>
          <w:rFonts w:eastAsia="Calibri" w:cs="Times New Roman"/>
          <w:sz w:val="24"/>
          <w:szCs w:val="24"/>
        </w:rPr>
      </w:pPr>
      <w:r>
        <w:rPr>
          <w:rFonts w:eastAsia="Calibri" w:cs="Times New Roman"/>
          <w:sz w:val="24"/>
          <w:szCs w:val="24"/>
        </w:rPr>
        <w:t xml:space="preserve">Part C. Using the information from Part B, create a function, </w:t>
      </w:r>
      <m:oMath>
        <m:r>
          <w:rPr>
            <w:rFonts w:ascii="Cambria Math" w:eastAsia="Calibri" w:hAnsi="Cambria Math" w:cs="Times New Roman"/>
            <w:sz w:val="24"/>
            <w:szCs w:val="24"/>
          </w:rPr>
          <m:t>R(p)</m:t>
        </m:r>
      </m:oMath>
      <w:r>
        <w:rPr>
          <w:rFonts w:eastAsia="Calibri" w:cs="Times New Roman"/>
          <w:sz w:val="24"/>
          <w:szCs w:val="24"/>
        </w:rPr>
        <w:t xml:space="preserve">, to represent the annual revenue, </w:t>
      </w:r>
      <m:oMath>
        <m:r>
          <w:rPr>
            <w:rFonts w:ascii="Cambria Math" w:eastAsia="Calibri" w:hAnsi="Cambria Math" w:cs="Times New Roman"/>
            <w:sz w:val="24"/>
            <w:szCs w:val="24"/>
          </w:rPr>
          <m:t>pq</m:t>
        </m:r>
      </m:oMath>
      <w:r>
        <w:rPr>
          <w:rFonts w:eastAsia="Calibri" w:cs="Times New Roman"/>
          <w:sz w:val="24"/>
          <w:szCs w:val="24"/>
        </w:rPr>
        <w:t xml:space="preserve">. </w:t>
      </w:r>
    </w:p>
    <w:p w14:paraId="062AACFE" w14:textId="78B7556F" w:rsidR="00C85B8E" w:rsidRPr="00215F83" w:rsidRDefault="00215F83" w:rsidP="00215F83">
      <w:pPr>
        <w:spacing w:after="0" w:line="240" w:lineRule="auto"/>
        <w:ind w:left="1440" w:hanging="720"/>
        <w:rPr>
          <w:rFonts w:eastAsia="Calibri" w:cs="Times New Roman"/>
          <w:sz w:val="24"/>
          <w:szCs w:val="24"/>
        </w:rPr>
      </w:pPr>
      <w:r>
        <w:rPr>
          <w:rFonts w:eastAsia="Calibri" w:cs="Times New Roman"/>
          <w:sz w:val="24"/>
          <w:szCs w:val="24"/>
        </w:rPr>
        <w:t xml:space="preserve">Part D. Using the information from Parts A and C, create a function that represents the annual profit based on the price, </w:t>
      </w:r>
      <m:oMath>
        <m:r>
          <w:rPr>
            <w:rFonts w:ascii="Cambria Math" w:eastAsia="Calibri" w:hAnsi="Cambria Math" w:cs="Times New Roman"/>
            <w:sz w:val="24"/>
            <w:szCs w:val="24"/>
          </w:rPr>
          <m:t>p</m:t>
        </m:r>
      </m:oMath>
      <w:r>
        <w:rPr>
          <w:rFonts w:eastAsia="Calibri" w:cs="Times New Roman"/>
          <w:sz w:val="24"/>
          <w:szCs w:val="24"/>
        </w:rPr>
        <w:t>.</w:t>
      </w:r>
      <w:r>
        <w:rPr>
          <w:rFonts w:eastAsia="Calibri" w:cs="Times New Roman"/>
          <w:sz w:val="24"/>
          <w:szCs w:val="24"/>
        </w:rPr>
        <w:br/>
      </w:r>
    </w:p>
    <w:p w14:paraId="2E3B394F" w14:textId="77777777" w:rsidR="00C85B8E" w:rsidRPr="006B6BAE" w:rsidRDefault="00C85B8E" w:rsidP="002C4E1A">
      <w:pPr>
        <w:pStyle w:val="FunctionsF"/>
      </w:pPr>
      <w:r w:rsidRPr="006B6BAE">
        <w:t>Instructional </w:t>
      </w:r>
      <w:r>
        <w:t>Items</w:t>
      </w:r>
      <w:r w:rsidRPr="006B6BAE">
        <w:t> </w:t>
      </w:r>
    </w:p>
    <w:p w14:paraId="6219DE05" w14:textId="77777777" w:rsidR="00AC327E" w:rsidRPr="00EB6951" w:rsidRDefault="00AC327E" w:rsidP="00AC327E">
      <w:pPr>
        <w:spacing w:after="0" w:line="240" w:lineRule="auto"/>
        <w:textAlignment w:val="baseline"/>
        <w:rPr>
          <w:rFonts w:eastAsia="Calibri" w:cs="Times New Roman"/>
          <w:i/>
          <w:iCs/>
          <w:sz w:val="24"/>
          <w:szCs w:val="24"/>
        </w:rPr>
      </w:pPr>
      <w:r w:rsidRPr="565E739C">
        <w:rPr>
          <w:rFonts w:eastAsia="Calibri" w:cs="Times New Roman"/>
          <w:i/>
          <w:iCs/>
          <w:sz w:val="24"/>
          <w:szCs w:val="24"/>
        </w:rPr>
        <w:t>Instructional Item 1</w:t>
      </w:r>
    </w:p>
    <w:p w14:paraId="15676041" w14:textId="77777777" w:rsidR="00AC327E" w:rsidRDefault="00AC327E" w:rsidP="00AC327E">
      <w:pPr>
        <w:spacing w:after="0" w:line="240" w:lineRule="auto"/>
        <w:ind w:left="360"/>
        <w:rPr>
          <w:rFonts w:eastAsia="Calibri" w:cs="Times New Roman"/>
          <w:sz w:val="24"/>
          <w:szCs w:val="24"/>
        </w:rPr>
      </w:pPr>
      <w:r w:rsidRPr="00A40CA9">
        <w:rPr>
          <w:rFonts w:eastAsia="Calibri" w:cs="Times New Roman"/>
          <w:sz w:val="24"/>
          <w:szCs w:val="24"/>
        </w:rPr>
        <w:t xml:space="preserve">Given </w:t>
      </w:r>
      <m:oMath>
        <m:r>
          <w:rPr>
            <w:rFonts w:ascii="Cambria Math" w:eastAsia="Calibri" w:hAnsi="Cambria Math" w:cs="Cambria Math"/>
            <w:sz w:val="24"/>
            <w:szCs w:val="24"/>
          </w:rPr>
          <m:t>f</m:t>
        </m:r>
        <m:d>
          <m:dPr>
            <m:ctrlPr>
              <w:rPr>
                <w:rFonts w:ascii="Cambria Math" w:eastAsia="Calibri" w:hAnsi="Cambria Math" w:cs="Times New Roman"/>
                <w:i/>
                <w:sz w:val="24"/>
                <w:szCs w:val="24"/>
              </w:rPr>
            </m:ctrlPr>
          </m:dPr>
          <m:e>
            <m:r>
              <w:rPr>
                <w:rFonts w:ascii="Cambria Math" w:eastAsia="Calibri" w:hAnsi="Cambria Math" w:cs="Cambria Math"/>
                <w:sz w:val="24"/>
                <w:szCs w:val="24"/>
              </w:rPr>
              <m:t>x</m:t>
            </m:r>
          </m:e>
        </m:d>
        <m:r>
          <w:rPr>
            <w:rFonts w:ascii="Cambria Math" w:eastAsia="Calibri" w:hAnsi="Cambria Math" w:cs="Times New Roman"/>
            <w:sz w:val="24"/>
            <w:szCs w:val="24"/>
          </w:rPr>
          <m:t>=-403</m:t>
        </m:r>
        <m:sSup>
          <m:sSupPr>
            <m:ctrlPr>
              <w:rPr>
                <w:rFonts w:ascii="Cambria Math" w:eastAsia="Calibri" w:hAnsi="Cambria Math" w:cs="Cambria Math"/>
                <w:i/>
                <w:sz w:val="24"/>
                <w:szCs w:val="24"/>
              </w:rPr>
            </m:ctrlPr>
          </m:sSupPr>
          <m:e>
            <m:r>
              <w:rPr>
                <w:rFonts w:ascii="Cambria Math" w:eastAsia="Calibri" w:hAnsi="Cambria Math" w:cs="Cambria Math"/>
                <w:sz w:val="24"/>
                <w:szCs w:val="24"/>
              </w:rPr>
              <m:t>x</m:t>
            </m:r>
          </m:e>
          <m:sup>
            <m:r>
              <w:rPr>
                <w:rFonts w:ascii="Cambria Math" w:eastAsia="Calibri" w:hAnsi="Cambria Math" w:cs="Cambria Math"/>
                <w:sz w:val="24"/>
                <w:szCs w:val="24"/>
              </w:rPr>
              <m:t>2</m:t>
            </m:r>
          </m:sup>
        </m:sSup>
        <m:r>
          <w:rPr>
            <w:rFonts w:ascii="Cambria Math" w:eastAsia="Calibri" w:hAnsi="Cambria Math" w:cs="Times New Roman"/>
            <w:sz w:val="24"/>
            <w:szCs w:val="24"/>
          </w:rPr>
          <m:t>+12401</m:t>
        </m:r>
        <m:r>
          <w:rPr>
            <w:rFonts w:ascii="Cambria Math" w:eastAsia="Calibri" w:hAnsi="Cambria Math" w:cs="Cambria Math"/>
            <w:sz w:val="24"/>
            <w:szCs w:val="24"/>
          </w:rPr>
          <m:t>x</m:t>
        </m:r>
        <m:r>
          <w:rPr>
            <w:rFonts w:ascii="Cambria Math" w:eastAsia="Calibri" w:hAnsi="Cambria Math" w:cs="Times New Roman"/>
            <w:sz w:val="24"/>
            <w:szCs w:val="24"/>
          </w:rPr>
          <m:t>+6302</m:t>
        </m:r>
      </m:oMath>
      <w:r w:rsidRPr="00A40CA9">
        <w:rPr>
          <w:rFonts w:eastAsia="Calibri" w:cs="Times New Roman"/>
          <w:sz w:val="24"/>
          <w:szCs w:val="24"/>
        </w:rPr>
        <w:t xml:space="preserve"> and </w:t>
      </w:r>
      <m:oMath>
        <m:r>
          <w:rPr>
            <w:rFonts w:ascii="Cambria Math" w:eastAsia="Calibri" w:hAnsi="Cambria Math" w:cs="Cambria Math"/>
            <w:sz w:val="24"/>
            <w:szCs w:val="24"/>
          </w:rPr>
          <m:t>g</m:t>
        </m:r>
        <m:d>
          <m:dPr>
            <m:ctrlPr>
              <w:rPr>
                <w:rFonts w:ascii="Cambria Math" w:eastAsia="Calibri" w:hAnsi="Cambria Math" w:cs="Times New Roman"/>
                <w:i/>
                <w:sz w:val="24"/>
                <w:szCs w:val="24"/>
              </w:rPr>
            </m:ctrlPr>
          </m:dPr>
          <m:e>
            <m:r>
              <w:rPr>
                <w:rFonts w:ascii="Cambria Math" w:eastAsia="Calibri" w:hAnsi="Cambria Math" w:cs="Cambria Math"/>
                <w:sz w:val="24"/>
                <w:szCs w:val="24"/>
              </w:rPr>
              <m:t>x</m:t>
            </m:r>
          </m:e>
        </m:d>
        <m:r>
          <w:rPr>
            <w:rFonts w:ascii="Cambria Math" w:eastAsia="Calibri" w:hAnsi="Cambria Math" w:cs="Times New Roman"/>
            <w:sz w:val="24"/>
            <w:szCs w:val="24"/>
          </w:rPr>
          <m:t>=4.1</m:t>
        </m:r>
        <m:r>
          <w:rPr>
            <w:rFonts w:ascii="Cambria Math" w:eastAsia="Calibri" w:hAnsi="Cambria Math" w:cs="Cambria Math"/>
            <w:sz w:val="24"/>
            <w:szCs w:val="24"/>
          </w:rPr>
          <m:t>x</m:t>
        </m:r>
        <m:r>
          <w:rPr>
            <w:rFonts w:ascii="Cambria Math" w:eastAsia="Calibri" w:hAnsi="Cambria Math" w:cs="Times New Roman"/>
            <w:sz w:val="24"/>
            <w:szCs w:val="24"/>
          </w:rPr>
          <m:t>+521</m:t>
        </m:r>
      </m:oMath>
      <w:r w:rsidRPr="00A40CA9">
        <w:rPr>
          <w:rFonts w:eastAsia="Calibri" w:cs="Times New Roman"/>
          <w:sz w:val="24"/>
          <w:szCs w:val="24"/>
        </w:rPr>
        <w:t xml:space="preserve">, find </w:t>
      </w:r>
      <m:oMath>
        <m:r>
          <w:rPr>
            <w:rFonts w:ascii="Cambria Math" w:eastAsia="Calibri" w:hAnsi="Cambria Math" w:cs="Times New Roman"/>
            <w:sz w:val="24"/>
            <w:szCs w:val="24"/>
          </w:rPr>
          <m:t>(</m:t>
        </m:r>
        <m:r>
          <w:rPr>
            <w:rFonts w:ascii="Cambria Math" w:eastAsia="Calibri" w:hAnsi="Cambria Math" w:cs="Cambria Math"/>
            <w:sz w:val="24"/>
            <w:szCs w:val="24"/>
          </w:rPr>
          <m:t>f</m:t>
        </m:r>
        <m:r>
          <w:rPr>
            <w:rFonts w:ascii="Cambria Math" w:eastAsia="Calibri" w:hAnsi="Cambria Math" w:cs="Times New Roman"/>
            <w:sz w:val="24"/>
            <w:szCs w:val="24"/>
          </w:rPr>
          <m:t>-</m:t>
        </m:r>
        <m:r>
          <w:rPr>
            <w:rFonts w:ascii="Cambria Math" w:eastAsia="Calibri" w:hAnsi="Cambria Math" w:cs="Cambria Math"/>
            <w:sz w:val="24"/>
            <w:szCs w:val="24"/>
          </w:rPr>
          <m:t>g</m:t>
        </m:r>
        <m:r>
          <w:rPr>
            <w:rFonts w:ascii="Cambria Math" w:eastAsia="Calibri" w:hAnsi="Cambria Math" w:cs="Times New Roman"/>
            <w:sz w:val="24"/>
            <w:szCs w:val="24"/>
          </w:rPr>
          <m:t>)(</m:t>
        </m:r>
        <m:r>
          <w:rPr>
            <w:rFonts w:ascii="Cambria Math" w:eastAsia="Calibri" w:hAnsi="Cambria Math" w:cs="Cambria Math"/>
            <w:sz w:val="24"/>
            <w:szCs w:val="24"/>
          </w:rPr>
          <m:t>x</m:t>
        </m:r>
        <m:r>
          <w:rPr>
            <w:rFonts w:ascii="Cambria Math" w:eastAsia="Calibri" w:hAnsi="Cambria Math" w:cs="Times New Roman"/>
            <w:sz w:val="24"/>
            <w:szCs w:val="24"/>
          </w:rPr>
          <m:t>)</m:t>
        </m:r>
      </m:oMath>
      <w:r w:rsidRPr="00A40CA9">
        <w:rPr>
          <w:rFonts w:eastAsia="Calibri" w:cs="Times New Roman"/>
          <w:sz w:val="24"/>
          <w:szCs w:val="24"/>
        </w:rPr>
        <w:t>.</w:t>
      </w:r>
    </w:p>
    <w:p w14:paraId="51DD788A" w14:textId="77777777" w:rsidR="00C85B8E" w:rsidRDefault="00C85B8E" w:rsidP="00C85B8E">
      <w:pPr>
        <w:pStyle w:val="Style3"/>
      </w:pPr>
    </w:p>
    <w:p w14:paraId="386623F2" w14:textId="77777777" w:rsidR="00C85B8E" w:rsidRDefault="00C85B8E" w:rsidP="00C85B8E">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724E8E51" w14:textId="77777777" w:rsidR="00EF1EAE" w:rsidRDefault="00EF1EAE" w:rsidP="00D57789">
      <w:pPr>
        <w:spacing w:after="0" w:line="240" w:lineRule="auto"/>
        <w:rPr>
          <w:rFonts w:cs="Times New Roman"/>
        </w:rPr>
      </w:pPr>
    </w:p>
    <w:p w14:paraId="057A496E" w14:textId="77777777" w:rsidR="0038757F" w:rsidRDefault="0038757F">
      <w:pPr>
        <w:rPr>
          <w:rFonts w:eastAsia="Calibri" w:cs="Times New Roman"/>
          <w:bCs/>
          <w:color w:val="1F3864" w:themeColor="accent5" w:themeShade="80"/>
          <w:sz w:val="24"/>
          <w:szCs w:val="24"/>
        </w:rPr>
      </w:pPr>
      <w:r>
        <w:br w:type="page"/>
      </w:r>
    </w:p>
    <w:p w14:paraId="5B7DD76B" w14:textId="0601933D" w:rsidR="007E4874" w:rsidRPr="0028148D" w:rsidRDefault="007E4874" w:rsidP="007E4874">
      <w:pPr>
        <w:pStyle w:val="Heading2"/>
      </w:pPr>
      <w:r>
        <w:lastRenderedPageBreak/>
        <w:t>Financial Literacy</w:t>
      </w:r>
    </w:p>
    <w:p w14:paraId="3CA76496" w14:textId="77777777" w:rsidR="00AC327E" w:rsidRDefault="00AC327E" w:rsidP="00D57789">
      <w:pPr>
        <w:spacing w:after="0" w:line="240" w:lineRule="auto"/>
        <w:rPr>
          <w:rFonts w:cs="Times New Roman"/>
        </w:rPr>
      </w:pPr>
    </w:p>
    <w:p w14:paraId="527E9DCB" w14:textId="77777777" w:rsidR="005853B7" w:rsidRDefault="005853B7" w:rsidP="005853B7">
      <w:pPr>
        <w:spacing w:after="0" w:line="240" w:lineRule="auto"/>
        <w:jc w:val="center"/>
        <w:rPr>
          <w:rFonts w:eastAsia="Times New Roman" w:cs="Times New Roman"/>
          <w:b/>
          <w:bCs/>
          <w:color w:val="000000"/>
          <w:sz w:val="24"/>
          <w:szCs w:val="24"/>
          <w:shd w:val="clear" w:color="auto" w:fill="FFFFFF"/>
        </w:rPr>
      </w:pPr>
      <w:r w:rsidRPr="007A3FFD">
        <w:rPr>
          <w:rFonts w:eastAsia="Times New Roman" w:cs="Times New Roman"/>
          <w:b/>
          <w:bCs/>
          <w:color w:val="000000"/>
          <w:sz w:val="24"/>
          <w:szCs w:val="24"/>
          <w:shd w:val="clear" w:color="auto" w:fill="FFFFFF"/>
        </w:rPr>
        <w:t>MA.912.FL.</w:t>
      </w:r>
      <w:r>
        <w:rPr>
          <w:rFonts w:eastAsia="Times New Roman" w:cs="Times New Roman"/>
          <w:b/>
          <w:bCs/>
          <w:color w:val="000000"/>
          <w:sz w:val="24"/>
          <w:szCs w:val="24"/>
          <w:shd w:val="clear" w:color="auto" w:fill="FFFFFF"/>
        </w:rPr>
        <w:t xml:space="preserve">1 </w:t>
      </w:r>
      <w:r w:rsidRPr="003F6270">
        <w:rPr>
          <w:rFonts w:eastAsia="Times New Roman" w:cs="Times New Roman"/>
          <w:bCs/>
          <w:i/>
          <w:color w:val="000000"/>
          <w:sz w:val="24"/>
          <w:szCs w:val="24"/>
          <w:shd w:val="clear" w:color="auto" w:fill="FFFFFF"/>
        </w:rPr>
        <w:t>Build mathematical foundations for financial liter</w:t>
      </w:r>
      <w:r>
        <w:rPr>
          <w:rFonts w:eastAsia="Times New Roman" w:cs="Times New Roman"/>
          <w:bCs/>
          <w:i/>
          <w:color w:val="000000"/>
          <w:sz w:val="24"/>
          <w:szCs w:val="24"/>
          <w:shd w:val="clear" w:color="auto" w:fill="FFFFFF"/>
        </w:rPr>
        <w:t>acy</w:t>
      </w:r>
      <w:r w:rsidRPr="007A3FFD">
        <w:rPr>
          <w:rFonts w:eastAsia="Times New Roman" w:cs="Times New Roman"/>
          <w:bCs/>
          <w:i/>
          <w:color w:val="000000"/>
          <w:sz w:val="24"/>
          <w:szCs w:val="24"/>
          <w:shd w:val="clear" w:color="auto" w:fill="FFFFFF"/>
        </w:rPr>
        <w:t>.</w:t>
      </w:r>
    </w:p>
    <w:p w14:paraId="129E4C8E" w14:textId="77777777" w:rsidR="007E4874" w:rsidRPr="006B6BAE" w:rsidRDefault="007E4874" w:rsidP="00D57789">
      <w:pPr>
        <w:spacing w:after="0" w:line="240" w:lineRule="auto"/>
        <w:rPr>
          <w:rFonts w:cs="Times New Roman"/>
        </w:rPr>
      </w:pPr>
    </w:p>
    <w:p w14:paraId="260735B3" w14:textId="1A731436" w:rsidR="007E10AB" w:rsidRPr="006B6BAE" w:rsidRDefault="001350F7" w:rsidP="004834E8">
      <w:pPr>
        <w:pStyle w:val="Heading3"/>
      </w:pPr>
      <w:bookmarkStart w:id="21" w:name="_MA.6.AR.3.4"/>
      <w:bookmarkEnd w:id="21"/>
      <w:r w:rsidRPr="00EB6951">
        <w:t>MA.</w:t>
      </w:r>
      <w:r>
        <w:t>912</w:t>
      </w:r>
      <w:r w:rsidRPr="00EB6951">
        <w:t>.FL.</w:t>
      </w:r>
      <w:r>
        <w:t>1</w:t>
      </w:r>
      <w:r w:rsidRPr="00EB6951">
        <w:t>.1</w:t>
      </w:r>
      <w:r w:rsidR="00AC327E">
        <w:br/>
      </w:r>
    </w:p>
    <w:p w14:paraId="734A36B6" w14:textId="77777777" w:rsidR="00F04484" w:rsidRPr="006B6BAE" w:rsidRDefault="00F04484" w:rsidP="0023256F">
      <w:pPr>
        <w:pStyle w:val="FinancialFLHeading"/>
      </w:pPr>
      <w:r w:rsidRPr="006B6BAE">
        <w:t>Benchmark</w:t>
      </w:r>
    </w:p>
    <w:p w14:paraId="0121E081" w14:textId="4A5895D4" w:rsidR="00F04484" w:rsidRDefault="00C415B7" w:rsidP="00F04484">
      <w:pPr>
        <w:pStyle w:val="Style3"/>
      </w:pPr>
      <w:r w:rsidRPr="007A3FFD">
        <w:rPr>
          <w:color w:val="000000"/>
        </w:rPr>
        <w:t>MA.912.FL.</w:t>
      </w:r>
      <w:r>
        <w:rPr>
          <w:color w:val="000000"/>
        </w:rPr>
        <w:t>1</w:t>
      </w:r>
      <w:r w:rsidRPr="007A3FFD">
        <w:rPr>
          <w:color w:val="000000"/>
        </w:rPr>
        <w:t>.1</w:t>
      </w:r>
      <w:r w:rsidR="00F04484" w:rsidRPr="00195B79">
        <w:tab/>
      </w:r>
      <w:r w:rsidR="009F7286" w:rsidRPr="003F6270">
        <w:rPr>
          <w:color w:val="000000"/>
        </w:rPr>
        <w:t>Extend previous knowledge of operations of fractions, percentages and decimals to solve real-world problems involving money and business.</w:t>
      </w:r>
    </w:p>
    <w:p w14:paraId="0BAE560F" w14:textId="77777777" w:rsidR="00F04484" w:rsidRDefault="00F04484" w:rsidP="00F04484">
      <w:pPr>
        <w:spacing w:after="0" w:line="240" w:lineRule="auto"/>
        <w:ind w:left="1620" w:hanging="900"/>
        <w:textAlignment w:val="baseline"/>
        <w:rPr>
          <w:rFonts w:eastAsia="Calibri" w:cs="Times New Roman"/>
          <w:b/>
          <w:bCs/>
          <w:iCs/>
          <w:sz w:val="24"/>
          <w:szCs w:val="24"/>
        </w:rPr>
      </w:pPr>
    </w:p>
    <w:p w14:paraId="500B7825" w14:textId="77777777" w:rsidR="00002902" w:rsidRPr="007A3FFD" w:rsidRDefault="00002902" w:rsidP="00002902">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3481F872" w14:textId="590DE169" w:rsidR="00F04484" w:rsidRPr="00002902" w:rsidRDefault="00002902" w:rsidP="00002902">
      <w:pPr>
        <w:spacing w:after="0" w:line="240" w:lineRule="auto"/>
        <w:textAlignment w:val="baseline"/>
        <w:rPr>
          <w:rFonts w:eastAsia="Times New Roman" w:cs="Times New Roman"/>
          <w:sz w:val="24"/>
          <w:szCs w:val="24"/>
        </w:rPr>
      </w:pPr>
      <w:r w:rsidRPr="007A3FFD">
        <w:rPr>
          <w:rFonts w:eastAsia="Calibri" w:cs="Times New Roman"/>
          <w:i/>
          <w:szCs w:val="24"/>
        </w:rPr>
        <w:t>Clarification 1:</w:t>
      </w:r>
      <w:r w:rsidRPr="007A3FFD">
        <w:rPr>
          <w:rFonts w:eastAsia="Calibri" w:cs="Times New Roman"/>
          <w:szCs w:val="24"/>
        </w:rPr>
        <w:t xml:space="preserve"> </w:t>
      </w:r>
      <w:r w:rsidRPr="003F6270">
        <w:rPr>
          <w:rFonts w:eastAsia="Calibri" w:cs="Times New Roman"/>
          <w:szCs w:val="24"/>
        </w:rPr>
        <w:t>Problems include discounts, markups, simple interest, tax, tips, fees, percent increase, percent decrease and percent error.</w:t>
      </w:r>
      <w:r>
        <w:rPr>
          <w:rFonts w:eastAsia="Calibri" w:cs="Times New Roman"/>
          <w:szCs w:val="24"/>
        </w:rPr>
        <w:br/>
      </w:r>
    </w:p>
    <w:p w14:paraId="79250E4C" w14:textId="77777777" w:rsidR="00F04484" w:rsidRPr="006B6BAE" w:rsidRDefault="00F04484" w:rsidP="0023256F">
      <w:pPr>
        <w:pStyle w:val="FinancialFLHeading"/>
      </w:pPr>
      <w:r>
        <w:t xml:space="preserve">Connecting </w:t>
      </w:r>
      <w:r w:rsidRPr="006B6BAE">
        <w:t>Benchmark</w:t>
      </w:r>
      <w:r>
        <w:t>s/</w:t>
      </w:r>
      <w:r w:rsidRPr="006B6BAE">
        <w:t>Horizontal Alignment</w:t>
      </w:r>
      <w:r>
        <w:t xml:space="preserve">        </w:t>
      </w:r>
    </w:p>
    <w:p w14:paraId="38CCF524" w14:textId="77777777" w:rsidR="00E264D6" w:rsidRPr="009B7BD1" w:rsidRDefault="00E264D6" w:rsidP="00E264D6">
      <w:pPr>
        <w:numPr>
          <w:ilvl w:val="0"/>
          <w:numId w:val="41"/>
        </w:numPr>
        <w:spacing w:after="0" w:line="240" w:lineRule="auto"/>
        <w:rPr>
          <w:rFonts w:eastAsiaTheme="minorEastAsia" w:cs="Times New Roman"/>
          <w:sz w:val="24"/>
          <w:szCs w:val="24"/>
        </w:rPr>
      </w:pPr>
      <w:r w:rsidRPr="009B7BD1">
        <w:rPr>
          <w:rFonts w:eastAsiaTheme="minorEastAsia" w:cs="Times New Roman"/>
          <w:sz w:val="24"/>
          <w:szCs w:val="24"/>
        </w:rPr>
        <w:t>MA.912.FL.2</w:t>
      </w:r>
    </w:p>
    <w:p w14:paraId="29E52B3D" w14:textId="77777777" w:rsidR="00E264D6" w:rsidRPr="009B7BD1" w:rsidRDefault="00E264D6" w:rsidP="00E264D6">
      <w:pPr>
        <w:numPr>
          <w:ilvl w:val="0"/>
          <w:numId w:val="41"/>
        </w:numPr>
        <w:spacing w:after="0" w:line="240" w:lineRule="auto"/>
        <w:rPr>
          <w:rFonts w:eastAsiaTheme="minorEastAsia" w:cs="Times New Roman"/>
          <w:sz w:val="24"/>
          <w:szCs w:val="24"/>
        </w:rPr>
      </w:pPr>
      <w:r w:rsidRPr="009B7BD1">
        <w:rPr>
          <w:rFonts w:eastAsiaTheme="minorEastAsia" w:cs="Times New Roman"/>
          <w:sz w:val="24"/>
          <w:szCs w:val="24"/>
        </w:rPr>
        <w:t>MA.912.FL.3</w:t>
      </w:r>
    </w:p>
    <w:p w14:paraId="1C9D773D" w14:textId="57B88FBC" w:rsidR="00F04484" w:rsidRPr="006B6BAE" w:rsidRDefault="00E264D6" w:rsidP="00E264D6">
      <w:pPr>
        <w:numPr>
          <w:ilvl w:val="0"/>
          <w:numId w:val="41"/>
        </w:numPr>
        <w:spacing w:after="0" w:line="240" w:lineRule="auto"/>
        <w:rPr>
          <w:rFonts w:eastAsia="Times New Roman" w:cs="Times New Roman"/>
          <w:sz w:val="24"/>
          <w:szCs w:val="24"/>
        </w:rPr>
      </w:pPr>
      <w:r w:rsidRPr="009B7BD1">
        <w:rPr>
          <w:rFonts w:eastAsiaTheme="minorEastAsia" w:cs="Times New Roman"/>
          <w:sz w:val="24"/>
          <w:szCs w:val="24"/>
        </w:rPr>
        <w:t>MA.912.FL.4</w:t>
      </w:r>
      <w:r w:rsidR="00F04484" w:rsidRPr="006B6BAE">
        <w:rPr>
          <w:rFonts w:eastAsia="Times New Roman" w:cs="Times New Roman"/>
          <w:sz w:val="24"/>
          <w:szCs w:val="24"/>
        </w:rPr>
        <w:t xml:space="preserve"> </w:t>
      </w:r>
      <w:r w:rsidR="00F04484" w:rsidRPr="006B6BAE">
        <w:rPr>
          <w:rFonts w:eastAsia="Times New Roman" w:cs="Times New Roman"/>
          <w:color w:val="000000" w:themeColor="text1"/>
          <w:sz w:val="24"/>
          <w:szCs w:val="24"/>
        </w:rPr>
        <w:t xml:space="preserve"> </w:t>
      </w:r>
    </w:p>
    <w:p w14:paraId="5FF40EBD" w14:textId="77777777" w:rsidR="00F04484" w:rsidRPr="006B6BAE" w:rsidRDefault="00F04484" w:rsidP="00F04484">
      <w:pPr>
        <w:widowControl w:val="0"/>
        <w:spacing w:after="0" w:line="240" w:lineRule="auto"/>
        <w:ind w:left="720"/>
        <w:contextualSpacing/>
        <w:rPr>
          <w:rFonts w:eastAsia="Times New Roman" w:cs="Times New Roman"/>
          <w:sz w:val="24"/>
          <w:szCs w:val="24"/>
        </w:rPr>
      </w:pPr>
    </w:p>
    <w:p w14:paraId="30E64F9D" w14:textId="77777777" w:rsidR="00F04484" w:rsidRDefault="00F04484" w:rsidP="0023256F">
      <w:pPr>
        <w:pStyle w:val="FinancialFLHeading"/>
      </w:pPr>
      <w:r w:rsidRPr="009C58CD">
        <w:t>Terms</w:t>
      </w:r>
      <w:r w:rsidRPr="006B6BAE">
        <w:t> from the K-12 Glossary </w:t>
      </w:r>
    </w:p>
    <w:p w14:paraId="6744955E" w14:textId="77777777" w:rsidR="00FA090E" w:rsidRDefault="00FA090E" w:rsidP="00FA090E">
      <w:pPr>
        <w:widowControl w:val="0"/>
        <w:numPr>
          <w:ilvl w:val="0"/>
          <w:numId w:val="78"/>
        </w:numPr>
        <w:spacing w:after="0" w:line="240" w:lineRule="auto"/>
        <w:rPr>
          <w:sz w:val="24"/>
          <w:szCs w:val="24"/>
        </w:rPr>
      </w:pPr>
      <w:r w:rsidRPr="53E1DE1A">
        <w:rPr>
          <w:rFonts w:eastAsia="Times New Roman" w:cs="Times New Roman"/>
          <w:sz w:val="24"/>
          <w:szCs w:val="24"/>
        </w:rPr>
        <w:t>Percent of change</w:t>
      </w:r>
    </w:p>
    <w:p w14:paraId="4D232119" w14:textId="77777777" w:rsidR="00FA090E" w:rsidRDefault="00FA090E" w:rsidP="00FA090E">
      <w:pPr>
        <w:widowControl w:val="0"/>
        <w:numPr>
          <w:ilvl w:val="0"/>
          <w:numId w:val="78"/>
        </w:numPr>
        <w:spacing w:after="0" w:line="240" w:lineRule="auto"/>
        <w:rPr>
          <w:sz w:val="24"/>
          <w:szCs w:val="24"/>
        </w:rPr>
      </w:pPr>
      <w:r w:rsidRPr="53E1DE1A">
        <w:rPr>
          <w:rFonts w:eastAsia="Times New Roman" w:cs="Times New Roman"/>
          <w:sz w:val="24"/>
          <w:szCs w:val="24"/>
        </w:rPr>
        <w:t>Percent error</w:t>
      </w:r>
    </w:p>
    <w:p w14:paraId="0E89038B" w14:textId="0C94D723" w:rsidR="00F04484" w:rsidRPr="00FA090E" w:rsidRDefault="00FA090E" w:rsidP="00FA090E">
      <w:pPr>
        <w:widowControl w:val="0"/>
        <w:numPr>
          <w:ilvl w:val="0"/>
          <w:numId w:val="78"/>
        </w:numPr>
        <w:spacing w:after="0" w:line="240" w:lineRule="auto"/>
        <w:rPr>
          <w:rFonts w:eastAsia="Times New Roman" w:cs="Times New Roman"/>
          <w:sz w:val="24"/>
          <w:szCs w:val="24"/>
        </w:rPr>
      </w:pPr>
      <w:r w:rsidRPr="53E1DE1A">
        <w:rPr>
          <w:rFonts w:eastAsia="Times New Roman" w:cs="Times New Roman"/>
          <w:sz w:val="24"/>
          <w:szCs w:val="24"/>
        </w:rPr>
        <w:t>Simple interest</w:t>
      </w:r>
      <w:r w:rsidRPr="00FA090E">
        <w:rPr>
          <w:rFonts w:eastAsia="Times New Roman" w:cs="Times New Roman"/>
          <w:sz w:val="24"/>
          <w:szCs w:val="24"/>
        </w:rPr>
        <w:br/>
      </w:r>
    </w:p>
    <w:p w14:paraId="3959A63E" w14:textId="77777777" w:rsidR="00F04484" w:rsidRPr="00775194" w:rsidRDefault="00F04484" w:rsidP="0023256F">
      <w:pPr>
        <w:pStyle w:val="FinancialF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16FD81" w14:textId="77777777" w:rsidR="002D7F9D" w:rsidRPr="002D7F9D" w:rsidRDefault="002D7F9D" w:rsidP="002D7F9D">
            <w:pPr>
              <w:numPr>
                <w:ilvl w:val="0"/>
                <w:numId w:val="40"/>
              </w:numPr>
              <w:spacing w:after="0" w:line="240" w:lineRule="auto"/>
              <w:rPr>
                <w:rFonts w:eastAsiaTheme="minorEastAsia"/>
                <w:sz w:val="24"/>
                <w:szCs w:val="24"/>
              </w:rPr>
            </w:pPr>
            <w:r>
              <w:rPr>
                <w:rFonts w:eastAsia="Times New Roman" w:cs="Times New Roman"/>
                <w:sz w:val="24"/>
                <w:szCs w:val="24"/>
              </w:rPr>
              <w:t xml:space="preserve">MA.7.NSO.1.2 </w:t>
            </w:r>
          </w:p>
          <w:p w14:paraId="3806E1C7" w14:textId="7E3179B5" w:rsidR="00F04484" w:rsidRPr="002D7F9D" w:rsidRDefault="002D7F9D" w:rsidP="002D7F9D">
            <w:pPr>
              <w:numPr>
                <w:ilvl w:val="0"/>
                <w:numId w:val="40"/>
              </w:numPr>
              <w:spacing w:after="0" w:line="240" w:lineRule="auto"/>
              <w:rPr>
                <w:rFonts w:eastAsiaTheme="minorEastAsia"/>
                <w:sz w:val="24"/>
                <w:szCs w:val="24"/>
              </w:rPr>
            </w:pPr>
            <w:r w:rsidRPr="002D7F9D">
              <w:rPr>
                <w:rFonts w:eastAsia="Times New Roman" w:cs="Times New Roman"/>
                <w:sz w:val="24"/>
                <w:szCs w:val="24"/>
              </w:rPr>
              <w:t>MA.7.AR.3</w:t>
            </w: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77777777" w:rsidR="00F04484" w:rsidRPr="000B295F" w:rsidRDefault="00F04484" w:rsidP="002D7F9D">
            <w:pPr>
              <w:spacing w:after="0" w:line="240" w:lineRule="auto"/>
              <w:ind w:left="720"/>
              <w:textAlignment w:val="baseline"/>
              <w:rPr>
                <w:rFonts w:eastAsia="Times New Roman" w:cs="Times New Roman"/>
                <w:sz w:val="24"/>
                <w:szCs w:val="24"/>
              </w:rPr>
            </w:pPr>
          </w:p>
        </w:tc>
      </w:tr>
    </w:tbl>
    <w:p w14:paraId="588D1A27" w14:textId="5A351A45" w:rsidR="00F04484" w:rsidRPr="006B6BAE" w:rsidRDefault="00F04484" w:rsidP="0023256F">
      <w:pPr>
        <w:pStyle w:val="FinancialFLHeading"/>
      </w:pPr>
      <w:r w:rsidRPr="006B6BAE">
        <w:t xml:space="preserve">Purpose and Instructional Strategies </w:t>
      </w:r>
    </w:p>
    <w:p w14:paraId="07427D20" w14:textId="77777777" w:rsidR="006E037D" w:rsidRPr="00EA6544" w:rsidRDefault="006E037D" w:rsidP="006E037D">
      <w:pPr>
        <w:spacing w:after="0" w:line="240" w:lineRule="auto"/>
        <w:textAlignment w:val="baseline"/>
        <w:rPr>
          <w:rFonts w:eastAsiaTheme="minorEastAsia" w:cs="Times New Roman"/>
          <w:sz w:val="24"/>
          <w:szCs w:val="24"/>
        </w:rPr>
      </w:pPr>
      <w:r w:rsidRPr="0F377021">
        <w:rPr>
          <w:rFonts w:eastAsiaTheme="minorEastAsia" w:cs="Times New Roman"/>
          <w:sz w:val="24"/>
          <w:szCs w:val="24"/>
        </w:rPr>
        <w:t xml:space="preserve">In </w:t>
      </w:r>
      <w:r>
        <w:rPr>
          <w:rFonts w:eastAsiaTheme="minorEastAsia" w:cs="Times New Roman"/>
          <w:sz w:val="24"/>
          <w:szCs w:val="24"/>
        </w:rPr>
        <w:t xml:space="preserve">middle grades, students </w:t>
      </w:r>
      <w:r w:rsidRPr="0F377021">
        <w:rPr>
          <w:rFonts w:eastAsiaTheme="minorEastAsia" w:cs="Times New Roman"/>
          <w:sz w:val="24"/>
          <w:szCs w:val="24"/>
        </w:rPr>
        <w:t>worked with operations of fractions, percent</w:t>
      </w:r>
      <w:r>
        <w:rPr>
          <w:rFonts w:eastAsiaTheme="minorEastAsia" w:cs="Times New Roman"/>
          <w:sz w:val="24"/>
          <w:szCs w:val="24"/>
        </w:rPr>
        <w:t>ages and decimals to solve real-</w:t>
      </w:r>
      <w:r w:rsidRPr="0F377021">
        <w:rPr>
          <w:rFonts w:eastAsiaTheme="minorEastAsia" w:cs="Times New Roman"/>
          <w:sz w:val="24"/>
          <w:szCs w:val="24"/>
        </w:rPr>
        <w:t xml:space="preserve">world problems. In </w:t>
      </w:r>
      <w:r>
        <w:rPr>
          <w:rFonts w:eastAsiaTheme="minorEastAsia" w:cs="Times New Roman"/>
          <w:sz w:val="24"/>
          <w:szCs w:val="24"/>
        </w:rPr>
        <w:t>Math for Data and Financial Literacy</w:t>
      </w:r>
      <w:r w:rsidRPr="0F377021">
        <w:rPr>
          <w:rFonts w:eastAsiaTheme="minorEastAsia" w:cs="Times New Roman"/>
          <w:sz w:val="24"/>
          <w:szCs w:val="24"/>
        </w:rPr>
        <w:t>, students utilize their understanding of operations and problem solving to solve rea</w:t>
      </w:r>
      <w:r>
        <w:rPr>
          <w:rFonts w:eastAsiaTheme="minorEastAsia" w:cs="Times New Roman"/>
          <w:sz w:val="24"/>
          <w:szCs w:val="24"/>
        </w:rPr>
        <w:t>l-</w:t>
      </w:r>
      <w:r w:rsidRPr="0F377021">
        <w:rPr>
          <w:rFonts w:eastAsiaTheme="minorEastAsia" w:cs="Times New Roman"/>
          <w:sz w:val="24"/>
          <w:szCs w:val="24"/>
        </w:rPr>
        <w:t xml:space="preserve">world problems involving money and business. </w:t>
      </w:r>
      <w:proofErr w:type="gramStart"/>
      <w:r w:rsidRPr="0F377021">
        <w:rPr>
          <w:rFonts w:eastAsiaTheme="minorEastAsia" w:cs="Times New Roman"/>
          <w:sz w:val="24"/>
          <w:szCs w:val="24"/>
        </w:rPr>
        <w:t>Throughout</w:t>
      </w:r>
      <w:proofErr w:type="gramEnd"/>
      <w:r w:rsidRPr="0F377021">
        <w:rPr>
          <w:rFonts w:eastAsiaTheme="minorEastAsia" w:cs="Times New Roman"/>
          <w:sz w:val="24"/>
          <w:szCs w:val="24"/>
        </w:rPr>
        <w:t xml:space="preserve"> instruction, it will be important to help students connect the mathematical concepts to everyday experiences </w:t>
      </w:r>
      <w:r w:rsidRPr="0073328C">
        <w:rPr>
          <w:rFonts w:eastAsiaTheme="minorEastAsia" w:cs="Times New Roman"/>
          <w:i/>
          <w:sz w:val="24"/>
          <w:szCs w:val="24"/>
        </w:rPr>
        <w:t>(MTR.7.1)</w:t>
      </w:r>
      <w:r w:rsidRPr="0F377021">
        <w:rPr>
          <w:rFonts w:eastAsiaTheme="minorEastAsia" w:cs="Times New Roman"/>
          <w:sz w:val="24"/>
          <w:szCs w:val="24"/>
        </w:rPr>
        <w:t xml:space="preserve"> as they validate conclusions by comparing them to a given situation.</w:t>
      </w:r>
    </w:p>
    <w:p w14:paraId="1CC6EB07" w14:textId="77777777" w:rsidR="006E037D" w:rsidRPr="004141F1" w:rsidRDefault="006E037D" w:rsidP="006E037D">
      <w:pPr>
        <w:pStyle w:val="ListParagraph"/>
        <w:numPr>
          <w:ilvl w:val="0"/>
          <w:numId w:val="40"/>
        </w:numPr>
        <w:textAlignment w:val="baseline"/>
        <w:rPr>
          <w:rFonts w:eastAsiaTheme="minorEastAsia" w:cs="Times New Roman"/>
          <w:sz w:val="24"/>
          <w:szCs w:val="24"/>
        </w:rPr>
      </w:pPr>
      <w:r w:rsidRPr="004141F1">
        <w:rPr>
          <w:rFonts w:eastAsiaTheme="minorEastAsia" w:cs="Times New Roman"/>
          <w:sz w:val="24"/>
          <w:szCs w:val="24"/>
        </w:rPr>
        <w:t xml:space="preserve">Instruction includes discounts, markups, simple interest, tax, tips, fees, percent increase, percent decrease and percent error </w:t>
      </w:r>
      <w:r w:rsidRPr="004141F1">
        <w:rPr>
          <w:rFonts w:eastAsiaTheme="minorEastAsia" w:cs="Times New Roman"/>
          <w:i/>
          <w:sz w:val="24"/>
          <w:szCs w:val="24"/>
        </w:rPr>
        <w:t>(MTR.7.1)</w:t>
      </w:r>
      <w:r w:rsidRPr="004141F1">
        <w:rPr>
          <w:rFonts w:eastAsiaTheme="minorEastAsia" w:cs="Times New Roman"/>
          <w:sz w:val="24"/>
          <w:szCs w:val="24"/>
        </w:rPr>
        <w:t xml:space="preserve">. </w:t>
      </w:r>
    </w:p>
    <w:p w14:paraId="16331A14" w14:textId="77777777" w:rsidR="006E037D" w:rsidRDefault="006E037D" w:rsidP="006E037D">
      <w:pPr>
        <w:pStyle w:val="ListParagraph"/>
        <w:numPr>
          <w:ilvl w:val="0"/>
          <w:numId w:val="125"/>
        </w:numPr>
        <w:ind w:left="1440"/>
        <w:textAlignment w:val="baseline"/>
        <w:rPr>
          <w:rFonts w:eastAsiaTheme="minorEastAsia"/>
          <w:sz w:val="24"/>
          <w:szCs w:val="24"/>
        </w:rPr>
      </w:pPr>
      <w:r w:rsidRPr="53E1DE1A">
        <w:rPr>
          <w:rFonts w:eastAsiaTheme="minorEastAsia" w:cs="Times New Roman"/>
          <w:sz w:val="24"/>
          <w:szCs w:val="24"/>
        </w:rPr>
        <w:t xml:space="preserve">Markdown/discount is a percentage taken </w:t>
      </w:r>
      <w:proofErr w:type="gramStart"/>
      <w:r w:rsidRPr="53E1DE1A">
        <w:rPr>
          <w:rFonts w:eastAsiaTheme="minorEastAsia" w:cs="Times New Roman"/>
          <w:sz w:val="24"/>
          <w:szCs w:val="24"/>
        </w:rPr>
        <w:t>off of</w:t>
      </w:r>
      <w:proofErr w:type="gramEnd"/>
      <w:r w:rsidRPr="53E1DE1A">
        <w:rPr>
          <w:rFonts w:eastAsiaTheme="minorEastAsia" w:cs="Times New Roman"/>
          <w:sz w:val="24"/>
          <w:szCs w:val="24"/>
        </w:rPr>
        <w:t xml:space="preserve"> an original price. Instruction includes showing the connection between subtracting the calculated discount or taking the difference between 100% and the discount and multiplying that by the original price. </w:t>
      </w:r>
    </w:p>
    <w:p w14:paraId="417C1D06" w14:textId="77777777" w:rsidR="006E037D" w:rsidRDefault="006E037D" w:rsidP="006E037D">
      <w:pPr>
        <w:pStyle w:val="ListParagraph"/>
        <w:numPr>
          <w:ilvl w:val="2"/>
          <w:numId w:val="125"/>
        </w:numPr>
        <w:textAlignment w:val="baseline"/>
        <w:rPr>
          <w:rFonts w:eastAsiaTheme="minorEastAsia"/>
          <w:sz w:val="24"/>
          <w:szCs w:val="24"/>
        </w:rPr>
      </w:pPr>
      <w:r w:rsidRPr="53E1DE1A">
        <w:rPr>
          <w:rFonts w:eastAsiaTheme="minorEastAsia" w:cs="Times New Roman"/>
          <w:sz w:val="24"/>
          <w:szCs w:val="24"/>
        </w:rPr>
        <w:t>For example, if there was a 15% discount on an item that costs $15.99, students could take 85% of $15.99 or take 15% of $15.99 and subtract that value from the original price of $15.99</w:t>
      </w:r>
      <w:r>
        <w:rPr>
          <w:rFonts w:eastAsiaTheme="minorEastAsia" w:cs="Times New Roman"/>
          <w:sz w:val="24"/>
          <w:szCs w:val="24"/>
        </w:rPr>
        <w:t>.</w:t>
      </w:r>
    </w:p>
    <w:p w14:paraId="51724C04" w14:textId="77777777" w:rsidR="006E037D" w:rsidRDefault="006E037D" w:rsidP="006E037D">
      <w:pPr>
        <w:pStyle w:val="ListParagraph"/>
        <w:numPr>
          <w:ilvl w:val="0"/>
          <w:numId w:val="125"/>
        </w:numPr>
        <w:ind w:left="1440"/>
        <w:textAlignment w:val="baseline"/>
        <w:rPr>
          <w:sz w:val="24"/>
          <w:szCs w:val="24"/>
        </w:rPr>
      </w:pPr>
      <w:r w:rsidRPr="53E1DE1A">
        <w:rPr>
          <w:rFonts w:eastAsiaTheme="minorEastAsia" w:cs="Times New Roman"/>
          <w:sz w:val="24"/>
          <w:szCs w:val="24"/>
        </w:rPr>
        <w:t xml:space="preserve">Markup showcases adding a charge to the initial price. Markups are often shown in retail situations. </w:t>
      </w:r>
    </w:p>
    <w:p w14:paraId="28DB1151" w14:textId="77777777" w:rsidR="006E037D" w:rsidRPr="00E54994" w:rsidRDefault="006E037D" w:rsidP="006E037D">
      <w:pPr>
        <w:pStyle w:val="ListParagraph"/>
        <w:numPr>
          <w:ilvl w:val="0"/>
          <w:numId w:val="125"/>
        </w:numPr>
        <w:ind w:left="1440"/>
        <w:textAlignment w:val="baseline"/>
        <w:rPr>
          <w:rFonts w:eastAsiaTheme="minorEastAsia"/>
          <w:sz w:val="24"/>
          <w:szCs w:val="24"/>
        </w:rPr>
      </w:pPr>
      <w:r w:rsidRPr="00E54994">
        <w:rPr>
          <w:rFonts w:eastAsiaTheme="minorEastAsia" w:cs="Times New Roman"/>
          <w:sz w:val="24"/>
          <w:szCs w:val="24"/>
        </w:rPr>
        <w:lastRenderedPageBreak/>
        <w:t>Simple interest refers to money you can earn by initially investing some money (the principal). The percentage of the principal (interest) is added to the principal making your initial investment grow. The simple interest formula (</w:t>
      </w:r>
      <m:oMath>
        <m:r>
          <w:rPr>
            <w:rFonts w:ascii="Cambria Math" w:eastAsiaTheme="minorEastAsia" w:hAnsi="Cambria Math" w:cs="Cambria Math"/>
            <w:sz w:val="24"/>
            <w:szCs w:val="24"/>
          </w:rPr>
          <m:t>I</m:t>
        </m:r>
        <m:r>
          <w:rPr>
            <w:rFonts w:ascii="Cambria Math" w:eastAsiaTheme="minorEastAsia" w:hAnsi="Cambria Math" w:cs="Times New Roman"/>
            <w:sz w:val="24"/>
            <w:szCs w:val="24"/>
          </w:rPr>
          <m:t>=</m:t>
        </m:r>
        <m:r>
          <w:rPr>
            <w:rFonts w:ascii="Cambria Math" w:eastAsiaTheme="minorEastAsia" w:hAnsi="Cambria Math" w:cs="Cambria Math"/>
            <w:sz w:val="24"/>
            <w:szCs w:val="24"/>
          </w:rPr>
          <m:t>prt</m:t>
        </m:r>
      </m:oMath>
      <w:r w:rsidRPr="00E54994">
        <w:rPr>
          <w:rFonts w:eastAsiaTheme="minorEastAsia" w:cs="Times New Roman"/>
          <w:sz w:val="24"/>
          <w:szCs w:val="24"/>
        </w:rPr>
        <w:t xml:space="preserve">) calculates only the interest earned over time. Each year’s interest is calculated from the initial </w:t>
      </w:r>
      <w:proofErr w:type="gramStart"/>
      <w:r w:rsidRPr="00E54994">
        <w:rPr>
          <w:rFonts w:eastAsiaTheme="minorEastAsia" w:cs="Times New Roman"/>
          <w:sz w:val="24"/>
          <w:szCs w:val="24"/>
        </w:rPr>
        <w:t>principal</w:t>
      </w:r>
      <w:proofErr w:type="gramEnd"/>
      <w:r w:rsidRPr="00E54994">
        <w:rPr>
          <w:rFonts w:eastAsiaTheme="minorEastAsia" w:cs="Times New Roman"/>
          <w:sz w:val="24"/>
          <w:szCs w:val="24"/>
        </w:rPr>
        <w:t>, not the total value of the investment of that point in time.</w:t>
      </w:r>
      <w:r>
        <w:rPr>
          <w:rFonts w:eastAsiaTheme="minorEastAsia" w:cs="Times New Roman"/>
          <w:sz w:val="24"/>
          <w:szCs w:val="24"/>
        </w:rPr>
        <w:t xml:space="preserve"> </w:t>
      </w:r>
      <w:r w:rsidRPr="00E54994">
        <w:rPr>
          <w:rFonts w:eastAsiaTheme="minorEastAsia" w:cs="Times New Roman"/>
          <w:sz w:val="24"/>
          <w:szCs w:val="24"/>
        </w:rPr>
        <w:t>The simple interest amount formula (</w:t>
      </w:r>
      <m:oMath>
        <m:r>
          <w:rPr>
            <w:rFonts w:ascii="Cambria Math" w:eastAsiaTheme="minorEastAsia" w:hAnsi="Cambria Math" w:cs="Cambria Math"/>
            <w:sz w:val="24"/>
            <w:szCs w:val="24"/>
          </w:rPr>
          <m:t>A</m:t>
        </m:r>
        <m:r>
          <w:rPr>
            <w:rFonts w:ascii="Cambria Math" w:eastAsiaTheme="minorEastAsia" w:hAnsi="Cambria Math" w:cs="Times New Roman"/>
            <w:sz w:val="24"/>
            <w:szCs w:val="24"/>
          </w:rPr>
          <m:t>=(1+</m:t>
        </m:r>
        <m:r>
          <w:rPr>
            <w:rFonts w:ascii="Cambria Math" w:eastAsiaTheme="minorEastAsia" w:hAnsi="Cambria Math" w:cs="Cambria Math"/>
            <w:sz w:val="24"/>
            <w:szCs w:val="24"/>
          </w:rPr>
          <m:t>rt</m:t>
        </m:r>
        <m:r>
          <w:rPr>
            <w:rFonts w:ascii="Cambria Math" w:eastAsiaTheme="minorEastAsia" w:hAnsi="Cambria Math" w:cs="Times New Roman"/>
            <w:sz w:val="24"/>
            <w:szCs w:val="24"/>
          </w:rPr>
          <m:t>)</m:t>
        </m:r>
      </m:oMath>
      <w:r w:rsidRPr="00E54994">
        <w:rPr>
          <w:rFonts w:eastAsiaTheme="minorEastAsia" w:cs="Times New Roman"/>
          <w:sz w:val="24"/>
          <w:szCs w:val="24"/>
        </w:rPr>
        <w:t xml:space="preserve">) calculates the total value of an investment over time. When using simple interest, provide the formula as students should not be expected to memorize this. </w:t>
      </w:r>
    </w:p>
    <w:p w14:paraId="77341E6C" w14:textId="77777777" w:rsidR="006E037D" w:rsidRDefault="006E037D" w:rsidP="006E037D">
      <w:pPr>
        <w:pStyle w:val="ListParagraph"/>
        <w:numPr>
          <w:ilvl w:val="0"/>
          <w:numId w:val="124"/>
        </w:numPr>
        <w:ind w:left="1440" w:right="450"/>
        <w:textAlignment w:val="baseline"/>
        <w:rPr>
          <w:rFonts w:eastAsiaTheme="minorEastAsia"/>
          <w:sz w:val="24"/>
          <w:szCs w:val="24"/>
        </w:rPr>
      </w:pPr>
      <w:r w:rsidRPr="53E1DE1A">
        <w:rPr>
          <w:rFonts w:eastAsiaTheme="minorEastAsia" w:cs="Times New Roman"/>
          <w:sz w:val="24"/>
          <w:szCs w:val="24"/>
        </w:rPr>
        <w:t>Tax, tips and fees are an additional charge added to the initial price. Students can add the calculated tax, tip or fee to the original price or add 1 to the tax, tip or fee</w:t>
      </w:r>
      <w:r>
        <w:rPr>
          <w:rFonts w:eastAsiaTheme="minorEastAsia" w:cs="Times New Roman"/>
          <w:sz w:val="24"/>
          <w:szCs w:val="24"/>
        </w:rPr>
        <w:t xml:space="preserve"> and multiply it by the original price</w:t>
      </w:r>
      <w:r w:rsidRPr="53E1DE1A">
        <w:rPr>
          <w:rFonts w:eastAsiaTheme="minorEastAsia" w:cs="Times New Roman"/>
          <w:sz w:val="24"/>
          <w:szCs w:val="24"/>
        </w:rPr>
        <w:t xml:space="preserve"> to reach the final cost. </w:t>
      </w:r>
    </w:p>
    <w:p w14:paraId="258018CF" w14:textId="77777777" w:rsidR="006E037D" w:rsidRDefault="006E037D" w:rsidP="006E037D">
      <w:pPr>
        <w:pStyle w:val="ListParagraph"/>
        <w:numPr>
          <w:ilvl w:val="2"/>
          <w:numId w:val="124"/>
        </w:numPr>
        <w:textAlignment w:val="baseline"/>
        <w:rPr>
          <w:rFonts w:eastAsiaTheme="minorEastAsia"/>
          <w:sz w:val="24"/>
          <w:szCs w:val="24"/>
        </w:rPr>
      </w:pPr>
      <w:r w:rsidRPr="53E1DE1A">
        <w:rPr>
          <w:rFonts w:eastAsiaTheme="minorEastAsia" w:cs="Times New Roman"/>
          <w:sz w:val="24"/>
          <w:szCs w:val="24"/>
        </w:rPr>
        <w:t>For example, if there was a 6% sales tax on clothing and a t-shirt costs $7.99.</w:t>
      </w:r>
      <w:r>
        <w:rPr>
          <w:rFonts w:eastAsiaTheme="minorEastAsia" w:cs="Times New Roman"/>
          <w:sz w:val="24"/>
          <w:szCs w:val="24"/>
        </w:rPr>
        <w:t xml:space="preserve"> </w:t>
      </w:r>
      <w:r w:rsidRPr="53E1DE1A">
        <w:rPr>
          <w:rFonts w:eastAsiaTheme="minorEastAsia" w:cs="Times New Roman"/>
          <w:sz w:val="24"/>
          <w:szCs w:val="24"/>
        </w:rPr>
        <w:t>Students can add 100% to the 6%</w:t>
      </w:r>
      <w:r>
        <w:rPr>
          <w:rFonts w:eastAsiaTheme="minorEastAsia" w:cs="Times New Roman"/>
          <w:sz w:val="24"/>
          <w:szCs w:val="24"/>
        </w:rPr>
        <w:t xml:space="preserve"> </w:t>
      </w:r>
      <w:r w:rsidRPr="53E1DE1A">
        <w:rPr>
          <w:rFonts w:eastAsiaTheme="minorEastAsia" w:cs="Times New Roman"/>
          <w:sz w:val="24"/>
          <w:szCs w:val="24"/>
        </w:rPr>
        <w:t>and multiply that value to $7.99</w:t>
      </w:r>
      <w:r>
        <w:rPr>
          <w:rFonts w:eastAsiaTheme="minorEastAsia" w:cs="Times New Roman"/>
          <w:sz w:val="24"/>
          <w:szCs w:val="24"/>
        </w:rPr>
        <w:t>,</w:t>
      </w:r>
      <w:r w:rsidRPr="53E1DE1A">
        <w:rPr>
          <w:rFonts w:eastAsiaTheme="minorEastAsia" w:cs="Times New Roman"/>
          <w:sz w:val="24"/>
          <w:szCs w:val="24"/>
        </w:rPr>
        <w:t xml:space="preserve"> or students can find 6% of the $7.99 and add that to the original value of the t-shirt. </w:t>
      </w:r>
    </w:p>
    <w:p w14:paraId="3E44958A" w14:textId="77777777" w:rsidR="006E037D" w:rsidRDefault="006E037D" w:rsidP="006E037D">
      <w:pPr>
        <w:pStyle w:val="ListParagraph"/>
        <w:numPr>
          <w:ilvl w:val="2"/>
          <w:numId w:val="124"/>
        </w:numPr>
        <w:rPr>
          <w:rFonts w:eastAsiaTheme="minorEastAsia"/>
          <w:sz w:val="24"/>
          <w:szCs w:val="24"/>
        </w:rPr>
      </w:pPr>
      <w:r w:rsidRPr="53E1DE1A">
        <w:rPr>
          <w:rFonts w:eastAsiaTheme="minorEastAsia" w:cs="Times New Roman"/>
          <w:sz w:val="24"/>
          <w:szCs w:val="24"/>
        </w:rPr>
        <w:t xml:space="preserve">For example, if the bill is $54.83, students can find 18% of the total and then add it back to the original. </w:t>
      </w:r>
    </w:p>
    <w:p w14:paraId="6829AEE4" w14:textId="77777777" w:rsidR="006E037D" w:rsidRDefault="006E037D" w:rsidP="006E037D">
      <w:pPr>
        <w:pStyle w:val="ListParagraph"/>
        <w:numPr>
          <w:ilvl w:val="0"/>
          <w:numId w:val="124"/>
        </w:numPr>
        <w:ind w:left="1440"/>
        <w:textAlignment w:val="baseline"/>
        <w:rPr>
          <w:rFonts w:eastAsiaTheme="minorEastAsia"/>
          <w:sz w:val="24"/>
          <w:szCs w:val="24"/>
        </w:rPr>
      </w:pPr>
      <w:r w:rsidRPr="53E1DE1A">
        <w:rPr>
          <w:rFonts w:eastAsiaTheme="minorEastAsia" w:cs="Times New Roman"/>
          <w:sz w:val="24"/>
          <w:szCs w:val="24"/>
        </w:rPr>
        <w:t xml:space="preserve">Percent </w:t>
      </w:r>
      <w:r>
        <w:rPr>
          <w:rFonts w:eastAsiaTheme="minorEastAsia" w:cs="Times New Roman"/>
          <w:sz w:val="24"/>
          <w:szCs w:val="24"/>
        </w:rPr>
        <w:t>increase/d</w:t>
      </w:r>
      <w:r w:rsidRPr="53E1DE1A">
        <w:rPr>
          <w:rFonts w:eastAsiaTheme="minorEastAsia" w:cs="Times New Roman"/>
          <w:sz w:val="24"/>
          <w:szCs w:val="24"/>
        </w:rPr>
        <w:t>ecrease asks students to look for a percentage instead of a dollar amount</w:t>
      </w:r>
      <w:r>
        <w:rPr>
          <w:rFonts w:eastAsiaTheme="minorEastAsia" w:cs="Times New Roman"/>
          <w:sz w:val="24"/>
          <w:szCs w:val="24"/>
        </w:rPr>
        <w:t>. Percent e</w:t>
      </w:r>
      <w:r w:rsidRPr="53E1DE1A">
        <w:rPr>
          <w:rFonts w:eastAsiaTheme="minorEastAsia" w:cs="Times New Roman"/>
          <w:sz w:val="24"/>
          <w:szCs w:val="24"/>
        </w:rPr>
        <w:t xml:space="preserve">rror is a way to express the </w:t>
      </w:r>
      <w:r>
        <w:rPr>
          <w:rFonts w:eastAsiaTheme="minorEastAsia" w:cs="Times New Roman"/>
          <w:sz w:val="24"/>
          <w:szCs w:val="24"/>
        </w:rPr>
        <w:t xml:space="preserve">relative </w:t>
      </w:r>
      <w:r w:rsidRPr="53E1DE1A">
        <w:rPr>
          <w:rFonts w:eastAsiaTheme="minorEastAsia" w:cs="Times New Roman"/>
          <w:sz w:val="24"/>
          <w:szCs w:val="24"/>
        </w:rPr>
        <w:t xml:space="preserve">size of the error (or deviation) between two measurements.  </w:t>
      </w:r>
    </w:p>
    <w:p w14:paraId="22273FEA" w14:textId="77777777" w:rsidR="006E037D" w:rsidRPr="001A63BE" w:rsidRDefault="006E037D" w:rsidP="006E037D">
      <w:pPr>
        <w:spacing w:after="0" w:line="240" w:lineRule="auto"/>
        <w:jc w:val="center"/>
        <w:textAlignment w:val="baseline"/>
        <w:rPr>
          <w:rFonts w:ascii="Cambria Math" w:eastAsiaTheme="minorEastAsia" w:hAnsi="Cambria Math" w:cs="Cambria Math"/>
          <w:sz w:val="24"/>
          <w:szCs w:val="24"/>
          <w:oMath/>
        </w:rPr>
      </w:pPr>
      <w:r w:rsidRPr="001A63BE">
        <w:rPr>
          <w:rFonts w:eastAsiaTheme="minorEastAsia" w:cs="Times New Roman"/>
          <w:sz w:val="24"/>
          <w:szCs w:val="24"/>
        </w:rPr>
        <w:t xml:space="preserve"> </w:t>
      </w:r>
      <m:oMath>
        <m:r>
          <w:rPr>
            <w:rFonts w:ascii="Cambria Math" w:eastAsiaTheme="minorEastAsia" w:hAnsi="Cambria Math" w:cs="Times New Roman"/>
            <w:sz w:val="24"/>
            <w:szCs w:val="24"/>
          </w:rPr>
          <m:t xml:space="preserve">% </m:t>
        </m:r>
        <m:r>
          <w:rPr>
            <w:rFonts w:ascii="Cambria Math" w:eastAsiaTheme="minorEastAsia" w:hAnsi="Cambria Math" w:cs="Cambria Math"/>
            <w:sz w:val="24"/>
            <w:szCs w:val="24"/>
          </w:rPr>
          <m:t>error</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Cambria Math"/>
                <w:sz w:val="24"/>
                <w:szCs w:val="24"/>
              </w:rPr>
              <m:t>estimation</m:t>
            </m:r>
            <m:r>
              <w:rPr>
                <w:rFonts w:ascii="Cambria Math" w:eastAsiaTheme="minorEastAsia" w:hAnsi="Cambria Math" w:cs="Times New Roman"/>
                <w:sz w:val="24"/>
                <w:szCs w:val="24"/>
              </w:rPr>
              <m:t>-</m:t>
            </m:r>
            <m:r>
              <w:rPr>
                <w:rFonts w:ascii="Cambria Math" w:eastAsiaTheme="minorEastAsia" w:hAnsi="Cambria Math" w:cs="Cambria Math"/>
                <w:sz w:val="24"/>
                <w:szCs w:val="24"/>
              </w:rPr>
              <m:t>actual</m:t>
            </m:r>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actual</m:t>
            </m:r>
          </m:den>
        </m:f>
        <m:r>
          <w:rPr>
            <w:rFonts w:ascii="Cambria Math" w:eastAsiaTheme="minorEastAsia" w:hAnsi="Cambria Math" w:cs="Times New Roman"/>
            <w:sz w:val="24"/>
            <w:szCs w:val="24"/>
          </w:rPr>
          <m:t>×100</m:t>
        </m:r>
      </m:oMath>
    </w:p>
    <w:p w14:paraId="4EF518E5" w14:textId="77777777" w:rsidR="00F04484" w:rsidRPr="0081577B" w:rsidRDefault="00F04484" w:rsidP="00F04484">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23256F">
      <w:pPr>
        <w:pStyle w:val="FinancialFLHeading"/>
      </w:pPr>
      <w:r w:rsidRPr="006B6BAE">
        <w:t>Common Misconceptions or Errors</w:t>
      </w:r>
    </w:p>
    <w:p w14:paraId="0A64B11F" w14:textId="77777777" w:rsidR="00396E00" w:rsidRPr="00EB6951" w:rsidRDefault="00396E00" w:rsidP="00396E00">
      <w:pPr>
        <w:widowControl w:val="0"/>
        <w:numPr>
          <w:ilvl w:val="1"/>
          <w:numId w:val="43"/>
        </w:numPr>
        <w:spacing w:after="0" w:line="240" w:lineRule="auto"/>
        <w:textAlignment w:val="baseline"/>
        <w:rPr>
          <w:rFonts w:eastAsiaTheme="minorEastAsia"/>
          <w:sz w:val="24"/>
          <w:szCs w:val="24"/>
        </w:rPr>
      </w:pPr>
      <w:r w:rsidRPr="3DEB5C7A">
        <w:rPr>
          <w:rFonts w:eastAsia="Times New Roman" w:cs="Times New Roman"/>
          <w:sz w:val="24"/>
          <w:szCs w:val="24"/>
        </w:rPr>
        <w:t xml:space="preserve">Students may incorrectly truncate repeating decimals when problem solving. </w:t>
      </w:r>
    </w:p>
    <w:p w14:paraId="53EB9A46" w14:textId="77777777" w:rsidR="00396E00" w:rsidRDefault="00396E00" w:rsidP="00396E00">
      <w:pPr>
        <w:widowControl w:val="0"/>
        <w:numPr>
          <w:ilvl w:val="1"/>
          <w:numId w:val="43"/>
        </w:numPr>
        <w:spacing w:after="0" w:line="240" w:lineRule="auto"/>
        <w:textAlignment w:val="baseline"/>
        <w:rPr>
          <w:sz w:val="24"/>
          <w:szCs w:val="24"/>
        </w:rPr>
      </w:pPr>
      <w:r w:rsidRPr="3DEB5C7A">
        <w:rPr>
          <w:rFonts w:eastAsia="Times New Roman" w:cs="Times New Roman"/>
          <w:sz w:val="24"/>
          <w:szCs w:val="24"/>
        </w:rPr>
        <w:t xml:space="preserve">Students may incorrectly divide when the quotient is not a whole number. </w:t>
      </w:r>
    </w:p>
    <w:p w14:paraId="108A491F" w14:textId="77777777" w:rsidR="00396E00" w:rsidRPr="004141F1" w:rsidRDefault="00396E00" w:rsidP="00396E00">
      <w:pPr>
        <w:widowControl w:val="0"/>
        <w:numPr>
          <w:ilvl w:val="2"/>
          <w:numId w:val="43"/>
        </w:numPr>
        <w:spacing w:after="0" w:line="240" w:lineRule="auto"/>
        <w:textAlignment w:val="baseline"/>
        <w:rPr>
          <w:sz w:val="24"/>
          <w:szCs w:val="24"/>
        </w:rPr>
      </w:pPr>
      <w:r w:rsidRPr="004141F1">
        <w:rPr>
          <w:rFonts w:eastAsia="Times New Roman" w:cs="Times New Roman"/>
          <w:sz w:val="24"/>
          <w:szCs w:val="24"/>
        </w:rPr>
        <w:t>For example, students may use the remainder of a problem as a decimal representation.</w:t>
      </w:r>
    </w:p>
    <w:p w14:paraId="2423EE00" w14:textId="77777777" w:rsidR="00396E00" w:rsidRPr="004141F1" w:rsidRDefault="00396E00" w:rsidP="00396E00">
      <w:pPr>
        <w:pStyle w:val="ListParagraph"/>
        <w:numPr>
          <w:ilvl w:val="0"/>
          <w:numId w:val="126"/>
        </w:numPr>
        <w:textAlignment w:val="baseline"/>
        <w:rPr>
          <w:rFonts w:eastAsia="Times New Roman" w:cs="Times New Roman"/>
          <w:sz w:val="24"/>
          <w:szCs w:val="24"/>
        </w:rPr>
      </w:pPr>
      <w:r w:rsidRPr="004141F1">
        <w:rPr>
          <w:rFonts w:eastAsia="Times New Roman" w:cs="Times New Roman"/>
          <w:sz w:val="24"/>
          <w:szCs w:val="24"/>
        </w:rPr>
        <w:t xml:space="preserve">Students may incorrectly place the decimal point when </w:t>
      </w:r>
      <w:r w:rsidRPr="057679AE">
        <w:rPr>
          <w:rFonts w:eastAsia="Times New Roman" w:cs="Times New Roman"/>
          <w:sz w:val="24"/>
          <w:szCs w:val="24"/>
        </w:rPr>
        <w:t>calculating</w:t>
      </w:r>
      <w:r w:rsidRPr="004141F1">
        <w:rPr>
          <w:rFonts w:eastAsia="Times New Roman" w:cs="Times New Roman"/>
          <w:sz w:val="24"/>
          <w:szCs w:val="24"/>
        </w:rPr>
        <w:t xml:space="preserve"> percentages. If students have discovered the shortcut of moving the decimal point twice, instruction includes understanding of how a </w:t>
      </w:r>
      <w:r w:rsidRPr="057679AE">
        <w:rPr>
          <w:rFonts w:eastAsia="Times New Roman" w:cs="Times New Roman"/>
          <w:sz w:val="24"/>
          <w:szCs w:val="24"/>
        </w:rPr>
        <w:t>percentage</w:t>
      </w:r>
      <w:r w:rsidRPr="004141F1">
        <w:rPr>
          <w:rFonts w:eastAsia="Times New Roman" w:cs="Times New Roman"/>
          <w:sz w:val="24"/>
          <w:szCs w:val="24"/>
        </w:rPr>
        <w:t xml:space="preserve"> relates to fractions and decimals. </w:t>
      </w:r>
    </w:p>
    <w:p w14:paraId="116E3145" w14:textId="77777777" w:rsidR="00396E00" w:rsidRPr="004141F1" w:rsidRDefault="00396E00" w:rsidP="00396E00">
      <w:pPr>
        <w:pStyle w:val="ListParagraph"/>
        <w:numPr>
          <w:ilvl w:val="0"/>
          <w:numId w:val="126"/>
        </w:numPr>
        <w:textAlignment w:val="baseline"/>
        <w:rPr>
          <w:rFonts w:eastAsia="Times New Roman" w:cs="Times New Roman"/>
          <w:sz w:val="24"/>
          <w:szCs w:val="24"/>
        </w:rPr>
      </w:pPr>
      <w:r w:rsidRPr="004141F1">
        <w:rPr>
          <w:rFonts w:eastAsia="Times New Roman" w:cs="Times New Roman"/>
          <w:sz w:val="24"/>
          <w:szCs w:val="24"/>
        </w:rPr>
        <w:t xml:space="preserve">Students may forget to change the percent amount into decimal form (divide the percent by 100) when setting up an equation </w:t>
      </w:r>
      <w:r w:rsidRPr="004141F1">
        <w:rPr>
          <w:rFonts w:eastAsia="Times New Roman" w:cs="Times New Roman"/>
          <w:i/>
          <w:sz w:val="24"/>
          <w:szCs w:val="24"/>
        </w:rPr>
        <w:t>(MTR.3.1)</w:t>
      </w:r>
      <w:r w:rsidRPr="004141F1">
        <w:rPr>
          <w:rFonts w:eastAsia="Times New Roman" w:cs="Times New Roman"/>
          <w:sz w:val="24"/>
          <w:szCs w:val="24"/>
        </w:rPr>
        <w:t xml:space="preserve">. </w:t>
      </w:r>
    </w:p>
    <w:p w14:paraId="4B64F18B" w14:textId="77777777" w:rsidR="00396E00" w:rsidRPr="004141F1" w:rsidRDefault="00396E00" w:rsidP="00396E00">
      <w:pPr>
        <w:pStyle w:val="ListParagraph"/>
        <w:numPr>
          <w:ilvl w:val="0"/>
          <w:numId w:val="126"/>
        </w:numPr>
        <w:textAlignment w:val="baseline"/>
        <w:rPr>
          <w:rFonts w:eastAsia="Times New Roman" w:cs="Times New Roman"/>
          <w:sz w:val="24"/>
          <w:szCs w:val="24"/>
        </w:rPr>
      </w:pPr>
      <w:r w:rsidRPr="004141F1">
        <w:rPr>
          <w:rFonts w:eastAsia="Times New Roman" w:cs="Times New Roman"/>
          <w:sz w:val="24"/>
          <w:szCs w:val="24"/>
        </w:rPr>
        <w:t xml:space="preserve">Students may incorrectly believe all percentages must be between 1 and 100%. To address this misconception, provide examples of percentages below 1% and over 100%. </w:t>
      </w:r>
    </w:p>
    <w:p w14:paraId="7A93344A" w14:textId="77777777" w:rsidR="00396E00" w:rsidRPr="004141F1" w:rsidRDefault="00396E00" w:rsidP="00396E00">
      <w:pPr>
        <w:pStyle w:val="ListParagraph"/>
        <w:numPr>
          <w:ilvl w:val="0"/>
          <w:numId w:val="126"/>
        </w:numPr>
        <w:textAlignment w:val="baseline"/>
        <w:rPr>
          <w:rFonts w:eastAsia="Times New Roman" w:cs="Times New Roman"/>
          <w:sz w:val="24"/>
          <w:szCs w:val="24"/>
        </w:rPr>
      </w:pPr>
      <w:r w:rsidRPr="004141F1">
        <w:rPr>
          <w:rFonts w:eastAsia="Times New Roman" w:cs="Times New Roman"/>
          <w:sz w:val="24"/>
          <w:szCs w:val="24"/>
        </w:rPr>
        <w:t xml:space="preserve">Students may incorrectly believe a percent containing a decimal is already in decimal form. </w:t>
      </w:r>
    </w:p>
    <w:p w14:paraId="7C49F011" w14:textId="77777777" w:rsidR="00396E00" w:rsidRPr="004141F1" w:rsidRDefault="00396E00" w:rsidP="00396E00">
      <w:pPr>
        <w:pStyle w:val="ListParagraph"/>
        <w:numPr>
          <w:ilvl w:val="0"/>
          <w:numId w:val="118"/>
        </w:numPr>
        <w:ind w:left="1440"/>
        <w:textAlignment w:val="baseline"/>
        <w:rPr>
          <w:rFonts w:eastAsia="Times New Roman" w:cs="Times New Roman"/>
          <w:sz w:val="24"/>
          <w:szCs w:val="24"/>
        </w:rPr>
      </w:pPr>
      <w:r w:rsidRPr="004141F1">
        <w:rPr>
          <w:rFonts w:eastAsia="Times New Roman" w:cs="Times New Roman"/>
          <w:sz w:val="24"/>
          <w:szCs w:val="24"/>
        </w:rPr>
        <w:t xml:space="preserve">For example, emphasize that 43.5% is 43.5 out of 100 and dividing by 100 will provide the decimal form. </w:t>
      </w:r>
    </w:p>
    <w:p w14:paraId="3B8BBFAD" w14:textId="77777777" w:rsidR="00396E00" w:rsidRPr="004141F1" w:rsidRDefault="00396E00" w:rsidP="00396E00">
      <w:pPr>
        <w:pStyle w:val="ListParagraph"/>
        <w:numPr>
          <w:ilvl w:val="0"/>
          <w:numId w:val="127"/>
        </w:numPr>
        <w:textAlignment w:val="baseline"/>
        <w:rPr>
          <w:rFonts w:eastAsia="Times New Roman" w:cs="Times New Roman"/>
          <w:sz w:val="24"/>
          <w:szCs w:val="24"/>
        </w:rPr>
      </w:pPr>
      <w:r w:rsidRPr="004141F1">
        <w:rPr>
          <w:rFonts w:eastAsia="Times New Roman" w:cs="Times New Roman"/>
          <w:sz w:val="24"/>
          <w:szCs w:val="24"/>
        </w:rPr>
        <w:t xml:space="preserve">In multiple discount problems, students may incorrectly combine the discounts instead of working them sequentially </w:t>
      </w:r>
      <w:r w:rsidRPr="004141F1">
        <w:rPr>
          <w:rFonts w:eastAsia="Times New Roman" w:cs="Times New Roman"/>
          <w:i/>
          <w:sz w:val="24"/>
          <w:szCs w:val="24"/>
        </w:rPr>
        <w:t>(MTR.5.1)</w:t>
      </w:r>
      <w:r w:rsidRPr="004141F1">
        <w:rPr>
          <w:rFonts w:eastAsia="Times New Roman" w:cs="Times New Roman"/>
          <w:sz w:val="24"/>
          <w:szCs w:val="24"/>
        </w:rPr>
        <w:t xml:space="preserve">. </w:t>
      </w:r>
    </w:p>
    <w:p w14:paraId="7B45214B" w14:textId="77777777" w:rsidR="00396E00" w:rsidRPr="004141F1" w:rsidRDefault="00396E00" w:rsidP="00396E00">
      <w:pPr>
        <w:pStyle w:val="ListParagraph"/>
        <w:numPr>
          <w:ilvl w:val="0"/>
          <w:numId w:val="118"/>
        </w:numPr>
        <w:ind w:left="1440"/>
        <w:textAlignment w:val="baseline"/>
        <w:rPr>
          <w:rFonts w:eastAsia="Times New Roman" w:cs="Times New Roman"/>
          <w:sz w:val="24"/>
          <w:szCs w:val="24"/>
        </w:rPr>
      </w:pPr>
      <w:r w:rsidRPr="004141F1">
        <w:rPr>
          <w:rFonts w:eastAsia="Times New Roman" w:cs="Times New Roman"/>
          <w:sz w:val="24"/>
          <w:szCs w:val="24"/>
        </w:rPr>
        <w:t xml:space="preserve">For example, 25% off, then 10% off could incorrectly lead to 35% off rather than finding 25% off before calculating </w:t>
      </w:r>
      <w:proofErr w:type="gramStart"/>
      <w:r w:rsidRPr="004141F1">
        <w:rPr>
          <w:rFonts w:eastAsia="Times New Roman" w:cs="Times New Roman"/>
          <w:sz w:val="24"/>
          <w:szCs w:val="24"/>
        </w:rPr>
        <w:t>the</w:t>
      </w:r>
      <w:proofErr w:type="gramEnd"/>
      <w:r w:rsidRPr="004141F1">
        <w:rPr>
          <w:rFonts w:eastAsia="Times New Roman" w:cs="Times New Roman"/>
          <w:sz w:val="24"/>
          <w:szCs w:val="24"/>
        </w:rPr>
        <w:t xml:space="preserve"> additional 10% off. </w:t>
      </w:r>
    </w:p>
    <w:p w14:paraId="0C7AD9A0" w14:textId="77777777" w:rsidR="00F04484" w:rsidRPr="000B295F" w:rsidRDefault="00F04484" w:rsidP="00F04484">
      <w:pPr>
        <w:pStyle w:val="ListParagraph"/>
        <w:rPr>
          <w:rFonts w:eastAsia="Times New Roman" w:cs="Times New Roman"/>
          <w:sz w:val="24"/>
          <w:szCs w:val="24"/>
        </w:rPr>
      </w:pPr>
    </w:p>
    <w:p w14:paraId="5FFB824D" w14:textId="77777777" w:rsidR="00F04484" w:rsidRDefault="00F04484" w:rsidP="0023256F">
      <w:pPr>
        <w:pStyle w:val="FinancialFLHeading"/>
      </w:pPr>
      <w:r w:rsidRPr="006B6BAE">
        <w:t>Instructional Tasks </w:t>
      </w:r>
    </w:p>
    <w:p w14:paraId="507EA185" w14:textId="77777777" w:rsidR="00DC3C03" w:rsidRPr="002C5814" w:rsidRDefault="00DC3C03" w:rsidP="00DC3C03">
      <w:pPr>
        <w:spacing w:after="0" w:line="240" w:lineRule="auto"/>
        <w:textAlignment w:val="baseline"/>
        <w:rPr>
          <w:rFonts w:eastAsia="Calibri" w:cs="Times New Roman"/>
          <w:i/>
          <w:iCs/>
          <w:sz w:val="24"/>
          <w:szCs w:val="24"/>
          <w:highlight w:val="yellow"/>
        </w:rPr>
      </w:pPr>
      <w:r w:rsidRPr="565E739C">
        <w:rPr>
          <w:rFonts w:eastAsia="Calibri" w:cs="Times New Roman"/>
          <w:i/>
          <w:iCs/>
          <w:sz w:val="24"/>
          <w:szCs w:val="24"/>
        </w:rPr>
        <w:t xml:space="preserve">Instructional Task 1 </w:t>
      </w:r>
      <w:r>
        <w:rPr>
          <w:rFonts w:eastAsia="Calibri" w:cs="Times New Roman"/>
          <w:i/>
          <w:iCs/>
          <w:sz w:val="24"/>
          <w:szCs w:val="24"/>
        </w:rPr>
        <w:t>(MTR.6.1)</w:t>
      </w:r>
    </w:p>
    <w:p w14:paraId="25074528" w14:textId="77777777" w:rsidR="00DC3C03" w:rsidRPr="00C71B84" w:rsidRDefault="00DC3C03" w:rsidP="00DC3C03">
      <w:pPr>
        <w:spacing w:after="0" w:line="240" w:lineRule="auto"/>
        <w:ind w:left="360"/>
        <w:textAlignment w:val="baseline"/>
        <w:rPr>
          <w:rFonts w:eastAsia="Calibri" w:cs="Times New Roman"/>
          <w:iCs/>
          <w:sz w:val="24"/>
          <w:szCs w:val="24"/>
        </w:rPr>
      </w:pPr>
      <w:r w:rsidRPr="565E739C">
        <w:rPr>
          <w:rFonts w:eastAsia="Calibri" w:cs="Times New Roman"/>
          <w:sz w:val="24"/>
          <w:szCs w:val="24"/>
        </w:rPr>
        <w:lastRenderedPageBreak/>
        <w:t>Video Pro Shop and The Video Store both sold game systems for $450. In February, Video Pro Shop</w:t>
      </w:r>
      <w:r>
        <w:rPr>
          <w:rFonts w:eastAsia="Calibri" w:cs="Times New Roman"/>
          <w:sz w:val="24"/>
          <w:szCs w:val="24"/>
        </w:rPr>
        <w:t xml:space="preserve"> </w:t>
      </w:r>
      <w:r w:rsidRPr="565E739C">
        <w:rPr>
          <w:rFonts w:eastAsia="Calibri" w:cs="Times New Roman"/>
          <w:sz w:val="24"/>
          <w:szCs w:val="24"/>
        </w:rPr>
        <w:t>wanted to increase their profits, so they increased the prices of their game systems by 15%. When</w:t>
      </w:r>
      <w:r>
        <w:rPr>
          <w:rFonts w:eastAsia="Calibri" w:cs="Times New Roman"/>
          <w:sz w:val="24"/>
          <w:szCs w:val="24"/>
        </w:rPr>
        <w:t xml:space="preserve"> </w:t>
      </w:r>
      <w:r w:rsidRPr="00C71B84">
        <w:rPr>
          <w:rFonts w:eastAsia="Calibri" w:cs="Times New Roman"/>
          <w:iCs/>
          <w:sz w:val="24"/>
          <w:szCs w:val="24"/>
        </w:rPr>
        <w:t>this increase failed to bring in more money, they decreased their price by 10% in</w:t>
      </w:r>
      <w:r>
        <w:rPr>
          <w:rFonts w:eastAsia="Calibri" w:cs="Times New Roman"/>
          <w:iCs/>
          <w:sz w:val="24"/>
          <w:szCs w:val="24"/>
        </w:rPr>
        <w:t xml:space="preserve"> </w:t>
      </w:r>
      <w:r w:rsidRPr="565E739C">
        <w:rPr>
          <w:rFonts w:eastAsia="Calibri" w:cs="Times New Roman"/>
          <w:sz w:val="24"/>
          <w:szCs w:val="24"/>
        </w:rPr>
        <w:t>November. To beat their competitor who had increased prices, The Video Store decided to</w:t>
      </w:r>
      <w:r>
        <w:rPr>
          <w:rFonts w:eastAsia="Calibri" w:cs="Times New Roman"/>
          <w:sz w:val="24"/>
          <w:szCs w:val="24"/>
        </w:rPr>
        <w:t xml:space="preserve"> </w:t>
      </w:r>
      <w:r>
        <w:rPr>
          <w:rFonts w:eastAsia="Calibri" w:cs="Times New Roman"/>
          <w:iCs/>
          <w:sz w:val="24"/>
          <w:szCs w:val="24"/>
        </w:rPr>
        <w:t>decrease their price of video games</w:t>
      </w:r>
      <w:r w:rsidRPr="00C71B84">
        <w:rPr>
          <w:rFonts w:eastAsia="Calibri" w:cs="Times New Roman"/>
          <w:iCs/>
          <w:sz w:val="24"/>
          <w:szCs w:val="24"/>
        </w:rPr>
        <w:t xml:space="preserve"> by 10% in March. However, when they started to lose</w:t>
      </w:r>
      <w:r>
        <w:rPr>
          <w:rFonts w:eastAsia="Calibri" w:cs="Times New Roman"/>
          <w:iCs/>
          <w:sz w:val="24"/>
          <w:szCs w:val="24"/>
        </w:rPr>
        <w:t xml:space="preserve"> </w:t>
      </w:r>
      <w:r w:rsidRPr="565E739C">
        <w:rPr>
          <w:rFonts w:eastAsia="Calibri" w:cs="Times New Roman"/>
          <w:sz w:val="24"/>
          <w:szCs w:val="24"/>
        </w:rPr>
        <w:t>money on the new pricing scheme, they increased the price of the game system in November by</w:t>
      </w:r>
      <w:r>
        <w:rPr>
          <w:rFonts w:eastAsia="Calibri" w:cs="Times New Roman"/>
          <w:sz w:val="24"/>
          <w:szCs w:val="24"/>
        </w:rPr>
        <w:t xml:space="preserve"> </w:t>
      </w:r>
      <w:r w:rsidRPr="00C71B84">
        <w:rPr>
          <w:rFonts w:eastAsia="Calibri" w:cs="Times New Roman"/>
          <w:iCs/>
          <w:sz w:val="24"/>
          <w:szCs w:val="24"/>
        </w:rPr>
        <w:t>15%.</w:t>
      </w:r>
    </w:p>
    <w:p w14:paraId="22F4E135" w14:textId="77777777" w:rsidR="00DC3C03" w:rsidRPr="004141F1" w:rsidRDefault="00DC3C03" w:rsidP="00DC3C03">
      <w:pPr>
        <w:spacing w:after="0" w:line="240" w:lineRule="auto"/>
        <w:ind w:left="1440" w:hanging="720"/>
        <w:textAlignment w:val="baseline"/>
        <w:rPr>
          <w:rFonts w:eastAsia="Calibri" w:cs="Times New Roman"/>
          <w:iCs/>
          <w:sz w:val="24"/>
          <w:szCs w:val="24"/>
        </w:rPr>
      </w:pPr>
      <w:r w:rsidRPr="00C71B84">
        <w:rPr>
          <w:rFonts w:eastAsia="Calibri" w:cs="Times New Roman"/>
          <w:iCs/>
          <w:sz w:val="24"/>
          <w:szCs w:val="24"/>
        </w:rPr>
        <w:t>Part A. If no other changes were made after November,</w:t>
      </w:r>
      <w:r>
        <w:rPr>
          <w:rFonts w:eastAsia="Calibri" w:cs="Times New Roman"/>
          <w:iCs/>
          <w:sz w:val="24"/>
          <w:szCs w:val="24"/>
        </w:rPr>
        <w:t xml:space="preserve"> which store now has the better </w:t>
      </w:r>
      <w:r w:rsidRPr="565E739C">
        <w:rPr>
          <w:rFonts w:eastAsia="Calibri" w:cs="Times New Roman"/>
          <w:sz w:val="24"/>
          <w:szCs w:val="24"/>
        </w:rPr>
        <w:t>price for the game system?</w:t>
      </w:r>
    </w:p>
    <w:p w14:paraId="27706148" w14:textId="77777777" w:rsidR="00DC3C03" w:rsidRPr="00791942" w:rsidRDefault="00DC3C03" w:rsidP="00DC3C03">
      <w:pPr>
        <w:spacing w:after="0" w:line="240" w:lineRule="auto"/>
        <w:ind w:left="1440" w:hanging="720"/>
        <w:textAlignment w:val="baseline"/>
        <w:rPr>
          <w:rFonts w:eastAsia="Calibri" w:cs="Times New Roman"/>
          <w:iCs/>
          <w:sz w:val="24"/>
          <w:szCs w:val="24"/>
        </w:rPr>
      </w:pPr>
      <w:r w:rsidRPr="00C71B84">
        <w:rPr>
          <w:rFonts w:eastAsia="Calibri" w:cs="Times New Roman"/>
          <w:iCs/>
          <w:sz w:val="24"/>
          <w:szCs w:val="24"/>
        </w:rPr>
        <w:t>Part B. What is the difference between their prices?</w:t>
      </w:r>
    </w:p>
    <w:p w14:paraId="1D50D562" w14:textId="77777777" w:rsidR="00DC3C03" w:rsidRDefault="00DC3C03" w:rsidP="00DC3C03">
      <w:pPr>
        <w:spacing w:after="0" w:line="240" w:lineRule="auto"/>
        <w:textAlignment w:val="baseline"/>
        <w:rPr>
          <w:rFonts w:eastAsia="Calibri" w:cs="Times New Roman"/>
          <w:iCs/>
          <w:sz w:val="24"/>
          <w:szCs w:val="24"/>
        </w:rPr>
      </w:pPr>
    </w:p>
    <w:p w14:paraId="4116DC5B" w14:textId="77777777" w:rsidR="00DC3C03" w:rsidRDefault="00DC3C03" w:rsidP="00DC3C03">
      <w:pPr>
        <w:spacing w:after="0" w:line="240" w:lineRule="auto"/>
        <w:textAlignment w:val="baseline"/>
        <w:rPr>
          <w:rFonts w:eastAsia="Calibri" w:cs="Times New Roman"/>
          <w:sz w:val="24"/>
          <w:szCs w:val="24"/>
        </w:rPr>
      </w:pPr>
      <w:r>
        <w:rPr>
          <w:rFonts w:eastAsia="Calibri" w:cs="Times New Roman"/>
          <w:i/>
          <w:iCs/>
          <w:sz w:val="24"/>
          <w:szCs w:val="24"/>
        </w:rPr>
        <w:t>Instructional Task 2</w:t>
      </w:r>
      <w:r w:rsidRPr="565E739C">
        <w:rPr>
          <w:rFonts w:eastAsia="Calibri" w:cs="Times New Roman"/>
          <w:sz w:val="24"/>
          <w:szCs w:val="24"/>
        </w:rPr>
        <w:t xml:space="preserve"> </w:t>
      </w:r>
      <w:r w:rsidRPr="004141F1">
        <w:rPr>
          <w:rFonts w:eastAsia="Calibri" w:cs="Times New Roman"/>
          <w:i/>
          <w:sz w:val="24"/>
          <w:szCs w:val="24"/>
        </w:rPr>
        <w:t>(MTR.7.1)</w:t>
      </w:r>
      <w:r w:rsidRPr="565E739C">
        <w:rPr>
          <w:rFonts w:eastAsia="Calibri" w:cs="Times New Roman"/>
          <w:sz w:val="24"/>
          <w:szCs w:val="24"/>
        </w:rPr>
        <w:t xml:space="preserve"> </w:t>
      </w:r>
    </w:p>
    <w:p w14:paraId="25105B0A" w14:textId="77777777" w:rsidR="00DC3C03" w:rsidRDefault="00DC3C03" w:rsidP="00DC3C03">
      <w:pPr>
        <w:spacing w:after="0" w:line="240" w:lineRule="auto"/>
        <w:ind w:left="360"/>
        <w:textAlignment w:val="baseline"/>
        <w:rPr>
          <w:rFonts w:eastAsia="Calibri" w:cs="Times New Roman"/>
          <w:sz w:val="24"/>
          <w:szCs w:val="24"/>
        </w:rPr>
      </w:pPr>
      <w:r>
        <w:rPr>
          <w:rFonts w:eastAsia="Calibri" w:cs="Times New Roman"/>
          <w:sz w:val="24"/>
          <w:szCs w:val="24"/>
        </w:rPr>
        <w:t xml:space="preserve">Sherri goes to dinner with 3 friends at a local restaurant in Floral City. The total bill was $82.45. The tax rate where the restaurant is located is 7.5% and they want to leave a 20% tip on the original total bill. </w:t>
      </w:r>
    </w:p>
    <w:p w14:paraId="7F814926" w14:textId="77777777" w:rsidR="00DC3C03" w:rsidRDefault="00DC3C03" w:rsidP="00DC3C03">
      <w:pPr>
        <w:spacing w:after="0" w:line="240" w:lineRule="auto"/>
        <w:ind w:left="1440" w:hanging="720"/>
        <w:textAlignment w:val="baseline"/>
        <w:rPr>
          <w:rFonts w:eastAsia="Calibri" w:cs="Times New Roman"/>
          <w:sz w:val="24"/>
          <w:szCs w:val="24"/>
        </w:rPr>
      </w:pPr>
      <w:r>
        <w:rPr>
          <w:rFonts w:eastAsia="Calibri" w:cs="Times New Roman"/>
          <w:sz w:val="24"/>
          <w:szCs w:val="24"/>
        </w:rPr>
        <w:t>Part A. If they split the bill evenly, how much will each person pay, including tax and tip?</w:t>
      </w:r>
    </w:p>
    <w:p w14:paraId="1DE031B1" w14:textId="34DD1B49" w:rsidR="00DC3C03" w:rsidRDefault="00DC3C03" w:rsidP="00DC3C03">
      <w:pPr>
        <w:spacing w:after="0" w:line="240" w:lineRule="auto"/>
        <w:ind w:left="1440" w:hanging="720"/>
        <w:textAlignment w:val="baseline"/>
        <w:rPr>
          <w:rFonts w:eastAsia="Calibri" w:cs="Times New Roman"/>
          <w:sz w:val="24"/>
          <w:szCs w:val="24"/>
        </w:rPr>
      </w:pPr>
      <w:r>
        <w:rPr>
          <w:rFonts w:eastAsia="Calibri" w:cs="Times New Roman"/>
          <w:sz w:val="24"/>
          <w:szCs w:val="24"/>
        </w:rPr>
        <w:t xml:space="preserve">Part B. One of Sherri’s friends has a $20 gift card and wants to use it to help with the dinner costs. If the gift card is applied to the entire bill before payment, how much will each person pay? </w:t>
      </w:r>
      <w:r>
        <w:rPr>
          <w:rFonts w:eastAsia="Calibri" w:cs="Times New Roman"/>
          <w:sz w:val="24"/>
          <w:szCs w:val="24"/>
        </w:rPr>
        <w:br/>
      </w:r>
    </w:p>
    <w:p w14:paraId="2A2FE9F3" w14:textId="77777777" w:rsidR="00F04484" w:rsidRPr="006B6BAE" w:rsidRDefault="00F04484" w:rsidP="0023256F">
      <w:pPr>
        <w:pStyle w:val="FinancialFLHeading"/>
      </w:pPr>
      <w:r w:rsidRPr="006B6BAE">
        <w:t>Instructional </w:t>
      </w:r>
      <w:r>
        <w:t>Items</w:t>
      </w:r>
      <w:r w:rsidRPr="006B6BAE">
        <w:t> </w:t>
      </w:r>
    </w:p>
    <w:p w14:paraId="78733FA1" w14:textId="77777777" w:rsidR="00F45EBB" w:rsidRPr="00024B73" w:rsidRDefault="00F45EBB" w:rsidP="00F45EBB">
      <w:pPr>
        <w:spacing w:after="0" w:line="240" w:lineRule="auto"/>
        <w:textAlignment w:val="baseline"/>
        <w:rPr>
          <w:rFonts w:eastAsia="Calibri" w:cs="Times New Roman"/>
          <w:i/>
          <w:iCs/>
          <w:sz w:val="24"/>
          <w:szCs w:val="24"/>
          <w:highlight w:val="yellow"/>
        </w:rPr>
      </w:pPr>
      <w:r w:rsidRPr="565E739C">
        <w:rPr>
          <w:rFonts w:eastAsia="Calibri" w:cs="Times New Roman"/>
          <w:i/>
          <w:iCs/>
          <w:sz w:val="24"/>
          <w:szCs w:val="24"/>
        </w:rPr>
        <w:t xml:space="preserve">Instructional Item 1 </w:t>
      </w:r>
    </w:p>
    <w:p w14:paraId="785D0809" w14:textId="04B1632E" w:rsidR="00F45EBB" w:rsidRPr="009C7A24" w:rsidRDefault="00F45EBB" w:rsidP="00F45EBB">
      <w:pPr>
        <w:spacing w:after="0" w:line="240" w:lineRule="auto"/>
        <w:ind w:left="360"/>
        <w:textAlignment w:val="baseline"/>
        <w:rPr>
          <w:rFonts w:eastAsia="Calibri" w:cs="Times New Roman"/>
          <w:sz w:val="24"/>
          <w:szCs w:val="24"/>
        </w:rPr>
      </w:pPr>
      <w:r>
        <w:rPr>
          <w:rFonts w:eastAsia="Calibri" w:cs="Times New Roman"/>
          <w:sz w:val="24"/>
          <w:szCs w:val="24"/>
        </w:rPr>
        <w:t xml:space="preserve">Joseph sells internet plans through phone call sales. He earns 11% commission on sales up to $500 and 15% commission on sales above $500.  If he sold $5,250 in one month, what was his commission for that month? </w:t>
      </w:r>
    </w:p>
    <w:p w14:paraId="240A3316" w14:textId="77777777" w:rsidR="00F45EBB" w:rsidRDefault="00F45EBB" w:rsidP="00F45EBB">
      <w:pPr>
        <w:spacing w:after="0" w:line="240" w:lineRule="auto"/>
        <w:textAlignment w:val="baseline"/>
        <w:rPr>
          <w:rFonts w:eastAsia="Calibri" w:cs="Times New Roman"/>
          <w:i/>
          <w:iCs/>
          <w:sz w:val="24"/>
          <w:szCs w:val="24"/>
        </w:rPr>
      </w:pPr>
    </w:p>
    <w:p w14:paraId="3656A989" w14:textId="77777777" w:rsidR="00F45EBB" w:rsidRPr="00024B73" w:rsidRDefault="00F45EBB" w:rsidP="00F45EBB">
      <w:pPr>
        <w:spacing w:after="0" w:line="240" w:lineRule="auto"/>
        <w:textAlignment w:val="baseline"/>
        <w:rPr>
          <w:rFonts w:eastAsia="Calibri" w:cs="Times New Roman"/>
          <w:i/>
          <w:iCs/>
          <w:sz w:val="24"/>
          <w:szCs w:val="24"/>
          <w:highlight w:val="yellow"/>
        </w:rPr>
      </w:pPr>
      <w:r w:rsidRPr="565E739C">
        <w:rPr>
          <w:rFonts w:eastAsia="Calibri" w:cs="Times New Roman"/>
          <w:i/>
          <w:iCs/>
          <w:sz w:val="24"/>
          <w:szCs w:val="24"/>
        </w:rPr>
        <w:t xml:space="preserve">Instructional Item </w:t>
      </w:r>
      <w:r>
        <w:rPr>
          <w:rFonts w:eastAsia="Calibri" w:cs="Times New Roman"/>
          <w:i/>
          <w:iCs/>
          <w:sz w:val="24"/>
          <w:szCs w:val="24"/>
        </w:rPr>
        <w:t>2</w:t>
      </w:r>
      <w:r w:rsidRPr="565E739C">
        <w:rPr>
          <w:rFonts w:eastAsia="Calibri" w:cs="Times New Roman"/>
          <w:i/>
          <w:iCs/>
          <w:sz w:val="24"/>
          <w:szCs w:val="24"/>
        </w:rPr>
        <w:t xml:space="preserve"> </w:t>
      </w:r>
    </w:p>
    <w:p w14:paraId="35B2BEBE" w14:textId="77777777" w:rsidR="00F45EBB" w:rsidRDefault="00F45EBB" w:rsidP="00F45EBB">
      <w:pPr>
        <w:spacing w:after="0" w:line="240" w:lineRule="auto"/>
        <w:ind w:left="360"/>
        <w:textAlignment w:val="baseline"/>
        <w:rPr>
          <w:rFonts w:eastAsia="Calibri" w:cs="Times New Roman"/>
          <w:sz w:val="24"/>
          <w:szCs w:val="24"/>
        </w:rPr>
      </w:pPr>
      <w:r w:rsidRPr="565E739C">
        <w:rPr>
          <w:rFonts w:eastAsia="Calibri" w:cs="Times New Roman"/>
          <w:sz w:val="24"/>
          <w:szCs w:val="24"/>
        </w:rPr>
        <w:t>A new clothing company has 30 employees, 40% of which are women. After 22 new</w:t>
      </w:r>
      <w:r>
        <w:rPr>
          <w:rFonts w:eastAsia="Calibri" w:cs="Times New Roman"/>
          <w:sz w:val="24"/>
          <w:szCs w:val="24"/>
        </w:rPr>
        <w:t xml:space="preserve"> </w:t>
      </w:r>
      <w:r w:rsidRPr="53E1DE1A">
        <w:rPr>
          <w:rFonts w:eastAsia="Calibri" w:cs="Times New Roman"/>
          <w:sz w:val="24"/>
          <w:szCs w:val="24"/>
        </w:rPr>
        <w:t xml:space="preserve">employees joined the team; the percentage of women was </w:t>
      </w:r>
      <w:r>
        <w:rPr>
          <w:rFonts w:eastAsia="Calibri" w:cs="Times New Roman"/>
          <w:sz w:val="24"/>
          <w:szCs w:val="24"/>
        </w:rPr>
        <w:t>increased</w:t>
      </w:r>
      <w:r w:rsidRPr="53E1DE1A">
        <w:rPr>
          <w:rFonts w:eastAsia="Calibri" w:cs="Times New Roman"/>
          <w:sz w:val="24"/>
          <w:szCs w:val="24"/>
        </w:rPr>
        <w:t xml:space="preserve"> to 50%. How many of the</w:t>
      </w:r>
      <w:r>
        <w:rPr>
          <w:rFonts w:eastAsia="Calibri" w:cs="Times New Roman"/>
          <w:sz w:val="24"/>
          <w:szCs w:val="24"/>
        </w:rPr>
        <w:t xml:space="preserve"> </w:t>
      </w:r>
      <w:r w:rsidRPr="565E739C">
        <w:rPr>
          <w:rFonts w:eastAsia="Calibri" w:cs="Times New Roman"/>
          <w:sz w:val="24"/>
          <w:szCs w:val="24"/>
        </w:rPr>
        <w:t xml:space="preserve">new employees are women? </w:t>
      </w:r>
    </w:p>
    <w:p w14:paraId="254C4DED" w14:textId="77777777" w:rsidR="00F45EBB" w:rsidRPr="006228FF" w:rsidRDefault="00F45EBB" w:rsidP="00F45EBB">
      <w:pPr>
        <w:spacing w:after="0" w:line="240" w:lineRule="auto"/>
        <w:textAlignment w:val="baseline"/>
        <w:rPr>
          <w:rFonts w:eastAsia="Calibri" w:cs="Times New Roman"/>
          <w:sz w:val="24"/>
          <w:szCs w:val="24"/>
        </w:rPr>
      </w:pPr>
    </w:p>
    <w:p w14:paraId="7B563AD6" w14:textId="77777777" w:rsidR="00F45EBB" w:rsidRPr="00024B73" w:rsidRDefault="00F45EBB" w:rsidP="00F45EBB">
      <w:pPr>
        <w:spacing w:after="0" w:line="240" w:lineRule="auto"/>
        <w:textAlignment w:val="baseline"/>
        <w:rPr>
          <w:rFonts w:eastAsia="Calibri" w:cs="Times New Roman"/>
          <w:i/>
          <w:iCs/>
          <w:sz w:val="24"/>
          <w:szCs w:val="24"/>
        </w:rPr>
      </w:pPr>
      <w:r w:rsidRPr="59143579">
        <w:rPr>
          <w:rFonts w:eastAsia="Calibri" w:cs="Times New Roman"/>
          <w:i/>
          <w:iCs/>
          <w:sz w:val="24"/>
          <w:szCs w:val="24"/>
        </w:rPr>
        <w:t xml:space="preserve">Instructional Item </w:t>
      </w:r>
      <w:r>
        <w:rPr>
          <w:rFonts w:eastAsia="Calibri" w:cs="Times New Roman"/>
          <w:i/>
          <w:iCs/>
          <w:sz w:val="24"/>
          <w:szCs w:val="24"/>
        </w:rPr>
        <w:t>3</w:t>
      </w:r>
    </w:p>
    <w:p w14:paraId="361C175C" w14:textId="77777777" w:rsidR="00F45EBB" w:rsidRDefault="00F45EBB" w:rsidP="00F45EBB">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A. </w:t>
      </w:r>
      <w:r w:rsidRPr="565E739C">
        <w:rPr>
          <w:rFonts w:eastAsia="Calibri" w:cs="Times New Roman"/>
          <w:sz w:val="24"/>
          <w:szCs w:val="24"/>
        </w:rPr>
        <w:t xml:space="preserve">Mika takes out a loan that adds interest each year </w:t>
      </w:r>
      <w:proofErr w:type="gramStart"/>
      <w:r w:rsidRPr="565E739C">
        <w:rPr>
          <w:rFonts w:eastAsia="Calibri" w:cs="Times New Roman"/>
          <w:sz w:val="24"/>
          <w:szCs w:val="24"/>
        </w:rPr>
        <w:t>on</w:t>
      </w:r>
      <w:proofErr w:type="gramEnd"/>
      <w:r w:rsidRPr="565E739C">
        <w:rPr>
          <w:rFonts w:eastAsia="Calibri" w:cs="Times New Roman"/>
          <w:sz w:val="24"/>
          <w:szCs w:val="24"/>
        </w:rPr>
        <w:t xml:space="preserve"> the initial amount. What is the interest</w:t>
      </w:r>
      <w:r>
        <w:rPr>
          <w:rFonts w:eastAsia="Calibri" w:cs="Times New Roman"/>
          <w:sz w:val="24"/>
          <w:szCs w:val="24"/>
        </w:rPr>
        <w:t xml:space="preserve"> </w:t>
      </w:r>
      <w:r w:rsidRPr="565E739C">
        <w:rPr>
          <w:rFonts w:eastAsia="Calibri" w:cs="Times New Roman"/>
          <w:sz w:val="24"/>
          <w:szCs w:val="24"/>
        </w:rPr>
        <w:t xml:space="preserve">Mika </w:t>
      </w:r>
      <w:proofErr w:type="gramStart"/>
      <w:r w:rsidRPr="565E739C">
        <w:rPr>
          <w:rFonts w:eastAsia="Calibri" w:cs="Times New Roman"/>
          <w:sz w:val="24"/>
          <w:szCs w:val="24"/>
        </w:rPr>
        <w:t>will</w:t>
      </w:r>
      <w:proofErr w:type="gramEnd"/>
      <w:r w:rsidRPr="565E739C">
        <w:rPr>
          <w:rFonts w:eastAsia="Calibri" w:cs="Times New Roman"/>
          <w:sz w:val="24"/>
          <w:szCs w:val="24"/>
        </w:rPr>
        <w:t xml:space="preserve"> pay on the loan if he borrowed $15,000 at an annual interest rate of 4.5% for 15</w:t>
      </w:r>
      <w:r>
        <w:rPr>
          <w:rFonts w:eastAsia="Calibri" w:cs="Times New Roman"/>
          <w:sz w:val="24"/>
          <w:szCs w:val="24"/>
        </w:rPr>
        <w:t xml:space="preserve"> </w:t>
      </w:r>
      <w:r w:rsidRPr="006228FF">
        <w:rPr>
          <w:rFonts w:eastAsia="Calibri" w:cs="Times New Roman"/>
          <w:sz w:val="24"/>
          <w:szCs w:val="24"/>
        </w:rPr>
        <w:t xml:space="preserve">years? (Use the formula </w:t>
      </w:r>
      <m:oMath>
        <m:r>
          <w:rPr>
            <w:rFonts w:ascii="Cambria Math" w:eastAsia="Calibri" w:hAnsi="Cambria Math" w:cs="Cambria Math"/>
            <w:sz w:val="24"/>
            <w:szCs w:val="24"/>
          </w:rPr>
          <m:t>I</m:t>
        </m:r>
        <m:r>
          <w:rPr>
            <w:rFonts w:ascii="Cambria Math" w:eastAsia="Calibri" w:hAnsi="Cambria Math" w:cs="Times New Roman"/>
            <w:sz w:val="24"/>
            <w:szCs w:val="24"/>
          </w:rPr>
          <m:t>=</m:t>
        </m:r>
        <m:r>
          <w:rPr>
            <w:rFonts w:ascii="Cambria Math" w:eastAsia="Calibri" w:hAnsi="Cambria Math" w:cs="Cambria Math"/>
            <w:sz w:val="24"/>
            <w:szCs w:val="24"/>
          </w:rPr>
          <m:t>Prt</m:t>
        </m:r>
      </m:oMath>
      <w:r w:rsidRPr="006228FF">
        <w:rPr>
          <w:rFonts w:eastAsia="Calibri" w:cs="Times New Roman"/>
          <w:sz w:val="24"/>
          <w:szCs w:val="24"/>
        </w:rPr>
        <w:t xml:space="preserve">, where </w:t>
      </w:r>
      <m:oMath>
        <m:r>
          <w:rPr>
            <w:rFonts w:ascii="Cambria Math" w:eastAsia="Calibri" w:hAnsi="Cambria Math" w:cs="Cambria Math"/>
            <w:sz w:val="24"/>
            <w:szCs w:val="24"/>
          </w:rPr>
          <m:t>I</m:t>
        </m:r>
      </m:oMath>
      <w:r w:rsidRPr="006228FF">
        <w:rPr>
          <w:rFonts w:eastAsia="Calibri" w:cs="Times New Roman"/>
          <w:sz w:val="24"/>
          <w:szCs w:val="24"/>
        </w:rPr>
        <w:t xml:space="preserve"> is the interest, </w:t>
      </w:r>
      <m:oMath>
        <m:r>
          <w:rPr>
            <w:rFonts w:ascii="Cambria Math" w:eastAsia="Calibri" w:hAnsi="Cambria Math" w:cs="Cambria Math"/>
            <w:sz w:val="24"/>
            <w:szCs w:val="24"/>
          </w:rPr>
          <m:t>P</m:t>
        </m:r>
      </m:oMath>
      <w:r w:rsidRPr="006228FF">
        <w:rPr>
          <w:rFonts w:eastAsia="Calibri" w:cs="Times New Roman"/>
          <w:sz w:val="24"/>
          <w:szCs w:val="24"/>
        </w:rPr>
        <w:t xml:space="preserve"> is the principal or initial</w:t>
      </w:r>
      <w:r>
        <w:rPr>
          <w:rFonts w:eastAsia="Calibri" w:cs="Times New Roman"/>
          <w:sz w:val="24"/>
          <w:szCs w:val="24"/>
        </w:rPr>
        <w:t xml:space="preserve"> </w:t>
      </w:r>
      <w:r w:rsidRPr="006228FF">
        <w:rPr>
          <w:rFonts w:eastAsia="Calibri" w:cs="Times New Roman"/>
          <w:sz w:val="24"/>
          <w:szCs w:val="24"/>
        </w:rPr>
        <w:t xml:space="preserve">investment, </w:t>
      </w:r>
      <m:oMath>
        <m:r>
          <w:rPr>
            <w:rFonts w:ascii="Cambria Math" w:eastAsia="Calibri" w:hAnsi="Cambria Math" w:cs="Cambria Math"/>
            <w:sz w:val="24"/>
            <w:szCs w:val="24"/>
          </w:rPr>
          <m:t>r</m:t>
        </m:r>
      </m:oMath>
      <w:r w:rsidRPr="006228FF">
        <w:rPr>
          <w:rFonts w:eastAsia="Calibri" w:cs="Times New Roman"/>
          <w:sz w:val="24"/>
          <w:szCs w:val="24"/>
        </w:rPr>
        <w:t xml:space="preserve"> is the interest rate per year and</w:t>
      </w:r>
      <m:oMath>
        <m:r>
          <w:rPr>
            <w:rFonts w:ascii="Cambria Math" w:eastAsia="Calibri" w:hAnsi="Cambria Math" w:cs="Times New Roman"/>
            <w:sz w:val="24"/>
            <w:szCs w:val="24"/>
          </w:rPr>
          <m:t xml:space="preserve"> </m:t>
        </m:r>
        <m:r>
          <w:rPr>
            <w:rFonts w:ascii="Cambria Math" w:eastAsia="Calibri" w:hAnsi="Cambria Math" w:cs="Cambria Math"/>
            <w:sz w:val="24"/>
            <w:szCs w:val="24"/>
          </w:rPr>
          <m:t>t</m:t>
        </m:r>
      </m:oMath>
      <w:r w:rsidRPr="006228FF">
        <w:rPr>
          <w:rFonts w:eastAsia="Calibri" w:cs="Times New Roman"/>
          <w:sz w:val="24"/>
          <w:szCs w:val="24"/>
        </w:rPr>
        <w:t xml:space="preserve"> is the number of years.)</w:t>
      </w:r>
    </w:p>
    <w:p w14:paraId="6EB8E263" w14:textId="77777777" w:rsidR="00F45EBB" w:rsidRPr="006228FF" w:rsidRDefault="00F45EBB" w:rsidP="00F45EBB">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B. What </w:t>
      </w:r>
      <w:proofErr w:type="gramStart"/>
      <w:r>
        <w:rPr>
          <w:rFonts w:eastAsia="Calibri" w:cs="Times New Roman"/>
          <w:sz w:val="24"/>
          <w:szCs w:val="24"/>
        </w:rPr>
        <w:t>will be</w:t>
      </w:r>
      <w:proofErr w:type="gramEnd"/>
      <w:r>
        <w:rPr>
          <w:rFonts w:eastAsia="Calibri" w:cs="Times New Roman"/>
          <w:sz w:val="24"/>
          <w:szCs w:val="24"/>
        </w:rPr>
        <w:t xml:space="preserve"> the total amount Mika will have to pay back if the loan provider charges an additional $500 fee?</w:t>
      </w:r>
    </w:p>
    <w:p w14:paraId="267D4D82" w14:textId="77777777" w:rsidR="00F04484" w:rsidRDefault="00F04484" w:rsidP="00F04484">
      <w:pPr>
        <w:pStyle w:val="Style3"/>
      </w:pPr>
    </w:p>
    <w:p w14:paraId="25BF5EBA" w14:textId="15FE190E" w:rsidR="00706CBB" w:rsidRPr="00F15D06" w:rsidRDefault="00F04484" w:rsidP="00F15D06">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661303CC" w14:textId="77777777" w:rsidR="00D57789" w:rsidRPr="00F15D06" w:rsidRDefault="00D57789" w:rsidP="00D57789">
      <w:pPr>
        <w:spacing w:after="0" w:line="240" w:lineRule="auto"/>
        <w:rPr>
          <w:rFonts w:cs="Times New Roman"/>
          <w:sz w:val="24"/>
          <w:szCs w:val="24"/>
        </w:rPr>
      </w:pPr>
    </w:p>
    <w:p w14:paraId="280AFA8D" w14:textId="4AD1B616" w:rsidR="00EA4DB8" w:rsidRPr="006B6BAE" w:rsidRDefault="00F15D06" w:rsidP="004834E8">
      <w:pPr>
        <w:pStyle w:val="Heading3"/>
      </w:pPr>
      <w:bookmarkStart w:id="22" w:name="_MA.6.AR.3.5"/>
      <w:bookmarkEnd w:id="22"/>
      <w:r w:rsidRPr="00EB6951">
        <w:t>MA.</w:t>
      </w:r>
      <w:r>
        <w:t>912</w:t>
      </w:r>
      <w:r w:rsidRPr="00EB6951">
        <w:t>.FL.</w:t>
      </w:r>
      <w:r>
        <w:t>1</w:t>
      </w:r>
      <w:r w:rsidRPr="00EB6951">
        <w:t>.</w:t>
      </w:r>
      <w:r>
        <w:t>2</w:t>
      </w:r>
      <w:r>
        <w:br/>
      </w:r>
    </w:p>
    <w:p w14:paraId="0A52AAAF" w14:textId="77777777" w:rsidR="000F603B" w:rsidRPr="006B6BAE" w:rsidRDefault="000F603B" w:rsidP="0023256F">
      <w:pPr>
        <w:pStyle w:val="FinancialFLHeading"/>
      </w:pPr>
      <w:r w:rsidRPr="006B6BAE">
        <w:t>Benchmark</w:t>
      </w:r>
    </w:p>
    <w:p w14:paraId="206AB9D8" w14:textId="4A72B4CE" w:rsidR="000F603B" w:rsidRDefault="00CB2F98" w:rsidP="000F603B">
      <w:pPr>
        <w:pStyle w:val="Style3"/>
        <w:rPr>
          <w:b w:val="0"/>
          <w:bCs w:val="0"/>
          <w:iCs w:val="0"/>
        </w:rPr>
      </w:pPr>
      <w:r w:rsidRPr="007A3FFD">
        <w:rPr>
          <w:color w:val="000000"/>
        </w:rPr>
        <w:lastRenderedPageBreak/>
        <w:t>MA.912.FL.</w:t>
      </w:r>
      <w:r>
        <w:rPr>
          <w:color w:val="000000"/>
        </w:rPr>
        <w:t>1</w:t>
      </w:r>
      <w:r w:rsidRPr="007A3FFD">
        <w:rPr>
          <w:color w:val="000000"/>
        </w:rPr>
        <w:t>.</w:t>
      </w:r>
      <w:r>
        <w:rPr>
          <w:color w:val="000000"/>
        </w:rPr>
        <w:t>2</w:t>
      </w:r>
      <w:r w:rsidR="000F603B" w:rsidRPr="00195B79">
        <w:tab/>
      </w:r>
      <w:r w:rsidR="00A81348" w:rsidRPr="00480E78">
        <w:rPr>
          <w:color w:val="000000"/>
        </w:rPr>
        <w:t>Extend previous knowledge of ratios and proportional relationships to solve real-world problems involving money and business.</w:t>
      </w:r>
    </w:p>
    <w:p w14:paraId="6BFE1A20" w14:textId="77777777" w:rsidR="00B30A29" w:rsidRDefault="00B30A29" w:rsidP="00B30A29">
      <w:pPr>
        <w:spacing w:after="0" w:line="240" w:lineRule="auto"/>
        <w:ind w:left="1620" w:hanging="900"/>
        <w:rPr>
          <w:rFonts w:eastAsia="Calibri" w:cs="Times New Roman"/>
          <w:szCs w:val="24"/>
        </w:rPr>
      </w:pPr>
      <w:r w:rsidRPr="00480E78">
        <w:rPr>
          <w:rFonts w:eastAsia="Calibri" w:cs="Times New Roman"/>
          <w:i/>
          <w:szCs w:val="24"/>
        </w:rPr>
        <w:t>Example:</w:t>
      </w:r>
      <w:r w:rsidRPr="00480E78">
        <w:rPr>
          <w:rFonts w:eastAsia="Calibri" w:cs="Times New Roman"/>
          <w:szCs w:val="24"/>
        </w:rPr>
        <w:t xml:space="preserve"> A local grocery </w:t>
      </w:r>
      <w:proofErr w:type="gramStart"/>
      <w:r w:rsidRPr="00480E78">
        <w:rPr>
          <w:rFonts w:eastAsia="Calibri" w:cs="Times New Roman"/>
          <w:szCs w:val="24"/>
        </w:rPr>
        <w:t>stores</w:t>
      </w:r>
      <w:proofErr w:type="gramEnd"/>
      <w:r w:rsidRPr="00480E78">
        <w:rPr>
          <w:rFonts w:eastAsia="Calibri" w:cs="Times New Roman"/>
          <w:szCs w:val="24"/>
        </w:rPr>
        <w:t xml:space="preserve"> sells trail mix for $1.75 per pound. If the grocery store spends $0.82 on each pound of mix. How much will the store gain in gross profit if they sell 6.4 pounds in one day? </w:t>
      </w:r>
    </w:p>
    <w:p w14:paraId="0E3D3716" w14:textId="77777777" w:rsidR="00B30A29" w:rsidRDefault="00B30A29" w:rsidP="00B30A29">
      <w:pPr>
        <w:spacing w:after="0" w:line="240" w:lineRule="auto"/>
        <w:ind w:left="1620" w:hanging="900"/>
        <w:rPr>
          <w:rFonts w:eastAsia="Calibri" w:cs="Times New Roman"/>
          <w:szCs w:val="24"/>
        </w:rPr>
      </w:pPr>
      <w:r w:rsidRPr="00480E78">
        <w:rPr>
          <w:rFonts w:eastAsia="Calibri" w:cs="Times New Roman"/>
          <w:i/>
          <w:szCs w:val="24"/>
        </w:rPr>
        <w:t>Example:</w:t>
      </w:r>
      <w:r w:rsidRPr="00480E78">
        <w:rPr>
          <w:rFonts w:eastAsia="Calibri" w:cs="Times New Roman"/>
          <w:szCs w:val="24"/>
        </w:rPr>
        <w:t xml:space="preserve"> If Juan makes $25.00 per hour and works 40 hours per week, what is his annual salary? </w:t>
      </w:r>
    </w:p>
    <w:p w14:paraId="0FA8EC0E" w14:textId="77777777" w:rsidR="000F603B" w:rsidRPr="00B30A29" w:rsidRDefault="000F603B" w:rsidP="000F603B">
      <w:pPr>
        <w:spacing w:after="0" w:line="240" w:lineRule="auto"/>
        <w:textAlignment w:val="baseline"/>
        <w:rPr>
          <w:rFonts w:eastAsia="Times New Roman" w:cs="Times New Roman"/>
          <w:sz w:val="24"/>
          <w:szCs w:val="24"/>
        </w:rPr>
      </w:pPr>
    </w:p>
    <w:p w14:paraId="5E749872" w14:textId="77777777" w:rsidR="000F603B" w:rsidRPr="006B6BAE" w:rsidRDefault="000F603B" w:rsidP="0023256F">
      <w:pPr>
        <w:pStyle w:val="FinancialFLHeading"/>
      </w:pPr>
      <w:r>
        <w:t xml:space="preserve">Connecting </w:t>
      </w:r>
      <w:r w:rsidRPr="006B6BAE">
        <w:t>Benchmark</w:t>
      </w:r>
      <w:r>
        <w:t>s/</w:t>
      </w:r>
      <w:r w:rsidRPr="006B6BAE">
        <w:t>Horizontal Alignment</w:t>
      </w:r>
      <w:r>
        <w:t xml:space="preserve">        </w:t>
      </w:r>
    </w:p>
    <w:p w14:paraId="7600078A" w14:textId="77777777" w:rsidR="00D154A8" w:rsidRPr="00534B30" w:rsidRDefault="00D154A8" w:rsidP="00D154A8">
      <w:pPr>
        <w:pStyle w:val="ListParagraph"/>
        <w:numPr>
          <w:ilvl w:val="0"/>
          <w:numId w:val="127"/>
        </w:numPr>
        <w:rPr>
          <w:rFonts w:eastAsiaTheme="minorEastAsia" w:cs="Times New Roman"/>
          <w:sz w:val="24"/>
          <w:szCs w:val="24"/>
        </w:rPr>
      </w:pPr>
      <w:r w:rsidRPr="00534B30">
        <w:rPr>
          <w:rFonts w:eastAsiaTheme="minorEastAsia" w:cs="Times New Roman"/>
          <w:sz w:val="24"/>
          <w:szCs w:val="24"/>
        </w:rPr>
        <w:t>MA.912.AR.2.5</w:t>
      </w:r>
    </w:p>
    <w:p w14:paraId="7A2E3A02" w14:textId="77777777" w:rsidR="00D154A8" w:rsidRPr="00534B30" w:rsidRDefault="00D154A8" w:rsidP="00D154A8">
      <w:pPr>
        <w:pStyle w:val="ListParagraph"/>
        <w:numPr>
          <w:ilvl w:val="0"/>
          <w:numId w:val="127"/>
        </w:numPr>
        <w:rPr>
          <w:rFonts w:eastAsiaTheme="minorEastAsia" w:cs="Times New Roman"/>
          <w:sz w:val="24"/>
          <w:szCs w:val="24"/>
        </w:rPr>
      </w:pPr>
      <w:r w:rsidRPr="00534B30">
        <w:rPr>
          <w:rFonts w:eastAsiaTheme="minorEastAsia" w:cs="Times New Roman"/>
          <w:sz w:val="24"/>
          <w:szCs w:val="24"/>
        </w:rPr>
        <w:t>MA.912.FL.2.4, MA.912.FL.2.6</w:t>
      </w:r>
    </w:p>
    <w:p w14:paraId="5A7448C0" w14:textId="77777777" w:rsidR="00D154A8" w:rsidRDefault="00D154A8" w:rsidP="00D154A8">
      <w:pPr>
        <w:pStyle w:val="ListParagraph"/>
        <w:numPr>
          <w:ilvl w:val="0"/>
          <w:numId w:val="127"/>
        </w:numPr>
        <w:rPr>
          <w:rFonts w:eastAsiaTheme="minorEastAsia" w:cs="Times New Roman"/>
          <w:sz w:val="24"/>
          <w:szCs w:val="24"/>
        </w:rPr>
      </w:pPr>
      <w:r w:rsidRPr="00534B30">
        <w:rPr>
          <w:rFonts w:eastAsiaTheme="minorEastAsia" w:cs="Times New Roman"/>
          <w:sz w:val="24"/>
          <w:szCs w:val="24"/>
        </w:rPr>
        <w:t>MA.912.FL.3</w:t>
      </w:r>
    </w:p>
    <w:p w14:paraId="3A17C87D" w14:textId="77777777" w:rsidR="00D154A8" w:rsidRDefault="00D154A8" w:rsidP="00D154A8">
      <w:pPr>
        <w:pStyle w:val="ListParagraph"/>
        <w:numPr>
          <w:ilvl w:val="0"/>
          <w:numId w:val="127"/>
        </w:numPr>
        <w:rPr>
          <w:rFonts w:eastAsiaTheme="minorEastAsia" w:cs="Times New Roman"/>
          <w:sz w:val="24"/>
          <w:szCs w:val="24"/>
        </w:rPr>
      </w:pPr>
      <w:proofErr w:type="gramStart"/>
      <w:r>
        <w:rPr>
          <w:rFonts w:eastAsiaTheme="minorEastAsia" w:cs="Times New Roman"/>
          <w:sz w:val="24"/>
          <w:szCs w:val="24"/>
        </w:rPr>
        <w:t>MA.912.DP</w:t>
      </w:r>
      <w:proofErr w:type="gramEnd"/>
      <w:r>
        <w:rPr>
          <w:rFonts w:eastAsiaTheme="minorEastAsia" w:cs="Times New Roman"/>
          <w:sz w:val="24"/>
          <w:szCs w:val="24"/>
        </w:rPr>
        <w:t>.1.2</w:t>
      </w:r>
    </w:p>
    <w:p w14:paraId="5C8AEE52" w14:textId="77777777" w:rsidR="00D154A8" w:rsidRDefault="00D154A8" w:rsidP="00D154A8">
      <w:pPr>
        <w:pStyle w:val="ListParagraph"/>
        <w:numPr>
          <w:ilvl w:val="0"/>
          <w:numId w:val="127"/>
        </w:numPr>
        <w:rPr>
          <w:rFonts w:eastAsiaTheme="minorEastAsia" w:cs="Times New Roman"/>
          <w:sz w:val="24"/>
          <w:szCs w:val="24"/>
        </w:rPr>
      </w:pPr>
      <w:proofErr w:type="gramStart"/>
      <w:r>
        <w:rPr>
          <w:rFonts w:eastAsiaTheme="minorEastAsia" w:cs="Times New Roman"/>
          <w:sz w:val="24"/>
          <w:szCs w:val="24"/>
        </w:rPr>
        <w:t>MA.912.DP</w:t>
      </w:r>
      <w:proofErr w:type="gramEnd"/>
      <w:r>
        <w:rPr>
          <w:rFonts w:eastAsiaTheme="minorEastAsia" w:cs="Times New Roman"/>
          <w:sz w:val="24"/>
          <w:szCs w:val="24"/>
        </w:rPr>
        <w:t>.2.4</w:t>
      </w:r>
    </w:p>
    <w:p w14:paraId="34287F34" w14:textId="773134FA" w:rsidR="000F603B" w:rsidRPr="00D154A8" w:rsidRDefault="00D154A8" w:rsidP="00D154A8">
      <w:pPr>
        <w:pStyle w:val="ListParagraph"/>
        <w:numPr>
          <w:ilvl w:val="0"/>
          <w:numId w:val="127"/>
        </w:numPr>
        <w:rPr>
          <w:rFonts w:eastAsiaTheme="minorEastAsia" w:cs="Times New Roman"/>
          <w:sz w:val="24"/>
          <w:szCs w:val="24"/>
        </w:rPr>
      </w:pPr>
      <w:proofErr w:type="gramStart"/>
      <w:r w:rsidRPr="00D154A8">
        <w:rPr>
          <w:rFonts w:eastAsiaTheme="minorEastAsia" w:cs="Times New Roman"/>
          <w:sz w:val="24"/>
          <w:szCs w:val="24"/>
        </w:rPr>
        <w:t>MA.912.DP</w:t>
      </w:r>
      <w:proofErr w:type="gramEnd"/>
      <w:r w:rsidRPr="00D154A8">
        <w:rPr>
          <w:rFonts w:eastAsiaTheme="minorEastAsia" w:cs="Times New Roman"/>
          <w:sz w:val="24"/>
          <w:szCs w:val="24"/>
        </w:rPr>
        <w:t>.3</w:t>
      </w:r>
      <w:r>
        <w:rPr>
          <w:rFonts w:eastAsiaTheme="minorEastAsia" w:cs="Times New Roman"/>
          <w:sz w:val="24"/>
          <w:szCs w:val="24"/>
        </w:rPr>
        <w:br/>
      </w:r>
    </w:p>
    <w:p w14:paraId="10A4C4A9" w14:textId="77777777" w:rsidR="000F603B" w:rsidRDefault="000F603B" w:rsidP="0023256F">
      <w:pPr>
        <w:pStyle w:val="FinancialFLHeading"/>
      </w:pPr>
      <w:r w:rsidRPr="009C58CD">
        <w:t>Terms</w:t>
      </w:r>
      <w:r w:rsidRPr="006B6BAE">
        <w:t> from the K-12 Glossary </w:t>
      </w:r>
    </w:p>
    <w:p w14:paraId="50551D3C" w14:textId="68E02ABE" w:rsidR="000F603B" w:rsidRDefault="00B5086F" w:rsidP="0040710A">
      <w:pPr>
        <w:numPr>
          <w:ilvl w:val="0"/>
          <w:numId w:val="41"/>
        </w:numPr>
        <w:spacing w:after="0" w:line="240" w:lineRule="auto"/>
        <w:textAlignment w:val="baseline"/>
        <w:rPr>
          <w:rFonts w:eastAsia="Times New Roman" w:cs="Times New Roman"/>
          <w:sz w:val="24"/>
          <w:szCs w:val="24"/>
        </w:rPr>
      </w:pPr>
      <w:r w:rsidRPr="53E1DE1A">
        <w:rPr>
          <w:rFonts w:eastAsia="Times New Roman" w:cs="Times New Roman"/>
          <w:sz w:val="24"/>
          <w:szCs w:val="24"/>
        </w:rPr>
        <w:t>Proportional relationships</w:t>
      </w:r>
    </w:p>
    <w:p w14:paraId="6C4F79F6" w14:textId="77777777" w:rsidR="000F603B" w:rsidRPr="00EB1B92" w:rsidRDefault="000F603B" w:rsidP="000F603B">
      <w:pPr>
        <w:spacing w:after="0" w:line="240" w:lineRule="auto"/>
        <w:ind w:left="720"/>
        <w:textAlignment w:val="baseline"/>
        <w:rPr>
          <w:rFonts w:eastAsia="Times New Roman" w:cs="Times New Roman"/>
          <w:sz w:val="24"/>
          <w:szCs w:val="24"/>
        </w:rPr>
      </w:pPr>
      <w:r w:rsidRPr="00EB1B92">
        <w:rPr>
          <w:rFonts w:eastAsia="Times New Roman" w:cs="Times New Roman"/>
          <w:sz w:val="24"/>
          <w:szCs w:val="24"/>
        </w:rPr>
        <w:t xml:space="preserve">  </w:t>
      </w:r>
    </w:p>
    <w:p w14:paraId="4006B32D" w14:textId="77777777" w:rsidR="000F603B" w:rsidRPr="00775194" w:rsidRDefault="000F603B" w:rsidP="0023256F">
      <w:pPr>
        <w:pStyle w:val="FinancialF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BC69C4">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0D95E79" w14:textId="77777777" w:rsidR="0064344E" w:rsidRDefault="0064344E" w:rsidP="0064344E">
            <w:pPr>
              <w:widowControl w:val="0"/>
              <w:numPr>
                <w:ilvl w:val="0"/>
                <w:numId w:val="40"/>
              </w:numPr>
              <w:spacing w:after="0" w:line="240" w:lineRule="auto"/>
              <w:textAlignment w:val="baseline"/>
              <w:rPr>
                <w:rFonts w:eastAsia="Times New Roman" w:cs="Times New Roman"/>
                <w:sz w:val="24"/>
                <w:szCs w:val="24"/>
              </w:rPr>
            </w:pPr>
            <w:r w:rsidRPr="53E1DE1A">
              <w:rPr>
                <w:rFonts w:eastAsia="Times New Roman" w:cs="Times New Roman"/>
                <w:sz w:val="24"/>
                <w:szCs w:val="24"/>
              </w:rPr>
              <w:t>MA.7.AR.3</w:t>
            </w:r>
          </w:p>
          <w:p w14:paraId="582C9C5E" w14:textId="1F0B6EF7" w:rsidR="000F603B" w:rsidRPr="006B6BAE" w:rsidRDefault="000F603B" w:rsidP="0064344E">
            <w:pPr>
              <w:spacing w:after="0" w:line="240" w:lineRule="auto"/>
              <w:ind w:left="720"/>
              <w:textAlignment w:val="baseline"/>
              <w:rPr>
                <w:rFonts w:eastAsia="Times New Roman" w:cs="Times New Roman"/>
                <w:sz w:val="24"/>
                <w:szCs w:val="24"/>
              </w:rPr>
            </w:pPr>
          </w:p>
          <w:p w14:paraId="4277B7C9" w14:textId="77777777" w:rsidR="000F603B" w:rsidRPr="000B295F" w:rsidRDefault="000F603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B644F4" w14:textId="2F1DA338" w:rsidR="000F603B" w:rsidRPr="000B295F" w:rsidRDefault="000F603B" w:rsidP="00BC69C4">
            <w:pPr>
              <w:widowControl w:val="0"/>
              <w:spacing w:after="0" w:line="240" w:lineRule="auto"/>
              <w:ind w:left="720"/>
              <w:textAlignment w:val="baseline"/>
              <w:rPr>
                <w:rFonts w:eastAsia="Times New Roman" w:cs="Times New Roman"/>
                <w:sz w:val="24"/>
                <w:szCs w:val="24"/>
              </w:rPr>
            </w:pPr>
          </w:p>
        </w:tc>
      </w:tr>
    </w:tbl>
    <w:p w14:paraId="54F59138" w14:textId="519C9015" w:rsidR="000F603B" w:rsidRPr="006B6BAE" w:rsidRDefault="000F603B" w:rsidP="0023256F">
      <w:pPr>
        <w:pStyle w:val="FinancialFLHeading"/>
      </w:pPr>
      <w:r w:rsidRPr="006B6BAE">
        <w:t xml:space="preserve">Purpose and Instructional Strategies </w:t>
      </w:r>
    </w:p>
    <w:p w14:paraId="42F0C308" w14:textId="77777777" w:rsidR="00297D08" w:rsidRDefault="00297D08" w:rsidP="00297D08">
      <w:pPr>
        <w:spacing w:after="0" w:line="240" w:lineRule="auto"/>
        <w:textAlignment w:val="baseline"/>
        <w:rPr>
          <w:rFonts w:eastAsiaTheme="minorEastAsia" w:cs="Times New Roman"/>
          <w:sz w:val="24"/>
          <w:szCs w:val="24"/>
        </w:rPr>
      </w:pPr>
      <w:r w:rsidRPr="7815E267">
        <w:rPr>
          <w:rFonts w:eastAsiaTheme="minorEastAsia" w:cs="Times New Roman"/>
          <w:sz w:val="24"/>
          <w:szCs w:val="24"/>
        </w:rPr>
        <w:t xml:space="preserve">In </w:t>
      </w:r>
      <w:r>
        <w:rPr>
          <w:rFonts w:eastAsiaTheme="minorEastAsia" w:cs="Times New Roman"/>
          <w:sz w:val="24"/>
          <w:szCs w:val="24"/>
        </w:rPr>
        <w:t>grade 7</w:t>
      </w:r>
      <w:r w:rsidRPr="7815E267">
        <w:rPr>
          <w:rFonts w:eastAsiaTheme="minorEastAsia" w:cs="Times New Roman"/>
          <w:sz w:val="24"/>
          <w:szCs w:val="24"/>
        </w:rPr>
        <w:t xml:space="preserve">, students </w:t>
      </w:r>
      <w:proofErr w:type="gramStart"/>
      <w:r w:rsidRPr="7815E267">
        <w:rPr>
          <w:rFonts w:eastAsiaTheme="minorEastAsia" w:cs="Times New Roman"/>
          <w:sz w:val="24"/>
          <w:szCs w:val="24"/>
        </w:rPr>
        <w:t>have worked</w:t>
      </w:r>
      <w:proofErr w:type="gramEnd"/>
      <w:r w:rsidRPr="7815E267">
        <w:rPr>
          <w:rFonts w:eastAsiaTheme="minorEastAsia" w:cs="Times New Roman"/>
          <w:sz w:val="24"/>
          <w:szCs w:val="24"/>
        </w:rPr>
        <w:t xml:space="preserve"> with </w:t>
      </w:r>
      <w:r>
        <w:rPr>
          <w:rFonts w:eastAsiaTheme="minorEastAsia" w:cs="Times New Roman"/>
          <w:sz w:val="24"/>
          <w:szCs w:val="24"/>
        </w:rPr>
        <w:t>ratios and proportional relationships to solve real-</w:t>
      </w:r>
      <w:r w:rsidRPr="7815E267">
        <w:rPr>
          <w:rFonts w:eastAsiaTheme="minorEastAsia" w:cs="Times New Roman"/>
          <w:sz w:val="24"/>
          <w:szCs w:val="24"/>
        </w:rPr>
        <w:t xml:space="preserve">world problems. In </w:t>
      </w:r>
      <w:r>
        <w:rPr>
          <w:rFonts w:eastAsiaTheme="minorEastAsia" w:cs="Times New Roman"/>
          <w:sz w:val="24"/>
          <w:szCs w:val="24"/>
        </w:rPr>
        <w:t xml:space="preserve">Math for Data and Financial Literacy, students </w:t>
      </w:r>
      <w:r w:rsidRPr="7815E267">
        <w:rPr>
          <w:rFonts w:eastAsiaTheme="minorEastAsia" w:cs="Times New Roman"/>
          <w:sz w:val="24"/>
          <w:szCs w:val="24"/>
        </w:rPr>
        <w:t xml:space="preserve">utilize their understanding of </w:t>
      </w:r>
      <w:r>
        <w:rPr>
          <w:rFonts w:eastAsiaTheme="minorEastAsia" w:cs="Times New Roman"/>
          <w:sz w:val="24"/>
          <w:szCs w:val="24"/>
        </w:rPr>
        <w:t>proportional relationships</w:t>
      </w:r>
      <w:r w:rsidRPr="7815E267">
        <w:rPr>
          <w:rFonts w:eastAsiaTheme="minorEastAsia" w:cs="Times New Roman"/>
          <w:sz w:val="24"/>
          <w:szCs w:val="24"/>
        </w:rPr>
        <w:t xml:space="preserve"> an</w:t>
      </w:r>
      <w:r>
        <w:rPr>
          <w:rFonts w:eastAsiaTheme="minorEastAsia" w:cs="Times New Roman"/>
          <w:sz w:val="24"/>
          <w:szCs w:val="24"/>
        </w:rPr>
        <w:t>d problem solving to solve real-</w:t>
      </w:r>
      <w:r w:rsidRPr="7815E267">
        <w:rPr>
          <w:rFonts w:eastAsiaTheme="minorEastAsia" w:cs="Times New Roman"/>
          <w:sz w:val="24"/>
          <w:szCs w:val="24"/>
        </w:rPr>
        <w:t>world problem</w:t>
      </w:r>
      <w:r>
        <w:rPr>
          <w:rFonts w:eastAsiaTheme="minorEastAsia" w:cs="Times New Roman"/>
          <w:sz w:val="24"/>
          <w:szCs w:val="24"/>
        </w:rPr>
        <w:t xml:space="preserve">s involving money and business, including currency exchange, taxes and simple interest. Students also use concepts of proportionality when working with relative frequencies in data. </w:t>
      </w:r>
    </w:p>
    <w:p w14:paraId="2976D91B" w14:textId="77777777" w:rsidR="00297D08" w:rsidRPr="009B6227" w:rsidRDefault="00297D08" w:rsidP="00297D08">
      <w:pPr>
        <w:pStyle w:val="ListParagraph"/>
        <w:numPr>
          <w:ilvl w:val="0"/>
          <w:numId w:val="48"/>
        </w:numPr>
        <w:textAlignment w:val="baseline"/>
        <w:rPr>
          <w:rFonts w:eastAsiaTheme="minorEastAsia" w:cs="Times New Roman"/>
          <w:sz w:val="24"/>
          <w:szCs w:val="24"/>
        </w:rPr>
      </w:pPr>
      <w:proofErr w:type="gramStart"/>
      <w:r w:rsidRPr="009B6227">
        <w:rPr>
          <w:rFonts w:eastAsiaTheme="minorEastAsia" w:cs="Times New Roman"/>
          <w:sz w:val="24"/>
          <w:szCs w:val="24"/>
        </w:rPr>
        <w:t>Throughout</w:t>
      </w:r>
      <w:proofErr w:type="gramEnd"/>
      <w:r w:rsidRPr="009B6227">
        <w:rPr>
          <w:rFonts w:eastAsiaTheme="minorEastAsia" w:cs="Times New Roman"/>
          <w:sz w:val="24"/>
          <w:szCs w:val="24"/>
        </w:rPr>
        <w:t xml:space="preserve"> instruction, it will be important to help students connect the mathematical concepts to everyday experiences </w:t>
      </w:r>
      <w:r w:rsidRPr="009B6227">
        <w:rPr>
          <w:rFonts w:eastAsiaTheme="minorEastAsia" w:cs="Times New Roman"/>
          <w:i/>
          <w:sz w:val="24"/>
          <w:szCs w:val="24"/>
        </w:rPr>
        <w:t>(MTR.7.1)</w:t>
      </w:r>
      <w:r w:rsidRPr="009B6227">
        <w:rPr>
          <w:rFonts w:eastAsiaTheme="minorEastAsia" w:cs="Times New Roman"/>
          <w:sz w:val="24"/>
          <w:szCs w:val="24"/>
        </w:rPr>
        <w:t xml:space="preserve"> as they validate conclusions by comparing them to a given situation.</w:t>
      </w:r>
    </w:p>
    <w:p w14:paraId="4F73BA6C" w14:textId="77777777" w:rsidR="00297D08" w:rsidRDefault="00297D08" w:rsidP="00297D08">
      <w:pPr>
        <w:pStyle w:val="ListParagraph"/>
        <w:numPr>
          <w:ilvl w:val="0"/>
          <w:numId w:val="48"/>
        </w:numPr>
        <w:textAlignment w:val="baseline"/>
        <w:rPr>
          <w:rFonts w:eastAsiaTheme="minorEastAsia" w:cs="Times New Roman"/>
          <w:sz w:val="24"/>
          <w:szCs w:val="24"/>
        </w:rPr>
      </w:pPr>
      <w:r w:rsidRPr="009B6227">
        <w:rPr>
          <w:rFonts w:eastAsiaTheme="minorEastAsia" w:cs="Times New Roman"/>
          <w:sz w:val="24"/>
          <w:szCs w:val="24"/>
        </w:rPr>
        <w:t xml:space="preserve">Instruction for this benchmark includes opportunities to compare two different proportional relationships </w:t>
      </w:r>
      <w:proofErr w:type="gramStart"/>
      <w:r w:rsidRPr="009B6227">
        <w:rPr>
          <w:rFonts w:eastAsiaTheme="minorEastAsia" w:cs="Times New Roman"/>
          <w:sz w:val="24"/>
          <w:szCs w:val="24"/>
        </w:rPr>
        <w:t>to</w:t>
      </w:r>
      <w:proofErr w:type="gramEnd"/>
      <w:r w:rsidRPr="009B6227">
        <w:rPr>
          <w:rFonts w:eastAsiaTheme="minorEastAsia" w:cs="Times New Roman"/>
          <w:sz w:val="24"/>
          <w:szCs w:val="24"/>
        </w:rPr>
        <w:t xml:space="preserve"> each other. Allow various methods for solving, encouraging discussion and analysis of efficient and effective solutions </w:t>
      </w:r>
      <w:r w:rsidRPr="009B6227">
        <w:rPr>
          <w:rFonts w:eastAsiaTheme="minorEastAsia" w:cs="Times New Roman"/>
          <w:i/>
          <w:sz w:val="24"/>
          <w:szCs w:val="24"/>
        </w:rPr>
        <w:t>(MTR.4.1)</w:t>
      </w:r>
      <w:r w:rsidRPr="009B6227">
        <w:rPr>
          <w:rFonts w:eastAsiaTheme="minorEastAsia" w:cs="Times New Roman"/>
          <w:sz w:val="24"/>
          <w:szCs w:val="24"/>
        </w:rPr>
        <w:t>.</w:t>
      </w:r>
    </w:p>
    <w:p w14:paraId="3F5C5ED8" w14:textId="504CA601" w:rsidR="000F603B" w:rsidRPr="00297D08" w:rsidRDefault="00297D08" w:rsidP="00297D08">
      <w:pPr>
        <w:pStyle w:val="ListParagraph"/>
        <w:numPr>
          <w:ilvl w:val="0"/>
          <w:numId w:val="48"/>
        </w:numPr>
        <w:textAlignment w:val="baseline"/>
        <w:rPr>
          <w:rFonts w:eastAsiaTheme="minorEastAsia" w:cs="Times New Roman"/>
          <w:sz w:val="24"/>
          <w:szCs w:val="24"/>
        </w:rPr>
      </w:pPr>
      <w:r>
        <w:rPr>
          <w:rFonts w:eastAsiaTheme="minorEastAsia" w:cs="Times New Roman"/>
          <w:sz w:val="24"/>
          <w:szCs w:val="24"/>
        </w:rPr>
        <w:t xml:space="preserve">Students should understand the difference between flat rate taxes and other tax rates. Flat rate taxes are </w:t>
      </w:r>
      <w:r w:rsidRPr="565E739C">
        <w:rPr>
          <w:rFonts w:eastAsia="Times New Roman" w:cs="Times New Roman"/>
          <w:sz w:val="24"/>
          <w:szCs w:val="24"/>
        </w:rPr>
        <w:t>proportional tax rates such as sales tax</w:t>
      </w:r>
      <w:r>
        <w:rPr>
          <w:rFonts w:eastAsia="Times New Roman" w:cs="Times New Roman"/>
          <w:sz w:val="24"/>
          <w:szCs w:val="24"/>
        </w:rPr>
        <w:t xml:space="preserve">. Comparatively, a progressive tax is one that </w:t>
      </w:r>
      <w:r w:rsidRPr="565E739C">
        <w:rPr>
          <w:rFonts w:eastAsia="Times New Roman" w:cs="Times New Roman"/>
          <w:sz w:val="24"/>
          <w:szCs w:val="24"/>
        </w:rPr>
        <w:t>can vary such as an income-based tax rate increasing when income increases</w:t>
      </w:r>
      <w:r>
        <w:rPr>
          <w:rFonts w:eastAsia="Times New Roman" w:cs="Times New Roman"/>
          <w:sz w:val="24"/>
          <w:szCs w:val="24"/>
        </w:rPr>
        <w:t>.</w:t>
      </w:r>
    </w:p>
    <w:p w14:paraId="55AF67D3" w14:textId="77777777" w:rsidR="000F603B" w:rsidRPr="0081577B" w:rsidRDefault="000F603B" w:rsidP="000F603B">
      <w:pPr>
        <w:widowControl w:val="0"/>
        <w:spacing w:after="0" w:line="240" w:lineRule="auto"/>
        <w:textAlignment w:val="baseline"/>
        <w:rPr>
          <w:rFonts w:eastAsia="Calibri" w:cs="Times New Roman"/>
          <w:sz w:val="24"/>
          <w:szCs w:val="24"/>
        </w:rPr>
      </w:pPr>
    </w:p>
    <w:p w14:paraId="452EDDF2" w14:textId="77777777" w:rsidR="000F603B" w:rsidRPr="00AB3CDB" w:rsidRDefault="000F603B" w:rsidP="0023256F">
      <w:pPr>
        <w:pStyle w:val="FinancialFLHeading"/>
      </w:pPr>
      <w:r w:rsidRPr="006B6BAE">
        <w:t>Common Misconceptions or Errors</w:t>
      </w:r>
    </w:p>
    <w:p w14:paraId="7AE2947E" w14:textId="77777777" w:rsidR="00F50DAF" w:rsidRPr="009B6227" w:rsidRDefault="00F50DAF" w:rsidP="00F50DAF">
      <w:pPr>
        <w:widowControl w:val="0"/>
        <w:numPr>
          <w:ilvl w:val="1"/>
          <w:numId w:val="43"/>
        </w:numPr>
        <w:spacing w:after="0" w:line="240" w:lineRule="auto"/>
        <w:textAlignment w:val="baseline"/>
        <w:rPr>
          <w:rFonts w:eastAsia="Times New Roman" w:cs="Times New Roman"/>
          <w:sz w:val="24"/>
          <w:szCs w:val="24"/>
        </w:rPr>
      </w:pPr>
      <w:r w:rsidRPr="009B6227">
        <w:rPr>
          <w:rFonts w:eastAsia="Times New Roman" w:cs="Times New Roman"/>
          <w:sz w:val="24"/>
          <w:szCs w:val="24"/>
        </w:rPr>
        <w:t xml:space="preserve">Students may not understand the difference between an additive </w:t>
      </w:r>
      <w:r>
        <w:rPr>
          <w:rFonts w:eastAsia="Times New Roman" w:cs="Times New Roman"/>
          <w:sz w:val="24"/>
          <w:szCs w:val="24"/>
        </w:rPr>
        <w:t>comparison</w:t>
      </w:r>
      <w:r w:rsidRPr="009B6227">
        <w:rPr>
          <w:rFonts w:eastAsia="Times New Roman" w:cs="Times New Roman"/>
          <w:sz w:val="24"/>
          <w:szCs w:val="24"/>
        </w:rPr>
        <w:t xml:space="preserve"> and a multiplicative </w:t>
      </w:r>
      <w:r>
        <w:rPr>
          <w:rFonts w:eastAsia="Times New Roman" w:cs="Times New Roman"/>
          <w:sz w:val="24"/>
          <w:szCs w:val="24"/>
        </w:rPr>
        <w:t>comparison</w:t>
      </w:r>
      <w:r w:rsidRPr="009B6227">
        <w:rPr>
          <w:rFonts w:eastAsia="Times New Roman" w:cs="Times New Roman"/>
          <w:sz w:val="24"/>
          <w:szCs w:val="24"/>
        </w:rPr>
        <w:t>. To help address this misconception, instruction includes the</w:t>
      </w:r>
      <w:r>
        <w:rPr>
          <w:rFonts w:eastAsia="Times New Roman" w:cs="Times New Roman"/>
          <w:sz w:val="24"/>
          <w:szCs w:val="24"/>
        </w:rPr>
        <w:t xml:space="preserve"> </w:t>
      </w:r>
      <w:r w:rsidRPr="009B6227">
        <w:rPr>
          <w:rFonts w:eastAsia="Times New Roman" w:cs="Times New Roman"/>
          <w:sz w:val="24"/>
          <w:szCs w:val="24"/>
        </w:rPr>
        <w:t xml:space="preserve">understanding that proportions are multiplicative </w:t>
      </w:r>
      <w:r>
        <w:rPr>
          <w:rFonts w:eastAsia="Times New Roman" w:cs="Times New Roman"/>
          <w:sz w:val="24"/>
          <w:szCs w:val="24"/>
        </w:rPr>
        <w:t>comparisons</w:t>
      </w:r>
      <w:r w:rsidRPr="009B6227">
        <w:rPr>
          <w:rFonts w:eastAsia="Times New Roman" w:cs="Times New Roman"/>
          <w:sz w:val="24"/>
          <w:szCs w:val="24"/>
        </w:rPr>
        <w:t>.</w:t>
      </w:r>
    </w:p>
    <w:p w14:paraId="55750BD0" w14:textId="77777777" w:rsidR="00F50DAF" w:rsidRDefault="00F50DAF" w:rsidP="00F50DAF">
      <w:pPr>
        <w:pStyle w:val="ListParagraph"/>
        <w:numPr>
          <w:ilvl w:val="0"/>
          <w:numId w:val="129"/>
        </w:numPr>
        <w:textAlignment w:val="baseline"/>
        <w:rPr>
          <w:rFonts w:eastAsia="Times New Roman" w:cs="Times New Roman"/>
          <w:sz w:val="24"/>
          <w:szCs w:val="24"/>
        </w:rPr>
      </w:pPr>
      <w:r w:rsidRPr="009B6227">
        <w:rPr>
          <w:rFonts w:eastAsia="Times New Roman" w:cs="Times New Roman"/>
          <w:sz w:val="24"/>
          <w:szCs w:val="24"/>
        </w:rPr>
        <w:t>Students may incorrectly set up proportions with one of the ratios having incorrect</w:t>
      </w:r>
      <w:r>
        <w:rPr>
          <w:rFonts w:eastAsia="Times New Roman" w:cs="Times New Roman"/>
          <w:sz w:val="24"/>
          <w:szCs w:val="24"/>
        </w:rPr>
        <w:t xml:space="preserve"> </w:t>
      </w:r>
      <w:r w:rsidRPr="009B6227">
        <w:rPr>
          <w:rFonts w:eastAsia="Times New Roman" w:cs="Times New Roman"/>
          <w:sz w:val="24"/>
          <w:szCs w:val="24"/>
        </w:rPr>
        <w:t>numbers in</w:t>
      </w:r>
      <w:r>
        <w:rPr>
          <w:rFonts w:eastAsia="Times New Roman" w:cs="Times New Roman"/>
          <w:sz w:val="24"/>
          <w:szCs w:val="24"/>
        </w:rPr>
        <w:t xml:space="preserve"> the numerator and denominator.</w:t>
      </w:r>
    </w:p>
    <w:p w14:paraId="37461662" w14:textId="0A5614CB" w:rsidR="000F603B" w:rsidRPr="00F50DAF" w:rsidRDefault="00F50DAF" w:rsidP="00F50DAF">
      <w:pPr>
        <w:pStyle w:val="ListParagraph"/>
        <w:numPr>
          <w:ilvl w:val="0"/>
          <w:numId w:val="129"/>
        </w:numPr>
        <w:textAlignment w:val="baseline"/>
        <w:rPr>
          <w:rFonts w:eastAsia="Times New Roman" w:cs="Times New Roman"/>
          <w:sz w:val="24"/>
          <w:szCs w:val="24"/>
        </w:rPr>
      </w:pPr>
      <w:r w:rsidRPr="00F50DAF">
        <w:rPr>
          <w:rFonts w:eastAsia="Times New Roman" w:cs="Times New Roman"/>
          <w:sz w:val="24"/>
          <w:szCs w:val="24"/>
        </w:rPr>
        <w:t xml:space="preserve">Students may need information to clarify flat tax rates versus other tax rates. When working with students related to business and taxes in this benchmark include discussions </w:t>
      </w:r>
      <w:r w:rsidRPr="00F50DAF">
        <w:rPr>
          <w:rFonts w:eastAsia="Times New Roman" w:cs="Times New Roman"/>
          <w:sz w:val="24"/>
          <w:szCs w:val="24"/>
        </w:rPr>
        <w:lastRenderedPageBreak/>
        <w:t>on flat tax rates.</w:t>
      </w:r>
      <w:r>
        <w:rPr>
          <w:rFonts w:eastAsia="Times New Roman" w:cs="Times New Roman"/>
          <w:sz w:val="24"/>
          <w:szCs w:val="24"/>
        </w:rPr>
        <w:br/>
      </w:r>
    </w:p>
    <w:p w14:paraId="16D583D9" w14:textId="77777777" w:rsidR="000F603B" w:rsidRDefault="000F603B" w:rsidP="0023256F">
      <w:pPr>
        <w:pStyle w:val="FinancialFLHeading"/>
      </w:pPr>
      <w:r w:rsidRPr="006B6BAE">
        <w:t>Instructional Tasks </w:t>
      </w:r>
    </w:p>
    <w:p w14:paraId="6072C246" w14:textId="77777777" w:rsidR="00393B5B" w:rsidRDefault="00393B5B" w:rsidP="00393B5B">
      <w:pPr>
        <w:spacing w:after="0" w:line="240" w:lineRule="auto"/>
        <w:textAlignment w:val="baseline"/>
        <w:rPr>
          <w:rFonts w:eastAsia="Calibri" w:cs="Times New Roman"/>
          <w:i/>
          <w:sz w:val="24"/>
          <w:szCs w:val="24"/>
        </w:rPr>
      </w:pPr>
      <w:r w:rsidRPr="00F42C24">
        <w:rPr>
          <w:rFonts w:eastAsia="Calibri" w:cs="Times New Roman"/>
          <w:i/>
          <w:sz w:val="24"/>
          <w:szCs w:val="24"/>
        </w:rPr>
        <w:t>Instructional Task 1</w:t>
      </w:r>
      <w:r>
        <w:rPr>
          <w:rFonts w:eastAsia="Calibri" w:cs="Times New Roman"/>
          <w:i/>
          <w:sz w:val="24"/>
          <w:szCs w:val="24"/>
        </w:rPr>
        <w:t xml:space="preserve"> (MTR.6.1)</w:t>
      </w:r>
    </w:p>
    <w:p w14:paraId="2D93D697" w14:textId="77777777" w:rsidR="00393B5B" w:rsidRDefault="00393B5B" w:rsidP="00393B5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An online clothing store, B’s </w:t>
      </w:r>
      <w:proofErr w:type="gramStart"/>
      <w:r>
        <w:rPr>
          <w:rFonts w:eastAsia="Calibri" w:cs="Times New Roman"/>
          <w:iCs/>
          <w:sz w:val="24"/>
          <w:szCs w:val="24"/>
        </w:rPr>
        <w:t>Boutique</w:t>
      </w:r>
      <w:proofErr w:type="gramEnd"/>
      <w:r>
        <w:rPr>
          <w:rFonts w:eastAsia="Calibri" w:cs="Times New Roman"/>
          <w:iCs/>
          <w:sz w:val="24"/>
          <w:szCs w:val="24"/>
        </w:rPr>
        <w:t xml:space="preserve"> sells 24 pieces of clothing every 30 minutes, and an online athletic store sells 5 shirts every 12 minutes. </w:t>
      </w:r>
    </w:p>
    <w:p w14:paraId="1B9C2C8F" w14:textId="77777777" w:rsidR="00393B5B" w:rsidRDefault="00393B5B" w:rsidP="00393B5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A. Estimate how long it will take each store to sell 100 pieces of clothing. </w:t>
      </w:r>
    </w:p>
    <w:p w14:paraId="51662B49" w14:textId="77777777" w:rsidR="00393B5B" w:rsidRDefault="00393B5B" w:rsidP="00393B5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Once an online store sells 200 items, the parent company for the online site gives the selling company a bonus of 20% of their sales. Will either store make a 20% bonus in a 24-hour period? </w:t>
      </w:r>
    </w:p>
    <w:p w14:paraId="57977858" w14:textId="77777777" w:rsidR="00393B5B" w:rsidRDefault="00393B5B" w:rsidP="00393B5B">
      <w:pPr>
        <w:spacing w:after="0" w:line="240" w:lineRule="auto"/>
        <w:textAlignment w:val="baseline"/>
        <w:rPr>
          <w:rFonts w:eastAsia="Calibri" w:cs="Times New Roman"/>
          <w:iCs/>
          <w:sz w:val="24"/>
          <w:szCs w:val="24"/>
        </w:rPr>
      </w:pPr>
    </w:p>
    <w:p w14:paraId="68F0A63A" w14:textId="77777777" w:rsidR="00393B5B" w:rsidRDefault="00393B5B" w:rsidP="00393B5B">
      <w:pPr>
        <w:spacing w:after="0" w:line="240" w:lineRule="auto"/>
        <w:textAlignment w:val="baseline"/>
        <w:rPr>
          <w:rFonts w:eastAsia="Calibri" w:cs="Times New Roman"/>
          <w:i/>
          <w:iCs/>
          <w:sz w:val="24"/>
          <w:szCs w:val="24"/>
        </w:rPr>
      </w:pPr>
      <w:r w:rsidRPr="00DF1B2B">
        <w:rPr>
          <w:rFonts w:eastAsia="Calibri" w:cs="Times New Roman"/>
          <w:i/>
          <w:iCs/>
          <w:sz w:val="24"/>
          <w:szCs w:val="24"/>
        </w:rPr>
        <w:t xml:space="preserve">Instructional Task </w:t>
      </w:r>
      <w:r>
        <w:rPr>
          <w:rFonts w:eastAsia="Calibri" w:cs="Times New Roman"/>
          <w:i/>
          <w:iCs/>
          <w:sz w:val="24"/>
          <w:szCs w:val="24"/>
        </w:rPr>
        <w:t>2 (MTR.5.1)</w:t>
      </w:r>
    </w:p>
    <w:p w14:paraId="7325EC3D" w14:textId="77777777" w:rsidR="00393B5B" w:rsidRDefault="00393B5B" w:rsidP="00393B5B">
      <w:pPr>
        <w:spacing w:after="0" w:line="240" w:lineRule="auto"/>
        <w:ind w:left="360"/>
        <w:textAlignment w:val="baseline"/>
        <w:rPr>
          <w:rFonts w:eastAsia="Calibri" w:cs="Times New Roman"/>
          <w:sz w:val="24"/>
          <w:szCs w:val="24"/>
        </w:rPr>
      </w:pPr>
      <w:r>
        <w:rPr>
          <w:rFonts w:eastAsia="Calibri" w:cs="Times New Roman"/>
          <w:sz w:val="24"/>
          <w:szCs w:val="24"/>
        </w:rPr>
        <w:t xml:space="preserve">At a local farm in Ruskin, Florida, a box of tomatoes sells for $8.50. </w:t>
      </w:r>
    </w:p>
    <w:p w14:paraId="10E4D2F4" w14:textId="77777777" w:rsidR="00393B5B" w:rsidRDefault="00393B5B" w:rsidP="00393B5B">
      <w:pPr>
        <w:spacing w:after="0" w:line="240" w:lineRule="auto"/>
        <w:ind w:left="1440" w:hanging="720"/>
        <w:textAlignment w:val="baseline"/>
        <w:rPr>
          <w:rFonts w:eastAsia="Calibri" w:cs="Times New Roman"/>
          <w:sz w:val="24"/>
          <w:szCs w:val="24"/>
        </w:rPr>
      </w:pPr>
      <w:r>
        <w:rPr>
          <w:rFonts w:eastAsia="Calibri" w:cs="Times New Roman"/>
          <w:sz w:val="24"/>
          <w:szCs w:val="24"/>
        </w:rPr>
        <w:t xml:space="preserve">Part A. How many boxes would they need to sell to reach the sales goal of $8,000? </w:t>
      </w:r>
    </w:p>
    <w:p w14:paraId="1C9551D3" w14:textId="357D989B" w:rsidR="000F603B" w:rsidRPr="006B6BAE" w:rsidRDefault="00393B5B" w:rsidP="00393B5B">
      <w:pPr>
        <w:spacing w:after="0" w:line="240" w:lineRule="auto"/>
        <w:ind w:left="1440" w:hanging="720"/>
        <w:textAlignment w:val="baseline"/>
        <w:rPr>
          <w:rFonts w:eastAsia="Times New Roman" w:cs="Times New Roman"/>
          <w:sz w:val="24"/>
          <w:szCs w:val="24"/>
        </w:rPr>
      </w:pPr>
      <w:r>
        <w:rPr>
          <w:rFonts w:eastAsia="Calibri" w:cs="Times New Roman"/>
          <w:sz w:val="24"/>
          <w:szCs w:val="24"/>
        </w:rPr>
        <w:t>Part B. If the farm currently employs 10 workers who can fill 285 boxes in 3 days, how many days will it take them to fill enough boxes for the farm to make more than $8,000 on the sales of the boxes of tomatoes?</w:t>
      </w:r>
    </w:p>
    <w:p w14:paraId="2770D7C8" w14:textId="77777777" w:rsidR="000F603B" w:rsidRPr="006B6BAE" w:rsidRDefault="000F603B" w:rsidP="000F603B">
      <w:pPr>
        <w:spacing w:after="0" w:line="240" w:lineRule="auto"/>
        <w:ind w:firstLine="720"/>
        <w:textAlignment w:val="baseline"/>
        <w:rPr>
          <w:rFonts w:eastAsia="Times New Roman" w:cs="Times New Roman"/>
          <w:sz w:val="24"/>
          <w:szCs w:val="24"/>
        </w:rPr>
      </w:pPr>
    </w:p>
    <w:p w14:paraId="2F12DC1D" w14:textId="77777777" w:rsidR="000F603B" w:rsidRPr="006B6BAE" w:rsidRDefault="000F603B" w:rsidP="0023256F">
      <w:pPr>
        <w:pStyle w:val="FinancialFLHeading"/>
      </w:pPr>
      <w:r w:rsidRPr="006B6BAE">
        <w:t>Instructional </w:t>
      </w:r>
      <w:r>
        <w:t>Items</w:t>
      </w:r>
      <w:r w:rsidRPr="006B6BAE">
        <w:t> </w:t>
      </w:r>
    </w:p>
    <w:p w14:paraId="4531072B" w14:textId="77777777" w:rsidR="00281806" w:rsidRPr="00EB6951" w:rsidRDefault="00281806" w:rsidP="00281806">
      <w:pPr>
        <w:spacing w:after="0" w:line="240" w:lineRule="auto"/>
        <w:textAlignment w:val="baseline"/>
        <w:rPr>
          <w:rFonts w:eastAsia="Calibri" w:cs="Times New Roman"/>
          <w:i/>
          <w:iCs/>
          <w:sz w:val="24"/>
          <w:szCs w:val="24"/>
        </w:rPr>
      </w:pPr>
      <w:r w:rsidRPr="565E739C">
        <w:rPr>
          <w:rFonts w:eastAsia="Calibri" w:cs="Times New Roman"/>
          <w:i/>
          <w:iCs/>
          <w:sz w:val="24"/>
          <w:szCs w:val="24"/>
        </w:rPr>
        <w:t>Instructional Item 1</w:t>
      </w:r>
    </w:p>
    <w:p w14:paraId="04ECD75D" w14:textId="77777777" w:rsidR="00281806" w:rsidRPr="00AB4940" w:rsidRDefault="00281806" w:rsidP="00281806">
      <w:pPr>
        <w:spacing w:after="0" w:line="240" w:lineRule="auto"/>
        <w:ind w:left="360"/>
        <w:textAlignment w:val="baseline"/>
        <w:rPr>
          <w:rFonts w:eastAsia="Calibri" w:cs="Times New Roman"/>
          <w:sz w:val="24"/>
          <w:szCs w:val="24"/>
        </w:rPr>
      </w:pPr>
      <w:r>
        <w:rPr>
          <w:rFonts w:eastAsia="Calibri" w:cs="Times New Roman"/>
          <w:sz w:val="24"/>
          <w:szCs w:val="24"/>
        </w:rPr>
        <w:t xml:space="preserve">At We Play Sports store, they try to keep their inventory at a ratio of 7 to 4 for used equipment to new equipment. If the total inventory amount for the new equipment is $50,250, what is the amount of inventory for the used equipment? </w:t>
      </w:r>
    </w:p>
    <w:p w14:paraId="0D0EBCFE" w14:textId="77777777" w:rsidR="00281806" w:rsidRDefault="00281806" w:rsidP="00281806">
      <w:pPr>
        <w:spacing w:after="0" w:line="240" w:lineRule="auto"/>
        <w:textAlignment w:val="baseline"/>
        <w:rPr>
          <w:rFonts w:eastAsia="Calibri" w:cs="Times New Roman"/>
          <w:i/>
          <w:iCs/>
          <w:sz w:val="24"/>
          <w:szCs w:val="24"/>
        </w:rPr>
      </w:pPr>
    </w:p>
    <w:p w14:paraId="09750437" w14:textId="77777777" w:rsidR="00281806" w:rsidRPr="00EB6951" w:rsidRDefault="00281806" w:rsidP="00281806">
      <w:pPr>
        <w:spacing w:after="0" w:line="240" w:lineRule="auto"/>
        <w:textAlignment w:val="baseline"/>
        <w:rPr>
          <w:rFonts w:eastAsia="Calibri" w:cs="Times New Roman"/>
          <w:i/>
          <w:iCs/>
          <w:sz w:val="24"/>
          <w:szCs w:val="24"/>
        </w:rPr>
      </w:pPr>
      <w:r w:rsidRPr="565E739C">
        <w:rPr>
          <w:rFonts w:eastAsia="Calibri" w:cs="Times New Roman"/>
          <w:i/>
          <w:iCs/>
          <w:sz w:val="24"/>
          <w:szCs w:val="24"/>
        </w:rPr>
        <w:t xml:space="preserve">Instructional Item </w:t>
      </w:r>
      <w:r>
        <w:rPr>
          <w:rFonts w:eastAsia="Calibri" w:cs="Times New Roman"/>
          <w:i/>
          <w:iCs/>
          <w:sz w:val="24"/>
          <w:szCs w:val="24"/>
        </w:rPr>
        <w:t>2</w:t>
      </w:r>
    </w:p>
    <w:p w14:paraId="68A99A77" w14:textId="692F5E56" w:rsidR="000F603B" w:rsidRPr="006B6BAE" w:rsidRDefault="00281806" w:rsidP="00281806">
      <w:pPr>
        <w:spacing w:after="0" w:line="240" w:lineRule="auto"/>
        <w:ind w:left="360"/>
        <w:textAlignment w:val="baseline"/>
        <w:rPr>
          <w:rFonts w:eastAsia="Times New Roman" w:cs="Times New Roman"/>
          <w:color w:val="000000"/>
          <w:sz w:val="24"/>
          <w:szCs w:val="24"/>
        </w:rPr>
      </w:pPr>
      <w:r w:rsidRPr="565E739C">
        <w:rPr>
          <w:rFonts w:eastAsia="Calibri" w:cs="Times New Roman"/>
          <w:sz w:val="24"/>
          <w:szCs w:val="24"/>
        </w:rPr>
        <w:t>The Easy Connect company makes straps to keep luggage closed. They make some with a snap lock and some with locks that are either a combination lock or work with a special luggage app. Based on sales, they typically make 20% with a snap lock, 55% with a combination lock and 25% with an app lock. If they typically sell 1</w:t>
      </w:r>
      <w:r>
        <w:rPr>
          <w:rFonts w:eastAsia="Calibri" w:cs="Times New Roman"/>
          <w:sz w:val="24"/>
          <w:szCs w:val="24"/>
        </w:rPr>
        <w:t>,</w:t>
      </w:r>
      <w:r w:rsidRPr="565E739C">
        <w:rPr>
          <w:rFonts w:eastAsia="Calibri" w:cs="Times New Roman"/>
          <w:sz w:val="24"/>
          <w:szCs w:val="24"/>
        </w:rPr>
        <w:t xml:space="preserve">250 straps a month, how many would they expect to sell that </w:t>
      </w:r>
      <w:r>
        <w:rPr>
          <w:rFonts w:eastAsia="Calibri" w:cs="Times New Roman"/>
          <w:sz w:val="24"/>
          <w:szCs w:val="24"/>
        </w:rPr>
        <w:t>have</w:t>
      </w:r>
      <w:r w:rsidRPr="565E739C">
        <w:rPr>
          <w:rFonts w:eastAsia="Calibri" w:cs="Times New Roman"/>
          <w:sz w:val="24"/>
          <w:szCs w:val="24"/>
        </w:rPr>
        <w:t xml:space="preserve"> combination locking straps?</w:t>
      </w:r>
      <w:r w:rsidR="000F603B">
        <w:rPr>
          <w:rFonts w:eastAsia="Times New Roman" w:cs="Times New Roman"/>
          <w:color w:val="000000"/>
          <w:sz w:val="24"/>
          <w:szCs w:val="24"/>
        </w:rPr>
        <w:t xml:space="preserve"> </w:t>
      </w:r>
    </w:p>
    <w:p w14:paraId="4D97BBAC" w14:textId="77777777" w:rsidR="000F603B" w:rsidRDefault="000F603B" w:rsidP="000F603B">
      <w:pPr>
        <w:pStyle w:val="Style3"/>
      </w:pPr>
    </w:p>
    <w:p w14:paraId="5A99FB65" w14:textId="0ED5FF47" w:rsidR="00614F92" w:rsidRDefault="000F603B" w:rsidP="007E697A">
      <w:pPr>
        <w:spacing w:after="0"/>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0C937F3" w14:textId="77777777" w:rsidR="007E697A" w:rsidRPr="007E697A" w:rsidRDefault="007E697A" w:rsidP="007E697A">
      <w:pPr>
        <w:spacing w:after="0"/>
        <w:rPr>
          <w:rFonts w:eastAsia="Calibri" w:cs="Times New Roman"/>
          <w:i/>
          <w:sz w:val="24"/>
          <w:szCs w:val="24"/>
        </w:rPr>
      </w:pPr>
    </w:p>
    <w:p w14:paraId="38CAB63C" w14:textId="1CCDF9E3" w:rsidR="00A31D0B" w:rsidRDefault="0031432B" w:rsidP="00A31D0B">
      <w:pPr>
        <w:pStyle w:val="Heading3"/>
      </w:pPr>
      <w:r w:rsidRPr="00EB6951">
        <w:t>MA.</w:t>
      </w:r>
      <w:r>
        <w:t>912</w:t>
      </w:r>
      <w:r w:rsidRPr="00EB6951">
        <w:t>.FL.</w:t>
      </w:r>
      <w:r>
        <w:t>1.3</w:t>
      </w:r>
      <w:r w:rsidR="00510B6B">
        <w:br/>
      </w:r>
    </w:p>
    <w:p w14:paraId="53BDF1BD" w14:textId="77777777" w:rsidR="00A31D0B" w:rsidRPr="00446198" w:rsidRDefault="00A31D0B" w:rsidP="0023256F">
      <w:pPr>
        <w:pStyle w:val="FinancialFLHeading"/>
      </w:pPr>
      <w:r w:rsidRPr="00446198">
        <w:t>Benchmark</w:t>
      </w:r>
    </w:p>
    <w:p w14:paraId="38EFC69D" w14:textId="11F029EE" w:rsidR="00A31D0B" w:rsidRPr="005D203C" w:rsidRDefault="005E4464" w:rsidP="00A31D0B">
      <w:pPr>
        <w:pStyle w:val="Style3"/>
      </w:pPr>
      <w:r w:rsidRPr="007A3FFD">
        <w:rPr>
          <w:color w:val="000000"/>
        </w:rPr>
        <w:t>MA.912.FL.</w:t>
      </w:r>
      <w:r>
        <w:rPr>
          <w:color w:val="000000"/>
        </w:rPr>
        <w:t>1.3</w:t>
      </w:r>
      <w:r w:rsidR="00A31D0B" w:rsidRPr="0012407D">
        <w:tab/>
      </w:r>
      <w:r w:rsidR="00355542" w:rsidRPr="0F377021">
        <w:rPr>
          <w:color w:val="000000" w:themeColor="text1"/>
        </w:rPr>
        <w:t>Solve real-world problems involving weighted averages using spreadsheets and other technology.</w:t>
      </w:r>
    </w:p>
    <w:p w14:paraId="69BDEA69" w14:textId="77777777" w:rsidR="00A06EB8" w:rsidRDefault="00A06EB8" w:rsidP="00A06EB8">
      <w:pPr>
        <w:spacing w:after="0" w:line="240" w:lineRule="auto"/>
        <w:ind w:left="1043" w:hanging="899"/>
        <w:rPr>
          <w:rFonts w:eastAsia="Calibri" w:cs="Times New Roman"/>
          <w:szCs w:val="24"/>
        </w:rPr>
      </w:pPr>
      <w:r>
        <w:tab/>
      </w:r>
      <w:r w:rsidRPr="003F6270">
        <w:rPr>
          <w:rFonts w:eastAsia="Calibri" w:cs="Times New Roman"/>
          <w:i/>
          <w:szCs w:val="24"/>
        </w:rPr>
        <w:t xml:space="preserve">Example: </w:t>
      </w:r>
      <w:r w:rsidRPr="003F6270">
        <w:rPr>
          <w:rFonts w:eastAsia="Calibri" w:cs="Times New Roman"/>
          <w:szCs w:val="24"/>
        </w:rPr>
        <w:t>Kiko wants to buy a new refrigerator and decides on the following rating system: capacity 50%, water filter life 30% and capability with technology 20%. One refrigerator gets 8 (out of 10) for capacity, 6 for water filter life and 7 for capability with technology. Another refrigerator gets 9 for capacity, 4 for water filter life and 6 for capability with technology. Which refrigerator is best based on the rating system?</w:t>
      </w:r>
    </w:p>
    <w:p w14:paraId="5992A482" w14:textId="77777777" w:rsidR="00A06EB8" w:rsidRDefault="00A06EB8" w:rsidP="00A06EB8">
      <w:pPr>
        <w:tabs>
          <w:tab w:val="left" w:pos="927"/>
        </w:tabs>
        <w:spacing w:after="0"/>
      </w:pPr>
    </w:p>
    <w:p w14:paraId="4EA3153D" w14:textId="77777777" w:rsidR="00A31D0B" w:rsidRPr="00446198" w:rsidRDefault="00A31D0B" w:rsidP="0023256F">
      <w:pPr>
        <w:pStyle w:val="FinancialFLHeading"/>
      </w:pPr>
      <w:r w:rsidRPr="00446198">
        <w:t xml:space="preserve">Connecting Benchmarks/Horizontal Alignment        </w:t>
      </w:r>
    </w:p>
    <w:p w14:paraId="05B8E258" w14:textId="3FA45B6B" w:rsidR="00472071" w:rsidRPr="00CD3802" w:rsidRDefault="00472071" w:rsidP="00472071">
      <w:pPr>
        <w:numPr>
          <w:ilvl w:val="0"/>
          <w:numId w:val="41"/>
        </w:numPr>
        <w:spacing w:after="0" w:line="240" w:lineRule="auto"/>
        <w:rPr>
          <w:rFonts w:eastAsiaTheme="minorEastAsia"/>
          <w:sz w:val="24"/>
          <w:szCs w:val="24"/>
          <w:lang w:val="es-ES_tradnl"/>
        </w:rPr>
      </w:pPr>
      <w:r w:rsidRPr="00CD3802">
        <w:rPr>
          <w:rFonts w:eastAsia="Calibri" w:cs="Times New Roman"/>
          <w:color w:val="000000" w:themeColor="text1"/>
          <w:sz w:val="24"/>
          <w:szCs w:val="24"/>
          <w:lang w:val="es-ES"/>
        </w:rPr>
        <w:t>MA.912.FL.2.1, MA.912.FL.2.2</w:t>
      </w:r>
    </w:p>
    <w:p w14:paraId="20CFFE6C" w14:textId="77777777" w:rsidR="00472071" w:rsidRPr="00CD3802" w:rsidRDefault="00472071" w:rsidP="00472071">
      <w:pPr>
        <w:numPr>
          <w:ilvl w:val="0"/>
          <w:numId w:val="41"/>
        </w:numPr>
        <w:spacing w:after="0" w:line="240" w:lineRule="auto"/>
        <w:rPr>
          <w:rFonts w:eastAsiaTheme="minorEastAsia"/>
          <w:sz w:val="24"/>
          <w:szCs w:val="24"/>
          <w:lang w:val="es-ES_tradnl"/>
        </w:rPr>
      </w:pPr>
      <w:r w:rsidRPr="00CD3802">
        <w:rPr>
          <w:rFonts w:eastAsia="Calibri" w:cs="Times New Roman"/>
          <w:color w:val="000000" w:themeColor="text1"/>
          <w:sz w:val="24"/>
          <w:szCs w:val="24"/>
          <w:lang w:val="es-ES"/>
        </w:rPr>
        <w:t>MA.912.FL.4.3, MA.912.FL.4.4, MA.912.FL.4.5, MA.912.FL.4.6</w:t>
      </w:r>
    </w:p>
    <w:p w14:paraId="07A079C7" w14:textId="77777777" w:rsidR="00A31D0B" w:rsidRPr="00472071" w:rsidRDefault="00A31D0B" w:rsidP="00A31D0B">
      <w:pPr>
        <w:pStyle w:val="ListParagraph"/>
        <w:rPr>
          <w:sz w:val="24"/>
          <w:szCs w:val="24"/>
        </w:rPr>
      </w:pPr>
    </w:p>
    <w:p w14:paraId="326C6D22" w14:textId="77777777" w:rsidR="00A31D0B" w:rsidRPr="00446198" w:rsidRDefault="00A31D0B" w:rsidP="0023256F">
      <w:pPr>
        <w:pStyle w:val="FinancialFLHeading"/>
      </w:pPr>
      <w:r w:rsidRPr="00446198">
        <w:t>Terms from the K-12 Glossary </w:t>
      </w:r>
    </w:p>
    <w:p w14:paraId="7FC3795E" w14:textId="2281A883" w:rsidR="00A31D0B" w:rsidRPr="00ED041C" w:rsidRDefault="00ED041C" w:rsidP="00ED041C">
      <w:pPr>
        <w:widowControl w:val="0"/>
        <w:numPr>
          <w:ilvl w:val="0"/>
          <w:numId w:val="41"/>
        </w:numPr>
        <w:spacing w:after="0" w:line="240" w:lineRule="auto"/>
        <w:textAlignment w:val="baseline"/>
        <w:rPr>
          <w:rFonts w:eastAsia="Calibri" w:cs="Times New Roman"/>
          <w:color w:val="000000" w:themeColor="text1"/>
          <w:sz w:val="24"/>
          <w:szCs w:val="24"/>
        </w:rPr>
      </w:pPr>
      <w:r>
        <w:rPr>
          <w:rFonts w:eastAsia="Times New Roman" w:cs="Times New Roman"/>
          <w:sz w:val="24"/>
          <w:szCs w:val="24"/>
          <w:lang w:val="es-ES"/>
        </w:rPr>
        <w:t>M</w:t>
      </w:r>
      <w:r w:rsidRPr="73AC1AFE">
        <w:rPr>
          <w:rFonts w:eastAsia="Times New Roman" w:cs="Times New Roman"/>
          <w:sz w:val="24"/>
          <w:szCs w:val="24"/>
          <w:lang w:val="es-ES"/>
        </w:rPr>
        <w:t>ean</w:t>
      </w:r>
      <w:r>
        <w:rPr>
          <w:rFonts w:eastAsia="Times New Roman" w:cs="Times New Roman"/>
          <w:b/>
          <w:bCs/>
          <w:sz w:val="24"/>
          <w:szCs w:val="24"/>
        </w:rPr>
        <w:br/>
      </w:r>
    </w:p>
    <w:p w14:paraId="09141A91" w14:textId="77777777" w:rsidR="00A31D0B" w:rsidRPr="00446198" w:rsidRDefault="00A31D0B" w:rsidP="0023256F">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CCBA348" w14:textId="77777777" w:rsidR="00AB21D4" w:rsidRDefault="00AB21D4" w:rsidP="00AB21D4">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MA.6.DP.1.2, MA.6.DP.1.6</w:t>
            </w:r>
          </w:p>
          <w:p w14:paraId="3B43EF4D" w14:textId="77777777" w:rsidR="00AB21D4" w:rsidRDefault="00AB21D4" w:rsidP="00AB21D4">
            <w:pPr>
              <w:widowControl w:val="0"/>
              <w:numPr>
                <w:ilvl w:val="0"/>
                <w:numId w:val="40"/>
              </w:numPr>
              <w:spacing w:after="0" w:line="240" w:lineRule="auto"/>
              <w:rPr>
                <w:rFonts w:eastAsiaTheme="minorEastAsia"/>
                <w:sz w:val="24"/>
                <w:szCs w:val="24"/>
              </w:rPr>
            </w:pPr>
            <w:r>
              <w:rPr>
                <w:rFonts w:eastAsia="Times New Roman" w:cs="Times New Roman"/>
                <w:sz w:val="24"/>
                <w:szCs w:val="24"/>
              </w:rPr>
              <w:t xml:space="preserve">MA.7.DP.1.1, </w:t>
            </w:r>
            <w:proofErr w:type="gramStart"/>
            <w:r>
              <w:rPr>
                <w:rFonts w:eastAsia="Times New Roman" w:cs="Times New Roman"/>
                <w:sz w:val="24"/>
                <w:szCs w:val="24"/>
              </w:rPr>
              <w:t>MA.912.DP</w:t>
            </w:r>
            <w:proofErr w:type="gramEnd"/>
            <w:r>
              <w:rPr>
                <w:rFonts w:eastAsia="Times New Roman" w:cs="Times New Roman"/>
                <w:sz w:val="24"/>
                <w:szCs w:val="24"/>
              </w:rPr>
              <w:t>.1.2</w:t>
            </w:r>
          </w:p>
          <w:p w14:paraId="38403743" w14:textId="73472BBB" w:rsidR="00AB21D4" w:rsidRDefault="00AB21D4" w:rsidP="00AB21D4">
            <w:pPr>
              <w:widowControl w:val="0"/>
              <w:numPr>
                <w:ilvl w:val="0"/>
                <w:numId w:val="40"/>
              </w:numPr>
              <w:spacing w:after="0" w:line="240" w:lineRule="auto"/>
              <w:textAlignment w:val="baseline"/>
              <w:rPr>
                <w:rFonts w:eastAsia="Times New Roman" w:cs="Times New Roman"/>
                <w:sz w:val="24"/>
                <w:szCs w:val="24"/>
              </w:rPr>
            </w:pPr>
            <w:r w:rsidRPr="53E1DE1A">
              <w:rPr>
                <w:rFonts w:eastAsia="Times New Roman" w:cs="Times New Roman"/>
                <w:sz w:val="24"/>
                <w:szCs w:val="24"/>
              </w:rPr>
              <w:t>MA.912.GR.3.1</w:t>
            </w:r>
            <w:r w:rsidR="00A24F28">
              <w:rPr>
                <w:rFonts w:eastAsia="Times New Roman" w:cs="Times New Roman"/>
                <w:sz w:val="24"/>
                <w:szCs w:val="24"/>
              </w:rPr>
              <w:br/>
            </w:r>
          </w:p>
          <w:p w14:paraId="39AE314D" w14:textId="77777777" w:rsidR="00A31D0B" w:rsidRPr="00446198" w:rsidRDefault="00A31D0B"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E4A9319" w14:textId="03D87DE8" w:rsidR="00A31D0B" w:rsidRPr="00775B2A" w:rsidRDefault="00A31D0B" w:rsidP="00AB21D4">
            <w:pPr>
              <w:widowControl w:val="0"/>
              <w:spacing w:after="0" w:line="240" w:lineRule="auto"/>
              <w:ind w:left="720"/>
              <w:textAlignment w:val="baseline"/>
              <w:rPr>
                <w:rFonts w:eastAsia="Times New Roman" w:cs="Times New Roman"/>
                <w:sz w:val="24"/>
                <w:szCs w:val="24"/>
              </w:rPr>
            </w:pPr>
          </w:p>
        </w:tc>
      </w:tr>
    </w:tbl>
    <w:p w14:paraId="53EE4233" w14:textId="6A9259ED" w:rsidR="00A31D0B" w:rsidRPr="00446198" w:rsidRDefault="00A31D0B" w:rsidP="0023256F">
      <w:pPr>
        <w:pStyle w:val="FinancialFLHeading"/>
      </w:pPr>
      <w:r w:rsidRPr="00446198">
        <w:t xml:space="preserve">Purpose and Instructional Strategies </w:t>
      </w:r>
    </w:p>
    <w:p w14:paraId="4C1218EF" w14:textId="77777777" w:rsidR="00537F83" w:rsidRDefault="00537F83" w:rsidP="00537F83">
      <w:pPr>
        <w:spacing w:after="0" w:line="240" w:lineRule="auto"/>
        <w:textAlignment w:val="baseline"/>
        <w:rPr>
          <w:rFonts w:eastAsiaTheme="minorEastAsia" w:cs="Times New Roman"/>
          <w:sz w:val="24"/>
          <w:szCs w:val="24"/>
        </w:rPr>
      </w:pPr>
      <w:r w:rsidRPr="7815E267">
        <w:rPr>
          <w:rFonts w:eastAsiaTheme="minorEastAsia" w:cs="Times New Roman"/>
          <w:sz w:val="24"/>
          <w:szCs w:val="24"/>
        </w:rPr>
        <w:t xml:space="preserve">In </w:t>
      </w:r>
      <w:r>
        <w:rPr>
          <w:rFonts w:eastAsiaTheme="minorEastAsia" w:cs="Times New Roman"/>
          <w:sz w:val="24"/>
          <w:szCs w:val="24"/>
        </w:rPr>
        <w:t>middle grades</w:t>
      </w:r>
      <w:r w:rsidRPr="7815E267">
        <w:rPr>
          <w:rFonts w:eastAsiaTheme="minorEastAsia" w:cs="Times New Roman"/>
          <w:sz w:val="24"/>
          <w:szCs w:val="24"/>
        </w:rPr>
        <w:t xml:space="preserve">, students have worked with </w:t>
      </w:r>
      <w:r w:rsidRPr="2329520C">
        <w:rPr>
          <w:rFonts w:eastAsiaTheme="minorEastAsia" w:cs="Times New Roman"/>
          <w:sz w:val="24"/>
          <w:szCs w:val="24"/>
        </w:rPr>
        <w:t xml:space="preserve">the mean or average </w:t>
      </w:r>
      <w:r>
        <w:rPr>
          <w:rFonts w:eastAsiaTheme="minorEastAsia" w:cs="Times New Roman"/>
          <w:sz w:val="24"/>
          <w:szCs w:val="24"/>
        </w:rPr>
        <w:t>to solve real-</w:t>
      </w:r>
      <w:r w:rsidRPr="7815E267">
        <w:rPr>
          <w:rFonts w:eastAsiaTheme="minorEastAsia" w:cs="Times New Roman"/>
          <w:sz w:val="24"/>
          <w:szCs w:val="24"/>
        </w:rPr>
        <w:t>world problems.</w:t>
      </w:r>
      <w:r>
        <w:rPr>
          <w:rFonts w:eastAsiaTheme="minorEastAsia" w:cs="Times New Roman"/>
          <w:sz w:val="24"/>
          <w:szCs w:val="24"/>
        </w:rPr>
        <w:t xml:space="preserve"> In Geometry, students solved problems involving the weighted average of points on a line. </w:t>
      </w:r>
      <w:r w:rsidRPr="7815E267">
        <w:rPr>
          <w:rFonts w:eastAsiaTheme="minorEastAsia" w:cs="Times New Roman"/>
          <w:sz w:val="24"/>
          <w:szCs w:val="24"/>
        </w:rPr>
        <w:t xml:space="preserve">In </w:t>
      </w:r>
      <w:r>
        <w:rPr>
          <w:rFonts w:eastAsiaTheme="minorEastAsia" w:cs="Times New Roman"/>
          <w:sz w:val="24"/>
          <w:szCs w:val="24"/>
        </w:rPr>
        <w:t>Math for Data and Financial Literacy, students use weighted averages in a variety of ways, including portfolios</w:t>
      </w:r>
      <w:r w:rsidRPr="2329520C">
        <w:rPr>
          <w:rFonts w:eastAsiaTheme="minorEastAsia" w:cs="Times New Roman"/>
          <w:sz w:val="24"/>
          <w:szCs w:val="24"/>
        </w:rPr>
        <w:t xml:space="preserve">. </w:t>
      </w:r>
    </w:p>
    <w:p w14:paraId="6D535925" w14:textId="77777777" w:rsidR="00537F83" w:rsidRPr="00576FC7" w:rsidRDefault="00537F83" w:rsidP="00537F83">
      <w:pPr>
        <w:pStyle w:val="ListParagraph"/>
        <w:numPr>
          <w:ilvl w:val="0"/>
          <w:numId w:val="130"/>
        </w:numPr>
        <w:textAlignment w:val="baseline"/>
        <w:rPr>
          <w:rFonts w:eastAsia="Calibri" w:cs="Times New Roman"/>
          <w:sz w:val="24"/>
          <w:szCs w:val="24"/>
        </w:rPr>
      </w:pPr>
      <w:r>
        <w:rPr>
          <w:rFonts w:eastAsia="Calibri" w:cs="Times New Roman"/>
          <w:color w:val="000000" w:themeColor="text1"/>
          <w:sz w:val="24"/>
          <w:szCs w:val="24"/>
        </w:rPr>
        <w:t>To</w:t>
      </w:r>
      <w:r w:rsidRPr="00A5691A">
        <w:rPr>
          <w:rFonts w:eastAsia="Calibri" w:cs="Times New Roman"/>
          <w:color w:val="000000" w:themeColor="text1"/>
          <w:sz w:val="24"/>
          <w:szCs w:val="24"/>
        </w:rPr>
        <w:t xml:space="preserve"> calculate the weighted average, </w:t>
      </w:r>
      <w:r>
        <w:rPr>
          <w:rFonts w:eastAsia="Calibri" w:cs="Times New Roman"/>
          <w:color w:val="000000" w:themeColor="text1"/>
          <w:sz w:val="24"/>
          <w:szCs w:val="24"/>
        </w:rPr>
        <w:t xml:space="preserve">students can </w:t>
      </w:r>
      <w:r w:rsidRPr="00A5691A">
        <w:rPr>
          <w:rFonts w:eastAsia="Calibri" w:cs="Times New Roman"/>
          <w:color w:val="000000" w:themeColor="text1"/>
          <w:sz w:val="24"/>
          <w:szCs w:val="24"/>
        </w:rPr>
        <w:t>begin by multiplying each value in the set by its assigned weight, then add up the products. Next, divide the products' sum by the total sum of all weights.</w:t>
      </w:r>
    </w:p>
    <w:p w14:paraId="318FD5DB" w14:textId="77777777" w:rsidR="00537F83" w:rsidRDefault="00537F83" w:rsidP="00537F83">
      <w:pPr>
        <w:pStyle w:val="ListParagraph"/>
        <w:numPr>
          <w:ilvl w:val="1"/>
          <w:numId w:val="130"/>
        </w:numPr>
        <w:textAlignment w:val="baseline"/>
        <w:rPr>
          <w:rFonts w:eastAsia="Calibri" w:cs="Times New Roman"/>
          <w:sz w:val="24"/>
          <w:szCs w:val="24"/>
        </w:rPr>
      </w:pPr>
      <w:r>
        <w:rPr>
          <w:rFonts w:eastAsia="Calibri" w:cs="Times New Roman"/>
          <w:sz w:val="24"/>
          <w:szCs w:val="24"/>
        </w:rPr>
        <w:t xml:space="preserve">For example, a smoothie consists of 5 ounces of milk, 3 ounces of bananas, 2.5 ounces of strawberries and 0.75 ounces of whey protein powder. Milk costs $0.04 per ounce, strawberries </w:t>
      </w:r>
      <w:r w:rsidRPr="46E90FB4">
        <w:rPr>
          <w:rFonts w:eastAsia="Calibri" w:cs="Times New Roman"/>
          <w:sz w:val="24"/>
          <w:szCs w:val="24"/>
        </w:rPr>
        <w:t>cost</w:t>
      </w:r>
      <w:r>
        <w:rPr>
          <w:rFonts w:eastAsia="Calibri" w:cs="Times New Roman"/>
          <w:sz w:val="24"/>
          <w:szCs w:val="24"/>
        </w:rPr>
        <w:t xml:space="preserve"> $0.20 per ounce, bananas </w:t>
      </w:r>
      <w:r w:rsidRPr="46E90FB4">
        <w:rPr>
          <w:rFonts w:eastAsia="Calibri" w:cs="Times New Roman"/>
          <w:sz w:val="24"/>
          <w:szCs w:val="24"/>
        </w:rPr>
        <w:t>cost</w:t>
      </w:r>
      <w:r>
        <w:rPr>
          <w:rFonts w:eastAsia="Calibri" w:cs="Times New Roman"/>
          <w:sz w:val="24"/>
          <w:szCs w:val="24"/>
        </w:rPr>
        <w:t xml:space="preserve"> $0.03 per ounce and whey protein costs $0.80 per ounce. To determine the costs of the smoothie, students can find the weighted average cost per ounce of the ingredients, using the quantity of ounces as the weighted value for each ingredient. </w:t>
      </w:r>
    </w:p>
    <w:p w14:paraId="760BFE4F" w14:textId="77777777" w:rsidR="00537F83" w:rsidRDefault="00000000" w:rsidP="00537F83">
      <w:pPr>
        <w:pStyle w:val="ListParagraph"/>
        <w:numPr>
          <w:ilvl w:val="2"/>
          <w:numId w:val="130"/>
        </w:numPr>
        <w:textAlignment w:val="baseline"/>
        <w:rPr>
          <w:rFonts w:eastAsia="Calibri" w:cs="Times New Roman"/>
          <w:sz w:val="24"/>
          <w:szCs w:val="24"/>
        </w:rPr>
      </w:pPr>
      <m:oMath>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0.04</m:t>
                </m:r>
                <m:d>
                  <m:dPr>
                    <m:ctrlPr>
                      <w:rPr>
                        <w:rFonts w:ascii="Cambria Math" w:eastAsia="Calibri" w:hAnsi="Cambria Math" w:cs="Times New Roman"/>
                        <w:i/>
                        <w:sz w:val="24"/>
                        <w:szCs w:val="24"/>
                      </w:rPr>
                    </m:ctrlPr>
                  </m:dPr>
                  <m:e>
                    <m:r>
                      <w:rPr>
                        <w:rFonts w:ascii="Cambria Math" w:eastAsia="Calibri" w:hAnsi="Cambria Math" w:cs="Times New Roman"/>
                        <w:sz w:val="24"/>
                        <w:szCs w:val="24"/>
                      </w:rPr>
                      <m:t>5</m:t>
                    </m:r>
                  </m:e>
                </m:d>
                <m:r>
                  <w:rPr>
                    <w:rFonts w:ascii="Cambria Math" w:eastAsia="Calibri" w:hAnsi="Cambria Math" w:cs="Times New Roman"/>
                    <w:sz w:val="24"/>
                    <w:szCs w:val="24"/>
                  </w:rPr>
                  <m:t>+0.20</m:t>
                </m:r>
                <m:d>
                  <m:dPr>
                    <m:ctrlPr>
                      <w:rPr>
                        <w:rFonts w:ascii="Cambria Math" w:eastAsia="Calibri" w:hAnsi="Cambria Math" w:cs="Times New Roman"/>
                        <w:i/>
                        <w:sz w:val="24"/>
                        <w:szCs w:val="24"/>
                      </w:rPr>
                    </m:ctrlPr>
                  </m:dPr>
                  <m:e>
                    <m:r>
                      <w:rPr>
                        <w:rFonts w:ascii="Cambria Math" w:eastAsia="Calibri" w:hAnsi="Cambria Math" w:cs="Times New Roman"/>
                        <w:sz w:val="24"/>
                        <w:szCs w:val="24"/>
                      </w:rPr>
                      <m:t>2.5</m:t>
                    </m:r>
                  </m:e>
                </m:d>
                <m:r>
                  <w:rPr>
                    <w:rFonts w:ascii="Cambria Math" w:eastAsia="Calibri" w:hAnsi="Cambria Math" w:cs="Times New Roman"/>
                    <w:sz w:val="24"/>
                    <w:szCs w:val="24"/>
                  </w:rPr>
                  <m:t>+0.03</m:t>
                </m:r>
                <m:d>
                  <m:dPr>
                    <m:ctrlPr>
                      <w:rPr>
                        <w:rFonts w:ascii="Cambria Math" w:eastAsia="Calibri" w:hAnsi="Cambria Math" w:cs="Times New Roman"/>
                        <w:i/>
                        <w:sz w:val="24"/>
                        <w:szCs w:val="24"/>
                      </w:rPr>
                    </m:ctrlPr>
                  </m:dPr>
                  <m:e>
                    <m:r>
                      <w:rPr>
                        <w:rFonts w:ascii="Cambria Math" w:eastAsia="Calibri" w:hAnsi="Cambria Math" w:cs="Times New Roman"/>
                        <w:sz w:val="24"/>
                        <w:szCs w:val="24"/>
                      </w:rPr>
                      <m:t>3</m:t>
                    </m:r>
                  </m:e>
                </m:d>
                <m:r>
                  <w:rPr>
                    <w:rFonts w:ascii="Cambria Math" w:eastAsia="Calibri" w:hAnsi="Cambria Math" w:cs="Times New Roman"/>
                    <w:sz w:val="24"/>
                    <w:szCs w:val="24"/>
                  </w:rPr>
                  <m:t>+0.80</m:t>
                </m:r>
                <m:d>
                  <m:dPr>
                    <m:ctrlPr>
                      <w:rPr>
                        <w:rFonts w:ascii="Cambria Math" w:eastAsia="Calibri" w:hAnsi="Cambria Math" w:cs="Times New Roman"/>
                        <w:i/>
                        <w:sz w:val="24"/>
                        <w:szCs w:val="24"/>
                      </w:rPr>
                    </m:ctrlPr>
                  </m:dPr>
                  <m:e>
                    <m:r>
                      <w:rPr>
                        <w:rFonts w:ascii="Cambria Math" w:eastAsia="Calibri" w:hAnsi="Cambria Math" w:cs="Times New Roman"/>
                        <w:sz w:val="24"/>
                        <w:szCs w:val="24"/>
                      </w:rPr>
                      <m:t>0.75</m:t>
                    </m:r>
                  </m:e>
                </m:d>
              </m:num>
              <m:den>
                <m:r>
                  <w:rPr>
                    <w:rFonts w:ascii="Cambria Math" w:eastAsia="Calibri" w:hAnsi="Cambria Math" w:cs="Times New Roman"/>
                    <w:sz w:val="24"/>
                    <w:szCs w:val="24"/>
                  </w:rPr>
                  <m:t>11.25</m:t>
                </m:r>
              </m:den>
            </m:f>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0.2+0.5+.09+0.6</m:t>
            </m:r>
          </m:num>
          <m:den>
            <m:r>
              <w:rPr>
                <w:rFonts w:ascii="Cambria Math" w:eastAsia="Calibri" w:hAnsi="Cambria Math" w:cs="Times New Roman"/>
                <w:sz w:val="24"/>
                <w:szCs w:val="24"/>
              </w:rPr>
              <m:t>11.25</m:t>
            </m:r>
          </m:den>
        </m:f>
        <m:r>
          <w:rPr>
            <w:rFonts w:ascii="Cambria Math" w:eastAsia="Calibri" w:hAnsi="Cambria Math" w:cs="Times New Roman"/>
            <w:sz w:val="24"/>
            <w:szCs w:val="24"/>
          </w:rPr>
          <m:t>=0.12</m:t>
        </m:r>
      </m:oMath>
    </w:p>
    <w:p w14:paraId="45280F0A" w14:textId="77777777" w:rsidR="00537F83" w:rsidRPr="005F0E68" w:rsidRDefault="00537F83" w:rsidP="00537F83">
      <w:pPr>
        <w:spacing w:after="0" w:line="240" w:lineRule="auto"/>
        <w:ind w:left="1800"/>
        <w:textAlignment w:val="baseline"/>
        <w:rPr>
          <w:rFonts w:eastAsia="Calibri" w:cs="Times New Roman"/>
          <w:sz w:val="24"/>
          <w:szCs w:val="24"/>
        </w:rPr>
      </w:pPr>
      <w:r>
        <w:rPr>
          <w:rFonts w:eastAsia="Calibri" w:cs="Times New Roman"/>
          <w:sz w:val="24"/>
          <w:szCs w:val="24"/>
        </w:rPr>
        <w:t xml:space="preserve">$0.12 represents the cost per ounce of the ingredients for the smoothie. If the smoothie is 12 ounces, then the cost of the ingredients is $1.44. </w:t>
      </w:r>
    </w:p>
    <w:p w14:paraId="2CD5D3AB" w14:textId="77777777" w:rsidR="00537F83" w:rsidRPr="00A5691A" w:rsidRDefault="00537F83" w:rsidP="00537F83">
      <w:pPr>
        <w:pStyle w:val="ListParagraph"/>
        <w:numPr>
          <w:ilvl w:val="0"/>
          <w:numId w:val="130"/>
        </w:numPr>
        <w:textAlignment w:val="baseline"/>
        <w:rPr>
          <w:rFonts w:eastAsia="Calibri" w:cs="Times New Roman"/>
          <w:sz w:val="24"/>
          <w:szCs w:val="24"/>
        </w:rPr>
      </w:pPr>
      <w:r>
        <w:rPr>
          <w:rFonts w:eastAsia="Calibri" w:cs="Times New Roman"/>
          <w:color w:val="000000" w:themeColor="text1"/>
          <w:sz w:val="24"/>
          <w:szCs w:val="24"/>
        </w:rPr>
        <w:t xml:space="preserve">Students should understand that when determining the weighted averages and the weights are percentages, then the percentages should add up to one. In these cases, there is no need to divide by the sum of the weights. </w:t>
      </w:r>
    </w:p>
    <w:p w14:paraId="22260337" w14:textId="77777777" w:rsidR="00537F83" w:rsidRPr="009B6227" w:rsidRDefault="00537F83" w:rsidP="00537F83">
      <w:pPr>
        <w:pStyle w:val="ListParagraph"/>
        <w:numPr>
          <w:ilvl w:val="0"/>
          <w:numId w:val="131"/>
        </w:numPr>
        <w:ind w:left="1440"/>
        <w:textAlignment w:val="baseline"/>
        <w:rPr>
          <w:rFonts w:eastAsia="Calibri" w:cs="Times New Roman"/>
          <w:iCs/>
          <w:sz w:val="24"/>
          <w:szCs w:val="24"/>
        </w:rPr>
      </w:pPr>
      <w:r>
        <w:rPr>
          <w:rFonts w:eastAsia="Calibri" w:cs="Times New Roman"/>
          <w:sz w:val="24"/>
          <w:szCs w:val="24"/>
        </w:rPr>
        <w:t xml:space="preserve">For example, </w:t>
      </w:r>
      <w:r w:rsidRPr="009B6227">
        <w:rPr>
          <w:rFonts w:eastAsia="Calibri" w:cs="Times New Roman"/>
          <w:iCs/>
          <w:sz w:val="24"/>
          <w:szCs w:val="24"/>
        </w:rPr>
        <w:t xml:space="preserve">a new employee has </w:t>
      </w:r>
      <w:r>
        <w:rPr>
          <w:rFonts w:eastAsia="Calibri" w:cs="Times New Roman"/>
          <w:iCs/>
          <w:sz w:val="24"/>
          <w:szCs w:val="24"/>
        </w:rPr>
        <w:t>two</w:t>
      </w:r>
      <w:r w:rsidRPr="009B6227">
        <w:rPr>
          <w:rFonts w:eastAsia="Calibri" w:cs="Times New Roman"/>
          <w:iCs/>
          <w:sz w:val="24"/>
          <w:szCs w:val="24"/>
        </w:rPr>
        <w:t xml:space="preserve"> evaluation performance ratings with their supervisor, one in April and one in December</w:t>
      </w:r>
      <w:r>
        <w:rPr>
          <w:rFonts w:eastAsia="Calibri" w:cs="Times New Roman"/>
          <w:iCs/>
          <w:sz w:val="24"/>
          <w:szCs w:val="24"/>
        </w:rPr>
        <w:t>,</w:t>
      </w:r>
      <w:r w:rsidRPr="009B6227">
        <w:rPr>
          <w:rFonts w:eastAsia="Calibri" w:cs="Times New Roman"/>
          <w:iCs/>
          <w:sz w:val="24"/>
          <w:szCs w:val="24"/>
        </w:rPr>
        <w:t xml:space="preserve"> with the April rating </w:t>
      </w:r>
      <w:proofErr w:type="gramStart"/>
      <w:r w:rsidRPr="009B6227">
        <w:rPr>
          <w:rFonts w:eastAsia="Calibri" w:cs="Times New Roman"/>
          <w:iCs/>
          <w:sz w:val="24"/>
          <w:szCs w:val="24"/>
        </w:rPr>
        <w:t>counting for</w:t>
      </w:r>
      <w:proofErr w:type="gramEnd"/>
      <w:r w:rsidRPr="009B6227">
        <w:rPr>
          <w:rFonts w:eastAsia="Calibri" w:cs="Times New Roman"/>
          <w:iCs/>
          <w:sz w:val="24"/>
          <w:szCs w:val="24"/>
        </w:rPr>
        <w:t xml:space="preserve"> 40% of their evaluation and the one in December </w:t>
      </w:r>
      <w:proofErr w:type="gramStart"/>
      <w:r w:rsidRPr="009B6227">
        <w:rPr>
          <w:rFonts w:eastAsia="Calibri" w:cs="Times New Roman"/>
          <w:iCs/>
          <w:sz w:val="24"/>
          <w:szCs w:val="24"/>
        </w:rPr>
        <w:t>counting for</w:t>
      </w:r>
      <w:proofErr w:type="gramEnd"/>
      <w:r w:rsidRPr="009B6227">
        <w:rPr>
          <w:rFonts w:eastAsia="Calibri" w:cs="Times New Roman"/>
          <w:iCs/>
          <w:sz w:val="24"/>
          <w:szCs w:val="24"/>
        </w:rPr>
        <w:t xml:space="preserve"> 60% of the evaluation. The April score is 78 and the December evaluation score is 96.</w:t>
      </w:r>
    </w:p>
    <w:p w14:paraId="27562262" w14:textId="77777777" w:rsidR="00537F83" w:rsidRPr="009B6227" w:rsidRDefault="00537F83" w:rsidP="00537F83">
      <w:pPr>
        <w:pStyle w:val="ListParagraph"/>
        <w:numPr>
          <w:ilvl w:val="0"/>
          <w:numId w:val="116"/>
        </w:numPr>
        <w:ind w:left="2160"/>
        <w:textAlignment w:val="baseline"/>
        <w:rPr>
          <w:rFonts w:eastAsia="Calibri" w:cs="Times New Roman"/>
          <w:iCs/>
          <w:sz w:val="24"/>
          <w:szCs w:val="24"/>
        </w:rPr>
      </w:pPr>
      <w:r>
        <w:rPr>
          <w:rFonts w:eastAsia="Calibri" w:cs="Times New Roman"/>
          <w:iCs/>
          <w:sz w:val="24"/>
          <w:szCs w:val="24"/>
        </w:rPr>
        <w:t>To determine the weighted average, students can m</w:t>
      </w:r>
      <w:r w:rsidRPr="009B6227">
        <w:rPr>
          <w:rFonts w:eastAsia="Calibri" w:cs="Times New Roman"/>
          <w:iCs/>
          <w:sz w:val="24"/>
          <w:szCs w:val="24"/>
        </w:rPr>
        <w:t>u</w:t>
      </w:r>
      <w:r>
        <w:rPr>
          <w:rFonts w:eastAsia="Calibri" w:cs="Times New Roman"/>
          <w:iCs/>
          <w:sz w:val="24"/>
          <w:szCs w:val="24"/>
        </w:rPr>
        <w:t xml:space="preserve">ltiply each score by </w:t>
      </w:r>
      <w:proofErr w:type="gramStart"/>
      <w:r>
        <w:rPr>
          <w:rFonts w:eastAsia="Calibri" w:cs="Times New Roman"/>
          <w:iCs/>
          <w:sz w:val="24"/>
          <w:szCs w:val="24"/>
        </w:rPr>
        <w:t>its</w:t>
      </w:r>
      <w:proofErr w:type="gramEnd"/>
      <w:r>
        <w:rPr>
          <w:rFonts w:eastAsia="Calibri" w:cs="Times New Roman"/>
          <w:iCs/>
          <w:sz w:val="24"/>
          <w:szCs w:val="24"/>
        </w:rPr>
        <w:t xml:space="preserve"> weight, then </w:t>
      </w:r>
      <w:r w:rsidRPr="009B6227">
        <w:rPr>
          <w:rFonts w:eastAsia="Calibri" w:cs="Times New Roman"/>
          <w:iCs/>
          <w:sz w:val="24"/>
          <w:szCs w:val="24"/>
        </w:rPr>
        <w:t xml:space="preserve">find the sum. </w:t>
      </w:r>
      <w:r>
        <w:rPr>
          <w:rFonts w:eastAsia="Calibri" w:cs="Times New Roman"/>
          <w:iCs/>
          <w:sz w:val="24"/>
          <w:szCs w:val="24"/>
        </w:rPr>
        <w:t>Next</w:t>
      </w:r>
      <w:r w:rsidRPr="009B6227">
        <w:rPr>
          <w:rFonts w:eastAsia="Calibri" w:cs="Times New Roman"/>
          <w:iCs/>
          <w:sz w:val="24"/>
          <w:szCs w:val="24"/>
        </w:rPr>
        <w:t>,</w:t>
      </w:r>
      <w:r>
        <w:rPr>
          <w:rFonts w:eastAsia="Calibri" w:cs="Times New Roman"/>
          <w:iCs/>
          <w:sz w:val="24"/>
          <w:szCs w:val="24"/>
        </w:rPr>
        <w:t xml:space="preserve"> students can</w:t>
      </w:r>
      <w:r w:rsidRPr="009B6227">
        <w:rPr>
          <w:rFonts w:eastAsia="Calibri" w:cs="Times New Roman"/>
          <w:iCs/>
          <w:sz w:val="24"/>
          <w:szCs w:val="24"/>
        </w:rPr>
        <w:t xml:space="preserve"> divide by the sum of the weights. </w:t>
      </w:r>
    </w:p>
    <w:p w14:paraId="2E71D56E" w14:textId="77777777" w:rsidR="00537F83" w:rsidRPr="009B6227" w:rsidRDefault="00537F83" w:rsidP="00537F83">
      <w:pPr>
        <w:spacing w:after="0" w:line="360" w:lineRule="auto"/>
        <w:textAlignment w:val="baseline"/>
        <w:rPr>
          <w:rFonts w:eastAsia="Calibri" w:cs="Times New Roman"/>
          <w:iCs/>
          <w:sz w:val="24"/>
          <w:szCs w:val="24"/>
        </w:rPr>
      </w:pPr>
      <m:oMathPara>
        <m:oMath>
          <m:r>
            <w:rPr>
              <w:rFonts w:ascii="Cambria Math" w:eastAsia="Calibri" w:hAnsi="Cambria Math" w:cs="Times New Roman"/>
              <w:sz w:val="24"/>
              <w:szCs w:val="24"/>
            </w:rPr>
            <m:t>Weighted Average</m:t>
          </m:r>
          <m:r>
            <m:rPr>
              <m:sty m:val="p"/>
            </m:rP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78</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0.40</m:t>
                  </m:r>
                </m:e>
              </m:d>
              <m:r>
                <w:rPr>
                  <w:rFonts w:ascii="Cambria Math" w:eastAsia="Calibri" w:hAnsi="Cambria Math" w:cs="Times New Roman"/>
                  <w:sz w:val="24"/>
                  <w:szCs w:val="24"/>
                </w:rPr>
                <m:t>+96(0.60)</m:t>
              </m:r>
            </m:num>
            <m:den>
              <m:d>
                <m:dPr>
                  <m:ctrlPr>
                    <w:rPr>
                      <w:rFonts w:ascii="Cambria Math" w:eastAsia="Calibri" w:hAnsi="Cambria Math" w:cs="Times New Roman"/>
                      <w:i/>
                      <w:iCs/>
                      <w:sz w:val="24"/>
                      <w:szCs w:val="24"/>
                    </w:rPr>
                  </m:ctrlPr>
                </m:dPr>
                <m:e>
                  <m:r>
                    <w:rPr>
                      <w:rFonts w:ascii="Cambria Math" w:eastAsia="Calibri" w:hAnsi="Cambria Math" w:cs="Times New Roman"/>
                      <w:sz w:val="24"/>
                      <w:szCs w:val="24"/>
                    </w:rPr>
                    <m:t>0.40</m:t>
                  </m:r>
                </m:e>
              </m:d>
              <m:r>
                <w:rPr>
                  <w:rFonts w:ascii="Cambria Math" w:eastAsia="Calibri" w:hAnsi="Cambria Math" w:cs="Times New Roman"/>
                  <w:sz w:val="24"/>
                  <w:szCs w:val="24"/>
                </w:rPr>
                <m:t>+(0.60)</m:t>
              </m:r>
            </m:den>
          </m:f>
        </m:oMath>
      </m:oMathPara>
    </w:p>
    <w:p w14:paraId="6015AFE8" w14:textId="77777777" w:rsidR="00537F83" w:rsidRDefault="00537F83" w:rsidP="00537F83">
      <w:pPr>
        <w:spacing w:after="0" w:line="360" w:lineRule="auto"/>
        <w:textAlignment w:val="baseline"/>
        <w:rPr>
          <w:rFonts w:eastAsia="Calibri" w:cs="Times New Roman"/>
          <w:iCs/>
          <w:sz w:val="24"/>
          <w:szCs w:val="24"/>
        </w:rPr>
      </w:pPr>
      <m:oMathPara>
        <m:oMath>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31.2+57.6</m:t>
              </m:r>
            </m:num>
            <m:den>
              <m:r>
                <w:rPr>
                  <w:rFonts w:ascii="Cambria Math" w:eastAsia="Calibri" w:hAnsi="Cambria Math" w:cs="Times New Roman"/>
                  <w:sz w:val="24"/>
                  <w:szCs w:val="24"/>
                </w:rPr>
                <m:t>1</m:t>
              </m:r>
            </m:den>
          </m:f>
          <m:r>
            <w:rPr>
              <w:rFonts w:ascii="Cambria Math" w:eastAsia="Calibri" w:hAnsi="Cambria Math" w:cs="Times New Roman"/>
              <w:sz w:val="24"/>
              <w:szCs w:val="24"/>
            </w:rPr>
            <m:t>=88.8</m:t>
          </m:r>
        </m:oMath>
      </m:oMathPara>
    </w:p>
    <w:p w14:paraId="0EC98546" w14:textId="77777777" w:rsidR="00537F83" w:rsidRDefault="00537F83" w:rsidP="00537F83">
      <w:pPr>
        <w:pStyle w:val="ListParagraph"/>
        <w:numPr>
          <w:ilvl w:val="0"/>
          <w:numId w:val="130"/>
        </w:numPr>
        <w:textAlignment w:val="baseline"/>
        <w:rPr>
          <w:rFonts w:eastAsia="Calibri" w:cs="Times New Roman"/>
          <w:sz w:val="24"/>
          <w:szCs w:val="24"/>
        </w:rPr>
      </w:pPr>
      <w:r>
        <w:rPr>
          <w:rFonts w:eastAsia="Calibri" w:cs="Times New Roman"/>
          <w:sz w:val="24"/>
          <w:szCs w:val="24"/>
        </w:rPr>
        <w:t>A w</w:t>
      </w:r>
      <w:r w:rsidRPr="009B6227">
        <w:rPr>
          <w:rFonts w:eastAsia="Calibri" w:cs="Times New Roman"/>
          <w:sz w:val="24"/>
          <w:szCs w:val="24"/>
        </w:rPr>
        <w:t xml:space="preserve">eighted average </w:t>
      </w:r>
      <w:r>
        <w:rPr>
          <w:rFonts w:eastAsia="Calibri" w:cs="Times New Roman"/>
          <w:sz w:val="24"/>
          <w:szCs w:val="24"/>
        </w:rPr>
        <w:t xml:space="preserve">can be used </w:t>
      </w:r>
      <w:r w:rsidRPr="46E90FB4">
        <w:rPr>
          <w:rFonts w:eastAsia="Calibri" w:cs="Times New Roman"/>
          <w:sz w:val="24"/>
          <w:szCs w:val="24"/>
        </w:rPr>
        <w:t>to evaluate</w:t>
      </w:r>
      <w:r>
        <w:rPr>
          <w:rFonts w:eastAsia="Calibri" w:cs="Times New Roman"/>
          <w:sz w:val="24"/>
          <w:szCs w:val="24"/>
        </w:rPr>
        <w:t xml:space="preserve"> something (i.e., an item, person’s performance, or investment earnings) whose value results from a combination of elements that have different significance. </w:t>
      </w:r>
    </w:p>
    <w:p w14:paraId="53FAD5F4" w14:textId="640A9037" w:rsidR="00A31D0B" w:rsidRPr="00537F83" w:rsidRDefault="00537F83" w:rsidP="00537F83">
      <w:pPr>
        <w:pStyle w:val="ListParagraph"/>
        <w:numPr>
          <w:ilvl w:val="0"/>
          <w:numId w:val="130"/>
        </w:numPr>
        <w:textAlignment w:val="baseline"/>
        <w:rPr>
          <w:rFonts w:eastAsia="Calibri" w:cs="Times New Roman"/>
          <w:sz w:val="24"/>
          <w:szCs w:val="24"/>
        </w:rPr>
      </w:pPr>
      <w:r w:rsidRPr="00537F83">
        <w:rPr>
          <w:rFonts w:eastAsia="Calibri" w:cs="Times New Roman"/>
          <w:sz w:val="24"/>
          <w:szCs w:val="24"/>
        </w:rPr>
        <w:t xml:space="preserve">Weighted averages can be computed using the SUM function or the SUMPRODUCT </w:t>
      </w:r>
      <w:r w:rsidRPr="00537F83">
        <w:rPr>
          <w:rFonts w:eastAsia="Calibri" w:cs="Times New Roman"/>
          <w:sz w:val="24"/>
          <w:szCs w:val="24"/>
        </w:rPr>
        <w:lastRenderedPageBreak/>
        <w:t>function in a spreadsheet.</w:t>
      </w:r>
      <w:r>
        <w:rPr>
          <w:rFonts w:eastAsia="Calibri" w:cs="Times New Roman"/>
          <w:sz w:val="24"/>
          <w:szCs w:val="24"/>
        </w:rPr>
        <w:br/>
      </w:r>
    </w:p>
    <w:p w14:paraId="58EEDC7D" w14:textId="77777777" w:rsidR="00A31D0B" w:rsidRPr="00446198" w:rsidRDefault="00A31D0B" w:rsidP="0023256F">
      <w:pPr>
        <w:pStyle w:val="FinancialFLHeading"/>
      </w:pPr>
      <w:r w:rsidRPr="00446198">
        <w:t>Common Misconceptions or Errors</w:t>
      </w:r>
    </w:p>
    <w:p w14:paraId="30DC27B7" w14:textId="77777777" w:rsidR="00AC3259" w:rsidRDefault="00AC3259" w:rsidP="00AC3259">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find the average versus the weighted average. </w:t>
      </w:r>
    </w:p>
    <w:p w14:paraId="08EC75AB" w14:textId="77777777" w:rsidR="00AC3259" w:rsidRDefault="00AC3259" w:rsidP="00AC3259">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need support in understanding the varying weights for items in the data set. </w:t>
      </w:r>
    </w:p>
    <w:p w14:paraId="726AE0F5" w14:textId="77777777" w:rsidR="00AC3259" w:rsidRPr="00EB6951" w:rsidRDefault="00AC3259" w:rsidP="00AC3259">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incorrectly identify the cell ranges when using the spreadsheet to calculate the weighted average. </w:t>
      </w:r>
    </w:p>
    <w:p w14:paraId="480419F6" w14:textId="77777777" w:rsidR="00A31D0B" w:rsidRPr="00446198" w:rsidRDefault="00A31D0B" w:rsidP="00A31D0B">
      <w:pPr>
        <w:spacing w:after="0" w:line="240" w:lineRule="auto"/>
        <w:rPr>
          <w:rFonts w:eastAsia="Times New Roman" w:cs="Times New Roman"/>
          <w:sz w:val="24"/>
          <w:szCs w:val="24"/>
        </w:rPr>
      </w:pPr>
    </w:p>
    <w:p w14:paraId="6064C550" w14:textId="77777777" w:rsidR="00A31D0B" w:rsidRPr="00446198" w:rsidRDefault="00A31D0B" w:rsidP="001158DD">
      <w:pPr>
        <w:pStyle w:val="FinancialFLHeading"/>
      </w:pPr>
      <w:r w:rsidRPr="00446198">
        <w:t>Instructional Tasks </w:t>
      </w:r>
    </w:p>
    <w:p w14:paraId="152AEADF" w14:textId="77777777" w:rsidR="000D62B2" w:rsidRDefault="000D62B2" w:rsidP="000D62B2">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(MTR.3.1)</w:t>
      </w:r>
    </w:p>
    <w:p w14:paraId="2A813BEA" w14:textId="77777777" w:rsidR="000D62B2" w:rsidRDefault="000D62B2" w:rsidP="000D62B2">
      <w:pPr>
        <w:spacing w:after="0" w:line="240" w:lineRule="auto"/>
        <w:ind w:left="360"/>
        <w:textAlignment w:val="baseline"/>
        <w:rPr>
          <w:rFonts w:eastAsia="Calibri" w:cs="Times New Roman"/>
          <w:iCs/>
          <w:sz w:val="24"/>
          <w:szCs w:val="24"/>
        </w:rPr>
      </w:pPr>
      <w:r>
        <w:rPr>
          <w:rFonts w:eastAsia="Calibri" w:cs="Times New Roman"/>
          <w:iCs/>
          <w:sz w:val="24"/>
          <w:szCs w:val="24"/>
        </w:rPr>
        <w:t>Star Coffee</w:t>
      </w:r>
      <w:r w:rsidRPr="00A63BD5">
        <w:rPr>
          <w:rFonts w:eastAsia="Calibri" w:cs="Times New Roman"/>
          <w:iCs/>
          <w:sz w:val="24"/>
          <w:szCs w:val="24"/>
        </w:rPr>
        <w:t xml:space="preserve"> has </w:t>
      </w:r>
      <w:r>
        <w:rPr>
          <w:rFonts w:eastAsia="Calibri" w:cs="Times New Roman"/>
          <w:iCs/>
          <w:sz w:val="24"/>
          <w:szCs w:val="24"/>
        </w:rPr>
        <w:t>3</w:t>
      </w:r>
      <w:r w:rsidRPr="00A63BD5">
        <w:rPr>
          <w:rFonts w:eastAsia="Calibri" w:cs="Times New Roman"/>
          <w:iCs/>
          <w:sz w:val="24"/>
          <w:szCs w:val="24"/>
        </w:rPr>
        <w:t xml:space="preserve"> </w:t>
      </w:r>
      <w:r>
        <w:rPr>
          <w:rFonts w:eastAsia="Calibri" w:cs="Times New Roman"/>
          <w:iCs/>
          <w:sz w:val="24"/>
          <w:szCs w:val="24"/>
        </w:rPr>
        <w:t xml:space="preserve">varieties of coffee that were sold at their store this year. The coffee that is locally grown in Florida is $6.50 a pound and they sold 100 pounds. The coffee from South America is $7.50 and they sold 75 pounds. The coffee from Jamaica is $12.50 and they sold 50 pounds. Calculate the weighted average to determine cost per pound. How does this value compare to the </w:t>
      </w:r>
      <w:proofErr w:type="gramStart"/>
      <w:r>
        <w:rPr>
          <w:rFonts w:eastAsia="Calibri" w:cs="Times New Roman"/>
          <w:iCs/>
          <w:sz w:val="24"/>
          <w:szCs w:val="24"/>
        </w:rPr>
        <w:t>unweighted average</w:t>
      </w:r>
      <w:proofErr w:type="gramEnd"/>
      <w:r>
        <w:rPr>
          <w:rFonts w:eastAsia="Calibri" w:cs="Times New Roman"/>
          <w:iCs/>
          <w:sz w:val="24"/>
          <w:szCs w:val="24"/>
        </w:rPr>
        <w:t xml:space="preserve">? </w:t>
      </w:r>
    </w:p>
    <w:p w14:paraId="3AE43DC0" w14:textId="77777777" w:rsidR="000D62B2" w:rsidRDefault="000D62B2" w:rsidP="000D62B2">
      <w:pPr>
        <w:spacing w:after="0" w:line="240" w:lineRule="auto"/>
        <w:textAlignment w:val="baseline"/>
        <w:rPr>
          <w:rFonts w:eastAsia="Calibri" w:cs="Times New Roman"/>
          <w:iCs/>
          <w:sz w:val="24"/>
          <w:szCs w:val="24"/>
        </w:rPr>
      </w:pPr>
    </w:p>
    <w:p w14:paraId="6121BC00" w14:textId="77777777" w:rsidR="000D62B2" w:rsidRPr="00A63BD5" w:rsidRDefault="000D62B2" w:rsidP="000D62B2">
      <w:pPr>
        <w:spacing w:after="0" w:line="240" w:lineRule="auto"/>
        <w:textAlignment w:val="baseline"/>
        <w:rPr>
          <w:rFonts w:eastAsia="Calibri" w:cs="Times New Roman"/>
          <w:i/>
          <w:iCs/>
          <w:sz w:val="24"/>
          <w:szCs w:val="24"/>
        </w:rPr>
      </w:pPr>
      <w:r w:rsidRPr="005243E1">
        <w:rPr>
          <w:rFonts w:eastAsia="Calibri" w:cs="Times New Roman"/>
          <w:i/>
          <w:iCs/>
          <w:sz w:val="24"/>
          <w:szCs w:val="24"/>
        </w:rPr>
        <w:t xml:space="preserve">Instructional Task </w:t>
      </w:r>
      <w:r>
        <w:rPr>
          <w:rFonts w:eastAsia="Calibri" w:cs="Times New Roman"/>
          <w:i/>
          <w:iCs/>
          <w:sz w:val="24"/>
          <w:szCs w:val="24"/>
        </w:rPr>
        <w:t>2 (MTR.4.1, MTR.7.1)</w:t>
      </w:r>
    </w:p>
    <w:p w14:paraId="66363041" w14:textId="77777777" w:rsidR="000D62B2" w:rsidRDefault="000D62B2" w:rsidP="000D62B2">
      <w:pPr>
        <w:spacing w:after="0" w:line="240" w:lineRule="auto"/>
        <w:ind w:left="360"/>
        <w:textAlignment w:val="baseline"/>
        <w:rPr>
          <w:rFonts w:eastAsia="Calibri" w:cs="Times New Roman"/>
          <w:sz w:val="24"/>
          <w:szCs w:val="24"/>
        </w:rPr>
      </w:pPr>
      <w:r>
        <w:rPr>
          <w:rFonts w:eastAsia="Calibri" w:cs="Times New Roman"/>
          <w:iCs/>
          <w:sz w:val="24"/>
          <w:szCs w:val="24"/>
        </w:rPr>
        <w:t xml:space="preserve">Ross just graduated from high school and decided to put his graduation money into four types of investments. </w:t>
      </w:r>
      <w:r w:rsidRPr="53E1DE1A">
        <w:rPr>
          <w:rFonts w:eastAsia="Calibri" w:cs="Times New Roman"/>
          <w:sz w:val="24"/>
          <w:szCs w:val="24"/>
        </w:rPr>
        <w:t>He put</w:t>
      </w:r>
      <w:r>
        <w:rPr>
          <w:rFonts w:eastAsia="Calibri" w:cs="Times New Roman"/>
          <w:sz w:val="24"/>
          <w:szCs w:val="24"/>
        </w:rPr>
        <w:t>:</w:t>
      </w:r>
      <w:r w:rsidRPr="53E1DE1A">
        <w:rPr>
          <w:rFonts w:eastAsia="Calibri" w:cs="Times New Roman"/>
          <w:sz w:val="24"/>
          <w:szCs w:val="24"/>
        </w:rPr>
        <w:t xml:space="preserve"> </w:t>
      </w:r>
    </w:p>
    <w:p w14:paraId="47E608CD" w14:textId="1915F6C9" w:rsidR="000D62B2" w:rsidRDefault="000D62B2" w:rsidP="000D62B2">
      <w:pPr>
        <w:pStyle w:val="ListParagraph"/>
        <w:numPr>
          <w:ilvl w:val="1"/>
          <w:numId w:val="130"/>
        </w:numPr>
        <w:textAlignment w:val="baseline"/>
        <w:rPr>
          <w:rFonts w:eastAsia="Calibri" w:cs="Times New Roman"/>
          <w:sz w:val="24"/>
          <w:szCs w:val="24"/>
        </w:rPr>
      </w:pPr>
      <w:r w:rsidRPr="00E26BC5">
        <w:rPr>
          <w:rFonts w:eastAsia="Calibri" w:cs="Times New Roman"/>
          <w:sz w:val="24"/>
          <w:szCs w:val="24"/>
        </w:rPr>
        <w:t xml:space="preserve">40% of his money </w:t>
      </w:r>
      <w:proofErr w:type="gramStart"/>
      <w:r>
        <w:rPr>
          <w:rFonts w:eastAsia="Calibri" w:cs="Times New Roman"/>
          <w:sz w:val="24"/>
          <w:szCs w:val="24"/>
        </w:rPr>
        <w:t>an</w:t>
      </w:r>
      <w:proofErr w:type="gramEnd"/>
      <w:r>
        <w:rPr>
          <w:rFonts w:eastAsia="Calibri" w:cs="Times New Roman"/>
          <w:sz w:val="24"/>
          <w:szCs w:val="24"/>
        </w:rPr>
        <w:t xml:space="preserve"> e-commerce</w:t>
      </w:r>
      <w:r w:rsidRPr="00E26BC5">
        <w:rPr>
          <w:rFonts w:eastAsia="Calibri" w:cs="Times New Roman"/>
          <w:sz w:val="24"/>
          <w:szCs w:val="24"/>
        </w:rPr>
        <w:t xml:space="preserve"> company investment with a return rate of </w:t>
      </w:r>
      <w:proofErr w:type="gramStart"/>
      <w:r w:rsidRPr="00E26BC5">
        <w:rPr>
          <w:rFonts w:eastAsia="Calibri" w:cs="Times New Roman"/>
          <w:sz w:val="24"/>
          <w:szCs w:val="24"/>
        </w:rPr>
        <w:t>20%</w:t>
      </w:r>
      <w:r>
        <w:rPr>
          <w:rFonts w:eastAsia="Calibri" w:cs="Times New Roman"/>
          <w:sz w:val="24"/>
          <w:szCs w:val="24"/>
        </w:rPr>
        <w:t>;</w:t>
      </w:r>
      <w:proofErr w:type="gramEnd"/>
      <w:r w:rsidRPr="00E26BC5">
        <w:rPr>
          <w:rFonts w:eastAsia="Calibri" w:cs="Times New Roman"/>
          <w:sz w:val="24"/>
          <w:szCs w:val="24"/>
        </w:rPr>
        <w:t xml:space="preserve"> </w:t>
      </w:r>
    </w:p>
    <w:p w14:paraId="5EEC7C7C" w14:textId="77777777" w:rsidR="000D62B2" w:rsidRDefault="000D62B2" w:rsidP="000D62B2">
      <w:pPr>
        <w:pStyle w:val="ListParagraph"/>
        <w:numPr>
          <w:ilvl w:val="1"/>
          <w:numId w:val="130"/>
        </w:numPr>
        <w:textAlignment w:val="baseline"/>
        <w:rPr>
          <w:rFonts w:eastAsia="Calibri" w:cs="Times New Roman"/>
          <w:sz w:val="24"/>
          <w:szCs w:val="24"/>
        </w:rPr>
      </w:pPr>
      <w:r w:rsidRPr="00E26BC5">
        <w:rPr>
          <w:rFonts w:eastAsia="Calibri" w:cs="Times New Roman"/>
          <w:sz w:val="24"/>
          <w:szCs w:val="24"/>
        </w:rPr>
        <w:t xml:space="preserve">30% of his money </w:t>
      </w:r>
      <w:proofErr w:type="gramStart"/>
      <w:r w:rsidRPr="00E26BC5">
        <w:rPr>
          <w:rFonts w:eastAsia="Calibri" w:cs="Times New Roman"/>
          <w:sz w:val="24"/>
          <w:szCs w:val="24"/>
        </w:rPr>
        <w:t>in</w:t>
      </w:r>
      <w:proofErr w:type="gramEnd"/>
      <w:r w:rsidRPr="00E26BC5">
        <w:rPr>
          <w:rFonts w:eastAsia="Calibri" w:cs="Times New Roman"/>
          <w:sz w:val="24"/>
          <w:szCs w:val="24"/>
        </w:rPr>
        <w:t xml:space="preserve"> video gaming companies with a 5% return </w:t>
      </w:r>
      <w:proofErr w:type="gramStart"/>
      <w:r w:rsidRPr="00E26BC5">
        <w:rPr>
          <w:rFonts w:eastAsia="Calibri" w:cs="Times New Roman"/>
          <w:sz w:val="24"/>
          <w:szCs w:val="24"/>
        </w:rPr>
        <w:t>rate</w:t>
      </w:r>
      <w:r>
        <w:rPr>
          <w:rFonts w:eastAsia="Calibri" w:cs="Times New Roman"/>
          <w:sz w:val="24"/>
          <w:szCs w:val="24"/>
        </w:rPr>
        <w:t>;</w:t>
      </w:r>
      <w:proofErr w:type="gramEnd"/>
      <w:r w:rsidRPr="00E26BC5">
        <w:rPr>
          <w:rFonts w:eastAsia="Calibri" w:cs="Times New Roman"/>
          <w:sz w:val="24"/>
          <w:szCs w:val="24"/>
        </w:rPr>
        <w:t xml:space="preserve"> </w:t>
      </w:r>
    </w:p>
    <w:p w14:paraId="31707CFC" w14:textId="77777777" w:rsidR="000D62B2" w:rsidRDefault="000D62B2" w:rsidP="000D62B2">
      <w:pPr>
        <w:pStyle w:val="ListParagraph"/>
        <w:numPr>
          <w:ilvl w:val="1"/>
          <w:numId w:val="130"/>
        </w:numPr>
        <w:textAlignment w:val="baseline"/>
        <w:rPr>
          <w:rFonts w:eastAsia="Calibri" w:cs="Times New Roman"/>
          <w:sz w:val="24"/>
          <w:szCs w:val="24"/>
        </w:rPr>
      </w:pPr>
      <w:r w:rsidRPr="00E26BC5">
        <w:rPr>
          <w:rFonts w:eastAsia="Calibri" w:cs="Times New Roman"/>
          <w:sz w:val="24"/>
          <w:szCs w:val="24"/>
        </w:rPr>
        <w:t xml:space="preserve">20% of his money in a startup company with a </w:t>
      </w:r>
      <w:r>
        <w:rPr>
          <w:rFonts w:eastAsia="Calibri" w:cs="Times New Roman"/>
          <w:sz w:val="24"/>
          <w:szCs w:val="24"/>
        </w:rPr>
        <w:t>3</w:t>
      </w:r>
      <w:r w:rsidRPr="00E26BC5">
        <w:rPr>
          <w:rFonts w:eastAsia="Calibri" w:cs="Times New Roman"/>
          <w:sz w:val="24"/>
          <w:szCs w:val="24"/>
        </w:rPr>
        <w:t>5% return rate</w:t>
      </w:r>
      <w:r>
        <w:rPr>
          <w:rFonts w:eastAsia="Calibri" w:cs="Times New Roman"/>
          <w:sz w:val="24"/>
          <w:szCs w:val="24"/>
        </w:rPr>
        <w:t>;</w:t>
      </w:r>
      <w:r w:rsidRPr="00E26BC5">
        <w:rPr>
          <w:rFonts w:eastAsia="Calibri" w:cs="Times New Roman"/>
          <w:sz w:val="24"/>
          <w:szCs w:val="24"/>
        </w:rPr>
        <w:t xml:space="preserve"> and </w:t>
      </w:r>
    </w:p>
    <w:p w14:paraId="4377A484" w14:textId="77777777" w:rsidR="000D62B2" w:rsidRDefault="000D62B2" w:rsidP="000D62B2">
      <w:pPr>
        <w:pStyle w:val="ListParagraph"/>
        <w:numPr>
          <w:ilvl w:val="1"/>
          <w:numId w:val="130"/>
        </w:numPr>
        <w:textAlignment w:val="baseline"/>
        <w:rPr>
          <w:rFonts w:eastAsia="Calibri" w:cs="Times New Roman"/>
          <w:sz w:val="24"/>
          <w:szCs w:val="24"/>
        </w:rPr>
      </w:pPr>
      <w:r w:rsidRPr="00E26BC5">
        <w:rPr>
          <w:rFonts w:eastAsia="Calibri" w:cs="Times New Roman"/>
          <w:sz w:val="24"/>
          <w:szCs w:val="24"/>
        </w:rPr>
        <w:t xml:space="preserve">10% of his money in a sports company with a 10% return rate. </w:t>
      </w:r>
    </w:p>
    <w:p w14:paraId="5FEF350B" w14:textId="77777777" w:rsidR="000D62B2" w:rsidRDefault="000D62B2" w:rsidP="000D62B2">
      <w:pPr>
        <w:spacing w:after="0" w:line="240" w:lineRule="auto"/>
        <w:textAlignment w:val="baseline"/>
        <w:rPr>
          <w:rFonts w:eastAsia="Calibri" w:cs="Times New Roman"/>
          <w:sz w:val="24"/>
          <w:szCs w:val="24"/>
        </w:rPr>
      </w:pPr>
    </w:p>
    <w:p w14:paraId="76D2BFB5" w14:textId="77777777" w:rsidR="000D62B2" w:rsidRDefault="000D62B2" w:rsidP="000D62B2">
      <w:pPr>
        <w:spacing w:after="0" w:line="240" w:lineRule="auto"/>
        <w:ind w:left="720"/>
        <w:textAlignment w:val="baseline"/>
        <w:rPr>
          <w:rFonts w:eastAsia="Calibri" w:cs="Times New Roman"/>
          <w:sz w:val="24"/>
          <w:szCs w:val="24"/>
        </w:rPr>
      </w:pPr>
      <w:r>
        <w:rPr>
          <w:rFonts w:eastAsia="Calibri" w:cs="Times New Roman"/>
          <w:sz w:val="24"/>
          <w:szCs w:val="24"/>
        </w:rPr>
        <w:t xml:space="preserve">Part A. </w:t>
      </w:r>
      <w:r w:rsidRPr="00E26BC5">
        <w:rPr>
          <w:rFonts w:eastAsia="Calibri" w:cs="Times New Roman"/>
          <w:sz w:val="24"/>
          <w:szCs w:val="24"/>
        </w:rPr>
        <w:t xml:space="preserve">Calculate the weighted average rate of return Ross would receive. </w:t>
      </w:r>
    </w:p>
    <w:p w14:paraId="0E11855B" w14:textId="77777777" w:rsidR="000D62B2" w:rsidRPr="00E26BC5" w:rsidRDefault="000D62B2" w:rsidP="000D62B2">
      <w:pPr>
        <w:spacing w:after="0" w:line="240" w:lineRule="auto"/>
        <w:ind w:left="720"/>
        <w:textAlignment w:val="baseline"/>
        <w:rPr>
          <w:rFonts w:eastAsia="Calibri" w:cs="Times New Roman"/>
          <w:sz w:val="24"/>
          <w:szCs w:val="24"/>
        </w:rPr>
      </w:pPr>
      <w:r>
        <w:rPr>
          <w:rFonts w:eastAsia="Calibri" w:cs="Times New Roman"/>
          <w:sz w:val="24"/>
          <w:szCs w:val="24"/>
        </w:rPr>
        <w:t xml:space="preserve">Part B. </w:t>
      </w:r>
      <w:r w:rsidRPr="00E26BC5">
        <w:rPr>
          <w:rFonts w:eastAsia="Calibri" w:cs="Times New Roman"/>
          <w:sz w:val="24"/>
          <w:szCs w:val="24"/>
        </w:rPr>
        <w:t>If Ross wanted to make a greater return, what suggestions would you give him?</w:t>
      </w:r>
    </w:p>
    <w:p w14:paraId="489BD263" w14:textId="77777777" w:rsidR="00A31D0B" w:rsidRPr="00446198" w:rsidRDefault="00A31D0B" w:rsidP="00A31D0B">
      <w:pPr>
        <w:spacing w:after="0" w:line="240" w:lineRule="auto"/>
        <w:rPr>
          <w:rFonts w:eastAsia="Times New Roman" w:cs="Times New Roman"/>
          <w:sz w:val="24"/>
          <w:szCs w:val="24"/>
        </w:rPr>
      </w:pPr>
    </w:p>
    <w:p w14:paraId="1CE2F649" w14:textId="77777777" w:rsidR="00A31D0B" w:rsidRPr="00446198" w:rsidRDefault="00A31D0B" w:rsidP="001158DD">
      <w:pPr>
        <w:pStyle w:val="FinancialFLHeading"/>
      </w:pPr>
      <w:r w:rsidRPr="00446198">
        <w:t>Instructional Items </w:t>
      </w:r>
    </w:p>
    <w:p w14:paraId="76BA9BC5" w14:textId="77777777" w:rsidR="00E32ADD" w:rsidRDefault="00E32ADD" w:rsidP="00E32ADD">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6FF6DD28" w14:textId="77777777" w:rsidR="00E32ADD" w:rsidRPr="00AA1771" w:rsidRDefault="00E32ADD" w:rsidP="00E32ADD">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An employee at an online company receives his bonus based on the following work requirements. The employee’s score is listed with the percentage weight </w:t>
      </w:r>
      <w:proofErr w:type="gramStart"/>
      <w:r>
        <w:rPr>
          <w:rFonts w:eastAsia="Calibri" w:cs="Times New Roman"/>
          <w:iCs/>
          <w:sz w:val="24"/>
          <w:szCs w:val="24"/>
        </w:rPr>
        <w:t>in</w:t>
      </w:r>
      <w:proofErr w:type="gramEnd"/>
      <w:r>
        <w:rPr>
          <w:rFonts w:eastAsia="Calibri" w:cs="Times New Roman"/>
          <w:iCs/>
          <w:sz w:val="24"/>
          <w:szCs w:val="24"/>
        </w:rPr>
        <w:t xml:space="preserve"> the table below. </w:t>
      </w:r>
      <w:proofErr w:type="gramStart"/>
      <w:r>
        <w:rPr>
          <w:rFonts w:eastAsia="Calibri" w:cs="Times New Roman"/>
          <w:iCs/>
          <w:sz w:val="24"/>
          <w:szCs w:val="24"/>
        </w:rPr>
        <w:t>In order to</w:t>
      </w:r>
      <w:proofErr w:type="gramEnd"/>
      <w:r>
        <w:rPr>
          <w:rFonts w:eastAsia="Calibri" w:cs="Times New Roman"/>
          <w:iCs/>
          <w:sz w:val="24"/>
          <w:szCs w:val="24"/>
        </w:rPr>
        <w:t xml:space="preserve"> receive the bonus, the employee must have an overall weighted average of 95%, will the employee receive the bonus? </w:t>
      </w:r>
    </w:p>
    <w:tbl>
      <w:tblPr>
        <w:tblStyle w:val="TableGrid"/>
        <w:tblW w:w="6020" w:type="dxa"/>
        <w:jc w:val="center"/>
        <w:tblLook w:val="04A0" w:firstRow="1" w:lastRow="0" w:firstColumn="1" w:lastColumn="0" w:noHBand="0" w:noVBand="1"/>
      </w:tblPr>
      <w:tblGrid>
        <w:gridCol w:w="2862"/>
        <w:gridCol w:w="1948"/>
        <w:gridCol w:w="1210"/>
      </w:tblGrid>
      <w:tr w:rsidR="00E32ADD" w:rsidRPr="009B6227" w14:paraId="238719D3" w14:textId="77777777" w:rsidTr="0088141E">
        <w:trPr>
          <w:jc w:val="center"/>
        </w:trPr>
        <w:tc>
          <w:tcPr>
            <w:tcW w:w="2862" w:type="dxa"/>
            <w:vAlign w:val="center"/>
          </w:tcPr>
          <w:p w14:paraId="6C8F4CD4" w14:textId="77777777" w:rsidR="00E32ADD" w:rsidRPr="009B6227" w:rsidRDefault="00E32ADD" w:rsidP="0088141E">
            <w:pPr>
              <w:jc w:val="center"/>
              <w:textAlignment w:val="baseline"/>
              <w:rPr>
                <w:rFonts w:eastAsia="Calibri" w:cs="Times New Roman"/>
                <w:b/>
                <w:bCs/>
                <w:szCs w:val="24"/>
              </w:rPr>
            </w:pPr>
            <w:r w:rsidRPr="009B6227">
              <w:rPr>
                <w:rFonts w:eastAsia="Calibri" w:cs="Times New Roman"/>
                <w:b/>
                <w:bCs/>
                <w:szCs w:val="24"/>
              </w:rPr>
              <w:t>Performance Requirement</w:t>
            </w:r>
          </w:p>
        </w:tc>
        <w:tc>
          <w:tcPr>
            <w:tcW w:w="1948" w:type="dxa"/>
            <w:vAlign w:val="center"/>
          </w:tcPr>
          <w:p w14:paraId="50834040" w14:textId="77777777" w:rsidR="00E32ADD" w:rsidRPr="009B6227" w:rsidRDefault="00E32ADD" w:rsidP="0088141E">
            <w:pPr>
              <w:jc w:val="center"/>
              <w:textAlignment w:val="baseline"/>
              <w:rPr>
                <w:rFonts w:eastAsia="Calibri" w:cs="Times New Roman"/>
                <w:b/>
                <w:bCs/>
                <w:szCs w:val="24"/>
              </w:rPr>
            </w:pPr>
            <w:r w:rsidRPr="009B6227">
              <w:rPr>
                <w:rFonts w:eastAsia="Calibri" w:cs="Times New Roman"/>
                <w:b/>
                <w:bCs/>
                <w:szCs w:val="24"/>
              </w:rPr>
              <w:t>Score</w:t>
            </w:r>
            <w:r>
              <w:rPr>
                <w:rFonts w:eastAsia="Calibri" w:cs="Times New Roman"/>
                <w:b/>
                <w:bCs/>
                <w:szCs w:val="24"/>
              </w:rPr>
              <w:t xml:space="preserve"> (out of 100)</w:t>
            </w:r>
          </w:p>
        </w:tc>
        <w:tc>
          <w:tcPr>
            <w:tcW w:w="1210" w:type="dxa"/>
            <w:vAlign w:val="center"/>
          </w:tcPr>
          <w:p w14:paraId="5644ABFE" w14:textId="77777777" w:rsidR="00E32ADD" w:rsidRPr="009B6227" w:rsidRDefault="00E32ADD" w:rsidP="0088141E">
            <w:pPr>
              <w:jc w:val="center"/>
              <w:textAlignment w:val="baseline"/>
              <w:rPr>
                <w:rFonts w:eastAsia="Calibri" w:cs="Times New Roman"/>
                <w:b/>
                <w:bCs/>
                <w:szCs w:val="24"/>
              </w:rPr>
            </w:pPr>
            <w:r w:rsidRPr="009B6227">
              <w:rPr>
                <w:rFonts w:eastAsia="Calibri" w:cs="Times New Roman"/>
                <w:b/>
                <w:bCs/>
                <w:szCs w:val="24"/>
              </w:rPr>
              <w:t>Weight</w:t>
            </w:r>
          </w:p>
        </w:tc>
      </w:tr>
      <w:tr w:rsidR="00E32ADD" w:rsidRPr="009B6227" w14:paraId="267905A9" w14:textId="77777777" w:rsidTr="0088141E">
        <w:trPr>
          <w:jc w:val="center"/>
        </w:trPr>
        <w:tc>
          <w:tcPr>
            <w:tcW w:w="2862" w:type="dxa"/>
          </w:tcPr>
          <w:p w14:paraId="10F6725F" w14:textId="77777777" w:rsidR="00E32ADD" w:rsidRPr="009B6227" w:rsidRDefault="00E32ADD" w:rsidP="0088141E">
            <w:pPr>
              <w:textAlignment w:val="baseline"/>
              <w:rPr>
                <w:rFonts w:eastAsia="Calibri" w:cs="Times New Roman"/>
                <w:iCs/>
                <w:szCs w:val="24"/>
              </w:rPr>
            </w:pPr>
            <w:r w:rsidRPr="009B6227">
              <w:rPr>
                <w:rFonts w:eastAsia="Calibri" w:cs="Times New Roman"/>
                <w:iCs/>
                <w:szCs w:val="24"/>
              </w:rPr>
              <w:t>Online for 8 hours per day</w:t>
            </w:r>
          </w:p>
        </w:tc>
        <w:tc>
          <w:tcPr>
            <w:tcW w:w="1948" w:type="dxa"/>
            <w:vAlign w:val="center"/>
          </w:tcPr>
          <w:p w14:paraId="598E5B43"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90</w:t>
            </w:r>
          </w:p>
        </w:tc>
        <w:tc>
          <w:tcPr>
            <w:tcW w:w="1210" w:type="dxa"/>
            <w:vAlign w:val="center"/>
          </w:tcPr>
          <w:p w14:paraId="454FEE62"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60%</w:t>
            </w:r>
          </w:p>
        </w:tc>
      </w:tr>
      <w:tr w:rsidR="00E32ADD" w:rsidRPr="009B6227" w14:paraId="1CA92495" w14:textId="77777777" w:rsidTr="0088141E">
        <w:trPr>
          <w:jc w:val="center"/>
        </w:trPr>
        <w:tc>
          <w:tcPr>
            <w:tcW w:w="2862" w:type="dxa"/>
          </w:tcPr>
          <w:p w14:paraId="0BDAF8FE" w14:textId="77777777" w:rsidR="00E32ADD" w:rsidRPr="009B6227" w:rsidRDefault="00E32ADD" w:rsidP="0088141E">
            <w:pPr>
              <w:textAlignment w:val="baseline"/>
              <w:rPr>
                <w:rFonts w:eastAsia="Calibri" w:cs="Times New Roman"/>
                <w:iCs/>
                <w:szCs w:val="24"/>
              </w:rPr>
            </w:pPr>
            <w:proofErr w:type="gramStart"/>
            <w:r w:rsidRPr="009B6227">
              <w:rPr>
                <w:rFonts w:eastAsia="Calibri" w:cs="Times New Roman"/>
                <w:iCs/>
                <w:szCs w:val="24"/>
              </w:rPr>
              <w:t>Attends</w:t>
            </w:r>
            <w:proofErr w:type="gramEnd"/>
            <w:r w:rsidRPr="009B6227">
              <w:rPr>
                <w:rFonts w:eastAsia="Calibri" w:cs="Times New Roman"/>
                <w:iCs/>
                <w:szCs w:val="24"/>
              </w:rPr>
              <w:t xml:space="preserve"> training meetings</w:t>
            </w:r>
          </w:p>
        </w:tc>
        <w:tc>
          <w:tcPr>
            <w:tcW w:w="1948" w:type="dxa"/>
            <w:vAlign w:val="center"/>
          </w:tcPr>
          <w:p w14:paraId="6A8EDE85"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100</w:t>
            </w:r>
          </w:p>
        </w:tc>
        <w:tc>
          <w:tcPr>
            <w:tcW w:w="1210" w:type="dxa"/>
            <w:vAlign w:val="center"/>
          </w:tcPr>
          <w:p w14:paraId="05FB81A4"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20%</w:t>
            </w:r>
          </w:p>
        </w:tc>
      </w:tr>
      <w:tr w:rsidR="00E32ADD" w:rsidRPr="009B6227" w14:paraId="1B1243B7" w14:textId="77777777" w:rsidTr="0088141E">
        <w:trPr>
          <w:jc w:val="center"/>
        </w:trPr>
        <w:tc>
          <w:tcPr>
            <w:tcW w:w="2862" w:type="dxa"/>
          </w:tcPr>
          <w:p w14:paraId="1FED1DDB" w14:textId="77777777" w:rsidR="00E32ADD" w:rsidRPr="009B6227" w:rsidRDefault="00E32ADD" w:rsidP="0088141E">
            <w:pPr>
              <w:textAlignment w:val="baseline"/>
              <w:rPr>
                <w:rFonts w:eastAsia="Calibri" w:cs="Times New Roman"/>
                <w:iCs/>
                <w:szCs w:val="24"/>
              </w:rPr>
            </w:pPr>
            <w:r w:rsidRPr="009B6227">
              <w:rPr>
                <w:rFonts w:eastAsia="Calibri" w:cs="Times New Roman"/>
                <w:iCs/>
                <w:szCs w:val="24"/>
              </w:rPr>
              <w:t>Meets daily quotas</w:t>
            </w:r>
          </w:p>
        </w:tc>
        <w:tc>
          <w:tcPr>
            <w:tcW w:w="1948" w:type="dxa"/>
            <w:vAlign w:val="center"/>
          </w:tcPr>
          <w:p w14:paraId="669F1719"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75</w:t>
            </w:r>
          </w:p>
        </w:tc>
        <w:tc>
          <w:tcPr>
            <w:tcW w:w="1210" w:type="dxa"/>
            <w:vAlign w:val="center"/>
          </w:tcPr>
          <w:p w14:paraId="0046114C"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10%</w:t>
            </w:r>
          </w:p>
        </w:tc>
      </w:tr>
      <w:tr w:rsidR="00E32ADD" w:rsidRPr="009B6227" w14:paraId="450DF4D2" w14:textId="77777777" w:rsidTr="0088141E">
        <w:trPr>
          <w:jc w:val="center"/>
        </w:trPr>
        <w:tc>
          <w:tcPr>
            <w:tcW w:w="2862" w:type="dxa"/>
          </w:tcPr>
          <w:p w14:paraId="26BC7250" w14:textId="77777777" w:rsidR="00E32ADD" w:rsidRPr="009B6227" w:rsidRDefault="00E32ADD" w:rsidP="0088141E">
            <w:pPr>
              <w:textAlignment w:val="baseline"/>
              <w:rPr>
                <w:rFonts w:eastAsia="Calibri" w:cs="Times New Roman"/>
                <w:iCs/>
                <w:szCs w:val="24"/>
              </w:rPr>
            </w:pPr>
            <w:r w:rsidRPr="009B6227">
              <w:rPr>
                <w:rFonts w:eastAsia="Calibri" w:cs="Times New Roman"/>
                <w:iCs/>
                <w:szCs w:val="24"/>
              </w:rPr>
              <w:t>Zero complaints received</w:t>
            </w:r>
          </w:p>
        </w:tc>
        <w:tc>
          <w:tcPr>
            <w:tcW w:w="1948" w:type="dxa"/>
            <w:vAlign w:val="center"/>
          </w:tcPr>
          <w:p w14:paraId="267A3D15"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100</w:t>
            </w:r>
          </w:p>
        </w:tc>
        <w:tc>
          <w:tcPr>
            <w:tcW w:w="1210" w:type="dxa"/>
            <w:vAlign w:val="center"/>
          </w:tcPr>
          <w:p w14:paraId="3A861630"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10%</w:t>
            </w:r>
          </w:p>
        </w:tc>
      </w:tr>
    </w:tbl>
    <w:p w14:paraId="402B861B" w14:textId="09712367" w:rsidR="00A31D0B" w:rsidRPr="00602BEF" w:rsidRDefault="00A31D0B" w:rsidP="00E32ADD">
      <w:pPr>
        <w:spacing w:after="0" w:line="240" w:lineRule="auto"/>
        <w:textAlignment w:val="baseline"/>
        <w:rPr>
          <w:rFonts w:eastAsia="Times New Roman" w:cs="Times New Roman"/>
          <w:sz w:val="24"/>
          <w:szCs w:val="24"/>
        </w:rPr>
      </w:pPr>
    </w:p>
    <w:p w14:paraId="60C47DEB" w14:textId="77777777" w:rsidR="00A31D0B" w:rsidRPr="00C0141B" w:rsidRDefault="00A31D0B" w:rsidP="00A31D0B">
      <w:pPr>
        <w:pStyle w:val="Style4"/>
      </w:pPr>
      <w:r w:rsidRPr="00446198">
        <w:t>*The strategies, tasks and items included in the B1G-M are examples and should not be considered comprehensive.</w:t>
      </w:r>
    </w:p>
    <w:p w14:paraId="5E135EC4" w14:textId="315A3B4D" w:rsidR="00E8787E" w:rsidRPr="006B6BAE" w:rsidRDefault="00E8787E" w:rsidP="00DD5C17">
      <w:pPr>
        <w:spacing w:after="0" w:line="240" w:lineRule="auto"/>
        <w:rPr>
          <w:rFonts w:cs="Times New Roman"/>
          <w:sz w:val="24"/>
        </w:rPr>
      </w:pPr>
    </w:p>
    <w:p w14:paraId="6E7FB42A" w14:textId="77777777" w:rsidR="0038757F" w:rsidRDefault="0038757F">
      <w:pPr>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3CA1C61A" w14:textId="7D2AD022" w:rsidR="0017562A" w:rsidRDefault="0017562A" w:rsidP="0017562A">
      <w:pPr>
        <w:spacing w:after="0" w:line="240" w:lineRule="auto"/>
        <w:jc w:val="center"/>
        <w:rPr>
          <w:rFonts w:eastAsia="Times New Roman" w:cs="Times New Roman"/>
          <w:b/>
          <w:bCs/>
          <w:color w:val="000000"/>
          <w:sz w:val="24"/>
          <w:szCs w:val="24"/>
          <w:shd w:val="clear" w:color="auto" w:fill="FFFFFF"/>
        </w:rPr>
      </w:pPr>
      <w:r w:rsidRPr="007A3FFD">
        <w:rPr>
          <w:rFonts w:eastAsia="Times New Roman" w:cs="Times New Roman"/>
          <w:b/>
          <w:bCs/>
          <w:color w:val="000000"/>
          <w:sz w:val="24"/>
          <w:szCs w:val="24"/>
          <w:shd w:val="clear" w:color="auto" w:fill="FFFFFF"/>
        </w:rPr>
        <w:lastRenderedPageBreak/>
        <w:t>MA.912.FL.</w:t>
      </w:r>
      <w:r>
        <w:rPr>
          <w:rFonts w:eastAsia="Times New Roman" w:cs="Times New Roman"/>
          <w:b/>
          <w:bCs/>
          <w:color w:val="000000"/>
          <w:sz w:val="24"/>
          <w:szCs w:val="24"/>
          <w:shd w:val="clear" w:color="auto" w:fill="FFFFFF"/>
        </w:rPr>
        <w:t xml:space="preserve">2 </w:t>
      </w:r>
      <w:r w:rsidRPr="00B769FD">
        <w:rPr>
          <w:rFonts w:eastAsia="Times New Roman" w:cs="Times New Roman"/>
          <w:bCs/>
          <w:i/>
          <w:color w:val="000000"/>
          <w:sz w:val="24"/>
          <w:szCs w:val="24"/>
          <w:shd w:val="clear" w:color="auto" w:fill="FFFFFF"/>
        </w:rPr>
        <w:t>Develop an understanding of basic accounting and economic principles.</w:t>
      </w:r>
    </w:p>
    <w:p w14:paraId="75F3A86C" w14:textId="77777777" w:rsidR="00C1615F" w:rsidRPr="006B6BAE" w:rsidRDefault="00C1615F" w:rsidP="00C1615F">
      <w:pPr>
        <w:spacing w:after="0" w:line="240" w:lineRule="auto"/>
        <w:jc w:val="center"/>
        <w:rPr>
          <w:rFonts w:cs="Times New Roman"/>
          <w:i/>
          <w:sz w:val="24"/>
        </w:rPr>
      </w:pPr>
    </w:p>
    <w:p w14:paraId="5FDFF22B" w14:textId="5B9A9B34" w:rsidR="00E67C3B" w:rsidRDefault="006E6AF7" w:rsidP="00C1615F">
      <w:pPr>
        <w:pStyle w:val="Heading3"/>
      </w:pPr>
      <w:bookmarkStart w:id="23" w:name="_MA.6.GR.1.1"/>
      <w:bookmarkEnd w:id="23"/>
      <w:r w:rsidRPr="00EB6951">
        <w:t>MA.</w:t>
      </w:r>
      <w:r>
        <w:t>912</w:t>
      </w:r>
      <w:r w:rsidRPr="00EB6951">
        <w:t>.FL.</w:t>
      </w:r>
      <w:r>
        <w:t>2</w:t>
      </w:r>
      <w:r w:rsidRPr="00EB6951">
        <w:t>.1</w:t>
      </w:r>
      <w:r w:rsidR="00510B6B">
        <w:br/>
      </w:r>
    </w:p>
    <w:p w14:paraId="347AB894" w14:textId="77777777" w:rsidR="00654E84" w:rsidRPr="00446198" w:rsidRDefault="00654E84" w:rsidP="00A31D0B">
      <w:pPr>
        <w:pStyle w:val="FinancialFLHeading"/>
      </w:pPr>
      <w:r w:rsidRPr="00446198">
        <w:t>Benchmark</w:t>
      </w:r>
    </w:p>
    <w:p w14:paraId="4EA4BB5D" w14:textId="051A2822" w:rsidR="005D203C" w:rsidRPr="005D203C" w:rsidRDefault="001F146F" w:rsidP="005D203C">
      <w:pPr>
        <w:pStyle w:val="Style3"/>
      </w:pPr>
      <w:r w:rsidRPr="007A3FFD">
        <w:rPr>
          <w:color w:val="000000"/>
        </w:rPr>
        <w:t>MA.912.FL.</w:t>
      </w:r>
      <w:r>
        <w:rPr>
          <w:color w:val="000000"/>
        </w:rPr>
        <w:t>2</w:t>
      </w:r>
      <w:r w:rsidRPr="007A3FFD">
        <w:rPr>
          <w:color w:val="000000"/>
        </w:rPr>
        <w:t>.1</w:t>
      </w:r>
      <w:r w:rsidR="0012407D" w:rsidRPr="0012407D">
        <w:tab/>
      </w:r>
      <w:r w:rsidR="009B533E" w:rsidRPr="008109A2">
        <w:rPr>
          <w:color w:val="000000"/>
        </w:rPr>
        <w:t xml:space="preserve">Given assets and liabilities, </w:t>
      </w:r>
      <w:proofErr w:type="gramStart"/>
      <w:r w:rsidR="009B533E" w:rsidRPr="008109A2">
        <w:rPr>
          <w:color w:val="000000"/>
        </w:rPr>
        <w:t>calculate</w:t>
      </w:r>
      <w:proofErr w:type="gramEnd"/>
      <w:r w:rsidR="009B533E" w:rsidRPr="008109A2">
        <w:rPr>
          <w:color w:val="000000"/>
        </w:rPr>
        <w:t xml:space="preserve"> net worth using spreadsheets and other technology.</w:t>
      </w:r>
    </w:p>
    <w:p w14:paraId="4F388E03" w14:textId="0E7876F0" w:rsidR="005D203C" w:rsidRDefault="003F502C" w:rsidP="003F502C">
      <w:pPr>
        <w:tabs>
          <w:tab w:val="left" w:pos="2752"/>
        </w:tabs>
        <w:spacing w:after="0"/>
        <w:ind w:left="1440"/>
      </w:pPr>
      <w:r w:rsidRPr="008109A2">
        <w:rPr>
          <w:rFonts w:eastAsia="Calibri" w:cs="Times New Roman"/>
          <w:i/>
          <w:szCs w:val="24"/>
        </w:rPr>
        <w:t>Example:</w:t>
      </w:r>
      <w:r w:rsidRPr="008109A2">
        <w:rPr>
          <w:rFonts w:eastAsia="Calibri" w:cs="Times New Roman"/>
          <w:szCs w:val="24"/>
        </w:rPr>
        <w:t xml:space="preserve"> Jose is trying to prepare a balance sheet for the end of the year based on his profits and losses. Create a spreadsheet showing his liabilities and </w:t>
      </w:r>
      <w:proofErr w:type="gramStart"/>
      <w:r w:rsidRPr="008109A2">
        <w:rPr>
          <w:rFonts w:eastAsia="Calibri" w:cs="Times New Roman"/>
          <w:szCs w:val="24"/>
        </w:rPr>
        <w:t>assets</w:t>
      </w:r>
      <w:r>
        <w:rPr>
          <w:rFonts w:eastAsia="Calibri" w:cs="Times New Roman"/>
          <w:szCs w:val="24"/>
        </w:rPr>
        <w:t>,</w:t>
      </w:r>
      <w:r w:rsidRPr="008109A2">
        <w:rPr>
          <w:rFonts w:eastAsia="Calibri" w:cs="Times New Roman"/>
          <w:szCs w:val="24"/>
        </w:rPr>
        <w:t xml:space="preserve"> and</w:t>
      </w:r>
      <w:proofErr w:type="gramEnd"/>
      <w:r w:rsidRPr="008109A2">
        <w:rPr>
          <w:rFonts w:eastAsia="Calibri" w:cs="Times New Roman"/>
          <w:szCs w:val="24"/>
        </w:rPr>
        <w:t xml:space="preserve"> compute his net worth.</w:t>
      </w:r>
    </w:p>
    <w:p w14:paraId="1092EED2" w14:textId="77777777" w:rsidR="002E008D" w:rsidRPr="007A3FFD" w:rsidRDefault="002E008D" w:rsidP="002E008D">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6FE0B475" w14:textId="77777777" w:rsidR="002E008D" w:rsidRDefault="002E008D" w:rsidP="002E008D">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8109A2">
        <w:rPr>
          <w:rFonts w:eastAsia="Calibri" w:cs="Times New Roman"/>
          <w:szCs w:val="24"/>
        </w:rPr>
        <w:t xml:space="preserve">Instruction includes net worth for a business and for an individual. </w:t>
      </w:r>
    </w:p>
    <w:p w14:paraId="1A77DD9C" w14:textId="77777777" w:rsidR="002E008D" w:rsidRDefault="002E008D" w:rsidP="002E008D">
      <w:pPr>
        <w:spacing w:after="0" w:line="240" w:lineRule="auto"/>
        <w:rPr>
          <w:rFonts w:eastAsia="Calibri" w:cs="Times New Roman"/>
          <w:szCs w:val="24"/>
        </w:rPr>
      </w:pPr>
      <w:r w:rsidRPr="008109A2">
        <w:rPr>
          <w:rFonts w:eastAsia="Calibri" w:cs="Times New Roman"/>
          <w:i/>
          <w:szCs w:val="24"/>
        </w:rPr>
        <w:t>Clarification 2:</w:t>
      </w:r>
      <w:r w:rsidRPr="008109A2">
        <w:rPr>
          <w:rFonts w:eastAsia="Calibri" w:cs="Times New Roman"/>
          <w:szCs w:val="24"/>
        </w:rPr>
        <w:t xml:space="preserve"> Instruction includes understanding the difference between a capital asset and a liquid asset. </w:t>
      </w:r>
    </w:p>
    <w:p w14:paraId="5E0FB6B9" w14:textId="243E751E" w:rsidR="003F502C" w:rsidRPr="002E008D" w:rsidRDefault="002E008D" w:rsidP="002E008D">
      <w:pPr>
        <w:spacing w:after="0" w:line="240" w:lineRule="auto"/>
        <w:rPr>
          <w:rFonts w:eastAsia="Calibri" w:cs="Times New Roman"/>
          <w:szCs w:val="24"/>
        </w:rPr>
      </w:pPr>
      <w:r w:rsidRPr="008109A2">
        <w:rPr>
          <w:rFonts w:eastAsia="Calibri" w:cs="Times New Roman"/>
          <w:i/>
          <w:szCs w:val="24"/>
        </w:rPr>
        <w:t>Clarification 3:</w:t>
      </w:r>
      <w:r w:rsidRPr="008109A2">
        <w:rPr>
          <w:rFonts w:eastAsia="Calibri" w:cs="Times New Roman"/>
          <w:szCs w:val="24"/>
        </w:rPr>
        <w:t xml:space="preserve"> Instruction includes displaying net worth over time in a table or graph.</w:t>
      </w:r>
    </w:p>
    <w:p w14:paraId="0A49F8DD" w14:textId="77777777" w:rsidR="003F502C" w:rsidRDefault="003F502C" w:rsidP="005D203C">
      <w:pPr>
        <w:spacing w:after="0"/>
      </w:pPr>
    </w:p>
    <w:p w14:paraId="71F7687E" w14:textId="20B4B2B5" w:rsidR="00654E84" w:rsidRPr="00446198" w:rsidRDefault="00654E84" w:rsidP="00A31D0B">
      <w:pPr>
        <w:pStyle w:val="FinancialFLHeading"/>
      </w:pPr>
      <w:r w:rsidRPr="00446198">
        <w:t xml:space="preserve">Connecting Benchmarks/Horizontal Alignment        </w:t>
      </w:r>
    </w:p>
    <w:p w14:paraId="0D44184A" w14:textId="77777777" w:rsidR="00DE547F" w:rsidRPr="00477895" w:rsidRDefault="00DE547F" w:rsidP="00DE547F">
      <w:pPr>
        <w:numPr>
          <w:ilvl w:val="0"/>
          <w:numId w:val="41"/>
        </w:numPr>
        <w:spacing w:after="0" w:line="240" w:lineRule="auto"/>
        <w:rPr>
          <w:rFonts w:eastAsia="Times New Roman" w:cs="Times New Roman"/>
          <w:sz w:val="24"/>
          <w:szCs w:val="24"/>
        </w:rPr>
      </w:pPr>
      <w:r w:rsidRPr="00E26BC5">
        <w:rPr>
          <w:rFonts w:eastAsia="Times New Roman" w:cs="Times New Roman"/>
          <w:bCs/>
          <w:sz w:val="24"/>
          <w:szCs w:val="24"/>
        </w:rPr>
        <w:t>MA.912.</w:t>
      </w:r>
      <w:r>
        <w:rPr>
          <w:rFonts w:eastAsia="Times New Roman" w:cs="Times New Roman"/>
          <w:bCs/>
          <w:sz w:val="24"/>
          <w:szCs w:val="24"/>
        </w:rPr>
        <w:t>AR.1.1, MA.912.AR.1.2</w:t>
      </w:r>
    </w:p>
    <w:p w14:paraId="08648429" w14:textId="77777777" w:rsidR="00DE547F" w:rsidRPr="00477895" w:rsidRDefault="00DE547F" w:rsidP="00DE547F">
      <w:pPr>
        <w:numPr>
          <w:ilvl w:val="0"/>
          <w:numId w:val="41"/>
        </w:numPr>
        <w:spacing w:after="0" w:line="240" w:lineRule="auto"/>
        <w:rPr>
          <w:rFonts w:eastAsia="Times New Roman" w:cs="Times New Roman"/>
          <w:sz w:val="24"/>
          <w:szCs w:val="24"/>
        </w:rPr>
      </w:pPr>
      <w:r>
        <w:rPr>
          <w:rFonts w:eastAsia="Times New Roman" w:cs="Times New Roman"/>
          <w:sz w:val="24"/>
          <w:szCs w:val="24"/>
        </w:rPr>
        <w:t>MA.912.FL.1.1, MA.912.FL.1.2</w:t>
      </w:r>
    </w:p>
    <w:p w14:paraId="132ED1FE" w14:textId="77777777" w:rsidR="00DE547F" w:rsidRPr="00E26BC5" w:rsidRDefault="00DE547F" w:rsidP="00DE547F">
      <w:pPr>
        <w:numPr>
          <w:ilvl w:val="0"/>
          <w:numId w:val="41"/>
        </w:numPr>
        <w:spacing w:after="0" w:line="240" w:lineRule="auto"/>
        <w:rPr>
          <w:rFonts w:eastAsia="Times New Roman" w:cs="Times New Roman"/>
          <w:sz w:val="24"/>
          <w:szCs w:val="24"/>
        </w:rPr>
      </w:pPr>
      <w:proofErr w:type="gramStart"/>
      <w:r>
        <w:rPr>
          <w:rFonts w:eastAsia="Times New Roman" w:cs="Times New Roman"/>
          <w:bCs/>
          <w:sz w:val="24"/>
          <w:szCs w:val="24"/>
        </w:rPr>
        <w:t>MA.912.DP</w:t>
      </w:r>
      <w:proofErr w:type="gramEnd"/>
      <w:r>
        <w:rPr>
          <w:rFonts w:eastAsia="Times New Roman" w:cs="Times New Roman"/>
          <w:bCs/>
          <w:sz w:val="24"/>
          <w:szCs w:val="24"/>
        </w:rPr>
        <w:t>.1.2</w:t>
      </w:r>
    </w:p>
    <w:p w14:paraId="3B70A57B" w14:textId="77777777" w:rsidR="00654E84" w:rsidRPr="00DE547F" w:rsidRDefault="00654E84" w:rsidP="00775B2A">
      <w:pPr>
        <w:pStyle w:val="ListParagraph"/>
        <w:rPr>
          <w:sz w:val="24"/>
          <w:szCs w:val="24"/>
        </w:rPr>
      </w:pPr>
    </w:p>
    <w:p w14:paraId="6B893553" w14:textId="77777777" w:rsidR="00654E84" w:rsidRPr="00446198" w:rsidRDefault="00654E84" w:rsidP="00A31D0B">
      <w:pPr>
        <w:pStyle w:val="FinancialFLHeading"/>
      </w:pPr>
      <w:r w:rsidRPr="00446198">
        <w:t>Terms from the K-12 Glossary </w:t>
      </w:r>
    </w:p>
    <w:p w14:paraId="09CFA299" w14:textId="77777777" w:rsidR="00654E84" w:rsidRPr="00446198" w:rsidRDefault="00654E84" w:rsidP="00654E84">
      <w:pPr>
        <w:pStyle w:val="ListParagraph"/>
        <w:ind w:left="720"/>
        <w:textAlignment w:val="baseline"/>
        <w:rPr>
          <w:rFonts w:eastAsia="Times New Roman" w:cs="Times New Roman"/>
          <w:sz w:val="24"/>
          <w:szCs w:val="24"/>
        </w:rPr>
      </w:pPr>
    </w:p>
    <w:p w14:paraId="7D9D7B5B" w14:textId="77777777" w:rsidR="00654E84" w:rsidRPr="00446198" w:rsidRDefault="00654E84" w:rsidP="00A31D0B">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E9B29BE" w14:textId="77777777" w:rsidR="00D72455" w:rsidRPr="00477895" w:rsidRDefault="00D72455" w:rsidP="00D72455">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MA.7.NSO.2</w:t>
            </w:r>
          </w:p>
          <w:p w14:paraId="019D4880" w14:textId="77777777" w:rsidR="00D72455" w:rsidRPr="002C3B96" w:rsidRDefault="00D72455" w:rsidP="00D72455">
            <w:pPr>
              <w:widowControl w:val="0"/>
              <w:numPr>
                <w:ilvl w:val="0"/>
                <w:numId w:val="40"/>
              </w:numPr>
              <w:spacing w:after="0" w:line="240" w:lineRule="auto"/>
              <w:textAlignment w:val="baseline"/>
              <w:rPr>
                <w:rFonts w:eastAsiaTheme="minorEastAsia"/>
                <w:sz w:val="24"/>
                <w:szCs w:val="24"/>
              </w:rPr>
            </w:pPr>
            <w:proofErr w:type="gramStart"/>
            <w:r w:rsidRPr="53E1DE1A">
              <w:rPr>
                <w:rFonts w:eastAsia="Times New Roman" w:cs="Times New Roman"/>
                <w:sz w:val="24"/>
                <w:szCs w:val="24"/>
              </w:rPr>
              <w:t>MA.912.DP</w:t>
            </w:r>
            <w:proofErr w:type="gramEnd"/>
            <w:r w:rsidRPr="53E1DE1A">
              <w:rPr>
                <w:rFonts w:eastAsia="Times New Roman" w:cs="Times New Roman"/>
                <w:sz w:val="24"/>
                <w:szCs w:val="24"/>
              </w:rPr>
              <w:t>.1.1</w:t>
            </w:r>
          </w:p>
          <w:p w14:paraId="52D90033" w14:textId="77777777" w:rsidR="00654E84" w:rsidRPr="00446198" w:rsidRDefault="00654E84"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42FF84D1" w:rsidR="00654E84" w:rsidRPr="00775B2A" w:rsidRDefault="00654E84" w:rsidP="00D72455">
            <w:pPr>
              <w:widowControl w:val="0"/>
              <w:spacing w:after="0" w:line="240" w:lineRule="auto"/>
              <w:ind w:left="720"/>
              <w:textAlignment w:val="baseline"/>
              <w:rPr>
                <w:rFonts w:eastAsia="Times New Roman" w:cs="Times New Roman"/>
                <w:sz w:val="24"/>
                <w:szCs w:val="24"/>
              </w:rPr>
            </w:pPr>
          </w:p>
        </w:tc>
      </w:tr>
    </w:tbl>
    <w:p w14:paraId="66F57834" w14:textId="4D5AC2C0" w:rsidR="00654E84" w:rsidRPr="00446198" w:rsidRDefault="00654E84" w:rsidP="00A31D0B">
      <w:pPr>
        <w:pStyle w:val="FinancialFLHeading"/>
      </w:pPr>
      <w:r w:rsidRPr="00446198">
        <w:t xml:space="preserve">Purpose and Instructional Strategies </w:t>
      </w:r>
    </w:p>
    <w:p w14:paraId="14427CB6" w14:textId="77777777" w:rsidR="008A313E" w:rsidRDefault="008A313E" w:rsidP="008A313E">
      <w:pPr>
        <w:spacing w:after="0" w:line="240" w:lineRule="auto"/>
        <w:textAlignment w:val="baseline"/>
        <w:rPr>
          <w:rFonts w:eastAsia="Calibri" w:cs="Times New Roman"/>
          <w:sz w:val="24"/>
          <w:szCs w:val="24"/>
        </w:rPr>
      </w:pPr>
      <w:r>
        <w:rPr>
          <w:rFonts w:eastAsia="Calibri" w:cs="Times New Roman"/>
          <w:sz w:val="24"/>
          <w:szCs w:val="24"/>
        </w:rPr>
        <w:t xml:space="preserve">In middle grades, students became fluent in operations with rational numbers and solved problems involving money. In Algebra 1, students worked with data in tables and graphs involving rational numbers. </w:t>
      </w:r>
      <w:r w:rsidRPr="53E1DE1A">
        <w:rPr>
          <w:rFonts w:eastAsia="Calibri" w:cs="Times New Roman"/>
          <w:sz w:val="24"/>
          <w:szCs w:val="24"/>
        </w:rPr>
        <w:t xml:space="preserve">In </w:t>
      </w:r>
      <w:r>
        <w:rPr>
          <w:rFonts w:eastAsia="Calibri" w:cs="Times New Roman"/>
          <w:sz w:val="24"/>
          <w:szCs w:val="24"/>
        </w:rPr>
        <w:t>Math for Data and Financial Literacy</w:t>
      </w:r>
      <w:r w:rsidRPr="53E1DE1A">
        <w:rPr>
          <w:rFonts w:eastAsia="Calibri" w:cs="Times New Roman"/>
          <w:sz w:val="24"/>
          <w:szCs w:val="24"/>
        </w:rPr>
        <w:t xml:space="preserve">, students gain understanding of net worth for individual planning and for business. </w:t>
      </w:r>
    </w:p>
    <w:p w14:paraId="55B71C25" w14:textId="77777777" w:rsidR="008A313E" w:rsidRPr="009B6227" w:rsidRDefault="008A313E" w:rsidP="008A313E">
      <w:pPr>
        <w:pStyle w:val="ListParagraph"/>
        <w:numPr>
          <w:ilvl w:val="0"/>
          <w:numId w:val="40"/>
        </w:numPr>
        <w:rPr>
          <w:rFonts w:eastAsia="Calibri" w:cs="Times New Roman"/>
          <w:sz w:val="24"/>
          <w:szCs w:val="24"/>
        </w:rPr>
      </w:pPr>
      <w:r w:rsidRPr="009B6227">
        <w:rPr>
          <w:rFonts w:eastAsia="Calibri" w:cs="Times New Roman"/>
          <w:sz w:val="24"/>
          <w:szCs w:val="24"/>
        </w:rPr>
        <w:t>The following terms are used for the application of this benchmark:</w:t>
      </w:r>
    </w:p>
    <w:tbl>
      <w:tblPr>
        <w:tblStyle w:val="TableGrid"/>
        <w:tblW w:w="0" w:type="auto"/>
        <w:jc w:val="center"/>
        <w:tblLook w:val="06A0" w:firstRow="1" w:lastRow="0" w:firstColumn="1" w:lastColumn="0" w:noHBand="1" w:noVBand="1"/>
      </w:tblPr>
      <w:tblGrid>
        <w:gridCol w:w="1380"/>
        <w:gridCol w:w="3290"/>
        <w:gridCol w:w="3415"/>
      </w:tblGrid>
      <w:tr w:rsidR="008A313E" w:rsidRPr="009B6227" w14:paraId="4823019A" w14:textId="77777777" w:rsidTr="0088141E">
        <w:trPr>
          <w:jc w:val="center"/>
        </w:trPr>
        <w:tc>
          <w:tcPr>
            <w:tcW w:w="1380" w:type="dxa"/>
          </w:tcPr>
          <w:p w14:paraId="6CBFA2F6" w14:textId="77777777" w:rsidR="008A313E" w:rsidRPr="009B6227" w:rsidRDefault="008A313E" w:rsidP="0088141E">
            <w:pPr>
              <w:rPr>
                <w:rFonts w:eastAsia="Calibri" w:cs="Times New Roman"/>
                <w:b/>
                <w:bCs/>
              </w:rPr>
            </w:pPr>
            <w:r w:rsidRPr="009B6227">
              <w:rPr>
                <w:rFonts w:eastAsia="Calibri" w:cs="Times New Roman"/>
                <w:b/>
                <w:bCs/>
              </w:rPr>
              <w:t>Term</w:t>
            </w:r>
          </w:p>
        </w:tc>
        <w:tc>
          <w:tcPr>
            <w:tcW w:w="3290" w:type="dxa"/>
          </w:tcPr>
          <w:p w14:paraId="0EDBAA4F" w14:textId="77777777" w:rsidR="008A313E" w:rsidRPr="009B6227" w:rsidRDefault="008A313E" w:rsidP="0088141E">
            <w:pPr>
              <w:rPr>
                <w:rFonts w:eastAsia="Calibri" w:cs="Times New Roman"/>
                <w:b/>
                <w:bCs/>
              </w:rPr>
            </w:pPr>
            <w:r w:rsidRPr="009B6227">
              <w:rPr>
                <w:rFonts w:eastAsia="Calibri" w:cs="Times New Roman"/>
                <w:b/>
                <w:bCs/>
              </w:rPr>
              <w:t xml:space="preserve">Definition </w:t>
            </w:r>
          </w:p>
        </w:tc>
        <w:tc>
          <w:tcPr>
            <w:tcW w:w="3415" w:type="dxa"/>
          </w:tcPr>
          <w:p w14:paraId="1C2164C1" w14:textId="77777777" w:rsidR="008A313E" w:rsidRPr="009B6227" w:rsidRDefault="008A313E" w:rsidP="0088141E">
            <w:pPr>
              <w:rPr>
                <w:rFonts w:eastAsia="Calibri" w:cs="Times New Roman"/>
                <w:b/>
                <w:bCs/>
              </w:rPr>
            </w:pPr>
            <w:r>
              <w:rPr>
                <w:rFonts w:eastAsia="Calibri" w:cs="Times New Roman"/>
                <w:b/>
                <w:bCs/>
              </w:rPr>
              <w:t>Example</w:t>
            </w:r>
          </w:p>
        </w:tc>
      </w:tr>
      <w:tr w:rsidR="008A313E" w:rsidRPr="009B6227" w14:paraId="2EB9C7DE" w14:textId="77777777" w:rsidTr="0088141E">
        <w:trPr>
          <w:jc w:val="center"/>
        </w:trPr>
        <w:tc>
          <w:tcPr>
            <w:tcW w:w="1380" w:type="dxa"/>
          </w:tcPr>
          <w:p w14:paraId="02014159" w14:textId="77777777" w:rsidR="008A313E" w:rsidRPr="009B6227" w:rsidRDefault="008A313E" w:rsidP="0088141E">
            <w:pPr>
              <w:rPr>
                <w:rFonts w:eastAsia="Calibri" w:cs="Times New Roman"/>
              </w:rPr>
            </w:pPr>
            <w:r w:rsidRPr="66F86C41">
              <w:rPr>
                <w:rFonts w:eastAsia="Calibri" w:cs="Times New Roman"/>
              </w:rPr>
              <w:t xml:space="preserve">Current </w:t>
            </w:r>
            <w:r w:rsidRPr="009B6227">
              <w:rPr>
                <w:rFonts w:eastAsia="Calibri" w:cs="Times New Roman"/>
              </w:rPr>
              <w:t>Assets</w:t>
            </w:r>
          </w:p>
        </w:tc>
        <w:tc>
          <w:tcPr>
            <w:tcW w:w="3290" w:type="dxa"/>
          </w:tcPr>
          <w:p w14:paraId="0534A2FE" w14:textId="77777777" w:rsidR="008A313E" w:rsidRPr="00607B0C" w:rsidRDefault="008A313E" w:rsidP="008A313E">
            <w:pPr>
              <w:pStyle w:val="ListParagraph"/>
              <w:numPr>
                <w:ilvl w:val="0"/>
                <w:numId w:val="40"/>
              </w:numPr>
              <w:ind w:left="206" w:hanging="206"/>
              <w:rPr>
                <w:rFonts w:eastAsia="Calibri" w:cs="Times New Roman"/>
              </w:rPr>
            </w:pPr>
            <w:r w:rsidRPr="00607B0C">
              <w:rPr>
                <w:rFonts w:eastAsia="Calibri" w:cs="Times New Roman"/>
              </w:rPr>
              <w:t>Items or resources controlled by an individual or a business.</w:t>
            </w:r>
          </w:p>
          <w:p w14:paraId="4F5D8B78" w14:textId="77777777" w:rsidR="008A313E" w:rsidRPr="00607B0C" w:rsidRDefault="008A313E" w:rsidP="008A313E">
            <w:pPr>
              <w:pStyle w:val="ListParagraph"/>
              <w:numPr>
                <w:ilvl w:val="0"/>
                <w:numId w:val="40"/>
              </w:numPr>
              <w:ind w:left="206" w:hanging="206"/>
              <w:rPr>
                <w:rFonts w:eastAsia="Calibri" w:cs="Times New Roman"/>
              </w:rPr>
            </w:pPr>
            <w:r w:rsidRPr="00607B0C">
              <w:rPr>
                <w:rFonts w:eastAsia="Calibri" w:cs="Times New Roman"/>
              </w:rPr>
              <w:t>Must have an economic value.</w:t>
            </w:r>
          </w:p>
          <w:p w14:paraId="52BC56F8"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 xml:space="preserve">Value can be based on ability to </w:t>
            </w:r>
            <w:r w:rsidRPr="00607B0C">
              <w:rPr>
                <w:rFonts w:eastAsia="Calibri" w:cs="Times New Roman"/>
              </w:rPr>
              <w:t xml:space="preserve">generate cash flow in the future. </w:t>
            </w:r>
          </w:p>
          <w:p w14:paraId="1E615797" w14:textId="77777777" w:rsidR="008A313E" w:rsidRPr="00607B0C" w:rsidRDefault="008A313E" w:rsidP="008A313E">
            <w:pPr>
              <w:pStyle w:val="ListParagraph"/>
              <w:numPr>
                <w:ilvl w:val="0"/>
                <w:numId w:val="40"/>
              </w:numPr>
              <w:ind w:left="206" w:hanging="206"/>
              <w:rPr>
                <w:rFonts w:eastAsia="Calibri" w:cs="Times New Roman"/>
              </w:rPr>
            </w:pPr>
            <w:r>
              <w:rPr>
                <w:rFonts w:eastAsia="Calibri" w:cs="Times New Roman"/>
              </w:rPr>
              <w:t>Can be considered as capital assets, liquid assets, or something in between depending on its liquidity</w:t>
            </w:r>
          </w:p>
        </w:tc>
        <w:tc>
          <w:tcPr>
            <w:tcW w:w="3415" w:type="dxa"/>
          </w:tcPr>
          <w:p w14:paraId="1769FA20" w14:textId="77777777" w:rsidR="008A313E" w:rsidRDefault="008A313E" w:rsidP="0088141E">
            <w:pPr>
              <w:rPr>
                <w:rFonts w:eastAsia="Calibri" w:cs="Times New Roman"/>
              </w:rPr>
            </w:pPr>
            <w:r>
              <w:rPr>
                <w:rFonts w:eastAsia="Calibri" w:cs="Times New Roman"/>
              </w:rPr>
              <w:t xml:space="preserve">Personal examples include cash, house, retirement account, car, etc. </w:t>
            </w:r>
          </w:p>
          <w:p w14:paraId="57AD4EED" w14:textId="77777777" w:rsidR="008A313E" w:rsidRDefault="008A313E" w:rsidP="0088141E">
            <w:pPr>
              <w:rPr>
                <w:rFonts w:eastAsia="Calibri" w:cs="Times New Roman"/>
              </w:rPr>
            </w:pPr>
            <w:r>
              <w:rPr>
                <w:rFonts w:eastAsia="Calibri" w:cs="Times New Roman"/>
              </w:rPr>
              <w:t xml:space="preserve">Business examples include machinery, buildings, accounts </w:t>
            </w:r>
            <w:r w:rsidRPr="2DAF38EC">
              <w:rPr>
                <w:rFonts w:eastAsia="Calibri" w:cs="Times New Roman"/>
              </w:rPr>
              <w:t>receivable, patents</w:t>
            </w:r>
            <w:r>
              <w:rPr>
                <w:rFonts w:eastAsia="Calibri" w:cs="Times New Roman"/>
              </w:rPr>
              <w:t xml:space="preserve">, etc. </w:t>
            </w:r>
          </w:p>
        </w:tc>
      </w:tr>
      <w:tr w:rsidR="008A313E" w:rsidRPr="009B6227" w14:paraId="63FCADB6" w14:textId="77777777" w:rsidTr="0088141E">
        <w:trPr>
          <w:jc w:val="center"/>
        </w:trPr>
        <w:tc>
          <w:tcPr>
            <w:tcW w:w="1380" w:type="dxa"/>
          </w:tcPr>
          <w:p w14:paraId="28356D76" w14:textId="77777777" w:rsidR="008A313E" w:rsidRPr="009B6227" w:rsidRDefault="008A313E" w:rsidP="0088141E">
            <w:pPr>
              <w:rPr>
                <w:rFonts w:eastAsia="Calibri" w:cs="Times New Roman"/>
              </w:rPr>
            </w:pPr>
            <w:r w:rsidRPr="66F86C41">
              <w:rPr>
                <w:rFonts w:eastAsia="Calibri" w:cs="Times New Roman"/>
              </w:rPr>
              <w:t xml:space="preserve">Current </w:t>
            </w:r>
            <w:r w:rsidRPr="009B6227">
              <w:rPr>
                <w:rFonts w:eastAsia="Calibri" w:cs="Times New Roman"/>
              </w:rPr>
              <w:t>Liability</w:t>
            </w:r>
          </w:p>
        </w:tc>
        <w:tc>
          <w:tcPr>
            <w:tcW w:w="3290" w:type="dxa"/>
          </w:tcPr>
          <w:p w14:paraId="24B50B3B"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Something a person or business owes</w:t>
            </w:r>
          </w:p>
          <w:p w14:paraId="507C9539"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Often referred to as a debt</w:t>
            </w:r>
          </w:p>
          <w:p w14:paraId="56758DCA" w14:textId="77777777" w:rsidR="008A313E" w:rsidRPr="008F05AE" w:rsidRDefault="008A313E" w:rsidP="008A313E">
            <w:pPr>
              <w:pStyle w:val="ListParagraph"/>
              <w:numPr>
                <w:ilvl w:val="0"/>
                <w:numId w:val="40"/>
              </w:numPr>
              <w:ind w:left="206" w:hanging="206"/>
              <w:rPr>
                <w:rFonts w:eastAsia="Calibri" w:cs="Times New Roman"/>
              </w:rPr>
            </w:pPr>
            <w:r w:rsidRPr="0EB5E8C3">
              <w:rPr>
                <w:rFonts w:eastAsia="Calibri" w:cs="Times New Roman"/>
              </w:rPr>
              <w:t>Usually,</w:t>
            </w:r>
            <w:r>
              <w:rPr>
                <w:rFonts w:eastAsia="Calibri" w:cs="Times New Roman"/>
              </w:rPr>
              <w:t xml:space="preserve"> to be repaid in cash </w:t>
            </w:r>
          </w:p>
        </w:tc>
        <w:tc>
          <w:tcPr>
            <w:tcW w:w="3415" w:type="dxa"/>
          </w:tcPr>
          <w:p w14:paraId="76CD4F4D" w14:textId="77777777" w:rsidR="008A313E" w:rsidRDefault="008A313E" w:rsidP="0088141E">
            <w:pPr>
              <w:rPr>
                <w:rFonts w:eastAsia="Calibri" w:cs="Times New Roman"/>
              </w:rPr>
            </w:pPr>
            <w:r>
              <w:rPr>
                <w:rFonts w:eastAsia="Calibri" w:cs="Times New Roman"/>
              </w:rPr>
              <w:t xml:space="preserve">Personal examples include mortgage, credit card debt, student loan, etc. </w:t>
            </w:r>
          </w:p>
          <w:p w14:paraId="3D6843C5" w14:textId="77777777" w:rsidR="008A313E" w:rsidRPr="009B6227" w:rsidRDefault="008A313E" w:rsidP="0088141E">
            <w:pPr>
              <w:rPr>
                <w:rFonts w:eastAsia="Calibri" w:cs="Times New Roman"/>
              </w:rPr>
            </w:pPr>
            <w:r>
              <w:rPr>
                <w:rFonts w:eastAsia="Calibri" w:cs="Times New Roman"/>
              </w:rPr>
              <w:lastRenderedPageBreak/>
              <w:t>Business examples include taxes owed, accounts payable, machinery loans, etc.</w:t>
            </w:r>
          </w:p>
        </w:tc>
      </w:tr>
      <w:tr w:rsidR="008A313E" w:rsidRPr="009B6227" w14:paraId="4A575E30" w14:textId="77777777" w:rsidTr="0088141E">
        <w:trPr>
          <w:jc w:val="center"/>
        </w:trPr>
        <w:tc>
          <w:tcPr>
            <w:tcW w:w="1380" w:type="dxa"/>
          </w:tcPr>
          <w:p w14:paraId="6FA11474" w14:textId="77777777" w:rsidR="008A313E" w:rsidRPr="009B6227" w:rsidRDefault="008A313E" w:rsidP="0088141E">
            <w:pPr>
              <w:rPr>
                <w:rFonts w:eastAsia="Calibri" w:cs="Times New Roman"/>
              </w:rPr>
            </w:pPr>
            <w:r w:rsidRPr="009B6227">
              <w:rPr>
                <w:rFonts w:eastAsia="Calibri" w:cs="Times New Roman"/>
              </w:rPr>
              <w:t>Capital Assets</w:t>
            </w:r>
          </w:p>
        </w:tc>
        <w:tc>
          <w:tcPr>
            <w:tcW w:w="3290" w:type="dxa"/>
          </w:tcPr>
          <w:p w14:paraId="119A9137"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Assets that include property of any kind</w:t>
            </w:r>
          </w:p>
          <w:p w14:paraId="71C1B42F"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Can be movable or immovable.</w:t>
            </w:r>
          </w:p>
          <w:p w14:paraId="2F2A5AAC"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Can be tangible or intangible.</w:t>
            </w:r>
          </w:p>
          <w:p w14:paraId="06E54C09" w14:textId="77777777" w:rsidR="008A313E" w:rsidRPr="000801BC" w:rsidRDefault="008A313E" w:rsidP="008A313E">
            <w:pPr>
              <w:pStyle w:val="ListParagraph"/>
              <w:numPr>
                <w:ilvl w:val="0"/>
                <w:numId w:val="40"/>
              </w:numPr>
              <w:ind w:left="206" w:hanging="206"/>
              <w:rPr>
                <w:rFonts w:eastAsia="Calibri" w:cs="Times New Roman"/>
              </w:rPr>
            </w:pPr>
            <w:r>
              <w:rPr>
                <w:rFonts w:eastAsia="Calibri" w:cs="Times New Roman"/>
              </w:rPr>
              <w:t>Can be fixed or circulating</w:t>
            </w:r>
          </w:p>
        </w:tc>
        <w:tc>
          <w:tcPr>
            <w:tcW w:w="3415" w:type="dxa"/>
          </w:tcPr>
          <w:p w14:paraId="25A296B1" w14:textId="77777777" w:rsidR="008A313E" w:rsidRDefault="008A313E" w:rsidP="0088141E">
            <w:pPr>
              <w:rPr>
                <w:rFonts w:eastAsia="Calibri" w:cs="Times New Roman"/>
              </w:rPr>
            </w:pPr>
            <w:r>
              <w:rPr>
                <w:rFonts w:eastAsia="Calibri" w:cs="Times New Roman"/>
              </w:rPr>
              <w:t xml:space="preserve">Personal examples include property, </w:t>
            </w:r>
            <w:r w:rsidRPr="0EB5E8C3">
              <w:rPr>
                <w:rFonts w:eastAsia="Calibri" w:cs="Times New Roman"/>
              </w:rPr>
              <w:t>cars</w:t>
            </w:r>
            <w:r>
              <w:rPr>
                <w:rFonts w:eastAsia="Calibri" w:cs="Times New Roman"/>
              </w:rPr>
              <w:t xml:space="preserve">, jewelry, furniture, etc. </w:t>
            </w:r>
          </w:p>
          <w:p w14:paraId="697BB839" w14:textId="77777777" w:rsidR="008A313E" w:rsidRPr="009B6227" w:rsidRDefault="008A313E" w:rsidP="0088141E">
            <w:pPr>
              <w:rPr>
                <w:rFonts w:eastAsia="Calibri" w:cs="Times New Roman"/>
              </w:rPr>
            </w:pPr>
            <w:r>
              <w:rPr>
                <w:rFonts w:eastAsia="Calibri" w:cs="Times New Roman"/>
              </w:rPr>
              <w:t>Business examples include machinery, buildings, patents, etc.</w:t>
            </w:r>
          </w:p>
        </w:tc>
      </w:tr>
      <w:tr w:rsidR="008A313E" w:rsidRPr="009B6227" w14:paraId="6F1C0B79" w14:textId="77777777" w:rsidTr="0088141E">
        <w:trPr>
          <w:jc w:val="center"/>
        </w:trPr>
        <w:tc>
          <w:tcPr>
            <w:tcW w:w="1380" w:type="dxa"/>
          </w:tcPr>
          <w:p w14:paraId="14C53E78" w14:textId="77777777" w:rsidR="008A313E" w:rsidRPr="009B6227" w:rsidRDefault="008A313E" w:rsidP="0088141E">
            <w:pPr>
              <w:rPr>
                <w:rFonts w:eastAsia="Calibri" w:cs="Times New Roman"/>
              </w:rPr>
            </w:pPr>
            <w:r w:rsidRPr="009B6227">
              <w:rPr>
                <w:rFonts w:eastAsia="Calibri" w:cs="Times New Roman"/>
              </w:rPr>
              <w:t>Liquid Assets</w:t>
            </w:r>
          </w:p>
        </w:tc>
        <w:tc>
          <w:tcPr>
            <w:tcW w:w="3290" w:type="dxa"/>
          </w:tcPr>
          <w:p w14:paraId="6DFA2BB3" w14:textId="77777777" w:rsidR="008A313E" w:rsidRPr="007C0F66" w:rsidRDefault="008A313E" w:rsidP="008A313E">
            <w:pPr>
              <w:pStyle w:val="ListParagraph"/>
              <w:numPr>
                <w:ilvl w:val="0"/>
                <w:numId w:val="40"/>
              </w:numPr>
              <w:ind w:left="206" w:hanging="206"/>
              <w:rPr>
                <w:rFonts w:eastAsia="Calibri" w:cs="Times New Roman"/>
              </w:rPr>
            </w:pPr>
            <w:r>
              <w:rPr>
                <w:rFonts w:eastAsia="Calibri" w:cs="Times New Roman"/>
              </w:rPr>
              <w:t>Assets that can be quickly converted to cash without incurring significant penalties or loss of value.</w:t>
            </w:r>
          </w:p>
        </w:tc>
        <w:tc>
          <w:tcPr>
            <w:tcW w:w="3415" w:type="dxa"/>
          </w:tcPr>
          <w:p w14:paraId="316B7561" w14:textId="77777777" w:rsidR="008A313E" w:rsidRDefault="008A313E" w:rsidP="0088141E">
            <w:pPr>
              <w:rPr>
                <w:rFonts w:eastAsia="Calibri" w:cs="Times New Roman"/>
              </w:rPr>
            </w:pPr>
            <w:r>
              <w:rPr>
                <w:rFonts w:eastAsia="Calibri" w:cs="Times New Roman"/>
              </w:rPr>
              <w:t xml:space="preserve">Personal examples include savings and checking accounts, actual cash, bonds, etc. </w:t>
            </w:r>
          </w:p>
          <w:p w14:paraId="0282CDC1" w14:textId="77777777" w:rsidR="008A313E" w:rsidRPr="009B6227" w:rsidRDefault="008A313E" w:rsidP="0088141E">
            <w:pPr>
              <w:rPr>
                <w:rFonts w:eastAsia="Calibri" w:cs="Times New Roman"/>
              </w:rPr>
            </w:pPr>
            <w:r>
              <w:rPr>
                <w:rFonts w:eastAsia="Calibri" w:cs="Times New Roman"/>
              </w:rPr>
              <w:t>Business examples include stocks, accounts receivable, corporate bonds, etc.</w:t>
            </w:r>
          </w:p>
        </w:tc>
      </w:tr>
      <w:tr w:rsidR="008A313E" w:rsidRPr="009B6227" w14:paraId="60AC0E6B" w14:textId="77777777" w:rsidTr="0088141E">
        <w:trPr>
          <w:jc w:val="center"/>
        </w:trPr>
        <w:tc>
          <w:tcPr>
            <w:tcW w:w="1380" w:type="dxa"/>
          </w:tcPr>
          <w:p w14:paraId="21F1212A" w14:textId="77777777" w:rsidR="008A313E" w:rsidRPr="009B6227" w:rsidRDefault="008A313E" w:rsidP="0088141E">
            <w:pPr>
              <w:rPr>
                <w:rFonts w:eastAsia="Calibri" w:cs="Times New Roman"/>
              </w:rPr>
            </w:pPr>
            <w:r>
              <w:rPr>
                <w:rFonts w:eastAsia="Calibri" w:cs="Times New Roman"/>
              </w:rPr>
              <w:t xml:space="preserve">Liquidity </w:t>
            </w:r>
          </w:p>
        </w:tc>
        <w:tc>
          <w:tcPr>
            <w:tcW w:w="3290" w:type="dxa"/>
          </w:tcPr>
          <w:p w14:paraId="3A920A92" w14:textId="77777777" w:rsidR="008A313E" w:rsidRPr="007C0F66" w:rsidRDefault="008A313E" w:rsidP="008A313E">
            <w:pPr>
              <w:pStyle w:val="ListParagraph"/>
              <w:numPr>
                <w:ilvl w:val="0"/>
                <w:numId w:val="40"/>
              </w:numPr>
              <w:ind w:left="206" w:hanging="206"/>
              <w:rPr>
                <w:rFonts w:eastAsia="Calibri" w:cs="Times New Roman"/>
              </w:rPr>
            </w:pPr>
            <w:r>
              <w:rPr>
                <w:rFonts w:eastAsia="Calibri" w:cs="Times New Roman"/>
              </w:rPr>
              <w:t>The ease or quickness with which the asset can be turned into cash without negatively impacting price</w:t>
            </w:r>
          </w:p>
        </w:tc>
        <w:tc>
          <w:tcPr>
            <w:tcW w:w="3415" w:type="dxa"/>
          </w:tcPr>
          <w:p w14:paraId="0FAC535E" w14:textId="77777777" w:rsidR="008A313E" w:rsidRDefault="008A313E" w:rsidP="0088141E">
            <w:pPr>
              <w:rPr>
                <w:rFonts w:eastAsia="Calibri" w:cs="Times New Roman"/>
              </w:rPr>
            </w:pPr>
            <w:r>
              <w:rPr>
                <w:rFonts w:eastAsia="Calibri" w:cs="Times New Roman"/>
              </w:rPr>
              <w:t xml:space="preserve">High liquidity examples include actual cash, money market accounts, cryptocurrency, etc. </w:t>
            </w:r>
          </w:p>
          <w:p w14:paraId="6106E5D5" w14:textId="77777777" w:rsidR="008A313E" w:rsidRDefault="008A313E" w:rsidP="0088141E">
            <w:pPr>
              <w:rPr>
                <w:rFonts w:eastAsia="Calibri" w:cs="Times New Roman"/>
              </w:rPr>
            </w:pPr>
            <w:r>
              <w:rPr>
                <w:rFonts w:eastAsia="Calibri" w:cs="Times New Roman"/>
              </w:rPr>
              <w:t>Low liquidity examples include real estate, valuable pieces of art or antiques, etc. (huge discount)</w:t>
            </w:r>
          </w:p>
        </w:tc>
      </w:tr>
    </w:tbl>
    <w:p w14:paraId="43B20A3E" w14:textId="77777777" w:rsidR="008A313E" w:rsidRDefault="008A313E" w:rsidP="008A313E">
      <w:pPr>
        <w:pStyle w:val="ListParagraph"/>
        <w:numPr>
          <w:ilvl w:val="0"/>
          <w:numId w:val="40"/>
        </w:numPr>
        <w:textAlignment w:val="baseline"/>
        <w:rPr>
          <w:rFonts w:eastAsia="Calibri" w:cs="Times New Roman"/>
          <w:sz w:val="24"/>
          <w:szCs w:val="24"/>
        </w:rPr>
      </w:pPr>
      <w:r w:rsidRPr="009B6227">
        <w:rPr>
          <w:rFonts w:eastAsia="Calibri" w:cs="Times New Roman"/>
          <w:sz w:val="24"/>
          <w:szCs w:val="24"/>
        </w:rPr>
        <w:t xml:space="preserve">Net Worth is determined by the difference </w:t>
      </w:r>
      <w:r w:rsidRPr="766F2E7D">
        <w:rPr>
          <w:rFonts w:eastAsia="Calibri" w:cs="Times New Roman"/>
          <w:sz w:val="24"/>
          <w:szCs w:val="24"/>
        </w:rPr>
        <w:t>between</w:t>
      </w:r>
      <w:r w:rsidRPr="009B6227">
        <w:rPr>
          <w:rFonts w:eastAsia="Calibri" w:cs="Times New Roman"/>
          <w:sz w:val="24"/>
          <w:szCs w:val="24"/>
        </w:rPr>
        <w:t xml:space="preserve"> assets and liabilities. </w:t>
      </w:r>
    </w:p>
    <w:p w14:paraId="59523E89" w14:textId="5F8F773B" w:rsidR="001A2DCF" w:rsidRPr="001A2DCF" w:rsidRDefault="008A313E" w:rsidP="008A313E">
      <w:pPr>
        <w:pStyle w:val="ListParagraph"/>
        <w:ind w:left="360"/>
        <w:textAlignment w:val="baseline"/>
        <w:rPr>
          <w:rFonts w:eastAsia="Times New Roman" w:cs="Times New Roman"/>
          <w:sz w:val="24"/>
          <w:szCs w:val="24"/>
        </w:rPr>
      </w:pPr>
      <w:r w:rsidRPr="009B6227">
        <w:rPr>
          <w:rFonts w:eastAsia="Calibri" w:cs="Times New Roman"/>
          <w:sz w:val="24"/>
          <w:szCs w:val="24"/>
        </w:rPr>
        <w:t xml:space="preserve">Instruction </w:t>
      </w:r>
      <w:r>
        <w:rPr>
          <w:rFonts w:eastAsia="Calibri" w:cs="Times New Roman"/>
          <w:sz w:val="24"/>
          <w:szCs w:val="24"/>
        </w:rPr>
        <w:t>includes</w:t>
      </w:r>
      <w:r w:rsidRPr="009B6227">
        <w:rPr>
          <w:rFonts w:eastAsia="Calibri" w:cs="Times New Roman"/>
          <w:sz w:val="24"/>
          <w:szCs w:val="24"/>
        </w:rPr>
        <w:t xml:space="preserve"> a variety of asset possibilities that could be included such as </w:t>
      </w:r>
      <w:r w:rsidRPr="3138A65E">
        <w:rPr>
          <w:rFonts w:eastAsia="Calibri" w:cs="Times New Roman"/>
          <w:sz w:val="24"/>
          <w:szCs w:val="24"/>
        </w:rPr>
        <w:t>the value</w:t>
      </w:r>
      <w:r w:rsidRPr="009B6227">
        <w:rPr>
          <w:rFonts w:eastAsia="Calibri" w:cs="Times New Roman"/>
          <w:sz w:val="24"/>
          <w:szCs w:val="24"/>
        </w:rPr>
        <w:t xml:space="preserve"> of </w:t>
      </w:r>
      <w:r w:rsidRPr="3138A65E">
        <w:rPr>
          <w:rFonts w:eastAsia="Calibri" w:cs="Times New Roman"/>
          <w:sz w:val="24"/>
          <w:szCs w:val="24"/>
        </w:rPr>
        <w:t>a home</w:t>
      </w:r>
      <w:r w:rsidRPr="009B6227">
        <w:rPr>
          <w:rFonts w:eastAsia="Calibri" w:cs="Times New Roman"/>
          <w:sz w:val="24"/>
          <w:szCs w:val="24"/>
        </w:rPr>
        <w:t>, car, computers, stocks, bonds, checking and savings accounts. Liabilities should include examples such as home mortgage, car payments, student loans and credit card debt.</w:t>
      </w:r>
      <w:r>
        <w:rPr>
          <w:rFonts w:eastAsia="Calibri" w:cs="Times New Roman"/>
          <w:sz w:val="24"/>
          <w:szCs w:val="24"/>
        </w:rPr>
        <w:br/>
      </w:r>
    </w:p>
    <w:p w14:paraId="1D89BE9F" w14:textId="77777777" w:rsidR="00654E84" w:rsidRPr="00446198" w:rsidRDefault="00654E84" w:rsidP="00A31D0B">
      <w:pPr>
        <w:pStyle w:val="FinancialFLHeading"/>
      </w:pPr>
      <w:r w:rsidRPr="00446198">
        <w:t>Common Misconceptions or Errors</w:t>
      </w:r>
    </w:p>
    <w:p w14:paraId="415E03F9" w14:textId="77777777" w:rsidR="003E1AD6" w:rsidRPr="00EB6951" w:rsidRDefault="003E1AD6" w:rsidP="003E1AD6">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Students may have misconceptions of what can be considered an asset beyond money or bank accounts</w:t>
      </w:r>
      <w:r>
        <w:rPr>
          <w:rFonts w:eastAsia="Times New Roman" w:cs="Times New Roman"/>
          <w:sz w:val="24"/>
          <w:szCs w:val="24"/>
        </w:rPr>
        <w:t>,</w:t>
      </w:r>
      <w:r w:rsidRPr="53E1DE1A">
        <w:rPr>
          <w:rFonts w:eastAsia="Times New Roman" w:cs="Times New Roman"/>
          <w:sz w:val="24"/>
          <w:szCs w:val="24"/>
        </w:rPr>
        <w:t xml:space="preserve"> such as a valued collection or money in retirement accounts. </w:t>
      </w:r>
    </w:p>
    <w:p w14:paraId="4ECB4544" w14:textId="77777777" w:rsidR="003E1AD6" w:rsidRPr="002C3B96" w:rsidRDefault="003E1AD6" w:rsidP="003E1AD6">
      <w:pPr>
        <w:widowControl w:val="0"/>
        <w:numPr>
          <w:ilvl w:val="1"/>
          <w:numId w:val="43"/>
        </w:numPr>
        <w:spacing w:after="0" w:line="240" w:lineRule="auto"/>
        <w:rPr>
          <w:sz w:val="24"/>
          <w:szCs w:val="24"/>
        </w:rPr>
      </w:pPr>
      <w:r w:rsidRPr="53E1DE1A">
        <w:rPr>
          <w:rFonts w:eastAsia="Times New Roman" w:cs="Times New Roman"/>
          <w:sz w:val="24"/>
          <w:szCs w:val="24"/>
        </w:rPr>
        <w:t xml:space="preserve">The term liability should be discussed as it may be a new concept for students. Discuss items that can be a liability including debt that comes from other items </w:t>
      </w:r>
      <w:r>
        <w:rPr>
          <w:rFonts w:eastAsia="Times New Roman" w:cs="Times New Roman"/>
          <w:sz w:val="24"/>
          <w:szCs w:val="24"/>
        </w:rPr>
        <w:t>beyond</w:t>
      </w:r>
      <w:r w:rsidRPr="53E1DE1A">
        <w:rPr>
          <w:rFonts w:eastAsia="Times New Roman" w:cs="Times New Roman"/>
          <w:sz w:val="24"/>
          <w:szCs w:val="24"/>
        </w:rPr>
        <w:t xml:space="preserve"> just living expenses. </w:t>
      </w: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A31D0B">
      <w:pPr>
        <w:pStyle w:val="FinancialFLHeading"/>
      </w:pPr>
      <w:r w:rsidRPr="00446198">
        <w:t>Instructional Tasks </w:t>
      </w:r>
    </w:p>
    <w:p w14:paraId="33A2B921" w14:textId="77777777" w:rsidR="00AF5B55" w:rsidRDefault="00AF5B55" w:rsidP="00AF5B55">
      <w:pPr>
        <w:spacing w:after="0" w:line="240" w:lineRule="auto"/>
        <w:rPr>
          <w:rFonts w:eastAsia="Calibri" w:cs="Times New Roman"/>
          <w:i/>
          <w:iCs/>
          <w:sz w:val="24"/>
          <w:szCs w:val="24"/>
        </w:rPr>
      </w:pPr>
      <w:r w:rsidRPr="53E1DE1A">
        <w:rPr>
          <w:rFonts w:eastAsia="Calibri" w:cs="Times New Roman"/>
          <w:i/>
          <w:iCs/>
          <w:sz w:val="24"/>
          <w:szCs w:val="24"/>
        </w:rPr>
        <w:t>Instructional Task 1</w:t>
      </w:r>
    </w:p>
    <w:p w14:paraId="04A4FEBC" w14:textId="77777777" w:rsidR="00AF5B55" w:rsidRDefault="00AF5B55" w:rsidP="00AF5B55">
      <w:pPr>
        <w:spacing w:after="0" w:line="240" w:lineRule="auto"/>
        <w:ind w:left="360"/>
        <w:rPr>
          <w:rFonts w:eastAsia="Calibri" w:cs="Times New Roman"/>
          <w:sz w:val="24"/>
          <w:szCs w:val="24"/>
        </w:rPr>
      </w:pPr>
      <w:r w:rsidRPr="24B3657D">
        <w:rPr>
          <w:rFonts w:eastAsia="Calibri" w:cs="Times New Roman"/>
          <w:sz w:val="24"/>
          <w:szCs w:val="24"/>
        </w:rPr>
        <w:t xml:space="preserve">Belinda is planning to move to Tampa for a job. She owns her car and has been working on paying </w:t>
      </w:r>
      <w:r w:rsidRPr="7B1DD072">
        <w:rPr>
          <w:rFonts w:eastAsia="Calibri" w:cs="Times New Roman"/>
          <w:sz w:val="24"/>
          <w:szCs w:val="24"/>
        </w:rPr>
        <w:t>for</w:t>
      </w:r>
      <w:r w:rsidRPr="24B3657D">
        <w:rPr>
          <w:rFonts w:eastAsia="Calibri" w:cs="Times New Roman"/>
          <w:sz w:val="24"/>
          <w:szCs w:val="24"/>
        </w:rPr>
        <w:t xml:space="preserve"> the townhouse and will need to make decisions on selling them to move. </w:t>
      </w:r>
      <w:r>
        <w:rPr>
          <w:rFonts w:eastAsia="Calibri" w:cs="Times New Roman"/>
          <w:sz w:val="24"/>
          <w:szCs w:val="24"/>
        </w:rPr>
        <w:t>As she is planning, she wants</w:t>
      </w:r>
      <w:r w:rsidRPr="24B3657D">
        <w:rPr>
          <w:rFonts w:eastAsia="Calibri" w:cs="Times New Roman"/>
          <w:sz w:val="24"/>
          <w:szCs w:val="24"/>
        </w:rPr>
        <w:t xml:space="preserve"> to determine her net worth. Using the chart below of her major assets and liabilities, determine her net worth. </w:t>
      </w:r>
    </w:p>
    <w:tbl>
      <w:tblPr>
        <w:tblStyle w:val="TableGrid"/>
        <w:tblW w:w="0" w:type="auto"/>
        <w:jc w:val="center"/>
        <w:tblLook w:val="06A0" w:firstRow="1" w:lastRow="0" w:firstColumn="1" w:lastColumn="0" w:noHBand="1" w:noVBand="1"/>
      </w:tblPr>
      <w:tblGrid>
        <w:gridCol w:w="4085"/>
        <w:gridCol w:w="4004"/>
      </w:tblGrid>
      <w:tr w:rsidR="00AF5B55" w:rsidRPr="009B6227" w14:paraId="186F1A11" w14:textId="77777777" w:rsidTr="0088141E">
        <w:trPr>
          <w:jc w:val="center"/>
        </w:trPr>
        <w:tc>
          <w:tcPr>
            <w:tcW w:w="4085" w:type="dxa"/>
          </w:tcPr>
          <w:p w14:paraId="48CD1A4F" w14:textId="77777777" w:rsidR="00AF5B55" w:rsidRPr="00372D17" w:rsidRDefault="00AF5B55" w:rsidP="0088141E">
            <w:pPr>
              <w:jc w:val="center"/>
              <w:rPr>
                <w:rFonts w:eastAsiaTheme="minorEastAsia" w:cs="Times New Roman"/>
                <w:b/>
                <w:color w:val="000000" w:themeColor="text1"/>
                <w:szCs w:val="24"/>
              </w:rPr>
            </w:pPr>
            <w:r w:rsidRPr="00372D17">
              <w:rPr>
                <w:rFonts w:eastAsiaTheme="minorEastAsia" w:cs="Times New Roman"/>
                <w:b/>
                <w:color w:val="000000" w:themeColor="text1"/>
                <w:szCs w:val="24"/>
              </w:rPr>
              <w:t>Assets</w:t>
            </w:r>
          </w:p>
        </w:tc>
        <w:tc>
          <w:tcPr>
            <w:tcW w:w="4004" w:type="dxa"/>
          </w:tcPr>
          <w:p w14:paraId="7F772263" w14:textId="77777777" w:rsidR="00AF5B55" w:rsidRPr="00372D17" w:rsidRDefault="00AF5B55" w:rsidP="0088141E">
            <w:pPr>
              <w:jc w:val="center"/>
              <w:rPr>
                <w:rFonts w:eastAsiaTheme="minorEastAsia" w:cs="Times New Roman"/>
                <w:b/>
                <w:color w:val="000000" w:themeColor="text1"/>
                <w:szCs w:val="24"/>
              </w:rPr>
            </w:pPr>
            <w:r w:rsidRPr="00372D17">
              <w:rPr>
                <w:rFonts w:eastAsiaTheme="minorEastAsia" w:cs="Times New Roman"/>
                <w:b/>
                <w:color w:val="000000" w:themeColor="text1"/>
                <w:szCs w:val="24"/>
              </w:rPr>
              <w:t>Liabilities</w:t>
            </w:r>
          </w:p>
        </w:tc>
      </w:tr>
      <w:tr w:rsidR="00AF5B55" w:rsidRPr="009B6227" w14:paraId="7720DC68" w14:textId="77777777" w:rsidTr="0088141E">
        <w:trPr>
          <w:trHeight w:val="1808"/>
          <w:jc w:val="center"/>
        </w:trPr>
        <w:tc>
          <w:tcPr>
            <w:tcW w:w="4085" w:type="dxa"/>
          </w:tcPr>
          <w:p w14:paraId="7947B971"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Checking Account Balance: $657</w:t>
            </w:r>
          </w:p>
          <w:p w14:paraId="4FA217E4"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Savings Account Balance: $5,275</w:t>
            </w:r>
          </w:p>
          <w:p w14:paraId="187B58C7"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Money Market Account Balance: $6,200</w:t>
            </w:r>
          </w:p>
          <w:p w14:paraId="4F0980B1"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 xml:space="preserve">Value of </w:t>
            </w:r>
            <w:r>
              <w:rPr>
                <w:rFonts w:eastAsiaTheme="minorEastAsia" w:cs="Times New Roman"/>
                <w:color w:val="000000" w:themeColor="text1"/>
                <w:szCs w:val="24"/>
              </w:rPr>
              <w:t>savings bonds</w:t>
            </w:r>
            <w:r w:rsidRPr="009B6227">
              <w:rPr>
                <w:rFonts w:eastAsiaTheme="minorEastAsia" w:cs="Times New Roman"/>
                <w:color w:val="000000" w:themeColor="text1"/>
                <w:szCs w:val="24"/>
              </w:rPr>
              <w:t>: $2,000</w:t>
            </w:r>
          </w:p>
          <w:p w14:paraId="3A9ADB32"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Value of Family China and Jewelry: $2,500</w:t>
            </w:r>
          </w:p>
          <w:p w14:paraId="61D7DF49"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Value of Townhouse: $255,000</w:t>
            </w:r>
          </w:p>
          <w:p w14:paraId="319DD05B"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Value of Car: $10,500</w:t>
            </w:r>
          </w:p>
        </w:tc>
        <w:tc>
          <w:tcPr>
            <w:tcW w:w="4004" w:type="dxa"/>
          </w:tcPr>
          <w:p w14:paraId="0E4F0EED"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Balance of Townhouse</w:t>
            </w:r>
            <w:r>
              <w:rPr>
                <w:rFonts w:eastAsiaTheme="minorEastAsia" w:cs="Times New Roman"/>
                <w:color w:val="000000" w:themeColor="text1"/>
                <w:szCs w:val="24"/>
              </w:rPr>
              <w:t xml:space="preserve"> Mortgage</w:t>
            </w:r>
            <w:r w:rsidRPr="009B6227">
              <w:rPr>
                <w:rFonts w:eastAsiaTheme="minorEastAsia" w:cs="Times New Roman"/>
                <w:color w:val="000000" w:themeColor="text1"/>
                <w:szCs w:val="24"/>
              </w:rPr>
              <w:t>: $51,500</w:t>
            </w:r>
          </w:p>
          <w:p w14:paraId="09FC41BD"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Credit Cards (3 creditors): $3,345</w:t>
            </w:r>
          </w:p>
          <w:p w14:paraId="2D72A682"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Student Loan Balance: $41,000</w:t>
            </w:r>
          </w:p>
          <w:p w14:paraId="226AA192"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Personal Loan: $3,500</w:t>
            </w:r>
          </w:p>
          <w:p w14:paraId="6FC5176E" w14:textId="77777777" w:rsidR="00AF5B55" w:rsidRPr="009B6227" w:rsidRDefault="00AF5B55" w:rsidP="0088141E">
            <w:pPr>
              <w:rPr>
                <w:rFonts w:eastAsiaTheme="minorEastAsia" w:cs="Times New Roman"/>
                <w:color w:val="000000" w:themeColor="text1"/>
                <w:szCs w:val="24"/>
              </w:rPr>
            </w:pPr>
          </w:p>
        </w:tc>
      </w:tr>
    </w:tbl>
    <w:p w14:paraId="42B46EF4" w14:textId="77777777" w:rsidR="00AF5B55" w:rsidRDefault="00AF5B55" w:rsidP="00AF5B55">
      <w:pPr>
        <w:spacing w:after="0" w:line="240" w:lineRule="auto"/>
        <w:ind w:left="1440" w:hanging="720"/>
        <w:rPr>
          <w:rFonts w:eastAsiaTheme="minorEastAsia" w:cs="Times New Roman"/>
          <w:color w:val="000000" w:themeColor="text1"/>
          <w:sz w:val="24"/>
          <w:szCs w:val="24"/>
        </w:rPr>
      </w:pPr>
    </w:p>
    <w:p w14:paraId="13DCD839" w14:textId="77777777" w:rsidR="00AF5B55" w:rsidRDefault="00AF5B55" w:rsidP="00AF5B55">
      <w:pPr>
        <w:spacing w:after="0" w:line="240" w:lineRule="auto"/>
        <w:ind w:left="1440" w:hanging="720"/>
        <w:rPr>
          <w:rFonts w:eastAsia="Calibri" w:cs="Times New Roman"/>
          <w:sz w:val="24"/>
          <w:szCs w:val="24"/>
        </w:rPr>
      </w:pPr>
      <w:r w:rsidRPr="53E1DE1A">
        <w:rPr>
          <w:rFonts w:eastAsiaTheme="minorEastAsia" w:cs="Times New Roman"/>
          <w:color w:val="000000" w:themeColor="text1"/>
          <w:sz w:val="24"/>
          <w:szCs w:val="24"/>
        </w:rPr>
        <w:t>Part A</w:t>
      </w:r>
      <w:r>
        <w:rPr>
          <w:rFonts w:eastAsiaTheme="minorEastAsia" w:cs="Times New Roman"/>
          <w:color w:val="000000" w:themeColor="text1"/>
          <w:sz w:val="24"/>
          <w:szCs w:val="24"/>
        </w:rPr>
        <w:t xml:space="preserve">. </w:t>
      </w:r>
      <w:r w:rsidRPr="00890C37">
        <w:rPr>
          <w:rFonts w:eastAsia="Calibri" w:cs="Times New Roman"/>
          <w:sz w:val="24"/>
          <w:szCs w:val="24"/>
        </w:rPr>
        <w:t>Create a spreadsheet showing Belinda’s liabilities and assets and compute Belinda’s net worth.</w:t>
      </w:r>
    </w:p>
    <w:p w14:paraId="776F73F3" w14:textId="3926782B" w:rsidR="00654E84" w:rsidRPr="00AF5B55" w:rsidRDefault="00AF5B55" w:rsidP="00AF5B55">
      <w:pPr>
        <w:spacing w:after="0" w:line="240" w:lineRule="auto"/>
        <w:ind w:left="1440" w:hanging="720"/>
        <w:rPr>
          <w:rFonts w:eastAsia="Calibri" w:cs="Times New Roman"/>
          <w:sz w:val="24"/>
          <w:szCs w:val="24"/>
        </w:rPr>
      </w:pPr>
      <w:r w:rsidRPr="00890C37">
        <w:rPr>
          <w:rFonts w:eastAsiaTheme="minorEastAsia" w:cs="Times New Roman"/>
          <w:color w:val="000000" w:themeColor="text1"/>
          <w:sz w:val="24"/>
          <w:szCs w:val="24"/>
        </w:rPr>
        <w:lastRenderedPageBreak/>
        <w:t xml:space="preserve">Part B. </w:t>
      </w:r>
      <w:r>
        <w:rPr>
          <w:rFonts w:eastAsiaTheme="minorEastAsia" w:cs="Times New Roman"/>
          <w:color w:val="000000" w:themeColor="text1"/>
          <w:sz w:val="24"/>
          <w:szCs w:val="24"/>
        </w:rPr>
        <w:t>W</w:t>
      </w:r>
      <w:r w:rsidRPr="53E1DE1A">
        <w:rPr>
          <w:rFonts w:eastAsiaTheme="minorEastAsia" w:cs="Times New Roman"/>
          <w:color w:val="000000" w:themeColor="text1"/>
          <w:sz w:val="24"/>
          <w:szCs w:val="24"/>
        </w:rPr>
        <w:t>hat recommendations would you make to her if she wants</w:t>
      </w:r>
      <w:r>
        <w:rPr>
          <w:rFonts w:eastAsiaTheme="minorEastAsia" w:cs="Times New Roman"/>
          <w:color w:val="000000" w:themeColor="text1"/>
          <w:sz w:val="24"/>
          <w:szCs w:val="24"/>
        </w:rPr>
        <w:t xml:space="preserve"> </w:t>
      </w:r>
      <w:r w:rsidRPr="7B1DD072">
        <w:rPr>
          <w:rFonts w:eastAsiaTheme="minorEastAsia" w:cs="Times New Roman"/>
          <w:color w:val="000000" w:themeColor="text1"/>
          <w:sz w:val="24"/>
          <w:szCs w:val="24"/>
        </w:rPr>
        <w:t>to buy</w:t>
      </w:r>
      <w:r>
        <w:rPr>
          <w:rFonts w:eastAsiaTheme="minorEastAsia" w:cs="Times New Roman"/>
          <w:color w:val="000000" w:themeColor="text1"/>
          <w:sz w:val="24"/>
          <w:szCs w:val="24"/>
        </w:rPr>
        <w:t xml:space="preserve"> a new condo in Tampa </w:t>
      </w:r>
      <w:r w:rsidRPr="53E1DE1A">
        <w:rPr>
          <w:rFonts w:eastAsiaTheme="minorEastAsia" w:cs="Times New Roman"/>
          <w:color w:val="000000" w:themeColor="text1"/>
          <w:sz w:val="24"/>
          <w:szCs w:val="24"/>
        </w:rPr>
        <w:t>that will cost $175,000</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without taking out a new mortgage</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 xml:space="preserve">and </w:t>
      </w:r>
      <w:r w:rsidRPr="53E1DE1A">
        <w:rPr>
          <w:rFonts w:eastAsiaTheme="minorEastAsia" w:cs="Times New Roman"/>
          <w:color w:val="000000" w:themeColor="text1"/>
          <w:sz w:val="24"/>
          <w:szCs w:val="24"/>
        </w:rPr>
        <w:t xml:space="preserve">maintain assets of </w:t>
      </w:r>
      <w:r>
        <w:rPr>
          <w:rFonts w:eastAsiaTheme="minorEastAsia" w:cs="Times New Roman"/>
          <w:color w:val="000000" w:themeColor="text1"/>
          <w:sz w:val="24"/>
          <w:szCs w:val="24"/>
        </w:rPr>
        <w:t xml:space="preserve">at least </w:t>
      </w:r>
      <w:r w:rsidRPr="53E1DE1A">
        <w:rPr>
          <w:rFonts w:eastAsiaTheme="minorEastAsia" w:cs="Times New Roman"/>
          <w:color w:val="000000" w:themeColor="text1"/>
          <w:sz w:val="24"/>
          <w:szCs w:val="24"/>
        </w:rPr>
        <w:t>$10,000.</w:t>
      </w:r>
      <w:r>
        <w:rPr>
          <w:rFonts w:eastAsiaTheme="minorEastAsia" w:cs="Times New Roman"/>
          <w:color w:val="000000" w:themeColor="text1"/>
          <w:sz w:val="24"/>
          <w:szCs w:val="24"/>
        </w:rPr>
        <w:br/>
      </w:r>
    </w:p>
    <w:p w14:paraId="09C0244C" w14:textId="77777777" w:rsidR="00654E84" w:rsidRPr="00446198" w:rsidRDefault="00654E84" w:rsidP="00A31D0B">
      <w:pPr>
        <w:pStyle w:val="FinancialFLHeading"/>
      </w:pPr>
      <w:r w:rsidRPr="00446198">
        <w:t>Instructional Items </w:t>
      </w:r>
    </w:p>
    <w:p w14:paraId="28527432" w14:textId="77777777" w:rsidR="002C4E1A" w:rsidRPr="00EB6951" w:rsidRDefault="002C4E1A" w:rsidP="002C4E1A">
      <w:pPr>
        <w:spacing w:after="0" w:line="240" w:lineRule="auto"/>
        <w:textAlignment w:val="baseline"/>
        <w:rPr>
          <w:rFonts w:eastAsia="Calibri" w:cs="Times New Roman"/>
          <w:i/>
          <w:sz w:val="24"/>
          <w:szCs w:val="24"/>
        </w:rPr>
      </w:pPr>
      <w:r w:rsidRPr="00B0546F">
        <w:rPr>
          <w:rFonts w:eastAsia="Calibri" w:cs="Times New Roman"/>
          <w:i/>
          <w:sz w:val="24"/>
          <w:szCs w:val="24"/>
        </w:rPr>
        <w:t>Instructional Item 1</w:t>
      </w:r>
    </w:p>
    <w:p w14:paraId="7E405FAE" w14:textId="77777777" w:rsidR="002C4E1A" w:rsidRDefault="002C4E1A" w:rsidP="002C4E1A">
      <w:pPr>
        <w:spacing w:after="0" w:line="240" w:lineRule="auto"/>
        <w:textAlignment w:val="baseline"/>
        <w:rPr>
          <w:rFonts w:eastAsia="Times New Roman" w:cs="Times New Roman"/>
          <w:sz w:val="24"/>
          <w:szCs w:val="24"/>
        </w:rPr>
      </w:pPr>
      <w:proofErr w:type="gramStart"/>
      <w:r>
        <w:rPr>
          <w:rFonts w:eastAsia="Times New Roman" w:cs="Times New Roman"/>
          <w:sz w:val="24"/>
          <w:szCs w:val="24"/>
        </w:rPr>
        <w:t>A t</w:t>
      </w:r>
      <w:proofErr w:type="gramEnd"/>
      <w:r>
        <w:rPr>
          <w:rFonts w:eastAsia="Times New Roman" w:cs="Times New Roman"/>
          <w:sz w:val="24"/>
          <w:szCs w:val="24"/>
        </w:rPr>
        <w:t xml:space="preserve">-shirt company is working with their accounts receivable department to calculate their net worth after the first quarter of the year.  </w:t>
      </w:r>
      <w:proofErr w:type="gramStart"/>
      <w:r>
        <w:rPr>
          <w:rFonts w:eastAsia="Times New Roman" w:cs="Times New Roman"/>
          <w:sz w:val="24"/>
          <w:szCs w:val="24"/>
        </w:rPr>
        <w:t>The</w:t>
      </w:r>
      <w:proofErr w:type="gramEnd"/>
      <w:r>
        <w:rPr>
          <w:rFonts w:eastAsia="Times New Roman" w:cs="Times New Roman"/>
          <w:sz w:val="24"/>
          <w:szCs w:val="24"/>
        </w:rPr>
        <w:t xml:space="preserve"> started the quarter with $15,825 in their bank account. Using the information below, what is the company’s current net worth? </w:t>
      </w:r>
    </w:p>
    <w:p w14:paraId="06A38BED" w14:textId="77777777" w:rsidR="002C4E1A" w:rsidRDefault="002C4E1A" w:rsidP="002C4E1A">
      <w:pPr>
        <w:spacing w:after="0" w:line="240" w:lineRule="auto"/>
        <w:textAlignment w:val="baseline"/>
        <w:rPr>
          <w:rFonts w:eastAsia="Times New Roman" w:cs="Times New Roman"/>
          <w:sz w:val="24"/>
          <w:szCs w:val="24"/>
        </w:rPr>
      </w:pPr>
    </w:p>
    <w:p w14:paraId="4B3BC45C" w14:textId="1C552C4B" w:rsidR="002C4E1A" w:rsidRDefault="002C4E1A" w:rsidP="002C4E1A">
      <w:pPr>
        <w:pStyle w:val="ListParagraph"/>
        <w:numPr>
          <w:ilvl w:val="0"/>
          <w:numId w:val="132"/>
        </w:numPr>
        <w:textAlignment w:val="baseline"/>
        <w:rPr>
          <w:rFonts w:eastAsia="Times New Roman" w:cs="Times New Roman"/>
          <w:sz w:val="24"/>
          <w:szCs w:val="24"/>
        </w:rPr>
      </w:pPr>
      <w:r>
        <w:rPr>
          <w:rFonts w:eastAsia="Times New Roman" w:cs="Times New Roman"/>
          <w:sz w:val="24"/>
          <w:szCs w:val="24"/>
        </w:rPr>
        <w:t xml:space="preserve">Inventory </w:t>
      </w:r>
      <w:r w:rsidRPr="00B0270E">
        <w:rPr>
          <w:rFonts w:eastAsia="Times New Roman" w:cs="Times New Roman"/>
          <w:sz w:val="24"/>
          <w:szCs w:val="24"/>
        </w:rPr>
        <w:t>$</w:t>
      </w:r>
      <w:r w:rsidRPr="00CD3802">
        <w:rPr>
          <w:rFonts w:eastAsia="Times New Roman" w:cs="Times New Roman"/>
          <w:sz w:val="24"/>
          <w:szCs w:val="24"/>
        </w:rPr>
        <w:t>18</w:t>
      </w:r>
      <w:r w:rsidRPr="00B0270E">
        <w:rPr>
          <w:rFonts w:eastAsia="Times New Roman" w:cs="Times New Roman"/>
          <w:sz w:val="24"/>
          <w:szCs w:val="24"/>
        </w:rPr>
        <w:t xml:space="preserve">,492. </w:t>
      </w:r>
    </w:p>
    <w:p w14:paraId="4EE8DF47" w14:textId="77777777" w:rsidR="002C4E1A" w:rsidRPr="00784B1E" w:rsidRDefault="002C4E1A" w:rsidP="00CD3802">
      <w:pPr>
        <w:pStyle w:val="ListParagraph"/>
        <w:numPr>
          <w:ilvl w:val="0"/>
          <w:numId w:val="132"/>
        </w:numPr>
        <w:textAlignment w:val="baseline"/>
        <w:rPr>
          <w:rFonts w:eastAsia="Times New Roman" w:cs="Times New Roman"/>
          <w:sz w:val="24"/>
          <w:szCs w:val="24"/>
        </w:rPr>
      </w:pPr>
      <w:r>
        <w:rPr>
          <w:rFonts w:eastAsia="Times New Roman" w:cs="Times New Roman"/>
          <w:sz w:val="24"/>
          <w:szCs w:val="24"/>
        </w:rPr>
        <w:t>Equipment value $63,466.</w:t>
      </w:r>
    </w:p>
    <w:p w14:paraId="56CA892C" w14:textId="77777777" w:rsidR="002C4E1A" w:rsidRPr="00CD3802" w:rsidRDefault="002C4E1A" w:rsidP="00CD3802">
      <w:pPr>
        <w:pStyle w:val="ListParagraph"/>
        <w:numPr>
          <w:ilvl w:val="0"/>
          <w:numId w:val="132"/>
        </w:numPr>
        <w:textAlignment w:val="baseline"/>
        <w:rPr>
          <w:rFonts w:eastAsia="Times New Roman" w:cs="Times New Roman"/>
          <w:sz w:val="24"/>
          <w:szCs w:val="24"/>
        </w:rPr>
      </w:pPr>
      <w:proofErr w:type="gramStart"/>
      <w:r>
        <w:rPr>
          <w:rFonts w:eastAsia="Times New Roman" w:cs="Times New Roman"/>
          <w:sz w:val="24"/>
          <w:szCs w:val="24"/>
        </w:rPr>
        <w:t>Value</w:t>
      </w:r>
      <w:proofErr w:type="gramEnd"/>
      <w:r>
        <w:rPr>
          <w:rFonts w:eastAsia="Times New Roman" w:cs="Times New Roman"/>
          <w:sz w:val="24"/>
          <w:szCs w:val="24"/>
        </w:rPr>
        <w:t xml:space="preserve"> of delivery van is $45,000.</w:t>
      </w:r>
    </w:p>
    <w:p w14:paraId="32FD49C8" w14:textId="77777777" w:rsidR="002C4E1A" w:rsidRPr="00B0270E" w:rsidRDefault="002C4E1A" w:rsidP="00CD3802">
      <w:pPr>
        <w:pStyle w:val="ListParagraph"/>
        <w:numPr>
          <w:ilvl w:val="0"/>
          <w:numId w:val="132"/>
        </w:numPr>
        <w:textAlignment w:val="baseline"/>
        <w:rPr>
          <w:rFonts w:eastAsia="Times New Roman" w:cs="Times New Roman"/>
          <w:sz w:val="24"/>
          <w:szCs w:val="24"/>
        </w:rPr>
      </w:pPr>
      <w:r w:rsidRPr="00B0270E">
        <w:rPr>
          <w:rFonts w:eastAsia="Times New Roman" w:cs="Times New Roman"/>
          <w:sz w:val="24"/>
          <w:szCs w:val="24"/>
        </w:rPr>
        <w:t>P</w:t>
      </w:r>
      <w:r>
        <w:rPr>
          <w:rFonts w:eastAsia="Times New Roman" w:cs="Times New Roman"/>
          <w:sz w:val="24"/>
          <w:szCs w:val="24"/>
        </w:rPr>
        <w:t>rep</w:t>
      </w:r>
      <w:r w:rsidRPr="00B0270E">
        <w:rPr>
          <w:rFonts w:eastAsia="Times New Roman" w:cs="Times New Roman"/>
          <w:sz w:val="24"/>
          <w:szCs w:val="24"/>
        </w:rPr>
        <w:t>aid rent for store location of $2</w:t>
      </w:r>
      <w:r>
        <w:rPr>
          <w:rFonts w:eastAsia="Times New Roman" w:cs="Times New Roman"/>
          <w:sz w:val="24"/>
          <w:szCs w:val="24"/>
        </w:rPr>
        <w:t>8</w:t>
      </w:r>
      <w:r w:rsidRPr="00B0270E">
        <w:rPr>
          <w:rFonts w:eastAsia="Times New Roman" w:cs="Times New Roman"/>
          <w:sz w:val="24"/>
          <w:szCs w:val="24"/>
        </w:rPr>
        <w:t>,</w:t>
      </w:r>
      <w:r>
        <w:rPr>
          <w:rFonts w:eastAsia="Times New Roman" w:cs="Times New Roman"/>
          <w:sz w:val="24"/>
          <w:szCs w:val="24"/>
        </w:rPr>
        <w:t>8</w:t>
      </w:r>
      <w:r w:rsidRPr="00B0270E">
        <w:rPr>
          <w:rFonts w:eastAsia="Times New Roman" w:cs="Times New Roman"/>
          <w:sz w:val="24"/>
          <w:szCs w:val="24"/>
        </w:rPr>
        <w:t xml:space="preserve">00 </w:t>
      </w:r>
      <w:r>
        <w:rPr>
          <w:rFonts w:eastAsia="Times New Roman" w:cs="Times New Roman"/>
          <w:sz w:val="24"/>
          <w:szCs w:val="24"/>
        </w:rPr>
        <w:t>for the year</w:t>
      </w:r>
      <w:r w:rsidRPr="00B0270E">
        <w:rPr>
          <w:rFonts w:eastAsia="Times New Roman" w:cs="Times New Roman"/>
          <w:sz w:val="24"/>
          <w:szCs w:val="24"/>
        </w:rPr>
        <w:t xml:space="preserve">. </w:t>
      </w:r>
    </w:p>
    <w:p w14:paraId="3A044D9B" w14:textId="77777777" w:rsidR="002C4E1A" w:rsidRPr="00784B1E" w:rsidRDefault="002C4E1A" w:rsidP="00CD3802">
      <w:pPr>
        <w:pStyle w:val="ListParagraph"/>
        <w:numPr>
          <w:ilvl w:val="0"/>
          <w:numId w:val="132"/>
        </w:numPr>
        <w:textAlignment w:val="baseline"/>
        <w:rPr>
          <w:rFonts w:eastAsia="Times New Roman" w:cs="Times New Roman"/>
          <w:sz w:val="24"/>
          <w:szCs w:val="24"/>
        </w:rPr>
      </w:pPr>
      <w:r w:rsidRPr="00B0270E">
        <w:rPr>
          <w:rFonts w:eastAsia="Times New Roman" w:cs="Times New Roman"/>
          <w:sz w:val="24"/>
          <w:szCs w:val="24"/>
        </w:rPr>
        <w:t xml:space="preserve"> </w:t>
      </w:r>
      <w:r>
        <w:rPr>
          <w:rFonts w:eastAsia="Times New Roman" w:cs="Times New Roman"/>
          <w:sz w:val="24"/>
          <w:szCs w:val="24"/>
        </w:rPr>
        <w:t>B</w:t>
      </w:r>
      <w:r w:rsidRPr="00B0270E">
        <w:rPr>
          <w:rFonts w:eastAsia="Times New Roman" w:cs="Times New Roman"/>
          <w:sz w:val="24"/>
          <w:szCs w:val="24"/>
        </w:rPr>
        <w:t>usiness loan of $</w:t>
      </w:r>
      <w:r>
        <w:rPr>
          <w:rFonts w:eastAsia="Times New Roman" w:cs="Times New Roman"/>
          <w:sz w:val="24"/>
          <w:szCs w:val="24"/>
        </w:rPr>
        <w:t>100,000</w:t>
      </w:r>
      <w:r w:rsidRPr="00B0270E">
        <w:rPr>
          <w:rFonts w:eastAsia="Times New Roman" w:cs="Times New Roman"/>
          <w:sz w:val="24"/>
          <w:szCs w:val="24"/>
        </w:rPr>
        <w:t xml:space="preserve">. </w:t>
      </w:r>
    </w:p>
    <w:p w14:paraId="522205E1" w14:textId="77777777" w:rsidR="002C4E1A" w:rsidRPr="00CD3802" w:rsidRDefault="002C4E1A" w:rsidP="00CD3802">
      <w:pPr>
        <w:pStyle w:val="ListParagraph"/>
        <w:numPr>
          <w:ilvl w:val="0"/>
          <w:numId w:val="132"/>
        </w:numPr>
        <w:textAlignment w:val="baseline"/>
        <w:rPr>
          <w:rFonts w:eastAsia="Times New Roman" w:cs="Times New Roman"/>
          <w:sz w:val="24"/>
          <w:szCs w:val="24"/>
        </w:rPr>
      </w:pPr>
      <w:r>
        <w:rPr>
          <w:rFonts w:eastAsia="Times New Roman" w:cs="Times New Roman"/>
          <w:sz w:val="24"/>
          <w:szCs w:val="24"/>
        </w:rPr>
        <w:t>Business credit card respective balances: $5,000; $4,293; $6,182</w:t>
      </w:r>
    </w:p>
    <w:p w14:paraId="73C6BFAB" w14:textId="77777777" w:rsidR="002C4E1A" w:rsidRPr="00602BEF" w:rsidRDefault="002C4E1A" w:rsidP="00602BEF">
      <w:pPr>
        <w:spacing w:after="0" w:line="240" w:lineRule="auto"/>
        <w:jc w:val="center"/>
        <w:textAlignment w:val="baseline"/>
        <w:rPr>
          <w:rFonts w:eastAsia="Times New Roman" w:cs="Times New Roman"/>
          <w:sz w:val="24"/>
          <w:szCs w:val="24"/>
        </w:rPr>
      </w:pPr>
    </w:p>
    <w:p w14:paraId="7B6DE2C2" w14:textId="0F79C698" w:rsidR="00E67C3B" w:rsidRDefault="00654E84" w:rsidP="001158DD">
      <w:pPr>
        <w:pStyle w:val="Style4"/>
      </w:pPr>
      <w:r w:rsidRPr="00446198">
        <w:t>*The strategies, tasks and items included in the B1G-M are examples and should not be considered comprehensive.</w:t>
      </w:r>
      <w:r w:rsidR="001158DD">
        <w:br/>
      </w:r>
    </w:p>
    <w:p w14:paraId="171BA54B" w14:textId="4C6A5D6E" w:rsidR="001158DD" w:rsidRDefault="000C471B" w:rsidP="001158DD">
      <w:pPr>
        <w:pStyle w:val="Heading3"/>
      </w:pPr>
      <w:bookmarkStart w:id="24" w:name="_MA.6.GR.1.2"/>
      <w:bookmarkEnd w:id="24"/>
      <w:r w:rsidRPr="00EB6951">
        <w:t>MA.</w:t>
      </w:r>
      <w:r>
        <w:t>912</w:t>
      </w:r>
      <w:r w:rsidRPr="00EB6951">
        <w:t>.FL.</w:t>
      </w:r>
      <w:r>
        <w:t>2</w:t>
      </w:r>
      <w:r w:rsidRPr="00EB6951">
        <w:t>.</w:t>
      </w:r>
      <w:r>
        <w:t>2</w:t>
      </w:r>
      <w:r w:rsidR="001158DD">
        <w:br/>
      </w:r>
    </w:p>
    <w:p w14:paraId="1AA0EE9D" w14:textId="77777777" w:rsidR="001158DD" w:rsidRPr="00446198" w:rsidRDefault="001158DD" w:rsidP="001158DD">
      <w:pPr>
        <w:pStyle w:val="FinancialFLHeading"/>
      </w:pPr>
      <w:r w:rsidRPr="00446198">
        <w:t>Benchmark</w:t>
      </w:r>
    </w:p>
    <w:p w14:paraId="2AEEB1A3" w14:textId="14597542" w:rsidR="001158DD" w:rsidRPr="005D203C" w:rsidRDefault="0054794F" w:rsidP="001158DD">
      <w:pPr>
        <w:pStyle w:val="Style3"/>
      </w:pPr>
      <w:r w:rsidRPr="007A3FFD">
        <w:rPr>
          <w:color w:val="000000"/>
        </w:rPr>
        <w:t>MA.912.FL.</w:t>
      </w:r>
      <w:r>
        <w:rPr>
          <w:color w:val="000000"/>
        </w:rPr>
        <w:t>2.2</w:t>
      </w:r>
      <w:r w:rsidR="001158DD" w:rsidRPr="0012407D">
        <w:tab/>
      </w:r>
      <w:r w:rsidR="0038051C" w:rsidRPr="000E3901">
        <w:rPr>
          <w:color w:val="000000"/>
        </w:rPr>
        <w:t>Solve real-world problems involving profits, costs and revenues using spreadsheets and other technology</w:t>
      </w:r>
      <w:r w:rsidR="0038051C">
        <w:rPr>
          <w:color w:val="000000"/>
        </w:rPr>
        <w:t>.</w:t>
      </w:r>
    </w:p>
    <w:p w14:paraId="49B46A77" w14:textId="65802233" w:rsidR="00875C92" w:rsidRPr="00875C92" w:rsidRDefault="00875C92" w:rsidP="00875C92">
      <w:pPr>
        <w:spacing w:after="0" w:line="240" w:lineRule="auto"/>
        <w:ind w:left="1440"/>
        <w:rPr>
          <w:rFonts w:eastAsia="Calibri" w:cs="Times New Roman"/>
          <w:szCs w:val="24"/>
        </w:rPr>
      </w:pPr>
      <w:r w:rsidRPr="000E3901">
        <w:rPr>
          <w:rFonts w:eastAsia="Calibri" w:cs="Times New Roman"/>
          <w:i/>
          <w:szCs w:val="24"/>
        </w:rPr>
        <w:t xml:space="preserve">Example: </w:t>
      </w:r>
      <w:r w:rsidRPr="000E3901">
        <w:rPr>
          <w:rFonts w:eastAsia="Calibri" w:cs="Times New Roman"/>
          <w:szCs w:val="24"/>
        </w:rPr>
        <w:t xml:space="preserve">A travel agency charges $2400 per person for a week-long trip to London if the group has 16 people or less. For groups larger </w:t>
      </w:r>
      <w:proofErr w:type="gramStart"/>
      <w:r w:rsidRPr="000E3901">
        <w:rPr>
          <w:rFonts w:eastAsia="Calibri" w:cs="Times New Roman"/>
          <w:szCs w:val="24"/>
        </w:rPr>
        <w:t>then</w:t>
      </w:r>
      <w:proofErr w:type="gramEnd"/>
      <w:r w:rsidRPr="000E3901">
        <w:rPr>
          <w:rFonts w:eastAsia="Calibri" w:cs="Times New Roman"/>
          <w:szCs w:val="24"/>
        </w:rPr>
        <w:t xml:space="preserve"> 16, the price per person is reduced by $100 for each additional person. Create an expression describing the revenue as a function of the number of people in the group. Determine the number of people that maximizes the revenue.</w:t>
      </w:r>
    </w:p>
    <w:p w14:paraId="67A6A2CB" w14:textId="77777777" w:rsidR="00592F7E" w:rsidRPr="000E3901" w:rsidRDefault="00592F7E" w:rsidP="00592F7E">
      <w:pPr>
        <w:spacing w:after="0" w:line="240" w:lineRule="auto"/>
        <w:rPr>
          <w:rFonts w:eastAsia="Calibri" w:cs="Times New Roman"/>
          <w:szCs w:val="24"/>
          <w:u w:val="single"/>
        </w:rPr>
      </w:pPr>
      <w:r w:rsidRPr="000E3901">
        <w:rPr>
          <w:rFonts w:eastAsia="Calibri" w:cs="Times New Roman"/>
          <w:szCs w:val="24"/>
          <w:u w:val="single"/>
        </w:rPr>
        <w:t xml:space="preserve">Benchmark Clarifications: </w:t>
      </w:r>
    </w:p>
    <w:p w14:paraId="7EC02AD2" w14:textId="77777777" w:rsidR="00592F7E" w:rsidRDefault="00592F7E" w:rsidP="00592F7E">
      <w:pPr>
        <w:spacing w:after="0" w:line="240" w:lineRule="auto"/>
        <w:rPr>
          <w:rFonts w:eastAsia="Calibri" w:cs="Times New Roman"/>
          <w:i/>
          <w:szCs w:val="24"/>
        </w:rPr>
      </w:pPr>
      <w:r w:rsidRPr="000E3901">
        <w:rPr>
          <w:rFonts w:eastAsia="Calibri" w:cs="Times New Roman"/>
          <w:i/>
          <w:szCs w:val="24"/>
        </w:rPr>
        <w:t xml:space="preserve">Clarification 1: </w:t>
      </w:r>
      <w:r w:rsidRPr="000E3901">
        <w:rPr>
          <w:rFonts w:eastAsia="Calibri" w:cs="Times New Roman"/>
          <w:szCs w:val="24"/>
        </w:rPr>
        <w:t>Instruction includes the connection to data.</w:t>
      </w:r>
      <w:r w:rsidRPr="000E3901">
        <w:rPr>
          <w:rFonts w:eastAsia="Calibri" w:cs="Times New Roman"/>
          <w:i/>
          <w:szCs w:val="24"/>
        </w:rPr>
        <w:t xml:space="preserve"> </w:t>
      </w:r>
    </w:p>
    <w:p w14:paraId="2D37BBC4" w14:textId="77777777" w:rsidR="00592F7E" w:rsidRDefault="00592F7E" w:rsidP="00592F7E">
      <w:pPr>
        <w:spacing w:after="0" w:line="240" w:lineRule="auto"/>
        <w:rPr>
          <w:rFonts w:eastAsia="Calibri" w:cs="Times New Roman"/>
          <w:i/>
          <w:szCs w:val="24"/>
        </w:rPr>
      </w:pPr>
      <w:r w:rsidRPr="000E3901">
        <w:rPr>
          <w:rFonts w:eastAsia="Calibri" w:cs="Times New Roman"/>
          <w:i/>
          <w:szCs w:val="24"/>
        </w:rPr>
        <w:t xml:space="preserve">Clarification 2: </w:t>
      </w:r>
      <w:r w:rsidRPr="000E3901">
        <w:rPr>
          <w:rFonts w:eastAsia="Calibri" w:cs="Times New Roman"/>
          <w:szCs w:val="24"/>
        </w:rPr>
        <w:t>Instruction includes displaying profits and costs over time in a table or graph and using the graph to predict profits.</w:t>
      </w:r>
      <w:r w:rsidRPr="000E3901">
        <w:rPr>
          <w:rFonts w:eastAsia="Calibri" w:cs="Times New Roman"/>
          <w:i/>
          <w:szCs w:val="24"/>
        </w:rPr>
        <w:t xml:space="preserve"> </w:t>
      </w:r>
    </w:p>
    <w:p w14:paraId="4E2B233F" w14:textId="77777777" w:rsidR="00592F7E" w:rsidRDefault="00592F7E" w:rsidP="00592F7E">
      <w:pPr>
        <w:spacing w:after="0" w:line="240" w:lineRule="auto"/>
        <w:rPr>
          <w:rFonts w:eastAsia="Calibri" w:cs="Times New Roman"/>
          <w:i/>
          <w:szCs w:val="24"/>
        </w:rPr>
      </w:pPr>
      <w:r w:rsidRPr="000E3901">
        <w:rPr>
          <w:rFonts w:eastAsia="Calibri" w:cs="Times New Roman"/>
          <w:i/>
          <w:szCs w:val="24"/>
        </w:rPr>
        <w:t xml:space="preserve">Clarification 3: </w:t>
      </w:r>
      <w:r w:rsidRPr="000E3901">
        <w:rPr>
          <w:rFonts w:eastAsia="Calibri" w:cs="Times New Roman"/>
          <w:szCs w:val="24"/>
        </w:rPr>
        <w:t>Problems include maximizing profits, maximizing revenues and minimizing costs.</w:t>
      </w:r>
    </w:p>
    <w:p w14:paraId="091C411F" w14:textId="77777777" w:rsidR="001158DD" w:rsidRDefault="001158DD" w:rsidP="001158DD">
      <w:pPr>
        <w:spacing w:after="0"/>
      </w:pPr>
    </w:p>
    <w:p w14:paraId="1BFAF118" w14:textId="77777777" w:rsidR="001158DD" w:rsidRPr="00446198" w:rsidRDefault="001158DD" w:rsidP="001158DD">
      <w:pPr>
        <w:pStyle w:val="FinancialFLHeading"/>
      </w:pPr>
      <w:r w:rsidRPr="00446198">
        <w:t xml:space="preserve">Connecting Benchmarks/Horizontal Alignment        </w:t>
      </w:r>
    </w:p>
    <w:p w14:paraId="0D92B69E" w14:textId="77777777" w:rsidR="00B06800" w:rsidRPr="00DA7A20" w:rsidRDefault="00B06800" w:rsidP="00B06800">
      <w:pPr>
        <w:numPr>
          <w:ilvl w:val="0"/>
          <w:numId w:val="41"/>
        </w:numPr>
        <w:spacing w:after="0" w:line="240" w:lineRule="auto"/>
        <w:rPr>
          <w:rFonts w:eastAsia="Times New Roman" w:cs="Times New Roman"/>
          <w:sz w:val="24"/>
          <w:szCs w:val="24"/>
        </w:rPr>
      </w:pPr>
      <w:r>
        <w:rPr>
          <w:rFonts w:eastAsia="Calibri" w:cs="Times New Roman"/>
          <w:bCs/>
          <w:color w:val="000000" w:themeColor="text1"/>
          <w:sz w:val="24"/>
          <w:szCs w:val="24"/>
        </w:rPr>
        <w:t>MA.912.AR.2.5</w:t>
      </w:r>
    </w:p>
    <w:p w14:paraId="228FCDE4" w14:textId="77777777" w:rsidR="00B06800" w:rsidRPr="00DA7A20" w:rsidRDefault="00B06800" w:rsidP="00B06800">
      <w:pPr>
        <w:numPr>
          <w:ilvl w:val="0"/>
          <w:numId w:val="41"/>
        </w:numPr>
        <w:spacing w:after="0" w:line="240" w:lineRule="auto"/>
        <w:rPr>
          <w:rFonts w:eastAsia="Times New Roman" w:cs="Times New Roman"/>
          <w:sz w:val="24"/>
          <w:szCs w:val="24"/>
        </w:rPr>
      </w:pPr>
      <w:r>
        <w:rPr>
          <w:rFonts w:eastAsia="Calibri" w:cs="Times New Roman"/>
          <w:bCs/>
          <w:color w:val="000000" w:themeColor="text1"/>
          <w:sz w:val="24"/>
          <w:szCs w:val="24"/>
        </w:rPr>
        <w:t>MA.912.AR.5.7</w:t>
      </w:r>
    </w:p>
    <w:p w14:paraId="48792CC3" w14:textId="77777777" w:rsidR="00B06800" w:rsidRPr="00B06800" w:rsidRDefault="00B06800" w:rsidP="00B06800">
      <w:pPr>
        <w:numPr>
          <w:ilvl w:val="0"/>
          <w:numId w:val="41"/>
        </w:numPr>
        <w:spacing w:after="0" w:line="240" w:lineRule="auto"/>
        <w:rPr>
          <w:rFonts w:eastAsia="Times New Roman" w:cs="Times New Roman"/>
          <w:sz w:val="24"/>
          <w:szCs w:val="24"/>
        </w:rPr>
      </w:pPr>
      <w:r w:rsidRPr="006944D1">
        <w:rPr>
          <w:rFonts w:eastAsia="Calibri" w:cs="Times New Roman"/>
          <w:bCs/>
          <w:color w:val="000000" w:themeColor="text1"/>
          <w:sz w:val="24"/>
          <w:szCs w:val="24"/>
        </w:rPr>
        <w:t>MA.</w:t>
      </w:r>
      <w:proofErr w:type="gramStart"/>
      <w:r w:rsidRPr="006944D1">
        <w:rPr>
          <w:rFonts w:eastAsia="Calibri" w:cs="Times New Roman"/>
          <w:bCs/>
          <w:color w:val="000000" w:themeColor="text1"/>
          <w:sz w:val="24"/>
          <w:szCs w:val="24"/>
        </w:rPr>
        <w:t>912.F.</w:t>
      </w:r>
      <w:proofErr w:type="gramEnd"/>
      <w:r w:rsidRPr="006944D1">
        <w:rPr>
          <w:rFonts w:eastAsia="Calibri" w:cs="Times New Roman"/>
          <w:bCs/>
          <w:color w:val="000000" w:themeColor="text1"/>
          <w:sz w:val="24"/>
          <w:szCs w:val="24"/>
        </w:rPr>
        <w:t>3.2</w:t>
      </w:r>
    </w:p>
    <w:p w14:paraId="2441D01F" w14:textId="19245865" w:rsidR="001158DD" w:rsidRPr="00B06800" w:rsidRDefault="00B06800" w:rsidP="00B06800">
      <w:pPr>
        <w:numPr>
          <w:ilvl w:val="0"/>
          <w:numId w:val="41"/>
        </w:numPr>
        <w:spacing w:after="0" w:line="240" w:lineRule="auto"/>
        <w:rPr>
          <w:rFonts w:eastAsia="Times New Roman" w:cs="Times New Roman"/>
          <w:sz w:val="24"/>
          <w:szCs w:val="24"/>
        </w:rPr>
      </w:pPr>
      <w:proofErr w:type="gramStart"/>
      <w:r w:rsidRPr="00B06800">
        <w:rPr>
          <w:rFonts w:eastAsia="Calibri" w:cs="Times New Roman"/>
          <w:bCs/>
          <w:color w:val="000000" w:themeColor="text1"/>
          <w:sz w:val="24"/>
          <w:szCs w:val="24"/>
        </w:rPr>
        <w:t>MA.912.DP</w:t>
      </w:r>
      <w:proofErr w:type="gramEnd"/>
      <w:r w:rsidRPr="00B06800">
        <w:rPr>
          <w:rFonts w:eastAsia="Calibri" w:cs="Times New Roman"/>
          <w:bCs/>
          <w:color w:val="000000" w:themeColor="text1"/>
          <w:sz w:val="24"/>
          <w:szCs w:val="24"/>
        </w:rPr>
        <w:t>.2.4</w:t>
      </w:r>
    </w:p>
    <w:p w14:paraId="0BDA0CC8" w14:textId="77777777" w:rsidR="001158DD" w:rsidRPr="00446198" w:rsidRDefault="001158DD" w:rsidP="001158DD">
      <w:pPr>
        <w:pStyle w:val="FinancialFLHeading"/>
      </w:pPr>
      <w:r w:rsidRPr="00446198">
        <w:t>Terms from the K-12 Glossary </w:t>
      </w:r>
    </w:p>
    <w:p w14:paraId="47290E20" w14:textId="6CD75BEF" w:rsidR="001158DD" w:rsidRPr="00446198" w:rsidRDefault="00721393" w:rsidP="00721393">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D</w:t>
      </w:r>
      <w:r w:rsidRPr="53E1DE1A">
        <w:rPr>
          <w:rFonts w:eastAsia="Times New Roman" w:cs="Times New Roman"/>
          <w:sz w:val="24"/>
          <w:szCs w:val="24"/>
        </w:rPr>
        <w:t>ata</w:t>
      </w:r>
      <w:r>
        <w:rPr>
          <w:rFonts w:eastAsia="Times New Roman" w:cs="Times New Roman"/>
          <w:sz w:val="24"/>
          <w:szCs w:val="24"/>
        </w:rPr>
        <w:br/>
      </w:r>
    </w:p>
    <w:p w14:paraId="0D0FC7AE" w14:textId="77777777" w:rsidR="001158DD" w:rsidRPr="00446198" w:rsidRDefault="001158DD" w:rsidP="001158DD">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58DD" w:rsidRPr="00446198" w14:paraId="5C8F61A2" w14:textId="77777777" w:rsidTr="0088141E">
        <w:trPr>
          <w:trHeight w:val="981"/>
        </w:trPr>
        <w:tc>
          <w:tcPr>
            <w:tcW w:w="2498" w:type="pct"/>
            <w:shd w:val="clear" w:color="auto" w:fill="auto"/>
            <w:hideMark/>
          </w:tcPr>
          <w:p w14:paraId="316C20D3" w14:textId="77777777" w:rsidR="001158DD" w:rsidRPr="00446198" w:rsidRDefault="001158DD"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40AC1DB" w14:textId="77777777" w:rsidR="007B4E46" w:rsidRPr="00EB6951" w:rsidRDefault="007B4E46" w:rsidP="007B4E46">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MA.8.DP.1</w:t>
            </w:r>
          </w:p>
          <w:p w14:paraId="3D991A11" w14:textId="77777777" w:rsidR="007B4E46" w:rsidRPr="007B4E46" w:rsidRDefault="007B4E46" w:rsidP="007B4E46">
            <w:pPr>
              <w:widowControl w:val="0"/>
              <w:numPr>
                <w:ilvl w:val="0"/>
                <w:numId w:val="40"/>
              </w:numPr>
              <w:spacing w:after="0" w:line="240" w:lineRule="auto"/>
              <w:textAlignment w:val="baseline"/>
              <w:rPr>
                <w:rFonts w:eastAsiaTheme="minorEastAsia"/>
                <w:sz w:val="24"/>
                <w:szCs w:val="24"/>
              </w:rPr>
            </w:pPr>
            <w:r w:rsidRPr="006944D1">
              <w:rPr>
                <w:rFonts w:eastAsia="Times New Roman" w:cs="Times New Roman"/>
                <w:sz w:val="24"/>
                <w:szCs w:val="24"/>
              </w:rPr>
              <w:t>MA.912.AR.3.6</w:t>
            </w:r>
            <w:r>
              <w:rPr>
                <w:rFonts w:eastAsia="Times New Roman" w:cs="Times New Roman"/>
                <w:sz w:val="24"/>
                <w:szCs w:val="24"/>
              </w:rPr>
              <w:t xml:space="preserve">, </w:t>
            </w:r>
            <w:r w:rsidRPr="006944D1">
              <w:rPr>
                <w:rFonts w:eastAsia="Times New Roman" w:cs="Times New Roman"/>
                <w:sz w:val="24"/>
                <w:szCs w:val="24"/>
              </w:rPr>
              <w:t>MA.912.AR.3.7</w:t>
            </w:r>
          </w:p>
          <w:p w14:paraId="29625D00" w14:textId="3589D937" w:rsidR="001158DD" w:rsidRPr="007B4E46" w:rsidRDefault="007B4E46" w:rsidP="007B4E46">
            <w:pPr>
              <w:widowControl w:val="0"/>
              <w:numPr>
                <w:ilvl w:val="0"/>
                <w:numId w:val="40"/>
              </w:numPr>
              <w:spacing w:after="0" w:line="240" w:lineRule="auto"/>
              <w:textAlignment w:val="baseline"/>
              <w:rPr>
                <w:rFonts w:eastAsiaTheme="minorEastAsia"/>
                <w:sz w:val="24"/>
                <w:szCs w:val="24"/>
              </w:rPr>
            </w:pPr>
            <w:r w:rsidRPr="007B4E46">
              <w:rPr>
                <w:rFonts w:eastAsia="Times New Roman" w:cs="Times New Roman"/>
                <w:sz w:val="24"/>
                <w:szCs w:val="24"/>
              </w:rPr>
              <w:lastRenderedPageBreak/>
              <w:t>MA.</w:t>
            </w:r>
            <w:proofErr w:type="gramStart"/>
            <w:r w:rsidRPr="007B4E46">
              <w:rPr>
                <w:rFonts w:eastAsia="Times New Roman" w:cs="Times New Roman"/>
                <w:sz w:val="24"/>
                <w:szCs w:val="24"/>
              </w:rPr>
              <w:t>912.F.</w:t>
            </w:r>
            <w:proofErr w:type="gramEnd"/>
            <w:r w:rsidRPr="007B4E46">
              <w:rPr>
                <w:rFonts w:eastAsia="Times New Roman" w:cs="Times New Roman"/>
                <w:sz w:val="24"/>
                <w:szCs w:val="24"/>
              </w:rPr>
              <w:t>1.6</w:t>
            </w:r>
            <w:r>
              <w:rPr>
                <w:rFonts w:eastAsia="Times New Roman" w:cs="Times New Roman"/>
                <w:sz w:val="24"/>
                <w:szCs w:val="24"/>
              </w:rPr>
              <w:br/>
            </w:r>
          </w:p>
        </w:tc>
        <w:tc>
          <w:tcPr>
            <w:tcW w:w="2502" w:type="pct"/>
            <w:shd w:val="clear" w:color="auto" w:fill="auto"/>
          </w:tcPr>
          <w:p w14:paraId="3D967FEC" w14:textId="77777777" w:rsidR="001158DD" w:rsidRPr="00446198" w:rsidRDefault="001158DD"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lastRenderedPageBreak/>
              <w:t>Next Benchmarks</w:t>
            </w:r>
          </w:p>
          <w:p w14:paraId="51B6600B" w14:textId="77777777" w:rsidR="001158DD" w:rsidRPr="00775B2A" w:rsidRDefault="001158DD" w:rsidP="0088141E">
            <w:pPr>
              <w:widowControl w:val="0"/>
              <w:spacing w:after="0" w:line="240" w:lineRule="auto"/>
              <w:ind w:left="720"/>
              <w:textAlignment w:val="baseline"/>
              <w:rPr>
                <w:rFonts w:eastAsia="Times New Roman" w:cs="Times New Roman"/>
                <w:sz w:val="24"/>
                <w:szCs w:val="24"/>
              </w:rPr>
            </w:pPr>
          </w:p>
        </w:tc>
      </w:tr>
    </w:tbl>
    <w:p w14:paraId="03A16350" w14:textId="77777777" w:rsidR="001158DD" w:rsidRPr="00446198" w:rsidRDefault="001158DD" w:rsidP="001158DD">
      <w:pPr>
        <w:pStyle w:val="FinancialFLHeading"/>
      </w:pPr>
      <w:r w:rsidRPr="00446198">
        <w:t xml:space="preserve">Purpose and Instructional Strategies </w:t>
      </w:r>
    </w:p>
    <w:p w14:paraId="12BB2698" w14:textId="0A910D18" w:rsidR="002A12CA" w:rsidRPr="00417E97" w:rsidRDefault="002A12CA" w:rsidP="002A12CA">
      <w:pPr>
        <w:spacing w:after="0" w:line="240" w:lineRule="auto"/>
        <w:textAlignment w:val="baseline"/>
        <w:rPr>
          <w:rFonts w:eastAsia="Calibri" w:cs="Times New Roman"/>
          <w:sz w:val="24"/>
          <w:szCs w:val="24"/>
        </w:rPr>
      </w:pPr>
      <w:r w:rsidRPr="53E1DE1A">
        <w:rPr>
          <w:rFonts w:eastAsia="Calibri" w:cs="Times New Roman"/>
          <w:sz w:val="24"/>
          <w:szCs w:val="24"/>
        </w:rPr>
        <w:t xml:space="preserve">In </w:t>
      </w:r>
      <w:r>
        <w:rPr>
          <w:rFonts w:eastAsia="Calibri" w:cs="Times New Roman"/>
          <w:sz w:val="24"/>
          <w:szCs w:val="24"/>
        </w:rPr>
        <w:t xml:space="preserve">middle grades and </w:t>
      </w:r>
      <w:r w:rsidRPr="25C24697">
        <w:rPr>
          <w:rFonts w:eastAsia="Calibri" w:cs="Times New Roman"/>
          <w:sz w:val="24"/>
          <w:szCs w:val="24"/>
        </w:rPr>
        <w:t>Algebra</w:t>
      </w:r>
      <w:r w:rsidRPr="1AC4580E">
        <w:rPr>
          <w:rFonts w:eastAsia="Calibri" w:cs="Times New Roman"/>
          <w:sz w:val="24"/>
          <w:szCs w:val="24"/>
        </w:rPr>
        <w:t xml:space="preserve"> </w:t>
      </w:r>
      <w:proofErr w:type="gramStart"/>
      <w:r w:rsidRPr="1AC4580E">
        <w:rPr>
          <w:rFonts w:eastAsia="Calibri" w:cs="Times New Roman"/>
          <w:sz w:val="24"/>
          <w:szCs w:val="24"/>
        </w:rPr>
        <w:t>1</w:t>
      </w:r>
      <w:r>
        <w:rPr>
          <w:rFonts w:eastAsia="Calibri" w:cs="Times New Roman"/>
          <w:sz w:val="24"/>
          <w:szCs w:val="24"/>
        </w:rPr>
        <w:t xml:space="preserve"> </w:t>
      </w:r>
      <w:r w:rsidRPr="53E1DE1A">
        <w:rPr>
          <w:rFonts w:eastAsia="Calibri" w:cs="Times New Roman"/>
          <w:sz w:val="24"/>
          <w:szCs w:val="24"/>
        </w:rPr>
        <w:t>,</w:t>
      </w:r>
      <w:proofErr w:type="gramEnd"/>
      <w:r w:rsidRPr="53E1DE1A">
        <w:rPr>
          <w:rFonts w:eastAsia="Calibri" w:cs="Times New Roman"/>
          <w:sz w:val="24"/>
          <w:szCs w:val="24"/>
        </w:rPr>
        <w:t xml:space="preserve"> students have worked with data using</w:t>
      </w:r>
      <w:r>
        <w:rPr>
          <w:rFonts w:eastAsia="Calibri" w:cs="Times New Roman"/>
          <w:sz w:val="24"/>
          <w:szCs w:val="24"/>
        </w:rPr>
        <w:t xml:space="preserve"> tables and graphs to solve real-</w:t>
      </w:r>
      <w:r w:rsidRPr="53E1DE1A">
        <w:rPr>
          <w:rFonts w:eastAsia="Calibri" w:cs="Times New Roman"/>
          <w:sz w:val="24"/>
          <w:szCs w:val="24"/>
        </w:rPr>
        <w:t xml:space="preserve">world problems. In </w:t>
      </w:r>
      <w:r>
        <w:rPr>
          <w:rFonts w:eastAsia="Calibri" w:cs="Times New Roman"/>
          <w:sz w:val="24"/>
          <w:szCs w:val="24"/>
        </w:rPr>
        <w:t>Math for Data and Financial Literacy, students</w:t>
      </w:r>
      <w:r w:rsidRPr="53E1DE1A">
        <w:rPr>
          <w:rFonts w:eastAsia="Calibri" w:cs="Times New Roman"/>
          <w:sz w:val="24"/>
          <w:szCs w:val="24"/>
        </w:rPr>
        <w:t xml:space="preserve"> utilize their understanding of data, tables, and graphs to predict profits and </w:t>
      </w:r>
      <w:r>
        <w:rPr>
          <w:rFonts w:eastAsia="Calibri" w:cs="Times New Roman"/>
          <w:sz w:val="24"/>
          <w:szCs w:val="24"/>
        </w:rPr>
        <w:t>solve problems</w:t>
      </w:r>
      <w:r w:rsidRPr="53E1DE1A">
        <w:rPr>
          <w:rFonts w:eastAsia="Calibri" w:cs="Times New Roman"/>
          <w:sz w:val="24"/>
          <w:szCs w:val="24"/>
        </w:rPr>
        <w:t xml:space="preserve"> related to maximizing profits, maximizing revenues and minimizing costs.</w:t>
      </w:r>
    </w:p>
    <w:p w14:paraId="30C448C5" w14:textId="77777777" w:rsidR="002A12CA" w:rsidRPr="00372D17" w:rsidRDefault="002A12CA" w:rsidP="002A12CA">
      <w:pPr>
        <w:pStyle w:val="ListParagraph"/>
        <w:numPr>
          <w:ilvl w:val="0"/>
          <w:numId w:val="133"/>
        </w:numPr>
        <w:textAlignment w:val="baseline"/>
        <w:rPr>
          <w:rFonts w:eastAsia="Calibri" w:cs="Times New Roman"/>
          <w:sz w:val="24"/>
          <w:szCs w:val="24"/>
        </w:rPr>
      </w:pPr>
      <w:proofErr w:type="gramStart"/>
      <w:r w:rsidRPr="00372D17">
        <w:rPr>
          <w:rFonts w:eastAsia="Calibri" w:cs="Times New Roman"/>
          <w:sz w:val="24"/>
          <w:szCs w:val="24"/>
        </w:rPr>
        <w:t>Throughout</w:t>
      </w:r>
      <w:proofErr w:type="gramEnd"/>
      <w:r w:rsidRPr="00372D17">
        <w:rPr>
          <w:rFonts w:eastAsia="Calibri" w:cs="Times New Roman"/>
          <w:sz w:val="24"/>
          <w:szCs w:val="24"/>
        </w:rPr>
        <w:t xml:space="preserve"> instruction, it will be important to help students connect the mathematical concepts to everyday experiences </w:t>
      </w:r>
      <w:r w:rsidRPr="00372D17">
        <w:rPr>
          <w:rFonts w:eastAsia="Calibri" w:cs="Times New Roman"/>
          <w:i/>
          <w:sz w:val="24"/>
          <w:szCs w:val="24"/>
        </w:rPr>
        <w:t>(MTR.7.1)</w:t>
      </w:r>
      <w:r w:rsidRPr="00372D17">
        <w:rPr>
          <w:rFonts w:eastAsia="Calibri" w:cs="Times New Roman"/>
          <w:sz w:val="24"/>
          <w:szCs w:val="24"/>
        </w:rPr>
        <w:t xml:space="preserve"> as they validate conclusions by comparing them to a given situation.</w:t>
      </w:r>
    </w:p>
    <w:p w14:paraId="75288634" w14:textId="77777777" w:rsidR="002A12CA" w:rsidRPr="00372D17" w:rsidRDefault="002A12CA" w:rsidP="002A12CA">
      <w:pPr>
        <w:pStyle w:val="ListParagraph"/>
        <w:numPr>
          <w:ilvl w:val="0"/>
          <w:numId w:val="133"/>
        </w:numPr>
        <w:textAlignment w:val="baseline"/>
        <w:rPr>
          <w:rFonts w:eastAsia="Calibri" w:cs="Times New Roman"/>
          <w:sz w:val="24"/>
          <w:szCs w:val="24"/>
        </w:rPr>
      </w:pPr>
      <w:r w:rsidRPr="00372D17">
        <w:rPr>
          <w:rFonts w:eastAsia="Calibri" w:cs="Times New Roman"/>
          <w:sz w:val="24"/>
          <w:szCs w:val="24"/>
        </w:rPr>
        <w:t>The following terms are used for the application of this benchmark:</w:t>
      </w:r>
    </w:p>
    <w:tbl>
      <w:tblPr>
        <w:tblStyle w:val="TableGrid"/>
        <w:tblW w:w="0" w:type="auto"/>
        <w:jc w:val="center"/>
        <w:tblLook w:val="06A0" w:firstRow="1" w:lastRow="0" w:firstColumn="1" w:lastColumn="0" w:noHBand="1" w:noVBand="1"/>
      </w:tblPr>
      <w:tblGrid>
        <w:gridCol w:w="986"/>
        <w:gridCol w:w="6226"/>
      </w:tblGrid>
      <w:tr w:rsidR="002A12CA" w:rsidRPr="00372D17" w14:paraId="0FB9DD22" w14:textId="77777777" w:rsidTr="0088141E">
        <w:trPr>
          <w:jc w:val="center"/>
        </w:trPr>
        <w:tc>
          <w:tcPr>
            <w:tcW w:w="986" w:type="dxa"/>
          </w:tcPr>
          <w:p w14:paraId="2EB17486" w14:textId="77777777" w:rsidR="002A12CA" w:rsidRPr="00372D17" w:rsidRDefault="002A12CA" w:rsidP="0088141E">
            <w:pPr>
              <w:rPr>
                <w:rFonts w:eastAsia="Calibri" w:cs="Times New Roman"/>
                <w:b/>
                <w:bCs/>
              </w:rPr>
            </w:pPr>
            <w:r w:rsidRPr="00372D17">
              <w:rPr>
                <w:rFonts w:eastAsia="Calibri" w:cs="Times New Roman"/>
                <w:b/>
                <w:bCs/>
              </w:rPr>
              <w:t>Term</w:t>
            </w:r>
          </w:p>
        </w:tc>
        <w:tc>
          <w:tcPr>
            <w:tcW w:w="6226" w:type="dxa"/>
          </w:tcPr>
          <w:p w14:paraId="68D0076D" w14:textId="77777777" w:rsidR="002A12CA" w:rsidRPr="00372D17" w:rsidRDefault="002A12CA" w:rsidP="0088141E">
            <w:pPr>
              <w:rPr>
                <w:rFonts w:eastAsia="Calibri" w:cs="Times New Roman"/>
                <w:b/>
                <w:bCs/>
              </w:rPr>
            </w:pPr>
            <w:r w:rsidRPr="00372D17">
              <w:rPr>
                <w:rFonts w:eastAsia="Calibri" w:cs="Times New Roman"/>
                <w:b/>
                <w:bCs/>
              </w:rPr>
              <w:t>Definition related to business applications</w:t>
            </w:r>
          </w:p>
        </w:tc>
      </w:tr>
      <w:tr w:rsidR="002A12CA" w:rsidRPr="00372D17" w14:paraId="1FCA6DAC" w14:textId="77777777" w:rsidTr="0088141E">
        <w:trPr>
          <w:jc w:val="center"/>
        </w:trPr>
        <w:tc>
          <w:tcPr>
            <w:tcW w:w="986" w:type="dxa"/>
            <w:vAlign w:val="center"/>
          </w:tcPr>
          <w:p w14:paraId="6865107B" w14:textId="77777777" w:rsidR="002A12CA" w:rsidRPr="00372D17" w:rsidRDefault="002A12CA" w:rsidP="0088141E">
            <w:pPr>
              <w:rPr>
                <w:rFonts w:eastAsia="Calibri" w:cs="Times New Roman"/>
              </w:rPr>
            </w:pPr>
            <w:r w:rsidRPr="00372D17">
              <w:rPr>
                <w:rFonts w:eastAsia="Calibri" w:cs="Times New Roman"/>
              </w:rPr>
              <w:t>Profit</w:t>
            </w:r>
          </w:p>
        </w:tc>
        <w:tc>
          <w:tcPr>
            <w:tcW w:w="6226" w:type="dxa"/>
          </w:tcPr>
          <w:p w14:paraId="08362231" w14:textId="77777777" w:rsidR="002A12CA" w:rsidRPr="00372D17" w:rsidRDefault="002A12CA" w:rsidP="0088141E">
            <w:pPr>
              <w:rPr>
                <w:rFonts w:eastAsia="Calibri" w:cs="Times New Roman"/>
              </w:rPr>
            </w:pPr>
            <w:r w:rsidRPr="00372D17">
              <w:rPr>
                <w:rFonts w:eastAsia="Calibri" w:cs="Times New Roman"/>
              </w:rPr>
              <w:t xml:space="preserve">A gain that represents the positive difference for a business when all expenses are subtracted from the total revenue. </w:t>
            </w:r>
            <m:oMath>
              <m:r>
                <w:rPr>
                  <w:rFonts w:ascii="Cambria Math" w:eastAsia="Calibri" w:hAnsi="Cambria Math" w:cs="Times New Roman"/>
                </w:rPr>
                <m:t>P=R–E</m:t>
              </m:r>
            </m:oMath>
            <w:r w:rsidRPr="00372D17">
              <w:rPr>
                <w:rFonts w:eastAsia="Calibri" w:cs="Times New Roman"/>
              </w:rPr>
              <w:t xml:space="preserve"> is the profit equation where </w:t>
            </w:r>
            <m:oMath>
              <m:r>
                <w:rPr>
                  <w:rFonts w:ascii="Cambria Math" w:eastAsia="Calibri" w:hAnsi="Cambria Math" w:cs="Times New Roman"/>
                </w:rPr>
                <m:t xml:space="preserve">P </m:t>
              </m:r>
            </m:oMath>
            <w:r w:rsidRPr="00372D17">
              <w:rPr>
                <w:rFonts w:eastAsia="Calibri" w:cs="Times New Roman"/>
              </w:rPr>
              <w:t xml:space="preserve">is representing the profit, </w:t>
            </w:r>
            <m:oMath>
              <m:r>
                <w:rPr>
                  <w:rFonts w:ascii="Cambria Math" w:eastAsia="Calibri" w:hAnsi="Cambria Math" w:cs="Times New Roman"/>
                </w:rPr>
                <m:t>R</m:t>
              </m:r>
            </m:oMath>
            <w:r w:rsidRPr="00372D17">
              <w:rPr>
                <w:rFonts w:eastAsia="Calibri" w:cs="Times New Roman"/>
              </w:rPr>
              <w:t xml:space="preserve"> is the revenue and </w:t>
            </w:r>
            <m:oMath>
              <m:r>
                <w:rPr>
                  <w:rFonts w:ascii="Cambria Math" w:eastAsia="Calibri" w:hAnsi="Cambria Math" w:cs="Times New Roman"/>
                </w:rPr>
                <m:t>E</m:t>
              </m:r>
            </m:oMath>
            <w:r w:rsidRPr="00372D17">
              <w:rPr>
                <w:rFonts w:eastAsia="Calibri" w:cs="Times New Roman"/>
              </w:rPr>
              <w:t xml:space="preserve"> represents expenses. </w:t>
            </w:r>
          </w:p>
        </w:tc>
      </w:tr>
      <w:tr w:rsidR="002A12CA" w:rsidRPr="00372D17" w14:paraId="5328C4B2" w14:textId="77777777" w:rsidTr="0088141E">
        <w:trPr>
          <w:jc w:val="center"/>
        </w:trPr>
        <w:tc>
          <w:tcPr>
            <w:tcW w:w="986" w:type="dxa"/>
            <w:vAlign w:val="center"/>
          </w:tcPr>
          <w:p w14:paraId="33DE17FB" w14:textId="77777777" w:rsidR="002A12CA" w:rsidRPr="00372D17" w:rsidRDefault="002A12CA" w:rsidP="0088141E">
            <w:pPr>
              <w:rPr>
                <w:rFonts w:eastAsia="Calibri" w:cs="Times New Roman"/>
              </w:rPr>
            </w:pPr>
            <w:r w:rsidRPr="00372D17">
              <w:rPr>
                <w:rFonts w:eastAsia="Calibri" w:cs="Times New Roman"/>
              </w:rPr>
              <w:t>Costs</w:t>
            </w:r>
          </w:p>
        </w:tc>
        <w:tc>
          <w:tcPr>
            <w:tcW w:w="6226" w:type="dxa"/>
          </w:tcPr>
          <w:p w14:paraId="6A4AD05F" w14:textId="77777777" w:rsidR="002A12CA" w:rsidRPr="00372D17" w:rsidRDefault="002A12CA" w:rsidP="0088141E">
            <w:pPr>
              <w:rPr>
                <w:rFonts w:eastAsia="Calibri" w:cs="Times New Roman"/>
              </w:rPr>
            </w:pPr>
            <w:r w:rsidRPr="00372D17">
              <w:rPr>
                <w:rFonts w:eastAsia="Calibri" w:cs="Times New Roman"/>
              </w:rPr>
              <w:t>Cost represents the amount of money that is used by a business</w:t>
            </w:r>
            <w:r>
              <w:rPr>
                <w:rFonts w:eastAsia="Calibri" w:cs="Times New Roman"/>
              </w:rPr>
              <w:t>,</w:t>
            </w:r>
            <w:r w:rsidRPr="00372D17">
              <w:rPr>
                <w:rFonts w:eastAsia="Calibri" w:cs="Times New Roman"/>
              </w:rPr>
              <w:t xml:space="preserve"> such as the costs for production, services or development. </w:t>
            </w:r>
            <w:r>
              <w:rPr>
                <w:rFonts w:eastAsia="Calibri" w:cs="Times New Roman"/>
              </w:rPr>
              <w:t>Some</w:t>
            </w:r>
            <w:r w:rsidRPr="00372D17">
              <w:rPr>
                <w:rFonts w:eastAsia="Calibri" w:cs="Times New Roman"/>
              </w:rPr>
              <w:t xml:space="preserve"> costs can be variable, </w:t>
            </w:r>
            <w:r>
              <w:rPr>
                <w:rFonts w:eastAsia="Calibri" w:cs="Times New Roman"/>
              </w:rPr>
              <w:t>like</w:t>
            </w:r>
            <w:r w:rsidRPr="00372D17">
              <w:rPr>
                <w:rFonts w:eastAsia="Calibri" w:cs="Times New Roman"/>
              </w:rPr>
              <w:t xml:space="preserve"> labor and materials</w:t>
            </w:r>
            <w:r>
              <w:rPr>
                <w:rFonts w:eastAsia="Calibri" w:cs="Times New Roman"/>
              </w:rPr>
              <w:t>, or</w:t>
            </w:r>
            <w:r w:rsidRPr="00372D17">
              <w:rPr>
                <w:rFonts w:eastAsia="Calibri" w:cs="Times New Roman"/>
              </w:rPr>
              <w:t xml:space="preserve"> impacted by other factors such as inflation and wage rates. </w:t>
            </w:r>
          </w:p>
        </w:tc>
      </w:tr>
      <w:tr w:rsidR="002A12CA" w:rsidRPr="00372D17" w14:paraId="43D7AD7A" w14:textId="77777777" w:rsidTr="0088141E">
        <w:trPr>
          <w:jc w:val="center"/>
        </w:trPr>
        <w:tc>
          <w:tcPr>
            <w:tcW w:w="986" w:type="dxa"/>
            <w:vAlign w:val="center"/>
          </w:tcPr>
          <w:p w14:paraId="5E0EC7FD" w14:textId="77777777" w:rsidR="002A12CA" w:rsidRPr="00372D17" w:rsidRDefault="002A12CA" w:rsidP="0088141E">
            <w:pPr>
              <w:rPr>
                <w:rFonts w:eastAsia="Calibri" w:cs="Times New Roman"/>
              </w:rPr>
            </w:pPr>
            <w:r w:rsidRPr="00372D17">
              <w:rPr>
                <w:rFonts w:eastAsia="Calibri" w:cs="Times New Roman"/>
              </w:rPr>
              <w:t>Revenue</w:t>
            </w:r>
          </w:p>
        </w:tc>
        <w:tc>
          <w:tcPr>
            <w:tcW w:w="6226" w:type="dxa"/>
          </w:tcPr>
          <w:p w14:paraId="781B2141" w14:textId="77777777" w:rsidR="002A12CA" w:rsidRPr="00372D17" w:rsidRDefault="002A12CA" w:rsidP="0088141E">
            <w:pPr>
              <w:spacing w:line="259" w:lineRule="auto"/>
              <w:rPr>
                <w:rFonts w:eastAsia="Calibri" w:cs="Times New Roman"/>
              </w:rPr>
            </w:pPr>
            <w:r>
              <w:rPr>
                <w:rFonts w:eastAsia="Calibri" w:cs="Times New Roman"/>
              </w:rPr>
              <w:t>Revenue is t</w:t>
            </w:r>
            <w:r w:rsidRPr="00372D17">
              <w:rPr>
                <w:rFonts w:eastAsia="Calibri" w:cs="Times New Roman"/>
              </w:rPr>
              <w:t xml:space="preserve">he amount of income that a company generates by </w:t>
            </w:r>
            <w:proofErr w:type="gramStart"/>
            <w:r w:rsidRPr="00372D17">
              <w:rPr>
                <w:rFonts w:eastAsia="Calibri" w:cs="Times New Roman"/>
              </w:rPr>
              <w:t>the selling of</w:t>
            </w:r>
            <w:proofErr w:type="gramEnd"/>
            <w:r w:rsidRPr="00372D17">
              <w:rPr>
                <w:rFonts w:eastAsia="Calibri" w:cs="Times New Roman"/>
              </w:rPr>
              <w:t xml:space="preserve"> products or services. </w:t>
            </w:r>
            <m:oMath>
              <m:r>
                <w:rPr>
                  <w:rFonts w:ascii="Cambria Math" w:eastAsia="Calibri" w:hAnsi="Cambria Math" w:cs="Times New Roman"/>
                </w:rPr>
                <m:t>R=pq</m:t>
              </m:r>
            </m:oMath>
            <w:r w:rsidRPr="00372D17">
              <w:rPr>
                <w:rFonts w:eastAsia="Calibri" w:cs="Times New Roman"/>
              </w:rPr>
              <w:t xml:space="preserve"> is the revenue function with </w:t>
            </w:r>
            <m:oMath>
              <m:r>
                <w:rPr>
                  <w:rFonts w:ascii="Cambria Math" w:eastAsia="Calibri" w:hAnsi="Cambria Math" w:cs="Times New Roman"/>
                </w:rPr>
                <m:t>R</m:t>
              </m:r>
            </m:oMath>
            <w:r w:rsidRPr="00372D17">
              <w:rPr>
                <w:rFonts w:eastAsia="Calibri" w:cs="Times New Roman"/>
              </w:rPr>
              <w:t xml:space="preserve"> representing the revenue, </w:t>
            </w:r>
            <m:oMath>
              <m:r>
                <w:rPr>
                  <w:rFonts w:ascii="Cambria Math" w:eastAsia="Calibri" w:hAnsi="Cambria Math" w:cs="Times New Roman"/>
                </w:rPr>
                <m:t>p</m:t>
              </m:r>
            </m:oMath>
            <w:r w:rsidRPr="00372D17">
              <w:rPr>
                <w:rFonts w:eastAsia="Calibri" w:cs="Times New Roman"/>
              </w:rPr>
              <w:t xml:space="preserve"> representing the price of the product sold and the </w:t>
            </w:r>
            <m:oMath>
              <m:r>
                <w:rPr>
                  <w:rFonts w:ascii="Cambria Math" w:eastAsia="Calibri" w:hAnsi="Cambria Math" w:cs="Times New Roman"/>
                </w:rPr>
                <m:t>q</m:t>
              </m:r>
            </m:oMath>
            <w:r w:rsidRPr="00372D17">
              <w:rPr>
                <w:rFonts w:eastAsia="Calibri" w:cs="Times New Roman"/>
              </w:rPr>
              <w:t xml:space="preserve"> representing the quantity of the products sold.</w:t>
            </w:r>
            <w:r>
              <w:rPr>
                <w:rFonts w:eastAsia="Calibri" w:cs="Times New Roman"/>
              </w:rPr>
              <w:t xml:space="preserve"> </w:t>
            </w:r>
            <w:r w:rsidRPr="00372D17">
              <w:rPr>
                <w:rFonts w:eastAsia="Calibri" w:cs="Times New Roman"/>
              </w:rPr>
              <w:t>Other revenue can come from non-</w:t>
            </w:r>
            <w:r>
              <w:rPr>
                <w:rFonts w:eastAsia="Calibri" w:cs="Times New Roman"/>
              </w:rPr>
              <w:t>sales</w:t>
            </w:r>
            <w:r w:rsidRPr="00372D17">
              <w:rPr>
                <w:rFonts w:eastAsia="Calibri" w:cs="Times New Roman"/>
              </w:rPr>
              <w:t xml:space="preserve"> income such as interest or large asset sales.  </w:t>
            </w:r>
          </w:p>
        </w:tc>
      </w:tr>
    </w:tbl>
    <w:p w14:paraId="44270CB1" w14:textId="77777777" w:rsidR="002A12CA" w:rsidRDefault="002A12CA" w:rsidP="002A12CA">
      <w:pPr>
        <w:pStyle w:val="ListParagraph"/>
        <w:numPr>
          <w:ilvl w:val="0"/>
          <w:numId w:val="134"/>
        </w:numPr>
        <w:textAlignment w:val="baseline"/>
        <w:rPr>
          <w:rFonts w:eastAsia="Calibri" w:cs="Times New Roman"/>
          <w:sz w:val="24"/>
          <w:szCs w:val="24"/>
        </w:rPr>
      </w:pPr>
      <w:r w:rsidRPr="00372D17">
        <w:rPr>
          <w:rFonts w:eastAsia="Calibri" w:cs="Times New Roman"/>
          <w:sz w:val="24"/>
          <w:szCs w:val="24"/>
        </w:rPr>
        <w:t>During instruction, students will need to gain understanding of expenses and the types of expenses. Expenses can be variable or fixed.</w:t>
      </w:r>
      <w:r>
        <w:rPr>
          <w:rFonts w:eastAsia="Calibri" w:cs="Times New Roman"/>
          <w:sz w:val="24"/>
          <w:szCs w:val="24"/>
        </w:rPr>
        <w:t xml:space="preserve"> </w:t>
      </w:r>
      <w:r w:rsidRPr="00372D17">
        <w:rPr>
          <w:rFonts w:eastAsia="Calibri" w:cs="Times New Roman"/>
          <w:sz w:val="24"/>
          <w:szCs w:val="24"/>
        </w:rPr>
        <w:t xml:space="preserve">The Expense function is </w:t>
      </w:r>
      <m:oMath>
        <m:r>
          <w:rPr>
            <w:rFonts w:ascii="Cambria Math" w:eastAsia="Calibri" w:hAnsi="Cambria Math" w:cs="Times New Roman"/>
            <w:sz w:val="24"/>
            <w:szCs w:val="24"/>
          </w:rPr>
          <m:t>E=V+F</m:t>
        </m:r>
      </m:oMath>
      <w:r w:rsidRPr="00372D17">
        <w:rPr>
          <w:rFonts w:eastAsia="Calibri" w:cs="Times New Roman"/>
          <w:sz w:val="24"/>
          <w:szCs w:val="24"/>
        </w:rPr>
        <w:t xml:space="preserve"> with </w:t>
      </w:r>
      <m:oMath>
        <m:r>
          <w:rPr>
            <w:rFonts w:ascii="Cambria Math" w:eastAsia="Calibri" w:hAnsi="Cambria Math" w:cs="Times New Roman"/>
            <w:sz w:val="24"/>
            <w:szCs w:val="24"/>
          </w:rPr>
          <m:t>E</m:t>
        </m:r>
      </m:oMath>
      <w:r w:rsidRPr="00372D17">
        <w:rPr>
          <w:rFonts w:eastAsia="Calibri" w:cs="Times New Roman"/>
          <w:sz w:val="24"/>
          <w:szCs w:val="24"/>
        </w:rPr>
        <w:t xml:space="preserve"> representing total expenses, </w:t>
      </w:r>
      <m:oMath>
        <m:r>
          <w:rPr>
            <w:rFonts w:ascii="Cambria Math" w:eastAsia="Calibri" w:hAnsi="Cambria Math" w:cs="Times New Roman"/>
            <w:sz w:val="24"/>
            <w:szCs w:val="24"/>
          </w:rPr>
          <m:t>V</m:t>
        </m:r>
      </m:oMath>
      <w:r w:rsidRPr="00372D17">
        <w:rPr>
          <w:rFonts w:eastAsia="Calibri" w:cs="Times New Roman"/>
          <w:sz w:val="24"/>
          <w:szCs w:val="24"/>
        </w:rPr>
        <w:t xml:space="preserve"> representing variable expenses and </w:t>
      </w:r>
      <m:oMath>
        <m:r>
          <w:rPr>
            <w:rFonts w:ascii="Cambria Math" w:eastAsia="Calibri" w:hAnsi="Cambria Math" w:cs="Times New Roman"/>
            <w:sz w:val="24"/>
            <w:szCs w:val="24"/>
          </w:rPr>
          <m:t>F</m:t>
        </m:r>
      </m:oMath>
      <w:r w:rsidRPr="00372D17">
        <w:rPr>
          <w:rFonts w:eastAsia="Calibri" w:cs="Times New Roman"/>
          <w:sz w:val="24"/>
          <w:szCs w:val="24"/>
        </w:rPr>
        <w:t xml:space="preserve"> representing fixed expenses.  </w:t>
      </w:r>
    </w:p>
    <w:p w14:paraId="291EC74E" w14:textId="77777777" w:rsidR="002A12CA" w:rsidRPr="00372D17" w:rsidRDefault="002A12CA" w:rsidP="002A12CA">
      <w:pPr>
        <w:pStyle w:val="ListParagraph"/>
        <w:numPr>
          <w:ilvl w:val="1"/>
          <w:numId w:val="134"/>
        </w:numPr>
        <w:textAlignment w:val="baseline"/>
        <w:rPr>
          <w:rFonts w:eastAsia="Calibri" w:cs="Times New Roman"/>
          <w:sz w:val="24"/>
          <w:szCs w:val="24"/>
        </w:rPr>
      </w:pPr>
      <w:r>
        <w:rPr>
          <w:rFonts w:eastAsia="Calibri" w:cs="Times New Roman"/>
          <w:sz w:val="24"/>
          <w:szCs w:val="24"/>
        </w:rPr>
        <w:t xml:space="preserve">For example, when a company makes a product, it has fixed expenses, such as equipment or real estate, and variable expenses, such as labor and materials. These expenses can be variable because the number of items can be variable. So, the typical formula for expenses, </w:t>
      </w:r>
      <m:oMath>
        <m:r>
          <w:rPr>
            <w:rFonts w:ascii="Cambria Math" w:eastAsia="Calibri" w:hAnsi="Cambria Math" w:cs="Times New Roman"/>
            <w:sz w:val="24"/>
            <w:szCs w:val="24"/>
          </w:rPr>
          <m:t>E</m:t>
        </m:r>
      </m:oMath>
      <w:r>
        <w:rPr>
          <w:rFonts w:eastAsia="Calibri" w:cs="Times New Roman"/>
          <w:sz w:val="24"/>
          <w:szCs w:val="24"/>
        </w:rPr>
        <w:t xml:space="preserve">, can be found by the product of the number of items, </w:t>
      </w:r>
      <m:oMath>
        <m:r>
          <w:rPr>
            <w:rFonts w:ascii="Cambria Math" w:eastAsia="Calibri" w:hAnsi="Cambria Math" w:cs="Times New Roman"/>
            <w:sz w:val="24"/>
            <w:szCs w:val="24"/>
          </w:rPr>
          <m:t>q</m:t>
        </m:r>
      </m:oMath>
      <w:r>
        <w:rPr>
          <w:rFonts w:eastAsia="Calibri" w:cs="Times New Roman"/>
          <w:sz w:val="24"/>
          <w:szCs w:val="24"/>
        </w:rPr>
        <w:t xml:space="preserve">, and the cost per item, </w:t>
      </w:r>
      <m:oMath>
        <m:r>
          <w:rPr>
            <w:rFonts w:ascii="Cambria Math" w:eastAsia="Calibri" w:hAnsi="Cambria Math" w:cs="Times New Roman"/>
            <w:sz w:val="24"/>
            <w:szCs w:val="24"/>
          </w:rPr>
          <m:t>c</m:t>
        </m:r>
      </m:oMath>
      <w:r>
        <w:rPr>
          <w:rFonts w:eastAsia="Calibri" w:cs="Times New Roman"/>
          <w:sz w:val="24"/>
          <w:szCs w:val="24"/>
        </w:rPr>
        <w:t xml:space="preserve">, plus the fixed expenses, </w:t>
      </w:r>
      <m:oMath>
        <m:r>
          <w:rPr>
            <w:rFonts w:ascii="Cambria Math" w:eastAsia="Calibri" w:hAnsi="Cambria Math" w:cs="Times New Roman"/>
            <w:sz w:val="24"/>
            <w:szCs w:val="24"/>
          </w:rPr>
          <m:t>f</m:t>
        </m:r>
      </m:oMath>
      <w:r>
        <w:rPr>
          <w:rFonts w:eastAsia="Calibri" w:cs="Times New Roman"/>
          <w:sz w:val="24"/>
          <w:szCs w:val="24"/>
        </w:rPr>
        <w:t xml:space="preserve">, which can be represented by the equation </w:t>
      </w:r>
      <m:oMath>
        <m:r>
          <w:rPr>
            <w:rFonts w:ascii="Cambria Math" w:eastAsia="Calibri" w:hAnsi="Cambria Math" w:cs="Times New Roman"/>
            <w:sz w:val="24"/>
            <w:szCs w:val="24"/>
          </w:rPr>
          <m:t>E=qc+f</m:t>
        </m:r>
      </m:oMath>
      <w:r>
        <w:rPr>
          <w:rFonts w:eastAsia="Calibri" w:cs="Times New Roman"/>
          <w:sz w:val="24"/>
          <w:szCs w:val="24"/>
        </w:rPr>
        <w:t xml:space="preserve">. </w:t>
      </w:r>
    </w:p>
    <w:p w14:paraId="1CD0CF7C" w14:textId="77777777" w:rsidR="002A12CA" w:rsidRDefault="002A12CA" w:rsidP="002A12CA">
      <w:pPr>
        <w:pStyle w:val="ListParagraph"/>
        <w:numPr>
          <w:ilvl w:val="0"/>
          <w:numId w:val="135"/>
        </w:numPr>
        <w:textAlignment w:val="baseline"/>
        <w:rPr>
          <w:rFonts w:eastAsia="Calibri" w:cs="Times New Roman"/>
          <w:sz w:val="24"/>
          <w:szCs w:val="24"/>
        </w:rPr>
      </w:pPr>
      <w:r w:rsidRPr="00372D17">
        <w:rPr>
          <w:rFonts w:eastAsia="Calibri" w:cs="Times New Roman"/>
          <w:sz w:val="24"/>
          <w:szCs w:val="24"/>
        </w:rPr>
        <w:t xml:space="preserve">Using the understanding of expenses and revenue, instruction will include </w:t>
      </w:r>
      <w:r>
        <w:rPr>
          <w:rFonts w:eastAsia="Calibri" w:cs="Times New Roman"/>
          <w:sz w:val="24"/>
          <w:szCs w:val="24"/>
        </w:rPr>
        <w:t>determining</w:t>
      </w:r>
      <w:r w:rsidRPr="00372D17">
        <w:rPr>
          <w:rFonts w:eastAsia="Calibri" w:cs="Times New Roman"/>
          <w:sz w:val="24"/>
          <w:szCs w:val="24"/>
        </w:rPr>
        <w:t xml:space="preserve"> the difference between revenue and expenses to determine the profit or loss. </w:t>
      </w:r>
    </w:p>
    <w:p w14:paraId="11B47ADA" w14:textId="77777777" w:rsidR="002A12CA" w:rsidRDefault="002A12CA" w:rsidP="002A12CA">
      <w:pPr>
        <w:pStyle w:val="ListParagraph"/>
        <w:numPr>
          <w:ilvl w:val="1"/>
          <w:numId w:val="135"/>
        </w:numPr>
        <w:textAlignment w:val="baseline"/>
        <w:rPr>
          <w:rFonts w:eastAsia="Calibri" w:cs="Times New Roman"/>
          <w:sz w:val="24"/>
          <w:szCs w:val="24"/>
        </w:rPr>
      </w:pPr>
      <w:r>
        <w:rPr>
          <w:rFonts w:eastAsia="Calibri" w:cs="Times New Roman"/>
          <w:sz w:val="24"/>
          <w:szCs w:val="24"/>
        </w:rPr>
        <w:t xml:space="preserve">For example, if a company has a manufacturing cost per item of $53 and sells that item for </w:t>
      </w:r>
      <m:oMath>
        <m:r>
          <w:rPr>
            <w:rFonts w:ascii="Cambria Math" w:eastAsia="Calibri" w:hAnsi="Cambria Math" w:cs="Times New Roman"/>
            <w:sz w:val="24"/>
            <w:szCs w:val="24"/>
          </w:rPr>
          <m:t>p</m:t>
        </m:r>
      </m:oMath>
      <w:r>
        <w:rPr>
          <w:rFonts w:eastAsia="Calibri" w:cs="Times New Roman"/>
          <w:sz w:val="24"/>
          <w:szCs w:val="24"/>
        </w:rPr>
        <w:t xml:space="preserve"> dollars, and the company a has fixed cost of $2750 per month, then the expression for the monthly profit, </w:t>
      </w:r>
      <m:oMath>
        <m:r>
          <w:rPr>
            <w:rFonts w:ascii="Cambria Math" w:eastAsia="Calibri" w:hAnsi="Cambria Math" w:cs="Times New Roman"/>
            <w:sz w:val="24"/>
            <w:szCs w:val="24"/>
          </w:rPr>
          <m:t>P</m:t>
        </m:r>
      </m:oMath>
      <w:r>
        <w:rPr>
          <w:rFonts w:eastAsia="Calibri" w:cs="Times New Roman"/>
          <w:sz w:val="24"/>
          <w:szCs w:val="24"/>
        </w:rPr>
        <w:t xml:space="preserve">, could be represented as </w:t>
      </w:r>
      <m:oMath>
        <m:r>
          <w:rPr>
            <w:rFonts w:ascii="Cambria Math" w:eastAsia="Calibri" w:hAnsi="Cambria Math" w:cs="Times New Roman"/>
            <w:sz w:val="24"/>
            <w:szCs w:val="24"/>
          </w:rPr>
          <m:t>P=pq-53q-2750</m:t>
        </m:r>
      </m:oMath>
      <w:r>
        <w:rPr>
          <w:rFonts w:eastAsia="Calibri" w:cs="Times New Roman"/>
          <w:sz w:val="24"/>
          <w:szCs w:val="24"/>
        </w:rPr>
        <w:t xml:space="preserve"> which is equivalent to </w:t>
      </w:r>
      <m:oMath>
        <m:r>
          <w:rPr>
            <w:rFonts w:ascii="Cambria Math" w:eastAsia="Calibri" w:hAnsi="Cambria Math" w:cs="Times New Roman"/>
            <w:sz w:val="24"/>
            <w:szCs w:val="24"/>
          </w:rPr>
          <m:t>P=q(p-53)-2750</m:t>
        </m:r>
      </m:oMath>
      <w:r>
        <w:rPr>
          <w:rFonts w:eastAsia="Calibri" w:cs="Times New Roman"/>
          <w:sz w:val="24"/>
          <w:szCs w:val="24"/>
        </w:rPr>
        <w:t xml:space="preserve">. </w:t>
      </w:r>
    </w:p>
    <w:p w14:paraId="53D9B684" w14:textId="77777777" w:rsidR="002A12CA" w:rsidRDefault="002A12CA" w:rsidP="002A12CA">
      <w:pPr>
        <w:pStyle w:val="ListParagraph"/>
        <w:numPr>
          <w:ilvl w:val="0"/>
          <w:numId w:val="135"/>
        </w:numPr>
        <w:textAlignment w:val="baseline"/>
        <w:rPr>
          <w:rFonts w:eastAsia="Calibri" w:cs="Times New Roman"/>
          <w:sz w:val="24"/>
          <w:szCs w:val="24"/>
        </w:rPr>
      </w:pPr>
      <w:r>
        <w:rPr>
          <w:rFonts w:eastAsia="Calibri" w:cs="Times New Roman"/>
          <w:sz w:val="24"/>
          <w:szCs w:val="24"/>
        </w:rPr>
        <w:t xml:space="preserve">Instruction includes understanding the relationship between the price per item, </w:t>
      </w:r>
      <m:oMath>
        <m:r>
          <w:rPr>
            <w:rFonts w:ascii="Cambria Math" w:eastAsia="Calibri" w:hAnsi="Cambria Math" w:cs="Times New Roman"/>
            <w:sz w:val="24"/>
            <w:szCs w:val="24"/>
          </w:rPr>
          <m:t>p</m:t>
        </m:r>
      </m:oMath>
      <w:r>
        <w:rPr>
          <w:rFonts w:eastAsia="Calibri" w:cs="Times New Roman"/>
          <w:sz w:val="24"/>
          <w:szCs w:val="24"/>
        </w:rPr>
        <w:t xml:space="preserve">, and the demand for that item, which is the number of items, </w:t>
      </w:r>
      <m:oMath>
        <m:r>
          <w:rPr>
            <w:rFonts w:ascii="Cambria Math" w:eastAsia="Calibri" w:hAnsi="Cambria Math" w:cs="Times New Roman"/>
            <w:sz w:val="24"/>
            <w:szCs w:val="24"/>
          </w:rPr>
          <m:t>q</m:t>
        </m:r>
      </m:oMath>
      <w:r>
        <w:rPr>
          <w:rFonts w:eastAsia="Calibri" w:cs="Times New Roman"/>
          <w:sz w:val="24"/>
          <w:szCs w:val="24"/>
        </w:rPr>
        <w:t xml:space="preserve">, that can be sold at that price. This relationship is called the demand function. In the simplest case, the demand function is a linear function. </w:t>
      </w:r>
    </w:p>
    <w:p w14:paraId="623BBE11" w14:textId="77777777" w:rsidR="002A12CA" w:rsidRDefault="002A12CA" w:rsidP="002A12CA">
      <w:pPr>
        <w:pStyle w:val="ListParagraph"/>
        <w:numPr>
          <w:ilvl w:val="1"/>
          <w:numId w:val="135"/>
        </w:numPr>
        <w:textAlignment w:val="baseline"/>
        <w:rPr>
          <w:rFonts w:eastAsia="Calibri" w:cs="Times New Roman"/>
          <w:sz w:val="24"/>
          <w:szCs w:val="24"/>
        </w:rPr>
      </w:pPr>
      <w:r>
        <w:rPr>
          <w:rFonts w:eastAsia="Calibri" w:cs="Times New Roman"/>
          <w:sz w:val="24"/>
          <w:szCs w:val="24"/>
        </w:rPr>
        <w:lastRenderedPageBreak/>
        <w:t xml:space="preserve">For example, a company determines that the demand function for its product is </w:t>
      </w:r>
      <m:oMath>
        <m:r>
          <w:rPr>
            <w:rFonts w:ascii="Cambria Math" w:eastAsia="Calibri" w:hAnsi="Cambria Math" w:cs="Times New Roman"/>
            <w:sz w:val="24"/>
            <w:szCs w:val="24"/>
          </w:rPr>
          <m:t>q=1500-10p</m:t>
        </m:r>
      </m:oMath>
      <w:r>
        <w:rPr>
          <w:rFonts w:eastAsia="Calibri" w:cs="Times New Roman"/>
          <w:sz w:val="24"/>
          <w:szCs w:val="24"/>
        </w:rPr>
        <w:t>. So, one can determine that the maximum demand (</w:t>
      </w:r>
      <m:oMath>
        <m:r>
          <w:rPr>
            <w:rFonts w:ascii="Cambria Math" w:eastAsia="Calibri" w:hAnsi="Cambria Math" w:cs="Times New Roman"/>
            <w:sz w:val="24"/>
            <w:szCs w:val="24"/>
          </w:rPr>
          <m:t>y</m:t>
        </m:r>
      </m:oMath>
      <w:r>
        <w:rPr>
          <w:rFonts w:eastAsia="Calibri" w:cs="Times New Roman"/>
          <w:sz w:val="24"/>
          <w:szCs w:val="24"/>
        </w:rPr>
        <w:t>-intercept) is 1500 because that is the demand when the price of the product is $0. There will be no demand for the product (</w:t>
      </w:r>
      <m:oMath>
        <m:r>
          <w:rPr>
            <w:rFonts w:ascii="Cambria Math" w:eastAsia="Calibri" w:hAnsi="Cambria Math" w:cs="Times New Roman"/>
            <w:sz w:val="24"/>
            <w:szCs w:val="24"/>
          </w:rPr>
          <m:t>x</m:t>
        </m:r>
      </m:oMath>
      <w:r>
        <w:rPr>
          <w:rFonts w:eastAsia="Calibri" w:cs="Times New Roman"/>
          <w:sz w:val="24"/>
          <w:szCs w:val="24"/>
        </w:rPr>
        <w:t xml:space="preserve">-intercept) when the price is $150. </w:t>
      </w:r>
    </w:p>
    <w:p w14:paraId="13A0B7C2" w14:textId="77777777" w:rsidR="002A12CA" w:rsidRDefault="002A12CA" w:rsidP="002A12CA">
      <w:pPr>
        <w:pStyle w:val="ListParagraph"/>
        <w:numPr>
          <w:ilvl w:val="1"/>
          <w:numId w:val="135"/>
        </w:numPr>
        <w:textAlignment w:val="baseline"/>
        <w:rPr>
          <w:rFonts w:eastAsia="Calibri" w:cs="Times New Roman"/>
          <w:sz w:val="24"/>
          <w:szCs w:val="24"/>
        </w:rPr>
      </w:pPr>
      <w:r w:rsidRPr="00247D9A">
        <w:rPr>
          <w:rFonts w:eastAsia="Calibri" w:cs="Times New Roman"/>
          <w:sz w:val="24"/>
          <w:szCs w:val="24"/>
        </w:rPr>
        <w:t xml:space="preserve">For example, if the monthly profit of a product is represented by the expression </w:t>
      </w:r>
      <m:oMath>
        <m:r>
          <w:rPr>
            <w:rFonts w:ascii="Cambria Math" w:eastAsia="Calibri" w:hAnsi="Cambria Math" w:cs="Times New Roman"/>
            <w:sz w:val="24"/>
            <w:szCs w:val="24"/>
          </w:rPr>
          <m:t>q(p-53)-2750</m:t>
        </m:r>
      </m:oMath>
      <w:r w:rsidRPr="00247D9A">
        <w:rPr>
          <w:rFonts w:eastAsia="Calibri" w:cs="Times New Roman"/>
          <w:sz w:val="24"/>
          <w:szCs w:val="24"/>
        </w:rPr>
        <w:t xml:space="preserve"> and the demand function is </w:t>
      </w:r>
      <m:oMath>
        <m:r>
          <w:rPr>
            <w:rFonts w:ascii="Cambria Math" w:eastAsia="Calibri" w:hAnsi="Cambria Math" w:cs="Times New Roman"/>
            <w:sz w:val="24"/>
            <w:szCs w:val="24"/>
          </w:rPr>
          <m:t>q=1500-10p</m:t>
        </m:r>
      </m:oMath>
      <w:r w:rsidRPr="00247D9A">
        <w:rPr>
          <w:rFonts w:eastAsia="Calibri" w:cs="Times New Roman"/>
          <w:sz w:val="24"/>
          <w:szCs w:val="24"/>
        </w:rPr>
        <w:t>, then the monthly profit</w:t>
      </w:r>
      <w:r>
        <w:rPr>
          <w:rFonts w:eastAsia="Calibri" w:cs="Times New Roman"/>
          <w:sz w:val="24"/>
          <w:szCs w:val="24"/>
        </w:rPr>
        <w:t xml:space="preserve">, </w:t>
      </w:r>
      <m:oMath>
        <m:r>
          <w:rPr>
            <w:rFonts w:ascii="Cambria Math" w:eastAsia="Calibri" w:hAnsi="Cambria Math" w:cs="Times New Roman"/>
            <w:sz w:val="24"/>
            <w:szCs w:val="24"/>
          </w:rPr>
          <m:t>P</m:t>
        </m:r>
      </m:oMath>
      <w:r>
        <w:rPr>
          <w:rFonts w:eastAsia="Calibri" w:cs="Times New Roman"/>
          <w:sz w:val="24"/>
          <w:szCs w:val="24"/>
        </w:rPr>
        <w:t>,</w:t>
      </w:r>
      <w:r w:rsidRPr="00247D9A">
        <w:rPr>
          <w:rFonts w:eastAsia="Calibri" w:cs="Times New Roman"/>
          <w:sz w:val="24"/>
          <w:szCs w:val="24"/>
        </w:rPr>
        <w:t xml:space="preserve"> can be represented as a function of </w:t>
      </w:r>
      <m:oMath>
        <m:r>
          <w:rPr>
            <w:rFonts w:ascii="Cambria Math" w:eastAsia="Calibri" w:hAnsi="Cambria Math" w:cs="Times New Roman"/>
            <w:sz w:val="24"/>
            <w:szCs w:val="24"/>
          </w:rPr>
          <m:t>p</m:t>
        </m:r>
      </m:oMath>
      <w:r w:rsidRPr="00247D9A">
        <w:rPr>
          <w:rFonts w:eastAsia="Calibri" w:cs="Times New Roman"/>
          <w:sz w:val="24"/>
          <w:szCs w:val="24"/>
        </w:rPr>
        <w:t xml:space="preserve">: </w:t>
      </w:r>
      <m:oMath>
        <m:r>
          <w:rPr>
            <w:rFonts w:ascii="Cambria Math" w:eastAsia="Calibri" w:hAnsi="Cambria Math" w:cs="Times New Roman"/>
            <w:sz w:val="24"/>
            <w:szCs w:val="24"/>
          </w:rPr>
          <m:t>P=(1500-10p)(p-53)-2750</m:t>
        </m:r>
      </m:oMath>
      <w:r w:rsidRPr="00247D9A">
        <w:rPr>
          <w:rFonts w:eastAsia="Calibri" w:cs="Times New Roman"/>
          <w:sz w:val="24"/>
          <w:szCs w:val="24"/>
        </w:rPr>
        <w:t xml:space="preserve">. The company can maximize its monthly profit by choosing the price, </w:t>
      </w:r>
      <m:oMath>
        <m:r>
          <w:rPr>
            <w:rFonts w:ascii="Cambria Math" w:eastAsia="Calibri" w:hAnsi="Cambria Math" w:cs="Times New Roman"/>
            <w:sz w:val="24"/>
            <w:szCs w:val="24"/>
          </w:rPr>
          <m:t>p</m:t>
        </m:r>
      </m:oMath>
      <w:r w:rsidRPr="00247D9A">
        <w:rPr>
          <w:rFonts w:eastAsia="Calibri" w:cs="Times New Roman"/>
          <w:sz w:val="24"/>
          <w:szCs w:val="24"/>
        </w:rPr>
        <w:t xml:space="preserve">, corresponding to the vertex of this quadratic function. </w:t>
      </w:r>
    </w:p>
    <w:p w14:paraId="72676824" w14:textId="544C713B" w:rsidR="001158DD" w:rsidRPr="002A12CA" w:rsidRDefault="002A12CA" w:rsidP="002A12CA">
      <w:pPr>
        <w:pStyle w:val="ListParagraph"/>
        <w:numPr>
          <w:ilvl w:val="0"/>
          <w:numId w:val="135"/>
        </w:numPr>
        <w:textAlignment w:val="baseline"/>
        <w:rPr>
          <w:rFonts w:eastAsia="Calibri" w:cs="Times New Roman"/>
          <w:sz w:val="24"/>
          <w:szCs w:val="24"/>
        </w:rPr>
      </w:pPr>
      <w:r w:rsidRPr="002A12CA">
        <w:rPr>
          <w:rFonts w:eastAsia="Calibri" w:cs="Times New Roman"/>
          <w:sz w:val="24"/>
          <w:szCs w:val="24"/>
        </w:rPr>
        <w:t>Students may need to verify the reliability of solutions and determine if the overall profit is correct based on revenue.</w:t>
      </w:r>
      <w:r w:rsidR="001158DD" w:rsidRPr="002A12CA">
        <w:rPr>
          <w:rFonts w:eastAsia="Calibri" w:cs="Times New Roman"/>
          <w:sz w:val="24"/>
          <w:szCs w:val="24"/>
        </w:rPr>
        <w:br/>
      </w:r>
    </w:p>
    <w:p w14:paraId="04131FA6" w14:textId="77777777" w:rsidR="001158DD" w:rsidRPr="00446198" w:rsidRDefault="001158DD" w:rsidP="001158DD">
      <w:pPr>
        <w:pStyle w:val="FinancialFLHeading"/>
      </w:pPr>
      <w:r w:rsidRPr="00446198">
        <w:t>Common Misconceptions or Errors</w:t>
      </w:r>
    </w:p>
    <w:p w14:paraId="74F17EA1" w14:textId="77777777" w:rsidR="00147A6C" w:rsidRPr="00EB6951" w:rsidRDefault="00147A6C" w:rsidP="00147A6C">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need support in working with formulas or solving for a specific variable in a formula. </w:t>
      </w:r>
    </w:p>
    <w:p w14:paraId="7BFCDA2C" w14:textId="019F8659" w:rsidR="001158DD" w:rsidRPr="00147A6C" w:rsidRDefault="00147A6C" w:rsidP="00147A6C">
      <w:pPr>
        <w:widowControl w:val="0"/>
        <w:numPr>
          <w:ilvl w:val="1"/>
          <w:numId w:val="43"/>
        </w:numPr>
        <w:spacing w:after="0" w:line="276" w:lineRule="auto"/>
        <w:textAlignment w:val="baseline"/>
        <w:rPr>
          <w:sz w:val="24"/>
          <w:szCs w:val="24"/>
        </w:rPr>
      </w:pPr>
      <w:r>
        <w:rPr>
          <w:rFonts w:eastAsia="Times New Roman" w:cs="Times New Roman"/>
          <w:sz w:val="24"/>
          <w:szCs w:val="24"/>
        </w:rPr>
        <w:t>Students may need</w:t>
      </w:r>
      <w:r w:rsidRPr="53E1DE1A">
        <w:rPr>
          <w:rFonts w:eastAsia="Times New Roman" w:cs="Times New Roman"/>
          <w:sz w:val="24"/>
          <w:szCs w:val="24"/>
        </w:rPr>
        <w:t xml:space="preserve"> </w:t>
      </w:r>
      <w:r w:rsidRPr="1AC4580E">
        <w:rPr>
          <w:rFonts w:eastAsia="Times New Roman" w:cs="Times New Roman"/>
          <w:sz w:val="24"/>
          <w:szCs w:val="24"/>
        </w:rPr>
        <w:t>to review</w:t>
      </w:r>
      <w:r w:rsidRPr="53E1DE1A">
        <w:rPr>
          <w:rFonts w:eastAsia="Times New Roman" w:cs="Times New Roman"/>
          <w:sz w:val="24"/>
          <w:szCs w:val="24"/>
        </w:rPr>
        <w:t xml:space="preserve"> graphing and </w:t>
      </w:r>
      <w:proofErr w:type="gramStart"/>
      <w:r w:rsidRPr="53E1DE1A">
        <w:rPr>
          <w:rFonts w:eastAsia="Times New Roman" w:cs="Times New Roman"/>
          <w:sz w:val="24"/>
          <w:szCs w:val="24"/>
        </w:rPr>
        <w:t>relating</w:t>
      </w:r>
      <w:proofErr w:type="gramEnd"/>
      <w:r w:rsidRPr="53E1DE1A">
        <w:rPr>
          <w:rFonts w:eastAsia="Times New Roman" w:cs="Times New Roman"/>
          <w:sz w:val="24"/>
          <w:szCs w:val="24"/>
        </w:rPr>
        <w:t xml:space="preserve"> the vertical and horizontal axes to real life problem solving. </w:t>
      </w:r>
      <w:r w:rsidR="001158DD" w:rsidRPr="00147A6C">
        <w:rPr>
          <w:rFonts w:eastAsia="Times New Roman" w:cs="Times New Roman"/>
          <w:sz w:val="24"/>
          <w:szCs w:val="24"/>
        </w:rPr>
        <w:t xml:space="preserve"> </w:t>
      </w:r>
    </w:p>
    <w:p w14:paraId="2E4AC2FF" w14:textId="77777777" w:rsidR="001158DD" w:rsidRPr="00446198" w:rsidRDefault="001158DD" w:rsidP="001158DD">
      <w:pPr>
        <w:spacing w:after="0" w:line="240" w:lineRule="auto"/>
        <w:rPr>
          <w:rFonts w:eastAsia="Times New Roman" w:cs="Times New Roman"/>
          <w:sz w:val="24"/>
          <w:szCs w:val="24"/>
        </w:rPr>
      </w:pPr>
    </w:p>
    <w:p w14:paraId="0527719A" w14:textId="77777777" w:rsidR="001158DD" w:rsidRPr="00446198" w:rsidRDefault="001158DD" w:rsidP="001158DD">
      <w:pPr>
        <w:pStyle w:val="FinancialFLHeading"/>
      </w:pPr>
      <w:r w:rsidRPr="00446198">
        <w:t>Instructional Tasks </w:t>
      </w:r>
    </w:p>
    <w:p w14:paraId="5E7CCF3B" w14:textId="77777777" w:rsidR="00261B16" w:rsidRPr="00EB6951" w:rsidRDefault="00261B16" w:rsidP="00261B16">
      <w:pPr>
        <w:spacing w:after="0" w:line="240" w:lineRule="auto"/>
        <w:textAlignment w:val="baseline"/>
        <w:rPr>
          <w:rFonts w:eastAsia="Calibri" w:cs="Times New Roman"/>
          <w:i/>
          <w:sz w:val="24"/>
          <w:szCs w:val="24"/>
        </w:rPr>
      </w:pPr>
      <w:r w:rsidRPr="53E1DE1A">
        <w:rPr>
          <w:rFonts w:eastAsia="Calibri" w:cs="Times New Roman"/>
          <w:i/>
          <w:iCs/>
          <w:sz w:val="24"/>
          <w:szCs w:val="24"/>
        </w:rPr>
        <w:t>Instructional Task 1</w:t>
      </w:r>
      <w:r>
        <w:rPr>
          <w:rFonts w:eastAsia="Calibri" w:cs="Times New Roman"/>
          <w:i/>
          <w:iCs/>
          <w:sz w:val="24"/>
          <w:szCs w:val="24"/>
        </w:rPr>
        <w:t xml:space="preserve"> (MTR.5.1)</w:t>
      </w:r>
    </w:p>
    <w:p w14:paraId="7526F581" w14:textId="77777777" w:rsidR="00261B16" w:rsidRPr="00EB6951" w:rsidRDefault="00261B16" w:rsidP="00261B16">
      <w:pPr>
        <w:spacing w:after="0" w:line="240" w:lineRule="auto"/>
        <w:ind w:left="360"/>
        <w:rPr>
          <w:rFonts w:eastAsia="Calibri" w:cs="Times New Roman"/>
          <w:sz w:val="24"/>
          <w:szCs w:val="24"/>
        </w:rPr>
      </w:pPr>
      <w:r w:rsidRPr="53E1DE1A">
        <w:rPr>
          <w:rFonts w:eastAsiaTheme="minorEastAsia" w:cs="Times New Roman"/>
          <w:color w:val="000000" w:themeColor="text1"/>
          <w:sz w:val="24"/>
          <w:szCs w:val="24"/>
        </w:rPr>
        <w:t xml:space="preserve">The </w:t>
      </w:r>
      <w:proofErr w:type="spellStart"/>
      <w:r w:rsidRPr="53E1DE1A">
        <w:rPr>
          <w:rFonts w:eastAsiaTheme="minorEastAsia" w:cs="Times New Roman"/>
          <w:color w:val="000000" w:themeColor="text1"/>
          <w:sz w:val="24"/>
          <w:szCs w:val="24"/>
        </w:rPr>
        <w:t>Newz</w:t>
      </w:r>
      <w:proofErr w:type="spellEnd"/>
      <w:r w:rsidRPr="53E1DE1A">
        <w:rPr>
          <w:rFonts w:eastAsiaTheme="minorEastAsia" w:cs="Times New Roman"/>
          <w:color w:val="000000" w:themeColor="text1"/>
          <w:sz w:val="24"/>
          <w:szCs w:val="24"/>
        </w:rPr>
        <w:t xml:space="preserve"> U Can Use company designs new video reels to help older adults learn how to use their cell phones and other devices. Using a graphing calculator, </w:t>
      </w:r>
      <w:r>
        <w:rPr>
          <w:rFonts w:eastAsiaTheme="minorEastAsia" w:cs="Times New Roman"/>
          <w:color w:val="000000" w:themeColor="text1"/>
          <w:sz w:val="24"/>
          <w:szCs w:val="24"/>
        </w:rPr>
        <w:t>graph</w:t>
      </w:r>
      <w:r w:rsidRPr="53E1DE1A">
        <w:rPr>
          <w:rFonts w:eastAsiaTheme="minorEastAsia" w:cs="Times New Roman"/>
          <w:color w:val="000000" w:themeColor="text1"/>
          <w:sz w:val="24"/>
          <w:szCs w:val="24"/>
        </w:rPr>
        <w:t xml:space="preserve"> the following profit equation for </w:t>
      </w:r>
      <w:proofErr w:type="spellStart"/>
      <w:r w:rsidRPr="53E1DE1A">
        <w:rPr>
          <w:rFonts w:eastAsiaTheme="minorEastAsia" w:cs="Times New Roman"/>
          <w:color w:val="000000" w:themeColor="text1"/>
          <w:sz w:val="24"/>
          <w:szCs w:val="24"/>
        </w:rPr>
        <w:t>Newz</w:t>
      </w:r>
      <w:proofErr w:type="spellEnd"/>
      <w:r w:rsidRPr="53E1DE1A">
        <w:rPr>
          <w:rFonts w:eastAsiaTheme="minorEastAsia" w:cs="Times New Roman"/>
          <w:color w:val="000000" w:themeColor="text1"/>
          <w:sz w:val="24"/>
          <w:szCs w:val="24"/>
        </w:rPr>
        <w:t xml:space="preserve"> U Can Use</w:t>
      </w:r>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P=</m:t>
        </m:r>
        <m:r>
          <w:rPr>
            <w:rFonts w:ascii="Cambria Math" w:eastAsia="Calibri" w:hAnsi="Cambria Math" w:cs="Times New Roman"/>
            <w:sz w:val="24"/>
            <w:szCs w:val="24"/>
          </w:rPr>
          <m:t>-300</m:t>
        </m:r>
        <m:sSup>
          <m:sSupPr>
            <m:ctrlPr>
              <w:rPr>
                <w:rFonts w:ascii="Cambria Math" w:eastAsia="Calibri" w:hAnsi="Cambria Math" w:cs="Times New Roman"/>
                <w:i/>
                <w:sz w:val="24"/>
                <w:szCs w:val="24"/>
                <w:vertAlign w:val="superscript"/>
              </w:rPr>
            </m:ctrlPr>
          </m:sSupPr>
          <m:e>
            <m:r>
              <w:rPr>
                <w:rFonts w:ascii="Cambria Math" w:eastAsia="Calibri" w:hAnsi="Cambria Math" w:cs="Times New Roman"/>
                <w:sz w:val="24"/>
                <w:szCs w:val="24"/>
                <w:vertAlign w:val="superscript"/>
              </w:rPr>
              <m:t>p</m:t>
            </m:r>
          </m:e>
          <m:sup>
            <m:r>
              <w:rPr>
                <w:rFonts w:ascii="Cambria Math" w:eastAsia="Calibri" w:hAnsi="Cambria Math" w:cs="Times New Roman"/>
                <w:sz w:val="24"/>
                <w:szCs w:val="24"/>
                <w:vertAlign w:val="superscript"/>
              </w:rPr>
              <m:t>2</m:t>
            </m:r>
          </m:sup>
        </m:sSup>
        <m:r>
          <w:rPr>
            <w:rFonts w:ascii="Cambria Math" w:eastAsia="Calibri" w:hAnsi="Cambria Math" w:cs="Times New Roman"/>
            <w:sz w:val="24"/>
            <w:szCs w:val="24"/>
          </w:rPr>
          <m:t>+22,500p-345,000</m:t>
        </m:r>
      </m:oMath>
      <w:r>
        <w:rPr>
          <w:rFonts w:eastAsiaTheme="minorEastAsia" w:cs="Times New Roman"/>
          <w:sz w:val="24"/>
          <w:szCs w:val="24"/>
        </w:rPr>
        <w:t>.</w:t>
      </w:r>
    </w:p>
    <w:p w14:paraId="72A5455B" w14:textId="77777777" w:rsidR="00261B16" w:rsidRPr="00EB6951" w:rsidRDefault="00261B16" w:rsidP="00261B16">
      <w:pPr>
        <w:spacing w:after="0" w:line="240" w:lineRule="auto"/>
        <w:ind w:left="720"/>
        <w:textAlignment w:val="baseline"/>
        <w:rPr>
          <w:rFonts w:eastAsia="Calibri" w:cs="Times New Roman"/>
          <w:sz w:val="24"/>
          <w:szCs w:val="24"/>
        </w:rPr>
      </w:pPr>
      <w:r w:rsidRPr="53E1DE1A">
        <w:rPr>
          <w:rFonts w:eastAsia="Calibri" w:cs="Times New Roman"/>
          <w:sz w:val="24"/>
          <w:szCs w:val="24"/>
        </w:rPr>
        <w:t>Part A</w:t>
      </w:r>
      <w:r>
        <w:rPr>
          <w:rFonts w:eastAsia="Calibri" w:cs="Times New Roman"/>
          <w:sz w:val="24"/>
          <w:szCs w:val="24"/>
        </w:rPr>
        <w:t>.</w:t>
      </w:r>
      <w:r w:rsidRPr="53E1DE1A">
        <w:rPr>
          <w:rFonts w:eastAsia="Calibri" w:cs="Times New Roman"/>
          <w:sz w:val="24"/>
          <w:szCs w:val="24"/>
        </w:rPr>
        <w:t xml:space="preserve"> Determine the maximum profit for the profit equation. </w:t>
      </w:r>
    </w:p>
    <w:p w14:paraId="496298B0" w14:textId="77777777" w:rsidR="00261B16" w:rsidRPr="00EB6951" w:rsidRDefault="00261B16" w:rsidP="00261B16">
      <w:pPr>
        <w:spacing w:after="0" w:line="240" w:lineRule="auto"/>
        <w:ind w:left="720"/>
        <w:textAlignment w:val="baseline"/>
        <w:rPr>
          <w:rFonts w:eastAsia="Calibri" w:cs="Times New Roman"/>
          <w:sz w:val="24"/>
          <w:szCs w:val="24"/>
        </w:rPr>
      </w:pPr>
      <w:r>
        <w:rPr>
          <w:rFonts w:eastAsia="Calibri" w:cs="Times New Roman"/>
          <w:sz w:val="24"/>
          <w:szCs w:val="24"/>
        </w:rPr>
        <w:t>Part B.</w:t>
      </w:r>
      <w:r w:rsidRPr="53E1DE1A">
        <w:rPr>
          <w:rFonts w:eastAsia="Calibri" w:cs="Times New Roman"/>
          <w:sz w:val="24"/>
          <w:szCs w:val="24"/>
        </w:rPr>
        <w:t xml:space="preserve"> What will be the price point at the maximum profit? </w:t>
      </w:r>
    </w:p>
    <w:p w14:paraId="66886FAD" w14:textId="77777777" w:rsidR="00261B16" w:rsidRPr="00EB6951" w:rsidRDefault="00261B16" w:rsidP="00261B16">
      <w:pPr>
        <w:spacing w:after="0" w:line="240" w:lineRule="auto"/>
        <w:textAlignment w:val="baseline"/>
        <w:rPr>
          <w:rFonts w:eastAsia="Calibri" w:cs="Times New Roman"/>
          <w:sz w:val="24"/>
          <w:szCs w:val="24"/>
        </w:rPr>
      </w:pPr>
    </w:p>
    <w:p w14:paraId="1B313497" w14:textId="77777777" w:rsidR="00261B16" w:rsidRPr="00EB6951" w:rsidRDefault="00261B16" w:rsidP="00261B16">
      <w:pPr>
        <w:spacing w:after="0" w:line="240" w:lineRule="auto"/>
        <w:textAlignment w:val="baseline"/>
        <w:rPr>
          <w:rFonts w:eastAsia="Calibri" w:cs="Times New Roman"/>
          <w:i/>
          <w:iCs/>
          <w:sz w:val="24"/>
          <w:szCs w:val="24"/>
        </w:rPr>
      </w:pPr>
      <w:r w:rsidRPr="00CD3802">
        <w:rPr>
          <w:rFonts w:eastAsia="Calibri" w:cs="Times New Roman"/>
          <w:i/>
          <w:iCs/>
          <w:sz w:val="24"/>
          <w:szCs w:val="24"/>
        </w:rPr>
        <w:t>Instructional Task 2 (MTR.4.1, MTR.7.1)</w:t>
      </w:r>
    </w:p>
    <w:p w14:paraId="49BB382E" w14:textId="77777777" w:rsidR="00261B16" w:rsidRDefault="00261B16" w:rsidP="00261B16">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A. </w:t>
      </w:r>
      <w:r w:rsidRPr="53E1DE1A">
        <w:rPr>
          <w:rFonts w:eastAsia="Calibri" w:cs="Times New Roman"/>
          <w:sz w:val="24"/>
          <w:szCs w:val="24"/>
        </w:rPr>
        <w:t xml:space="preserve">Create a spreadsheet for a startup company that includes one month of income revenue from at least two sources, with a minimum of five costs/expenses. </w:t>
      </w:r>
    </w:p>
    <w:p w14:paraId="2E6726D0" w14:textId="77777777" w:rsidR="00261B16" w:rsidRDefault="00261B16" w:rsidP="00261B16">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B. </w:t>
      </w:r>
      <w:r w:rsidRPr="53E1DE1A">
        <w:rPr>
          <w:rFonts w:eastAsia="Calibri" w:cs="Times New Roman"/>
          <w:sz w:val="24"/>
          <w:szCs w:val="24"/>
        </w:rPr>
        <w:t>Calculate the end balance to determine a profit or loss for the startup company</w:t>
      </w:r>
      <w:r>
        <w:rPr>
          <w:rFonts w:eastAsia="Calibri" w:cs="Times New Roman"/>
          <w:sz w:val="24"/>
          <w:szCs w:val="24"/>
        </w:rPr>
        <w:t xml:space="preserve"> at months end. </w:t>
      </w:r>
    </w:p>
    <w:p w14:paraId="4648B4D5" w14:textId="77777777" w:rsidR="00261B16" w:rsidRDefault="00261B16" w:rsidP="00261B16">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C. What information would you need to determine how to </w:t>
      </w:r>
      <w:r w:rsidRPr="53E1DE1A">
        <w:rPr>
          <w:rFonts w:eastAsia="Calibri" w:cs="Times New Roman"/>
          <w:sz w:val="24"/>
          <w:szCs w:val="24"/>
        </w:rPr>
        <w:t>maximize the profit</w:t>
      </w:r>
      <w:r>
        <w:rPr>
          <w:rFonts w:eastAsia="Calibri" w:cs="Times New Roman"/>
          <w:sz w:val="24"/>
          <w:szCs w:val="24"/>
        </w:rPr>
        <w:t>?</w:t>
      </w:r>
      <w:r w:rsidRPr="53E1DE1A">
        <w:rPr>
          <w:rFonts w:eastAsia="Calibri" w:cs="Times New Roman"/>
          <w:sz w:val="24"/>
          <w:szCs w:val="24"/>
        </w:rPr>
        <w:t xml:space="preserve"> </w:t>
      </w:r>
    </w:p>
    <w:p w14:paraId="6E4E1CDA" w14:textId="77777777" w:rsidR="00261B16" w:rsidRDefault="00261B16" w:rsidP="00261B16">
      <w:pPr>
        <w:spacing w:after="0" w:line="240" w:lineRule="auto"/>
        <w:rPr>
          <w:rFonts w:eastAsia="Calibri" w:cs="Times New Roman"/>
          <w:i/>
          <w:iCs/>
          <w:sz w:val="24"/>
          <w:szCs w:val="24"/>
        </w:rPr>
      </w:pPr>
    </w:p>
    <w:p w14:paraId="45B5D05B" w14:textId="77777777" w:rsidR="00261B16" w:rsidRDefault="00261B16" w:rsidP="00261B16">
      <w:pPr>
        <w:spacing w:after="0" w:line="240" w:lineRule="auto"/>
        <w:rPr>
          <w:rFonts w:eastAsia="Calibri" w:cs="Times New Roman"/>
          <w:i/>
          <w:iCs/>
          <w:sz w:val="24"/>
          <w:szCs w:val="24"/>
        </w:rPr>
      </w:pPr>
      <w:r w:rsidRPr="53E1DE1A">
        <w:rPr>
          <w:rFonts w:eastAsia="Calibri" w:cs="Times New Roman"/>
          <w:i/>
          <w:iCs/>
          <w:sz w:val="24"/>
          <w:szCs w:val="24"/>
        </w:rPr>
        <w:t xml:space="preserve">Instructional </w:t>
      </w:r>
      <w:r>
        <w:rPr>
          <w:rFonts w:eastAsia="Calibri" w:cs="Times New Roman"/>
          <w:i/>
          <w:iCs/>
          <w:sz w:val="24"/>
          <w:szCs w:val="24"/>
        </w:rPr>
        <w:t>Task 3(MTR.4.1)</w:t>
      </w:r>
    </w:p>
    <w:p w14:paraId="6B0701F5" w14:textId="77777777" w:rsidR="00261B16" w:rsidRDefault="00261B16" w:rsidP="00261B16">
      <w:pPr>
        <w:spacing w:after="0" w:line="240" w:lineRule="auto"/>
        <w:rPr>
          <w:rFonts w:eastAsia="Calibri" w:cs="Times New Roman"/>
          <w:sz w:val="24"/>
          <w:szCs w:val="24"/>
        </w:rPr>
      </w:pPr>
      <w:r>
        <w:rPr>
          <w:rFonts w:eastAsia="Calibri" w:cs="Times New Roman"/>
          <w:sz w:val="24"/>
          <w:szCs w:val="24"/>
        </w:rPr>
        <w:t xml:space="preserve">A company’s </w:t>
      </w:r>
      <w:r w:rsidRPr="53E1DE1A">
        <w:rPr>
          <w:rFonts w:eastAsia="Calibri" w:cs="Times New Roman"/>
          <w:sz w:val="24"/>
          <w:szCs w:val="24"/>
        </w:rPr>
        <w:t>revenue and expense functions</w:t>
      </w:r>
      <w:r>
        <w:rPr>
          <w:rFonts w:eastAsia="Calibri" w:cs="Times New Roman"/>
          <w:sz w:val="24"/>
          <w:szCs w:val="24"/>
        </w:rPr>
        <w:t xml:space="preserve"> are shown.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2854"/>
      </w:tblGrid>
      <w:tr w:rsidR="00261B16" w14:paraId="77706E7C" w14:textId="77777777" w:rsidTr="0088141E">
        <w:trPr>
          <w:jc w:val="center"/>
        </w:trPr>
        <w:tc>
          <w:tcPr>
            <w:tcW w:w="2824" w:type="dxa"/>
            <w:vAlign w:val="center"/>
          </w:tcPr>
          <w:p w14:paraId="06E2F81D" w14:textId="77777777" w:rsidR="00261B16" w:rsidRDefault="00261B16" w:rsidP="0088141E">
            <w:pPr>
              <w:jc w:val="center"/>
              <w:rPr>
                <w:rFonts w:eastAsia="Calibri" w:cs="Times New Roman"/>
                <w:sz w:val="24"/>
                <w:szCs w:val="24"/>
              </w:rPr>
            </w:pPr>
            <m:oMathPara>
              <m:oMath>
                <m:r>
                  <w:rPr>
                    <w:rFonts w:ascii="Cambria Math" w:eastAsia="Calibri" w:hAnsi="Cambria Math" w:cs="Times New Roman"/>
                    <w:sz w:val="24"/>
                    <w:szCs w:val="24"/>
                  </w:rPr>
                  <m:t>R=-250</m:t>
                </m:r>
                <m:sSup>
                  <m:sSupPr>
                    <m:ctrlPr>
                      <w:rPr>
                        <w:rFonts w:ascii="Cambria Math" w:eastAsia="Calibri" w:hAnsi="Cambria Math" w:cs="Times New Roman"/>
                        <w:i/>
                        <w:sz w:val="24"/>
                        <w:szCs w:val="24"/>
                        <w:vertAlign w:val="superscript"/>
                      </w:rPr>
                    </m:ctrlPr>
                  </m:sSupPr>
                  <m:e>
                    <m:r>
                      <w:rPr>
                        <w:rFonts w:ascii="Cambria Math" w:eastAsia="Calibri" w:hAnsi="Cambria Math" w:cs="Times New Roman"/>
                        <w:sz w:val="24"/>
                        <w:szCs w:val="24"/>
                        <w:vertAlign w:val="superscript"/>
                      </w:rPr>
                      <m:t>p</m:t>
                    </m:r>
                  </m:e>
                  <m:sup>
                    <m:r>
                      <w:rPr>
                        <w:rFonts w:ascii="Cambria Math" w:eastAsia="Calibri" w:hAnsi="Cambria Math" w:cs="Times New Roman"/>
                        <w:sz w:val="24"/>
                        <w:szCs w:val="24"/>
                        <w:vertAlign w:val="superscript"/>
                      </w:rPr>
                      <m:t>2</m:t>
                    </m:r>
                  </m:sup>
                </m:sSup>
                <m:r>
                  <w:rPr>
                    <w:rFonts w:ascii="Cambria Math" w:eastAsia="Calibri" w:hAnsi="Cambria Math" w:cs="Times New Roman"/>
                    <w:sz w:val="24"/>
                    <w:szCs w:val="24"/>
                  </w:rPr>
                  <m:t>+17,500p</m:t>
                </m:r>
              </m:oMath>
            </m:oMathPara>
          </w:p>
        </w:tc>
        <w:tc>
          <w:tcPr>
            <w:tcW w:w="2854" w:type="dxa"/>
            <w:vAlign w:val="center"/>
          </w:tcPr>
          <w:p w14:paraId="4C55176C" w14:textId="77777777" w:rsidR="00261B16" w:rsidRDefault="00261B16" w:rsidP="0088141E">
            <w:pPr>
              <w:jc w:val="center"/>
              <w:rPr>
                <w:rFonts w:eastAsia="Calibri" w:cs="Times New Roman"/>
                <w:sz w:val="24"/>
                <w:szCs w:val="24"/>
              </w:rPr>
            </w:pPr>
            <m:oMathPara>
              <m:oMath>
                <m:r>
                  <w:rPr>
                    <w:rFonts w:ascii="Cambria Math" w:eastAsia="Calibri" w:hAnsi="Cambria Math" w:cs="Times New Roman"/>
                    <w:sz w:val="24"/>
                    <w:szCs w:val="24"/>
                  </w:rPr>
                  <m:t>E=-850p+150,000</m:t>
                </m:r>
              </m:oMath>
            </m:oMathPara>
          </w:p>
        </w:tc>
      </w:tr>
    </w:tbl>
    <w:p w14:paraId="2F4B8C99" w14:textId="77777777" w:rsidR="00261B16" w:rsidRDefault="00261B16" w:rsidP="00261B16">
      <w:pPr>
        <w:spacing w:after="0" w:line="240" w:lineRule="auto"/>
        <w:ind w:left="360"/>
        <w:textAlignment w:val="baseline"/>
        <w:rPr>
          <w:rFonts w:eastAsia="Calibri" w:cs="Times New Roman"/>
          <w:sz w:val="24"/>
          <w:szCs w:val="24"/>
        </w:rPr>
      </w:pPr>
    </w:p>
    <w:p w14:paraId="005DA5AC" w14:textId="77777777" w:rsidR="00261B16" w:rsidRDefault="00261B16" w:rsidP="00261B16">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A. Discuss with a partner why the expense, </w:t>
      </w:r>
      <m:oMath>
        <m:r>
          <w:rPr>
            <w:rFonts w:ascii="Cambria Math" w:eastAsia="Calibri" w:hAnsi="Cambria Math" w:cs="Times New Roman"/>
            <w:sz w:val="24"/>
            <w:szCs w:val="24"/>
          </w:rPr>
          <m:t>E</m:t>
        </m:r>
      </m:oMath>
      <w:r>
        <w:rPr>
          <w:rFonts w:eastAsia="Calibri" w:cs="Times New Roman"/>
          <w:sz w:val="24"/>
          <w:szCs w:val="24"/>
        </w:rPr>
        <w:t xml:space="preserve">, decreases as the price, </w:t>
      </w:r>
      <m:oMath>
        <m:r>
          <w:rPr>
            <w:rFonts w:ascii="Cambria Math" w:eastAsia="Calibri" w:hAnsi="Cambria Math" w:cs="Times New Roman"/>
            <w:sz w:val="24"/>
            <w:szCs w:val="24"/>
          </w:rPr>
          <m:t>p</m:t>
        </m:r>
      </m:oMath>
      <w:r>
        <w:rPr>
          <w:rFonts w:eastAsia="Calibri" w:cs="Times New Roman"/>
          <w:sz w:val="24"/>
          <w:szCs w:val="24"/>
        </w:rPr>
        <w:t xml:space="preserve">, increases. Create a scenario to justify your reasoning. </w:t>
      </w:r>
    </w:p>
    <w:p w14:paraId="3200CE64" w14:textId="77777777" w:rsidR="00261B16" w:rsidRDefault="00261B16" w:rsidP="00261B16">
      <w:pPr>
        <w:spacing w:after="0" w:line="240" w:lineRule="auto"/>
        <w:ind w:left="360"/>
        <w:textAlignment w:val="baseline"/>
        <w:rPr>
          <w:rFonts w:eastAsia="Calibri" w:cs="Times New Roman"/>
          <w:sz w:val="24"/>
          <w:szCs w:val="24"/>
        </w:rPr>
      </w:pPr>
      <w:r>
        <w:rPr>
          <w:rFonts w:eastAsia="Calibri" w:cs="Times New Roman"/>
          <w:sz w:val="24"/>
          <w:szCs w:val="24"/>
        </w:rPr>
        <w:t xml:space="preserve">Part B. Determine the profit function for the company. </w:t>
      </w:r>
    </w:p>
    <w:p w14:paraId="2F493179" w14:textId="089AB43A" w:rsidR="001158DD" w:rsidRPr="00AF5B55" w:rsidRDefault="00261B16" w:rsidP="00261B16">
      <w:pPr>
        <w:spacing w:after="0" w:line="240" w:lineRule="auto"/>
        <w:ind w:left="360"/>
        <w:textAlignment w:val="baseline"/>
        <w:rPr>
          <w:rFonts w:eastAsia="Calibri" w:cs="Times New Roman"/>
          <w:sz w:val="24"/>
          <w:szCs w:val="24"/>
        </w:rPr>
      </w:pPr>
      <w:r>
        <w:rPr>
          <w:rFonts w:eastAsia="Calibri" w:cs="Times New Roman"/>
          <w:sz w:val="24"/>
          <w:szCs w:val="24"/>
        </w:rPr>
        <w:t>Part C. Determine a price that maximizes the profit.</w:t>
      </w:r>
      <w:r w:rsidR="001158DD">
        <w:rPr>
          <w:rFonts w:eastAsiaTheme="minorEastAsia" w:cs="Times New Roman"/>
          <w:color w:val="000000" w:themeColor="text1"/>
          <w:sz w:val="24"/>
          <w:szCs w:val="24"/>
        </w:rPr>
        <w:br/>
      </w:r>
    </w:p>
    <w:p w14:paraId="25FBC666" w14:textId="77777777" w:rsidR="001158DD" w:rsidRPr="00446198" w:rsidRDefault="001158DD" w:rsidP="001158DD">
      <w:pPr>
        <w:pStyle w:val="FinancialFLHeading"/>
      </w:pPr>
      <w:r w:rsidRPr="00446198">
        <w:t>Instructional Items </w:t>
      </w:r>
    </w:p>
    <w:p w14:paraId="0444E5E1" w14:textId="77777777" w:rsidR="008A54EC" w:rsidRPr="00EB6951" w:rsidRDefault="008A54EC" w:rsidP="008A54EC">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1</w:t>
      </w:r>
    </w:p>
    <w:p w14:paraId="623397A4" w14:textId="77777777" w:rsidR="008A54EC" w:rsidRDefault="008A54EC" w:rsidP="008A54EC">
      <w:pPr>
        <w:spacing w:after="0" w:line="276" w:lineRule="auto"/>
        <w:ind w:left="360"/>
        <w:rPr>
          <w:rFonts w:eastAsia="Calibri" w:cs="Times New Roman"/>
          <w:sz w:val="24"/>
          <w:szCs w:val="24"/>
        </w:rPr>
      </w:pPr>
      <w:r w:rsidRPr="53E1DE1A">
        <w:rPr>
          <w:rFonts w:eastAsia="Calibri" w:cs="Times New Roman"/>
          <w:sz w:val="24"/>
          <w:szCs w:val="24"/>
        </w:rPr>
        <w:lastRenderedPageBreak/>
        <w:t xml:space="preserve">Wrangler Ranch located in central Florida manufactures treats for livestock for sale at a local market. The expense equation for </w:t>
      </w:r>
      <m:oMath>
        <m:r>
          <w:rPr>
            <w:rFonts w:ascii="Cambria Math" w:eastAsia="Calibri" w:hAnsi="Cambria Math" w:cs="Times New Roman"/>
            <w:sz w:val="24"/>
            <w:szCs w:val="24"/>
          </w:rPr>
          <m:t>q</m:t>
        </m:r>
      </m:oMath>
      <w:r w:rsidRPr="53E1DE1A">
        <w:rPr>
          <w:rFonts w:eastAsia="Calibri" w:cs="Times New Roman"/>
          <w:sz w:val="24"/>
          <w:szCs w:val="24"/>
        </w:rPr>
        <w:t xml:space="preserve"> bags </w:t>
      </w:r>
      <w:r>
        <w:rPr>
          <w:rFonts w:eastAsia="Calibri" w:cs="Times New Roman"/>
          <w:sz w:val="24"/>
          <w:szCs w:val="24"/>
        </w:rPr>
        <w:t xml:space="preserve">of treats </w:t>
      </w:r>
      <w:r w:rsidRPr="53E1DE1A">
        <w:rPr>
          <w:rFonts w:eastAsia="Calibri" w:cs="Times New Roman"/>
          <w:sz w:val="24"/>
          <w:szCs w:val="24"/>
        </w:rPr>
        <w:t xml:space="preserve">is </w:t>
      </w:r>
      <m:oMath>
        <m:r>
          <w:rPr>
            <w:rFonts w:ascii="Cambria Math" w:eastAsia="Calibri" w:hAnsi="Cambria Math" w:cs="Times New Roman"/>
            <w:sz w:val="24"/>
            <w:szCs w:val="24"/>
          </w:rPr>
          <m:t>E=5.25q+20,000</m:t>
        </m:r>
      </m:oMath>
      <w:r w:rsidRPr="53E1DE1A">
        <w:rPr>
          <w:rFonts w:eastAsia="Calibri" w:cs="Times New Roman"/>
          <w:sz w:val="24"/>
          <w:szCs w:val="24"/>
        </w:rPr>
        <w:t xml:space="preserve">.  What is the cost per bag average for producing 500 bags to the nearest cent? </w:t>
      </w:r>
    </w:p>
    <w:p w14:paraId="4DE3D71C" w14:textId="77777777" w:rsidR="001158DD" w:rsidRPr="00602BEF" w:rsidRDefault="001158DD" w:rsidP="001158DD">
      <w:pPr>
        <w:spacing w:after="0" w:line="240" w:lineRule="auto"/>
        <w:jc w:val="center"/>
        <w:textAlignment w:val="baseline"/>
        <w:rPr>
          <w:rFonts w:eastAsia="Times New Roman" w:cs="Times New Roman"/>
          <w:sz w:val="24"/>
          <w:szCs w:val="24"/>
        </w:rPr>
      </w:pPr>
    </w:p>
    <w:p w14:paraId="0167C288" w14:textId="36B283CC" w:rsidR="00116427" w:rsidRPr="00445753" w:rsidRDefault="001158DD" w:rsidP="00116427">
      <w:pPr>
        <w:pStyle w:val="Style4"/>
        <w:rPr>
          <w:sz w:val="24"/>
        </w:rPr>
      </w:pPr>
      <w:r w:rsidRPr="00446198">
        <w:t>*The strategies, tasks and items included in the B1G-M are examples and should not be considered comprehensive.</w:t>
      </w:r>
      <w:r w:rsidR="00445753">
        <w:br/>
      </w:r>
    </w:p>
    <w:p w14:paraId="4791E87D" w14:textId="0B897EF9" w:rsidR="00116427" w:rsidRDefault="000C4A41" w:rsidP="00116427">
      <w:pPr>
        <w:pStyle w:val="Heading3"/>
      </w:pPr>
      <w:r w:rsidRPr="00EB6951">
        <w:t>MA.</w:t>
      </w:r>
      <w:r>
        <w:t>912</w:t>
      </w:r>
      <w:r w:rsidRPr="00EB6951">
        <w:t>.FL.</w:t>
      </w:r>
      <w:r>
        <w:t>2</w:t>
      </w:r>
      <w:r w:rsidRPr="00EB6951">
        <w:t>.</w:t>
      </w:r>
      <w:r>
        <w:t>4</w:t>
      </w:r>
      <w:r w:rsidR="00116427">
        <w:br/>
      </w:r>
    </w:p>
    <w:p w14:paraId="4390E711" w14:textId="77777777" w:rsidR="00116427" w:rsidRPr="00446198" w:rsidRDefault="00116427" w:rsidP="00116427">
      <w:pPr>
        <w:pStyle w:val="FinancialFLHeading"/>
      </w:pPr>
      <w:r w:rsidRPr="00446198">
        <w:t>Benchmark</w:t>
      </w:r>
    </w:p>
    <w:p w14:paraId="28FD40FB" w14:textId="7CC11B07" w:rsidR="00116427" w:rsidRPr="005D203C" w:rsidRDefault="00284880" w:rsidP="00116427">
      <w:pPr>
        <w:pStyle w:val="Style3"/>
      </w:pPr>
      <w:r w:rsidRPr="007A3FFD">
        <w:rPr>
          <w:color w:val="000000"/>
        </w:rPr>
        <w:t>MA.912.FL.</w:t>
      </w:r>
      <w:r>
        <w:rPr>
          <w:color w:val="000000"/>
        </w:rPr>
        <w:t>2</w:t>
      </w:r>
      <w:r w:rsidRPr="007A3FFD">
        <w:rPr>
          <w:color w:val="000000"/>
        </w:rPr>
        <w:t>.</w:t>
      </w:r>
      <w:r>
        <w:rPr>
          <w:color w:val="000000"/>
        </w:rPr>
        <w:t>4</w:t>
      </w:r>
      <w:r w:rsidR="00116427" w:rsidRPr="0012407D">
        <w:tab/>
      </w:r>
      <w:r w:rsidR="007C4E87" w:rsidRPr="008109A2">
        <w:rPr>
          <w:color w:val="000000"/>
        </w:rPr>
        <w:t>Given current exchange rates, convert between currencies. Solve real-world problems involving exchange rates.</w:t>
      </w:r>
    </w:p>
    <w:p w14:paraId="51F919B7" w14:textId="77777777" w:rsidR="007D3FC3" w:rsidRPr="007A3FFD" w:rsidRDefault="007D3FC3" w:rsidP="007D3FC3">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621E9095" w14:textId="6F9DDE4C" w:rsidR="00116427" w:rsidRDefault="007D3FC3" w:rsidP="007D3FC3">
      <w:pPr>
        <w:spacing w:after="0"/>
      </w:pPr>
      <w:r w:rsidRPr="007A3FFD">
        <w:rPr>
          <w:rFonts w:eastAsia="Calibri" w:cs="Times New Roman"/>
          <w:i/>
          <w:szCs w:val="24"/>
        </w:rPr>
        <w:t>Clarification 1:</w:t>
      </w:r>
      <w:r w:rsidRPr="007A3FFD">
        <w:rPr>
          <w:rFonts w:eastAsia="Calibri" w:cs="Times New Roman"/>
          <w:szCs w:val="24"/>
        </w:rPr>
        <w:t xml:space="preserve"> </w:t>
      </w:r>
      <w:r w:rsidRPr="008109A2">
        <w:rPr>
          <w:rFonts w:eastAsia="Calibri" w:cs="Times New Roman"/>
          <w:szCs w:val="24"/>
        </w:rPr>
        <w:t xml:space="preserve">Instruction includes </w:t>
      </w:r>
      <w:proofErr w:type="gramStart"/>
      <w:r w:rsidRPr="008109A2">
        <w:rPr>
          <w:rFonts w:eastAsia="Calibri" w:cs="Times New Roman"/>
          <w:szCs w:val="24"/>
        </w:rPr>
        <w:t>taking into account</w:t>
      </w:r>
      <w:proofErr w:type="gramEnd"/>
      <w:r w:rsidRPr="008109A2">
        <w:rPr>
          <w:rFonts w:eastAsia="Calibri" w:cs="Times New Roman"/>
          <w:szCs w:val="24"/>
        </w:rPr>
        <w:t xml:space="preserve"> various fees, such as conversion fee, foreign transaction fee and dynamic concurrency conversion fee.</w:t>
      </w:r>
      <w:r>
        <w:rPr>
          <w:rFonts w:eastAsia="Calibri" w:cs="Times New Roman"/>
          <w:szCs w:val="24"/>
        </w:rPr>
        <w:br/>
      </w:r>
    </w:p>
    <w:p w14:paraId="499D8131" w14:textId="77777777" w:rsidR="00116427" w:rsidRPr="00446198" w:rsidRDefault="00116427" w:rsidP="00116427">
      <w:pPr>
        <w:pStyle w:val="FinancialFLHeading"/>
      </w:pPr>
      <w:r w:rsidRPr="00446198">
        <w:t xml:space="preserve">Connecting Benchmarks/Horizontal Alignment        </w:t>
      </w:r>
    </w:p>
    <w:p w14:paraId="6C68F093" w14:textId="4C7F4CA3" w:rsidR="00116427" w:rsidRPr="00B06800" w:rsidRDefault="005B0C9B" w:rsidP="00116427">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MA.912.FL.4.4</w:t>
      </w:r>
      <w:r w:rsidR="00116427">
        <w:rPr>
          <w:rFonts w:eastAsia="Calibri" w:cs="Times New Roman"/>
          <w:bCs/>
          <w:color w:val="000000" w:themeColor="text1"/>
          <w:sz w:val="24"/>
          <w:szCs w:val="24"/>
        </w:rPr>
        <w:br/>
      </w:r>
    </w:p>
    <w:p w14:paraId="10E21C1C" w14:textId="77777777" w:rsidR="00116427" w:rsidRPr="00446198" w:rsidRDefault="00116427" w:rsidP="00116427">
      <w:pPr>
        <w:pStyle w:val="FinancialFLHeading"/>
      </w:pPr>
      <w:r w:rsidRPr="00446198">
        <w:t>Terms from the K-12 Glossary </w:t>
      </w:r>
    </w:p>
    <w:p w14:paraId="4D5D1671" w14:textId="3DF44075" w:rsidR="00116427" w:rsidRPr="00446198" w:rsidRDefault="0038262A"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R</w:t>
      </w:r>
      <w:r w:rsidRPr="1E15B6E6">
        <w:rPr>
          <w:rFonts w:eastAsia="Times New Roman" w:cs="Times New Roman"/>
          <w:sz w:val="24"/>
          <w:szCs w:val="24"/>
        </w:rPr>
        <w:t>ate</w:t>
      </w:r>
      <w:r w:rsidR="00116427">
        <w:rPr>
          <w:rFonts w:eastAsia="Times New Roman" w:cs="Times New Roman"/>
          <w:sz w:val="24"/>
          <w:szCs w:val="24"/>
        </w:rPr>
        <w:br/>
      </w:r>
    </w:p>
    <w:p w14:paraId="0732D6B4"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4CF334AA" w14:textId="77777777" w:rsidTr="0088141E">
        <w:trPr>
          <w:trHeight w:val="981"/>
        </w:trPr>
        <w:tc>
          <w:tcPr>
            <w:tcW w:w="2498" w:type="pct"/>
            <w:shd w:val="clear" w:color="auto" w:fill="auto"/>
            <w:hideMark/>
          </w:tcPr>
          <w:p w14:paraId="44636F36"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09D8FB2" w14:textId="77777777" w:rsidR="00F873D5" w:rsidRPr="00F13CE5" w:rsidRDefault="00F873D5" w:rsidP="00F873D5">
            <w:pPr>
              <w:widowControl w:val="0"/>
              <w:numPr>
                <w:ilvl w:val="0"/>
                <w:numId w:val="40"/>
              </w:numPr>
              <w:spacing w:after="0" w:line="240" w:lineRule="auto"/>
              <w:rPr>
                <w:rFonts w:eastAsiaTheme="minorEastAsia"/>
                <w:sz w:val="24"/>
                <w:szCs w:val="24"/>
              </w:rPr>
            </w:pPr>
            <w:r w:rsidRPr="00F13CE5">
              <w:rPr>
                <w:rFonts w:eastAsia="Times New Roman" w:cs="Times New Roman"/>
                <w:sz w:val="24"/>
                <w:szCs w:val="24"/>
              </w:rPr>
              <w:t>MA.6.AR.3.2</w:t>
            </w:r>
            <w:r>
              <w:rPr>
                <w:rFonts w:eastAsia="Times New Roman" w:cs="Times New Roman"/>
                <w:sz w:val="24"/>
                <w:szCs w:val="24"/>
              </w:rPr>
              <w:t xml:space="preserve">, </w:t>
            </w:r>
            <w:r w:rsidRPr="00F13CE5">
              <w:rPr>
                <w:rFonts w:eastAsia="Times New Roman" w:cs="Times New Roman"/>
                <w:sz w:val="24"/>
                <w:szCs w:val="24"/>
              </w:rPr>
              <w:t>MA.6.AR.3.5</w:t>
            </w:r>
          </w:p>
          <w:p w14:paraId="13DFEDB3" w14:textId="479E8A96" w:rsidR="00116427" w:rsidRPr="007B4E46" w:rsidRDefault="00F873D5" w:rsidP="00F873D5">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MA.7.AR.3</w:t>
            </w:r>
            <w:r w:rsidR="00116427">
              <w:rPr>
                <w:rFonts w:eastAsia="Times New Roman" w:cs="Times New Roman"/>
                <w:sz w:val="24"/>
                <w:szCs w:val="24"/>
              </w:rPr>
              <w:br/>
            </w:r>
          </w:p>
        </w:tc>
        <w:tc>
          <w:tcPr>
            <w:tcW w:w="2502" w:type="pct"/>
            <w:shd w:val="clear" w:color="auto" w:fill="auto"/>
          </w:tcPr>
          <w:p w14:paraId="10AEAB7F"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7F5D4D9" w14:textId="3BD837DA" w:rsidR="00116427" w:rsidRPr="005A2CE0" w:rsidRDefault="005A2CE0" w:rsidP="005A2CE0">
            <w:pPr>
              <w:pStyle w:val="ListParagraph"/>
              <w:numPr>
                <w:ilvl w:val="0"/>
                <w:numId w:val="140"/>
              </w:numPr>
              <w:textAlignment w:val="baseline"/>
              <w:rPr>
                <w:rFonts w:eastAsia="Times New Roman" w:cs="Times New Roman"/>
                <w:sz w:val="24"/>
                <w:szCs w:val="24"/>
              </w:rPr>
            </w:pPr>
            <w:r w:rsidRPr="005A2CE0">
              <w:rPr>
                <w:rFonts w:eastAsia="Times New Roman" w:cs="Times New Roman"/>
                <w:sz w:val="24"/>
                <w:szCs w:val="24"/>
              </w:rPr>
              <w:t>MA.</w:t>
            </w:r>
            <w:proofErr w:type="gramStart"/>
            <w:r w:rsidRPr="005A2CE0">
              <w:rPr>
                <w:rFonts w:eastAsia="Times New Roman" w:cs="Times New Roman"/>
                <w:sz w:val="24"/>
                <w:szCs w:val="24"/>
              </w:rPr>
              <w:t>912.C.</w:t>
            </w:r>
            <w:proofErr w:type="gramEnd"/>
            <w:r w:rsidRPr="005A2CE0">
              <w:rPr>
                <w:rFonts w:eastAsia="Times New Roman" w:cs="Times New Roman"/>
                <w:sz w:val="24"/>
                <w:szCs w:val="24"/>
              </w:rPr>
              <w:t>3.10 (Calc)</w:t>
            </w:r>
          </w:p>
        </w:tc>
      </w:tr>
    </w:tbl>
    <w:p w14:paraId="29384190" w14:textId="77777777" w:rsidR="00116427" w:rsidRPr="00446198" w:rsidRDefault="00116427" w:rsidP="00116427">
      <w:pPr>
        <w:pStyle w:val="FinancialFLHeading"/>
      </w:pPr>
      <w:r w:rsidRPr="00446198">
        <w:t xml:space="preserve">Purpose and Instructional Strategies </w:t>
      </w:r>
    </w:p>
    <w:p w14:paraId="7C1B52C9" w14:textId="77777777" w:rsidR="00217E5F" w:rsidRPr="00010FC1" w:rsidRDefault="00217E5F" w:rsidP="00217E5F">
      <w:pPr>
        <w:spacing w:after="0" w:line="276" w:lineRule="auto"/>
        <w:textAlignment w:val="baseline"/>
        <w:rPr>
          <w:rFonts w:eastAsia="Calibri" w:cs="Times New Roman"/>
          <w:sz w:val="24"/>
          <w:szCs w:val="24"/>
        </w:rPr>
      </w:pPr>
      <w:r w:rsidRPr="53E1DE1A">
        <w:rPr>
          <w:rFonts w:eastAsia="Calibri" w:cs="Times New Roman"/>
          <w:sz w:val="24"/>
          <w:szCs w:val="24"/>
        </w:rPr>
        <w:t xml:space="preserve">In grades 6 and 7, students worked with the concept of rate </w:t>
      </w:r>
      <w:r w:rsidRPr="1DAAE771">
        <w:rPr>
          <w:rFonts w:eastAsia="Calibri" w:cs="Times New Roman"/>
          <w:sz w:val="24"/>
          <w:szCs w:val="24"/>
        </w:rPr>
        <w:t>including</w:t>
      </w:r>
      <w:r>
        <w:rPr>
          <w:rFonts w:eastAsia="Calibri" w:cs="Times New Roman"/>
          <w:sz w:val="24"/>
          <w:szCs w:val="24"/>
        </w:rPr>
        <w:t xml:space="preserve"> real-</w:t>
      </w:r>
      <w:r w:rsidRPr="53E1DE1A">
        <w:rPr>
          <w:rFonts w:eastAsia="Calibri" w:cs="Times New Roman"/>
          <w:sz w:val="24"/>
          <w:szCs w:val="24"/>
        </w:rPr>
        <w:t xml:space="preserve">world contexts. </w:t>
      </w:r>
      <w:r w:rsidRPr="53E1DE1A">
        <w:rPr>
          <w:rFonts w:eastAsia="Times New Roman" w:cs="Times New Roman"/>
          <w:sz w:val="24"/>
          <w:szCs w:val="24"/>
        </w:rPr>
        <w:t>Students determined a rate for a ratio of quantities with different units and calculated and interpreted the corresponding unit rate. Additional work involving ratios, rates and unit rates, including conversions within the same</w:t>
      </w:r>
      <w:r>
        <w:rPr>
          <w:rFonts w:eastAsia="Times New Roman" w:cs="Times New Roman"/>
          <w:sz w:val="24"/>
          <w:szCs w:val="24"/>
        </w:rPr>
        <w:t xml:space="preserve"> and different</w:t>
      </w:r>
      <w:r w:rsidRPr="53E1DE1A">
        <w:rPr>
          <w:rFonts w:eastAsia="Times New Roman" w:cs="Times New Roman"/>
          <w:sz w:val="24"/>
          <w:szCs w:val="24"/>
        </w:rPr>
        <w:t xml:space="preserve"> measurement system</w:t>
      </w:r>
      <w:r>
        <w:rPr>
          <w:rFonts w:eastAsia="Times New Roman" w:cs="Times New Roman"/>
          <w:sz w:val="24"/>
          <w:szCs w:val="24"/>
        </w:rPr>
        <w:t>, was learned in grades 6 and 7</w:t>
      </w:r>
      <w:r w:rsidRPr="53E1DE1A">
        <w:rPr>
          <w:rFonts w:eastAsia="Times New Roman" w:cs="Times New Roman"/>
          <w:sz w:val="24"/>
          <w:szCs w:val="24"/>
        </w:rPr>
        <w:t>.</w:t>
      </w:r>
      <w:r>
        <w:rPr>
          <w:rFonts w:eastAsia="Times New Roman" w:cs="Times New Roman"/>
          <w:sz w:val="24"/>
          <w:szCs w:val="24"/>
        </w:rPr>
        <w:t xml:space="preserve"> </w:t>
      </w:r>
      <w:r w:rsidRPr="00010FC1">
        <w:rPr>
          <w:rFonts w:eastAsia="Calibri" w:cs="Times New Roman"/>
          <w:sz w:val="24"/>
          <w:szCs w:val="24"/>
        </w:rPr>
        <w:t xml:space="preserve">In </w:t>
      </w:r>
      <w:r>
        <w:rPr>
          <w:rFonts w:eastAsia="Calibri" w:cs="Times New Roman"/>
          <w:sz w:val="24"/>
          <w:szCs w:val="24"/>
        </w:rPr>
        <w:t>Math for Data and Financial Literacy, students use this</w:t>
      </w:r>
      <w:r w:rsidRPr="00010FC1">
        <w:rPr>
          <w:rFonts w:eastAsia="Calibri" w:cs="Times New Roman"/>
          <w:sz w:val="24"/>
          <w:szCs w:val="24"/>
        </w:rPr>
        <w:t xml:space="preserve"> prior knowledge and understanding of rates to convert between currencies when given the current exchange rates and solve real-world problems involving exchange rates. </w:t>
      </w:r>
    </w:p>
    <w:p w14:paraId="3F43DD02" w14:textId="77777777" w:rsidR="00217E5F" w:rsidRPr="00010FC1" w:rsidRDefault="00217E5F" w:rsidP="00217E5F">
      <w:pPr>
        <w:pStyle w:val="ListParagraph"/>
        <w:numPr>
          <w:ilvl w:val="0"/>
          <w:numId w:val="135"/>
        </w:numPr>
        <w:rPr>
          <w:rFonts w:eastAsia="Calibri" w:cs="Times New Roman"/>
          <w:sz w:val="24"/>
          <w:szCs w:val="24"/>
        </w:rPr>
      </w:pPr>
      <w:r>
        <w:rPr>
          <w:rFonts w:eastAsia="Calibri" w:cs="Times New Roman"/>
          <w:sz w:val="24"/>
          <w:szCs w:val="24"/>
        </w:rPr>
        <w:t>W</w:t>
      </w:r>
      <w:r w:rsidRPr="00010FC1">
        <w:rPr>
          <w:rFonts w:eastAsia="Calibri" w:cs="Times New Roman"/>
          <w:sz w:val="24"/>
          <w:szCs w:val="24"/>
        </w:rPr>
        <w:t xml:space="preserve">hile working with currency exchange rates, students should be aware of the various fees when doing </w:t>
      </w:r>
      <w:proofErr w:type="gramStart"/>
      <w:r w:rsidRPr="00010FC1">
        <w:rPr>
          <w:rFonts w:eastAsia="Calibri" w:cs="Times New Roman"/>
          <w:sz w:val="24"/>
          <w:szCs w:val="24"/>
        </w:rPr>
        <w:t>a currency</w:t>
      </w:r>
      <w:proofErr w:type="gramEnd"/>
      <w:r w:rsidRPr="00010FC1">
        <w:rPr>
          <w:rFonts w:eastAsia="Calibri" w:cs="Times New Roman"/>
          <w:sz w:val="24"/>
          <w:szCs w:val="24"/>
        </w:rPr>
        <w:t xml:space="preserve"> conversion </w:t>
      </w:r>
      <w:r w:rsidRPr="1DAAE771">
        <w:rPr>
          <w:rFonts w:eastAsia="Calibri" w:cs="Times New Roman"/>
          <w:sz w:val="24"/>
          <w:szCs w:val="24"/>
        </w:rPr>
        <w:t>including</w:t>
      </w:r>
      <w:r w:rsidRPr="00010FC1">
        <w:rPr>
          <w:rFonts w:eastAsia="Calibri" w:cs="Times New Roman"/>
          <w:sz w:val="24"/>
          <w:szCs w:val="24"/>
        </w:rPr>
        <w:t xml:space="preserve"> foreign transaction fees and dynamic concurrency conversion fees. </w:t>
      </w:r>
    </w:p>
    <w:p w14:paraId="29827676" w14:textId="77777777" w:rsidR="00217E5F" w:rsidRPr="00010FC1" w:rsidRDefault="00217E5F" w:rsidP="00217E5F">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 xml:space="preserve">Currency is the system that is used in a country for money. The currency exchange rate is the rate used to convert from one country’s currency to the currency of another country. </w:t>
      </w:r>
    </w:p>
    <w:p w14:paraId="0D075374" w14:textId="77777777" w:rsidR="00217E5F" w:rsidRPr="00010FC1" w:rsidRDefault="00217E5F" w:rsidP="00217E5F">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Exchange Rates are the rates that are used to convert one currency to another. This can be an exchange from one country to another or another economic zone. Current rates are found on the internet</w:t>
      </w:r>
      <w:r>
        <w:rPr>
          <w:rFonts w:eastAsia="Calibri" w:cs="Times New Roman"/>
          <w:sz w:val="24"/>
          <w:szCs w:val="24"/>
        </w:rPr>
        <w:t>,</w:t>
      </w:r>
      <w:r w:rsidRPr="00010FC1">
        <w:rPr>
          <w:rFonts w:eastAsia="Calibri" w:cs="Times New Roman"/>
          <w:sz w:val="24"/>
          <w:szCs w:val="24"/>
        </w:rPr>
        <w:t xml:space="preserve"> or by going to a bank prior to travel or when needing to exchange currency. </w:t>
      </w:r>
    </w:p>
    <w:p w14:paraId="3E9B50B6" w14:textId="6D1940A9" w:rsidR="00116427" w:rsidRPr="002A12CA" w:rsidRDefault="00217E5F" w:rsidP="00217E5F">
      <w:pPr>
        <w:pStyle w:val="ListParagraph"/>
        <w:numPr>
          <w:ilvl w:val="0"/>
          <w:numId w:val="135"/>
        </w:numPr>
        <w:textAlignment w:val="baseline"/>
        <w:rPr>
          <w:rFonts w:eastAsia="Calibri" w:cs="Times New Roman"/>
          <w:sz w:val="24"/>
          <w:szCs w:val="24"/>
        </w:rPr>
      </w:pPr>
      <w:r w:rsidRPr="00010FC1">
        <w:rPr>
          <w:rFonts w:eastAsia="Times New Roman" w:cs="Times New Roman"/>
          <w:color w:val="202124"/>
          <w:sz w:val="24"/>
          <w:szCs w:val="24"/>
        </w:rPr>
        <w:t>The fees that may be incurred include the currency conversion fee from the payment processor or</w:t>
      </w:r>
      <w:r>
        <w:rPr>
          <w:rFonts w:eastAsia="Times New Roman" w:cs="Times New Roman"/>
          <w:color w:val="202124"/>
          <w:sz w:val="24"/>
          <w:szCs w:val="24"/>
        </w:rPr>
        <w:t>,</w:t>
      </w:r>
      <w:r w:rsidRPr="00010FC1">
        <w:rPr>
          <w:rFonts w:eastAsia="Times New Roman" w:cs="Times New Roman"/>
          <w:color w:val="202124"/>
          <w:sz w:val="24"/>
          <w:szCs w:val="24"/>
        </w:rPr>
        <w:t xml:space="preserve"> if in an ATM network</w:t>
      </w:r>
      <w:r>
        <w:rPr>
          <w:rFonts w:eastAsia="Times New Roman" w:cs="Times New Roman"/>
          <w:color w:val="202124"/>
          <w:sz w:val="24"/>
          <w:szCs w:val="24"/>
        </w:rPr>
        <w:t>,</w:t>
      </w:r>
      <w:r w:rsidRPr="00010FC1">
        <w:rPr>
          <w:rFonts w:eastAsia="Times New Roman" w:cs="Times New Roman"/>
          <w:color w:val="202124"/>
          <w:sz w:val="24"/>
          <w:szCs w:val="24"/>
        </w:rPr>
        <w:t xml:space="preserve"> the fee to convert one currency to another as a fee </w:t>
      </w:r>
      <w:r w:rsidRPr="00010FC1">
        <w:rPr>
          <w:rFonts w:eastAsia="Times New Roman" w:cs="Times New Roman"/>
          <w:color w:val="202124"/>
          <w:sz w:val="24"/>
          <w:szCs w:val="24"/>
        </w:rPr>
        <w:lastRenderedPageBreak/>
        <w:t>for the financial transaction of converting the currency. Another fee for currency conversion is the foreign transaction fee</w:t>
      </w:r>
      <w:r>
        <w:rPr>
          <w:rFonts w:eastAsia="Times New Roman" w:cs="Times New Roman"/>
          <w:color w:val="202124"/>
          <w:sz w:val="24"/>
          <w:szCs w:val="24"/>
        </w:rPr>
        <w:t>,</w:t>
      </w:r>
      <w:r w:rsidRPr="00010FC1">
        <w:rPr>
          <w:rFonts w:eastAsia="Times New Roman" w:cs="Times New Roman"/>
          <w:color w:val="202124"/>
          <w:sz w:val="24"/>
          <w:szCs w:val="24"/>
        </w:rPr>
        <w:t xml:space="preserve"> </w:t>
      </w:r>
      <w:r>
        <w:rPr>
          <w:rFonts w:eastAsia="Times New Roman" w:cs="Times New Roman"/>
          <w:color w:val="202124"/>
          <w:sz w:val="24"/>
          <w:szCs w:val="24"/>
        </w:rPr>
        <w:t>which</w:t>
      </w:r>
      <w:r w:rsidRPr="00010FC1">
        <w:rPr>
          <w:rFonts w:eastAsia="Times New Roman" w:cs="Times New Roman"/>
          <w:color w:val="202124"/>
          <w:sz w:val="24"/>
          <w:szCs w:val="24"/>
        </w:rPr>
        <w:t xml:space="preserve"> is a charge to you as a consumer by the issuer of your credit or debit card or the ATM network you may be using on the same transaction.</w:t>
      </w:r>
      <w:r w:rsidR="00116427" w:rsidRPr="002A12CA">
        <w:rPr>
          <w:rFonts w:eastAsia="Calibri" w:cs="Times New Roman"/>
          <w:sz w:val="24"/>
          <w:szCs w:val="24"/>
        </w:rPr>
        <w:br/>
      </w:r>
    </w:p>
    <w:p w14:paraId="67743679" w14:textId="77777777" w:rsidR="00116427" w:rsidRPr="00446198" w:rsidRDefault="00116427" w:rsidP="00116427">
      <w:pPr>
        <w:pStyle w:val="FinancialFLHeading"/>
      </w:pPr>
      <w:r w:rsidRPr="00446198">
        <w:t>Common Misconceptions or Errors</w:t>
      </w:r>
    </w:p>
    <w:p w14:paraId="373255F2" w14:textId="77777777" w:rsidR="006A2F1C" w:rsidRPr="00EB6951" w:rsidRDefault="006A2F1C" w:rsidP="006A2F1C">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use multiplication or division inappropriately in calculation when working with the exchange rates. </w:t>
      </w:r>
    </w:p>
    <w:p w14:paraId="2117F41E" w14:textId="77777777" w:rsidR="006A2F1C" w:rsidRPr="00EB6951" w:rsidRDefault="006A2F1C" w:rsidP="006A2F1C">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need help with the currency codes on the exchange rate charts to assist in calculations.</w:t>
      </w:r>
    </w:p>
    <w:p w14:paraId="622F11B9" w14:textId="42583C64" w:rsidR="00116427" w:rsidRPr="006A2F1C" w:rsidRDefault="006A2F1C" w:rsidP="006A2F1C">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Students may not include the fees in the final solution for conversions. </w:t>
      </w:r>
      <w:r w:rsidR="00116427" w:rsidRPr="006A2F1C">
        <w:rPr>
          <w:rFonts w:eastAsia="Times New Roman" w:cs="Times New Roman"/>
          <w:sz w:val="24"/>
          <w:szCs w:val="24"/>
        </w:rPr>
        <w:t xml:space="preserve">  </w:t>
      </w:r>
    </w:p>
    <w:p w14:paraId="42C7D507" w14:textId="77777777" w:rsidR="00116427" w:rsidRPr="00446198" w:rsidRDefault="00116427" w:rsidP="00116427">
      <w:pPr>
        <w:spacing w:after="0" w:line="240" w:lineRule="auto"/>
        <w:rPr>
          <w:rFonts w:eastAsia="Times New Roman" w:cs="Times New Roman"/>
          <w:sz w:val="24"/>
          <w:szCs w:val="24"/>
        </w:rPr>
      </w:pPr>
    </w:p>
    <w:p w14:paraId="074439D3" w14:textId="77777777" w:rsidR="00116427" w:rsidRPr="00446198" w:rsidRDefault="00116427" w:rsidP="00116427">
      <w:pPr>
        <w:pStyle w:val="FinancialFLHeading"/>
      </w:pPr>
      <w:r w:rsidRPr="00446198">
        <w:t>Instructional Tasks </w:t>
      </w:r>
    </w:p>
    <w:p w14:paraId="44324BC7" w14:textId="77777777" w:rsidR="0078010A" w:rsidRPr="00EB6951" w:rsidRDefault="0078010A" w:rsidP="0078010A">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p>
    <w:p w14:paraId="5891EB21" w14:textId="77777777" w:rsidR="0078010A" w:rsidRPr="00EB6951" w:rsidRDefault="0078010A" w:rsidP="0078010A">
      <w:pPr>
        <w:spacing w:after="0" w:line="240" w:lineRule="auto"/>
        <w:ind w:left="375"/>
        <w:textAlignment w:val="baseline"/>
        <w:rPr>
          <w:rFonts w:eastAsiaTheme="minorEastAsia" w:cs="Times New Roman"/>
          <w:color w:val="000000" w:themeColor="text1"/>
          <w:sz w:val="24"/>
          <w:szCs w:val="24"/>
        </w:rPr>
      </w:pPr>
      <w:r w:rsidRPr="53E1DE1A">
        <w:rPr>
          <w:rFonts w:eastAsiaTheme="minorEastAsia" w:cs="Times New Roman"/>
          <w:color w:val="000000" w:themeColor="text1"/>
          <w:sz w:val="24"/>
          <w:szCs w:val="24"/>
        </w:rPr>
        <w:t>An art class at Winstead High School has a group of seniors who plan to major in art and attend The Sava</w:t>
      </w:r>
      <w:r>
        <w:rPr>
          <w:rFonts w:eastAsiaTheme="minorEastAsia" w:cs="Times New Roman"/>
          <w:color w:val="000000" w:themeColor="text1"/>
          <w:sz w:val="24"/>
          <w:szCs w:val="24"/>
        </w:rPr>
        <w:t>n</w:t>
      </w:r>
      <w:r w:rsidRPr="53E1DE1A">
        <w:rPr>
          <w:rFonts w:eastAsiaTheme="minorEastAsia" w:cs="Times New Roman"/>
          <w:color w:val="000000" w:themeColor="text1"/>
          <w:sz w:val="24"/>
          <w:szCs w:val="24"/>
        </w:rPr>
        <w:t xml:space="preserve">nah College of Art and Design. Before attending college, the group is planning a trip to Europe to learn about the history of art and experience early artist work. </w:t>
      </w:r>
      <w:proofErr w:type="gramStart"/>
      <w:r w:rsidRPr="53E1DE1A">
        <w:rPr>
          <w:rFonts w:eastAsiaTheme="minorEastAsia" w:cs="Times New Roman"/>
          <w:color w:val="000000" w:themeColor="text1"/>
          <w:sz w:val="24"/>
          <w:szCs w:val="24"/>
        </w:rPr>
        <w:t>In order to</w:t>
      </w:r>
      <w:proofErr w:type="gramEnd"/>
      <w:r w:rsidRPr="53E1DE1A">
        <w:rPr>
          <w:rFonts w:eastAsiaTheme="minorEastAsia" w:cs="Times New Roman"/>
          <w:color w:val="000000" w:themeColor="text1"/>
          <w:sz w:val="24"/>
          <w:szCs w:val="24"/>
        </w:rPr>
        <w:t xml:space="preserve"> determine their trip costs, they need to determine the currency exchange costs. </w:t>
      </w:r>
    </w:p>
    <w:p w14:paraId="70F64905" w14:textId="77777777" w:rsidR="0078010A" w:rsidRPr="00EB6951" w:rsidRDefault="0078010A" w:rsidP="0078010A">
      <w:pPr>
        <w:spacing w:after="0" w:line="240" w:lineRule="auto"/>
        <w:ind w:left="1440" w:hanging="720"/>
        <w:textAlignment w:val="baseline"/>
        <w:rPr>
          <w:rFonts w:eastAsiaTheme="minorEastAsia" w:cs="Times New Roman"/>
          <w:color w:val="000000" w:themeColor="text1"/>
          <w:sz w:val="24"/>
          <w:szCs w:val="24"/>
        </w:rPr>
      </w:pPr>
      <w:r w:rsidRPr="53E1DE1A">
        <w:rPr>
          <w:rFonts w:eastAsiaTheme="minorEastAsia" w:cs="Times New Roman"/>
          <w:color w:val="000000" w:themeColor="text1"/>
          <w:sz w:val="24"/>
          <w:szCs w:val="24"/>
        </w:rPr>
        <w:t>Part A</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If the trip to Europe will cost each student $2,350 in U</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S</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d</w:t>
      </w:r>
      <w:r w:rsidRPr="53E1DE1A">
        <w:rPr>
          <w:rFonts w:eastAsiaTheme="minorEastAsia" w:cs="Times New Roman"/>
          <w:color w:val="000000" w:themeColor="text1"/>
          <w:sz w:val="24"/>
          <w:szCs w:val="24"/>
        </w:rPr>
        <w:t xml:space="preserve">ollars, calculate the cost in for the trip Europe in Euros. Use the most recent currency conversion chart. </w:t>
      </w:r>
    </w:p>
    <w:p w14:paraId="335C4492" w14:textId="77777777" w:rsidR="0078010A" w:rsidRPr="00EB6951" w:rsidRDefault="0078010A" w:rsidP="0078010A">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w:t>
      </w:r>
      <w:r w:rsidRPr="53E1DE1A">
        <w:rPr>
          <w:rFonts w:eastAsiaTheme="minorEastAsia" w:cs="Times New Roman"/>
          <w:color w:val="000000" w:themeColor="text1"/>
          <w:sz w:val="24"/>
          <w:szCs w:val="24"/>
        </w:rPr>
        <w:t xml:space="preserve"> The currency and transaction fee combined is 3%. Determine the total fees. </w:t>
      </w:r>
    </w:p>
    <w:p w14:paraId="738FB7E1" w14:textId="747E08E1" w:rsidR="00116427" w:rsidRPr="00893DBB" w:rsidRDefault="0078010A" w:rsidP="00893DBB">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w:t>
      </w:r>
      <w:r w:rsidRPr="53E1DE1A">
        <w:rPr>
          <w:rFonts w:eastAsiaTheme="minorEastAsia" w:cs="Times New Roman"/>
          <w:color w:val="000000" w:themeColor="text1"/>
          <w:sz w:val="24"/>
          <w:szCs w:val="24"/>
        </w:rPr>
        <w:t xml:space="preserve"> How much will the students have to save </w:t>
      </w:r>
      <w:proofErr w:type="gramStart"/>
      <w:r w:rsidRPr="53E1DE1A">
        <w:rPr>
          <w:rFonts w:eastAsiaTheme="minorEastAsia" w:cs="Times New Roman"/>
          <w:color w:val="000000" w:themeColor="text1"/>
          <w:sz w:val="24"/>
          <w:szCs w:val="24"/>
        </w:rPr>
        <w:t>in order to</w:t>
      </w:r>
      <w:proofErr w:type="gramEnd"/>
      <w:r w:rsidRPr="53E1DE1A">
        <w:rPr>
          <w:rFonts w:eastAsiaTheme="minorEastAsia" w:cs="Times New Roman"/>
          <w:color w:val="000000" w:themeColor="text1"/>
          <w:sz w:val="24"/>
          <w:szCs w:val="24"/>
        </w:rPr>
        <w:t xml:space="preserve"> travel to Europe including the fees in U</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S</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d</w:t>
      </w:r>
      <w:r w:rsidRPr="53E1DE1A">
        <w:rPr>
          <w:rFonts w:eastAsiaTheme="minorEastAsia" w:cs="Times New Roman"/>
          <w:color w:val="000000" w:themeColor="text1"/>
          <w:sz w:val="24"/>
          <w:szCs w:val="24"/>
        </w:rPr>
        <w:t xml:space="preserve">ollars? </w:t>
      </w:r>
      <w:r w:rsidR="00116427">
        <w:rPr>
          <w:rFonts w:eastAsiaTheme="minorEastAsia" w:cs="Times New Roman"/>
          <w:color w:val="000000" w:themeColor="text1"/>
          <w:sz w:val="24"/>
          <w:szCs w:val="24"/>
        </w:rPr>
        <w:br/>
      </w:r>
    </w:p>
    <w:p w14:paraId="6B8E309E" w14:textId="77777777" w:rsidR="00116427" w:rsidRPr="00446198" w:rsidRDefault="00116427" w:rsidP="00116427">
      <w:pPr>
        <w:pStyle w:val="FinancialFLHeading"/>
      </w:pPr>
      <w:r w:rsidRPr="00446198">
        <w:t>Instructional Items </w:t>
      </w:r>
    </w:p>
    <w:p w14:paraId="7BE8E621" w14:textId="77777777" w:rsidR="00B63571" w:rsidRPr="00EB6951" w:rsidRDefault="00B63571" w:rsidP="00B63571">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1</w:t>
      </w:r>
    </w:p>
    <w:p w14:paraId="205EA690" w14:textId="15091165" w:rsidR="00116427" w:rsidRDefault="00B63571" w:rsidP="00B63571">
      <w:pPr>
        <w:spacing w:after="0" w:line="240" w:lineRule="auto"/>
        <w:ind w:left="360"/>
        <w:rPr>
          <w:rFonts w:eastAsia="Calibri" w:cs="Times New Roman"/>
          <w:sz w:val="24"/>
          <w:szCs w:val="24"/>
        </w:rPr>
      </w:pPr>
      <w:r w:rsidRPr="53E1DE1A">
        <w:rPr>
          <w:rFonts w:eastAsia="Calibri" w:cs="Times New Roman"/>
          <w:sz w:val="24"/>
          <w:szCs w:val="24"/>
        </w:rPr>
        <w:t>The DeMarco family lives in Buffalo, New York</w:t>
      </w:r>
      <w:r>
        <w:rPr>
          <w:rFonts w:eastAsia="Calibri" w:cs="Times New Roman"/>
          <w:sz w:val="24"/>
          <w:szCs w:val="24"/>
        </w:rPr>
        <w:t>,</w:t>
      </w:r>
      <w:r w:rsidRPr="53E1DE1A">
        <w:rPr>
          <w:rFonts w:eastAsia="Calibri" w:cs="Times New Roman"/>
          <w:sz w:val="24"/>
          <w:szCs w:val="24"/>
        </w:rPr>
        <w:t xml:space="preserve"> and will be traveling to Niag</w:t>
      </w:r>
      <w:r>
        <w:rPr>
          <w:rFonts w:eastAsia="Calibri" w:cs="Times New Roman"/>
          <w:sz w:val="24"/>
          <w:szCs w:val="24"/>
        </w:rPr>
        <w:t>a</w:t>
      </w:r>
      <w:r w:rsidRPr="53E1DE1A">
        <w:rPr>
          <w:rFonts w:eastAsia="Calibri" w:cs="Times New Roman"/>
          <w:sz w:val="24"/>
          <w:szCs w:val="24"/>
        </w:rPr>
        <w:t xml:space="preserve">ra Falls on the Canada side for vacation. They </w:t>
      </w:r>
      <w:proofErr w:type="gramStart"/>
      <w:r w:rsidRPr="53E1DE1A">
        <w:rPr>
          <w:rFonts w:eastAsia="Calibri" w:cs="Times New Roman"/>
          <w:sz w:val="24"/>
          <w:szCs w:val="24"/>
        </w:rPr>
        <w:t>filled up</w:t>
      </w:r>
      <w:proofErr w:type="gramEnd"/>
      <w:r w:rsidRPr="53E1DE1A">
        <w:rPr>
          <w:rFonts w:eastAsia="Calibri" w:cs="Times New Roman"/>
          <w:sz w:val="24"/>
          <w:szCs w:val="24"/>
        </w:rPr>
        <w:t xml:space="preserve"> their car at a gas station in Buffalo for $3.35 per gallon. If the family fills up at gas station in Canada before heading hom</w:t>
      </w:r>
      <w:r>
        <w:rPr>
          <w:rFonts w:eastAsia="Calibri" w:cs="Times New Roman"/>
          <w:sz w:val="24"/>
          <w:szCs w:val="24"/>
        </w:rPr>
        <w:t>e and the gas is 3.65 per liter,</w:t>
      </w:r>
      <w:r w:rsidRPr="53E1DE1A">
        <w:rPr>
          <w:rFonts w:eastAsia="Calibri" w:cs="Times New Roman"/>
          <w:sz w:val="24"/>
          <w:szCs w:val="24"/>
        </w:rPr>
        <w:t xml:space="preserve"> </w:t>
      </w:r>
      <w:r>
        <w:rPr>
          <w:rFonts w:eastAsia="Calibri" w:cs="Times New Roman"/>
          <w:sz w:val="24"/>
          <w:szCs w:val="24"/>
        </w:rPr>
        <w:t>w</w:t>
      </w:r>
      <w:r w:rsidRPr="53E1DE1A">
        <w:rPr>
          <w:rFonts w:eastAsia="Calibri" w:cs="Times New Roman"/>
          <w:sz w:val="24"/>
          <w:szCs w:val="24"/>
        </w:rPr>
        <w:t>hat would be the U</w:t>
      </w:r>
      <w:r>
        <w:rPr>
          <w:rFonts w:eastAsia="Calibri" w:cs="Times New Roman"/>
          <w:sz w:val="24"/>
          <w:szCs w:val="24"/>
        </w:rPr>
        <w:t>.</w:t>
      </w:r>
      <w:r w:rsidRPr="53E1DE1A">
        <w:rPr>
          <w:rFonts w:eastAsia="Calibri" w:cs="Times New Roman"/>
          <w:sz w:val="24"/>
          <w:szCs w:val="24"/>
        </w:rPr>
        <w:t>S</w:t>
      </w:r>
      <w:r>
        <w:rPr>
          <w:rFonts w:eastAsia="Calibri" w:cs="Times New Roman"/>
          <w:sz w:val="24"/>
          <w:szCs w:val="24"/>
        </w:rPr>
        <w:t>.</w:t>
      </w:r>
      <w:r w:rsidRPr="53E1DE1A">
        <w:rPr>
          <w:rFonts w:eastAsia="Calibri" w:cs="Times New Roman"/>
          <w:sz w:val="24"/>
          <w:szCs w:val="24"/>
        </w:rPr>
        <w:t xml:space="preserve"> equivalent for the gas price in Canada? </w:t>
      </w:r>
    </w:p>
    <w:p w14:paraId="6A28ABE4"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355731E8" w14:textId="17ED0D5C" w:rsidR="00116427" w:rsidRPr="00C0141B" w:rsidRDefault="00116427" w:rsidP="00116427">
      <w:pPr>
        <w:pStyle w:val="Style4"/>
      </w:pPr>
      <w:r w:rsidRPr="00446198">
        <w:t>*The strategies, tasks and items included in the B1G-M are examples and should not be considered comprehensive.</w:t>
      </w:r>
      <w:r w:rsidR="00B63571">
        <w:br/>
      </w:r>
    </w:p>
    <w:p w14:paraId="637422E0" w14:textId="021B26EF" w:rsidR="00116427" w:rsidRDefault="00DC2785" w:rsidP="00116427">
      <w:pPr>
        <w:pStyle w:val="Heading3"/>
      </w:pPr>
      <w:r w:rsidRPr="00EB6951">
        <w:t>MA.</w:t>
      </w:r>
      <w:r>
        <w:t>912</w:t>
      </w:r>
      <w:r w:rsidRPr="00EB6951">
        <w:t>.FL.</w:t>
      </w:r>
      <w:r>
        <w:t>2</w:t>
      </w:r>
      <w:r w:rsidRPr="00EB6951">
        <w:t>.</w:t>
      </w:r>
      <w:r>
        <w:t>5</w:t>
      </w:r>
      <w:r w:rsidR="00116427">
        <w:br/>
      </w:r>
    </w:p>
    <w:p w14:paraId="796AC523" w14:textId="77777777" w:rsidR="00116427" w:rsidRPr="00446198" w:rsidRDefault="00116427" w:rsidP="00116427">
      <w:pPr>
        <w:pStyle w:val="FinancialFLHeading"/>
      </w:pPr>
      <w:r w:rsidRPr="00446198">
        <w:t>Benchmark</w:t>
      </w:r>
    </w:p>
    <w:p w14:paraId="1019C0C9" w14:textId="3A73494C" w:rsidR="00116427" w:rsidRPr="005D203C" w:rsidRDefault="00AB6FDF" w:rsidP="00116427">
      <w:pPr>
        <w:pStyle w:val="Style3"/>
      </w:pPr>
      <w:r w:rsidRPr="007A3FFD">
        <w:rPr>
          <w:color w:val="000000"/>
        </w:rPr>
        <w:t>MA.912.FL.</w:t>
      </w:r>
      <w:r>
        <w:rPr>
          <w:color w:val="000000"/>
        </w:rPr>
        <w:t>2</w:t>
      </w:r>
      <w:r w:rsidRPr="007A3FFD">
        <w:rPr>
          <w:color w:val="000000"/>
        </w:rPr>
        <w:t>.</w:t>
      </w:r>
      <w:r>
        <w:rPr>
          <w:color w:val="000000"/>
        </w:rPr>
        <w:t>5</w:t>
      </w:r>
      <w:r w:rsidR="00116427" w:rsidRPr="0012407D">
        <w:tab/>
      </w:r>
      <w:r w:rsidR="00FA094E" w:rsidRPr="53E1DE1A">
        <w:rPr>
          <w:color w:val="000000" w:themeColor="text1"/>
        </w:rPr>
        <w:t>Develop budgets that fit within various incomes using spreadsheets and other technology.</w:t>
      </w:r>
    </w:p>
    <w:p w14:paraId="658F164E" w14:textId="77777777" w:rsidR="00B945A3" w:rsidRDefault="00B945A3" w:rsidP="00B945A3">
      <w:pPr>
        <w:spacing w:after="0" w:line="240" w:lineRule="auto"/>
        <w:ind w:left="1440"/>
        <w:rPr>
          <w:rFonts w:eastAsia="Calibri" w:cs="Times New Roman"/>
          <w:szCs w:val="24"/>
        </w:rPr>
      </w:pPr>
      <w:r w:rsidRPr="00B769FD">
        <w:rPr>
          <w:rFonts w:eastAsia="Calibri" w:cs="Times New Roman"/>
          <w:i/>
          <w:szCs w:val="24"/>
        </w:rPr>
        <w:t>Example:</w:t>
      </w:r>
      <w:r w:rsidRPr="00B769FD">
        <w:rPr>
          <w:rFonts w:eastAsia="Calibri" w:cs="Times New Roman"/>
          <w:szCs w:val="24"/>
        </w:rPr>
        <w:t xml:space="preserve"> </w:t>
      </w:r>
      <w:r w:rsidRPr="008109A2">
        <w:rPr>
          <w:rFonts w:eastAsia="Calibri" w:cs="Times New Roman"/>
          <w:szCs w:val="24"/>
        </w:rPr>
        <w:t>Develop a budget spreadsheet for your business that includes typical expenses such as rental space, transportation, utilities, inventory, payroll, and miscellaneous expenses. Add categories for savings toward your own financial goals, and determine the monthly income needed, before taxes, to meet the requirements of your budget.</w:t>
      </w:r>
    </w:p>
    <w:p w14:paraId="07A1B705" w14:textId="77777777" w:rsidR="00827D2D" w:rsidRPr="007A3FFD" w:rsidRDefault="00827D2D" w:rsidP="00827D2D">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61F6E719" w14:textId="77777777" w:rsidR="00827D2D" w:rsidRDefault="00827D2D" w:rsidP="00827D2D">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8109A2">
        <w:rPr>
          <w:rFonts w:eastAsia="Calibri" w:cs="Times New Roman"/>
          <w:szCs w:val="24"/>
        </w:rPr>
        <w:t xml:space="preserve">Instruction includes budgets for a business and for an individual. </w:t>
      </w:r>
    </w:p>
    <w:p w14:paraId="580C9155" w14:textId="77777777" w:rsidR="00827D2D" w:rsidRDefault="00827D2D" w:rsidP="00827D2D">
      <w:pPr>
        <w:spacing w:after="0" w:line="240" w:lineRule="auto"/>
        <w:rPr>
          <w:rFonts w:eastAsia="Calibri" w:cs="Times New Roman"/>
          <w:szCs w:val="24"/>
        </w:rPr>
      </w:pPr>
      <w:r w:rsidRPr="008109A2">
        <w:rPr>
          <w:rFonts w:eastAsia="Calibri" w:cs="Times New Roman"/>
          <w:i/>
          <w:szCs w:val="24"/>
        </w:rPr>
        <w:t>Clarification 2:</w:t>
      </w:r>
      <w:r w:rsidRPr="008109A2">
        <w:rPr>
          <w:rFonts w:eastAsia="Calibri" w:cs="Times New Roman"/>
          <w:szCs w:val="24"/>
        </w:rPr>
        <w:t xml:space="preserve"> Instruction includes </w:t>
      </w:r>
      <w:proofErr w:type="gramStart"/>
      <w:r w:rsidRPr="008109A2">
        <w:rPr>
          <w:rFonts w:eastAsia="Calibri" w:cs="Times New Roman"/>
          <w:szCs w:val="24"/>
        </w:rPr>
        <w:t>taking into account</w:t>
      </w:r>
      <w:proofErr w:type="gramEnd"/>
      <w:r w:rsidRPr="008109A2">
        <w:rPr>
          <w:rFonts w:eastAsia="Calibri" w:cs="Times New Roman"/>
          <w:szCs w:val="24"/>
        </w:rPr>
        <w:t xml:space="preserve"> various cash management strategies, such as checking and savings accounts, and how inflation may affect these strategies. </w:t>
      </w:r>
    </w:p>
    <w:p w14:paraId="2A64E9FA" w14:textId="77777777" w:rsidR="00116427" w:rsidRPr="00827D2D" w:rsidRDefault="00116427" w:rsidP="00116427">
      <w:pPr>
        <w:spacing w:after="0"/>
        <w:rPr>
          <w:sz w:val="24"/>
          <w:szCs w:val="24"/>
        </w:rPr>
      </w:pPr>
    </w:p>
    <w:p w14:paraId="7C70EE3D" w14:textId="77777777" w:rsidR="00116427" w:rsidRPr="00446198" w:rsidRDefault="00116427" w:rsidP="00116427">
      <w:pPr>
        <w:pStyle w:val="FinancialFLHeading"/>
      </w:pPr>
      <w:r w:rsidRPr="00446198">
        <w:lastRenderedPageBreak/>
        <w:t xml:space="preserve">Connecting Benchmarks/Horizontal Alignment        </w:t>
      </w:r>
    </w:p>
    <w:p w14:paraId="6255E96D" w14:textId="77777777" w:rsidR="00017B2A" w:rsidRPr="00F13CE5" w:rsidRDefault="00017B2A" w:rsidP="00017B2A">
      <w:pPr>
        <w:numPr>
          <w:ilvl w:val="0"/>
          <w:numId w:val="41"/>
        </w:numPr>
        <w:spacing w:after="0" w:line="240" w:lineRule="auto"/>
        <w:rPr>
          <w:rFonts w:eastAsiaTheme="minorEastAsia"/>
          <w:sz w:val="24"/>
          <w:szCs w:val="24"/>
        </w:rPr>
      </w:pPr>
      <w:r w:rsidRPr="00F13CE5">
        <w:rPr>
          <w:rFonts w:eastAsia="Times New Roman" w:cs="Times New Roman"/>
          <w:sz w:val="24"/>
          <w:szCs w:val="24"/>
        </w:rPr>
        <w:t>MA.912.FL.3.6</w:t>
      </w:r>
      <w:r>
        <w:rPr>
          <w:rFonts w:eastAsia="Times New Roman" w:cs="Times New Roman"/>
          <w:sz w:val="24"/>
          <w:szCs w:val="24"/>
        </w:rPr>
        <w:t xml:space="preserve">, </w:t>
      </w:r>
      <w:r w:rsidRPr="00F13CE5">
        <w:rPr>
          <w:rFonts w:eastAsia="Times New Roman" w:cs="Times New Roman"/>
          <w:sz w:val="24"/>
          <w:szCs w:val="24"/>
        </w:rPr>
        <w:t>MA.912.FL.3.8</w:t>
      </w:r>
    </w:p>
    <w:p w14:paraId="6BF5EEED" w14:textId="14E8F7BB" w:rsidR="00116427" w:rsidRPr="00B06800" w:rsidRDefault="00017B2A" w:rsidP="00017B2A">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MA.912.FL.4.4</w:t>
      </w:r>
      <w:r w:rsidR="00116427">
        <w:rPr>
          <w:rFonts w:eastAsia="Calibri" w:cs="Times New Roman"/>
          <w:bCs/>
          <w:color w:val="000000" w:themeColor="text1"/>
          <w:sz w:val="24"/>
          <w:szCs w:val="24"/>
        </w:rPr>
        <w:br/>
      </w:r>
    </w:p>
    <w:p w14:paraId="54DBDDD4" w14:textId="77777777" w:rsidR="00116427" w:rsidRPr="00446198" w:rsidRDefault="00116427" w:rsidP="00116427">
      <w:pPr>
        <w:pStyle w:val="FinancialFLHeading"/>
      </w:pPr>
      <w:r w:rsidRPr="00446198">
        <w:t>Terms from the K-12 Glossary </w:t>
      </w:r>
    </w:p>
    <w:p w14:paraId="11D9DEDE" w14:textId="2CBC98D7" w:rsidR="00116427" w:rsidRPr="00017B2A" w:rsidRDefault="00116427" w:rsidP="00017B2A">
      <w:pPr>
        <w:spacing w:after="0"/>
        <w:textAlignment w:val="baseline"/>
        <w:rPr>
          <w:rFonts w:eastAsia="Times New Roman" w:cs="Times New Roman"/>
          <w:sz w:val="24"/>
          <w:szCs w:val="24"/>
        </w:rPr>
      </w:pPr>
    </w:p>
    <w:p w14:paraId="6E479DBF"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00B3E853" w14:textId="77777777" w:rsidTr="0088141E">
        <w:trPr>
          <w:trHeight w:val="981"/>
        </w:trPr>
        <w:tc>
          <w:tcPr>
            <w:tcW w:w="2498" w:type="pct"/>
            <w:shd w:val="clear" w:color="auto" w:fill="auto"/>
            <w:hideMark/>
          </w:tcPr>
          <w:p w14:paraId="4C7BA3F1"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A8D7BDF" w14:textId="7D037024" w:rsidR="00116427" w:rsidRPr="008604F0" w:rsidRDefault="008604F0" w:rsidP="008604F0">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MA.7.NSO.2</w:t>
            </w:r>
            <w:r w:rsidR="00116427" w:rsidRPr="008604F0">
              <w:rPr>
                <w:rFonts w:eastAsia="Times New Roman" w:cs="Times New Roman"/>
                <w:sz w:val="24"/>
                <w:szCs w:val="24"/>
              </w:rPr>
              <w:br/>
            </w:r>
          </w:p>
        </w:tc>
        <w:tc>
          <w:tcPr>
            <w:tcW w:w="2502" w:type="pct"/>
            <w:shd w:val="clear" w:color="auto" w:fill="auto"/>
          </w:tcPr>
          <w:p w14:paraId="40D5DA4D"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7248FF7"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10E479B8" w14:textId="77777777" w:rsidR="00116427" w:rsidRPr="00446198" w:rsidRDefault="00116427" w:rsidP="00116427">
      <w:pPr>
        <w:pStyle w:val="FinancialFLHeading"/>
      </w:pPr>
      <w:r w:rsidRPr="00446198">
        <w:t xml:space="preserve">Purpose and Instructional Strategies </w:t>
      </w:r>
    </w:p>
    <w:p w14:paraId="529D4947" w14:textId="77777777" w:rsidR="00AC1697" w:rsidRPr="00EB6951" w:rsidRDefault="00AC1697" w:rsidP="00AC1697">
      <w:pPr>
        <w:spacing w:after="0" w:line="240" w:lineRule="auto"/>
        <w:textAlignment w:val="baseline"/>
        <w:rPr>
          <w:rFonts w:eastAsia="Calibri" w:cs="Times New Roman"/>
          <w:sz w:val="24"/>
          <w:szCs w:val="24"/>
        </w:rPr>
      </w:pPr>
      <w:r w:rsidRPr="53E1DE1A">
        <w:rPr>
          <w:rFonts w:eastAsia="Calibri" w:cs="Times New Roman"/>
          <w:sz w:val="24"/>
          <w:szCs w:val="24"/>
        </w:rPr>
        <w:t xml:space="preserve">In </w:t>
      </w:r>
      <w:r>
        <w:rPr>
          <w:rFonts w:eastAsia="Calibri" w:cs="Times New Roman"/>
          <w:sz w:val="24"/>
          <w:szCs w:val="24"/>
        </w:rPr>
        <w:t>middle grades</w:t>
      </w:r>
      <w:r w:rsidRPr="53E1DE1A">
        <w:rPr>
          <w:rFonts w:eastAsia="Calibri" w:cs="Times New Roman"/>
          <w:sz w:val="24"/>
          <w:szCs w:val="24"/>
        </w:rPr>
        <w:t xml:space="preserve">, students engaged in </w:t>
      </w:r>
      <w:r>
        <w:rPr>
          <w:rFonts w:eastAsia="Calibri" w:cs="Times New Roman"/>
          <w:sz w:val="24"/>
          <w:szCs w:val="24"/>
        </w:rPr>
        <w:t>real-world problems involving</w:t>
      </w:r>
      <w:r w:rsidRPr="53E1DE1A">
        <w:rPr>
          <w:rFonts w:eastAsia="Calibri" w:cs="Times New Roman"/>
          <w:sz w:val="24"/>
          <w:szCs w:val="24"/>
        </w:rPr>
        <w:t xml:space="preserve"> money calculations. In </w:t>
      </w:r>
      <w:r>
        <w:rPr>
          <w:rFonts w:eastAsia="Calibri" w:cs="Times New Roman"/>
          <w:sz w:val="24"/>
          <w:szCs w:val="24"/>
        </w:rPr>
        <w:t xml:space="preserve">Math for Data and Financial Literacy, students </w:t>
      </w:r>
      <w:r w:rsidRPr="53E1DE1A">
        <w:rPr>
          <w:rFonts w:eastAsia="Calibri" w:cs="Times New Roman"/>
          <w:sz w:val="24"/>
          <w:szCs w:val="24"/>
        </w:rPr>
        <w:t xml:space="preserve">develop budgets with various income points, inflation and cash management strategies. </w:t>
      </w:r>
    </w:p>
    <w:p w14:paraId="77110075" w14:textId="77777777" w:rsidR="00AC1697" w:rsidRPr="00010FC1" w:rsidRDefault="00AC1697" w:rsidP="00AC1697">
      <w:pPr>
        <w:pStyle w:val="ListParagraph"/>
        <w:numPr>
          <w:ilvl w:val="0"/>
          <w:numId w:val="135"/>
        </w:numPr>
        <w:textAlignment w:val="baseline"/>
        <w:rPr>
          <w:rFonts w:eastAsia="Calibri" w:cs="Times New Roman"/>
          <w:sz w:val="24"/>
          <w:szCs w:val="24"/>
        </w:rPr>
      </w:pPr>
      <w:r>
        <w:rPr>
          <w:rFonts w:eastAsia="Calibri" w:cs="Times New Roman"/>
          <w:sz w:val="24"/>
          <w:szCs w:val="24"/>
        </w:rPr>
        <w:t>Instruction includes</w:t>
      </w:r>
      <w:r w:rsidRPr="00010FC1">
        <w:rPr>
          <w:rFonts w:eastAsia="Calibri" w:cs="Times New Roman"/>
          <w:sz w:val="24"/>
          <w:szCs w:val="24"/>
        </w:rPr>
        <w:t xml:space="preserve"> the use of spreadsheets to develop the budget to complete the computations. </w:t>
      </w:r>
    </w:p>
    <w:p w14:paraId="624B7646" w14:textId="77777777" w:rsidR="00AC1697" w:rsidRPr="00010FC1" w:rsidRDefault="00AC1697" w:rsidP="00AC1697">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 xml:space="preserve">Instruction </w:t>
      </w:r>
      <w:r>
        <w:rPr>
          <w:rFonts w:eastAsia="Calibri" w:cs="Times New Roman"/>
          <w:sz w:val="24"/>
          <w:szCs w:val="24"/>
        </w:rPr>
        <w:t>includes</w:t>
      </w:r>
      <w:r w:rsidRPr="00010FC1">
        <w:rPr>
          <w:rFonts w:eastAsia="Calibri" w:cs="Times New Roman"/>
          <w:sz w:val="24"/>
          <w:szCs w:val="24"/>
        </w:rPr>
        <w:t xml:space="preserve"> budget terms to support student understanding </w:t>
      </w:r>
      <w:r>
        <w:rPr>
          <w:rFonts w:eastAsia="Calibri" w:cs="Times New Roman"/>
          <w:sz w:val="24"/>
          <w:szCs w:val="24"/>
        </w:rPr>
        <w:t>such as</w:t>
      </w:r>
      <w:r w:rsidRPr="00010FC1">
        <w:rPr>
          <w:rFonts w:eastAsia="Calibri" w:cs="Times New Roman"/>
          <w:sz w:val="24"/>
          <w:szCs w:val="24"/>
        </w:rPr>
        <w:t xml:space="preserve"> income, savings, ne</w:t>
      </w:r>
      <w:r>
        <w:rPr>
          <w:rFonts w:eastAsia="Calibri" w:cs="Times New Roman"/>
          <w:sz w:val="24"/>
          <w:szCs w:val="24"/>
        </w:rPr>
        <w:t>t income and</w:t>
      </w:r>
      <w:r w:rsidRPr="00010FC1">
        <w:rPr>
          <w:rFonts w:eastAsia="Calibri" w:cs="Times New Roman"/>
          <w:sz w:val="24"/>
          <w:szCs w:val="24"/>
        </w:rPr>
        <w:t xml:space="preserve"> expenses</w:t>
      </w:r>
      <w:r>
        <w:rPr>
          <w:rFonts w:eastAsia="Calibri" w:cs="Times New Roman"/>
          <w:sz w:val="24"/>
          <w:szCs w:val="24"/>
        </w:rPr>
        <w:t>,</w:t>
      </w:r>
      <w:r w:rsidRPr="00010FC1">
        <w:rPr>
          <w:rFonts w:eastAsia="Calibri" w:cs="Times New Roman"/>
          <w:sz w:val="24"/>
          <w:szCs w:val="24"/>
        </w:rPr>
        <w:t xml:space="preserve"> in</w:t>
      </w:r>
      <w:r>
        <w:rPr>
          <w:rFonts w:eastAsia="Calibri" w:cs="Times New Roman"/>
          <w:sz w:val="24"/>
          <w:szCs w:val="24"/>
        </w:rPr>
        <w:t>cluding variable and fixed</w:t>
      </w:r>
      <w:r w:rsidRPr="00010FC1">
        <w:rPr>
          <w:rFonts w:eastAsia="Calibri" w:cs="Times New Roman"/>
          <w:sz w:val="24"/>
          <w:szCs w:val="24"/>
        </w:rPr>
        <w:t xml:space="preserve"> liabilities. </w:t>
      </w:r>
    </w:p>
    <w:p w14:paraId="04053952" w14:textId="77777777" w:rsidR="00AC1697" w:rsidRPr="00010FC1" w:rsidRDefault="00AC1697" w:rsidP="00AC1697">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 xml:space="preserve">Budgets developed for individuals can vary greatly depending on expenses at different stages of life. They can be developed by month as well as yearlong depending on the </w:t>
      </w:r>
      <w:proofErr w:type="gramStart"/>
      <w:r w:rsidRPr="00010FC1">
        <w:rPr>
          <w:rFonts w:eastAsia="Calibri" w:cs="Times New Roman"/>
          <w:sz w:val="24"/>
          <w:szCs w:val="24"/>
        </w:rPr>
        <w:t>need</w:t>
      </w:r>
      <w:proofErr w:type="gramEnd"/>
      <w:r w:rsidRPr="00010FC1">
        <w:rPr>
          <w:rFonts w:eastAsia="Calibri" w:cs="Times New Roman"/>
          <w:sz w:val="24"/>
          <w:szCs w:val="24"/>
        </w:rPr>
        <w:t xml:space="preserve"> of the individual. Instruction </w:t>
      </w:r>
      <w:r>
        <w:rPr>
          <w:rFonts w:eastAsia="Calibri" w:cs="Times New Roman"/>
          <w:sz w:val="24"/>
          <w:szCs w:val="24"/>
        </w:rPr>
        <w:t>includes</w:t>
      </w:r>
      <w:r w:rsidRPr="00010FC1">
        <w:rPr>
          <w:rFonts w:eastAsia="Calibri" w:cs="Times New Roman"/>
          <w:sz w:val="24"/>
          <w:szCs w:val="24"/>
        </w:rPr>
        <w:t xml:space="preserve"> a monthly budget that can transition to a yearly budget to show costs that are semi-annual or one-time costs such as an insurance payment. </w:t>
      </w:r>
    </w:p>
    <w:p w14:paraId="0CED4865" w14:textId="61510C41" w:rsidR="00116427" w:rsidRPr="00AC1697" w:rsidRDefault="00AC1697" w:rsidP="00AC1697">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 xml:space="preserve">A business budget is developed to track income and expenses to have a plan for spending, determining profit and growth. The budget will help the business with </w:t>
      </w:r>
      <w:r w:rsidRPr="5D2784DA">
        <w:rPr>
          <w:rFonts w:eastAsia="Calibri" w:cs="Times New Roman"/>
          <w:sz w:val="24"/>
          <w:szCs w:val="24"/>
        </w:rPr>
        <w:t>long-term</w:t>
      </w:r>
      <w:r w:rsidRPr="00010FC1">
        <w:rPr>
          <w:rFonts w:eastAsia="Calibri" w:cs="Times New Roman"/>
          <w:sz w:val="24"/>
          <w:szCs w:val="24"/>
        </w:rPr>
        <w:t xml:space="preserve"> planning and predictions for the company. Business budgets have similar components to personal budgets such as revenue, fixed costs, variable costs, one-time expenses, cash flow and profit. </w:t>
      </w:r>
      <w:r w:rsidR="00116427" w:rsidRPr="00AC1697">
        <w:rPr>
          <w:rFonts w:eastAsia="Calibri" w:cs="Times New Roman"/>
          <w:sz w:val="24"/>
          <w:szCs w:val="24"/>
        </w:rPr>
        <w:br/>
      </w:r>
    </w:p>
    <w:p w14:paraId="05FEF302" w14:textId="77777777" w:rsidR="00116427" w:rsidRPr="00446198" w:rsidRDefault="00116427" w:rsidP="00116427">
      <w:pPr>
        <w:pStyle w:val="FinancialFLHeading"/>
      </w:pPr>
      <w:r w:rsidRPr="00446198">
        <w:t>Common Misconceptions or Errors</w:t>
      </w:r>
    </w:p>
    <w:p w14:paraId="5120036C" w14:textId="77777777" w:rsidR="00B25DB3" w:rsidRPr="00EB6951" w:rsidRDefault="00B25DB3" w:rsidP="00B25DB3">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need more information </w:t>
      </w:r>
      <w:proofErr w:type="gramStart"/>
      <w:r w:rsidRPr="53E1DE1A">
        <w:rPr>
          <w:rFonts w:eastAsia="Times New Roman" w:cs="Times New Roman"/>
          <w:sz w:val="24"/>
          <w:szCs w:val="24"/>
        </w:rPr>
        <w:t>of</w:t>
      </w:r>
      <w:proofErr w:type="gramEnd"/>
      <w:r w:rsidRPr="53E1DE1A">
        <w:rPr>
          <w:rFonts w:eastAsia="Times New Roman" w:cs="Times New Roman"/>
          <w:sz w:val="24"/>
          <w:szCs w:val="24"/>
        </w:rPr>
        <w:t xml:space="preserve"> what is included in a budget such as utility bills, cell phone and internet use, consumable items such as groceries</w:t>
      </w:r>
      <w:r>
        <w:rPr>
          <w:rFonts w:eastAsia="Times New Roman" w:cs="Times New Roman"/>
          <w:sz w:val="24"/>
          <w:szCs w:val="24"/>
        </w:rPr>
        <w:t>,</w:t>
      </w:r>
      <w:r w:rsidRPr="53E1DE1A">
        <w:rPr>
          <w:rFonts w:eastAsia="Times New Roman" w:cs="Times New Roman"/>
          <w:sz w:val="24"/>
          <w:szCs w:val="24"/>
        </w:rPr>
        <w:t xml:space="preserve"> and larger items such as rent and car payments. </w:t>
      </w:r>
    </w:p>
    <w:p w14:paraId="54302C36" w14:textId="77777777" w:rsidR="00B25DB3" w:rsidRPr="00EB6951" w:rsidRDefault="00B25DB3" w:rsidP="00B25DB3">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Students can display budgets in multiple ways by using graphs such as a line graph or circle graph and may need instruction on what the graphs represent. </w:t>
      </w:r>
    </w:p>
    <w:p w14:paraId="571CF59F" w14:textId="77777777" w:rsidR="00B25DB3" w:rsidRPr="00A14037" w:rsidRDefault="00B25DB3" w:rsidP="00B25DB3">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w:t>
      </w:r>
      <w:r>
        <w:rPr>
          <w:rFonts w:eastAsia="Times New Roman" w:cs="Times New Roman"/>
          <w:sz w:val="24"/>
          <w:szCs w:val="24"/>
        </w:rPr>
        <w:t>a</w:t>
      </w:r>
      <w:r w:rsidRPr="53E1DE1A">
        <w:rPr>
          <w:rFonts w:eastAsia="Times New Roman" w:cs="Times New Roman"/>
          <w:sz w:val="24"/>
          <w:szCs w:val="24"/>
        </w:rPr>
        <w:t xml:space="preserve">y need instruction on understanding </w:t>
      </w:r>
      <w:proofErr w:type="gramStart"/>
      <w:r w:rsidRPr="53E1DE1A">
        <w:rPr>
          <w:rFonts w:eastAsia="Times New Roman" w:cs="Times New Roman"/>
          <w:sz w:val="24"/>
          <w:szCs w:val="24"/>
        </w:rPr>
        <w:t>terms</w:t>
      </w:r>
      <w:proofErr w:type="gramEnd"/>
      <w:r w:rsidRPr="53E1DE1A">
        <w:rPr>
          <w:rFonts w:eastAsia="Times New Roman" w:cs="Times New Roman"/>
          <w:sz w:val="24"/>
          <w:szCs w:val="24"/>
        </w:rPr>
        <w:t xml:space="preserve"> of bills within the budget</w:t>
      </w:r>
      <w:r>
        <w:rPr>
          <w:rFonts w:eastAsia="Times New Roman" w:cs="Times New Roman"/>
          <w:sz w:val="24"/>
          <w:szCs w:val="24"/>
        </w:rPr>
        <w:t>,</w:t>
      </w:r>
      <w:r w:rsidRPr="53E1DE1A">
        <w:rPr>
          <w:rFonts w:eastAsia="Times New Roman" w:cs="Times New Roman"/>
          <w:sz w:val="24"/>
          <w:szCs w:val="24"/>
        </w:rPr>
        <w:t xml:space="preserve"> for example, monthly, quarterly, semi-annual or bimonthly payments. </w:t>
      </w:r>
    </w:p>
    <w:p w14:paraId="40C01C3A" w14:textId="77777777" w:rsidR="00116427" w:rsidRPr="00446198" w:rsidRDefault="00116427" w:rsidP="00116427">
      <w:pPr>
        <w:spacing w:after="0" w:line="240" w:lineRule="auto"/>
        <w:rPr>
          <w:rFonts w:eastAsia="Times New Roman" w:cs="Times New Roman"/>
          <w:sz w:val="24"/>
          <w:szCs w:val="24"/>
        </w:rPr>
      </w:pPr>
    </w:p>
    <w:p w14:paraId="2507C2D3" w14:textId="77777777" w:rsidR="00116427" w:rsidRPr="00446198" w:rsidRDefault="00116427" w:rsidP="00116427">
      <w:pPr>
        <w:pStyle w:val="FinancialFLHeading"/>
      </w:pPr>
      <w:r w:rsidRPr="00446198">
        <w:t>Instructional Tasks </w:t>
      </w:r>
    </w:p>
    <w:p w14:paraId="0AB371A6" w14:textId="77777777" w:rsidR="00C708C0" w:rsidRPr="00EB6951" w:rsidRDefault="00C708C0" w:rsidP="00C708C0">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1</w:t>
      </w:r>
      <w:r>
        <w:rPr>
          <w:rFonts w:eastAsia="Calibri" w:cs="Times New Roman"/>
          <w:i/>
          <w:iCs/>
          <w:sz w:val="24"/>
          <w:szCs w:val="24"/>
        </w:rPr>
        <w:t xml:space="preserve"> (MTR.7.1)</w:t>
      </w:r>
    </w:p>
    <w:p w14:paraId="211BB025" w14:textId="77777777" w:rsidR="00C708C0" w:rsidRDefault="00C708C0" w:rsidP="00C708C0">
      <w:pPr>
        <w:spacing w:after="0" w:line="240" w:lineRule="auto"/>
        <w:ind w:left="360"/>
        <w:rPr>
          <w:rFonts w:eastAsia="Calibri" w:cs="Times New Roman"/>
          <w:sz w:val="24"/>
          <w:szCs w:val="24"/>
        </w:rPr>
      </w:pPr>
      <w:r>
        <w:rPr>
          <w:rFonts w:eastAsia="Calibri" w:cs="Times New Roman"/>
          <w:sz w:val="24"/>
          <w:szCs w:val="24"/>
        </w:rPr>
        <w:t>Create a spread</w:t>
      </w:r>
      <w:r w:rsidRPr="53E1DE1A">
        <w:rPr>
          <w:rFonts w:eastAsia="Calibri" w:cs="Times New Roman"/>
          <w:sz w:val="24"/>
          <w:szCs w:val="24"/>
        </w:rPr>
        <w:t xml:space="preserve">sheet for an annual personal budget to include income, weekly and monthly expenses and other expenses. Consider the frequency of the expenses and items that you may have based on your living </w:t>
      </w:r>
      <w:proofErr w:type="gramStart"/>
      <w:r w:rsidRPr="53E1DE1A">
        <w:rPr>
          <w:rFonts w:eastAsia="Calibri" w:cs="Times New Roman"/>
          <w:sz w:val="24"/>
          <w:szCs w:val="24"/>
        </w:rPr>
        <w:t>plans for the future</w:t>
      </w:r>
      <w:proofErr w:type="gramEnd"/>
      <w:r w:rsidRPr="53E1DE1A">
        <w:rPr>
          <w:rFonts w:eastAsia="Calibri" w:cs="Times New Roman"/>
          <w:sz w:val="24"/>
          <w:szCs w:val="24"/>
        </w:rPr>
        <w:t xml:space="preserve">. </w:t>
      </w:r>
    </w:p>
    <w:p w14:paraId="3E4146CF" w14:textId="77777777" w:rsidR="00C708C0" w:rsidRDefault="00C708C0" w:rsidP="00C708C0">
      <w:pPr>
        <w:spacing w:after="0" w:line="240" w:lineRule="auto"/>
        <w:ind w:left="1440" w:hanging="720"/>
        <w:rPr>
          <w:rFonts w:eastAsia="Calibri" w:cs="Times New Roman"/>
          <w:sz w:val="24"/>
          <w:szCs w:val="24"/>
        </w:rPr>
      </w:pPr>
      <w:r w:rsidRPr="53E1DE1A">
        <w:rPr>
          <w:rFonts w:eastAsia="Calibri" w:cs="Times New Roman"/>
          <w:sz w:val="24"/>
          <w:szCs w:val="24"/>
        </w:rPr>
        <w:t>Part A</w:t>
      </w:r>
      <w:r>
        <w:rPr>
          <w:rFonts w:eastAsia="Calibri" w:cs="Times New Roman"/>
          <w:sz w:val="24"/>
          <w:szCs w:val="24"/>
        </w:rPr>
        <w:t>.</w:t>
      </w:r>
      <w:r w:rsidRPr="53E1DE1A">
        <w:rPr>
          <w:rFonts w:eastAsia="Calibri" w:cs="Times New Roman"/>
          <w:sz w:val="24"/>
          <w:szCs w:val="24"/>
        </w:rPr>
        <w:t xml:space="preserve"> Using </w:t>
      </w:r>
      <w:r>
        <w:rPr>
          <w:rFonts w:eastAsia="Calibri" w:cs="Times New Roman"/>
          <w:sz w:val="24"/>
          <w:szCs w:val="24"/>
        </w:rPr>
        <w:t>a</w:t>
      </w:r>
      <w:r w:rsidRPr="53E1DE1A">
        <w:rPr>
          <w:rFonts w:eastAsia="Calibri" w:cs="Times New Roman"/>
          <w:sz w:val="24"/>
          <w:szCs w:val="24"/>
        </w:rPr>
        <w:t xml:space="preserve"> </w:t>
      </w:r>
      <w:r>
        <w:rPr>
          <w:rFonts w:eastAsia="Calibri" w:cs="Times New Roman"/>
          <w:sz w:val="24"/>
          <w:szCs w:val="24"/>
        </w:rPr>
        <w:t>$</w:t>
      </w:r>
      <w:r w:rsidRPr="53E1DE1A">
        <w:rPr>
          <w:rFonts w:eastAsia="Calibri" w:cs="Times New Roman"/>
          <w:sz w:val="24"/>
          <w:szCs w:val="24"/>
        </w:rPr>
        <w:t xml:space="preserve">2,500 bi-weekly income, determine total income first as you set up the spread sheet. </w:t>
      </w:r>
    </w:p>
    <w:p w14:paraId="694659D0" w14:textId="77777777" w:rsidR="00C708C0" w:rsidRDefault="00C708C0" w:rsidP="00C708C0">
      <w:pPr>
        <w:spacing w:after="0" w:line="240" w:lineRule="auto"/>
        <w:ind w:left="1440" w:hanging="720"/>
        <w:rPr>
          <w:rFonts w:eastAsia="Calibri" w:cs="Times New Roman"/>
          <w:sz w:val="24"/>
          <w:szCs w:val="24"/>
        </w:rPr>
      </w:pPr>
      <w:r>
        <w:rPr>
          <w:rFonts w:eastAsia="Calibri" w:cs="Times New Roman"/>
          <w:sz w:val="24"/>
          <w:szCs w:val="24"/>
        </w:rPr>
        <w:t>Part B.</w:t>
      </w:r>
      <w:r w:rsidRPr="53E1DE1A">
        <w:rPr>
          <w:rFonts w:eastAsia="Calibri" w:cs="Times New Roman"/>
          <w:sz w:val="24"/>
          <w:szCs w:val="24"/>
        </w:rPr>
        <w:t xml:space="preserve"> Include some weekly expenses such as </w:t>
      </w:r>
      <w:r>
        <w:rPr>
          <w:rFonts w:eastAsia="Calibri" w:cs="Times New Roman"/>
          <w:sz w:val="24"/>
          <w:szCs w:val="24"/>
        </w:rPr>
        <w:t>food, eating out</w:t>
      </w:r>
      <w:r w:rsidRPr="53E1DE1A">
        <w:rPr>
          <w:rFonts w:eastAsia="Calibri" w:cs="Times New Roman"/>
          <w:sz w:val="24"/>
          <w:szCs w:val="24"/>
        </w:rPr>
        <w:t xml:space="preserve"> and entertainment. </w:t>
      </w:r>
    </w:p>
    <w:p w14:paraId="4AF06437" w14:textId="77777777" w:rsidR="00C708C0" w:rsidRDefault="00C708C0" w:rsidP="00C708C0">
      <w:pPr>
        <w:spacing w:after="0" w:line="240" w:lineRule="auto"/>
        <w:ind w:left="1440" w:hanging="720"/>
        <w:rPr>
          <w:rFonts w:eastAsia="Calibri" w:cs="Times New Roman"/>
          <w:sz w:val="24"/>
          <w:szCs w:val="24"/>
        </w:rPr>
      </w:pPr>
      <w:r>
        <w:rPr>
          <w:rFonts w:eastAsia="Calibri" w:cs="Times New Roman"/>
          <w:sz w:val="24"/>
          <w:szCs w:val="24"/>
        </w:rPr>
        <w:lastRenderedPageBreak/>
        <w:t>Part C.</w:t>
      </w:r>
      <w:r w:rsidRPr="53E1DE1A">
        <w:rPr>
          <w:rFonts w:eastAsia="Calibri" w:cs="Times New Roman"/>
          <w:sz w:val="24"/>
          <w:szCs w:val="24"/>
        </w:rPr>
        <w:t xml:space="preserve"> Include monthly expenses such as mortgage or rent, utilities, car loans, insurance and savings. </w:t>
      </w:r>
    </w:p>
    <w:p w14:paraId="5220CC72" w14:textId="13C1D7C1" w:rsidR="00116427" w:rsidRPr="00AF5B55" w:rsidRDefault="00C708C0" w:rsidP="00C708C0">
      <w:pPr>
        <w:spacing w:after="0" w:line="240" w:lineRule="auto"/>
        <w:ind w:left="1440" w:hanging="720"/>
        <w:rPr>
          <w:rFonts w:eastAsia="Calibri" w:cs="Times New Roman"/>
          <w:sz w:val="24"/>
          <w:szCs w:val="24"/>
        </w:rPr>
      </w:pPr>
      <w:r>
        <w:rPr>
          <w:rFonts w:eastAsia="Calibri" w:cs="Times New Roman"/>
          <w:sz w:val="24"/>
          <w:szCs w:val="24"/>
        </w:rPr>
        <w:t>Part D.</w:t>
      </w:r>
      <w:r w:rsidRPr="53E1DE1A">
        <w:rPr>
          <w:rFonts w:eastAsia="Calibri" w:cs="Times New Roman"/>
          <w:sz w:val="24"/>
          <w:szCs w:val="24"/>
        </w:rPr>
        <w:t xml:space="preserve"> Include any other expenses that could potentially be in your budget</w:t>
      </w:r>
      <w:r>
        <w:rPr>
          <w:rFonts w:eastAsia="Calibri" w:cs="Times New Roman"/>
          <w:sz w:val="24"/>
          <w:szCs w:val="24"/>
        </w:rPr>
        <w:t xml:space="preserve"> like</w:t>
      </w:r>
      <w:r w:rsidRPr="53E1DE1A">
        <w:rPr>
          <w:rFonts w:eastAsia="Calibri" w:cs="Times New Roman"/>
          <w:sz w:val="24"/>
          <w:szCs w:val="24"/>
        </w:rPr>
        <w:t xml:space="preserve"> additional insurance, vacation, repair savings for </w:t>
      </w:r>
      <w:proofErr w:type="gramStart"/>
      <w:r w:rsidRPr="53E1DE1A">
        <w:rPr>
          <w:rFonts w:eastAsia="Calibri" w:cs="Times New Roman"/>
          <w:sz w:val="24"/>
          <w:szCs w:val="24"/>
        </w:rPr>
        <w:t>car</w:t>
      </w:r>
      <w:proofErr w:type="gramEnd"/>
      <w:r w:rsidRPr="53E1DE1A">
        <w:rPr>
          <w:rFonts w:eastAsia="Calibri" w:cs="Times New Roman"/>
          <w:sz w:val="24"/>
          <w:szCs w:val="24"/>
        </w:rPr>
        <w:t xml:space="preserve"> or </w:t>
      </w:r>
      <w:proofErr w:type="gramStart"/>
      <w:r w:rsidRPr="53E1DE1A">
        <w:rPr>
          <w:rFonts w:eastAsia="Calibri" w:cs="Times New Roman"/>
          <w:sz w:val="24"/>
          <w:szCs w:val="24"/>
        </w:rPr>
        <w:t>home</w:t>
      </w:r>
      <w:proofErr w:type="gramEnd"/>
      <w:r>
        <w:rPr>
          <w:rFonts w:eastAsia="Calibri" w:cs="Times New Roman"/>
          <w:sz w:val="24"/>
          <w:szCs w:val="24"/>
        </w:rPr>
        <w:t>,</w:t>
      </w:r>
      <w:r w:rsidRPr="53E1DE1A">
        <w:rPr>
          <w:rFonts w:eastAsia="Calibri" w:cs="Times New Roman"/>
          <w:sz w:val="24"/>
          <w:szCs w:val="24"/>
        </w:rPr>
        <w:t xml:space="preserve"> and medical. </w:t>
      </w:r>
      <w:r w:rsidR="00116427">
        <w:rPr>
          <w:rFonts w:eastAsiaTheme="minorEastAsia" w:cs="Times New Roman"/>
          <w:color w:val="000000" w:themeColor="text1"/>
          <w:sz w:val="24"/>
          <w:szCs w:val="24"/>
        </w:rPr>
        <w:br/>
      </w:r>
    </w:p>
    <w:p w14:paraId="4F5012BF" w14:textId="77777777" w:rsidR="00116427" w:rsidRPr="00446198" w:rsidRDefault="00116427" w:rsidP="00116427">
      <w:pPr>
        <w:pStyle w:val="FinancialFLHeading"/>
      </w:pPr>
      <w:r w:rsidRPr="00446198">
        <w:t>Instructional Items </w:t>
      </w:r>
    </w:p>
    <w:p w14:paraId="757FAAB0" w14:textId="77777777" w:rsidR="009240E8" w:rsidRPr="00EB6951" w:rsidRDefault="009240E8" w:rsidP="009240E8">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1</w:t>
      </w:r>
    </w:p>
    <w:p w14:paraId="3DC40E96" w14:textId="77777777" w:rsidR="009240E8" w:rsidRDefault="009240E8" w:rsidP="009240E8">
      <w:pPr>
        <w:spacing w:after="0" w:line="240" w:lineRule="auto"/>
        <w:ind w:left="360"/>
        <w:rPr>
          <w:rFonts w:eastAsia="Calibri" w:cs="Times New Roman"/>
          <w:sz w:val="24"/>
          <w:szCs w:val="24"/>
        </w:rPr>
      </w:pPr>
      <w:r w:rsidRPr="53E1DE1A">
        <w:rPr>
          <w:rFonts w:eastAsia="Calibri" w:cs="Times New Roman"/>
          <w:sz w:val="24"/>
          <w:szCs w:val="24"/>
        </w:rPr>
        <w:t>ACE Painting Company is working on their monthly budget. They have 12 employees that paint for them and are hired as contractors each month depending on how many homes they paint per month. In their budget, will this be variable or fixed expense?</w:t>
      </w:r>
    </w:p>
    <w:p w14:paraId="07EA9026"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4CA8C6AA" w14:textId="272E81AA" w:rsidR="00116427" w:rsidRPr="00C0141B" w:rsidRDefault="00116427" w:rsidP="00116427">
      <w:pPr>
        <w:pStyle w:val="Style4"/>
      </w:pPr>
      <w:r w:rsidRPr="00446198">
        <w:t>*The strategies, tasks and items included in the B1G-M are examples and should not be considered comprehensive.</w:t>
      </w:r>
      <w:r w:rsidR="009240E8">
        <w:br/>
      </w:r>
    </w:p>
    <w:p w14:paraId="6C829872" w14:textId="6E039325" w:rsidR="00116427" w:rsidRDefault="009832CA" w:rsidP="00116427">
      <w:pPr>
        <w:pStyle w:val="Heading3"/>
      </w:pPr>
      <w:r w:rsidRPr="00EB6951">
        <w:t>MA.</w:t>
      </w:r>
      <w:r>
        <w:t>912</w:t>
      </w:r>
      <w:r w:rsidRPr="00EB6951">
        <w:t>.FL.</w:t>
      </w:r>
      <w:r>
        <w:t>2.6</w:t>
      </w:r>
      <w:r w:rsidR="00116427">
        <w:br/>
      </w:r>
    </w:p>
    <w:p w14:paraId="691F516F" w14:textId="77777777" w:rsidR="00116427" w:rsidRPr="00446198" w:rsidRDefault="00116427" w:rsidP="00116427">
      <w:pPr>
        <w:pStyle w:val="FinancialFLHeading"/>
      </w:pPr>
      <w:r w:rsidRPr="00446198">
        <w:t>Benchmark</w:t>
      </w:r>
    </w:p>
    <w:p w14:paraId="7184119F" w14:textId="7530A5F8" w:rsidR="00116427" w:rsidRPr="005D203C" w:rsidRDefault="00CC3F48" w:rsidP="00116427">
      <w:pPr>
        <w:pStyle w:val="Style3"/>
      </w:pPr>
      <w:r w:rsidRPr="007A3FFD">
        <w:rPr>
          <w:color w:val="000000"/>
        </w:rPr>
        <w:t>MA.912.FL.</w:t>
      </w:r>
      <w:r>
        <w:rPr>
          <w:color w:val="000000"/>
        </w:rPr>
        <w:t>2.6</w:t>
      </w:r>
      <w:r w:rsidR="00116427" w:rsidRPr="0012407D">
        <w:tab/>
      </w:r>
      <w:r w:rsidR="00410299" w:rsidRPr="008109A2">
        <w:rPr>
          <w:color w:val="000000"/>
        </w:rPr>
        <w:t>Given a real-world scenario, complete and calculate federal income tax using spreadsheets and other technology.</w:t>
      </w:r>
    </w:p>
    <w:p w14:paraId="743C15EF" w14:textId="77777777" w:rsidR="00F83E68" w:rsidRPr="008109A2" w:rsidRDefault="00F83E68" w:rsidP="00F83E68">
      <w:pPr>
        <w:spacing w:after="0" w:line="240" w:lineRule="auto"/>
        <w:rPr>
          <w:rFonts w:eastAsia="Calibri" w:cs="Times New Roman"/>
          <w:szCs w:val="24"/>
          <w:u w:val="single"/>
        </w:rPr>
      </w:pPr>
      <w:r w:rsidRPr="008109A2">
        <w:rPr>
          <w:rFonts w:eastAsia="Calibri" w:cs="Times New Roman"/>
          <w:szCs w:val="24"/>
          <w:u w:val="single"/>
        </w:rPr>
        <w:t xml:space="preserve">Benchmark Clarifications: </w:t>
      </w:r>
    </w:p>
    <w:p w14:paraId="40225CBF" w14:textId="77777777" w:rsidR="00F83E68" w:rsidRDefault="00F83E68" w:rsidP="00F83E68">
      <w:pPr>
        <w:spacing w:after="0" w:line="240" w:lineRule="auto"/>
        <w:rPr>
          <w:rFonts w:eastAsia="Calibri" w:cs="Times New Roman"/>
          <w:szCs w:val="24"/>
        </w:rPr>
      </w:pPr>
      <w:r w:rsidRPr="008109A2">
        <w:rPr>
          <w:rFonts w:eastAsia="Calibri" w:cs="Times New Roman"/>
          <w:i/>
          <w:szCs w:val="24"/>
        </w:rPr>
        <w:t xml:space="preserve">Clarification 1: </w:t>
      </w:r>
      <w:r w:rsidRPr="008109A2">
        <w:rPr>
          <w:rFonts w:eastAsia="Calibri" w:cs="Times New Roman"/>
          <w:szCs w:val="24"/>
        </w:rPr>
        <w:t xml:space="preserve">Instruction includes understanding the difference between standardized deductions and itemized deductions. </w:t>
      </w:r>
    </w:p>
    <w:p w14:paraId="3A4C3FB2" w14:textId="301E4A5C" w:rsidR="00116427" w:rsidRPr="00F83E68" w:rsidRDefault="00F83E68" w:rsidP="00F83E68">
      <w:pPr>
        <w:spacing w:after="0"/>
        <w:rPr>
          <w:sz w:val="24"/>
          <w:szCs w:val="24"/>
        </w:rPr>
      </w:pPr>
      <w:r w:rsidRPr="008109A2">
        <w:rPr>
          <w:rFonts w:eastAsia="Calibri" w:cs="Times New Roman"/>
          <w:i/>
          <w:szCs w:val="24"/>
        </w:rPr>
        <w:t>Clarification 2:</w:t>
      </w:r>
      <w:r w:rsidRPr="008109A2">
        <w:rPr>
          <w:rFonts w:eastAsia="Calibri" w:cs="Times New Roman"/>
          <w:szCs w:val="24"/>
        </w:rPr>
        <w:t xml:space="preserve"> Instruction includes the connection to piecewise linear functions with slopes relating to the marginal tax rates.</w:t>
      </w:r>
      <w:r>
        <w:rPr>
          <w:rFonts w:eastAsia="Calibri" w:cs="Times New Roman"/>
          <w:szCs w:val="24"/>
        </w:rPr>
        <w:br/>
      </w:r>
    </w:p>
    <w:p w14:paraId="1A346383" w14:textId="77777777" w:rsidR="00116427" w:rsidRPr="00446198" w:rsidRDefault="00116427" w:rsidP="00116427">
      <w:pPr>
        <w:pStyle w:val="FinancialFLHeading"/>
      </w:pPr>
      <w:r w:rsidRPr="00446198">
        <w:t xml:space="preserve">Connecting Benchmarks/Horizontal Alignment        </w:t>
      </w:r>
    </w:p>
    <w:p w14:paraId="16BF779F" w14:textId="77777777" w:rsidR="004052F9" w:rsidRPr="00F57036" w:rsidRDefault="004052F9" w:rsidP="004052F9">
      <w:pPr>
        <w:numPr>
          <w:ilvl w:val="0"/>
          <w:numId w:val="41"/>
        </w:numPr>
        <w:spacing w:after="0" w:line="240" w:lineRule="auto"/>
        <w:rPr>
          <w:rFonts w:eastAsiaTheme="minorEastAsia"/>
          <w:sz w:val="24"/>
          <w:szCs w:val="24"/>
        </w:rPr>
      </w:pPr>
      <w:r>
        <w:rPr>
          <w:rFonts w:eastAsia="Times New Roman" w:cs="Times New Roman"/>
          <w:sz w:val="24"/>
          <w:szCs w:val="24"/>
        </w:rPr>
        <w:t xml:space="preserve">MA.912.AR.9.10 </w:t>
      </w:r>
    </w:p>
    <w:p w14:paraId="4A5CCF59" w14:textId="77777777" w:rsidR="004052F9" w:rsidRPr="00EB6951" w:rsidRDefault="004052F9" w:rsidP="004052F9">
      <w:pPr>
        <w:numPr>
          <w:ilvl w:val="0"/>
          <w:numId w:val="41"/>
        </w:numPr>
        <w:spacing w:after="0" w:line="240" w:lineRule="auto"/>
        <w:rPr>
          <w:rFonts w:eastAsiaTheme="minorEastAsia"/>
          <w:sz w:val="24"/>
          <w:szCs w:val="24"/>
        </w:rPr>
      </w:pPr>
      <w:r w:rsidRPr="53E1DE1A">
        <w:rPr>
          <w:rFonts w:eastAsia="Times New Roman" w:cs="Times New Roman"/>
          <w:sz w:val="24"/>
          <w:szCs w:val="24"/>
        </w:rPr>
        <w:t>MA.912.FL.1.1</w:t>
      </w:r>
    </w:p>
    <w:p w14:paraId="741574EA" w14:textId="558AD021" w:rsidR="00116427" w:rsidRPr="004052F9" w:rsidRDefault="004052F9" w:rsidP="004052F9">
      <w:pPr>
        <w:numPr>
          <w:ilvl w:val="0"/>
          <w:numId w:val="41"/>
        </w:numPr>
        <w:spacing w:after="0" w:line="240" w:lineRule="auto"/>
        <w:rPr>
          <w:rFonts w:eastAsiaTheme="minorEastAsia"/>
          <w:sz w:val="24"/>
          <w:szCs w:val="24"/>
        </w:rPr>
      </w:pPr>
      <w:r w:rsidRPr="00F57036">
        <w:rPr>
          <w:rFonts w:eastAsia="Times New Roman" w:cs="Times New Roman"/>
          <w:sz w:val="24"/>
          <w:szCs w:val="24"/>
        </w:rPr>
        <w:t>MA.912.FL.3.7</w:t>
      </w:r>
      <w:r>
        <w:rPr>
          <w:rFonts w:eastAsia="Times New Roman" w:cs="Times New Roman"/>
          <w:sz w:val="24"/>
          <w:szCs w:val="24"/>
        </w:rPr>
        <w:t xml:space="preserve">, </w:t>
      </w:r>
      <w:r w:rsidRPr="00F57036">
        <w:rPr>
          <w:rFonts w:eastAsia="Times New Roman" w:cs="Times New Roman"/>
          <w:sz w:val="24"/>
          <w:szCs w:val="24"/>
        </w:rPr>
        <w:t>MA.912.FL.3.8</w:t>
      </w:r>
      <w:r w:rsidR="00116427" w:rsidRPr="004052F9">
        <w:rPr>
          <w:rFonts w:eastAsia="Calibri" w:cs="Times New Roman"/>
          <w:bCs/>
          <w:color w:val="000000" w:themeColor="text1"/>
          <w:sz w:val="24"/>
          <w:szCs w:val="24"/>
        </w:rPr>
        <w:br/>
      </w:r>
    </w:p>
    <w:p w14:paraId="7633197C" w14:textId="77777777" w:rsidR="00116427" w:rsidRPr="00446198" w:rsidRDefault="00116427" w:rsidP="00116427">
      <w:pPr>
        <w:pStyle w:val="FinancialFLHeading"/>
      </w:pPr>
      <w:r w:rsidRPr="00446198">
        <w:t>Terms from the K-12 Glossary </w:t>
      </w:r>
    </w:p>
    <w:p w14:paraId="12131BC5" w14:textId="77777777" w:rsidR="009041FA" w:rsidRDefault="009041FA" w:rsidP="009041FA">
      <w:pPr>
        <w:widowControl w:val="0"/>
        <w:numPr>
          <w:ilvl w:val="0"/>
          <w:numId w:val="40"/>
        </w:numPr>
        <w:spacing w:after="0" w:line="240" w:lineRule="auto"/>
        <w:rPr>
          <w:rFonts w:eastAsia="Times New Roman" w:cs="Times New Roman"/>
          <w:sz w:val="24"/>
          <w:szCs w:val="24"/>
        </w:rPr>
      </w:pPr>
      <w:r>
        <w:rPr>
          <w:rFonts w:eastAsia="Times New Roman" w:cs="Times New Roman"/>
          <w:sz w:val="24"/>
          <w:szCs w:val="24"/>
        </w:rPr>
        <w:t>L</w:t>
      </w:r>
      <w:r w:rsidRPr="53E1DE1A">
        <w:rPr>
          <w:rFonts w:eastAsia="Times New Roman" w:cs="Times New Roman"/>
          <w:sz w:val="24"/>
          <w:szCs w:val="24"/>
        </w:rPr>
        <w:t>inear function</w:t>
      </w:r>
    </w:p>
    <w:p w14:paraId="021D148F" w14:textId="77777777" w:rsidR="009041FA" w:rsidRDefault="009041FA" w:rsidP="009041FA">
      <w:pPr>
        <w:widowControl w:val="0"/>
        <w:numPr>
          <w:ilvl w:val="0"/>
          <w:numId w:val="40"/>
        </w:numPr>
        <w:spacing w:after="0" w:line="240" w:lineRule="auto"/>
        <w:rPr>
          <w:rFonts w:eastAsia="Times New Roman" w:cs="Times New Roman"/>
          <w:sz w:val="24"/>
          <w:szCs w:val="24"/>
        </w:rPr>
      </w:pPr>
      <w:r>
        <w:rPr>
          <w:rFonts w:eastAsia="Times New Roman" w:cs="Times New Roman"/>
          <w:sz w:val="24"/>
          <w:szCs w:val="24"/>
        </w:rPr>
        <w:t>P</w:t>
      </w:r>
      <w:r w:rsidRPr="53E1DE1A">
        <w:rPr>
          <w:rFonts w:eastAsia="Times New Roman" w:cs="Times New Roman"/>
          <w:sz w:val="24"/>
          <w:szCs w:val="24"/>
        </w:rPr>
        <w:t>iecewise function</w:t>
      </w:r>
    </w:p>
    <w:p w14:paraId="21659A37" w14:textId="30AA7593" w:rsidR="00116427" w:rsidRPr="00446198" w:rsidRDefault="009041FA" w:rsidP="009041FA">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S</w:t>
      </w:r>
      <w:r w:rsidRPr="53E1DE1A">
        <w:rPr>
          <w:rFonts w:eastAsia="Times New Roman" w:cs="Times New Roman"/>
          <w:sz w:val="24"/>
          <w:szCs w:val="24"/>
        </w:rPr>
        <w:t>lope</w:t>
      </w:r>
      <w:r w:rsidR="00116427">
        <w:rPr>
          <w:rFonts w:eastAsia="Times New Roman" w:cs="Times New Roman"/>
          <w:sz w:val="24"/>
          <w:szCs w:val="24"/>
        </w:rPr>
        <w:br/>
      </w:r>
    </w:p>
    <w:p w14:paraId="51DA06AC"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14486ADD" w14:textId="77777777" w:rsidTr="0088141E">
        <w:trPr>
          <w:trHeight w:val="981"/>
        </w:trPr>
        <w:tc>
          <w:tcPr>
            <w:tcW w:w="2498" w:type="pct"/>
            <w:shd w:val="clear" w:color="auto" w:fill="auto"/>
            <w:hideMark/>
          </w:tcPr>
          <w:p w14:paraId="343ED465"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A267BA5" w14:textId="3E0CA7BC" w:rsidR="00116427" w:rsidRPr="008E4BA4" w:rsidRDefault="008E4BA4" w:rsidP="008E4BA4">
            <w:pPr>
              <w:widowControl w:val="0"/>
              <w:numPr>
                <w:ilvl w:val="0"/>
                <w:numId w:val="40"/>
              </w:numPr>
              <w:spacing w:after="0" w:line="240" w:lineRule="auto"/>
              <w:rPr>
                <w:rFonts w:eastAsiaTheme="minorEastAsia"/>
                <w:sz w:val="24"/>
                <w:szCs w:val="24"/>
              </w:rPr>
            </w:pPr>
            <w:r w:rsidRPr="53E1DE1A">
              <w:rPr>
                <w:rFonts w:eastAsia="Times New Roman" w:cs="Times New Roman"/>
                <w:sz w:val="24"/>
                <w:szCs w:val="24"/>
              </w:rPr>
              <w:t>MA.7.AR.3.1</w:t>
            </w:r>
            <w:r w:rsidR="00116427" w:rsidRPr="008E4BA4">
              <w:rPr>
                <w:rFonts w:eastAsia="Times New Roman" w:cs="Times New Roman"/>
                <w:sz w:val="24"/>
                <w:szCs w:val="24"/>
              </w:rPr>
              <w:br/>
            </w:r>
          </w:p>
        </w:tc>
        <w:tc>
          <w:tcPr>
            <w:tcW w:w="2502" w:type="pct"/>
            <w:shd w:val="clear" w:color="auto" w:fill="auto"/>
          </w:tcPr>
          <w:p w14:paraId="61624A59"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2CB1745"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39386DFD" w14:textId="77777777" w:rsidR="00116427" w:rsidRPr="00446198" w:rsidRDefault="00116427" w:rsidP="00116427">
      <w:pPr>
        <w:pStyle w:val="FinancialFLHeading"/>
      </w:pPr>
      <w:r w:rsidRPr="00446198">
        <w:t xml:space="preserve">Purpose and Instructional Strategies </w:t>
      </w:r>
    </w:p>
    <w:p w14:paraId="67016E53" w14:textId="77777777" w:rsidR="00310F0D" w:rsidRDefault="00310F0D" w:rsidP="00310F0D">
      <w:pPr>
        <w:spacing w:after="0" w:line="240" w:lineRule="auto"/>
        <w:textAlignment w:val="baseline"/>
        <w:rPr>
          <w:rFonts w:eastAsia="Calibri" w:cs="Times New Roman"/>
          <w:sz w:val="24"/>
          <w:szCs w:val="24"/>
        </w:rPr>
      </w:pPr>
      <w:r w:rsidRPr="53E1DE1A">
        <w:rPr>
          <w:rFonts w:eastAsia="Calibri" w:cs="Times New Roman"/>
          <w:sz w:val="24"/>
          <w:szCs w:val="24"/>
        </w:rPr>
        <w:t xml:space="preserve">In grade 7, students learned how </w:t>
      </w:r>
      <w:r w:rsidRPr="42A74629">
        <w:rPr>
          <w:rFonts w:eastAsia="Calibri" w:cs="Times New Roman"/>
          <w:sz w:val="24"/>
          <w:szCs w:val="24"/>
        </w:rPr>
        <w:t>to use</w:t>
      </w:r>
      <w:r w:rsidRPr="53E1DE1A">
        <w:rPr>
          <w:rFonts w:eastAsia="Times New Roman" w:cs="Times New Roman"/>
          <w:sz w:val="24"/>
          <w:szCs w:val="24"/>
        </w:rPr>
        <w:t xml:space="preserve"> percentages and ratios to solve multi-step real world percent problems that included tax. In </w:t>
      </w:r>
      <w:r>
        <w:rPr>
          <w:rFonts w:eastAsia="Times New Roman" w:cs="Times New Roman"/>
          <w:sz w:val="24"/>
          <w:szCs w:val="24"/>
        </w:rPr>
        <w:t>Math for Data and Financial Literacy</w:t>
      </w:r>
      <w:r w:rsidRPr="53E1DE1A">
        <w:rPr>
          <w:rFonts w:eastAsia="Times New Roman" w:cs="Times New Roman"/>
          <w:sz w:val="24"/>
          <w:szCs w:val="24"/>
        </w:rPr>
        <w:t xml:space="preserve">, instruction </w:t>
      </w:r>
      <w:r>
        <w:rPr>
          <w:rFonts w:eastAsia="Times New Roman" w:cs="Times New Roman"/>
          <w:sz w:val="24"/>
          <w:szCs w:val="24"/>
        </w:rPr>
        <w:t>extends this to calculate</w:t>
      </w:r>
      <w:r w:rsidRPr="53E1DE1A">
        <w:rPr>
          <w:rFonts w:eastAsia="Times New Roman" w:cs="Times New Roman"/>
          <w:sz w:val="24"/>
          <w:szCs w:val="24"/>
        </w:rPr>
        <w:t xml:space="preserve"> federal income tax</w:t>
      </w:r>
      <w:r>
        <w:rPr>
          <w:rFonts w:eastAsia="Times New Roman" w:cs="Times New Roman"/>
          <w:sz w:val="24"/>
          <w:szCs w:val="24"/>
        </w:rPr>
        <w:t>, understand standard deductions, itemized</w:t>
      </w:r>
      <w:r w:rsidRPr="53E1DE1A">
        <w:rPr>
          <w:rFonts w:eastAsia="Times New Roman" w:cs="Times New Roman"/>
          <w:sz w:val="24"/>
          <w:szCs w:val="24"/>
        </w:rPr>
        <w:t xml:space="preserve"> deductions and marginal tax rates. </w:t>
      </w:r>
    </w:p>
    <w:p w14:paraId="3CF244F0" w14:textId="77777777" w:rsidR="00310F0D" w:rsidRDefault="00310F0D" w:rsidP="00310F0D">
      <w:pPr>
        <w:pStyle w:val="ListParagraph"/>
        <w:numPr>
          <w:ilvl w:val="0"/>
          <w:numId w:val="141"/>
        </w:numPr>
        <w:textAlignment w:val="baseline"/>
        <w:rPr>
          <w:rFonts w:eastAsia="Calibri" w:cs="Times New Roman"/>
          <w:sz w:val="24"/>
          <w:szCs w:val="24"/>
        </w:rPr>
      </w:pPr>
      <w:r>
        <w:rPr>
          <w:rFonts w:eastAsia="Calibri" w:cs="Times New Roman"/>
          <w:sz w:val="24"/>
          <w:szCs w:val="24"/>
        </w:rPr>
        <w:t xml:space="preserve">Instruction includes the connection to piecewise functions </w:t>
      </w:r>
      <w:proofErr w:type="gramStart"/>
      <w:r>
        <w:rPr>
          <w:rFonts w:eastAsia="Calibri" w:cs="Times New Roman"/>
          <w:sz w:val="24"/>
          <w:szCs w:val="24"/>
        </w:rPr>
        <w:t>as a way to</w:t>
      </w:r>
      <w:proofErr w:type="gramEnd"/>
      <w:r>
        <w:rPr>
          <w:rFonts w:eastAsia="Calibri" w:cs="Times New Roman"/>
          <w:sz w:val="24"/>
          <w:szCs w:val="24"/>
        </w:rPr>
        <w:t xml:space="preserve"> represent tax brackets. </w:t>
      </w:r>
    </w:p>
    <w:p w14:paraId="354B7C69" w14:textId="77777777" w:rsidR="00310F0D" w:rsidRPr="00010FC1" w:rsidRDefault="00310F0D" w:rsidP="00310F0D">
      <w:pPr>
        <w:pStyle w:val="ListParagraph"/>
        <w:numPr>
          <w:ilvl w:val="0"/>
          <w:numId w:val="141"/>
        </w:numPr>
        <w:textAlignment w:val="baseline"/>
        <w:rPr>
          <w:rFonts w:eastAsia="Calibri" w:cs="Times New Roman"/>
          <w:sz w:val="24"/>
          <w:szCs w:val="24"/>
        </w:rPr>
      </w:pPr>
      <w:r w:rsidRPr="00010FC1">
        <w:rPr>
          <w:rFonts w:eastAsia="Calibri" w:cs="Times New Roman"/>
          <w:sz w:val="24"/>
          <w:szCs w:val="24"/>
        </w:rPr>
        <w:t>Federal Income Tax is the tax that is collected by the Internal Revenue Service (IRS).</w:t>
      </w:r>
    </w:p>
    <w:p w14:paraId="2BF09E17" w14:textId="77777777" w:rsidR="00310F0D" w:rsidRPr="00010FC1" w:rsidRDefault="00310F0D" w:rsidP="00310F0D">
      <w:pPr>
        <w:pStyle w:val="ListParagraph"/>
        <w:numPr>
          <w:ilvl w:val="1"/>
          <w:numId w:val="141"/>
        </w:numPr>
        <w:ind w:hanging="372"/>
        <w:textAlignment w:val="baseline"/>
        <w:rPr>
          <w:rFonts w:eastAsia="Calibri" w:cs="Times New Roman"/>
          <w:sz w:val="24"/>
          <w:szCs w:val="24"/>
        </w:rPr>
      </w:pPr>
      <w:r w:rsidRPr="00010FC1">
        <w:rPr>
          <w:rFonts w:eastAsia="Calibri" w:cs="Times New Roman"/>
          <w:sz w:val="24"/>
          <w:szCs w:val="24"/>
        </w:rPr>
        <w:lastRenderedPageBreak/>
        <w:t>Tax Rate is the rate at which a business or a person is taxed as a percentage.</w:t>
      </w:r>
    </w:p>
    <w:p w14:paraId="48ED98F2" w14:textId="77777777" w:rsidR="00310F0D" w:rsidRPr="00010FC1" w:rsidRDefault="00310F0D" w:rsidP="00310F0D">
      <w:pPr>
        <w:pStyle w:val="ListParagraph"/>
        <w:numPr>
          <w:ilvl w:val="1"/>
          <w:numId w:val="141"/>
        </w:numPr>
        <w:textAlignment w:val="baseline"/>
        <w:rPr>
          <w:rFonts w:eastAsia="Times New Roman" w:cs="Times New Roman"/>
          <w:color w:val="111111"/>
          <w:sz w:val="24"/>
          <w:szCs w:val="24"/>
        </w:rPr>
      </w:pPr>
      <w:r w:rsidRPr="00010FC1">
        <w:rPr>
          <w:rFonts w:eastAsia="Calibri" w:cs="Times New Roman"/>
          <w:sz w:val="24"/>
          <w:szCs w:val="24"/>
        </w:rPr>
        <w:t xml:space="preserve">Marginal Tax Rates </w:t>
      </w:r>
      <w:r w:rsidRPr="00010FC1">
        <w:rPr>
          <w:rFonts w:eastAsia="Times New Roman" w:cs="Times New Roman"/>
          <w:color w:val="202124"/>
          <w:sz w:val="24"/>
          <w:szCs w:val="24"/>
        </w:rPr>
        <w:t>are taxes based on income brackets and is the</w:t>
      </w:r>
      <w:r w:rsidRPr="00010FC1">
        <w:rPr>
          <w:rFonts w:eastAsia="Times New Roman" w:cs="Times New Roman"/>
          <w:color w:val="111111"/>
          <w:sz w:val="24"/>
          <w:szCs w:val="24"/>
        </w:rPr>
        <w:t xml:space="preserve"> tax rate paid on the next dollar of income. The marginal tax rate increases as the income increases and are separated into seven tax brackets in the United States. </w:t>
      </w:r>
    </w:p>
    <w:p w14:paraId="5E11456B" w14:textId="77777777" w:rsidR="00310F0D" w:rsidRPr="00010FC1" w:rsidRDefault="00310F0D" w:rsidP="00310F0D">
      <w:pPr>
        <w:pStyle w:val="ListParagraph"/>
        <w:numPr>
          <w:ilvl w:val="1"/>
          <w:numId w:val="141"/>
        </w:numPr>
        <w:textAlignment w:val="baseline"/>
        <w:rPr>
          <w:rFonts w:eastAsia="Times New Roman" w:cs="Times New Roman"/>
        </w:rPr>
      </w:pPr>
      <w:r w:rsidRPr="00010FC1">
        <w:rPr>
          <w:rFonts w:eastAsia="Times New Roman" w:cs="Times New Roman"/>
          <w:color w:val="202124"/>
          <w:sz w:val="24"/>
          <w:szCs w:val="24"/>
        </w:rPr>
        <w:t>Instruction should include an overview of tax documents including the basic forms for filing</w:t>
      </w:r>
      <w:r>
        <w:rPr>
          <w:rFonts w:eastAsia="Times New Roman" w:cs="Times New Roman"/>
          <w:color w:val="202124"/>
          <w:sz w:val="24"/>
          <w:szCs w:val="24"/>
        </w:rPr>
        <w:t>:</w:t>
      </w:r>
      <w:r w:rsidRPr="00010FC1">
        <w:rPr>
          <w:rFonts w:eastAsia="Times New Roman" w:cs="Times New Roman"/>
          <w:color w:val="202124"/>
          <w:sz w:val="24"/>
          <w:szCs w:val="24"/>
        </w:rPr>
        <w:t xml:space="preserve"> W-2, 1099, 1040, </w:t>
      </w:r>
      <w:r>
        <w:rPr>
          <w:rFonts w:eastAsia="Times New Roman" w:cs="Times New Roman"/>
          <w:color w:val="202124"/>
          <w:sz w:val="24"/>
          <w:szCs w:val="24"/>
        </w:rPr>
        <w:t>and Schedules A and</w:t>
      </w:r>
      <w:r w:rsidRPr="00010FC1">
        <w:rPr>
          <w:rFonts w:eastAsia="Times New Roman" w:cs="Times New Roman"/>
          <w:color w:val="202124"/>
          <w:sz w:val="24"/>
          <w:szCs w:val="24"/>
        </w:rPr>
        <w:t xml:space="preserve"> B. Additionally, students</w:t>
      </w:r>
      <w:r w:rsidRPr="00010FC1">
        <w:rPr>
          <w:rFonts w:eastAsia="Times New Roman" w:cs="Times New Roman"/>
        </w:rPr>
        <w:t xml:space="preserve"> should have </w:t>
      </w:r>
      <w:proofErr w:type="gramStart"/>
      <w:r w:rsidRPr="00010FC1">
        <w:rPr>
          <w:rFonts w:eastAsia="Times New Roman" w:cs="Times New Roman"/>
        </w:rPr>
        <w:t>opportunity</w:t>
      </w:r>
      <w:proofErr w:type="gramEnd"/>
      <w:r w:rsidRPr="00010FC1">
        <w:rPr>
          <w:rFonts w:eastAsia="Times New Roman" w:cs="Times New Roman"/>
        </w:rPr>
        <w:t xml:space="preserve"> for learning how to access and use the standard deduction chart and the itemized Schedule A for Form 1040.</w:t>
      </w:r>
    </w:p>
    <w:p w14:paraId="57A0FAFA" w14:textId="77777777" w:rsidR="00310F0D" w:rsidRDefault="00310F0D" w:rsidP="00310F0D">
      <w:pPr>
        <w:pStyle w:val="ListParagraph"/>
        <w:numPr>
          <w:ilvl w:val="1"/>
          <w:numId w:val="141"/>
        </w:numPr>
        <w:textAlignment w:val="baseline"/>
        <w:rPr>
          <w:rFonts w:eastAsia="Calibri" w:cs="Times New Roman"/>
          <w:sz w:val="24"/>
          <w:szCs w:val="24"/>
        </w:rPr>
      </w:pPr>
      <w:r>
        <w:rPr>
          <w:rFonts w:eastAsia="Calibri" w:cs="Times New Roman"/>
          <w:sz w:val="24"/>
          <w:szCs w:val="24"/>
        </w:rPr>
        <w:t xml:space="preserve">Deductions – individuals will take one of the following deductions to lower the amount of taxes due to the IRS. There are different deductions based on the filing status: </w:t>
      </w:r>
    </w:p>
    <w:p w14:paraId="55C9323E" w14:textId="77777777" w:rsidR="00310F0D" w:rsidRPr="00010FC1" w:rsidRDefault="00310F0D" w:rsidP="00310F0D">
      <w:pPr>
        <w:pStyle w:val="ListParagraph"/>
        <w:numPr>
          <w:ilvl w:val="1"/>
          <w:numId w:val="141"/>
        </w:numPr>
        <w:textAlignment w:val="baseline"/>
        <w:rPr>
          <w:rFonts w:eastAsia="Calibri" w:cs="Times New Roman"/>
          <w:sz w:val="24"/>
          <w:szCs w:val="24"/>
        </w:rPr>
      </w:pPr>
      <w:r w:rsidRPr="00010FC1">
        <w:rPr>
          <w:rFonts w:eastAsia="Calibri" w:cs="Times New Roman"/>
          <w:sz w:val="24"/>
          <w:szCs w:val="24"/>
        </w:rPr>
        <w:t xml:space="preserve">Standard deduction is the deduction that is set by the government based on the filing status. </w:t>
      </w:r>
    </w:p>
    <w:p w14:paraId="2299642B" w14:textId="77777777" w:rsidR="00310F0D" w:rsidRDefault="00310F0D" w:rsidP="00310F0D">
      <w:pPr>
        <w:pStyle w:val="ListParagraph"/>
        <w:numPr>
          <w:ilvl w:val="0"/>
          <w:numId w:val="142"/>
        </w:numPr>
        <w:ind w:left="1428"/>
        <w:rPr>
          <w:rFonts w:eastAsia="Times New Roman" w:cs="Times New Roman"/>
          <w:color w:val="202124"/>
          <w:sz w:val="24"/>
          <w:szCs w:val="24"/>
        </w:rPr>
      </w:pPr>
      <w:r w:rsidRPr="00185E73">
        <w:rPr>
          <w:rFonts w:eastAsia="Calibri" w:cs="Times New Roman"/>
          <w:sz w:val="24"/>
          <w:szCs w:val="24"/>
        </w:rPr>
        <w:t xml:space="preserve">Itemized deductions are </w:t>
      </w:r>
      <w:r w:rsidRPr="00185E73">
        <w:rPr>
          <w:rFonts w:eastAsia="Times New Roman" w:cs="Times New Roman"/>
          <w:color w:val="202124"/>
          <w:sz w:val="24"/>
          <w:szCs w:val="24"/>
        </w:rPr>
        <w:t>amounts that a person pays for state and local income, real estate or sales taxes, personal property taxes, mortgage interest</w:t>
      </w:r>
      <w:r>
        <w:rPr>
          <w:rFonts w:eastAsia="Times New Roman" w:cs="Times New Roman"/>
          <w:color w:val="202124"/>
          <w:sz w:val="24"/>
          <w:szCs w:val="24"/>
        </w:rPr>
        <w:t>,</w:t>
      </w:r>
      <w:r w:rsidRPr="00185E73">
        <w:rPr>
          <w:rFonts w:eastAsia="Times New Roman" w:cs="Times New Roman"/>
          <w:color w:val="202124"/>
          <w:sz w:val="24"/>
          <w:szCs w:val="24"/>
        </w:rPr>
        <w:t xml:space="preserve"> and some medical expenses. Itemized deductions also include contributions to charity. </w:t>
      </w:r>
    </w:p>
    <w:p w14:paraId="7603B45E" w14:textId="34C00066" w:rsidR="00116427" w:rsidRPr="00310F0D" w:rsidRDefault="00310F0D" w:rsidP="00310F0D">
      <w:pPr>
        <w:pStyle w:val="ListParagraph"/>
        <w:numPr>
          <w:ilvl w:val="0"/>
          <w:numId w:val="142"/>
        </w:numPr>
        <w:ind w:left="1428"/>
        <w:rPr>
          <w:rFonts w:eastAsia="Times New Roman" w:cs="Times New Roman"/>
          <w:color w:val="202124"/>
          <w:sz w:val="24"/>
          <w:szCs w:val="24"/>
        </w:rPr>
      </w:pPr>
      <w:r>
        <w:rPr>
          <w:rFonts w:eastAsia="Calibri" w:cs="Times New Roman"/>
          <w:sz w:val="24"/>
          <w:szCs w:val="24"/>
        </w:rPr>
        <w:t xml:space="preserve">Itemized deductions could be taken when the amount is greater than the standardized deduction.  </w:t>
      </w:r>
      <w:r w:rsidR="00116427" w:rsidRPr="00310F0D">
        <w:rPr>
          <w:rFonts w:eastAsia="Calibri" w:cs="Times New Roman"/>
          <w:sz w:val="24"/>
          <w:szCs w:val="24"/>
        </w:rPr>
        <w:br/>
      </w:r>
    </w:p>
    <w:p w14:paraId="072B630D" w14:textId="77777777" w:rsidR="00116427" w:rsidRPr="00446198" w:rsidRDefault="00116427" w:rsidP="00116427">
      <w:pPr>
        <w:pStyle w:val="FinancialFLHeading"/>
      </w:pPr>
      <w:r w:rsidRPr="00446198">
        <w:t>Common Misconceptions or Errors</w:t>
      </w:r>
    </w:p>
    <w:p w14:paraId="336C8DC4" w14:textId="77777777" w:rsidR="007C1A6E" w:rsidRPr="00EB6951" w:rsidRDefault="007C1A6E" w:rsidP="007C1A6E">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not have experience with income tax forms thus instruction should include the format understanding. </w:t>
      </w:r>
    </w:p>
    <w:p w14:paraId="668776E9" w14:textId="77777777" w:rsidR="007C1A6E" w:rsidRPr="00EB6951" w:rsidRDefault="007C1A6E" w:rsidP="007C1A6E">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Students may have misconceptions on how to calculate income and where to determine the income for tax purposes. </w:t>
      </w:r>
    </w:p>
    <w:p w14:paraId="75E9B942" w14:textId="77777777" w:rsidR="007C1A6E" w:rsidRPr="00EB6951" w:rsidRDefault="007C1A6E" w:rsidP="007C1A6E">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make errors in calculations when working with tax spreadsheets and forms.</w:t>
      </w:r>
    </w:p>
    <w:p w14:paraId="23E76B8B" w14:textId="5250E328" w:rsidR="00116427" w:rsidRPr="007C1A6E" w:rsidRDefault="007C1A6E" w:rsidP="007C1A6E">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Students may make errors when working with the piecewise functions and the notation for writing them. This may include the correct decimal from the percentage being used. Additionally, students may need instruction related to determining the slope between two points and finding the value of </w:t>
      </w:r>
      <m:oMath>
        <m:r>
          <w:rPr>
            <w:rFonts w:ascii="Cambria Math" w:eastAsia="Times New Roman" w:hAnsi="Cambria Math" w:cs="Times New Roman"/>
            <w:sz w:val="24"/>
            <w:szCs w:val="24"/>
          </w:rPr>
          <m:t>b</m:t>
        </m:r>
      </m:oMath>
      <w:r w:rsidRPr="53E1DE1A">
        <w:rPr>
          <w:rFonts w:eastAsia="Times New Roman" w:cs="Times New Roman"/>
          <w:sz w:val="24"/>
          <w:szCs w:val="24"/>
        </w:rPr>
        <w:t xml:space="preserve"> in </w:t>
      </w:r>
      <m:oMath>
        <m:r>
          <w:rPr>
            <w:rFonts w:ascii="Cambria Math" w:eastAsia="Times New Roman" w:hAnsi="Cambria Math" w:cs="Times New Roman"/>
            <w:sz w:val="24"/>
            <w:szCs w:val="24"/>
          </w:rPr>
          <m:t>y=mx+b</m:t>
        </m:r>
      </m:oMath>
      <w:r w:rsidRPr="53E1DE1A">
        <w:rPr>
          <w:rFonts w:eastAsia="Times New Roman" w:cs="Times New Roman"/>
          <w:sz w:val="24"/>
          <w:szCs w:val="24"/>
        </w:rPr>
        <w:t xml:space="preserve"> when working with piecewise functions.</w:t>
      </w:r>
      <w:r w:rsidR="00116427" w:rsidRPr="007C1A6E">
        <w:rPr>
          <w:rFonts w:eastAsia="Times New Roman" w:cs="Times New Roman"/>
          <w:sz w:val="24"/>
          <w:szCs w:val="24"/>
        </w:rPr>
        <w:t xml:space="preserve">  </w:t>
      </w:r>
    </w:p>
    <w:p w14:paraId="0015804D" w14:textId="77777777" w:rsidR="00116427" w:rsidRPr="00446198" w:rsidRDefault="00116427" w:rsidP="00116427">
      <w:pPr>
        <w:spacing w:after="0" w:line="240" w:lineRule="auto"/>
        <w:rPr>
          <w:rFonts w:eastAsia="Times New Roman" w:cs="Times New Roman"/>
          <w:sz w:val="24"/>
          <w:szCs w:val="24"/>
        </w:rPr>
      </w:pPr>
    </w:p>
    <w:p w14:paraId="53E7C46A" w14:textId="77777777" w:rsidR="00116427" w:rsidRPr="00446198" w:rsidRDefault="00116427" w:rsidP="00116427">
      <w:pPr>
        <w:pStyle w:val="FinancialFLHeading"/>
      </w:pPr>
      <w:r w:rsidRPr="00446198">
        <w:t>Instructional Tasks </w:t>
      </w:r>
    </w:p>
    <w:p w14:paraId="6549EC80" w14:textId="77777777" w:rsidR="00B71137" w:rsidRPr="00EB6951" w:rsidRDefault="00B71137" w:rsidP="00B71137">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(MTR.3.1)</w:t>
      </w:r>
    </w:p>
    <w:p w14:paraId="6002CDC7" w14:textId="77777777" w:rsidR="00B71137" w:rsidRDefault="00B71137" w:rsidP="00B71137">
      <w:pPr>
        <w:spacing w:after="0" w:line="240" w:lineRule="auto"/>
        <w:ind w:left="375"/>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Use</w:t>
      </w:r>
      <w:r w:rsidRPr="53E1DE1A">
        <w:rPr>
          <w:rFonts w:eastAsiaTheme="minorEastAsia" w:cs="Times New Roman"/>
          <w:color w:val="000000" w:themeColor="text1"/>
          <w:sz w:val="24"/>
          <w:szCs w:val="24"/>
        </w:rPr>
        <w:t xml:space="preserve"> the following information for Timothy and Lynn Crosby to compute their tax form 1040, including </w:t>
      </w:r>
      <w:proofErr w:type="gramStart"/>
      <w:r w:rsidRPr="53E1DE1A">
        <w:rPr>
          <w:rFonts w:eastAsiaTheme="minorEastAsia" w:cs="Times New Roman"/>
          <w:color w:val="000000" w:themeColor="text1"/>
          <w:sz w:val="24"/>
          <w:szCs w:val="24"/>
        </w:rPr>
        <w:t>a Schedule</w:t>
      </w:r>
      <w:proofErr w:type="gramEnd"/>
      <w:r w:rsidRPr="53E1DE1A">
        <w:rPr>
          <w:rFonts w:eastAsiaTheme="minorEastAsia" w:cs="Times New Roman"/>
          <w:color w:val="000000" w:themeColor="text1"/>
          <w:sz w:val="24"/>
          <w:szCs w:val="24"/>
        </w:rPr>
        <w:t xml:space="preserve"> A and Schedule B</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and determine if they will have a refund or will owe</w:t>
      </w:r>
      <w:r>
        <w:rPr>
          <w:rFonts w:eastAsiaTheme="minorEastAsia" w:cs="Times New Roman"/>
          <w:color w:val="000000" w:themeColor="text1"/>
          <w:sz w:val="24"/>
          <w:szCs w:val="24"/>
        </w:rPr>
        <w:t xml:space="preserve"> taxes</w:t>
      </w:r>
      <w:r w:rsidRPr="53E1DE1A">
        <w:rPr>
          <w:rFonts w:eastAsiaTheme="minorEastAsia" w:cs="Times New Roman"/>
          <w:color w:val="000000" w:themeColor="text1"/>
          <w:sz w:val="24"/>
          <w:szCs w:val="24"/>
        </w:rPr>
        <w:t xml:space="preserve">. </w:t>
      </w:r>
    </w:p>
    <w:p w14:paraId="669D3EFB" w14:textId="77777777" w:rsidR="00B71137" w:rsidRPr="00EB6951" w:rsidRDefault="00B71137" w:rsidP="00B71137">
      <w:pPr>
        <w:spacing w:after="0" w:line="240" w:lineRule="auto"/>
        <w:ind w:left="375"/>
        <w:textAlignment w:val="baseline"/>
        <w:rPr>
          <w:rFonts w:eastAsiaTheme="minorEastAsia" w:cs="Times New Roman"/>
          <w:color w:val="000000" w:themeColor="text1"/>
          <w:sz w:val="24"/>
          <w:szCs w:val="24"/>
        </w:rPr>
      </w:pPr>
    </w:p>
    <w:p w14:paraId="39860E68" w14:textId="77777777" w:rsidR="00B71137" w:rsidRPr="00EB6951" w:rsidRDefault="00B71137" w:rsidP="00B71137">
      <w:pPr>
        <w:spacing w:after="0" w:line="240" w:lineRule="auto"/>
        <w:ind w:left="375"/>
        <w:textAlignment w:val="baseline"/>
        <w:rPr>
          <w:rFonts w:eastAsiaTheme="minorEastAsia" w:cs="Times New Roman"/>
          <w:color w:val="000000" w:themeColor="text1"/>
          <w:sz w:val="24"/>
          <w:szCs w:val="24"/>
        </w:rPr>
      </w:pPr>
      <w:proofErr w:type="gramStart"/>
      <w:r w:rsidRPr="53E1DE1A">
        <w:rPr>
          <w:rFonts w:eastAsiaTheme="minorEastAsia" w:cs="Times New Roman"/>
          <w:color w:val="000000" w:themeColor="text1"/>
          <w:sz w:val="24"/>
          <w:szCs w:val="24"/>
        </w:rPr>
        <w:t>The Crosby’s</w:t>
      </w:r>
      <w:proofErr w:type="gramEnd"/>
      <w:r w:rsidRPr="53E1DE1A">
        <w:rPr>
          <w:rFonts w:eastAsiaTheme="minorEastAsia" w:cs="Times New Roman"/>
          <w:color w:val="000000" w:themeColor="text1"/>
          <w:sz w:val="24"/>
          <w:szCs w:val="24"/>
        </w:rPr>
        <w:t xml:space="preserve"> have 2 children and live in Florida with no state tax. Timothy works at a furniture design company with wages of </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55,875 and his federal income tax withholdings were $8</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755. Lynn works </w:t>
      </w:r>
      <w:proofErr w:type="gramStart"/>
      <w:r w:rsidRPr="53E1DE1A">
        <w:rPr>
          <w:rFonts w:eastAsiaTheme="minorEastAsia" w:cs="Times New Roman"/>
          <w:color w:val="000000" w:themeColor="text1"/>
          <w:sz w:val="24"/>
          <w:szCs w:val="24"/>
        </w:rPr>
        <w:t>as a par</w:t>
      </w:r>
      <w:r>
        <w:rPr>
          <w:rFonts w:eastAsiaTheme="minorEastAsia" w:cs="Times New Roman"/>
          <w:color w:val="000000" w:themeColor="text1"/>
          <w:sz w:val="24"/>
          <w:szCs w:val="24"/>
        </w:rPr>
        <w:t>t-</w:t>
      </w:r>
      <w:r w:rsidRPr="53E1DE1A">
        <w:rPr>
          <w:rFonts w:eastAsiaTheme="minorEastAsia" w:cs="Times New Roman"/>
          <w:color w:val="000000" w:themeColor="text1"/>
          <w:sz w:val="24"/>
          <w:szCs w:val="24"/>
        </w:rPr>
        <w:t>time</w:t>
      </w:r>
      <w:proofErr w:type="gramEnd"/>
      <w:r w:rsidRPr="53E1DE1A">
        <w:rPr>
          <w:rFonts w:eastAsiaTheme="minorEastAsia" w:cs="Times New Roman"/>
          <w:color w:val="000000" w:themeColor="text1"/>
          <w:sz w:val="24"/>
          <w:szCs w:val="24"/>
        </w:rPr>
        <w:t xml:space="preserve"> paralegal. Her wages are $39,675 </w:t>
      </w:r>
      <w:r>
        <w:rPr>
          <w:rFonts w:eastAsiaTheme="minorEastAsia" w:cs="Times New Roman"/>
          <w:color w:val="000000" w:themeColor="text1"/>
          <w:sz w:val="24"/>
          <w:szCs w:val="24"/>
        </w:rPr>
        <w:t>and her</w:t>
      </w:r>
      <w:r w:rsidRPr="53E1DE1A">
        <w:rPr>
          <w:rFonts w:eastAsiaTheme="minorEastAsia" w:cs="Times New Roman"/>
          <w:color w:val="000000" w:themeColor="text1"/>
          <w:sz w:val="24"/>
          <w:szCs w:val="24"/>
        </w:rPr>
        <w:t xml:space="preserve"> federal income tax withholdings are $7,458.</w:t>
      </w:r>
      <w:r>
        <w:rPr>
          <w:rFonts w:eastAsiaTheme="minorEastAsia" w:cs="Times New Roman"/>
          <w:color w:val="000000" w:themeColor="text1"/>
          <w:sz w:val="24"/>
          <w:szCs w:val="24"/>
        </w:rPr>
        <w:t xml:space="preserve"> </w:t>
      </w:r>
      <w:r w:rsidRPr="53E1DE1A">
        <w:rPr>
          <w:rFonts w:eastAsiaTheme="minorEastAsia" w:cs="Times New Roman"/>
          <w:color w:val="000000" w:themeColor="text1"/>
          <w:sz w:val="24"/>
          <w:szCs w:val="24"/>
        </w:rPr>
        <w:t>Their bank interest received is $658 and they received $324 in stock dividends.</w:t>
      </w:r>
      <w:r>
        <w:rPr>
          <w:rFonts w:eastAsiaTheme="minorEastAsia" w:cs="Times New Roman"/>
          <w:color w:val="000000" w:themeColor="text1"/>
          <w:sz w:val="24"/>
          <w:szCs w:val="24"/>
        </w:rPr>
        <w:t xml:space="preserve"> </w:t>
      </w:r>
      <w:r w:rsidRPr="53E1DE1A">
        <w:rPr>
          <w:rFonts w:eastAsiaTheme="minorEastAsia" w:cs="Times New Roman"/>
          <w:color w:val="000000" w:themeColor="text1"/>
          <w:sz w:val="24"/>
          <w:szCs w:val="24"/>
        </w:rPr>
        <w:t>Itemized deductions include:</w:t>
      </w:r>
    </w:p>
    <w:p w14:paraId="66E382D9" w14:textId="77777777" w:rsidR="00B71137" w:rsidRPr="00D927E8" w:rsidRDefault="00B71137" w:rsidP="00B71137">
      <w:pPr>
        <w:pStyle w:val="ListParagraph"/>
        <w:numPr>
          <w:ilvl w:val="0"/>
          <w:numId w:val="143"/>
        </w:numPr>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Mortgage </w:t>
      </w:r>
      <w:r w:rsidRPr="00D927E8">
        <w:rPr>
          <w:rFonts w:eastAsiaTheme="minorEastAsia" w:cs="Times New Roman"/>
          <w:color w:val="000000" w:themeColor="text1"/>
          <w:sz w:val="24"/>
          <w:szCs w:val="24"/>
        </w:rPr>
        <w:t>Interest $4,250</w:t>
      </w:r>
    </w:p>
    <w:p w14:paraId="411F9B38" w14:textId="77777777" w:rsidR="00B71137" w:rsidRPr="00D927E8" w:rsidRDefault="00B71137" w:rsidP="00B71137">
      <w:pPr>
        <w:pStyle w:val="ListParagraph"/>
        <w:numPr>
          <w:ilvl w:val="0"/>
          <w:numId w:val="143"/>
        </w:numPr>
        <w:textAlignment w:val="baseline"/>
        <w:rPr>
          <w:rFonts w:eastAsiaTheme="minorEastAsia" w:cs="Times New Roman"/>
          <w:color w:val="000000" w:themeColor="text1"/>
          <w:sz w:val="24"/>
          <w:szCs w:val="24"/>
        </w:rPr>
      </w:pPr>
      <w:r w:rsidRPr="00D927E8">
        <w:rPr>
          <w:rFonts w:eastAsiaTheme="minorEastAsia" w:cs="Times New Roman"/>
          <w:color w:val="000000" w:themeColor="text1"/>
          <w:sz w:val="24"/>
          <w:szCs w:val="24"/>
        </w:rPr>
        <w:t>Contributions to charity $200</w:t>
      </w:r>
    </w:p>
    <w:p w14:paraId="74928BC2" w14:textId="77777777" w:rsidR="00B71137" w:rsidRPr="00D927E8" w:rsidRDefault="00B71137" w:rsidP="00B71137">
      <w:pPr>
        <w:pStyle w:val="ListParagraph"/>
        <w:numPr>
          <w:ilvl w:val="0"/>
          <w:numId w:val="143"/>
        </w:numPr>
        <w:textAlignment w:val="baseline"/>
        <w:rPr>
          <w:rFonts w:eastAsiaTheme="minorEastAsia" w:cs="Times New Roman"/>
          <w:color w:val="000000" w:themeColor="text1"/>
          <w:sz w:val="24"/>
          <w:szCs w:val="24"/>
        </w:rPr>
      </w:pPr>
      <w:r w:rsidRPr="00D927E8">
        <w:rPr>
          <w:rFonts w:eastAsiaTheme="minorEastAsia" w:cs="Times New Roman"/>
          <w:color w:val="000000" w:themeColor="text1"/>
          <w:sz w:val="24"/>
          <w:szCs w:val="24"/>
        </w:rPr>
        <w:t>Educational expense deductions $300</w:t>
      </w:r>
    </w:p>
    <w:p w14:paraId="35087834" w14:textId="77777777" w:rsidR="00B71137" w:rsidRPr="00EB6951" w:rsidRDefault="00B71137" w:rsidP="00B71137">
      <w:pPr>
        <w:spacing w:after="0" w:line="240" w:lineRule="auto"/>
        <w:ind w:left="375"/>
        <w:textAlignment w:val="baseline"/>
        <w:rPr>
          <w:rFonts w:eastAsiaTheme="minorEastAsia" w:cs="Times New Roman"/>
          <w:color w:val="000000" w:themeColor="text1"/>
          <w:sz w:val="24"/>
          <w:szCs w:val="24"/>
        </w:rPr>
      </w:pPr>
    </w:p>
    <w:p w14:paraId="20F83DEE" w14:textId="77777777" w:rsidR="00B71137" w:rsidRPr="00EB6951" w:rsidRDefault="00B71137" w:rsidP="00B71137">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2</w:t>
      </w:r>
    </w:p>
    <w:p w14:paraId="6E6CA189" w14:textId="77777777" w:rsidR="00B71137" w:rsidRPr="00EB6951" w:rsidRDefault="00B71137" w:rsidP="00B71137">
      <w:pPr>
        <w:spacing w:after="0" w:line="240" w:lineRule="auto"/>
        <w:ind w:left="360"/>
        <w:textAlignment w:val="baseline"/>
        <w:rPr>
          <w:rFonts w:eastAsia="Calibri" w:cs="Times New Roman"/>
          <w:sz w:val="24"/>
          <w:szCs w:val="24"/>
        </w:rPr>
      </w:pPr>
      <w:r w:rsidRPr="53E1DE1A">
        <w:rPr>
          <w:rFonts w:eastAsia="Calibri" w:cs="Times New Roman"/>
          <w:sz w:val="24"/>
          <w:szCs w:val="24"/>
        </w:rPr>
        <w:lastRenderedPageBreak/>
        <w:t xml:space="preserve">Create a piecewise function for the tax, </w:t>
      </w:r>
      <m:oMath>
        <m:r>
          <w:rPr>
            <w:rFonts w:ascii="Cambria Math" w:eastAsia="Calibri" w:hAnsi="Cambria Math" w:cs="Times New Roman"/>
            <w:sz w:val="24"/>
            <w:szCs w:val="24"/>
          </w:rPr>
          <m:t>y</m:t>
        </m:r>
      </m:oMath>
      <w:r w:rsidRPr="53E1DE1A">
        <w:rPr>
          <w:rFonts w:eastAsia="Calibri" w:cs="Times New Roman"/>
          <w:sz w:val="24"/>
          <w:szCs w:val="24"/>
        </w:rPr>
        <w:t xml:space="preserve">, for a taxpayer who is filing single using the schedule chart. </w:t>
      </w:r>
    </w:p>
    <w:p w14:paraId="78F40171" w14:textId="3362C47C" w:rsidR="00116427" w:rsidRPr="00B71137" w:rsidRDefault="00B71137" w:rsidP="00B71137">
      <w:pPr>
        <w:spacing w:after="0" w:line="240" w:lineRule="auto"/>
        <w:jc w:val="center"/>
        <w:textAlignment w:val="baseline"/>
        <w:rPr>
          <w:sz w:val="24"/>
          <w:szCs w:val="24"/>
        </w:rPr>
      </w:pPr>
      <w:r>
        <w:rPr>
          <w:noProof/>
        </w:rPr>
        <w:drawing>
          <wp:inline distT="0" distB="0" distL="0" distR="0" wp14:anchorId="715E8692" wp14:editId="7A699480">
            <wp:extent cx="2758440" cy="1287272"/>
            <wp:effectExtent l="0" t="0" r="3810" b="8255"/>
            <wp:docPr id="109028321" name="Picture 109028321" descr="Schedule chart for the Instructional Tak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8321" name="Picture 109028321" descr="Schedule chart for the Instructional Taks 2."/>
                    <pic:cNvPicPr/>
                  </pic:nvPicPr>
                  <pic:blipFill>
                    <a:blip r:embed="rId15">
                      <a:extLst>
                        <a:ext uri="{28A0092B-C50C-407E-A947-70E740481C1C}">
                          <a14:useLocalDpi xmlns:a14="http://schemas.microsoft.com/office/drawing/2010/main" val="0"/>
                        </a:ext>
                      </a:extLst>
                    </a:blip>
                    <a:stretch>
                      <a:fillRect/>
                    </a:stretch>
                  </pic:blipFill>
                  <pic:spPr>
                    <a:xfrm>
                      <a:off x="0" y="0"/>
                      <a:ext cx="2766191" cy="1290889"/>
                    </a:xfrm>
                    <a:prstGeom prst="rect">
                      <a:avLst/>
                    </a:prstGeom>
                  </pic:spPr>
                </pic:pic>
              </a:graphicData>
            </a:graphic>
          </wp:inline>
        </w:drawing>
      </w:r>
      <w:r w:rsidR="00116427">
        <w:rPr>
          <w:rFonts w:eastAsiaTheme="minorEastAsia" w:cs="Times New Roman"/>
          <w:color w:val="000000" w:themeColor="text1"/>
          <w:sz w:val="24"/>
          <w:szCs w:val="24"/>
        </w:rPr>
        <w:br/>
      </w:r>
    </w:p>
    <w:p w14:paraId="43E84609" w14:textId="77777777" w:rsidR="00116427" w:rsidRPr="00446198" w:rsidRDefault="00116427" w:rsidP="00116427">
      <w:pPr>
        <w:pStyle w:val="FinancialFLHeading"/>
      </w:pPr>
      <w:r w:rsidRPr="00446198">
        <w:t>Instructional Items </w:t>
      </w:r>
    </w:p>
    <w:p w14:paraId="373DE610" w14:textId="77777777" w:rsidR="00B44E9E" w:rsidRPr="00EB6951" w:rsidRDefault="00B44E9E" w:rsidP="00B44E9E">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1</w:t>
      </w:r>
    </w:p>
    <w:p w14:paraId="5CAFD166" w14:textId="77777777" w:rsidR="00B44E9E" w:rsidRPr="00F57036" w:rsidRDefault="00B44E9E" w:rsidP="00B44E9E">
      <w:pPr>
        <w:spacing w:after="0" w:line="240" w:lineRule="auto"/>
        <w:ind w:left="360"/>
        <w:jc w:val="center"/>
        <w:rPr>
          <w:rFonts w:eastAsia="Calibri" w:cs="Times New Roman"/>
          <w:b/>
          <w:sz w:val="24"/>
          <w:szCs w:val="24"/>
        </w:rPr>
      </w:pPr>
      <w:r w:rsidRPr="00F57036">
        <w:rPr>
          <w:rFonts w:eastAsia="Calibri" w:cs="Times New Roman"/>
          <w:b/>
          <w:sz w:val="24"/>
          <w:szCs w:val="24"/>
        </w:rPr>
        <w:t>Sample Tax Schedule</w:t>
      </w:r>
    </w:p>
    <w:tbl>
      <w:tblPr>
        <w:tblStyle w:val="TableGrid"/>
        <w:tblW w:w="0" w:type="auto"/>
        <w:jc w:val="center"/>
        <w:tblLook w:val="06A0" w:firstRow="1" w:lastRow="0" w:firstColumn="1" w:lastColumn="0" w:noHBand="1" w:noVBand="1"/>
      </w:tblPr>
      <w:tblGrid>
        <w:gridCol w:w="1519"/>
        <w:gridCol w:w="1493"/>
        <w:gridCol w:w="1706"/>
      </w:tblGrid>
      <w:tr w:rsidR="00B44E9E" w:rsidRPr="00185E73" w14:paraId="0363757E" w14:textId="77777777" w:rsidTr="0088141E">
        <w:trPr>
          <w:jc w:val="center"/>
        </w:trPr>
        <w:tc>
          <w:tcPr>
            <w:tcW w:w="1519" w:type="dxa"/>
            <w:vMerge w:val="restart"/>
          </w:tcPr>
          <w:p w14:paraId="60010ADF" w14:textId="77777777" w:rsidR="00B44E9E" w:rsidRPr="00185E73" w:rsidRDefault="00B44E9E" w:rsidP="0088141E">
            <w:pPr>
              <w:jc w:val="center"/>
              <w:rPr>
                <w:rFonts w:eastAsia="Calibri" w:cs="Times New Roman"/>
                <w:b/>
                <w:szCs w:val="24"/>
              </w:rPr>
            </w:pPr>
            <w:r w:rsidRPr="00185E73">
              <w:rPr>
                <w:rFonts w:eastAsia="Calibri" w:cs="Times New Roman"/>
                <w:b/>
                <w:szCs w:val="24"/>
              </w:rPr>
              <w:t xml:space="preserve">Marginal </w:t>
            </w:r>
          </w:p>
          <w:p w14:paraId="230AFE88" w14:textId="77777777" w:rsidR="00B44E9E" w:rsidRPr="00185E73" w:rsidRDefault="00B44E9E" w:rsidP="0088141E">
            <w:pPr>
              <w:jc w:val="center"/>
              <w:rPr>
                <w:rFonts w:eastAsia="Calibri" w:cs="Times New Roman"/>
                <w:szCs w:val="24"/>
              </w:rPr>
            </w:pPr>
            <w:r w:rsidRPr="00185E73">
              <w:rPr>
                <w:rFonts w:eastAsia="Calibri" w:cs="Times New Roman"/>
                <w:b/>
                <w:szCs w:val="24"/>
              </w:rPr>
              <w:t>Tax Rate</w:t>
            </w:r>
          </w:p>
        </w:tc>
        <w:tc>
          <w:tcPr>
            <w:tcW w:w="3199" w:type="dxa"/>
            <w:gridSpan w:val="2"/>
          </w:tcPr>
          <w:p w14:paraId="77D361FF" w14:textId="77777777" w:rsidR="00B44E9E" w:rsidRPr="00185E73" w:rsidRDefault="00B44E9E" w:rsidP="0088141E">
            <w:pPr>
              <w:jc w:val="center"/>
              <w:rPr>
                <w:rFonts w:eastAsia="Calibri" w:cs="Times New Roman"/>
                <w:b/>
                <w:szCs w:val="24"/>
              </w:rPr>
            </w:pPr>
            <w:r w:rsidRPr="00185E73">
              <w:rPr>
                <w:rFonts w:eastAsia="Calibri" w:cs="Times New Roman"/>
                <w:b/>
                <w:szCs w:val="24"/>
              </w:rPr>
              <w:t>Tax Brackets</w:t>
            </w:r>
          </w:p>
        </w:tc>
      </w:tr>
      <w:tr w:rsidR="00B44E9E" w:rsidRPr="00185E73" w14:paraId="0BA0348D" w14:textId="77777777" w:rsidTr="0088141E">
        <w:trPr>
          <w:jc w:val="center"/>
        </w:trPr>
        <w:tc>
          <w:tcPr>
            <w:tcW w:w="1519" w:type="dxa"/>
            <w:vMerge/>
          </w:tcPr>
          <w:p w14:paraId="199F0E02" w14:textId="77777777" w:rsidR="00B44E9E" w:rsidRPr="00185E73" w:rsidRDefault="00B44E9E" w:rsidP="0088141E"/>
        </w:tc>
        <w:tc>
          <w:tcPr>
            <w:tcW w:w="1493" w:type="dxa"/>
          </w:tcPr>
          <w:p w14:paraId="05E93527" w14:textId="77777777" w:rsidR="00B44E9E" w:rsidRPr="00185E73" w:rsidRDefault="00B44E9E" w:rsidP="0088141E">
            <w:pPr>
              <w:jc w:val="center"/>
              <w:rPr>
                <w:rFonts w:eastAsia="Calibri" w:cs="Times New Roman"/>
                <w:i/>
                <w:iCs/>
                <w:szCs w:val="24"/>
              </w:rPr>
            </w:pPr>
            <w:r w:rsidRPr="00185E73">
              <w:rPr>
                <w:rFonts w:eastAsia="Calibri" w:cs="Times New Roman"/>
                <w:i/>
                <w:iCs/>
                <w:szCs w:val="24"/>
              </w:rPr>
              <w:t>Over</w:t>
            </w:r>
          </w:p>
        </w:tc>
        <w:tc>
          <w:tcPr>
            <w:tcW w:w="1706" w:type="dxa"/>
          </w:tcPr>
          <w:p w14:paraId="5EA8C526" w14:textId="77777777" w:rsidR="00B44E9E" w:rsidRPr="00185E73" w:rsidRDefault="00B44E9E" w:rsidP="0088141E">
            <w:pPr>
              <w:jc w:val="center"/>
              <w:rPr>
                <w:rFonts w:eastAsia="Calibri" w:cs="Times New Roman"/>
                <w:i/>
                <w:iCs/>
                <w:szCs w:val="24"/>
              </w:rPr>
            </w:pPr>
            <w:r w:rsidRPr="00185E73">
              <w:rPr>
                <w:rFonts w:eastAsia="Calibri" w:cs="Times New Roman"/>
                <w:i/>
                <w:iCs/>
                <w:szCs w:val="24"/>
              </w:rPr>
              <w:t>But Not Over</w:t>
            </w:r>
          </w:p>
        </w:tc>
      </w:tr>
      <w:tr w:rsidR="00B44E9E" w:rsidRPr="00185E73" w14:paraId="2B1E731E" w14:textId="77777777" w:rsidTr="0088141E">
        <w:trPr>
          <w:jc w:val="center"/>
        </w:trPr>
        <w:tc>
          <w:tcPr>
            <w:tcW w:w="1519" w:type="dxa"/>
          </w:tcPr>
          <w:p w14:paraId="1C0CAE5C" w14:textId="77777777" w:rsidR="00B44E9E" w:rsidRPr="00185E73" w:rsidRDefault="00B44E9E" w:rsidP="0088141E">
            <w:pPr>
              <w:jc w:val="center"/>
              <w:rPr>
                <w:rFonts w:eastAsia="Calibri" w:cs="Times New Roman"/>
                <w:szCs w:val="24"/>
              </w:rPr>
            </w:pPr>
            <w:r w:rsidRPr="00185E73">
              <w:rPr>
                <w:rFonts w:eastAsia="Calibri" w:cs="Times New Roman"/>
                <w:szCs w:val="24"/>
              </w:rPr>
              <w:t>10.0%</w:t>
            </w:r>
          </w:p>
        </w:tc>
        <w:tc>
          <w:tcPr>
            <w:tcW w:w="1493" w:type="dxa"/>
          </w:tcPr>
          <w:p w14:paraId="2D89CE8C" w14:textId="77777777" w:rsidR="00B44E9E" w:rsidRPr="00185E73" w:rsidRDefault="00B44E9E" w:rsidP="0088141E">
            <w:pPr>
              <w:jc w:val="center"/>
              <w:rPr>
                <w:rFonts w:eastAsia="Calibri" w:cs="Times New Roman"/>
                <w:szCs w:val="24"/>
              </w:rPr>
            </w:pPr>
            <w:r w:rsidRPr="00185E73">
              <w:rPr>
                <w:rFonts w:eastAsia="Calibri" w:cs="Times New Roman"/>
                <w:szCs w:val="24"/>
              </w:rPr>
              <w:t>$0</w:t>
            </w:r>
          </w:p>
        </w:tc>
        <w:tc>
          <w:tcPr>
            <w:tcW w:w="1706" w:type="dxa"/>
          </w:tcPr>
          <w:p w14:paraId="1AC5A382" w14:textId="77777777" w:rsidR="00B44E9E" w:rsidRPr="00185E73" w:rsidRDefault="00B44E9E" w:rsidP="0088141E">
            <w:pPr>
              <w:jc w:val="center"/>
              <w:rPr>
                <w:rFonts w:eastAsia="Calibri" w:cs="Times New Roman"/>
                <w:szCs w:val="24"/>
              </w:rPr>
            </w:pPr>
            <w:r w:rsidRPr="00185E73">
              <w:rPr>
                <w:rFonts w:eastAsia="Calibri" w:cs="Times New Roman"/>
                <w:szCs w:val="24"/>
              </w:rPr>
              <w:t>$8,725</w:t>
            </w:r>
          </w:p>
        </w:tc>
      </w:tr>
      <w:tr w:rsidR="00B44E9E" w:rsidRPr="00185E73" w14:paraId="220759B4" w14:textId="77777777" w:rsidTr="0088141E">
        <w:trPr>
          <w:jc w:val="center"/>
        </w:trPr>
        <w:tc>
          <w:tcPr>
            <w:tcW w:w="1519" w:type="dxa"/>
          </w:tcPr>
          <w:p w14:paraId="4A3304EA" w14:textId="77777777" w:rsidR="00B44E9E" w:rsidRPr="00185E73" w:rsidRDefault="00B44E9E" w:rsidP="0088141E">
            <w:pPr>
              <w:jc w:val="center"/>
              <w:rPr>
                <w:rFonts w:eastAsia="Calibri" w:cs="Times New Roman"/>
                <w:szCs w:val="24"/>
              </w:rPr>
            </w:pPr>
            <w:r w:rsidRPr="00185E73">
              <w:rPr>
                <w:rFonts w:eastAsia="Calibri" w:cs="Times New Roman"/>
                <w:szCs w:val="24"/>
              </w:rPr>
              <w:t>12.0%</w:t>
            </w:r>
          </w:p>
        </w:tc>
        <w:tc>
          <w:tcPr>
            <w:tcW w:w="1493" w:type="dxa"/>
          </w:tcPr>
          <w:p w14:paraId="225055A2" w14:textId="77777777" w:rsidR="00B44E9E" w:rsidRPr="00185E73" w:rsidRDefault="00B44E9E" w:rsidP="0088141E">
            <w:pPr>
              <w:jc w:val="center"/>
              <w:rPr>
                <w:rFonts w:eastAsia="Calibri" w:cs="Times New Roman"/>
                <w:szCs w:val="24"/>
              </w:rPr>
            </w:pPr>
            <w:r w:rsidRPr="00185E73">
              <w:rPr>
                <w:rFonts w:eastAsia="Calibri" w:cs="Times New Roman"/>
                <w:szCs w:val="24"/>
              </w:rPr>
              <w:t>$8,725</w:t>
            </w:r>
          </w:p>
        </w:tc>
        <w:tc>
          <w:tcPr>
            <w:tcW w:w="1706" w:type="dxa"/>
          </w:tcPr>
          <w:p w14:paraId="7EF1EC68" w14:textId="77777777" w:rsidR="00B44E9E" w:rsidRPr="00185E73" w:rsidRDefault="00B44E9E" w:rsidP="0088141E">
            <w:pPr>
              <w:jc w:val="center"/>
              <w:rPr>
                <w:rFonts w:eastAsia="Calibri" w:cs="Times New Roman"/>
                <w:szCs w:val="24"/>
              </w:rPr>
            </w:pPr>
            <w:r w:rsidRPr="00185E73">
              <w:rPr>
                <w:rFonts w:eastAsia="Calibri" w:cs="Times New Roman"/>
                <w:szCs w:val="24"/>
              </w:rPr>
              <w:t>$32,500</w:t>
            </w:r>
          </w:p>
        </w:tc>
      </w:tr>
      <w:tr w:rsidR="00B44E9E" w:rsidRPr="00185E73" w14:paraId="6919E8D8" w14:textId="77777777" w:rsidTr="0088141E">
        <w:trPr>
          <w:jc w:val="center"/>
        </w:trPr>
        <w:tc>
          <w:tcPr>
            <w:tcW w:w="1519" w:type="dxa"/>
          </w:tcPr>
          <w:p w14:paraId="0F09150D" w14:textId="77777777" w:rsidR="00B44E9E" w:rsidRPr="00185E73" w:rsidRDefault="00B44E9E" w:rsidP="0088141E">
            <w:pPr>
              <w:jc w:val="center"/>
              <w:rPr>
                <w:rFonts w:eastAsia="Calibri" w:cs="Times New Roman"/>
                <w:szCs w:val="24"/>
              </w:rPr>
            </w:pPr>
            <w:r w:rsidRPr="00185E73">
              <w:rPr>
                <w:rFonts w:eastAsia="Calibri" w:cs="Times New Roman"/>
                <w:szCs w:val="24"/>
              </w:rPr>
              <w:t>22.0%</w:t>
            </w:r>
          </w:p>
        </w:tc>
        <w:tc>
          <w:tcPr>
            <w:tcW w:w="1493" w:type="dxa"/>
          </w:tcPr>
          <w:p w14:paraId="6A795236" w14:textId="77777777" w:rsidR="00B44E9E" w:rsidRPr="00185E73" w:rsidRDefault="00B44E9E" w:rsidP="0088141E">
            <w:pPr>
              <w:jc w:val="center"/>
              <w:rPr>
                <w:rFonts w:eastAsia="Calibri" w:cs="Times New Roman"/>
                <w:szCs w:val="24"/>
              </w:rPr>
            </w:pPr>
            <w:r w:rsidRPr="00185E73">
              <w:rPr>
                <w:rFonts w:eastAsia="Calibri" w:cs="Times New Roman"/>
                <w:szCs w:val="24"/>
              </w:rPr>
              <w:t>$32,500</w:t>
            </w:r>
          </w:p>
        </w:tc>
        <w:tc>
          <w:tcPr>
            <w:tcW w:w="1706" w:type="dxa"/>
          </w:tcPr>
          <w:p w14:paraId="4B53CE30" w14:textId="77777777" w:rsidR="00B44E9E" w:rsidRPr="00185E73" w:rsidRDefault="00B44E9E" w:rsidP="0088141E">
            <w:pPr>
              <w:jc w:val="center"/>
              <w:rPr>
                <w:rFonts w:eastAsia="Calibri" w:cs="Times New Roman"/>
                <w:szCs w:val="24"/>
              </w:rPr>
            </w:pPr>
            <w:r w:rsidRPr="00185E73">
              <w:rPr>
                <w:rFonts w:eastAsia="Calibri" w:cs="Times New Roman"/>
                <w:szCs w:val="24"/>
              </w:rPr>
              <w:t>$78,250</w:t>
            </w:r>
          </w:p>
        </w:tc>
      </w:tr>
      <w:tr w:rsidR="00B44E9E" w:rsidRPr="00185E73" w14:paraId="69EDC301" w14:textId="77777777" w:rsidTr="0088141E">
        <w:trPr>
          <w:jc w:val="center"/>
        </w:trPr>
        <w:tc>
          <w:tcPr>
            <w:tcW w:w="1519" w:type="dxa"/>
          </w:tcPr>
          <w:p w14:paraId="22068568" w14:textId="77777777" w:rsidR="00B44E9E" w:rsidRPr="00185E73" w:rsidRDefault="00B44E9E" w:rsidP="0088141E">
            <w:pPr>
              <w:jc w:val="center"/>
              <w:rPr>
                <w:rFonts w:eastAsia="Calibri" w:cs="Times New Roman"/>
                <w:szCs w:val="24"/>
              </w:rPr>
            </w:pPr>
            <w:r w:rsidRPr="00185E73">
              <w:rPr>
                <w:rFonts w:eastAsia="Calibri" w:cs="Times New Roman"/>
                <w:szCs w:val="24"/>
              </w:rPr>
              <w:t>24.0%</w:t>
            </w:r>
          </w:p>
        </w:tc>
        <w:tc>
          <w:tcPr>
            <w:tcW w:w="1493" w:type="dxa"/>
          </w:tcPr>
          <w:p w14:paraId="6F389F93" w14:textId="77777777" w:rsidR="00B44E9E" w:rsidRPr="00185E73" w:rsidRDefault="00B44E9E" w:rsidP="0088141E">
            <w:pPr>
              <w:jc w:val="center"/>
              <w:rPr>
                <w:rFonts w:eastAsia="Calibri" w:cs="Times New Roman"/>
                <w:szCs w:val="24"/>
              </w:rPr>
            </w:pPr>
            <w:r w:rsidRPr="00185E73">
              <w:rPr>
                <w:rFonts w:eastAsia="Calibri" w:cs="Times New Roman"/>
                <w:szCs w:val="24"/>
              </w:rPr>
              <w:t>$78.250</w:t>
            </w:r>
          </w:p>
        </w:tc>
        <w:tc>
          <w:tcPr>
            <w:tcW w:w="1706" w:type="dxa"/>
          </w:tcPr>
          <w:p w14:paraId="6A4EBE77" w14:textId="77777777" w:rsidR="00B44E9E" w:rsidRPr="00185E73" w:rsidRDefault="00B44E9E" w:rsidP="0088141E">
            <w:pPr>
              <w:jc w:val="center"/>
              <w:rPr>
                <w:rFonts w:eastAsia="Calibri" w:cs="Times New Roman"/>
                <w:szCs w:val="24"/>
              </w:rPr>
            </w:pPr>
            <w:r w:rsidRPr="00185E73">
              <w:rPr>
                <w:rFonts w:eastAsia="Calibri" w:cs="Times New Roman"/>
                <w:szCs w:val="24"/>
              </w:rPr>
              <w:t>$125,700</w:t>
            </w:r>
          </w:p>
        </w:tc>
      </w:tr>
      <w:tr w:rsidR="00B44E9E" w:rsidRPr="00185E73" w14:paraId="6B5BDB06" w14:textId="77777777" w:rsidTr="0088141E">
        <w:trPr>
          <w:jc w:val="center"/>
        </w:trPr>
        <w:tc>
          <w:tcPr>
            <w:tcW w:w="1519" w:type="dxa"/>
          </w:tcPr>
          <w:p w14:paraId="615EED28" w14:textId="77777777" w:rsidR="00B44E9E" w:rsidRPr="00185E73" w:rsidRDefault="00B44E9E" w:rsidP="0088141E">
            <w:pPr>
              <w:jc w:val="center"/>
              <w:rPr>
                <w:rFonts w:eastAsia="Calibri" w:cs="Times New Roman"/>
                <w:szCs w:val="24"/>
              </w:rPr>
            </w:pPr>
            <w:r w:rsidRPr="00185E73">
              <w:rPr>
                <w:rFonts w:eastAsia="Calibri" w:cs="Times New Roman"/>
                <w:szCs w:val="24"/>
              </w:rPr>
              <w:t>35.0%</w:t>
            </w:r>
          </w:p>
        </w:tc>
        <w:tc>
          <w:tcPr>
            <w:tcW w:w="1493" w:type="dxa"/>
          </w:tcPr>
          <w:p w14:paraId="11BCF1AC" w14:textId="77777777" w:rsidR="00B44E9E" w:rsidRPr="00185E73" w:rsidRDefault="00B44E9E" w:rsidP="0088141E">
            <w:pPr>
              <w:jc w:val="center"/>
              <w:rPr>
                <w:rFonts w:eastAsia="Calibri" w:cs="Times New Roman"/>
                <w:szCs w:val="24"/>
              </w:rPr>
            </w:pPr>
            <w:r w:rsidRPr="00185E73">
              <w:rPr>
                <w:rFonts w:eastAsia="Calibri" w:cs="Times New Roman"/>
                <w:szCs w:val="24"/>
              </w:rPr>
              <w:t>$125,700</w:t>
            </w:r>
          </w:p>
        </w:tc>
        <w:tc>
          <w:tcPr>
            <w:tcW w:w="1706" w:type="dxa"/>
          </w:tcPr>
          <w:p w14:paraId="18901AAB" w14:textId="77777777" w:rsidR="00B44E9E" w:rsidRPr="00185E73" w:rsidRDefault="00B44E9E" w:rsidP="0088141E">
            <w:pPr>
              <w:jc w:val="center"/>
              <w:rPr>
                <w:rFonts w:eastAsia="Calibri" w:cs="Times New Roman"/>
                <w:szCs w:val="24"/>
              </w:rPr>
            </w:pPr>
            <w:r w:rsidRPr="00185E73">
              <w:rPr>
                <w:rFonts w:eastAsia="Calibri" w:cs="Times New Roman"/>
                <w:szCs w:val="24"/>
              </w:rPr>
              <w:t>$450,000</w:t>
            </w:r>
          </w:p>
        </w:tc>
      </w:tr>
    </w:tbl>
    <w:p w14:paraId="3DEE6B44" w14:textId="77777777" w:rsidR="00B44E9E" w:rsidRPr="00EB6951" w:rsidRDefault="00B44E9E" w:rsidP="00B44E9E">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Using the sample tax schedule, what is the marginal tax rate for a taxpayer that has a taxable income of $52,000?</w:t>
      </w:r>
    </w:p>
    <w:p w14:paraId="7E95F3BB" w14:textId="77777777" w:rsidR="00B44E9E" w:rsidRPr="00EB6951" w:rsidRDefault="00B44E9E" w:rsidP="00B44E9E">
      <w:pPr>
        <w:spacing w:after="0" w:line="240" w:lineRule="auto"/>
        <w:textAlignment w:val="baseline"/>
        <w:rPr>
          <w:rFonts w:eastAsia="Times New Roman" w:cs="Times New Roman"/>
          <w:sz w:val="24"/>
          <w:szCs w:val="24"/>
        </w:rPr>
      </w:pPr>
    </w:p>
    <w:p w14:paraId="59B43994" w14:textId="77777777" w:rsidR="00B44E9E" w:rsidRPr="00EB6951" w:rsidRDefault="00B44E9E" w:rsidP="00B44E9E">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2</w:t>
      </w:r>
    </w:p>
    <w:p w14:paraId="102F13FD" w14:textId="7211CB4A" w:rsidR="00116427" w:rsidRDefault="00B44E9E" w:rsidP="00B44E9E">
      <w:pPr>
        <w:spacing w:after="0" w:line="276" w:lineRule="auto"/>
        <w:ind w:left="360"/>
        <w:rPr>
          <w:rFonts w:eastAsia="Calibri" w:cs="Times New Roman"/>
          <w:sz w:val="24"/>
          <w:szCs w:val="24"/>
        </w:rPr>
      </w:pPr>
      <w:r w:rsidRPr="53E1DE1A">
        <w:rPr>
          <w:rFonts w:eastAsia="Times New Roman" w:cs="Times New Roman"/>
          <w:sz w:val="24"/>
          <w:szCs w:val="24"/>
        </w:rPr>
        <w:t>Alexander completed his tax return and has calculated that his tax is $12,567. His employer withheld $10,458. Determine i</w:t>
      </w:r>
      <w:r>
        <w:rPr>
          <w:rFonts w:eastAsia="Times New Roman" w:cs="Times New Roman"/>
          <w:sz w:val="24"/>
          <w:szCs w:val="24"/>
        </w:rPr>
        <w:t>f</w:t>
      </w:r>
      <w:r w:rsidRPr="53E1DE1A">
        <w:rPr>
          <w:rFonts w:eastAsia="Times New Roman" w:cs="Times New Roman"/>
          <w:sz w:val="24"/>
          <w:szCs w:val="24"/>
        </w:rPr>
        <w:t xml:space="preserve"> Alexander will receive a refund or owe money back to IRS</w:t>
      </w:r>
      <w:r>
        <w:rPr>
          <w:rFonts w:eastAsia="Times New Roman" w:cs="Times New Roman"/>
          <w:sz w:val="24"/>
          <w:szCs w:val="24"/>
        </w:rPr>
        <w:t>,</w:t>
      </w:r>
      <w:r w:rsidRPr="53E1DE1A">
        <w:rPr>
          <w:rFonts w:eastAsia="Times New Roman" w:cs="Times New Roman"/>
          <w:sz w:val="24"/>
          <w:szCs w:val="24"/>
        </w:rPr>
        <w:t xml:space="preserve"> and how much</w:t>
      </w:r>
      <w:r>
        <w:rPr>
          <w:rFonts w:eastAsia="Times New Roman" w:cs="Times New Roman"/>
          <w:sz w:val="24"/>
          <w:szCs w:val="24"/>
        </w:rPr>
        <w:t xml:space="preserve"> for each scenario</w:t>
      </w:r>
      <w:r w:rsidRPr="53E1DE1A">
        <w:rPr>
          <w:rFonts w:eastAsia="Times New Roman" w:cs="Times New Roman"/>
          <w:sz w:val="24"/>
          <w:szCs w:val="24"/>
        </w:rPr>
        <w:t>?</w:t>
      </w:r>
      <w:r w:rsidR="00116427" w:rsidRPr="53E1DE1A">
        <w:rPr>
          <w:rFonts w:eastAsia="Calibri" w:cs="Times New Roman"/>
          <w:sz w:val="24"/>
          <w:szCs w:val="24"/>
        </w:rPr>
        <w:t xml:space="preserve"> </w:t>
      </w:r>
    </w:p>
    <w:p w14:paraId="791E8009"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66C61331" w14:textId="77777777" w:rsidR="005C734A" w:rsidRPr="005C734A" w:rsidRDefault="00116427" w:rsidP="00116427">
      <w:pPr>
        <w:pStyle w:val="Style4"/>
        <w:rPr>
          <w:sz w:val="24"/>
        </w:rPr>
      </w:pPr>
      <w:r w:rsidRPr="00446198">
        <w:t>*The strategies, tasks and items included in the B1G-M are examples and should not be considered comprehensive.</w:t>
      </w:r>
      <w:r w:rsidR="00B44E9E">
        <w:br/>
      </w:r>
    </w:p>
    <w:p w14:paraId="2458C92F" w14:textId="77777777" w:rsidR="0038757F" w:rsidRDefault="0038757F">
      <w:pPr>
        <w:rPr>
          <w:rFonts w:eastAsia="Times New Roman" w:cs="Times New Roman"/>
          <w:b/>
          <w:bCs/>
          <w:i/>
          <w:sz w:val="24"/>
          <w:szCs w:val="24"/>
        </w:rPr>
      </w:pPr>
      <w:r>
        <w:rPr>
          <w:b/>
          <w:bCs/>
          <w:sz w:val="24"/>
        </w:rPr>
        <w:br w:type="page"/>
      </w:r>
    </w:p>
    <w:p w14:paraId="2222E324" w14:textId="1022DBD9" w:rsidR="00116427" w:rsidRPr="005C734A" w:rsidRDefault="005C734A" w:rsidP="005C734A">
      <w:pPr>
        <w:pStyle w:val="Style4"/>
        <w:spacing w:line="276" w:lineRule="auto"/>
        <w:jc w:val="center"/>
        <w:rPr>
          <w:b/>
          <w:bCs/>
          <w:sz w:val="24"/>
        </w:rPr>
      </w:pPr>
      <w:r w:rsidRPr="005C734A">
        <w:rPr>
          <w:b/>
          <w:bCs/>
          <w:sz w:val="24"/>
        </w:rPr>
        <w:lastRenderedPageBreak/>
        <w:t xml:space="preserve">MA.912.FL.3 </w:t>
      </w:r>
      <w:r w:rsidRPr="005C734A">
        <w:rPr>
          <w:bCs/>
          <w:sz w:val="24"/>
        </w:rPr>
        <w:t>Describe the advantages and disadvantages of short-term and long-term purchases.</w:t>
      </w:r>
      <w:r w:rsidR="00B44E9E">
        <w:br/>
      </w:r>
    </w:p>
    <w:p w14:paraId="7FE9E648" w14:textId="7A90FEB0" w:rsidR="00116427" w:rsidRDefault="00C41D70" w:rsidP="00116427">
      <w:pPr>
        <w:pStyle w:val="Heading3"/>
      </w:pPr>
      <w:r w:rsidRPr="00EB6951">
        <w:t>MA.</w:t>
      </w:r>
      <w:r>
        <w:t>912</w:t>
      </w:r>
      <w:r w:rsidRPr="00EB6951">
        <w:t>.FL.</w:t>
      </w:r>
      <w:r>
        <w:t>3</w:t>
      </w:r>
      <w:r w:rsidRPr="00EB6951">
        <w:t>.1</w:t>
      </w:r>
      <w:r w:rsidR="00116427">
        <w:br/>
      </w:r>
    </w:p>
    <w:p w14:paraId="4B344840" w14:textId="77777777" w:rsidR="00116427" w:rsidRPr="00446198" w:rsidRDefault="00116427" w:rsidP="00116427">
      <w:pPr>
        <w:pStyle w:val="FinancialFLHeading"/>
      </w:pPr>
      <w:r w:rsidRPr="00446198">
        <w:t>Benchmark</w:t>
      </w:r>
    </w:p>
    <w:p w14:paraId="2FC48EE6" w14:textId="1F064170" w:rsidR="00116427" w:rsidRPr="005D203C" w:rsidRDefault="00DB4641" w:rsidP="00116427">
      <w:pPr>
        <w:pStyle w:val="Style3"/>
      </w:pPr>
      <w:r w:rsidRPr="007A3FFD">
        <w:rPr>
          <w:color w:val="000000"/>
        </w:rPr>
        <w:t>MA.912.FL.</w:t>
      </w:r>
      <w:r>
        <w:rPr>
          <w:color w:val="000000"/>
        </w:rPr>
        <w:t>3</w:t>
      </w:r>
      <w:r w:rsidRPr="007A3FFD">
        <w:rPr>
          <w:color w:val="000000"/>
        </w:rPr>
        <w:t>.1</w:t>
      </w:r>
      <w:r w:rsidR="00116427" w:rsidRPr="0012407D">
        <w:tab/>
      </w:r>
      <w:r w:rsidR="00510E5D" w:rsidRPr="00BD454D">
        <w:rPr>
          <w:color w:val="000000"/>
        </w:rPr>
        <w:t>Compare simple, compound and continuously compounded interest over time.</w:t>
      </w:r>
    </w:p>
    <w:p w14:paraId="243303D1" w14:textId="4A35B9A5" w:rsidR="00271A39" w:rsidRPr="007A3FFD" w:rsidRDefault="00271A39" w:rsidP="00271A39">
      <w:pPr>
        <w:spacing w:after="0" w:line="240" w:lineRule="auto"/>
        <w:rPr>
          <w:rFonts w:eastAsia="Calibri" w:cs="Times New Roman"/>
          <w:szCs w:val="24"/>
          <w:u w:val="single"/>
        </w:rPr>
      </w:pPr>
      <w:r>
        <w:rPr>
          <w:rFonts w:eastAsia="Calibri" w:cs="Times New Roman"/>
          <w:szCs w:val="24"/>
          <w:u w:val="single"/>
        </w:rPr>
        <w:br/>
      </w:r>
      <w:r w:rsidRPr="007A3FFD">
        <w:rPr>
          <w:rFonts w:eastAsia="Calibri" w:cs="Times New Roman"/>
          <w:szCs w:val="24"/>
          <w:u w:val="single"/>
        </w:rPr>
        <w:t xml:space="preserve">Benchmark Clarifications: </w:t>
      </w:r>
    </w:p>
    <w:p w14:paraId="54261BBA" w14:textId="77777777" w:rsidR="00271A39" w:rsidRDefault="00271A39" w:rsidP="00271A39">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D454D">
        <w:rPr>
          <w:rFonts w:eastAsia="Calibri" w:cs="Times New Roman"/>
          <w:szCs w:val="24"/>
        </w:rPr>
        <w:t xml:space="preserve">Instruction includes taking into consideration the annual percentage rate (APR) when comparing simple and compound interest. </w:t>
      </w:r>
    </w:p>
    <w:p w14:paraId="0C55967D" w14:textId="77777777" w:rsidR="00116427" w:rsidRPr="00271A39" w:rsidRDefault="00116427" w:rsidP="00116427">
      <w:pPr>
        <w:spacing w:after="0"/>
        <w:rPr>
          <w:sz w:val="24"/>
          <w:szCs w:val="24"/>
        </w:rPr>
      </w:pPr>
    </w:p>
    <w:p w14:paraId="4A7AF7C0" w14:textId="77777777" w:rsidR="00116427" w:rsidRPr="00446198" w:rsidRDefault="00116427" w:rsidP="00116427">
      <w:pPr>
        <w:pStyle w:val="FinancialFLHeading"/>
      </w:pPr>
      <w:r w:rsidRPr="00446198">
        <w:t xml:space="preserve">Connecting Benchmarks/Horizontal Alignment        </w:t>
      </w:r>
    </w:p>
    <w:p w14:paraId="11FF768D" w14:textId="77777777" w:rsidR="008534DF" w:rsidRDefault="008534DF" w:rsidP="008534DF">
      <w:pPr>
        <w:pStyle w:val="ListParagraph"/>
        <w:numPr>
          <w:ilvl w:val="0"/>
          <w:numId w:val="41"/>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MA.912.NSO.1.1</w:t>
      </w:r>
    </w:p>
    <w:p w14:paraId="1073CB94" w14:textId="77777777" w:rsidR="008534DF" w:rsidRDefault="008534DF" w:rsidP="008534DF">
      <w:pPr>
        <w:pStyle w:val="ListParagraph"/>
        <w:numPr>
          <w:ilvl w:val="0"/>
          <w:numId w:val="41"/>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MA.912.AR.2.5</w:t>
      </w:r>
    </w:p>
    <w:p w14:paraId="4555A3C3" w14:textId="77777777" w:rsidR="008534DF" w:rsidRDefault="008534DF" w:rsidP="008534DF">
      <w:pPr>
        <w:pStyle w:val="ListParagraph"/>
        <w:numPr>
          <w:ilvl w:val="0"/>
          <w:numId w:val="41"/>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MA.912.AR.5.7 </w:t>
      </w:r>
    </w:p>
    <w:p w14:paraId="3E55DC97" w14:textId="6DA01AD1" w:rsidR="00116427" w:rsidRPr="008534DF" w:rsidRDefault="008534DF" w:rsidP="008534DF">
      <w:pPr>
        <w:pStyle w:val="ListParagraph"/>
        <w:numPr>
          <w:ilvl w:val="0"/>
          <w:numId w:val="41"/>
        </w:numPr>
        <w:textAlignment w:val="baseline"/>
        <w:rPr>
          <w:rFonts w:eastAsia="Times New Roman" w:cs="Times New Roman"/>
          <w:color w:val="000000" w:themeColor="text1"/>
          <w:sz w:val="24"/>
          <w:szCs w:val="24"/>
        </w:rPr>
      </w:pPr>
      <w:r w:rsidRPr="00F57036">
        <w:rPr>
          <w:rFonts w:eastAsia="Times New Roman" w:cs="Times New Roman"/>
          <w:color w:val="000000" w:themeColor="text1"/>
          <w:sz w:val="24"/>
          <w:szCs w:val="24"/>
        </w:rPr>
        <w:t>MA.912.AR.10.1,</w:t>
      </w:r>
      <w:r>
        <w:rPr>
          <w:rFonts w:eastAsia="Times New Roman" w:cs="Times New Roman"/>
          <w:color w:val="000000" w:themeColor="text1"/>
          <w:sz w:val="24"/>
          <w:szCs w:val="24"/>
        </w:rPr>
        <w:t xml:space="preserve"> </w:t>
      </w:r>
      <w:r w:rsidRPr="00F57036">
        <w:rPr>
          <w:rFonts w:eastAsia="Times New Roman" w:cs="Times New Roman"/>
          <w:color w:val="000000" w:themeColor="text1"/>
          <w:sz w:val="24"/>
          <w:szCs w:val="24"/>
        </w:rPr>
        <w:t>MA.912.AR.10.2</w:t>
      </w:r>
      <w:r w:rsidR="00116427" w:rsidRPr="008534DF">
        <w:rPr>
          <w:rFonts w:eastAsia="Calibri" w:cs="Times New Roman"/>
          <w:bCs/>
          <w:color w:val="000000" w:themeColor="text1"/>
          <w:sz w:val="24"/>
          <w:szCs w:val="24"/>
        </w:rPr>
        <w:br/>
      </w:r>
    </w:p>
    <w:p w14:paraId="7EFC70E2" w14:textId="77777777" w:rsidR="00116427" w:rsidRPr="00446198" w:rsidRDefault="00116427" w:rsidP="00116427">
      <w:pPr>
        <w:pStyle w:val="FinancialFLHeading"/>
      </w:pPr>
      <w:r w:rsidRPr="00446198">
        <w:t>Terms from the K-12 Glossary </w:t>
      </w:r>
    </w:p>
    <w:p w14:paraId="4CEEFA18" w14:textId="77777777" w:rsidR="00C4365C" w:rsidRDefault="00C4365C" w:rsidP="00C4365C">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Exponent</w:t>
      </w:r>
    </w:p>
    <w:p w14:paraId="06FD405E" w14:textId="77777777" w:rsidR="00C4365C" w:rsidRDefault="00C4365C" w:rsidP="00C4365C">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Exponential </w:t>
      </w:r>
      <w:r>
        <w:rPr>
          <w:rFonts w:eastAsia="Times New Roman" w:cs="Times New Roman"/>
          <w:sz w:val="24"/>
          <w:szCs w:val="24"/>
        </w:rPr>
        <w:t>f</w:t>
      </w:r>
      <w:r w:rsidRPr="53E1DE1A">
        <w:rPr>
          <w:rFonts w:eastAsia="Times New Roman" w:cs="Times New Roman"/>
          <w:sz w:val="24"/>
          <w:szCs w:val="24"/>
        </w:rPr>
        <w:t xml:space="preserve">unction </w:t>
      </w:r>
    </w:p>
    <w:p w14:paraId="35837AC0" w14:textId="6570D001" w:rsidR="00116427" w:rsidRPr="00C4365C" w:rsidRDefault="00C4365C" w:rsidP="00C4365C">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Linear </w:t>
      </w:r>
      <w:r>
        <w:rPr>
          <w:rFonts w:eastAsia="Times New Roman" w:cs="Times New Roman"/>
          <w:sz w:val="24"/>
          <w:szCs w:val="24"/>
        </w:rPr>
        <w:t>f</w:t>
      </w:r>
      <w:r w:rsidRPr="53E1DE1A">
        <w:rPr>
          <w:rFonts w:eastAsia="Times New Roman" w:cs="Times New Roman"/>
          <w:sz w:val="24"/>
          <w:szCs w:val="24"/>
        </w:rPr>
        <w:t>unction</w:t>
      </w:r>
      <w:r w:rsidR="00116427" w:rsidRPr="00C4365C">
        <w:rPr>
          <w:rFonts w:eastAsia="Times New Roman" w:cs="Times New Roman"/>
          <w:sz w:val="24"/>
          <w:szCs w:val="24"/>
        </w:rPr>
        <w:br/>
      </w:r>
    </w:p>
    <w:p w14:paraId="1008D9EA"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4060242B" w14:textId="77777777" w:rsidTr="0088141E">
        <w:trPr>
          <w:trHeight w:val="981"/>
        </w:trPr>
        <w:tc>
          <w:tcPr>
            <w:tcW w:w="2498" w:type="pct"/>
            <w:shd w:val="clear" w:color="auto" w:fill="auto"/>
            <w:hideMark/>
          </w:tcPr>
          <w:p w14:paraId="3E9CA865"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8AB735F" w14:textId="1AD1457B" w:rsidR="00116427" w:rsidRPr="007B4E46" w:rsidRDefault="00116427" w:rsidP="00C4365C">
            <w:pPr>
              <w:widowControl w:val="0"/>
              <w:spacing w:after="0" w:line="240" w:lineRule="auto"/>
              <w:ind w:left="720"/>
              <w:textAlignment w:val="baseline"/>
              <w:rPr>
                <w:rFonts w:eastAsiaTheme="minorEastAsia"/>
                <w:sz w:val="24"/>
                <w:szCs w:val="24"/>
              </w:rPr>
            </w:pPr>
          </w:p>
        </w:tc>
        <w:tc>
          <w:tcPr>
            <w:tcW w:w="2502" w:type="pct"/>
            <w:shd w:val="clear" w:color="auto" w:fill="auto"/>
          </w:tcPr>
          <w:p w14:paraId="7475EB5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AD31F2E"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43585439" w14:textId="77777777" w:rsidR="00116427" w:rsidRPr="00446198" w:rsidRDefault="00116427" w:rsidP="00116427">
      <w:pPr>
        <w:pStyle w:val="FinancialFLHeading"/>
      </w:pPr>
      <w:r w:rsidRPr="00446198">
        <w:t xml:space="preserve">Purpose and Instructional Strategies </w:t>
      </w:r>
    </w:p>
    <w:p w14:paraId="14266977" w14:textId="77777777" w:rsidR="00D14CD9" w:rsidRDefault="00D14CD9" w:rsidP="00D14CD9">
      <w:pPr>
        <w:spacing w:after="0" w:line="240" w:lineRule="auto"/>
        <w:rPr>
          <w:rFonts w:eastAsiaTheme="minorEastAsia" w:cs="Times New Roman"/>
          <w:sz w:val="24"/>
          <w:szCs w:val="24"/>
        </w:rPr>
      </w:pPr>
      <w:r w:rsidRPr="53E1DE1A">
        <w:rPr>
          <w:rFonts w:eastAsiaTheme="minorEastAsia" w:cs="Times New Roman"/>
          <w:sz w:val="24"/>
          <w:szCs w:val="24"/>
        </w:rPr>
        <w:t xml:space="preserve">In </w:t>
      </w:r>
      <w:r>
        <w:rPr>
          <w:rFonts w:eastAsiaTheme="minorEastAsia" w:cs="Times New Roman"/>
          <w:sz w:val="24"/>
          <w:szCs w:val="24"/>
        </w:rPr>
        <w:t>Algebra I</w:t>
      </w:r>
      <w:r w:rsidRPr="53E1DE1A">
        <w:rPr>
          <w:rFonts w:eastAsiaTheme="minorEastAsia" w:cs="Times New Roman"/>
          <w:sz w:val="24"/>
          <w:szCs w:val="24"/>
        </w:rPr>
        <w:t xml:space="preserve">, students worked with linear and exponential functions. In </w:t>
      </w:r>
      <w:r>
        <w:rPr>
          <w:rFonts w:eastAsiaTheme="minorEastAsia" w:cs="Times New Roman"/>
          <w:sz w:val="24"/>
          <w:szCs w:val="24"/>
        </w:rPr>
        <w:t xml:space="preserve">Math for Data and Financial Literacy, students </w:t>
      </w:r>
      <w:r w:rsidRPr="53E1DE1A">
        <w:rPr>
          <w:rFonts w:eastAsiaTheme="minorEastAsia" w:cs="Times New Roman"/>
          <w:sz w:val="24"/>
          <w:szCs w:val="24"/>
        </w:rPr>
        <w:t xml:space="preserve">utilize these function types to explore three types of interest. </w:t>
      </w:r>
      <w:r>
        <w:rPr>
          <w:rFonts w:eastAsiaTheme="minorEastAsia" w:cs="Times New Roman"/>
          <w:sz w:val="24"/>
          <w:szCs w:val="24"/>
        </w:rPr>
        <w:t xml:space="preserve"> Students</w:t>
      </w:r>
      <w:r w:rsidRPr="53E1DE1A">
        <w:rPr>
          <w:rFonts w:eastAsiaTheme="minorEastAsia" w:cs="Times New Roman"/>
          <w:sz w:val="24"/>
          <w:szCs w:val="24"/>
        </w:rPr>
        <w:t xml:space="preserve"> will also explore an introduction to limits as they discover the number </w:t>
      </w:r>
      <m:oMath>
        <m:r>
          <w:rPr>
            <w:rFonts w:ascii="Cambria Math" w:eastAsiaTheme="minorEastAsia" w:hAnsi="Cambria Math" w:cs="Times New Roman"/>
            <w:sz w:val="24"/>
            <w:szCs w:val="24"/>
          </w:rPr>
          <m:t>e</m:t>
        </m:r>
      </m:oMath>
      <w:r w:rsidRPr="53E1DE1A">
        <w:rPr>
          <w:rFonts w:eastAsiaTheme="minorEastAsia" w:cs="Times New Roman"/>
          <w:sz w:val="24"/>
          <w:szCs w:val="24"/>
        </w:rPr>
        <w:t xml:space="preserve">. </w:t>
      </w:r>
    </w:p>
    <w:p w14:paraId="20A8C1A4" w14:textId="77777777" w:rsidR="00D14CD9" w:rsidRPr="00F57036" w:rsidRDefault="00D14CD9" w:rsidP="00D14CD9">
      <w:pPr>
        <w:pStyle w:val="ListParagraph"/>
        <w:numPr>
          <w:ilvl w:val="0"/>
          <w:numId w:val="144"/>
        </w:numPr>
        <w:rPr>
          <w:rFonts w:eastAsiaTheme="minorEastAsia" w:cs="Times New Roman"/>
          <w:sz w:val="24"/>
          <w:szCs w:val="24"/>
        </w:rPr>
      </w:pPr>
      <w:proofErr w:type="gramStart"/>
      <w:r w:rsidRPr="00F57036">
        <w:rPr>
          <w:rFonts w:eastAsiaTheme="minorEastAsia" w:cs="Times New Roman"/>
          <w:sz w:val="24"/>
          <w:szCs w:val="24"/>
        </w:rPr>
        <w:t>Throughout</w:t>
      </w:r>
      <w:proofErr w:type="gramEnd"/>
      <w:r w:rsidRPr="00F57036">
        <w:rPr>
          <w:rFonts w:eastAsiaTheme="minorEastAsia" w:cs="Times New Roman"/>
          <w:sz w:val="24"/>
          <w:szCs w:val="24"/>
        </w:rPr>
        <w:t xml:space="preserve"> instruction, it will be important to help students recognize patterns and structure (</w:t>
      </w:r>
      <w:r w:rsidRPr="00F57036">
        <w:rPr>
          <w:rFonts w:eastAsiaTheme="minorEastAsia" w:cs="Times New Roman"/>
          <w:i/>
          <w:iCs/>
          <w:sz w:val="24"/>
          <w:szCs w:val="24"/>
        </w:rPr>
        <w:t>MTR.5.1</w:t>
      </w:r>
      <w:r w:rsidRPr="00F57036">
        <w:rPr>
          <w:rFonts w:eastAsiaTheme="minorEastAsia" w:cs="Times New Roman"/>
          <w:sz w:val="24"/>
          <w:szCs w:val="24"/>
        </w:rPr>
        <w:t>) as they explore scenarios to lead them to generate the formulas for each type of interest.</w:t>
      </w:r>
    </w:p>
    <w:p w14:paraId="05196807" w14:textId="77777777" w:rsidR="00D14CD9" w:rsidRDefault="00D14CD9" w:rsidP="00D14CD9">
      <w:pPr>
        <w:pStyle w:val="ListParagraph"/>
        <w:numPr>
          <w:ilvl w:val="0"/>
          <w:numId w:val="40"/>
        </w:numPr>
        <w:rPr>
          <w:rFonts w:eastAsiaTheme="minorEastAsia" w:cs="Times New Roman"/>
          <w:sz w:val="24"/>
          <w:szCs w:val="24"/>
        </w:rPr>
      </w:pPr>
      <w:r>
        <w:rPr>
          <w:rFonts w:eastAsiaTheme="minorEastAsia" w:cs="Times New Roman"/>
          <w:sz w:val="24"/>
          <w:szCs w:val="24"/>
        </w:rPr>
        <w:t>Instruction includes student exploration and construction of each interest formula.</w:t>
      </w:r>
    </w:p>
    <w:p w14:paraId="3AB897E7" w14:textId="77777777" w:rsidR="00D14CD9" w:rsidRDefault="00D14CD9" w:rsidP="00D14CD9">
      <w:pPr>
        <w:pStyle w:val="ListParagraph"/>
        <w:numPr>
          <w:ilvl w:val="1"/>
          <w:numId w:val="40"/>
        </w:numPr>
        <w:rPr>
          <w:rFonts w:eastAsiaTheme="minorEastAsia" w:cs="Times New Roman"/>
          <w:sz w:val="24"/>
          <w:szCs w:val="24"/>
        </w:rPr>
      </w:pPr>
      <w:r>
        <w:rPr>
          <w:rFonts w:eastAsiaTheme="minorEastAsia" w:cs="Times New Roman"/>
          <w:sz w:val="24"/>
          <w:szCs w:val="24"/>
        </w:rPr>
        <w:t xml:space="preserve">For simple interest, lead students to generate </w:t>
      </w:r>
      <m:oMath>
        <m:r>
          <w:rPr>
            <w:rFonts w:ascii="Cambria Math" w:eastAsiaTheme="minorEastAsia" w:hAnsi="Cambria Math" w:cs="Times New Roman"/>
            <w:sz w:val="24"/>
            <w:szCs w:val="24"/>
          </w:rPr>
          <m:t>I=prt</m:t>
        </m:r>
      </m:oMath>
      <w:r>
        <w:rPr>
          <w:rFonts w:eastAsiaTheme="minorEastAsia" w:cs="Times New Roman"/>
          <w:sz w:val="24"/>
          <w:szCs w:val="24"/>
        </w:rPr>
        <w:t xml:space="preserve"> by exploring patterns. Consider the following:</w:t>
      </w:r>
    </w:p>
    <w:p w14:paraId="56A85E12"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 xml:space="preserve">Jalen invests $100 in a bank account that pays 5% </w:t>
      </w:r>
      <w:proofErr w:type="gramStart"/>
      <w:r>
        <w:rPr>
          <w:rFonts w:eastAsiaTheme="minorEastAsia" w:cs="Times New Roman"/>
          <w:sz w:val="24"/>
          <w:szCs w:val="24"/>
        </w:rPr>
        <w:t>simple</w:t>
      </w:r>
      <w:proofErr w:type="gramEnd"/>
      <w:r>
        <w:rPr>
          <w:rFonts w:eastAsiaTheme="minorEastAsia" w:cs="Times New Roman"/>
          <w:sz w:val="24"/>
          <w:szCs w:val="24"/>
        </w:rPr>
        <w:t xml:space="preserve"> interest each year. How much interest does Jalen earn in 15 years? What is the total value of his investment in 15 years?</w:t>
      </w:r>
    </w:p>
    <w:p w14:paraId="142DBAA0"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Have students begin exploration by creating a table like the one below.</w:t>
      </w:r>
    </w:p>
    <w:tbl>
      <w:tblPr>
        <w:tblStyle w:val="TableGrid"/>
        <w:tblW w:w="6482" w:type="dxa"/>
        <w:tblInd w:w="2167" w:type="dxa"/>
        <w:tblLook w:val="04A0" w:firstRow="1" w:lastRow="0" w:firstColumn="1" w:lastColumn="0" w:noHBand="0" w:noVBand="1"/>
      </w:tblPr>
      <w:tblGrid>
        <w:gridCol w:w="723"/>
        <w:gridCol w:w="1905"/>
        <w:gridCol w:w="3854"/>
      </w:tblGrid>
      <w:tr w:rsidR="00D14CD9" w:rsidRPr="008B7354" w14:paraId="6A24817A" w14:textId="77777777" w:rsidTr="0088141E">
        <w:trPr>
          <w:trHeight w:val="257"/>
        </w:trPr>
        <w:tc>
          <w:tcPr>
            <w:tcW w:w="723" w:type="dxa"/>
            <w:vAlign w:val="center"/>
          </w:tcPr>
          <w:p w14:paraId="395D36AF" w14:textId="77777777" w:rsidR="00D14CD9" w:rsidRPr="008B7354" w:rsidRDefault="00D14CD9" w:rsidP="0088141E">
            <w:pPr>
              <w:jc w:val="center"/>
              <w:rPr>
                <w:rFonts w:eastAsiaTheme="minorEastAsia" w:cs="Times New Roman"/>
                <w:b/>
                <w:bCs/>
              </w:rPr>
            </w:pPr>
            <w:r w:rsidRPr="008B7354">
              <w:rPr>
                <w:rFonts w:eastAsiaTheme="minorEastAsia" w:cs="Times New Roman"/>
                <w:b/>
                <w:bCs/>
              </w:rPr>
              <w:t>Year</w:t>
            </w:r>
          </w:p>
        </w:tc>
        <w:tc>
          <w:tcPr>
            <w:tcW w:w="1905" w:type="dxa"/>
            <w:vAlign w:val="center"/>
          </w:tcPr>
          <w:p w14:paraId="4807B802" w14:textId="77777777" w:rsidR="00D14CD9" w:rsidRPr="008B7354" w:rsidRDefault="00D14CD9" w:rsidP="0088141E">
            <w:pPr>
              <w:jc w:val="center"/>
              <w:rPr>
                <w:rFonts w:eastAsiaTheme="minorEastAsia" w:cs="Times New Roman"/>
                <w:b/>
                <w:bCs/>
              </w:rPr>
            </w:pPr>
            <w:r>
              <w:rPr>
                <w:rFonts w:eastAsiaTheme="minorEastAsia" w:cs="Times New Roman"/>
                <w:b/>
                <w:bCs/>
              </w:rPr>
              <w:t xml:space="preserve">Total </w:t>
            </w:r>
            <w:r w:rsidRPr="008B7354">
              <w:rPr>
                <w:rFonts w:eastAsiaTheme="minorEastAsia" w:cs="Times New Roman"/>
                <w:b/>
                <w:bCs/>
              </w:rPr>
              <w:t>Interest Earned</w:t>
            </w:r>
          </w:p>
        </w:tc>
        <w:tc>
          <w:tcPr>
            <w:tcW w:w="3854" w:type="dxa"/>
            <w:vAlign w:val="center"/>
          </w:tcPr>
          <w:p w14:paraId="6B2AF5CC" w14:textId="77777777" w:rsidR="00D14CD9" w:rsidRPr="008B7354" w:rsidRDefault="00D14CD9" w:rsidP="0088141E">
            <w:pPr>
              <w:jc w:val="center"/>
              <w:rPr>
                <w:rFonts w:eastAsiaTheme="minorEastAsia" w:cs="Times New Roman"/>
                <w:b/>
                <w:bCs/>
              </w:rPr>
            </w:pPr>
            <w:r w:rsidRPr="008B7354">
              <w:rPr>
                <w:rFonts w:eastAsiaTheme="minorEastAsia" w:cs="Times New Roman"/>
                <w:b/>
                <w:bCs/>
              </w:rPr>
              <w:t>Total Amount</w:t>
            </w:r>
          </w:p>
        </w:tc>
      </w:tr>
      <w:tr w:rsidR="00D14CD9" w:rsidRPr="008B7354" w14:paraId="6B39D964" w14:textId="77777777" w:rsidTr="0088141E">
        <w:trPr>
          <w:trHeight w:val="257"/>
        </w:trPr>
        <w:tc>
          <w:tcPr>
            <w:tcW w:w="723" w:type="dxa"/>
            <w:vAlign w:val="center"/>
          </w:tcPr>
          <w:p w14:paraId="15881497" w14:textId="77777777" w:rsidR="00D14CD9" w:rsidRPr="008B7354" w:rsidRDefault="00D14CD9" w:rsidP="0088141E">
            <w:pPr>
              <w:jc w:val="center"/>
              <w:rPr>
                <w:rFonts w:eastAsiaTheme="minorEastAsia" w:cs="Times New Roman"/>
              </w:rPr>
            </w:pPr>
            <w:r w:rsidRPr="008B7354">
              <w:rPr>
                <w:rFonts w:eastAsiaTheme="minorEastAsia" w:cs="Times New Roman"/>
              </w:rPr>
              <w:t>1</w:t>
            </w:r>
          </w:p>
        </w:tc>
        <w:tc>
          <w:tcPr>
            <w:tcW w:w="1905" w:type="dxa"/>
            <w:vAlign w:val="center"/>
          </w:tcPr>
          <w:p w14:paraId="208AB495"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m:t>
                </m:r>
              </m:oMath>
            </m:oMathPara>
          </w:p>
        </w:tc>
        <w:tc>
          <w:tcPr>
            <w:tcW w:w="3854" w:type="dxa"/>
            <w:vAlign w:val="center"/>
          </w:tcPr>
          <w:p w14:paraId="043E75CD"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100(0.05)+100</m:t>
                </m:r>
              </m:oMath>
            </m:oMathPara>
          </w:p>
        </w:tc>
      </w:tr>
      <w:tr w:rsidR="00D14CD9" w:rsidRPr="008B7354" w14:paraId="051F5CAC" w14:textId="77777777" w:rsidTr="0088141E">
        <w:trPr>
          <w:trHeight w:val="257"/>
        </w:trPr>
        <w:tc>
          <w:tcPr>
            <w:tcW w:w="723" w:type="dxa"/>
            <w:vAlign w:val="center"/>
          </w:tcPr>
          <w:p w14:paraId="2555B9B5" w14:textId="77777777" w:rsidR="00D14CD9" w:rsidRPr="008B7354" w:rsidRDefault="00D14CD9" w:rsidP="0088141E">
            <w:pPr>
              <w:jc w:val="center"/>
              <w:rPr>
                <w:rFonts w:eastAsiaTheme="minorEastAsia" w:cs="Times New Roman"/>
              </w:rPr>
            </w:pPr>
            <w:r w:rsidRPr="008B7354">
              <w:rPr>
                <w:rFonts w:eastAsiaTheme="minorEastAsia" w:cs="Times New Roman"/>
              </w:rPr>
              <w:t>2</w:t>
            </w:r>
          </w:p>
        </w:tc>
        <w:tc>
          <w:tcPr>
            <w:tcW w:w="1905" w:type="dxa"/>
            <w:vAlign w:val="center"/>
          </w:tcPr>
          <w:p w14:paraId="64C20947"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100(0.05)×2</m:t>
                </m:r>
              </m:oMath>
            </m:oMathPara>
          </w:p>
        </w:tc>
        <w:tc>
          <w:tcPr>
            <w:tcW w:w="3854" w:type="dxa"/>
            <w:vAlign w:val="center"/>
          </w:tcPr>
          <w:p w14:paraId="02EACF4D"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100(0.05)×2+100</m:t>
                </m:r>
              </m:oMath>
            </m:oMathPara>
          </w:p>
        </w:tc>
      </w:tr>
      <w:tr w:rsidR="00D14CD9" w:rsidRPr="008B7354" w14:paraId="5FE7D363" w14:textId="77777777" w:rsidTr="0088141E">
        <w:trPr>
          <w:trHeight w:val="264"/>
        </w:trPr>
        <w:tc>
          <w:tcPr>
            <w:tcW w:w="723" w:type="dxa"/>
            <w:vAlign w:val="center"/>
          </w:tcPr>
          <w:p w14:paraId="1F32DF99" w14:textId="77777777" w:rsidR="00D14CD9" w:rsidRPr="008B7354" w:rsidRDefault="00D14CD9" w:rsidP="0088141E">
            <w:pPr>
              <w:jc w:val="center"/>
              <w:rPr>
                <w:rFonts w:eastAsiaTheme="minorEastAsia" w:cs="Times New Roman"/>
              </w:rPr>
            </w:pPr>
            <w:r w:rsidRPr="008B7354">
              <w:rPr>
                <w:rFonts w:eastAsiaTheme="minorEastAsia" w:cs="Times New Roman"/>
              </w:rPr>
              <w:lastRenderedPageBreak/>
              <w:t>3</w:t>
            </w:r>
          </w:p>
        </w:tc>
        <w:tc>
          <w:tcPr>
            <w:tcW w:w="1905" w:type="dxa"/>
            <w:vAlign w:val="center"/>
          </w:tcPr>
          <w:p w14:paraId="7DB8A206"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100(0.05)×3</m:t>
                </m:r>
              </m:oMath>
            </m:oMathPara>
          </w:p>
        </w:tc>
        <w:tc>
          <w:tcPr>
            <w:tcW w:w="3854" w:type="dxa"/>
            <w:vAlign w:val="center"/>
          </w:tcPr>
          <w:p w14:paraId="2F2CACA4"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100(0.05)×3+100</m:t>
                </m:r>
              </m:oMath>
            </m:oMathPara>
          </w:p>
        </w:tc>
      </w:tr>
      <w:tr w:rsidR="00D14CD9" w:rsidRPr="008B7354" w14:paraId="09BC95B9" w14:textId="77777777" w:rsidTr="0088141E">
        <w:trPr>
          <w:trHeight w:val="257"/>
        </w:trPr>
        <w:tc>
          <w:tcPr>
            <w:tcW w:w="723" w:type="dxa"/>
            <w:vAlign w:val="center"/>
          </w:tcPr>
          <w:p w14:paraId="5BA56590" w14:textId="77777777" w:rsidR="00D14CD9" w:rsidRPr="008B7354" w:rsidRDefault="00D14CD9" w:rsidP="0088141E">
            <w:pPr>
              <w:jc w:val="center"/>
              <w:rPr>
                <w:rFonts w:eastAsiaTheme="minorEastAsia" w:cs="Times New Roman"/>
              </w:rPr>
            </w:pPr>
            <w:r w:rsidRPr="008B7354">
              <w:rPr>
                <w:rFonts w:eastAsiaTheme="minorEastAsia" w:cs="Times New Roman"/>
              </w:rPr>
              <w:t>4</w:t>
            </w:r>
          </w:p>
        </w:tc>
        <w:tc>
          <w:tcPr>
            <w:tcW w:w="1905" w:type="dxa"/>
            <w:vAlign w:val="center"/>
          </w:tcPr>
          <w:p w14:paraId="73363507"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100(0.05)×4</m:t>
                </m:r>
              </m:oMath>
            </m:oMathPara>
          </w:p>
        </w:tc>
        <w:tc>
          <w:tcPr>
            <w:tcW w:w="3854" w:type="dxa"/>
            <w:vAlign w:val="center"/>
          </w:tcPr>
          <w:p w14:paraId="019D4715"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100(0.05)×4+100</m:t>
                </m:r>
              </m:oMath>
            </m:oMathPara>
          </w:p>
        </w:tc>
      </w:tr>
      <w:tr w:rsidR="00D14CD9" w:rsidRPr="008B7354" w14:paraId="38D41D1D" w14:textId="77777777" w:rsidTr="0088141E">
        <w:trPr>
          <w:trHeight w:val="413"/>
        </w:trPr>
        <w:tc>
          <w:tcPr>
            <w:tcW w:w="723" w:type="dxa"/>
            <w:vAlign w:val="center"/>
          </w:tcPr>
          <w:p w14:paraId="22C88A50" w14:textId="77777777" w:rsidR="00D14CD9" w:rsidRPr="008B7354" w:rsidRDefault="00D14CD9" w:rsidP="0088141E">
            <w:pPr>
              <w:jc w:val="center"/>
              <w:rPr>
                <w:rFonts w:eastAsiaTheme="minorEastAsia" w:cs="Times New Roman"/>
                <w:i/>
                <w:iCs/>
              </w:rPr>
            </w:pPr>
            <m:oMathPara>
              <m:oMath>
                <m:r>
                  <w:rPr>
                    <w:rFonts w:ascii="Cambria Math" w:eastAsiaTheme="minorEastAsia" w:hAnsi="Cambria Math" w:cs="Times New Roman"/>
                  </w:rPr>
                  <m:t>t</m:t>
                </m:r>
              </m:oMath>
            </m:oMathPara>
          </w:p>
        </w:tc>
        <w:tc>
          <w:tcPr>
            <w:tcW w:w="1905" w:type="dxa"/>
            <w:vAlign w:val="center"/>
          </w:tcPr>
          <w:p w14:paraId="026EF592" w14:textId="77777777" w:rsidR="00D14CD9" w:rsidRPr="008B7354" w:rsidRDefault="00D14CD9" w:rsidP="0088141E">
            <w:pPr>
              <w:jc w:val="center"/>
              <w:rPr>
                <w:rFonts w:eastAsiaTheme="minorEastAsia" w:cs="Times New Roman"/>
              </w:rPr>
            </w:pPr>
            <m:oMath>
              <m:r>
                <w:rPr>
                  <w:rFonts w:ascii="Cambria Math" w:eastAsiaTheme="minorEastAsia" w:hAnsi="Cambria Math" w:cs="Times New Roman"/>
                </w:rPr>
                <m:t>p(r)×t</m:t>
              </m:r>
            </m:oMath>
            <w:r w:rsidRPr="008B7354">
              <w:rPr>
                <w:rFonts w:eastAsiaTheme="minorEastAsia" w:cs="Times New Roman"/>
              </w:rPr>
              <w:t xml:space="preserve"> or </w:t>
            </w:r>
            <m:oMath>
              <m:r>
                <w:rPr>
                  <w:rFonts w:ascii="Cambria Math" w:eastAsiaTheme="minorEastAsia" w:hAnsi="Cambria Math" w:cs="Times New Roman"/>
                </w:rPr>
                <m:t>prt</m:t>
              </m:r>
            </m:oMath>
          </w:p>
        </w:tc>
        <w:tc>
          <w:tcPr>
            <w:tcW w:w="3854" w:type="dxa"/>
            <w:vAlign w:val="center"/>
          </w:tcPr>
          <w:p w14:paraId="75CF9D58" w14:textId="77777777" w:rsidR="00D14CD9" w:rsidRPr="008B7354" w:rsidRDefault="00D14CD9" w:rsidP="0088141E">
            <w:pPr>
              <w:jc w:val="center"/>
              <w:rPr>
                <w:rFonts w:eastAsiaTheme="minorEastAsia" w:cs="Times New Roman"/>
                <w:i/>
                <w:iCs/>
              </w:rPr>
            </w:pPr>
            <m:oMath>
              <m:r>
                <w:rPr>
                  <w:rFonts w:ascii="Cambria Math" w:eastAsiaTheme="minorEastAsia" w:hAnsi="Cambria Math" w:cs="Times New Roman"/>
                </w:rPr>
                <m:t>p(r)×t+p</m:t>
              </m:r>
            </m:oMath>
            <w:r w:rsidRPr="008B7354">
              <w:rPr>
                <w:rFonts w:eastAsiaTheme="minorEastAsia" w:cs="Times New Roman"/>
                <w:i/>
                <w:iCs/>
              </w:rPr>
              <w:t xml:space="preserve"> </w:t>
            </w:r>
            <w:r w:rsidRPr="008B7354">
              <w:rPr>
                <w:rFonts w:eastAsiaTheme="minorEastAsia" w:cs="Times New Roman"/>
              </w:rPr>
              <w:t xml:space="preserve">or </w:t>
            </w:r>
            <m:oMath>
              <m:r>
                <w:rPr>
                  <w:rFonts w:ascii="Cambria Math" w:eastAsiaTheme="minorEastAsia" w:hAnsi="Cambria Math" w:cs="Times New Roman"/>
                </w:rPr>
                <m:t>prt+p</m:t>
              </m:r>
            </m:oMath>
            <w:r w:rsidRPr="008B7354">
              <w:rPr>
                <w:rFonts w:eastAsiaTheme="minorEastAsia" w:cs="Times New Roman"/>
                <w:iCs/>
              </w:rPr>
              <w:t xml:space="preserve"> or </w:t>
            </w:r>
            <m:oMath>
              <m:r>
                <w:rPr>
                  <w:rFonts w:ascii="Cambria Math" w:eastAsiaTheme="minorEastAsia" w:hAnsi="Cambria Math" w:cs="Times New Roman"/>
                </w:rPr>
                <m:t>p(1+rt)</m:t>
              </m:r>
            </m:oMath>
          </w:p>
        </w:tc>
      </w:tr>
    </w:tbl>
    <w:p w14:paraId="3C6DB621"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 xml:space="preserve">Be sure to highlight the difference between the simple interest formula and those for compound interest. The formula </w:t>
      </w:r>
      <m:oMath>
        <m:r>
          <w:rPr>
            <w:rFonts w:ascii="Cambria Math" w:eastAsiaTheme="minorEastAsia" w:hAnsi="Cambria Math" w:cs="Times New Roman"/>
            <w:sz w:val="24"/>
            <w:szCs w:val="24"/>
          </w:rPr>
          <m:t>I=prt</m:t>
        </m:r>
      </m:oMath>
      <w:r>
        <w:rPr>
          <w:rFonts w:eastAsiaTheme="minorEastAsia" w:cs="Times New Roman"/>
          <w:i/>
          <w:iCs/>
          <w:sz w:val="24"/>
          <w:szCs w:val="24"/>
        </w:rPr>
        <w:t xml:space="preserve"> </w:t>
      </w:r>
      <w:r>
        <w:rPr>
          <w:rFonts w:eastAsiaTheme="minorEastAsia" w:cs="Times New Roman"/>
          <w:sz w:val="24"/>
          <w:szCs w:val="24"/>
        </w:rPr>
        <w:t xml:space="preserve">only calculates the interest, whereas the compound </w:t>
      </w:r>
      <w:proofErr w:type="gramStart"/>
      <w:r>
        <w:rPr>
          <w:rFonts w:eastAsiaTheme="minorEastAsia" w:cs="Times New Roman"/>
          <w:sz w:val="24"/>
          <w:szCs w:val="24"/>
        </w:rPr>
        <w:t xml:space="preserve">interest </w:t>
      </w:r>
      <w:r w:rsidRPr="2EB62EF4">
        <w:rPr>
          <w:rFonts w:eastAsiaTheme="minorEastAsia" w:cs="Times New Roman"/>
          <w:sz w:val="24"/>
          <w:szCs w:val="24"/>
        </w:rPr>
        <w:t>calculate formula</w:t>
      </w:r>
      <w:proofErr w:type="gramEnd"/>
      <w:r w:rsidRPr="27CB133B">
        <w:rPr>
          <w:rFonts w:eastAsiaTheme="minorEastAsia" w:cs="Times New Roman"/>
          <w:sz w:val="24"/>
          <w:szCs w:val="24"/>
        </w:rPr>
        <w:t xml:space="preserve"> calculates</w:t>
      </w:r>
      <w:r>
        <w:rPr>
          <w:rFonts w:eastAsiaTheme="minorEastAsia" w:cs="Times New Roman"/>
          <w:sz w:val="24"/>
          <w:szCs w:val="24"/>
        </w:rPr>
        <w:t xml:space="preserve"> the worth of the total investment. Students should remember to use the formula </w:t>
      </w:r>
      <m:oMath>
        <m:r>
          <w:rPr>
            <w:rFonts w:ascii="Cambria Math" w:eastAsiaTheme="minorEastAsia" w:hAnsi="Cambria Math" w:cs="Times New Roman"/>
            <w:sz w:val="24"/>
            <w:szCs w:val="24"/>
          </w:rPr>
          <m:t>A=p(1+rt)</m:t>
        </m:r>
      </m:oMath>
      <w:r>
        <w:rPr>
          <w:rFonts w:eastAsiaTheme="minorEastAsia" w:cs="Times New Roman"/>
          <w:sz w:val="24"/>
          <w:szCs w:val="24"/>
        </w:rPr>
        <w:t xml:space="preserve"> when calculating total investments in simple interest scenarios.</w:t>
      </w:r>
    </w:p>
    <w:p w14:paraId="57F0EC99" w14:textId="77777777" w:rsidR="00D14CD9" w:rsidRPr="00932C62" w:rsidRDefault="00D14CD9" w:rsidP="00D14CD9">
      <w:pPr>
        <w:pStyle w:val="ListParagraph"/>
        <w:numPr>
          <w:ilvl w:val="1"/>
          <w:numId w:val="40"/>
        </w:numPr>
        <w:rPr>
          <w:rFonts w:eastAsiaTheme="minorEastAsia" w:cs="Times New Roman"/>
          <w:sz w:val="24"/>
          <w:szCs w:val="24"/>
        </w:rPr>
      </w:pPr>
      <w:r w:rsidRPr="00932C62">
        <w:rPr>
          <w:rFonts w:eastAsiaTheme="minorEastAsia" w:cs="Times New Roman"/>
          <w:sz w:val="24"/>
          <w:szCs w:val="24"/>
        </w:rPr>
        <w:t xml:space="preserve">For compound interest, </w:t>
      </w:r>
      <w:proofErr w:type="gramStart"/>
      <w:r w:rsidRPr="00932C62">
        <w:rPr>
          <w:rFonts w:eastAsiaTheme="minorEastAsia" w:cs="Times New Roman"/>
          <w:sz w:val="24"/>
          <w:szCs w:val="24"/>
        </w:rPr>
        <w:t>lead</w:t>
      </w:r>
      <w:proofErr w:type="gramEnd"/>
      <w:r w:rsidRPr="00932C62">
        <w:rPr>
          <w:rFonts w:eastAsiaTheme="minorEastAsia" w:cs="Times New Roman"/>
          <w:sz w:val="24"/>
          <w:szCs w:val="24"/>
        </w:rPr>
        <w:t xml:space="preserve"> students to generate </w:t>
      </w:r>
      <m:oMath>
        <m:r>
          <w:rPr>
            <w:rFonts w:ascii="Cambria Math" w:hAnsi="Cambria Math"/>
          </w:rPr>
          <m:t>A=P</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r</m:t>
                        </m:r>
                      </m:num>
                      <m:den>
                        <m:r>
                          <w:rPr>
                            <w:rFonts w:ascii="Cambria Math" w:hAnsi="Cambria Math"/>
                          </w:rPr>
                          <m:t>n</m:t>
                        </m:r>
                      </m:den>
                    </m:f>
                  </m:e>
                </m:d>
              </m:e>
            </m:d>
          </m:e>
          <m:sup>
            <m:r>
              <w:rPr>
                <w:rFonts w:ascii="Cambria Math" w:hAnsi="Cambria Math"/>
              </w:rPr>
              <m:t>nt</m:t>
            </m:r>
          </m:sup>
        </m:sSup>
        <m:r>
          <w:rPr>
            <w:rFonts w:ascii="Cambria Math" w:hAnsi="Cambria Math"/>
          </w:rPr>
          <m:t xml:space="preserve"> </m:t>
        </m:r>
      </m:oMath>
      <w:r w:rsidRPr="00932C62">
        <w:rPr>
          <w:rFonts w:eastAsiaTheme="minorEastAsia" w:cs="Times New Roman"/>
          <w:sz w:val="24"/>
          <w:szCs w:val="24"/>
        </w:rPr>
        <w:t>by exploring patterns. Consider the following:</w:t>
      </w:r>
    </w:p>
    <w:p w14:paraId="50B196E7" w14:textId="79B00F02"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Jalen invests $100 in a bank account that pays an annual interest of 5% compounded quarterly. How much interest does Jalen earn in 15 years? What is the total value of his investment in 15 years?</w:t>
      </w:r>
    </w:p>
    <w:p w14:paraId="47F6F648"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Guide students through an exploration beginning with the simple interest formula.</w:t>
      </w:r>
    </w:p>
    <w:p w14:paraId="6853043E"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The interest for one quarter would be </w:t>
      </w:r>
    </w:p>
    <w:p w14:paraId="53D6A16E" w14:textId="77777777" w:rsidR="00D14CD9" w:rsidRPr="00DF7E18" w:rsidRDefault="00D14CD9" w:rsidP="00D14CD9">
      <w:pPr>
        <w:pStyle w:val="ListParagraph"/>
        <w:rPr>
          <w:rFonts w:eastAsiaTheme="minorEastAsia" w:cs="Times New Roman"/>
          <w:sz w:val="24"/>
          <w:szCs w:val="24"/>
        </w:rPr>
      </w:pPr>
      <m:oMathPara>
        <m:oMath>
          <m:r>
            <w:rPr>
              <w:rFonts w:ascii="Cambria Math" w:eastAsiaTheme="minorEastAsia" w:hAnsi="Cambria Math" w:cs="Times New Roman"/>
              <w:sz w:val="24"/>
              <w:szCs w:val="24"/>
            </w:rPr>
            <m:t xml:space="preserve">I=prt </m:t>
          </m:r>
        </m:oMath>
      </m:oMathPara>
    </w:p>
    <w:p w14:paraId="6BFBC9CE" w14:textId="77777777" w:rsidR="00D14CD9" w:rsidRPr="00DF7E18" w:rsidRDefault="00D14CD9" w:rsidP="00D14CD9">
      <w:pPr>
        <w:pStyle w:val="ListParagraph"/>
        <w:rPr>
          <w:rFonts w:eastAsiaTheme="minorEastAsia" w:cs="Times New Roman"/>
          <w:sz w:val="24"/>
          <w:szCs w:val="24"/>
        </w:rPr>
      </w:pPr>
      <m:oMathPara>
        <m:oMath>
          <m:r>
            <w:rPr>
              <w:rFonts w:ascii="Cambria Math" w:eastAsiaTheme="minorEastAsia" w:hAnsi="Cambria Math" w:cs="Times New Roman"/>
              <w:sz w:val="24"/>
              <w:szCs w:val="24"/>
            </w:rPr>
            <m:t>I=</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100</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0.05</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3579E3AA" w14:textId="77777777" w:rsidR="00D14CD9" w:rsidRPr="00DF7E18" w:rsidRDefault="00D14CD9" w:rsidP="00D14CD9">
      <w:pPr>
        <w:pStyle w:val="ListParagraph"/>
        <w:rPr>
          <w:rFonts w:eastAsiaTheme="minorEastAsia" w:cs="Times New Roman"/>
          <w:sz w:val="24"/>
          <w:szCs w:val="24"/>
        </w:rPr>
      </w:pPr>
      <m:oMathPara>
        <m:oMath>
          <m:r>
            <w:rPr>
              <w:rFonts w:ascii="Cambria Math" w:eastAsiaTheme="minorEastAsia" w:hAnsi="Cambria Math" w:cs="Times New Roman"/>
              <w:sz w:val="24"/>
              <w:szCs w:val="24"/>
            </w:rPr>
            <m:t>I=100</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201FC61A" w14:textId="77777777" w:rsidR="00D14CD9" w:rsidRPr="00C47E5F"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The total amount of </w:t>
      </w:r>
      <w:proofErr w:type="gramStart"/>
      <w:r>
        <w:rPr>
          <w:rFonts w:eastAsiaTheme="minorEastAsia" w:cs="Times New Roman"/>
          <w:sz w:val="24"/>
          <w:szCs w:val="24"/>
        </w:rPr>
        <w:t>the investment</w:t>
      </w:r>
      <w:proofErr w:type="gramEnd"/>
      <w:r>
        <w:rPr>
          <w:rFonts w:eastAsiaTheme="minorEastAsia" w:cs="Times New Roman"/>
          <w:sz w:val="24"/>
          <w:szCs w:val="24"/>
        </w:rPr>
        <w:t xml:space="preserve"> after one quarter would then be</w:t>
      </w:r>
      <w:r>
        <w:rPr>
          <w:rFonts w:eastAsiaTheme="minorEastAsia" w:cs="Times New Roman"/>
          <w:i/>
          <w:iCs/>
          <w:sz w:val="24"/>
          <w:szCs w:val="24"/>
        </w:rPr>
        <w:t xml:space="preserve"> </w:t>
      </w:r>
    </w:p>
    <w:p w14:paraId="7DFFA903"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r>
            <w:rPr>
              <w:rFonts w:ascii="Cambria Math" w:eastAsiaTheme="minorEastAsia" w:hAnsi="Cambria Math" w:cs="Times New Roman"/>
              <w:sz w:val="24"/>
              <w:szCs w:val="24"/>
            </w:rPr>
            <m:t>=100+100</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5403C290" w14:textId="77777777" w:rsidR="00D14CD9" w:rsidRDefault="00000000" w:rsidP="00D14CD9">
      <w:pPr>
        <w:pStyle w:val="ListParagraph"/>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2F4BEC80"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The value of the investment after 2 quarters,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oMath>
      <w:r>
        <w:rPr>
          <w:rFonts w:eastAsiaTheme="minorEastAsia" w:cs="Times New Roman"/>
          <w:sz w:val="24"/>
          <w:szCs w:val="24"/>
        </w:rPr>
        <w:t xml:space="preserve">, would be       </w:t>
      </w:r>
    </w:p>
    <w:p w14:paraId="0EBCAA58" w14:textId="77777777" w:rsidR="00D14CD9" w:rsidRDefault="00000000" w:rsidP="00D14CD9">
      <w:pPr>
        <w:pStyle w:val="ListParagraph"/>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76DF9C26" w14:textId="77777777" w:rsidR="00D14CD9" w:rsidRDefault="00000000" w:rsidP="00D14CD9">
      <w:pPr>
        <w:pStyle w:val="ListParagraph"/>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7B76681E"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08855318" w14:textId="77777777" w:rsidR="00D14CD9" w:rsidRDefault="00000000" w:rsidP="00D14CD9">
      <w:pPr>
        <w:pStyle w:val="ListParagraph"/>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2</m:t>
              </m:r>
            </m:sup>
          </m:sSup>
        </m:oMath>
      </m:oMathPara>
    </w:p>
    <w:p w14:paraId="7DD16D7F"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The value of the investment after 3 quarters,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oMath>
      <w:r>
        <w:rPr>
          <w:rFonts w:eastAsiaTheme="minorEastAsia" w:cs="Times New Roman"/>
          <w:sz w:val="24"/>
          <w:szCs w:val="24"/>
        </w:rPr>
        <w:t xml:space="preserve">, would be            </w:t>
      </w:r>
    </w:p>
    <w:p w14:paraId="6662A0AA"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70BA7997"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CD77BE9"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1B95C68" w14:textId="77777777" w:rsidR="00D14CD9" w:rsidRPr="0058411D" w:rsidRDefault="00000000" w:rsidP="00D14CD9">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3</m:t>
              </m:r>
            </m:sup>
          </m:sSup>
          <m:r>
            <w:rPr>
              <w:rFonts w:ascii="Cambria Math" w:eastAsiaTheme="minorEastAsia" w:hAnsi="Cambria Math" w:cs="Times New Roman"/>
              <w:sz w:val="24"/>
              <w:szCs w:val="24"/>
              <w:vertAlign w:val="superscript"/>
            </w:rPr>
            <m:t xml:space="preserve"> </m:t>
          </m:r>
        </m:oMath>
      </m:oMathPara>
    </w:p>
    <w:p w14:paraId="2F1AD58D"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The value of the investment after 4 quarters,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oMath>
      <w:r>
        <w:rPr>
          <w:rFonts w:eastAsiaTheme="minorEastAsia" w:cs="Times New Roman"/>
          <w:sz w:val="24"/>
          <w:szCs w:val="24"/>
        </w:rPr>
        <w:t xml:space="preserve">, would be            </w:t>
      </w:r>
    </w:p>
    <w:p w14:paraId="337F5EE9"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868DE92"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2A2F5D48"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761A6F9D" w14:textId="77777777" w:rsidR="00D14CD9" w:rsidRPr="0058411D" w:rsidRDefault="00000000" w:rsidP="00D14CD9">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4</m:t>
              </m:r>
            </m:sup>
          </m:sSup>
        </m:oMath>
      </m:oMathPara>
    </w:p>
    <w:p w14:paraId="6F38DFC8" w14:textId="77777777" w:rsidR="00D14CD9" w:rsidRPr="003B1EDE" w:rsidRDefault="00D14CD9" w:rsidP="00D14CD9">
      <w:pPr>
        <w:pStyle w:val="ListParagraph"/>
        <w:numPr>
          <w:ilvl w:val="3"/>
          <w:numId w:val="40"/>
        </w:numPr>
        <w:rPr>
          <w:rFonts w:eastAsiaTheme="minorEastAsia" w:cs="Times New Roman"/>
          <w:sz w:val="24"/>
          <w:szCs w:val="24"/>
          <w:vertAlign w:val="superscript"/>
        </w:rPr>
      </w:pPr>
      <w:r w:rsidRPr="00A30869">
        <w:rPr>
          <w:rFonts w:eastAsiaTheme="minorEastAsia" w:cs="Times New Roman"/>
          <w:sz w:val="24"/>
          <w:szCs w:val="24"/>
        </w:rPr>
        <w:t xml:space="preserve">At this point, </w:t>
      </w:r>
      <w:r w:rsidRPr="59DCD841">
        <w:rPr>
          <w:rFonts w:eastAsiaTheme="minorEastAsia" w:cs="Times New Roman"/>
          <w:sz w:val="24"/>
          <w:szCs w:val="24"/>
        </w:rPr>
        <w:t>students</w:t>
      </w:r>
      <w:r w:rsidRPr="00A30869">
        <w:rPr>
          <w:rFonts w:eastAsiaTheme="minorEastAsia" w:cs="Times New Roman"/>
          <w:sz w:val="24"/>
          <w:szCs w:val="24"/>
        </w:rPr>
        <w:t xml:space="preserve"> should see the connection between </w:t>
      </w:r>
      <w:r w:rsidRPr="3B9BA268">
        <w:rPr>
          <w:rFonts w:eastAsiaTheme="minorEastAsia" w:cs="Times New Roman"/>
          <w:sz w:val="24"/>
          <w:szCs w:val="24"/>
        </w:rPr>
        <w:t>exponent</w:t>
      </w:r>
      <w:r w:rsidRPr="00A30869">
        <w:rPr>
          <w:rFonts w:eastAsiaTheme="minorEastAsia" w:cs="Times New Roman"/>
          <w:sz w:val="24"/>
          <w:szCs w:val="24"/>
        </w:rPr>
        <w:t xml:space="preserve"> 4 and the number of quarters the investment has accumulated interest. Speed the exploration up by moving to 8, 12 and 16 quarters to build the idea of the exponent being the product of the number of years and the number of times the investment compounds each year.</w:t>
      </w:r>
    </w:p>
    <w:p w14:paraId="73EDDE55" w14:textId="77777777" w:rsidR="00D14CD9" w:rsidRPr="00A30869" w:rsidRDefault="00D14CD9" w:rsidP="00D14CD9">
      <w:pPr>
        <w:pStyle w:val="ListParagraph"/>
        <w:numPr>
          <w:ilvl w:val="4"/>
          <w:numId w:val="40"/>
        </w:numPr>
        <w:rPr>
          <w:rFonts w:eastAsiaTheme="minorEastAsia" w:cs="Times New Roman"/>
          <w:sz w:val="24"/>
          <w:szCs w:val="24"/>
          <w:vertAlign w:val="superscript"/>
        </w:rPr>
      </w:pPr>
      <w:r w:rsidRPr="00A30869">
        <w:rPr>
          <w:rFonts w:eastAsiaTheme="minorEastAsia" w:cs="Times New Roman"/>
          <w:sz w:val="24"/>
          <w:szCs w:val="24"/>
        </w:rPr>
        <w:t xml:space="preserve">After 8 quarters (2 years),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8</m:t>
            </m:r>
          </m:sub>
        </m:sSub>
      </m:oMath>
      <w:r w:rsidRPr="00A30869">
        <w:rPr>
          <w:rFonts w:eastAsiaTheme="minorEastAsia" w:cs="Times New Roman"/>
          <w:sz w:val="24"/>
          <w:szCs w:val="24"/>
        </w:rPr>
        <w:t xml:space="preserve">, would be </w:t>
      </w:r>
    </w:p>
    <w:p w14:paraId="07776BA0" w14:textId="77777777" w:rsidR="00D14CD9" w:rsidRPr="00397266" w:rsidRDefault="00000000" w:rsidP="00D14CD9">
      <w:pPr>
        <w:pStyle w:val="ListParagraph"/>
        <w:spacing w:line="360" w:lineRule="auto"/>
        <w:rPr>
          <w:rFonts w:eastAsiaTheme="minorEastAsia" w:cs="Times New Roman"/>
          <w:sz w:val="24"/>
          <w:szCs w:val="24"/>
          <w:vertAlign w:val="superscript"/>
        </w:rPr>
      </w:pPr>
      <m:oMathPara>
        <m:oMathParaPr>
          <m:jc m:val="center"/>
        </m:oMathParaP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8</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8</m:t>
              </m:r>
            </m:sup>
          </m:sSup>
        </m:oMath>
      </m:oMathPara>
    </w:p>
    <w:p w14:paraId="0B689FA3" w14:textId="77777777" w:rsidR="00D14CD9" w:rsidRPr="00397266" w:rsidRDefault="00000000" w:rsidP="00D14CD9">
      <w:pPr>
        <w:pStyle w:val="ListParagraph"/>
        <w:spacing w:line="360" w:lineRule="auto"/>
        <w:rPr>
          <w:rFonts w:eastAsiaTheme="minorEastAsia" w:cs="Times New Roman"/>
          <w:sz w:val="24"/>
          <w:szCs w:val="24"/>
          <w:vertAlign w:val="superscript"/>
        </w:rPr>
      </w:pPr>
      <m:oMathPara>
        <m:oMathParaPr>
          <m:jc m:val="center"/>
        </m:oMathParaP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8</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4(2)</m:t>
              </m:r>
            </m:sup>
          </m:sSup>
        </m:oMath>
      </m:oMathPara>
    </w:p>
    <w:p w14:paraId="47C0E0C5" w14:textId="77777777" w:rsidR="00D14CD9" w:rsidRPr="004859CC" w:rsidRDefault="00D14CD9" w:rsidP="00D14CD9">
      <w:pPr>
        <w:pStyle w:val="ListParagraph"/>
        <w:numPr>
          <w:ilvl w:val="4"/>
          <w:numId w:val="40"/>
        </w:numPr>
        <w:rPr>
          <w:rFonts w:eastAsiaTheme="minorEastAsia" w:cs="Times New Roman"/>
          <w:sz w:val="24"/>
          <w:szCs w:val="24"/>
          <w:vertAlign w:val="superscript"/>
        </w:rPr>
      </w:pPr>
      <w:r>
        <w:rPr>
          <w:rFonts w:eastAsiaTheme="minorEastAsia" w:cs="Times New Roman"/>
          <w:sz w:val="24"/>
          <w:szCs w:val="24"/>
        </w:rPr>
        <w:t xml:space="preserve">After 12 quarters (3 years),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12</m:t>
            </m:r>
          </m:sub>
        </m:sSub>
      </m:oMath>
      <w:r>
        <w:rPr>
          <w:rFonts w:eastAsiaTheme="minorEastAsia" w:cs="Times New Roman"/>
          <w:sz w:val="24"/>
          <w:szCs w:val="24"/>
        </w:rPr>
        <w:t xml:space="preserve">, would be </w:t>
      </w:r>
    </w:p>
    <w:p w14:paraId="4D7BB404" w14:textId="77777777" w:rsidR="00D14CD9" w:rsidRDefault="00000000" w:rsidP="00D14CD9">
      <w:pPr>
        <w:pStyle w:val="ListParagraph"/>
        <w:spacing w:line="360" w:lineRule="auto"/>
        <w:jc w:val="center"/>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12</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12</m:t>
              </m:r>
            </m:sup>
          </m:sSup>
        </m:oMath>
      </m:oMathPara>
    </w:p>
    <w:p w14:paraId="1DB5DE1D" w14:textId="77777777" w:rsidR="00D14CD9" w:rsidRDefault="00000000" w:rsidP="00D14CD9">
      <w:pPr>
        <w:pStyle w:val="ListParagraph"/>
        <w:spacing w:line="360" w:lineRule="auto"/>
        <w:jc w:val="center"/>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12</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4(3)</m:t>
              </m:r>
            </m:sup>
          </m:sSup>
        </m:oMath>
      </m:oMathPara>
    </w:p>
    <w:p w14:paraId="6516BE26" w14:textId="77777777" w:rsidR="00D14CD9" w:rsidRPr="00397266" w:rsidRDefault="00D14CD9" w:rsidP="00D14CD9">
      <w:pPr>
        <w:pStyle w:val="ListParagraph"/>
        <w:numPr>
          <w:ilvl w:val="0"/>
          <w:numId w:val="100"/>
        </w:numPr>
        <w:ind w:left="2880"/>
        <w:rPr>
          <w:rFonts w:eastAsiaTheme="minorEastAsia" w:cs="Times New Roman"/>
          <w:sz w:val="24"/>
          <w:szCs w:val="24"/>
        </w:rPr>
      </w:pPr>
      <w:r w:rsidRPr="00397266">
        <w:rPr>
          <w:rFonts w:eastAsiaTheme="minorEastAsia" w:cs="Times New Roman"/>
          <w:sz w:val="24"/>
          <w:szCs w:val="24"/>
        </w:rPr>
        <w:t xml:space="preserve">Students should now see the pattern emerge for the compound interest formula. Have </w:t>
      </w:r>
      <w:proofErr w:type="gramStart"/>
      <w:r w:rsidRPr="00397266">
        <w:rPr>
          <w:rFonts w:eastAsiaTheme="minorEastAsia" w:cs="Times New Roman"/>
          <w:sz w:val="24"/>
          <w:szCs w:val="24"/>
        </w:rPr>
        <w:t>them</w:t>
      </w:r>
      <w:proofErr w:type="gramEnd"/>
      <w:r w:rsidRPr="00397266">
        <w:rPr>
          <w:rFonts w:eastAsiaTheme="minorEastAsia" w:cs="Times New Roman"/>
          <w:sz w:val="24"/>
          <w:szCs w:val="24"/>
        </w:rPr>
        <w:t xml:space="preserve"> replace the numbers in the equation to generate </w:t>
      </w:r>
      <m:oMath>
        <m:r>
          <w:rPr>
            <w:rFonts w:ascii="Cambria Math" w:hAnsi="Cambria Math"/>
            <w:sz w:val="24"/>
            <w:szCs w:val="24"/>
          </w:rPr>
          <m:t>A=P</m:t>
        </m:r>
        <m:sSup>
          <m:sSupPr>
            <m:ctrlPr>
              <w:rPr>
                <w:rFonts w:ascii="Cambria Math" w:hAnsi="Cambria Math"/>
                <w:i/>
                <w:sz w:val="24"/>
                <w:szCs w:val="24"/>
              </w:rPr>
            </m:ctrlPr>
          </m:sSupPr>
          <m:e>
            <m:d>
              <m:dPr>
                <m:begChr m:val=""/>
                <m:ctrlPr>
                  <w:rPr>
                    <w:rFonts w:ascii="Cambria Math" w:hAnsi="Cambria Math"/>
                    <w:i/>
                    <w:sz w:val="24"/>
                    <w:szCs w:val="24"/>
                  </w:rPr>
                </m:ctrlPr>
              </m:dPr>
              <m:e>
                <m:d>
                  <m:dPr>
                    <m:endChr m:val=""/>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n</m:t>
                        </m:r>
                      </m:den>
                    </m:f>
                  </m:e>
                </m:d>
              </m:e>
            </m:d>
          </m:e>
          <m:sup>
            <m:r>
              <w:rPr>
                <w:rFonts w:ascii="Cambria Math" w:hAnsi="Cambria Math"/>
                <w:sz w:val="24"/>
                <w:szCs w:val="24"/>
              </w:rPr>
              <m:t>nt</m:t>
            </m:r>
          </m:sup>
        </m:sSup>
      </m:oMath>
      <w:r w:rsidRPr="00397266">
        <w:rPr>
          <w:rFonts w:eastAsiaTheme="minorEastAsia" w:cs="Times New Roman"/>
          <w:sz w:val="24"/>
          <w:szCs w:val="24"/>
        </w:rPr>
        <w:t>.</w:t>
      </w:r>
    </w:p>
    <w:p w14:paraId="348999D0"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 xml:space="preserve">Be sure to highlight the difference between the simple interest formula and those for compound interest. The formula </w:t>
      </w:r>
      <m:oMath>
        <m:r>
          <w:rPr>
            <w:rFonts w:ascii="Cambria Math" w:eastAsiaTheme="minorEastAsia" w:hAnsi="Cambria Math" w:cs="Times New Roman"/>
            <w:sz w:val="24"/>
            <w:szCs w:val="24"/>
          </w:rPr>
          <m:t>I=prt</m:t>
        </m:r>
      </m:oMath>
      <w:r>
        <w:rPr>
          <w:rFonts w:eastAsiaTheme="minorEastAsia" w:cs="Times New Roman"/>
          <w:i/>
          <w:iCs/>
          <w:sz w:val="24"/>
          <w:szCs w:val="24"/>
        </w:rPr>
        <w:t xml:space="preserve"> </w:t>
      </w:r>
      <w:r>
        <w:rPr>
          <w:rFonts w:eastAsiaTheme="minorEastAsia" w:cs="Times New Roman"/>
          <w:sz w:val="24"/>
          <w:szCs w:val="24"/>
        </w:rPr>
        <w:t xml:space="preserve">only calculates </w:t>
      </w:r>
      <w:proofErr w:type="gramStart"/>
      <w:r>
        <w:rPr>
          <w:rFonts w:eastAsiaTheme="minorEastAsia" w:cs="Times New Roman"/>
          <w:sz w:val="24"/>
          <w:szCs w:val="24"/>
        </w:rPr>
        <w:t>the interest</w:t>
      </w:r>
      <w:proofErr w:type="gramEnd"/>
      <w:r>
        <w:rPr>
          <w:rFonts w:eastAsiaTheme="minorEastAsia" w:cs="Times New Roman"/>
          <w:sz w:val="24"/>
          <w:szCs w:val="24"/>
        </w:rPr>
        <w:t xml:space="preserve">, whereas the compound interest </w:t>
      </w:r>
      <w:r w:rsidRPr="3B9BA268">
        <w:rPr>
          <w:rFonts w:eastAsiaTheme="minorEastAsia" w:cs="Times New Roman"/>
          <w:sz w:val="24"/>
          <w:szCs w:val="24"/>
        </w:rPr>
        <w:t>formula calculates</w:t>
      </w:r>
      <w:r>
        <w:rPr>
          <w:rFonts w:eastAsiaTheme="minorEastAsia" w:cs="Times New Roman"/>
          <w:sz w:val="24"/>
          <w:szCs w:val="24"/>
        </w:rPr>
        <w:t xml:space="preserve"> the worth of the total investment. Students should remember to use the formula </w:t>
      </w:r>
      <m:oMath>
        <m:r>
          <w:rPr>
            <w:rFonts w:ascii="Cambria Math" w:eastAsiaTheme="minorEastAsia" w:hAnsi="Cambria Math" w:cs="Times New Roman"/>
            <w:sz w:val="24"/>
            <w:szCs w:val="24"/>
          </w:rPr>
          <m:t>I=p(1+rt)</m:t>
        </m:r>
      </m:oMath>
      <w:r>
        <w:rPr>
          <w:rFonts w:eastAsiaTheme="minorEastAsia" w:cs="Times New Roman"/>
          <w:sz w:val="24"/>
          <w:szCs w:val="24"/>
        </w:rPr>
        <w:t xml:space="preserve"> when calculating total investments in simple interest scenarios.</w:t>
      </w:r>
    </w:p>
    <w:p w14:paraId="1DDE8A85" w14:textId="77777777" w:rsidR="00D14CD9" w:rsidRDefault="00D14CD9" w:rsidP="00D14CD9">
      <w:pPr>
        <w:pStyle w:val="ListParagraph"/>
        <w:numPr>
          <w:ilvl w:val="1"/>
          <w:numId w:val="40"/>
        </w:numPr>
        <w:rPr>
          <w:rFonts w:eastAsiaTheme="minorEastAsia" w:cs="Times New Roman"/>
          <w:sz w:val="24"/>
          <w:szCs w:val="24"/>
        </w:rPr>
      </w:pPr>
      <w:r>
        <w:rPr>
          <w:rFonts w:eastAsiaTheme="minorEastAsia" w:cs="Times New Roman"/>
          <w:sz w:val="24"/>
          <w:szCs w:val="24"/>
        </w:rPr>
        <w:t xml:space="preserve">For continuously compounded interest, lead students to understand </w:t>
      </w:r>
      <m:oMath>
        <m:r>
          <w:rPr>
            <w:rFonts w:ascii="Cambria Math" w:eastAsiaTheme="minorEastAsia" w:hAnsi="Cambria Math" w:cs="Times New Roman"/>
            <w:sz w:val="24"/>
            <w:szCs w:val="24"/>
          </w:rPr>
          <m:t>A=</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pe</m:t>
            </m:r>
          </m:e>
          <m:sup>
            <m:r>
              <w:rPr>
                <w:rFonts w:ascii="Cambria Math" w:eastAsiaTheme="minorEastAsia" w:hAnsi="Cambria Math" w:cs="Times New Roman"/>
                <w:sz w:val="24"/>
                <w:szCs w:val="24"/>
                <w:vertAlign w:val="superscript"/>
              </w:rPr>
              <m:t>rt</m:t>
            </m:r>
          </m:sup>
        </m:sSup>
        <m:r>
          <w:rPr>
            <w:rFonts w:ascii="Cambria Math" w:eastAsiaTheme="minorEastAsia" w:hAnsi="Cambria Math" w:cs="Times New Roman"/>
            <w:sz w:val="24"/>
            <w:szCs w:val="24"/>
          </w:rPr>
          <m:t xml:space="preserve"> </m:t>
        </m:r>
      </m:oMath>
      <w:r>
        <w:rPr>
          <w:rFonts w:eastAsiaTheme="minorEastAsia" w:cs="Times New Roman"/>
          <w:sz w:val="24"/>
          <w:szCs w:val="24"/>
        </w:rPr>
        <w:t>by introducing a short exploration of limits. Consider the following:</w:t>
      </w:r>
    </w:p>
    <w:p w14:paraId="7D74CE81"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Jalen invests $100 in a bank account that pays 5% interest, compounded continuously. How much interest does Jalen earn in 15 years? What is the total value of his investment in 15 years?</w:t>
      </w:r>
    </w:p>
    <w:p w14:paraId="052321EE"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Exploration of the number </w:t>
      </w:r>
      <m:oMath>
        <m:r>
          <w:rPr>
            <w:rFonts w:ascii="Cambria Math" w:eastAsiaTheme="minorEastAsia" w:hAnsi="Cambria Math" w:cs="Times New Roman"/>
            <w:sz w:val="24"/>
            <w:szCs w:val="24"/>
          </w:rPr>
          <m:t>e</m:t>
        </m:r>
      </m:oMath>
      <w:r>
        <w:rPr>
          <w:rFonts w:eastAsiaTheme="minorEastAsia" w:cs="Times New Roman"/>
          <w:i/>
          <w:iCs/>
          <w:sz w:val="24"/>
          <w:szCs w:val="24"/>
        </w:rPr>
        <w:t xml:space="preserve"> </w:t>
      </w:r>
      <w:r>
        <w:rPr>
          <w:rFonts w:eastAsiaTheme="minorEastAsia" w:cs="Times New Roman"/>
          <w:sz w:val="24"/>
          <w:szCs w:val="24"/>
        </w:rPr>
        <w:t xml:space="preserve">can be tough for students. Continuously compounding interest introduces the idea of limits, which may be a first experience for some students. </w:t>
      </w:r>
    </w:p>
    <w:p w14:paraId="2FD94CB4" w14:textId="77777777" w:rsidR="00D14CD9" w:rsidRPr="00B25DE7" w:rsidRDefault="00D14CD9" w:rsidP="00D14CD9">
      <w:pPr>
        <w:pStyle w:val="ListParagraph"/>
        <w:numPr>
          <w:ilvl w:val="3"/>
          <w:numId w:val="40"/>
        </w:numPr>
        <w:rPr>
          <w:rFonts w:eastAsiaTheme="minorEastAsia" w:cs="Times New Roman"/>
          <w:sz w:val="24"/>
          <w:szCs w:val="24"/>
        </w:rPr>
      </w:pPr>
      <w:r w:rsidRPr="00B25DE7">
        <w:rPr>
          <w:rFonts w:eastAsiaTheme="minorEastAsia" w:cs="Times New Roman"/>
          <w:sz w:val="24"/>
          <w:szCs w:val="24"/>
        </w:rPr>
        <w:t xml:space="preserve">Have students informally discuss </w:t>
      </w:r>
      <w:r w:rsidRPr="00B25DE7">
        <w:rPr>
          <w:rFonts w:eastAsiaTheme="minorEastAsia" w:cs="Times New Roman"/>
          <w:i/>
          <w:sz w:val="24"/>
          <w:szCs w:val="24"/>
        </w:rPr>
        <w:t>(MTR.4.1)</w:t>
      </w:r>
      <w:r w:rsidRPr="00B25DE7">
        <w:rPr>
          <w:rFonts w:eastAsiaTheme="minorEastAsia" w:cs="Times New Roman"/>
          <w:sz w:val="24"/>
          <w:szCs w:val="24"/>
        </w:rPr>
        <w:t xml:space="preserve"> the meaning of simple limits such as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e>
        </m:func>
      </m:oMath>
      <w:r w:rsidRPr="00B25DE7">
        <w:rPr>
          <w:rFonts w:eastAsiaTheme="minorEastAsia" w:cs="Times New Roman"/>
          <w:sz w:val="24"/>
          <w:szCs w:val="24"/>
        </w:rPr>
        <w:t xml:space="preserve">,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x</m:t>
                </m:r>
              </m:sup>
            </m:sSup>
          </m:e>
        </m:func>
      </m:oMath>
      <w:r w:rsidRPr="00B25DE7">
        <w:rPr>
          <w:rFonts w:eastAsiaTheme="minorEastAsia" w:cs="Times New Roman"/>
          <w:sz w:val="24"/>
          <w:szCs w:val="24"/>
        </w:rPr>
        <w:t xml:space="preserve">,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x</m:t>
                </m:r>
              </m:sup>
            </m:sSup>
          </m:e>
        </m:func>
      </m:oMath>
      <w:r w:rsidRPr="00B25DE7">
        <w:rPr>
          <w:rFonts w:eastAsiaTheme="minorEastAsia" w:cs="Times New Roman"/>
          <w:sz w:val="24"/>
          <w:szCs w:val="24"/>
        </w:rPr>
        <w:t xml:space="preserve"> and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9x-7</m:t>
                </m:r>
              </m:num>
              <m:den>
                <m:r>
                  <w:rPr>
                    <w:rFonts w:ascii="Cambria Math" w:eastAsiaTheme="minorEastAsia" w:hAnsi="Cambria Math" w:cs="Times New Roman"/>
                    <w:sz w:val="24"/>
                    <w:szCs w:val="24"/>
                  </w:rPr>
                  <m:t>3x+12</m:t>
                </m:r>
              </m:den>
            </m:f>
          </m:e>
        </m:func>
      </m:oMath>
    </w:p>
    <w:p w14:paraId="3E60536F"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Guide students to understand why the continuous compound </w:t>
      </w:r>
      <w:r>
        <w:rPr>
          <w:rFonts w:eastAsiaTheme="minorEastAsia" w:cs="Times New Roman"/>
          <w:sz w:val="24"/>
          <w:szCs w:val="24"/>
        </w:rPr>
        <w:lastRenderedPageBreak/>
        <w:t xml:space="preserve">interest formula contains a special letter that represents the limit involved when </w:t>
      </w:r>
      <w:r>
        <w:rPr>
          <w:rFonts w:eastAsiaTheme="minorEastAsia" w:cs="Times New Roman"/>
          <w:i/>
          <w:iCs/>
          <w:sz w:val="24"/>
          <w:szCs w:val="24"/>
        </w:rPr>
        <w:t>n</w:t>
      </w:r>
      <w:r>
        <w:rPr>
          <w:rFonts w:eastAsiaTheme="minorEastAsia" w:cs="Times New Roman"/>
          <w:sz w:val="24"/>
          <w:szCs w:val="24"/>
        </w:rPr>
        <w:t xml:space="preserve"> is continuous. </w:t>
      </w:r>
    </w:p>
    <w:p w14:paraId="106D8C17"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Have students calculate the limit below and label the result as </w:t>
      </w:r>
      <w:r>
        <w:rPr>
          <w:rFonts w:eastAsiaTheme="minorEastAsia" w:cs="Times New Roman"/>
          <w:i/>
          <w:iCs/>
          <w:sz w:val="24"/>
          <w:szCs w:val="24"/>
        </w:rPr>
        <w:t>e</w:t>
      </w:r>
      <w:r>
        <w:rPr>
          <w:rFonts w:eastAsiaTheme="minorEastAsia" w:cs="Times New Roman"/>
          <w:sz w:val="24"/>
          <w:szCs w:val="24"/>
        </w:rPr>
        <w:t>.</w:t>
      </w:r>
    </w:p>
    <w:p w14:paraId="55A3FBC3" w14:textId="77777777" w:rsidR="00D14CD9" w:rsidRDefault="00000000" w:rsidP="00D14CD9">
      <w:pPr>
        <w:pStyle w:val="ListParagraph"/>
        <w:numPr>
          <w:ilvl w:val="4"/>
          <w:numId w:val="40"/>
        </w:numPr>
        <w:rPr>
          <w:rFonts w:eastAsiaTheme="minorEastAsia" w:cs="Times New Roman"/>
          <w:sz w:val="24"/>
          <w:szCs w:val="24"/>
        </w:rPr>
      </w:p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e>
        </m:func>
        <m:r>
          <w:rPr>
            <w:rFonts w:ascii="Cambria Math" w:eastAsiaTheme="minorEastAsia" w:hAnsi="Cambria Math" w:cs="Times New Roman"/>
            <w:sz w:val="24"/>
            <w:szCs w:val="24"/>
          </w:rPr>
          <m:t>)</m:t>
        </m:r>
      </m:oMath>
      <w:r w:rsidR="00D14CD9" w:rsidRPr="00971B0F">
        <w:rPr>
          <w:rFonts w:eastAsiaTheme="minorEastAsia" w:cs="Times New Roman"/>
          <w:i/>
          <w:iCs/>
          <w:sz w:val="24"/>
          <w:szCs w:val="24"/>
          <w:vertAlign w:val="superscript"/>
        </w:rPr>
        <w:t>x</w:t>
      </w:r>
      <m:oMath>
        <m:r>
          <w:rPr>
            <w:rFonts w:ascii="Cambria Math" w:eastAsiaTheme="minorEastAsia" w:hAnsi="Cambria Math" w:cs="Times New Roman"/>
            <w:sz w:val="24"/>
            <w:szCs w:val="24"/>
            <w:vertAlign w:val="superscript"/>
          </w:rPr>
          <m:t xml:space="preserve"> </m:t>
        </m:r>
        <m:r>
          <w:rPr>
            <w:rFonts w:ascii="Cambria Math" w:eastAsiaTheme="minorEastAsia" w:hAnsi="Cambria Math" w:cs="Times New Roman"/>
            <w:sz w:val="24"/>
            <w:szCs w:val="24"/>
          </w:rPr>
          <m:t>≈2.718281828</m:t>
        </m:r>
      </m:oMath>
      <w:r w:rsidR="00D14CD9">
        <w:rPr>
          <w:rFonts w:eastAsiaTheme="minorEastAsia" w:cs="Times New Roman"/>
          <w:i/>
          <w:sz w:val="24"/>
          <w:szCs w:val="24"/>
        </w:rPr>
        <w:t xml:space="preserve"> </w:t>
      </w:r>
      <w:r w:rsidR="00D14CD9">
        <w:rPr>
          <w:rFonts w:eastAsiaTheme="minorEastAsia" w:cs="Times New Roman"/>
          <w:sz w:val="24"/>
          <w:szCs w:val="24"/>
        </w:rPr>
        <w:t xml:space="preserve">which is equivalent to </w:t>
      </w:r>
      <m:oMath>
        <m:r>
          <w:rPr>
            <w:rFonts w:ascii="Cambria Math" w:eastAsiaTheme="minorEastAsia" w:hAnsi="Cambria Math" w:cs="Times New Roman"/>
            <w:sz w:val="24"/>
            <w:szCs w:val="24"/>
          </w:rPr>
          <m:t>e</m:t>
        </m:r>
      </m:oMath>
      <w:r w:rsidR="00D14CD9">
        <w:rPr>
          <w:rFonts w:eastAsiaTheme="minorEastAsia" w:cs="Times New Roman"/>
          <w:sz w:val="24"/>
          <w:szCs w:val="24"/>
        </w:rPr>
        <w:t xml:space="preserve">. </w:t>
      </w:r>
    </w:p>
    <w:p w14:paraId="0EFE4488" w14:textId="77777777" w:rsidR="00D14CD9" w:rsidRDefault="00D14CD9" w:rsidP="00D14CD9">
      <w:pPr>
        <w:pStyle w:val="ListParagraph"/>
        <w:numPr>
          <w:ilvl w:val="4"/>
          <w:numId w:val="40"/>
        </w:numPr>
        <w:rPr>
          <w:rFonts w:eastAsiaTheme="minorEastAsia" w:cs="Times New Roman"/>
          <w:sz w:val="24"/>
          <w:szCs w:val="24"/>
        </w:rPr>
      </w:pPr>
      <w:r>
        <w:rPr>
          <w:rFonts w:eastAsiaTheme="minorEastAsia" w:cs="Times New Roman"/>
          <w:sz w:val="24"/>
          <w:szCs w:val="24"/>
        </w:rPr>
        <w:t>Help students see the similarity in the limit structure and the compound interest formula.</w:t>
      </w:r>
    </w:p>
    <w:p w14:paraId="4B97BCF8"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Introduce the continuous compound interest formula as </w:t>
      </w:r>
      <m:oMath>
        <m:r>
          <w:rPr>
            <w:rFonts w:ascii="Cambria Math" w:eastAsiaTheme="minorEastAsia" w:hAnsi="Cambria Math" w:cs="Times New Roman"/>
            <w:sz w:val="24"/>
            <w:szCs w:val="24"/>
          </w:rPr>
          <m:t>A=P</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vertAlign w:val="superscript"/>
              </w:rPr>
              <m:t>rt</m:t>
            </m:r>
          </m:sup>
        </m:sSup>
      </m:oMath>
      <w:r>
        <w:rPr>
          <w:rFonts w:eastAsiaTheme="minorEastAsia" w:cs="Times New Roman"/>
          <w:iCs/>
          <w:sz w:val="24"/>
          <w:szCs w:val="24"/>
        </w:rPr>
        <w:t>.</w:t>
      </w:r>
    </w:p>
    <w:p w14:paraId="17394C57" w14:textId="77777777" w:rsidR="00D14CD9" w:rsidRDefault="00D14CD9" w:rsidP="00D14CD9">
      <w:pPr>
        <w:pStyle w:val="ListParagraph"/>
        <w:numPr>
          <w:ilvl w:val="0"/>
          <w:numId w:val="40"/>
        </w:numPr>
        <w:rPr>
          <w:rFonts w:eastAsiaTheme="minorEastAsia" w:cs="Times New Roman"/>
          <w:sz w:val="24"/>
          <w:szCs w:val="24"/>
        </w:rPr>
      </w:pPr>
      <w:r>
        <w:rPr>
          <w:rFonts w:eastAsiaTheme="minorEastAsia" w:cs="Times New Roman"/>
          <w:sz w:val="24"/>
          <w:szCs w:val="24"/>
        </w:rPr>
        <w:t>Once students understand each interest formula, guide them to use those formulas in spreadsheet programs to explore various investment comparisons over time.</w:t>
      </w: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990"/>
        <w:gridCol w:w="939"/>
        <w:gridCol w:w="1159"/>
        <w:gridCol w:w="1196"/>
        <w:gridCol w:w="1196"/>
        <w:gridCol w:w="1196"/>
        <w:gridCol w:w="1379"/>
      </w:tblGrid>
      <w:tr w:rsidR="00D14CD9" w:rsidRPr="00397266" w14:paraId="02F4E7C7" w14:textId="77777777" w:rsidTr="0088141E">
        <w:trPr>
          <w:trHeight w:val="422"/>
          <w:jc w:val="center"/>
        </w:trPr>
        <w:tc>
          <w:tcPr>
            <w:tcW w:w="8055" w:type="dxa"/>
            <w:gridSpan w:val="7"/>
            <w:shd w:val="clear" w:color="auto" w:fill="auto"/>
            <w:noWrap/>
            <w:vAlign w:val="center"/>
            <w:hideMark/>
          </w:tcPr>
          <w:p w14:paraId="0C325BB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Value of Total Investment Over Time</w:t>
            </w:r>
          </w:p>
        </w:tc>
      </w:tr>
      <w:tr w:rsidR="00D14CD9" w:rsidRPr="00397266" w14:paraId="34ABCD9D" w14:textId="77777777" w:rsidTr="0088141E">
        <w:trPr>
          <w:trHeight w:val="138"/>
          <w:jc w:val="center"/>
        </w:trPr>
        <w:tc>
          <w:tcPr>
            <w:tcW w:w="990" w:type="dxa"/>
            <w:shd w:val="clear" w:color="auto" w:fill="auto"/>
            <w:vAlign w:val="center"/>
            <w:hideMark/>
          </w:tcPr>
          <w:p w14:paraId="086C798A"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vAlign w:val="center"/>
            <w:hideMark/>
          </w:tcPr>
          <w:p w14:paraId="447F581C"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Years Invested</w:t>
            </w:r>
          </w:p>
        </w:tc>
        <w:tc>
          <w:tcPr>
            <w:tcW w:w="1159" w:type="dxa"/>
            <w:shd w:val="clear" w:color="000000" w:fill="D9D9D9"/>
            <w:vAlign w:val="center"/>
            <w:hideMark/>
          </w:tcPr>
          <w:p w14:paraId="646404C0"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Simple Interest</w:t>
            </w:r>
          </w:p>
        </w:tc>
        <w:tc>
          <w:tcPr>
            <w:tcW w:w="1196" w:type="dxa"/>
            <w:shd w:val="clear" w:color="000000" w:fill="D9D9D9"/>
            <w:vAlign w:val="center"/>
            <w:hideMark/>
          </w:tcPr>
          <w:p w14:paraId="6C171B74"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Compound Interest (quarterly)</w:t>
            </w:r>
          </w:p>
        </w:tc>
        <w:tc>
          <w:tcPr>
            <w:tcW w:w="1196" w:type="dxa"/>
            <w:shd w:val="clear" w:color="000000" w:fill="D9D9D9"/>
            <w:vAlign w:val="center"/>
            <w:hideMark/>
          </w:tcPr>
          <w:p w14:paraId="4D852BF3"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Compound Interest (monthly)</w:t>
            </w:r>
          </w:p>
        </w:tc>
        <w:tc>
          <w:tcPr>
            <w:tcW w:w="1196" w:type="dxa"/>
            <w:shd w:val="clear" w:color="000000" w:fill="D9D9D9"/>
            <w:vAlign w:val="center"/>
            <w:hideMark/>
          </w:tcPr>
          <w:p w14:paraId="08F3D808"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Compound Interest (daily)</w:t>
            </w:r>
          </w:p>
        </w:tc>
        <w:tc>
          <w:tcPr>
            <w:tcW w:w="1379" w:type="dxa"/>
            <w:shd w:val="clear" w:color="000000" w:fill="D9D9D9"/>
            <w:vAlign w:val="center"/>
            <w:hideMark/>
          </w:tcPr>
          <w:p w14:paraId="0DB35AB7"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Compound Interest (Continuous)</w:t>
            </w:r>
          </w:p>
        </w:tc>
      </w:tr>
      <w:tr w:rsidR="00D14CD9" w:rsidRPr="00397266" w14:paraId="5E9B0CDB" w14:textId="77777777" w:rsidTr="0088141E">
        <w:trPr>
          <w:trHeight w:val="45"/>
          <w:jc w:val="center"/>
        </w:trPr>
        <w:tc>
          <w:tcPr>
            <w:tcW w:w="990" w:type="dxa"/>
            <w:vMerge w:val="restart"/>
            <w:shd w:val="clear" w:color="auto" w:fill="auto"/>
            <w:noWrap/>
            <w:vAlign w:val="center"/>
            <w:hideMark/>
          </w:tcPr>
          <w:p w14:paraId="3DFBBD2D" w14:textId="77777777" w:rsidR="00D14CD9" w:rsidRPr="00397266" w:rsidRDefault="00D14CD9" w:rsidP="0088141E">
            <w:pPr>
              <w:spacing w:after="0" w:line="240" w:lineRule="auto"/>
              <w:rPr>
                <w:rFonts w:eastAsia="Times New Roman" w:cs="Times New Roman"/>
                <w:color w:val="000000"/>
              </w:rPr>
            </w:pPr>
            <w:r w:rsidRPr="00397266">
              <w:rPr>
                <w:rFonts w:eastAsia="Times New Roman" w:cs="Times New Roman"/>
                <w:color w:val="000000"/>
              </w:rPr>
              <w:t>Principal</w:t>
            </w:r>
          </w:p>
          <w:p w14:paraId="7D954993" w14:textId="77777777" w:rsidR="00D14CD9" w:rsidRPr="00397266" w:rsidRDefault="00D14CD9" w:rsidP="0088141E">
            <w:pPr>
              <w:spacing w:after="0" w:line="240" w:lineRule="auto"/>
              <w:rPr>
                <w:rFonts w:eastAsia="Times New Roman" w:cs="Times New Roman"/>
                <w:color w:val="000000"/>
              </w:rPr>
            </w:pPr>
            <w:r w:rsidRPr="00397266">
              <w:rPr>
                <w:rFonts w:eastAsia="Times New Roman" w:cs="Times New Roman"/>
                <w:color w:val="000000"/>
              </w:rPr>
              <w:t>$3,000</w:t>
            </w:r>
          </w:p>
          <w:p w14:paraId="6334919F" w14:textId="77777777" w:rsidR="00D14CD9" w:rsidRDefault="00D14CD9" w:rsidP="0088141E">
            <w:pPr>
              <w:spacing w:after="0" w:line="240" w:lineRule="auto"/>
              <w:rPr>
                <w:rFonts w:eastAsia="Times New Roman" w:cs="Times New Roman"/>
                <w:color w:val="000000"/>
              </w:rPr>
            </w:pPr>
          </w:p>
          <w:p w14:paraId="72C37F76" w14:textId="77777777" w:rsidR="00D14CD9" w:rsidRDefault="00D14CD9" w:rsidP="0088141E">
            <w:pPr>
              <w:spacing w:after="0" w:line="240" w:lineRule="auto"/>
              <w:rPr>
                <w:rFonts w:eastAsia="Times New Roman" w:cs="Times New Roman"/>
                <w:color w:val="000000"/>
              </w:rPr>
            </w:pPr>
          </w:p>
          <w:p w14:paraId="50FDD7FD" w14:textId="77777777" w:rsidR="00D14CD9" w:rsidRPr="00397266" w:rsidRDefault="00D14CD9" w:rsidP="0088141E">
            <w:pPr>
              <w:spacing w:after="0" w:line="240" w:lineRule="auto"/>
              <w:rPr>
                <w:rFonts w:eastAsia="Times New Roman" w:cs="Times New Roman"/>
                <w:color w:val="000000"/>
              </w:rPr>
            </w:pPr>
            <w:r w:rsidRPr="00397266">
              <w:rPr>
                <w:rFonts w:eastAsia="Times New Roman" w:cs="Times New Roman"/>
                <w:color w:val="000000"/>
              </w:rPr>
              <w:t>Interest</w:t>
            </w:r>
          </w:p>
          <w:p w14:paraId="3553E425" w14:textId="77777777" w:rsidR="00D14CD9" w:rsidRPr="00397266" w:rsidRDefault="00D14CD9" w:rsidP="0088141E">
            <w:pPr>
              <w:spacing w:after="0" w:line="240" w:lineRule="auto"/>
              <w:rPr>
                <w:rFonts w:eastAsia="Times New Roman" w:cs="Times New Roman"/>
                <w:color w:val="000000"/>
              </w:rPr>
            </w:pPr>
            <w:r w:rsidRPr="00397266">
              <w:rPr>
                <w:rFonts w:eastAsia="Times New Roman" w:cs="Times New Roman"/>
                <w:color w:val="000000"/>
              </w:rPr>
              <w:t>4%</w:t>
            </w:r>
          </w:p>
        </w:tc>
        <w:tc>
          <w:tcPr>
            <w:tcW w:w="939" w:type="dxa"/>
            <w:shd w:val="clear" w:color="auto" w:fill="auto"/>
            <w:noWrap/>
            <w:vAlign w:val="center"/>
            <w:hideMark/>
          </w:tcPr>
          <w:p w14:paraId="6E64341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w:t>
            </w:r>
          </w:p>
        </w:tc>
        <w:tc>
          <w:tcPr>
            <w:tcW w:w="1159" w:type="dxa"/>
            <w:shd w:val="clear" w:color="auto" w:fill="auto"/>
            <w:noWrap/>
            <w:vAlign w:val="center"/>
            <w:hideMark/>
          </w:tcPr>
          <w:p w14:paraId="152FF9C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$3,120.00</w:t>
            </w:r>
          </w:p>
        </w:tc>
        <w:tc>
          <w:tcPr>
            <w:tcW w:w="1196" w:type="dxa"/>
            <w:shd w:val="clear" w:color="auto" w:fill="auto"/>
            <w:noWrap/>
            <w:vAlign w:val="center"/>
            <w:hideMark/>
          </w:tcPr>
          <w:p w14:paraId="6C8D240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$3,121.81</w:t>
            </w:r>
          </w:p>
        </w:tc>
        <w:tc>
          <w:tcPr>
            <w:tcW w:w="1196" w:type="dxa"/>
            <w:shd w:val="clear" w:color="auto" w:fill="auto"/>
            <w:noWrap/>
            <w:vAlign w:val="center"/>
            <w:hideMark/>
          </w:tcPr>
          <w:p w14:paraId="7DABDBE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$3,122.22</w:t>
            </w:r>
          </w:p>
        </w:tc>
        <w:tc>
          <w:tcPr>
            <w:tcW w:w="1196" w:type="dxa"/>
            <w:shd w:val="clear" w:color="auto" w:fill="auto"/>
            <w:noWrap/>
            <w:vAlign w:val="center"/>
            <w:hideMark/>
          </w:tcPr>
          <w:p w14:paraId="451F67E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$3,122.43</w:t>
            </w:r>
          </w:p>
        </w:tc>
        <w:tc>
          <w:tcPr>
            <w:tcW w:w="1379" w:type="dxa"/>
            <w:shd w:val="clear" w:color="auto" w:fill="auto"/>
            <w:noWrap/>
            <w:vAlign w:val="center"/>
            <w:hideMark/>
          </w:tcPr>
          <w:p w14:paraId="60E2246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$3,122.43</w:t>
            </w:r>
          </w:p>
        </w:tc>
      </w:tr>
      <w:tr w:rsidR="00D14CD9" w:rsidRPr="00397266" w14:paraId="57A3C53B" w14:textId="77777777" w:rsidTr="0088141E">
        <w:trPr>
          <w:trHeight w:val="45"/>
          <w:jc w:val="center"/>
        </w:trPr>
        <w:tc>
          <w:tcPr>
            <w:tcW w:w="990" w:type="dxa"/>
            <w:vMerge/>
            <w:shd w:val="clear" w:color="auto" w:fill="auto"/>
            <w:noWrap/>
            <w:vAlign w:val="center"/>
            <w:hideMark/>
          </w:tcPr>
          <w:p w14:paraId="7D492969"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7AC6AB0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2</w:t>
            </w:r>
          </w:p>
        </w:tc>
        <w:tc>
          <w:tcPr>
            <w:tcW w:w="1159" w:type="dxa"/>
            <w:shd w:val="clear" w:color="000000" w:fill="D9D9D9"/>
            <w:noWrap/>
            <w:vAlign w:val="center"/>
            <w:hideMark/>
          </w:tcPr>
          <w:p w14:paraId="329B745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$3,240.00</w:t>
            </w:r>
          </w:p>
        </w:tc>
        <w:tc>
          <w:tcPr>
            <w:tcW w:w="1196" w:type="dxa"/>
            <w:shd w:val="clear" w:color="000000" w:fill="D9D9D9"/>
            <w:noWrap/>
            <w:vAlign w:val="center"/>
            <w:hideMark/>
          </w:tcPr>
          <w:p w14:paraId="10CA4CB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$3,248.57</w:t>
            </w:r>
          </w:p>
        </w:tc>
        <w:tc>
          <w:tcPr>
            <w:tcW w:w="1196" w:type="dxa"/>
            <w:shd w:val="clear" w:color="000000" w:fill="D9D9D9"/>
            <w:noWrap/>
            <w:vAlign w:val="center"/>
            <w:hideMark/>
          </w:tcPr>
          <w:p w14:paraId="3BEE345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$3,249.43</w:t>
            </w:r>
          </w:p>
        </w:tc>
        <w:tc>
          <w:tcPr>
            <w:tcW w:w="1196" w:type="dxa"/>
            <w:shd w:val="clear" w:color="000000" w:fill="D9D9D9"/>
            <w:noWrap/>
            <w:vAlign w:val="center"/>
            <w:hideMark/>
          </w:tcPr>
          <w:p w14:paraId="3C5BC7D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$3,249.85</w:t>
            </w:r>
          </w:p>
        </w:tc>
        <w:tc>
          <w:tcPr>
            <w:tcW w:w="1379" w:type="dxa"/>
            <w:shd w:val="clear" w:color="000000" w:fill="D9D9D9"/>
            <w:noWrap/>
            <w:vAlign w:val="center"/>
            <w:hideMark/>
          </w:tcPr>
          <w:p w14:paraId="280EB78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$3,249.86</w:t>
            </w:r>
          </w:p>
        </w:tc>
      </w:tr>
      <w:tr w:rsidR="00D14CD9" w:rsidRPr="00397266" w14:paraId="3340119D" w14:textId="77777777" w:rsidTr="0088141E">
        <w:trPr>
          <w:trHeight w:val="45"/>
          <w:jc w:val="center"/>
        </w:trPr>
        <w:tc>
          <w:tcPr>
            <w:tcW w:w="990" w:type="dxa"/>
            <w:vMerge/>
            <w:shd w:val="clear" w:color="auto" w:fill="auto"/>
            <w:noWrap/>
            <w:vAlign w:val="center"/>
            <w:hideMark/>
          </w:tcPr>
          <w:p w14:paraId="40D246B2"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5DEEE17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w:t>
            </w:r>
          </w:p>
        </w:tc>
        <w:tc>
          <w:tcPr>
            <w:tcW w:w="1159" w:type="dxa"/>
            <w:shd w:val="clear" w:color="auto" w:fill="auto"/>
            <w:noWrap/>
            <w:vAlign w:val="center"/>
            <w:hideMark/>
          </w:tcPr>
          <w:p w14:paraId="304CAB6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$3,360.00</w:t>
            </w:r>
          </w:p>
        </w:tc>
        <w:tc>
          <w:tcPr>
            <w:tcW w:w="1196" w:type="dxa"/>
            <w:shd w:val="clear" w:color="auto" w:fill="auto"/>
            <w:noWrap/>
            <w:vAlign w:val="center"/>
            <w:hideMark/>
          </w:tcPr>
          <w:p w14:paraId="0857B2E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$3,380.48</w:t>
            </w:r>
          </w:p>
        </w:tc>
        <w:tc>
          <w:tcPr>
            <w:tcW w:w="1196" w:type="dxa"/>
            <w:shd w:val="clear" w:color="auto" w:fill="auto"/>
            <w:noWrap/>
            <w:vAlign w:val="center"/>
            <w:hideMark/>
          </w:tcPr>
          <w:p w14:paraId="2778369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$3,381.82</w:t>
            </w:r>
          </w:p>
        </w:tc>
        <w:tc>
          <w:tcPr>
            <w:tcW w:w="1196" w:type="dxa"/>
            <w:shd w:val="clear" w:color="auto" w:fill="auto"/>
            <w:noWrap/>
            <w:vAlign w:val="center"/>
            <w:hideMark/>
          </w:tcPr>
          <w:p w14:paraId="49D4234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$3,382.47</w:t>
            </w:r>
          </w:p>
        </w:tc>
        <w:tc>
          <w:tcPr>
            <w:tcW w:w="1379" w:type="dxa"/>
            <w:shd w:val="clear" w:color="auto" w:fill="auto"/>
            <w:noWrap/>
            <w:vAlign w:val="center"/>
            <w:hideMark/>
          </w:tcPr>
          <w:p w14:paraId="6A5AAA3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$3,382.49</w:t>
            </w:r>
          </w:p>
        </w:tc>
      </w:tr>
      <w:tr w:rsidR="00D14CD9" w:rsidRPr="00397266" w14:paraId="434CBDE6" w14:textId="77777777" w:rsidTr="0088141E">
        <w:trPr>
          <w:trHeight w:val="260"/>
          <w:jc w:val="center"/>
        </w:trPr>
        <w:tc>
          <w:tcPr>
            <w:tcW w:w="990" w:type="dxa"/>
            <w:vMerge/>
            <w:shd w:val="clear" w:color="auto" w:fill="auto"/>
            <w:noWrap/>
            <w:vAlign w:val="center"/>
            <w:hideMark/>
          </w:tcPr>
          <w:p w14:paraId="3BF0788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134C60E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w:t>
            </w:r>
          </w:p>
        </w:tc>
        <w:tc>
          <w:tcPr>
            <w:tcW w:w="1159" w:type="dxa"/>
            <w:shd w:val="clear" w:color="000000" w:fill="D9D9D9"/>
            <w:noWrap/>
            <w:vAlign w:val="center"/>
            <w:hideMark/>
          </w:tcPr>
          <w:p w14:paraId="742E6EE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$3,480.00</w:t>
            </w:r>
          </w:p>
        </w:tc>
        <w:tc>
          <w:tcPr>
            <w:tcW w:w="1196" w:type="dxa"/>
            <w:shd w:val="clear" w:color="000000" w:fill="D9D9D9"/>
            <w:noWrap/>
            <w:vAlign w:val="center"/>
            <w:hideMark/>
          </w:tcPr>
          <w:p w14:paraId="3461B730"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$3,517.74</w:t>
            </w:r>
          </w:p>
        </w:tc>
        <w:tc>
          <w:tcPr>
            <w:tcW w:w="1196" w:type="dxa"/>
            <w:shd w:val="clear" w:color="000000" w:fill="D9D9D9"/>
            <w:noWrap/>
            <w:vAlign w:val="center"/>
            <w:hideMark/>
          </w:tcPr>
          <w:p w14:paraId="23BD7E7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$3,519.60</w:t>
            </w:r>
          </w:p>
        </w:tc>
        <w:tc>
          <w:tcPr>
            <w:tcW w:w="1196" w:type="dxa"/>
            <w:shd w:val="clear" w:color="000000" w:fill="D9D9D9"/>
            <w:noWrap/>
            <w:vAlign w:val="center"/>
            <w:hideMark/>
          </w:tcPr>
          <w:p w14:paraId="37AA30E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$3,520.50</w:t>
            </w:r>
          </w:p>
        </w:tc>
        <w:tc>
          <w:tcPr>
            <w:tcW w:w="1379" w:type="dxa"/>
            <w:shd w:val="clear" w:color="000000" w:fill="D9D9D9"/>
            <w:noWrap/>
            <w:vAlign w:val="center"/>
            <w:hideMark/>
          </w:tcPr>
          <w:p w14:paraId="172360F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$3,520.53</w:t>
            </w:r>
          </w:p>
        </w:tc>
      </w:tr>
      <w:tr w:rsidR="00D14CD9" w:rsidRPr="00397266" w14:paraId="67322DD5" w14:textId="77777777" w:rsidTr="0088141E">
        <w:trPr>
          <w:trHeight w:val="45"/>
          <w:jc w:val="center"/>
        </w:trPr>
        <w:tc>
          <w:tcPr>
            <w:tcW w:w="990" w:type="dxa"/>
            <w:vMerge/>
            <w:shd w:val="clear" w:color="auto" w:fill="auto"/>
            <w:noWrap/>
            <w:vAlign w:val="center"/>
            <w:hideMark/>
          </w:tcPr>
          <w:p w14:paraId="721E0149"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04243A7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w:t>
            </w:r>
          </w:p>
        </w:tc>
        <w:tc>
          <w:tcPr>
            <w:tcW w:w="1159" w:type="dxa"/>
            <w:shd w:val="clear" w:color="auto" w:fill="auto"/>
            <w:noWrap/>
            <w:vAlign w:val="center"/>
            <w:hideMark/>
          </w:tcPr>
          <w:p w14:paraId="7CE3C54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$3,600.00</w:t>
            </w:r>
          </w:p>
        </w:tc>
        <w:tc>
          <w:tcPr>
            <w:tcW w:w="1196" w:type="dxa"/>
            <w:shd w:val="clear" w:color="auto" w:fill="auto"/>
            <w:noWrap/>
            <w:vAlign w:val="center"/>
            <w:hideMark/>
          </w:tcPr>
          <w:p w14:paraId="491399F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$3,660.57</w:t>
            </w:r>
          </w:p>
        </w:tc>
        <w:tc>
          <w:tcPr>
            <w:tcW w:w="1196" w:type="dxa"/>
            <w:shd w:val="clear" w:color="auto" w:fill="auto"/>
            <w:noWrap/>
            <w:vAlign w:val="center"/>
            <w:hideMark/>
          </w:tcPr>
          <w:p w14:paraId="1006980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$3,662.99</w:t>
            </w:r>
          </w:p>
        </w:tc>
        <w:tc>
          <w:tcPr>
            <w:tcW w:w="1196" w:type="dxa"/>
            <w:shd w:val="clear" w:color="auto" w:fill="auto"/>
            <w:noWrap/>
            <w:vAlign w:val="center"/>
            <w:hideMark/>
          </w:tcPr>
          <w:p w14:paraId="68035C0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$3,664.17</w:t>
            </w:r>
          </w:p>
        </w:tc>
        <w:tc>
          <w:tcPr>
            <w:tcW w:w="1379" w:type="dxa"/>
            <w:shd w:val="clear" w:color="auto" w:fill="auto"/>
            <w:noWrap/>
            <w:vAlign w:val="center"/>
            <w:hideMark/>
          </w:tcPr>
          <w:p w14:paraId="63EF1CD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$3,664.21</w:t>
            </w:r>
          </w:p>
        </w:tc>
      </w:tr>
      <w:tr w:rsidR="00D14CD9" w:rsidRPr="00397266" w14:paraId="084B54FB" w14:textId="77777777" w:rsidTr="0088141E">
        <w:trPr>
          <w:trHeight w:val="45"/>
          <w:jc w:val="center"/>
        </w:trPr>
        <w:tc>
          <w:tcPr>
            <w:tcW w:w="990" w:type="dxa"/>
            <w:vMerge/>
            <w:shd w:val="clear" w:color="auto" w:fill="auto"/>
            <w:noWrap/>
            <w:vAlign w:val="center"/>
            <w:hideMark/>
          </w:tcPr>
          <w:p w14:paraId="0B153A6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486DEB6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w:t>
            </w:r>
          </w:p>
        </w:tc>
        <w:tc>
          <w:tcPr>
            <w:tcW w:w="1159" w:type="dxa"/>
            <w:shd w:val="clear" w:color="000000" w:fill="D9D9D9"/>
            <w:noWrap/>
            <w:vAlign w:val="center"/>
            <w:hideMark/>
          </w:tcPr>
          <w:p w14:paraId="3BEC25B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$3,720.00</w:t>
            </w:r>
          </w:p>
        </w:tc>
        <w:tc>
          <w:tcPr>
            <w:tcW w:w="1196" w:type="dxa"/>
            <w:shd w:val="clear" w:color="000000" w:fill="D9D9D9"/>
            <w:noWrap/>
            <w:vAlign w:val="center"/>
            <w:hideMark/>
          </w:tcPr>
          <w:p w14:paraId="6D705EE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$3,809.20</w:t>
            </w:r>
          </w:p>
        </w:tc>
        <w:tc>
          <w:tcPr>
            <w:tcW w:w="1196" w:type="dxa"/>
            <w:shd w:val="clear" w:color="000000" w:fill="D9D9D9"/>
            <w:noWrap/>
            <w:vAlign w:val="center"/>
            <w:hideMark/>
          </w:tcPr>
          <w:p w14:paraId="0AF6D52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$3,812.23</w:t>
            </w:r>
          </w:p>
        </w:tc>
        <w:tc>
          <w:tcPr>
            <w:tcW w:w="1196" w:type="dxa"/>
            <w:shd w:val="clear" w:color="000000" w:fill="D9D9D9"/>
            <w:noWrap/>
            <w:vAlign w:val="center"/>
            <w:hideMark/>
          </w:tcPr>
          <w:p w14:paraId="3A5C53B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$3,813.70</w:t>
            </w:r>
          </w:p>
        </w:tc>
        <w:tc>
          <w:tcPr>
            <w:tcW w:w="1379" w:type="dxa"/>
            <w:shd w:val="clear" w:color="000000" w:fill="D9D9D9"/>
            <w:noWrap/>
            <w:vAlign w:val="center"/>
            <w:hideMark/>
          </w:tcPr>
          <w:p w14:paraId="030595A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$3,813.75</w:t>
            </w:r>
          </w:p>
        </w:tc>
      </w:tr>
      <w:tr w:rsidR="00D14CD9" w:rsidRPr="00397266" w14:paraId="0647E047" w14:textId="77777777" w:rsidTr="0088141E">
        <w:trPr>
          <w:trHeight w:val="45"/>
          <w:jc w:val="center"/>
        </w:trPr>
        <w:tc>
          <w:tcPr>
            <w:tcW w:w="990" w:type="dxa"/>
            <w:vMerge/>
            <w:shd w:val="clear" w:color="auto" w:fill="auto"/>
            <w:noWrap/>
            <w:vAlign w:val="center"/>
            <w:hideMark/>
          </w:tcPr>
          <w:p w14:paraId="4D07D9D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413C972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7</w:t>
            </w:r>
          </w:p>
        </w:tc>
        <w:tc>
          <w:tcPr>
            <w:tcW w:w="1159" w:type="dxa"/>
            <w:shd w:val="clear" w:color="auto" w:fill="auto"/>
            <w:noWrap/>
            <w:vAlign w:val="center"/>
            <w:hideMark/>
          </w:tcPr>
          <w:p w14:paraId="4C7EF14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$3,840.00</w:t>
            </w:r>
          </w:p>
        </w:tc>
        <w:tc>
          <w:tcPr>
            <w:tcW w:w="1196" w:type="dxa"/>
            <w:shd w:val="clear" w:color="auto" w:fill="auto"/>
            <w:noWrap/>
            <w:vAlign w:val="center"/>
            <w:hideMark/>
          </w:tcPr>
          <w:p w14:paraId="3CFC242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$3,963.87</w:t>
            </w:r>
          </w:p>
        </w:tc>
        <w:tc>
          <w:tcPr>
            <w:tcW w:w="1196" w:type="dxa"/>
            <w:shd w:val="clear" w:color="auto" w:fill="auto"/>
            <w:noWrap/>
            <w:vAlign w:val="center"/>
            <w:hideMark/>
          </w:tcPr>
          <w:p w14:paraId="300334A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$3,967.54</w:t>
            </w:r>
          </w:p>
        </w:tc>
        <w:tc>
          <w:tcPr>
            <w:tcW w:w="1196" w:type="dxa"/>
            <w:shd w:val="clear" w:color="auto" w:fill="auto"/>
            <w:noWrap/>
            <w:vAlign w:val="center"/>
            <w:hideMark/>
          </w:tcPr>
          <w:p w14:paraId="0607874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$3,969.33</w:t>
            </w:r>
          </w:p>
        </w:tc>
        <w:tc>
          <w:tcPr>
            <w:tcW w:w="1379" w:type="dxa"/>
            <w:shd w:val="clear" w:color="auto" w:fill="auto"/>
            <w:noWrap/>
            <w:vAlign w:val="center"/>
            <w:hideMark/>
          </w:tcPr>
          <w:p w14:paraId="69DE0A8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$3,969.39</w:t>
            </w:r>
          </w:p>
        </w:tc>
      </w:tr>
      <w:tr w:rsidR="00D14CD9" w:rsidRPr="00397266" w14:paraId="23F1A608" w14:textId="77777777" w:rsidTr="0088141E">
        <w:trPr>
          <w:trHeight w:val="45"/>
          <w:jc w:val="center"/>
        </w:trPr>
        <w:tc>
          <w:tcPr>
            <w:tcW w:w="990" w:type="dxa"/>
            <w:vMerge/>
            <w:shd w:val="clear" w:color="auto" w:fill="auto"/>
            <w:noWrap/>
            <w:vAlign w:val="center"/>
            <w:hideMark/>
          </w:tcPr>
          <w:p w14:paraId="0E73AC7B"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06ACB65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8</w:t>
            </w:r>
          </w:p>
        </w:tc>
        <w:tc>
          <w:tcPr>
            <w:tcW w:w="1159" w:type="dxa"/>
            <w:shd w:val="clear" w:color="000000" w:fill="D9D9D9"/>
            <w:noWrap/>
            <w:vAlign w:val="center"/>
            <w:hideMark/>
          </w:tcPr>
          <w:p w14:paraId="2ADCD2C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$3,960.00</w:t>
            </w:r>
          </w:p>
        </w:tc>
        <w:tc>
          <w:tcPr>
            <w:tcW w:w="1196" w:type="dxa"/>
            <w:shd w:val="clear" w:color="000000" w:fill="D9D9D9"/>
            <w:noWrap/>
            <w:vAlign w:val="center"/>
            <w:hideMark/>
          </w:tcPr>
          <w:p w14:paraId="748F9AB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$4,124.82</w:t>
            </w:r>
          </w:p>
        </w:tc>
        <w:tc>
          <w:tcPr>
            <w:tcW w:w="1196" w:type="dxa"/>
            <w:shd w:val="clear" w:color="000000" w:fill="D9D9D9"/>
            <w:noWrap/>
            <w:vAlign w:val="center"/>
            <w:hideMark/>
          </w:tcPr>
          <w:p w14:paraId="44308BE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$4,129.19</w:t>
            </w:r>
          </w:p>
        </w:tc>
        <w:tc>
          <w:tcPr>
            <w:tcW w:w="1196" w:type="dxa"/>
            <w:shd w:val="clear" w:color="000000" w:fill="D9D9D9"/>
            <w:noWrap/>
            <w:vAlign w:val="center"/>
            <w:hideMark/>
          </w:tcPr>
          <w:p w14:paraId="1573A96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$4,131.31</w:t>
            </w:r>
          </w:p>
        </w:tc>
        <w:tc>
          <w:tcPr>
            <w:tcW w:w="1379" w:type="dxa"/>
            <w:shd w:val="clear" w:color="000000" w:fill="D9D9D9"/>
            <w:noWrap/>
            <w:vAlign w:val="center"/>
            <w:hideMark/>
          </w:tcPr>
          <w:p w14:paraId="1137C79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$4,131.38</w:t>
            </w:r>
          </w:p>
        </w:tc>
      </w:tr>
      <w:tr w:rsidR="00D14CD9" w:rsidRPr="00397266" w14:paraId="131A74F6" w14:textId="77777777" w:rsidTr="0088141E">
        <w:trPr>
          <w:trHeight w:val="45"/>
          <w:jc w:val="center"/>
        </w:trPr>
        <w:tc>
          <w:tcPr>
            <w:tcW w:w="990" w:type="dxa"/>
            <w:vMerge/>
            <w:shd w:val="clear" w:color="auto" w:fill="auto"/>
            <w:noWrap/>
            <w:vAlign w:val="center"/>
            <w:hideMark/>
          </w:tcPr>
          <w:p w14:paraId="087B4C23"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7D249C4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9</w:t>
            </w:r>
          </w:p>
        </w:tc>
        <w:tc>
          <w:tcPr>
            <w:tcW w:w="1159" w:type="dxa"/>
            <w:shd w:val="clear" w:color="auto" w:fill="auto"/>
            <w:noWrap/>
            <w:vAlign w:val="center"/>
            <w:hideMark/>
          </w:tcPr>
          <w:p w14:paraId="008C272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$4,080.00</w:t>
            </w:r>
          </w:p>
        </w:tc>
        <w:tc>
          <w:tcPr>
            <w:tcW w:w="1196" w:type="dxa"/>
            <w:shd w:val="clear" w:color="auto" w:fill="auto"/>
            <w:noWrap/>
            <w:vAlign w:val="center"/>
            <w:hideMark/>
          </w:tcPr>
          <w:p w14:paraId="1BC721F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$4,292.31</w:t>
            </w:r>
          </w:p>
        </w:tc>
        <w:tc>
          <w:tcPr>
            <w:tcW w:w="1196" w:type="dxa"/>
            <w:shd w:val="clear" w:color="auto" w:fill="auto"/>
            <w:noWrap/>
            <w:vAlign w:val="center"/>
            <w:hideMark/>
          </w:tcPr>
          <w:p w14:paraId="416DF06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$4,297.41</w:t>
            </w:r>
          </w:p>
        </w:tc>
        <w:tc>
          <w:tcPr>
            <w:tcW w:w="1196" w:type="dxa"/>
            <w:shd w:val="clear" w:color="auto" w:fill="auto"/>
            <w:noWrap/>
            <w:vAlign w:val="center"/>
            <w:hideMark/>
          </w:tcPr>
          <w:p w14:paraId="31AD245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$4,299.90</w:t>
            </w:r>
          </w:p>
        </w:tc>
        <w:tc>
          <w:tcPr>
            <w:tcW w:w="1379" w:type="dxa"/>
            <w:shd w:val="clear" w:color="auto" w:fill="auto"/>
            <w:noWrap/>
            <w:vAlign w:val="center"/>
            <w:hideMark/>
          </w:tcPr>
          <w:p w14:paraId="5A58935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$4,299.99</w:t>
            </w:r>
          </w:p>
        </w:tc>
      </w:tr>
      <w:tr w:rsidR="00D14CD9" w:rsidRPr="00397266" w14:paraId="6F706B38" w14:textId="77777777" w:rsidTr="0088141E">
        <w:trPr>
          <w:trHeight w:val="45"/>
          <w:jc w:val="center"/>
        </w:trPr>
        <w:tc>
          <w:tcPr>
            <w:tcW w:w="990" w:type="dxa"/>
            <w:vMerge/>
            <w:shd w:val="clear" w:color="auto" w:fill="auto"/>
            <w:noWrap/>
            <w:vAlign w:val="center"/>
            <w:hideMark/>
          </w:tcPr>
          <w:p w14:paraId="7905C5D9"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6D8416C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10</w:t>
            </w:r>
          </w:p>
        </w:tc>
        <w:tc>
          <w:tcPr>
            <w:tcW w:w="1159" w:type="dxa"/>
            <w:shd w:val="clear" w:color="000000" w:fill="D9D9D9"/>
            <w:noWrap/>
            <w:vAlign w:val="center"/>
            <w:hideMark/>
          </w:tcPr>
          <w:p w14:paraId="7F6AE7B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$4,200.00</w:t>
            </w:r>
          </w:p>
        </w:tc>
        <w:tc>
          <w:tcPr>
            <w:tcW w:w="1196" w:type="dxa"/>
            <w:shd w:val="clear" w:color="000000" w:fill="D9D9D9"/>
            <w:noWrap/>
            <w:vAlign w:val="center"/>
            <w:hideMark/>
          </w:tcPr>
          <w:p w14:paraId="434881C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$4,466.59</w:t>
            </w:r>
          </w:p>
        </w:tc>
        <w:tc>
          <w:tcPr>
            <w:tcW w:w="1196" w:type="dxa"/>
            <w:shd w:val="clear" w:color="000000" w:fill="D9D9D9"/>
            <w:noWrap/>
            <w:vAlign w:val="center"/>
            <w:hideMark/>
          </w:tcPr>
          <w:p w14:paraId="4FA81DA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$4,472.50</w:t>
            </w:r>
          </w:p>
        </w:tc>
        <w:tc>
          <w:tcPr>
            <w:tcW w:w="1196" w:type="dxa"/>
            <w:shd w:val="clear" w:color="000000" w:fill="D9D9D9"/>
            <w:noWrap/>
            <w:vAlign w:val="center"/>
            <w:hideMark/>
          </w:tcPr>
          <w:p w14:paraId="7F85EEB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$4,475.38</w:t>
            </w:r>
          </w:p>
        </w:tc>
        <w:tc>
          <w:tcPr>
            <w:tcW w:w="1379" w:type="dxa"/>
            <w:shd w:val="clear" w:color="000000" w:fill="D9D9D9"/>
            <w:noWrap/>
            <w:vAlign w:val="center"/>
            <w:hideMark/>
          </w:tcPr>
          <w:p w14:paraId="502325D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$4,475.47</w:t>
            </w:r>
          </w:p>
        </w:tc>
      </w:tr>
      <w:tr w:rsidR="00D14CD9" w:rsidRPr="00397266" w14:paraId="762432EF" w14:textId="77777777" w:rsidTr="0088141E">
        <w:trPr>
          <w:trHeight w:val="45"/>
          <w:jc w:val="center"/>
        </w:trPr>
        <w:tc>
          <w:tcPr>
            <w:tcW w:w="990" w:type="dxa"/>
            <w:vMerge w:val="restart"/>
            <w:shd w:val="clear" w:color="auto" w:fill="auto"/>
            <w:noWrap/>
            <w:vAlign w:val="center"/>
            <w:hideMark/>
          </w:tcPr>
          <w:p w14:paraId="46CE3EAD"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71474C1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11</w:t>
            </w:r>
          </w:p>
        </w:tc>
        <w:tc>
          <w:tcPr>
            <w:tcW w:w="1159" w:type="dxa"/>
            <w:shd w:val="clear" w:color="auto" w:fill="auto"/>
            <w:noWrap/>
            <w:vAlign w:val="center"/>
            <w:hideMark/>
          </w:tcPr>
          <w:p w14:paraId="573ECEA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$4,320.00</w:t>
            </w:r>
          </w:p>
        </w:tc>
        <w:tc>
          <w:tcPr>
            <w:tcW w:w="1196" w:type="dxa"/>
            <w:shd w:val="clear" w:color="auto" w:fill="auto"/>
            <w:noWrap/>
            <w:vAlign w:val="center"/>
            <w:hideMark/>
          </w:tcPr>
          <w:p w14:paraId="1F8A641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$4,647.95</w:t>
            </w:r>
          </w:p>
        </w:tc>
        <w:tc>
          <w:tcPr>
            <w:tcW w:w="1196" w:type="dxa"/>
            <w:shd w:val="clear" w:color="auto" w:fill="auto"/>
            <w:noWrap/>
            <w:vAlign w:val="center"/>
            <w:hideMark/>
          </w:tcPr>
          <w:p w14:paraId="1B2E792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$4,654.71</w:t>
            </w:r>
          </w:p>
        </w:tc>
        <w:tc>
          <w:tcPr>
            <w:tcW w:w="1196" w:type="dxa"/>
            <w:shd w:val="clear" w:color="auto" w:fill="auto"/>
            <w:noWrap/>
            <w:vAlign w:val="center"/>
            <w:hideMark/>
          </w:tcPr>
          <w:p w14:paraId="60EAD33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$4,658.01</w:t>
            </w:r>
          </w:p>
        </w:tc>
        <w:tc>
          <w:tcPr>
            <w:tcW w:w="1379" w:type="dxa"/>
            <w:shd w:val="clear" w:color="auto" w:fill="auto"/>
            <w:noWrap/>
            <w:vAlign w:val="center"/>
            <w:hideMark/>
          </w:tcPr>
          <w:p w14:paraId="2BB5BD1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$4,658.12</w:t>
            </w:r>
          </w:p>
        </w:tc>
      </w:tr>
      <w:tr w:rsidR="00D14CD9" w:rsidRPr="00397266" w14:paraId="37B5419D" w14:textId="77777777" w:rsidTr="0088141E">
        <w:trPr>
          <w:trHeight w:val="45"/>
          <w:jc w:val="center"/>
        </w:trPr>
        <w:tc>
          <w:tcPr>
            <w:tcW w:w="990" w:type="dxa"/>
            <w:vMerge/>
            <w:shd w:val="clear" w:color="auto" w:fill="auto"/>
            <w:noWrap/>
            <w:vAlign w:val="center"/>
            <w:hideMark/>
          </w:tcPr>
          <w:p w14:paraId="65C2E64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0108D13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12</w:t>
            </w:r>
          </w:p>
        </w:tc>
        <w:tc>
          <w:tcPr>
            <w:tcW w:w="1159" w:type="dxa"/>
            <w:shd w:val="clear" w:color="000000" w:fill="D9D9D9"/>
            <w:noWrap/>
            <w:vAlign w:val="center"/>
            <w:hideMark/>
          </w:tcPr>
          <w:p w14:paraId="4A4DFC6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$4,440.00</w:t>
            </w:r>
          </w:p>
        </w:tc>
        <w:tc>
          <w:tcPr>
            <w:tcW w:w="1196" w:type="dxa"/>
            <w:shd w:val="clear" w:color="000000" w:fill="D9D9D9"/>
            <w:noWrap/>
            <w:vAlign w:val="center"/>
            <w:hideMark/>
          </w:tcPr>
          <w:p w14:paraId="2CD8A65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$4,836.68</w:t>
            </w:r>
          </w:p>
        </w:tc>
        <w:tc>
          <w:tcPr>
            <w:tcW w:w="1196" w:type="dxa"/>
            <w:shd w:val="clear" w:color="000000" w:fill="D9D9D9"/>
            <w:noWrap/>
            <w:vAlign w:val="center"/>
            <w:hideMark/>
          </w:tcPr>
          <w:p w14:paraId="0E72B31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$4,844.35</w:t>
            </w:r>
          </w:p>
        </w:tc>
        <w:tc>
          <w:tcPr>
            <w:tcW w:w="1196" w:type="dxa"/>
            <w:shd w:val="clear" w:color="000000" w:fill="D9D9D9"/>
            <w:noWrap/>
            <w:vAlign w:val="center"/>
            <w:hideMark/>
          </w:tcPr>
          <w:p w14:paraId="614C945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$4,848.10</w:t>
            </w:r>
          </w:p>
        </w:tc>
        <w:tc>
          <w:tcPr>
            <w:tcW w:w="1379" w:type="dxa"/>
            <w:shd w:val="clear" w:color="000000" w:fill="D9D9D9"/>
            <w:noWrap/>
            <w:vAlign w:val="center"/>
            <w:hideMark/>
          </w:tcPr>
          <w:p w14:paraId="51E4203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$4,848.22</w:t>
            </w:r>
          </w:p>
        </w:tc>
      </w:tr>
      <w:tr w:rsidR="00D14CD9" w:rsidRPr="00397266" w14:paraId="4CDF01DC" w14:textId="77777777" w:rsidTr="0088141E">
        <w:trPr>
          <w:trHeight w:val="45"/>
          <w:jc w:val="center"/>
        </w:trPr>
        <w:tc>
          <w:tcPr>
            <w:tcW w:w="990" w:type="dxa"/>
            <w:vMerge/>
            <w:shd w:val="clear" w:color="auto" w:fill="auto"/>
            <w:noWrap/>
            <w:vAlign w:val="center"/>
            <w:hideMark/>
          </w:tcPr>
          <w:p w14:paraId="3FA2F722"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69EF97A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13</w:t>
            </w:r>
          </w:p>
        </w:tc>
        <w:tc>
          <w:tcPr>
            <w:tcW w:w="1159" w:type="dxa"/>
            <w:shd w:val="clear" w:color="auto" w:fill="auto"/>
            <w:noWrap/>
            <w:vAlign w:val="center"/>
            <w:hideMark/>
          </w:tcPr>
          <w:p w14:paraId="279B079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$4,560.00</w:t>
            </w:r>
          </w:p>
        </w:tc>
        <w:tc>
          <w:tcPr>
            <w:tcW w:w="1196" w:type="dxa"/>
            <w:shd w:val="clear" w:color="auto" w:fill="auto"/>
            <w:noWrap/>
            <w:vAlign w:val="center"/>
            <w:hideMark/>
          </w:tcPr>
          <w:p w14:paraId="017EFEB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$5,033.07</w:t>
            </w:r>
          </w:p>
        </w:tc>
        <w:tc>
          <w:tcPr>
            <w:tcW w:w="1196" w:type="dxa"/>
            <w:shd w:val="clear" w:color="auto" w:fill="auto"/>
            <w:noWrap/>
            <w:vAlign w:val="center"/>
            <w:hideMark/>
          </w:tcPr>
          <w:p w14:paraId="7FFEFB5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$5,041.72</w:t>
            </w:r>
          </w:p>
        </w:tc>
        <w:tc>
          <w:tcPr>
            <w:tcW w:w="1196" w:type="dxa"/>
            <w:shd w:val="clear" w:color="auto" w:fill="auto"/>
            <w:noWrap/>
            <w:vAlign w:val="center"/>
            <w:hideMark/>
          </w:tcPr>
          <w:p w14:paraId="73FDF7C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$5,045.94</w:t>
            </w:r>
          </w:p>
        </w:tc>
        <w:tc>
          <w:tcPr>
            <w:tcW w:w="1379" w:type="dxa"/>
            <w:shd w:val="clear" w:color="auto" w:fill="auto"/>
            <w:noWrap/>
            <w:vAlign w:val="center"/>
            <w:hideMark/>
          </w:tcPr>
          <w:p w14:paraId="711850C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$5,046.08</w:t>
            </w:r>
          </w:p>
        </w:tc>
      </w:tr>
      <w:tr w:rsidR="00D14CD9" w:rsidRPr="00397266" w14:paraId="483EE554" w14:textId="77777777" w:rsidTr="0088141E">
        <w:trPr>
          <w:trHeight w:val="45"/>
          <w:jc w:val="center"/>
        </w:trPr>
        <w:tc>
          <w:tcPr>
            <w:tcW w:w="990" w:type="dxa"/>
            <w:vMerge/>
            <w:shd w:val="clear" w:color="auto" w:fill="auto"/>
            <w:noWrap/>
            <w:vAlign w:val="center"/>
            <w:hideMark/>
          </w:tcPr>
          <w:p w14:paraId="2257379B"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06FCF14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14</w:t>
            </w:r>
          </w:p>
        </w:tc>
        <w:tc>
          <w:tcPr>
            <w:tcW w:w="1159" w:type="dxa"/>
            <w:shd w:val="clear" w:color="000000" w:fill="D9D9D9"/>
            <w:noWrap/>
            <w:vAlign w:val="center"/>
            <w:hideMark/>
          </w:tcPr>
          <w:p w14:paraId="30C00A1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$4,680.00</w:t>
            </w:r>
          </w:p>
        </w:tc>
        <w:tc>
          <w:tcPr>
            <w:tcW w:w="1196" w:type="dxa"/>
            <w:shd w:val="clear" w:color="000000" w:fill="D9D9D9"/>
            <w:noWrap/>
            <w:vAlign w:val="center"/>
            <w:hideMark/>
          </w:tcPr>
          <w:p w14:paraId="524F755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$5,237.43</w:t>
            </w:r>
          </w:p>
        </w:tc>
        <w:tc>
          <w:tcPr>
            <w:tcW w:w="1196" w:type="dxa"/>
            <w:shd w:val="clear" w:color="000000" w:fill="D9D9D9"/>
            <w:noWrap/>
            <w:vAlign w:val="center"/>
            <w:hideMark/>
          </w:tcPr>
          <w:p w14:paraId="4D553670"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$5,247.13</w:t>
            </w:r>
          </w:p>
        </w:tc>
        <w:tc>
          <w:tcPr>
            <w:tcW w:w="1196" w:type="dxa"/>
            <w:shd w:val="clear" w:color="000000" w:fill="D9D9D9"/>
            <w:noWrap/>
            <w:vAlign w:val="center"/>
            <w:hideMark/>
          </w:tcPr>
          <w:p w14:paraId="59164A7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$5,251.86</w:t>
            </w:r>
          </w:p>
        </w:tc>
        <w:tc>
          <w:tcPr>
            <w:tcW w:w="1379" w:type="dxa"/>
            <w:shd w:val="clear" w:color="000000" w:fill="D9D9D9"/>
            <w:noWrap/>
            <w:vAlign w:val="center"/>
            <w:hideMark/>
          </w:tcPr>
          <w:p w14:paraId="47349B8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$5,252.02</w:t>
            </w:r>
          </w:p>
        </w:tc>
      </w:tr>
      <w:tr w:rsidR="00D14CD9" w:rsidRPr="00397266" w14:paraId="29B82F53" w14:textId="77777777" w:rsidTr="0088141E">
        <w:trPr>
          <w:trHeight w:val="45"/>
          <w:jc w:val="center"/>
        </w:trPr>
        <w:tc>
          <w:tcPr>
            <w:tcW w:w="990" w:type="dxa"/>
            <w:vMerge/>
            <w:shd w:val="clear" w:color="auto" w:fill="auto"/>
            <w:noWrap/>
            <w:vAlign w:val="center"/>
            <w:hideMark/>
          </w:tcPr>
          <w:p w14:paraId="2FF0A13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3D6531F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15</w:t>
            </w:r>
          </w:p>
        </w:tc>
        <w:tc>
          <w:tcPr>
            <w:tcW w:w="1159" w:type="dxa"/>
            <w:shd w:val="clear" w:color="auto" w:fill="auto"/>
            <w:noWrap/>
            <w:vAlign w:val="center"/>
            <w:hideMark/>
          </w:tcPr>
          <w:p w14:paraId="6E3B988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$4,800.00</w:t>
            </w:r>
          </w:p>
        </w:tc>
        <w:tc>
          <w:tcPr>
            <w:tcW w:w="1196" w:type="dxa"/>
            <w:shd w:val="clear" w:color="auto" w:fill="auto"/>
            <w:noWrap/>
            <w:vAlign w:val="center"/>
            <w:hideMark/>
          </w:tcPr>
          <w:p w14:paraId="7F57D9F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$5,450.09</w:t>
            </w:r>
          </w:p>
        </w:tc>
        <w:tc>
          <w:tcPr>
            <w:tcW w:w="1196" w:type="dxa"/>
            <w:shd w:val="clear" w:color="auto" w:fill="auto"/>
            <w:noWrap/>
            <w:vAlign w:val="center"/>
            <w:hideMark/>
          </w:tcPr>
          <w:p w14:paraId="6851F86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$5,460.90</w:t>
            </w:r>
          </w:p>
        </w:tc>
        <w:tc>
          <w:tcPr>
            <w:tcW w:w="1196" w:type="dxa"/>
            <w:shd w:val="clear" w:color="auto" w:fill="auto"/>
            <w:noWrap/>
            <w:vAlign w:val="center"/>
            <w:hideMark/>
          </w:tcPr>
          <w:p w14:paraId="2BB3644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$5,466.18</w:t>
            </w:r>
          </w:p>
        </w:tc>
        <w:tc>
          <w:tcPr>
            <w:tcW w:w="1379" w:type="dxa"/>
            <w:shd w:val="clear" w:color="auto" w:fill="auto"/>
            <w:noWrap/>
            <w:vAlign w:val="center"/>
            <w:hideMark/>
          </w:tcPr>
          <w:p w14:paraId="1C19ED7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$5,466.36</w:t>
            </w:r>
          </w:p>
        </w:tc>
      </w:tr>
      <w:tr w:rsidR="00D14CD9" w:rsidRPr="00397266" w14:paraId="28FF6BE4" w14:textId="77777777" w:rsidTr="0088141E">
        <w:trPr>
          <w:trHeight w:val="45"/>
          <w:jc w:val="center"/>
        </w:trPr>
        <w:tc>
          <w:tcPr>
            <w:tcW w:w="990" w:type="dxa"/>
            <w:vMerge/>
            <w:shd w:val="clear" w:color="auto" w:fill="auto"/>
            <w:noWrap/>
            <w:vAlign w:val="center"/>
            <w:hideMark/>
          </w:tcPr>
          <w:p w14:paraId="19FC3A01"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7C49EA5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16</w:t>
            </w:r>
          </w:p>
        </w:tc>
        <w:tc>
          <w:tcPr>
            <w:tcW w:w="1159" w:type="dxa"/>
            <w:shd w:val="clear" w:color="000000" w:fill="D9D9D9"/>
            <w:noWrap/>
            <w:vAlign w:val="center"/>
            <w:hideMark/>
          </w:tcPr>
          <w:p w14:paraId="3AAFEB5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$4,920.00</w:t>
            </w:r>
          </w:p>
        </w:tc>
        <w:tc>
          <w:tcPr>
            <w:tcW w:w="1196" w:type="dxa"/>
            <w:shd w:val="clear" w:color="000000" w:fill="D9D9D9"/>
            <w:noWrap/>
            <w:vAlign w:val="center"/>
            <w:hideMark/>
          </w:tcPr>
          <w:p w14:paraId="09E52E0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$5,671.39</w:t>
            </w:r>
          </w:p>
        </w:tc>
        <w:tc>
          <w:tcPr>
            <w:tcW w:w="1196" w:type="dxa"/>
            <w:shd w:val="clear" w:color="000000" w:fill="D9D9D9"/>
            <w:noWrap/>
            <w:vAlign w:val="center"/>
            <w:hideMark/>
          </w:tcPr>
          <w:p w14:paraId="38234A7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$5,683.39</w:t>
            </w:r>
          </w:p>
        </w:tc>
        <w:tc>
          <w:tcPr>
            <w:tcW w:w="1196" w:type="dxa"/>
            <w:shd w:val="clear" w:color="000000" w:fill="D9D9D9"/>
            <w:noWrap/>
            <w:vAlign w:val="center"/>
            <w:hideMark/>
          </w:tcPr>
          <w:p w14:paraId="3CED5AA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$5,689.24</w:t>
            </w:r>
          </w:p>
        </w:tc>
        <w:tc>
          <w:tcPr>
            <w:tcW w:w="1379" w:type="dxa"/>
            <w:shd w:val="clear" w:color="000000" w:fill="D9D9D9"/>
            <w:noWrap/>
            <w:vAlign w:val="center"/>
            <w:hideMark/>
          </w:tcPr>
          <w:p w14:paraId="78BA955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$5,689.44</w:t>
            </w:r>
          </w:p>
        </w:tc>
      </w:tr>
      <w:tr w:rsidR="00D14CD9" w:rsidRPr="00397266" w14:paraId="1CABD0AA" w14:textId="77777777" w:rsidTr="0088141E">
        <w:trPr>
          <w:trHeight w:val="45"/>
          <w:jc w:val="center"/>
        </w:trPr>
        <w:tc>
          <w:tcPr>
            <w:tcW w:w="990" w:type="dxa"/>
            <w:vMerge/>
            <w:shd w:val="clear" w:color="auto" w:fill="auto"/>
            <w:noWrap/>
            <w:vAlign w:val="center"/>
            <w:hideMark/>
          </w:tcPr>
          <w:p w14:paraId="69DAE277"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0D2EEAD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17</w:t>
            </w:r>
          </w:p>
        </w:tc>
        <w:tc>
          <w:tcPr>
            <w:tcW w:w="1159" w:type="dxa"/>
            <w:shd w:val="clear" w:color="auto" w:fill="auto"/>
            <w:noWrap/>
            <w:vAlign w:val="center"/>
            <w:hideMark/>
          </w:tcPr>
          <w:p w14:paraId="5BF4EEE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$5,040.00</w:t>
            </w:r>
          </w:p>
        </w:tc>
        <w:tc>
          <w:tcPr>
            <w:tcW w:w="1196" w:type="dxa"/>
            <w:shd w:val="clear" w:color="auto" w:fill="auto"/>
            <w:noWrap/>
            <w:vAlign w:val="center"/>
            <w:hideMark/>
          </w:tcPr>
          <w:p w14:paraId="5E7D42B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$5,901.67</w:t>
            </w:r>
          </w:p>
        </w:tc>
        <w:tc>
          <w:tcPr>
            <w:tcW w:w="1196" w:type="dxa"/>
            <w:shd w:val="clear" w:color="auto" w:fill="auto"/>
            <w:noWrap/>
            <w:vAlign w:val="center"/>
            <w:hideMark/>
          </w:tcPr>
          <w:p w14:paraId="0674846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$5,914.94</w:t>
            </w:r>
          </w:p>
        </w:tc>
        <w:tc>
          <w:tcPr>
            <w:tcW w:w="1196" w:type="dxa"/>
            <w:shd w:val="clear" w:color="auto" w:fill="auto"/>
            <w:noWrap/>
            <w:vAlign w:val="center"/>
            <w:hideMark/>
          </w:tcPr>
          <w:p w14:paraId="3F081FD0"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$5,921.41</w:t>
            </w:r>
          </w:p>
        </w:tc>
        <w:tc>
          <w:tcPr>
            <w:tcW w:w="1379" w:type="dxa"/>
            <w:shd w:val="clear" w:color="auto" w:fill="auto"/>
            <w:noWrap/>
            <w:vAlign w:val="center"/>
            <w:hideMark/>
          </w:tcPr>
          <w:p w14:paraId="35B9317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$5,921.63</w:t>
            </w:r>
          </w:p>
        </w:tc>
      </w:tr>
      <w:tr w:rsidR="00D14CD9" w:rsidRPr="00397266" w14:paraId="56CCD762" w14:textId="77777777" w:rsidTr="0088141E">
        <w:trPr>
          <w:trHeight w:val="45"/>
          <w:jc w:val="center"/>
        </w:trPr>
        <w:tc>
          <w:tcPr>
            <w:tcW w:w="990" w:type="dxa"/>
            <w:vMerge/>
            <w:shd w:val="clear" w:color="auto" w:fill="auto"/>
            <w:noWrap/>
            <w:vAlign w:val="center"/>
            <w:hideMark/>
          </w:tcPr>
          <w:p w14:paraId="0670DE3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33093F9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18</w:t>
            </w:r>
          </w:p>
        </w:tc>
        <w:tc>
          <w:tcPr>
            <w:tcW w:w="1159" w:type="dxa"/>
            <w:shd w:val="clear" w:color="000000" w:fill="D9D9D9"/>
            <w:noWrap/>
            <w:vAlign w:val="center"/>
            <w:hideMark/>
          </w:tcPr>
          <w:p w14:paraId="04D86CE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$5,160.00</w:t>
            </w:r>
          </w:p>
        </w:tc>
        <w:tc>
          <w:tcPr>
            <w:tcW w:w="1196" w:type="dxa"/>
            <w:shd w:val="clear" w:color="000000" w:fill="D9D9D9"/>
            <w:noWrap/>
            <w:vAlign w:val="center"/>
            <w:hideMark/>
          </w:tcPr>
          <w:p w14:paraId="7DD5A6F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$6,141.30</w:t>
            </w:r>
          </w:p>
        </w:tc>
        <w:tc>
          <w:tcPr>
            <w:tcW w:w="1196" w:type="dxa"/>
            <w:shd w:val="clear" w:color="000000" w:fill="D9D9D9"/>
            <w:noWrap/>
            <w:vAlign w:val="center"/>
            <w:hideMark/>
          </w:tcPr>
          <w:p w14:paraId="08741B0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$6,155.92</w:t>
            </w:r>
          </w:p>
        </w:tc>
        <w:tc>
          <w:tcPr>
            <w:tcW w:w="1196" w:type="dxa"/>
            <w:shd w:val="clear" w:color="000000" w:fill="D9D9D9"/>
            <w:noWrap/>
            <w:vAlign w:val="center"/>
            <w:hideMark/>
          </w:tcPr>
          <w:p w14:paraId="693E347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$6,163.06</w:t>
            </w:r>
          </w:p>
        </w:tc>
        <w:tc>
          <w:tcPr>
            <w:tcW w:w="1379" w:type="dxa"/>
            <w:shd w:val="clear" w:color="000000" w:fill="D9D9D9"/>
            <w:noWrap/>
            <w:vAlign w:val="center"/>
            <w:hideMark/>
          </w:tcPr>
          <w:p w14:paraId="126F66F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$6,163.30</w:t>
            </w:r>
          </w:p>
        </w:tc>
      </w:tr>
      <w:tr w:rsidR="00D14CD9" w:rsidRPr="00397266" w14:paraId="11C8B0A7" w14:textId="77777777" w:rsidTr="0088141E">
        <w:trPr>
          <w:trHeight w:val="45"/>
          <w:jc w:val="center"/>
        </w:trPr>
        <w:tc>
          <w:tcPr>
            <w:tcW w:w="990" w:type="dxa"/>
            <w:vMerge/>
            <w:shd w:val="clear" w:color="auto" w:fill="auto"/>
            <w:noWrap/>
            <w:vAlign w:val="center"/>
            <w:hideMark/>
          </w:tcPr>
          <w:p w14:paraId="0B6FAE69"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5682A38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19</w:t>
            </w:r>
          </w:p>
        </w:tc>
        <w:tc>
          <w:tcPr>
            <w:tcW w:w="1159" w:type="dxa"/>
            <w:shd w:val="clear" w:color="auto" w:fill="auto"/>
            <w:noWrap/>
            <w:vAlign w:val="center"/>
            <w:hideMark/>
          </w:tcPr>
          <w:p w14:paraId="6CC81A0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$5,280.00</w:t>
            </w:r>
          </w:p>
        </w:tc>
        <w:tc>
          <w:tcPr>
            <w:tcW w:w="1196" w:type="dxa"/>
            <w:shd w:val="clear" w:color="auto" w:fill="auto"/>
            <w:noWrap/>
            <w:vAlign w:val="center"/>
            <w:hideMark/>
          </w:tcPr>
          <w:p w14:paraId="539C64C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$6,390.66</w:t>
            </w:r>
          </w:p>
        </w:tc>
        <w:tc>
          <w:tcPr>
            <w:tcW w:w="1196" w:type="dxa"/>
            <w:shd w:val="clear" w:color="auto" w:fill="auto"/>
            <w:noWrap/>
            <w:vAlign w:val="center"/>
            <w:hideMark/>
          </w:tcPr>
          <w:p w14:paraId="31D2EA1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$6,406.73</w:t>
            </w:r>
          </w:p>
        </w:tc>
        <w:tc>
          <w:tcPr>
            <w:tcW w:w="1196" w:type="dxa"/>
            <w:shd w:val="clear" w:color="auto" w:fill="auto"/>
            <w:noWrap/>
            <w:vAlign w:val="center"/>
            <w:hideMark/>
          </w:tcPr>
          <w:p w14:paraId="036BD00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$6,414.56</w:t>
            </w:r>
          </w:p>
        </w:tc>
        <w:tc>
          <w:tcPr>
            <w:tcW w:w="1379" w:type="dxa"/>
            <w:shd w:val="clear" w:color="auto" w:fill="auto"/>
            <w:noWrap/>
            <w:vAlign w:val="center"/>
            <w:hideMark/>
          </w:tcPr>
          <w:p w14:paraId="5A1925B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$6,414.83</w:t>
            </w:r>
          </w:p>
        </w:tc>
      </w:tr>
      <w:tr w:rsidR="00D14CD9" w:rsidRPr="00397266" w14:paraId="29295AFD" w14:textId="77777777" w:rsidTr="0088141E">
        <w:trPr>
          <w:trHeight w:val="45"/>
          <w:jc w:val="center"/>
        </w:trPr>
        <w:tc>
          <w:tcPr>
            <w:tcW w:w="990" w:type="dxa"/>
            <w:vMerge/>
            <w:shd w:val="clear" w:color="auto" w:fill="auto"/>
            <w:noWrap/>
            <w:vAlign w:val="center"/>
            <w:hideMark/>
          </w:tcPr>
          <w:p w14:paraId="5B2DC1F8"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057735F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20</w:t>
            </w:r>
          </w:p>
        </w:tc>
        <w:tc>
          <w:tcPr>
            <w:tcW w:w="1159" w:type="dxa"/>
            <w:shd w:val="clear" w:color="000000" w:fill="D9D9D9"/>
            <w:noWrap/>
            <w:vAlign w:val="center"/>
            <w:hideMark/>
          </w:tcPr>
          <w:p w14:paraId="495EFE2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$5,400.00</w:t>
            </w:r>
          </w:p>
        </w:tc>
        <w:tc>
          <w:tcPr>
            <w:tcW w:w="1196" w:type="dxa"/>
            <w:shd w:val="clear" w:color="000000" w:fill="D9D9D9"/>
            <w:noWrap/>
            <w:vAlign w:val="center"/>
            <w:hideMark/>
          </w:tcPr>
          <w:p w14:paraId="5C4916C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$6,650.15</w:t>
            </w:r>
          </w:p>
        </w:tc>
        <w:tc>
          <w:tcPr>
            <w:tcW w:w="1196" w:type="dxa"/>
            <w:shd w:val="clear" w:color="000000" w:fill="D9D9D9"/>
            <w:noWrap/>
            <w:vAlign w:val="center"/>
            <w:hideMark/>
          </w:tcPr>
          <w:p w14:paraId="7AFCA13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$6,667.75</w:t>
            </w:r>
          </w:p>
        </w:tc>
        <w:tc>
          <w:tcPr>
            <w:tcW w:w="1196" w:type="dxa"/>
            <w:shd w:val="clear" w:color="000000" w:fill="D9D9D9"/>
            <w:noWrap/>
            <w:vAlign w:val="center"/>
            <w:hideMark/>
          </w:tcPr>
          <w:p w14:paraId="48C2C18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$6,676.33</w:t>
            </w:r>
          </w:p>
        </w:tc>
        <w:tc>
          <w:tcPr>
            <w:tcW w:w="1379" w:type="dxa"/>
            <w:shd w:val="clear" w:color="000000" w:fill="D9D9D9"/>
            <w:noWrap/>
            <w:vAlign w:val="center"/>
            <w:hideMark/>
          </w:tcPr>
          <w:p w14:paraId="728666F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$6,676.62</w:t>
            </w:r>
          </w:p>
        </w:tc>
      </w:tr>
    </w:tbl>
    <w:p w14:paraId="3294718E" w14:textId="77777777" w:rsidR="00D14CD9" w:rsidRDefault="00D14CD9" w:rsidP="00D14CD9">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While using spreadsheet technology, as students learn to reference other cells in their formulas, there will be cases where they want a single cell’s value (i.e., the principle of an investment) to remain in the formula as they copy it to multiple rows of a table. To achieve this, students should type a “</w:t>
      </w:r>
      <m:oMath>
        <m:r>
          <w:rPr>
            <w:rFonts w:ascii="Cambria Math" w:eastAsia="Times New Roman" w:hAnsi="Cambria Math" w:cs="Times New Roman"/>
            <w:sz w:val="24"/>
            <w:szCs w:val="24"/>
          </w:rPr>
          <m:t>$</m:t>
        </m:r>
      </m:oMath>
      <w:r>
        <w:rPr>
          <w:rFonts w:eastAsia="Times New Roman" w:cs="Times New Roman"/>
          <w:sz w:val="24"/>
          <w:szCs w:val="24"/>
        </w:rPr>
        <w:t xml:space="preserve">” symbol in front of the part of the cell name they want to remain static. </w:t>
      </w:r>
    </w:p>
    <w:p w14:paraId="03D51FAB" w14:textId="77777777" w:rsidR="00D14CD9" w:rsidRDefault="00D14CD9" w:rsidP="00D14CD9">
      <w:pPr>
        <w:widowControl w:val="0"/>
        <w:numPr>
          <w:ilvl w:val="2"/>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For example, when copying formulas that reference cell </w:t>
      </w:r>
      <m:oMath>
        <m:r>
          <w:rPr>
            <w:rFonts w:ascii="Cambria Math" w:eastAsia="Times New Roman" w:hAnsi="Cambria Math" w:cs="Times New Roman"/>
            <w:sz w:val="24"/>
            <w:szCs w:val="24"/>
          </w:rPr>
          <m:t>A1</m:t>
        </m:r>
      </m:oMath>
      <w:r>
        <w:rPr>
          <w:rFonts w:eastAsia="Times New Roman" w:cs="Times New Roman"/>
          <w:sz w:val="24"/>
          <w:szCs w:val="24"/>
        </w:rPr>
        <w:t xml:space="preserve"> across multiple rows/columns,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rows to change,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columns to change, and using </w:t>
      </w:r>
      <m:oMath>
        <m:r>
          <w:rPr>
            <w:rFonts w:ascii="Cambria Math" w:eastAsia="Times New Roman" w:hAnsi="Cambria Math" w:cs="Times New Roman"/>
            <w:sz w:val="24"/>
            <w:szCs w:val="24"/>
          </w:rPr>
          <m:t>$A$1</m:t>
        </m:r>
      </m:oMath>
      <w:r>
        <w:rPr>
          <w:rFonts w:eastAsia="Times New Roman" w:cs="Times New Roman"/>
          <w:sz w:val="24"/>
          <w:szCs w:val="24"/>
        </w:rPr>
        <w:t xml:space="preserve"> will maintain that specific cell in every row/column.</w:t>
      </w:r>
    </w:p>
    <w:p w14:paraId="222C96C0" w14:textId="77777777" w:rsidR="00D14CD9" w:rsidRDefault="00D14CD9" w:rsidP="00D14CD9">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Many institutions advertise investments by using the annual percentage yield (APY) rather than the annual percentage rate (APR) since it is greater for investments that compound multiple times annually. Students should be careful when analyzing investments to see which percentage is being advertised.</w:t>
      </w:r>
    </w:p>
    <w:p w14:paraId="4ED3EED5" w14:textId="248428F0" w:rsidR="00116427" w:rsidRPr="004D20C7" w:rsidRDefault="00D14CD9" w:rsidP="004D20C7">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When using spreadsheet technology for analysis, multiple problems can develop as </w:t>
      </w:r>
      <w:r>
        <w:rPr>
          <w:rFonts w:eastAsia="Times New Roman" w:cs="Times New Roman"/>
          <w:sz w:val="24"/>
          <w:szCs w:val="24"/>
        </w:rPr>
        <w:lastRenderedPageBreak/>
        <w:t xml:space="preserve">students create and enter formulas for calculations. Write sample formula entries for compound interest, </w:t>
      </w:r>
      <m:oMath>
        <m:r>
          <w:rPr>
            <w:rFonts w:ascii="Cambria Math" w:eastAsia="Times New Roman" w:hAnsi="Cambria Math" w:cs="Times New Roman"/>
            <w:sz w:val="24"/>
            <w:szCs w:val="24"/>
          </w:rPr>
          <m:t>=2000*(1+0.04/12)^(12*5)</m:t>
        </m:r>
      </m:oMath>
      <w:r>
        <w:rPr>
          <w:rFonts w:eastAsia="Times New Roman" w:cs="Times New Roman"/>
          <w:sz w:val="24"/>
          <w:szCs w:val="24"/>
        </w:rPr>
        <w:t xml:space="preserve">, on the board for them to emulate to help prevent this. Note that many programs require a </w:t>
      </w:r>
      <m:oMath>
        <m:r>
          <w:rPr>
            <w:rFonts w:ascii="Cambria Math" w:eastAsia="Times New Roman" w:hAnsi="Cambria Math" w:cs="Times New Roman"/>
            <w:sz w:val="24"/>
            <w:szCs w:val="24"/>
          </w:rPr>
          <m:t>*</m:t>
        </m:r>
      </m:oMath>
      <w:r>
        <w:rPr>
          <w:rFonts w:eastAsia="Times New Roman" w:cs="Times New Roman"/>
          <w:sz w:val="24"/>
          <w:szCs w:val="24"/>
        </w:rPr>
        <w:t xml:space="preserve"> symbol to denote multiplication. Placing two variables (or cells) side by side may generate a REF error.</w:t>
      </w:r>
      <w:r w:rsidR="00116427" w:rsidRPr="004D20C7">
        <w:rPr>
          <w:rFonts w:eastAsia="Calibri" w:cs="Times New Roman"/>
          <w:sz w:val="24"/>
          <w:szCs w:val="24"/>
        </w:rPr>
        <w:br/>
      </w:r>
    </w:p>
    <w:p w14:paraId="337E300E" w14:textId="77777777" w:rsidR="00116427" w:rsidRPr="00446198" w:rsidRDefault="00116427" w:rsidP="00116427">
      <w:pPr>
        <w:pStyle w:val="FinancialFLHeading"/>
      </w:pPr>
      <w:r w:rsidRPr="00446198">
        <w:t>Common Misconceptions or Errors</w:t>
      </w:r>
    </w:p>
    <w:p w14:paraId="062B0329" w14:textId="77777777" w:rsidR="00584D90" w:rsidRDefault="00584D90" w:rsidP="00584D90">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For simple interest scenarios, students may forget to add the principal to the interest they calculate using the simple interest formula when calculating the total amount of an investment over time.</w:t>
      </w:r>
    </w:p>
    <w:p w14:paraId="3B24E362" w14:textId="77777777" w:rsidR="00584D90" w:rsidRDefault="00584D90" w:rsidP="00584D90">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For compound interest scenarios, students may forget to subtract the principal from the total amount they calculate using a compound interest formula when calculating the total interest earned over time.</w:t>
      </w:r>
    </w:p>
    <w:p w14:paraId="1133F5E1" w14:textId="77777777" w:rsidR="00584D90" w:rsidRPr="000B30E1" w:rsidRDefault="00584D90" w:rsidP="00584D90">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Given the complexity of the formulas used in this benchmark, be sure to calculate one example by hand and by technology to confirm any formulas </w:t>
      </w:r>
      <w:proofErr w:type="gramStart"/>
      <w:r>
        <w:rPr>
          <w:rFonts w:eastAsia="Times New Roman" w:cs="Times New Roman"/>
          <w:sz w:val="24"/>
          <w:szCs w:val="24"/>
        </w:rPr>
        <w:t>entered into</w:t>
      </w:r>
      <w:proofErr w:type="gramEnd"/>
      <w:r>
        <w:rPr>
          <w:rFonts w:eastAsia="Times New Roman" w:cs="Times New Roman"/>
          <w:sz w:val="24"/>
          <w:szCs w:val="24"/>
        </w:rPr>
        <w:t xml:space="preserve"> spreadsheet technology are correct.</w:t>
      </w:r>
    </w:p>
    <w:p w14:paraId="79A5757A" w14:textId="77777777" w:rsidR="00116427" w:rsidRPr="00446198" w:rsidRDefault="00116427" w:rsidP="00116427">
      <w:pPr>
        <w:spacing w:after="0" w:line="240" w:lineRule="auto"/>
        <w:rPr>
          <w:rFonts w:eastAsia="Times New Roman" w:cs="Times New Roman"/>
          <w:sz w:val="24"/>
          <w:szCs w:val="24"/>
        </w:rPr>
      </w:pPr>
    </w:p>
    <w:p w14:paraId="5B98D56F" w14:textId="77777777" w:rsidR="00116427" w:rsidRPr="00446198" w:rsidRDefault="00116427" w:rsidP="00116427">
      <w:pPr>
        <w:pStyle w:val="FinancialFLHeading"/>
      </w:pPr>
      <w:r w:rsidRPr="00446198">
        <w:t>Instructional Tasks </w:t>
      </w:r>
    </w:p>
    <w:p w14:paraId="44D676F2" w14:textId="77777777" w:rsidR="006D648E" w:rsidRDefault="006D648E" w:rsidP="006D648E">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(MTR.2.1, MTR.4.1)</w:t>
      </w:r>
    </w:p>
    <w:p w14:paraId="729DEA71" w14:textId="77777777" w:rsidR="006D648E" w:rsidRDefault="006D648E" w:rsidP="006D648E">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Four students make $500 investments for a period of 20 years. </w:t>
      </w:r>
    </w:p>
    <w:p w14:paraId="2F37EAA9" w14:textId="77777777" w:rsidR="006D648E" w:rsidRDefault="006D648E" w:rsidP="006D648E">
      <w:pPr>
        <w:pStyle w:val="ListParagraph"/>
        <w:numPr>
          <w:ilvl w:val="0"/>
          <w:numId w:val="145"/>
        </w:numPr>
        <w:textAlignment w:val="baseline"/>
        <w:rPr>
          <w:rFonts w:eastAsia="Calibri" w:cs="Times New Roman"/>
          <w:iCs/>
          <w:sz w:val="24"/>
          <w:szCs w:val="24"/>
        </w:rPr>
      </w:pPr>
      <w:r w:rsidRPr="005525D8">
        <w:rPr>
          <w:rFonts w:eastAsia="Calibri" w:cs="Times New Roman"/>
          <w:iCs/>
          <w:sz w:val="24"/>
          <w:szCs w:val="24"/>
        </w:rPr>
        <w:t xml:space="preserve">Jasmine earns simple interest at a 13% APR. </w:t>
      </w:r>
    </w:p>
    <w:p w14:paraId="0F3227BE" w14:textId="77777777" w:rsidR="006D648E" w:rsidRDefault="006D648E" w:rsidP="006D648E">
      <w:pPr>
        <w:pStyle w:val="ListParagraph"/>
        <w:numPr>
          <w:ilvl w:val="0"/>
          <w:numId w:val="145"/>
        </w:numPr>
        <w:textAlignment w:val="baseline"/>
        <w:rPr>
          <w:rFonts w:eastAsia="Calibri" w:cs="Times New Roman"/>
          <w:iCs/>
          <w:sz w:val="24"/>
          <w:szCs w:val="24"/>
        </w:rPr>
      </w:pPr>
      <w:r w:rsidRPr="005525D8">
        <w:rPr>
          <w:rFonts w:eastAsia="Calibri" w:cs="Times New Roman"/>
          <w:iCs/>
          <w:sz w:val="24"/>
          <w:szCs w:val="24"/>
        </w:rPr>
        <w:t xml:space="preserve">Brayden’s investment earns 6.8% APR, compounded monthly. </w:t>
      </w:r>
    </w:p>
    <w:p w14:paraId="122B6F68" w14:textId="77777777" w:rsidR="006D648E" w:rsidRDefault="006D648E" w:rsidP="006D648E">
      <w:pPr>
        <w:pStyle w:val="ListParagraph"/>
        <w:numPr>
          <w:ilvl w:val="0"/>
          <w:numId w:val="145"/>
        </w:numPr>
        <w:textAlignment w:val="baseline"/>
        <w:rPr>
          <w:rFonts w:eastAsia="Calibri" w:cs="Times New Roman"/>
          <w:iCs/>
          <w:sz w:val="24"/>
          <w:szCs w:val="24"/>
        </w:rPr>
      </w:pPr>
      <w:r w:rsidRPr="005525D8">
        <w:rPr>
          <w:rFonts w:eastAsia="Calibri" w:cs="Times New Roman"/>
          <w:iCs/>
          <w:sz w:val="24"/>
          <w:szCs w:val="24"/>
        </w:rPr>
        <w:t xml:space="preserve">Dionne’s investment earns 7% APR, compounded semi-annually. </w:t>
      </w:r>
    </w:p>
    <w:p w14:paraId="275D91EB" w14:textId="77777777" w:rsidR="006D648E" w:rsidRDefault="006D648E" w:rsidP="006D648E">
      <w:pPr>
        <w:pStyle w:val="ListParagraph"/>
        <w:numPr>
          <w:ilvl w:val="0"/>
          <w:numId w:val="145"/>
        </w:numPr>
        <w:textAlignment w:val="baseline"/>
        <w:rPr>
          <w:rFonts w:eastAsia="Calibri" w:cs="Times New Roman"/>
          <w:iCs/>
          <w:sz w:val="24"/>
          <w:szCs w:val="24"/>
        </w:rPr>
      </w:pPr>
      <w:r w:rsidRPr="005525D8">
        <w:rPr>
          <w:rFonts w:eastAsia="Calibri" w:cs="Times New Roman"/>
          <w:iCs/>
          <w:sz w:val="24"/>
          <w:szCs w:val="24"/>
        </w:rPr>
        <w:t xml:space="preserve">Arthur’s investment </w:t>
      </w:r>
      <w:proofErr w:type="gramStart"/>
      <w:r w:rsidRPr="005525D8">
        <w:rPr>
          <w:rFonts w:eastAsia="Calibri" w:cs="Times New Roman"/>
          <w:iCs/>
          <w:sz w:val="24"/>
          <w:szCs w:val="24"/>
        </w:rPr>
        <w:t>earns</w:t>
      </w:r>
      <w:proofErr w:type="gramEnd"/>
      <w:r w:rsidRPr="005525D8">
        <w:rPr>
          <w:rFonts w:eastAsia="Calibri" w:cs="Times New Roman"/>
          <w:iCs/>
          <w:sz w:val="24"/>
          <w:szCs w:val="24"/>
        </w:rPr>
        <w:t xml:space="preserve"> 6.5% APR, compounded continuously. </w:t>
      </w:r>
    </w:p>
    <w:p w14:paraId="4BB3B37F" w14:textId="77777777" w:rsidR="006D648E" w:rsidRDefault="006D648E" w:rsidP="006D648E">
      <w:pPr>
        <w:spacing w:after="0" w:line="240" w:lineRule="auto"/>
        <w:ind w:left="720"/>
        <w:textAlignment w:val="baseline"/>
        <w:rPr>
          <w:rFonts w:eastAsia="Calibri" w:cs="Times New Roman"/>
          <w:iCs/>
          <w:sz w:val="24"/>
          <w:szCs w:val="24"/>
        </w:rPr>
      </w:pPr>
    </w:p>
    <w:p w14:paraId="47F9E1C8" w14:textId="77777777" w:rsidR="006D648E" w:rsidRDefault="006D648E" w:rsidP="006D648E">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A. </w:t>
      </w:r>
      <w:r w:rsidRPr="005525D8">
        <w:rPr>
          <w:rFonts w:eastAsia="Calibri" w:cs="Times New Roman"/>
          <w:iCs/>
          <w:sz w:val="24"/>
          <w:szCs w:val="24"/>
        </w:rPr>
        <w:t xml:space="preserve">Predict which student’s investment will have the greatest value in 20 years. </w:t>
      </w:r>
    </w:p>
    <w:p w14:paraId="58579CE8" w14:textId="77777777" w:rsidR="006D648E" w:rsidRDefault="006D648E" w:rsidP="006D648E">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w:t>
      </w:r>
      <w:r w:rsidRPr="005525D8">
        <w:rPr>
          <w:rFonts w:eastAsia="Calibri" w:cs="Times New Roman"/>
          <w:iCs/>
          <w:sz w:val="24"/>
          <w:szCs w:val="24"/>
        </w:rPr>
        <w:t>Predict which stud</w:t>
      </w:r>
      <w:r>
        <w:rPr>
          <w:rFonts w:eastAsia="Calibri" w:cs="Times New Roman"/>
          <w:iCs/>
          <w:sz w:val="24"/>
          <w:szCs w:val="24"/>
        </w:rPr>
        <w:t>ent’s investment will have the least</w:t>
      </w:r>
      <w:r w:rsidRPr="005525D8">
        <w:rPr>
          <w:rFonts w:eastAsia="Calibri" w:cs="Times New Roman"/>
          <w:iCs/>
          <w:sz w:val="24"/>
          <w:szCs w:val="24"/>
        </w:rPr>
        <w:t xml:space="preserve"> value in 20 years. </w:t>
      </w:r>
    </w:p>
    <w:p w14:paraId="342B55A9" w14:textId="77777777" w:rsidR="006D648E" w:rsidRDefault="006D648E" w:rsidP="006D648E">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C. </w:t>
      </w:r>
      <w:r w:rsidRPr="005525D8">
        <w:rPr>
          <w:rFonts w:eastAsia="Calibri" w:cs="Times New Roman"/>
          <w:iCs/>
          <w:sz w:val="24"/>
          <w:szCs w:val="24"/>
        </w:rPr>
        <w:t>Use a spreadsheet program</w:t>
      </w:r>
      <w:r>
        <w:rPr>
          <w:rFonts w:eastAsia="Calibri" w:cs="Times New Roman"/>
          <w:iCs/>
          <w:sz w:val="24"/>
          <w:szCs w:val="24"/>
        </w:rPr>
        <w:t xml:space="preserve"> and graphing technology</w:t>
      </w:r>
      <w:r w:rsidRPr="005525D8">
        <w:rPr>
          <w:rFonts w:eastAsia="Calibri" w:cs="Times New Roman"/>
          <w:iCs/>
          <w:sz w:val="24"/>
          <w:szCs w:val="24"/>
        </w:rPr>
        <w:t xml:space="preserve"> to explore the value of these investments annually from year 1 to year 20. </w:t>
      </w:r>
    </w:p>
    <w:p w14:paraId="7D820504" w14:textId="77777777" w:rsidR="006D648E" w:rsidRDefault="006D648E" w:rsidP="006D648E">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D. </w:t>
      </w:r>
      <w:r w:rsidRPr="005525D8">
        <w:rPr>
          <w:rFonts w:eastAsia="Calibri" w:cs="Times New Roman"/>
          <w:iCs/>
          <w:sz w:val="24"/>
          <w:szCs w:val="24"/>
        </w:rPr>
        <w:t xml:space="preserve">Which investment would be best </w:t>
      </w:r>
      <w:r w:rsidRPr="158C96E4">
        <w:rPr>
          <w:rFonts w:eastAsia="Calibri" w:cs="Times New Roman"/>
          <w:sz w:val="24"/>
          <w:szCs w:val="24"/>
        </w:rPr>
        <w:t>in</w:t>
      </w:r>
      <w:r w:rsidRPr="005525D8">
        <w:rPr>
          <w:rFonts w:eastAsia="Calibri" w:cs="Times New Roman"/>
          <w:iCs/>
          <w:sz w:val="24"/>
          <w:szCs w:val="24"/>
        </w:rPr>
        <w:t xml:space="preserve"> </w:t>
      </w:r>
      <w:proofErr w:type="gramStart"/>
      <w:r w:rsidRPr="005525D8">
        <w:rPr>
          <w:rFonts w:eastAsia="Calibri" w:cs="Times New Roman"/>
          <w:iCs/>
          <w:sz w:val="24"/>
          <w:szCs w:val="24"/>
        </w:rPr>
        <w:t>year</w:t>
      </w:r>
      <w:proofErr w:type="gramEnd"/>
      <w:r w:rsidRPr="005525D8">
        <w:rPr>
          <w:rFonts w:eastAsia="Calibri" w:cs="Times New Roman"/>
          <w:iCs/>
          <w:sz w:val="24"/>
          <w:szCs w:val="24"/>
        </w:rPr>
        <w:t xml:space="preserve"> 16?</w:t>
      </w:r>
    </w:p>
    <w:p w14:paraId="774D96CD" w14:textId="6CB15F14" w:rsidR="00116427" w:rsidRPr="006D648E" w:rsidRDefault="006D648E" w:rsidP="006D648E">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E. Choose which investment you would want. Explain your reasoning. </w:t>
      </w:r>
      <w:r w:rsidR="00116427">
        <w:rPr>
          <w:rFonts w:eastAsiaTheme="minorEastAsia" w:cs="Times New Roman"/>
          <w:color w:val="000000" w:themeColor="text1"/>
          <w:sz w:val="24"/>
          <w:szCs w:val="24"/>
        </w:rPr>
        <w:br/>
      </w:r>
    </w:p>
    <w:p w14:paraId="769F2883" w14:textId="77777777" w:rsidR="00116427" w:rsidRPr="00446198" w:rsidRDefault="00116427" w:rsidP="00116427">
      <w:pPr>
        <w:pStyle w:val="FinancialFLHeading"/>
      </w:pPr>
      <w:r w:rsidRPr="00446198">
        <w:t>Instructional Items </w:t>
      </w:r>
    </w:p>
    <w:p w14:paraId="1EC4B84C" w14:textId="77777777" w:rsidR="00441C1E" w:rsidRPr="00EB6951" w:rsidRDefault="00441C1E" w:rsidP="00441C1E">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23CFF24F" w14:textId="5E0691F0" w:rsidR="00116427" w:rsidRPr="00602BEF" w:rsidRDefault="00441C1E" w:rsidP="00441C1E">
      <w:pPr>
        <w:spacing w:after="0" w:line="240" w:lineRule="auto"/>
        <w:ind w:left="720"/>
        <w:textAlignment w:val="baseline"/>
        <w:rPr>
          <w:rFonts w:eastAsia="Times New Roman" w:cs="Times New Roman"/>
          <w:sz w:val="24"/>
          <w:szCs w:val="24"/>
        </w:rPr>
      </w:pPr>
      <w:r>
        <w:rPr>
          <w:rFonts w:eastAsia="Times New Roman" w:cs="Times New Roman"/>
          <w:sz w:val="24"/>
          <w:szCs w:val="24"/>
        </w:rPr>
        <w:t>To the nearest cent, how much more does an investment of $2,500 earn over 12 years, compounded continuously at 2.5%, than a $2,500 investment over 12 years, compounded quarterly at 2.5%?</w:t>
      </w:r>
      <w:r>
        <w:rPr>
          <w:rFonts w:eastAsia="Times New Roman" w:cs="Times New Roman"/>
          <w:sz w:val="24"/>
          <w:szCs w:val="24"/>
        </w:rPr>
        <w:br/>
      </w:r>
    </w:p>
    <w:p w14:paraId="7B8F967D" w14:textId="77777777" w:rsidR="00116427" w:rsidRDefault="00116427" w:rsidP="00116427">
      <w:pPr>
        <w:pStyle w:val="Style4"/>
      </w:pPr>
      <w:r w:rsidRPr="00446198">
        <w:t>*The strategies, tasks and items included in the B1G-M are examples and should not be considered comprehensive.</w:t>
      </w:r>
    </w:p>
    <w:p w14:paraId="18F2E277" w14:textId="77777777" w:rsidR="00441C1E" w:rsidRPr="00441C1E" w:rsidRDefault="00441C1E" w:rsidP="00116427">
      <w:pPr>
        <w:pStyle w:val="Style4"/>
        <w:rPr>
          <w:sz w:val="24"/>
        </w:rPr>
      </w:pPr>
    </w:p>
    <w:p w14:paraId="144BB517" w14:textId="587E51F6" w:rsidR="00116427" w:rsidRDefault="00B9623B" w:rsidP="00116427">
      <w:pPr>
        <w:pStyle w:val="Heading3"/>
      </w:pPr>
      <w:r w:rsidRPr="00EB6951">
        <w:t>MA.</w:t>
      </w:r>
      <w:r>
        <w:t>912</w:t>
      </w:r>
      <w:r w:rsidRPr="00EB6951">
        <w:t>.FL.</w:t>
      </w:r>
      <w:r>
        <w:t>3</w:t>
      </w:r>
      <w:r w:rsidRPr="00EB6951">
        <w:t>.</w:t>
      </w:r>
      <w:r>
        <w:t>2</w:t>
      </w:r>
      <w:r w:rsidR="00116427">
        <w:br/>
      </w:r>
    </w:p>
    <w:p w14:paraId="376EE0B0" w14:textId="77777777" w:rsidR="00116427" w:rsidRPr="00446198" w:rsidRDefault="00116427" w:rsidP="00116427">
      <w:pPr>
        <w:pStyle w:val="FinancialFLHeading"/>
      </w:pPr>
      <w:r w:rsidRPr="00446198">
        <w:t>Benchmark</w:t>
      </w:r>
    </w:p>
    <w:p w14:paraId="33AE95A8" w14:textId="4DBD6638" w:rsidR="00116427" w:rsidRPr="005D203C" w:rsidRDefault="00521884" w:rsidP="00116427">
      <w:pPr>
        <w:pStyle w:val="Style3"/>
      </w:pPr>
      <w:r w:rsidRPr="007A3FFD">
        <w:rPr>
          <w:color w:val="000000"/>
        </w:rPr>
        <w:t>MA.912.FL.</w:t>
      </w:r>
      <w:r>
        <w:rPr>
          <w:color w:val="000000"/>
        </w:rPr>
        <w:t>3.2</w:t>
      </w:r>
      <w:r w:rsidR="00116427" w:rsidRPr="0012407D">
        <w:tab/>
      </w:r>
      <w:r w:rsidR="00AA6D13" w:rsidRPr="00BD454D">
        <w:rPr>
          <w:color w:val="000000"/>
        </w:rPr>
        <w:t>Solve real-world problems involving simple, compound and continuously compounded interest.</w:t>
      </w:r>
    </w:p>
    <w:p w14:paraId="75734276" w14:textId="77777777" w:rsidR="001F45BF" w:rsidRDefault="001F45BF" w:rsidP="001F45BF">
      <w:pPr>
        <w:spacing w:after="0" w:line="240" w:lineRule="auto"/>
        <w:ind w:left="1620" w:hanging="900"/>
        <w:rPr>
          <w:rFonts w:eastAsia="Calibri" w:cs="Times New Roman"/>
          <w:szCs w:val="24"/>
        </w:rPr>
      </w:pPr>
      <w:r w:rsidRPr="000E3901">
        <w:rPr>
          <w:rFonts w:eastAsia="Calibri" w:cs="Times New Roman"/>
          <w:i/>
          <w:szCs w:val="24"/>
        </w:rPr>
        <w:t xml:space="preserve">Example: </w:t>
      </w:r>
      <w:r w:rsidRPr="00BD454D">
        <w:rPr>
          <w:rFonts w:eastAsia="Calibri" w:cs="Times New Roman"/>
          <w:szCs w:val="24"/>
        </w:rPr>
        <w:t xml:space="preserve">Find the amount of money on deposit at the end of 5 years if you started with $500 and it was compounded quarterly at 6% interest per year. </w:t>
      </w:r>
    </w:p>
    <w:p w14:paraId="19255E13" w14:textId="61C993CA" w:rsidR="001F45BF" w:rsidRPr="00875C92" w:rsidRDefault="001F45BF" w:rsidP="00C345E7">
      <w:pPr>
        <w:spacing w:after="0" w:line="240" w:lineRule="auto"/>
        <w:ind w:left="720"/>
        <w:rPr>
          <w:rFonts w:eastAsia="Calibri" w:cs="Times New Roman"/>
          <w:szCs w:val="24"/>
        </w:rPr>
      </w:pPr>
      <w:r w:rsidRPr="00BD454D">
        <w:rPr>
          <w:rFonts w:eastAsia="Calibri" w:cs="Times New Roman"/>
          <w:i/>
          <w:szCs w:val="24"/>
        </w:rPr>
        <w:lastRenderedPageBreak/>
        <w:t>Example:</w:t>
      </w:r>
      <w:r w:rsidRPr="00BD454D">
        <w:rPr>
          <w:rFonts w:eastAsia="Calibri" w:cs="Times New Roman"/>
          <w:szCs w:val="24"/>
        </w:rPr>
        <w:t xml:space="preserve"> Joe won $25,000 on a </w:t>
      </w:r>
      <w:proofErr w:type="gramStart"/>
      <w:r w:rsidRPr="00BD454D">
        <w:rPr>
          <w:rFonts w:eastAsia="Calibri" w:cs="Times New Roman"/>
          <w:szCs w:val="24"/>
        </w:rPr>
        <w:t>lottery scratch-off</w:t>
      </w:r>
      <w:proofErr w:type="gramEnd"/>
      <w:r w:rsidRPr="00BD454D">
        <w:rPr>
          <w:rFonts w:eastAsia="Calibri" w:cs="Times New Roman"/>
          <w:szCs w:val="24"/>
        </w:rPr>
        <w:t xml:space="preserve"> ticket. How many years will it take at 6% interest compounded yearly for his money to double?</w:t>
      </w:r>
    </w:p>
    <w:p w14:paraId="68FF6400" w14:textId="77777777" w:rsidR="006C7FF7" w:rsidRPr="000E3901" w:rsidRDefault="006C7FF7" w:rsidP="006C7FF7">
      <w:pPr>
        <w:spacing w:after="0" w:line="240" w:lineRule="auto"/>
        <w:rPr>
          <w:rFonts w:eastAsia="Calibri" w:cs="Times New Roman"/>
          <w:szCs w:val="24"/>
          <w:u w:val="single"/>
        </w:rPr>
      </w:pPr>
      <w:r w:rsidRPr="000E3901">
        <w:rPr>
          <w:rFonts w:eastAsia="Calibri" w:cs="Times New Roman"/>
          <w:szCs w:val="24"/>
          <w:u w:val="single"/>
        </w:rPr>
        <w:t xml:space="preserve">Benchmark Clarifications: </w:t>
      </w:r>
    </w:p>
    <w:p w14:paraId="28AC546E" w14:textId="77777777" w:rsidR="006C7FF7" w:rsidRDefault="006C7FF7" w:rsidP="006C7FF7">
      <w:pPr>
        <w:spacing w:after="0" w:line="240" w:lineRule="auto"/>
        <w:rPr>
          <w:rFonts w:eastAsia="Calibri" w:cs="Times New Roman"/>
          <w:szCs w:val="24"/>
        </w:rPr>
      </w:pPr>
      <w:r w:rsidRPr="000E3901">
        <w:rPr>
          <w:rFonts w:eastAsia="Calibri" w:cs="Times New Roman"/>
          <w:i/>
          <w:szCs w:val="24"/>
        </w:rPr>
        <w:t xml:space="preserve">Clarification 1: </w:t>
      </w:r>
      <w:r w:rsidRPr="00BD454D">
        <w:rPr>
          <w:rFonts w:eastAsia="Calibri" w:cs="Times New Roman"/>
          <w:szCs w:val="24"/>
        </w:rPr>
        <w:t xml:space="preserve">Within the Algebra </w:t>
      </w:r>
      <w:r>
        <w:rPr>
          <w:rFonts w:eastAsia="Calibri" w:cs="Times New Roman"/>
          <w:szCs w:val="24"/>
        </w:rPr>
        <w:t>I</w:t>
      </w:r>
      <w:r w:rsidRPr="00BD454D">
        <w:rPr>
          <w:rFonts w:eastAsia="Calibri" w:cs="Times New Roman"/>
          <w:szCs w:val="24"/>
        </w:rPr>
        <w:t xml:space="preserve"> course, interest is limited to simple and compound.</w:t>
      </w:r>
    </w:p>
    <w:p w14:paraId="1BBF7430" w14:textId="77777777" w:rsidR="00116427" w:rsidRPr="0052340F" w:rsidRDefault="00116427" w:rsidP="00116427">
      <w:pPr>
        <w:spacing w:after="0"/>
        <w:rPr>
          <w:sz w:val="24"/>
          <w:szCs w:val="24"/>
        </w:rPr>
      </w:pPr>
    </w:p>
    <w:p w14:paraId="1AD90D1D" w14:textId="77777777" w:rsidR="00116427" w:rsidRPr="00446198" w:rsidRDefault="00116427" w:rsidP="00116427">
      <w:pPr>
        <w:pStyle w:val="FinancialFLHeading"/>
      </w:pPr>
      <w:r w:rsidRPr="00446198">
        <w:t xml:space="preserve">Connecting Benchmarks/Horizontal Alignment        </w:t>
      </w:r>
    </w:p>
    <w:p w14:paraId="137C01B9" w14:textId="2DD17F2D" w:rsidR="008808A8" w:rsidRPr="00CD3802" w:rsidRDefault="008808A8" w:rsidP="008808A8">
      <w:pPr>
        <w:numPr>
          <w:ilvl w:val="0"/>
          <w:numId w:val="41"/>
        </w:numPr>
        <w:spacing w:after="0" w:line="240" w:lineRule="auto"/>
        <w:rPr>
          <w:rFonts w:eastAsia="Times New Roman" w:cs="Times New Roman"/>
          <w:sz w:val="24"/>
          <w:szCs w:val="24"/>
          <w:lang w:val="es-ES_tradnl"/>
        </w:rPr>
      </w:pPr>
      <w:r w:rsidRPr="00CD3802">
        <w:rPr>
          <w:rFonts w:eastAsia="Times New Roman" w:cs="Times New Roman"/>
          <w:sz w:val="24"/>
          <w:szCs w:val="24"/>
          <w:lang w:val="es-ES"/>
        </w:rPr>
        <w:t>MA.912.NSO.1.1</w:t>
      </w:r>
    </w:p>
    <w:p w14:paraId="175ACBB5" w14:textId="77777777" w:rsidR="008808A8" w:rsidRPr="00C0062C" w:rsidRDefault="008808A8" w:rsidP="008808A8">
      <w:pPr>
        <w:numPr>
          <w:ilvl w:val="0"/>
          <w:numId w:val="41"/>
        </w:numPr>
        <w:spacing w:after="0" w:line="240" w:lineRule="auto"/>
        <w:rPr>
          <w:rFonts w:eastAsia="Times New Roman" w:cs="Times New Roman"/>
          <w:sz w:val="24"/>
          <w:szCs w:val="24"/>
        </w:rPr>
      </w:pPr>
      <w:r>
        <w:rPr>
          <w:rFonts w:eastAsia="Times New Roman" w:cs="Times New Roman"/>
          <w:sz w:val="24"/>
          <w:szCs w:val="24"/>
        </w:rPr>
        <w:t>MA.912.AR.2.5</w:t>
      </w:r>
    </w:p>
    <w:p w14:paraId="1145ACC2" w14:textId="77777777" w:rsidR="008808A8" w:rsidRDefault="008808A8" w:rsidP="008808A8">
      <w:pPr>
        <w:numPr>
          <w:ilvl w:val="0"/>
          <w:numId w:val="41"/>
        </w:numPr>
        <w:spacing w:after="0" w:line="240" w:lineRule="auto"/>
        <w:rPr>
          <w:rFonts w:eastAsia="Times New Roman" w:cs="Times New Roman"/>
          <w:sz w:val="24"/>
          <w:szCs w:val="24"/>
        </w:rPr>
      </w:pPr>
      <w:r>
        <w:rPr>
          <w:rFonts w:eastAsia="Times New Roman" w:cs="Times New Roman"/>
          <w:sz w:val="24"/>
          <w:szCs w:val="24"/>
        </w:rPr>
        <w:t>MA.912.AR.5.7</w:t>
      </w:r>
      <w:r w:rsidRPr="53E1DE1A">
        <w:rPr>
          <w:rFonts w:eastAsia="Times New Roman" w:cs="Times New Roman"/>
          <w:sz w:val="24"/>
          <w:szCs w:val="24"/>
        </w:rPr>
        <w:t xml:space="preserve"> </w:t>
      </w:r>
    </w:p>
    <w:p w14:paraId="6A3FB079" w14:textId="24C6CB8D" w:rsidR="00116427" w:rsidRPr="008808A8" w:rsidRDefault="008808A8" w:rsidP="008808A8">
      <w:pPr>
        <w:numPr>
          <w:ilvl w:val="0"/>
          <w:numId w:val="41"/>
        </w:numPr>
        <w:spacing w:after="0" w:line="240" w:lineRule="auto"/>
        <w:rPr>
          <w:rFonts w:eastAsia="Times New Roman" w:cs="Times New Roman"/>
          <w:sz w:val="24"/>
          <w:szCs w:val="24"/>
        </w:rPr>
      </w:pPr>
      <w:r w:rsidRPr="005525D8">
        <w:rPr>
          <w:rFonts w:eastAsia="Times New Roman" w:cs="Times New Roman"/>
          <w:sz w:val="24"/>
          <w:szCs w:val="24"/>
        </w:rPr>
        <w:t>MA.912.AR.10.1,</w:t>
      </w:r>
      <w:r>
        <w:rPr>
          <w:rFonts w:eastAsia="Times New Roman" w:cs="Times New Roman"/>
          <w:sz w:val="24"/>
          <w:szCs w:val="24"/>
        </w:rPr>
        <w:t xml:space="preserve"> </w:t>
      </w:r>
      <w:r w:rsidRPr="005525D8">
        <w:rPr>
          <w:rFonts w:eastAsia="Times New Roman" w:cs="Times New Roman"/>
          <w:sz w:val="24"/>
          <w:szCs w:val="24"/>
        </w:rPr>
        <w:t>MA.912.AR.10.2</w:t>
      </w:r>
      <w:r w:rsidR="00116427" w:rsidRPr="008808A8">
        <w:rPr>
          <w:rFonts w:eastAsia="Calibri" w:cs="Times New Roman"/>
          <w:bCs/>
          <w:color w:val="000000" w:themeColor="text1"/>
          <w:sz w:val="24"/>
          <w:szCs w:val="24"/>
        </w:rPr>
        <w:br/>
      </w:r>
    </w:p>
    <w:p w14:paraId="2861EF9F" w14:textId="77777777" w:rsidR="00116427" w:rsidRPr="00446198" w:rsidRDefault="00116427" w:rsidP="00116427">
      <w:pPr>
        <w:pStyle w:val="FinancialFLHeading"/>
      </w:pPr>
      <w:r w:rsidRPr="00446198">
        <w:t>Terms from the K-12 Glossary </w:t>
      </w:r>
    </w:p>
    <w:p w14:paraId="579894F5" w14:textId="77777777" w:rsidR="001A6358" w:rsidRPr="00C0062C" w:rsidRDefault="001A6358" w:rsidP="001A6358">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Exponent</w:t>
      </w:r>
    </w:p>
    <w:p w14:paraId="13974C9B" w14:textId="77777777" w:rsidR="001A6358" w:rsidRDefault="001A6358" w:rsidP="001A6358">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Exponential </w:t>
      </w:r>
      <w:r>
        <w:rPr>
          <w:rFonts w:eastAsia="Times New Roman" w:cs="Times New Roman"/>
          <w:sz w:val="24"/>
          <w:szCs w:val="24"/>
        </w:rPr>
        <w:t>f</w:t>
      </w:r>
      <w:r w:rsidRPr="53E1DE1A">
        <w:rPr>
          <w:rFonts w:eastAsia="Times New Roman" w:cs="Times New Roman"/>
          <w:sz w:val="24"/>
          <w:szCs w:val="24"/>
        </w:rPr>
        <w:t xml:space="preserve">unction </w:t>
      </w:r>
    </w:p>
    <w:p w14:paraId="2E62825E" w14:textId="77777777" w:rsidR="001A6358" w:rsidRPr="00C0062C" w:rsidRDefault="001A6358" w:rsidP="001A6358">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Linear </w:t>
      </w:r>
      <w:r>
        <w:rPr>
          <w:rFonts w:eastAsia="Times New Roman" w:cs="Times New Roman"/>
          <w:sz w:val="24"/>
          <w:szCs w:val="24"/>
        </w:rPr>
        <w:t>f</w:t>
      </w:r>
      <w:r w:rsidRPr="53E1DE1A">
        <w:rPr>
          <w:rFonts w:eastAsia="Times New Roman" w:cs="Times New Roman"/>
          <w:sz w:val="24"/>
          <w:szCs w:val="24"/>
        </w:rPr>
        <w:t>unction</w:t>
      </w:r>
    </w:p>
    <w:p w14:paraId="50325C2F" w14:textId="12D4ECD5" w:rsidR="00116427" w:rsidRPr="001A6358" w:rsidRDefault="001A6358" w:rsidP="001A6358">
      <w:pPr>
        <w:widowControl w:val="0"/>
        <w:numPr>
          <w:ilvl w:val="0"/>
          <w:numId w:val="40"/>
        </w:numPr>
        <w:spacing w:after="0" w:line="240" w:lineRule="auto"/>
        <w:rPr>
          <w:rFonts w:eastAsia="Times New Roman" w:cs="Times New Roman"/>
          <w:sz w:val="24"/>
          <w:szCs w:val="24"/>
        </w:rPr>
      </w:pPr>
      <w:r w:rsidRPr="167FF371">
        <w:rPr>
          <w:rFonts w:eastAsia="Times New Roman" w:cs="Times New Roman"/>
          <w:sz w:val="24"/>
          <w:szCs w:val="24"/>
        </w:rPr>
        <w:t xml:space="preserve">Simple </w:t>
      </w:r>
      <w:r w:rsidRPr="73AC1AFE">
        <w:rPr>
          <w:rFonts w:eastAsia="Times New Roman" w:cs="Times New Roman"/>
          <w:sz w:val="24"/>
          <w:szCs w:val="24"/>
        </w:rPr>
        <w:t>interest</w:t>
      </w:r>
      <w:r w:rsidR="00116427" w:rsidRPr="001A6358">
        <w:rPr>
          <w:rFonts w:eastAsia="Times New Roman" w:cs="Times New Roman"/>
          <w:sz w:val="24"/>
          <w:szCs w:val="24"/>
        </w:rPr>
        <w:br/>
      </w:r>
    </w:p>
    <w:p w14:paraId="37076478"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157D5389" w14:textId="77777777" w:rsidTr="0088141E">
        <w:trPr>
          <w:trHeight w:val="981"/>
        </w:trPr>
        <w:tc>
          <w:tcPr>
            <w:tcW w:w="2498" w:type="pct"/>
            <w:shd w:val="clear" w:color="auto" w:fill="auto"/>
            <w:hideMark/>
          </w:tcPr>
          <w:p w14:paraId="31A630ED"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317170B" w14:textId="3692892A" w:rsidR="00116427" w:rsidRPr="00A43060" w:rsidRDefault="00A43060" w:rsidP="00A43060">
            <w:pPr>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MA.</w:t>
            </w:r>
            <w:r>
              <w:rPr>
                <w:rFonts w:eastAsia="Times New Roman" w:cs="Times New Roman"/>
                <w:sz w:val="24"/>
                <w:szCs w:val="24"/>
              </w:rPr>
              <w:t>912.FL.3.4</w:t>
            </w:r>
            <w:r w:rsidR="00116427" w:rsidRPr="00A43060">
              <w:rPr>
                <w:rFonts w:eastAsia="Times New Roman" w:cs="Times New Roman"/>
                <w:sz w:val="24"/>
                <w:szCs w:val="24"/>
              </w:rPr>
              <w:br/>
            </w:r>
          </w:p>
        </w:tc>
        <w:tc>
          <w:tcPr>
            <w:tcW w:w="2502" w:type="pct"/>
            <w:shd w:val="clear" w:color="auto" w:fill="auto"/>
          </w:tcPr>
          <w:p w14:paraId="67DBEC37"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B01F768" w14:textId="63280402" w:rsidR="00116427" w:rsidRPr="00E80FFA" w:rsidRDefault="00E80FFA" w:rsidP="00E80FFA">
            <w:pPr>
              <w:pStyle w:val="ListParagraph"/>
              <w:numPr>
                <w:ilvl w:val="0"/>
                <w:numId w:val="40"/>
              </w:numPr>
              <w:textAlignment w:val="baseline"/>
              <w:rPr>
                <w:rFonts w:eastAsia="Times New Roman" w:cs="Times New Roman"/>
                <w:sz w:val="24"/>
                <w:szCs w:val="24"/>
              </w:rPr>
            </w:pPr>
            <w:r w:rsidRPr="00CD3802">
              <w:rPr>
                <w:rFonts w:eastAsia="Times New Roman" w:cs="Times New Roman"/>
                <w:sz w:val="24"/>
                <w:szCs w:val="24"/>
                <w:lang w:val="es-ES_tradnl"/>
              </w:rPr>
              <w:t xml:space="preserve">MA.912.FL.3.4 (MCLA, </w:t>
            </w:r>
            <w:proofErr w:type="spellStart"/>
            <w:r w:rsidRPr="00CD3802">
              <w:rPr>
                <w:rFonts w:eastAsia="Times New Roman" w:cs="Times New Roman"/>
                <w:sz w:val="24"/>
                <w:szCs w:val="24"/>
                <w:lang w:val="es-ES_tradnl"/>
              </w:rPr>
              <w:t>A</w:t>
            </w:r>
            <w:r>
              <w:rPr>
                <w:rFonts w:eastAsia="Times New Roman" w:cs="Times New Roman"/>
                <w:sz w:val="24"/>
                <w:szCs w:val="24"/>
                <w:lang w:val="es-ES_tradnl"/>
              </w:rPr>
              <w:t>lg</w:t>
            </w:r>
            <w:proofErr w:type="spellEnd"/>
            <w:r>
              <w:rPr>
                <w:rFonts w:eastAsia="Times New Roman" w:cs="Times New Roman"/>
                <w:sz w:val="24"/>
                <w:szCs w:val="24"/>
                <w:lang w:val="es-ES_tradnl"/>
              </w:rPr>
              <w:t xml:space="preserve"> </w:t>
            </w:r>
            <w:r w:rsidRPr="00CD3802">
              <w:rPr>
                <w:rFonts w:eastAsia="Times New Roman" w:cs="Times New Roman"/>
                <w:sz w:val="24"/>
                <w:szCs w:val="24"/>
                <w:lang w:val="es-ES_tradnl"/>
              </w:rPr>
              <w:t>2, Calc)</w:t>
            </w:r>
          </w:p>
        </w:tc>
      </w:tr>
    </w:tbl>
    <w:p w14:paraId="03FA60E7" w14:textId="77777777" w:rsidR="00116427" w:rsidRPr="00446198" w:rsidRDefault="00116427" w:rsidP="00116427">
      <w:pPr>
        <w:pStyle w:val="FinancialFLHeading"/>
      </w:pPr>
      <w:r w:rsidRPr="00446198">
        <w:t xml:space="preserve">Purpose and Instructional Strategies </w:t>
      </w:r>
    </w:p>
    <w:p w14:paraId="1712DBF9" w14:textId="77777777" w:rsidR="003508CD" w:rsidRDefault="003508CD" w:rsidP="003508CD">
      <w:pPr>
        <w:spacing w:after="0" w:line="240" w:lineRule="auto"/>
        <w:textAlignment w:val="baseline"/>
        <w:rPr>
          <w:rFonts w:eastAsia="Calibri" w:cs="Times New Roman"/>
          <w:sz w:val="24"/>
          <w:szCs w:val="24"/>
        </w:rPr>
      </w:pPr>
      <w:r>
        <w:rPr>
          <w:rFonts w:eastAsia="Calibri" w:cs="Times New Roman"/>
          <w:sz w:val="24"/>
          <w:szCs w:val="24"/>
        </w:rPr>
        <w:t xml:space="preserve">In Algebra 1, students explored and compared investments involving simple and compound </w:t>
      </w:r>
      <w:r w:rsidRPr="158C96E4">
        <w:rPr>
          <w:rFonts w:eastAsia="Calibri" w:cs="Times New Roman"/>
          <w:sz w:val="24"/>
          <w:szCs w:val="24"/>
        </w:rPr>
        <w:t>interest and</w:t>
      </w:r>
      <w:r>
        <w:rPr>
          <w:rFonts w:eastAsia="Calibri" w:cs="Times New Roman"/>
          <w:sz w:val="24"/>
          <w:szCs w:val="24"/>
        </w:rPr>
        <w:t xml:space="preserve"> explained the relationships between interest and linear and exponential growth. In Math for Data and Financial Literacy, students use their knowledge of these </w:t>
      </w:r>
      <w:proofErr w:type="gramStart"/>
      <w:r>
        <w:rPr>
          <w:rFonts w:eastAsia="Calibri" w:cs="Times New Roman"/>
          <w:sz w:val="24"/>
          <w:szCs w:val="24"/>
        </w:rPr>
        <w:t>interest</w:t>
      </w:r>
      <w:proofErr w:type="gramEnd"/>
      <w:r>
        <w:rPr>
          <w:rFonts w:eastAsia="Calibri" w:cs="Times New Roman"/>
          <w:sz w:val="24"/>
          <w:szCs w:val="24"/>
        </w:rPr>
        <w:t xml:space="preserve"> formulas to solve real-world problems. </w:t>
      </w:r>
    </w:p>
    <w:p w14:paraId="498D933B" w14:textId="77777777" w:rsidR="003508CD" w:rsidRDefault="003508CD" w:rsidP="003508CD">
      <w:pPr>
        <w:pStyle w:val="ListParagraph"/>
        <w:numPr>
          <w:ilvl w:val="0"/>
          <w:numId w:val="135"/>
        </w:numPr>
        <w:textAlignment w:val="baseline"/>
        <w:rPr>
          <w:rFonts w:eastAsia="Calibri" w:cs="Times New Roman"/>
          <w:sz w:val="24"/>
          <w:szCs w:val="24"/>
        </w:rPr>
      </w:pPr>
      <w:r>
        <w:rPr>
          <w:rFonts w:eastAsia="Calibri" w:cs="Times New Roman"/>
          <w:sz w:val="24"/>
          <w:szCs w:val="24"/>
        </w:rPr>
        <w:t>Investments include single deposit investments as well as periodic investments (MA.912.FL.4.5).</w:t>
      </w:r>
    </w:p>
    <w:p w14:paraId="57562BFA" w14:textId="77777777" w:rsidR="003508CD" w:rsidRDefault="003508CD" w:rsidP="003508CD">
      <w:pPr>
        <w:pStyle w:val="ListParagraph"/>
        <w:numPr>
          <w:ilvl w:val="1"/>
          <w:numId w:val="135"/>
        </w:numPr>
        <w:textAlignment w:val="baseline"/>
        <w:rPr>
          <w:rFonts w:eastAsia="Calibri" w:cs="Times New Roman"/>
          <w:sz w:val="24"/>
          <w:szCs w:val="24"/>
        </w:rPr>
      </w:pPr>
      <w:r>
        <w:rPr>
          <w:rFonts w:eastAsia="Calibri" w:cs="Times New Roman"/>
          <w:sz w:val="24"/>
          <w:szCs w:val="24"/>
        </w:rPr>
        <w:t>Single deposit investments occur when the investor deposits a single sum of money into an investment. No further deposits are made by the investor. The formulas students engaged in MA.912.FL.3.1 represent single deposit investments.</w:t>
      </w:r>
    </w:p>
    <w:p w14:paraId="1FE20517" w14:textId="77777777" w:rsidR="003508CD" w:rsidRDefault="003508CD" w:rsidP="003508CD">
      <w:pPr>
        <w:pStyle w:val="ListParagraph"/>
        <w:numPr>
          <w:ilvl w:val="1"/>
          <w:numId w:val="135"/>
        </w:numPr>
        <w:textAlignment w:val="baseline"/>
        <w:rPr>
          <w:rFonts w:eastAsia="Calibri" w:cs="Times New Roman"/>
          <w:sz w:val="24"/>
          <w:szCs w:val="24"/>
        </w:rPr>
      </w:pPr>
      <w:r>
        <w:rPr>
          <w:rFonts w:eastAsia="Calibri" w:cs="Times New Roman"/>
          <w:sz w:val="24"/>
          <w:szCs w:val="24"/>
        </w:rPr>
        <w:t>Periodic investments occur when the investor deposits funds into the investment over regular intervals. This changes the formula used to calculate the worth of the investment at a given time to:</w:t>
      </w:r>
    </w:p>
    <w:p w14:paraId="3CEA1314" w14:textId="77777777" w:rsidR="003508CD" w:rsidRDefault="003508CD" w:rsidP="003508CD">
      <w:pPr>
        <w:pStyle w:val="ListParagraph"/>
        <w:textAlignment w:val="baseline"/>
        <w:rPr>
          <w:rFonts w:eastAsia="Calibri" w:cs="Times New Roman"/>
          <w:sz w:val="24"/>
          <w:szCs w:val="24"/>
        </w:rPr>
      </w:pPr>
      <m:oMathPara>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oMath>
      </m:oMathPara>
    </w:p>
    <w:p w14:paraId="7AEACA4B" w14:textId="77777777" w:rsidR="003508CD" w:rsidRDefault="003508CD" w:rsidP="003508CD">
      <w:pPr>
        <w:pStyle w:val="ListParagraph"/>
        <w:numPr>
          <w:ilvl w:val="0"/>
          <w:numId w:val="135"/>
        </w:numPr>
        <w:textAlignment w:val="baseline"/>
        <w:rPr>
          <w:rFonts w:eastAsia="Calibri" w:cs="Times New Roman"/>
          <w:sz w:val="24"/>
          <w:szCs w:val="24"/>
        </w:rPr>
      </w:pPr>
      <w:r>
        <w:rPr>
          <w:rFonts w:eastAsia="Calibri" w:cs="Times New Roman"/>
          <w:sz w:val="24"/>
          <w:szCs w:val="24"/>
        </w:rPr>
        <w:t>Guide students to create a table like the one below to explore the impacts of periodic investments.</w:t>
      </w:r>
    </w:p>
    <w:p w14:paraId="1C5F8BE5" w14:textId="77777777" w:rsidR="003508CD" w:rsidRDefault="003508CD" w:rsidP="003508CD">
      <w:pPr>
        <w:pStyle w:val="ListParagraph"/>
        <w:numPr>
          <w:ilvl w:val="1"/>
          <w:numId w:val="135"/>
        </w:numPr>
        <w:textAlignment w:val="baseline"/>
        <w:rPr>
          <w:rFonts w:eastAsia="Calibri" w:cs="Times New Roman"/>
          <w:sz w:val="24"/>
          <w:szCs w:val="24"/>
        </w:rPr>
      </w:pPr>
      <w:r>
        <w:rPr>
          <w:rFonts w:eastAsia="Calibri" w:cs="Times New Roman"/>
          <w:sz w:val="24"/>
          <w:szCs w:val="24"/>
        </w:rPr>
        <w:t>Samantha explores the impact of three different interest rates on a periodic investment of $500 per year over 20 years.</w:t>
      </w:r>
    </w:p>
    <w:tbl>
      <w:tblPr>
        <w:tblW w:w="7298" w:type="dxa"/>
        <w:jc w:val="center"/>
        <w:tblCellMar>
          <w:left w:w="72" w:type="dxa"/>
          <w:right w:w="72" w:type="dxa"/>
        </w:tblCellMar>
        <w:tblLook w:val="04A0" w:firstRow="1" w:lastRow="0" w:firstColumn="1" w:lastColumn="0" w:noHBand="0" w:noVBand="1"/>
      </w:tblPr>
      <w:tblGrid>
        <w:gridCol w:w="720"/>
        <w:gridCol w:w="1154"/>
        <w:gridCol w:w="1756"/>
        <w:gridCol w:w="1815"/>
        <w:gridCol w:w="1853"/>
      </w:tblGrid>
      <w:tr w:rsidR="003508CD" w:rsidRPr="009C7AE9" w14:paraId="206111DE" w14:textId="77777777" w:rsidTr="0088141E">
        <w:trPr>
          <w:trHeight w:val="864"/>
          <w:jc w:val="center"/>
        </w:trPr>
        <w:tc>
          <w:tcPr>
            <w:tcW w:w="72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886925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Years</w:t>
            </w:r>
          </w:p>
        </w:tc>
        <w:tc>
          <w:tcPr>
            <w:tcW w:w="1154" w:type="dxa"/>
            <w:tcBorders>
              <w:top w:val="single" w:sz="8" w:space="0" w:color="auto"/>
              <w:left w:val="nil"/>
              <w:bottom w:val="single" w:sz="4" w:space="0" w:color="auto"/>
              <w:right w:val="single" w:sz="4" w:space="0" w:color="auto"/>
            </w:tcBorders>
            <w:shd w:val="clear" w:color="000000" w:fill="D9D9D9"/>
            <w:vAlign w:val="center"/>
            <w:hideMark/>
          </w:tcPr>
          <w:p w14:paraId="7DA96F7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Total Principal Invested</w:t>
            </w:r>
          </w:p>
        </w:tc>
        <w:tc>
          <w:tcPr>
            <w:tcW w:w="1756" w:type="dxa"/>
            <w:tcBorders>
              <w:top w:val="single" w:sz="8" w:space="0" w:color="auto"/>
              <w:left w:val="nil"/>
              <w:bottom w:val="single" w:sz="4" w:space="0" w:color="auto"/>
              <w:right w:val="single" w:sz="4" w:space="0" w:color="auto"/>
            </w:tcBorders>
            <w:shd w:val="clear" w:color="000000" w:fill="D9D9D9"/>
            <w:vAlign w:val="center"/>
            <w:hideMark/>
          </w:tcPr>
          <w:p w14:paraId="68253FB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 xml:space="preserve">Total Amount Compounding Annually </w:t>
            </w:r>
            <w:r>
              <w:rPr>
                <w:rFonts w:eastAsia="Times New Roman" w:cs="Times New Roman"/>
                <w:color w:val="000000"/>
              </w:rPr>
              <w:t>at</w:t>
            </w:r>
            <w:r w:rsidRPr="009C7AE9">
              <w:rPr>
                <w:rFonts w:eastAsia="Times New Roman" w:cs="Times New Roman"/>
                <w:color w:val="000000"/>
              </w:rPr>
              <w:t xml:space="preserve"> 2.3%</w:t>
            </w:r>
          </w:p>
        </w:tc>
        <w:tc>
          <w:tcPr>
            <w:tcW w:w="1815" w:type="dxa"/>
            <w:tcBorders>
              <w:top w:val="single" w:sz="8" w:space="0" w:color="auto"/>
              <w:left w:val="nil"/>
              <w:bottom w:val="single" w:sz="4" w:space="0" w:color="auto"/>
              <w:right w:val="single" w:sz="4" w:space="0" w:color="auto"/>
            </w:tcBorders>
            <w:shd w:val="clear" w:color="000000" w:fill="D9D9D9"/>
            <w:vAlign w:val="center"/>
            <w:hideMark/>
          </w:tcPr>
          <w:p w14:paraId="7809CDC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 xml:space="preserve">Total Amount Compounding Annually </w:t>
            </w:r>
            <w:proofErr w:type="gramStart"/>
            <w:r>
              <w:rPr>
                <w:rFonts w:eastAsia="Times New Roman" w:cs="Times New Roman"/>
                <w:color w:val="000000"/>
              </w:rPr>
              <w:t>at</w:t>
            </w:r>
            <w:proofErr w:type="gramEnd"/>
            <w:r w:rsidRPr="009C7AE9">
              <w:rPr>
                <w:rFonts w:eastAsia="Times New Roman" w:cs="Times New Roman"/>
                <w:color w:val="000000"/>
              </w:rPr>
              <w:t xml:space="preserve"> 5.7%</w:t>
            </w:r>
          </w:p>
        </w:tc>
        <w:tc>
          <w:tcPr>
            <w:tcW w:w="1853" w:type="dxa"/>
            <w:tcBorders>
              <w:top w:val="single" w:sz="8" w:space="0" w:color="auto"/>
              <w:left w:val="nil"/>
              <w:bottom w:val="single" w:sz="4" w:space="0" w:color="auto"/>
              <w:right w:val="single" w:sz="8" w:space="0" w:color="auto"/>
            </w:tcBorders>
            <w:shd w:val="clear" w:color="000000" w:fill="D9D9D9"/>
            <w:vAlign w:val="center"/>
            <w:hideMark/>
          </w:tcPr>
          <w:p w14:paraId="2B275E8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 xml:space="preserve">Total Amount Compounding Annually </w:t>
            </w:r>
            <w:r>
              <w:rPr>
                <w:rFonts w:eastAsia="Times New Roman" w:cs="Times New Roman"/>
                <w:color w:val="000000"/>
              </w:rPr>
              <w:t>at</w:t>
            </w:r>
            <w:r w:rsidRPr="009C7AE9">
              <w:rPr>
                <w:rFonts w:eastAsia="Times New Roman" w:cs="Times New Roman"/>
                <w:color w:val="000000"/>
              </w:rPr>
              <w:t xml:space="preserve"> 11.9%</w:t>
            </w:r>
          </w:p>
        </w:tc>
      </w:tr>
      <w:tr w:rsidR="003508CD" w:rsidRPr="009C7AE9" w14:paraId="7F5D0432"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6F7426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lastRenderedPageBreak/>
              <w:t>1</w:t>
            </w:r>
          </w:p>
        </w:tc>
        <w:tc>
          <w:tcPr>
            <w:tcW w:w="1154" w:type="dxa"/>
            <w:tcBorders>
              <w:top w:val="nil"/>
              <w:left w:val="nil"/>
              <w:bottom w:val="single" w:sz="4" w:space="0" w:color="auto"/>
              <w:right w:val="single" w:sz="4" w:space="0" w:color="auto"/>
            </w:tcBorders>
            <w:shd w:val="clear" w:color="auto" w:fill="auto"/>
            <w:noWrap/>
            <w:vAlign w:val="center"/>
            <w:hideMark/>
          </w:tcPr>
          <w:p w14:paraId="16BBFBB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w:t>
            </w:r>
          </w:p>
        </w:tc>
        <w:tc>
          <w:tcPr>
            <w:tcW w:w="1756" w:type="dxa"/>
            <w:tcBorders>
              <w:top w:val="nil"/>
              <w:left w:val="nil"/>
              <w:bottom w:val="single" w:sz="4" w:space="0" w:color="auto"/>
              <w:right w:val="single" w:sz="4" w:space="0" w:color="auto"/>
            </w:tcBorders>
            <w:shd w:val="clear" w:color="auto" w:fill="auto"/>
            <w:noWrap/>
            <w:vAlign w:val="center"/>
            <w:hideMark/>
          </w:tcPr>
          <w:p w14:paraId="44B50E4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w:t>
            </w:r>
          </w:p>
        </w:tc>
        <w:tc>
          <w:tcPr>
            <w:tcW w:w="1815" w:type="dxa"/>
            <w:tcBorders>
              <w:top w:val="nil"/>
              <w:left w:val="nil"/>
              <w:bottom w:val="single" w:sz="4" w:space="0" w:color="auto"/>
              <w:right w:val="single" w:sz="4" w:space="0" w:color="auto"/>
            </w:tcBorders>
            <w:shd w:val="clear" w:color="auto" w:fill="auto"/>
            <w:noWrap/>
            <w:vAlign w:val="center"/>
            <w:hideMark/>
          </w:tcPr>
          <w:p w14:paraId="70F0748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w:t>
            </w:r>
          </w:p>
        </w:tc>
        <w:tc>
          <w:tcPr>
            <w:tcW w:w="1853" w:type="dxa"/>
            <w:tcBorders>
              <w:top w:val="nil"/>
              <w:left w:val="nil"/>
              <w:bottom w:val="single" w:sz="4" w:space="0" w:color="auto"/>
              <w:right w:val="single" w:sz="8" w:space="0" w:color="auto"/>
            </w:tcBorders>
            <w:shd w:val="clear" w:color="auto" w:fill="auto"/>
            <w:noWrap/>
            <w:vAlign w:val="center"/>
            <w:hideMark/>
          </w:tcPr>
          <w:p w14:paraId="53B26F19"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w:t>
            </w:r>
          </w:p>
        </w:tc>
      </w:tr>
      <w:tr w:rsidR="003508CD" w:rsidRPr="009C7AE9" w14:paraId="10B6B314"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2E76E48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w:t>
            </w:r>
          </w:p>
        </w:tc>
        <w:tc>
          <w:tcPr>
            <w:tcW w:w="1154" w:type="dxa"/>
            <w:tcBorders>
              <w:top w:val="nil"/>
              <w:left w:val="nil"/>
              <w:bottom w:val="single" w:sz="4" w:space="0" w:color="auto"/>
              <w:right w:val="single" w:sz="4" w:space="0" w:color="auto"/>
            </w:tcBorders>
            <w:shd w:val="clear" w:color="000000" w:fill="D9D9D9"/>
            <w:noWrap/>
            <w:vAlign w:val="center"/>
            <w:hideMark/>
          </w:tcPr>
          <w:p w14:paraId="222909E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$1,000.00</w:t>
            </w:r>
          </w:p>
        </w:tc>
        <w:tc>
          <w:tcPr>
            <w:tcW w:w="1756" w:type="dxa"/>
            <w:tcBorders>
              <w:top w:val="nil"/>
              <w:left w:val="nil"/>
              <w:bottom w:val="single" w:sz="4" w:space="0" w:color="auto"/>
              <w:right w:val="single" w:sz="4" w:space="0" w:color="auto"/>
            </w:tcBorders>
            <w:shd w:val="clear" w:color="000000" w:fill="D9D9D9"/>
            <w:noWrap/>
            <w:vAlign w:val="center"/>
            <w:hideMark/>
          </w:tcPr>
          <w:p w14:paraId="1B6D78A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$1,011.50</w:t>
            </w:r>
          </w:p>
        </w:tc>
        <w:tc>
          <w:tcPr>
            <w:tcW w:w="1815" w:type="dxa"/>
            <w:tcBorders>
              <w:top w:val="nil"/>
              <w:left w:val="nil"/>
              <w:bottom w:val="single" w:sz="4" w:space="0" w:color="auto"/>
              <w:right w:val="single" w:sz="4" w:space="0" w:color="auto"/>
            </w:tcBorders>
            <w:shd w:val="clear" w:color="000000" w:fill="D9D9D9"/>
            <w:noWrap/>
            <w:vAlign w:val="center"/>
            <w:hideMark/>
          </w:tcPr>
          <w:p w14:paraId="51BA45B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$1,028.50</w:t>
            </w:r>
          </w:p>
        </w:tc>
        <w:tc>
          <w:tcPr>
            <w:tcW w:w="1853" w:type="dxa"/>
            <w:tcBorders>
              <w:top w:val="nil"/>
              <w:left w:val="nil"/>
              <w:bottom w:val="single" w:sz="4" w:space="0" w:color="auto"/>
              <w:right w:val="single" w:sz="8" w:space="0" w:color="auto"/>
            </w:tcBorders>
            <w:shd w:val="clear" w:color="000000" w:fill="D9D9D9"/>
            <w:noWrap/>
            <w:vAlign w:val="center"/>
            <w:hideMark/>
          </w:tcPr>
          <w:p w14:paraId="7210FC9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$1,059.50</w:t>
            </w:r>
          </w:p>
        </w:tc>
      </w:tr>
      <w:tr w:rsidR="003508CD" w:rsidRPr="009C7AE9" w14:paraId="0F8DE62A"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C00BCB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w:t>
            </w:r>
          </w:p>
        </w:tc>
        <w:tc>
          <w:tcPr>
            <w:tcW w:w="1154" w:type="dxa"/>
            <w:tcBorders>
              <w:top w:val="nil"/>
              <w:left w:val="nil"/>
              <w:bottom w:val="single" w:sz="4" w:space="0" w:color="auto"/>
              <w:right w:val="single" w:sz="4" w:space="0" w:color="auto"/>
            </w:tcBorders>
            <w:shd w:val="clear" w:color="auto" w:fill="auto"/>
            <w:noWrap/>
            <w:vAlign w:val="center"/>
            <w:hideMark/>
          </w:tcPr>
          <w:p w14:paraId="53557A8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$1,500.00</w:t>
            </w:r>
          </w:p>
        </w:tc>
        <w:tc>
          <w:tcPr>
            <w:tcW w:w="1756" w:type="dxa"/>
            <w:tcBorders>
              <w:top w:val="nil"/>
              <w:left w:val="nil"/>
              <w:bottom w:val="single" w:sz="4" w:space="0" w:color="auto"/>
              <w:right w:val="single" w:sz="4" w:space="0" w:color="auto"/>
            </w:tcBorders>
            <w:shd w:val="clear" w:color="auto" w:fill="auto"/>
            <w:noWrap/>
            <w:vAlign w:val="center"/>
            <w:hideMark/>
          </w:tcPr>
          <w:p w14:paraId="114A34A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$1,534.76</w:t>
            </w:r>
          </w:p>
        </w:tc>
        <w:tc>
          <w:tcPr>
            <w:tcW w:w="1815" w:type="dxa"/>
            <w:tcBorders>
              <w:top w:val="nil"/>
              <w:left w:val="nil"/>
              <w:bottom w:val="single" w:sz="4" w:space="0" w:color="auto"/>
              <w:right w:val="single" w:sz="4" w:space="0" w:color="auto"/>
            </w:tcBorders>
            <w:shd w:val="clear" w:color="auto" w:fill="auto"/>
            <w:noWrap/>
            <w:vAlign w:val="center"/>
            <w:hideMark/>
          </w:tcPr>
          <w:p w14:paraId="66D3D46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$1,587.12</w:t>
            </w:r>
          </w:p>
        </w:tc>
        <w:tc>
          <w:tcPr>
            <w:tcW w:w="1853" w:type="dxa"/>
            <w:tcBorders>
              <w:top w:val="nil"/>
              <w:left w:val="nil"/>
              <w:bottom w:val="single" w:sz="4" w:space="0" w:color="auto"/>
              <w:right w:val="single" w:sz="8" w:space="0" w:color="auto"/>
            </w:tcBorders>
            <w:shd w:val="clear" w:color="auto" w:fill="auto"/>
            <w:noWrap/>
            <w:vAlign w:val="center"/>
            <w:hideMark/>
          </w:tcPr>
          <w:p w14:paraId="67890B9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$1,685.58</w:t>
            </w:r>
          </w:p>
        </w:tc>
      </w:tr>
      <w:tr w:rsidR="003508CD" w:rsidRPr="009C7AE9" w14:paraId="5A7D9A80"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51C391F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w:t>
            </w:r>
          </w:p>
        </w:tc>
        <w:tc>
          <w:tcPr>
            <w:tcW w:w="1154" w:type="dxa"/>
            <w:tcBorders>
              <w:top w:val="nil"/>
              <w:left w:val="nil"/>
              <w:bottom w:val="single" w:sz="4" w:space="0" w:color="auto"/>
              <w:right w:val="single" w:sz="4" w:space="0" w:color="auto"/>
            </w:tcBorders>
            <w:shd w:val="clear" w:color="000000" w:fill="D9D9D9"/>
            <w:noWrap/>
            <w:vAlign w:val="center"/>
            <w:hideMark/>
          </w:tcPr>
          <w:p w14:paraId="56C410E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$2,000.00</w:t>
            </w:r>
          </w:p>
        </w:tc>
        <w:tc>
          <w:tcPr>
            <w:tcW w:w="1756" w:type="dxa"/>
            <w:tcBorders>
              <w:top w:val="nil"/>
              <w:left w:val="nil"/>
              <w:bottom w:val="single" w:sz="4" w:space="0" w:color="auto"/>
              <w:right w:val="single" w:sz="4" w:space="0" w:color="auto"/>
            </w:tcBorders>
            <w:shd w:val="clear" w:color="000000" w:fill="D9D9D9"/>
            <w:noWrap/>
            <w:vAlign w:val="center"/>
            <w:hideMark/>
          </w:tcPr>
          <w:p w14:paraId="3AC9CCD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$2,070.06</w:t>
            </w:r>
          </w:p>
        </w:tc>
        <w:tc>
          <w:tcPr>
            <w:tcW w:w="1815" w:type="dxa"/>
            <w:tcBorders>
              <w:top w:val="nil"/>
              <w:left w:val="nil"/>
              <w:bottom w:val="single" w:sz="4" w:space="0" w:color="auto"/>
              <w:right w:val="single" w:sz="4" w:space="0" w:color="auto"/>
            </w:tcBorders>
            <w:shd w:val="clear" w:color="000000" w:fill="D9D9D9"/>
            <w:noWrap/>
            <w:vAlign w:val="center"/>
            <w:hideMark/>
          </w:tcPr>
          <w:p w14:paraId="6AC3C977"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$2,177.59</w:t>
            </w:r>
          </w:p>
        </w:tc>
        <w:tc>
          <w:tcPr>
            <w:tcW w:w="1853" w:type="dxa"/>
            <w:tcBorders>
              <w:top w:val="nil"/>
              <w:left w:val="nil"/>
              <w:bottom w:val="single" w:sz="4" w:space="0" w:color="auto"/>
              <w:right w:val="single" w:sz="8" w:space="0" w:color="auto"/>
            </w:tcBorders>
            <w:shd w:val="clear" w:color="000000" w:fill="D9D9D9"/>
            <w:noWrap/>
            <w:vAlign w:val="center"/>
            <w:hideMark/>
          </w:tcPr>
          <w:p w14:paraId="7414BC0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$2,386.16</w:t>
            </w:r>
          </w:p>
        </w:tc>
      </w:tr>
      <w:tr w:rsidR="003508CD" w:rsidRPr="009C7AE9" w14:paraId="42B21ACE"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F9D116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w:t>
            </w:r>
          </w:p>
        </w:tc>
        <w:tc>
          <w:tcPr>
            <w:tcW w:w="1154" w:type="dxa"/>
            <w:tcBorders>
              <w:top w:val="nil"/>
              <w:left w:val="nil"/>
              <w:bottom w:val="single" w:sz="4" w:space="0" w:color="auto"/>
              <w:right w:val="single" w:sz="4" w:space="0" w:color="auto"/>
            </w:tcBorders>
            <w:shd w:val="clear" w:color="auto" w:fill="auto"/>
            <w:noWrap/>
            <w:vAlign w:val="center"/>
            <w:hideMark/>
          </w:tcPr>
          <w:p w14:paraId="67B2057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$2,500.00</w:t>
            </w:r>
          </w:p>
        </w:tc>
        <w:tc>
          <w:tcPr>
            <w:tcW w:w="1756" w:type="dxa"/>
            <w:tcBorders>
              <w:top w:val="nil"/>
              <w:left w:val="nil"/>
              <w:bottom w:val="single" w:sz="4" w:space="0" w:color="auto"/>
              <w:right w:val="single" w:sz="4" w:space="0" w:color="auto"/>
            </w:tcBorders>
            <w:shd w:val="clear" w:color="auto" w:fill="auto"/>
            <w:noWrap/>
            <w:vAlign w:val="center"/>
            <w:hideMark/>
          </w:tcPr>
          <w:p w14:paraId="3387BC8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$2,617.68</w:t>
            </w:r>
          </w:p>
        </w:tc>
        <w:tc>
          <w:tcPr>
            <w:tcW w:w="1815" w:type="dxa"/>
            <w:tcBorders>
              <w:top w:val="nil"/>
              <w:left w:val="nil"/>
              <w:bottom w:val="single" w:sz="4" w:space="0" w:color="auto"/>
              <w:right w:val="single" w:sz="4" w:space="0" w:color="auto"/>
            </w:tcBorders>
            <w:shd w:val="clear" w:color="auto" w:fill="auto"/>
            <w:noWrap/>
            <w:vAlign w:val="center"/>
            <w:hideMark/>
          </w:tcPr>
          <w:p w14:paraId="795795C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$2,801.71</w:t>
            </w:r>
          </w:p>
        </w:tc>
        <w:tc>
          <w:tcPr>
            <w:tcW w:w="1853" w:type="dxa"/>
            <w:tcBorders>
              <w:top w:val="nil"/>
              <w:left w:val="nil"/>
              <w:bottom w:val="single" w:sz="4" w:space="0" w:color="auto"/>
              <w:right w:val="single" w:sz="8" w:space="0" w:color="auto"/>
            </w:tcBorders>
            <w:shd w:val="clear" w:color="auto" w:fill="auto"/>
            <w:noWrap/>
            <w:vAlign w:val="center"/>
            <w:hideMark/>
          </w:tcPr>
          <w:p w14:paraId="3018CE6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$3,170.12</w:t>
            </w:r>
          </w:p>
        </w:tc>
      </w:tr>
      <w:tr w:rsidR="003508CD" w:rsidRPr="009C7AE9" w14:paraId="583F9CCC"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45BB3A2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w:t>
            </w:r>
          </w:p>
        </w:tc>
        <w:tc>
          <w:tcPr>
            <w:tcW w:w="1154" w:type="dxa"/>
            <w:tcBorders>
              <w:top w:val="nil"/>
              <w:left w:val="nil"/>
              <w:bottom w:val="single" w:sz="4" w:space="0" w:color="auto"/>
              <w:right w:val="single" w:sz="4" w:space="0" w:color="auto"/>
            </w:tcBorders>
            <w:shd w:val="clear" w:color="000000" w:fill="D9D9D9"/>
            <w:noWrap/>
            <w:vAlign w:val="center"/>
            <w:hideMark/>
          </w:tcPr>
          <w:p w14:paraId="3AB405C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$3,000.00</w:t>
            </w:r>
          </w:p>
        </w:tc>
        <w:tc>
          <w:tcPr>
            <w:tcW w:w="1756" w:type="dxa"/>
            <w:tcBorders>
              <w:top w:val="nil"/>
              <w:left w:val="nil"/>
              <w:bottom w:val="single" w:sz="4" w:space="0" w:color="auto"/>
              <w:right w:val="single" w:sz="4" w:space="0" w:color="auto"/>
            </w:tcBorders>
            <w:shd w:val="clear" w:color="000000" w:fill="D9D9D9"/>
            <w:noWrap/>
            <w:vAlign w:val="center"/>
            <w:hideMark/>
          </w:tcPr>
          <w:p w14:paraId="274D671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$3,177.88</w:t>
            </w:r>
          </w:p>
        </w:tc>
        <w:tc>
          <w:tcPr>
            <w:tcW w:w="1815" w:type="dxa"/>
            <w:tcBorders>
              <w:top w:val="nil"/>
              <w:left w:val="nil"/>
              <w:bottom w:val="single" w:sz="4" w:space="0" w:color="auto"/>
              <w:right w:val="single" w:sz="4" w:space="0" w:color="auto"/>
            </w:tcBorders>
            <w:shd w:val="clear" w:color="000000" w:fill="D9D9D9"/>
            <w:noWrap/>
            <w:vAlign w:val="center"/>
            <w:hideMark/>
          </w:tcPr>
          <w:p w14:paraId="5F7812F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$3,461.41</w:t>
            </w:r>
          </w:p>
        </w:tc>
        <w:tc>
          <w:tcPr>
            <w:tcW w:w="1853" w:type="dxa"/>
            <w:tcBorders>
              <w:top w:val="nil"/>
              <w:left w:val="nil"/>
              <w:bottom w:val="single" w:sz="4" w:space="0" w:color="auto"/>
              <w:right w:val="single" w:sz="8" w:space="0" w:color="auto"/>
            </w:tcBorders>
            <w:shd w:val="clear" w:color="000000" w:fill="D9D9D9"/>
            <w:noWrap/>
            <w:vAlign w:val="center"/>
            <w:hideMark/>
          </w:tcPr>
          <w:p w14:paraId="1C7BE65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$4,047.36</w:t>
            </w:r>
          </w:p>
        </w:tc>
      </w:tr>
      <w:tr w:rsidR="003508CD" w:rsidRPr="009C7AE9" w14:paraId="767A8607"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B6F231E"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w:t>
            </w:r>
          </w:p>
        </w:tc>
        <w:tc>
          <w:tcPr>
            <w:tcW w:w="1154" w:type="dxa"/>
            <w:tcBorders>
              <w:top w:val="nil"/>
              <w:left w:val="nil"/>
              <w:bottom w:val="single" w:sz="4" w:space="0" w:color="auto"/>
              <w:right w:val="single" w:sz="4" w:space="0" w:color="auto"/>
            </w:tcBorders>
            <w:shd w:val="clear" w:color="auto" w:fill="auto"/>
            <w:noWrap/>
            <w:vAlign w:val="center"/>
            <w:hideMark/>
          </w:tcPr>
          <w:p w14:paraId="11A2E3A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$3,500.00</w:t>
            </w:r>
          </w:p>
        </w:tc>
        <w:tc>
          <w:tcPr>
            <w:tcW w:w="1756" w:type="dxa"/>
            <w:tcBorders>
              <w:top w:val="nil"/>
              <w:left w:val="nil"/>
              <w:bottom w:val="single" w:sz="4" w:space="0" w:color="auto"/>
              <w:right w:val="single" w:sz="4" w:space="0" w:color="auto"/>
            </w:tcBorders>
            <w:shd w:val="clear" w:color="auto" w:fill="auto"/>
            <w:noWrap/>
            <w:vAlign w:val="center"/>
            <w:hideMark/>
          </w:tcPr>
          <w:p w14:paraId="3105636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$3,750.97</w:t>
            </w:r>
          </w:p>
        </w:tc>
        <w:tc>
          <w:tcPr>
            <w:tcW w:w="1815" w:type="dxa"/>
            <w:tcBorders>
              <w:top w:val="nil"/>
              <w:left w:val="nil"/>
              <w:bottom w:val="single" w:sz="4" w:space="0" w:color="auto"/>
              <w:right w:val="single" w:sz="4" w:space="0" w:color="auto"/>
            </w:tcBorders>
            <w:shd w:val="clear" w:color="auto" w:fill="auto"/>
            <w:noWrap/>
            <w:vAlign w:val="center"/>
            <w:hideMark/>
          </w:tcPr>
          <w:p w14:paraId="36C2398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$4,158.71</w:t>
            </w:r>
          </w:p>
        </w:tc>
        <w:tc>
          <w:tcPr>
            <w:tcW w:w="1853" w:type="dxa"/>
            <w:tcBorders>
              <w:top w:val="nil"/>
              <w:left w:val="nil"/>
              <w:bottom w:val="single" w:sz="4" w:space="0" w:color="auto"/>
              <w:right w:val="single" w:sz="8" w:space="0" w:color="auto"/>
            </w:tcBorders>
            <w:shd w:val="clear" w:color="auto" w:fill="auto"/>
            <w:noWrap/>
            <w:vAlign w:val="center"/>
            <w:hideMark/>
          </w:tcPr>
          <w:p w14:paraId="5426FB1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$5,029.00</w:t>
            </w:r>
          </w:p>
        </w:tc>
      </w:tr>
      <w:tr w:rsidR="003508CD" w:rsidRPr="009C7AE9" w14:paraId="338B3944"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5574A5F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w:t>
            </w:r>
          </w:p>
        </w:tc>
        <w:tc>
          <w:tcPr>
            <w:tcW w:w="1154" w:type="dxa"/>
            <w:tcBorders>
              <w:top w:val="nil"/>
              <w:left w:val="nil"/>
              <w:bottom w:val="single" w:sz="4" w:space="0" w:color="auto"/>
              <w:right w:val="single" w:sz="4" w:space="0" w:color="auto"/>
            </w:tcBorders>
            <w:shd w:val="clear" w:color="000000" w:fill="D9D9D9"/>
            <w:noWrap/>
            <w:vAlign w:val="center"/>
            <w:hideMark/>
          </w:tcPr>
          <w:p w14:paraId="7710C707"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$4,000.00</w:t>
            </w:r>
          </w:p>
        </w:tc>
        <w:tc>
          <w:tcPr>
            <w:tcW w:w="1756" w:type="dxa"/>
            <w:tcBorders>
              <w:top w:val="nil"/>
              <w:left w:val="nil"/>
              <w:bottom w:val="single" w:sz="4" w:space="0" w:color="auto"/>
              <w:right w:val="single" w:sz="4" w:space="0" w:color="auto"/>
            </w:tcBorders>
            <w:shd w:val="clear" w:color="000000" w:fill="D9D9D9"/>
            <w:noWrap/>
            <w:vAlign w:val="center"/>
            <w:hideMark/>
          </w:tcPr>
          <w:p w14:paraId="59B05BD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$4,337.25</w:t>
            </w:r>
          </w:p>
        </w:tc>
        <w:tc>
          <w:tcPr>
            <w:tcW w:w="1815" w:type="dxa"/>
            <w:tcBorders>
              <w:top w:val="nil"/>
              <w:left w:val="nil"/>
              <w:bottom w:val="single" w:sz="4" w:space="0" w:color="auto"/>
              <w:right w:val="single" w:sz="4" w:space="0" w:color="auto"/>
            </w:tcBorders>
            <w:shd w:val="clear" w:color="000000" w:fill="D9D9D9"/>
            <w:noWrap/>
            <w:vAlign w:val="center"/>
            <w:hideMark/>
          </w:tcPr>
          <w:p w14:paraId="5DC1251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$4,895.76</w:t>
            </w:r>
          </w:p>
        </w:tc>
        <w:tc>
          <w:tcPr>
            <w:tcW w:w="1853" w:type="dxa"/>
            <w:tcBorders>
              <w:top w:val="nil"/>
              <w:left w:val="nil"/>
              <w:bottom w:val="single" w:sz="4" w:space="0" w:color="auto"/>
              <w:right w:val="single" w:sz="8" w:space="0" w:color="auto"/>
            </w:tcBorders>
            <w:shd w:val="clear" w:color="000000" w:fill="D9D9D9"/>
            <w:noWrap/>
            <w:vAlign w:val="center"/>
            <w:hideMark/>
          </w:tcPr>
          <w:p w14:paraId="55B8F49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$6,127.45</w:t>
            </w:r>
          </w:p>
        </w:tc>
      </w:tr>
      <w:tr w:rsidR="003508CD" w:rsidRPr="009C7AE9" w14:paraId="3106B5E3"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F20B05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w:t>
            </w:r>
          </w:p>
        </w:tc>
        <w:tc>
          <w:tcPr>
            <w:tcW w:w="1154" w:type="dxa"/>
            <w:tcBorders>
              <w:top w:val="nil"/>
              <w:left w:val="nil"/>
              <w:bottom w:val="single" w:sz="4" w:space="0" w:color="auto"/>
              <w:right w:val="single" w:sz="4" w:space="0" w:color="auto"/>
            </w:tcBorders>
            <w:shd w:val="clear" w:color="auto" w:fill="auto"/>
            <w:noWrap/>
            <w:vAlign w:val="center"/>
            <w:hideMark/>
          </w:tcPr>
          <w:p w14:paraId="2419836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$4,500.00</w:t>
            </w:r>
          </w:p>
        </w:tc>
        <w:tc>
          <w:tcPr>
            <w:tcW w:w="1756" w:type="dxa"/>
            <w:tcBorders>
              <w:top w:val="nil"/>
              <w:left w:val="nil"/>
              <w:bottom w:val="single" w:sz="4" w:space="0" w:color="auto"/>
              <w:right w:val="single" w:sz="4" w:space="0" w:color="auto"/>
            </w:tcBorders>
            <w:shd w:val="clear" w:color="auto" w:fill="auto"/>
            <w:noWrap/>
            <w:vAlign w:val="center"/>
            <w:hideMark/>
          </w:tcPr>
          <w:p w14:paraId="01D39849"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$4,937.00</w:t>
            </w:r>
          </w:p>
        </w:tc>
        <w:tc>
          <w:tcPr>
            <w:tcW w:w="1815" w:type="dxa"/>
            <w:tcBorders>
              <w:top w:val="nil"/>
              <w:left w:val="nil"/>
              <w:bottom w:val="single" w:sz="4" w:space="0" w:color="auto"/>
              <w:right w:val="single" w:sz="4" w:space="0" w:color="auto"/>
            </w:tcBorders>
            <w:shd w:val="clear" w:color="auto" w:fill="auto"/>
            <w:noWrap/>
            <w:vAlign w:val="center"/>
            <w:hideMark/>
          </w:tcPr>
          <w:p w14:paraId="2D85D807"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$5,674.82</w:t>
            </w:r>
          </w:p>
        </w:tc>
        <w:tc>
          <w:tcPr>
            <w:tcW w:w="1853" w:type="dxa"/>
            <w:tcBorders>
              <w:top w:val="nil"/>
              <w:left w:val="nil"/>
              <w:bottom w:val="single" w:sz="4" w:space="0" w:color="auto"/>
              <w:right w:val="single" w:sz="8" w:space="0" w:color="auto"/>
            </w:tcBorders>
            <w:shd w:val="clear" w:color="auto" w:fill="auto"/>
            <w:noWrap/>
            <w:vAlign w:val="center"/>
            <w:hideMark/>
          </w:tcPr>
          <w:p w14:paraId="02BD3E2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$7,356.62</w:t>
            </w:r>
          </w:p>
        </w:tc>
      </w:tr>
      <w:tr w:rsidR="003508CD" w:rsidRPr="009C7AE9" w14:paraId="4D4FD41A"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697C9D2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w:t>
            </w:r>
          </w:p>
        </w:tc>
        <w:tc>
          <w:tcPr>
            <w:tcW w:w="1154" w:type="dxa"/>
            <w:tcBorders>
              <w:top w:val="nil"/>
              <w:left w:val="nil"/>
              <w:bottom w:val="single" w:sz="4" w:space="0" w:color="auto"/>
              <w:right w:val="single" w:sz="4" w:space="0" w:color="auto"/>
            </w:tcBorders>
            <w:shd w:val="clear" w:color="000000" w:fill="D9D9D9"/>
            <w:noWrap/>
            <w:vAlign w:val="center"/>
            <w:hideMark/>
          </w:tcPr>
          <w:p w14:paraId="6CA4FFC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$5,000.00</w:t>
            </w:r>
          </w:p>
        </w:tc>
        <w:tc>
          <w:tcPr>
            <w:tcW w:w="1756" w:type="dxa"/>
            <w:tcBorders>
              <w:top w:val="nil"/>
              <w:left w:val="nil"/>
              <w:bottom w:val="single" w:sz="4" w:space="0" w:color="auto"/>
              <w:right w:val="single" w:sz="4" w:space="0" w:color="auto"/>
            </w:tcBorders>
            <w:shd w:val="clear" w:color="000000" w:fill="D9D9D9"/>
            <w:noWrap/>
            <w:vAlign w:val="center"/>
            <w:hideMark/>
          </w:tcPr>
          <w:p w14:paraId="10F4B09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$5,550.55</w:t>
            </w:r>
          </w:p>
        </w:tc>
        <w:tc>
          <w:tcPr>
            <w:tcW w:w="1815" w:type="dxa"/>
            <w:tcBorders>
              <w:top w:val="nil"/>
              <w:left w:val="nil"/>
              <w:bottom w:val="single" w:sz="4" w:space="0" w:color="auto"/>
              <w:right w:val="single" w:sz="4" w:space="0" w:color="auto"/>
            </w:tcBorders>
            <w:shd w:val="clear" w:color="000000" w:fill="D9D9D9"/>
            <w:noWrap/>
            <w:vAlign w:val="center"/>
            <w:hideMark/>
          </w:tcPr>
          <w:p w14:paraId="16272EC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$6,498.28</w:t>
            </w:r>
          </w:p>
        </w:tc>
        <w:tc>
          <w:tcPr>
            <w:tcW w:w="1853" w:type="dxa"/>
            <w:tcBorders>
              <w:top w:val="nil"/>
              <w:left w:val="nil"/>
              <w:bottom w:val="single" w:sz="4" w:space="0" w:color="auto"/>
              <w:right w:val="single" w:sz="8" w:space="0" w:color="auto"/>
            </w:tcBorders>
            <w:shd w:val="clear" w:color="000000" w:fill="D9D9D9"/>
            <w:noWrap/>
            <w:vAlign w:val="center"/>
            <w:hideMark/>
          </w:tcPr>
          <w:p w14:paraId="783967C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$8,732.05</w:t>
            </w:r>
          </w:p>
        </w:tc>
      </w:tr>
      <w:tr w:rsidR="003508CD" w:rsidRPr="009C7AE9" w14:paraId="6AD53303"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A88BEF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11</w:t>
            </w:r>
          </w:p>
        </w:tc>
        <w:tc>
          <w:tcPr>
            <w:tcW w:w="1154" w:type="dxa"/>
            <w:tcBorders>
              <w:top w:val="nil"/>
              <w:left w:val="nil"/>
              <w:bottom w:val="single" w:sz="4" w:space="0" w:color="auto"/>
              <w:right w:val="single" w:sz="4" w:space="0" w:color="auto"/>
            </w:tcBorders>
            <w:shd w:val="clear" w:color="auto" w:fill="auto"/>
            <w:noWrap/>
            <w:vAlign w:val="center"/>
            <w:hideMark/>
          </w:tcPr>
          <w:p w14:paraId="3B11E0B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$5,500.00</w:t>
            </w:r>
          </w:p>
        </w:tc>
        <w:tc>
          <w:tcPr>
            <w:tcW w:w="1756" w:type="dxa"/>
            <w:tcBorders>
              <w:top w:val="nil"/>
              <w:left w:val="nil"/>
              <w:bottom w:val="single" w:sz="4" w:space="0" w:color="auto"/>
              <w:right w:val="single" w:sz="4" w:space="0" w:color="auto"/>
            </w:tcBorders>
            <w:shd w:val="clear" w:color="auto" w:fill="auto"/>
            <w:noWrap/>
            <w:vAlign w:val="center"/>
            <w:hideMark/>
          </w:tcPr>
          <w:p w14:paraId="37E5C88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$6,178.22</w:t>
            </w:r>
          </w:p>
        </w:tc>
        <w:tc>
          <w:tcPr>
            <w:tcW w:w="1815" w:type="dxa"/>
            <w:tcBorders>
              <w:top w:val="nil"/>
              <w:left w:val="nil"/>
              <w:bottom w:val="single" w:sz="4" w:space="0" w:color="auto"/>
              <w:right w:val="single" w:sz="4" w:space="0" w:color="auto"/>
            </w:tcBorders>
            <w:shd w:val="clear" w:color="auto" w:fill="auto"/>
            <w:noWrap/>
            <w:vAlign w:val="center"/>
            <w:hideMark/>
          </w:tcPr>
          <w:p w14:paraId="054AE84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$7,368.68</w:t>
            </w:r>
          </w:p>
        </w:tc>
        <w:tc>
          <w:tcPr>
            <w:tcW w:w="1853" w:type="dxa"/>
            <w:tcBorders>
              <w:top w:val="nil"/>
              <w:left w:val="nil"/>
              <w:bottom w:val="single" w:sz="4" w:space="0" w:color="auto"/>
              <w:right w:val="single" w:sz="8" w:space="0" w:color="auto"/>
            </w:tcBorders>
            <w:shd w:val="clear" w:color="auto" w:fill="auto"/>
            <w:noWrap/>
            <w:vAlign w:val="center"/>
            <w:hideMark/>
          </w:tcPr>
          <w:p w14:paraId="25BD50E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$10,271.17</w:t>
            </w:r>
          </w:p>
        </w:tc>
      </w:tr>
      <w:tr w:rsidR="003508CD" w:rsidRPr="009C7AE9" w14:paraId="7AB8D2DE"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1012E16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12</w:t>
            </w:r>
          </w:p>
        </w:tc>
        <w:tc>
          <w:tcPr>
            <w:tcW w:w="1154" w:type="dxa"/>
            <w:tcBorders>
              <w:top w:val="nil"/>
              <w:left w:val="nil"/>
              <w:bottom w:val="single" w:sz="4" w:space="0" w:color="auto"/>
              <w:right w:val="single" w:sz="4" w:space="0" w:color="auto"/>
            </w:tcBorders>
            <w:shd w:val="clear" w:color="000000" w:fill="D9D9D9"/>
            <w:noWrap/>
            <w:vAlign w:val="center"/>
            <w:hideMark/>
          </w:tcPr>
          <w:p w14:paraId="3F5E8BEE"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$6,000.00</w:t>
            </w:r>
          </w:p>
        </w:tc>
        <w:tc>
          <w:tcPr>
            <w:tcW w:w="1756" w:type="dxa"/>
            <w:tcBorders>
              <w:top w:val="nil"/>
              <w:left w:val="nil"/>
              <w:bottom w:val="single" w:sz="4" w:space="0" w:color="auto"/>
              <w:right w:val="single" w:sz="4" w:space="0" w:color="auto"/>
            </w:tcBorders>
            <w:shd w:val="clear" w:color="000000" w:fill="D9D9D9"/>
            <w:noWrap/>
            <w:vAlign w:val="center"/>
            <w:hideMark/>
          </w:tcPr>
          <w:p w14:paraId="292AFCE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$6,820.32</w:t>
            </w:r>
          </w:p>
        </w:tc>
        <w:tc>
          <w:tcPr>
            <w:tcW w:w="1815" w:type="dxa"/>
            <w:tcBorders>
              <w:top w:val="nil"/>
              <w:left w:val="nil"/>
              <w:bottom w:val="single" w:sz="4" w:space="0" w:color="auto"/>
              <w:right w:val="single" w:sz="4" w:space="0" w:color="auto"/>
            </w:tcBorders>
            <w:shd w:val="clear" w:color="000000" w:fill="D9D9D9"/>
            <w:noWrap/>
            <w:vAlign w:val="center"/>
            <w:hideMark/>
          </w:tcPr>
          <w:p w14:paraId="71361DA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$8,288.70</w:t>
            </w:r>
          </w:p>
        </w:tc>
        <w:tc>
          <w:tcPr>
            <w:tcW w:w="1853" w:type="dxa"/>
            <w:tcBorders>
              <w:top w:val="nil"/>
              <w:left w:val="nil"/>
              <w:bottom w:val="single" w:sz="4" w:space="0" w:color="auto"/>
              <w:right w:val="single" w:sz="8" w:space="0" w:color="auto"/>
            </w:tcBorders>
            <w:shd w:val="clear" w:color="000000" w:fill="D9D9D9"/>
            <w:noWrap/>
            <w:vAlign w:val="center"/>
            <w:hideMark/>
          </w:tcPr>
          <w:p w14:paraId="441BD4A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$11,993.44</w:t>
            </w:r>
          </w:p>
        </w:tc>
      </w:tr>
      <w:tr w:rsidR="003508CD" w:rsidRPr="009C7AE9" w14:paraId="3A6A739A"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F7E793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13</w:t>
            </w:r>
          </w:p>
        </w:tc>
        <w:tc>
          <w:tcPr>
            <w:tcW w:w="1154" w:type="dxa"/>
            <w:tcBorders>
              <w:top w:val="nil"/>
              <w:left w:val="nil"/>
              <w:bottom w:val="single" w:sz="4" w:space="0" w:color="auto"/>
              <w:right w:val="single" w:sz="4" w:space="0" w:color="auto"/>
            </w:tcBorders>
            <w:shd w:val="clear" w:color="auto" w:fill="auto"/>
            <w:noWrap/>
            <w:vAlign w:val="center"/>
            <w:hideMark/>
          </w:tcPr>
          <w:p w14:paraId="51FC586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$6,500.00</w:t>
            </w:r>
          </w:p>
        </w:tc>
        <w:tc>
          <w:tcPr>
            <w:tcW w:w="1756" w:type="dxa"/>
            <w:tcBorders>
              <w:top w:val="nil"/>
              <w:left w:val="nil"/>
              <w:bottom w:val="single" w:sz="4" w:space="0" w:color="auto"/>
              <w:right w:val="single" w:sz="4" w:space="0" w:color="auto"/>
            </w:tcBorders>
            <w:shd w:val="clear" w:color="auto" w:fill="auto"/>
            <w:noWrap/>
            <w:vAlign w:val="center"/>
            <w:hideMark/>
          </w:tcPr>
          <w:p w14:paraId="58D7DD6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$7,477.18</w:t>
            </w:r>
          </w:p>
        </w:tc>
        <w:tc>
          <w:tcPr>
            <w:tcW w:w="1815" w:type="dxa"/>
            <w:tcBorders>
              <w:top w:val="nil"/>
              <w:left w:val="nil"/>
              <w:bottom w:val="single" w:sz="4" w:space="0" w:color="auto"/>
              <w:right w:val="single" w:sz="4" w:space="0" w:color="auto"/>
            </w:tcBorders>
            <w:shd w:val="clear" w:color="auto" w:fill="auto"/>
            <w:noWrap/>
            <w:vAlign w:val="center"/>
            <w:hideMark/>
          </w:tcPr>
          <w:p w14:paraId="6C549F0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$9,261.15</w:t>
            </w:r>
          </w:p>
        </w:tc>
        <w:tc>
          <w:tcPr>
            <w:tcW w:w="1853" w:type="dxa"/>
            <w:tcBorders>
              <w:top w:val="nil"/>
              <w:left w:val="nil"/>
              <w:bottom w:val="single" w:sz="4" w:space="0" w:color="auto"/>
              <w:right w:val="single" w:sz="8" w:space="0" w:color="auto"/>
            </w:tcBorders>
            <w:shd w:val="clear" w:color="auto" w:fill="auto"/>
            <w:noWrap/>
            <w:vAlign w:val="center"/>
            <w:hideMark/>
          </w:tcPr>
          <w:p w14:paraId="0566237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$13,920.65</w:t>
            </w:r>
          </w:p>
        </w:tc>
      </w:tr>
      <w:tr w:rsidR="003508CD" w:rsidRPr="009C7AE9" w14:paraId="304BAC2E"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20E1B4B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14</w:t>
            </w:r>
          </w:p>
        </w:tc>
        <w:tc>
          <w:tcPr>
            <w:tcW w:w="1154" w:type="dxa"/>
            <w:tcBorders>
              <w:top w:val="nil"/>
              <w:left w:val="nil"/>
              <w:bottom w:val="single" w:sz="4" w:space="0" w:color="auto"/>
              <w:right w:val="single" w:sz="4" w:space="0" w:color="auto"/>
            </w:tcBorders>
            <w:shd w:val="clear" w:color="000000" w:fill="D9D9D9"/>
            <w:noWrap/>
            <w:vAlign w:val="center"/>
            <w:hideMark/>
          </w:tcPr>
          <w:p w14:paraId="0DDE74D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$7,000.00</w:t>
            </w:r>
          </w:p>
        </w:tc>
        <w:tc>
          <w:tcPr>
            <w:tcW w:w="1756" w:type="dxa"/>
            <w:tcBorders>
              <w:top w:val="nil"/>
              <w:left w:val="nil"/>
              <w:bottom w:val="single" w:sz="4" w:space="0" w:color="auto"/>
              <w:right w:val="single" w:sz="4" w:space="0" w:color="auto"/>
            </w:tcBorders>
            <w:shd w:val="clear" w:color="000000" w:fill="D9D9D9"/>
            <w:noWrap/>
            <w:vAlign w:val="center"/>
            <w:hideMark/>
          </w:tcPr>
          <w:p w14:paraId="2A3479C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$8,149.16</w:t>
            </w:r>
          </w:p>
        </w:tc>
        <w:tc>
          <w:tcPr>
            <w:tcW w:w="1815" w:type="dxa"/>
            <w:tcBorders>
              <w:top w:val="nil"/>
              <w:left w:val="nil"/>
              <w:bottom w:val="single" w:sz="4" w:space="0" w:color="auto"/>
              <w:right w:val="single" w:sz="4" w:space="0" w:color="auto"/>
            </w:tcBorders>
            <w:shd w:val="clear" w:color="000000" w:fill="D9D9D9"/>
            <w:noWrap/>
            <w:vAlign w:val="center"/>
            <w:hideMark/>
          </w:tcPr>
          <w:p w14:paraId="3A317B5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$10,289.04</w:t>
            </w:r>
          </w:p>
        </w:tc>
        <w:tc>
          <w:tcPr>
            <w:tcW w:w="1853" w:type="dxa"/>
            <w:tcBorders>
              <w:top w:val="nil"/>
              <w:left w:val="nil"/>
              <w:bottom w:val="single" w:sz="4" w:space="0" w:color="auto"/>
              <w:right w:val="single" w:sz="8" w:space="0" w:color="auto"/>
            </w:tcBorders>
            <w:shd w:val="clear" w:color="000000" w:fill="D9D9D9"/>
            <w:noWrap/>
            <w:vAlign w:val="center"/>
            <w:hideMark/>
          </w:tcPr>
          <w:p w14:paraId="1754EE6E"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$16,077.21</w:t>
            </w:r>
          </w:p>
        </w:tc>
      </w:tr>
      <w:tr w:rsidR="003508CD" w:rsidRPr="009C7AE9" w14:paraId="2EA991DE"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62193FB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w:t>
            </w:r>
          </w:p>
        </w:tc>
        <w:tc>
          <w:tcPr>
            <w:tcW w:w="1154" w:type="dxa"/>
            <w:tcBorders>
              <w:top w:val="nil"/>
              <w:left w:val="nil"/>
              <w:bottom w:val="single" w:sz="4" w:space="0" w:color="auto"/>
              <w:right w:val="single" w:sz="4" w:space="0" w:color="auto"/>
            </w:tcBorders>
            <w:shd w:val="clear" w:color="auto" w:fill="auto"/>
            <w:noWrap/>
            <w:vAlign w:val="center"/>
            <w:hideMark/>
          </w:tcPr>
          <w:p w14:paraId="7DAE5BF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$7,500.00</w:t>
            </w:r>
          </w:p>
        </w:tc>
        <w:tc>
          <w:tcPr>
            <w:tcW w:w="1756" w:type="dxa"/>
            <w:tcBorders>
              <w:top w:val="nil"/>
              <w:left w:val="nil"/>
              <w:bottom w:val="single" w:sz="4" w:space="0" w:color="auto"/>
              <w:right w:val="single" w:sz="4" w:space="0" w:color="auto"/>
            </w:tcBorders>
            <w:shd w:val="clear" w:color="auto" w:fill="auto"/>
            <w:noWrap/>
            <w:vAlign w:val="center"/>
            <w:hideMark/>
          </w:tcPr>
          <w:p w14:paraId="250B290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$8,836.59</w:t>
            </w:r>
          </w:p>
        </w:tc>
        <w:tc>
          <w:tcPr>
            <w:tcW w:w="1815" w:type="dxa"/>
            <w:tcBorders>
              <w:top w:val="nil"/>
              <w:left w:val="nil"/>
              <w:bottom w:val="single" w:sz="4" w:space="0" w:color="auto"/>
              <w:right w:val="single" w:sz="4" w:space="0" w:color="auto"/>
            </w:tcBorders>
            <w:shd w:val="clear" w:color="auto" w:fill="auto"/>
            <w:noWrap/>
            <w:vAlign w:val="center"/>
            <w:hideMark/>
          </w:tcPr>
          <w:p w14:paraId="3832267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$11,375.51</w:t>
            </w:r>
          </w:p>
        </w:tc>
        <w:tc>
          <w:tcPr>
            <w:tcW w:w="1853" w:type="dxa"/>
            <w:tcBorders>
              <w:top w:val="nil"/>
              <w:left w:val="nil"/>
              <w:bottom w:val="single" w:sz="4" w:space="0" w:color="auto"/>
              <w:right w:val="single" w:sz="8" w:space="0" w:color="auto"/>
            </w:tcBorders>
            <w:shd w:val="clear" w:color="auto" w:fill="auto"/>
            <w:noWrap/>
            <w:vAlign w:val="center"/>
            <w:hideMark/>
          </w:tcPr>
          <w:p w14:paraId="76FBA30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$18,490.40</w:t>
            </w:r>
          </w:p>
        </w:tc>
      </w:tr>
      <w:tr w:rsidR="003508CD" w:rsidRPr="009C7AE9" w14:paraId="5DB22A1F"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3A4DBB27"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16</w:t>
            </w:r>
          </w:p>
        </w:tc>
        <w:tc>
          <w:tcPr>
            <w:tcW w:w="1154" w:type="dxa"/>
            <w:tcBorders>
              <w:top w:val="nil"/>
              <w:left w:val="nil"/>
              <w:bottom w:val="single" w:sz="4" w:space="0" w:color="auto"/>
              <w:right w:val="single" w:sz="4" w:space="0" w:color="auto"/>
            </w:tcBorders>
            <w:shd w:val="clear" w:color="000000" w:fill="D9D9D9"/>
            <w:noWrap/>
            <w:vAlign w:val="center"/>
            <w:hideMark/>
          </w:tcPr>
          <w:p w14:paraId="5311A84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$8,000.00</w:t>
            </w:r>
          </w:p>
        </w:tc>
        <w:tc>
          <w:tcPr>
            <w:tcW w:w="1756" w:type="dxa"/>
            <w:tcBorders>
              <w:top w:val="nil"/>
              <w:left w:val="nil"/>
              <w:bottom w:val="single" w:sz="4" w:space="0" w:color="auto"/>
              <w:right w:val="single" w:sz="4" w:space="0" w:color="auto"/>
            </w:tcBorders>
            <w:shd w:val="clear" w:color="000000" w:fill="D9D9D9"/>
            <w:noWrap/>
            <w:vAlign w:val="center"/>
            <w:hideMark/>
          </w:tcPr>
          <w:p w14:paraId="67716ED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$9,539.83</w:t>
            </w:r>
          </w:p>
        </w:tc>
        <w:tc>
          <w:tcPr>
            <w:tcW w:w="1815" w:type="dxa"/>
            <w:tcBorders>
              <w:top w:val="nil"/>
              <w:left w:val="nil"/>
              <w:bottom w:val="single" w:sz="4" w:space="0" w:color="auto"/>
              <w:right w:val="single" w:sz="4" w:space="0" w:color="auto"/>
            </w:tcBorders>
            <w:shd w:val="clear" w:color="000000" w:fill="D9D9D9"/>
            <w:noWrap/>
            <w:vAlign w:val="center"/>
            <w:hideMark/>
          </w:tcPr>
          <w:p w14:paraId="05B690D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$12,523.92</w:t>
            </w:r>
          </w:p>
        </w:tc>
        <w:tc>
          <w:tcPr>
            <w:tcW w:w="1853" w:type="dxa"/>
            <w:tcBorders>
              <w:top w:val="nil"/>
              <w:left w:val="nil"/>
              <w:bottom w:val="single" w:sz="4" w:space="0" w:color="auto"/>
              <w:right w:val="single" w:sz="8" w:space="0" w:color="auto"/>
            </w:tcBorders>
            <w:shd w:val="clear" w:color="000000" w:fill="D9D9D9"/>
            <w:noWrap/>
            <w:vAlign w:val="center"/>
            <w:hideMark/>
          </w:tcPr>
          <w:p w14:paraId="47DF544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$21,190.76</w:t>
            </w:r>
          </w:p>
        </w:tc>
      </w:tr>
      <w:tr w:rsidR="003508CD" w:rsidRPr="009C7AE9" w14:paraId="7A9E5E24"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706D5C9"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17</w:t>
            </w:r>
          </w:p>
        </w:tc>
        <w:tc>
          <w:tcPr>
            <w:tcW w:w="1154" w:type="dxa"/>
            <w:tcBorders>
              <w:top w:val="nil"/>
              <w:left w:val="nil"/>
              <w:bottom w:val="single" w:sz="4" w:space="0" w:color="auto"/>
              <w:right w:val="single" w:sz="4" w:space="0" w:color="auto"/>
            </w:tcBorders>
            <w:shd w:val="clear" w:color="auto" w:fill="auto"/>
            <w:noWrap/>
            <w:vAlign w:val="center"/>
            <w:hideMark/>
          </w:tcPr>
          <w:p w14:paraId="7C44306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$8,500.00</w:t>
            </w:r>
          </w:p>
        </w:tc>
        <w:tc>
          <w:tcPr>
            <w:tcW w:w="1756" w:type="dxa"/>
            <w:tcBorders>
              <w:top w:val="nil"/>
              <w:left w:val="nil"/>
              <w:bottom w:val="single" w:sz="4" w:space="0" w:color="auto"/>
              <w:right w:val="single" w:sz="4" w:space="0" w:color="auto"/>
            </w:tcBorders>
            <w:shd w:val="clear" w:color="auto" w:fill="auto"/>
            <w:noWrap/>
            <w:vAlign w:val="center"/>
            <w:hideMark/>
          </w:tcPr>
          <w:p w14:paraId="5F02861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$10,259.25</w:t>
            </w:r>
          </w:p>
        </w:tc>
        <w:tc>
          <w:tcPr>
            <w:tcW w:w="1815" w:type="dxa"/>
            <w:tcBorders>
              <w:top w:val="nil"/>
              <w:left w:val="nil"/>
              <w:bottom w:val="single" w:sz="4" w:space="0" w:color="auto"/>
              <w:right w:val="single" w:sz="4" w:space="0" w:color="auto"/>
            </w:tcBorders>
            <w:shd w:val="clear" w:color="auto" w:fill="auto"/>
            <w:noWrap/>
            <w:vAlign w:val="center"/>
            <w:hideMark/>
          </w:tcPr>
          <w:p w14:paraId="7EDFC92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$13,737.78</w:t>
            </w:r>
          </w:p>
        </w:tc>
        <w:tc>
          <w:tcPr>
            <w:tcW w:w="1853" w:type="dxa"/>
            <w:tcBorders>
              <w:top w:val="nil"/>
              <w:left w:val="nil"/>
              <w:bottom w:val="single" w:sz="4" w:space="0" w:color="auto"/>
              <w:right w:val="single" w:sz="8" w:space="0" w:color="auto"/>
            </w:tcBorders>
            <w:shd w:val="clear" w:color="auto" w:fill="auto"/>
            <w:noWrap/>
            <w:vAlign w:val="center"/>
            <w:hideMark/>
          </w:tcPr>
          <w:p w14:paraId="6A347CA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$24,212.46</w:t>
            </w:r>
          </w:p>
        </w:tc>
      </w:tr>
      <w:tr w:rsidR="003508CD" w:rsidRPr="009C7AE9" w14:paraId="28DAFDDD"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288E7E9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18</w:t>
            </w:r>
          </w:p>
        </w:tc>
        <w:tc>
          <w:tcPr>
            <w:tcW w:w="1154" w:type="dxa"/>
            <w:tcBorders>
              <w:top w:val="nil"/>
              <w:left w:val="nil"/>
              <w:bottom w:val="single" w:sz="4" w:space="0" w:color="auto"/>
              <w:right w:val="single" w:sz="4" w:space="0" w:color="auto"/>
            </w:tcBorders>
            <w:shd w:val="clear" w:color="000000" w:fill="D9D9D9"/>
            <w:noWrap/>
            <w:vAlign w:val="center"/>
            <w:hideMark/>
          </w:tcPr>
          <w:p w14:paraId="7D9C50D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$9,000.00</w:t>
            </w:r>
          </w:p>
        </w:tc>
        <w:tc>
          <w:tcPr>
            <w:tcW w:w="1756" w:type="dxa"/>
            <w:tcBorders>
              <w:top w:val="nil"/>
              <w:left w:val="nil"/>
              <w:bottom w:val="single" w:sz="4" w:space="0" w:color="auto"/>
              <w:right w:val="single" w:sz="4" w:space="0" w:color="auto"/>
            </w:tcBorders>
            <w:shd w:val="clear" w:color="000000" w:fill="D9D9D9"/>
            <w:noWrap/>
            <w:vAlign w:val="center"/>
            <w:hideMark/>
          </w:tcPr>
          <w:p w14:paraId="70D5E89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$10,995.21</w:t>
            </w:r>
          </w:p>
        </w:tc>
        <w:tc>
          <w:tcPr>
            <w:tcW w:w="1815" w:type="dxa"/>
            <w:tcBorders>
              <w:top w:val="nil"/>
              <w:left w:val="nil"/>
              <w:bottom w:val="single" w:sz="4" w:space="0" w:color="auto"/>
              <w:right w:val="single" w:sz="4" w:space="0" w:color="auto"/>
            </w:tcBorders>
            <w:shd w:val="clear" w:color="000000" w:fill="D9D9D9"/>
            <w:noWrap/>
            <w:vAlign w:val="center"/>
            <w:hideMark/>
          </w:tcPr>
          <w:p w14:paraId="594A15A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$15,020.84</w:t>
            </w:r>
          </w:p>
        </w:tc>
        <w:tc>
          <w:tcPr>
            <w:tcW w:w="1853" w:type="dxa"/>
            <w:tcBorders>
              <w:top w:val="nil"/>
              <w:left w:val="nil"/>
              <w:bottom w:val="single" w:sz="4" w:space="0" w:color="auto"/>
              <w:right w:val="single" w:sz="8" w:space="0" w:color="auto"/>
            </w:tcBorders>
            <w:shd w:val="clear" w:color="000000" w:fill="D9D9D9"/>
            <w:noWrap/>
            <w:vAlign w:val="center"/>
            <w:hideMark/>
          </w:tcPr>
          <w:p w14:paraId="0A2E2F5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$27,593.74</w:t>
            </w:r>
          </w:p>
        </w:tc>
      </w:tr>
      <w:tr w:rsidR="003508CD" w:rsidRPr="009C7AE9" w14:paraId="0BB7C86A"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449D84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19</w:t>
            </w:r>
          </w:p>
        </w:tc>
        <w:tc>
          <w:tcPr>
            <w:tcW w:w="1154" w:type="dxa"/>
            <w:tcBorders>
              <w:top w:val="nil"/>
              <w:left w:val="nil"/>
              <w:bottom w:val="single" w:sz="4" w:space="0" w:color="auto"/>
              <w:right w:val="single" w:sz="4" w:space="0" w:color="auto"/>
            </w:tcBorders>
            <w:shd w:val="clear" w:color="auto" w:fill="auto"/>
            <w:noWrap/>
            <w:vAlign w:val="center"/>
            <w:hideMark/>
          </w:tcPr>
          <w:p w14:paraId="4FFB298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$9,500.00</w:t>
            </w:r>
          </w:p>
        </w:tc>
        <w:tc>
          <w:tcPr>
            <w:tcW w:w="1756" w:type="dxa"/>
            <w:tcBorders>
              <w:top w:val="nil"/>
              <w:left w:val="nil"/>
              <w:bottom w:val="single" w:sz="4" w:space="0" w:color="auto"/>
              <w:right w:val="single" w:sz="4" w:space="0" w:color="auto"/>
            </w:tcBorders>
            <w:shd w:val="clear" w:color="auto" w:fill="auto"/>
            <w:noWrap/>
            <w:vAlign w:val="center"/>
            <w:hideMark/>
          </w:tcPr>
          <w:p w14:paraId="71761FE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$11,748.10</w:t>
            </w:r>
          </w:p>
        </w:tc>
        <w:tc>
          <w:tcPr>
            <w:tcW w:w="1815" w:type="dxa"/>
            <w:tcBorders>
              <w:top w:val="nil"/>
              <w:left w:val="nil"/>
              <w:bottom w:val="single" w:sz="4" w:space="0" w:color="auto"/>
              <w:right w:val="single" w:sz="4" w:space="0" w:color="auto"/>
            </w:tcBorders>
            <w:shd w:val="clear" w:color="auto" w:fill="auto"/>
            <w:noWrap/>
            <w:vAlign w:val="center"/>
            <w:hideMark/>
          </w:tcPr>
          <w:p w14:paraId="5BB2A94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$16,377.02</w:t>
            </w:r>
          </w:p>
        </w:tc>
        <w:tc>
          <w:tcPr>
            <w:tcW w:w="1853" w:type="dxa"/>
            <w:tcBorders>
              <w:top w:val="nil"/>
              <w:left w:val="nil"/>
              <w:bottom w:val="single" w:sz="4" w:space="0" w:color="auto"/>
              <w:right w:val="single" w:sz="8" w:space="0" w:color="auto"/>
            </w:tcBorders>
            <w:shd w:val="clear" w:color="auto" w:fill="auto"/>
            <w:noWrap/>
            <w:vAlign w:val="center"/>
            <w:hideMark/>
          </w:tcPr>
          <w:p w14:paraId="7015B46E"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$31,377.40</w:t>
            </w:r>
          </w:p>
        </w:tc>
      </w:tr>
      <w:tr w:rsidR="003508CD" w:rsidRPr="009C7AE9" w14:paraId="4CD6A132" w14:textId="77777777" w:rsidTr="0088141E">
        <w:trPr>
          <w:trHeight w:val="300"/>
          <w:jc w:val="center"/>
        </w:trPr>
        <w:tc>
          <w:tcPr>
            <w:tcW w:w="720" w:type="dxa"/>
            <w:tcBorders>
              <w:top w:val="nil"/>
              <w:left w:val="single" w:sz="8" w:space="0" w:color="auto"/>
              <w:bottom w:val="single" w:sz="8" w:space="0" w:color="auto"/>
              <w:right w:val="single" w:sz="4" w:space="0" w:color="auto"/>
            </w:tcBorders>
            <w:shd w:val="clear" w:color="000000" w:fill="D9D9D9"/>
            <w:noWrap/>
            <w:vAlign w:val="center"/>
            <w:hideMark/>
          </w:tcPr>
          <w:p w14:paraId="2490461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20</w:t>
            </w:r>
          </w:p>
        </w:tc>
        <w:tc>
          <w:tcPr>
            <w:tcW w:w="1154" w:type="dxa"/>
            <w:tcBorders>
              <w:top w:val="nil"/>
              <w:left w:val="nil"/>
              <w:bottom w:val="single" w:sz="8" w:space="0" w:color="auto"/>
              <w:right w:val="single" w:sz="4" w:space="0" w:color="auto"/>
            </w:tcBorders>
            <w:shd w:val="clear" w:color="000000" w:fill="D9D9D9"/>
            <w:noWrap/>
            <w:vAlign w:val="center"/>
            <w:hideMark/>
          </w:tcPr>
          <w:p w14:paraId="4DDD304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$10,000.00</w:t>
            </w:r>
          </w:p>
        </w:tc>
        <w:tc>
          <w:tcPr>
            <w:tcW w:w="1756" w:type="dxa"/>
            <w:tcBorders>
              <w:top w:val="nil"/>
              <w:left w:val="nil"/>
              <w:bottom w:val="single" w:sz="8" w:space="0" w:color="auto"/>
              <w:right w:val="single" w:sz="4" w:space="0" w:color="auto"/>
            </w:tcBorders>
            <w:shd w:val="clear" w:color="000000" w:fill="D9D9D9"/>
            <w:noWrap/>
            <w:vAlign w:val="center"/>
            <w:hideMark/>
          </w:tcPr>
          <w:p w14:paraId="3990EFE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$12,518.30</w:t>
            </w:r>
          </w:p>
        </w:tc>
        <w:tc>
          <w:tcPr>
            <w:tcW w:w="1815" w:type="dxa"/>
            <w:tcBorders>
              <w:top w:val="nil"/>
              <w:left w:val="nil"/>
              <w:bottom w:val="single" w:sz="8" w:space="0" w:color="auto"/>
              <w:right w:val="single" w:sz="4" w:space="0" w:color="auto"/>
            </w:tcBorders>
            <w:shd w:val="clear" w:color="000000" w:fill="D9D9D9"/>
            <w:noWrap/>
            <w:vAlign w:val="center"/>
            <w:hideMark/>
          </w:tcPr>
          <w:p w14:paraId="0851276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$17,810.51</w:t>
            </w:r>
          </w:p>
        </w:tc>
        <w:tc>
          <w:tcPr>
            <w:tcW w:w="1853" w:type="dxa"/>
            <w:tcBorders>
              <w:top w:val="nil"/>
              <w:left w:val="nil"/>
              <w:bottom w:val="single" w:sz="8" w:space="0" w:color="auto"/>
              <w:right w:val="single" w:sz="8" w:space="0" w:color="auto"/>
            </w:tcBorders>
            <w:shd w:val="clear" w:color="000000" w:fill="D9D9D9"/>
            <w:noWrap/>
            <w:vAlign w:val="center"/>
            <w:hideMark/>
          </w:tcPr>
          <w:p w14:paraId="2C622949"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$35,611.31</w:t>
            </w:r>
          </w:p>
        </w:tc>
      </w:tr>
    </w:tbl>
    <w:p w14:paraId="60F2E689" w14:textId="723CAFE4" w:rsidR="003508CD" w:rsidRDefault="003508CD" w:rsidP="003508CD">
      <w:pPr>
        <w:pStyle w:val="ListParagraph"/>
        <w:numPr>
          <w:ilvl w:val="0"/>
          <w:numId w:val="135"/>
        </w:numPr>
        <w:textAlignment w:val="baseline"/>
        <w:rPr>
          <w:rFonts w:eastAsia="Calibri" w:cs="Times New Roman"/>
          <w:sz w:val="24"/>
          <w:szCs w:val="24"/>
        </w:rPr>
      </w:pPr>
      <w:r>
        <w:rPr>
          <w:rFonts w:eastAsia="Calibri" w:cs="Times New Roman"/>
          <w:sz w:val="24"/>
          <w:szCs w:val="24"/>
        </w:rPr>
        <w:t>Problem types may require students to calculate the total value of an investment at given points in time, or could require them to calculate the principle, interest rate or the time needed to achieve a particular investment goal (.</w:t>
      </w:r>
    </w:p>
    <w:p w14:paraId="6182FAC5" w14:textId="77777777" w:rsidR="003508CD" w:rsidRDefault="003508CD" w:rsidP="003508CD">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Many institutions advertise investments by using the annual percentage yield (APY) rather than the annual percentage rate (APR) since it is greater for investments that compound multiple times annually. Students should be careful when analyzing investments to see which percentage is being advertised.</w:t>
      </w:r>
    </w:p>
    <w:p w14:paraId="78DB5212" w14:textId="77777777" w:rsidR="003508CD" w:rsidRPr="000B30E1" w:rsidRDefault="003508CD" w:rsidP="003508CD">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 xml:space="preserve">Given the complexity of the formulas used in this benchmark, be sure to calculate one example by hand and by technology to confirm any formulas </w:t>
      </w:r>
      <w:proofErr w:type="gramStart"/>
      <w:r>
        <w:rPr>
          <w:rFonts w:eastAsia="Times New Roman" w:cs="Times New Roman"/>
          <w:sz w:val="24"/>
          <w:szCs w:val="24"/>
        </w:rPr>
        <w:t>entered into</w:t>
      </w:r>
      <w:proofErr w:type="gramEnd"/>
      <w:r>
        <w:rPr>
          <w:rFonts w:eastAsia="Times New Roman" w:cs="Times New Roman"/>
          <w:sz w:val="24"/>
          <w:szCs w:val="24"/>
        </w:rPr>
        <w:t xml:space="preserve"> spreadsheet technology are calculating correctly.</w:t>
      </w:r>
    </w:p>
    <w:p w14:paraId="10E87C12" w14:textId="77777777" w:rsidR="003508CD" w:rsidRDefault="003508CD" w:rsidP="003508CD">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 xml:space="preserve">When using spreadsheet technology for analysis, multiple problems can develop as students create and enter formulas for calculations. Write sample formula entries for compound interest, </w:t>
      </w:r>
      <m:oMath>
        <m:r>
          <w:rPr>
            <w:rFonts w:ascii="Cambria Math" w:eastAsia="Times New Roman" w:hAnsi="Cambria Math" w:cs="Times New Roman"/>
            <w:sz w:val="24"/>
            <w:szCs w:val="24"/>
          </w:rPr>
          <m:t>=2000*(1+0.04/12)^(12*5)</m:t>
        </m:r>
      </m:oMath>
      <w:r>
        <w:rPr>
          <w:rFonts w:eastAsia="Times New Roman" w:cs="Times New Roman"/>
          <w:sz w:val="24"/>
          <w:szCs w:val="24"/>
        </w:rPr>
        <w:t xml:space="preserve">, on the board for them to emulate to help prevent this. Note that many programs require a </w:t>
      </w:r>
      <m:oMath>
        <m:r>
          <w:rPr>
            <w:rFonts w:ascii="Cambria Math" w:eastAsia="Times New Roman" w:hAnsi="Cambria Math" w:cs="Times New Roman"/>
            <w:sz w:val="24"/>
            <w:szCs w:val="24"/>
          </w:rPr>
          <m:t>*</m:t>
        </m:r>
      </m:oMath>
      <w:r>
        <w:rPr>
          <w:rFonts w:eastAsia="Times New Roman" w:cs="Times New Roman"/>
          <w:sz w:val="24"/>
          <w:szCs w:val="24"/>
        </w:rPr>
        <w:t xml:space="preserve"> symbol to denote multiplication. Placing two variables (or cells) side by side may generate a REF error.</w:t>
      </w:r>
    </w:p>
    <w:p w14:paraId="41EC7802" w14:textId="77777777" w:rsidR="003508CD" w:rsidRDefault="003508CD" w:rsidP="003508CD">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While using spreadsheet technology, as students learn to reference other cells in their formulas, there will be cases where they want a single cell’s value (i.e., the principle of an investment) to remain in the formula as they copy it to multiple rows of a table. To achieve this, students should type a “</w:t>
      </w:r>
      <m:oMath>
        <m:r>
          <w:rPr>
            <w:rFonts w:ascii="Cambria Math" w:eastAsia="Times New Roman" w:hAnsi="Cambria Math" w:cs="Times New Roman"/>
            <w:sz w:val="24"/>
            <w:szCs w:val="24"/>
          </w:rPr>
          <m:t>$</m:t>
        </m:r>
      </m:oMath>
      <w:r>
        <w:rPr>
          <w:rFonts w:eastAsia="Times New Roman" w:cs="Times New Roman"/>
          <w:sz w:val="24"/>
          <w:szCs w:val="24"/>
        </w:rPr>
        <w:t xml:space="preserve">” symbol in front of the part of the cell name they want to remain static. </w:t>
      </w:r>
    </w:p>
    <w:p w14:paraId="522494F5" w14:textId="27C4CAC8" w:rsidR="00116427" w:rsidRPr="002A12CA" w:rsidRDefault="003508CD" w:rsidP="003508CD">
      <w:pPr>
        <w:pStyle w:val="ListParagraph"/>
        <w:numPr>
          <w:ilvl w:val="0"/>
          <w:numId w:val="135"/>
        </w:numPr>
        <w:textAlignment w:val="baseline"/>
        <w:rPr>
          <w:rFonts w:eastAsia="Calibri" w:cs="Times New Roman"/>
          <w:sz w:val="24"/>
          <w:szCs w:val="24"/>
        </w:rPr>
      </w:pPr>
      <w:r>
        <w:rPr>
          <w:rFonts w:eastAsia="Times New Roman" w:cs="Times New Roman"/>
          <w:sz w:val="24"/>
          <w:szCs w:val="24"/>
        </w:rPr>
        <w:t xml:space="preserve">For example, when copying formulas that reference cell </w:t>
      </w:r>
      <m:oMath>
        <m:r>
          <w:rPr>
            <w:rFonts w:ascii="Cambria Math" w:eastAsia="Times New Roman" w:hAnsi="Cambria Math" w:cs="Times New Roman"/>
            <w:sz w:val="24"/>
            <w:szCs w:val="24"/>
          </w:rPr>
          <m:t>A1</m:t>
        </m:r>
      </m:oMath>
      <w:r>
        <w:rPr>
          <w:rFonts w:eastAsia="Times New Roman" w:cs="Times New Roman"/>
          <w:sz w:val="24"/>
          <w:szCs w:val="24"/>
        </w:rPr>
        <w:t xml:space="preserve"> across multiple rows/columns,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rows to change,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columns to change, and using </w:t>
      </w:r>
      <m:oMath>
        <m:r>
          <w:rPr>
            <w:rFonts w:ascii="Cambria Math" w:eastAsia="Times New Roman" w:hAnsi="Cambria Math" w:cs="Times New Roman"/>
            <w:sz w:val="24"/>
            <w:szCs w:val="24"/>
          </w:rPr>
          <m:t xml:space="preserve">$A$1 </m:t>
        </m:r>
      </m:oMath>
      <w:r>
        <w:rPr>
          <w:rFonts w:eastAsia="Times New Roman" w:cs="Times New Roman"/>
          <w:sz w:val="24"/>
          <w:szCs w:val="24"/>
        </w:rPr>
        <w:t>will maintain that specific cell in every row/column.</w:t>
      </w:r>
      <w:r w:rsidR="00116427" w:rsidRPr="002A12CA">
        <w:rPr>
          <w:rFonts w:eastAsia="Calibri" w:cs="Times New Roman"/>
          <w:sz w:val="24"/>
          <w:szCs w:val="24"/>
        </w:rPr>
        <w:br/>
      </w:r>
    </w:p>
    <w:p w14:paraId="60736EC4" w14:textId="77777777" w:rsidR="00116427" w:rsidRPr="00446198" w:rsidRDefault="00116427" w:rsidP="00116427">
      <w:pPr>
        <w:pStyle w:val="FinancialFLHeading"/>
      </w:pPr>
      <w:r w:rsidRPr="00446198">
        <w:t>Common Misconceptions or Errors</w:t>
      </w:r>
    </w:p>
    <w:p w14:paraId="5CCC258E" w14:textId="77777777" w:rsidR="00DF1024" w:rsidRDefault="00DF1024" w:rsidP="00DF1024">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lastRenderedPageBreak/>
        <w:t xml:space="preserve">The formula for periodic investments is complex. Students should solve portions of the formula over several steps to ensure accurate calculations. Recording these steps in writing can help identify errors </w:t>
      </w:r>
      <w:proofErr w:type="gramStart"/>
      <w:r>
        <w:rPr>
          <w:rFonts w:eastAsia="Times New Roman" w:cs="Times New Roman"/>
          <w:sz w:val="24"/>
          <w:szCs w:val="24"/>
        </w:rPr>
        <w:t>for</w:t>
      </w:r>
      <w:proofErr w:type="gramEnd"/>
      <w:r>
        <w:rPr>
          <w:rFonts w:eastAsia="Times New Roman" w:cs="Times New Roman"/>
          <w:sz w:val="24"/>
          <w:szCs w:val="24"/>
        </w:rPr>
        <w:t xml:space="preserve"> miscalculations.</w:t>
      </w:r>
    </w:p>
    <w:p w14:paraId="55E309FA" w14:textId="77777777" w:rsidR="00116427" w:rsidRPr="00446198" w:rsidRDefault="00116427" w:rsidP="00116427">
      <w:pPr>
        <w:spacing w:after="0" w:line="240" w:lineRule="auto"/>
        <w:rPr>
          <w:rFonts w:eastAsia="Times New Roman" w:cs="Times New Roman"/>
          <w:sz w:val="24"/>
          <w:szCs w:val="24"/>
        </w:rPr>
      </w:pPr>
    </w:p>
    <w:p w14:paraId="020290B8" w14:textId="77777777" w:rsidR="00116427" w:rsidRPr="00446198" w:rsidRDefault="00116427" w:rsidP="00116427">
      <w:pPr>
        <w:pStyle w:val="FinancialFLHeading"/>
      </w:pPr>
      <w:r w:rsidRPr="00446198">
        <w:t>Instructional Tasks </w:t>
      </w:r>
    </w:p>
    <w:p w14:paraId="596F06A6" w14:textId="77777777" w:rsidR="00673383" w:rsidRPr="00CD56EB" w:rsidRDefault="00673383" w:rsidP="00673383">
      <w:pPr>
        <w:spacing w:after="0" w:line="240" w:lineRule="auto"/>
        <w:textAlignment w:val="baseline"/>
        <w:rPr>
          <w:rFonts w:eastAsiaTheme="minorEastAsia" w:cs="Times New Roman"/>
          <w:i/>
          <w:color w:val="000000" w:themeColor="text1"/>
          <w:sz w:val="24"/>
          <w:szCs w:val="24"/>
        </w:rPr>
      </w:pPr>
      <w:r>
        <w:rPr>
          <w:rFonts w:eastAsiaTheme="minorEastAsia" w:cs="Times New Roman"/>
          <w:i/>
          <w:color w:val="000000" w:themeColor="text1"/>
          <w:sz w:val="24"/>
          <w:szCs w:val="24"/>
        </w:rPr>
        <w:t>Instructional Task 1</w:t>
      </w:r>
    </w:p>
    <w:p w14:paraId="135EFFC0" w14:textId="77777777" w:rsidR="00673383" w:rsidRDefault="00673383" w:rsidP="00673383">
      <w:pPr>
        <w:spacing w:after="0" w:line="240" w:lineRule="auto"/>
        <w:ind w:left="360"/>
        <w:textAlignment w:val="baseline"/>
        <w:rPr>
          <w:rFonts w:eastAsiaTheme="minorEastAsia" w:cs="Times New Roman"/>
          <w:iCs/>
          <w:color w:val="000000" w:themeColor="text1"/>
          <w:sz w:val="24"/>
          <w:szCs w:val="24"/>
        </w:rPr>
      </w:pPr>
      <w:r w:rsidRPr="14540FD3">
        <w:rPr>
          <w:rFonts w:eastAsiaTheme="minorEastAsia" w:cs="Times New Roman"/>
          <w:color w:val="000000" w:themeColor="text1"/>
          <w:sz w:val="24"/>
          <w:szCs w:val="24"/>
        </w:rPr>
        <w:t>All three students</w:t>
      </w:r>
      <w:r>
        <w:rPr>
          <w:rFonts w:eastAsiaTheme="minorEastAsia" w:cs="Times New Roman"/>
          <w:iCs/>
          <w:color w:val="000000" w:themeColor="text1"/>
          <w:sz w:val="24"/>
          <w:szCs w:val="24"/>
        </w:rPr>
        <w:t xml:space="preserve"> aspire to be millionaires by retirement. They each set up periodic investments for 40 years each. </w:t>
      </w:r>
    </w:p>
    <w:p w14:paraId="3E861C60" w14:textId="77777777" w:rsidR="00673383" w:rsidRDefault="00673383" w:rsidP="00673383">
      <w:pPr>
        <w:pStyle w:val="ListParagraph"/>
        <w:numPr>
          <w:ilvl w:val="0"/>
          <w:numId w:val="146"/>
        </w:numPr>
        <w:textAlignment w:val="baseline"/>
        <w:rPr>
          <w:rFonts w:eastAsiaTheme="minorEastAsia" w:cs="Times New Roman"/>
          <w:iCs/>
          <w:color w:val="000000" w:themeColor="text1"/>
          <w:sz w:val="24"/>
          <w:szCs w:val="24"/>
        </w:rPr>
      </w:pPr>
      <w:r w:rsidRPr="0001334A">
        <w:rPr>
          <w:rFonts w:eastAsiaTheme="minorEastAsia" w:cs="Times New Roman"/>
          <w:iCs/>
          <w:color w:val="000000" w:themeColor="text1"/>
          <w:sz w:val="24"/>
          <w:szCs w:val="24"/>
        </w:rPr>
        <w:t xml:space="preserve">Amie considers investing $700 per month into </w:t>
      </w:r>
      <w:r w:rsidRPr="00743514">
        <w:rPr>
          <w:rFonts w:eastAsiaTheme="minorEastAsia" w:cs="Times New Roman"/>
          <w:iCs/>
          <w:sz w:val="24"/>
          <w:szCs w:val="24"/>
        </w:rPr>
        <w:t xml:space="preserve">a Cd investment </w:t>
      </w:r>
      <w:r w:rsidRPr="0001334A">
        <w:rPr>
          <w:rFonts w:eastAsiaTheme="minorEastAsia" w:cs="Times New Roman"/>
          <w:iCs/>
          <w:color w:val="000000" w:themeColor="text1"/>
          <w:sz w:val="24"/>
          <w:szCs w:val="24"/>
        </w:rPr>
        <w:t xml:space="preserve">that earns 3.4% interest, compounded annually. </w:t>
      </w:r>
    </w:p>
    <w:p w14:paraId="39FB6E7C" w14:textId="7EDB5C04" w:rsidR="00673383" w:rsidRDefault="00673383" w:rsidP="00673383">
      <w:pPr>
        <w:pStyle w:val="ListParagraph"/>
        <w:numPr>
          <w:ilvl w:val="0"/>
          <w:numId w:val="146"/>
        </w:numPr>
        <w:textAlignment w:val="baseline"/>
        <w:rPr>
          <w:rFonts w:eastAsiaTheme="minorEastAsia" w:cs="Times New Roman"/>
          <w:iCs/>
          <w:color w:val="000000" w:themeColor="text1"/>
          <w:sz w:val="24"/>
          <w:szCs w:val="24"/>
        </w:rPr>
      </w:pPr>
      <w:proofErr w:type="gramStart"/>
      <w:r w:rsidRPr="0001334A">
        <w:rPr>
          <w:rFonts w:eastAsiaTheme="minorEastAsia" w:cs="Times New Roman"/>
          <w:iCs/>
          <w:color w:val="000000" w:themeColor="text1"/>
          <w:sz w:val="24"/>
          <w:szCs w:val="24"/>
        </w:rPr>
        <w:t>Trey</w:t>
      </w:r>
      <w:proofErr w:type="gramEnd"/>
      <w:r w:rsidRPr="0001334A">
        <w:rPr>
          <w:rFonts w:eastAsiaTheme="minorEastAsia" w:cs="Times New Roman"/>
          <w:iCs/>
          <w:color w:val="000000" w:themeColor="text1"/>
          <w:sz w:val="24"/>
          <w:szCs w:val="24"/>
        </w:rPr>
        <w:t xml:space="preserve"> </w:t>
      </w:r>
      <w:r>
        <w:rPr>
          <w:rFonts w:eastAsiaTheme="minorEastAsia" w:cs="Times New Roman"/>
          <w:iCs/>
          <w:color w:val="000000" w:themeColor="text1"/>
          <w:sz w:val="24"/>
          <w:szCs w:val="24"/>
        </w:rPr>
        <w:t>considers</w:t>
      </w:r>
      <w:r w:rsidRPr="0001334A">
        <w:rPr>
          <w:rFonts w:eastAsiaTheme="minorEastAsia" w:cs="Times New Roman"/>
          <w:iCs/>
          <w:color w:val="000000" w:themeColor="text1"/>
          <w:sz w:val="24"/>
          <w:szCs w:val="24"/>
        </w:rPr>
        <w:t xml:space="preserve"> investing $500 per month into a</w:t>
      </w:r>
      <w:r>
        <w:rPr>
          <w:rFonts w:eastAsiaTheme="minorEastAsia" w:cs="Times New Roman"/>
          <w:iCs/>
          <w:color w:val="000000" w:themeColor="text1"/>
          <w:sz w:val="24"/>
          <w:szCs w:val="24"/>
        </w:rPr>
        <w:t xml:space="preserve"> mutual fund</w:t>
      </w:r>
      <w:r w:rsidRPr="0001334A">
        <w:rPr>
          <w:rFonts w:eastAsiaTheme="minorEastAsia" w:cs="Times New Roman"/>
          <w:iCs/>
          <w:color w:val="000000" w:themeColor="text1"/>
          <w:sz w:val="24"/>
          <w:szCs w:val="24"/>
        </w:rPr>
        <w:t xml:space="preserve"> investment that earns 6.3% interest, compounded annually. </w:t>
      </w:r>
    </w:p>
    <w:p w14:paraId="7DCA5C31" w14:textId="473E5CEE" w:rsidR="00673383" w:rsidRDefault="00673383" w:rsidP="00673383">
      <w:pPr>
        <w:pStyle w:val="ListParagraph"/>
        <w:numPr>
          <w:ilvl w:val="0"/>
          <w:numId w:val="146"/>
        </w:numPr>
        <w:textAlignment w:val="baseline"/>
        <w:rPr>
          <w:rFonts w:eastAsiaTheme="minorEastAsia" w:cs="Times New Roman"/>
          <w:iCs/>
          <w:color w:val="000000" w:themeColor="text1"/>
          <w:sz w:val="24"/>
          <w:szCs w:val="24"/>
        </w:rPr>
      </w:pPr>
      <w:r w:rsidRPr="0001334A">
        <w:rPr>
          <w:rFonts w:eastAsiaTheme="minorEastAsia" w:cs="Times New Roman"/>
          <w:iCs/>
          <w:color w:val="000000" w:themeColor="text1"/>
          <w:sz w:val="24"/>
          <w:szCs w:val="24"/>
        </w:rPr>
        <w:t>Keisha considers investing $250 per month into a</w:t>
      </w:r>
      <w:r>
        <w:rPr>
          <w:rFonts w:eastAsiaTheme="minorEastAsia" w:cs="Times New Roman"/>
          <w:iCs/>
          <w:color w:val="000000" w:themeColor="text1"/>
          <w:sz w:val="24"/>
          <w:szCs w:val="24"/>
        </w:rPr>
        <w:t xml:space="preserve"> stock market</w:t>
      </w:r>
      <w:r w:rsidRPr="0001334A">
        <w:rPr>
          <w:rFonts w:eastAsiaTheme="minorEastAsia" w:cs="Times New Roman"/>
          <w:iCs/>
          <w:color w:val="000000" w:themeColor="text1"/>
          <w:sz w:val="24"/>
          <w:szCs w:val="24"/>
        </w:rPr>
        <w:t xml:space="preserve"> investment that earns 9.1% interest, compounded annually. </w:t>
      </w:r>
    </w:p>
    <w:p w14:paraId="573FB923" w14:textId="77777777" w:rsidR="00673383" w:rsidRDefault="00673383" w:rsidP="00673383">
      <w:pPr>
        <w:spacing w:after="0" w:line="240" w:lineRule="auto"/>
        <w:ind w:left="720"/>
        <w:textAlignment w:val="baseline"/>
        <w:rPr>
          <w:rFonts w:eastAsiaTheme="minorEastAsia" w:cs="Times New Roman"/>
          <w:iCs/>
          <w:color w:val="000000" w:themeColor="text1"/>
          <w:sz w:val="24"/>
          <w:szCs w:val="24"/>
        </w:rPr>
      </w:pPr>
    </w:p>
    <w:p w14:paraId="42AE5EF0" w14:textId="77777777" w:rsidR="00673383" w:rsidRDefault="00673383" w:rsidP="00673383">
      <w:pPr>
        <w:spacing w:after="0" w:line="240" w:lineRule="auto"/>
        <w:ind w:left="720"/>
        <w:textAlignment w:val="baseline"/>
        <w:rPr>
          <w:rFonts w:eastAsiaTheme="minorEastAsia" w:cs="Times New Roman"/>
          <w:iCs/>
          <w:color w:val="000000" w:themeColor="text1"/>
          <w:sz w:val="24"/>
          <w:szCs w:val="24"/>
        </w:rPr>
      </w:pPr>
      <w:r>
        <w:rPr>
          <w:rFonts w:eastAsiaTheme="minorEastAsia" w:cs="Times New Roman"/>
          <w:iCs/>
          <w:color w:val="000000" w:themeColor="text1"/>
          <w:sz w:val="24"/>
          <w:szCs w:val="24"/>
        </w:rPr>
        <w:t xml:space="preserve">Part A. </w:t>
      </w:r>
      <w:r w:rsidRPr="0001334A">
        <w:rPr>
          <w:rFonts w:eastAsiaTheme="minorEastAsia" w:cs="Times New Roman"/>
          <w:iCs/>
          <w:color w:val="000000" w:themeColor="text1"/>
          <w:sz w:val="24"/>
          <w:szCs w:val="24"/>
        </w:rPr>
        <w:t xml:space="preserve">Which students would become millionaires? </w:t>
      </w:r>
    </w:p>
    <w:p w14:paraId="01626A11" w14:textId="367CF441" w:rsidR="00116427" w:rsidRPr="00AF5B55" w:rsidRDefault="00673383" w:rsidP="00673383">
      <w:pPr>
        <w:spacing w:after="0" w:line="240" w:lineRule="auto"/>
        <w:ind w:left="360"/>
        <w:textAlignment w:val="baseline"/>
        <w:rPr>
          <w:rFonts w:eastAsia="Calibri" w:cs="Times New Roman"/>
          <w:sz w:val="24"/>
          <w:szCs w:val="24"/>
        </w:rPr>
      </w:pPr>
      <w:r>
        <w:rPr>
          <w:rFonts w:eastAsiaTheme="minorEastAsia" w:cs="Times New Roman"/>
          <w:iCs/>
          <w:color w:val="000000" w:themeColor="text1"/>
          <w:sz w:val="24"/>
          <w:szCs w:val="24"/>
        </w:rPr>
        <w:t xml:space="preserve">Part B. </w:t>
      </w:r>
      <w:r w:rsidRPr="0001334A">
        <w:rPr>
          <w:rFonts w:eastAsiaTheme="minorEastAsia" w:cs="Times New Roman"/>
          <w:iCs/>
          <w:color w:val="000000" w:themeColor="text1"/>
          <w:sz w:val="24"/>
          <w:szCs w:val="24"/>
        </w:rPr>
        <w:t>For students who would not earn a million dollars by the end of the 40-year investment, what monthly deposit would they need to make in their investment to achieve that goal?</w:t>
      </w:r>
      <w:r w:rsidR="00116427">
        <w:rPr>
          <w:rFonts w:eastAsiaTheme="minorEastAsia" w:cs="Times New Roman"/>
          <w:color w:val="000000" w:themeColor="text1"/>
          <w:sz w:val="24"/>
          <w:szCs w:val="24"/>
        </w:rPr>
        <w:br/>
      </w:r>
    </w:p>
    <w:p w14:paraId="378BB597" w14:textId="77777777" w:rsidR="00116427" w:rsidRPr="00446198" w:rsidRDefault="00116427" w:rsidP="00116427">
      <w:pPr>
        <w:pStyle w:val="FinancialFLHeading"/>
      </w:pPr>
      <w:r w:rsidRPr="00446198">
        <w:t>Instructional Items </w:t>
      </w:r>
    </w:p>
    <w:p w14:paraId="4B6908FA" w14:textId="77777777" w:rsidR="00A2305B" w:rsidRPr="00CD56EB" w:rsidRDefault="00A2305B" w:rsidP="00A2305B">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1</w:t>
      </w:r>
    </w:p>
    <w:p w14:paraId="7A90D76D" w14:textId="5D5B0B41" w:rsidR="00116427" w:rsidRPr="00602BEF" w:rsidRDefault="00743514" w:rsidP="00743514">
      <w:pPr>
        <w:tabs>
          <w:tab w:val="left" w:pos="1051"/>
        </w:tabs>
        <w:spacing w:after="0" w:line="240" w:lineRule="auto"/>
        <w:ind w:left="630" w:hanging="630"/>
        <w:textAlignment w:val="baseline"/>
        <w:rPr>
          <w:rFonts w:eastAsia="Times New Roman" w:cs="Times New Roman"/>
          <w:sz w:val="24"/>
          <w:szCs w:val="24"/>
        </w:rPr>
      </w:pPr>
      <w:r>
        <w:rPr>
          <w:rFonts w:eastAsia="Times New Roman" w:cs="Times New Roman"/>
          <w:sz w:val="24"/>
          <w:szCs w:val="24"/>
        </w:rPr>
        <w:tab/>
        <w:t>Sheri wants to invest $5,000 in an account that pays an annual interest rate of 2.3%, compounded quarterly. How many years would it take for her investment to double?</w:t>
      </w:r>
      <w:r w:rsidR="00A2305B">
        <w:rPr>
          <w:rFonts w:eastAsia="Times New Roman" w:cs="Times New Roman"/>
          <w:sz w:val="24"/>
          <w:szCs w:val="24"/>
        </w:rPr>
        <w:br/>
      </w:r>
    </w:p>
    <w:p w14:paraId="21A56FE7" w14:textId="77777777" w:rsidR="00116427" w:rsidRDefault="00116427" w:rsidP="00116427">
      <w:pPr>
        <w:pStyle w:val="Style4"/>
      </w:pPr>
      <w:r w:rsidRPr="00446198">
        <w:t>*The strategies, tasks and items included in the B1G-M are examples and should not be considered comprehensive.</w:t>
      </w:r>
    </w:p>
    <w:p w14:paraId="6F428EAF" w14:textId="77777777" w:rsidR="005E111A" w:rsidRPr="00C0141B" w:rsidRDefault="005E111A" w:rsidP="00116427">
      <w:pPr>
        <w:pStyle w:val="Style4"/>
      </w:pPr>
    </w:p>
    <w:p w14:paraId="5F60875D" w14:textId="23408186" w:rsidR="00116427" w:rsidRDefault="003E4887" w:rsidP="00116427">
      <w:pPr>
        <w:pStyle w:val="Heading3"/>
      </w:pPr>
      <w:r w:rsidRPr="00EB6951">
        <w:t>MA.</w:t>
      </w:r>
      <w:r>
        <w:t>912</w:t>
      </w:r>
      <w:r w:rsidRPr="00EB6951">
        <w:t>.FL.</w:t>
      </w:r>
      <w:r>
        <w:t>3</w:t>
      </w:r>
      <w:r w:rsidRPr="00EB6951">
        <w:t>.</w:t>
      </w:r>
      <w:r>
        <w:t>5</w:t>
      </w:r>
      <w:r w:rsidR="00116427">
        <w:br/>
      </w:r>
    </w:p>
    <w:p w14:paraId="1535EABB" w14:textId="77777777" w:rsidR="00116427" w:rsidRPr="00446198" w:rsidRDefault="00116427" w:rsidP="00116427">
      <w:pPr>
        <w:pStyle w:val="FinancialFLHeading"/>
      </w:pPr>
      <w:r w:rsidRPr="00446198">
        <w:t>Benchmark</w:t>
      </w:r>
    </w:p>
    <w:p w14:paraId="507AC9A5" w14:textId="518FB6F9" w:rsidR="00116427" w:rsidRPr="005D203C" w:rsidRDefault="002E6D6D" w:rsidP="00116427">
      <w:pPr>
        <w:pStyle w:val="Style3"/>
      </w:pPr>
      <w:r w:rsidRPr="007A3FFD">
        <w:rPr>
          <w:color w:val="000000"/>
        </w:rPr>
        <w:t>MA.912.FL.</w:t>
      </w:r>
      <w:r>
        <w:rPr>
          <w:color w:val="000000"/>
        </w:rPr>
        <w:t>3</w:t>
      </w:r>
      <w:r w:rsidRPr="007A3FFD">
        <w:rPr>
          <w:color w:val="000000"/>
        </w:rPr>
        <w:t>.</w:t>
      </w:r>
      <w:r>
        <w:rPr>
          <w:color w:val="000000"/>
        </w:rPr>
        <w:t>5</w:t>
      </w:r>
      <w:r w:rsidR="00116427" w:rsidRPr="0012407D">
        <w:tab/>
      </w:r>
      <w:r w:rsidR="00CD5AB8" w:rsidRPr="00BD454D">
        <w:rPr>
          <w:color w:val="000000"/>
        </w:rPr>
        <w:t>Compare the advantages and disadvantages of using cash versus personal financing options.</w:t>
      </w:r>
    </w:p>
    <w:p w14:paraId="1196A43F" w14:textId="2E990B83" w:rsidR="00116427" w:rsidRPr="00703B88" w:rsidRDefault="00010E66" w:rsidP="00116427">
      <w:pPr>
        <w:spacing w:after="0" w:line="240" w:lineRule="auto"/>
        <w:ind w:left="1440"/>
        <w:rPr>
          <w:rFonts w:eastAsia="Calibri" w:cs="Times New Roman"/>
          <w:sz w:val="24"/>
          <w:szCs w:val="24"/>
        </w:rPr>
      </w:pPr>
      <w:r w:rsidRPr="00BD454D">
        <w:rPr>
          <w:rFonts w:eastAsia="Calibri" w:cs="Times New Roman"/>
          <w:i/>
          <w:szCs w:val="24"/>
        </w:rPr>
        <w:t>Example:</w:t>
      </w:r>
      <w:r w:rsidRPr="00BD454D">
        <w:rPr>
          <w:rFonts w:eastAsia="Calibri" w:cs="Times New Roman"/>
          <w:szCs w:val="24"/>
        </w:rPr>
        <w:t xml:space="preserve"> Compare paying for a tank of gasoline in the following ways: cash; credit card and paying over 2 months; credit card and paying balance in full each month.</w:t>
      </w:r>
      <w:r w:rsidR="00703B88">
        <w:rPr>
          <w:rFonts w:eastAsia="Calibri" w:cs="Times New Roman"/>
          <w:szCs w:val="24"/>
        </w:rPr>
        <w:br/>
      </w:r>
    </w:p>
    <w:p w14:paraId="50A5483A" w14:textId="77777777" w:rsidR="00703B88" w:rsidRPr="007A3FFD" w:rsidRDefault="00703B88" w:rsidP="00703B88">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6FD0AD5D" w14:textId="77777777" w:rsidR="00703B88" w:rsidRDefault="00703B88" w:rsidP="00703B88">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D454D">
        <w:rPr>
          <w:rFonts w:eastAsia="Calibri" w:cs="Times New Roman"/>
          <w:szCs w:val="24"/>
        </w:rPr>
        <w:t xml:space="preserve">Instruction includes advantages and disadvantages for a business and for an individual. </w:t>
      </w:r>
      <w:r w:rsidRPr="00BD454D">
        <w:rPr>
          <w:rFonts w:eastAsia="Calibri" w:cs="Times New Roman"/>
          <w:i/>
          <w:szCs w:val="24"/>
        </w:rPr>
        <w:t>Clarification 2:</w:t>
      </w:r>
      <w:r w:rsidRPr="00BD454D">
        <w:rPr>
          <w:rFonts w:eastAsia="Calibri" w:cs="Times New Roman"/>
          <w:szCs w:val="24"/>
        </w:rPr>
        <w:t xml:space="preserve"> Personal financing options include debit cards, credit cards, installment plans and loans.</w:t>
      </w:r>
    </w:p>
    <w:p w14:paraId="230842D9" w14:textId="77777777" w:rsidR="00116427" w:rsidRPr="00703B88" w:rsidRDefault="00116427" w:rsidP="00116427">
      <w:pPr>
        <w:spacing w:after="0"/>
        <w:rPr>
          <w:sz w:val="24"/>
          <w:szCs w:val="24"/>
        </w:rPr>
      </w:pPr>
    </w:p>
    <w:p w14:paraId="0EF94B69" w14:textId="77777777" w:rsidR="00116427" w:rsidRPr="00446198" w:rsidRDefault="00116427" w:rsidP="00116427">
      <w:pPr>
        <w:pStyle w:val="FinancialFLHeading"/>
      </w:pPr>
      <w:r w:rsidRPr="00446198">
        <w:t xml:space="preserve">Connecting Benchmarks/Horizontal Alignment        </w:t>
      </w:r>
    </w:p>
    <w:p w14:paraId="5D39B280" w14:textId="77777777" w:rsidR="00B60DC7" w:rsidRPr="00EB6951" w:rsidRDefault="00B60DC7" w:rsidP="00B60DC7">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MA.912.FL.3.9</w:t>
      </w:r>
    </w:p>
    <w:p w14:paraId="3987F9AC" w14:textId="38360FEB" w:rsidR="00116427" w:rsidRPr="00B60DC7" w:rsidRDefault="00B60DC7" w:rsidP="00B60DC7">
      <w:pPr>
        <w:numPr>
          <w:ilvl w:val="0"/>
          <w:numId w:val="41"/>
        </w:numPr>
        <w:spacing w:after="0" w:line="240" w:lineRule="auto"/>
        <w:rPr>
          <w:sz w:val="24"/>
          <w:szCs w:val="24"/>
        </w:rPr>
      </w:pPr>
      <w:r w:rsidRPr="53E1DE1A">
        <w:rPr>
          <w:rFonts w:eastAsia="Times New Roman" w:cs="Times New Roman"/>
          <w:sz w:val="24"/>
          <w:szCs w:val="24"/>
        </w:rPr>
        <w:t>MA.912.FL.4.3</w:t>
      </w:r>
      <w:r w:rsidR="00116427" w:rsidRPr="00B60DC7">
        <w:rPr>
          <w:rFonts w:eastAsia="Calibri" w:cs="Times New Roman"/>
          <w:bCs/>
          <w:color w:val="000000" w:themeColor="text1"/>
          <w:sz w:val="24"/>
          <w:szCs w:val="24"/>
        </w:rPr>
        <w:br/>
      </w:r>
    </w:p>
    <w:p w14:paraId="3081FF98" w14:textId="77777777" w:rsidR="00116427" w:rsidRPr="00446198" w:rsidRDefault="00116427" w:rsidP="00116427">
      <w:pPr>
        <w:pStyle w:val="FinancialFLHeading"/>
      </w:pPr>
      <w:r w:rsidRPr="00446198">
        <w:t>Terms from the K-12 Glossary </w:t>
      </w:r>
    </w:p>
    <w:p w14:paraId="06374855" w14:textId="0D0D8F01" w:rsidR="00116427" w:rsidRPr="00B60DC7" w:rsidRDefault="00116427" w:rsidP="00B60DC7">
      <w:pPr>
        <w:textAlignment w:val="baseline"/>
        <w:rPr>
          <w:rFonts w:eastAsia="Times New Roman" w:cs="Times New Roman"/>
          <w:sz w:val="24"/>
          <w:szCs w:val="24"/>
        </w:rPr>
      </w:pPr>
      <w:r w:rsidRPr="00B60DC7">
        <w:rPr>
          <w:rFonts w:eastAsia="Times New Roman" w:cs="Times New Roman"/>
          <w:sz w:val="24"/>
          <w:szCs w:val="24"/>
        </w:rPr>
        <w:br/>
      </w:r>
    </w:p>
    <w:p w14:paraId="11DE9DC1" w14:textId="77777777" w:rsidR="00116427" w:rsidRPr="00446198" w:rsidRDefault="00116427" w:rsidP="00116427">
      <w:pPr>
        <w:pStyle w:val="FinancialFLHeading"/>
      </w:pPr>
      <w:r w:rsidRPr="00446198">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5F1F6455" w14:textId="77777777" w:rsidTr="0088141E">
        <w:trPr>
          <w:trHeight w:val="981"/>
        </w:trPr>
        <w:tc>
          <w:tcPr>
            <w:tcW w:w="2498" w:type="pct"/>
            <w:shd w:val="clear" w:color="auto" w:fill="auto"/>
            <w:hideMark/>
          </w:tcPr>
          <w:p w14:paraId="2456A36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477E08E" w14:textId="4B95F311" w:rsidR="00116427" w:rsidRPr="007B4E46" w:rsidRDefault="00116427" w:rsidP="00AA450F">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65EEA683"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F76E442"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5258FF19" w14:textId="77777777" w:rsidR="00116427" w:rsidRPr="00446198" w:rsidRDefault="00116427" w:rsidP="00116427">
      <w:pPr>
        <w:pStyle w:val="FinancialFLHeading"/>
      </w:pPr>
      <w:r w:rsidRPr="00446198">
        <w:t xml:space="preserve">Purpose and Instructional Strategies </w:t>
      </w:r>
    </w:p>
    <w:p w14:paraId="7F0B1AFE" w14:textId="77777777" w:rsidR="000A48A4" w:rsidRDefault="000A48A4" w:rsidP="000A48A4">
      <w:pPr>
        <w:spacing w:after="0" w:line="240" w:lineRule="auto"/>
        <w:textAlignment w:val="baseline"/>
        <w:rPr>
          <w:rFonts w:eastAsia="Calibri" w:cs="Times New Roman"/>
          <w:sz w:val="24"/>
          <w:szCs w:val="24"/>
        </w:rPr>
      </w:pPr>
      <w:r>
        <w:rPr>
          <w:rFonts w:eastAsia="Calibri" w:cs="Times New Roman"/>
          <w:sz w:val="24"/>
          <w:szCs w:val="24"/>
        </w:rPr>
        <w:t>In Math for Data and Financial Literacy,</w:t>
      </w:r>
      <w:r w:rsidRPr="53E1DE1A">
        <w:rPr>
          <w:rFonts w:eastAsia="Calibri" w:cs="Times New Roman"/>
          <w:sz w:val="24"/>
          <w:szCs w:val="24"/>
        </w:rPr>
        <w:t xml:space="preserve"> students</w:t>
      </w:r>
      <w:r>
        <w:rPr>
          <w:rFonts w:eastAsia="Calibri" w:cs="Times New Roman"/>
          <w:sz w:val="24"/>
          <w:szCs w:val="24"/>
        </w:rPr>
        <w:t xml:space="preserve"> are introduced</w:t>
      </w:r>
      <w:r w:rsidRPr="53E1DE1A">
        <w:rPr>
          <w:rFonts w:eastAsia="Calibri" w:cs="Times New Roman"/>
          <w:sz w:val="24"/>
          <w:szCs w:val="24"/>
        </w:rPr>
        <w:t xml:space="preserve"> to the advantages and disadvantages of various financing options for individuals as well as businesses. </w:t>
      </w:r>
    </w:p>
    <w:p w14:paraId="68178F83" w14:textId="77777777" w:rsidR="000A48A4" w:rsidRPr="0001334A" w:rsidRDefault="000A48A4" w:rsidP="000A48A4">
      <w:pPr>
        <w:pStyle w:val="ListParagraph"/>
        <w:numPr>
          <w:ilvl w:val="0"/>
          <w:numId w:val="135"/>
        </w:numPr>
        <w:textAlignment w:val="baseline"/>
        <w:rPr>
          <w:rFonts w:eastAsia="Calibri" w:cs="Times New Roman"/>
          <w:sz w:val="24"/>
          <w:szCs w:val="24"/>
        </w:rPr>
      </w:pPr>
      <w:r w:rsidRPr="0001334A">
        <w:rPr>
          <w:rFonts w:eastAsia="Calibri" w:cs="Times New Roman"/>
          <w:sz w:val="24"/>
          <w:szCs w:val="24"/>
        </w:rPr>
        <w:t xml:space="preserve">Instruction </w:t>
      </w:r>
      <w:r>
        <w:rPr>
          <w:rFonts w:eastAsia="Calibri" w:cs="Times New Roman"/>
          <w:sz w:val="24"/>
          <w:szCs w:val="24"/>
        </w:rPr>
        <w:t>includes</w:t>
      </w:r>
      <w:r w:rsidRPr="0001334A">
        <w:rPr>
          <w:rFonts w:eastAsia="Calibri" w:cs="Times New Roman"/>
          <w:sz w:val="24"/>
          <w:szCs w:val="24"/>
        </w:rPr>
        <w:t xml:space="preserve"> comparisons between cash purchases and purchases using</w:t>
      </w:r>
      <w:r>
        <w:t xml:space="preserve"> </w:t>
      </w:r>
      <w:r w:rsidRPr="0001334A">
        <w:rPr>
          <w:rFonts w:eastAsia="Calibri" w:cs="Times New Roman"/>
          <w:sz w:val="24"/>
          <w:szCs w:val="24"/>
        </w:rPr>
        <w:t xml:space="preserve">debit cards, credit cards, installment plans or loans. </w:t>
      </w:r>
      <w:r>
        <w:rPr>
          <w:rFonts w:eastAsia="Calibri" w:cs="Times New Roman"/>
          <w:sz w:val="24"/>
          <w:szCs w:val="24"/>
        </w:rPr>
        <w:t>The table below has some</w:t>
      </w:r>
      <w:r w:rsidRPr="0001334A">
        <w:rPr>
          <w:rFonts w:eastAsia="Calibri" w:cs="Times New Roman"/>
          <w:sz w:val="24"/>
          <w:szCs w:val="24"/>
        </w:rPr>
        <w:t xml:space="preserve"> </w:t>
      </w:r>
      <w:r>
        <w:rPr>
          <w:rFonts w:eastAsia="Calibri" w:cs="Times New Roman"/>
          <w:sz w:val="24"/>
          <w:szCs w:val="24"/>
        </w:rPr>
        <w:t xml:space="preserve">example </w:t>
      </w:r>
      <w:r w:rsidRPr="0001334A">
        <w:rPr>
          <w:rFonts w:eastAsia="Calibri" w:cs="Times New Roman"/>
          <w:sz w:val="24"/>
          <w:szCs w:val="24"/>
        </w:rPr>
        <w:t>comparison</w:t>
      </w:r>
      <w:r>
        <w:rPr>
          <w:rFonts w:eastAsia="Calibri" w:cs="Times New Roman"/>
          <w:sz w:val="24"/>
          <w:szCs w:val="24"/>
        </w:rPr>
        <w:t>s</w:t>
      </w:r>
      <w:r w:rsidRPr="0001334A">
        <w:rPr>
          <w:rFonts w:eastAsia="Calibri" w:cs="Times New Roman"/>
          <w:sz w:val="24"/>
          <w:szCs w:val="24"/>
        </w:rPr>
        <w:t xml:space="preserve"> of advantages and disadvantages </w:t>
      </w:r>
      <w:proofErr w:type="gramStart"/>
      <w:r w:rsidRPr="0001334A">
        <w:rPr>
          <w:rFonts w:eastAsia="Calibri" w:cs="Times New Roman"/>
          <w:sz w:val="24"/>
          <w:szCs w:val="24"/>
        </w:rPr>
        <w:t>for</w:t>
      </w:r>
      <w:proofErr w:type="gramEnd"/>
      <w:r w:rsidRPr="0001334A">
        <w:rPr>
          <w:rFonts w:eastAsia="Calibri" w:cs="Times New Roman"/>
          <w:sz w:val="24"/>
          <w:szCs w:val="24"/>
        </w:rPr>
        <w:t xml:space="preserve"> purchasing options. </w:t>
      </w:r>
    </w:p>
    <w:tbl>
      <w:tblPr>
        <w:tblStyle w:val="TableGrid"/>
        <w:tblW w:w="0" w:type="auto"/>
        <w:jc w:val="center"/>
        <w:tblCellMar>
          <w:left w:w="72" w:type="dxa"/>
          <w:right w:w="72" w:type="dxa"/>
        </w:tblCellMar>
        <w:tblLook w:val="04A0" w:firstRow="1" w:lastRow="0" w:firstColumn="1" w:lastColumn="0" w:noHBand="0" w:noVBand="1"/>
      </w:tblPr>
      <w:tblGrid>
        <w:gridCol w:w="1152"/>
        <w:gridCol w:w="3661"/>
        <w:gridCol w:w="3661"/>
      </w:tblGrid>
      <w:tr w:rsidR="000A48A4" w:rsidRPr="008B7354" w14:paraId="11E39CB6" w14:textId="77777777" w:rsidTr="0088141E">
        <w:trPr>
          <w:jc w:val="center"/>
        </w:trPr>
        <w:tc>
          <w:tcPr>
            <w:tcW w:w="1152" w:type="dxa"/>
            <w:shd w:val="clear" w:color="auto" w:fill="D9D9D9" w:themeFill="background1" w:themeFillShade="D9"/>
            <w:vAlign w:val="center"/>
          </w:tcPr>
          <w:p w14:paraId="6AE97D90" w14:textId="77777777" w:rsidR="000A48A4" w:rsidRPr="008B7354" w:rsidRDefault="000A48A4" w:rsidP="0088141E">
            <w:pPr>
              <w:jc w:val="center"/>
              <w:textAlignment w:val="baseline"/>
              <w:rPr>
                <w:rFonts w:eastAsia="Calibri" w:cs="Times New Roman"/>
              </w:rPr>
            </w:pPr>
            <w:r w:rsidRPr="008B7354">
              <w:rPr>
                <w:rFonts w:eastAsia="Calibri" w:cs="Times New Roman"/>
                <w:b/>
                <w:bCs/>
              </w:rPr>
              <w:t>Purchase Option</w:t>
            </w:r>
          </w:p>
        </w:tc>
        <w:tc>
          <w:tcPr>
            <w:tcW w:w="3661" w:type="dxa"/>
            <w:shd w:val="clear" w:color="auto" w:fill="D9D9D9" w:themeFill="background1" w:themeFillShade="D9"/>
            <w:vAlign w:val="center"/>
          </w:tcPr>
          <w:p w14:paraId="1A82E983" w14:textId="77777777" w:rsidR="000A48A4" w:rsidRPr="008B7354" w:rsidRDefault="000A48A4" w:rsidP="0088141E">
            <w:pPr>
              <w:jc w:val="center"/>
              <w:textAlignment w:val="baseline"/>
              <w:rPr>
                <w:rFonts w:eastAsia="Calibri" w:cs="Times New Roman"/>
              </w:rPr>
            </w:pPr>
            <w:r w:rsidRPr="008B7354">
              <w:rPr>
                <w:rFonts w:eastAsia="Calibri" w:cs="Times New Roman"/>
                <w:b/>
                <w:bCs/>
              </w:rPr>
              <w:t>Advantages</w:t>
            </w:r>
          </w:p>
        </w:tc>
        <w:tc>
          <w:tcPr>
            <w:tcW w:w="3661" w:type="dxa"/>
            <w:shd w:val="clear" w:color="auto" w:fill="D9D9D9" w:themeFill="background1" w:themeFillShade="D9"/>
            <w:vAlign w:val="center"/>
          </w:tcPr>
          <w:p w14:paraId="2B450528" w14:textId="77777777" w:rsidR="000A48A4" w:rsidRPr="008B7354" w:rsidRDefault="000A48A4" w:rsidP="0088141E">
            <w:pPr>
              <w:jc w:val="center"/>
              <w:textAlignment w:val="baseline"/>
              <w:rPr>
                <w:rFonts w:eastAsia="Calibri" w:cs="Times New Roman"/>
              </w:rPr>
            </w:pPr>
            <w:r w:rsidRPr="008B7354">
              <w:rPr>
                <w:rFonts w:eastAsia="Calibri" w:cs="Times New Roman"/>
                <w:b/>
                <w:bCs/>
              </w:rPr>
              <w:t>Disadvantages</w:t>
            </w:r>
          </w:p>
        </w:tc>
      </w:tr>
      <w:tr w:rsidR="000A48A4" w:rsidRPr="008B7354" w14:paraId="6D552274" w14:textId="77777777" w:rsidTr="0088141E">
        <w:trPr>
          <w:jc w:val="center"/>
        </w:trPr>
        <w:tc>
          <w:tcPr>
            <w:tcW w:w="1152" w:type="dxa"/>
            <w:vAlign w:val="center"/>
          </w:tcPr>
          <w:p w14:paraId="63FFA90A" w14:textId="77777777" w:rsidR="000A48A4" w:rsidRPr="008B7354" w:rsidRDefault="000A48A4" w:rsidP="0088141E">
            <w:pPr>
              <w:jc w:val="center"/>
              <w:textAlignment w:val="baseline"/>
              <w:rPr>
                <w:rFonts w:eastAsia="Calibri" w:cs="Times New Roman"/>
              </w:rPr>
            </w:pPr>
            <w:r w:rsidRPr="008B7354">
              <w:rPr>
                <w:rFonts w:eastAsia="Calibri" w:cs="Times New Roman"/>
              </w:rPr>
              <w:t>Cash</w:t>
            </w:r>
          </w:p>
        </w:tc>
        <w:tc>
          <w:tcPr>
            <w:tcW w:w="3661" w:type="dxa"/>
          </w:tcPr>
          <w:p w14:paraId="6204C3F1" w14:textId="77777777" w:rsidR="000A48A4" w:rsidRPr="006C30ED" w:rsidRDefault="000A48A4" w:rsidP="000A48A4">
            <w:pPr>
              <w:pStyle w:val="ListParagraph"/>
              <w:numPr>
                <w:ilvl w:val="0"/>
                <w:numId w:val="40"/>
              </w:numPr>
              <w:ind w:left="233" w:hanging="180"/>
              <w:textAlignment w:val="baseline"/>
              <w:rPr>
                <w:rFonts w:eastAsia="Calibri" w:cs="Times New Roman"/>
              </w:rPr>
            </w:pPr>
            <w:r w:rsidRPr="006C30ED">
              <w:rPr>
                <w:rFonts w:eastAsia="Calibri" w:cs="Times New Roman"/>
              </w:rPr>
              <w:t>Avoid debt</w:t>
            </w:r>
          </w:p>
          <w:p w14:paraId="6BDDD030" w14:textId="77777777" w:rsidR="000A48A4" w:rsidRPr="006C30ED" w:rsidRDefault="000A48A4" w:rsidP="000A48A4">
            <w:pPr>
              <w:pStyle w:val="ListParagraph"/>
              <w:numPr>
                <w:ilvl w:val="0"/>
                <w:numId w:val="40"/>
              </w:numPr>
              <w:ind w:left="233" w:hanging="180"/>
              <w:textAlignment w:val="baseline"/>
              <w:rPr>
                <w:rFonts w:eastAsia="Calibri" w:cs="Times New Roman"/>
              </w:rPr>
            </w:pPr>
            <w:r w:rsidRPr="006C30ED">
              <w:rPr>
                <w:rFonts w:eastAsia="Calibri" w:cs="Times New Roman"/>
              </w:rPr>
              <w:t>Statistically spend less on purchases (cash is hard to save and, therefore, hard to spend)</w:t>
            </w:r>
          </w:p>
          <w:p w14:paraId="3788A0E6" w14:textId="77777777" w:rsidR="000A48A4" w:rsidRPr="006C30ED" w:rsidRDefault="000A48A4" w:rsidP="000A48A4">
            <w:pPr>
              <w:pStyle w:val="ListParagraph"/>
              <w:numPr>
                <w:ilvl w:val="0"/>
                <w:numId w:val="40"/>
              </w:numPr>
              <w:ind w:left="233" w:hanging="180"/>
              <w:textAlignment w:val="baseline"/>
              <w:rPr>
                <w:rFonts w:eastAsia="Calibri" w:cs="Times New Roman"/>
              </w:rPr>
            </w:pPr>
            <w:r w:rsidRPr="006C30ED">
              <w:rPr>
                <w:rFonts w:eastAsia="Calibri" w:cs="Times New Roman"/>
              </w:rPr>
              <w:t>No interest or penalties</w:t>
            </w:r>
          </w:p>
        </w:tc>
        <w:tc>
          <w:tcPr>
            <w:tcW w:w="3661" w:type="dxa"/>
          </w:tcPr>
          <w:p w14:paraId="0F915AEB"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Purchases can only occur when the full amount of cash needed is saved</w:t>
            </w:r>
          </w:p>
          <w:p w14:paraId="5659A829"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Limited to in-person transactions</w:t>
            </w:r>
            <w:r>
              <w:rPr>
                <w:rFonts w:eastAsia="Calibri" w:cs="Times New Roman"/>
              </w:rPr>
              <w:t>;</w:t>
            </w:r>
            <w:r w:rsidRPr="007A1A06">
              <w:rPr>
                <w:rFonts w:eastAsia="Calibri" w:cs="Times New Roman"/>
              </w:rPr>
              <w:t xml:space="preserve"> doesn’t work online</w:t>
            </w:r>
          </w:p>
          <w:p w14:paraId="48950EFA"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Money cannot be used to track purchases</w:t>
            </w:r>
          </w:p>
          <w:p w14:paraId="196C5DBF"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Large purchases require a person to hold on to a large amount of cash</w:t>
            </w:r>
          </w:p>
        </w:tc>
      </w:tr>
      <w:tr w:rsidR="000A48A4" w:rsidRPr="008B7354" w14:paraId="350AEDD0" w14:textId="77777777" w:rsidTr="0088141E">
        <w:trPr>
          <w:jc w:val="center"/>
        </w:trPr>
        <w:tc>
          <w:tcPr>
            <w:tcW w:w="1152" w:type="dxa"/>
            <w:vAlign w:val="center"/>
          </w:tcPr>
          <w:p w14:paraId="7617B393" w14:textId="77777777" w:rsidR="000A48A4" w:rsidRPr="008B7354" w:rsidRDefault="000A48A4" w:rsidP="0088141E">
            <w:pPr>
              <w:jc w:val="center"/>
              <w:textAlignment w:val="baseline"/>
              <w:rPr>
                <w:rFonts w:eastAsia="Calibri" w:cs="Times New Roman"/>
              </w:rPr>
            </w:pPr>
            <w:r w:rsidRPr="008B7354">
              <w:rPr>
                <w:rFonts w:eastAsia="Calibri" w:cs="Times New Roman"/>
              </w:rPr>
              <w:t>Debit Cards</w:t>
            </w:r>
          </w:p>
        </w:tc>
        <w:tc>
          <w:tcPr>
            <w:tcW w:w="3661" w:type="dxa"/>
          </w:tcPr>
          <w:p w14:paraId="0650FCED"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Avoid debt.</w:t>
            </w:r>
          </w:p>
          <w:p w14:paraId="6C03C093" w14:textId="77777777" w:rsidR="000A48A4" w:rsidRPr="007A1A06" w:rsidRDefault="000A48A4" w:rsidP="000A48A4">
            <w:pPr>
              <w:pStyle w:val="ListParagraph"/>
              <w:numPr>
                <w:ilvl w:val="0"/>
                <w:numId w:val="40"/>
              </w:numPr>
              <w:ind w:left="233" w:hanging="180"/>
              <w:textAlignment w:val="baseline"/>
              <w:rPr>
                <w:rFonts w:eastAsia="Calibri" w:cs="Times New Roman"/>
              </w:rPr>
            </w:pPr>
            <w:r>
              <w:rPr>
                <w:rFonts w:eastAsia="Calibri" w:cs="Times New Roman"/>
              </w:rPr>
              <w:t xml:space="preserve">Limited protection </w:t>
            </w:r>
            <w:r w:rsidRPr="007A1A06">
              <w:rPr>
                <w:rFonts w:eastAsia="Calibri" w:cs="Times New Roman"/>
              </w:rPr>
              <w:t>against unauthorized purchases</w:t>
            </w:r>
            <w:r>
              <w:rPr>
                <w:rFonts w:eastAsia="Calibri" w:cs="Times New Roman"/>
              </w:rPr>
              <w:t xml:space="preserve">. </w:t>
            </w:r>
            <w:proofErr w:type="gramStart"/>
            <w:r>
              <w:rPr>
                <w:rFonts w:eastAsia="Calibri" w:cs="Times New Roman"/>
              </w:rPr>
              <w:t>Need</w:t>
            </w:r>
            <w:proofErr w:type="gramEnd"/>
            <w:r>
              <w:rPr>
                <w:rFonts w:eastAsia="Calibri" w:cs="Times New Roman"/>
              </w:rPr>
              <w:t xml:space="preserve"> to report within two business </w:t>
            </w:r>
            <w:r w:rsidRPr="1ABD8EE0">
              <w:rPr>
                <w:rFonts w:eastAsia="Calibri" w:cs="Times New Roman"/>
              </w:rPr>
              <w:t>days</w:t>
            </w:r>
            <w:r>
              <w:rPr>
                <w:rFonts w:eastAsia="Calibri" w:cs="Times New Roman"/>
              </w:rPr>
              <w:t>.</w:t>
            </w:r>
          </w:p>
          <w:p w14:paraId="66FFB53F"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Can be used in place of a credit card for online purchases</w:t>
            </w:r>
            <w:r>
              <w:rPr>
                <w:rFonts w:eastAsia="Calibri" w:cs="Times New Roman"/>
              </w:rPr>
              <w:t xml:space="preserve"> – not recommended due to limited protection against fraud.</w:t>
            </w:r>
          </w:p>
          <w:p w14:paraId="7AD916D0"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Provide a record of purchases.</w:t>
            </w:r>
          </w:p>
          <w:p w14:paraId="754D1D19" w14:textId="77777777" w:rsidR="000A48A4" w:rsidRPr="007A1A06" w:rsidRDefault="000A48A4" w:rsidP="000A48A4">
            <w:pPr>
              <w:pStyle w:val="ListParagraph"/>
              <w:numPr>
                <w:ilvl w:val="0"/>
                <w:numId w:val="40"/>
              </w:numPr>
              <w:ind w:left="233" w:hanging="180"/>
              <w:textAlignment w:val="baseline"/>
              <w:rPr>
                <w:rFonts w:eastAsia="Calibri" w:cs="Times New Roman"/>
              </w:rPr>
            </w:pPr>
            <w:r>
              <w:rPr>
                <w:rFonts w:eastAsia="Calibri" w:cs="Times New Roman"/>
              </w:rPr>
              <w:t>Convenient/q</w:t>
            </w:r>
            <w:r w:rsidRPr="007A1A06">
              <w:rPr>
                <w:rFonts w:eastAsia="Calibri" w:cs="Times New Roman"/>
              </w:rPr>
              <w:t>uic</w:t>
            </w:r>
            <w:r>
              <w:rPr>
                <w:rFonts w:eastAsia="Calibri" w:cs="Times New Roman"/>
              </w:rPr>
              <w:t>k access to funds for purchases</w:t>
            </w:r>
          </w:p>
        </w:tc>
        <w:tc>
          <w:tcPr>
            <w:tcW w:w="3661" w:type="dxa"/>
          </w:tcPr>
          <w:p w14:paraId="2A624BE2"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 xml:space="preserve">Purchases can only occur when the buyer has </w:t>
            </w:r>
            <w:proofErr w:type="gramStart"/>
            <w:r w:rsidRPr="007A1A06">
              <w:rPr>
                <w:rFonts w:eastAsia="Calibri" w:cs="Times New Roman"/>
              </w:rPr>
              <w:t>a sufficient</w:t>
            </w:r>
            <w:proofErr w:type="gramEnd"/>
            <w:r w:rsidRPr="007A1A06">
              <w:rPr>
                <w:rFonts w:eastAsia="Calibri" w:cs="Times New Roman"/>
              </w:rPr>
              <w:t xml:space="preserve"> balance in their checking account</w:t>
            </w:r>
          </w:p>
          <w:p w14:paraId="1805E410"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Possible to overdraw the account, leading to penalties</w:t>
            </w:r>
          </w:p>
        </w:tc>
      </w:tr>
      <w:tr w:rsidR="000A48A4" w:rsidRPr="008B7354" w14:paraId="4E59F644" w14:textId="77777777" w:rsidTr="0088141E">
        <w:trPr>
          <w:jc w:val="center"/>
        </w:trPr>
        <w:tc>
          <w:tcPr>
            <w:tcW w:w="1152" w:type="dxa"/>
            <w:vAlign w:val="center"/>
          </w:tcPr>
          <w:p w14:paraId="7F5220A5" w14:textId="77777777" w:rsidR="000A48A4" w:rsidRPr="008B7354" w:rsidRDefault="000A48A4" w:rsidP="0088141E">
            <w:pPr>
              <w:jc w:val="center"/>
              <w:textAlignment w:val="baseline"/>
              <w:rPr>
                <w:rFonts w:eastAsia="Calibri" w:cs="Times New Roman"/>
              </w:rPr>
            </w:pPr>
            <w:r w:rsidRPr="008B7354">
              <w:rPr>
                <w:rFonts w:eastAsia="Calibri" w:cs="Times New Roman"/>
              </w:rPr>
              <w:t>Credit Cards</w:t>
            </w:r>
          </w:p>
        </w:tc>
        <w:tc>
          <w:tcPr>
            <w:tcW w:w="3661" w:type="dxa"/>
          </w:tcPr>
          <w:p w14:paraId="0CBB6337"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Purchase products/services without having the full amount of the purchase on hand.</w:t>
            </w:r>
          </w:p>
          <w:p w14:paraId="0BD9DF78"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Protected against unauthorized purchases</w:t>
            </w:r>
            <w:r>
              <w:rPr>
                <w:rFonts w:eastAsia="Calibri" w:cs="Times New Roman"/>
              </w:rPr>
              <w:t xml:space="preserve"> if reported within 30 days.</w:t>
            </w:r>
          </w:p>
          <w:p w14:paraId="405EB1B2" w14:textId="77777777" w:rsidR="000A48A4" w:rsidRPr="008B7354" w:rsidRDefault="000A48A4" w:rsidP="000A48A4">
            <w:pPr>
              <w:pStyle w:val="ListParagraph"/>
              <w:numPr>
                <w:ilvl w:val="0"/>
                <w:numId w:val="40"/>
              </w:numPr>
              <w:ind w:left="233" w:hanging="180"/>
              <w:textAlignment w:val="baseline"/>
              <w:rPr>
                <w:rFonts w:eastAsia="Calibri" w:cs="Times New Roman"/>
              </w:rPr>
            </w:pPr>
            <w:proofErr w:type="gramStart"/>
            <w:r w:rsidRPr="008B7354">
              <w:rPr>
                <w:rFonts w:eastAsia="Calibri" w:cs="Times New Roman"/>
              </w:rPr>
              <w:t>Can</w:t>
            </w:r>
            <w:proofErr w:type="gramEnd"/>
            <w:r w:rsidRPr="008B7354">
              <w:rPr>
                <w:rFonts w:eastAsia="Calibri" w:cs="Times New Roman"/>
              </w:rPr>
              <w:t xml:space="preserve"> be used for online purchases.</w:t>
            </w:r>
          </w:p>
          <w:p w14:paraId="0BD3CEDC"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Provide a record of purchases.</w:t>
            </w:r>
          </w:p>
          <w:p w14:paraId="57B3958D"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 xml:space="preserve">Reward programs such as </w:t>
            </w:r>
            <w:proofErr w:type="gramStart"/>
            <w:r w:rsidRPr="008B7354">
              <w:rPr>
                <w:rFonts w:eastAsia="Calibri" w:cs="Times New Roman"/>
              </w:rPr>
              <w:t>cash-back</w:t>
            </w:r>
            <w:proofErr w:type="gramEnd"/>
            <w:r w:rsidRPr="008B7354">
              <w:rPr>
                <w:rFonts w:eastAsia="Calibri" w:cs="Times New Roman"/>
              </w:rPr>
              <w:t xml:space="preserve"> or airline miles</w:t>
            </w:r>
          </w:p>
        </w:tc>
        <w:tc>
          <w:tcPr>
            <w:tcW w:w="3661" w:type="dxa"/>
          </w:tcPr>
          <w:p w14:paraId="1F7D34F1"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With added interest, more is paid for the product/service than would be by using cash/debit card.</w:t>
            </w:r>
          </w:p>
          <w:p w14:paraId="2164B88D"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Interest and penalties for users who do not pay off their balance in a timely manner.</w:t>
            </w:r>
          </w:p>
          <w:p w14:paraId="3008B923" w14:textId="77777777" w:rsidR="000A48A4" w:rsidRPr="008B7354" w:rsidRDefault="000A48A4" w:rsidP="000A48A4">
            <w:pPr>
              <w:pStyle w:val="ListParagraph"/>
              <w:numPr>
                <w:ilvl w:val="0"/>
                <w:numId w:val="40"/>
              </w:numPr>
              <w:ind w:left="233" w:hanging="180"/>
              <w:textAlignment w:val="baseline"/>
              <w:rPr>
                <w:rFonts w:eastAsia="Calibri" w:cs="Times New Roman"/>
              </w:rPr>
            </w:pPr>
            <w:proofErr w:type="gramStart"/>
            <w:r w:rsidRPr="008B7354">
              <w:rPr>
                <w:rFonts w:eastAsia="Calibri" w:cs="Times New Roman"/>
              </w:rPr>
              <w:t>Statistically</w:t>
            </w:r>
            <w:proofErr w:type="gramEnd"/>
            <w:r w:rsidRPr="008B7354">
              <w:rPr>
                <w:rFonts w:eastAsia="Calibri" w:cs="Times New Roman"/>
              </w:rPr>
              <w:t xml:space="preserve"> spend more on purchases (transactions are less visible than spending cash, easier to spend)</w:t>
            </w:r>
          </w:p>
          <w:p w14:paraId="59B34B3B"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Immediate purchase power leads to more “impulse buys”</w:t>
            </w:r>
          </w:p>
        </w:tc>
      </w:tr>
      <w:tr w:rsidR="000A48A4" w:rsidRPr="008B7354" w14:paraId="7BFABBA3" w14:textId="77777777" w:rsidTr="0088141E">
        <w:trPr>
          <w:jc w:val="center"/>
        </w:trPr>
        <w:tc>
          <w:tcPr>
            <w:tcW w:w="1152" w:type="dxa"/>
            <w:vAlign w:val="center"/>
          </w:tcPr>
          <w:p w14:paraId="6C4974C1" w14:textId="77777777" w:rsidR="000A48A4" w:rsidRPr="008B7354" w:rsidRDefault="000A48A4" w:rsidP="0088141E">
            <w:pPr>
              <w:jc w:val="center"/>
              <w:textAlignment w:val="baseline"/>
              <w:rPr>
                <w:rFonts w:eastAsia="Calibri" w:cs="Times New Roman"/>
              </w:rPr>
            </w:pPr>
            <w:r>
              <w:rPr>
                <w:rFonts w:eastAsia="Calibri" w:cs="Times New Roman"/>
              </w:rPr>
              <w:t xml:space="preserve">Installment or </w:t>
            </w:r>
            <w:r w:rsidRPr="008B7354">
              <w:rPr>
                <w:rFonts w:eastAsia="Calibri" w:cs="Times New Roman"/>
              </w:rPr>
              <w:t>Deferred Payment Plans</w:t>
            </w:r>
          </w:p>
        </w:tc>
        <w:tc>
          <w:tcPr>
            <w:tcW w:w="3661" w:type="dxa"/>
          </w:tcPr>
          <w:p w14:paraId="5910F916"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Purchase products/services without having the full amount of the purchase on hand.</w:t>
            </w:r>
          </w:p>
          <w:p w14:paraId="7B30AD43"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Break down the purchase into smaller payments over an extended period</w:t>
            </w:r>
            <w:r>
              <w:rPr>
                <w:rFonts w:eastAsia="Calibri" w:cs="Times New Roman"/>
              </w:rPr>
              <w:t xml:space="preserve"> compounded monthly</w:t>
            </w:r>
          </w:p>
        </w:tc>
        <w:tc>
          <w:tcPr>
            <w:tcW w:w="3661" w:type="dxa"/>
          </w:tcPr>
          <w:p w14:paraId="1573CF3D"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With added interest, more is paid for the product/service than would be by using cash/debit card.</w:t>
            </w:r>
          </w:p>
          <w:p w14:paraId="16E22038"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Penalties for users who do not pay off their balance in a timely manner</w:t>
            </w:r>
          </w:p>
        </w:tc>
      </w:tr>
      <w:tr w:rsidR="000A48A4" w:rsidRPr="008B7354" w14:paraId="2BC0C5B2" w14:textId="77777777" w:rsidTr="0088141E">
        <w:trPr>
          <w:jc w:val="center"/>
        </w:trPr>
        <w:tc>
          <w:tcPr>
            <w:tcW w:w="1152" w:type="dxa"/>
            <w:vAlign w:val="center"/>
          </w:tcPr>
          <w:p w14:paraId="5CFD5E5D" w14:textId="77777777" w:rsidR="000A48A4" w:rsidRPr="008B7354" w:rsidRDefault="000A48A4" w:rsidP="0088141E">
            <w:pPr>
              <w:jc w:val="center"/>
              <w:textAlignment w:val="baseline"/>
              <w:rPr>
                <w:rFonts w:eastAsia="Calibri" w:cs="Times New Roman"/>
              </w:rPr>
            </w:pPr>
            <w:r w:rsidRPr="008B7354">
              <w:rPr>
                <w:rFonts w:eastAsia="Calibri" w:cs="Times New Roman"/>
              </w:rPr>
              <w:lastRenderedPageBreak/>
              <w:t>Loans</w:t>
            </w:r>
          </w:p>
        </w:tc>
        <w:tc>
          <w:tcPr>
            <w:tcW w:w="3661" w:type="dxa"/>
          </w:tcPr>
          <w:p w14:paraId="7F1A0340"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Purchase products/services without having the full amount of the purchase on hand.</w:t>
            </w:r>
          </w:p>
          <w:p w14:paraId="23FBBCEA"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Break down the purchase into smaller payments over an extended period.</w:t>
            </w:r>
          </w:p>
          <w:p w14:paraId="0B8B30DB"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Enable the purchase of large value products (i.e., homes)</w:t>
            </w:r>
          </w:p>
        </w:tc>
        <w:tc>
          <w:tcPr>
            <w:tcW w:w="3661" w:type="dxa"/>
          </w:tcPr>
          <w:p w14:paraId="75DDFED9"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With added interest, more is paid for the product/service than would be by using cash/debit card</w:t>
            </w:r>
          </w:p>
          <w:p w14:paraId="6086BAFF"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Penalties for users who do not pay off their balance in a timely manner</w:t>
            </w:r>
          </w:p>
        </w:tc>
      </w:tr>
    </w:tbl>
    <w:p w14:paraId="73F25F5E" w14:textId="1D6CF736" w:rsidR="00116427" w:rsidRPr="002A12CA" w:rsidRDefault="000A48A4" w:rsidP="000A48A4">
      <w:pPr>
        <w:pStyle w:val="ListParagraph"/>
        <w:numPr>
          <w:ilvl w:val="0"/>
          <w:numId w:val="135"/>
        </w:numPr>
        <w:textAlignment w:val="baseline"/>
        <w:rPr>
          <w:rFonts w:eastAsia="Calibri" w:cs="Times New Roman"/>
          <w:sz w:val="24"/>
          <w:szCs w:val="24"/>
        </w:rPr>
      </w:pPr>
      <w:r>
        <w:rPr>
          <w:rFonts w:eastAsia="Times New Roman" w:cs="Times New Roman"/>
          <w:sz w:val="24"/>
          <w:szCs w:val="24"/>
        </w:rPr>
        <w:t>Most credit cards charge interest to the average daily balance of the account over the billing period. Students analyzing the cost of purchasing larger items with a credit card will need to factor other items that may be purchased with the credit card into account when analyzing repayment calculations.</w:t>
      </w:r>
      <w:r w:rsidR="00116427" w:rsidRPr="002A12CA">
        <w:rPr>
          <w:rFonts w:eastAsia="Calibri" w:cs="Times New Roman"/>
          <w:sz w:val="24"/>
          <w:szCs w:val="24"/>
        </w:rPr>
        <w:br/>
      </w:r>
    </w:p>
    <w:p w14:paraId="34419F0C" w14:textId="77777777" w:rsidR="00116427" w:rsidRPr="00446198" w:rsidRDefault="00116427" w:rsidP="00116427">
      <w:pPr>
        <w:pStyle w:val="FinancialFLHeading"/>
      </w:pPr>
      <w:r w:rsidRPr="00446198">
        <w:t>Common Misconceptions or Errors</w:t>
      </w:r>
    </w:p>
    <w:p w14:paraId="420597D6" w14:textId="77777777" w:rsidR="00D211CA" w:rsidRDefault="00D211CA" w:rsidP="00D211CA">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Depending on the terms of a loan or credit card, students may need to convert the APR into a monthly or daily interest rate. Be sure to have students double check the terms of the finance option before beginning calculations.</w:t>
      </w:r>
    </w:p>
    <w:p w14:paraId="215FC3A9" w14:textId="77777777" w:rsidR="00116427" w:rsidRPr="00446198" w:rsidRDefault="00116427" w:rsidP="00116427">
      <w:pPr>
        <w:spacing w:after="0" w:line="240" w:lineRule="auto"/>
        <w:rPr>
          <w:rFonts w:eastAsia="Times New Roman" w:cs="Times New Roman"/>
          <w:sz w:val="24"/>
          <w:szCs w:val="24"/>
        </w:rPr>
      </w:pPr>
    </w:p>
    <w:p w14:paraId="71E1F76B" w14:textId="77777777" w:rsidR="00116427" w:rsidRPr="00446198" w:rsidRDefault="00116427" w:rsidP="00116427">
      <w:pPr>
        <w:pStyle w:val="FinancialFLHeading"/>
      </w:pPr>
      <w:r w:rsidRPr="00446198">
        <w:t>Instructional Tasks </w:t>
      </w:r>
    </w:p>
    <w:p w14:paraId="3C0CDDA1" w14:textId="77777777" w:rsidR="00954659" w:rsidRDefault="00954659" w:rsidP="00954659">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w:t>
      </w:r>
    </w:p>
    <w:p w14:paraId="549F2C8C" w14:textId="77777777" w:rsidR="00954659" w:rsidRDefault="00954659" w:rsidP="00954659">
      <w:pPr>
        <w:spacing w:after="0" w:line="240" w:lineRule="auto"/>
        <w:ind w:left="360"/>
        <w:textAlignment w:val="baseline"/>
        <w:rPr>
          <w:rFonts w:eastAsia="Calibri" w:cs="Times New Roman"/>
          <w:sz w:val="24"/>
          <w:szCs w:val="24"/>
        </w:rPr>
      </w:pPr>
      <w:r>
        <w:rPr>
          <w:rFonts w:eastAsia="Calibri" w:cs="Times New Roman"/>
          <w:sz w:val="24"/>
          <w:szCs w:val="24"/>
        </w:rPr>
        <w:t xml:space="preserve">Hugo wants to purchase </w:t>
      </w:r>
      <w:proofErr w:type="gramStart"/>
      <w:r>
        <w:rPr>
          <w:rFonts w:eastAsia="Calibri" w:cs="Times New Roman"/>
          <w:sz w:val="24"/>
          <w:szCs w:val="24"/>
        </w:rPr>
        <w:t>new</w:t>
      </w:r>
      <w:proofErr w:type="gramEnd"/>
      <w:r>
        <w:rPr>
          <w:rFonts w:eastAsia="Calibri" w:cs="Times New Roman"/>
          <w:sz w:val="24"/>
          <w:szCs w:val="24"/>
        </w:rPr>
        <w:t xml:space="preserve"> carpet for multiple rooms in his house. The cost of the carpet and installation is estimated to be $8,200. Hugo considers three purchasing options: </w:t>
      </w:r>
    </w:p>
    <w:p w14:paraId="797CE680" w14:textId="77777777" w:rsidR="00954659" w:rsidRPr="007A1A06" w:rsidRDefault="00954659" w:rsidP="00954659">
      <w:pPr>
        <w:pStyle w:val="ListParagraph"/>
        <w:numPr>
          <w:ilvl w:val="0"/>
          <w:numId w:val="149"/>
        </w:numPr>
        <w:textAlignment w:val="baseline"/>
        <w:rPr>
          <w:rFonts w:eastAsia="Calibri" w:cs="Times New Roman"/>
          <w:sz w:val="24"/>
          <w:szCs w:val="24"/>
        </w:rPr>
      </w:pPr>
      <w:r w:rsidRPr="007A1A06">
        <w:rPr>
          <w:rFonts w:eastAsia="Calibri" w:cs="Times New Roman"/>
          <w:sz w:val="24"/>
          <w:szCs w:val="24"/>
        </w:rPr>
        <w:t>purchasing the carpet with cash from his savings account (current savings balance: $10,000</w:t>
      </w:r>
      <w:proofErr w:type="gramStart"/>
      <w:r w:rsidRPr="007A1A06">
        <w:rPr>
          <w:rFonts w:eastAsia="Calibri" w:cs="Times New Roman"/>
          <w:sz w:val="24"/>
          <w:szCs w:val="24"/>
        </w:rPr>
        <w:t>)</w:t>
      </w:r>
      <w:r>
        <w:rPr>
          <w:rFonts w:eastAsia="Calibri" w:cs="Times New Roman"/>
          <w:sz w:val="24"/>
          <w:szCs w:val="24"/>
        </w:rPr>
        <w:t>;</w:t>
      </w:r>
      <w:proofErr w:type="gramEnd"/>
      <w:r w:rsidRPr="007A1A06">
        <w:rPr>
          <w:rFonts w:eastAsia="Calibri" w:cs="Times New Roman"/>
          <w:sz w:val="24"/>
          <w:szCs w:val="24"/>
        </w:rPr>
        <w:t xml:space="preserve"> </w:t>
      </w:r>
    </w:p>
    <w:p w14:paraId="47A3AF11" w14:textId="77777777" w:rsidR="00954659" w:rsidRPr="007A1A06" w:rsidRDefault="00954659" w:rsidP="00954659">
      <w:pPr>
        <w:pStyle w:val="ListParagraph"/>
        <w:numPr>
          <w:ilvl w:val="0"/>
          <w:numId w:val="149"/>
        </w:numPr>
        <w:textAlignment w:val="baseline"/>
        <w:rPr>
          <w:rFonts w:eastAsia="Calibri" w:cs="Times New Roman"/>
          <w:sz w:val="24"/>
          <w:szCs w:val="24"/>
        </w:rPr>
      </w:pPr>
      <w:r w:rsidRPr="007A1A06">
        <w:rPr>
          <w:rFonts w:eastAsia="Calibri" w:cs="Times New Roman"/>
          <w:sz w:val="24"/>
          <w:szCs w:val="24"/>
        </w:rPr>
        <w:t xml:space="preserve">purchasing the carpet with a credit card that </w:t>
      </w:r>
      <w:proofErr w:type="gramStart"/>
      <w:r w:rsidRPr="007A1A06">
        <w:rPr>
          <w:rFonts w:eastAsia="Calibri" w:cs="Times New Roman"/>
          <w:sz w:val="24"/>
          <w:szCs w:val="24"/>
        </w:rPr>
        <w:t>has</w:t>
      </w:r>
      <w:proofErr w:type="gramEnd"/>
      <w:r w:rsidRPr="007A1A06">
        <w:rPr>
          <w:rFonts w:eastAsia="Calibri" w:cs="Times New Roman"/>
          <w:sz w:val="24"/>
          <w:szCs w:val="24"/>
        </w:rPr>
        <w:t xml:space="preserve"> 26.99% APR for purchases a</w:t>
      </w:r>
      <w:r>
        <w:rPr>
          <w:rFonts w:eastAsia="Calibri" w:cs="Times New Roman"/>
          <w:sz w:val="24"/>
          <w:szCs w:val="24"/>
        </w:rPr>
        <w:t>nd paying it off over 12 months;</w:t>
      </w:r>
      <w:r w:rsidRPr="007A1A06">
        <w:rPr>
          <w:rFonts w:eastAsia="Calibri" w:cs="Times New Roman"/>
          <w:sz w:val="24"/>
          <w:szCs w:val="24"/>
        </w:rPr>
        <w:t xml:space="preserve"> </w:t>
      </w:r>
      <w:r>
        <w:rPr>
          <w:rFonts w:eastAsia="Calibri" w:cs="Times New Roman"/>
          <w:sz w:val="24"/>
          <w:szCs w:val="24"/>
        </w:rPr>
        <w:t>and</w:t>
      </w:r>
    </w:p>
    <w:p w14:paraId="6D7FEEAC" w14:textId="77777777" w:rsidR="00954659" w:rsidRPr="007A1A06" w:rsidRDefault="00954659" w:rsidP="00954659">
      <w:pPr>
        <w:pStyle w:val="ListParagraph"/>
        <w:numPr>
          <w:ilvl w:val="0"/>
          <w:numId w:val="149"/>
        </w:numPr>
        <w:textAlignment w:val="baseline"/>
        <w:rPr>
          <w:rFonts w:eastAsia="Calibri" w:cs="Times New Roman"/>
          <w:sz w:val="24"/>
          <w:szCs w:val="24"/>
        </w:rPr>
      </w:pPr>
      <w:r w:rsidRPr="007A1A06">
        <w:rPr>
          <w:rFonts w:eastAsia="Calibri" w:cs="Times New Roman"/>
          <w:sz w:val="24"/>
          <w:szCs w:val="24"/>
        </w:rPr>
        <w:t xml:space="preserve">using an </w:t>
      </w:r>
      <w:proofErr w:type="gramStart"/>
      <w:r w:rsidRPr="007A1A06">
        <w:rPr>
          <w:rFonts w:eastAsia="Calibri" w:cs="Times New Roman"/>
          <w:sz w:val="24"/>
          <w:szCs w:val="24"/>
        </w:rPr>
        <w:t>installment</w:t>
      </w:r>
      <w:proofErr w:type="gramEnd"/>
      <w:r w:rsidRPr="007A1A06">
        <w:rPr>
          <w:rFonts w:eastAsia="Calibri" w:cs="Times New Roman"/>
          <w:sz w:val="24"/>
          <w:szCs w:val="24"/>
        </w:rPr>
        <w:t xml:space="preserve"> plan that requires a 20% down payment and monthly payments of $389.77 for 18 months. </w:t>
      </w:r>
    </w:p>
    <w:p w14:paraId="6E57C9D0" w14:textId="4D105359" w:rsidR="00116427" w:rsidRPr="00AF5B55" w:rsidRDefault="00954659" w:rsidP="00954659">
      <w:pPr>
        <w:spacing w:after="0" w:line="240" w:lineRule="auto"/>
        <w:ind w:left="360"/>
        <w:textAlignment w:val="baseline"/>
        <w:rPr>
          <w:rFonts w:eastAsia="Calibri" w:cs="Times New Roman"/>
          <w:sz w:val="24"/>
          <w:szCs w:val="24"/>
        </w:rPr>
      </w:pPr>
      <w:r>
        <w:rPr>
          <w:rFonts w:eastAsia="Calibri" w:cs="Times New Roman"/>
          <w:sz w:val="24"/>
          <w:szCs w:val="24"/>
        </w:rPr>
        <w:t>Discuss the advantages and disadvantages of each option.</w:t>
      </w:r>
      <w:r w:rsidR="00116427">
        <w:rPr>
          <w:rFonts w:eastAsiaTheme="minorEastAsia" w:cs="Times New Roman"/>
          <w:color w:val="000000" w:themeColor="text1"/>
          <w:sz w:val="24"/>
          <w:szCs w:val="24"/>
        </w:rPr>
        <w:br/>
      </w:r>
    </w:p>
    <w:p w14:paraId="38E61917" w14:textId="77777777" w:rsidR="00116427" w:rsidRPr="00446198" w:rsidRDefault="00116427" w:rsidP="00116427">
      <w:pPr>
        <w:pStyle w:val="FinancialFLHeading"/>
      </w:pPr>
      <w:r w:rsidRPr="00446198">
        <w:t>Instructional Items </w:t>
      </w:r>
    </w:p>
    <w:p w14:paraId="495F34ED" w14:textId="77777777" w:rsidR="00392195" w:rsidRPr="00CF33D6" w:rsidRDefault="00392195" w:rsidP="00392195">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647E3605" w14:textId="77777777" w:rsidR="00392195" w:rsidRDefault="00392195" w:rsidP="00392195">
      <w:pPr>
        <w:spacing w:after="0" w:line="240" w:lineRule="auto"/>
        <w:ind w:left="360"/>
        <w:textAlignment w:val="baseline"/>
        <w:rPr>
          <w:rFonts w:eastAsia="Times New Roman" w:cs="Times New Roman"/>
          <w:sz w:val="24"/>
          <w:szCs w:val="24"/>
        </w:rPr>
      </w:pPr>
      <w:r>
        <w:rPr>
          <w:rFonts w:eastAsia="Times New Roman" w:cs="Times New Roman"/>
          <w:sz w:val="24"/>
          <w:szCs w:val="24"/>
        </w:rPr>
        <w:t>Deshawn is considering buying a new TV for his home. Describe one disadvantage of using an installment plan for the purchase rather than using cash.</w:t>
      </w:r>
    </w:p>
    <w:p w14:paraId="0664B966"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6129320E" w14:textId="77777777" w:rsidR="00116427" w:rsidRDefault="00116427" w:rsidP="00116427">
      <w:pPr>
        <w:pStyle w:val="Style4"/>
      </w:pPr>
      <w:r w:rsidRPr="00446198">
        <w:t>*The strategies, tasks and items included in the B1G-M are examples and should not be considered comprehensive.</w:t>
      </w:r>
    </w:p>
    <w:p w14:paraId="542799D6" w14:textId="77777777" w:rsidR="00392195" w:rsidRPr="00392195" w:rsidRDefault="00392195" w:rsidP="00116427">
      <w:pPr>
        <w:pStyle w:val="Style4"/>
        <w:rPr>
          <w:sz w:val="24"/>
        </w:rPr>
      </w:pPr>
    </w:p>
    <w:p w14:paraId="0B0D1E3D" w14:textId="79F0212C" w:rsidR="00116427" w:rsidRDefault="00455856" w:rsidP="00116427">
      <w:pPr>
        <w:pStyle w:val="Heading3"/>
      </w:pPr>
      <w:r w:rsidRPr="00EB6951">
        <w:t>MA.</w:t>
      </w:r>
      <w:r>
        <w:t>912</w:t>
      </w:r>
      <w:r w:rsidRPr="00EB6951">
        <w:t>.FL.</w:t>
      </w:r>
      <w:r>
        <w:t>3.6</w:t>
      </w:r>
      <w:r w:rsidR="00116427">
        <w:br/>
      </w:r>
    </w:p>
    <w:p w14:paraId="114DCFFF" w14:textId="77777777" w:rsidR="00116427" w:rsidRPr="00446198" w:rsidRDefault="00116427" w:rsidP="00116427">
      <w:pPr>
        <w:pStyle w:val="FinancialFLHeading"/>
      </w:pPr>
      <w:r w:rsidRPr="00446198">
        <w:t>Benchmark</w:t>
      </w:r>
    </w:p>
    <w:p w14:paraId="71312833" w14:textId="5A01D23F" w:rsidR="00116427" w:rsidRPr="005D203C" w:rsidRDefault="002C7667" w:rsidP="00116427">
      <w:pPr>
        <w:pStyle w:val="Style3"/>
      </w:pPr>
      <w:r w:rsidRPr="007A3FFD">
        <w:rPr>
          <w:color w:val="000000"/>
        </w:rPr>
        <w:t>MA.912.FL.</w:t>
      </w:r>
      <w:r>
        <w:rPr>
          <w:color w:val="000000"/>
        </w:rPr>
        <w:t>3.6</w:t>
      </w:r>
      <w:r w:rsidR="00116427" w:rsidRPr="0012407D">
        <w:tab/>
      </w:r>
      <w:r w:rsidR="00A030A8" w:rsidRPr="00BD454D">
        <w:rPr>
          <w:color w:val="000000"/>
        </w:rPr>
        <w:t>Calculate the finance charges and total amount due on a bill using various forms of credit using estimation, spreadsheets and other technology.</w:t>
      </w:r>
    </w:p>
    <w:p w14:paraId="0AFDF3F5" w14:textId="617A768D" w:rsidR="0087021E" w:rsidRPr="00875C92" w:rsidRDefault="0087021E" w:rsidP="00116427">
      <w:pPr>
        <w:spacing w:after="0" w:line="240" w:lineRule="auto"/>
        <w:ind w:left="1440"/>
        <w:rPr>
          <w:rFonts w:eastAsia="Calibri" w:cs="Times New Roman"/>
          <w:szCs w:val="24"/>
        </w:rPr>
      </w:pPr>
      <w:r w:rsidRPr="00B769FD">
        <w:rPr>
          <w:rFonts w:eastAsia="Calibri" w:cs="Times New Roman"/>
          <w:i/>
          <w:szCs w:val="24"/>
        </w:rPr>
        <w:t>Example:</w:t>
      </w:r>
      <w:r w:rsidRPr="00B769FD">
        <w:rPr>
          <w:rFonts w:eastAsia="Calibri" w:cs="Times New Roman"/>
          <w:szCs w:val="24"/>
        </w:rPr>
        <w:t xml:space="preserve"> </w:t>
      </w:r>
      <w:r w:rsidRPr="00BD454D">
        <w:rPr>
          <w:rFonts w:eastAsia="Calibri" w:cs="Times New Roman"/>
          <w:szCs w:val="24"/>
        </w:rPr>
        <w:t>Calculate the finance charge each month and the total amount paid for 5 months if you charged $500 on your credit card but you can only afford to pay $100 each month. Your credit card has an annual finance rate of 17.99%.</w:t>
      </w:r>
    </w:p>
    <w:p w14:paraId="09E3DB03" w14:textId="77777777" w:rsidR="00010C30" w:rsidRPr="000E3901" w:rsidRDefault="00010C30" w:rsidP="00010C30">
      <w:pPr>
        <w:spacing w:after="0" w:line="240" w:lineRule="auto"/>
        <w:rPr>
          <w:rFonts w:eastAsia="Calibri" w:cs="Times New Roman"/>
          <w:szCs w:val="24"/>
          <w:u w:val="single"/>
        </w:rPr>
      </w:pPr>
      <w:r w:rsidRPr="000E3901">
        <w:rPr>
          <w:rFonts w:eastAsia="Calibri" w:cs="Times New Roman"/>
          <w:szCs w:val="24"/>
          <w:u w:val="single"/>
        </w:rPr>
        <w:t xml:space="preserve">Benchmark Clarifications: </w:t>
      </w:r>
    </w:p>
    <w:p w14:paraId="0555B7D1" w14:textId="77777777" w:rsidR="00010C30" w:rsidRDefault="00010C30" w:rsidP="00010C30">
      <w:pPr>
        <w:spacing w:after="0" w:line="240" w:lineRule="auto"/>
        <w:rPr>
          <w:rFonts w:eastAsia="Calibri" w:cs="Times New Roman"/>
          <w:szCs w:val="24"/>
        </w:rPr>
      </w:pPr>
      <w:r w:rsidRPr="007A3FFD">
        <w:rPr>
          <w:rFonts w:eastAsia="Calibri" w:cs="Times New Roman"/>
          <w:i/>
          <w:szCs w:val="24"/>
        </w:rPr>
        <w:lastRenderedPageBreak/>
        <w:t>Clarification 1:</w:t>
      </w:r>
      <w:r w:rsidRPr="007A3FFD">
        <w:rPr>
          <w:rFonts w:eastAsia="Calibri" w:cs="Times New Roman"/>
          <w:szCs w:val="24"/>
        </w:rPr>
        <w:t xml:space="preserve"> </w:t>
      </w:r>
      <w:r w:rsidRPr="00BD454D">
        <w:rPr>
          <w:rFonts w:eastAsia="Calibri" w:cs="Times New Roman"/>
          <w:szCs w:val="24"/>
        </w:rPr>
        <w:t>Instruction includes how annual percentage rate (APR</w:t>
      </w:r>
      <w:proofErr w:type="gramStart"/>
      <w:r w:rsidRPr="00BD454D">
        <w:rPr>
          <w:rFonts w:eastAsia="Calibri" w:cs="Times New Roman"/>
          <w:szCs w:val="24"/>
        </w:rPr>
        <w:t>)</w:t>
      </w:r>
      <w:proofErr w:type="gramEnd"/>
      <w:r w:rsidRPr="00BD454D">
        <w:rPr>
          <w:rFonts w:eastAsia="Calibri" w:cs="Times New Roman"/>
          <w:szCs w:val="24"/>
        </w:rPr>
        <w:t xml:space="preserve"> and periodic rate are calculated per month and the connection between the two percentages. </w:t>
      </w:r>
    </w:p>
    <w:p w14:paraId="160AADFA" w14:textId="77777777" w:rsidR="00116427" w:rsidRPr="00010C30" w:rsidRDefault="00116427" w:rsidP="00116427">
      <w:pPr>
        <w:spacing w:after="0"/>
        <w:rPr>
          <w:sz w:val="24"/>
          <w:szCs w:val="24"/>
        </w:rPr>
      </w:pPr>
    </w:p>
    <w:p w14:paraId="32C0FEA7" w14:textId="77777777" w:rsidR="00116427" w:rsidRPr="00446198" w:rsidRDefault="00116427" w:rsidP="00116427">
      <w:pPr>
        <w:pStyle w:val="FinancialFLHeading"/>
      </w:pPr>
      <w:r w:rsidRPr="00446198">
        <w:t xml:space="preserve">Connecting Benchmarks/Horizontal Alignment        </w:t>
      </w:r>
    </w:p>
    <w:p w14:paraId="19615DE9" w14:textId="4DBE0E83" w:rsidR="00116427" w:rsidRPr="00846359" w:rsidRDefault="00846359" w:rsidP="00846359">
      <w:pPr>
        <w:numPr>
          <w:ilvl w:val="0"/>
          <w:numId w:val="41"/>
        </w:numPr>
        <w:spacing w:after="0" w:line="240" w:lineRule="auto"/>
        <w:rPr>
          <w:rFonts w:eastAsia="Times New Roman" w:cs="Times New Roman"/>
          <w:sz w:val="24"/>
          <w:szCs w:val="24"/>
        </w:rPr>
      </w:pPr>
      <w:r>
        <w:rPr>
          <w:rFonts w:eastAsia="Times New Roman" w:cs="Times New Roman"/>
          <w:sz w:val="24"/>
          <w:szCs w:val="24"/>
        </w:rPr>
        <w:t>MA.912.FL.1</w:t>
      </w:r>
      <w:r w:rsidR="00116427" w:rsidRPr="00846359">
        <w:rPr>
          <w:rFonts w:eastAsia="Calibri" w:cs="Times New Roman"/>
          <w:bCs/>
          <w:color w:val="000000" w:themeColor="text1"/>
          <w:sz w:val="24"/>
          <w:szCs w:val="24"/>
        </w:rPr>
        <w:br/>
      </w:r>
    </w:p>
    <w:p w14:paraId="475C64DF" w14:textId="77777777" w:rsidR="00116427" w:rsidRPr="00446198" w:rsidRDefault="00116427" w:rsidP="00116427">
      <w:pPr>
        <w:pStyle w:val="FinancialFLHeading"/>
      </w:pPr>
      <w:r w:rsidRPr="00446198">
        <w:t>Terms from the K-12 Glossary </w:t>
      </w:r>
    </w:p>
    <w:p w14:paraId="3E96A5D0" w14:textId="66E9FA27" w:rsidR="00116427" w:rsidRPr="00446198" w:rsidRDefault="00192C04"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E</w:t>
      </w:r>
      <w:r w:rsidRPr="1D8DF417">
        <w:rPr>
          <w:rFonts w:eastAsia="Times New Roman" w:cs="Times New Roman"/>
          <w:sz w:val="24"/>
          <w:szCs w:val="24"/>
        </w:rPr>
        <w:t>stimation</w:t>
      </w:r>
      <w:r w:rsidR="00116427">
        <w:rPr>
          <w:rFonts w:eastAsia="Times New Roman" w:cs="Times New Roman"/>
          <w:sz w:val="24"/>
          <w:szCs w:val="24"/>
        </w:rPr>
        <w:br/>
      </w:r>
    </w:p>
    <w:p w14:paraId="3463FE7F"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62EAF7EB" w14:textId="77777777" w:rsidTr="0088141E">
        <w:trPr>
          <w:trHeight w:val="981"/>
        </w:trPr>
        <w:tc>
          <w:tcPr>
            <w:tcW w:w="2498" w:type="pct"/>
            <w:shd w:val="clear" w:color="auto" w:fill="auto"/>
            <w:hideMark/>
          </w:tcPr>
          <w:p w14:paraId="7B27111F"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251A583" w14:textId="51BDA005" w:rsidR="00116427" w:rsidRPr="001E3938" w:rsidRDefault="001E3938" w:rsidP="001E3938">
            <w:pPr>
              <w:widowControl w:val="0"/>
              <w:numPr>
                <w:ilvl w:val="0"/>
                <w:numId w:val="40"/>
              </w:numPr>
              <w:spacing w:after="0" w:line="240" w:lineRule="auto"/>
              <w:textAlignment w:val="baseline"/>
              <w:rPr>
                <w:rFonts w:eastAsia="Times New Roman" w:cs="Times New Roman"/>
                <w:sz w:val="24"/>
                <w:szCs w:val="24"/>
              </w:rPr>
            </w:pPr>
            <w:r w:rsidRPr="007A1A06">
              <w:rPr>
                <w:rFonts w:eastAsia="Times New Roman" w:cs="Times New Roman"/>
                <w:sz w:val="24"/>
                <w:szCs w:val="24"/>
              </w:rPr>
              <w:t>MA.912.FL.3.4</w:t>
            </w:r>
            <w:r w:rsidR="00116427" w:rsidRPr="001E3938">
              <w:rPr>
                <w:rFonts w:eastAsia="Times New Roman" w:cs="Times New Roman"/>
                <w:sz w:val="24"/>
                <w:szCs w:val="24"/>
              </w:rPr>
              <w:br/>
            </w:r>
          </w:p>
        </w:tc>
        <w:tc>
          <w:tcPr>
            <w:tcW w:w="2502" w:type="pct"/>
            <w:shd w:val="clear" w:color="auto" w:fill="auto"/>
          </w:tcPr>
          <w:p w14:paraId="61475A25"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95A2931"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6B35D845" w14:textId="77777777" w:rsidR="00116427" w:rsidRPr="00446198" w:rsidRDefault="00116427" w:rsidP="00116427">
      <w:pPr>
        <w:pStyle w:val="FinancialFLHeading"/>
      </w:pPr>
      <w:r w:rsidRPr="00446198">
        <w:t xml:space="preserve">Purpose and Instructional Strategies </w:t>
      </w:r>
    </w:p>
    <w:p w14:paraId="5C16FFEC" w14:textId="77777777" w:rsidR="00DA3C87" w:rsidRPr="007A1A06" w:rsidRDefault="00DA3C87" w:rsidP="00DA3C87">
      <w:pPr>
        <w:spacing w:after="0" w:line="240" w:lineRule="auto"/>
        <w:textAlignment w:val="baseline"/>
        <w:rPr>
          <w:rFonts w:eastAsia="Calibri" w:cs="Times New Roman"/>
          <w:color w:val="000000" w:themeColor="text1"/>
          <w:sz w:val="24"/>
          <w:szCs w:val="24"/>
        </w:rPr>
      </w:pPr>
      <w:r w:rsidRPr="007A1A06">
        <w:rPr>
          <w:rFonts w:eastAsia="Calibri" w:cs="Times New Roman"/>
          <w:sz w:val="24"/>
          <w:szCs w:val="24"/>
        </w:rPr>
        <w:t xml:space="preserve">In </w:t>
      </w:r>
      <w:r>
        <w:rPr>
          <w:rFonts w:eastAsia="Calibri" w:cs="Times New Roman"/>
          <w:sz w:val="24"/>
          <w:szCs w:val="24"/>
        </w:rPr>
        <w:t xml:space="preserve">Algebra I, students compare simple and compound </w:t>
      </w:r>
      <w:r w:rsidRPr="6F70A5AB">
        <w:rPr>
          <w:rFonts w:eastAsia="Calibri" w:cs="Times New Roman"/>
          <w:sz w:val="24"/>
          <w:szCs w:val="24"/>
        </w:rPr>
        <w:t>interests.</w:t>
      </w:r>
      <w:r w:rsidRPr="007A1A06">
        <w:rPr>
          <w:rFonts w:eastAsia="Calibri" w:cs="Times New Roman"/>
          <w:sz w:val="24"/>
          <w:szCs w:val="24"/>
        </w:rPr>
        <w:t xml:space="preserve"> In </w:t>
      </w:r>
      <w:r>
        <w:rPr>
          <w:rFonts w:eastAsia="Calibri" w:cs="Times New Roman"/>
          <w:sz w:val="24"/>
          <w:szCs w:val="24"/>
        </w:rPr>
        <w:t>Math for Data and Financial Literacy, students</w:t>
      </w:r>
      <w:r w:rsidRPr="007A1A06">
        <w:rPr>
          <w:rFonts w:eastAsia="Calibri" w:cs="Times New Roman"/>
          <w:sz w:val="24"/>
          <w:szCs w:val="24"/>
        </w:rPr>
        <w:t xml:space="preserve"> calculate finance charges and total amounts due on a bill for these forms of credit. </w:t>
      </w:r>
    </w:p>
    <w:p w14:paraId="7964EEF3" w14:textId="77777777" w:rsidR="00DA3C87" w:rsidRPr="007A1A06" w:rsidRDefault="00DA3C87" w:rsidP="00DA3C87">
      <w:pPr>
        <w:pStyle w:val="ListParagraph"/>
        <w:numPr>
          <w:ilvl w:val="0"/>
          <w:numId w:val="135"/>
        </w:numPr>
        <w:rPr>
          <w:rFonts w:eastAsia="Calibri" w:cs="Times New Roman"/>
          <w:sz w:val="24"/>
          <w:szCs w:val="24"/>
        </w:rPr>
      </w:pPr>
      <w:proofErr w:type="gramStart"/>
      <w:r w:rsidRPr="007A1A06">
        <w:rPr>
          <w:rFonts w:eastAsia="Calibri" w:cs="Times New Roman"/>
          <w:sz w:val="24"/>
          <w:szCs w:val="24"/>
        </w:rPr>
        <w:t>Instruction</w:t>
      </w:r>
      <w:proofErr w:type="gramEnd"/>
      <w:r w:rsidRPr="007A1A06">
        <w:rPr>
          <w:rFonts w:eastAsia="Calibri" w:cs="Times New Roman"/>
          <w:sz w:val="24"/>
          <w:szCs w:val="24"/>
        </w:rPr>
        <w:t xml:space="preserve"> </w:t>
      </w:r>
      <w:proofErr w:type="gramStart"/>
      <w:r>
        <w:rPr>
          <w:rFonts w:eastAsia="Calibri" w:cs="Times New Roman"/>
          <w:sz w:val="24"/>
          <w:szCs w:val="24"/>
        </w:rPr>
        <w:t>of</w:t>
      </w:r>
      <w:proofErr w:type="gramEnd"/>
      <w:r>
        <w:rPr>
          <w:rFonts w:eastAsia="Calibri" w:cs="Times New Roman"/>
          <w:sz w:val="24"/>
          <w:szCs w:val="24"/>
        </w:rPr>
        <w:t xml:space="preserve"> this benchmark </w:t>
      </w:r>
      <w:proofErr w:type="gramStart"/>
      <w:r>
        <w:rPr>
          <w:rFonts w:eastAsia="Calibri" w:cs="Times New Roman"/>
          <w:sz w:val="24"/>
          <w:szCs w:val="24"/>
        </w:rPr>
        <w:t>includes</w:t>
      </w:r>
      <w:proofErr w:type="gramEnd"/>
      <w:r>
        <w:rPr>
          <w:rFonts w:eastAsia="Calibri" w:cs="Times New Roman"/>
          <w:sz w:val="24"/>
          <w:szCs w:val="24"/>
        </w:rPr>
        <w:t xml:space="preserve"> how APR</w:t>
      </w:r>
      <w:r w:rsidRPr="007A1A06">
        <w:rPr>
          <w:rFonts w:eastAsia="Calibri" w:cs="Times New Roman"/>
          <w:sz w:val="24"/>
          <w:szCs w:val="24"/>
        </w:rPr>
        <w:t xml:space="preserve"> and periodic rate are calculated per month and the connection between the two percentages. Students should also </w:t>
      </w:r>
      <w:proofErr w:type="gramStart"/>
      <w:r w:rsidRPr="007A1A06">
        <w:rPr>
          <w:rFonts w:eastAsia="Calibri" w:cs="Times New Roman"/>
          <w:sz w:val="24"/>
          <w:szCs w:val="24"/>
        </w:rPr>
        <w:t>have an understanding of</w:t>
      </w:r>
      <w:proofErr w:type="gramEnd"/>
      <w:r w:rsidRPr="007A1A06">
        <w:rPr>
          <w:rFonts w:eastAsia="Calibri" w:cs="Times New Roman"/>
          <w:sz w:val="24"/>
          <w:szCs w:val="24"/>
        </w:rPr>
        <w:t xml:space="preserve"> common financial terms.</w:t>
      </w:r>
    </w:p>
    <w:p w14:paraId="302FE7E6" w14:textId="77777777" w:rsidR="00DA3C87" w:rsidRDefault="00DA3C87" w:rsidP="00DA3C87">
      <w:pPr>
        <w:pStyle w:val="ListParagraph"/>
        <w:numPr>
          <w:ilvl w:val="0"/>
          <w:numId w:val="135"/>
        </w:numPr>
        <w:textAlignment w:val="baseline"/>
        <w:rPr>
          <w:rFonts w:eastAsia="Calibri" w:cs="Times New Roman"/>
          <w:sz w:val="24"/>
          <w:szCs w:val="24"/>
        </w:rPr>
      </w:pPr>
      <w:r>
        <w:rPr>
          <w:rFonts w:eastAsia="Calibri" w:cs="Times New Roman"/>
          <w:sz w:val="24"/>
          <w:szCs w:val="24"/>
        </w:rPr>
        <w:t>For loans and installment plans, the key to finding the finance charge is calculating the total paid over the term of the loan or plan and then subtracting the amount of the purchase. To find the total amount paid, students should use the formula below to calculate the monthly payment for the loan or installment plan and then multiply this amount by the number of months of the loan or installment plan.</w:t>
      </w:r>
    </w:p>
    <w:p w14:paraId="38E033B4" w14:textId="77777777" w:rsidR="00DA3C87" w:rsidRDefault="00DA3C87" w:rsidP="00DA3C87">
      <w:pPr>
        <w:pStyle w:val="ListParagraph"/>
        <w:ind w:left="540"/>
        <w:textAlignment w:val="baseline"/>
        <w:rPr>
          <w:rFonts w:eastAsia="Calibri" w:cs="Times New Roman"/>
          <w:sz w:val="24"/>
          <w:szCs w:val="24"/>
        </w:rPr>
      </w:pPr>
    </w:p>
    <w:p w14:paraId="0C2C4F5E" w14:textId="77777777" w:rsidR="00DA3C87" w:rsidRPr="00FB46A4" w:rsidRDefault="00DA3C87" w:rsidP="00DA3C87">
      <w:pPr>
        <w:spacing w:after="0" w:line="240" w:lineRule="auto"/>
        <w:ind w:left="360"/>
        <w:jc w:val="center"/>
        <w:textAlignment w:val="baseline"/>
        <w:rPr>
          <w:rFonts w:eastAsia="Calibri" w:cs="Times New Roman"/>
          <w:b/>
          <w:bCs/>
        </w:rPr>
      </w:pPr>
      <w:r w:rsidRPr="00FB46A4">
        <w:rPr>
          <w:rFonts w:eastAsia="Calibri" w:cs="Times New Roman"/>
          <w:b/>
          <w:bCs/>
        </w:rPr>
        <w:t>Monthly Payment (Installment) Formula</w:t>
      </w:r>
    </w:p>
    <w:p w14:paraId="1AED8DDC" w14:textId="77777777" w:rsidR="00DA3C87" w:rsidRPr="00FB46A4" w:rsidRDefault="00000000" w:rsidP="00DA3C87">
      <w:pPr>
        <w:spacing w:after="0" w:line="240" w:lineRule="auto"/>
        <w:jc w:val="center"/>
        <w:textAlignment w:val="baseline"/>
        <w:rPr>
          <w:sz w:val="24"/>
          <w:szCs w:val="24"/>
          <w:highlight w:val="yellow"/>
        </w:rPr>
      </w:pPr>
      <m:oMathPara>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P</m:t>
              </m:r>
              <m:d>
                <m:dPr>
                  <m:ctrlPr>
                    <w:rPr>
                      <w:rFonts w:ascii="Cambria Math" w:hAnsi="Cambria Math"/>
                      <w:sz w:val="24"/>
                      <w:szCs w:val="24"/>
                    </w:rPr>
                  </m:ctrlPr>
                </m:dPr>
                <m:e>
                  <m:r>
                    <w:rPr>
                      <w:rFonts w:ascii="Cambria Math" w:hAnsi="Cambria Math"/>
                      <w:sz w:val="24"/>
                      <w:szCs w:val="24"/>
                    </w:rPr>
                    <m:t>r</m:t>
                  </m:r>
                </m:e>
              </m:d>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1+r</m:t>
                      </m:r>
                    </m:e>
                  </m:d>
                </m:e>
                <m:sup>
                  <m:r>
                    <w:rPr>
                      <w:rFonts w:ascii="Cambria Math" w:hAnsi="Cambria Math"/>
                      <w:sz w:val="24"/>
                      <w:szCs w:val="24"/>
                    </w:rPr>
                    <m:t>12t</m:t>
                  </m:r>
                </m:sup>
              </m:sSup>
            </m:num>
            <m:den>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1+r</m:t>
                      </m:r>
                    </m:e>
                  </m:d>
                </m:e>
                <m:sup>
                  <m:r>
                    <w:rPr>
                      <w:rFonts w:ascii="Cambria Math" w:hAnsi="Cambria Math"/>
                      <w:sz w:val="24"/>
                      <w:szCs w:val="24"/>
                    </w:rPr>
                    <m:t>12t</m:t>
                  </m:r>
                </m:sup>
              </m:sSup>
              <m:r>
                <w:rPr>
                  <w:rFonts w:ascii="Cambria Math" w:hAnsi="Cambria Math"/>
                  <w:sz w:val="24"/>
                  <w:szCs w:val="24"/>
                </w:rPr>
                <m:t>-1</m:t>
              </m:r>
            </m:den>
          </m:f>
        </m:oMath>
      </m:oMathPara>
    </w:p>
    <w:p w14:paraId="2667FA0E" w14:textId="77777777" w:rsidR="00DA3C87" w:rsidRPr="00FB46A4" w:rsidRDefault="00000000" w:rsidP="00DA3C87">
      <w:pPr>
        <w:spacing w:after="0" w:line="240" w:lineRule="auto"/>
        <w:jc w:val="center"/>
        <w:textAlignment w:val="baseline"/>
        <w:rPr>
          <w:sz w:val="24"/>
          <w:szCs w:val="24"/>
          <w:highlight w:val="yellow"/>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12</m:t>
                      </m:r>
                    </m:den>
                  </m:f>
                </m:e>
              </m:d>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12t</m:t>
                  </m:r>
                </m:sup>
              </m:sSup>
            </m:num>
            <m:den>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12t</m:t>
                  </m:r>
                </m:sup>
              </m:sSup>
              <m:r>
                <w:rPr>
                  <w:rFonts w:ascii="Cambria Math" w:eastAsia="Calibri" w:hAnsi="Cambria Math" w:cs="Times New Roman"/>
                  <w:sz w:val="24"/>
                  <w:szCs w:val="24"/>
                </w:rPr>
                <m:t>-1</m:t>
              </m:r>
            </m:den>
          </m:f>
        </m:oMath>
      </m:oMathPara>
    </w:p>
    <w:p w14:paraId="7DF0A959"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P=</m:t>
        </m:r>
      </m:oMath>
      <w:r w:rsidRPr="00B66EBA">
        <w:rPr>
          <w:rFonts w:eastAsia="Times New Roman" w:cs="Times New Roman"/>
          <w:sz w:val="24"/>
          <w:szCs w:val="24"/>
        </w:rPr>
        <w:t>Principal amount of the loan</w:t>
      </w:r>
    </w:p>
    <w:p w14:paraId="149DB95D"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R=</m:t>
        </m:r>
      </m:oMath>
      <w:r w:rsidRPr="00B66EBA">
        <w:rPr>
          <w:rFonts w:eastAsia="Times New Roman" w:cs="Times New Roman"/>
          <w:sz w:val="24"/>
          <w:szCs w:val="24"/>
        </w:rPr>
        <w:t>Annual Percentage Rate</w:t>
      </w:r>
    </w:p>
    <w:p w14:paraId="01DCEC59"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r=</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12</m:t>
            </m:r>
          </m:den>
        </m:f>
      </m:oMath>
      <w:proofErr w:type="gramStart"/>
      <w:r w:rsidRPr="00B66EBA">
        <w:rPr>
          <w:rFonts w:eastAsia="Times New Roman" w:cs="Times New Roman"/>
          <w:sz w:val="24"/>
          <w:szCs w:val="24"/>
        </w:rPr>
        <w:t>, periodic</w:t>
      </w:r>
      <w:proofErr w:type="gramEnd"/>
      <w:r w:rsidRPr="00B66EBA">
        <w:rPr>
          <w:rFonts w:eastAsia="Times New Roman" w:cs="Times New Roman"/>
          <w:sz w:val="24"/>
          <w:szCs w:val="24"/>
        </w:rPr>
        <w:t xml:space="preserve"> monthly interest rate</w:t>
      </w:r>
    </w:p>
    <w:p w14:paraId="1363B15B"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M=</m:t>
        </m:r>
      </m:oMath>
      <w:r w:rsidRPr="00B66EBA">
        <w:rPr>
          <w:rFonts w:eastAsia="Times New Roman" w:cs="Times New Roman"/>
          <w:sz w:val="24"/>
          <w:szCs w:val="24"/>
        </w:rPr>
        <w:t>Monthly payments</w:t>
      </w:r>
    </w:p>
    <w:p w14:paraId="7297AB2D"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t=</m:t>
        </m:r>
      </m:oMath>
      <w:r w:rsidRPr="00B66EBA">
        <w:rPr>
          <w:rFonts w:eastAsia="Times New Roman" w:cs="Times New Roman"/>
          <w:sz w:val="24"/>
          <w:szCs w:val="24"/>
        </w:rPr>
        <w:t>Number of years of loan</w:t>
      </w:r>
    </w:p>
    <w:p w14:paraId="3F8EDA41" w14:textId="77777777" w:rsidR="00DA3C87" w:rsidRDefault="00DA3C87" w:rsidP="00DA3C87">
      <w:pPr>
        <w:pStyle w:val="ListParagraph"/>
        <w:numPr>
          <w:ilvl w:val="1"/>
          <w:numId w:val="135"/>
        </w:numPr>
        <w:textAlignment w:val="baseline"/>
        <w:rPr>
          <w:rFonts w:eastAsia="Calibri" w:cs="Times New Roman"/>
          <w:sz w:val="24"/>
          <w:szCs w:val="24"/>
        </w:rPr>
      </w:pPr>
      <w:r w:rsidRPr="00C95B17">
        <w:rPr>
          <w:rFonts w:eastAsia="Calibri" w:cs="Times New Roman"/>
          <w:iCs/>
          <w:sz w:val="24"/>
          <w:szCs w:val="24"/>
        </w:rPr>
        <w:t xml:space="preserve">For </w:t>
      </w:r>
      <w:r>
        <w:rPr>
          <w:rFonts w:eastAsia="Calibri" w:cs="Times New Roman"/>
          <w:iCs/>
          <w:sz w:val="24"/>
          <w:szCs w:val="24"/>
        </w:rPr>
        <w:t xml:space="preserve">example, </w:t>
      </w:r>
      <w:r w:rsidRPr="00C95B17">
        <w:rPr>
          <w:rFonts w:eastAsia="Calibri" w:cs="Times New Roman"/>
          <w:sz w:val="24"/>
          <w:szCs w:val="24"/>
        </w:rPr>
        <w:t>Sasha</w:t>
      </w:r>
      <w:r>
        <w:rPr>
          <w:rFonts w:eastAsia="Calibri" w:cs="Times New Roman"/>
          <w:sz w:val="24"/>
          <w:szCs w:val="24"/>
        </w:rPr>
        <w:t xml:space="preserve"> is buying a home and </w:t>
      </w:r>
      <w:r w:rsidRPr="53E1DE1A">
        <w:rPr>
          <w:rFonts w:eastAsia="Calibri" w:cs="Times New Roman"/>
          <w:sz w:val="24"/>
          <w:szCs w:val="24"/>
        </w:rPr>
        <w:t xml:space="preserve">plans to take out a 30-year, $235,000 mortgage with an APR of 4.2% to make the purchase. What is the total amount she will spend </w:t>
      </w:r>
      <w:r w:rsidRPr="7E46ED51">
        <w:rPr>
          <w:rFonts w:eastAsia="Calibri" w:cs="Times New Roman"/>
          <w:sz w:val="24"/>
          <w:szCs w:val="24"/>
        </w:rPr>
        <w:t>on</w:t>
      </w:r>
      <w:r w:rsidRPr="53E1DE1A">
        <w:rPr>
          <w:rFonts w:eastAsia="Calibri" w:cs="Times New Roman"/>
          <w:sz w:val="24"/>
          <w:szCs w:val="24"/>
        </w:rPr>
        <w:t xml:space="preserve"> the home and how much is the finance charge?</w:t>
      </w:r>
    </w:p>
    <w:p w14:paraId="6657C1A8" w14:textId="77777777" w:rsidR="00DA3C87" w:rsidRPr="008E318B" w:rsidRDefault="00DA3C87" w:rsidP="008E318B">
      <w:pPr>
        <w:pStyle w:val="ListParagraph"/>
        <w:numPr>
          <w:ilvl w:val="2"/>
          <w:numId w:val="135"/>
        </w:numPr>
        <w:textAlignment w:val="baseline"/>
        <w:rPr>
          <w:rFonts w:eastAsia="Calibri" w:cs="Times New Roman"/>
          <w:sz w:val="24"/>
          <w:szCs w:val="24"/>
        </w:rPr>
      </w:pPr>
      <w:r w:rsidRPr="008E318B">
        <w:rPr>
          <w:rFonts w:eastAsia="Calibri" w:cs="Times New Roman"/>
          <w:sz w:val="24"/>
          <w:szCs w:val="24"/>
        </w:rPr>
        <w:t>One of the first steps would be to calculate the monthly payment for her mortgage.</w:t>
      </w:r>
    </w:p>
    <w:p w14:paraId="4FAD4643" w14:textId="77777777" w:rsidR="00DA3C87" w:rsidRPr="00CD3802" w:rsidRDefault="00DA3C87" w:rsidP="00CD3802">
      <w:pPr>
        <w:pStyle w:val="ListParagraph"/>
        <w:ind w:left="2160"/>
        <w:textAlignment w:val="baseline"/>
        <w:rPr>
          <w:rFonts w:eastAsia="Calibri" w:cs="Times New Roman"/>
          <w:sz w:val="24"/>
          <w:szCs w:val="24"/>
        </w:rPr>
      </w:pPr>
      <m:oMathPara>
        <m:oMathParaPr>
          <m:jc m:val="left"/>
        </m:oMathParaPr>
        <m:oMath>
          <m:r>
            <w:rPr>
              <w:rFonts w:ascii="Cambria Math" w:eastAsia="Calibri" w:hAnsi="Cambria Math" w:cs="Times New Roman"/>
              <w:sz w:val="24"/>
              <w:szCs w:val="24"/>
            </w:rPr>
            <w:lastRenderedPageBreak/>
            <m:t>M=</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$235,000</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0.042</m:t>
                      </m:r>
                    </m:num>
                    <m:den>
                      <m:r>
                        <w:rPr>
                          <w:rFonts w:ascii="Cambria Math" w:eastAsia="Calibri" w:hAnsi="Cambria Math" w:cs="Times New Roman"/>
                          <w:sz w:val="24"/>
                          <w:szCs w:val="24"/>
                        </w:rPr>
                        <m:t>12</m:t>
                      </m:r>
                    </m:den>
                  </m:f>
                </m:e>
              </m:d>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0.042</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12(30)</m:t>
                  </m:r>
                </m:sup>
              </m:sSup>
            </m:num>
            <m:den>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0.042</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12(30)</m:t>
                  </m:r>
                </m:sup>
              </m:sSup>
              <m:r>
                <w:rPr>
                  <w:rFonts w:ascii="Cambria Math" w:eastAsia="Calibri" w:hAnsi="Cambria Math" w:cs="Times New Roman"/>
                  <w:sz w:val="24"/>
                  <w:szCs w:val="24"/>
                </w:rPr>
                <m:t>-1</m:t>
              </m:r>
            </m:den>
          </m:f>
        </m:oMath>
      </m:oMathPara>
    </w:p>
    <w:p w14:paraId="456D5853" w14:textId="2EB7D9C1" w:rsidR="00DA3C87" w:rsidRPr="00662519" w:rsidRDefault="00DA3C87" w:rsidP="00CD3802">
      <w:pPr>
        <w:pStyle w:val="ListParagraph"/>
        <w:spacing w:before="240"/>
        <w:jc w:val="center"/>
        <w:textAlignment w:val="baseline"/>
        <w:rPr>
          <w:sz w:val="24"/>
        </w:rPr>
      </w:pPr>
      <m:oMathPara>
        <m:oMath>
          <m:r>
            <w:rPr>
              <w:rFonts w:ascii="Cambria Math" w:hAnsi="Cambria Math"/>
              <w:sz w:val="24"/>
            </w:rPr>
            <m:t xml:space="preserve">   M=</m:t>
          </m:r>
          <m:f>
            <m:fPr>
              <m:ctrlPr>
                <w:rPr>
                  <w:rFonts w:ascii="Cambria Math" w:hAnsi="Cambria Math"/>
                  <w:sz w:val="24"/>
                </w:rPr>
              </m:ctrlPr>
            </m:fPr>
            <m:num>
              <m:r>
                <w:rPr>
                  <w:rFonts w:ascii="Cambria Math" w:hAnsi="Cambria Math"/>
                  <w:sz w:val="24"/>
                </w:rPr>
                <m:t>$235,000</m:t>
              </m:r>
              <m:d>
                <m:dPr>
                  <m:ctrlPr>
                    <w:rPr>
                      <w:rFonts w:ascii="Cambria Math" w:hAnsi="Cambria Math"/>
                      <w:sz w:val="24"/>
                    </w:rPr>
                  </m:ctrlPr>
                </m:dPr>
                <m:e>
                  <m:r>
                    <w:rPr>
                      <w:rFonts w:ascii="Cambria Math" w:hAnsi="Cambria Math"/>
                      <w:sz w:val="24"/>
                    </w:rPr>
                    <m:t>.0035</m:t>
                  </m:r>
                </m:e>
              </m:d>
              <m:sSup>
                <m:sSupPr>
                  <m:ctrlPr>
                    <w:rPr>
                      <w:rFonts w:ascii="Cambria Math" w:hAnsi="Cambria Math"/>
                      <w:sz w:val="24"/>
                    </w:rPr>
                  </m:ctrlPr>
                </m:sSupPr>
                <m:e>
                  <m:d>
                    <m:dPr>
                      <m:ctrlPr>
                        <w:rPr>
                          <w:rFonts w:ascii="Cambria Math" w:hAnsi="Cambria Math"/>
                          <w:sz w:val="24"/>
                        </w:rPr>
                      </m:ctrlPr>
                    </m:dPr>
                    <m:e>
                      <m:r>
                        <w:rPr>
                          <w:rFonts w:ascii="Cambria Math" w:hAnsi="Cambria Math"/>
                          <w:sz w:val="24"/>
                        </w:rPr>
                        <m:t>1+.0035</m:t>
                      </m:r>
                    </m:e>
                  </m:d>
                </m:e>
                <m:sup>
                  <m:r>
                    <w:rPr>
                      <w:rFonts w:ascii="Cambria Math" w:hAnsi="Cambria Math"/>
                      <w:sz w:val="24"/>
                    </w:rPr>
                    <m:t>360</m:t>
                  </m:r>
                </m:sup>
              </m:sSup>
            </m:num>
            <m:den>
              <m:sSup>
                <m:sSupPr>
                  <m:ctrlPr>
                    <w:rPr>
                      <w:rFonts w:ascii="Cambria Math" w:hAnsi="Cambria Math"/>
                      <w:sz w:val="24"/>
                    </w:rPr>
                  </m:ctrlPr>
                </m:sSupPr>
                <m:e>
                  <m:d>
                    <m:dPr>
                      <m:ctrlPr>
                        <w:rPr>
                          <w:rFonts w:ascii="Cambria Math" w:hAnsi="Cambria Math"/>
                          <w:sz w:val="24"/>
                        </w:rPr>
                      </m:ctrlPr>
                    </m:dPr>
                    <m:e>
                      <m:r>
                        <w:rPr>
                          <w:rFonts w:ascii="Cambria Math" w:hAnsi="Cambria Math"/>
                          <w:sz w:val="24"/>
                        </w:rPr>
                        <m:t>1+.0035</m:t>
                      </m:r>
                    </m:e>
                  </m:d>
                </m:e>
                <m:sup>
                  <m:r>
                    <w:rPr>
                      <w:rFonts w:ascii="Cambria Math" w:hAnsi="Cambria Math"/>
                      <w:sz w:val="24"/>
                    </w:rPr>
                    <m:t>360</m:t>
                  </m:r>
                </m:sup>
              </m:sSup>
              <m:r>
                <w:rPr>
                  <w:rFonts w:ascii="Cambria Math" w:hAnsi="Cambria Math"/>
                  <w:sz w:val="24"/>
                </w:rPr>
                <m:t>-1</m:t>
              </m:r>
            </m:den>
          </m:f>
          <m:r>
            <w:rPr>
              <w:rFonts w:ascii="Cambria Math" w:hAnsi="Cambria Math"/>
              <w:sz w:val="24"/>
            </w:rPr>
            <m:t>≈$1,149.19</m:t>
          </m:r>
        </m:oMath>
      </m:oMathPara>
    </w:p>
    <w:p w14:paraId="0EE235C8" w14:textId="77777777" w:rsidR="00DA3C87" w:rsidRPr="005B4287" w:rsidRDefault="00DA3C87" w:rsidP="00F7620E">
      <w:pPr>
        <w:pStyle w:val="ListParagraph"/>
        <w:numPr>
          <w:ilvl w:val="2"/>
          <w:numId w:val="135"/>
        </w:numPr>
        <w:spacing w:before="240"/>
        <w:textAlignment w:val="baseline"/>
        <w:rPr>
          <w:rFonts w:eastAsia="Calibri" w:cs="Times New Roman"/>
          <w:sz w:val="24"/>
          <w:szCs w:val="24"/>
        </w:rPr>
      </w:pPr>
      <w:r w:rsidRPr="53E1DE1A">
        <w:rPr>
          <w:rFonts w:eastAsia="Calibri" w:cs="Times New Roman"/>
          <w:sz w:val="24"/>
          <w:szCs w:val="24"/>
        </w:rPr>
        <w:t xml:space="preserve">To determine the total amount paid on the loan, students will multiply the monthly payment by the total number of payments </w:t>
      </w:r>
      <m:oMath>
        <m:r>
          <w:rPr>
            <w:rFonts w:ascii="Cambria Math" w:hAnsi="Cambria Math"/>
          </w:rPr>
          <m:t>12⋅30=360 </m:t>
        </m:r>
      </m:oMath>
    </w:p>
    <w:p w14:paraId="1735F407" w14:textId="77777777" w:rsidR="00DA3C87" w:rsidRPr="005B4287" w:rsidRDefault="00DA3C87" w:rsidP="00DA3C87">
      <w:pPr>
        <w:spacing w:after="0" w:line="240" w:lineRule="auto"/>
        <w:jc w:val="center"/>
        <w:textAlignment w:val="baseline"/>
      </w:pPr>
      <m:oMathPara>
        <m:oMath>
          <m:r>
            <w:rPr>
              <w:rFonts w:ascii="Cambria Math" w:eastAsia="Calibri" w:hAnsi="Cambria Math" w:cs="Times New Roman"/>
              <w:sz w:val="24"/>
              <w:szCs w:val="24"/>
            </w:rPr>
            <m:t>$1,149.19×360=$413,708.50</m:t>
          </m:r>
        </m:oMath>
      </m:oMathPara>
    </w:p>
    <w:p w14:paraId="0BDF7721" w14:textId="77777777" w:rsidR="00DA3C87" w:rsidRPr="00BA2F9D" w:rsidRDefault="00DA3C87" w:rsidP="00DA3C87">
      <w:pPr>
        <w:pStyle w:val="ListParagraph"/>
        <w:numPr>
          <w:ilvl w:val="2"/>
          <w:numId w:val="135"/>
        </w:numPr>
        <w:textAlignment w:val="baseline"/>
        <w:rPr>
          <w:rFonts w:eastAsia="Calibri" w:cs="Times New Roman"/>
          <w:sz w:val="24"/>
          <w:szCs w:val="24"/>
        </w:rPr>
      </w:pPr>
      <w:r w:rsidRPr="53E1DE1A">
        <w:rPr>
          <w:rFonts w:eastAsia="Calibri" w:cs="Times New Roman"/>
          <w:sz w:val="24"/>
          <w:szCs w:val="24"/>
        </w:rPr>
        <w:t>Finally, to determine the finance charge (total</w:t>
      </w:r>
      <w:r w:rsidRPr="53E1DE1A">
        <w:rPr>
          <w:rFonts w:eastAsia="Calibri" w:cs="Times New Roman"/>
          <w:b/>
          <w:bCs/>
          <w:sz w:val="24"/>
          <w:szCs w:val="24"/>
        </w:rPr>
        <w:t xml:space="preserve"> cost</w:t>
      </w:r>
      <w:r w:rsidRPr="53E1DE1A">
        <w:rPr>
          <w:rFonts w:eastAsia="Calibri" w:cs="Times New Roman"/>
          <w:sz w:val="24"/>
          <w:szCs w:val="24"/>
        </w:rPr>
        <w:t xml:space="preserve"> of loan) subtract the purchase price from the total amount paid on the loan.</w:t>
      </w:r>
    </w:p>
    <w:p w14:paraId="16E9E483" w14:textId="77777777" w:rsidR="00DA3C87" w:rsidRPr="00BA2F9D" w:rsidRDefault="00DA3C87" w:rsidP="00DA3C87">
      <w:pPr>
        <w:spacing w:after="0" w:line="240" w:lineRule="auto"/>
        <w:jc w:val="center"/>
        <w:textAlignment w:val="baseline"/>
        <w:rPr>
          <w:rFonts w:eastAsia="Calibri" w:cs="Times New Roman"/>
          <w:sz w:val="24"/>
          <w:szCs w:val="24"/>
        </w:rPr>
      </w:pPr>
      <m:oMathPara>
        <m:oMath>
          <m:r>
            <w:rPr>
              <w:rFonts w:ascii="Cambria Math" w:eastAsia="Calibri" w:hAnsi="Cambria Math" w:cs="Times New Roman"/>
              <w:sz w:val="24"/>
              <w:szCs w:val="24"/>
            </w:rPr>
            <m:t>$413,708.50-$235,000=$178,708.50</m:t>
          </m:r>
        </m:oMath>
      </m:oMathPara>
    </w:p>
    <w:p w14:paraId="25F03FEC" w14:textId="77777777" w:rsidR="00DA3C87" w:rsidRDefault="00DA3C87" w:rsidP="00DA3C87">
      <w:pPr>
        <w:pStyle w:val="ListParagraph"/>
        <w:numPr>
          <w:ilvl w:val="0"/>
          <w:numId w:val="135"/>
        </w:numPr>
        <w:textAlignment w:val="baseline"/>
        <w:rPr>
          <w:rFonts w:eastAsia="Calibri" w:cs="Times New Roman"/>
          <w:sz w:val="24"/>
          <w:szCs w:val="24"/>
        </w:rPr>
      </w:pPr>
      <w:r>
        <w:rPr>
          <w:rFonts w:eastAsia="Calibri" w:cs="Times New Roman"/>
          <w:sz w:val="24"/>
          <w:szCs w:val="24"/>
        </w:rPr>
        <w:t xml:space="preserve">Finance charges on a credit card are calculated at the end of each billing cycle (usually monthly). The APR for the credit card is applied to the average daily balance of the credit card over the billing cycle, not the final balance at the end of the month. Finding the average daily balance of the credit card will require knowing the balance of the card for each day of the month. </w:t>
      </w:r>
    </w:p>
    <w:p w14:paraId="0CD0FB68" w14:textId="77777777" w:rsidR="00DA3C87" w:rsidRDefault="00DA3C87" w:rsidP="00DA3C87">
      <w:pPr>
        <w:pStyle w:val="ListParagraph"/>
        <w:numPr>
          <w:ilvl w:val="1"/>
          <w:numId w:val="135"/>
        </w:numPr>
        <w:textAlignment w:val="baseline"/>
        <w:rPr>
          <w:rFonts w:eastAsia="Calibri" w:cs="Times New Roman"/>
          <w:sz w:val="24"/>
          <w:szCs w:val="24"/>
        </w:rPr>
      </w:pPr>
      <w:r>
        <w:rPr>
          <w:rFonts w:eastAsia="Calibri" w:cs="Times New Roman"/>
          <w:sz w:val="24"/>
          <w:szCs w:val="24"/>
        </w:rPr>
        <w:t>For example, for a 30-day billing cycle, the daily balances for a credit card that has an APR of 24.99% might be:</w:t>
      </w:r>
    </w:p>
    <w:tbl>
      <w:tblPr>
        <w:tblStyle w:val="TableGrid11"/>
        <w:tblW w:w="8095" w:type="dxa"/>
        <w:tblInd w:w="1254" w:type="dxa"/>
        <w:tblLook w:val="04A0" w:firstRow="1" w:lastRow="0" w:firstColumn="1" w:lastColumn="0" w:noHBand="0" w:noVBand="1"/>
      </w:tblPr>
      <w:tblGrid>
        <w:gridCol w:w="805"/>
        <w:gridCol w:w="810"/>
        <w:gridCol w:w="810"/>
        <w:gridCol w:w="810"/>
        <w:gridCol w:w="810"/>
        <w:gridCol w:w="810"/>
        <w:gridCol w:w="810"/>
        <w:gridCol w:w="810"/>
        <w:gridCol w:w="810"/>
        <w:gridCol w:w="810"/>
      </w:tblGrid>
      <w:tr w:rsidR="00DA3C87" w:rsidRPr="00C95B17" w14:paraId="712D3F9C" w14:textId="77777777" w:rsidTr="0088141E">
        <w:trPr>
          <w:trHeight w:val="254"/>
        </w:trPr>
        <w:tc>
          <w:tcPr>
            <w:tcW w:w="805" w:type="dxa"/>
            <w:noWrap/>
            <w:hideMark/>
          </w:tcPr>
          <w:p w14:paraId="484980E0"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w:t>
            </w:r>
          </w:p>
        </w:tc>
        <w:tc>
          <w:tcPr>
            <w:tcW w:w="810" w:type="dxa"/>
            <w:noWrap/>
            <w:hideMark/>
          </w:tcPr>
          <w:p w14:paraId="46E1DEC7"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w:t>
            </w:r>
          </w:p>
        </w:tc>
        <w:tc>
          <w:tcPr>
            <w:tcW w:w="810" w:type="dxa"/>
            <w:noWrap/>
            <w:hideMark/>
          </w:tcPr>
          <w:p w14:paraId="622C441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3</w:t>
            </w:r>
          </w:p>
        </w:tc>
        <w:tc>
          <w:tcPr>
            <w:tcW w:w="810" w:type="dxa"/>
            <w:noWrap/>
            <w:hideMark/>
          </w:tcPr>
          <w:p w14:paraId="573E2C3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4</w:t>
            </w:r>
          </w:p>
        </w:tc>
        <w:tc>
          <w:tcPr>
            <w:tcW w:w="810" w:type="dxa"/>
            <w:noWrap/>
            <w:hideMark/>
          </w:tcPr>
          <w:p w14:paraId="0732CA0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5</w:t>
            </w:r>
          </w:p>
        </w:tc>
        <w:tc>
          <w:tcPr>
            <w:tcW w:w="810" w:type="dxa"/>
            <w:noWrap/>
            <w:hideMark/>
          </w:tcPr>
          <w:p w14:paraId="427CD059"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6</w:t>
            </w:r>
          </w:p>
        </w:tc>
        <w:tc>
          <w:tcPr>
            <w:tcW w:w="810" w:type="dxa"/>
            <w:noWrap/>
            <w:hideMark/>
          </w:tcPr>
          <w:p w14:paraId="4951B874"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7</w:t>
            </w:r>
          </w:p>
        </w:tc>
        <w:tc>
          <w:tcPr>
            <w:tcW w:w="810" w:type="dxa"/>
            <w:noWrap/>
            <w:hideMark/>
          </w:tcPr>
          <w:p w14:paraId="5F1E16F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8</w:t>
            </w:r>
          </w:p>
        </w:tc>
        <w:tc>
          <w:tcPr>
            <w:tcW w:w="810" w:type="dxa"/>
            <w:noWrap/>
            <w:hideMark/>
          </w:tcPr>
          <w:p w14:paraId="206450A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9</w:t>
            </w:r>
          </w:p>
        </w:tc>
        <w:tc>
          <w:tcPr>
            <w:tcW w:w="810" w:type="dxa"/>
            <w:noWrap/>
            <w:hideMark/>
          </w:tcPr>
          <w:p w14:paraId="43781793"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10</w:t>
            </w:r>
          </w:p>
        </w:tc>
      </w:tr>
      <w:tr w:rsidR="00DA3C87" w:rsidRPr="00C95B17" w14:paraId="09007FDE" w14:textId="77777777" w:rsidTr="0088141E">
        <w:trPr>
          <w:trHeight w:val="296"/>
        </w:trPr>
        <w:tc>
          <w:tcPr>
            <w:tcW w:w="805" w:type="dxa"/>
            <w:noWrap/>
            <w:hideMark/>
          </w:tcPr>
          <w:p w14:paraId="6FEE425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22753CB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06A6D1E3"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48CE94A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382ABF4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5AF938D2"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2605C04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$561</w:t>
            </w:r>
          </w:p>
        </w:tc>
        <w:tc>
          <w:tcPr>
            <w:tcW w:w="810" w:type="dxa"/>
            <w:noWrap/>
            <w:hideMark/>
          </w:tcPr>
          <w:p w14:paraId="45AF5F61"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$561</w:t>
            </w:r>
          </w:p>
        </w:tc>
        <w:tc>
          <w:tcPr>
            <w:tcW w:w="810" w:type="dxa"/>
            <w:noWrap/>
            <w:hideMark/>
          </w:tcPr>
          <w:p w14:paraId="73EAED6B"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$561</w:t>
            </w:r>
          </w:p>
        </w:tc>
        <w:tc>
          <w:tcPr>
            <w:tcW w:w="810" w:type="dxa"/>
            <w:noWrap/>
            <w:hideMark/>
          </w:tcPr>
          <w:p w14:paraId="16A31244"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r>
      <w:tr w:rsidR="00DA3C87" w:rsidRPr="00C95B17" w14:paraId="3D7FD399" w14:textId="77777777" w:rsidTr="0088141E">
        <w:trPr>
          <w:trHeight w:val="254"/>
        </w:trPr>
        <w:tc>
          <w:tcPr>
            <w:tcW w:w="805" w:type="dxa"/>
            <w:noWrap/>
            <w:hideMark/>
          </w:tcPr>
          <w:p w14:paraId="73360DDC"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11</w:t>
            </w:r>
          </w:p>
        </w:tc>
        <w:tc>
          <w:tcPr>
            <w:tcW w:w="810" w:type="dxa"/>
            <w:noWrap/>
            <w:hideMark/>
          </w:tcPr>
          <w:p w14:paraId="7BBEA32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12</w:t>
            </w:r>
          </w:p>
        </w:tc>
        <w:tc>
          <w:tcPr>
            <w:tcW w:w="810" w:type="dxa"/>
            <w:noWrap/>
            <w:hideMark/>
          </w:tcPr>
          <w:p w14:paraId="5B87426D"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13</w:t>
            </w:r>
          </w:p>
        </w:tc>
        <w:tc>
          <w:tcPr>
            <w:tcW w:w="810" w:type="dxa"/>
            <w:noWrap/>
            <w:hideMark/>
          </w:tcPr>
          <w:p w14:paraId="6F0C2F47"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14</w:t>
            </w:r>
          </w:p>
        </w:tc>
        <w:tc>
          <w:tcPr>
            <w:tcW w:w="810" w:type="dxa"/>
            <w:noWrap/>
            <w:hideMark/>
          </w:tcPr>
          <w:p w14:paraId="417EB54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15</w:t>
            </w:r>
          </w:p>
        </w:tc>
        <w:tc>
          <w:tcPr>
            <w:tcW w:w="810" w:type="dxa"/>
            <w:noWrap/>
            <w:hideMark/>
          </w:tcPr>
          <w:p w14:paraId="34FD0949"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16</w:t>
            </w:r>
          </w:p>
        </w:tc>
        <w:tc>
          <w:tcPr>
            <w:tcW w:w="810" w:type="dxa"/>
            <w:noWrap/>
            <w:hideMark/>
          </w:tcPr>
          <w:p w14:paraId="6A59FA9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17</w:t>
            </w:r>
          </w:p>
        </w:tc>
        <w:tc>
          <w:tcPr>
            <w:tcW w:w="810" w:type="dxa"/>
            <w:noWrap/>
            <w:hideMark/>
          </w:tcPr>
          <w:p w14:paraId="18EFD1EB"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18</w:t>
            </w:r>
          </w:p>
        </w:tc>
        <w:tc>
          <w:tcPr>
            <w:tcW w:w="810" w:type="dxa"/>
            <w:noWrap/>
            <w:hideMark/>
          </w:tcPr>
          <w:p w14:paraId="4354F46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19</w:t>
            </w:r>
          </w:p>
        </w:tc>
        <w:tc>
          <w:tcPr>
            <w:tcW w:w="810" w:type="dxa"/>
            <w:noWrap/>
            <w:hideMark/>
          </w:tcPr>
          <w:p w14:paraId="2D30A03B"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20</w:t>
            </w:r>
          </w:p>
        </w:tc>
      </w:tr>
      <w:tr w:rsidR="00DA3C87" w:rsidRPr="00C95B17" w14:paraId="5A3BE7DB" w14:textId="77777777" w:rsidTr="0088141E">
        <w:trPr>
          <w:trHeight w:val="341"/>
        </w:trPr>
        <w:tc>
          <w:tcPr>
            <w:tcW w:w="805" w:type="dxa"/>
            <w:noWrap/>
            <w:hideMark/>
          </w:tcPr>
          <w:p w14:paraId="6BE55817"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58715D72"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101AB842"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6C1B6748"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725634E8"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70389CF1"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46E9C2B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10DF8F0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6B7E708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6CB0EB33"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r>
      <w:tr w:rsidR="00DA3C87" w:rsidRPr="00C95B17" w14:paraId="0D74BD83" w14:textId="77777777" w:rsidTr="0088141E">
        <w:trPr>
          <w:trHeight w:val="254"/>
        </w:trPr>
        <w:tc>
          <w:tcPr>
            <w:tcW w:w="805" w:type="dxa"/>
            <w:noWrap/>
            <w:hideMark/>
          </w:tcPr>
          <w:p w14:paraId="473A9EC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21</w:t>
            </w:r>
          </w:p>
        </w:tc>
        <w:tc>
          <w:tcPr>
            <w:tcW w:w="810" w:type="dxa"/>
            <w:noWrap/>
            <w:hideMark/>
          </w:tcPr>
          <w:p w14:paraId="2EEA8A3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22</w:t>
            </w:r>
          </w:p>
        </w:tc>
        <w:tc>
          <w:tcPr>
            <w:tcW w:w="810" w:type="dxa"/>
            <w:noWrap/>
            <w:hideMark/>
          </w:tcPr>
          <w:p w14:paraId="76C644B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23</w:t>
            </w:r>
          </w:p>
        </w:tc>
        <w:tc>
          <w:tcPr>
            <w:tcW w:w="810" w:type="dxa"/>
            <w:noWrap/>
            <w:hideMark/>
          </w:tcPr>
          <w:p w14:paraId="2F46F24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24</w:t>
            </w:r>
          </w:p>
        </w:tc>
        <w:tc>
          <w:tcPr>
            <w:tcW w:w="810" w:type="dxa"/>
            <w:noWrap/>
            <w:hideMark/>
          </w:tcPr>
          <w:p w14:paraId="4FCA5B4C"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25</w:t>
            </w:r>
          </w:p>
        </w:tc>
        <w:tc>
          <w:tcPr>
            <w:tcW w:w="810" w:type="dxa"/>
            <w:noWrap/>
            <w:hideMark/>
          </w:tcPr>
          <w:p w14:paraId="211D5EF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26</w:t>
            </w:r>
          </w:p>
        </w:tc>
        <w:tc>
          <w:tcPr>
            <w:tcW w:w="810" w:type="dxa"/>
            <w:noWrap/>
            <w:hideMark/>
          </w:tcPr>
          <w:p w14:paraId="7ED0A981"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27</w:t>
            </w:r>
          </w:p>
        </w:tc>
        <w:tc>
          <w:tcPr>
            <w:tcW w:w="810" w:type="dxa"/>
            <w:noWrap/>
            <w:hideMark/>
          </w:tcPr>
          <w:p w14:paraId="2603A52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28</w:t>
            </w:r>
          </w:p>
        </w:tc>
        <w:tc>
          <w:tcPr>
            <w:tcW w:w="810" w:type="dxa"/>
            <w:noWrap/>
            <w:hideMark/>
          </w:tcPr>
          <w:p w14:paraId="74E3F3ED"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29</w:t>
            </w:r>
          </w:p>
        </w:tc>
        <w:tc>
          <w:tcPr>
            <w:tcW w:w="810" w:type="dxa"/>
            <w:noWrap/>
            <w:hideMark/>
          </w:tcPr>
          <w:p w14:paraId="6811C9B9"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30</w:t>
            </w:r>
          </w:p>
        </w:tc>
      </w:tr>
      <w:tr w:rsidR="00DA3C87" w:rsidRPr="00C95B17" w14:paraId="5F63D3C7" w14:textId="77777777" w:rsidTr="0088141E">
        <w:trPr>
          <w:trHeight w:val="377"/>
        </w:trPr>
        <w:tc>
          <w:tcPr>
            <w:tcW w:w="805" w:type="dxa"/>
            <w:noWrap/>
            <w:hideMark/>
          </w:tcPr>
          <w:p w14:paraId="5297155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091B9BA2"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032E3939"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1F55E8F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3DD8355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2A8305A7"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c>
          <w:tcPr>
            <w:tcW w:w="810" w:type="dxa"/>
            <w:noWrap/>
            <w:hideMark/>
          </w:tcPr>
          <w:p w14:paraId="7F7C903C"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c>
          <w:tcPr>
            <w:tcW w:w="810" w:type="dxa"/>
            <w:noWrap/>
            <w:hideMark/>
          </w:tcPr>
          <w:p w14:paraId="68B65351"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c>
          <w:tcPr>
            <w:tcW w:w="810" w:type="dxa"/>
            <w:noWrap/>
            <w:hideMark/>
          </w:tcPr>
          <w:p w14:paraId="35A73EA4"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c>
          <w:tcPr>
            <w:tcW w:w="810" w:type="dxa"/>
            <w:noWrap/>
            <w:hideMark/>
          </w:tcPr>
          <w:p w14:paraId="6C1AE8D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r>
    </w:tbl>
    <w:p w14:paraId="13C05861" w14:textId="77777777" w:rsidR="00DA3C87" w:rsidRDefault="00DA3C87" w:rsidP="00DA3C87">
      <w:pPr>
        <w:pStyle w:val="ListParagraph"/>
        <w:numPr>
          <w:ilvl w:val="1"/>
          <w:numId w:val="135"/>
        </w:numPr>
        <w:textAlignment w:val="baseline"/>
        <w:rPr>
          <w:rFonts w:eastAsia="Calibri" w:cs="Times New Roman"/>
          <w:sz w:val="24"/>
          <w:szCs w:val="24"/>
        </w:rPr>
      </w:pPr>
      <w:r>
        <w:rPr>
          <w:rFonts w:eastAsia="Calibri" w:cs="Times New Roman"/>
          <w:sz w:val="24"/>
          <w:szCs w:val="24"/>
        </w:rPr>
        <w:t xml:space="preserve">The sum of the </w:t>
      </w:r>
      <w:r w:rsidRPr="7E46ED51">
        <w:rPr>
          <w:rFonts w:eastAsia="Calibri" w:cs="Times New Roman"/>
          <w:sz w:val="24"/>
          <w:szCs w:val="24"/>
        </w:rPr>
        <w:t>balance</w:t>
      </w:r>
      <w:r>
        <w:rPr>
          <w:rFonts w:eastAsia="Calibri" w:cs="Times New Roman"/>
          <w:sz w:val="24"/>
          <w:szCs w:val="24"/>
        </w:rPr>
        <w:t xml:space="preserve"> is $19,029. Divide this by 30 to get $634.30, the average daily balance.</w:t>
      </w:r>
    </w:p>
    <w:p w14:paraId="550B47F8" w14:textId="77777777" w:rsidR="00DA3C87" w:rsidRDefault="00DA3C87" w:rsidP="00DA3C87">
      <w:pPr>
        <w:pStyle w:val="ListParagraph"/>
        <w:numPr>
          <w:ilvl w:val="1"/>
          <w:numId w:val="135"/>
        </w:numPr>
        <w:textAlignment w:val="baseline"/>
        <w:rPr>
          <w:rFonts w:eastAsia="Calibri" w:cs="Times New Roman"/>
          <w:sz w:val="24"/>
          <w:szCs w:val="24"/>
        </w:rPr>
      </w:pPr>
      <w:r w:rsidRPr="53E1DE1A">
        <w:rPr>
          <w:rFonts w:eastAsia="Calibri" w:cs="Times New Roman"/>
          <w:sz w:val="24"/>
          <w:szCs w:val="24"/>
        </w:rPr>
        <w:t>To calculate the finance charge for the billing cycle, multiply the average daily balance by the periodic interest rate. Periodic rates are equal to the annual percentage rate divided by the number of periods interest is applied during the year. In this case, the APR should be divided by 12 since the pe</w:t>
      </w:r>
      <w:r>
        <w:rPr>
          <w:rFonts w:eastAsia="Calibri" w:cs="Times New Roman"/>
          <w:sz w:val="24"/>
          <w:szCs w:val="24"/>
        </w:rPr>
        <w:t>riodic rate is applied monthly.</w:t>
      </w:r>
    </w:p>
    <w:p w14:paraId="2CD4E0EB" w14:textId="77777777" w:rsidR="00DA3C87" w:rsidRDefault="00DA3C87" w:rsidP="00DA3C87">
      <w:pPr>
        <w:pStyle w:val="ListParagraph"/>
        <w:numPr>
          <w:ilvl w:val="2"/>
          <w:numId w:val="135"/>
        </w:numPr>
        <w:textAlignment w:val="baseline"/>
        <w:rPr>
          <w:rFonts w:eastAsia="Calibri" w:cs="Times New Roman"/>
          <w:sz w:val="24"/>
          <w:szCs w:val="24"/>
        </w:rPr>
      </w:pPr>
      <m:oMath>
        <m:r>
          <w:rPr>
            <w:rFonts w:ascii="Cambria Math" w:eastAsia="Calibri" w:hAnsi="Cambria Math" w:cs="Times New Roman"/>
            <w:sz w:val="24"/>
            <w:szCs w:val="24"/>
          </w:rPr>
          <m:t>r=24.99%÷12=2.0825%</m:t>
        </m:r>
      </m:oMath>
    </w:p>
    <w:p w14:paraId="7DC55974" w14:textId="77777777" w:rsidR="00DA3C87" w:rsidRDefault="00DA3C87" w:rsidP="00DA3C87">
      <w:pPr>
        <w:pStyle w:val="ListParagraph"/>
        <w:numPr>
          <w:ilvl w:val="2"/>
          <w:numId w:val="135"/>
        </w:numPr>
        <w:textAlignment w:val="baseline"/>
        <w:rPr>
          <w:rFonts w:eastAsia="Calibri" w:cs="Times New Roman"/>
          <w:sz w:val="24"/>
          <w:szCs w:val="24"/>
        </w:rPr>
      </w:pPr>
      <m:oMath>
        <m:r>
          <w:rPr>
            <w:rFonts w:ascii="Cambria Math" w:eastAsia="Calibri" w:hAnsi="Cambria Math" w:cs="Times New Roman"/>
            <w:sz w:val="24"/>
            <w:szCs w:val="24"/>
          </w:rPr>
          <m:t>$634.30×0.020825≈$13.21</m:t>
        </m:r>
      </m:oMath>
    </w:p>
    <w:p w14:paraId="1705BF4A" w14:textId="77777777" w:rsidR="00DA3C87" w:rsidRDefault="00DA3C87" w:rsidP="00DA3C87">
      <w:pPr>
        <w:pStyle w:val="ListParagraph"/>
        <w:numPr>
          <w:ilvl w:val="1"/>
          <w:numId w:val="135"/>
        </w:numPr>
        <w:textAlignment w:val="baseline"/>
        <w:rPr>
          <w:rFonts w:eastAsia="Calibri" w:cs="Times New Roman"/>
          <w:sz w:val="24"/>
          <w:szCs w:val="24"/>
        </w:rPr>
      </w:pPr>
      <w:r>
        <w:rPr>
          <w:rFonts w:eastAsia="Calibri" w:cs="Times New Roman"/>
          <w:sz w:val="24"/>
          <w:szCs w:val="24"/>
        </w:rPr>
        <w:t>So, the finance charge for this billing cycle would be $13.21.</w:t>
      </w:r>
    </w:p>
    <w:p w14:paraId="52882F02" w14:textId="77777777" w:rsidR="00DA3C87" w:rsidRDefault="00DA3C87" w:rsidP="00DA3C87">
      <w:pPr>
        <w:pStyle w:val="ListParagraph"/>
        <w:numPr>
          <w:ilvl w:val="0"/>
          <w:numId w:val="135"/>
        </w:numPr>
        <w:textAlignment w:val="baseline"/>
        <w:rPr>
          <w:rFonts w:eastAsia="Calibri" w:cs="Times New Roman"/>
          <w:sz w:val="24"/>
          <w:szCs w:val="24"/>
        </w:rPr>
      </w:pPr>
      <w:r>
        <w:rPr>
          <w:rFonts w:eastAsia="Calibri" w:cs="Times New Roman"/>
          <w:sz w:val="24"/>
          <w:szCs w:val="24"/>
        </w:rPr>
        <w:t xml:space="preserve">Since the finance charges of credit cards are based on the average of </w:t>
      </w:r>
      <w:proofErr w:type="gramStart"/>
      <w:r>
        <w:rPr>
          <w:rFonts w:eastAsia="Calibri" w:cs="Times New Roman"/>
          <w:sz w:val="24"/>
          <w:szCs w:val="24"/>
        </w:rPr>
        <w:t>the balances</w:t>
      </w:r>
      <w:proofErr w:type="gramEnd"/>
      <w:r>
        <w:rPr>
          <w:rFonts w:eastAsia="Calibri" w:cs="Times New Roman"/>
          <w:sz w:val="24"/>
          <w:szCs w:val="24"/>
        </w:rPr>
        <w:t xml:space="preserve"> across the billing cycle, the timing of a purchase in the billing cycle directly affects the finance charge at the end of the month. Large purchases made at the beginning of a billing cycle would increase the average daily balance more than those made </w:t>
      </w:r>
      <w:proofErr w:type="gramStart"/>
      <w:r>
        <w:rPr>
          <w:rFonts w:eastAsia="Calibri" w:cs="Times New Roman"/>
          <w:sz w:val="24"/>
          <w:szCs w:val="24"/>
        </w:rPr>
        <w:t>toward</w:t>
      </w:r>
      <w:proofErr w:type="gramEnd"/>
      <w:r>
        <w:rPr>
          <w:rFonts w:eastAsia="Calibri" w:cs="Times New Roman"/>
          <w:sz w:val="24"/>
          <w:szCs w:val="24"/>
        </w:rPr>
        <w:t xml:space="preserve"> the end of a billing cycle. This variability makes interpreting word problems involving credit cards difficult. </w:t>
      </w:r>
      <w:r w:rsidRPr="007165B2">
        <w:rPr>
          <w:rFonts w:eastAsia="Calibri" w:cs="Times New Roman"/>
          <w:sz w:val="24"/>
          <w:szCs w:val="24"/>
        </w:rPr>
        <w:t xml:space="preserve">For the purposes of this course, assume credit card purchases in </w:t>
      </w:r>
      <w:r w:rsidRPr="7E46ED51">
        <w:rPr>
          <w:rFonts w:eastAsia="Calibri" w:cs="Times New Roman"/>
          <w:sz w:val="24"/>
          <w:szCs w:val="24"/>
        </w:rPr>
        <w:t>the examples provided</w:t>
      </w:r>
      <w:r w:rsidRPr="007165B2">
        <w:rPr>
          <w:rFonts w:eastAsia="Calibri" w:cs="Times New Roman"/>
          <w:sz w:val="24"/>
          <w:szCs w:val="24"/>
        </w:rPr>
        <w:t xml:space="preserve"> are made on the first day of the billing cycle, with an initial balance of $0 on the card, and are the only purchases for the billing period</w:t>
      </w:r>
      <w:r>
        <w:rPr>
          <w:rFonts w:eastAsia="Calibri" w:cs="Times New Roman"/>
          <w:sz w:val="24"/>
          <w:szCs w:val="24"/>
        </w:rPr>
        <w:t>.</w:t>
      </w:r>
    </w:p>
    <w:p w14:paraId="27983BEF" w14:textId="7E8345DC" w:rsidR="00116427" w:rsidRPr="00DA3C87" w:rsidRDefault="00DA3C87" w:rsidP="00DA3C87">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 xml:space="preserve">Most credit cards charge interest to the average daily balance of the account over the billing period. Students analyzing the cost of purchasing larger items with a credit card </w:t>
      </w:r>
      <w:r>
        <w:rPr>
          <w:rFonts w:eastAsia="Times New Roman" w:cs="Times New Roman"/>
          <w:sz w:val="24"/>
          <w:szCs w:val="24"/>
        </w:rPr>
        <w:lastRenderedPageBreak/>
        <w:t xml:space="preserve">will need to factor other items that may have been or may </w:t>
      </w:r>
      <w:r w:rsidRPr="7E46ED51">
        <w:rPr>
          <w:rFonts w:eastAsia="Times New Roman" w:cs="Times New Roman"/>
          <w:sz w:val="24"/>
          <w:szCs w:val="24"/>
        </w:rPr>
        <w:t>have been</w:t>
      </w:r>
      <w:r>
        <w:rPr>
          <w:rFonts w:eastAsia="Times New Roman" w:cs="Times New Roman"/>
          <w:sz w:val="24"/>
          <w:szCs w:val="24"/>
        </w:rPr>
        <w:t xml:space="preserve"> purchased with the credit card into account when analyzing repayment calculations.  </w:t>
      </w:r>
      <w:r w:rsidR="00116427" w:rsidRPr="00DA3C87">
        <w:rPr>
          <w:rFonts w:eastAsia="Calibri" w:cs="Times New Roman"/>
          <w:sz w:val="24"/>
          <w:szCs w:val="24"/>
        </w:rPr>
        <w:br/>
      </w:r>
    </w:p>
    <w:p w14:paraId="163FF5DA" w14:textId="77777777" w:rsidR="00116427" w:rsidRPr="00446198" w:rsidRDefault="00116427" w:rsidP="00116427">
      <w:pPr>
        <w:pStyle w:val="FinancialFLHeading"/>
      </w:pPr>
      <w:r w:rsidRPr="00446198">
        <w:t>Common Misconceptions or Errors</w:t>
      </w:r>
    </w:p>
    <w:p w14:paraId="732F6E23" w14:textId="77777777" w:rsidR="00EB3430" w:rsidRDefault="00EB3430" w:rsidP="00EB3430">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Given the complexity of the formulas used in this benchmark, be sure to calculate one example by hand and by technology to confirm any formulas </w:t>
      </w:r>
      <w:proofErr w:type="gramStart"/>
      <w:r>
        <w:rPr>
          <w:rFonts w:eastAsia="Times New Roman" w:cs="Times New Roman"/>
          <w:sz w:val="24"/>
          <w:szCs w:val="24"/>
        </w:rPr>
        <w:t>entered into</w:t>
      </w:r>
      <w:proofErr w:type="gramEnd"/>
      <w:r>
        <w:rPr>
          <w:rFonts w:eastAsia="Times New Roman" w:cs="Times New Roman"/>
          <w:sz w:val="24"/>
          <w:szCs w:val="24"/>
        </w:rPr>
        <w:t xml:space="preserve"> spreadsheet technology are calculating correctly.</w:t>
      </w:r>
    </w:p>
    <w:p w14:paraId="501ACAFF" w14:textId="77777777" w:rsidR="00116427" w:rsidRPr="00446198" w:rsidRDefault="00116427" w:rsidP="00116427">
      <w:pPr>
        <w:spacing w:after="0" w:line="240" w:lineRule="auto"/>
        <w:rPr>
          <w:rFonts w:eastAsia="Times New Roman" w:cs="Times New Roman"/>
          <w:sz w:val="24"/>
          <w:szCs w:val="24"/>
        </w:rPr>
      </w:pPr>
    </w:p>
    <w:p w14:paraId="2EEA861C" w14:textId="77777777" w:rsidR="00116427" w:rsidRPr="00446198" w:rsidRDefault="00116427" w:rsidP="00116427">
      <w:pPr>
        <w:pStyle w:val="FinancialFLHeading"/>
      </w:pPr>
      <w:r w:rsidRPr="00446198">
        <w:t>Instructional Tasks </w:t>
      </w:r>
    </w:p>
    <w:p w14:paraId="53A0D9CE" w14:textId="77777777" w:rsidR="00A46F28" w:rsidRPr="00CD56EB" w:rsidRDefault="00A46F28" w:rsidP="00A46F28">
      <w:pPr>
        <w:spacing w:after="0" w:line="240" w:lineRule="auto"/>
        <w:textAlignment w:val="baseline"/>
        <w:rPr>
          <w:rFonts w:eastAsiaTheme="minorEastAsia" w:cs="Times New Roman"/>
          <w:i/>
          <w:color w:val="000000" w:themeColor="text1"/>
          <w:sz w:val="24"/>
          <w:szCs w:val="24"/>
        </w:rPr>
      </w:pPr>
      <w:r>
        <w:rPr>
          <w:rFonts w:eastAsiaTheme="minorEastAsia" w:cs="Times New Roman"/>
          <w:i/>
          <w:color w:val="000000" w:themeColor="text1"/>
          <w:sz w:val="24"/>
          <w:szCs w:val="24"/>
        </w:rPr>
        <w:t>Instructional Task 1 (MTR.7.1)</w:t>
      </w:r>
    </w:p>
    <w:p w14:paraId="5CD0A6A0" w14:textId="77777777" w:rsidR="00A46F28" w:rsidRDefault="00A46F28" w:rsidP="00A46F28">
      <w:pPr>
        <w:spacing w:after="0" w:line="240" w:lineRule="auto"/>
        <w:ind w:left="360"/>
        <w:textAlignment w:val="baseline"/>
        <w:rPr>
          <w:rFonts w:eastAsia="Calibri" w:cs="Times New Roman"/>
          <w:iCs/>
          <w:sz w:val="24"/>
          <w:szCs w:val="24"/>
        </w:rPr>
      </w:pPr>
      <w:r w:rsidRPr="00A20E57">
        <w:rPr>
          <w:rFonts w:eastAsia="Calibri" w:cs="Times New Roman"/>
          <w:iCs/>
          <w:sz w:val="24"/>
          <w:szCs w:val="24"/>
        </w:rPr>
        <w:t xml:space="preserve">Calculate the finance charge each month and the total amount paid for </w:t>
      </w:r>
      <w:r>
        <w:rPr>
          <w:rFonts w:eastAsia="Calibri" w:cs="Times New Roman"/>
          <w:iCs/>
          <w:sz w:val="24"/>
          <w:szCs w:val="24"/>
        </w:rPr>
        <w:t>10</w:t>
      </w:r>
      <w:r w:rsidRPr="00A20E57">
        <w:rPr>
          <w:rFonts w:eastAsia="Calibri" w:cs="Times New Roman"/>
          <w:iCs/>
          <w:sz w:val="24"/>
          <w:szCs w:val="24"/>
        </w:rPr>
        <w:t xml:space="preserve"> months if you </w:t>
      </w:r>
      <w:proofErr w:type="gramStart"/>
      <w:r w:rsidRPr="00A20E57">
        <w:rPr>
          <w:rFonts w:eastAsia="Calibri" w:cs="Times New Roman"/>
          <w:iCs/>
          <w:sz w:val="24"/>
          <w:szCs w:val="24"/>
        </w:rPr>
        <w:t>charged</w:t>
      </w:r>
      <w:proofErr w:type="gramEnd"/>
      <w:r w:rsidRPr="00A20E57">
        <w:rPr>
          <w:rFonts w:eastAsia="Calibri" w:cs="Times New Roman"/>
          <w:iCs/>
          <w:sz w:val="24"/>
          <w:szCs w:val="24"/>
        </w:rPr>
        <w:t xml:space="preserve"> $</w:t>
      </w:r>
      <w:r>
        <w:rPr>
          <w:rFonts w:eastAsia="Calibri" w:cs="Times New Roman"/>
          <w:iCs/>
          <w:sz w:val="24"/>
          <w:szCs w:val="24"/>
        </w:rPr>
        <w:t>2,</w:t>
      </w:r>
      <w:r w:rsidRPr="00A20E57">
        <w:rPr>
          <w:rFonts w:eastAsia="Calibri" w:cs="Times New Roman"/>
          <w:iCs/>
          <w:sz w:val="24"/>
          <w:szCs w:val="24"/>
        </w:rPr>
        <w:t>500 on your credit card</w:t>
      </w:r>
      <w:r>
        <w:rPr>
          <w:rFonts w:eastAsia="Calibri" w:cs="Times New Roman"/>
          <w:iCs/>
          <w:sz w:val="24"/>
          <w:szCs w:val="24"/>
        </w:rPr>
        <w:t xml:space="preserve"> that</w:t>
      </w:r>
      <w:r w:rsidRPr="00A20E57">
        <w:rPr>
          <w:rFonts w:eastAsia="Calibri" w:cs="Times New Roman"/>
          <w:iCs/>
          <w:sz w:val="24"/>
          <w:szCs w:val="24"/>
        </w:rPr>
        <w:t xml:space="preserve"> has an annual finance rate of </w:t>
      </w:r>
      <w:r>
        <w:rPr>
          <w:rFonts w:eastAsia="Calibri" w:cs="Times New Roman"/>
          <w:iCs/>
          <w:sz w:val="24"/>
          <w:szCs w:val="24"/>
        </w:rPr>
        <w:t>21</w:t>
      </w:r>
      <w:r w:rsidRPr="00A20E57">
        <w:rPr>
          <w:rFonts w:eastAsia="Calibri" w:cs="Times New Roman"/>
          <w:iCs/>
          <w:sz w:val="24"/>
          <w:szCs w:val="24"/>
        </w:rPr>
        <w:t>.99%.</w:t>
      </w:r>
      <w:r>
        <w:rPr>
          <w:rFonts w:eastAsia="Calibri" w:cs="Times New Roman"/>
          <w:iCs/>
          <w:sz w:val="24"/>
          <w:szCs w:val="24"/>
        </w:rPr>
        <w:t xml:space="preserve"> </w:t>
      </w:r>
    </w:p>
    <w:p w14:paraId="4B952C74" w14:textId="77777777" w:rsidR="00A46F28" w:rsidRDefault="00A46F28" w:rsidP="00A46F28">
      <w:pPr>
        <w:spacing w:after="0" w:line="240" w:lineRule="auto"/>
        <w:ind w:left="1440" w:hanging="720"/>
        <w:textAlignment w:val="baseline"/>
        <w:rPr>
          <w:rFonts w:eastAsia="Calibri" w:cs="Times New Roman"/>
          <w:iCs/>
          <w:sz w:val="24"/>
          <w:szCs w:val="24"/>
        </w:rPr>
      </w:pPr>
      <w:r>
        <w:rPr>
          <w:rFonts w:eastAsia="Calibri" w:cs="Times New Roman"/>
          <w:iCs/>
          <w:sz w:val="24"/>
          <w:szCs w:val="24"/>
        </w:rPr>
        <w:t>Part A. If you</w:t>
      </w:r>
      <w:r w:rsidRPr="00A20E57">
        <w:rPr>
          <w:rFonts w:eastAsia="Calibri" w:cs="Times New Roman"/>
          <w:iCs/>
          <w:sz w:val="24"/>
          <w:szCs w:val="24"/>
        </w:rPr>
        <w:t xml:space="preserve"> can only afford to pay $</w:t>
      </w:r>
      <w:r>
        <w:rPr>
          <w:rFonts w:eastAsia="Calibri" w:cs="Times New Roman"/>
          <w:iCs/>
          <w:sz w:val="24"/>
          <w:szCs w:val="24"/>
        </w:rPr>
        <w:t xml:space="preserve">250 each month, how long would it take to pay off the charge and fees accrued? </w:t>
      </w:r>
      <w:r w:rsidRPr="00A20E57">
        <w:rPr>
          <w:rFonts w:eastAsia="Calibri" w:cs="Times New Roman"/>
          <w:iCs/>
          <w:sz w:val="24"/>
          <w:szCs w:val="24"/>
        </w:rPr>
        <w:t xml:space="preserve"> </w:t>
      </w:r>
    </w:p>
    <w:p w14:paraId="34D7404C" w14:textId="77777777" w:rsidR="00A46F28" w:rsidRDefault="00A46F28" w:rsidP="00A46F28">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B. Is it possible to pay off the charge and fees accrued within </w:t>
      </w:r>
      <w:proofErr w:type="gramStart"/>
      <w:r>
        <w:rPr>
          <w:rFonts w:eastAsia="Calibri" w:cs="Times New Roman"/>
          <w:iCs/>
          <w:sz w:val="24"/>
          <w:szCs w:val="24"/>
        </w:rPr>
        <w:t>the 10</w:t>
      </w:r>
      <w:proofErr w:type="gramEnd"/>
      <w:r>
        <w:rPr>
          <w:rFonts w:eastAsia="Calibri" w:cs="Times New Roman"/>
          <w:iCs/>
          <w:sz w:val="24"/>
          <w:szCs w:val="24"/>
        </w:rPr>
        <w:t xml:space="preserve"> months?</w:t>
      </w:r>
    </w:p>
    <w:p w14:paraId="40CA7B80" w14:textId="77777777" w:rsidR="00A46F28" w:rsidRDefault="00A46F28" w:rsidP="00A46F28">
      <w:pPr>
        <w:spacing w:after="0" w:line="240" w:lineRule="auto"/>
        <w:textAlignment w:val="baseline"/>
        <w:rPr>
          <w:rFonts w:eastAsia="Calibri" w:cs="Times New Roman"/>
          <w:iCs/>
          <w:sz w:val="24"/>
          <w:szCs w:val="24"/>
        </w:rPr>
      </w:pPr>
    </w:p>
    <w:p w14:paraId="32F0B9D0" w14:textId="77777777" w:rsidR="00A46F28" w:rsidRPr="00BD3AB7" w:rsidRDefault="00A46F28" w:rsidP="00A46F28">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Task </w:t>
      </w:r>
      <w:r>
        <w:rPr>
          <w:rFonts w:eastAsia="Calibri" w:cs="Times New Roman"/>
          <w:i/>
          <w:sz w:val="24"/>
          <w:szCs w:val="24"/>
        </w:rPr>
        <w:t>2 (MTR.4.1)</w:t>
      </w:r>
    </w:p>
    <w:p w14:paraId="58153202" w14:textId="77777777" w:rsidR="00A46F28" w:rsidRDefault="00A46F28" w:rsidP="00A46F28">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Omar takes out a 30-year mortgage for $250,000 at a rate of 4.62%. Shanti takes out a 15-year mortgage for $250,000 at a rate of 4.68%. </w:t>
      </w:r>
    </w:p>
    <w:p w14:paraId="402C6193" w14:textId="77777777" w:rsidR="00A46F28" w:rsidRDefault="00A46F28" w:rsidP="00A46F28">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A. Calculate the total finance charges of each loan. </w:t>
      </w:r>
    </w:p>
    <w:p w14:paraId="2AC78E16" w14:textId="3B051BE1" w:rsidR="00116427" w:rsidRPr="00A46F28" w:rsidRDefault="00A46F28" w:rsidP="00A46F28">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B. </w:t>
      </w:r>
      <w:r w:rsidRPr="000C7646">
        <w:rPr>
          <w:rFonts w:eastAsia="Calibri" w:cs="Times New Roman"/>
          <w:iCs/>
          <w:sz w:val="24"/>
          <w:szCs w:val="24"/>
        </w:rPr>
        <w:t xml:space="preserve">Compare </w:t>
      </w:r>
      <w:r>
        <w:rPr>
          <w:rFonts w:eastAsia="Calibri" w:cs="Times New Roman"/>
          <w:iCs/>
          <w:sz w:val="24"/>
          <w:szCs w:val="24"/>
        </w:rPr>
        <w:t xml:space="preserve">the two mortgages. </w:t>
      </w:r>
      <w:r w:rsidR="00116427">
        <w:rPr>
          <w:rFonts w:eastAsiaTheme="minorEastAsia" w:cs="Times New Roman"/>
          <w:color w:val="000000" w:themeColor="text1"/>
          <w:sz w:val="24"/>
          <w:szCs w:val="24"/>
        </w:rPr>
        <w:br/>
      </w:r>
    </w:p>
    <w:p w14:paraId="44A2A773" w14:textId="77777777" w:rsidR="00116427" w:rsidRPr="00446198" w:rsidRDefault="00116427" w:rsidP="00116427">
      <w:pPr>
        <w:pStyle w:val="FinancialFLHeading"/>
      </w:pPr>
      <w:r w:rsidRPr="00446198">
        <w:t>Instructional Items </w:t>
      </w:r>
    </w:p>
    <w:p w14:paraId="596047F2" w14:textId="77777777" w:rsidR="00D85DCF" w:rsidRPr="00CD56EB" w:rsidRDefault="00D85DCF" w:rsidP="00D85DCF">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1</w:t>
      </w:r>
    </w:p>
    <w:p w14:paraId="5DB4FC4F" w14:textId="5E298EE3" w:rsidR="00D85DCF" w:rsidRDefault="00D85DCF" w:rsidP="00D85DCF">
      <w:pPr>
        <w:spacing w:after="0" w:line="240" w:lineRule="auto"/>
        <w:ind w:left="360"/>
        <w:textAlignment w:val="baseline"/>
        <w:rPr>
          <w:rFonts w:eastAsia="Calibri" w:cs="Times New Roman"/>
          <w:iCs/>
          <w:sz w:val="24"/>
          <w:szCs w:val="24"/>
        </w:rPr>
      </w:pPr>
      <w:r>
        <w:rPr>
          <w:rFonts w:eastAsia="Calibri" w:cs="Times New Roman"/>
          <w:iCs/>
          <w:sz w:val="24"/>
          <w:szCs w:val="24"/>
        </w:rPr>
        <w:t>Jackie is going to purchase a used car for $16,499 with a 5-year loan that has an APR of 7.65%. What is the finance charge for the loan if she makes monthly payments?</w:t>
      </w:r>
    </w:p>
    <w:p w14:paraId="1B93179C"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74FD8639" w14:textId="77777777" w:rsidR="00116427" w:rsidRDefault="00116427" w:rsidP="00116427">
      <w:pPr>
        <w:pStyle w:val="Style4"/>
      </w:pPr>
      <w:r w:rsidRPr="00446198">
        <w:t>*The strategies, tasks and items included in the B1G-M are examples and should not be considered comprehensive.</w:t>
      </w:r>
    </w:p>
    <w:p w14:paraId="36EC8136" w14:textId="77777777" w:rsidR="00D85DCF" w:rsidRPr="00D85DCF" w:rsidRDefault="00D85DCF" w:rsidP="00116427">
      <w:pPr>
        <w:pStyle w:val="Style4"/>
        <w:rPr>
          <w:sz w:val="24"/>
        </w:rPr>
      </w:pPr>
    </w:p>
    <w:p w14:paraId="2EA7EE2B" w14:textId="6BDD53E8" w:rsidR="00116427" w:rsidRDefault="00621CC6" w:rsidP="00116427">
      <w:pPr>
        <w:pStyle w:val="Heading3"/>
      </w:pPr>
      <w:r w:rsidRPr="00EB6951">
        <w:t>MA.</w:t>
      </w:r>
      <w:r>
        <w:t>912</w:t>
      </w:r>
      <w:r w:rsidRPr="00EB6951">
        <w:t>.FL.</w:t>
      </w:r>
      <w:r>
        <w:t>3.7</w:t>
      </w:r>
      <w:r w:rsidR="00116427">
        <w:br/>
      </w:r>
    </w:p>
    <w:p w14:paraId="7B68AF79" w14:textId="77777777" w:rsidR="00116427" w:rsidRPr="00446198" w:rsidRDefault="00116427" w:rsidP="00116427">
      <w:pPr>
        <w:pStyle w:val="FinancialFLHeading"/>
      </w:pPr>
      <w:r w:rsidRPr="00446198">
        <w:t>Benchmark</w:t>
      </w:r>
    </w:p>
    <w:p w14:paraId="7A20BC93" w14:textId="28AD6482" w:rsidR="00116427" w:rsidRPr="005D203C" w:rsidRDefault="0024549A" w:rsidP="00116427">
      <w:pPr>
        <w:pStyle w:val="Style3"/>
      </w:pPr>
      <w:r w:rsidRPr="007A3FFD">
        <w:rPr>
          <w:color w:val="000000"/>
        </w:rPr>
        <w:t>MA.912.FL.</w:t>
      </w:r>
      <w:r>
        <w:rPr>
          <w:color w:val="000000"/>
        </w:rPr>
        <w:t>3.7</w:t>
      </w:r>
      <w:r w:rsidR="00116427" w:rsidRPr="0012407D">
        <w:tab/>
      </w:r>
      <w:r w:rsidR="00416774" w:rsidRPr="00BD454D">
        <w:rPr>
          <w:color w:val="000000"/>
        </w:rPr>
        <w:t>Compare the advantages and disadvantages of different types of student loans by manipulating a variety of variables and calculating the total cost using spreadsheets and other technology.</w:t>
      </w:r>
    </w:p>
    <w:p w14:paraId="36ABDE1E" w14:textId="77777777" w:rsidR="00896F9C" w:rsidRPr="00896F9C" w:rsidRDefault="00896F9C" w:rsidP="00896F9C">
      <w:pPr>
        <w:spacing w:after="0" w:line="240" w:lineRule="auto"/>
        <w:rPr>
          <w:rFonts w:eastAsia="Calibri" w:cs="Times New Roman"/>
          <w:sz w:val="24"/>
          <w:szCs w:val="24"/>
          <w:u w:val="single"/>
        </w:rPr>
      </w:pPr>
    </w:p>
    <w:p w14:paraId="7411DD6C" w14:textId="2D19179E" w:rsidR="00896F9C" w:rsidRPr="008109A2" w:rsidRDefault="00896F9C" w:rsidP="00896F9C">
      <w:pPr>
        <w:spacing w:after="0" w:line="240" w:lineRule="auto"/>
        <w:rPr>
          <w:rFonts w:eastAsia="Calibri" w:cs="Times New Roman"/>
          <w:szCs w:val="24"/>
          <w:u w:val="single"/>
        </w:rPr>
      </w:pPr>
      <w:r w:rsidRPr="008109A2">
        <w:rPr>
          <w:rFonts w:eastAsia="Calibri" w:cs="Times New Roman"/>
          <w:szCs w:val="24"/>
          <w:u w:val="single"/>
        </w:rPr>
        <w:t xml:space="preserve">Benchmark Clarifications: </w:t>
      </w:r>
    </w:p>
    <w:p w14:paraId="6C687F07" w14:textId="77777777" w:rsidR="00896F9C" w:rsidRDefault="00896F9C" w:rsidP="00896F9C">
      <w:pPr>
        <w:spacing w:after="0" w:line="240" w:lineRule="auto"/>
        <w:rPr>
          <w:rFonts w:eastAsia="Calibri" w:cs="Times New Roman"/>
          <w:szCs w:val="24"/>
        </w:rPr>
      </w:pPr>
      <w:r w:rsidRPr="008109A2">
        <w:rPr>
          <w:rFonts w:eastAsia="Calibri" w:cs="Times New Roman"/>
          <w:i/>
          <w:szCs w:val="24"/>
        </w:rPr>
        <w:t xml:space="preserve">Clarification 1: </w:t>
      </w:r>
      <w:r w:rsidRPr="00BD454D">
        <w:rPr>
          <w:rFonts w:eastAsia="Calibri" w:cs="Times New Roman"/>
          <w:szCs w:val="24"/>
        </w:rPr>
        <w:t xml:space="preserve">Instruction includes students researching the latest information on different student loan options. </w:t>
      </w:r>
    </w:p>
    <w:p w14:paraId="7FDE270D" w14:textId="77777777" w:rsidR="00896F9C" w:rsidRDefault="00896F9C" w:rsidP="00896F9C">
      <w:pPr>
        <w:spacing w:after="0" w:line="240" w:lineRule="auto"/>
        <w:rPr>
          <w:rFonts w:eastAsia="Calibri" w:cs="Times New Roman"/>
          <w:szCs w:val="24"/>
        </w:rPr>
      </w:pPr>
      <w:r w:rsidRPr="00BD454D">
        <w:rPr>
          <w:rFonts w:eastAsia="Calibri" w:cs="Times New Roman"/>
          <w:i/>
          <w:szCs w:val="24"/>
        </w:rPr>
        <w:t>Clarification 2:</w:t>
      </w:r>
      <w:r w:rsidRPr="00BD454D">
        <w:rPr>
          <w:rFonts w:eastAsia="Calibri" w:cs="Times New Roman"/>
          <w:szCs w:val="24"/>
        </w:rPr>
        <w:t xml:space="preserve"> Instruction includes comparing subsidized (Stafford), unsubsidized, direct unsubsidized and PLUS loans. </w:t>
      </w:r>
    </w:p>
    <w:p w14:paraId="088D1324" w14:textId="77777777" w:rsidR="00896F9C" w:rsidRDefault="00896F9C" w:rsidP="00896F9C">
      <w:pPr>
        <w:spacing w:after="0" w:line="240" w:lineRule="auto"/>
        <w:rPr>
          <w:rFonts w:eastAsia="Calibri" w:cs="Times New Roman"/>
          <w:szCs w:val="24"/>
        </w:rPr>
      </w:pPr>
      <w:r w:rsidRPr="00BD454D">
        <w:rPr>
          <w:rFonts w:eastAsia="Calibri" w:cs="Times New Roman"/>
          <w:i/>
          <w:szCs w:val="24"/>
        </w:rPr>
        <w:t>Clarification 3:</w:t>
      </w:r>
      <w:r w:rsidRPr="00BD454D">
        <w:rPr>
          <w:rFonts w:eastAsia="Calibri" w:cs="Times New Roman"/>
          <w:szCs w:val="24"/>
        </w:rPr>
        <w:t xml:space="preserve"> Instruction includes considering different repayment plans, including deferred payments and forbearance. </w:t>
      </w:r>
    </w:p>
    <w:p w14:paraId="2723F178" w14:textId="77777777" w:rsidR="00896F9C" w:rsidRDefault="00896F9C" w:rsidP="00896F9C">
      <w:pPr>
        <w:spacing w:after="0" w:line="240" w:lineRule="auto"/>
        <w:rPr>
          <w:rFonts w:eastAsia="Calibri" w:cs="Times New Roman"/>
          <w:i/>
          <w:szCs w:val="24"/>
        </w:rPr>
      </w:pPr>
      <w:r w:rsidRPr="009B12F0">
        <w:rPr>
          <w:rFonts w:eastAsia="Calibri" w:cs="Times New Roman"/>
          <w:i/>
          <w:szCs w:val="24"/>
        </w:rPr>
        <w:t>Clarification 4:</w:t>
      </w:r>
      <w:r w:rsidRPr="00BD454D">
        <w:rPr>
          <w:rFonts w:eastAsia="Calibri" w:cs="Times New Roman"/>
          <w:szCs w:val="24"/>
        </w:rPr>
        <w:t xml:space="preserve"> Instruction includes how interest on student loans may affect one’s income taxes.</w:t>
      </w:r>
      <w:r w:rsidRPr="008109A2">
        <w:rPr>
          <w:rFonts w:eastAsia="Calibri" w:cs="Times New Roman"/>
          <w:i/>
          <w:szCs w:val="24"/>
        </w:rPr>
        <w:t xml:space="preserve"> </w:t>
      </w:r>
    </w:p>
    <w:p w14:paraId="03838982" w14:textId="77777777" w:rsidR="00116427" w:rsidRPr="00896F9C" w:rsidRDefault="00116427" w:rsidP="00116427">
      <w:pPr>
        <w:spacing w:after="0"/>
        <w:rPr>
          <w:sz w:val="24"/>
          <w:szCs w:val="24"/>
        </w:rPr>
      </w:pPr>
    </w:p>
    <w:p w14:paraId="683EF3C6" w14:textId="77777777" w:rsidR="00116427" w:rsidRPr="00446198" w:rsidRDefault="00116427" w:rsidP="00116427">
      <w:pPr>
        <w:pStyle w:val="FinancialFLHeading"/>
      </w:pPr>
      <w:r w:rsidRPr="00446198">
        <w:t xml:space="preserve">Connecting Benchmarks/Horizontal Alignment        </w:t>
      </w:r>
    </w:p>
    <w:p w14:paraId="37C3BDBA" w14:textId="77777777" w:rsidR="005C18DE" w:rsidRDefault="005C18DE" w:rsidP="005C18DE">
      <w:pPr>
        <w:numPr>
          <w:ilvl w:val="0"/>
          <w:numId w:val="41"/>
        </w:numPr>
        <w:spacing w:after="0" w:line="240" w:lineRule="auto"/>
        <w:rPr>
          <w:rFonts w:eastAsia="Times New Roman" w:cs="Times New Roman"/>
          <w:sz w:val="24"/>
          <w:szCs w:val="24"/>
        </w:rPr>
      </w:pPr>
      <w:r>
        <w:rPr>
          <w:rFonts w:eastAsia="Times New Roman" w:cs="Times New Roman"/>
          <w:sz w:val="24"/>
          <w:szCs w:val="24"/>
        </w:rPr>
        <w:t>MA.912.AR.10.2</w:t>
      </w:r>
    </w:p>
    <w:p w14:paraId="6B5252E6" w14:textId="77777777" w:rsidR="005C18DE" w:rsidRDefault="005C18DE" w:rsidP="005C18DE">
      <w:pPr>
        <w:numPr>
          <w:ilvl w:val="0"/>
          <w:numId w:val="41"/>
        </w:numPr>
        <w:spacing w:after="0" w:line="240" w:lineRule="auto"/>
        <w:rPr>
          <w:rFonts w:eastAsia="Times New Roman" w:cs="Times New Roman"/>
          <w:sz w:val="24"/>
          <w:szCs w:val="24"/>
        </w:rPr>
      </w:pPr>
      <w:r>
        <w:rPr>
          <w:rFonts w:eastAsia="Times New Roman" w:cs="Times New Roman"/>
          <w:sz w:val="24"/>
          <w:szCs w:val="24"/>
        </w:rPr>
        <w:lastRenderedPageBreak/>
        <w:t>MA.912.FL.1.1</w:t>
      </w:r>
    </w:p>
    <w:p w14:paraId="3B5CE56C" w14:textId="6F2DE866" w:rsidR="00116427" w:rsidRPr="005C18DE" w:rsidRDefault="005C18DE" w:rsidP="005C18DE">
      <w:pPr>
        <w:numPr>
          <w:ilvl w:val="0"/>
          <w:numId w:val="41"/>
        </w:numPr>
        <w:spacing w:after="0" w:line="240" w:lineRule="auto"/>
        <w:rPr>
          <w:rFonts w:eastAsia="Times New Roman" w:cs="Times New Roman"/>
          <w:sz w:val="24"/>
          <w:szCs w:val="24"/>
        </w:rPr>
      </w:pPr>
      <w:r>
        <w:rPr>
          <w:rFonts w:eastAsia="Times New Roman" w:cs="Times New Roman"/>
          <w:sz w:val="24"/>
          <w:szCs w:val="24"/>
        </w:rPr>
        <w:t xml:space="preserve">MA.912.FL.2.6 </w:t>
      </w:r>
      <w:r w:rsidR="00116427" w:rsidRPr="005C18DE">
        <w:rPr>
          <w:rFonts w:eastAsia="Calibri" w:cs="Times New Roman"/>
          <w:bCs/>
          <w:color w:val="000000" w:themeColor="text1"/>
          <w:sz w:val="24"/>
          <w:szCs w:val="24"/>
        </w:rPr>
        <w:br/>
      </w:r>
    </w:p>
    <w:p w14:paraId="75DA3EDE" w14:textId="77777777" w:rsidR="00116427" w:rsidRPr="00446198" w:rsidRDefault="00116427" w:rsidP="00116427">
      <w:pPr>
        <w:pStyle w:val="FinancialFLHeading"/>
      </w:pPr>
      <w:r w:rsidRPr="00446198">
        <w:t>Terms from the K-12 Glossary </w:t>
      </w:r>
    </w:p>
    <w:p w14:paraId="50AAB44C" w14:textId="4F398857" w:rsidR="00116427" w:rsidRPr="005C18DE" w:rsidRDefault="00116427" w:rsidP="005C18DE">
      <w:pPr>
        <w:textAlignment w:val="baseline"/>
        <w:rPr>
          <w:rFonts w:eastAsia="Times New Roman" w:cs="Times New Roman"/>
          <w:sz w:val="24"/>
          <w:szCs w:val="24"/>
        </w:rPr>
      </w:pPr>
      <w:r w:rsidRPr="005C18DE">
        <w:rPr>
          <w:rFonts w:eastAsia="Times New Roman" w:cs="Times New Roman"/>
          <w:sz w:val="24"/>
          <w:szCs w:val="24"/>
        </w:rPr>
        <w:br/>
      </w:r>
    </w:p>
    <w:p w14:paraId="3FD3A5F2"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214B703A" w14:textId="77777777" w:rsidTr="0088141E">
        <w:trPr>
          <w:trHeight w:val="981"/>
        </w:trPr>
        <w:tc>
          <w:tcPr>
            <w:tcW w:w="2498" w:type="pct"/>
            <w:shd w:val="clear" w:color="auto" w:fill="auto"/>
            <w:hideMark/>
          </w:tcPr>
          <w:p w14:paraId="30A470B3" w14:textId="77777777" w:rsidR="006E0D12" w:rsidRDefault="00116427" w:rsidP="006E0D12">
            <w:pPr>
              <w:spacing w:after="0" w:line="240" w:lineRule="auto"/>
              <w:textAlignment w:val="baseline"/>
              <w:rPr>
                <w:rFonts w:eastAsia="Times New Roman" w:cs="Times New Roman"/>
                <w:b/>
                <w:bCs/>
                <w:color w:val="000000"/>
                <w:sz w:val="24"/>
                <w:szCs w:val="24"/>
              </w:rPr>
            </w:pPr>
            <w:r w:rsidRPr="00446198">
              <w:rPr>
                <w:rFonts w:eastAsia="Times New Roman" w:cs="Times New Roman"/>
                <w:b/>
                <w:bCs/>
                <w:color w:val="000000"/>
                <w:sz w:val="24"/>
                <w:szCs w:val="24"/>
              </w:rPr>
              <w:t>Previous Benchmark</w:t>
            </w:r>
            <w:r w:rsidR="006E0D12">
              <w:rPr>
                <w:rFonts w:eastAsia="Times New Roman" w:cs="Times New Roman"/>
                <w:b/>
                <w:bCs/>
                <w:color w:val="000000"/>
                <w:sz w:val="24"/>
                <w:szCs w:val="24"/>
              </w:rPr>
              <w:t>s</w:t>
            </w:r>
          </w:p>
          <w:p w14:paraId="1FA2DCBA" w14:textId="092D79C0" w:rsidR="00116427" w:rsidRPr="006E0D12" w:rsidRDefault="00116427" w:rsidP="006E0D12">
            <w:pPr>
              <w:spacing w:after="0" w:line="240" w:lineRule="auto"/>
              <w:textAlignment w:val="baseline"/>
              <w:rPr>
                <w:rFonts w:eastAsia="Times New Roman" w:cs="Times New Roman"/>
                <w:sz w:val="24"/>
                <w:szCs w:val="24"/>
              </w:rPr>
            </w:pPr>
            <w:r>
              <w:rPr>
                <w:rFonts w:eastAsia="Times New Roman" w:cs="Times New Roman"/>
                <w:sz w:val="24"/>
                <w:szCs w:val="24"/>
              </w:rPr>
              <w:br/>
            </w:r>
          </w:p>
        </w:tc>
        <w:tc>
          <w:tcPr>
            <w:tcW w:w="2502" w:type="pct"/>
            <w:shd w:val="clear" w:color="auto" w:fill="auto"/>
          </w:tcPr>
          <w:p w14:paraId="45FA8EDB"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84745BF"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661D319E" w14:textId="77777777" w:rsidR="00116427" w:rsidRPr="00446198" w:rsidRDefault="00116427" w:rsidP="00116427">
      <w:pPr>
        <w:pStyle w:val="FinancialFLHeading"/>
      </w:pPr>
      <w:r w:rsidRPr="00446198">
        <w:t xml:space="preserve">Purpose and Instructional Strategies </w:t>
      </w:r>
    </w:p>
    <w:p w14:paraId="28678E48" w14:textId="77777777" w:rsidR="00F97B46" w:rsidRDefault="00F97B46" w:rsidP="00F97B46">
      <w:pPr>
        <w:spacing w:after="0" w:line="240" w:lineRule="auto"/>
        <w:textAlignment w:val="baseline"/>
        <w:rPr>
          <w:rFonts w:eastAsia="Calibri" w:cs="Times New Roman"/>
          <w:sz w:val="24"/>
          <w:szCs w:val="24"/>
        </w:rPr>
      </w:pPr>
      <w:r>
        <w:rPr>
          <w:rFonts w:eastAsia="Calibri" w:cs="Times New Roman"/>
          <w:sz w:val="24"/>
          <w:szCs w:val="24"/>
        </w:rPr>
        <w:t xml:space="preserve">In Math for Data and Financial Literacy, students are introduced to different types of student loans and analyze the advantages and disadvantages of each type. They learn about various repayment plans of these loans and </w:t>
      </w:r>
      <w:r w:rsidRPr="1D93ACBA">
        <w:rPr>
          <w:rFonts w:eastAsia="Calibri" w:cs="Times New Roman"/>
          <w:sz w:val="24"/>
          <w:szCs w:val="24"/>
        </w:rPr>
        <w:t>the</w:t>
      </w:r>
      <w:r>
        <w:rPr>
          <w:rFonts w:eastAsia="Calibri" w:cs="Times New Roman"/>
          <w:sz w:val="24"/>
          <w:szCs w:val="24"/>
        </w:rPr>
        <w:t xml:space="preserve"> impact they can have on tax returns. </w:t>
      </w:r>
    </w:p>
    <w:p w14:paraId="27CA1DE6" w14:textId="77777777" w:rsidR="00F97B46" w:rsidRPr="002702B3" w:rsidRDefault="00F97B46" w:rsidP="00F97B46">
      <w:pPr>
        <w:pStyle w:val="ListParagraph"/>
        <w:numPr>
          <w:ilvl w:val="0"/>
          <w:numId w:val="40"/>
        </w:numPr>
        <w:textAlignment w:val="baseline"/>
        <w:rPr>
          <w:rFonts w:eastAsia="Calibri" w:cs="Times New Roman"/>
          <w:b/>
          <w:sz w:val="24"/>
          <w:szCs w:val="24"/>
        </w:rPr>
      </w:pPr>
      <w:r>
        <w:rPr>
          <w:rFonts w:eastAsia="Calibri" w:cs="Times New Roman"/>
          <w:sz w:val="24"/>
          <w:szCs w:val="24"/>
        </w:rPr>
        <w:t xml:space="preserve">Instruction includes allowing students to research the current information </w:t>
      </w:r>
      <w:proofErr w:type="gramStart"/>
      <w:r w:rsidRPr="71EC63DA">
        <w:rPr>
          <w:rFonts w:eastAsia="Calibri" w:cs="Times New Roman"/>
          <w:sz w:val="24"/>
          <w:szCs w:val="24"/>
        </w:rPr>
        <w:t>in regard to</w:t>
      </w:r>
      <w:proofErr w:type="gramEnd"/>
      <w:r>
        <w:rPr>
          <w:rFonts w:eastAsia="Calibri" w:cs="Times New Roman"/>
          <w:sz w:val="24"/>
          <w:szCs w:val="24"/>
        </w:rPr>
        <w:t xml:space="preserve"> student loans as changes can be made on a yearly basis. </w:t>
      </w:r>
    </w:p>
    <w:p w14:paraId="0FE9CDCF" w14:textId="77777777" w:rsidR="00F97B46" w:rsidRPr="002702B3" w:rsidRDefault="00F97B46" w:rsidP="00F97B46">
      <w:pPr>
        <w:pStyle w:val="ListParagraph"/>
        <w:numPr>
          <w:ilvl w:val="0"/>
          <w:numId w:val="40"/>
        </w:numPr>
        <w:textAlignment w:val="baseline"/>
        <w:rPr>
          <w:rFonts w:eastAsia="Calibri" w:cs="Times New Roman"/>
          <w:b/>
          <w:sz w:val="24"/>
          <w:szCs w:val="24"/>
        </w:rPr>
      </w:pPr>
      <w:r>
        <w:rPr>
          <w:rFonts w:eastAsia="Calibri" w:cs="Times New Roman"/>
          <w:sz w:val="24"/>
          <w:szCs w:val="24"/>
        </w:rPr>
        <w:t xml:space="preserve">Students should understand the difference between direct and indirect student loans, and the different types of each. </w:t>
      </w:r>
    </w:p>
    <w:p w14:paraId="17893C18" w14:textId="77777777" w:rsidR="00F97B46" w:rsidRPr="002702B3" w:rsidRDefault="00F97B46" w:rsidP="00F97B46">
      <w:pPr>
        <w:pStyle w:val="ListParagraph"/>
        <w:numPr>
          <w:ilvl w:val="1"/>
          <w:numId w:val="40"/>
        </w:numPr>
        <w:textAlignment w:val="baseline"/>
        <w:rPr>
          <w:rFonts w:eastAsia="Calibri" w:cs="Times New Roman"/>
          <w:b/>
          <w:sz w:val="24"/>
          <w:szCs w:val="24"/>
        </w:rPr>
      </w:pPr>
      <w:r w:rsidRPr="002702B3">
        <w:rPr>
          <w:rFonts w:eastAsia="Calibri" w:cs="Times New Roman"/>
          <w:sz w:val="24"/>
          <w:szCs w:val="24"/>
        </w:rPr>
        <w:t>Direct loans are issued and managed by the U.S. Department of Education and are backed by the federal government. Federal direct loans are fixed-rate and can be used to pay for the costs of education, including tuition, room and board, books, and other education-related expenses. Indirect loans are obtained from a third-party lender.</w:t>
      </w:r>
    </w:p>
    <w:p w14:paraId="06D3198C" w14:textId="77777777" w:rsidR="00F97B46" w:rsidRPr="005C7891" w:rsidRDefault="00F97B46" w:rsidP="00F97B46">
      <w:pPr>
        <w:pStyle w:val="ListParagraph"/>
        <w:numPr>
          <w:ilvl w:val="2"/>
          <w:numId w:val="40"/>
        </w:numPr>
        <w:textAlignment w:val="baseline"/>
        <w:rPr>
          <w:rFonts w:eastAsia="Calibri" w:cs="Times New Roman"/>
          <w:b/>
          <w:sz w:val="24"/>
          <w:szCs w:val="24"/>
        </w:rPr>
      </w:pPr>
      <w:r w:rsidRPr="005C7891">
        <w:rPr>
          <w:rFonts w:eastAsia="Calibri" w:cs="Times New Roman"/>
          <w:b/>
          <w:sz w:val="24"/>
          <w:szCs w:val="24"/>
        </w:rPr>
        <w:t xml:space="preserve">Direct Subsidized (Stafford) Loans </w:t>
      </w:r>
    </w:p>
    <w:p w14:paraId="6B87C581" w14:textId="77777777" w:rsidR="00F97B46" w:rsidRDefault="00F97B46" w:rsidP="00F97B46">
      <w:pPr>
        <w:pStyle w:val="ListParagraph"/>
        <w:ind w:left="2160"/>
        <w:textAlignment w:val="baseline"/>
        <w:rPr>
          <w:rFonts w:eastAsia="Calibri" w:cs="Times New Roman"/>
          <w:sz w:val="24"/>
          <w:szCs w:val="24"/>
        </w:rPr>
      </w:pPr>
      <w:r w:rsidRPr="00C45C7C">
        <w:rPr>
          <w:rFonts w:eastAsia="Calibri" w:cs="Times New Roman"/>
          <w:sz w:val="24"/>
          <w:szCs w:val="24"/>
        </w:rPr>
        <w:t xml:space="preserve">Direct subsidized loans are only available to undergraduates </w:t>
      </w:r>
      <w:r>
        <w:rPr>
          <w:rFonts w:eastAsia="Calibri" w:cs="Times New Roman"/>
          <w:sz w:val="24"/>
          <w:szCs w:val="24"/>
        </w:rPr>
        <w:t>that</w:t>
      </w:r>
      <w:r w:rsidRPr="00C45C7C">
        <w:rPr>
          <w:rFonts w:eastAsia="Calibri" w:cs="Times New Roman"/>
          <w:sz w:val="24"/>
          <w:szCs w:val="24"/>
        </w:rPr>
        <w:t xml:space="preserve"> demonstrate</w:t>
      </w:r>
      <w:r>
        <w:rPr>
          <w:rFonts w:eastAsia="Calibri" w:cs="Times New Roman"/>
          <w:sz w:val="24"/>
          <w:szCs w:val="24"/>
        </w:rPr>
        <w:t xml:space="preserve"> a</w:t>
      </w:r>
      <w:r w:rsidRPr="00C45C7C">
        <w:rPr>
          <w:rFonts w:eastAsia="Calibri" w:cs="Times New Roman"/>
          <w:sz w:val="24"/>
          <w:szCs w:val="24"/>
        </w:rPr>
        <w:t xml:space="preserve"> financial need</w:t>
      </w:r>
      <w:r>
        <w:rPr>
          <w:rFonts w:eastAsia="Calibri" w:cs="Times New Roman"/>
          <w:sz w:val="24"/>
          <w:szCs w:val="24"/>
        </w:rPr>
        <w:t xml:space="preserve">. They typically have lower interest rates </w:t>
      </w:r>
      <w:r w:rsidRPr="71EC63DA">
        <w:rPr>
          <w:rFonts w:eastAsia="Calibri" w:cs="Times New Roman"/>
          <w:sz w:val="24"/>
          <w:szCs w:val="24"/>
        </w:rPr>
        <w:t>than</w:t>
      </w:r>
      <w:r>
        <w:rPr>
          <w:rFonts w:eastAsia="Calibri" w:cs="Times New Roman"/>
          <w:sz w:val="24"/>
          <w:szCs w:val="24"/>
        </w:rPr>
        <w:t xml:space="preserve"> other student loans. They are called subsidized loans because t</w:t>
      </w:r>
      <w:r w:rsidRPr="001A05F3">
        <w:rPr>
          <w:rFonts w:eastAsia="Calibri" w:cs="Times New Roman"/>
          <w:sz w:val="24"/>
          <w:szCs w:val="24"/>
        </w:rPr>
        <w:t xml:space="preserve">he government </w:t>
      </w:r>
      <w:r>
        <w:rPr>
          <w:rFonts w:eastAsia="Calibri" w:cs="Times New Roman"/>
          <w:sz w:val="24"/>
          <w:szCs w:val="24"/>
        </w:rPr>
        <w:t>pays the</w:t>
      </w:r>
      <w:r w:rsidRPr="001A05F3">
        <w:rPr>
          <w:rFonts w:eastAsia="Calibri" w:cs="Times New Roman"/>
          <w:sz w:val="24"/>
          <w:szCs w:val="24"/>
        </w:rPr>
        <w:t xml:space="preserve"> loan interest while </w:t>
      </w:r>
      <w:r>
        <w:rPr>
          <w:rFonts w:eastAsia="Calibri" w:cs="Times New Roman"/>
          <w:sz w:val="24"/>
          <w:szCs w:val="24"/>
        </w:rPr>
        <w:t>a student is</w:t>
      </w:r>
      <w:r w:rsidRPr="001A05F3">
        <w:rPr>
          <w:rFonts w:eastAsia="Calibri" w:cs="Times New Roman"/>
          <w:sz w:val="24"/>
          <w:szCs w:val="24"/>
        </w:rPr>
        <w:t xml:space="preserve"> in school at least half-time and continue</w:t>
      </w:r>
      <w:r>
        <w:rPr>
          <w:rFonts w:eastAsia="Calibri" w:cs="Times New Roman"/>
          <w:sz w:val="24"/>
          <w:szCs w:val="24"/>
        </w:rPr>
        <w:t>s</w:t>
      </w:r>
      <w:r w:rsidRPr="001A05F3">
        <w:rPr>
          <w:rFonts w:eastAsia="Calibri" w:cs="Times New Roman"/>
          <w:sz w:val="24"/>
          <w:szCs w:val="24"/>
        </w:rPr>
        <w:t xml:space="preserve"> to pay it </w:t>
      </w:r>
      <w:r>
        <w:rPr>
          <w:rFonts w:eastAsia="Calibri" w:cs="Times New Roman"/>
          <w:sz w:val="24"/>
          <w:szCs w:val="24"/>
        </w:rPr>
        <w:t>for</w:t>
      </w:r>
      <w:r w:rsidRPr="001A05F3">
        <w:rPr>
          <w:rFonts w:eastAsia="Calibri" w:cs="Times New Roman"/>
          <w:sz w:val="24"/>
          <w:szCs w:val="24"/>
        </w:rPr>
        <w:t xml:space="preserve"> </w:t>
      </w:r>
      <w:proofErr w:type="gramStart"/>
      <w:r w:rsidRPr="001A05F3">
        <w:rPr>
          <w:rFonts w:eastAsia="Calibri" w:cs="Times New Roman"/>
          <w:sz w:val="24"/>
          <w:szCs w:val="24"/>
        </w:rPr>
        <w:t>six-month</w:t>
      </w:r>
      <w:r>
        <w:rPr>
          <w:rFonts w:eastAsia="Calibri" w:cs="Times New Roman"/>
          <w:sz w:val="24"/>
          <w:szCs w:val="24"/>
        </w:rPr>
        <w:t>s</w:t>
      </w:r>
      <w:proofErr w:type="gramEnd"/>
      <w:r w:rsidRPr="001A05F3">
        <w:rPr>
          <w:rFonts w:eastAsia="Calibri" w:cs="Times New Roman"/>
          <w:sz w:val="24"/>
          <w:szCs w:val="24"/>
        </w:rPr>
        <w:t xml:space="preserve"> after </w:t>
      </w:r>
      <w:r>
        <w:rPr>
          <w:rFonts w:eastAsia="Calibri" w:cs="Times New Roman"/>
          <w:sz w:val="24"/>
          <w:szCs w:val="24"/>
        </w:rPr>
        <w:t>the student</w:t>
      </w:r>
      <w:r w:rsidRPr="001A05F3">
        <w:rPr>
          <w:rFonts w:eastAsia="Calibri" w:cs="Times New Roman"/>
          <w:sz w:val="24"/>
          <w:szCs w:val="24"/>
        </w:rPr>
        <w:t xml:space="preserve"> leave</w:t>
      </w:r>
      <w:r>
        <w:rPr>
          <w:rFonts w:eastAsia="Calibri" w:cs="Times New Roman"/>
          <w:sz w:val="24"/>
          <w:szCs w:val="24"/>
        </w:rPr>
        <w:t>s</w:t>
      </w:r>
      <w:r w:rsidRPr="001A05F3">
        <w:rPr>
          <w:rFonts w:eastAsia="Calibri" w:cs="Times New Roman"/>
          <w:sz w:val="24"/>
          <w:szCs w:val="24"/>
        </w:rPr>
        <w:t xml:space="preserve"> school. The government will also pay </w:t>
      </w:r>
      <w:r>
        <w:rPr>
          <w:rFonts w:eastAsia="Calibri" w:cs="Times New Roman"/>
          <w:sz w:val="24"/>
          <w:szCs w:val="24"/>
        </w:rPr>
        <w:t>the</w:t>
      </w:r>
      <w:r w:rsidRPr="001A05F3">
        <w:rPr>
          <w:rFonts w:eastAsia="Calibri" w:cs="Times New Roman"/>
          <w:sz w:val="24"/>
          <w:szCs w:val="24"/>
        </w:rPr>
        <w:t xml:space="preserve"> loan </w:t>
      </w:r>
      <w:r>
        <w:rPr>
          <w:rFonts w:eastAsia="Calibri" w:cs="Times New Roman"/>
          <w:sz w:val="24"/>
          <w:szCs w:val="24"/>
        </w:rPr>
        <w:t xml:space="preserve">interest </w:t>
      </w:r>
      <w:r w:rsidRPr="001A05F3">
        <w:rPr>
          <w:rFonts w:eastAsia="Calibri" w:cs="Times New Roman"/>
          <w:sz w:val="24"/>
          <w:szCs w:val="24"/>
        </w:rPr>
        <w:t>during a period of deferment.</w:t>
      </w:r>
    </w:p>
    <w:p w14:paraId="52B0E82A" w14:textId="77777777" w:rsidR="00F97B46" w:rsidRPr="005C7891" w:rsidRDefault="00F97B46" w:rsidP="00F97B46">
      <w:pPr>
        <w:pStyle w:val="ListParagraph"/>
        <w:numPr>
          <w:ilvl w:val="2"/>
          <w:numId w:val="40"/>
        </w:numPr>
        <w:rPr>
          <w:rFonts w:eastAsia="Calibri" w:cs="Times New Roman"/>
          <w:b/>
          <w:sz w:val="24"/>
          <w:szCs w:val="24"/>
        </w:rPr>
      </w:pPr>
      <w:r w:rsidRPr="005C7891">
        <w:rPr>
          <w:rFonts w:eastAsia="Calibri" w:cs="Times New Roman"/>
          <w:b/>
          <w:sz w:val="24"/>
          <w:szCs w:val="24"/>
        </w:rPr>
        <w:t>Direct Unsubsidized (Stafford) Loans</w:t>
      </w:r>
    </w:p>
    <w:p w14:paraId="67C7684D" w14:textId="77777777" w:rsidR="00F97B46" w:rsidRDefault="00F97B46" w:rsidP="00F97B46">
      <w:pPr>
        <w:pStyle w:val="ListParagraph"/>
        <w:ind w:left="2160"/>
        <w:rPr>
          <w:rFonts w:eastAsia="Calibri" w:cs="Times New Roman"/>
          <w:sz w:val="24"/>
          <w:szCs w:val="24"/>
        </w:rPr>
      </w:pPr>
      <w:r>
        <w:rPr>
          <w:rFonts w:eastAsia="Calibri" w:cs="Times New Roman"/>
          <w:sz w:val="24"/>
          <w:szCs w:val="24"/>
        </w:rPr>
        <w:t xml:space="preserve">Direct Unsubsidized Loans are available to </w:t>
      </w:r>
      <w:r w:rsidRPr="00071484">
        <w:rPr>
          <w:rFonts w:eastAsia="Calibri" w:cs="Times New Roman"/>
          <w:sz w:val="24"/>
          <w:szCs w:val="24"/>
        </w:rPr>
        <w:t xml:space="preserve">both undergraduate and graduate </w:t>
      </w:r>
      <w:r>
        <w:rPr>
          <w:rFonts w:eastAsia="Calibri" w:cs="Times New Roman"/>
          <w:sz w:val="24"/>
          <w:szCs w:val="24"/>
        </w:rPr>
        <w:t>students. The f</w:t>
      </w:r>
      <w:r w:rsidRPr="00071484">
        <w:rPr>
          <w:rFonts w:eastAsia="Calibri" w:cs="Times New Roman"/>
          <w:sz w:val="24"/>
          <w:szCs w:val="24"/>
        </w:rPr>
        <w:t xml:space="preserve">inancial need </w:t>
      </w:r>
      <w:r>
        <w:rPr>
          <w:rFonts w:eastAsia="Calibri" w:cs="Times New Roman"/>
          <w:sz w:val="24"/>
          <w:szCs w:val="24"/>
        </w:rPr>
        <w:t xml:space="preserve">of the student </w:t>
      </w:r>
      <w:r w:rsidRPr="00071484">
        <w:rPr>
          <w:rFonts w:eastAsia="Calibri" w:cs="Times New Roman"/>
          <w:sz w:val="24"/>
          <w:szCs w:val="24"/>
        </w:rPr>
        <w:t>is not a factor</w:t>
      </w:r>
      <w:r>
        <w:rPr>
          <w:rFonts w:eastAsia="Calibri" w:cs="Times New Roman"/>
          <w:sz w:val="24"/>
          <w:szCs w:val="24"/>
        </w:rPr>
        <w:t xml:space="preserve"> in obtaining the loan</w:t>
      </w:r>
      <w:r w:rsidRPr="00071484">
        <w:rPr>
          <w:rFonts w:eastAsia="Calibri" w:cs="Times New Roman"/>
          <w:sz w:val="24"/>
          <w:szCs w:val="24"/>
        </w:rPr>
        <w:t>.</w:t>
      </w:r>
      <w:r>
        <w:rPr>
          <w:rFonts w:eastAsia="Calibri" w:cs="Times New Roman"/>
          <w:sz w:val="24"/>
          <w:szCs w:val="24"/>
        </w:rPr>
        <w:t xml:space="preserve"> They feature higher interest rates than direct subsidized loans and the government does not pay any interest on the loan. Repayment for these loans does not begin until 6 months after graduation, leaving school or dropping below halftime enrollment. Interest </w:t>
      </w:r>
      <w:r w:rsidRPr="71EC63DA">
        <w:rPr>
          <w:rFonts w:eastAsia="Calibri" w:cs="Times New Roman"/>
          <w:sz w:val="24"/>
          <w:szCs w:val="24"/>
        </w:rPr>
        <w:t>in</w:t>
      </w:r>
      <w:r>
        <w:rPr>
          <w:rFonts w:eastAsia="Calibri" w:cs="Times New Roman"/>
          <w:sz w:val="24"/>
          <w:szCs w:val="24"/>
        </w:rPr>
        <w:t xml:space="preserve"> these loans begins to accrue immediately upon receipt. When payments for the loan begin, any interest that accrues is </w:t>
      </w:r>
      <w:r w:rsidRPr="008E3EB8">
        <w:rPr>
          <w:rFonts w:eastAsia="Calibri" w:cs="Times New Roman"/>
          <w:i/>
          <w:iCs/>
          <w:sz w:val="24"/>
          <w:szCs w:val="24"/>
        </w:rPr>
        <w:t>capitalized</w:t>
      </w:r>
      <w:r>
        <w:rPr>
          <w:rFonts w:eastAsia="Calibri" w:cs="Times New Roman"/>
          <w:sz w:val="24"/>
          <w:szCs w:val="24"/>
        </w:rPr>
        <w:t>, meaning it is added to the principal of the loan. Future interest will be calculated from this new principal for the remainder of the loan.</w:t>
      </w:r>
    </w:p>
    <w:p w14:paraId="67F93207" w14:textId="77777777" w:rsidR="00F97B46" w:rsidRPr="005C7891" w:rsidRDefault="00F97B46" w:rsidP="00F97B46">
      <w:pPr>
        <w:pStyle w:val="ListParagraph"/>
        <w:numPr>
          <w:ilvl w:val="2"/>
          <w:numId w:val="40"/>
        </w:numPr>
        <w:textAlignment w:val="baseline"/>
        <w:rPr>
          <w:rFonts w:eastAsia="Calibri" w:cs="Times New Roman"/>
          <w:b/>
          <w:sz w:val="24"/>
          <w:szCs w:val="24"/>
        </w:rPr>
      </w:pPr>
      <w:r w:rsidRPr="005C7891">
        <w:rPr>
          <w:rFonts w:eastAsia="Calibri" w:cs="Times New Roman"/>
          <w:b/>
          <w:sz w:val="24"/>
          <w:szCs w:val="24"/>
        </w:rPr>
        <w:t xml:space="preserve">Direct PLUS Loans </w:t>
      </w:r>
    </w:p>
    <w:p w14:paraId="5E013180" w14:textId="77777777" w:rsidR="00F97B46" w:rsidRDefault="00F97B46" w:rsidP="00F97B46">
      <w:pPr>
        <w:pStyle w:val="ListParagraph"/>
        <w:ind w:left="2160"/>
        <w:textAlignment w:val="baseline"/>
        <w:rPr>
          <w:rFonts w:eastAsia="Calibri" w:cs="Times New Roman"/>
          <w:sz w:val="24"/>
          <w:szCs w:val="24"/>
        </w:rPr>
      </w:pPr>
      <w:r w:rsidRPr="00370A49">
        <w:rPr>
          <w:rFonts w:eastAsia="Calibri" w:cs="Times New Roman"/>
          <w:sz w:val="24"/>
          <w:szCs w:val="24"/>
        </w:rPr>
        <w:t>PLUS stands for Parent Loan for</w:t>
      </w:r>
      <w:r>
        <w:rPr>
          <w:rFonts w:eastAsia="Calibri" w:cs="Times New Roman"/>
          <w:sz w:val="24"/>
          <w:szCs w:val="24"/>
        </w:rPr>
        <w:t xml:space="preserve"> Undergraduate Students. Direct PLUS Loans are used by </w:t>
      </w:r>
      <w:r w:rsidRPr="71EC63DA">
        <w:rPr>
          <w:rFonts w:eastAsia="Calibri" w:cs="Times New Roman"/>
          <w:sz w:val="24"/>
          <w:szCs w:val="24"/>
        </w:rPr>
        <w:t>the parents</w:t>
      </w:r>
      <w:r>
        <w:rPr>
          <w:rFonts w:eastAsia="Calibri" w:cs="Times New Roman"/>
          <w:sz w:val="24"/>
          <w:szCs w:val="24"/>
        </w:rPr>
        <w:t xml:space="preserve"> of a prospective student to pay for college expenses. The terms of the loan depend on the parent’s credit standing.</w:t>
      </w:r>
    </w:p>
    <w:p w14:paraId="6ED4D81C" w14:textId="77777777" w:rsidR="00F97B46" w:rsidRPr="005C7891" w:rsidRDefault="00F97B46" w:rsidP="00F97B46">
      <w:pPr>
        <w:pStyle w:val="ListParagraph"/>
        <w:numPr>
          <w:ilvl w:val="2"/>
          <w:numId w:val="40"/>
        </w:numPr>
        <w:textAlignment w:val="baseline"/>
        <w:rPr>
          <w:rFonts w:eastAsia="Calibri" w:cs="Times New Roman"/>
          <w:b/>
          <w:sz w:val="24"/>
          <w:szCs w:val="24"/>
        </w:rPr>
      </w:pPr>
      <w:r w:rsidRPr="005C7891">
        <w:rPr>
          <w:rFonts w:eastAsia="Calibri" w:cs="Times New Roman"/>
          <w:b/>
          <w:sz w:val="24"/>
          <w:szCs w:val="24"/>
        </w:rPr>
        <w:lastRenderedPageBreak/>
        <w:t xml:space="preserve">Indirect Unsubsidized Loans </w:t>
      </w:r>
    </w:p>
    <w:p w14:paraId="7673977D" w14:textId="77777777" w:rsidR="00F97B46" w:rsidRDefault="00F97B46" w:rsidP="00F97B46">
      <w:pPr>
        <w:pStyle w:val="ListParagraph"/>
        <w:ind w:left="2160"/>
        <w:textAlignment w:val="baseline"/>
        <w:rPr>
          <w:rFonts w:eastAsia="Calibri" w:cs="Times New Roman"/>
          <w:sz w:val="24"/>
          <w:szCs w:val="24"/>
        </w:rPr>
      </w:pPr>
      <w:r>
        <w:rPr>
          <w:rFonts w:eastAsia="Calibri" w:cs="Times New Roman"/>
          <w:sz w:val="24"/>
          <w:szCs w:val="24"/>
        </w:rPr>
        <w:t xml:space="preserve">Indirect Unsubsidized Loans are granted by financial institutions other than the federal government. These loans have less restrictions </w:t>
      </w:r>
      <w:r w:rsidRPr="71EC63DA">
        <w:rPr>
          <w:rFonts w:eastAsia="Calibri" w:cs="Times New Roman"/>
          <w:sz w:val="24"/>
          <w:szCs w:val="24"/>
        </w:rPr>
        <w:t>than</w:t>
      </w:r>
      <w:r>
        <w:rPr>
          <w:rFonts w:eastAsia="Calibri" w:cs="Times New Roman"/>
          <w:sz w:val="24"/>
          <w:szCs w:val="24"/>
        </w:rPr>
        <w:t xml:space="preserve"> direct </w:t>
      </w:r>
      <w:proofErr w:type="gramStart"/>
      <w:r>
        <w:rPr>
          <w:rFonts w:eastAsia="Calibri" w:cs="Times New Roman"/>
          <w:sz w:val="24"/>
          <w:szCs w:val="24"/>
        </w:rPr>
        <w:t>loans, but</w:t>
      </w:r>
      <w:proofErr w:type="gramEnd"/>
      <w:r>
        <w:rPr>
          <w:rFonts w:eastAsia="Calibri" w:cs="Times New Roman"/>
          <w:sz w:val="24"/>
          <w:szCs w:val="24"/>
        </w:rPr>
        <w:t xml:space="preserve"> typically come with higher interest rates.</w:t>
      </w:r>
    </w:p>
    <w:p w14:paraId="4B879736" w14:textId="77777777" w:rsidR="00F97B46" w:rsidRDefault="00F97B46" w:rsidP="00F97B46">
      <w:pPr>
        <w:pStyle w:val="ListParagraph"/>
        <w:numPr>
          <w:ilvl w:val="0"/>
          <w:numId w:val="150"/>
        </w:numPr>
        <w:textAlignment w:val="baseline"/>
        <w:rPr>
          <w:rFonts w:eastAsia="Calibri" w:cs="Times New Roman"/>
          <w:sz w:val="24"/>
          <w:szCs w:val="24"/>
        </w:rPr>
      </w:pPr>
      <w:r>
        <w:rPr>
          <w:rFonts w:eastAsia="Calibri" w:cs="Times New Roman"/>
          <w:sz w:val="24"/>
          <w:szCs w:val="24"/>
        </w:rPr>
        <w:t xml:space="preserve">Students should understand that with any direct loan, there are options for repayment. </w:t>
      </w:r>
    </w:p>
    <w:p w14:paraId="2BC0D5C0" w14:textId="77777777" w:rsidR="00F97B46" w:rsidRPr="002702B3" w:rsidRDefault="00F97B46" w:rsidP="00F97B46">
      <w:pPr>
        <w:pStyle w:val="ListParagraph"/>
        <w:numPr>
          <w:ilvl w:val="1"/>
          <w:numId w:val="150"/>
        </w:numPr>
        <w:textAlignment w:val="baseline"/>
        <w:rPr>
          <w:rFonts w:eastAsia="Calibri" w:cs="Times New Roman"/>
          <w:sz w:val="24"/>
          <w:szCs w:val="24"/>
        </w:rPr>
      </w:pPr>
      <w:r w:rsidRPr="002702B3">
        <w:rPr>
          <w:rFonts w:eastAsia="Calibri" w:cs="Times New Roman"/>
          <w:b/>
          <w:sz w:val="24"/>
          <w:szCs w:val="24"/>
        </w:rPr>
        <w:t xml:space="preserve">Standard Repayment Plan </w:t>
      </w:r>
    </w:p>
    <w:p w14:paraId="1FD4E624" w14:textId="77777777" w:rsidR="00F97B46" w:rsidRDefault="00F97B46" w:rsidP="00F97B46">
      <w:pPr>
        <w:pStyle w:val="ListParagraph"/>
        <w:ind w:left="1440"/>
        <w:textAlignment w:val="baseline"/>
        <w:rPr>
          <w:rFonts w:eastAsia="Calibri" w:cs="Times New Roman"/>
          <w:sz w:val="24"/>
          <w:szCs w:val="24"/>
        </w:rPr>
      </w:pPr>
      <w:r w:rsidRPr="002702B3">
        <w:rPr>
          <w:rFonts w:eastAsia="Calibri" w:cs="Times New Roman"/>
          <w:sz w:val="24"/>
          <w:szCs w:val="24"/>
        </w:rPr>
        <w:t>Most students are automatically enrolled in this plan by default. The repayment term is typically 10 years, with equal payments each month.</w:t>
      </w:r>
    </w:p>
    <w:p w14:paraId="458DC02E" w14:textId="77777777" w:rsidR="00F97B46" w:rsidRPr="002702B3" w:rsidRDefault="00F97B46" w:rsidP="00F97B46">
      <w:pPr>
        <w:pStyle w:val="ListParagraph"/>
        <w:numPr>
          <w:ilvl w:val="1"/>
          <w:numId w:val="150"/>
        </w:numPr>
        <w:textAlignment w:val="baseline"/>
        <w:rPr>
          <w:rFonts w:eastAsia="Calibri" w:cs="Times New Roman"/>
          <w:sz w:val="24"/>
          <w:szCs w:val="24"/>
        </w:rPr>
      </w:pPr>
      <w:r w:rsidRPr="002702B3">
        <w:rPr>
          <w:rFonts w:eastAsia="Calibri" w:cs="Times New Roman"/>
          <w:b/>
          <w:sz w:val="24"/>
          <w:szCs w:val="24"/>
        </w:rPr>
        <w:t xml:space="preserve">Graduated Repayment Plan </w:t>
      </w:r>
    </w:p>
    <w:p w14:paraId="6A127B07" w14:textId="77777777" w:rsidR="00F97B46" w:rsidRDefault="00F97B46" w:rsidP="00F97B46">
      <w:pPr>
        <w:pStyle w:val="ListParagraph"/>
        <w:ind w:left="1440"/>
        <w:textAlignment w:val="baseline"/>
        <w:rPr>
          <w:rFonts w:eastAsia="Calibri" w:cs="Times New Roman"/>
          <w:sz w:val="24"/>
          <w:szCs w:val="24"/>
        </w:rPr>
      </w:pPr>
      <w:r w:rsidRPr="002702B3">
        <w:rPr>
          <w:rFonts w:eastAsia="Calibri" w:cs="Times New Roman"/>
          <w:sz w:val="24"/>
          <w:szCs w:val="24"/>
        </w:rPr>
        <w:t>This plan begins with lower payments that gradually increase across a 10-year term. Ultimately, students pay more than they would with the Standard option because of how payments are structured.</w:t>
      </w:r>
    </w:p>
    <w:p w14:paraId="62069EF9" w14:textId="77777777" w:rsidR="00F97B46" w:rsidRPr="002702B3" w:rsidRDefault="00F97B46" w:rsidP="00F97B46">
      <w:pPr>
        <w:pStyle w:val="ListParagraph"/>
        <w:numPr>
          <w:ilvl w:val="1"/>
          <w:numId w:val="150"/>
        </w:numPr>
        <w:textAlignment w:val="baseline"/>
        <w:rPr>
          <w:rFonts w:eastAsia="Calibri" w:cs="Times New Roman"/>
          <w:sz w:val="24"/>
          <w:szCs w:val="24"/>
        </w:rPr>
      </w:pPr>
      <w:r w:rsidRPr="002702B3">
        <w:rPr>
          <w:rFonts w:eastAsia="Calibri" w:cs="Times New Roman"/>
          <w:b/>
          <w:sz w:val="24"/>
          <w:szCs w:val="24"/>
        </w:rPr>
        <w:t>Income-Based Repayment Plan</w:t>
      </w:r>
      <w:r>
        <w:rPr>
          <w:rFonts w:eastAsia="Calibri" w:cs="Times New Roman"/>
          <w:b/>
          <w:sz w:val="24"/>
          <w:szCs w:val="24"/>
        </w:rPr>
        <w:t xml:space="preserve"> </w:t>
      </w:r>
    </w:p>
    <w:p w14:paraId="330D91B9" w14:textId="77777777" w:rsidR="00F97B46" w:rsidRPr="002702B3" w:rsidRDefault="00F97B46" w:rsidP="00F97B46">
      <w:pPr>
        <w:pStyle w:val="ListParagraph"/>
        <w:ind w:left="1440"/>
        <w:textAlignment w:val="baseline"/>
        <w:rPr>
          <w:rFonts w:eastAsia="Calibri" w:cs="Times New Roman"/>
          <w:sz w:val="24"/>
          <w:szCs w:val="24"/>
        </w:rPr>
      </w:pPr>
      <w:r w:rsidRPr="002702B3">
        <w:rPr>
          <w:rFonts w:eastAsia="Calibri" w:cs="Times New Roman"/>
          <w:sz w:val="24"/>
          <w:szCs w:val="24"/>
        </w:rPr>
        <w:t xml:space="preserve">Sets payments based off a percentage of students’ monthly discretionary income. Payment terms can stretch up to 25 years. This repayment plan can lower monthly payments, but the longer terms mean more interest will be paid overall </w:t>
      </w:r>
      <w:r w:rsidRPr="71EC63DA">
        <w:rPr>
          <w:rFonts w:eastAsia="Calibri" w:cs="Times New Roman"/>
          <w:sz w:val="24"/>
          <w:szCs w:val="24"/>
        </w:rPr>
        <w:t>compared</w:t>
      </w:r>
      <w:r w:rsidRPr="002702B3">
        <w:rPr>
          <w:rFonts w:eastAsia="Calibri" w:cs="Times New Roman"/>
          <w:sz w:val="24"/>
          <w:szCs w:val="24"/>
        </w:rPr>
        <w:t xml:space="preserve"> with a standard repayment plan. This plan is not available for PLUS loans.</w:t>
      </w:r>
    </w:p>
    <w:p w14:paraId="2A9C22D3" w14:textId="77777777" w:rsidR="00F97B46" w:rsidRPr="002702B3" w:rsidRDefault="00F97B46" w:rsidP="00F97B46">
      <w:pPr>
        <w:pStyle w:val="ListParagraph"/>
        <w:numPr>
          <w:ilvl w:val="1"/>
          <w:numId w:val="40"/>
        </w:numPr>
        <w:textAlignment w:val="baseline"/>
        <w:rPr>
          <w:rFonts w:eastAsia="Calibri" w:cs="Times New Roman"/>
          <w:sz w:val="24"/>
          <w:szCs w:val="24"/>
        </w:rPr>
      </w:pPr>
      <w:r w:rsidRPr="002702B3">
        <w:rPr>
          <w:rFonts w:eastAsia="Calibri" w:cs="Times New Roman"/>
          <w:b/>
          <w:sz w:val="24"/>
          <w:szCs w:val="24"/>
        </w:rPr>
        <w:t>Extended Repayment Plan</w:t>
      </w:r>
    </w:p>
    <w:p w14:paraId="42F0D078" w14:textId="77777777" w:rsidR="00F97B46" w:rsidRDefault="00F97B46" w:rsidP="00F97B46">
      <w:pPr>
        <w:pStyle w:val="ListParagraph"/>
        <w:ind w:left="1440"/>
        <w:textAlignment w:val="baseline"/>
        <w:rPr>
          <w:rFonts w:eastAsia="Calibri" w:cs="Times New Roman"/>
          <w:sz w:val="24"/>
          <w:szCs w:val="24"/>
        </w:rPr>
      </w:pPr>
      <w:r w:rsidRPr="002702B3">
        <w:rPr>
          <w:rFonts w:eastAsia="Calibri" w:cs="Times New Roman"/>
          <w:sz w:val="24"/>
          <w:szCs w:val="24"/>
        </w:rPr>
        <w:t>This plan is available to borrowers with more than $30,000 in direct loans. It allows students to pay off loans over 25 years by making fixed or graduated payments.</w:t>
      </w:r>
    </w:p>
    <w:p w14:paraId="2B7A60F0" w14:textId="77777777" w:rsidR="00F97B46" w:rsidRDefault="00F97B46" w:rsidP="00F97B46">
      <w:pPr>
        <w:pStyle w:val="ListParagraph"/>
        <w:numPr>
          <w:ilvl w:val="0"/>
          <w:numId w:val="150"/>
        </w:numPr>
        <w:textAlignment w:val="baseline"/>
        <w:rPr>
          <w:rFonts w:eastAsia="Calibri" w:cs="Times New Roman"/>
          <w:sz w:val="24"/>
          <w:szCs w:val="24"/>
        </w:rPr>
      </w:pPr>
      <w:r>
        <w:rPr>
          <w:rFonts w:eastAsia="Calibri" w:cs="Times New Roman"/>
          <w:sz w:val="24"/>
          <w:szCs w:val="24"/>
        </w:rPr>
        <w:t xml:space="preserve">Instruction includes student understanding of various terms related to student loans, including deferment period and forbearance. </w:t>
      </w:r>
    </w:p>
    <w:p w14:paraId="10E5ACC2" w14:textId="77777777" w:rsidR="00F97B46" w:rsidRPr="00164E70" w:rsidRDefault="00F97B46" w:rsidP="00F97B46">
      <w:pPr>
        <w:pStyle w:val="ListParagraph"/>
        <w:numPr>
          <w:ilvl w:val="1"/>
          <w:numId w:val="150"/>
        </w:numPr>
        <w:textAlignment w:val="baseline"/>
        <w:rPr>
          <w:rFonts w:eastAsia="Calibri" w:cs="Times New Roman"/>
          <w:b/>
          <w:sz w:val="24"/>
          <w:szCs w:val="24"/>
        </w:rPr>
      </w:pPr>
      <w:r w:rsidRPr="00164E70">
        <w:rPr>
          <w:rFonts w:eastAsia="Calibri" w:cs="Times New Roman"/>
          <w:b/>
          <w:sz w:val="24"/>
          <w:szCs w:val="24"/>
        </w:rPr>
        <w:t>Deferment Period</w:t>
      </w:r>
    </w:p>
    <w:p w14:paraId="56215296" w14:textId="77777777" w:rsidR="00F97B46" w:rsidRDefault="00F97B46" w:rsidP="00F97B46">
      <w:pPr>
        <w:pStyle w:val="ListParagraph"/>
        <w:ind w:left="1440"/>
        <w:textAlignment w:val="baseline"/>
        <w:rPr>
          <w:rFonts w:eastAsia="Calibri" w:cs="Times New Roman"/>
          <w:sz w:val="24"/>
          <w:szCs w:val="24"/>
        </w:rPr>
      </w:pPr>
      <w:r w:rsidRPr="00560ABB">
        <w:rPr>
          <w:rFonts w:eastAsia="Calibri" w:cs="Times New Roman"/>
          <w:sz w:val="24"/>
          <w:szCs w:val="24"/>
        </w:rPr>
        <w:t xml:space="preserve">A deferment period is a period during which a borrower does not have to make payments on a loan. </w:t>
      </w:r>
      <w:r>
        <w:rPr>
          <w:rFonts w:eastAsia="Calibri" w:cs="Times New Roman"/>
          <w:sz w:val="24"/>
          <w:szCs w:val="24"/>
        </w:rPr>
        <w:t>Lenders</w:t>
      </w:r>
      <w:r w:rsidRPr="00560ABB">
        <w:rPr>
          <w:rFonts w:eastAsia="Calibri" w:cs="Times New Roman"/>
          <w:sz w:val="24"/>
          <w:szCs w:val="24"/>
        </w:rPr>
        <w:t xml:space="preserve"> may grant deferment during </w:t>
      </w:r>
      <w:r>
        <w:rPr>
          <w:rFonts w:eastAsia="Calibri" w:cs="Times New Roman"/>
          <w:sz w:val="24"/>
          <w:szCs w:val="24"/>
        </w:rPr>
        <w:t>times</w:t>
      </w:r>
      <w:r w:rsidRPr="00560ABB">
        <w:rPr>
          <w:rFonts w:eastAsia="Calibri" w:cs="Times New Roman"/>
          <w:sz w:val="24"/>
          <w:szCs w:val="24"/>
        </w:rPr>
        <w:t xml:space="preserve"> of financial hardship as an alternative to default. </w:t>
      </w:r>
      <w:r>
        <w:rPr>
          <w:rFonts w:eastAsia="Calibri" w:cs="Times New Roman"/>
          <w:sz w:val="24"/>
          <w:szCs w:val="24"/>
        </w:rPr>
        <w:t>I</w:t>
      </w:r>
      <w:r w:rsidRPr="00560ABB">
        <w:rPr>
          <w:rFonts w:eastAsia="Calibri" w:cs="Times New Roman"/>
          <w:sz w:val="24"/>
          <w:szCs w:val="24"/>
        </w:rPr>
        <w:t xml:space="preserve">nterest may </w:t>
      </w:r>
      <w:r>
        <w:rPr>
          <w:rFonts w:eastAsia="Calibri" w:cs="Times New Roman"/>
          <w:sz w:val="24"/>
          <w:szCs w:val="24"/>
        </w:rPr>
        <w:t xml:space="preserve">continue to </w:t>
      </w:r>
      <w:r w:rsidRPr="00560ABB">
        <w:rPr>
          <w:rFonts w:eastAsia="Calibri" w:cs="Times New Roman"/>
          <w:sz w:val="24"/>
          <w:szCs w:val="24"/>
        </w:rPr>
        <w:t xml:space="preserve">accrue during a deferment period, which means </w:t>
      </w:r>
      <w:proofErr w:type="gramStart"/>
      <w:r w:rsidRPr="00560ABB">
        <w:rPr>
          <w:rFonts w:eastAsia="Calibri" w:cs="Times New Roman"/>
          <w:sz w:val="24"/>
          <w:szCs w:val="24"/>
        </w:rPr>
        <w:t>the interest</w:t>
      </w:r>
      <w:proofErr w:type="gramEnd"/>
      <w:r w:rsidRPr="00560ABB">
        <w:rPr>
          <w:rFonts w:eastAsia="Calibri" w:cs="Times New Roman"/>
          <w:sz w:val="24"/>
          <w:szCs w:val="24"/>
        </w:rPr>
        <w:t xml:space="preserve"> is added to the amount due at the end of the deferment period</w:t>
      </w:r>
      <w:r>
        <w:rPr>
          <w:rFonts w:eastAsia="Calibri" w:cs="Times New Roman"/>
          <w:sz w:val="24"/>
          <w:szCs w:val="24"/>
        </w:rPr>
        <w:t>.</w:t>
      </w:r>
    </w:p>
    <w:p w14:paraId="576A229A" w14:textId="77777777" w:rsidR="00F97B46" w:rsidRPr="00164E70" w:rsidRDefault="00F97B46" w:rsidP="00F97B46">
      <w:pPr>
        <w:pStyle w:val="ListParagraph"/>
        <w:numPr>
          <w:ilvl w:val="1"/>
          <w:numId w:val="150"/>
        </w:numPr>
        <w:textAlignment w:val="baseline"/>
        <w:rPr>
          <w:rFonts w:eastAsia="Calibri" w:cs="Times New Roman"/>
          <w:b/>
          <w:sz w:val="24"/>
          <w:szCs w:val="24"/>
        </w:rPr>
      </w:pPr>
      <w:r w:rsidRPr="00164E70">
        <w:rPr>
          <w:rFonts w:eastAsia="Calibri" w:cs="Times New Roman"/>
          <w:b/>
          <w:sz w:val="24"/>
          <w:szCs w:val="24"/>
        </w:rPr>
        <w:t xml:space="preserve">Forbearance </w:t>
      </w:r>
    </w:p>
    <w:p w14:paraId="1DBE4D2E" w14:textId="77777777" w:rsidR="00F97B46" w:rsidRDefault="00F97B46" w:rsidP="00F97B46">
      <w:pPr>
        <w:pStyle w:val="ListParagraph"/>
        <w:ind w:left="1440"/>
        <w:textAlignment w:val="baseline"/>
        <w:rPr>
          <w:rFonts w:eastAsia="Calibri" w:cs="Times New Roman"/>
          <w:sz w:val="24"/>
          <w:szCs w:val="24"/>
        </w:rPr>
      </w:pPr>
      <w:r>
        <w:rPr>
          <w:rFonts w:eastAsia="Calibri" w:cs="Times New Roman"/>
          <w:sz w:val="24"/>
          <w:szCs w:val="24"/>
        </w:rPr>
        <w:t>Forbearance is t</w:t>
      </w:r>
      <w:r w:rsidRPr="0084672A">
        <w:rPr>
          <w:rFonts w:eastAsia="Calibri" w:cs="Times New Roman"/>
          <w:sz w:val="24"/>
          <w:szCs w:val="24"/>
        </w:rPr>
        <w:t>he temporary postponement</w:t>
      </w:r>
      <w:r>
        <w:rPr>
          <w:rFonts w:eastAsia="Calibri" w:cs="Times New Roman"/>
          <w:sz w:val="24"/>
          <w:szCs w:val="24"/>
        </w:rPr>
        <w:t>/reduction</w:t>
      </w:r>
      <w:r w:rsidRPr="0084672A">
        <w:rPr>
          <w:rFonts w:eastAsia="Calibri" w:cs="Times New Roman"/>
          <w:sz w:val="24"/>
          <w:szCs w:val="24"/>
        </w:rPr>
        <w:t xml:space="preserve"> of loan payments</w:t>
      </w:r>
      <w:r>
        <w:rPr>
          <w:rFonts w:eastAsia="Calibri" w:cs="Times New Roman"/>
          <w:sz w:val="24"/>
          <w:szCs w:val="24"/>
        </w:rPr>
        <w:t xml:space="preserve">. </w:t>
      </w:r>
      <w:r w:rsidRPr="0084672A">
        <w:rPr>
          <w:rFonts w:eastAsia="Calibri" w:cs="Times New Roman"/>
          <w:sz w:val="24"/>
          <w:szCs w:val="24"/>
        </w:rPr>
        <w:t>The terms of a forbearance agreement are negotiated between the borrower and the lender.</w:t>
      </w:r>
      <w:r>
        <w:rPr>
          <w:rFonts w:eastAsia="Calibri" w:cs="Times New Roman"/>
          <w:sz w:val="24"/>
          <w:szCs w:val="24"/>
        </w:rPr>
        <w:t xml:space="preserve"> </w:t>
      </w:r>
      <w:r w:rsidRPr="0084672A">
        <w:rPr>
          <w:rFonts w:eastAsia="Calibri" w:cs="Times New Roman"/>
          <w:sz w:val="24"/>
          <w:szCs w:val="24"/>
        </w:rPr>
        <w:t>The borrower must demonstrate the</w:t>
      </w:r>
      <w:r>
        <w:rPr>
          <w:rFonts w:eastAsia="Calibri" w:cs="Times New Roman"/>
          <w:sz w:val="24"/>
          <w:szCs w:val="24"/>
        </w:rPr>
        <w:t>ir</w:t>
      </w:r>
      <w:r w:rsidRPr="0084672A">
        <w:rPr>
          <w:rFonts w:eastAsia="Calibri" w:cs="Times New Roman"/>
          <w:sz w:val="24"/>
          <w:szCs w:val="24"/>
        </w:rPr>
        <w:t xml:space="preserve"> need </w:t>
      </w:r>
      <w:r w:rsidRPr="5C0E41B1">
        <w:rPr>
          <w:rFonts w:eastAsia="Calibri" w:cs="Times New Roman"/>
          <w:sz w:val="24"/>
          <w:szCs w:val="24"/>
        </w:rPr>
        <w:t>to postpone</w:t>
      </w:r>
      <w:r w:rsidRPr="0084672A">
        <w:rPr>
          <w:rFonts w:eastAsia="Calibri" w:cs="Times New Roman"/>
          <w:sz w:val="24"/>
          <w:szCs w:val="24"/>
        </w:rPr>
        <w:t xml:space="preserve"> payments, such as financial difficulties brought on by a major illness or the loss of a job</w:t>
      </w:r>
      <w:r>
        <w:rPr>
          <w:rFonts w:eastAsia="Calibri" w:cs="Times New Roman"/>
          <w:sz w:val="24"/>
          <w:szCs w:val="24"/>
        </w:rPr>
        <w:t xml:space="preserve"> as well as their trustworthiness to be able to resume payments once the financial difficulty is over</w:t>
      </w:r>
      <w:r w:rsidRPr="0084672A">
        <w:rPr>
          <w:rFonts w:eastAsia="Calibri" w:cs="Times New Roman"/>
          <w:sz w:val="24"/>
          <w:szCs w:val="24"/>
        </w:rPr>
        <w:t>.</w:t>
      </w:r>
      <w:r>
        <w:rPr>
          <w:rFonts w:eastAsia="Calibri" w:cs="Times New Roman"/>
          <w:sz w:val="24"/>
          <w:szCs w:val="24"/>
        </w:rPr>
        <w:t xml:space="preserve"> </w:t>
      </w:r>
      <w:r w:rsidRPr="0084672A">
        <w:rPr>
          <w:rFonts w:eastAsia="Calibri" w:cs="Times New Roman"/>
          <w:sz w:val="24"/>
          <w:szCs w:val="24"/>
        </w:rPr>
        <w:t xml:space="preserve">Lenders are often willing to negotiate forbearance agreements </w:t>
      </w:r>
      <w:r>
        <w:rPr>
          <w:rFonts w:eastAsia="Calibri" w:cs="Times New Roman"/>
          <w:sz w:val="24"/>
          <w:szCs w:val="24"/>
        </w:rPr>
        <w:t xml:space="preserve">to try and prevent the losses they incur when a borrower defaults on a loan. Once </w:t>
      </w:r>
      <w:r w:rsidRPr="00E85092">
        <w:rPr>
          <w:rFonts w:eastAsia="Calibri" w:cs="Times New Roman"/>
          <w:sz w:val="24"/>
          <w:szCs w:val="24"/>
        </w:rPr>
        <w:t xml:space="preserve">the forbearance period is over, </w:t>
      </w:r>
      <w:r>
        <w:rPr>
          <w:rFonts w:eastAsia="Calibri" w:cs="Times New Roman"/>
          <w:sz w:val="24"/>
          <w:szCs w:val="24"/>
        </w:rPr>
        <w:t xml:space="preserve">borrowers begin the process of repaying </w:t>
      </w:r>
      <w:r w:rsidRPr="00E85092">
        <w:rPr>
          <w:rFonts w:eastAsia="Calibri" w:cs="Times New Roman"/>
          <w:sz w:val="24"/>
          <w:szCs w:val="24"/>
        </w:rPr>
        <w:t xml:space="preserve">the </w:t>
      </w:r>
      <w:r>
        <w:rPr>
          <w:rFonts w:eastAsia="Calibri" w:cs="Times New Roman"/>
          <w:sz w:val="24"/>
          <w:szCs w:val="24"/>
        </w:rPr>
        <w:t>missed/deferred</w:t>
      </w:r>
      <w:r w:rsidRPr="00E85092">
        <w:rPr>
          <w:rFonts w:eastAsia="Calibri" w:cs="Times New Roman"/>
          <w:sz w:val="24"/>
          <w:szCs w:val="24"/>
        </w:rPr>
        <w:t xml:space="preserve"> payments</w:t>
      </w:r>
      <w:r>
        <w:rPr>
          <w:rFonts w:eastAsia="Calibri" w:cs="Times New Roman"/>
          <w:sz w:val="24"/>
          <w:szCs w:val="24"/>
        </w:rPr>
        <w:t>.</w:t>
      </w:r>
    </w:p>
    <w:p w14:paraId="28A3B262" w14:textId="77777777" w:rsidR="00F97B46" w:rsidRDefault="00F97B46" w:rsidP="00F97B46">
      <w:pPr>
        <w:pStyle w:val="ListParagraph"/>
        <w:numPr>
          <w:ilvl w:val="0"/>
          <w:numId w:val="150"/>
        </w:numPr>
        <w:textAlignment w:val="baseline"/>
        <w:rPr>
          <w:rFonts w:eastAsia="Calibri" w:cs="Times New Roman"/>
          <w:sz w:val="24"/>
          <w:szCs w:val="24"/>
        </w:rPr>
      </w:pPr>
      <w:r>
        <w:rPr>
          <w:rFonts w:eastAsia="Calibri" w:cs="Times New Roman"/>
          <w:sz w:val="24"/>
          <w:szCs w:val="24"/>
        </w:rPr>
        <w:t>Instruction allows students to discuss the difference between deferment periods and grace periods (</w:t>
      </w:r>
      <w:r w:rsidRPr="00164E70">
        <w:rPr>
          <w:rFonts w:eastAsia="Calibri" w:cs="Times New Roman"/>
          <w:i/>
          <w:sz w:val="24"/>
          <w:szCs w:val="24"/>
        </w:rPr>
        <w:t>MTR.4.1</w:t>
      </w:r>
      <w:r>
        <w:rPr>
          <w:rFonts w:eastAsia="Calibri" w:cs="Times New Roman"/>
          <w:sz w:val="24"/>
          <w:szCs w:val="24"/>
        </w:rPr>
        <w:t xml:space="preserve">). </w:t>
      </w:r>
      <w:r w:rsidRPr="00EB42E4">
        <w:rPr>
          <w:rFonts w:eastAsia="Calibri" w:cs="Times New Roman"/>
          <w:sz w:val="24"/>
          <w:szCs w:val="24"/>
        </w:rPr>
        <w:t xml:space="preserve">A grace period is a length of time after a due date that a borrower can make a payment without incurring a penalty. </w:t>
      </w:r>
      <w:r>
        <w:rPr>
          <w:rFonts w:eastAsia="Calibri" w:cs="Times New Roman"/>
          <w:sz w:val="24"/>
          <w:szCs w:val="24"/>
        </w:rPr>
        <w:t>Grace periods are typically set in days whereas deferment periods are usually expressed in months</w:t>
      </w:r>
    </w:p>
    <w:p w14:paraId="2D11A0D3" w14:textId="37692ACB" w:rsidR="00116427" w:rsidRPr="00F97B46" w:rsidRDefault="00F97B46" w:rsidP="00F97B46">
      <w:pPr>
        <w:pStyle w:val="ListParagraph"/>
        <w:numPr>
          <w:ilvl w:val="0"/>
          <w:numId w:val="150"/>
        </w:numPr>
        <w:textAlignment w:val="baseline"/>
        <w:rPr>
          <w:rFonts w:eastAsia="Calibri" w:cs="Times New Roman"/>
          <w:sz w:val="24"/>
          <w:szCs w:val="24"/>
        </w:rPr>
      </w:pPr>
      <w:r>
        <w:rPr>
          <w:rFonts w:eastAsia="Calibri" w:cs="Times New Roman"/>
          <w:sz w:val="24"/>
          <w:szCs w:val="24"/>
        </w:rPr>
        <w:t>Students should discuss the various tax implications that can be associated with different student loans options (MA.912.FL.2.6). Most d</w:t>
      </w:r>
      <w:r w:rsidRPr="005C7891">
        <w:rPr>
          <w:rFonts w:eastAsia="Calibri" w:cs="Times New Roman"/>
          <w:sz w:val="24"/>
          <w:szCs w:val="24"/>
        </w:rPr>
        <w:t>irect student loan interest is tax-deductible since you’re repaying the government, they don’t tax you on the interest</w:t>
      </w:r>
      <w:r>
        <w:rPr>
          <w:rFonts w:eastAsia="Calibri" w:cs="Times New Roman"/>
          <w:sz w:val="24"/>
          <w:szCs w:val="24"/>
        </w:rPr>
        <w:t xml:space="preserve"> you repay them</w:t>
      </w:r>
      <w:r w:rsidRPr="005C7891">
        <w:rPr>
          <w:rFonts w:eastAsia="Calibri" w:cs="Times New Roman"/>
          <w:sz w:val="24"/>
          <w:szCs w:val="24"/>
        </w:rPr>
        <w:t>.</w:t>
      </w:r>
      <w:r w:rsidR="00116427" w:rsidRPr="00F97B46">
        <w:rPr>
          <w:rFonts w:eastAsia="Calibri" w:cs="Times New Roman"/>
          <w:sz w:val="24"/>
          <w:szCs w:val="24"/>
        </w:rPr>
        <w:br/>
      </w:r>
    </w:p>
    <w:p w14:paraId="18538CA8" w14:textId="77777777" w:rsidR="00116427" w:rsidRPr="00446198" w:rsidRDefault="00116427" w:rsidP="00116427">
      <w:pPr>
        <w:pStyle w:val="FinancialFLHeading"/>
      </w:pPr>
      <w:r w:rsidRPr="00446198">
        <w:lastRenderedPageBreak/>
        <w:t>Common Misconceptions or Errors</w:t>
      </w:r>
    </w:p>
    <w:p w14:paraId="3919B8C4" w14:textId="77777777" w:rsidR="001F0B0C" w:rsidRDefault="001F0B0C" w:rsidP="001F0B0C">
      <w:pPr>
        <w:widowControl w:val="0"/>
        <w:numPr>
          <w:ilvl w:val="1"/>
          <w:numId w:val="43"/>
        </w:numPr>
        <w:tabs>
          <w:tab w:val="clear" w:pos="720"/>
          <w:tab w:val="num" w:pos="900"/>
        </w:tabs>
        <w:spacing w:after="0" w:line="240" w:lineRule="auto"/>
        <w:textAlignment w:val="baseline"/>
        <w:rPr>
          <w:rFonts w:eastAsia="Times New Roman" w:cs="Times New Roman"/>
          <w:sz w:val="24"/>
          <w:szCs w:val="24"/>
        </w:rPr>
      </w:pPr>
      <w:r>
        <w:rPr>
          <w:rFonts w:eastAsia="Times New Roman" w:cs="Times New Roman"/>
          <w:sz w:val="24"/>
          <w:szCs w:val="24"/>
        </w:rPr>
        <w:t>Students may think that interest does not accrue for unsubsidized loans during the grace period.</w:t>
      </w:r>
    </w:p>
    <w:p w14:paraId="2AD21038" w14:textId="77777777" w:rsidR="001F0B0C" w:rsidRDefault="001F0B0C" w:rsidP="001F0B0C">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Students may forget to capitalize grace period interest when calculating monthly payments for unsubsidized loans.</w:t>
      </w:r>
    </w:p>
    <w:p w14:paraId="2DB22607" w14:textId="77777777" w:rsidR="00116427" w:rsidRPr="00446198" w:rsidRDefault="00116427" w:rsidP="00116427">
      <w:pPr>
        <w:spacing w:after="0" w:line="240" w:lineRule="auto"/>
        <w:rPr>
          <w:rFonts w:eastAsia="Times New Roman" w:cs="Times New Roman"/>
          <w:sz w:val="24"/>
          <w:szCs w:val="24"/>
        </w:rPr>
      </w:pPr>
    </w:p>
    <w:p w14:paraId="26699344" w14:textId="77777777" w:rsidR="00116427" w:rsidRPr="00446198" w:rsidRDefault="00116427" w:rsidP="00116427">
      <w:pPr>
        <w:pStyle w:val="FinancialFLHeading"/>
      </w:pPr>
      <w:r w:rsidRPr="00446198">
        <w:t>Instructional Tasks </w:t>
      </w:r>
    </w:p>
    <w:p w14:paraId="5B480337" w14:textId="77777777" w:rsidR="00BD75A2" w:rsidRPr="00EB6951" w:rsidRDefault="00BD75A2" w:rsidP="00BD75A2">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(MTR.7.1)</w:t>
      </w:r>
    </w:p>
    <w:p w14:paraId="74B036D5" w14:textId="77777777" w:rsidR="00BD75A2" w:rsidRDefault="00BD75A2" w:rsidP="00BD75A2">
      <w:pPr>
        <w:spacing w:after="0" w:line="240" w:lineRule="auto"/>
        <w:ind w:left="360"/>
        <w:rPr>
          <w:rFonts w:eastAsia="Calibri" w:cs="Times New Roman"/>
          <w:sz w:val="24"/>
          <w:szCs w:val="24"/>
        </w:rPr>
      </w:pPr>
      <w:r>
        <w:rPr>
          <w:rFonts w:eastAsia="Calibri" w:cs="Times New Roman"/>
          <w:sz w:val="24"/>
          <w:szCs w:val="24"/>
        </w:rPr>
        <w:t xml:space="preserve">Mitchell is planning to attend a 4-year university to earn a bachelor’s degree and then enroll in a second university for two additional years to earn his master’s degree. For both degrees, he takes out direct unsubsidized loans. The first loan </w:t>
      </w:r>
      <w:proofErr w:type="gramStart"/>
      <w:r>
        <w:rPr>
          <w:rFonts w:eastAsia="Calibri" w:cs="Times New Roman"/>
          <w:sz w:val="24"/>
          <w:szCs w:val="24"/>
        </w:rPr>
        <w:t>is for</w:t>
      </w:r>
      <w:proofErr w:type="gramEnd"/>
      <w:r>
        <w:rPr>
          <w:rFonts w:eastAsia="Calibri" w:cs="Times New Roman"/>
          <w:sz w:val="24"/>
          <w:szCs w:val="24"/>
        </w:rPr>
        <w:t xml:space="preserve"> $57,000 at 3.82% over 10 years, and the second loan </w:t>
      </w:r>
      <w:proofErr w:type="gramStart"/>
      <w:r>
        <w:rPr>
          <w:rFonts w:eastAsia="Calibri" w:cs="Times New Roman"/>
          <w:sz w:val="24"/>
          <w:szCs w:val="24"/>
        </w:rPr>
        <w:t>is for</w:t>
      </w:r>
      <w:proofErr w:type="gramEnd"/>
      <w:r>
        <w:rPr>
          <w:rFonts w:eastAsia="Calibri" w:cs="Times New Roman"/>
          <w:sz w:val="24"/>
          <w:szCs w:val="24"/>
        </w:rPr>
        <w:t xml:space="preserve"> $31,000 at 5.28% over 10 years. Both loans have a grace period until 6 months after graduation. </w:t>
      </w:r>
    </w:p>
    <w:p w14:paraId="27349220" w14:textId="77777777" w:rsidR="00BD75A2" w:rsidRPr="000C7646"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0C7646">
        <w:rPr>
          <w:rFonts w:eastAsia="Calibri" w:cs="Times New Roman"/>
          <w:sz w:val="24"/>
          <w:szCs w:val="24"/>
        </w:rPr>
        <w:t xml:space="preserve">If Mitchell decides to </w:t>
      </w:r>
      <w:r w:rsidRPr="5C0E41B1">
        <w:rPr>
          <w:rFonts w:eastAsia="Calibri" w:cs="Times New Roman"/>
          <w:sz w:val="24"/>
          <w:szCs w:val="24"/>
        </w:rPr>
        <w:t>make</w:t>
      </w:r>
      <w:r>
        <w:rPr>
          <w:rFonts w:eastAsia="Calibri" w:cs="Times New Roman"/>
          <w:sz w:val="24"/>
          <w:szCs w:val="24"/>
        </w:rPr>
        <w:t xml:space="preserve"> interest-</w:t>
      </w:r>
      <w:r w:rsidRPr="000C7646">
        <w:rPr>
          <w:rFonts w:eastAsia="Calibri" w:cs="Times New Roman"/>
          <w:sz w:val="24"/>
          <w:szCs w:val="24"/>
        </w:rPr>
        <w:t>only payments on his loan during his grace periods, how much will he pay each month for each loan?</w:t>
      </w:r>
    </w:p>
    <w:p w14:paraId="26D69C22" w14:textId="77777777" w:rsidR="00BD75A2" w:rsidRPr="000C7646"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0C7646">
        <w:rPr>
          <w:rFonts w:eastAsia="Calibri" w:cs="Times New Roman"/>
          <w:sz w:val="24"/>
          <w:szCs w:val="24"/>
        </w:rPr>
        <w:t>If Mitchell does not make any interest payments during his grace periods, what will be the new principals of each loan when the grace period expires?</w:t>
      </w:r>
    </w:p>
    <w:p w14:paraId="12309B46" w14:textId="77777777" w:rsidR="00BD75A2" w:rsidRPr="000C7646"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C. </w:t>
      </w:r>
      <w:r w:rsidRPr="000C7646">
        <w:rPr>
          <w:rFonts w:eastAsia="Calibri" w:cs="Times New Roman"/>
          <w:sz w:val="24"/>
          <w:szCs w:val="24"/>
        </w:rPr>
        <w:t>How much money would Mitchell save on each loan if he makes interest payments while attending school?</w:t>
      </w:r>
    </w:p>
    <w:p w14:paraId="6DC17484" w14:textId="77777777" w:rsidR="00BD75A2" w:rsidRDefault="00BD75A2" w:rsidP="00BD75A2">
      <w:pPr>
        <w:spacing w:after="0" w:line="240" w:lineRule="auto"/>
        <w:textAlignment w:val="baseline"/>
        <w:rPr>
          <w:rFonts w:eastAsia="Calibri" w:cs="Times New Roman"/>
          <w:i/>
          <w:sz w:val="24"/>
          <w:szCs w:val="24"/>
        </w:rPr>
      </w:pPr>
    </w:p>
    <w:p w14:paraId="319FCC9D" w14:textId="77777777" w:rsidR="00BD75A2" w:rsidRPr="00EB6951" w:rsidRDefault="00BD75A2" w:rsidP="00BD75A2">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Task </w:t>
      </w:r>
      <w:r>
        <w:rPr>
          <w:rFonts w:eastAsia="Calibri" w:cs="Times New Roman"/>
          <w:i/>
          <w:sz w:val="24"/>
          <w:szCs w:val="24"/>
        </w:rPr>
        <w:t>2 (MTR.4.1, MTR.7.1)</w:t>
      </w:r>
    </w:p>
    <w:p w14:paraId="5A7962CC" w14:textId="77777777" w:rsidR="00BD75A2" w:rsidRDefault="00BD75A2" w:rsidP="00BD75A2">
      <w:pPr>
        <w:spacing w:after="0" w:line="240" w:lineRule="auto"/>
        <w:ind w:left="360"/>
        <w:rPr>
          <w:rFonts w:eastAsia="Calibri" w:cs="Times New Roman"/>
          <w:sz w:val="24"/>
          <w:szCs w:val="24"/>
        </w:rPr>
      </w:pPr>
      <w:r>
        <w:rPr>
          <w:rFonts w:eastAsia="Calibri" w:cs="Times New Roman"/>
          <w:sz w:val="24"/>
          <w:szCs w:val="24"/>
        </w:rPr>
        <w:t xml:space="preserve">Naomi has finished a 4-year degree using a direct subsidized student loan of $27,000 at 3.9%. Nearing the end of her grace period, Naomi considers two repayment plans. The standard repayment plan features payments of $272 per month over 10 years. A graduated payment plan over 10 years starts with payments of $152 per month and increases the payment 31.5% every two years. </w:t>
      </w:r>
    </w:p>
    <w:p w14:paraId="7DD01C0C" w14:textId="77777777" w:rsidR="00BD75A2" w:rsidRPr="000C7646"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0C7646">
        <w:rPr>
          <w:rFonts w:eastAsia="Calibri" w:cs="Times New Roman"/>
          <w:sz w:val="24"/>
          <w:szCs w:val="24"/>
        </w:rPr>
        <w:t>Calculate the total amount repaid under each plan. Which plan repays the least amount?</w:t>
      </w:r>
    </w:p>
    <w:p w14:paraId="54B0B28F" w14:textId="7509793E" w:rsidR="00116427" w:rsidRPr="00AF5B55"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0C7646">
        <w:rPr>
          <w:rFonts w:eastAsia="Calibri" w:cs="Times New Roman"/>
          <w:sz w:val="24"/>
          <w:szCs w:val="24"/>
        </w:rPr>
        <w:t>Under which conditions would the graduated payment plan be the better option?</w:t>
      </w:r>
      <w:r>
        <w:rPr>
          <w:rFonts w:eastAsia="Calibri" w:cs="Times New Roman"/>
          <w:sz w:val="24"/>
          <w:szCs w:val="24"/>
        </w:rPr>
        <w:t xml:space="preserve"> Share your opinion with a partner.  </w:t>
      </w:r>
      <w:r w:rsidR="00116427">
        <w:rPr>
          <w:rFonts w:eastAsiaTheme="minorEastAsia" w:cs="Times New Roman"/>
          <w:color w:val="000000" w:themeColor="text1"/>
          <w:sz w:val="24"/>
          <w:szCs w:val="24"/>
        </w:rPr>
        <w:br/>
      </w:r>
    </w:p>
    <w:p w14:paraId="19BEEE45" w14:textId="77777777" w:rsidR="00116427" w:rsidRPr="00446198" w:rsidRDefault="00116427" w:rsidP="00116427">
      <w:pPr>
        <w:pStyle w:val="FinancialFLHeading"/>
      </w:pPr>
      <w:r w:rsidRPr="00446198">
        <w:t>Instructional Items </w:t>
      </w:r>
    </w:p>
    <w:p w14:paraId="3B77151E" w14:textId="77777777" w:rsidR="00F215FD" w:rsidRDefault="00F215FD" w:rsidP="00F215FD">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627206A0" w14:textId="77777777" w:rsidR="00F215FD" w:rsidRDefault="00F215FD" w:rsidP="00212975">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Nina has just graduated from high school and is making plans to attend a 4-year university in the fall. She has been approved for a $27,000 direct subsidized student loan for 10 years at 3.73% interest. </w:t>
      </w:r>
    </w:p>
    <w:p w14:paraId="4B750316" w14:textId="77777777" w:rsidR="00F215FD" w:rsidRPr="00624D2C" w:rsidRDefault="00F215FD" w:rsidP="00212975">
      <w:pPr>
        <w:spacing w:after="0" w:line="240" w:lineRule="auto"/>
        <w:ind w:left="2160" w:hanging="720"/>
        <w:textAlignment w:val="baseline"/>
        <w:rPr>
          <w:rFonts w:eastAsia="Calibri" w:cs="Times New Roman"/>
          <w:iCs/>
          <w:sz w:val="24"/>
          <w:szCs w:val="24"/>
        </w:rPr>
      </w:pPr>
      <w:r>
        <w:rPr>
          <w:rFonts w:eastAsia="Calibri" w:cs="Times New Roman"/>
          <w:iCs/>
          <w:sz w:val="24"/>
          <w:szCs w:val="24"/>
        </w:rPr>
        <w:t xml:space="preserve">Part A. </w:t>
      </w:r>
      <w:r w:rsidRPr="00624D2C">
        <w:rPr>
          <w:rFonts w:eastAsia="Calibri" w:cs="Times New Roman"/>
          <w:iCs/>
          <w:sz w:val="24"/>
          <w:szCs w:val="24"/>
        </w:rPr>
        <w:t>How much will the U</w:t>
      </w:r>
      <w:r>
        <w:rPr>
          <w:rFonts w:eastAsia="Calibri" w:cs="Times New Roman"/>
          <w:iCs/>
          <w:sz w:val="24"/>
          <w:szCs w:val="24"/>
        </w:rPr>
        <w:t>.</w:t>
      </w:r>
      <w:r w:rsidRPr="00624D2C">
        <w:rPr>
          <w:rFonts w:eastAsia="Calibri" w:cs="Times New Roman"/>
          <w:iCs/>
          <w:sz w:val="24"/>
          <w:szCs w:val="24"/>
        </w:rPr>
        <w:t>S</w:t>
      </w:r>
      <w:r>
        <w:rPr>
          <w:rFonts w:eastAsia="Calibri" w:cs="Times New Roman"/>
          <w:iCs/>
          <w:sz w:val="24"/>
          <w:szCs w:val="24"/>
        </w:rPr>
        <w:t>.</w:t>
      </w:r>
      <w:r w:rsidRPr="00624D2C">
        <w:rPr>
          <w:rFonts w:eastAsia="Calibri" w:cs="Times New Roman"/>
          <w:iCs/>
          <w:sz w:val="24"/>
          <w:szCs w:val="24"/>
        </w:rPr>
        <w:t xml:space="preserve"> Department of Education subsidize in interest costs during her 4.5-year nonpayment period?</w:t>
      </w:r>
    </w:p>
    <w:p w14:paraId="63045076" w14:textId="77777777" w:rsidR="00F215FD" w:rsidRPr="00624D2C" w:rsidRDefault="00F215FD" w:rsidP="00212975">
      <w:pPr>
        <w:spacing w:after="0" w:line="240" w:lineRule="auto"/>
        <w:ind w:left="1440"/>
        <w:textAlignment w:val="baseline"/>
        <w:rPr>
          <w:rFonts w:eastAsia="Calibri" w:cs="Times New Roman"/>
          <w:iCs/>
          <w:sz w:val="24"/>
          <w:szCs w:val="24"/>
        </w:rPr>
      </w:pPr>
      <w:r>
        <w:rPr>
          <w:rFonts w:eastAsia="Calibri" w:cs="Times New Roman"/>
          <w:iCs/>
          <w:sz w:val="24"/>
          <w:szCs w:val="24"/>
        </w:rPr>
        <w:t xml:space="preserve">Part B. </w:t>
      </w:r>
      <w:r w:rsidRPr="00624D2C">
        <w:rPr>
          <w:rFonts w:eastAsia="Calibri" w:cs="Times New Roman"/>
          <w:iCs/>
          <w:sz w:val="24"/>
          <w:szCs w:val="24"/>
        </w:rPr>
        <w:t>What is the total amount will Nina pay over the course of the 10-year loan?</w:t>
      </w:r>
    </w:p>
    <w:p w14:paraId="378FA72B" w14:textId="77777777" w:rsidR="00F215FD" w:rsidRDefault="00F215FD" w:rsidP="00F215FD">
      <w:pPr>
        <w:spacing w:after="0" w:line="240" w:lineRule="auto"/>
        <w:textAlignment w:val="baseline"/>
        <w:rPr>
          <w:rFonts w:eastAsia="Calibri" w:cs="Times New Roman"/>
          <w:iCs/>
          <w:sz w:val="24"/>
          <w:szCs w:val="24"/>
        </w:rPr>
      </w:pPr>
    </w:p>
    <w:p w14:paraId="1D0CF078" w14:textId="77777777" w:rsidR="00F215FD" w:rsidRDefault="00F215FD" w:rsidP="00F215FD">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Item </w:t>
      </w:r>
      <w:r>
        <w:rPr>
          <w:rFonts w:eastAsia="Calibri" w:cs="Times New Roman"/>
          <w:i/>
          <w:sz w:val="24"/>
          <w:szCs w:val="24"/>
        </w:rPr>
        <w:t>2</w:t>
      </w:r>
    </w:p>
    <w:p w14:paraId="2A490B04" w14:textId="5E365422" w:rsidR="00116427" w:rsidRPr="00602BEF" w:rsidRDefault="00F215FD" w:rsidP="00212975">
      <w:pPr>
        <w:spacing w:after="0" w:line="240" w:lineRule="auto"/>
        <w:ind w:left="720"/>
        <w:textAlignment w:val="baseline"/>
        <w:rPr>
          <w:rFonts w:eastAsia="Times New Roman" w:cs="Times New Roman"/>
          <w:sz w:val="24"/>
          <w:szCs w:val="24"/>
        </w:rPr>
      </w:pPr>
      <w:r>
        <w:rPr>
          <w:rFonts w:eastAsia="Calibri" w:cs="Times New Roman"/>
          <w:iCs/>
          <w:sz w:val="24"/>
          <w:szCs w:val="24"/>
        </w:rPr>
        <w:t>Juan</w:t>
      </w:r>
      <w:r w:rsidRPr="00143F87">
        <w:rPr>
          <w:rFonts w:eastAsia="Calibri" w:cs="Times New Roman"/>
          <w:iCs/>
          <w:sz w:val="24"/>
          <w:szCs w:val="24"/>
        </w:rPr>
        <w:t xml:space="preserve"> has finished a 4-year degree using a direct </w:t>
      </w:r>
      <w:r>
        <w:rPr>
          <w:rFonts w:eastAsia="Calibri" w:cs="Times New Roman"/>
          <w:iCs/>
          <w:sz w:val="24"/>
          <w:szCs w:val="24"/>
        </w:rPr>
        <w:t>un</w:t>
      </w:r>
      <w:r w:rsidRPr="00143F87">
        <w:rPr>
          <w:rFonts w:eastAsia="Calibri" w:cs="Times New Roman"/>
          <w:iCs/>
          <w:sz w:val="24"/>
          <w:szCs w:val="24"/>
        </w:rPr>
        <w:t>subsidized student loan of $</w:t>
      </w:r>
      <w:r>
        <w:rPr>
          <w:rFonts w:eastAsia="Calibri" w:cs="Times New Roman"/>
          <w:iCs/>
          <w:sz w:val="24"/>
          <w:szCs w:val="24"/>
        </w:rPr>
        <w:t>32</w:t>
      </w:r>
      <w:r w:rsidRPr="00143F87">
        <w:rPr>
          <w:rFonts w:eastAsia="Calibri" w:cs="Times New Roman"/>
          <w:iCs/>
          <w:sz w:val="24"/>
          <w:szCs w:val="24"/>
        </w:rPr>
        <w:t>,000 at 3.</w:t>
      </w:r>
      <w:r>
        <w:rPr>
          <w:rFonts w:eastAsia="Calibri" w:cs="Times New Roman"/>
          <w:iCs/>
          <w:sz w:val="24"/>
          <w:szCs w:val="24"/>
        </w:rPr>
        <w:t>77</w:t>
      </w:r>
      <w:r w:rsidRPr="00143F87">
        <w:rPr>
          <w:rFonts w:eastAsia="Calibri" w:cs="Times New Roman"/>
          <w:iCs/>
          <w:sz w:val="24"/>
          <w:szCs w:val="24"/>
        </w:rPr>
        <w:t>%. Nearing the end of h</w:t>
      </w:r>
      <w:r>
        <w:rPr>
          <w:rFonts w:eastAsia="Calibri" w:cs="Times New Roman"/>
          <w:iCs/>
          <w:sz w:val="24"/>
          <w:szCs w:val="24"/>
        </w:rPr>
        <w:t>is</w:t>
      </w:r>
      <w:r w:rsidRPr="00143F87">
        <w:rPr>
          <w:rFonts w:eastAsia="Calibri" w:cs="Times New Roman"/>
          <w:iCs/>
          <w:sz w:val="24"/>
          <w:szCs w:val="24"/>
        </w:rPr>
        <w:t xml:space="preserve"> grace period, </w:t>
      </w:r>
      <w:r>
        <w:rPr>
          <w:rFonts w:eastAsia="Calibri" w:cs="Times New Roman"/>
          <w:iCs/>
          <w:sz w:val="24"/>
          <w:szCs w:val="24"/>
        </w:rPr>
        <w:t>Juan</w:t>
      </w:r>
      <w:r w:rsidRPr="00143F87">
        <w:rPr>
          <w:rFonts w:eastAsia="Calibri" w:cs="Times New Roman"/>
          <w:iCs/>
          <w:sz w:val="24"/>
          <w:szCs w:val="24"/>
        </w:rPr>
        <w:t xml:space="preserve"> </w:t>
      </w:r>
      <w:r>
        <w:rPr>
          <w:rFonts w:eastAsia="Calibri" w:cs="Times New Roman"/>
          <w:iCs/>
          <w:sz w:val="24"/>
          <w:szCs w:val="24"/>
        </w:rPr>
        <w:t>applies for and receives a 36-month deferment with the option to pay monthly interest payments or have the interest capitalized at the end of the deferment period</w:t>
      </w:r>
      <w:r w:rsidRPr="00143F87">
        <w:rPr>
          <w:rFonts w:eastAsia="Calibri" w:cs="Times New Roman"/>
          <w:iCs/>
          <w:sz w:val="24"/>
          <w:szCs w:val="24"/>
        </w:rPr>
        <w:t xml:space="preserve">. </w:t>
      </w:r>
      <w:r>
        <w:rPr>
          <w:rFonts w:eastAsia="Calibri" w:cs="Times New Roman"/>
          <w:iCs/>
          <w:sz w:val="24"/>
          <w:szCs w:val="24"/>
        </w:rPr>
        <w:t xml:space="preserve">How much money would Juan save over </w:t>
      </w:r>
      <w:r>
        <w:rPr>
          <w:rFonts w:eastAsia="Calibri" w:cs="Times New Roman"/>
          <w:iCs/>
          <w:sz w:val="24"/>
          <w:szCs w:val="24"/>
        </w:rPr>
        <w:lastRenderedPageBreak/>
        <w:t>the course of the entire loan by paying interest payments during his deferment period?</w:t>
      </w:r>
      <w:r w:rsidR="0053638A">
        <w:rPr>
          <w:rFonts w:eastAsia="Calibri" w:cs="Times New Roman"/>
          <w:iCs/>
          <w:sz w:val="24"/>
          <w:szCs w:val="24"/>
        </w:rPr>
        <w:br/>
      </w:r>
    </w:p>
    <w:p w14:paraId="4F387045" w14:textId="77777777" w:rsidR="00116427" w:rsidRDefault="00116427" w:rsidP="00116427">
      <w:pPr>
        <w:pStyle w:val="Style4"/>
      </w:pPr>
      <w:r w:rsidRPr="00446198">
        <w:t>*The strategies, tasks and items included in the B1G-M are examples and should not be considered comprehensive.</w:t>
      </w:r>
    </w:p>
    <w:p w14:paraId="0E83CA2F" w14:textId="77777777" w:rsidR="00023034" w:rsidRPr="00C0141B" w:rsidRDefault="00023034" w:rsidP="00116427">
      <w:pPr>
        <w:pStyle w:val="Style4"/>
      </w:pPr>
    </w:p>
    <w:p w14:paraId="1A987AA1" w14:textId="081687E8" w:rsidR="00116427" w:rsidRDefault="00C67D6E" w:rsidP="00116427">
      <w:pPr>
        <w:pStyle w:val="Heading3"/>
      </w:pPr>
      <w:r w:rsidRPr="00EB6951">
        <w:t>MA.</w:t>
      </w:r>
      <w:r>
        <w:t>912</w:t>
      </w:r>
      <w:r w:rsidRPr="00EB6951">
        <w:t>.FL.</w:t>
      </w:r>
      <w:r>
        <w:t>3.8</w:t>
      </w:r>
      <w:r w:rsidR="00116427">
        <w:br/>
      </w:r>
    </w:p>
    <w:p w14:paraId="66A52909" w14:textId="77777777" w:rsidR="00116427" w:rsidRPr="00446198" w:rsidRDefault="00116427" w:rsidP="00116427">
      <w:pPr>
        <w:pStyle w:val="FinancialFLHeading"/>
      </w:pPr>
      <w:r w:rsidRPr="00446198">
        <w:t>Benchmark</w:t>
      </w:r>
    </w:p>
    <w:p w14:paraId="69242119" w14:textId="73D1D4B2" w:rsidR="00116427" w:rsidRPr="005D203C" w:rsidRDefault="0052667E" w:rsidP="00116427">
      <w:pPr>
        <w:pStyle w:val="Style3"/>
      </w:pPr>
      <w:r w:rsidRPr="007A3FFD">
        <w:rPr>
          <w:color w:val="000000"/>
        </w:rPr>
        <w:t>MA.912.FL.</w:t>
      </w:r>
      <w:r>
        <w:rPr>
          <w:color w:val="000000"/>
        </w:rPr>
        <w:t>3.8</w:t>
      </w:r>
      <w:r w:rsidR="00116427" w:rsidRPr="0012407D">
        <w:tab/>
      </w:r>
      <w:r w:rsidR="00E64D52" w:rsidRPr="00B46A91">
        <w:rPr>
          <w:color w:val="000000"/>
        </w:rPr>
        <w:t>Calculate using spreadsheets and other technology the total cost of purchasing consumer durables over time given different monthly payments, down payments, financing options and fees.</w:t>
      </w:r>
    </w:p>
    <w:p w14:paraId="1A369CE7" w14:textId="77777777" w:rsidR="00682C14" w:rsidRDefault="00682C14" w:rsidP="00682C14">
      <w:pPr>
        <w:spacing w:after="0" w:line="240" w:lineRule="auto"/>
        <w:ind w:left="1620" w:hanging="900"/>
        <w:rPr>
          <w:rFonts w:eastAsia="Calibri" w:cs="Times New Roman"/>
        </w:rPr>
      </w:pPr>
      <w:r w:rsidRPr="5C0E41B1">
        <w:rPr>
          <w:rFonts w:eastAsia="Calibri" w:cs="Times New Roman"/>
          <w:i/>
        </w:rPr>
        <w:t>Example:</w:t>
      </w:r>
      <w:r w:rsidRPr="5C0E41B1">
        <w:rPr>
          <w:rFonts w:eastAsia="Calibri" w:cs="Times New Roman"/>
        </w:rPr>
        <w:t xml:space="preserve"> You want to buy a sofa that costs $899. Company A will let you pay $100 down and then pay the remaining balance over 3 years at 15.99% interest. Company B will not require a down payment and will defer payments for one year. However, you will accrue interest at a rate of 18.99% interest during that first year. </w:t>
      </w:r>
      <w:proofErr w:type="gramStart"/>
      <w:r w:rsidRPr="5C0E41B1">
        <w:rPr>
          <w:rFonts w:eastAsia="Calibri" w:cs="Times New Roman"/>
        </w:rPr>
        <w:t>Starting the second year</w:t>
      </w:r>
      <w:proofErr w:type="gramEnd"/>
      <w:r w:rsidRPr="5C0E41B1">
        <w:rPr>
          <w:rFonts w:eastAsia="Calibri" w:cs="Times New Roman"/>
        </w:rPr>
        <w:t xml:space="preserve"> you will have to pay the new amount for 2 years at a rate of 26 % interest. Which deal is better and why? Calculate the total amount paid for both deals. </w:t>
      </w:r>
    </w:p>
    <w:p w14:paraId="4C363584" w14:textId="3C2E17FE" w:rsidR="00116427" w:rsidRDefault="00682C14" w:rsidP="00A71C7A">
      <w:pPr>
        <w:spacing w:after="0"/>
        <w:ind w:left="1584" w:hanging="864"/>
      </w:pPr>
      <w:r w:rsidRPr="00B46A91">
        <w:rPr>
          <w:rFonts w:eastAsia="Calibri" w:cs="Times New Roman"/>
          <w:i/>
          <w:szCs w:val="24"/>
        </w:rPr>
        <w:t>Example:</w:t>
      </w:r>
      <w:r w:rsidRPr="00B46A91">
        <w:rPr>
          <w:rFonts w:eastAsia="Calibri" w:cs="Times New Roman"/>
          <w:szCs w:val="24"/>
        </w:rPr>
        <w:t xml:space="preserve"> An electronics company advertises that if you buy a </w:t>
      </w:r>
      <w:proofErr w:type="gramStart"/>
      <w:r w:rsidRPr="00B46A91">
        <w:rPr>
          <w:rFonts w:eastAsia="Calibri" w:cs="Times New Roman"/>
          <w:szCs w:val="24"/>
        </w:rPr>
        <w:t>TV</w:t>
      </w:r>
      <w:proofErr w:type="gramEnd"/>
      <w:r w:rsidRPr="00B46A91">
        <w:rPr>
          <w:rFonts w:eastAsia="Calibri" w:cs="Times New Roman"/>
          <w:szCs w:val="24"/>
        </w:rPr>
        <w:t xml:space="preserve"> over $450, you will not have to pay interest for one year. If you bought a 65’ TV, regularly $699.99 and </w:t>
      </w:r>
      <w:proofErr w:type="gramStart"/>
      <w:r w:rsidRPr="00B46A91">
        <w:rPr>
          <w:rFonts w:eastAsia="Calibri" w:cs="Times New Roman"/>
          <w:szCs w:val="24"/>
        </w:rPr>
        <w:t>on</w:t>
      </w:r>
      <w:proofErr w:type="gramEnd"/>
      <w:r w:rsidRPr="00B46A91">
        <w:rPr>
          <w:rFonts w:eastAsia="Calibri" w:cs="Times New Roman"/>
          <w:szCs w:val="24"/>
        </w:rPr>
        <w:t xml:space="preserve"> sale for 10% off, on January 1st and only paid $300 of the balance within the year, how much interest would you have to pay for the remaining balance on the TV? Assume the interest rate is 23.99%. What did the TV really cost you?</w:t>
      </w:r>
    </w:p>
    <w:p w14:paraId="56AFDA79" w14:textId="77777777" w:rsidR="00116427" w:rsidRPr="00446198" w:rsidRDefault="00116427" w:rsidP="00116427">
      <w:pPr>
        <w:pStyle w:val="FinancialFLHeading"/>
      </w:pPr>
      <w:r w:rsidRPr="00446198">
        <w:t xml:space="preserve">Connecting Benchmarks/Horizontal Alignment        </w:t>
      </w:r>
    </w:p>
    <w:p w14:paraId="4887BCFF" w14:textId="77777777" w:rsidR="00631FC5" w:rsidRPr="00EB6951" w:rsidRDefault="00631FC5" w:rsidP="00631FC5">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MA.912.FL.2.5</w:t>
      </w:r>
    </w:p>
    <w:p w14:paraId="1560FC54" w14:textId="4D019300" w:rsidR="00116427" w:rsidRPr="00631FC5" w:rsidRDefault="00631FC5" w:rsidP="00631FC5">
      <w:pPr>
        <w:numPr>
          <w:ilvl w:val="0"/>
          <w:numId w:val="41"/>
        </w:numPr>
        <w:spacing w:after="0" w:line="240" w:lineRule="auto"/>
        <w:rPr>
          <w:sz w:val="24"/>
          <w:szCs w:val="24"/>
        </w:rPr>
      </w:pPr>
      <w:r w:rsidRPr="53E1DE1A">
        <w:rPr>
          <w:rFonts w:eastAsia="Times New Roman" w:cs="Times New Roman"/>
          <w:sz w:val="24"/>
          <w:szCs w:val="24"/>
        </w:rPr>
        <w:t>MA.912.FL.3.6</w:t>
      </w:r>
      <w:r w:rsidR="00116427" w:rsidRPr="00631FC5">
        <w:rPr>
          <w:rFonts w:eastAsia="Calibri" w:cs="Times New Roman"/>
          <w:bCs/>
          <w:color w:val="000000" w:themeColor="text1"/>
          <w:sz w:val="24"/>
          <w:szCs w:val="24"/>
        </w:rPr>
        <w:br/>
      </w:r>
    </w:p>
    <w:p w14:paraId="44BCCCED" w14:textId="77777777" w:rsidR="00116427" w:rsidRPr="00446198" w:rsidRDefault="00116427" w:rsidP="00116427">
      <w:pPr>
        <w:pStyle w:val="FinancialFLHeading"/>
      </w:pPr>
      <w:r w:rsidRPr="00446198">
        <w:t>Terms from the K-12 Glossary </w:t>
      </w:r>
    </w:p>
    <w:p w14:paraId="1A0E7299" w14:textId="507132D4" w:rsidR="00116427" w:rsidRPr="00446198" w:rsidRDefault="00116427" w:rsidP="00631FC5">
      <w:pPr>
        <w:pStyle w:val="ListParagraph"/>
        <w:ind w:left="720"/>
        <w:textAlignment w:val="baseline"/>
        <w:rPr>
          <w:rFonts w:eastAsia="Times New Roman" w:cs="Times New Roman"/>
          <w:sz w:val="24"/>
          <w:szCs w:val="24"/>
        </w:rPr>
      </w:pPr>
      <w:r>
        <w:rPr>
          <w:rFonts w:eastAsia="Times New Roman" w:cs="Times New Roman"/>
          <w:sz w:val="24"/>
          <w:szCs w:val="24"/>
        </w:rPr>
        <w:br/>
      </w:r>
    </w:p>
    <w:p w14:paraId="374F0A89"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629AAEA" w14:textId="77777777" w:rsidTr="0088141E">
        <w:trPr>
          <w:trHeight w:val="981"/>
        </w:trPr>
        <w:tc>
          <w:tcPr>
            <w:tcW w:w="2498" w:type="pct"/>
            <w:shd w:val="clear" w:color="auto" w:fill="auto"/>
            <w:hideMark/>
          </w:tcPr>
          <w:p w14:paraId="6E53F106"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84F3B1A" w14:textId="4842008B" w:rsidR="00116427" w:rsidRPr="007B4E46" w:rsidRDefault="00116427" w:rsidP="00631FC5">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529B3554"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759AC09"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778E9E15" w14:textId="77777777" w:rsidR="00116427" w:rsidRPr="00446198" w:rsidRDefault="00116427" w:rsidP="00116427">
      <w:pPr>
        <w:pStyle w:val="FinancialFLHeading"/>
      </w:pPr>
      <w:r w:rsidRPr="00446198">
        <w:t xml:space="preserve">Purpose and Instructional Strategies </w:t>
      </w:r>
    </w:p>
    <w:p w14:paraId="193DB50F" w14:textId="77777777" w:rsidR="00244197" w:rsidRDefault="00244197" w:rsidP="00244197">
      <w:pPr>
        <w:spacing w:after="0" w:line="240" w:lineRule="auto"/>
        <w:textAlignment w:val="baseline"/>
        <w:rPr>
          <w:rFonts w:eastAsia="Calibri" w:cs="Times New Roman"/>
          <w:color w:val="000000"/>
          <w:sz w:val="24"/>
          <w:szCs w:val="24"/>
        </w:rPr>
      </w:pPr>
      <w:r>
        <w:rPr>
          <w:rFonts w:eastAsia="Calibri" w:cs="Times New Roman"/>
          <w:color w:val="000000"/>
          <w:sz w:val="24"/>
          <w:szCs w:val="24"/>
        </w:rPr>
        <w:t xml:space="preserve">In Math for Data and Financial Literacy, students analyze multiple payment options for a purchase. </w:t>
      </w:r>
    </w:p>
    <w:p w14:paraId="6F57B9C4" w14:textId="77777777" w:rsidR="00244197" w:rsidRPr="00530655" w:rsidRDefault="00244197" w:rsidP="00244197">
      <w:pPr>
        <w:pStyle w:val="ListParagraph"/>
        <w:numPr>
          <w:ilvl w:val="0"/>
          <w:numId w:val="135"/>
        </w:numPr>
        <w:textAlignment w:val="baseline"/>
        <w:rPr>
          <w:rFonts w:eastAsia="Calibri" w:cs="Times New Roman"/>
          <w:color w:val="000000"/>
          <w:sz w:val="24"/>
          <w:szCs w:val="24"/>
        </w:rPr>
      </w:pPr>
      <w:r w:rsidRPr="00EA5A99">
        <w:rPr>
          <w:rFonts w:eastAsia="Calibri" w:cs="Times New Roman"/>
          <w:color w:val="000000" w:themeColor="text1"/>
          <w:sz w:val="24"/>
          <w:szCs w:val="24"/>
        </w:rPr>
        <w:t xml:space="preserve">Instruction </w:t>
      </w:r>
      <w:r w:rsidRPr="5C0E41B1">
        <w:rPr>
          <w:rFonts w:eastAsia="Calibri" w:cs="Times New Roman"/>
          <w:color w:val="000000" w:themeColor="text1"/>
          <w:sz w:val="24"/>
          <w:szCs w:val="24"/>
        </w:rPr>
        <w:t>allows</w:t>
      </w:r>
      <w:r w:rsidRPr="00EA5A99">
        <w:rPr>
          <w:rFonts w:eastAsia="Calibri" w:cs="Times New Roman"/>
          <w:color w:val="000000" w:themeColor="text1"/>
          <w:sz w:val="24"/>
          <w:szCs w:val="24"/>
        </w:rPr>
        <w:t xml:space="preserve"> students to explore multiple real-world scenarios involving consumer durables (items that are durable and last long periods of time before needing to be replaced). Purchases to explore include but are not limited to furniture, appliances, electronics, tools, computers, or automobile purchases. When considering these purchases, allow students to </w:t>
      </w:r>
      <w:r w:rsidRPr="5C0E41B1">
        <w:rPr>
          <w:rFonts w:eastAsia="Calibri" w:cs="Times New Roman"/>
          <w:color w:val="000000" w:themeColor="text1"/>
          <w:sz w:val="24"/>
          <w:szCs w:val="24"/>
        </w:rPr>
        <w:t>research</w:t>
      </w:r>
      <w:r w:rsidRPr="00EA5A99">
        <w:rPr>
          <w:rFonts w:eastAsia="Calibri" w:cs="Times New Roman"/>
          <w:color w:val="000000" w:themeColor="text1"/>
          <w:sz w:val="24"/>
          <w:szCs w:val="24"/>
        </w:rPr>
        <w:t xml:space="preserve"> real-time financing options. </w:t>
      </w:r>
    </w:p>
    <w:p w14:paraId="137E92AF" w14:textId="77777777" w:rsidR="00244197" w:rsidRPr="00EA5A99" w:rsidRDefault="00244197" w:rsidP="00244197">
      <w:pPr>
        <w:pStyle w:val="ListParagraph"/>
        <w:numPr>
          <w:ilvl w:val="1"/>
          <w:numId w:val="135"/>
        </w:numPr>
        <w:textAlignment w:val="baseline"/>
        <w:rPr>
          <w:rFonts w:eastAsia="Calibri" w:cs="Times New Roman"/>
          <w:color w:val="000000"/>
          <w:sz w:val="24"/>
          <w:szCs w:val="24"/>
        </w:rPr>
      </w:pPr>
      <w:r w:rsidRPr="00EA5A99">
        <w:rPr>
          <w:rFonts w:eastAsia="Calibri" w:cs="Times New Roman"/>
          <w:color w:val="000000" w:themeColor="text1"/>
          <w:sz w:val="24"/>
          <w:szCs w:val="24"/>
        </w:rPr>
        <w:t xml:space="preserve">For example, if you’re considering the purchase of a couch, </w:t>
      </w:r>
      <w:proofErr w:type="gramStart"/>
      <w:r w:rsidRPr="00EA5A99">
        <w:rPr>
          <w:rFonts w:eastAsia="Calibri" w:cs="Times New Roman"/>
          <w:color w:val="000000" w:themeColor="text1"/>
          <w:sz w:val="24"/>
          <w:szCs w:val="24"/>
        </w:rPr>
        <w:t>search</w:t>
      </w:r>
      <w:proofErr w:type="gramEnd"/>
      <w:r w:rsidRPr="00EA5A99">
        <w:rPr>
          <w:rFonts w:eastAsia="Calibri" w:cs="Times New Roman"/>
          <w:color w:val="000000" w:themeColor="text1"/>
          <w:sz w:val="24"/>
          <w:szCs w:val="24"/>
        </w:rPr>
        <w:t xml:space="preserve"> the financing options of three major furniture providers and let students calculate which has the better deal.</w:t>
      </w:r>
    </w:p>
    <w:p w14:paraId="79CE0E6D" w14:textId="77777777" w:rsidR="00244197" w:rsidRPr="00EA5A99" w:rsidRDefault="00244197" w:rsidP="00244197">
      <w:pPr>
        <w:pStyle w:val="ListParagraph"/>
        <w:numPr>
          <w:ilvl w:val="0"/>
          <w:numId w:val="135"/>
        </w:numPr>
        <w:textAlignment w:val="baseline"/>
        <w:rPr>
          <w:rFonts w:eastAsia="Calibri" w:cs="Times New Roman"/>
          <w:color w:val="000000"/>
          <w:sz w:val="24"/>
          <w:szCs w:val="24"/>
        </w:rPr>
      </w:pPr>
      <w:r w:rsidRPr="773AE4E9">
        <w:rPr>
          <w:rFonts w:eastAsia="Calibri" w:cs="Times New Roman"/>
          <w:color w:val="000000" w:themeColor="text1"/>
          <w:sz w:val="24"/>
          <w:szCs w:val="24"/>
        </w:rPr>
        <w:t xml:space="preserve">Given the volume of consumer durable purchases students may make in the future, have students consider the benefits of saving up for purchases as compared to financing them. Many of these purchases are not </w:t>
      </w:r>
      <w:proofErr w:type="gramStart"/>
      <w:r w:rsidRPr="773AE4E9">
        <w:rPr>
          <w:rFonts w:eastAsia="Calibri" w:cs="Times New Roman"/>
          <w:color w:val="000000" w:themeColor="text1"/>
          <w:sz w:val="24"/>
          <w:szCs w:val="24"/>
        </w:rPr>
        <w:t>immediate needs</w:t>
      </w:r>
      <w:proofErr w:type="gramEnd"/>
      <w:r w:rsidRPr="773AE4E9">
        <w:rPr>
          <w:rFonts w:eastAsia="Calibri" w:cs="Times New Roman"/>
          <w:color w:val="000000" w:themeColor="text1"/>
          <w:sz w:val="24"/>
          <w:szCs w:val="24"/>
        </w:rPr>
        <w:t xml:space="preserve"> and can be delayed until students can pay for them in full. </w:t>
      </w:r>
    </w:p>
    <w:p w14:paraId="710C570B" w14:textId="77777777" w:rsidR="00244197" w:rsidRPr="00EA5A99" w:rsidRDefault="00244197" w:rsidP="00244197">
      <w:pPr>
        <w:pStyle w:val="ListParagraph"/>
        <w:numPr>
          <w:ilvl w:val="0"/>
          <w:numId w:val="135"/>
        </w:numPr>
        <w:textAlignment w:val="baseline"/>
        <w:rPr>
          <w:rFonts w:eastAsia="Calibri" w:cs="Times New Roman"/>
          <w:color w:val="000000"/>
          <w:sz w:val="24"/>
          <w:szCs w:val="24"/>
        </w:rPr>
      </w:pPr>
      <w:r w:rsidRPr="773AE4E9">
        <w:rPr>
          <w:rFonts w:eastAsia="Calibri" w:cs="Times New Roman"/>
          <w:color w:val="000000" w:themeColor="text1"/>
          <w:sz w:val="24"/>
          <w:szCs w:val="24"/>
        </w:rPr>
        <w:lastRenderedPageBreak/>
        <w:t>In addition to comparing purchasing options for a given consumer durable, have students factor potential monthly payments into a hypothetical household budget (MA.912.FL.2.5). Students should consider whether having other financed items (student loans, mortgages, car loans) would they have the margin to make a given purchase.</w:t>
      </w:r>
    </w:p>
    <w:p w14:paraId="243087D0" w14:textId="5150ED1D" w:rsidR="00116427" w:rsidRPr="00244197" w:rsidRDefault="00244197" w:rsidP="00244197">
      <w:pPr>
        <w:pStyle w:val="ListParagraph"/>
        <w:numPr>
          <w:ilvl w:val="0"/>
          <w:numId w:val="135"/>
        </w:numPr>
        <w:textAlignment w:val="baseline"/>
        <w:rPr>
          <w:rFonts w:eastAsia="Calibri" w:cs="Times New Roman"/>
          <w:color w:val="000000"/>
          <w:sz w:val="24"/>
          <w:szCs w:val="24"/>
        </w:rPr>
      </w:pPr>
      <w:r w:rsidRPr="773AE4E9">
        <w:rPr>
          <w:rFonts w:eastAsia="Calibri" w:cs="Times New Roman"/>
          <w:color w:val="000000" w:themeColor="text1"/>
          <w:sz w:val="24"/>
          <w:szCs w:val="24"/>
        </w:rPr>
        <w:t>While exploring financing options, look for fine print that says that minimum monthly payments may be less than the amount needed to pay off the loan by the end of the interest free period. Ask students why lenders would set the payments up this way.</w:t>
      </w:r>
      <w:r w:rsidR="00116427" w:rsidRPr="00244197">
        <w:rPr>
          <w:rFonts w:eastAsia="Calibri" w:cs="Times New Roman"/>
          <w:sz w:val="24"/>
          <w:szCs w:val="24"/>
        </w:rPr>
        <w:br/>
      </w:r>
    </w:p>
    <w:p w14:paraId="74D70815" w14:textId="77777777" w:rsidR="00116427" w:rsidRPr="00446198" w:rsidRDefault="00116427" w:rsidP="00116427">
      <w:pPr>
        <w:pStyle w:val="FinancialFLHeading"/>
      </w:pPr>
      <w:r w:rsidRPr="00446198">
        <w:t>Common Misconceptions or Errors</w:t>
      </w:r>
    </w:p>
    <w:p w14:paraId="3536C810" w14:textId="77777777" w:rsidR="006F3391" w:rsidRDefault="006F3391" w:rsidP="006F3391">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Students may miss that many finance options back charge interest for the full beginning principle, even if some of the principle has been paid off during an “interest free” period.</w:t>
      </w:r>
    </w:p>
    <w:p w14:paraId="11A5E0FC" w14:textId="77777777" w:rsidR="006F3391" w:rsidRDefault="006F3391" w:rsidP="006F3391">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Students may not use periodic interest in their calculations and may use the APR.</w:t>
      </w:r>
    </w:p>
    <w:p w14:paraId="0E021F0E" w14:textId="77777777" w:rsidR="00116427" w:rsidRPr="00446198" w:rsidRDefault="00116427" w:rsidP="00116427">
      <w:pPr>
        <w:spacing w:after="0" w:line="240" w:lineRule="auto"/>
        <w:rPr>
          <w:rFonts w:eastAsia="Times New Roman" w:cs="Times New Roman"/>
          <w:sz w:val="24"/>
          <w:szCs w:val="24"/>
        </w:rPr>
      </w:pPr>
    </w:p>
    <w:p w14:paraId="026E0B98" w14:textId="77777777" w:rsidR="00116427" w:rsidRPr="00446198" w:rsidRDefault="00116427" w:rsidP="00116427">
      <w:pPr>
        <w:pStyle w:val="FinancialFLHeading"/>
      </w:pPr>
      <w:r w:rsidRPr="00446198">
        <w:t>Instructional Tasks </w:t>
      </w:r>
    </w:p>
    <w:p w14:paraId="2C3C638E" w14:textId="77777777" w:rsidR="007045CB" w:rsidRDefault="007045CB" w:rsidP="007045CB">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w:t>
      </w:r>
    </w:p>
    <w:p w14:paraId="23C4107C" w14:textId="77777777" w:rsidR="007045CB" w:rsidRDefault="007045CB" w:rsidP="007045C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Sasha wants to purchase a new </w:t>
      </w:r>
      <w:proofErr w:type="gramStart"/>
      <w:r>
        <w:rPr>
          <w:rFonts w:eastAsia="Calibri" w:cs="Times New Roman"/>
          <w:iCs/>
          <w:sz w:val="24"/>
          <w:szCs w:val="24"/>
        </w:rPr>
        <w:t>bedframe</w:t>
      </w:r>
      <w:proofErr w:type="gramEnd"/>
      <w:r>
        <w:rPr>
          <w:rFonts w:eastAsia="Calibri" w:cs="Times New Roman"/>
          <w:iCs/>
          <w:sz w:val="24"/>
          <w:szCs w:val="24"/>
        </w:rPr>
        <w:t xml:space="preserve"> and mattress for her bedroom that costs $3975. The furniture store offers an 18-month financing plan where no interest is charged if the purchase is paid off in 18 months. If the purchase is not fully repaid, interest will be charged on the full purchase price at an APR of 29.99%. </w:t>
      </w:r>
    </w:p>
    <w:p w14:paraId="33B92CFB" w14:textId="77777777" w:rsidR="007045CB" w:rsidRPr="00530655"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A. </w:t>
      </w:r>
      <w:r w:rsidRPr="00530655">
        <w:rPr>
          <w:rFonts w:eastAsia="Calibri" w:cs="Times New Roman"/>
          <w:iCs/>
          <w:sz w:val="24"/>
          <w:szCs w:val="24"/>
        </w:rPr>
        <w:t xml:space="preserve">If Sasha makes $100 payments each month, what will the balance of the loan be after month 18? </w:t>
      </w:r>
    </w:p>
    <w:p w14:paraId="61FF5B0B" w14:textId="77777777" w:rsidR="007045CB" w:rsidRPr="00530655"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w:t>
      </w:r>
      <w:r w:rsidRPr="00530655">
        <w:rPr>
          <w:rFonts w:eastAsia="Calibri" w:cs="Times New Roman"/>
          <w:iCs/>
          <w:sz w:val="24"/>
          <w:szCs w:val="24"/>
        </w:rPr>
        <w:t xml:space="preserve">What would her minimum monthly payment need to be to not incur any interest charges? </w:t>
      </w:r>
    </w:p>
    <w:p w14:paraId="1C54A83D" w14:textId="77777777" w:rsidR="007045CB" w:rsidRPr="00530655" w:rsidRDefault="007045CB" w:rsidP="007045CB">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C. </w:t>
      </w:r>
      <w:r w:rsidRPr="00530655">
        <w:rPr>
          <w:rFonts w:eastAsia="Calibri" w:cs="Times New Roman"/>
          <w:iCs/>
          <w:sz w:val="24"/>
          <w:szCs w:val="24"/>
        </w:rPr>
        <w:t>How much would she have saved in interest by making this payment?</w:t>
      </w:r>
    </w:p>
    <w:p w14:paraId="76C6ED92" w14:textId="77777777" w:rsidR="007045CB" w:rsidRPr="00530655"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D. </w:t>
      </w:r>
      <w:r w:rsidRPr="00530655">
        <w:rPr>
          <w:rFonts w:eastAsia="Calibri" w:cs="Times New Roman"/>
          <w:iCs/>
          <w:sz w:val="24"/>
          <w:szCs w:val="24"/>
        </w:rPr>
        <w:t>What would be the advantages and disadvantages of using this finance option versus saving up and paying with cash?</w:t>
      </w:r>
    </w:p>
    <w:p w14:paraId="4894E9D5" w14:textId="77777777" w:rsidR="007045CB" w:rsidRDefault="007045CB" w:rsidP="007045CB">
      <w:pPr>
        <w:spacing w:after="0" w:line="240" w:lineRule="auto"/>
        <w:textAlignment w:val="baseline"/>
        <w:rPr>
          <w:rFonts w:eastAsia="Calibri" w:cs="Times New Roman"/>
          <w:iCs/>
          <w:sz w:val="24"/>
          <w:szCs w:val="24"/>
        </w:rPr>
      </w:pPr>
    </w:p>
    <w:p w14:paraId="13DB6A85" w14:textId="77777777" w:rsidR="007045CB" w:rsidRDefault="007045CB" w:rsidP="007045CB">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Task </w:t>
      </w:r>
      <w:r>
        <w:rPr>
          <w:rFonts w:eastAsia="Calibri" w:cs="Times New Roman"/>
          <w:i/>
          <w:sz w:val="24"/>
          <w:szCs w:val="24"/>
        </w:rPr>
        <w:t>2 (MTR.5.1)</w:t>
      </w:r>
    </w:p>
    <w:p w14:paraId="6392377F" w14:textId="77777777" w:rsidR="007045CB" w:rsidRDefault="007045CB" w:rsidP="007045CB">
      <w:pPr>
        <w:spacing w:after="0" w:line="240" w:lineRule="auto"/>
        <w:ind w:left="360"/>
        <w:textAlignment w:val="baseline"/>
        <w:rPr>
          <w:rFonts w:eastAsia="Calibri" w:cs="Times New Roman"/>
          <w:iCs/>
          <w:sz w:val="24"/>
          <w:szCs w:val="24"/>
        </w:rPr>
      </w:pPr>
      <w:r>
        <w:rPr>
          <w:rFonts w:eastAsia="Calibri" w:cs="Times New Roman"/>
          <w:iCs/>
          <w:sz w:val="24"/>
          <w:szCs w:val="24"/>
        </w:rPr>
        <w:t>Audrey is shopping for a new car. The model she wants is $28,000. Explore the following financing options and discuss the advantages and disadvantages of each.</w:t>
      </w:r>
    </w:p>
    <w:p w14:paraId="7B67F267" w14:textId="77777777" w:rsidR="007045CB" w:rsidRPr="00F263FE"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A. </w:t>
      </w:r>
      <w:r w:rsidRPr="00F263FE">
        <w:rPr>
          <w:rFonts w:eastAsia="Calibri" w:cs="Times New Roman"/>
          <w:iCs/>
          <w:sz w:val="24"/>
          <w:szCs w:val="24"/>
        </w:rPr>
        <w:t>Audrey’s local credit union offers a 48-month or a 60-month loan at 2.99%. Calculate the estimated monthly payment and total interest charge for each option.</w:t>
      </w:r>
    </w:p>
    <w:p w14:paraId="5DCB4F81" w14:textId="77777777" w:rsidR="007045CB" w:rsidRPr="00F263FE"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w:t>
      </w:r>
      <w:r w:rsidRPr="00F263FE">
        <w:rPr>
          <w:rFonts w:eastAsia="Calibri" w:cs="Times New Roman"/>
          <w:iCs/>
          <w:sz w:val="24"/>
          <w:szCs w:val="24"/>
        </w:rPr>
        <w:t>The dealership offers a 72-month loan at 3.74%. Calculate the estimated monthly payment and total interest charge Audrey would pay.</w:t>
      </w:r>
    </w:p>
    <w:p w14:paraId="1CA228A9" w14:textId="77777777" w:rsidR="00532866" w:rsidRPr="00F263FE" w:rsidRDefault="00532866" w:rsidP="005328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C. </w:t>
      </w:r>
      <w:r w:rsidRPr="00F263FE">
        <w:rPr>
          <w:rFonts w:eastAsia="Calibri" w:cs="Times New Roman"/>
          <w:iCs/>
          <w:sz w:val="24"/>
          <w:szCs w:val="24"/>
        </w:rPr>
        <w:t>The dealership offers an 84-month loan at 4.82%. Calculate the estimated monthly payment and total interest charge Audrey would pay.</w:t>
      </w:r>
    </w:p>
    <w:p w14:paraId="6752A83F" w14:textId="13FE8C8D" w:rsidR="00116427" w:rsidRDefault="00532866" w:rsidP="00532866">
      <w:pPr>
        <w:spacing w:after="0" w:line="240" w:lineRule="auto"/>
        <w:ind w:left="1440" w:hanging="720"/>
        <w:textAlignment w:val="baseline"/>
        <w:rPr>
          <w:sz w:val="23"/>
          <w:szCs w:val="23"/>
        </w:rPr>
      </w:pPr>
      <w:r>
        <w:rPr>
          <w:rFonts w:eastAsia="Calibri" w:cs="Times New Roman"/>
          <w:iCs/>
          <w:sz w:val="24"/>
          <w:szCs w:val="24"/>
        </w:rPr>
        <w:t xml:space="preserve">Part D. </w:t>
      </w:r>
      <w:r w:rsidRPr="00F263FE">
        <w:rPr>
          <w:rFonts w:eastAsia="Calibri" w:cs="Times New Roman"/>
          <w:iCs/>
          <w:sz w:val="24"/>
          <w:szCs w:val="24"/>
        </w:rPr>
        <w:t>If the car loses 20% of its value in the first year of ownership and around 15% each year afterwards, calculate the amount of time for each purchase option it would take before the</w:t>
      </w:r>
      <w:r>
        <w:rPr>
          <w:sz w:val="23"/>
          <w:szCs w:val="23"/>
        </w:rPr>
        <w:t xml:space="preserve"> balance of the car loan exceeded the worth of the car.</w:t>
      </w:r>
    </w:p>
    <w:p w14:paraId="58C55821" w14:textId="77777777" w:rsidR="00532866" w:rsidRPr="00532866" w:rsidRDefault="00532866" w:rsidP="00532866">
      <w:pPr>
        <w:spacing w:after="0" w:line="240" w:lineRule="auto"/>
        <w:ind w:left="720"/>
        <w:textAlignment w:val="baseline"/>
        <w:rPr>
          <w:rFonts w:eastAsia="Calibri" w:cs="Times New Roman"/>
          <w:sz w:val="24"/>
          <w:szCs w:val="24"/>
        </w:rPr>
      </w:pPr>
    </w:p>
    <w:p w14:paraId="690D5E1D" w14:textId="77777777" w:rsidR="00116427" w:rsidRPr="00446198" w:rsidRDefault="00116427" w:rsidP="00116427">
      <w:pPr>
        <w:pStyle w:val="FinancialFLHeading"/>
      </w:pPr>
      <w:r w:rsidRPr="00446198">
        <w:t>Instructional Items </w:t>
      </w:r>
    </w:p>
    <w:p w14:paraId="27B69AC1" w14:textId="77777777" w:rsidR="00F63FDF" w:rsidRDefault="00F63FDF" w:rsidP="00F63FDF">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235B95A3" w14:textId="77777777" w:rsidR="00F63FDF" w:rsidRDefault="00F63FDF" w:rsidP="00F63FDF">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Alfonso </w:t>
      </w:r>
      <w:r w:rsidRPr="5C0E41B1">
        <w:rPr>
          <w:rFonts w:eastAsia="Calibri" w:cs="Times New Roman"/>
          <w:sz w:val="24"/>
          <w:szCs w:val="24"/>
        </w:rPr>
        <w:t>is considering</w:t>
      </w:r>
      <w:r>
        <w:rPr>
          <w:rFonts w:eastAsia="Calibri" w:cs="Times New Roman"/>
          <w:iCs/>
          <w:sz w:val="24"/>
          <w:szCs w:val="24"/>
        </w:rPr>
        <w:t xml:space="preserve"> buying a new gaming desktop computer at a local electronics store for $1449.99. He calculates he has $100 per month in discretionary funds he can use to pay for the computer. He considers two purchase options: </w:t>
      </w:r>
    </w:p>
    <w:p w14:paraId="0B88588C" w14:textId="77777777" w:rsidR="00F63FDF" w:rsidRPr="00F263FE" w:rsidRDefault="00F63FDF" w:rsidP="00F63FDF">
      <w:pPr>
        <w:pStyle w:val="ListParagraph"/>
        <w:numPr>
          <w:ilvl w:val="0"/>
          <w:numId w:val="151"/>
        </w:numPr>
        <w:textAlignment w:val="baseline"/>
        <w:rPr>
          <w:rFonts w:eastAsia="Calibri" w:cs="Times New Roman"/>
          <w:iCs/>
          <w:sz w:val="24"/>
          <w:szCs w:val="24"/>
        </w:rPr>
      </w:pPr>
      <w:r w:rsidRPr="00F263FE">
        <w:rPr>
          <w:rFonts w:eastAsia="Calibri" w:cs="Times New Roman"/>
          <w:iCs/>
          <w:sz w:val="24"/>
          <w:szCs w:val="24"/>
        </w:rPr>
        <w:t xml:space="preserve">using his credit card (with an APR of 18.99%) to make the purchase or </w:t>
      </w:r>
    </w:p>
    <w:p w14:paraId="08B9AD88" w14:textId="77777777" w:rsidR="00F63FDF" w:rsidRPr="00F263FE" w:rsidRDefault="00F63FDF" w:rsidP="00F63FDF">
      <w:pPr>
        <w:pStyle w:val="ListParagraph"/>
        <w:numPr>
          <w:ilvl w:val="0"/>
          <w:numId w:val="151"/>
        </w:numPr>
        <w:textAlignment w:val="baseline"/>
        <w:rPr>
          <w:rFonts w:eastAsia="Calibri" w:cs="Times New Roman"/>
          <w:iCs/>
          <w:sz w:val="24"/>
          <w:szCs w:val="24"/>
        </w:rPr>
      </w:pPr>
      <w:r w:rsidRPr="00F263FE">
        <w:rPr>
          <w:rFonts w:eastAsia="Calibri" w:cs="Times New Roman"/>
          <w:iCs/>
          <w:sz w:val="24"/>
          <w:szCs w:val="24"/>
        </w:rPr>
        <w:t xml:space="preserve">using a 12-month interest free loan from the electronics store with an APR of 27.99% </w:t>
      </w:r>
      <w:r w:rsidRPr="00F263FE">
        <w:rPr>
          <w:rFonts w:eastAsia="Calibri" w:cs="Times New Roman"/>
          <w:iCs/>
          <w:sz w:val="24"/>
          <w:szCs w:val="24"/>
        </w:rPr>
        <w:lastRenderedPageBreak/>
        <w:t xml:space="preserve">applied to </w:t>
      </w:r>
      <w:proofErr w:type="gramStart"/>
      <w:r w:rsidRPr="00F263FE">
        <w:rPr>
          <w:rFonts w:eastAsia="Calibri" w:cs="Times New Roman"/>
          <w:iCs/>
          <w:sz w:val="24"/>
          <w:szCs w:val="24"/>
        </w:rPr>
        <w:t>original</w:t>
      </w:r>
      <w:proofErr w:type="gramEnd"/>
      <w:r w:rsidRPr="00F263FE">
        <w:rPr>
          <w:rFonts w:eastAsia="Calibri" w:cs="Times New Roman"/>
          <w:iCs/>
          <w:sz w:val="24"/>
          <w:szCs w:val="24"/>
        </w:rPr>
        <w:t xml:space="preserve"> purchase price if not fully paid in 12 months. </w:t>
      </w:r>
    </w:p>
    <w:p w14:paraId="5642F67F" w14:textId="77777777" w:rsidR="00F63FDF" w:rsidRDefault="00F63FDF" w:rsidP="00F63FDF">
      <w:pPr>
        <w:spacing w:after="0" w:line="240" w:lineRule="auto"/>
        <w:ind w:left="360"/>
        <w:textAlignment w:val="baseline"/>
        <w:rPr>
          <w:rFonts w:eastAsia="Calibri" w:cs="Times New Roman"/>
          <w:iCs/>
          <w:sz w:val="24"/>
          <w:szCs w:val="24"/>
        </w:rPr>
      </w:pPr>
      <w:r>
        <w:rPr>
          <w:rFonts w:eastAsia="Calibri" w:cs="Times New Roman"/>
          <w:iCs/>
          <w:sz w:val="24"/>
          <w:szCs w:val="24"/>
        </w:rPr>
        <w:t>Which option would be better? Explain your reasoning.</w:t>
      </w:r>
    </w:p>
    <w:p w14:paraId="28AEC80E"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543D8EA3" w14:textId="77777777" w:rsidR="00116427" w:rsidRDefault="00116427" w:rsidP="00116427">
      <w:pPr>
        <w:pStyle w:val="Style4"/>
      </w:pPr>
      <w:r w:rsidRPr="00446198">
        <w:t>*The strategies, tasks and items included in the B1G-M are examples and should not be considered comprehensive.</w:t>
      </w:r>
    </w:p>
    <w:p w14:paraId="7390CB05" w14:textId="77777777" w:rsidR="00F63FDF" w:rsidRPr="00F63FDF" w:rsidRDefault="00F63FDF" w:rsidP="00116427">
      <w:pPr>
        <w:pStyle w:val="Style4"/>
        <w:rPr>
          <w:sz w:val="24"/>
        </w:rPr>
      </w:pPr>
    </w:p>
    <w:p w14:paraId="32CC6ACA" w14:textId="379893E3" w:rsidR="00116427" w:rsidRDefault="00AE6DBC" w:rsidP="00116427">
      <w:pPr>
        <w:pStyle w:val="Heading3"/>
      </w:pPr>
      <w:r w:rsidRPr="00EB6951">
        <w:t>MA.</w:t>
      </w:r>
      <w:r>
        <w:t>912</w:t>
      </w:r>
      <w:r w:rsidRPr="00EB6951">
        <w:t>.FL.</w:t>
      </w:r>
      <w:r>
        <w:t>3.9</w:t>
      </w:r>
      <w:r w:rsidR="00116427">
        <w:br/>
      </w:r>
    </w:p>
    <w:p w14:paraId="67299E39" w14:textId="77777777" w:rsidR="00116427" w:rsidRPr="00446198" w:rsidRDefault="00116427" w:rsidP="00116427">
      <w:pPr>
        <w:pStyle w:val="FinancialFLHeading"/>
      </w:pPr>
      <w:r w:rsidRPr="00446198">
        <w:t>Benchmark</w:t>
      </w:r>
    </w:p>
    <w:p w14:paraId="42A7DE8D" w14:textId="3996C80C" w:rsidR="00116427" w:rsidRPr="005D203C" w:rsidRDefault="00890D07" w:rsidP="00116427">
      <w:pPr>
        <w:pStyle w:val="Style3"/>
      </w:pPr>
      <w:r w:rsidRPr="007A3FFD">
        <w:rPr>
          <w:color w:val="000000"/>
        </w:rPr>
        <w:t>MA.912.FL.</w:t>
      </w:r>
      <w:r>
        <w:rPr>
          <w:color w:val="000000"/>
        </w:rPr>
        <w:t>3.9</w:t>
      </w:r>
      <w:r w:rsidR="00116427" w:rsidRPr="0012407D">
        <w:tab/>
      </w:r>
      <w:r w:rsidR="00B121A7" w:rsidRPr="00B46A91">
        <w:rPr>
          <w:color w:val="000000"/>
        </w:rPr>
        <w:t>Compare the advantages and disadvantages of different types of mortgage loans by manipulating a variety of variables and calculating fees and total cost using spreadsheets and other technology.</w:t>
      </w:r>
    </w:p>
    <w:p w14:paraId="78F39C69" w14:textId="77777777" w:rsidR="00A5074D" w:rsidRPr="007A3FFD" w:rsidRDefault="00A5074D" w:rsidP="00A5074D">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34C44F9F" w14:textId="77777777" w:rsidR="00A5074D" w:rsidRDefault="00A5074D" w:rsidP="00A5074D">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46A91">
        <w:rPr>
          <w:rFonts w:eastAsia="Calibri" w:cs="Times New Roman"/>
          <w:szCs w:val="24"/>
        </w:rPr>
        <w:t xml:space="preserve">Instruction includes understanding various considerations that qualify a buyer for a loan, such as Debt-to-Income ratio. </w:t>
      </w:r>
    </w:p>
    <w:p w14:paraId="6A2F5AC1" w14:textId="77777777" w:rsidR="00A5074D" w:rsidRDefault="00A5074D" w:rsidP="00A5074D">
      <w:pPr>
        <w:spacing w:after="0" w:line="240" w:lineRule="auto"/>
        <w:rPr>
          <w:rFonts w:eastAsia="Calibri" w:cs="Times New Roman"/>
          <w:szCs w:val="24"/>
        </w:rPr>
      </w:pPr>
      <w:r w:rsidRPr="00B46A91">
        <w:rPr>
          <w:rFonts w:eastAsia="Calibri" w:cs="Times New Roman"/>
          <w:i/>
          <w:szCs w:val="24"/>
        </w:rPr>
        <w:t>Clarification 2:</w:t>
      </w:r>
      <w:r w:rsidRPr="00B46A91">
        <w:rPr>
          <w:rFonts w:eastAsia="Calibri" w:cs="Times New Roman"/>
          <w:szCs w:val="24"/>
        </w:rPr>
        <w:t xml:space="preserve"> Fees include discount prices, origination fee, maximum brokerage fee on a net or gross loan, documentary stamps and prorated expenses. </w:t>
      </w:r>
    </w:p>
    <w:p w14:paraId="35B98FB5" w14:textId="77777777" w:rsidR="00A5074D" w:rsidRDefault="00A5074D" w:rsidP="00A5074D">
      <w:pPr>
        <w:spacing w:after="0" w:line="240" w:lineRule="auto"/>
        <w:rPr>
          <w:rFonts w:eastAsia="Calibri" w:cs="Times New Roman"/>
          <w:szCs w:val="24"/>
        </w:rPr>
      </w:pPr>
      <w:r w:rsidRPr="00B46A91">
        <w:rPr>
          <w:rFonts w:eastAsia="Calibri" w:cs="Times New Roman"/>
          <w:i/>
          <w:szCs w:val="24"/>
        </w:rPr>
        <w:t>Clarification 3:</w:t>
      </w:r>
      <w:r w:rsidRPr="00B46A91">
        <w:rPr>
          <w:rFonts w:eastAsia="Calibri" w:cs="Times New Roman"/>
          <w:szCs w:val="24"/>
        </w:rPr>
        <w:t xml:space="preserve"> Instruction includes a cost comparison between a higher interest rate and fewer mortgage points versus a lower interest rate and more mortgage points. </w:t>
      </w:r>
    </w:p>
    <w:p w14:paraId="2ACAD451" w14:textId="77777777" w:rsidR="00A5074D" w:rsidRDefault="00A5074D" w:rsidP="00A5074D">
      <w:pPr>
        <w:spacing w:after="0" w:line="240" w:lineRule="auto"/>
        <w:rPr>
          <w:rFonts w:eastAsia="Calibri" w:cs="Times New Roman"/>
          <w:szCs w:val="24"/>
        </w:rPr>
      </w:pPr>
      <w:r w:rsidRPr="00B46A91">
        <w:rPr>
          <w:rFonts w:eastAsia="Calibri" w:cs="Times New Roman"/>
          <w:i/>
          <w:szCs w:val="24"/>
        </w:rPr>
        <w:t>Clarification 4:</w:t>
      </w:r>
      <w:r w:rsidRPr="00B46A91">
        <w:rPr>
          <w:rFonts w:eastAsia="Calibri" w:cs="Times New Roman"/>
          <w:szCs w:val="24"/>
        </w:rPr>
        <w:t xml:space="preserve"> Instruction includes a cost comparison between the length of the mortgage loan, such as 30-year versus 15-year. </w:t>
      </w:r>
    </w:p>
    <w:p w14:paraId="054110A3" w14:textId="5D18927F" w:rsidR="00116427" w:rsidRPr="00A5074D" w:rsidRDefault="00A5074D" w:rsidP="00116427">
      <w:pPr>
        <w:spacing w:after="0" w:line="240" w:lineRule="auto"/>
        <w:rPr>
          <w:rFonts w:eastAsia="Calibri" w:cs="Times New Roman"/>
        </w:rPr>
      </w:pPr>
      <w:r w:rsidRPr="53E1DE1A">
        <w:rPr>
          <w:rFonts w:eastAsia="Calibri" w:cs="Times New Roman"/>
          <w:i/>
          <w:iCs/>
        </w:rPr>
        <w:t>Clarification 5:</w:t>
      </w:r>
      <w:r w:rsidRPr="53E1DE1A">
        <w:rPr>
          <w:rFonts w:eastAsia="Calibri" w:cs="Times New Roman"/>
        </w:rPr>
        <w:t xml:space="preserve"> Instruction includes </w:t>
      </w:r>
      <w:bookmarkStart w:id="25" w:name="_Int_xPhmAPHz"/>
      <w:proofErr w:type="gramStart"/>
      <w:r w:rsidRPr="53E1DE1A">
        <w:rPr>
          <w:rFonts w:eastAsia="Calibri" w:cs="Times New Roman"/>
        </w:rPr>
        <w:t>adjustable rate</w:t>
      </w:r>
      <w:bookmarkEnd w:id="25"/>
      <w:proofErr w:type="gramEnd"/>
      <w:r w:rsidRPr="53E1DE1A">
        <w:rPr>
          <w:rFonts w:eastAsia="Calibri" w:cs="Times New Roman"/>
        </w:rPr>
        <w:t xml:space="preserve"> loans, tax implications and equity for mortgages. </w:t>
      </w:r>
    </w:p>
    <w:p w14:paraId="2C27F929" w14:textId="77777777" w:rsidR="00116427" w:rsidRDefault="00116427" w:rsidP="00116427">
      <w:pPr>
        <w:spacing w:after="0"/>
      </w:pPr>
    </w:p>
    <w:p w14:paraId="148E595D" w14:textId="77777777" w:rsidR="00116427" w:rsidRPr="00446198" w:rsidRDefault="00116427" w:rsidP="00116427">
      <w:pPr>
        <w:pStyle w:val="FinancialFLHeading"/>
      </w:pPr>
      <w:r w:rsidRPr="00446198">
        <w:t xml:space="preserve">Connecting Benchmarks/Horizontal Alignment        </w:t>
      </w:r>
    </w:p>
    <w:p w14:paraId="6296B1F7" w14:textId="77777777" w:rsidR="00850064" w:rsidRDefault="00850064" w:rsidP="00850064">
      <w:pPr>
        <w:numPr>
          <w:ilvl w:val="0"/>
          <w:numId w:val="41"/>
        </w:numPr>
        <w:spacing w:after="0" w:line="240" w:lineRule="auto"/>
        <w:rPr>
          <w:rFonts w:eastAsia="Times New Roman" w:cs="Times New Roman"/>
          <w:sz w:val="24"/>
          <w:szCs w:val="24"/>
        </w:rPr>
      </w:pPr>
      <w:r w:rsidRPr="004845D5">
        <w:rPr>
          <w:rFonts w:eastAsia="Times New Roman" w:cs="Times New Roman"/>
          <w:sz w:val="24"/>
          <w:szCs w:val="24"/>
        </w:rPr>
        <w:t>MA.912.AR.1.2</w:t>
      </w:r>
    </w:p>
    <w:p w14:paraId="4A362B52" w14:textId="77777777" w:rsidR="00850064" w:rsidRDefault="00850064" w:rsidP="00850064">
      <w:pPr>
        <w:numPr>
          <w:ilvl w:val="0"/>
          <w:numId w:val="41"/>
        </w:numPr>
        <w:spacing w:after="0" w:line="240" w:lineRule="auto"/>
        <w:rPr>
          <w:rFonts w:eastAsia="Times New Roman" w:cs="Times New Roman"/>
          <w:sz w:val="24"/>
          <w:szCs w:val="24"/>
        </w:rPr>
      </w:pPr>
      <w:r w:rsidRPr="007A068F">
        <w:rPr>
          <w:rFonts w:eastAsia="Times New Roman" w:cs="Times New Roman"/>
          <w:sz w:val="24"/>
          <w:szCs w:val="24"/>
        </w:rPr>
        <w:t>MA.912.FL.1.1</w:t>
      </w:r>
    </w:p>
    <w:p w14:paraId="5B672AFC" w14:textId="42C0BE51" w:rsidR="00116427" w:rsidRPr="00850064" w:rsidRDefault="00850064" w:rsidP="00850064">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MA.912.FL.2.5</w:t>
      </w:r>
      <w:r w:rsidR="00116427" w:rsidRPr="00850064">
        <w:rPr>
          <w:rFonts w:eastAsia="Calibri" w:cs="Times New Roman"/>
          <w:bCs/>
          <w:color w:val="000000" w:themeColor="text1"/>
          <w:sz w:val="24"/>
          <w:szCs w:val="24"/>
        </w:rPr>
        <w:br/>
      </w:r>
    </w:p>
    <w:p w14:paraId="1FE8DF3D" w14:textId="77777777" w:rsidR="00116427" w:rsidRPr="00446198" w:rsidRDefault="00116427" w:rsidP="00116427">
      <w:pPr>
        <w:pStyle w:val="FinancialFLHeading"/>
      </w:pPr>
      <w:r w:rsidRPr="00446198">
        <w:t>Terms from the K-12 Glossary </w:t>
      </w:r>
    </w:p>
    <w:p w14:paraId="43C8EAE5" w14:textId="7751F04E" w:rsidR="00116427" w:rsidRPr="00446198" w:rsidRDefault="00116427" w:rsidP="00850064">
      <w:pPr>
        <w:pStyle w:val="ListParagraph"/>
        <w:ind w:left="720"/>
        <w:textAlignment w:val="baseline"/>
        <w:rPr>
          <w:rFonts w:eastAsia="Times New Roman" w:cs="Times New Roman"/>
          <w:sz w:val="24"/>
          <w:szCs w:val="24"/>
        </w:rPr>
      </w:pPr>
      <w:r>
        <w:rPr>
          <w:rFonts w:eastAsia="Times New Roman" w:cs="Times New Roman"/>
          <w:sz w:val="24"/>
          <w:szCs w:val="24"/>
        </w:rPr>
        <w:br/>
      </w:r>
    </w:p>
    <w:p w14:paraId="0DE834D4"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6E4556CE" w14:textId="77777777" w:rsidTr="0088141E">
        <w:trPr>
          <w:trHeight w:val="981"/>
        </w:trPr>
        <w:tc>
          <w:tcPr>
            <w:tcW w:w="2498" w:type="pct"/>
            <w:shd w:val="clear" w:color="auto" w:fill="auto"/>
            <w:hideMark/>
          </w:tcPr>
          <w:p w14:paraId="203F5021"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B56C89A" w14:textId="01231BD6" w:rsidR="00116427" w:rsidRPr="007B4E46" w:rsidRDefault="00116427" w:rsidP="00850064">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4B5AB3AE"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1ABFE3D"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7520055C" w14:textId="77777777" w:rsidR="00116427" w:rsidRPr="00446198" w:rsidRDefault="00116427" w:rsidP="00116427">
      <w:pPr>
        <w:pStyle w:val="FinancialFLHeading"/>
      </w:pPr>
      <w:r w:rsidRPr="00446198">
        <w:t xml:space="preserve">Purpose and Instructional Strategies </w:t>
      </w:r>
    </w:p>
    <w:p w14:paraId="2A7A461B" w14:textId="77777777" w:rsidR="00FA4454" w:rsidRDefault="00FA4454" w:rsidP="00FA4454">
      <w:pPr>
        <w:spacing w:after="0" w:line="240" w:lineRule="auto"/>
        <w:textAlignment w:val="baseline"/>
        <w:rPr>
          <w:rFonts w:eastAsia="Calibri" w:cs="Times New Roman"/>
          <w:sz w:val="24"/>
          <w:szCs w:val="24"/>
        </w:rPr>
      </w:pPr>
      <w:r>
        <w:rPr>
          <w:rFonts w:eastAsia="Calibri" w:cs="Times New Roman"/>
          <w:sz w:val="24"/>
          <w:szCs w:val="24"/>
        </w:rPr>
        <w:t xml:space="preserve">In Math for Data and Financial Literacy, students explore multiple factors that relate to mortgages and examine key factors that influence the ability to obtain mortgages in general. </w:t>
      </w:r>
    </w:p>
    <w:p w14:paraId="2FE03F32" w14:textId="77777777" w:rsidR="00FA4454" w:rsidRPr="00F278FF" w:rsidRDefault="00FA4454" w:rsidP="00FA4454">
      <w:pPr>
        <w:pStyle w:val="ListParagraph"/>
        <w:numPr>
          <w:ilvl w:val="0"/>
          <w:numId w:val="40"/>
        </w:numPr>
        <w:rPr>
          <w:rFonts w:eastAsia="Calibri" w:cs="Times New Roman"/>
          <w:sz w:val="24"/>
          <w:szCs w:val="24"/>
        </w:rPr>
      </w:pPr>
      <w:r w:rsidRPr="53E1DE1A">
        <w:rPr>
          <w:rFonts w:eastAsia="Calibri" w:cs="Times New Roman"/>
          <w:sz w:val="24"/>
          <w:szCs w:val="24"/>
        </w:rPr>
        <w:t xml:space="preserve">Point out for students </w:t>
      </w:r>
      <w:bookmarkStart w:id="26" w:name="_Int_fgtPlW1U"/>
      <w:r w:rsidRPr="53E1DE1A">
        <w:rPr>
          <w:rFonts w:eastAsia="Calibri" w:cs="Times New Roman"/>
          <w:sz w:val="24"/>
          <w:szCs w:val="24"/>
        </w:rPr>
        <w:t>that mortgages</w:t>
      </w:r>
      <w:bookmarkEnd w:id="26"/>
      <w:r w:rsidRPr="53E1DE1A">
        <w:rPr>
          <w:rFonts w:eastAsia="Calibri" w:cs="Times New Roman"/>
          <w:sz w:val="24"/>
          <w:szCs w:val="24"/>
        </w:rPr>
        <w:t xml:space="preserve"> are typically the largest loans most adults seek to obtain. Given the scale of the loan, banks are careful to research the capacity and trustworthiness of buyers to be able to repay the loan. If </w:t>
      </w:r>
      <w:proofErr w:type="gramStart"/>
      <w:r w:rsidRPr="0AB11E09">
        <w:rPr>
          <w:rFonts w:eastAsia="Calibri" w:cs="Times New Roman"/>
          <w:sz w:val="24"/>
          <w:szCs w:val="24"/>
        </w:rPr>
        <w:t>buyers'</w:t>
      </w:r>
      <w:proofErr w:type="gramEnd"/>
      <w:r w:rsidRPr="53E1DE1A">
        <w:rPr>
          <w:rFonts w:eastAsia="Calibri" w:cs="Times New Roman"/>
          <w:sz w:val="24"/>
          <w:szCs w:val="24"/>
        </w:rPr>
        <w:t xml:space="preserve"> default on mortgage payments, the bank could lose large amounts of money. Given this risk, lenders use various considerations that qualify buyers for a loan</w:t>
      </w:r>
      <w:r>
        <w:rPr>
          <w:rFonts w:eastAsia="Calibri" w:cs="Times New Roman"/>
          <w:sz w:val="24"/>
          <w:szCs w:val="24"/>
        </w:rPr>
        <w:t xml:space="preserve">. </w:t>
      </w:r>
    </w:p>
    <w:p w14:paraId="48E51C48" w14:textId="77777777" w:rsidR="00FA4454" w:rsidRPr="005C7891" w:rsidRDefault="00FA4454" w:rsidP="00FA4454">
      <w:pPr>
        <w:pStyle w:val="ListParagraph"/>
        <w:numPr>
          <w:ilvl w:val="0"/>
          <w:numId w:val="152"/>
        </w:numPr>
        <w:ind w:left="1440"/>
        <w:rPr>
          <w:rFonts w:eastAsia="Calibri" w:cs="Times New Roman"/>
          <w:b/>
          <w:sz w:val="24"/>
          <w:szCs w:val="28"/>
        </w:rPr>
      </w:pPr>
      <w:r w:rsidRPr="005C7891">
        <w:rPr>
          <w:rFonts w:eastAsia="Calibri" w:cs="Times New Roman"/>
          <w:b/>
          <w:sz w:val="24"/>
          <w:szCs w:val="28"/>
        </w:rPr>
        <w:t>Debt-to-Income Ratio</w:t>
      </w:r>
    </w:p>
    <w:p w14:paraId="187ADC10" w14:textId="77777777" w:rsidR="00FA4454" w:rsidRDefault="00FA4454" w:rsidP="00FA4454">
      <w:pPr>
        <w:spacing w:after="0" w:line="240" w:lineRule="auto"/>
        <w:ind w:left="1440"/>
        <w:rPr>
          <w:rFonts w:eastAsia="Calibri" w:cs="Times New Roman"/>
          <w:sz w:val="24"/>
          <w:szCs w:val="28"/>
        </w:rPr>
      </w:pPr>
      <w:r>
        <w:rPr>
          <w:rFonts w:eastAsia="Calibri" w:cs="Times New Roman"/>
          <w:sz w:val="24"/>
          <w:szCs w:val="28"/>
        </w:rPr>
        <w:t xml:space="preserve">This ratio examines a buyer’s margin in their monthly budget to be able to pay for a mortgage. Two ratios are commonly used. Front-end ratios examine the total monthly housing costs for a buyer, including the current mortgage/rent payment, mortgage insurance, homeowner’s insurance, and property taxes. </w:t>
      </w:r>
    </w:p>
    <w:p w14:paraId="3C59067D" w14:textId="77777777" w:rsidR="00FA4454" w:rsidRPr="005C7891" w:rsidRDefault="00000000" w:rsidP="00FA4454">
      <w:pPr>
        <w:spacing w:after="0" w:line="240" w:lineRule="auto"/>
        <w:jc w:val="center"/>
        <w:rPr>
          <w:rFonts w:eastAsia="Calibri" w:cs="Times New Roman"/>
          <w:iCs/>
          <w:sz w:val="24"/>
          <w:szCs w:val="28"/>
        </w:rPr>
      </w:pPr>
      <m:oMath>
        <m:f>
          <m:fPr>
            <m:ctrlPr>
              <w:rPr>
                <w:rFonts w:ascii="Cambria Math" w:eastAsia="Calibri" w:hAnsi="Cambria Math" w:cs="Times New Roman"/>
                <w:i/>
                <w:iCs/>
                <w:sz w:val="24"/>
                <w:szCs w:val="28"/>
              </w:rPr>
            </m:ctrlPr>
          </m:fPr>
          <m:num>
            <m:r>
              <w:rPr>
                <w:rFonts w:ascii="Cambria Math" w:eastAsia="Calibri" w:hAnsi="Cambria Math" w:cs="Times New Roman"/>
                <w:sz w:val="24"/>
                <w:szCs w:val="28"/>
              </w:rPr>
              <m:t>(total monthly housing costs)</m:t>
            </m:r>
          </m:num>
          <m:den>
            <m:r>
              <w:rPr>
                <w:rFonts w:ascii="Cambria Math" w:eastAsia="Calibri" w:hAnsi="Cambria Math" w:cs="Times New Roman"/>
                <w:sz w:val="24"/>
                <w:szCs w:val="28"/>
              </w:rPr>
              <m:t>(monthly gross income)</m:t>
            </m:r>
          </m:den>
        </m:f>
        <m:r>
          <w:rPr>
            <w:rFonts w:ascii="Cambria Math" w:eastAsia="Calibri" w:hAnsi="Cambria Math" w:cs="Times New Roman"/>
            <w:sz w:val="24"/>
            <w:szCs w:val="28"/>
          </w:rPr>
          <m:t>=</m:t>
        </m:r>
      </m:oMath>
      <w:r w:rsidR="00FA4454">
        <w:rPr>
          <w:rFonts w:eastAsia="Calibri" w:cs="Times New Roman"/>
          <w:sz w:val="24"/>
          <w:szCs w:val="28"/>
        </w:rPr>
        <w:t xml:space="preserve"> Front-end Ratio</w:t>
      </w:r>
    </w:p>
    <w:p w14:paraId="3E5AB77C" w14:textId="77777777" w:rsidR="00FA4454" w:rsidRDefault="00FA4454" w:rsidP="00FA4454">
      <w:pPr>
        <w:spacing w:after="0" w:line="240" w:lineRule="auto"/>
        <w:ind w:left="1440"/>
        <w:rPr>
          <w:rFonts w:eastAsia="Calibri" w:cs="Times New Roman"/>
          <w:sz w:val="24"/>
          <w:szCs w:val="28"/>
        </w:rPr>
      </w:pPr>
      <w:r>
        <w:rPr>
          <w:rFonts w:eastAsia="Calibri" w:cs="Times New Roman"/>
          <w:sz w:val="24"/>
          <w:szCs w:val="28"/>
        </w:rPr>
        <w:t xml:space="preserve">Lenders typically look for front-end ratios that are less than 28 percent to approve a mortgage application. Back-end ratios explore the other recurring debts a buyer has each month outside of their housing expenses. These include </w:t>
      </w:r>
      <w:proofErr w:type="gramStart"/>
      <w:r>
        <w:rPr>
          <w:rFonts w:eastAsia="Calibri" w:cs="Times New Roman"/>
          <w:sz w:val="24"/>
          <w:szCs w:val="28"/>
        </w:rPr>
        <w:t>installment</w:t>
      </w:r>
      <w:proofErr w:type="gramEnd"/>
      <w:r>
        <w:rPr>
          <w:rFonts w:eastAsia="Calibri" w:cs="Times New Roman"/>
          <w:sz w:val="24"/>
          <w:szCs w:val="28"/>
        </w:rPr>
        <w:t xml:space="preserve"> loans, car payments and credit card payments.</w:t>
      </w:r>
    </w:p>
    <w:p w14:paraId="393DF43A" w14:textId="77777777" w:rsidR="00FA4454" w:rsidRPr="00B63832" w:rsidRDefault="00000000" w:rsidP="00FA4454">
      <w:pPr>
        <w:spacing w:after="0" w:line="240" w:lineRule="auto"/>
        <w:jc w:val="center"/>
        <w:rPr>
          <w:rFonts w:eastAsia="Calibri" w:cs="Times New Roman"/>
          <w:iCs/>
          <w:sz w:val="24"/>
          <w:szCs w:val="28"/>
        </w:rPr>
      </w:pPr>
      <m:oMath>
        <m:f>
          <m:fPr>
            <m:ctrlPr>
              <w:rPr>
                <w:rFonts w:ascii="Cambria Math" w:eastAsia="Calibri" w:hAnsi="Cambria Math" w:cs="Times New Roman"/>
                <w:i/>
                <w:iCs/>
                <w:sz w:val="24"/>
                <w:szCs w:val="28"/>
              </w:rPr>
            </m:ctrlPr>
          </m:fPr>
          <m:num>
            <m:r>
              <w:rPr>
                <w:rFonts w:ascii="Cambria Math" w:eastAsia="Calibri" w:hAnsi="Cambria Math" w:cs="Times New Roman"/>
                <w:sz w:val="24"/>
                <w:szCs w:val="28"/>
              </w:rPr>
              <m:t>(total monthly recurring debts)</m:t>
            </m:r>
          </m:num>
          <m:den>
            <m:r>
              <w:rPr>
                <w:rFonts w:ascii="Cambria Math" w:eastAsia="Calibri" w:hAnsi="Cambria Math" w:cs="Times New Roman"/>
                <w:sz w:val="24"/>
                <w:szCs w:val="28"/>
              </w:rPr>
              <m:t>(monthly gross income)</m:t>
            </m:r>
          </m:den>
        </m:f>
        <m:r>
          <w:rPr>
            <w:rFonts w:ascii="Cambria Math" w:eastAsia="Calibri" w:hAnsi="Cambria Math" w:cs="Times New Roman"/>
            <w:sz w:val="24"/>
            <w:szCs w:val="28"/>
          </w:rPr>
          <m:t>=</m:t>
        </m:r>
      </m:oMath>
      <w:r w:rsidR="00FA4454">
        <w:rPr>
          <w:rFonts w:eastAsia="Calibri" w:cs="Times New Roman"/>
          <w:sz w:val="24"/>
          <w:szCs w:val="28"/>
        </w:rPr>
        <w:t xml:space="preserve"> Back-end Ratio</w:t>
      </w:r>
    </w:p>
    <w:p w14:paraId="18CF294B" w14:textId="77777777" w:rsidR="00FA4454" w:rsidRPr="007C399E" w:rsidRDefault="00FA4454" w:rsidP="00FA4454">
      <w:pPr>
        <w:spacing w:after="0" w:line="240" w:lineRule="auto"/>
        <w:ind w:left="1440"/>
        <w:rPr>
          <w:rFonts w:eastAsia="Calibri" w:cs="Times New Roman"/>
          <w:sz w:val="24"/>
          <w:szCs w:val="28"/>
        </w:rPr>
      </w:pPr>
      <w:r>
        <w:rPr>
          <w:rFonts w:eastAsia="Calibri" w:cs="Times New Roman"/>
          <w:sz w:val="24"/>
          <w:szCs w:val="28"/>
        </w:rPr>
        <w:t>Lenders typically look for back-end ratios that are less than 36 percent to approve a mortgage application.</w:t>
      </w:r>
    </w:p>
    <w:p w14:paraId="5E6FDC04"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Credit Score </w:t>
      </w:r>
    </w:p>
    <w:p w14:paraId="04586105" w14:textId="77777777" w:rsidR="00FA4454" w:rsidRPr="005C7891" w:rsidRDefault="00FA4454" w:rsidP="00FA4454">
      <w:pPr>
        <w:pStyle w:val="ListParagraph"/>
        <w:ind w:left="1440"/>
        <w:rPr>
          <w:rFonts w:eastAsia="Calibri" w:cs="Times New Roman"/>
          <w:sz w:val="24"/>
          <w:szCs w:val="28"/>
        </w:rPr>
      </w:pPr>
      <w:r w:rsidRPr="005C7891">
        <w:rPr>
          <w:rFonts w:eastAsia="Calibri" w:cs="Times New Roman"/>
          <w:sz w:val="24"/>
          <w:szCs w:val="28"/>
        </w:rPr>
        <w:t>Lenders lean heavily on credit scores to determine the trustworthiness of buyers to repay the mortgage</w:t>
      </w:r>
      <w:r>
        <w:rPr>
          <w:rFonts w:eastAsia="Calibri" w:cs="Times New Roman"/>
          <w:sz w:val="24"/>
          <w:szCs w:val="28"/>
        </w:rPr>
        <w:t xml:space="preserve"> (MA.912.FL.3.10)</w:t>
      </w:r>
      <w:r w:rsidRPr="005C7891">
        <w:rPr>
          <w:rFonts w:eastAsia="Calibri" w:cs="Times New Roman"/>
          <w:sz w:val="24"/>
          <w:szCs w:val="28"/>
        </w:rPr>
        <w:t xml:space="preserve">. Buyers with poor credit history will have higher interest rates for loans due to the greater risk incurred by the lender. </w:t>
      </w:r>
    </w:p>
    <w:p w14:paraId="4D8EAEF1"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Down Payment </w:t>
      </w:r>
    </w:p>
    <w:p w14:paraId="75DA413E" w14:textId="77777777" w:rsidR="00FA4454" w:rsidRPr="005C7891" w:rsidRDefault="00FA4454" w:rsidP="00FA4454">
      <w:pPr>
        <w:pStyle w:val="ListParagraph"/>
        <w:ind w:left="1440"/>
        <w:rPr>
          <w:rFonts w:eastAsia="Calibri" w:cs="Times New Roman"/>
          <w:sz w:val="24"/>
          <w:szCs w:val="28"/>
        </w:rPr>
      </w:pPr>
      <w:r w:rsidRPr="005C7891">
        <w:rPr>
          <w:rFonts w:eastAsia="Calibri" w:cs="Times New Roman"/>
          <w:sz w:val="24"/>
          <w:szCs w:val="28"/>
        </w:rPr>
        <w:t xml:space="preserve">A down payment is an initial payment made at the time of purchase for the home before </w:t>
      </w:r>
      <w:proofErr w:type="gramStart"/>
      <w:r w:rsidRPr="005C7891">
        <w:rPr>
          <w:rFonts w:eastAsia="Calibri" w:cs="Times New Roman"/>
          <w:sz w:val="24"/>
          <w:szCs w:val="28"/>
        </w:rPr>
        <w:t>entering into</w:t>
      </w:r>
      <w:proofErr w:type="gramEnd"/>
      <w:r w:rsidRPr="005C7891">
        <w:rPr>
          <w:rFonts w:eastAsia="Calibri" w:cs="Times New Roman"/>
          <w:sz w:val="24"/>
          <w:szCs w:val="28"/>
        </w:rPr>
        <w:t xml:space="preserve"> a mortgage. Down payments increase the trustworthiness of the buyer to the </w:t>
      </w:r>
      <w:proofErr w:type="gramStart"/>
      <w:r w:rsidRPr="005C7891">
        <w:rPr>
          <w:rFonts w:eastAsia="Calibri" w:cs="Times New Roman"/>
          <w:sz w:val="24"/>
          <w:szCs w:val="28"/>
        </w:rPr>
        <w:t>lender</w:t>
      </w:r>
      <w:proofErr w:type="gramEnd"/>
      <w:r w:rsidRPr="005C7891">
        <w:rPr>
          <w:rFonts w:eastAsia="Calibri" w:cs="Times New Roman"/>
          <w:sz w:val="24"/>
          <w:szCs w:val="28"/>
        </w:rPr>
        <w:t xml:space="preserve"> because buyer has invested their money in the purchase as well as the lender’s money, which makes it more likely for the buyer to repay the loan. Down payments can lower interest rates for the buyer and increase the chance of being approved for a mortgage. Down payments can be any percentage of the purchase price, but down payments of 20% or more allow buyers to avoid mortgage insurance.</w:t>
      </w:r>
      <w:r>
        <w:rPr>
          <w:rFonts w:eastAsia="Calibri" w:cs="Times New Roman"/>
          <w:sz w:val="24"/>
          <w:szCs w:val="28"/>
        </w:rPr>
        <w:t xml:space="preserve"> Buyers could be required to purchase </w:t>
      </w:r>
      <w:proofErr w:type="gramStart"/>
      <w:r>
        <w:rPr>
          <w:rFonts w:eastAsia="Calibri" w:cs="Times New Roman"/>
          <w:sz w:val="24"/>
          <w:szCs w:val="28"/>
        </w:rPr>
        <w:t>a private</w:t>
      </w:r>
      <w:proofErr w:type="gramEnd"/>
      <w:r>
        <w:rPr>
          <w:rFonts w:eastAsia="Calibri" w:cs="Times New Roman"/>
          <w:sz w:val="24"/>
          <w:szCs w:val="28"/>
        </w:rPr>
        <w:t xml:space="preserve"> mortgage insurance (PMI) if they have less than 20% for the down payment.</w:t>
      </w:r>
    </w:p>
    <w:p w14:paraId="5105E4BA"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Work History </w:t>
      </w:r>
    </w:p>
    <w:p w14:paraId="6A24A17D" w14:textId="77777777" w:rsidR="00FA4454" w:rsidRPr="007C399E" w:rsidRDefault="00FA4454" w:rsidP="00FA4454">
      <w:pPr>
        <w:spacing w:after="0" w:line="240" w:lineRule="auto"/>
        <w:ind w:left="1440"/>
        <w:rPr>
          <w:rFonts w:eastAsia="Calibri" w:cs="Times New Roman"/>
          <w:sz w:val="24"/>
          <w:szCs w:val="24"/>
        </w:rPr>
      </w:pPr>
      <w:r w:rsidRPr="10201D83">
        <w:rPr>
          <w:rFonts w:eastAsia="Calibri" w:cs="Times New Roman"/>
          <w:sz w:val="24"/>
          <w:szCs w:val="24"/>
        </w:rPr>
        <w:t xml:space="preserve">Lenders will check buyers' work history to ensure a steady track record of income over a sustained </w:t>
      </w:r>
      <w:proofErr w:type="gramStart"/>
      <w:r w:rsidRPr="10201D83">
        <w:rPr>
          <w:rFonts w:eastAsia="Calibri" w:cs="Times New Roman"/>
          <w:sz w:val="24"/>
          <w:szCs w:val="24"/>
        </w:rPr>
        <w:t>period of time</w:t>
      </w:r>
      <w:proofErr w:type="gramEnd"/>
      <w:r w:rsidRPr="10201D83">
        <w:rPr>
          <w:rFonts w:eastAsia="Calibri" w:cs="Times New Roman"/>
          <w:sz w:val="24"/>
          <w:szCs w:val="24"/>
        </w:rPr>
        <w:t>. This helps ensure their ability to repay the loan.</w:t>
      </w:r>
    </w:p>
    <w:p w14:paraId="1A542429"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Home Quality </w:t>
      </w:r>
    </w:p>
    <w:p w14:paraId="28FBF404" w14:textId="77777777" w:rsidR="00FA4454" w:rsidRPr="00DA7642" w:rsidRDefault="00FA4454" w:rsidP="00FA4454">
      <w:pPr>
        <w:pStyle w:val="ListParagraph"/>
        <w:ind w:left="1440"/>
        <w:rPr>
          <w:rFonts w:eastAsia="Calibri" w:cs="Times New Roman"/>
          <w:sz w:val="24"/>
          <w:szCs w:val="28"/>
        </w:rPr>
      </w:pPr>
      <w:r w:rsidRPr="00DA7642">
        <w:rPr>
          <w:rFonts w:eastAsia="Calibri" w:cs="Times New Roman"/>
          <w:sz w:val="24"/>
          <w:szCs w:val="28"/>
        </w:rPr>
        <w:t>Lenders will also require a home inspection before providing a mortgage. If a buyer defaults on the loan, the lender will eventually sell the home to regain as much of the loan amount as possible. For that reason, lenders want to make sure homes are in good condition and will achieve high selling prices should the need arise.</w:t>
      </w:r>
    </w:p>
    <w:p w14:paraId="64CCFCFE" w14:textId="77777777" w:rsidR="00FA4454" w:rsidRPr="001763EA" w:rsidRDefault="00FA4454" w:rsidP="00FA4454">
      <w:pPr>
        <w:pStyle w:val="ListParagraph"/>
        <w:numPr>
          <w:ilvl w:val="0"/>
          <w:numId w:val="40"/>
        </w:numPr>
        <w:rPr>
          <w:rFonts w:eastAsia="Calibri" w:cs="Times New Roman"/>
          <w:sz w:val="24"/>
          <w:szCs w:val="28"/>
        </w:rPr>
      </w:pPr>
      <w:r w:rsidRPr="773AE4E9">
        <w:rPr>
          <w:rFonts w:eastAsia="Calibri" w:cs="Times New Roman"/>
          <w:sz w:val="24"/>
          <w:szCs w:val="24"/>
        </w:rPr>
        <w:t xml:space="preserve">When considering purchasing a home, calculating monthly payments based </w:t>
      </w:r>
      <w:proofErr w:type="gramStart"/>
      <w:r w:rsidRPr="773AE4E9">
        <w:rPr>
          <w:rFonts w:eastAsia="Calibri" w:cs="Times New Roman"/>
          <w:sz w:val="24"/>
          <w:szCs w:val="24"/>
        </w:rPr>
        <w:t>off of</w:t>
      </w:r>
      <w:proofErr w:type="gramEnd"/>
      <w:r w:rsidRPr="773AE4E9">
        <w:rPr>
          <w:rFonts w:eastAsia="Calibri" w:cs="Times New Roman"/>
          <w:sz w:val="24"/>
          <w:szCs w:val="24"/>
        </w:rPr>
        <w:t xml:space="preserve"> the purchase price is not enough. Additional fees can come into play when purchasing a home that </w:t>
      </w:r>
      <w:proofErr w:type="gramStart"/>
      <w:r w:rsidRPr="773AE4E9">
        <w:rPr>
          <w:rFonts w:eastAsia="Calibri" w:cs="Times New Roman"/>
          <w:sz w:val="24"/>
          <w:szCs w:val="24"/>
        </w:rPr>
        <w:t>need</w:t>
      </w:r>
      <w:proofErr w:type="gramEnd"/>
      <w:r w:rsidRPr="773AE4E9">
        <w:rPr>
          <w:rFonts w:eastAsia="Calibri" w:cs="Times New Roman"/>
          <w:sz w:val="24"/>
          <w:szCs w:val="24"/>
        </w:rPr>
        <w:t xml:space="preserve"> to be considered. These fees are commonly known as </w:t>
      </w:r>
      <w:r w:rsidRPr="773AE4E9">
        <w:rPr>
          <w:rFonts w:eastAsia="Calibri" w:cs="Times New Roman"/>
          <w:i/>
          <w:sz w:val="24"/>
          <w:szCs w:val="24"/>
        </w:rPr>
        <w:t>closing costs</w:t>
      </w:r>
      <w:r w:rsidRPr="773AE4E9">
        <w:rPr>
          <w:rFonts w:eastAsia="Calibri" w:cs="Times New Roman"/>
          <w:sz w:val="24"/>
          <w:szCs w:val="24"/>
        </w:rPr>
        <w:t xml:space="preserve">. </w:t>
      </w:r>
    </w:p>
    <w:p w14:paraId="27127750"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Discount Prices </w:t>
      </w:r>
    </w:p>
    <w:p w14:paraId="0A780624" w14:textId="77777777" w:rsidR="00FA4454" w:rsidRPr="00DA7642" w:rsidRDefault="00FA4454" w:rsidP="00FA4454">
      <w:pPr>
        <w:pStyle w:val="ListParagraph"/>
        <w:ind w:left="1440"/>
        <w:rPr>
          <w:rFonts w:eastAsia="Calibri" w:cs="Times New Roman"/>
          <w:sz w:val="24"/>
          <w:szCs w:val="28"/>
        </w:rPr>
      </w:pPr>
      <w:r w:rsidRPr="00DA7642">
        <w:rPr>
          <w:rFonts w:eastAsia="Calibri" w:cs="Times New Roman"/>
          <w:sz w:val="24"/>
          <w:szCs w:val="28"/>
        </w:rPr>
        <w:t>Discount prices depend on the use of discount points (also known as mortgage points). Typically, the cost of one mortgage point equals 1% of the loan amount (some lenders allow for fractions of a percent), and this single point lowers the interest rate of the mortgage by about 0.25%. For example, if the mortgage amount is $250,000 at a 3.5% mortgage rate, a buyer might purchase one mortgage point for $2,500 (paid at closing) to get a 3.25% interest rate instead. The $2,500 paid at closing would be considered the “discount</w:t>
      </w:r>
      <w:r>
        <w:rPr>
          <w:rFonts w:eastAsia="Calibri" w:cs="Times New Roman"/>
          <w:sz w:val="24"/>
          <w:szCs w:val="28"/>
        </w:rPr>
        <w:t xml:space="preserve"> price.”</w:t>
      </w:r>
    </w:p>
    <w:p w14:paraId="399050E5"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Origination Fee </w:t>
      </w:r>
    </w:p>
    <w:p w14:paraId="707C3568" w14:textId="77777777" w:rsidR="00FA4454" w:rsidRPr="00DA7642" w:rsidRDefault="00FA4454" w:rsidP="00FA4454">
      <w:pPr>
        <w:pStyle w:val="ListParagraph"/>
        <w:ind w:left="1440"/>
        <w:rPr>
          <w:rFonts w:eastAsia="Calibri" w:cs="Times New Roman"/>
          <w:sz w:val="24"/>
          <w:szCs w:val="28"/>
        </w:rPr>
      </w:pPr>
      <w:r w:rsidRPr="00DA7642">
        <w:rPr>
          <w:rFonts w:eastAsia="Calibri" w:cs="Times New Roman"/>
          <w:sz w:val="24"/>
          <w:szCs w:val="28"/>
        </w:rPr>
        <w:t>This fee is paid to the lender to cover the administrative costs for processing the mortgage application. These fees are typically 0.5% to 1% of the loan amount.</w:t>
      </w:r>
    </w:p>
    <w:p w14:paraId="6819DD47"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Maximum Brokerage Fee </w:t>
      </w:r>
    </w:p>
    <w:p w14:paraId="434AC86E" w14:textId="77777777" w:rsidR="00FA4454" w:rsidRDefault="00FA4454" w:rsidP="00FA4454">
      <w:pPr>
        <w:spacing w:after="0" w:line="240" w:lineRule="auto"/>
        <w:ind w:left="1440"/>
        <w:rPr>
          <w:rFonts w:eastAsia="Calibri" w:cs="Times New Roman"/>
          <w:sz w:val="24"/>
          <w:szCs w:val="28"/>
        </w:rPr>
      </w:pPr>
      <w:r w:rsidRPr="00AC57DE">
        <w:rPr>
          <w:rFonts w:eastAsia="Calibri" w:cs="Times New Roman"/>
          <w:sz w:val="24"/>
          <w:szCs w:val="28"/>
        </w:rPr>
        <w:lastRenderedPageBreak/>
        <w:t xml:space="preserve">Mortgage brokers </w:t>
      </w:r>
      <w:r>
        <w:rPr>
          <w:rFonts w:eastAsia="Calibri" w:cs="Times New Roman"/>
          <w:sz w:val="24"/>
          <w:szCs w:val="28"/>
        </w:rPr>
        <w:t>can be used to help</w:t>
      </w:r>
      <w:r w:rsidRPr="00AC57DE">
        <w:rPr>
          <w:rFonts w:eastAsia="Calibri" w:cs="Times New Roman"/>
          <w:sz w:val="24"/>
          <w:szCs w:val="28"/>
        </w:rPr>
        <w:t xml:space="preserve"> </w:t>
      </w:r>
      <w:r>
        <w:rPr>
          <w:rFonts w:eastAsia="Calibri" w:cs="Times New Roman"/>
          <w:sz w:val="24"/>
          <w:szCs w:val="28"/>
        </w:rPr>
        <w:t>home buyers</w:t>
      </w:r>
      <w:r w:rsidRPr="00AC57DE">
        <w:rPr>
          <w:rFonts w:eastAsia="Calibri" w:cs="Times New Roman"/>
          <w:sz w:val="24"/>
          <w:szCs w:val="28"/>
        </w:rPr>
        <w:t xml:space="preserve"> find and secure </w:t>
      </w:r>
      <w:r>
        <w:rPr>
          <w:rFonts w:eastAsia="Calibri" w:cs="Times New Roman"/>
          <w:sz w:val="24"/>
          <w:szCs w:val="28"/>
        </w:rPr>
        <w:t xml:space="preserve">a </w:t>
      </w:r>
      <w:r w:rsidRPr="00AC57DE">
        <w:rPr>
          <w:rFonts w:eastAsia="Calibri" w:cs="Times New Roman"/>
          <w:sz w:val="24"/>
          <w:szCs w:val="28"/>
        </w:rPr>
        <w:t>mortgage loan</w:t>
      </w:r>
      <w:r>
        <w:rPr>
          <w:rFonts w:eastAsia="Calibri" w:cs="Times New Roman"/>
          <w:sz w:val="24"/>
          <w:szCs w:val="28"/>
        </w:rPr>
        <w:t>. They explore multiple lenders and loan options in pursuit of the best deal for the buyer. Their service typically comes at a cost of</w:t>
      </w:r>
      <w:r w:rsidRPr="00AC57DE">
        <w:rPr>
          <w:rFonts w:eastAsia="Calibri" w:cs="Times New Roman"/>
          <w:sz w:val="24"/>
          <w:szCs w:val="28"/>
        </w:rPr>
        <w:t xml:space="preserve"> 1% </w:t>
      </w:r>
      <w:r>
        <w:rPr>
          <w:rFonts w:eastAsia="Calibri" w:cs="Times New Roman"/>
          <w:sz w:val="24"/>
          <w:szCs w:val="28"/>
        </w:rPr>
        <w:t>to</w:t>
      </w:r>
      <w:r w:rsidRPr="00AC57DE">
        <w:rPr>
          <w:rFonts w:eastAsia="Calibri" w:cs="Times New Roman"/>
          <w:sz w:val="24"/>
          <w:szCs w:val="28"/>
        </w:rPr>
        <w:t xml:space="preserve"> 2% of the loan amount.</w:t>
      </w:r>
      <w:r>
        <w:rPr>
          <w:rFonts w:eastAsia="Calibri" w:cs="Times New Roman"/>
          <w:sz w:val="24"/>
          <w:szCs w:val="28"/>
        </w:rPr>
        <w:t xml:space="preserve"> Depending on the quality of the loan they generate, this might be a worthwhile investment.</w:t>
      </w:r>
    </w:p>
    <w:p w14:paraId="26F8036C" w14:textId="77777777" w:rsidR="00FA4454" w:rsidRPr="00197E90" w:rsidRDefault="00FA4454" w:rsidP="00FA4454">
      <w:pPr>
        <w:pStyle w:val="ListParagraph"/>
        <w:numPr>
          <w:ilvl w:val="0"/>
          <w:numId w:val="152"/>
        </w:numPr>
        <w:ind w:left="1440"/>
        <w:rPr>
          <w:rFonts w:eastAsia="Calibri" w:cs="Times New Roman"/>
          <w:sz w:val="24"/>
          <w:szCs w:val="28"/>
        </w:rPr>
      </w:pPr>
      <w:r w:rsidRPr="00F20761">
        <w:rPr>
          <w:rFonts w:eastAsia="Calibri" w:cs="Times New Roman"/>
          <w:b/>
          <w:sz w:val="24"/>
          <w:szCs w:val="28"/>
        </w:rPr>
        <w:t xml:space="preserve">Realtor Fee: </w:t>
      </w:r>
      <w:r w:rsidRPr="00B667A6">
        <w:rPr>
          <w:rFonts w:eastAsia="Calibri" w:cs="Times New Roman"/>
          <w:bCs/>
          <w:sz w:val="24"/>
          <w:szCs w:val="28"/>
        </w:rPr>
        <w:t>Realtor agents</w:t>
      </w:r>
      <w:r>
        <w:rPr>
          <w:rFonts w:eastAsia="Calibri" w:cs="Times New Roman"/>
          <w:bCs/>
          <w:sz w:val="24"/>
          <w:szCs w:val="28"/>
        </w:rPr>
        <w:t xml:space="preserve"> can be used to help list the home for sale and help buyers find a home to purchase. Realtors</w:t>
      </w:r>
      <w:r w:rsidRPr="00B667A6">
        <w:rPr>
          <w:rFonts w:eastAsia="Calibri" w:cs="Times New Roman"/>
          <w:bCs/>
          <w:sz w:val="24"/>
          <w:szCs w:val="28"/>
        </w:rPr>
        <w:t xml:space="preserve"> charge a commission typically</w:t>
      </w:r>
      <w:r>
        <w:rPr>
          <w:rFonts w:eastAsia="Calibri" w:cs="Times New Roman"/>
          <w:bCs/>
          <w:sz w:val="24"/>
          <w:szCs w:val="28"/>
        </w:rPr>
        <w:t xml:space="preserve"> between</w:t>
      </w:r>
      <w:r w:rsidRPr="00B667A6">
        <w:rPr>
          <w:rFonts w:eastAsia="Calibri" w:cs="Times New Roman"/>
          <w:bCs/>
          <w:sz w:val="24"/>
          <w:szCs w:val="28"/>
        </w:rPr>
        <w:t xml:space="preserve"> 5</w:t>
      </w:r>
      <w:r>
        <w:rPr>
          <w:rFonts w:eastAsia="Calibri" w:cs="Times New Roman"/>
          <w:bCs/>
          <w:sz w:val="24"/>
          <w:szCs w:val="28"/>
        </w:rPr>
        <w:t>%</w:t>
      </w:r>
      <w:r w:rsidRPr="00B667A6">
        <w:rPr>
          <w:rFonts w:eastAsia="Calibri" w:cs="Times New Roman"/>
          <w:bCs/>
          <w:sz w:val="24"/>
          <w:szCs w:val="28"/>
        </w:rPr>
        <w:t xml:space="preserve"> </w:t>
      </w:r>
      <w:r>
        <w:rPr>
          <w:rFonts w:eastAsia="Calibri" w:cs="Times New Roman"/>
          <w:bCs/>
          <w:sz w:val="24"/>
          <w:szCs w:val="28"/>
        </w:rPr>
        <w:t>and</w:t>
      </w:r>
      <w:r w:rsidRPr="00B667A6">
        <w:rPr>
          <w:rFonts w:eastAsia="Calibri" w:cs="Times New Roman"/>
          <w:bCs/>
          <w:sz w:val="24"/>
          <w:szCs w:val="28"/>
        </w:rPr>
        <w:t xml:space="preserve"> 6% of the </w:t>
      </w:r>
      <w:r>
        <w:rPr>
          <w:rFonts w:eastAsia="Calibri" w:cs="Times New Roman"/>
          <w:bCs/>
          <w:sz w:val="24"/>
          <w:szCs w:val="28"/>
        </w:rPr>
        <w:t xml:space="preserve">sales </w:t>
      </w:r>
      <w:r w:rsidRPr="00B667A6">
        <w:rPr>
          <w:rFonts w:eastAsia="Calibri" w:cs="Times New Roman"/>
          <w:bCs/>
          <w:sz w:val="24"/>
          <w:szCs w:val="28"/>
        </w:rPr>
        <w:t>purchase price. The listing and buyer’s agent split the commission. The seller typically covers the</w:t>
      </w:r>
      <w:r w:rsidRPr="00F20761">
        <w:rPr>
          <w:rFonts w:eastAsia="Calibri" w:cs="Times New Roman"/>
          <w:bCs/>
          <w:sz w:val="24"/>
          <w:szCs w:val="28"/>
        </w:rPr>
        <w:t xml:space="preserve"> commission fees for both agents at closing. The fees can be negotiated.</w:t>
      </w:r>
    </w:p>
    <w:p w14:paraId="13A80973" w14:textId="77777777" w:rsidR="00FA4454" w:rsidRPr="00B667A6" w:rsidRDefault="00FA4454" w:rsidP="00B667A6">
      <w:pPr>
        <w:pStyle w:val="ListParagraph"/>
        <w:numPr>
          <w:ilvl w:val="0"/>
          <w:numId w:val="152"/>
        </w:numPr>
        <w:ind w:left="1440"/>
        <w:rPr>
          <w:rFonts w:eastAsia="Calibri" w:cs="Times New Roman"/>
          <w:sz w:val="24"/>
          <w:szCs w:val="28"/>
        </w:rPr>
      </w:pPr>
      <w:r w:rsidRPr="773AE4E9">
        <w:rPr>
          <w:rFonts w:eastAsia="Calibri" w:cs="Times New Roman"/>
          <w:b/>
          <w:sz w:val="24"/>
          <w:szCs w:val="24"/>
        </w:rPr>
        <w:t>Appraisal Fee:</w:t>
      </w:r>
      <w:r w:rsidRPr="773AE4E9">
        <w:rPr>
          <w:rFonts w:eastAsia="Calibri" w:cs="Times New Roman"/>
          <w:sz w:val="24"/>
          <w:szCs w:val="24"/>
        </w:rPr>
        <w:t xml:space="preserve"> Most mortgage lenders require an appraisal to be conducted to estimate the market value of the home. This process benefits the buyers to negotiate a fair market price. The appraisal fee is a flat fee that can range from $300 to $800 or more depending on the market.</w:t>
      </w:r>
    </w:p>
    <w:p w14:paraId="307F31A2" w14:textId="77777777" w:rsidR="00FA4454" w:rsidRPr="00DA7642" w:rsidRDefault="00FA4454" w:rsidP="00FA4454">
      <w:pPr>
        <w:pStyle w:val="ListParagraph"/>
        <w:numPr>
          <w:ilvl w:val="0"/>
          <w:numId w:val="152"/>
        </w:numPr>
        <w:ind w:left="1440"/>
        <w:rPr>
          <w:rFonts w:eastAsia="Calibri" w:cs="Times New Roman"/>
          <w:b/>
          <w:sz w:val="24"/>
          <w:szCs w:val="28"/>
        </w:rPr>
      </w:pPr>
      <w:r w:rsidRPr="773AE4E9">
        <w:rPr>
          <w:rFonts w:eastAsia="Calibri" w:cs="Times New Roman"/>
          <w:b/>
          <w:sz w:val="24"/>
          <w:szCs w:val="24"/>
        </w:rPr>
        <w:t xml:space="preserve">Documentary Stamps </w:t>
      </w:r>
    </w:p>
    <w:p w14:paraId="1A9FD7D0" w14:textId="77777777" w:rsidR="00FA4454" w:rsidRDefault="00FA4454" w:rsidP="00FA4454">
      <w:pPr>
        <w:spacing w:after="0" w:line="240" w:lineRule="auto"/>
        <w:ind w:left="1440"/>
        <w:rPr>
          <w:rFonts w:eastAsia="Calibri" w:cs="Times New Roman"/>
          <w:sz w:val="24"/>
          <w:szCs w:val="28"/>
        </w:rPr>
      </w:pPr>
      <w:r>
        <w:rPr>
          <w:rFonts w:eastAsia="Calibri" w:cs="Times New Roman"/>
          <w:sz w:val="24"/>
          <w:szCs w:val="28"/>
        </w:rPr>
        <w:t xml:space="preserve">Homes come with a title, which identifies the owner or the home and property. When purchasing a home, the home title will be transferred to a new owner. This documentation requires </w:t>
      </w:r>
      <w:proofErr w:type="gramStart"/>
      <w:r>
        <w:rPr>
          <w:rFonts w:eastAsia="Calibri" w:cs="Times New Roman"/>
          <w:sz w:val="24"/>
          <w:szCs w:val="28"/>
        </w:rPr>
        <w:t>the payment</w:t>
      </w:r>
      <w:proofErr w:type="gramEnd"/>
      <w:r>
        <w:rPr>
          <w:rFonts w:eastAsia="Calibri" w:cs="Times New Roman"/>
          <w:sz w:val="24"/>
          <w:szCs w:val="28"/>
        </w:rPr>
        <w:t xml:space="preserve"> of a t</w:t>
      </w:r>
      <w:r w:rsidRPr="00F02E68">
        <w:rPr>
          <w:rFonts w:eastAsia="Calibri" w:cs="Times New Roman"/>
          <w:sz w:val="24"/>
          <w:szCs w:val="28"/>
        </w:rPr>
        <w:t>ransfer fee. In Florida, this fee is called the “Florida documentary stamp tax</w:t>
      </w:r>
      <w:r>
        <w:rPr>
          <w:rFonts w:eastAsia="Calibri" w:cs="Times New Roman"/>
          <w:sz w:val="24"/>
          <w:szCs w:val="28"/>
        </w:rPr>
        <w:t>.</w:t>
      </w:r>
      <w:r w:rsidRPr="00F02E68">
        <w:rPr>
          <w:rFonts w:eastAsia="Calibri" w:cs="Times New Roman"/>
          <w:sz w:val="24"/>
          <w:szCs w:val="28"/>
        </w:rPr>
        <w:t>”</w:t>
      </w:r>
      <w:r>
        <w:rPr>
          <w:rFonts w:eastAsia="Calibri" w:cs="Times New Roman"/>
          <w:sz w:val="24"/>
          <w:szCs w:val="28"/>
        </w:rPr>
        <w:t xml:space="preserve"> This fee is calculated at $0.35 for every $100 of the purchase price.</w:t>
      </w:r>
    </w:p>
    <w:p w14:paraId="012716BD" w14:textId="77777777" w:rsidR="00FA4454" w:rsidRPr="00DA7642" w:rsidRDefault="00FA4454" w:rsidP="00FA4454">
      <w:pPr>
        <w:pStyle w:val="ListParagraph"/>
        <w:numPr>
          <w:ilvl w:val="0"/>
          <w:numId w:val="152"/>
        </w:numPr>
        <w:ind w:left="1440"/>
        <w:rPr>
          <w:rFonts w:eastAsia="Calibri" w:cs="Times New Roman"/>
          <w:b/>
          <w:sz w:val="24"/>
          <w:szCs w:val="28"/>
        </w:rPr>
      </w:pPr>
      <w:r w:rsidRPr="773AE4E9">
        <w:rPr>
          <w:rFonts w:eastAsia="Calibri" w:cs="Times New Roman"/>
          <w:b/>
          <w:sz w:val="24"/>
          <w:szCs w:val="24"/>
        </w:rPr>
        <w:t xml:space="preserve">Prorated Expenses </w:t>
      </w:r>
    </w:p>
    <w:p w14:paraId="53A011C6" w14:textId="12553786" w:rsidR="00FA4454" w:rsidRPr="00BF7304" w:rsidRDefault="00FA4454" w:rsidP="00B667A6">
      <w:pPr>
        <w:spacing w:after="0" w:line="240" w:lineRule="auto"/>
        <w:ind w:left="1440"/>
        <w:jc w:val="right"/>
        <w:rPr>
          <w:rFonts w:eastAsia="Calibri" w:cs="Times New Roman"/>
          <w:sz w:val="24"/>
          <w:szCs w:val="24"/>
        </w:rPr>
      </w:pPr>
      <w:r w:rsidRPr="57737A3C">
        <w:rPr>
          <w:rFonts w:eastAsia="Calibri" w:cs="Times New Roman"/>
          <w:sz w:val="24"/>
          <w:szCs w:val="24"/>
        </w:rPr>
        <w:t xml:space="preserve">At closing, there are several expenses that the seller of the home has been paying that need to be transferred to the buyer. Proration is the process of dividing various property expenses between the buyer and seller in a way that allows each party to only pay for the time they own the property. These expenses include property taxes, homeowner’s insurance, homeowner’s association dues and mortgage interest. As an example, sellers who have paid for a full year’s worth of property tax but are selling their home before the end of the year will have the “unused” amount added to closing costs so </w:t>
      </w:r>
      <w:r>
        <w:rPr>
          <w:rFonts w:eastAsia="Calibri" w:cs="Times New Roman"/>
          <w:sz w:val="24"/>
          <w:szCs w:val="24"/>
        </w:rPr>
        <w:t>that it is refunded to them</w:t>
      </w:r>
      <w:r w:rsidRPr="57737A3C">
        <w:rPr>
          <w:rFonts w:eastAsia="Calibri" w:cs="Times New Roman"/>
          <w:sz w:val="24"/>
          <w:szCs w:val="24"/>
        </w:rPr>
        <w:t>. The buyer pays this amount at closing and, in essence, pays the property tax for the remainder of the year. These costs are computed into the monthly payment in</w:t>
      </w:r>
      <w:r>
        <w:rPr>
          <w:rFonts w:eastAsia="Calibri" w:cs="Times New Roman"/>
          <w:sz w:val="24"/>
          <w:szCs w:val="24"/>
        </w:rPr>
        <w:t xml:space="preserve"> </w:t>
      </w:r>
      <w:r w:rsidRPr="57737A3C">
        <w:rPr>
          <w:rFonts w:eastAsia="Calibri" w:cs="Times New Roman"/>
          <w:sz w:val="24"/>
          <w:szCs w:val="24"/>
        </w:rPr>
        <w:t>addition to principal and interest.</w:t>
      </w:r>
    </w:p>
    <w:p w14:paraId="3ED6ACDA" w14:textId="77777777" w:rsidR="00FA4454" w:rsidRDefault="00FA4454" w:rsidP="00FA4454">
      <w:pPr>
        <w:pStyle w:val="ListParagraph"/>
        <w:numPr>
          <w:ilvl w:val="0"/>
          <w:numId w:val="40"/>
        </w:numPr>
        <w:rPr>
          <w:rFonts w:eastAsia="Calibri" w:cs="Times New Roman"/>
          <w:sz w:val="24"/>
          <w:szCs w:val="28"/>
        </w:rPr>
      </w:pPr>
      <w:r w:rsidRPr="773AE4E9">
        <w:rPr>
          <w:rFonts w:eastAsia="Calibri" w:cs="Times New Roman"/>
          <w:sz w:val="24"/>
          <w:szCs w:val="24"/>
        </w:rPr>
        <w:t xml:space="preserve">After introducing the idea of mortgage points to students, have them perform a cost comparison between a higher interest rate and fewer mortgage points versus a lower interest rate and more mortgage points. Highlight the idea that the use of mortgage points, especially on longer term loans, can generate significant savings in interest payments. </w:t>
      </w:r>
    </w:p>
    <w:p w14:paraId="4CB1F6EB" w14:textId="77777777" w:rsidR="00FA4454" w:rsidRPr="004401A5" w:rsidRDefault="00FA4454" w:rsidP="00FA4454">
      <w:pPr>
        <w:pStyle w:val="ListParagraph"/>
        <w:numPr>
          <w:ilvl w:val="0"/>
          <w:numId w:val="152"/>
        </w:numPr>
        <w:ind w:left="1440"/>
        <w:rPr>
          <w:rFonts w:eastAsia="Calibri" w:cs="Times New Roman"/>
          <w:sz w:val="24"/>
          <w:szCs w:val="28"/>
        </w:rPr>
      </w:pPr>
      <w:r w:rsidRPr="773AE4E9">
        <w:rPr>
          <w:rFonts w:eastAsia="Calibri" w:cs="Times New Roman"/>
          <w:sz w:val="24"/>
          <w:szCs w:val="24"/>
        </w:rPr>
        <w:t>For example, Tonya takes out a $260,000 30-year fixed-rate mortgage at 4.2%. Her lender offers an interest rate of 3.7% if she purchases 2 mortgage points. On a $260,000 loan, two points would cost an additional $5,200 at closing. Is this a good deal?</w:t>
      </w:r>
    </w:p>
    <w:p w14:paraId="625A7966" w14:textId="77777777" w:rsidR="00FA4454" w:rsidRPr="00AD5A03" w:rsidRDefault="00FA4454" w:rsidP="00FA4454">
      <w:pPr>
        <w:pStyle w:val="ListParagraph"/>
        <w:numPr>
          <w:ilvl w:val="0"/>
          <w:numId w:val="152"/>
        </w:numPr>
        <w:ind w:left="1440"/>
        <w:rPr>
          <w:rFonts w:eastAsia="Calibri" w:cs="Times New Roman"/>
          <w:sz w:val="24"/>
          <w:szCs w:val="28"/>
        </w:rPr>
      </w:pPr>
      <w:r w:rsidRPr="773AE4E9">
        <w:rPr>
          <w:rFonts w:eastAsia="Calibri" w:cs="Times New Roman"/>
          <w:sz w:val="24"/>
          <w:szCs w:val="24"/>
        </w:rPr>
        <w:t xml:space="preserve">If Tonya chooses not to buy mortgage points, her interest rate will remain at 4.2%. Over 30 years, without paying down the loan early, the cost of the loan, with interest, is $455,739.98. However, if she purchases two mortgage points, she </w:t>
      </w:r>
      <w:r w:rsidRPr="3E46ECD4">
        <w:rPr>
          <w:rFonts w:eastAsia="Calibri" w:cs="Times New Roman"/>
          <w:sz w:val="24"/>
          <w:szCs w:val="24"/>
        </w:rPr>
        <w:t>will</w:t>
      </w:r>
      <w:r w:rsidRPr="773AE4E9">
        <w:rPr>
          <w:rFonts w:eastAsia="Calibri" w:cs="Times New Roman"/>
          <w:sz w:val="24"/>
          <w:szCs w:val="24"/>
        </w:rPr>
        <w:t xml:space="preserve"> pay $429,333.18 over the life of the loan. This means that buying mortgage points saved Tonya $26,406.80 over the course of her mortgage.</w:t>
      </w:r>
    </w:p>
    <w:p w14:paraId="43F02AB3" w14:textId="77777777" w:rsidR="00FA4454" w:rsidRDefault="00FA4454" w:rsidP="00FA4454">
      <w:pPr>
        <w:pStyle w:val="ListParagraph"/>
        <w:numPr>
          <w:ilvl w:val="0"/>
          <w:numId w:val="40"/>
        </w:numPr>
        <w:rPr>
          <w:rFonts w:eastAsia="Calibri" w:cs="Times New Roman"/>
          <w:sz w:val="24"/>
          <w:szCs w:val="28"/>
        </w:rPr>
      </w:pPr>
      <w:r w:rsidRPr="773AE4E9">
        <w:rPr>
          <w:rFonts w:eastAsia="Calibri" w:cs="Times New Roman"/>
          <w:sz w:val="24"/>
          <w:szCs w:val="24"/>
        </w:rPr>
        <w:t xml:space="preserve">Instruction includes a cost comparison between lengths of mortgage loans, such as 30-year, 20-year, and 15-year. Students should discover that shorter term loans will have </w:t>
      </w:r>
      <w:r w:rsidRPr="773AE4E9">
        <w:rPr>
          <w:rFonts w:eastAsia="Calibri" w:cs="Times New Roman"/>
          <w:sz w:val="24"/>
          <w:szCs w:val="24"/>
        </w:rPr>
        <w:lastRenderedPageBreak/>
        <w:t xml:space="preserve">higher monthly payments but smaller total interest charges. Have students discuss </w:t>
      </w:r>
      <w:r w:rsidRPr="773AE4E9">
        <w:rPr>
          <w:rFonts w:eastAsia="Calibri" w:cs="Times New Roman"/>
          <w:i/>
          <w:sz w:val="24"/>
          <w:szCs w:val="24"/>
        </w:rPr>
        <w:t xml:space="preserve">(MTR.5) </w:t>
      </w:r>
      <w:r w:rsidRPr="773AE4E9">
        <w:rPr>
          <w:rFonts w:eastAsia="Calibri" w:cs="Times New Roman"/>
          <w:sz w:val="24"/>
          <w:szCs w:val="24"/>
        </w:rPr>
        <w:t xml:space="preserve">the advantages and disadvantages of each. Consider guiding students to examine </w:t>
      </w:r>
      <w:proofErr w:type="gramStart"/>
      <w:r w:rsidRPr="773AE4E9">
        <w:rPr>
          <w:rFonts w:eastAsia="Calibri" w:cs="Times New Roman"/>
          <w:sz w:val="24"/>
          <w:szCs w:val="24"/>
        </w:rPr>
        <w:t>following</w:t>
      </w:r>
      <w:proofErr w:type="gramEnd"/>
      <w:r w:rsidRPr="773AE4E9">
        <w:rPr>
          <w:rFonts w:eastAsia="Calibri" w:cs="Times New Roman"/>
          <w:sz w:val="24"/>
          <w:szCs w:val="24"/>
        </w:rPr>
        <w:t xml:space="preserve"> comparison:</w:t>
      </w:r>
    </w:p>
    <w:p w14:paraId="6FA2FD66" w14:textId="77777777" w:rsidR="00FA4454" w:rsidRDefault="00FA4454" w:rsidP="00FA4454">
      <w:pPr>
        <w:pStyle w:val="ListParagraph"/>
        <w:numPr>
          <w:ilvl w:val="0"/>
          <w:numId w:val="153"/>
        </w:numPr>
        <w:ind w:left="1440"/>
        <w:rPr>
          <w:rFonts w:eastAsia="Calibri" w:cs="Times New Roman"/>
          <w:sz w:val="24"/>
          <w:szCs w:val="28"/>
        </w:rPr>
      </w:pPr>
      <w:r>
        <w:rPr>
          <w:rFonts w:eastAsia="Calibri" w:cs="Times New Roman"/>
          <w:sz w:val="24"/>
          <w:szCs w:val="28"/>
        </w:rPr>
        <w:t>Compare the monthly payment and total interest payment for a $320,000 mortgage at 3.41% for 15-, 20- and 30-year terms.</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1219"/>
        <w:gridCol w:w="1330"/>
        <w:gridCol w:w="1341"/>
      </w:tblGrid>
      <w:tr w:rsidR="00FA4454" w:rsidRPr="00F263FE" w14:paraId="7500D460" w14:textId="77777777" w:rsidTr="0088141E">
        <w:trPr>
          <w:trHeight w:val="286"/>
          <w:jc w:val="center"/>
        </w:trPr>
        <w:tc>
          <w:tcPr>
            <w:tcW w:w="2879" w:type="dxa"/>
            <w:shd w:val="clear" w:color="auto" w:fill="D9D9D9" w:themeFill="background1" w:themeFillShade="D9"/>
            <w:noWrap/>
            <w:vAlign w:val="center"/>
            <w:hideMark/>
          </w:tcPr>
          <w:p w14:paraId="5AE0333B" w14:textId="77777777" w:rsidR="00FA4454" w:rsidRPr="00F263FE" w:rsidRDefault="00FA4454" w:rsidP="0088141E">
            <w:pPr>
              <w:spacing w:after="0" w:line="240" w:lineRule="auto"/>
              <w:jc w:val="center"/>
              <w:rPr>
                <w:rFonts w:eastAsia="Times New Roman" w:cs="Times New Roman"/>
                <w:sz w:val="24"/>
                <w:szCs w:val="24"/>
              </w:rPr>
            </w:pPr>
          </w:p>
        </w:tc>
        <w:tc>
          <w:tcPr>
            <w:tcW w:w="1219" w:type="dxa"/>
            <w:shd w:val="clear" w:color="auto" w:fill="D9D9D9" w:themeFill="background1" w:themeFillShade="D9"/>
            <w:noWrap/>
            <w:vAlign w:val="center"/>
            <w:hideMark/>
          </w:tcPr>
          <w:p w14:paraId="661A3DF7" w14:textId="77777777" w:rsidR="00FA4454" w:rsidRPr="00F263FE" w:rsidRDefault="00FA4454" w:rsidP="0088141E">
            <w:pPr>
              <w:spacing w:after="0" w:line="240" w:lineRule="auto"/>
              <w:jc w:val="center"/>
              <w:rPr>
                <w:rFonts w:eastAsia="Times New Roman" w:cs="Times New Roman"/>
                <w:b/>
                <w:color w:val="000000"/>
              </w:rPr>
            </w:pPr>
            <w:r w:rsidRPr="00F263FE">
              <w:rPr>
                <w:rFonts w:eastAsia="Times New Roman" w:cs="Times New Roman"/>
                <w:b/>
                <w:color w:val="000000"/>
              </w:rPr>
              <w:t>15-Year</w:t>
            </w:r>
          </w:p>
        </w:tc>
        <w:tc>
          <w:tcPr>
            <w:tcW w:w="1330" w:type="dxa"/>
            <w:shd w:val="clear" w:color="auto" w:fill="D9D9D9" w:themeFill="background1" w:themeFillShade="D9"/>
            <w:noWrap/>
            <w:vAlign w:val="center"/>
            <w:hideMark/>
          </w:tcPr>
          <w:p w14:paraId="17C81D47" w14:textId="77777777" w:rsidR="00FA4454" w:rsidRPr="00F263FE" w:rsidRDefault="00FA4454" w:rsidP="0088141E">
            <w:pPr>
              <w:spacing w:after="0" w:line="240" w:lineRule="auto"/>
              <w:jc w:val="center"/>
              <w:rPr>
                <w:rFonts w:eastAsia="Times New Roman" w:cs="Times New Roman"/>
                <w:b/>
                <w:color w:val="000000"/>
              </w:rPr>
            </w:pPr>
            <w:r w:rsidRPr="00F263FE">
              <w:rPr>
                <w:rFonts w:eastAsia="Times New Roman" w:cs="Times New Roman"/>
                <w:b/>
                <w:color w:val="000000"/>
              </w:rPr>
              <w:t>20-Year</w:t>
            </w:r>
          </w:p>
        </w:tc>
        <w:tc>
          <w:tcPr>
            <w:tcW w:w="1341" w:type="dxa"/>
            <w:shd w:val="clear" w:color="auto" w:fill="D9D9D9" w:themeFill="background1" w:themeFillShade="D9"/>
            <w:noWrap/>
            <w:vAlign w:val="center"/>
            <w:hideMark/>
          </w:tcPr>
          <w:p w14:paraId="7317D986" w14:textId="77777777" w:rsidR="00FA4454" w:rsidRPr="00F263FE" w:rsidRDefault="00FA4454" w:rsidP="0088141E">
            <w:pPr>
              <w:spacing w:after="0" w:line="240" w:lineRule="auto"/>
              <w:jc w:val="center"/>
              <w:rPr>
                <w:rFonts w:eastAsia="Times New Roman" w:cs="Times New Roman"/>
                <w:b/>
                <w:color w:val="000000"/>
              </w:rPr>
            </w:pPr>
            <w:r w:rsidRPr="00F263FE">
              <w:rPr>
                <w:rFonts w:eastAsia="Times New Roman" w:cs="Times New Roman"/>
                <w:b/>
                <w:color w:val="000000"/>
              </w:rPr>
              <w:t>30-Year</w:t>
            </w:r>
          </w:p>
        </w:tc>
      </w:tr>
      <w:tr w:rsidR="00FA4454" w:rsidRPr="00F263FE" w14:paraId="0D39C14A" w14:textId="77777777" w:rsidTr="0088141E">
        <w:trPr>
          <w:trHeight w:val="224"/>
          <w:jc w:val="center"/>
        </w:trPr>
        <w:tc>
          <w:tcPr>
            <w:tcW w:w="2879" w:type="dxa"/>
            <w:shd w:val="clear" w:color="auto" w:fill="D9D9D9" w:themeFill="background1" w:themeFillShade="D9"/>
            <w:vAlign w:val="center"/>
            <w:hideMark/>
          </w:tcPr>
          <w:p w14:paraId="3BE059E4" w14:textId="77777777" w:rsidR="00FA4454" w:rsidRPr="00F263FE" w:rsidRDefault="00FA4454" w:rsidP="0088141E">
            <w:pPr>
              <w:spacing w:after="0" w:line="240" w:lineRule="auto"/>
              <w:rPr>
                <w:rFonts w:eastAsia="Times New Roman" w:cs="Times New Roman"/>
                <w:b/>
                <w:color w:val="000000"/>
              </w:rPr>
            </w:pPr>
            <w:r w:rsidRPr="00F263FE">
              <w:rPr>
                <w:rFonts w:eastAsia="Times New Roman" w:cs="Times New Roman"/>
                <w:b/>
                <w:color w:val="000000"/>
              </w:rPr>
              <w:t>Monthly Mortgage Payment</w:t>
            </w:r>
          </w:p>
        </w:tc>
        <w:tc>
          <w:tcPr>
            <w:tcW w:w="1219" w:type="dxa"/>
            <w:shd w:val="clear" w:color="auto" w:fill="auto"/>
            <w:vAlign w:val="center"/>
            <w:hideMark/>
          </w:tcPr>
          <w:p w14:paraId="28E552C7"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$2,273.51</w:t>
            </w:r>
          </w:p>
        </w:tc>
        <w:tc>
          <w:tcPr>
            <w:tcW w:w="1330" w:type="dxa"/>
            <w:shd w:val="clear" w:color="auto" w:fill="auto"/>
            <w:vAlign w:val="center"/>
            <w:hideMark/>
          </w:tcPr>
          <w:p w14:paraId="00A552B2"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$1,841.11</w:t>
            </w:r>
          </w:p>
        </w:tc>
        <w:tc>
          <w:tcPr>
            <w:tcW w:w="1341" w:type="dxa"/>
            <w:shd w:val="clear" w:color="auto" w:fill="auto"/>
            <w:vAlign w:val="center"/>
            <w:hideMark/>
          </w:tcPr>
          <w:p w14:paraId="61622531"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$1,420.91</w:t>
            </w:r>
          </w:p>
        </w:tc>
      </w:tr>
      <w:tr w:rsidR="00FA4454" w:rsidRPr="00F263FE" w14:paraId="2E6813E9" w14:textId="77777777" w:rsidTr="0088141E">
        <w:trPr>
          <w:trHeight w:val="215"/>
          <w:jc w:val="center"/>
        </w:trPr>
        <w:tc>
          <w:tcPr>
            <w:tcW w:w="2879" w:type="dxa"/>
            <w:shd w:val="clear" w:color="auto" w:fill="D9D9D9" w:themeFill="background1" w:themeFillShade="D9"/>
            <w:vAlign w:val="center"/>
            <w:hideMark/>
          </w:tcPr>
          <w:p w14:paraId="7BB8F5D1" w14:textId="77777777" w:rsidR="00FA4454" w:rsidRPr="00F263FE" w:rsidRDefault="00FA4454" w:rsidP="0088141E">
            <w:pPr>
              <w:spacing w:after="0" w:line="240" w:lineRule="auto"/>
              <w:rPr>
                <w:rFonts w:eastAsia="Times New Roman" w:cs="Times New Roman"/>
                <w:b/>
                <w:color w:val="000000"/>
              </w:rPr>
            </w:pPr>
            <w:r w:rsidRPr="00F263FE">
              <w:rPr>
                <w:rFonts w:eastAsia="Times New Roman" w:cs="Times New Roman"/>
                <w:b/>
                <w:color w:val="000000"/>
              </w:rPr>
              <w:t>Total Interest Paid</w:t>
            </w:r>
          </w:p>
        </w:tc>
        <w:tc>
          <w:tcPr>
            <w:tcW w:w="1219" w:type="dxa"/>
            <w:shd w:val="clear" w:color="auto" w:fill="auto"/>
            <w:vAlign w:val="center"/>
            <w:hideMark/>
          </w:tcPr>
          <w:p w14:paraId="01BB4D23"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$89,231.31</w:t>
            </w:r>
          </w:p>
        </w:tc>
        <w:tc>
          <w:tcPr>
            <w:tcW w:w="1330" w:type="dxa"/>
            <w:shd w:val="clear" w:color="auto" w:fill="auto"/>
            <w:vAlign w:val="center"/>
            <w:hideMark/>
          </w:tcPr>
          <w:p w14:paraId="098AF516"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$121,865.47</w:t>
            </w:r>
          </w:p>
        </w:tc>
        <w:tc>
          <w:tcPr>
            <w:tcW w:w="1341" w:type="dxa"/>
            <w:shd w:val="clear" w:color="auto" w:fill="auto"/>
            <w:vAlign w:val="center"/>
            <w:hideMark/>
          </w:tcPr>
          <w:p w14:paraId="32E8F768"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$191,529.35</w:t>
            </w:r>
          </w:p>
        </w:tc>
      </w:tr>
    </w:tbl>
    <w:p w14:paraId="69D092A5" w14:textId="77777777" w:rsidR="00FA4454" w:rsidRDefault="00FA4454" w:rsidP="00FA4454">
      <w:pPr>
        <w:pStyle w:val="ListParagraph"/>
        <w:numPr>
          <w:ilvl w:val="0"/>
          <w:numId w:val="40"/>
        </w:numPr>
        <w:rPr>
          <w:rFonts w:eastAsia="Calibri" w:cs="Times New Roman"/>
          <w:sz w:val="24"/>
          <w:szCs w:val="24"/>
        </w:rPr>
      </w:pPr>
      <w:r w:rsidRPr="53E1DE1A">
        <w:rPr>
          <w:rFonts w:eastAsia="Calibri" w:cs="Times New Roman"/>
          <w:sz w:val="24"/>
          <w:szCs w:val="24"/>
        </w:rPr>
        <w:t>Instruction address</w:t>
      </w:r>
      <w:r>
        <w:rPr>
          <w:rFonts w:eastAsia="Calibri" w:cs="Times New Roman"/>
          <w:sz w:val="24"/>
          <w:szCs w:val="24"/>
        </w:rPr>
        <w:t>es</w:t>
      </w:r>
      <w:r w:rsidRPr="53E1DE1A">
        <w:rPr>
          <w:rFonts w:eastAsia="Calibri" w:cs="Times New Roman"/>
          <w:sz w:val="24"/>
          <w:szCs w:val="24"/>
        </w:rPr>
        <w:t xml:space="preserve"> </w:t>
      </w:r>
      <w:r w:rsidRPr="43AB3C41">
        <w:rPr>
          <w:rFonts w:eastAsia="Calibri" w:cs="Times New Roman"/>
          <w:sz w:val="24"/>
          <w:szCs w:val="24"/>
        </w:rPr>
        <w:t>adjustable-rate</w:t>
      </w:r>
      <w:r w:rsidRPr="53E1DE1A">
        <w:rPr>
          <w:rFonts w:eastAsia="Calibri" w:cs="Times New Roman"/>
          <w:sz w:val="24"/>
          <w:szCs w:val="24"/>
        </w:rPr>
        <w:t xml:space="preserve"> loans, tax implications and equity for mortgages. </w:t>
      </w:r>
    </w:p>
    <w:p w14:paraId="0196A098" w14:textId="77777777" w:rsidR="00FA4454" w:rsidRPr="00DA7642" w:rsidRDefault="00FA4454" w:rsidP="00FA4454">
      <w:pPr>
        <w:pStyle w:val="ListParagraph"/>
        <w:numPr>
          <w:ilvl w:val="0"/>
          <w:numId w:val="153"/>
        </w:numPr>
        <w:ind w:left="1440"/>
        <w:rPr>
          <w:rFonts w:eastAsia="Calibri" w:cs="Times New Roman"/>
          <w:b/>
          <w:sz w:val="24"/>
          <w:szCs w:val="24"/>
        </w:rPr>
      </w:pPr>
      <w:r w:rsidRPr="43AB3C41">
        <w:rPr>
          <w:rFonts w:eastAsia="Calibri" w:cs="Times New Roman"/>
          <w:b/>
          <w:bCs/>
          <w:sz w:val="24"/>
          <w:szCs w:val="24"/>
        </w:rPr>
        <w:t>Adjustable-Rate</w:t>
      </w:r>
      <w:r w:rsidRPr="00DA7642">
        <w:rPr>
          <w:rFonts w:eastAsia="Calibri" w:cs="Times New Roman"/>
          <w:b/>
          <w:sz w:val="24"/>
          <w:szCs w:val="24"/>
        </w:rPr>
        <w:t xml:space="preserve"> Loans </w:t>
      </w:r>
      <w:bookmarkStart w:id="27" w:name="_Int_QkHNk0sl"/>
    </w:p>
    <w:p w14:paraId="0A9B9E85" w14:textId="77777777" w:rsidR="00FA4454" w:rsidRDefault="00FA4454" w:rsidP="00FA4454">
      <w:pPr>
        <w:pStyle w:val="ListParagraph"/>
        <w:ind w:left="1440"/>
        <w:rPr>
          <w:rFonts w:eastAsia="Calibri" w:cs="Times New Roman"/>
          <w:sz w:val="24"/>
          <w:szCs w:val="24"/>
        </w:rPr>
      </w:pPr>
      <w:r w:rsidRPr="43AB3C41">
        <w:rPr>
          <w:rFonts w:eastAsia="Calibri" w:cs="Times New Roman"/>
          <w:sz w:val="24"/>
          <w:szCs w:val="24"/>
        </w:rPr>
        <w:t>Adjustable-</w:t>
      </w:r>
      <w:r w:rsidRPr="53E1DE1A">
        <w:rPr>
          <w:rFonts w:eastAsia="Calibri" w:cs="Times New Roman"/>
          <w:sz w:val="24"/>
          <w:szCs w:val="24"/>
        </w:rPr>
        <w:t>rate</w:t>
      </w:r>
      <w:bookmarkEnd w:id="27"/>
      <w:r w:rsidRPr="53E1DE1A">
        <w:rPr>
          <w:rFonts w:eastAsia="Calibri" w:cs="Times New Roman"/>
          <w:sz w:val="24"/>
          <w:szCs w:val="24"/>
        </w:rPr>
        <w:t xml:space="preserve"> mortgages (ARMs) carry interest rates that shift (adjust) </w:t>
      </w:r>
      <w:proofErr w:type="gramStart"/>
      <w:r w:rsidRPr="53E1DE1A">
        <w:rPr>
          <w:rFonts w:eastAsia="Calibri" w:cs="Times New Roman"/>
          <w:sz w:val="24"/>
          <w:szCs w:val="24"/>
        </w:rPr>
        <w:t>at</w:t>
      </w:r>
      <w:proofErr w:type="gramEnd"/>
      <w:r w:rsidRPr="53E1DE1A">
        <w:rPr>
          <w:rFonts w:eastAsia="Calibri" w:cs="Times New Roman"/>
          <w:sz w:val="24"/>
          <w:szCs w:val="24"/>
        </w:rPr>
        <w:t xml:space="preserve"> a pre-arranged frequency over time. They typically have terms of 30 years. These mortgages can start with lower interest rates than fixed rate mortgages, but over </w:t>
      </w:r>
      <w:proofErr w:type="gramStart"/>
      <w:r w:rsidRPr="53E1DE1A">
        <w:rPr>
          <w:rFonts w:eastAsia="Calibri" w:cs="Times New Roman"/>
          <w:sz w:val="24"/>
          <w:szCs w:val="24"/>
        </w:rPr>
        <w:t>time</w:t>
      </w:r>
      <w:proofErr w:type="gramEnd"/>
      <w:r w:rsidRPr="53E1DE1A">
        <w:rPr>
          <w:rFonts w:eastAsia="Calibri" w:cs="Times New Roman"/>
          <w:sz w:val="24"/>
          <w:szCs w:val="24"/>
        </w:rPr>
        <w:t xml:space="preserve"> will adjust to have higher interest rates than fixed rate mortgages. </w:t>
      </w:r>
    </w:p>
    <w:p w14:paraId="0F1D09BF" w14:textId="77777777" w:rsidR="00FA4454" w:rsidRDefault="00FA4454" w:rsidP="00FA4454">
      <w:pPr>
        <w:pStyle w:val="ListParagraph"/>
        <w:numPr>
          <w:ilvl w:val="0"/>
          <w:numId w:val="153"/>
        </w:numPr>
        <w:ind w:left="1440"/>
        <w:rPr>
          <w:rFonts w:eastAsia="Calibri" w:cs="Times New Roman"/>
          <w:sz w:val="24"/>
          <w:szCs w:val="28"/>
        </w:rPr>
      </w:pPr>
      <w:r>
        <w:rPr>
          <w:rFonts w:eastAsia="Calibri" w:cs="Times New Roman"/>
          <w:sz w:val="24"/>
          <w:szCs w:val="28"/>
        </w:rPr>
        <w:t>ARMs have additional variables that require the introduction of some new terminology:</w:t>
      </w:r>
    </w:p>
    <w:p w14:paraId="680B908E"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Adjustment Frequency </w:t>
      </w:r>
    </w:p>
    <w:p w14:paraId="1EB58792" w14:textId="77777777" w:rsidR="00FA4454" w:rsidRDefault="00FA4454" w:rsidP="00FA4454">
      <w:pPr>
        <w:pStyle w:val="ListParagraph"/>
        <w:ind w:left="2160"/>
        <w:rPr>
          <w:rFonts w:eastAsia="Calibri" w:cs="Times New Roman"/>
          <w:sz w:val="24"/>
          <w:szCs w:val="28"/>
        </w:rPr>
      </w:pPr>
      <w:r>
        <w:rPr>
          <w:rFonts w:eastAsia="Calibri" w:cs="Times New Roman"/>
          <w:sz w:val="24"/>
          <w:szCs w:val="28"/>
        </w:rPr>
        <w:t>The time between interest rate adjustments. Typically, this will start with a long introductory interval such as 5 or 10 years and then shift to shorter intervals such as 6 months. For this reason, frequencies are communicated with two numbers such as 7y/6m, which represents a 7-year introductory interval followed by 6-month adjustment intervals.</w:t>
      </w:r>
    </w:p>
    <w:p w14:paraId="351E9E18"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Adjustment Index </w:t>
      </w:r>
    </w:p>
    <w:p w14:paraId="72A3BF14" w14:textId="77777777" w:rsidR="00FA4454" w:rsidRDefault="00FA4454" w:rsidP="00FA4454">
      <w:pPr>
        <w:pStyle w:val="ListParagraph"/>
        <w:ind w:left="2160"/>
        <w:rPr>
          <w:rFonts w:eastAsia="Calibri" w:cs="Times New Roman"/>
          <w:sz w:val="24"/>
          <w:szCs w:val="24"/>
        </w:rPr>
      </w:pPr>
      <w:r w:rsidRPr="43AB3C41">
        <w:rPr>
          <w:rFonts w:eastAsia="Calibri" w:cs="Times New Roman"/>
          <w:sz w:val="24"/>
          <w:szCs w:val="24"/>
        </w:rPr>
        <w:t>This is a benchmark used to set interest rates. Many lending institutions use the Secured Overnight Financing Rate (SOFR) as their index.</w:t>
      </w:r>
    </w:p>
    <w:p w14:paraId="0EE66398"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Margin </w:t>
      </w:r>
    </w:p>
    <w:p w14:paraId="3787857A" w14:textId="77777777" w:rsidR="00FA4454" w:rsidRDefault="00FA4454" w:rsidP="00FA4454">
      <w:pPr>
        <w:pStyle w:val="ListParagraph"/>
        <w:ind w:left="2160"/>
        <w:rPr>
          <w:rFonts w:eastAsia="Calibri" w:cs="Times New Roman"/>
          <w:sz w:val="24"/>
          <w:szCs w:val="28"/>
        </w:rPr>
      </w:pPr>
      <w:r>
        <w:rPr>
          <w:rFonts w:eastAsia="Calibri" w:cs="Times New Roman"/>
          <w:sz w:val="24"/>
          <w:szCs w:val="28"/>
        </w:rPr>
        <w:t>Buyers who use an ARM agree to pay an interest rate that is a constant percentage above the Adjustment Index. This amount is called the margin.</w:t>
      </w:r>
    </w:p>
    <w:p w14:paraId="65186931"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Caps </w:t>
      </w:r>
    </w:p>
    <w:p w14:paraId="74886EC4" w14:textId="77777777" w:rsidR="00FA4454" w:rsidRDefault="00FA4454" w:rsidP="00FA4454">
      <w:pPr>
        <w:pStyle w:val="ListParagraph"/>
        <w:ind w:left="2160"/>
        <w:rPr>
          <w:rFonts w:eastAsia="Calibri" w:cs="Times New Roman"/>
          <w:sz w:val="24"/>
          <w:szCs w:val="24"/>
        </w:rPr>
      </w:pPr>
      <w:r w:rsidRPr="43AB3C41">
        <w:rPr>
          <w:rFonts w:eastAsia="Calibri" w:cs="Times New Roman"/>
          <w:sz w:val="24"/>
          <w:szCs w:val="24"/>
        </w:rPr>
        <w:t>The limit of an interest rate can increase with each adjustment period. Some loans feature a higher initial adjustment cap followed by a smaller cap for the shorter adjustment intervals. Other loans may show an overall cap for the life of the loan. Add this to the introductory interest rate to find the ceiling.</w:t>
      </w:r>
    </w:p>
    <w:p w14:paraId="310E399C"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Ceiling </w:t>
      </w:r>
    </w:p>
    <w:p w14:paraId="09C4D870" w14:textId="77777777" w:rsidR="00FA4454" w:rsidRDefault="00FA4454" w:rsidP="00FA4454">
      <w:pPr>
        <w:pStyle w:val="ListParagraph"/>
        <w:ind w:left="2160"/>
        <w:rPr>
          <w:rFonts w:eastAsia="Calibri" w:cs="Times New Roman"/>
          <w:sz w:val="24"/>
          <w:szCs w:val="24"/>
        </w:rPr>
      </w:pPr>
      <w:r w:rsidRPr="43AB3C41">
        <w:rPr>
          <w:rFonts w:eastAsia="Calibri" w:cs="Times New Roman"/>
          <w:sz w:val="24"/>
          <w:szCs w:val="24"/>
        </w:rPr>
        <w:t>The highest interest rate allowed for the life of the loan.</w:t>
      </w:r>
    </w:p>
    <w:p w14:paraId="5FAFEE18" w14:textId="77777777" w:rsidR="00FA4454" w:rsidRPr="00AA0F5B" w:rsidRDefault="00FA4454" w:rsidP="00FA4454">
      <w:pPr>
        <w:pStyle w:val="ListParagraph"/>
        <w:numPr>
          <w:ilvl w:val="0"/>
          <w:numId w:val="153"/>
        </w:numPr>
        <w:ind w:left="1440"/>
        <w:rPr>
          <w:rFonts w:eastAsia="Calibri" w:cs="Times New Roman"/>
          <w:sz w:val="24"/>
          <w:szCs w:val="24"/>
        </w:rPr>
      </w:pPr>
      <w:r w:rsidRPr="43AB3C41">
        <w:rPr>
          <w:rFonts w:eastAsia="Calibri" w:cs="Times New Roman"/>
          <w:sz w:val="24"/>
          <w:szCs w:val="24"/>
        </w:rPr>
        <w:t>Adjustable-Rate</w:t>
      </w:r>
      <w:r w:rsidRPr="53E1DE1A">
        <w:rPr>
          <w:rFonts w:eastAsia="Calibri" w:cs="Times New Roman"/>
          <w:sz w:val="24"/>
          <w:szCs w:val="24"/>
        </w:rPr>
        <w:t xml:space="preserve"> Mortgages are rarely a good idea for long-term home buyers since the interest rates will eventually rise above fixed rates. ARMs are typically purchased by home buyers who plan to sell their home before the end of the introductory interval. </w:t>
      </w:r>
    </w:p>
    <w:p w14:paraId="7B4DEB67" w14:textId="77777777" w:rsidR="00FA4454" w:rsidRPr="00DA7642" w:rsidRDefault="00FA4454" w:rsidP="00FA4454">
      <w:pPr>
        <w:pStyle w:val="ListParagraph"/>
        <w:numPr>
          <w:ilvl w:val="0"/>
          <w:numId w:val="153"/>
        </w:numPr>
        <w:ind w:left="1440"/>
        <w:rPr>
          <w:rFonts w:eastAsia="Calibri" w:cs="Times New Roman"/>
          <w:b/>
          <w:sz w:val="24"/>
          <w:szCs w:val="28"/>
        </w:rPr>
      </w:pPr>
      <w:r w:rsidRPr="00DA7642">
        <w:rPr>
          <w:rFonts w:eastAsia="Calibri" w:cs="Times New Roman"/>
          <w:b/>
          <w:sz w:val="24"/>
          <w:szCs w:val="28"/>
        </w:rPr>
        <w:t xml:space="preserve">Tax Implications </w:t>
      </w:r>
    </w:p>
    <w:p w14:paraId="774CC2B4" w14:textId="77777777" w:rsidR="00FA4454" w:rsidRDefault="00FA4454" w:rsidP="00FA4454">
      <w:pPr>
        <w:pStyle w:val="ListParagraph"/>
        <w:ind w:left="1440"/>
        <w:rPr>
          <w:rFonts w:eastAsia="Calibri" w:cs="Times New Roman"/>
          <w:sz w:val="24"/>
          <w:szCs w:val="28"/>
        </w:rPr>
      </w:pPr>
      <w:r>
        <w:rPr>
          <w:rFonts w:eastAsia="Calibri" w:cs="Times New Roman"/>
          <w:sz w:val="24"/>
          <w:szCs w:val="28"/>
        </w:rPr>
        <w:t>Buying and owning a home may bring some tax benefits for the buyer/owner. Mortgage point costs, mortgage interest payments, and property taxes are tax deductible and may reduce the total amount of income tax you pay each year depending if you itemize your deductions on Schedule A (MA.912.FL.2.6) (MTR.5.1)</w:t>
      </w:r>
    </w:p>
    <w:p w14:paraId="56D66FFF" w14:textId="77777777" w:rsidR="00FA4454" w:rsidRPr="00DA7642" w:rsidRDefault="00FA4454" w:rsidP="00FA4454">
      <w:pPr>
        <w:pStyle w:val="ListParagraph"/>
        <w:numPr>
          <w:ilvl w:val="0"/>
          <w:numId w:val="153"/>
        </w:numPr>
        <w:ind w:left="1440"/>
        <w:rPr>
          <w:rFonts w:eastAsia="Calibri" w:cs="Times New Roman"/>
          <w:b/>
          <w:sz w:val="24"/>
          <w:szCs w:val="24"/>
        </w:rPr>
      </w:pPr>
      <w:r w:rsidRPr="00DA7642">
        <w:rPr>
          <w:rFonts w:eastAsia="Calibri" w:cs="Times New Roman"/>
          <w:b/>
          <w:sz w:val="24"/>
          <w:szCs w:val="24"/>
        </w:rPr>
        <w:t xml:space="preserve">Equity </w:t>
      </w:r>
    </w:p>
    <w:p w14:paraId="7B93662B" w14:textId="77777777" w:rsidR="00FA4454" w:rsidRDefault="00FA4454" w:rsidP="00FA4454">
      <w:pPr>
        <w:pStyle w:val="ListParagraph"/>
        <w:ind w:left="1440"/>
        <w:rPr>
          <w:rFonts w:eastAsia="Calibri" w:cs="Times New Roman"/>
          <w:sz w:val="24"/>
          <w:szCs w:val="24"/>
        </w:rPr>
      </w:pPr>
      <w:r w:rsidRPr="53E1DE1A">
        <w:rPr>
          <w:rFonts w:eastAsia="Calibri" w:cs="Times New Roman"/>
          <w:sz w:val="24"/>
          <w:szCs w:val="24"/>
        </w:rPr>
        <w:lastRenderedPageBreak/>
        <w:t>Equity refers to the difference in what a buyer owes for their home and the home’s present value. For a buyer who pays a 20% down payment for a home worth $200,000, they would have $40,000 in equity in the home at the time of purchase. Their equity in the home increases as mortgage payments reduce the principal of the mortgage. Equity can also increase as the value of the home increases. If home values fall, equity in the home decreases as a result.</w:t>
      </w:r>
    </w:p>
    <w:p w14:paraId="71CB19A3" w14:textId="60C38C56" w:rsidR="00116427" w:rsidRPr="002A12CA" w:rsidRDefault="00FA4454" w:rsidP="00FA4454">
      <w:pPr>
        <w:pStyle w:val="ListParagraph"/>
        <w:numPr>
          <w:ilvl w:val="0"/>
          <w:numId w:val="135"/>
        </w:numPr>
        <w:textAlignment w:val="baseline"/>
        <w:rPr>
          <w:rFonts w:eastAsia="Calibri" w:cs="Times New Roman"/>
          <w:sz w:val="24"/>
          <w:szCs w:val="24"/>
        </w:rPr>
      </w:pPr>
      <w:r>
        <w:rPr>
          <w:rFonts w:eastAsia="Calibri" w:cs="Times New Roman"/>
          <w:sz w:val="24"/>
          <w:szCs w:val="24"/>
        </w:rPr>
        <w:t xml:space="preserve">Instructions </w:t>
      </w:r>
      <w:proofErr w:type="gramStart"/>
      <w:r>
        <w:rPr>
          <w:rFonts w:eastAsia="Calibri" w:cs="Times New Roman"/>
          <w:sz w:val="24"/>
          <w:szCs w:val="24"/>
        </w:rPr>
        <w:t>includes</w:t>
      </w:r>
      <w:proofErr w:type="gramEnd"/>
      <w:r>
        <w:rPr>
          <w:rFonts w:eastAsia="Calibri" w:cs="Times New Roman"/>
          <w:sz w:val="24"/>
          <w:szCs w:val="24"/>
        </w:rPr>
        <w:t xml:space="preserve"> other mortgages such as Federal Housing Administration (FHA) and U.S. Department of Agriculture (USDA) and situations when one may need to have one of these loans.</w:t>
      </w:r>
      <w:r w:rsidR="00116427" w:rsidRPr="002A12CA">
        <w:rPr>
          <w:rFonts w:eastAsia="Calibri" w:cs="Times New Roman"/>
          <w:sz w:val="24"/>
          <w:szCs w:val="24"/>
        </w:rPr>
        <w:br/>
      </w:r>
    </w:p>
    <w:p w14:paraId="17A37AB4" w14:textId="77777777" w:rsidR="00116427" w:rsidRPr="00446198" w:rsidRDefault="00116427" w:rsidP="00116427">
      <w:pPr>
        <w:pStyle w:val="FinancialFLHeading"/>
      </w:pPr>
      <w:r w:rsidRPr="00446198">
        <w:t>Common Misconceptions or Errors</w:t>
      </w:r>
    </w:p>
    <w:p w14:paraId="270737FB" w14:textId="77777777" w:rsidR="007B16EA" w:rsidRDefault="007B16EA" w:rsidP="007B16EA">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not consider homeowner’s insurance, property taxes or Private Mortgage Insurance (if making a down payment less </w:t>
      </w:r>
      <w:r w:rsidRPr="773AE4E9">
        <w:rPr>
          <w:rFonts w:eastAsia="Times New Roman" w:cs="Times New Roman"/>
          <w:sz w:val="24"/>
          <w:szCs w:val="24"/>
        </w:rPr>
        <w:t>than</w:t>
      </w:r>
      <w:r>
        <w:rPr>
          <w:rFonts w:eastAsia="Times New Roman" w:cs="Times New Roman"/>
          <w:sz w:val="24"/>
          <w:szCs w:val="24"/>
        </w:rPr>
        <w:t xml:space="preserve"> 20%) when considering how much of a mortgage they can afford for a given budget.</w:t>
      </w:r>
    </w:p>
    <w:p w14:paraId="211306DA" w14:textId="77777777" w:rsidR="007B16EA" w:rsidRDefault="007B16EA" w:rsidP="007B16EA">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Students may not consider that both front-end and back-end ratios are considered by lenders. Budgets that have too large of a back-end ratio will not be eligible for many loans even if the front-end ratio is under 28%.</w:t>
      </w:r>
    </w:p>
    <w:p w14:paraId="38BF1AF5" w14:textId="71FA96DC" w:rsidR="00116427" w:rsidRPr="007B16EA" w:rsidRDefault="007B16EA" w:rsidP="007B16EA">
      <w:pPr>
        <w:widowControl w:val="0"/>
        <w:numPr>
          <w:ilvl w:val="1"/>
          <w:numId w:val="43"/>
        </w:numPr>
        <w:spacing w:after="0" w:line="240" w:lineRule="auto"/>
        <w:textAlignment w:val="baseline"/>
        <w:rPr>
          <w:rFonts w:eastAsia="Times New Roman" w:cs="Times New Roman"/>
          <w:sz w:val="24"/>
          <w:szCs w:val="24"/>
        </w:rPr>
      </w:pPr>
      <w:r w:rsidRPr="007B16EA">
        <w:rPr>
          <w:rFonts w:eastAsia="Times New Roman" w:cs="Times New Roman"/>
          <w:sz w:val="24"/>
          <w:szCs w:val="24"/>
        </w:rPr>
        <w:t xml:space="preserve">If considering an ARM, </w:t>
      </w:r>
      <w:proofErr w:type="gramStart"/>
      <w:r w:rsidRPr="007B16EA">
        <w:rPr>
          <w:rFonts w:eastAsia="Times New Roman" w:cs="Times New Roman"/>
          <w:sz w:val="24"/>
          <w:szCs w:val="24"/>
        </w:rPr>
        <w:t>student</w:t>
      </w:r>
      <w:proofErr w:type="gramEnd"/>
      <w:r w:rsidRPr="007B16EA">
        <w:rPr>
          <w:rFonts w:eastAsia="Times New Roman" w:cs="Times New Roman"/>
          <w:sz w:val="24"/>
          <w:szCs w:val="24"/>
        </w:rPr>
        <w:t xml:space="preserve"> may assume the adjustment index rate will remain constant over time. Heavy research should be done on the historical fluctuation of adjustment index rates before assuming the risk of an ARM.</w:t>
      </w:r>
      <w:r>
        <w:rPr>
          <w:rFonts w:eastAsia="Times New Roman" w:cs="Times New Roman"/>
          <w:sz w:val="24"/>
          <w:szCs w:val="24"/>
        </w:rPr>
        <w:br/>
      </w:r>
    </w:p>
    <w:p w14:paraId="1679EDCA" w14:textId="77777777" w:rsidR="00116427" w:rsidRPr="00446198" w:rsidRDefault="00116427" w:rsidP="00116427">
      <w:pPr>
        <w:pStyle w:val="FinancialFLHeading"/>
      </w:pPr>
      <w:r w:rsidRPr="00446198">
        <w:t>Instructional Tasks </w:t>
      </w:r>
    </w:p>
    <w:p w14:paraId="334F0BF2" w14:textId="77777777" w:rsidR="002F78FC" w:rsidRDefault="002F78FC" w:rsidP="002F78FC">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 MTR.6.1)</w:t>
      </w:r>
    </w:p>
    <w:p w14:paraId="7A8A17E1" w14:textId="77777777" w:rsidR="002F78FC" w:rsidRDefault="002F78FC" w:rsidP="002F78FC">
      <w:pPr>
        <w:spacing w:after="0" w:line="240" w:lineRule="auto"/>
        <w:ind w:left="360"/>
        <w:textAlignment w:val="baseline"/>
        <w:rPr>
          <w:rFonts w:eastAsia="Calibri" w:cs="Times New Roman"/>
          <w:iCs/>
          <w:sz w:val="24"/>
          <w:szCs w:val="24"/>
        </w:rPr>
      </w:pPr>
      <w:r>
        <w:rPr>
          <w:rFonts w:eastAsia="Calibri" w:cs="Times New Roman"/>
          <w:iCs/>
          <w:sz w:val="24"/>
          <w:szCs w:val="24"/>
        </w:rPr>
        <w:t>You’re planning to buy your first home. The house you want is listed at $240,000. You’ve saved enough to make a 10% down payment. Closing costs will total 4% of the purchase price and private mortgage insurance (PMI) will cost you $117 each month. Assuming your budget will allow for up to $1,500 a month in mortgage expenses after paying property taxes and homeowner’s insurance, analyze the following purchase options and list the advantages and disadvantages of each.</w:t>
      </w:r>
    </w:p>
    <w:p w14:paraId="1EC31232" w14:textId="77777777" w:rsidR="002F78FC" w:rsidRDefault="002F78FC" w:rsidP="002F78FC">
      <w:pPr>
        <w:pStyle w:val="ListParagraph"/>
        <w:numPr>
          <w:ilvl w:val="0"/>
          <w:numId w:val="154"/>
        </w:numPr>
        <w:textAlignment w:val="baseline"/>
        <w:rPr>
          <w:rFonts w:eastAsia="Calibri" w:cs="Times New Roman"/>
          <w:iCs/>
          <w:sz w:val="24"/>
          <w:szCs w:val="24"/>
        </w:rPr>
      </w:pPr>
      <w:r>
        <w:rPr>
          <w:rFonts w:eastAsia="Calibri" w:cs="Times New Roman"/>
          <w:iCs/>
          <w:sz w:val="24"/>
          <w:szCs w:val="24"/>
        </w:rPr>
        <w:t>A 30-year fixed rate mortgage at 2.75%.</w:t>
      </w:r>
    </w:p>
    <w:p w14:paraId="3C9DBA97" w14:textId="77777777" w:rsidR="002F78FC" w:rsidRDefault="002F78FC" w:rsidP="002F78FC">
      <w:pPr>
        <w:pStyle w:val="ListParagraph"/>
        <w:numPr>
          <w:ilvl w:val="0"/>
          <w:numId w:val="154"/>
        </w:numPr>
        <w:textAlignment w:val="baseline"/>
        <w:rPr>
          <w:rFonts w:eastAsia="Calibri" w:cs="Times New Roman"/>
          <w:iCs/>
          <w:sz w:val="24"/>
          <w:szCs w:val="24"/>
        </w:rPr>
      </w:pPr>
      <w:r>
        <w:rPr>
          <w:rFonts w:eastAsia="Calibri" w:cs="Times New Roman"/>
          <w:iCs/>
          <w:sz w:val="24"/>
          <w:szCs w:val="24"/>
        </w:rPr>
        <w:t>A 30-year fixed rate mortgage at 2.25% after using 2 mortgage points.</w:t>
      </w:r>
    </w:p>
    <w:p w14:paraId="0A0C1610" w14:textId="77777777" w:rsidR="002F78FC" w:rsidRDefault="002F78FC" w:rsidP="002F78FC">
      <w:pPr>
        <w:pStyle w:val="ListParagraph"/>
        <w:numPr>
          <w:ilvl w:val="0"/>
          <w:numId w:val="154"/>
        </w:numPr>
        <w:textAlignment w:val="baseline"/>
        <w:rPr>
          <w:rFonts w:eastAsia="Calibri" w:cs="Times New Roman"/>
          <w:iCs/>
          <w:sz w:val="24"/>
          <w:szCs w:val="24"/>
        </w:rPr>
      </w:pPr>
      <w:r>
        <w:rPr>
          <w:rFonts w:eastAsia="Calibri" w:cs="Times New Roman"/>
          <w:iCs/>
          <w:sz w:val="24"/>
          <w:szCs w:val="24"/>
        </w:rPr>
        <w:t>A 20-year fixed rate mortgage at 2.625%.</w:t>
      </w:r>
    </w:p>
    <w:p w14:paraId="69D9A2F6" w14:textId="13EAF869" w:rsidR="002F78FC" w:rsidRPr="00B667A6" w:rsidRDefault="002F78FC" w:rsidP="009532F1">
      <w:pPr>
        <w:pStyle w:val="ListParagraph"/>
        <w:numPr>
          <w:ilvl w:val="0"/>
          <w:numId w:val="154"/>
        </w:numPr>
        <w:textAlignment w:val="baseline"/>
        <w:rPr>
          <w:rFonts w:eastAsia="Calibri" w:cs="Times New Roman"/>
          <w:iCs/>
          <w:sz w:val="24"/>
          <w:szCs w:val="24"/>
        </w:rPr>
      </w:pPr>
      <w:r>
        <w:rPr>
          <w:rFonts w:eastAsia="Calibri" w:cs="Times New Roman"/>
          <w:iCs/>
          <w:sz w:val="24"/>
          <w:szCs w:val="24"/>
        </w:rPr>
        <w:t>A 7y/6m ARM (30-year term) with a 2.125% introductory rate, a margin of 2.75% over SOFR (currently at 0.05%), 5% first adjustment cap, 1% subsequent adjustment cap and a lifetime cap of 5%.</w:t>
      </w:r>
      <w:r w:rsidR="009532F1">
        <w:rPr>
          <w:rFonts w:eastAsia="Calibri" w:cs="Times New Roman"/>
          <w:iCs/>
          <w:sz w:val="24"/>
          <w:szCs w:val="24"/>
        </w:rPr>
        <w:br/>
      </w:r>
    </w:p>
    <w:p w14:paraId="5D4DB46C" w14:textId="77777777" w:rsidR="002F78FC" w:rsidRPr="00B667A6" w:rsidRDefault="002F78FC" w:rsidP="00B667A6">
      <w:pPr>
        <w:textAlignment w:val="baseline"/>
        <w:rPr>
          <w:rFonts w:eastAsia="Calibri" w:cs="Times New Roman"/>
          <w:iCs/>
          <w:sz w:val="24"/>
          <w:szCs w:val="24"/>
        </w:rPr>
      </w:pPr>
      <w:r w:rsidRPr="00B667A6">
        <w:rPr>
          <w:rFonts w:eastAsia="Calibri" w:cs="Times New Roman"/>
          <w:i/>
          <w:sz w:val="24"/>
          <w:szCs w:val="24"/>
        </w:rPr>
        <w:t xml:space="preserve">Instructional Task </w:t>
      </w:r>
      <w:r>
        <w:rPr>
          <w:rFonts w:eastAsia="Calibri" w:cs="Times New Roman"/>
          <w:i/>
          <w:sz w:val="24"/>
          <w:szCs w:val="24"/>
        </w:rPr>
        <w:t>2</w:t>
      </w:r>
      <w:r w:rsidRPr="00B667A6">
        <w:rPr>
          <w:rFonts w:eastAsia="Calibri" w:cs="Times New Roman"/>
          <w:i/>
          <w:sz w:val="24"/>
          <w:szCs w:val="24"/>
        </w:rPr>
        <w:t xml:space="preserve"> (MTR.4.1, MTR.</w:t>
      </w:r>
      <w:r>
        <w:rPr>
          <w:rFonts w:eastAsia="Calibri" w:cs="Times New Roman"/>
          <w:i/>
          <w:sz w:val="24"/>
          <w:szCs w:val="24"/>
        </w:rPr>
        <w:t>7</w:t>
      </w:r>
      <w:r w:rsidRPr="00B667A6">
        <w:rPr>
          <w:rFonts w:eastAsia="Calibri" w:cs="Times New Roman"/>
          <w:i/>
          <w:sz w:val="24"/>
          <w:szCs w:val="24"/>
        </w:rPr>
        <w:t>.1)</w:t>
      </w:r>
    </w:p>
    <w:p w14:paraId="754DED57" w14:textId="7C67A883" w:rsidR="00116427" w:rsidRPr="009532F1" w:rsidRDefault="002F78FC" w:rsidP="009532F1">
      <w:pPr>
        <w:spacing w:after="0"/>
        <w:textAlignment w:val="baseline"/>
        <w:rPr>
          <w:rFonts w:eastAsia="Calibri" w:cs="Times New Roman"/>
          <w:iCs/>
          <w:sz w:val="24"/>
          <w:szCs w:val="24"/>
        </w:rPr>
      </w:pPr>
      <w:r w:rsidRPr="00C640D9">
        <w:rPr>
          <w:rFonts w:eastAsia="Times New Roman" w:cs="Times New Roman"/>
          <w:sz w:val="24"/>
          <w:szCs w:val="24"/>
        </w:rPr>
        <w:t>You and your spouse are applying for a mortgage with a local bank, who will check your front-end and back-end ratio before approving the loan. Your combined take home income is $98,756. The monthly mortgage for the house you wants is $1,496 each month. The annual property taxes would be $1,825 and your homeowner’s insurance premium would cost $1,114 each year. You have two car payments, one $578 per month and the other $456 per month, and one student loan payment of $272 each month. Based on these expenses, would the bank approve your loan? Why or why not?</w:t>
      </w:r>
      <w:r w:rsidR="00116427">
        <w:rPr>
          <w:rFonts w:eastAsiaTheme="minorEastAsia" w:cs="Times New Roman"/>
          <w:color w:val="000000" w:themeColor="text1"/>
          <w:sz w:val="24"/>
          <w:szCs w:val="24"/>
        </w:rPr>
        <w:br/>
      </w:r>
    </w:p>
    <w:p w14:paraId="499709C8" w14:textId="77777777" w:rsidR="00116427" w:rsidRPr="00446198" w:rsidRDefault="00116427" w:rsidP="00116427">
      <w:pPr>
        <w:pStyle w:val="FinancialFLHeading"/>
      </w:pPr>
      <w:r w:rsidRPr="00446198">
        <w:lastRenderedPageBreak/>
        <w:t>Instructional Items </w:t>
      </w:r>
    </w:p>
    <w:p w14:paraId="113E77E4" w14:textId="77777777" w:rsidR="000A4135" w:rsidRPr="00EB6951" w:rsidRDefault="000A4135" w:rsidP="000A4135">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248A2991" w14:textId="77777777" w:rsidR="000A4135" w:rsidRDefault="000A4135" w:rsidP="000A4135">
      <w:pPr>
        <w:spacing w:after="0" w:line="240" w:lineRule="auto"/>
        <w:ind w:left="360"/>
        <w:textAlignment w:val="baseline"/>
        <w:rPr>
          <w:rFonts w:eastAsia="Times New Roman" w:cs="Times New Roman"/>
          <w:sz w:val="24"/>
          <w:szCs w:val="24"/>
        </w:rPr>
      </w:pPr>
    </w:p>
    <w:p w14:paraId="63695AF1" w14:textId="77777777" w:rsidR="000A4135" w:rsidRDefault="000A4135" w:rsidP="000A4135">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Alex is buying a home for $325,000. She can afford a down payment of 10% or she can borrow 10% from her parents to </w:t>
      </w:r>
      <w:proofErr w:type="gramStart"/>
      <w:r>
        <w:rPr>
          <w:rFonts w:eastAsia="Times New Roman" w:cs="Times New Roman"/>
          <w:sz w:val="24"/>
          <w:szCs w:val="24"/>
        </w:rPr>
        <w:t>put</w:t>
      </w:r>
      <w:proofErr w:type="gramEnd"/>
      <w:r>
        <w:rPr>
          <w:rFonts w:eastAsia="Times New Roman" w:cs="Times New Roman"/>
          <w:sz w:val="24"/>
          <w:szCs w:val="24"/>
        </w:rPr>
        <w:t xml:space="preserve"> a 20% down payment. The mortgage company gives her the following options:</w:t>
      </w:r>
    </w:p>
    <w:p w14:paraId="5BD2C363" w14:textId="77777777" w:rsidR="000A4135" w:rsidRPr="00B667A6" w:rsidRDefault="000A4135" w:rsidP="000A4135">
      <w:pPr>
        <w:spacing w:after="0" w:line="240" w:lineRule="auto"/>
        <w:ind w:left="360"/>
        <w:textAlignment w:val="baseline"/>
        <w:rPr>
          <w:rFonts w:eastAsia="Times New Roman" w:cs="Times New Roman"/>
          <w:b/>
          <w:bCs/>
          <w:sz w:val="24"/>
          <w:szCs w:val="24"/>
        </w:rPr>
      </w:pPr>
      <w:r w:rsidRPr="00B667A6">
        <w:rPr>
          <w:rFonts w:eastAsia="Times New Roman" w:cs="Times New Roman"/>
          <w:b/>
          <w:bCs/>
          <w:sz w:val="24"/>
          <w:szCs w:val="24"/>
        </w:rPr>
        <w:t>Option 1: 10% down payment</w:t>
      </w:r>
      <w:r>
        <w:rPr>
          <w:rFonts w:eastAsia="Times New Roman" w:cs="Times New Roman"/>
          <w:b/>
          <w:bCs/>
          <w:sz w:val="24"/>
          <w:szCs w:val="24"/>
        </w:rPr>
        <w:t xml:space="preserve"> and buying points.</w:t>
      </w:r>
    </w:p>
    <w:p w14:paraId="3F9EA620" w14:textId="6A3FDBBB"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Down Payment: $32,500</w:t>
      </w:r>
    </w:p>
    <w:p w14:paraId="4457E873"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Loan amount: $292,500</w:t>
      </w:r>
    </w:p>
    <w:p w14:paraId="7B7D60E9"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Interest rate: 5.5% Fixed rate</w:t>
      </w:r>
    </w:p>
    <w:p w14:paraId="13FBC262"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PMI: 0.8% of the loan amount annually ($2,340)</w:t>
      </w:r>
    </w:p>
    <w:p w14:paraId="3C5CE745"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Total interest paid with points over 30 years: $274,046.20</w:t>
      </w:r>
    </w:p>
    <w:p w14:paraId="53210859" w14:textId="77777777" w:rsidR="000A4135" w:rsidRPr="00B667A6" w:rsidRDefault="000A4135" w:rsidP="000A4135">
      <w:pPr>
        <w:spacing w:after="0" w:line="240" w:lineRule="auto"/>
        <w:ind w:left="360"/>
        <w:textAlignment w:val="baseline"/>
        <w:rPr>
          <w:rFonts w:eastAsia="Times New Roman" w:cs="Times New Roman"/>
          <w:b/>
          <w:bCs/>
          <w:sz w:val="24"/>
          <w:szCs w:val="24"/>
        </w:rPr>
      </w:pPr>
      <w:r w:rsidRPr="00B667A6">
        <w:rPr>
          <w:rFonts w:eastAsia="Times New Roman" w:cs="Times New Roman"/>
          <w:b/>
          <w:bCs/>
          <w:sz w:val="24"/>
          <w:szCs w:val="24"/>
        </w:rPr>
        <w:t>Option 2: 20% down payment</w:t>
      </w:r>
    </w:p>
    <w:p w14:paraId="354A26B5"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Down Payment: $65,000</w:t>
      </w:r>
    </w:p>
    <w:p w14:paraId="78BBC890"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Loan amount: $260,000</w:t>
      </w:r>
    </w:p>
    <w:p w14:paraId="570A4235"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Interest rate: 5.0% Fixed rate</w:t>
      </w:r>
    </w:p>
    <w:p w14:paraId="3F9ADBDF"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PMI: Not required</w:t>
      </w:r>
    </w:p>
    <w:p w14:paraId="32F1D414"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Total interest paid over 30 years: $237,941.47</w:t>
      </w:r>
    </w:p>
    <w:p w14:paraId="55C76CCA" w14:textId="783A0141" w:rsidR="00116427" w:rsidRPr="000A4135" w:rsidRDefault="000A4135" w:rsidP="000A4135">
      <w:pPr>
        <w:spacing w:after="0"/>
        <w:textAlignment w:val="baseline"/>
        <w:rPr>
          <w:rFonts w:eastAsia="Times New Roman" w:cs="Times New Roman"/>
          <w:sz w:val="24"/>
          <w:szCs w:val="24"/>
        </w:rPr>
      </w:pPr>
      <w:r>
        <w:rPr>
          <w:rFonts w:eastAsia="Times New Roman" w:cs="Times New Roman"/>
          <w:sz w:val="24"/>
          <w:szCs w:val="24"/>
        </w:rPr>
        <w:t>How much money can Alex save over the course of the mortgage by putting 20% down payment?</w:t>
      </w:r>
    </w:p>
    <w:p w14:paraId="5EA567CF"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0A8C55A8" w14:textId="2EDCB841" w:rsidR="00116427" w:rsidRPr="000A4135" w:rsidRDefault="00116427" w:rsidP="00116427">
      <w:pPr>
        <w:pStyle w:val="Style4"/>
        <w:rPr>
          <w:sz w:val="24"/>
        </w:rPr>
      </w:pPr>
      <w:r w:rsidRPr="00446198">
        <w:t>*The strategies, tasks and items included in the B1G-M are examples and should not be considered comprehensive.</w:t>
      </w:r>
      <w:r w:rsidR="000A4135">
        <w:br/>
      </w:r>
    </w:p>
    <w:p w14:paraId="1C1B3873" w14:textId="6A31DD2E" w:rsidR="00116427" w:rsidRDefault="00430354" w:rsidP="00116427">
      <w:pPr>
        <w:pStyle w:val="Heading3"/>
      </w:pPr>
      <w:r w:rsidRPr="00EB6951">
        <w:t>MA.</w:t>
      </w:r>
      <w:r>
        <w:t>912</w:t>
      </w:r>
      <w:r w:rsidRPr="00EB6951">
        <w:t>.FL.</w:t>
      </w:r>
      <w:r>
        <w:t>3.10</w:t>
      </w:r>
      <w:r w:rsidR="00116427">
        <w:br/>
      </w:r>
    </w:p>
    <w:p w14:paraId="5B514587" w14:textId="77777777" w:rsidR="00116427" w:rsidRPr="00446198" w:rsidRDefault="00116427" w:rsidP="00116427">
      <w:pPr>
        <w:pStyle w:val="FinancialFLHeading"/>
      </w:pPr>
      <w:r w:rsidRPr="00446198">
        <w:t>Benchmark</w:t>
      </w:r>
    </w:p>
    <w:p w14:paraId="57E53D42" w14:textId="43CD7AC7" w:rsidR="00116427" w:rsidRPr="005D203C" w:rsidRDefault="00CC7C07" w:rsidP="00116427">
      <w:pPr>
        <w:pStyle w:val="Style3"/>
      </w:pPr>
      <w:r w:rsidRPr="007A3FFD">
        <w:rPr>
          <w:color w:val="000000"/>
        </w:rPr>
        <w:t>MA.912.FL.</w:t>
      </w:r>
      <w:r>
        <w:rPr>
          <w:color w:val="000000"/>
        </w:rPr>
        <w:t>3.10</w:t>
      </w:r>
      <w:r w:rsidR="00116427" w:rsidRPr="0012407D">
        <w:tab/>
      </w:r>
      <w:r w:rsidR="009962CF" w:rsidRPr="00B46A91">
        <w:rPr>
          <w:color w:val="000000"/>
        </w:rPr>
        <w:t>Analyze credit scores qualitatively. Explain how short-term and long-term purchases, including deferred payments, may increase or decrease credit scores. Explain how credit scores influence buying power.</w:t>
      </w:r>
    </w:p>
    <w:p w14:paraId="2AA86C28" w14:textId="77777777" w:rsidR="005E1FD5" w:rsidRPr="005E1FD5" w:rsidRDefault="005E1FD5" w:rsidP="005E1FD5">
      <w:pPr>
        <w:spacing w:after="0" w:line="240" w:lineRule="auto"/>
        <w:rPr>
          <w:rFonts w:eastAsia="Calibri" w:cs="Times New Roman"/>
          <w:sz w:val="24"/>
          <w:szCs w:val="24"/>
          <w:u w:val="single"/>
        </w:rPr>
      </w:pPr>
    </w:p>
    <w:p w14:paraId="0A4EB52F" w14:textId="73B2BA77" w:rsidR="005E1FD5" w:rsidRPr="007A3FFD" w:rsidRDefault="005E1FD5" w:rsidP="005E1FD5">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08899296" w14:textId="77777777" w:rsidR="005E1FD5" w:rsidRDefault="005E1FD5" w:rsidP="005E1FD5">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46A91">
        <w:rPr>
          <w:rFonts w:eastAsia="Calibri" w:cs="Times New Roman"/>
          <w:szCs w:val="24"/>
        </w:rPr>
        <w:t xml:space="preserve">Instruction includes how each of the following categories affects a credit score: past payment history, amount of debt, public records information, length of credit history and the number of recent credit inquiries. </w:t>
      </w:r>
    </w:p>
    <w:p w14:paraId="20C9350C" w14:textId="77777777" w:rsidR="005E1FD5" w:rsidRDefault="005E1FD5" w:rsidP="005E1FD5">
      <w:pPr>
        <w:spacing w:after="0" w:line="240" w:lineRule="auto"/>
        <w:rPr>
          <w:rFonts w:eastAsia="Calibri" w:cs="Times New Roman"/>
          <w:szCs w:val="24"/>
        </w:rPr>
      </w:pPr>
      <w:r w:rsidRPr="00B46A91">
        <w:rPr>
          <w:rFonts w:eastAsia="Calibri" w:cs="Times New Roman"/>
          <w:i/>
          <w:szCs w:val="24"/>
        </w:rPr>
        <w:t>Clarification 2:</w:t>
      </w:r>
      <w:r w:rsidRPr="00B46A91">
        <w:rPr>
          <w:rFonts w:eastAsia="Calibri" w:cs="Times New Roman"/>
          <w:szCs w:val="24"/>
        </w:rPr>
        <w:t xml:space="preserve"> Instruction includes how credit score affects qualification and interest rate for a home mortgage. </w:t>
      </w:r>
    </w:p>
    <w:p w14:paraId="37AF8B82" w14:textId="77777777" w:rsidR="00116427" w:rsidRPr="005E1FD5" w:rsidRDefault="00116427" w:rsidP="00116427">
      <w:pPr>
        <w:spacing w:after="0"/>
        <w:rPr>
          <w:sz w:val="24"/>
          <w:szCs w:val="24"/>
        </w:rPr>
      </w:pPr>
    </w:p>
    <w:p w14:paraId="6487C6F4" w14:textId="77777777" w:rsidR="00116427" w:rsidRPr="00446198" w:rsidRDefault="00116427" w:rsidP="00116427">
      <w:pPr>
        <w:pStyle w:val="FinancialFLHeading"/>
      </w:pPr>
      <w:r w:rsidRPr="00446198">
        <w:t xml:space="preserve">Connecting Benchmarks/Horizontal Alignment        </w:t>
      </w:r>
    </w:p>
    <w:p w14:paraId="257E081E" w14:textId="2F1F646F" w:rsidR="00116427" w:rsidRPr="00B06800" w:rsidRDefault="00B8766B" w:rsidP="00116427">
      <w:pPr>
        <w:numPr>
          <w:ilvl w:val="0"/>
          <w:numId w:val="41"/>
        </w:numPr>
        <w:spacing w:after="0" w:line="240" w:lineRule="auto"/>
        <w:rPr>
          <w:rFonts w:eastAsia="Times New Roman" w:cs="Times New Roman"/>
          <w:sz w:val="24"/>
          <w:szCs w:val="24"/>
        </w:rPr>
      </w:pPr>
      <w:r w:rsidRPr="007A068F">
        <w:rPr>
          <w:rFonts w:eastAsia="Times New Roman" w:cs="Times New Roman"/>
          <w:sz w:val="24"/>
          <w:szCs w:val="24"/>
        </w:rPr>
        <w:t>MA.912.FL.1.1</w:t>
      </w:r>
      <w:r w:rsidR="00116427">
        <w:rPr>
          <w:rFonts w:eastAsia="Calibri" w:cs="Times New Roman"/>
          <w:bCs/>
          <w:color w:val="000000" w:themeColor="text1"/>
          <w:sz w:val="24"/>
          <w:szCs w:val="24"/>
        </w:rPr>
        <w:br/>
      </w:r>
    </w:p>
    <w:p w14:paraId="6F0A32F3" w14:textId="77777777" w:rsidR="00116427" w:rsidRPr="00446198" w:rsidRDefault="00116427" w:rsidP="00116427">
      <w:pPr>
        <w:pStyle w:val="FinancialFLHeading"/>
      </w:pPr>
      <w:r w:rsidRPr="00446198">
        <w:t>Terms from the K-12 Glossary </w:t>
      </w:r>
    </w:p>
    <w:p w14:paraId="75517C20" w14:textId="3BBC74C8" w:rsidR="00116427" w:rsidRPr="00446198" w:rsidRDefault="00116427" w:rsidP="00B8766B">
      <w:pPr>
        <w:pStyle w:val="ListParagraph"/>
        <w:ind w:left="720"/>
        <w:textAlignment w:val="baseline"/>
        <w:rPr>
          <w:rFonts w:eastAsia="Times New Roman" w:cs="Times New Roman"/>
          <w:sz w:val="24"/>
          <w:szCs w:val="24"/>
        </w:rPr>
      </w:pPr>
      <w:r>
        <w:rPr>
          <w:rFonts w:eastAsia="Times New Roman" w:cs="Times New Roman"/>
          <w:sz w:val="24"/>
          <w:szCs w:val="24"/>
        </w:rPr>
        <w:br/>
      </w:r>
    </w:p>
    <w:p w14:paraId="5213CE89"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2A84B7D" w14:textId="77777777" w:rsidTr="0088141E">
        <w:trPr>
          <w:trHeight w:val="981"/>
        </w:trPr>
        <w:tc>
          <w:tcPr>
            <w:tcW w:w="2498" w:type="pct"/>
            <w:shd w:val="clear" w:color="auto" w:fill="auto"/>
            <w:hideMark/>
          </w:tcPr>
          <w:p w14:paraId="5CE741C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lastRenderedPageBreak/>
              <w:t>Previous Benchmarks</w:t>
            </w:r>
          </w:p>
          <w:p w14:paraId="3041CD39" w14:textId="537B1B0A" w:rsidR="00116427" w:rsidRPr="007B4E46" w:rsidRDefault="00116427" w:rsidP="00B8766B">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676AE33D"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A9C8BB5"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7D64BEBE" w14:textId="77777777" w:rsidR="00116427" w:rsidRPr="00446198" w:rsidRDefault="00116427" w:rsidP="00116427">
      <w:pPr>
        <w:pStyle w:val="FinancialFLHeading"/>
      </w:pPr>
      <w:r w:rsidRPr="00446198">
        <w:t xml:space="preserve">Purpose and Instructional Strategies </w:t>
      </w:r>
    </w:p>
    <w:p w14:paraId="51AC61B6" w14:textId="77777777" w:rsidR="00E87B67" w:rsidRDefault="00E87B67" w:rsidP="00E87B67">
      <w:pPr>
        <w:spacing w:after="0" w:line="240" w:lineRule="auto"/>
        <w:textAlignment w:val="baseline"/>
        <w:rPr>
          <w:rFonts w:eastAsia="Calibri" w:cs="Times New Roman"/>
          <w:sz w:val="24"/>
          <w:szCs w:val="24"/>
        </w:rPr>
      </w:pPr>
      <w:r>
        <w:rPr>
          <w:rFonts w:eastAsia="Calibri" w:cs="Times New Roman"/>
          <w:sz w:val="24"/>
          <w:szCs w:val="24"/>
        </w:rPr>
        <w:t xml:space="preserve">In Math for Data and Financial Literacy, students explore how credit scores are calculated and multiple factors that cause them to increase or decrease. They also learn about the impact credit scores have </w:t>
      </w:r>
      <w:r w:rsidRPr="773AE4E9">
        <w:rPr>
          <w:rFonts w:eastAsia="Calibri" w:cs="Times New Roman"/>
          <w:sz w:val="24"/>
          <w:szCs w:val="24"/>
        </w:rPr>
        <w:t>on</w:t>
      </w:r>
      <w:r>
        <w:rPr>
          <w:rFonts w:eastAsia="Calibri" w:cs="Times New Roman"/>
          <w:sz w:val="24"/>
          <w:szCs w:val="24"/>
        </w:rPr>
        <w:t xml:space="preserve"> buying power.  </w:t>
      </w:r>
    </w:p>
    <w:p w14:paraId="5D2D75FB" w14:textId="77777777" w:rsidR="00E87B67" w:rsidRDefault="00E87B67" w:rsidP="00E87B67">
      <w:pPr>
        <w:pStyle w:val="ListParagraph"/>
        <w:numPr>
          <w:ilvl w:val="0"/>
          <w:numId w:val="40"/>
        </w:numPr>
        <w:textAlignment w:val="baseline"/>
        <w:rPr>
          <w:rFonts w:eastAsia="Calibri" w:cs="Times New Roman"/>
          <w:sz w:val="24"/>
          <w:szCs w:val="24"/>
        </w:rPr>
      </w:pPr>
      <w:r w:rsidRPr="00AF5C95">
        <w:rPr>
          <w:rFonts w:eastAsia="Calibri" w:cs="Times New Roman"/>
          <w:sz w:val="24"/>
          <w:szCs w:val="24"/>
        </w:rPr>
        <w:t xml:space="preserve">Instruction </w:t>
      </w:r>
      <w:r>
        <w:rPr>
          <w:rFonts w:eastAsia="Calibri" w:cs="Times New Roman"/>
          <w:sz w:val="24"/>
          <w:szCs w:val="24"/>
        </w:rPr>
        <w:t>begins</w:t>
      </w:r>
      <w:r w:rsidRPr="00AF5C95">
        <w:rPr>
          <w:rFonts w:eastAsia="Calibri" w:cs="Times New Roman"/>
          <w:sz w:val="24"/>
          <w:szCs w:val="24"/>
        </w:rPr>
        <w:t xml:space="preserve"> with </w:t>
      </w:r>
      <w:r>
        <w:rPr>
          <w:rFonts w:eastAsia="Calibri" w:cs="Times New Roman"/>
          <w:sz w:val="24"/>
          <w:szCs w:val="24"/>
        </w:rPr>
        <w:t xml:space="preserve">a discussion </w:t>
      </w:r>
      <w:r w:rsidRPr="005B1021">
        <w:rPr>
          <w:rFonts w:eastAsia="Calibri" w:cs="Times New Roman"/>
          <w:i/>
          <w:iCs/>
          <w:sz w:val="24"/>
          <w:szCs w:val="24"/>
        </w:rPr>
        <w:t>(MTR.4</w:t>
      </w:r>
      <w:r>
        <w:rPr>
          <w:rFonts w:eastAsia="Calibri" w:cs="Times New Roman"/>
          <w:i/>
          <w:iCs/>
          <w:sz w:val="24"/>
          <w:szCs w:val="24"/>
        </w:rPr>
        <w:t>.1</w:t>
      </w:r>
      <w:r w:rsidRPr="005B1021">
        <w:rPr>
          <w:rFonts w:eastAsia="Calibri" w:cs="Times New Roman"/>
          <w:i/>
          <w:iCs/>
          <w:sz w:val="24"/>
          <w:szCs w:val="24"/>
        </w:rPr>
        <w:t xml:space="preserve">) </w:t>
      </w:r>
      <w:r>
        <w:rPr>
          <w:rFonts w:eastAsia="Calibri" w:cs="Times New Roman"/>
          <w:sz w:val="24"/>
          <w:szCs w:val="24"/>
        </w:rPr>
        <w:t xml:space="preserve">among students regarding what they think lenders look for when deciding if a potential borrower is trustworthy. Organize their thoughts on your whiteboard or a piece of chart paper to reflect on later in the lesson. After the discussion, inform students that credit scores are the metric lenders commonly </w:t>
      </w:r>
      <w:proofErr w:type="spellStart"/>
      <w:proofErr w:type="gramStart"/>
      <w:r>
        <w:rPr>
          <w:rFonts w:eastAsia="Calibri" w:cs="Times New Roman"/>
          <w:sz w:val="24"/>
          <w:szCs w:val="24"/>
        </w:rPr>
        <w:t>use</w:t>
      </w:r>
      <w:proofErr w:type="spellEnd"/>
      <w:proofErr w:type="gramEnd"/>
      <w:r>
        <w:rPr>
          <w:rFonts w:eastAsia="Calibri" w:cs="Times New Roman"/>
          <w:sz w:val="24"/>
          <w:szCs w:val="24"/>
        </w:rPr>
        <w:t xml:space="preserve"> to gauge the trustworthiness of a borrower.</w:t>
      </w:r>
    </w:p>
    <w:p w14:paraId="3414097B" w14:textId="77777777" w:rsidR="00E87B67" w:rsidRPr="00AF5C95" w:rsidRDefault="00E87B67" w:rsidP="00E87B67">
      <w:pPr>
        <w:pStyle w:val="ListParagraph"/>
        <w:numPr>
          <w:ilvl w:val="0"/>
          <w:numId w:val="40"/>
        </w:numPr>
        <w:textAlignment w:val="baseline"/>
        <w:rPr>
          <w:rFonts w:eastAsia="Calibri" w:cs="Times New Roman"/>
          <w:sz w:val="24"/>
          <w:szCs w:val="24"/>
        </w:rPr>
      </w:pPr>
      <w:r>
        <w:rPr>
          <w:rFonts w:eastAsia="Calibri" w:cs="Times New Roman"/>
          <w:sz w:val="24"/>
          <w:szCs w:val="24"/>
        </w:rPr>
        <w:t>Instruction includes exploring</w:t>
      </w:r>
      <w:r w:rsidRPr="00AF5C95">
        <w:rPr>
          <w:rFonts w:eastAsia="Calibri" w:cs="Times New Roman"/>
          <w:sz w:val="24"/>
          <w:szCs w:val="24"/>
        </w:rPr>
        <w:t xml:space="preserve"> how credit scores impact buying power so students can identify the benefits of maintaining a high credit score. Have student</w:t>
      </w:r>
      <w:r>
        <w:rPr>
          <w:rFonts w:eastAsia="Calibri" w:cs="Times New Roman"/>
          <w:sz w:val="24"/>
          <w:szCs w:val="24"/>
        </w:rPr>
        <w:t>s</w:t>
      </w:r>
      <w:r w:rsidRPr="00AF5C95">
        <w:rPr>
          <w:rFonts w:eastAsia="Calibri" w:cs="Times New Roman"/>
          <w:sz w:val="24"/>
          <w:szCs w:val="24"/>
        </w:rPr>
        <w:t xml:space="preserve"> explore various online loan calculators that feature a credit score field they can change. They should quickly notice that interest rates for loans increase as credit scores decrease. As a class, calculate the difference in </w:t>
      </w:r>
      <w:r>
        <w:rPr>
          <w:rFonts w:eastAsia="Calibri" w:cs="Times New Roman"/>
          <w:sz w:val="24"/>
          <w:szCs w:val="24"/>
        </w:rPr>
        <w:t xml:space="preserve">total </w:t>
      </w:r>
      <w:r w:rsidRPr="00AF5C95">
        <w:rPr>
          <w:rFonts w:eastAsia="Calibri" w:cs="Times New Roman"/>
          <w:sz w:val="24"/>
          <w:szCs w:val="24"/>
        </w:rPr>
        <w:t>interest payments for a given loan depending on the credit score of the borrower. Use the information you find online or c</w:t>
      </w:r>
      <w:r>
        <w:rPr>
          <w:rFonts w:eastAsia="Calibri" w:cs="Times New Roman"/>
          <w:sz w:val="24"/>
          <w:szCs w:val="24"/>
        </w:rPr>
        <w:t>onsider the following example.</w:t>
      </w:r>
    </w:p>
    <w:p w14:paraId="7FBC91B7" w14:textId="77777777" w:rsidR="00E87B67" w:rsidRPr="00DA7642" w:rsidRDefault="00E87B67" w:rsidP="00E87B67">
      <w:pPr>
        <w:pStyle w:val="ListParagraph"/>
        <w:numPr>
          <w:ilvl w:val="0"/>
          <w:numId w:val="153"/>
        </w:numPr>
        <w:ind w:left="1440"/>
        <w:textAlignment w:val="baseline"/>
        <w:rPr>
          <w:rFonts w:eastAsia="Calibri" w:cs="Times New Roman"/>
          <w:sz w:val="24"/>
          <w:szCs w:val="24"/>
        </w:rPr>
      </w:pPr>
      <w:r w:rsidRPr="00DA7642">
        <w:rPr>
          <w:rFonts w:eastAsia="Calibri" w:cs="Times New Roman"/>
          <w:sz w:val="24"/>
          <w:szCs w:val="24"/>
        </w:rPr>
        <w:t xml:space="preserve">Two families are applying for 30-year loans to purchase homes that each will cost $240,000 after down payments. The families’ income and monthly expenses are nearly identical. The major difference is their credit history. </w:t>
      </w:r>
      <w:proofErr w:type="gramStart"/>
      <w:r w:rsidRPr="00DA7642">
        <w:rPr>
          <w:rFonts w:eastAsia="Calibri" w:cs="Times New Roman"/>
          <w:sz w:val="24"/>
          <w:szCs w:val="24"/>
        </w:rPr>
        <w:t>The Johnson’s</w:t>
      </w:r>
      <w:proofErr w:type="gramEnd"/>
      <w:r w:rsidRPr="00DA7642">
        <w:rPr>
          <w:rFonts w:eastAsia="Calibri" w:cs="Times New Roman"/>
          <w:sz w:val="24"/>
          <w:szCs w:val="24"/>
        </w:rPr>
        <w:t xml:space="preserve"> have a credit score of 631 and receive an offer at 4.312%. The Thompson’s have a credit score of 803 and receive an offer at 3.216%. If they both take </w:t>
      </w:r>
      <w:proofErr w:type="gramStart"/>
      <w:r w:rsidRPr="00DA7642">
        <w:rPr>
          <w:rFonts w:eastAsia="Calibri" w:cs="Times New Roman"/>
          <w:sz w:val="24"/>
          <w:szCs w:val="24"/>
        </w:rPr>
        <w:t>the out</w:t>
      </w:r>
      <w:proofErr w:type="gramEnd"/>
      <w:r w:rsidRPr="00DA7642">
        <w:rPr>
          <w:rFonts w:eastAsia="Calibri" w:cs="Times New Roman"/>
          <w:sz w:val="24"/>
          <w:szCs w:val="24"/>
        </w:rPr>
        <w:t xml:space="preserve"> their respective loans, how much more in interest will </w:t>
      </w:r>
      <w:proofErr w:type="gramStart"/>
      <w:r w:rsidRPr="00DA7642">
        <w:rPr>
          <w:rFonts w:eastAsia="Calibri" w:cs="Times New Roman"/>
          <w:sz w:val="24"/>
          <w:szCs w:val="24"/>
        </w:rPr>
        <w:t>the Johnson’s</w:t>
      </w:r>
      <w:proofErr w:type="gramEnd"/>
      <w:r w:rsidRPr="00DA7642">
        <w:rPr>
          <w:rFonts w:eastAsia="Calibri" w:cs="Times New Roman"/>
          <w:sz w:val="24"/>
          <w:szCs w:val="24"/>
        </w:rPr>
        <w:t xml:space="preserve"> pay due to poor credit?</w:t>
      </w:r>
    </w:p>
    <w:p w14:paraId="002F181D" w14:textId="77777777" w:rsidR="00E87B67" w:rsidRDefault="00E87B67" w:rsidP="00E87B67">
      <w:pPr>
        <w:pStyle w:val="ListParagraph"/>
        <w:numPr>
          <w:ilvl w:val="0"/>
          <w:numId w:val="40"/>
        </w:numPr>
        <w:textAlignment w:val="baseline"/>
        <w:rPr>
          <w:rFonts w:eastAsia="Calibri" w:cs="Times New Roman"/>
          <w:sz w:val="24"/>
          <w:szCs w:val="24"/>
        </w:rPr>
      </w:pPr>
      <w:r w:rsidRPr="00AF5C95">
        <w:rPr>
          <w:rFonts w:eastAsia="Calibri" w:cs="Times New Roman"/>
          <w:sz w:val="24"/>
          <w:szCs w:val="24"/>
        </w:rPr>
        <w:t>Once students gain an appreciation for how credit scores affect their future finances, begin instruction regarding how they are calculated.</w:t>
      </w:r>
    </w:p>
    <w:p w14:paraId="29BCC31D" w14:textId="77777777" w:rsidR="00E87B67" w:rsidRDefault="00E87B67" w:rsidP="00E87B67">
      <w:pPr>
        <w:pStyle w:val="ListParagraph"/>
        <w:numPr>
          <w:ilvl w:val="1"/>
          <w:numId w:val="40"/>
        </w:numPr>
        <w:textAlignment w:val="baseline"/>
        <w:rPr>
          <w:rFonts w:eastAsia="Calibri" w:cs="Times New Roman"/>
          <w:sz w:val="24"/>
          <w:szCs w:val="24"/>
        </w:rPr>
      </w:pPr>
      <w:r w:rsidRPr="005512B9">
        <w:rPr>
          <w:rFonts w:eastAsia="Calibri" w:cs="Times New Roman"/>
          <w:sz w:val="24"/>
          <w:szCs w:val="24"/>
        </w:rPr>
        <w:t>Credit scores are calculated from your credit report.</w:t>
      </w:r>
      <w:r>
        <w:t xml:space="preserve"> </w:t>
      </w:r>
      <w:r w:rsidRPr="005512B9">
        <w:rPr>
          <w:rFonts w:eastAsia="Calibri" w:cs="Times New Roman"/>
          <w:sz w:val="24"/>
          <w:szCs w:val="24"/>
        </w:rPr>
        <w:t>Your credit report lists what types of credit you use (credit cards, installment loans, mortgage</w:t>
      </w:r>
      <w:r>
        <w:rPr>
          <w:rFonts w:eastAsia="Calibri" w:cs="Times New Roman"/>
          <w:sz w:val="24"/>
          <w:szCs w:val="24"/>
        </w:rPr>
        <w:t xml:space="preserve"> loans</w:t>
      </w:r>
      <w:r w:rsidRPr="005512B9">
        <w:rPr>
          <w:rFonts w:eastAsia="Calibri" w:cs="Times New Roman"/>
          <w:sz w:val="24"/>
          <w:szCs w:val="24"/>
        </w:rPr>
        <w:t xml:space="preserve">, etc.), </w:t>
      </w:r>
      <w:r>
        <w:rPr>
          <w:rFonts w:eastAsia="Calibri" w:cs="Times New Roman"/>
          <w:sz w:val="24"/>
          <w:szCs w:val="24"/>
        </w:rPr>
        <w:t xml:space="preserve">the balances on these accounts, </w:t>
      </w:r>
      <w:r w:rsidRPr="005512B9">
        <w:rPr>
          <w:rFonts w:eastAsia="Calibri" w:cs="Times New Roman"/>
          <w:sz w:val="24"/>
          <w:szCs w:val="24"/>
        </w:rPr>
        <w:t>the length of time your accounts have been open, and whether you've paid your bills on time. It tells lenders how much credit you've used and whether you're seeking new sources of credit. There are three credit bureaus</w:t>
      </w:r>
      <w:r>
        <w:rPr>
          <w:rFonts w:eastAsia="Calibri" w:cs="Times New Roman"/>
          <w:sz w:val="24"/>
          <w:szCs w:val="24"/>
        </w:rPr>
        <w:t xml:space="preserve"> that generate credit reports</w:t>
      </w:r>
      <w:r w:rsidRPr="005512B9">
        <w:rPr>
          <w:rFonts w:eastAsia="Calibri" w:cs="Times New Roman"/>
          <w:sz w:val="24"/>
          <w:szCs w:val="24"/>
        </w:rPr>
        <w:t>: Equifax, TransUnion and Experian.</w:t>
      </w:r>
    </w:p>
    <w:p w14:paraId="4995FA51" w14:textId="77777777" w:rsidR="00E87B67" w:rsidRDefault="00E87B67" w:rsidP="00E87B67">
      <w:pPr>
        <w:pStyle w:val="ListParagraph"/>
        <w:numPr>
          <w:ilvl w:val="1"/>
          <w:numId w:val="40"/>
        </w:numPr>
        <w:textAlignment w:val="baseline"/>
        <w:rPr>
          <w:rFonts w:eastAsia="Calibri" w:cs="Times New Roman"/>
          <w:sz w:val="24"/>
          <w:szCs w:val="24"/>
        </w:rPr>
      </w:pPr>
      <w:r>
        <w:rPr>
          <w:rFonts w:eastAsia="Calibri" w:cs="Times New Roman"/>
          <w:sz w:val="24"/>
          <w:szCs w:val="24"/>
        </w:rPr>
        <w:t xml:space="preserve">The most common credit score is calculated by Fair, Isaac and Company (FICO) and is used by </w:t>
      </w:r>
      <w:proofErr w:type="gramStart"/>
      <w:r>
        <w:rPr>
          <w:rFonts w:eastAsia="Calibri" w:cs="Times New Roman"/>
          <w:sz w:val="24"/>
          <w:szCs w:val="24"/>
        </w:rPr>
        <w:t>a majority of</w:t>
      </w:r>
      <w:proofErr w:type="gramEnd"/>
      <w:r>
        <w:rPr>
          <w:rFonts w:eastAsia="Calibri" w:cs="Times New Roman"/>
          <w:sz w:val="24"/>
          <w:szCs w:val="24"/>
        </w:rPr>
        <w:t xml:space="preserve"> lenders. Five key categories of information from your credit report are used to generate a FICO score. </w:t>
      </w:r>
    </w:p>
    <w:p w14:paraId="19B0C1EE"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Payment History </w:t>
      </w:r>
    </w:p>
    <w:p w14:paraId="2D0C8C65" w14:textId="77777777" w:rsidR="00E87B67" w:rsidRDefault="00E87B67" w:rsidP="00E87B67">
      <w:pPr>
        <w:pStyle w:val="ListParagraph"/>
        <w:ind w:left="2160"/>
        <w:textAlignment w:val="baseline"/>
        <w:rPr>
          <w:rFonts w:eastAsia="Calibri" w:cs="Times New Roman"/>
          <w:sz w:val="24"/>
          <w:szCs w:val="24"/>
        </w:rPr>
      </w:pPr>
      <w:r>
        <w:rPr>
          <w:rFonts w:eastAsia="Calibri" w:cs="Times New Roman"/>
          <w:sz w:val="24"/>
          <w:szCs w:val="24"/>
        </w:rPr>
        <w:t xml:space="preserve">This category counts for around 35% of your overall score as lenders are very concerned with the </w:t>
      </w:r>
      <w:proofErr w:type="gramStart"/>
      <w:r>
        <w:rPr>
          <w:rFonts w:eastAsia="Calibri" w:cs="Times New Roman"/>
          <w:sz w:val="24"/>
          <w:szCs w:val="24"/>
        </w:rPr>
        <w:t>likelihood</w:t>
      </w:r>
      <w:proofErr w:type="gramEnd"/>
      <w:r>
        <w:rPr>
          <w:rFonts w:eastAsia="Calibri" w:cs="Times New Roman"/>
          <w:sz w:val="24"/>
          <w:szCs w:val="24"/>
        </w:rPr>
        <w:t xml:space="preserve"> borrowers will repay their loans. It shows how consistently you’ve paid your accounts over your credit history. </w:t>
      </w:r>
      <w:proofErr w:type="gramStart"/>
      <w:r>
        <w:rPr>
          <w:rFonts w:eastAsia="Calibri" w:cs="Times New Roman"/>
          <w:sz w:val="24"/>
          <w:szCs w:val="24"/>
        </w:rPr>
        <w:t>A history</w:t>
      </w:r>
      <w:proofErr w:type="gramEnd"/>
      <w:r>
        <w:rPr>
          <w:rFonts w:eastAsia="Calibri" w:cs="Times New Roman"/>
          <w:sz w:val="24"/>
          <w:szCs w:val="24"/>
        </w:rPr>
        <w:t xml:space="preserve"> of on-time payments will cause this category to </w:t>
      </w:r>
      <w:r w:rsidRPr="773AE4E9">
        <w:rPr>
          <w:rFonts w:eastAsia="Calibri" w:cs="Times New Roman"/>
          <w:sz w:val="24"/>
          <w:szCs w:val="24"/>
        </w:rPr>
        <w:t>increase,</w:t>
      </w:r>
      <w:r>
        <w:rPr>
          <w:rFonts w:eastAsia="Calibri" w:cs="Times New Roman"/>
          <w:sz w:val="24"/>
          <w:szCs w:val="24"/>
        </w:rPr>
        <w:t xml:space="preserve"> and </w:t>
      </w:r>
      <w:proofErr w:type="gramStart"/>
      <w:r>
        <w:rPr>
          <w:rFonts w:eastAsia="Calibri" w:cs="Times New Roman"/>
          <w:sz w:val="24"/>
          <w:szCs w:val="24"/>
        </w:rPr>
        <w:t>a history</w:t>
      </w:r>
      <w:proofErr w:type="gramEnd"/>
      <w:r>
        <w:rPr>
          <w:rFonts w:eastAsia="Calibri" w:cs="Times New Roman"/>
          <w:sz w:val="24"/>
          <w:szCs w:val="24"/>
        </w:rPr>
        <w:t xml:space="preserve"> of late payments or delinquent accounts will cause it to decrease. Deferring payments does not have an impact on this category, since the lender is giving written permission to defer.  </w:t>
      </w:r>
    </w:p>
    <w:p w14:paraId="5572DCBA"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Amount of Current Debt </w:t>
      </w:r>
    </w:p>
    <w:p w14:paraId="328AA3D6" w14:textId="77777777" w:rsidR="00E87B67" w:rsidRPr="0062112C" w:rsidRDefault="00E87B67" w:rsidP="00E87B67">
      <w:pPr>
        <w:pStyle w:val="ListParagraph"/>
        <w:ind w:left="2160"/>
        <w:textAlignment w:val="baseline"/>
        <w:rPr>
          <w:rFonts w:eastAsia="Calibri" w:cs="Times New Roman"/>
          <w:sz w:val="24"/>
          <w:szCs w:val="24"/>
        </w:rPr>
      </w:pPr>
      <w:r>
        <w:rPr>
          <w:rFonts w:eastAsia="Calibri" w:cs="Times New Roman"/>
          <w:sz w:val="24"/>
          <w:szCs w:val="24"/>
        </w:rPr>
        <w:t xml:space="preserve">This category counts for around 30% of your overall score as consumers </w:t>
      </w:r>
      <w:r>
        <w:rPr>
          <w:rFonts w:eastAsia="Calibri" w:cs="Times New Roman"/>
          <w:sz w:val="24"/>
          <w:szCs w:val="24"/>
        </w:rPr>
        <w:lastRenderedPageBreak/>
        <w:t xml:space="preserve">who take out too much credit are more likely to make late or missed payments. Keeping high balances on credit cards will cause this category to increase and keeping low credit card </w:t>
      </w:r>
      <w:proofErr w:type="gramStart"/>
      <w:r>
        <w:rPr>
          <w:rFonts w:eastAsia="Calibri" w:cs="Times New Roman"/>
          <w:sz w:val="24"/>
          <w:szCs w:val="24"/>
        </w:rPr>
        <w:t>balances</w:t>
      </w:r>
      <w:proofErr w:type="gramEnd"/>
      <w:r>
        <w:rPr>
          <w:rFonts w:eastAsia="Calibri" w:cs="Times New Roman"/>
          <w:sz w:val="24"/>
          <w:szCs w:val="24"/>
        </w:rPr>
        <w:t xml:space="preserve"> reducing balances of other loans will cause it to decrease. Deferring payments can affect this category since account balances </w:t>
      </w:r>
      <w:r w:rsidRPr="35874D6F">
        <w:rPr>
          <w:rFonts w:eastAsia="Calibri" w:cs="Times New Roman"/>
          <w:sz w:val="24"/>
          <w:szCs w:val="24"/>
        </w:rPr>
        <w:t>do not decrease</w:t>
      </w:r>
      <w:r>
        <w:rPr>
          <w:rFonts w:eastAsia="Calibri" w:cs="Times New Roman"/>
          <w:sz w:val="24"/>
          <w:szCs w:val="24"/>
        </w:rPr>
        <w:t xml:space="preserve"> over </w:t>
      </w:r>
      <w:proofErr w:type="gramStart"/>
      <w:r>
        <w:rPr>
          <w:rFonts w:eastAsia="Calibri" w:cs="Times New Roman"/>
          <w:sz w:val="24"/>
          <w:szCs w:val="24"/>
        </w:rPr>
        <w:t>a period of time</w:t>
      </w:r>
      <w:proofErr w:type="gramEnd"/>
      <w:r>
        <w:rPr>
          <w:rFonts w:eastAsia="Calibri" w:cs="Times New Roman"/>
          <w:sz w:val="24"/>
          <w:szCs w:val="24"/>
        </w:rPr>
        <w:t>.</w:t>
      </w:r>
    </w:p>
    <w:p w14:paraId="0BBC2189"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Length of Credit History </w:t>
      </w:r>
    </w:p>
    <w:p w14:paraId="4B5F419C" w14:textId="77777777" w:rsidR="00E87B67" w:rsidRDefault="00E87B67" w:rsidP="00E87B67">
      <w:pPr>
        <w:pStyle w:val="ListParagraph"/>
        <w:ind w:left="2160"/>
        <w:textAlignment w:val="baseline"/>
        <w:rPr>
          <w:rFonts w:eastAsia="Calibri" w:cs="Times New Roman"/>
          <w:sz w:val="24"/>
          <w:szCs w:val="24"/>
        </w:rPr>
      </w:pPr>
      <w:r>
        <w:rPr>
          <w:rFonts w:eastAsia="Calibri" w:cs="Times New Roman"/>
          <w:sz w:val="24"/>
          <w:szCs w:val="24"/>
        </w:rPr>
        <w:t>This category counts for around 15% of your overall score. Borrowers with longer credit histories, especially positive histories, receive higher scores.</w:t>
      </w:r>
    </w:p>
    <w:p w14:paraId="2064EA65"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Types of Credit Held (stated as Public Records Information in benchmark clarification) </w:t>
      </w:r>
    </w:p>
    <w:p w14:paraId="5A80EDAC" w14:textId="77777777" w:rsidR="00E87B67" w:rsidRDefault="00E87B67" w:rsidP="00E87B67">
      <w:pPr>
        <w:pStyle w:val="ListParagraph"/>
        <w:ind w:left="2160"/>
        <w:textAlignment w:val="baseline"/>
        <w:rPr>
          <w:rFonts w:eastAsia="Calibri" w:cs="Times New Roman"/>
          <w:sz w:val="24"/>
          <w:szCs w:val="24"/>
        </w:rPr>
      </w:pPr>
      <w:r>
        <w:rPr>
          <w:rFonts w:eastAsia="Calibri" w:cs="Times New Roman"/>
          <w:sz w:val="24"/>
          <w:szCs w:val="24"/>
        </w:rPr>
        <w:t>This category counts for around 10% of your overall score. Higher scores for this category go to borrowers who successfully manage different types of loans. Opening too many types of loans too quickly can negatively impact the final category.</w:t>
      </w:r>
    </w:p>
    <w:p w14:paraId="1F2AB62E"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Number of Recent Credit Inquiries or New Credit </w:t>
      </w:r>
    </w:p>
    <w:p w14:paraId="449BBC42" w14:textId="77777777" w:rsidR="00E87B67" w:rsidRPr="00615A67" w:rsidRDefault="00E87B67" w:rsidP="00E87B67">
      <w:pPr>
        <w:pStyle w:val="ListParagraph"/>
        <w:ind w:left="2160"/>
        <w:textAlignment w:val="baseline"/>
        <w:rPr>
          <w:rFonts w:eastAsia="Calibri" w:cs="Times New Roman"/>
          <w:sz w:val="24"/>
          <w:szCs w:val="24"/>
          <w:u w:val="single"/>
        </w:rPr>
      </w:pPr>
      <w:r>
        <w:rPr>
          <w:rFonts w:eastAsia="Calibri" w:cs="Times New Roman"/>
          <w:sz w:val="24"/>
          <w:szCs w:val="24"/>
        </w:rPr>
        <w:t xml:space="preserve">This category counts for around 10% of your overall score. Opening too many new credit accounts too quickly or having too many new credit inquiries represents greater risk to lenders and will lower scores in this category. One exception to this is </w:t>
      </w:r>
      <w:proofErr w:type="gramStart"/>
      <w:r>
        <w:rPr>
          <w:rFonts w:eastAsia="Calibri" w:cs="Times New Roman"/>
          <w:sz w:val="24"/>
          <w:szCs w:val="24"/>
        </w:rPr>
        <w:t>rate shopping</w:t>
      </w:r>
      <w:proofErr w:type="gramEnd"/>
      <w:r>
        <w:rPr>
          <w:rFonts w:eastAsia="Calibri" w:cs="Times New Roman"/>
          <w:sz w:val="24"/>
          <w:szCs w:val="24"/>
        </w:rPr>
        <w:t xml:space="preserve"> for low mortgage, auto, or student loans. The credit inquiries needed to explore rates for these are often treated as a single inquiry if they are done within a 30-day window.</w:t>
      </w:r>
    </w:p>
    <w:p w14:paraId="2591F6A3" w14:textId="77777777" w:rsidR="00E87B67" w:rsidRDefault="00E87B67" w:rsidP="00E87B67">
      <w:pPr>
        <w:pStyle w:val="ListParagraph"/>
        <w:numPr>
          <w:ilvl w:val="0"/>
          <w:numId w:val="40"/>
        </w:numPr>
        <w:textAlignment w:val="baseline"/>
        <w:rPr>
          <w:rFonts w:eastAsia="Calibri" w:cs="Times New Roman"/>
          <w:color w:val="000000"/>
          <w:sz w:val="24"/>
          <w:szCs w:val="24"/>
        </w:rPr>
      </w:pPr>
      <w:r w:rsidRPr="773AE4E9">
        <w:rPr>
          <w:rFonts w:eastAsia="Calibri" w:cs="Times New Roman"/>
          <w:color w:val="000000" w:themeColor="text1"/>
          <w:sz w:val="24"/>
          <w:szCs w:val="24"/>
        </w:rPr>
        <w:t>Once students understand how credit scores are calculated, explore how short-term and long-term purchases may increase or decrease credit scores.</w:t>
      </w:r>
    </w:p>
    <w:p w14:paraId="6BAF89B4" w14:textId="77777777" w:rsidR="00E87B67" w:rsidRDefault="00E87B67" w:rsidP="00E87B67">
      <w:pPr>
        <w:pStyle w:val="ListParagraph"/>
        <w:numPr>
          <w:ilvl w:val="1"/>
          <w:numId w:val="40"/>
        </w:numPr>
        <w:textAlignment w:val="baseline"/>
        <w:rPr>
          <w:rFonts w:eastAsia="Calibri" w:cs="Times New Roman"/>
          <w:color w:val="000000"/>
          <w:sz w:val="24"/>
          <w:szCs w:val="24"/>
        </w:rPr>
      </w:pPr>
      <w:r>
        <w:rPr>
          <w:rFonts w:eastAsia="Calibri" w:cs="Times New Roman"/>
          <w:color w:val="000000"/>
          <w:sz w:val="24"/>
          <w:szCs w:val="24"/>
        </w:rPr>
        <w:t xml:space="preserve">Short-term purchases using revolving accounts, such as credit cards, or short installment loans can help build a positive payment history and length of credit history which can increase credit scores if your balances are low. Opening too many accounts </w:t>
      </w:r>
      <w:proofErr w:type="gramStart"/>
      <w:r>
        <w:rPr>
          <w:rFonts w:eastAsia="Calibri" w:cs="Times New Roman"/>
          <w:color w:val="000000"/>
          <w:sz w:val="24"/>
          <w:szCs w:val="24"/>
        </w:rPr>
        <w:t>to</w:t>
      </w:r>
      <w:proofErr w:type="gramEnd"/>
      <w:r>
        <w:rPr>
          <w:rFonts w:eastAsia="Calibri" w:cs="Times New Roman"/>
          <w:color w:val="000000"/>
          <w:sz w:val="24"/>
          <w:szCs w:val="24"/>
        </w:rPr>
        <w:t xml:space="preserve"> quickly or carrying high balances can lower your credit score.</w:t>
      </w:r>
    </w:p>
    <w:p w14:paraId="4842AAF6" w14:textId="77777777" w:rsidR="00E87B67" w:rsidRDefault="00E87B67" w:rsidP="00E87B67">
      <w:pPr>
        <w:pStyle w:val="ListParagraph"/>
        <w:numPr>
          <w:ilvl w:val="1"/>
          <w:numId w:val="40"/>
        </w:numPr>
        <w:textAlignment w:val="baseline"/>
        <w:rPr>
          <w:rFonts w:eastAsia="Calibri" w:cs="Times New Roman"/>
          <w:color w:val="000000"/>
          <w:sz w:val="24"/>
          <w:szCs w:val="24"/>
        </w:rPr>
      </w:pPr>
      <w:r w:rsidRPr="007F4E2C">
        <w:rPr>
          <w:rFonts w:eastAsia="Calibri" w:cs="Times New Roman"/>
          <w:color w:val="000000"/>
          <w:sz w:val="24"/>
          <w:szCs w:val="24"/>
        </w:rPr>
        <w:t>Long-term purchases, such as home, student or auto loans, can build a positive payment history and length of credit history which can increase credit scores if your balances are consistently decreasing. Deferred payments on these loans can keep your balances high and lower your scores.</w:t>
      </w:r>
      <w:r>
        <w:rPr>
          <w:rFonts w:eastAsia="Calibri" w:cs="Times New Roman"/>
          <w:color w:val="000000"/>
          <w:sz w:val="24"/>
          <w:szCs w:val="24"/>
        </w:rPr>
        <w:t xml:space="preserve"> Taking on too many larger, long-term purchases will lower your credit score.</w:t>
      </w:r>
    </w:p>
    <w:p w14:paraId="5A3E5F14" w14:textId="2F1860FC" w:rsidR="00116427" w:rsidRPr="00E87B67" w:rsidRDefault="00E87B67" w:rsidP="00E87B67">
      <w:pPr>
        <w:pStyle w:val="ListParagraph"/>
        <w:numPr>
          <w:ilvl w:val="2"/>
          <w:numId w:val="40"/>
        </w:numPr>
        <w:textAlignment w:val="baseline"/>
        <w:rPr>
          <w:rFonts w:eastAsia="Calibri" w:cs="Times New Roman"/>
          <w:sz w:val="28"/>
          <w:szCs w:val="28"/>
        </w:rPr>
      </w:pPr>
      <w:r>
        <w:rPr>
          <w:rFonts w:eastAsia="Calibri" w:cs="Times New Roman"/>
          <w:sz w:val="24"/>
          <w:szCs w:val="24"/>
        </w:rPr>
        <w:t>Since home loans are typically the largest loans taken by most consumers, they rely heavily on credit scores to set interest rates and other loan parameters. Most conventional mortgage lenders require at least a 620-credit score to obtain a loan.</w:t>
      </w:r>
      <w:r w:rsidR="00116427" w:rsidRPr="00E87B67">
        <w:rPr>
          <w:rFonts w:eastAsia="Calibri" w:cs="Times New Roman"/>
          <w:sz w:val="24"/>
          <w:szCs w:val="24"/>
        </w:rPr>
        <w:br/>
      </w:r>
    </w:p>
    <w:p w14:paraId="25D27848" w14:textId="77777777" w:rsidR="00116427" w:rsidRPr="00446198" w:rsidRDefault="00116427" w:rsidP="00116427">
      <w:pPr>
        <w:pStyle w:val="FinancialFLHeading"/>
      </w:pPr>
      <w:r w:rsidRPr="00446198">
        <w:t>Common Misconceptions or Errors</w:t>
      </w:r>
    </w:p>
    <w:p w14:paraId="375D04DF" w14:textId="77777777" w:rsidR="00E01B6A" w:rsidRDefault="00E01B6A" w:rsidP="00E01B6A">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assume that each category of a </w:t>
      </w:r>
      <w:r w:rsidRPr="35874D6F">
        <w:rPr>
          <w:rFonts w:eastAsia="Times New Roman" w:cs="Times New Roman"/>
          <w:sz w:val="24"/>
          <w:szCs w:val="24"/>
        </w:rPr>
        <w:t xml:space="preserve">credit </w:t>
      </w:r>
      <w:r>
        <w:rPr>
          <w:rFonts w:eastAsia="Times New Roman" w:cs="Times New Roman"/>
          <w:sz w:val="24"/>
          <w:szCs w:val="24"/>
        </w:rPr>
        <w:t xml:space="preserve">score calculation works independently of the others and seek to positively impact one category without considering the impact on other categories. </w:t>
      </w:r>
    </w:p>
    <w:p w14:paraId="7194EC5D" w14:textId="0690A67F" w:rsidR="00116427" w:rsidRPr="00E01B6A" w:rsidRDefault="00E01B6A" w:rsidP="00E01B6A">
      <w:pPr>
        <w:widowControl w:val="0"/>
        <w:numPr>
          <w:ilvl w:val="2"/>
          <w:numId w:val="43"/>
        </w:numPr>
        <w:spacing w:after="0" w:line="240" w:lineRule="auto"/>
        <w:textAlignment w:val="baseline"/>
        <w:rPr>
          <w:rFonts w:eastAsia="Times New Roman" w:cs="Times New Roman"/>
          <w:sz w:val="24"/>
          <w:szCs w:val="24"/>
        </w:rPr>
      </w:pPr>
      <w:r w:rsidRPr="00E01B6A">
        <w:rPr>
          <w:rFonts w:eastAsia="Times New Roman" w:cs="Times New Roman"/>
          <w:sz w:val="24"/>
          <w:szCs w:val="24"/>
        </w:rPr>
        <w:t>For example, opening a new line of credit could increase the Types of Credit category but it also lowers your average credit history across your accounts and increases the amount of total debt. Students should consider the impact of decisions across all 5 categories when making financial decisions.</w:t>
      </w:r>
      <w:r>
        <w:rPr>
          <w:rFonts w:eastAsia="Times New Roman" w:cs="Times New Roman"/>
          <w:sz w:val="24"/>
          <w:szCs w:val="24"/>
        </w:rPr>
        <w:br/>
      </w:r>
    </w:p>
    <w:p w14:paraId="793CB07B" w14:textId="77777777" w:rsidR="00116427" w:rsidRPr="00446198" w:rsidRDefault="00116427" w:rsidP="00116427">
      <w:pPr>
        <w:pStyle w:val="FinancialFLHeading"/>
      </w:pPr>
      <w:r w:rsidRPr="00446198">
        <w:lastRenderedPageBreak/>
        <w:t>Instructional Tasks </w:t>
      </w:r>
    </w:p>
    <w:p w14:paraId="57CB2ED4" w14:textId="77777777" w:rsidR="007C5A57" w:rsidRDefault="007C5A57" w:rsidP="007C5A57">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(MTR.7.1)</w:t>
      </w:r>
    </w:p>
    <w:p w14:paraId="28D06D0F" w14:textId="77777777" w:rsidR="007C5A57" w:rsidRDefault="007C5A57" w:rsidP="007C5A57">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Katy currently rents an apartment. She recently applied for a home loan but was not eligible for a low interest rate due to a low credit score. Rather than take out a mortgage at a high interest rate, she decides to delay a home purchase until she can raise her credit score. Below is a list of her current credit accounts. </w:t>
      </w:r>
    </w:p>
    <w:p w14:paraId="5EF4A8EC" w14:textId="77777777" w:rsidR="007C5A57"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Credit Card A - $5,000 limit, $2,143 current balance, 3 late payments in the last 12 months</w:t>
      </w:r>
    </w:p>
    <w:p w14:paraId="6B0142B8" w14:textId="77777777" w:rsidR="007C5A57"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Credit Card B - $3,000 limit, $1,687 current balance, 2 late payments in the past 12 months</w:t>
      </w:r>
    </w:p>
    <w:p w14:paraId="2A6976A5" w14:textId="77777777" w:rsidR="007C5A57"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Installment Loan A (Furniture) - $1,809 current balance</w:t>
      </w:r>
    </w:p>
    <w:p w14:paraId="2AF95DB4" w14:textId="77777777" w:rsidR="007C5A57"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Car Loan A - $15,756 current balance</w:t>
      </w:r>
    </w:p>
    <w:p w14:paraId="3B8C79FD" w14:textId="77777777" w:rsidR="007C5A57" w:rsidRPr="00723B5B"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Student Loan A - $23,875 current balance</w:t>
      </w:r>
    </w:p>
    <w:p w14:paraId="79CCF96C" w14:textId="1730B036" w:rsidR="00116427" w:rsidRPr="00AF5B55" w:rsidRDefault="007C5A57" w:rsidP="007C5A57">
      <w:pPr>
        <w:spacing w:after="0" w:line="240" w:lineRule="auto"/>
        <w:ind w:left="360"/>
        <w:textAlignment w:val="baseline"/>
        <w:rPr>
          <w:rFonts w:eastAsia="Calibri" w:cs="Times New Roman"/>
          <w:sz w:val="24"/>
          <w:szCs w:val="24"/>
        </w:rPr>
      </w:pPr>
      <w:r>
        <w:rPr>
          <w:rFonts w:eastAsia="Calibri" w:cs="Times New Roman"/>
          <w:iCs/>
          <w:sz w:val="24"/>
          <w:szCs w:val="24"/>
        </w:rPr>
        <w:t>What steps could Katy take over the coming months to raise her credit score and become eligible for lower interest rates?</w:t>
      </w:r>
      <w:r w:rsidR="00116427">
        <w:rPr>
          <w:rFonts w:eastAsiaTheme="minorEastAsia" w:cs="Times New Roman"/>
          <w:color w:val="000000" w:themeColor="text1"/>
          <w:sz w:val="24"/>
          <w:szCs w:val="24"/>
        </w:rPr>
        <w:br/>
      </w:r>
    </w:p>
    <w:p w14:paraId="47899D3E" w14:textId="77777777" w:rsidR="00116427" w:rsidRPr="00446198" w:rsidRDefault="00116427" w:rsidP="00116427">
      <w:pPr>
        <w:pStyle w:val="FinancialFLHeading"/>
      </w:pPr>
      <w:r w:rsidRPr="00446198">
        <w:t>Instructional Items </w:t>
      </w:r>
    </w:p>
    <w:p w14:paraId="7E153B11" w14:textId="77777777" w:rsidR="00550841" w:rsidRDefault="00550841" w:rsidP="00550841">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0F87FAB5" w14:textId="77777777" w:rsidR="00550841" w:rsidRDefault="00550841" w:rsidP="00550841">
      <w:pPr>
        <w:spacing w:after="0" w:line="240" w:lineRule="auto"/>
        <w:ind w:left="360"/>
        <w:textAlignment w:val="baseline"/>
        <w:rPr>
          <w:rFonts w:eastAsia="Calibri" w:cs="Times New Roman"/>
          <w:iCs/>
          <w:sz w:val="24"/>
          <w:szCs w:val="24"/>
        </w:rPr>
      </w:pPr>
      <w:r>
        <w:rPr>
          <w:rFonts w:eastAsia="Calibri" w:cs="Times New Roman"/>
          <w:iCs/>
          <w:sz w:val="24"/>
          <w:szCs w:val="24"/>
        </w:rPr>
        <w:t>Generally, which of the following most influences your credit score?</w:t>
      </w:r>
    </w:p>
    <w:p w14:paraId="6EA9AB39" w14:textId="77777777" w:rsidR="00550841" w:rsidRDefault="00550841" w:rsidP="00550841">
      <w:pPr>
        <w:pStyle w:val="ListParagraph"/>
        <w:numPr>
          <w:ilvl w:val="0"/>
          <w:numId w:val="157"/>
        </w:numPr>
        <w:ind w:left="1080"/>
        <w:textAlignment w:val="baseline"/>
        <w:rPr>
          <w:rFonts w:eastAsia="Calibri" w:cs="Times New Roman"/>
          <w:iCs/>
          <w:sz w:val="24"/>
          <w:szCs w:val="24"/>
        </w:rPr>
      </w:pPr>
      <w:r>
        <w:rPr>
          <w:rFonts w:eastAsia="Calibri" w:cs="Times New Roman"/>
          <w:iCs/>
          <w:sz w:val="24"/>
          <w:szCs w:val="24"/>
        </w:rPr>
        <w:t>Having a long credit history</w:t>
      </w:r>
    </w:p>
    <w:p w14:paraId="7E1A8FC2" w14:textId="77777777" w:rsidR="00550841" w:rsidRDefault="00550841" w:rsidP="00550841">
      <w:pPr>
        <w:pStyle w:val="ListParagraph"/>
        <w:numPr>
          <w:ilvl w:val="0"/>
          <w:numId w:val="157"/>
        </w:numPr>
        <w:ind w:left="1080"/>
        <w:textAlignment w:val="baseline"/>
        <w:rPr>
          <w:rFonts w:eastAsia="Calibri" w:cs="Times New Roman"/>
          <w:iCs/>
          <w:sz w:val="24"/>
          <w:szCs w:val="24"/>
        </w:rPr>
      </w:pPr>
      <w:r>
        <w:rPr>
          <w:rFonts w:eastAsia="Calibri" w:cs="Times New Roman"/>
          <w:iCs/>
          <w:sz w:val="24"/>
          <w:szCs w:val="24"/>
        </w:rPr>
        <w:t>Maintaining low balances on credit accounts</w:t>
      </w:r>
    </w:p>
    <w:p w14:paraId="191D0565" w14:textId="77777777" w:rsidR="00550841" w:rsidRDefault="00550841" w:rsidP="00550841">
      <w:pPr>
        <w:pStyle w:val="ListParagraph"/>
        <w:numPr>
          <w:ilvl w:val="0"/>
          <w:numId w:val="157"/>
        </w:numPr>
        <w:ind w:left="1080"/>
        <w:textAlignment w:val="baseline"/>
        <w:rPr>
          <w:rFonts w:eastAsia="Calibri" w:cs="Times New Roman"/>
          <w:iCs/>
          <w:sz w:val="24"/>
          <w:szCs w:val="24"/>
        </w:rPr>
      </w:pPr>
      <w:r>
        <w:rPr>
          <w:rFonts w:eastAsia="Calibri" w:cs="Times New Roman"/>
          <w:iCs/>
          <w:sz w:val="24"/>
          <w:szCs w:val="24"/>
        </w:rPr>
        <w:t>Keeping a positive payment history</w:t>
      </w:r>
    </w:p>
    <w:p w14:paraId="3E4D4837" w14:textId="0964C358" w:rsidR="00116427" w:rsidRPr="00550841" w:rsidRDefault="00550841" w:rsidP="00550841">
      <w:pPr>
        <w:pStyle w:val="ListParagraph"/>
        <w:numPr>
          <w:ilvl w:val="0"/>
          <w:numId w:val="157"/>
        </w:numPr>
        <w:ind w:left="1080"/>
        <w:textAlignment w:val="baseline"/>
        <w:rPr>
          <w:rFonts w:eastAsia="Calibri" w:cs="Times New Roman"/>
          <w:iCs/>
          <w:sz w:val="24"/>
          <w:szCs w:val="24"/>
        </w:rPr>
      </w:pPr>
      <w:r w:rsidRPr="00550841">
        <w:rPr>
          <w:rFonts w:eastAsia="Calibri" w:cs="Times New Roman"/>
          <w:iCs/>
          <w:sz w:val="24"/>
          <w:szCs w:val="24"/>
        </w:rPr>
        <w:t>Opening several new credit accounts</w:t>
      </w:r>
      <w:r>
        <w:rPr>
          <w:rFonts w:eastAsia="Calibri" w:cs="Times New Roman"/>
          <w:iCs/>
          <w:sz w:val="24"/>
          <w:szCs w:val="24"/>
        </w:rPr>
        <w:br/>
      </w:r>
    </w:p>
    <w:p w14:paraId="35D82AEA" w14:textId="09E2486C" w:rsidR="00116427" w:rsidRDefault="00116427" w:rsidP="00116427">
      <w:pPr>
        <w:pStyle w:val="Style4"/>
      </w:pPr>
      <w:r w:rsidRPr="00446198">
        <w:t>*The strategies, tasks and items included in the B1G-M are examples and should not be considered comprehensive</w:t>
      </w:r>
      <w:r w:rsidR="00550841">
        <w:t>.</w:t>
      </w:r>
    </w:p>
    <w:p w14:paraId="4597D5B9" w14:textId="77777777" w:rsidR="00550841" w:rsidRPr="00550841" w:rsidRDefault="00550841" w:rsidP="00116427">
      <w:pPr>
        <w:pStyle w:val="Style4"/>
        <w:rPr>
          <w:sz w:val="24"/>
        </w:rPr>
      </w:pPr>
    </w:p>
    <w:p w14:paraId="0AE8B76F" w14:textId="51D7942E" w:rsidR="00116427" w:rsidRDefault="009A2C7F" w:rsidP="00116427">
      <w:pPr>
        <w:pStyle w:val="Heading3"/>
      </w:pPr>
      <w:r w:rsidRPr="00EB6951">
        <w:t>MA.</w:t>
      </w:r>
      <w:r>
        <w:t>912</w:t>
      </w:r>
      <w:r w:rsidRPr="00EB6951">
        <w:t>.FL.</w:t>
      </w:r>
      <w:r>
        <w:t>3.11</w:t>
      </w:r>
      <w:r w:rsidR="00116427">
        <w:br/>
      </w:r>
    </w:p>
    <w:p w14:paraId="1CD1C68A" w14:textId="77777777" w:rsidR="00116427" w:rsidRPr="00446198" w:rsidRDefault="00116427" w:rsidP="00116427">
      <w:pPr>
        <w:pStyle w:val="FinancialFLHeading"/>
      </w:pPr>
      <w:r w:rsidRPr="00446198">
        <w:t>Benchmark</w:t>
      </w:r>
    </w:p>
    <w:p w14:paraId="36BA4BDD" w14:textId="1A2BDDC5" w:rsidR="00116427" w:rsidRPr="005D203C" w:rsidRDefault="00527BE0" w:rsidP="00116427">
      <w:pPr>
        <w:pStyle w:val="Style3"/>
      </w:pPr>
      <w:r w:rsidRPr="007A3FFD">
        <w:rPr>
          <w:color w:val="000000"/>
        </w:rPr>
        <w:t>MA.912.FL.</w:t>
      </w:r>
      <w:r>
        <w:rPr>
          <w:color w:val="000000"/>
        </w:rPr>
        <w:t>3.11</w:t>
      </w:r>
      <w:r w:rsidR="00116427" w:rsidRPr="0012407D">
        <w:tab/>
      </w:r>
      <w:r w:rsidR="0009394E" w:rsidRPr="00B46A91">
        <w:rPr>
          <w:color w:val="000000"/>
        </w:rPr>
        <w:t>Given a real-world scenario, establish a plan to pay off debt</w:t>
      </w:r>
      <w:r w:rsidR="0009394E">
        <w:rPr>
          <w:color w:val="000000"/>
        </w:rPr>
        <w:t>.</w:t>
      </w:r>
    </w:p>
    <w:p w14:paraId="2F8CD401" w14:textId="5B8BBB71" w:rsidR="00662836" w:rsidRPr="00875C92" w:rsidRDefault="00662836" w:rsidP="00662836">
      <w:pPr>
        <w:spacing w:after="0" w:line="240" w:lineRule="auto"/>
        <w:ind w:left="2304" w:hanging="864"/>
        <w:rPr>
          <w:rFonts w:eastAsia="Calibri" w:cs="Times New Roman"/>
          <w:szCs w:val="24"/>
        </w:rPr>
      </w:pPr>
      <w:r w:rsidRPr="00B769FD">
        <w:rPr>
          <w:rFonts w:eastAsia="Calibri" w:cs="Times New Roman"/>
          <w:i/>
          <w:szCs w:val="24"/>
        </w:rPr>
        <w:t>Example:</w:t>
      </w:r>
      <w:r w:rsidRPr="00B769FD">
        <w:rPr>
          <w:rFonts w:eastAsia="Calibri" w:cs="Times New Roman"/>
          <w:szCs w:val="24"/>
        </w:rPr>
        <w:t xml:space="preserve"> </w:t>
      </w:r>
      <w:r w:rsidRPr="00B46A91">
        <w:rPr>
          <w:rFonts w:eastAsia="Calibri" w:cs="Times New Roman"/>
          <w:szCs w:val="24"/>
        </w:rPr>
        <w:t xml:space="preserve">Suppose you currently have a balance of $4500 on a credit card that charges 18% annual interest. What monthly payment would you have to make </w:t>
      </w:r>
      <w:proofErr w:type="gramStart"/>
      <w:r w:rsidRPr="00B46A91">
        <w:rPr>
          <w:rFonts w:eastAsia="Calibri" w:cs="Times New Roman"/>
          <w:szCs w:val="24"/>
        </w:rPr>
        <w:t>in order to</w:t>
      </w:r>
      <w:proofErr w:type="gramEnd"/>
      <w:r w:rsidRPr="00B46A91">
        <w:rPr>
          <w:rFonts w:eastAsia="Calibri" w:cs="Times New Roman"/>
          <w:szCs w:val="24"/>
        </w:rPr>
        <w:t xml:space="preserve"> pay off the card in 3 years, assuming you do not make any more charges to the card?</w:t>
      </w:r>
    </w:p>
    <w:p w14:paraId="49395C7F" w14:textId="77777777" w:rsidR="005A262F" w:rsidRPr="007A3FFD" w:rsidRDefault="005A262F" w:rsidP="005A262F">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389E5FF6" w14:textId="77777777" w:rsidR="005A262F" w:rsidRDefault="005A262F" w:rsidP="005A262F">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46A91">
        <w:rPr>
          <w:rFonts w:eastAsia="Calibri" w:cs="Times New Roman"/>
          <w:szCs w:val="24"/>
        </w:rPr>
        <w:t xml:space="preserve">Instruction includes the comparison of different plans to pay off the debt. </w:t>
      </w:r>
    </w:p>
    <w:p w14:paraId="6E5D271A" w14:textId="222502EA" w:rsidR="00116427" w:rsidRPr="005A262F" w:rsidRDefault="005A262F" w:rsidP="00116427">
      <w:pPr>
        <w:spacing w:after="0" w:line="240" w:lineRule="auto"/>
        <w:rPr>
          <w:rFonts w:eastAsia="Calibri" w:cs="Times New Roman"/>
          <w:szCs w:val="24"/>
        </w:rPr>
      </w:pPr>
      <w:r w:rsidRPr="00B46A91">
        <w:rPr>
          <w:rFonts w:eastAsia="Calibri" w:cs="Times New Roman"/>
          <w:i/>
          <w:szCs w:val="24"/>
        </w:rPr>
        <w:t>Clarification 2:</w:t>
      </w:r>
      <w:r w:rsidRPr="00B46A91">
        <w:rPr>
          <w:rFonts w:eastAsia="Calibri" w:cs="Times New Roman"/>
          <w:szCs w:val="24"/>
        </w:rPr>
        <w:t xml:space="preserve"> Instruction includes </w:t>
      </w:r>
      <w:proofErr w:type="gramStart"/>
      <w:r w:rsidRPr="00B46A91">
        <w:rPr>
          <w:rFonts w:eastAsia="Calibri" w:cs="Times New Roman"/>
          <w:szCs w:val="24"/>
        </w:rPr>
        <w:t>pay off</w:t>
      </w:r>
      <w:proofErr w:type="gramEnd"/>
      <w:r w:rsidRPr="00B46A91">
        <w:rPr>
          <w:rFonts w:eastAsia="Calibri" w:cs="Times New Roman"/>
          <w:szCs w:val="24"/>
        </w:rPr>
        <w:t xml:space="preserve"> plans for a business and for an individual.</w:t>
      </w:r>
    </w:p>
    <w:p w14:paraId="06B206C3" w14:textId="77777777" w:rsidR="00116427" w:rsidRPr="005A262F" w:rsidRDefault="00116427" w:rsidP="00116427">
      <w:pPr>
        <w:spacing w:after="0"/>
        <w:rPr>
          <w:sz w:val="24"/>
          <w:szCs w:val="24"/>
        </w:rPr>
      </w:pPr>
    </w:p>
    <w:p w14:paraId="76BA131F" w14:textId="77777777" w:rsidR="00116427" w:rsidRPr="00446198" w:rsidRDefault="00116427" w:rsidP="00116427">
      <w:pPr>
        <w:pStyle w:val="FinancialFLHeading"/>
      </w:pPr>
      <w:r w:rsidRPr="00446198">
        <w:t xml:space="preserve">Connecting Benchmarks/Horizontal Alignment        </w:t>
      </w:r>
    </w:p>
    <w:p w14:paraId="0B4E0983" w14:textId="77777777" w:rsidR="000D6009" w:rsidRDefault="000D6009" w:rsidP="000D6009">
      <w:pPr>
        <w:numPr>
          <w:ilvl w:val="0"/>
          <w:numId w:val="41"/>
        </w:numPr>
        <w:spacing w:after="0" w:line="240" w:lineRule="auto"/>
        <w:rPr>
          <w:rFonts w:eastAsia="Times New Roman" w:cs="Times New Roman"/>
          <w:sz w:val="24"/>
          <w:szCs w:val="24"/>
        </w:rPr>
      </w:pPr>
      <w:r w:rsidRPr="007C1C4E">
        <w:rPr>
          <w:rFonts w:eastAsia="Times New Roman" w:cs="Times New Roman"/>
          <w:sz w:val="24"/>
          <w:szCs w:val="24"/>
        </w:rPr>
        <w:t>MA.912.FL.1.1</w:t>
      </w:r>
    </w:p>
    <w:p w14:paraId="47475761" w14:textId="61307095" w:rsidR="00116427" w:rsidRPr="000D6009" w:rsidRDefault="000D6009" w:rsidP="000D6009">
      <w:pPr>
        <w:numPr>
          <w:ilvl w:val="0"/>
          <w:numId w:val="41"/>
        </w:numPr>
        <w:spacing w:after="0" w:line="240" w:lineRule="auto"/>
        <w:rPr>
          <w:rFonts w:eastAsia="Times New Roman" w:cs="Times New Roman"/>
          <w:sz w:val="24"/>
          <w:szCs w:val="24"/>
        </w:rPr>
      </w:pPr>
      <w:r w:rsidRPr="00BC6CAF">
        <w:rPr>
          <w:rFonts w:eastAsia="Times New Roman" w:cs="Times New Roman"/>
          <w:sz w:val="24"/>
          <w:szCs w:val="24"/>
        </w:rPr>
        <w:t>MA.912.FL.2.5</w:t>
      </w:r>
      <w:r w:rsidR="00116427" w:rsidRPr="000D6009">
        <w:rPr>
          <w:rFonts w:eastAsia="Calibri" w:cs="Times New Roman"/>
          <w:bCs/>
          <w:color w:val="000000" w:themeColor="text1"/>
          <w:sz w:val="24"/>
          <w:szCs w:val="24"/>
        </w:rPr>
        <w:br/>
      </w:r>
    </w:p>
    <w:p w14:paraId="16F00A12" w14:textId="77777777" w:rsidR="00116427" w:rsidRPr="00446198" w:rsidRDefault="00116427" w:rsidP="00116427">
      <w:pPr>
        <w:pStyle w:val="FinancialFLHeading"/>
      </w:pPr>
      <w:r w:rsidRPr="00446198">
        <w:t>Terms from the K-12 Glossary </w:t>
      </w:r>
    </w:p>
    <w:p w14:paraId="11BF0240" w14:textId="1A5BF07A" w:rsidR="00116427" w:rsidRPr="00446198" w:rsidRDefault="00116427" w:rsidP="000D6009">
      <w:pPr>
        <w:pStyle w:val="ListParagraph"/>
        <w:ind w:left="720"/>
        <w:textAlignment w:val="baseline"/>
        <w:rPr>
          <w:rFonts w:eastAsia="Times New Roman" w:cs="Times New Roman"/>
          <w:sz w:val="24"/>
          <w:szCs w:val="24"/>
        </w:rPr>
      </w:pPr>
      <w:r>
        <w:rPr>
          <w:rFonts w:eastAsia="Times New Roman" w:cs="Times New Roman"/>
          <w:sz w:val="24"/>
          <w:szCs w:val="24"/>
        </w:rPr>
        <w:br/>
      </w:r>
    </w:p>
    <w:p w14:paraId="67C5FD15"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7651095" w14:textId="77777777" w:rsidTr="0088141E">
        <w:trPr>
          <w:trHeight w:val="981"/>
        </w:trPr>
        <w:tc>
          <w:tcPr>
            <w:tcW w:w="2498" w:type="pct"/>
            <w:shd w:val="clear" w:color="auto" w:fill="auto"/>
            <w:hideMark/>
          </w:tcPr>
          <w:p w14:paraId="318AF26F"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lastRenderedPageBreak/>
              <w:t>Previous Benchmarks</w:t>
            </w:r>
          </w:p>
          <w:p w14:paraId="450F30E9" w14:textId="6CA5217D" w:rsidR="00116427" w:rsidRPr="007B4E46" w:rsidRDefault="00116427" w:rsidP="000D6009">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72D444BD"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45E0EA7"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3B39FDE5" w14:textId="77777777" w:rsidR="00116427" w:rsidRPr="00446198" w:rsidRDefault="00116427" w:rsidP="00116427">
      <w:pPr>
        <w:pStyle w:val="FinancialFLHeading"/>
      </w:pPr>
      <w:r w:rsidRPr="00446198">
        <w:t xml:space="preserve">Purpose and Instructional Strategies </w:t>
      </w:r>
    </w:p>
    <w:p w14:paraId="5CBD0E79" w14:textId="77777777" w:rsidR="00A65584" w:rsidRDefault="00A65584" w:rsidP="00A65584">
      <w:pPr>
        <w:spacing w:after="0" w:line="240" w:lineRule="auto"/>
        <w:textAlignment w:val="baseline"/>
        <w:rPr>
          <w:rFonts w:eastAsia="Calibri" w:cs="Times New Roman"/>
          <w:sz w:val="24"/>
          <w:szCs w:val="24"/>
        </w:rPr>
      </w:pPr>
      <w:r>
        <w:rPr>
          <w:rFonts w:eastAsia="Calibri" w:cs="Times New Roman"/>
          <w:sz w:val="24"/>
          <w:szCs w:val="24"/>
        </w:rPr>
        <w:t xml:space="preserve">In Math for Data and Financial Literacy, students explore different strategies to pay off debt. </w:t>
      </w:r>
    </w:p>
    <w:p w14:paraId="5BE12281" w14:textId="77777777" w:rsidR="00A65584" w:rsidRDefault="00A65584" w:rsidP="00A65584">
      <w:pPr>
        <w:pStyle w:val="ListParagraph"/>
        <w:numPr>
          <w:ilvl w:val="0"/>
          <w:numId w:val="158"/>
        </w:numPr>
        <w:textAlignment w:val="baseline"/>
        <w:rPr>
          <w:rFonts w:eastAsia="Calibri" w:cs="Times New Roman"/>
          <w:sz w:val="24"/>
          <w:szCs w:val="24"/>
        </w:rPr>
      </w:pPr>
      <w:r w:rsidRPr="00B92864">
        <w:rPr>
          <w:rFonts w:eastAsia="Calibri" w:cs="Times New Roman"/>
          <w:sz w:val="24"/>
          <w:szCs w:val="24"/>
        </w:rPr>
        <w:t>Instruction begins with pla</w:t>
      </w:r>
      <w:r>
        <w:rPr>
          <w:rFonts w:eastAsia="Calibri" w:cs="Times New Roman"/>
          <w:sz w:val="24"/>
          <w:szCs w:val="24"/>
        </w:rPr>
        <w:t xml:space="preserve">nning to pay off a single debt then moving to paying off multiple debts within a personal budget plan. </w:t>
      </w:r>
    </w:p>
    <w:p w14:paraId="66F593F1" w14:textId="77777777" w:rsidR="00A65584" w:rsidRPr="00B92864" w:rsidRDefault="00A65584" w:rsidP="00A65584">
      <w:pPr>
        <w:pStyle w:val="ListParagraph"/>
        <w:numPr>
          <w:ilvl w:val="0"/>
          <w:numId w:val="158"/>
        </w:numPr>
        <w:textAlignment w:val="baseline"/>
        <w:rPr>
          <w:rFonts w:eastAsia="Calibri" w:cs="Times New Roman"/>
          <w:sz w:val="24"/>
          <w:szCs w:val="24"/>
        </w:rPr>
      </w:pPr>
      <w:r w:rsidRPr="00B92864">
        <w:rPr>
          <w:rFonts w:eastAsia="Calibri" w:cs="Times New Roman"/>
          <w:sz w:val="24"/>
          <w:szCs w:val="24"/>
        </w:rPr>
        <w:t xml:space="preserve">Calculating the monthly payment needed to pay off the credit card in a specified amount of time requires a new formula. (Note: there are several websites that provide calculators that use this formula as well.) In the formula below, </w:t>
      </w:r>
      <m:oMath>
        <m:r>
          <w:rPr>
            <w:rFonts w:ascii="Cambria Math" w:eastAsia="Calibri" w:hAnsi="Cambria Math" w:cs="Times New Roman"/>
            <w:sz w:val="24"/>
            <w:szCs w:val="24"/>
          </w:rPr>
          <m:t xml:space="preserve">B </m:t>
        </m:r>
      </m:oMath>
      <w:r w:rsidRPr="00B92864">
        <w:rPr>
          <w:rFonts w:eastAsia="Calibri" w:cs="Times New Roman"/>
          <w:sz w:val="24"/>
          <w:szCs w:val="24"/>
        </w:rPr>
        <w:t xml:space="preserve">is the existing credit card balance, </w:t>
      </w:r>
      <m:oMath>
        <m:r>
          <w:rPr>
            <w:rFonts w:ascii="Cambria Math" w:eastAsia="Calibri" w:hAnsi="Cambria Math" w:cs="Times New Roman"/>
            <w:sz w:val="24"/>
            <w:szCs w:val="24"/>
          </w:rPr>
          <m:t xml:space="preserve">M </m:t>
        </m:r>
      </m:oMath>
      <w:r w:rsidRPr="00B92864">
        <w:rPr>
          <w:rFonts w:eastAsia="Calibri" w:cs="Times New Roman"/>
          <w:sz w:val="24"/>
          <w:szCs w:val="24"/>
        </w:rPr>
        <w:t xml:space="preserve">is the monthly payment, </w:t>
      </w:r>
      <m:oMath>
        <m:r>
          <w:rPr>
            <w:rFonts w:ascii="Cambria Math" w:eastAsia="Calibri" w:hAnsi="Cambria Math" w:cs="Times New Roman"/>
            <w:sz w:val="24"/>
            <w:szCs w:val="24"/>
          </w:rPr>
          <m:t xml:space="preserve">r </m:t>
        </m:r>
      </m:oMath>
      <w:r w:rsidRPr="00B92864">
        <w:rPr>
          <w:rFonts w:eastAsia="Calibri" w:cs="Times New Roman"/>
          <w:sz w:val="24"/>
          <w:szCs w:val="24"/>
        </w:rPr>
        <w:t xml:space="preserve">is the interest rate expressed as a decimal, </w:t>
      </w:r>
      <m:oMath>
        <m:r>
          <w:rPr>
            <w:rFonts w:ascii="Cambria Math" w:eastAsia="Calibri" w:hAnsi="Cambria Math" w:cs="Times New Roman"/>
            <w:sz w:val="24"/>
            <w:szCs w:val="24"/>
          </w:rPr>
          <m:t>n</m:t>
        </m:r>
      </m:oMath>
      <w:r w:rsidRPr="00B92864">
        <w:rPr>
          <w:rFonts w:eastAsia="Calibri" w:cs="Times New Roman"/>
          <w:sz w:val="24"/>
          <w:szCs w:val="24"/>
        </w:rPr>
        <w:t xml:space="preserve"> is the number of times the interest is compounded annually and </w:t>
      </w:r>
      <m:oMath>
        <m:r>
          <w:rPr>
            <w:rFonts w:ascii="Cambria Math" w:eastAsia="Calibri" w:hAnsi="Cambria Math" w:cs="Times New Roman"/>
            <w:sz w:val="24"/>
            <w:szCs w:val="24"/>
          </w:rPr>
          <m:t>t</m:t>
        </m:r>
      </m:oMath>
      <w:r w:rsidRPr="00B92864">
        <w:rPr>
          <w:rFonts w:eastAsia="Calibri" w:cs="Times New Roman"/>
          <w:sz w:val="24"/>
          <w:szCs w:val="24"/>
        </w:rPr>
        <w:t xml:space="preserve"> is the length of time in years.</w:t>
      </w:r>
    </w:p>
    <w:p w14:paraId="76395FA9" w14:textId="77777777" w:rsidR="00A65584" w:rsidRPr="00473F93" w:rsidRDefault="00A65584" w:rsidP="00A65584">
      <w:pPr>
        <w:pStyle w:val="ListParagraph"/>
        <w:jc w:val="center"/>
        <w:textAlignment w:val="baseline"/>
        <w:rPr>
          <w:rFonts w:eastAsia="Calibri" w:cs="Times New Roman"/>
          <w:sz w:val="24"/>
          <w:szCs w:val="24"/>
        </w:rPr>
      </w:pPr>
      <m:oMathPara>
        <m:oMath>
          <m:r>
            <w:rPr>
              <w:rFonts w:ascii="Cambria Math" w:eastAsia="Calibri" w:hAnsi="Cambria Math" w:cs="Times New Roman"/>
              <w:sz w:val="24"/>
              <w:szCs w:val="24"/>
            </w:rPr>
            <m:t>M=</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B</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num>
            <m:den>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e>
              </m:d>
            </m:den>
          </m:f>
          <m:r>
            <w:rPr>
              <w:rFonts w:ascii="Cambria Math" w:eastAsia="Calibri" w:hAnsi="Cambria Math" w:cs="Times New Roman"/>
              <w:sz w:val="24"/>
              <w:szCs w:val="24"/>
            </w:rPr>
            <m:t xml:space="preserve">   </m:t>
          </m:r>
        </m:oMath>
      </m:oMathPara>
    </w:p>
    <w:p w14:paraId="1217D1CE" w14:textId="77777777" w:rsidR="00A65584" w:rsidRDefault="00A65584" w:rsidP="00A65584">
      <w:pPr>
        <w:pStyle w:val="ListParagraph"/>
        <w:numPr>
          <w:ilvl w:val="0"/>
          <w:numId w:val="158"/>
        </w:numPr>
        <w:textAlignment w:val="baseline"/>
        <w:rPr>
          <w:rFonts w:eastAsia="Calibri" w:cs="Times New Roman"/>
          <w:sz w:val="24"/>
          <w:szCs w:val="24"/>
        </w:rPr>
      </w:pPr>
      <w:r w:rsidRPr="00B37870">
        <w:rPr>
          <w:rFonts w:eastAsia="Calibri" w:cs="Times New Roman"/>
          <w:sz w:val="24"/>
          <w:szCs w:val="24"/>
        </w:rPr>
        <w:t>After students have calculated monthly payments needed to pay off debt in a desired timeframe, they will need to devise a plan in their monthly budget to allocate the necess</w:t>
      </w:r>
      <w:r>
        <w:rPr>
          <w:rFonts w:eastAsia="Calibri" w:cs="Times New Roman"/>
          <w:sz w:val="24"/>
          <w:szCs w:val="24"/>
        </w:rPr>
        <w:t xml:space="preserve">ary amount for debt reduction. Provide </w:t>
      </w:r>
      <w:r w:rsidRPr="00B37870">
        <w:rPr>
          <w:rFonts w:eastAsia="Calibri" w:cs="Times New Roman"/>
          <w:sz w:val="24"/>
          <w:szCs w:val="24"/>
        </w:rPr>
        <w:t>sample budget</w:t>
      </w:r>
      <w:r>
        <w:rPr>
          <w:rFonts w:eastAsia="Calibri" w:cs="Times New Roman"/>
          <w:sz w:val="24"/>
          <w:szCs w:val="24"/>
        </w:rPr>
        <w:t>s like the one</w:t>
      </w:r>
      <w:r w:rsidRPr="00B37870">
        <w:rPr>
          <w:rFonts w:eastAsia="Calibri" w:cs="Times New Roman"/>
          <w:sz w:val="24"/>
          <w:szCs w:val="24"/>
        </w:rPr>
        <w:t xml:space="preserve"> below</w:t>
      </w:r>
      <w:r>
        <w:rPr>
          <w:rFonts w:eastAsia="Calibri" w:cs="Times New Roman"/>
          <w:sz w:val="24"/>
          <w:szCs w:val="24"/>
        </w:rPr>
        <w:t xml:space="preserve"> and have students discuss</w:t>
      </w:r>
      <w:r w:rsidRPr="00B37870">
        <w:rPr>
          <w:rFonts w:eastAsia="Calibri" w:cs="Times New Roman"/>
          <w:sz w:val="24"/>
          <w:szCs w:val="24"/>
        </w:rPr>
        <w:t xml:space="preserve"> </w:t>
      </w:r>
      <w:r w:rsidRPr="003B1011">
        <w:rPr>
          <w:rFonts w:eastAsia="Calibri" w:cs="Times New Roman"/>
          <w:i/>
          <w:sz w:val="24"/>
          <w:szCs w:val="24"/>
        </w:rPr>
        <w:t>(MTR.4</w:t>
      </w:r>
      <w:r>
        <w:rPr>
          <w:rFonts w:eastAsia="Calibri" w:cs="Times New Roman"/>
          <w:i/>
          <w:sz w:val="24"/>
          <w:szCs w:val="24"/>
        </w:rPr>
        <w:t>.1</w:t>
      </w:r>
      <w:r w:rsidRPr="003B1011">
        <w:rPr>
          <w:rFonts w:eastAsia="Calibri" w:cs="Times New Roman"/>
          <w:i/>
          <w:sz w:val="24"/>
          <w:szCs w:val="24"/>
        </w:rPr>
        <w:t>)</w:t>
      </w:r>
      <w:r w:rsidRPr="00B37870">
        <w:rPr>
          <w:rFonts w:eastAsia="Calibri" w:cs="Times New Roman"/>
          <w:sz w:val="24"/>
          <w:szCs w:val="24"/>
        </w:rPr>
        <w:t xml:space="preserve"> what changes could be made to make room for new debt</w:t>
      </w:r>
      <w:r>
        <w:rPr>
          <w:rFonts w:eastAsia="Calibri" w:cs="Times New Roman"/>
          <w:sz w:val="24"/>
          <w:szCs w:val="24"/>
        </w:rPr>
        <w:t>, reducing debt or other adjustments</w:t>
      </w:r>
      <w:r w:rsidRPr="00B37870">
        <w:rPr>
          <w:rFonts w:eastAsia="Calibri" w:cs="Times New Roman"/>
          <w:sz w:val="24"/>
          <w:szCs w:val="24"/>
        </w:rPr>
        <w:t>.</w:t>
      </w:r>
    </w:p>
    <w:tbl>
      <w:tblPr>
        <w:tblW w:w="8213" w:type="dxa"/>
        <w:jc w:val="center"/>
        <w:tblCellMar>
          <w:left w:w="72" w:type="dxa"/>
          <w:right w:w="72" w:type="dxa"/>
        </w:tblCellMar>
        <w:tblLook w:val="04A0" w:firstRow="1" w:lastRow="0" w:firstColumn="1" w:lastColumn="0" w:noHBand="0" w:noVBand="1"/>
      </w:tblPr>
      <w:tblGrid>
        <w:gridCol w:w="1705"/>
        <w:gridCol w:w="979"/>
        <w:gridCol w:w="254"/>
        <w:gridCol w:w="1722"/>
        <w:gridCol w:w="840"/>
        <w:gridCol w:w="248"/>
        <w:gridCol w:w="1661"/>
        <w:gridCol w:w="810"/>
      </w:tblGrid>
      <w:tr w:rsidR="00A65584" w:rsidRPr="00B92864" w14:paraId="2B8A66DF" w14:textId="77777777" w:rsidTr="0088141E">
        <w:trPr>
          <w:trHeight w:val="144"/>
          <w:jc w:val="center"/>
        </w:trPr>
        <w:tc>
          <w:tcPr>
            <w:tcW w:w="8213" w:type="dxa"/>
            <w:gridSpan w:val="8"/>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6D8859B"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Monthly Budget</w:t>
            </w:r>
          </w:p>
        </w:tc>
      </w:tr>
      <w:tr w:rsidR="00A65584" w:rsidRPr="00B92864" w14:paraId="42210C82" w14:textId="77777777" w:rsidTr="0088141E">
        <w:trPr>
          <w:trHeight w:val="144"/>
          <w:jc w:val="center"/>
        </w:trPr>
        <w:tc>
          <w:tcPr>
            <w:tcW w:w="2684" w:type="dxa"/>
            <w:gridSpan w:val="2"/>
            <w:tcBorders>
              <w:top w:val="nil"/>
              <w:left w:val="single" w:sz="4" w:space="0" w:color="auto"/>
              <w:bottom w:val="single" w:sz="4" w:space="0" w:color="auto"/>
              <w:right w:val="single" w:sz="4" w:space="0" w:color="000000"/>
            </w:tcBorders>
            <w:shd w:val="clear" w:color="000000" w:fill="D9D9D9"/>
            <w:noWrap/>
            <w:vAlign w:val="bottom"/>
            <w:hideMark/>
          </w:tcPr>
          <w:p w14:paraId="77995180"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Charity</w:t>
            </w:r>
          </w:p>
        </w:tc>
        <w:tc>
          <w:tcPr>
            <w:tcW w:w="254"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4FD88932"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62" w:type="dxa"/>
            <w:gridSpan w:val="2"/>
            <w:tcBorders>
              <w:top w:val="nil"/>
              <w:left w:val="nil"/>
              <w:bottom w:val="single" w:sz="4" w:space="0" w:color="auto"/>
              <w:right w:val="single" w:sz="4" w:space="0" w:color="000000"/>
            </w:tcBorders>
            <w:shd w:val="clear" w:color="000000" w:fill="D9D9D9"/>
            <w:noWrap/>
            <w:vAlign w:val="bottom"/>
            <w:hideMark/>
          </w:tcPr>
          <w:p w14:paraId="41141A02"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Food</w:t>
            </w:r>
          </w:p>
        </w:tc>
        <w:tc>
          <w:tcPr>
            <w:tcW w:w="248"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3B368635"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65" w:type="dxa"/>
            <w:gridSpan w:val="2"/>
            <w:tcBorders>
              <w:top w:val="nil"/>
              <w:left w:val="nil"/>
              <w:bottom w:val="single" w:sz="4" w:space="0" w:color="auto"/>
              <w:right w:val="single" w:sz="4" w:space="0" w:color="000000"/>
            </w:tcBorders>
            <w:shd w:val="clear" w:color="000000" w:fill="D9D9D9"/>
            <w:noWrap/>
            <w:vAlign w:val="bottom"/>
            <w:hideMark/>
          </w:tcPr>
          <w:p w14:paraId="35C78409"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Personal</w:t>
            </w:r>
          </w:p>
        </w:tc>
      </w:tr>
      <w:tr w:rsidR="00A65584" w:rsidRPr="00B92864" w14:paraId="258A6FAD"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8E9BCC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Charity and Offerings</w:t>
            </w:r>
          </w:p>
        </w:tc>
        <w:tc>
          <w:tcPr>
            <w:tcW w:w="979" w:type="dxa"/>
            <w:tcBorders>
              <w:top w:val="nil"/>
              <w:left w:val="nil"/>
              <w:bottom w:val="single" w:sz="4" w:space="0" w:color="auto"/>
              <w:right w:val="single" w:sz="4" w:space="0" w:color="auto"/>
            </w:tcBorders>
            <w:shd w:val="clear" w:color="auto" w:fill="auto"/>
            <w:noWrap/>
            <w:vAlign w:val="bottom"/>
            <w:hideMark/>
          </w:tcPr>
          <w:p w14:paraId="09FB16A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$200.00 </w:t>
            </w:r>
          </w:p>
        </w:tc>
        <w:tc>
          <w:tcPr>
            <w:tcW w:w="254" w:type="dxa"/>
            <w:vMerge/>
            <w:tcBorders>
              <w:top w:val="nil"/>
              <w:left w:val="single" w:sz="4" w:space="0" w:color="auto"/>
              <w:bottom w:val="single" w:sz="8" w:space="0" w:color="000000"/>
              <w:right w:val="single" w:sz="4" w:space="0" w:color="auto"/>
            </w:tcBorders>
            <w:vAlign w:val="center"/>
            <w:hideMark/>
          </w:tcPr>
          <w:p w14:paraId="00A1A72B"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5496D89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Groceries</w:t>
            </w:r>
          </w:p>
        </w:tc>
        <w:tc>
          <w:tcPr>
            <w:tcW w:w="840" w:type="dxa"/>
            <w:tcBorders>
              <w:top w:val="nil"/>
              <w:left w:val="nil"/>
              <w:bottom w:val="single" w:sz="4" w:space="0" w:color="auto"/>
              <w:right w:val="single" w:sz="4" w:space="0" w:color="auto"/>
            </w:tcBorders>
            <w:shd w:val="clear" w:color="auto" w:fill="auto"/>
            <w:noWrap/>
            <w:vAlign w:val="bottom"/>
            <w:hideMark/>
          </w:tcPr>
          <w:p w14:paraId="39FEF22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$500.00 </w:t>
            </w:r>
          </w:p>
        </w:tc>
        <w:tc>
          <w:tcPr>
            <w:tcW w:w="248" w:type="dxa"/>
            <w:vMerge/>
            <w:tcBorders>
              <w:top w:val="nil"/>
              <w:left w:val="single" w:sz="4" w:space="0" w:color="auto"/>
              <w:bottom w:val="single" w:sz="8" w:space="0" w:color="000000"/>
              <w:right w:val="single" w:sz="4" w:space="0" w:color="auto"/>
            </w:tcBorders>
            <w:vAlign w:val="center"/>
            <w:hideMark/>
          </w:tcPr>
          <w:p w14:paraId="049C2E9E"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76B5073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Childcare</w:t>
            </w:r>
          </w:p>
        </w:tc>
        <w:tc>
          <w:tcPr>
            <w:tcW w:w="810" w:type="dxa"/>
            <w:tcBorders>
              <w:top w:val="nil"/>
              <w:left w:val="nil"/>
              <w:bottom w:val="single" w:sz="4" w:space="0" w:color="auto"/>
              <w:right w:val="single" w:sz="4" w:space="0" w:color="auto"/>
            </w:tcBorders>
            <w:shd w:val="clear" w:color="auto" w:fill="auto"/>
            <w:noWrap/>
            <w:vAlign w:val="bottom"/>
            <w:hideMark/>
          </w:tcPr>
          <w:p w14:paraId="19E29C1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$400.00 </w:t>
            </w:r>
          </w:p>
        </w:tc>
      </w:tr>
      <w:tr w:rsidR="00A65584" w:rsidRPr="00B92864" w14:paraId="3E11883A"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EB1378"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3756B158"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13DE532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Restaurants</w:t>
            </w:r>
          </w:p>
        </w:tc>
        <w:tc>
          <w:tcPr>
            <w:tcW w:w="840" w:type="dxa"/>
            <w:tcBorders>
              <w:top w:val="nil"/>
              <w:left w:val="nil"/>
              <w:bottom w:val="single" w:sz="4" w:space="0" w:color="auto"/>
              <w:right w:val="single" w:sz="4" w:space="0" w:color="auto"/>
            </w:tcBorders>
            <w:shd w:val="clear" w:color="auto" w:fill="auto"/>
            <w:noWrap/>
            <w:vAlign w:val="bottom"/>
            <w:hideMark/>
          </w:tcPr>
          <w:p w14:paraId="53283B3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$150.00 </w:t>
            </w:r>
          </w:p>
        </w:tc>
        <w:tc>
          <w:tcPr>
            <w:tcW w:w="248" w:type="dxa"/>
            <w:vMerge/>
            <w:tcBorders>
              <w:top w:val="nil"/>
              <w:left w:val="single" w:sz="4" w:space="0" w:color="auto"/>
              <w:bottom w:val="single" w:sz="8" w:space="0" w:color="000000"/>
              <w:right w:val="single" w:sz="4" w:space="0" w:color="auto"/>
            </w:tcBorders>
            <w:vAlign w:val="center"/>
            <w:hideMark/>
          </w:tcPr>
          <w:p w14:paraId="497443C2"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0C584BB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Toiletries</w:t>
            </w:r>
          </w:p>
        </w:tc>
        <w:tc>
          <w:tcPr>
            <w:tcW w:w="810" w:type="dxa"/>
            <w:tcBorders>
              <w:top w:val="nil"/>
              <w:left w:val="nil"/>
              <w:bottom w:val="single" w:sz="4" w:space="0" w:color="auto"/>
              <w:right w:val="single" w:sz="4" w:space="0" w:color="auto"/>
            </w:tcBorders>
            <w:shd w:val="clear" w:color="auto" w:fill="auto"/>
            <w:noWrap/>
            <w:vAlign w:val="bottom"/>
            <w:hideMark/>
          </w:tcPr>
          <w:p w14:paraId="325D3D9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3793C079"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1A3EAE4"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Saving</w:t>
            </w:r>
          </w:p>
        </w:tc>
        <w:tc>
          <w:tcPr>
            <w:tcW w:w="254" w:type="dxa"/>
            <w:vMerge/>
            <w:tcBorders>
              <w:top w:val="nil"/>
              <w:left w:val="single" w:sz="4" w:space="0" w:color="auto"/>
              <w:bottom w:val="single" w:sz="8" w:space="0" w:color="000000"/>
              <w:right w:val="single" w:sz="4" w:space="0" w:color="auto"/>
            </w:tcBorders>
            <w:vAlign w:val="center"/>
            <w:hideMark/>
          </w:tcPr>
          <w:p w14:paraId="48771427"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B4D0884"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754C7C74"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124F597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Hair Care</w:t>
            </w:r>
          </w:p>
        </w:tc>
        <w:tc>
          <w:tcPr>
            <w:tcW w:w="804" w:type="dxa"/>
            <w:tcBorders>
              <w:top w:val="nil"/>
              <w:left w:val="nil"/>
              <w:bottom w:val="single" w:sz="4" w:space="0" w:color="auto"/>
              <w:right w:val="single" w:sz="4" w:space="0" w:color="auto"/>
            </w:tcBorders>
            <w:shd w:val="clear" w:color="auto" w:fill="auto"/>
            <w:noWrap/>
            <w:vAlign w:val="bottom"/>
            <w:hideMark/>
          </w:tcPr>
          <w:p w14:paraId="0926FBB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783F144A"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A4BBAB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Emergency Fund</w:t>
            </w:r>
          </w:p>
        </w:tc>
        <w:tc>
          <w:tcPr>
            <w:tcW w:w="979" w:type="dxa"/>
            <w:tcBorders>
              <w:top w:val="nil"/>
              <w:left w:val="nil"/>
              <w:bottom w:val="single" w:sz="4" w:space="0" w:color="auto"/>
              <w:right w:val="single" w:sz="4" w:space="0" w:color="auto"/>
            </w:tcBorders>
            <w:shd w:val="clear" w:color="auto" w:fill="auto"/>
            <w:noWrap/>
            <w:vAlign w:val="bottom"/>
            <w:hideMark/>
          </w:tcPr>
          <w:p w14:paraId="0648149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$250.00 </w:t>
            </w:r>
          </w:p>
        </w:tc>
        <w:tc>
          <w:tcPr>
            <w:tcW w:w="254" w:type="dxa"/>
            <w:vMerge/>
            <w:tcBorders>
              <w:top w:val="nil"/>
              <w:left w:val="single" w:sz="4" w:space="0" w:color="auto"/>
              <w:bottom w:val="single" w:sz="8" w:space="0" w:color="000000"/>
              <w:right w:val="single" w:sz="4" w:space="0" w:color="auto"/>
            </w:tcBorders>
            <w:vAlign w:val="center"/>
            <w:hideMark/>
          </w:tcPr>
          <w:p w14:paraId="164AD194"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4F56E3BF"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Clothing</w:t>
            </w:r>
          </w:p>
        </w:tc>
        <w:tc>
          <w:tcPr>
            <w:tcW w:w="248" w:type="dxa"/>
            <w:vMerge/>
            <w:tcBorders>
              <w:top w:val="nil"/>
              <w:left w:val="single" w:sz="4" w:space="0" w:color="auto"/>
              <w:bottom w:val="single" w:sz="8" w:space="0" w:color="000000"/>
              <w:right w:val="single" w:sz="4" w:space="0" w:color="auto"/>
            </w:tcBorders>
            <w:vAlign w:val="center"/>
            <w:hideMark/>
          </w:tcPr>
          <w:p w14:paraId="536BED14"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6E72F82C"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Subscriptions</w:t>
            </w:r>
          </w:p>
        </w:tc>
        <w:tc>
          <w:tcPr>
            <w:tcW w:w="804" w:type="dxa"/>
            <w:tcBorders>
              <w:top w:val="nil"/>
              <w:left w:val="nil"/>
              <w:bottom w:val="single" w:sz="4" w:space="0" w:color="auto"/>
              <w:right w:val="single" w:sz="4" w:space="0" w:color="auto"/>
            </w:tcBorders>
            <w:shd w:val="clear" w:color="auto" w:fill="auto"/>
            <w:noWrap/>
            <w:vAlign w:val="bottom"/>
            <w:hideMark/>
          </w:tcPr>
          <w:p w14:paraId="4BA79D0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$35.00 </w:t>
            </w:r>
          </w:p>
        </w:tc>
      </w:tr>
      <w:tr w:rsidR="00A65584" w:rsidRPr="00B92864" w14:paraId="1B35293C"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6FA4E6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Retirement</w:t>
            </w:r>
          </w:p>
        </w:tc>
        <w:tc>
          <w:tcPr>
            <w:tcW w:w="979" w:type="dxa"/>
            <w:tcBorders>
              <w:top w:val="nil"/>
              <w:left w:val="nil"/>
              <w:bottom w:val="single" w:sz="4" w:space="0" w:color="auto"/>
              <w:right w:val="single" w:sz="4" w:space="0" w:color="auto"/>
            </w:tcBorders>
            <w:shd w:val="clear" w:color="auto" w:fill="auto"/>
            <w:noWrap/>
            <w:vAlign w:val="bottom"/>
            <w:hideMark/>
          </w:tcPr>
          <w:p w14:paraId="6B9F62A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$500.00 </w:t>
            </w:r>
          </w:p>
        </w:tc>
        <w:tc>
          <w:tcPr>
            <w:tcW w:w="254" w:type="dxa"/>
            <w:vMerge/>
            <w:tcBorders>
              <w:top w:val="nil"/>
              <w:left w:val="single" w:sz="4" w:space="0" w:color="auto"/>
              <w:bottom w:val="single" w:sz="8" w:space="0" w:color="000000"/>
              <w:right w:val="single" w:sz="4" w:space="0" w:color="auto"/>
            </w:tcBorders>
            <w:vAlign w:val="center"/>
            <w:hideMark/>
          </w:tcPr>
          <w:p w14:paraId="5C99275D"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7A8814B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New Clothes</w:t>
            </w:r>
          </w:p>
        </w:tc>
        <w:tc>
          <w:tcPr>
            <w:tcW w:w="840" w:type="dxa"/>
            <w:tcBorders>
              <w:top w:val="nil"/>
              <w:left w:val="nil"/>
              <w:bottom w:val="single" w:sz="4" w:space="0" w:color="auto"/>
              <w:right w:val="single" w:sz="4" w:space="0" w:color="auto"/>
            </w:tcBorders>
            <w:shd w:val="clear" w:color="auto" w:fill="auto"/>
            <w:noWrap/>
            <w:vAlign w:val="bottom"/>
            <w:hideMark/>
          </w:tcPr>
          <w:p w14:paraId="518EB87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c>
          <w:tcPr>
            <w:tcW w:w="248" w:type="dxa"/>
            <w:vMerge/>
            <w:tcBorders>
              <w:top w:val="nil"/>
              <w:left w:val="single" w:sz="4" w:space="0" w:color="auto"/>
              <w:bottom w:val="single" w:sz="8" w:space="0" w:color="000000"/>
              <w:right w:val="single" w:sz="4" w:space="0" w:color="auto"/>
            </w:tcBorders>
            <w:vAlign w:val="center"/>
            <w:hideMark/>
          </w:tcPr>
          <w:p w14:paraId="6B46C7DA"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156DD94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Gifts</w:t>
            </w:r>
          </w:p>
        </w:tc>
        <w:tc>
          <w:tcPr>
            <w:tcW w:w="810" w:type="dxa"/>
            <w:tcBorders>
              <w:top w:val="nil"/>
              <w:left w:val="nil"/>
              <w:bottom w:val="single" w:sz="4" w:space="0" w:color="auto"/>
              <w:right w:val="single" w:sz="4" w:space="0" w:color="auto"/>
            </w:tcBorders>
            <w:shd w:val="clear" w:color="auto" w:fill="auto"/>
            <w:noWrap/>
            <w:vAlign w:val="bottom"/>
            <w:hideMark/>
          </w:tcPr>
          <w:p w14:paraId="32344B2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7C7A3DC7"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17BB07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College </w:t>
            </w:r>
          </w:p>
        </w:tc>
        <w:tc>
          <w:tcPr>
            <w:tcW w:w="979" w:type="dxa"/>
            <w:tcBorders>
              <w:top w:val="nil"/>
              <w:left w:val="nil"/>
              <w:bottom w:val="single" w:sz="4" w:space="0" w:color="auto"/>
              <w:right w:val="single" w:sz="4" w:space="0" w:color="auto"/>
            </w:tcBorders>
            <w:shd w:val="clear" w:color="auto" w:fill="auto"/>
            <w:noWrap/>
            <w:vAlign w:val="bottom"/>
            <w:hideMark/>
          </w:tcPr>
          <w:p w14:paraId="612EDFD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c>
          <w:tcPr>
            <w:tcW w:w="254" w:type="dxa"/>
            <w:vMerge/>
            <w:tcBorders>
              <w:top w:val="nil"/>
              <w:left w:val="single" w:sz="4" w:space="0" w:color="auto"/>
              <w:bottom w:val="single" w:sz="8" w:space="0" w:color="000000"/>
              <w:right w:val="single" w:sz="4" w:space="0" w:color="auto"/>
            </w:tcBorders>
            <w:vAlign w:val="center"/>
            <w:hideMark/>
          </w:tcPr>
          <w:p w14:paraId="5E4DFD91"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710581E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Cleaning/Laundry</w:t>
            </w:r>
          </w:p>
        </w:tc>
        <w:tc>
          <w:tcPr>
            <w:tcW w:w="840" w:type="dxa"/>
            <w:tcBorders>
              <w:top w:val="nil"/>
              <w:left w:val="nil"/>
              <w:bottom w:val="single" w:sz="4" w:space="0" w:color="auto"/>
              <w:right w:val="single" w:sz="4" w:space="0" w:color="auto"/>
            </w:tcBorders>
            <w:shd w:val="clear" w:color="auto" w:fill="auto"/>
            <w:noWrap/>
            <w:vAlign w:val="bottom"/>
            <w:hideMark/>
          </w:tcPr>
          <w:p w14:paraId="7B569AF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$25.00 </w:t>
            </w:r>
          </w:p>
        </w:tc>
        <w:tc>
          <w:tcPr>
            <w:tcW w:w="248" w:type="dxa"/>
            <w:vMerge/>
            <w:tcBorders>
              <w:top w:val="nil"/>
              <w:left w:val="single" w:sz="4" w:space="0" w:color="auto"/>
              <w:bottom w:val="single" w:sz="8" w:space="0" w:color="000000"/>
              <w:right w:val="single" w:sz="4" w:space="0" w:color="auto"/>
            </w:tcBorders>
            <w:vAlign w:val="center"/>
            <w:hideMark/>
          </w:tcPr>
          <w:p w14:paraId="4484F523"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3BBD2B1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Spending Money</w:t>
            </w:r>
          </w:p>
        </w:tc>
        <w:tc>
          <w:tcPr>
            <w:tcW w:w="810" w:type="dxa"/>
            <w:tcBorders>
              <w:top w:val="nil"/>
              <w:left w:val="nil"/>
              <w:bottom w:val="single" w:sz="4" w:space="0" w:color="auto"/>
              <w:right w:val="single" w:sz="4" w:space="0" w:color="auto"/>
            </w:tcBorders>
            <w:shd w:val="clear" w:color="auto" w:fill="auto"/>
            <w:noWrap/>
            <w:vAlign w:val="bottom"/>
            <w:hideMark/>
          </w:tcPr>
          <w:p w14:paraId="632ACFF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$80.00 </w:t>
            </w:r>
          </w:p>
        </w:tc>
      </w:tr>
      <w:tr w:rsidR="00A65584" w:rsidRPr="00B92864" w14:paraId="6093434F"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A0FAD1"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52C32A1F"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33CD64"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725B3EE8"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3189325C"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Pet Supplies</w:t>
            </w:r>
          </w:p>
        </w:tc>
        <w:tc>
          <w:tcPr>
            <w:tcW w:w="804" w:type="dxa"/>
            <w:tcBorders>
              <w:top w:val="nil"/>
              <w:left w:val="nil"/>
              <w:bottom w:val="single" w:sz="4" w:space="0" w:color="auto"/>
              <w:right w:val="single" w:sz="4" w:space="0" w:color="auto"/>
            </w:tcBorders>
            <w:shd w:val="clear" w:color="auto" w:fill="auto"/>
            <w:noWrap/>
            <w:vAlign w:val="bottom"/>
            <w:hideMark/>
          </w:tcPr>
          <w:p w14:paraId="775DB26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0C9B0817"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C8A18A0"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Housing</w:t>
            </w:r>
          </w:p>
        </w:tc>
        <w:tc>
          <w:tcPr>
            <w:tcW w:w="254" w:type="dxa"/>
            <w:vMerge/>
            <w:tcBorders>
              <w:top w:val="nil"/>
              <w:left w:val="single" w:sz="4" w:space="0" w:color="auto"/>
              <w:bottom w:val="single" w:sz="8" w:space="0" w:color="000000"/>
              <w:right w:val="single" w:sz="4" w:space="0" w:color="auto"/>
            </w:tcBorders>
            <w:vAlign w:val="center"/>
            <w:hideMark/>
          </w:tcPr>
          <w:p w14:paraId="28DF6D52"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1E71A94D"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Transportation</w:t>
            </w:r>
          </w:p>
        </w:tc>
        <w:tc>
          <w:tcPr>
            <w:tcW w:w="248" w:type="dxa"/>
            <w:vMerge/>
            <w:tcBorders>
              <w:top w:val="nil"/>
              <w:left w:val="single" w:sz="4" w:space="0" w:color="auto"/>
              <w:bottom w:val="single" w:sz="8" w:space="0" w:color="000000"/>
              <w:right w:val="single" w:sz="4" w:space="0" w:color="auto"/>
            </w:tcBorders>
            <w:vAlign w:val="center"/>
            <w:hideMark/>
          </w:tcPr>
          <w:p w14:paraId="09789F88"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738CCC7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Music/Technology</w:t>
            </w:r>
          </w:p>
        </w:tc>
        <w:tc>
          <w:tcPr>
            <w:tcW w:w="804" w:type="dxa"/>
            <w:tcBorders>
              <w:top w:val="nil"/>
              <w:left w:val="nil"/>
              <w:bottom w:val="single" w:sz="4" w:space="0" w:color="auto"/>
              <w:right w:val="single" w:sz="4" w:space="0" w:color="auto"/>
            </w:tcBorders>
            <w:shd w:val="clear" w:color="auto" w:fill="auto"/>
            <w:noWrap/>
            <w:vAlign w:val="bottom"/>
            <w:hideMark/>
          </w:tcPr>
          <w:p w14:paraId="7B8DDE6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$15.00 </w:t>
            </w:r>
          </w:p>
        </w:tc>
      </w:tr>
      <w:tr w:rsidR="00A65584" w:rsidRPr="00B92864" w14:paraId="1994B753"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292240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Mortgage/Rent</w:t>
            </w:r>
          </w:p>
        </w:tc>
        <w:tc>
          <w:tcPr>
            <w:tcW w:w="979" w:type="dxa"/>
            <w:tcBorders>
              <w:top w:val="nil"/>
              <w:left w:val="nil"/>
              <w:bottom w:val="single" w:sz="4" w:space="0" w:color="auto"/>
              <w:right w:val="single" w:sz="4" w:space="0" w:color="auto"/>
            </w:tcBorders>
            <w:shd w:val="clear" w:color="auto" w:fill="auto"/>
            <w:noWrap/>
            <w:vAlign w:val="bottom"/>
            <w:hideMark/>
          </w:tcPr>
          <w:p w14:paraId="2B7C4FC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$1,400.00 </w:t>
            </w:r>
          </w:p>
        </w:tc>
        <w:tc>
          <w:tcPr>
            <w:tcW w:w="254" w:type="dxa"/>
            <w:vMerge/>
            <w:tcBorders>
              <w:top w:val="nil"/>
              <w:left w:val="single" w:sz="4" w:space="0" w:color="auto"/>
              <w:bottom w:val="single" w:sz="8" w:space="0" w:color="000000"/>
              <w:right w:val="single" w:sz="4" w:space="0" w:color="auto"/>
            </w:tcBorders>
            <w:vAlign w:val="center"/>
            <w:hideMark/>
          </w:tcPr>
          <w:p w14:paraId="5B0D19BF"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20A1A4C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Gas</w:t>
            </w:r>
          </w:p>
        </w:tc>
        <w:tc>
          <w:tcPr>
            <w:tcW w:w="840" w:type="dxa"/>
            <w:tcBorders>
              <w:top w:val="nil"/>
              <w:left w:val="nil"/>
              <w:bottom w:val="single" w:sz="4" w:space="0" w:color="auto"/>
              <w:right w:val="single" w:sz="4" w:space="0" w:color="auto"/>
            </w:tcBorders>
            <w:shd w:val="clear" w:color="auto" w:fill="auto"/>
            <w:noWrap/>
            <w:vAlign w:val="bottom"/>
            <w:hideMark/>
          </w:tcPr>
          <w:p w14:paraId="743B51D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$350.00 </w:t>
            </w:r>
          </w:p>
        </w:tc>
        <w:tc>
          <w:tcPr>
            <w:tcW w:w="248" w:type="dxa"/>
            <w:vMerge/>
            <w:tcBorders>
              <w:top w:val="nil"/>
              <w:left w:val="single" w:sz="4" w:space="0" w:color="auto"/>
              <w:bottom w:val="single" w:sz="8" w:space="0" w:color="000000"/>
              <w:right w:val="single" w:sz="4" w:space="0" w:color="auto"/>
            </w:tcBorders>
            <w:vAlign w:val="center"/>
            <w:hideMark/>
          </w:tcPr>
          <w:p w14:paraId="22BE8B81"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02FA9FE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Miscellaneous</w:t>
            </w:r>
          </w:p>
        </w:tc>
        <w:tc>
          <w:tcPr>
            <w:tcW w:w="810" w:type="dxa"/>
            <w:tcBorders>
              <w:top w:val="nil"/>
              <w:left w:val="nil"/>
              <w:bottom w:val="single" w:sz="4" w:space="0" w:color="auto"/>
              <w:right w:val="single" w:sz="4" w:space="0" w:color="auto"/>
            </w:tcBorders>
            <w:shd w:val="clear" w:color="auto" w:fill="auto"/>
            <w:noWrap/>
            <w:vAlign w:val="bottom"/>
            <w:hideMark/>
          </w:tcPr>
          <w:p w14:paraId="63D5BBD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$75.00 </w:t>
            </w:r>
          </w:p>
        </w:tc>
      </w:tr>
      <w:tr w:rsidR="00A65584" w:rsidRPr="00B92864" w14:paraId="4B37AC3B"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949B1C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Real Estate Taxes</w:t>
            </w:r>
          </w:p>
        </w:tc>
        <w:tc>
          <w:tcPr>
            <w:tcW w:w="979" w:type="dxa"/>
            <w:tcBorders>
              <w:top w:val="nil"/>
              <w:left w:val="nil"/>
              <w:bottom w:val="single" w:sz="4" w:space="0" w:color="auto"/>
              <w:right w:val="single" w:sz="4" w:space="0" w:color="auto"/>
            </w:tcBorders>
            <w:shd w:val="clear" w:color="auto" w:fill="auto"/>
            <w:noWrap/>
            <w:vAlign w:val="bottom"/>
            <w:hideMark/>
          </w:tcPr>
          <w:p w14:paraId="1B37370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$200.00 </w:t>
            </w:r>
          </w:p>
        </w:tc>
        <w:tc>
          <w:tcPr>
            <w:tcW w:w="254" w:type="dxa"/>
            <w:vMerge/>
            <w:tcBorders>
              <w:top w:val="nil"/>
              <w:left w:val="single" w:sz="4" w:space="0" w:color="auto"/>
              <w:bottom w:val="single" w:sz="8" w:space="0" w:color="000000"/>
              <w:right w:val="single" w:sz="4" w:space="0" w:color="auto"/>
            </w:tcBorders>
            <w:vAlign w:val="center"/>
            <w:hideMark/>
          </w:tcPr>
          <w:p w14:paraId="3047DA72"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4F94106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Car Repair</w:t>
            </w:r>
          </w:p>
        </w:tc>
        <w:tc>
          <w:tcPr>
            <w:tcW w:w="840" w:type="dxa"/>
            <w:tcBorders>
              <w:top w:val="nil"/>
              <w:left w:val="nil"/>
              <w:bottom w:val="single" w:sz="4" w:space="0" w:color="auto"/>
              <w:right w:val="single" w:sz="4" w:space="0" w:color="auto"/>
            </w:tcBorders>
            <w:shd w:val="clear" w:color="auto" w:fill="auto"/>
            <w:noWrap/>
            <w:vAlign w:val="bottom"/>
            <w:hideMark/>
          </w:tcPr>
          <w:p w14:paraId="7E45C96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c>
          <w:tcPr>
            <w:tcW w:w="248" w:type="dxa"/>
            <w:vMerge/>
            <w:tcBorders>
              <w:top w:val="nil"/>
              <w:left w:val="single" w:sz="4" w:space="0" w:color="auto"/>
              <w:bottom w:val="single" w:sz="8" w:space="0" w:color="000000"/>
              <w:right w:val="single" w:sz="4" w:space="0" w:color="auto"/>
            </w:tcBorders>
            <w:vAlign w:val="center"/>
            <w:hideMark/>
          </w:tcPr>
          <w:p w14:paraId="564B9482"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2C8D2C4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Other</w:t>
            </w:r>
          </w:p>
        </w:tc>
        <w:tc>
          <w:tcPr>
            <w:tcW w:w="810" w:type="dxa"/>
            <w:tcBorders>
              <w:top w:val="nil"/>
              <w:left w:val="nil"/>
              <w:bottom w:val="single" w:sz="4" w:space="0" w:color="auto"/>
              <w:right w:val="single" w:sz="4" w:space="0" w:color="auto"/>
            </w:tcBorders>
            <w:shd w:val="clear" w:color="auto" w:fill="auto"/>
            <w:noWrap/>
            <w:vAlign w:val="bottom"/>
            <w:hideMark/>
          </w:tcPr>
          <w:p w14:paraId="3EE751B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w:t>
            </w:r>
          </w:p>
        </w:tc>
      </w:tr>
      <w:tr w:rsidR="00A65584" w:rsidRPr="00B92864" w14:paraId="29738D93"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1D734D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Repairs/</w:t>
            </w:r>
            <w:proofErr w:type="spellStart"/>
            <w:r w:rsidRPr="00B92864">
              <w:rPr>
                <w:rFonts w:eastAsia="Times New Roman" w:cs="Times New Roman"/>
                <w:color w:val="000000"/>
                <w:sz w:val="20"/>
                <w:szCs w:val="20"/>
              </w:rPr>
              <w:t>Maint</w:t>
            </w:r>
            <w:proofErr w:type="spellEnd"/>
            <w:r w:rsidRPr="00B92864">
              <w:rPr>
                <w:rFonts w:eastAsia="Times New Roman"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noWrap/>
            <w:vAlign w:val="bottom"/>
            <w:hideMark/>
          </w:tcPr>
          <w:p w14:paraId="2812FB0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c>
          <w:tcPr>
            <w:tcW w:w="254" w:type="dxa"/>
            <w:vMerge/>
            <w:tcBorders>
              <w:top w:val="nil"/>
              <w:left w:val="single" w:sz="4" w:space="0" w:color="auto"/>
              <w:bottom w:val="single" w:sz="8" w:space="0" w:color="000000"/>
              <w:right w:val="single" w:sz="4" w:space="0" w:color="auto"/>
            </w:tcBorders>
            <w:vAlign w:val="center"/>
            <w:hideMark/>
          </w:tcPr>
          <w:p w14:paraId="7B358DCA"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8D7272"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5D6C6730"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BF8C3C"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r>
      <w:tr w:rsidR="00A65584" w:rsidRPr="00B92864" w14:paraId="3495B4DA"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0B0795"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2F2ECE66"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31B0EEC8"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Insurance</w:t>
            </w:r>
          </w:p>
        </w:tc>
        <w:tc>
          <w:tcPr>
            <w:tcW w:w="248" w:type="dxa"/>
            <w:vMerge/>
            <w:tcBorders>
              <w:top w:val="nil"/>
              <w:left w:val="single" w:sz="4" w:space="0" w:color="auto"/>
              <w:bottom w:val="single" w:sz="8" w:space="0" w:color="000000"/>
              <w:right w:val="single" w:sz="4" w:space="0" w:color="auto"/>
            </w:tcBorders>
            <w:vAlign w:val="center"/>
            <w:hideMark/>
          </w:tcPr>
          <w:p w14:paraId="6BC52C52"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06423270"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Debt</w:t>
            </w:r>
          </w:p>
        </w:tc>
      </w:tr>
      <w:tr w:rsidR="00A65584" w:rsidRPr="00B92864" w14:paraId="0E7BE833"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E47D194"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Utilities</w:t>
            </w:r>
          </w:p>
        </w:tc>
        <w:tc>
          <w:tcPr>
            <w:tcW w:w="254" w:type="dxa"/>
            <w:vMerge/>
            <w:tcBorders>
              <w:top w:val="nil"/>
              <w:left w:val="single" w:sz="4" w:space="0" w:color="auto"/>
              <w:bottom w:val="single" w:sz="8" w:space="0" w:color="000000"/>
              <w:right w:val="single" w:sz="4" w:space="0" w:color="auto"/>
            </w:tcBorders>
            <w:vAlign w:val="center"/>
            <w:hideMark/>
          </w:tcPr>
          <w:p w14:paraId="5440186B"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39F5B23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Life</w:t>
            </w:r>
          </w:p>
        </w:tc>
        <w:tc>
          <w:tcPr>
            <w:tcW w:w="840" w:type="dxa"/>
            <w:tcBorders>
              <w:top w:val="nil"/>
              <w:left w:val="nil"/>
              <w:bottom w:val="single" w:sz="4" w:space="0" w:color="auto"/>
              <w:right w:val="single" w:sz="4" w:space="0" w:color="auto"/>
            </w:tcBorders>
            <w:shd w:val="clear" w:color="auto" w:fill="auto"/>
            <w:noWrap/>
            <w:vAlign w:val="bottom"/>
            <w:hideMark/>
          </w:tcPr>
          <w:p w14:paraId="21C3A12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$25.00 </w:t>
            </w:r>
          </w:p>
        </w:tc>
        <w:tc>
          <w:tcPr>
            <w:tcW w:w="248" w:type="dxa"/>
            <w:vMerge/>
            <w:tcBorders>
              <w:top w:val="nil"/>
              <w:left w:val="single" w:sz="4" w:space="0" w:color="auto"/>
              <w:bottom w:val="single" w:sz="8" w:space="0" w:color="000000"/>
              <w:right w:val="single" w:sz="4" w:space="0" w:color="auto"/>
            </w:tcBorders>
            <w:vAlign w:val="center"/>
            <w:hideMark/>
          </w:tcPr>
          <w:p w14:paraId="690B4570"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7073D0D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Car Payment 1</w:t>
            </w:r>
          </w:p>
        </w:tc>
        <w:tc>
          <w:tcPr>
            <w:tcW w:w="810" w:type="dxa"/>
            <w:tcBorders>
              <w:top w:val="nil"/>
              <w:left w:val="nil"/>
              <w:bottom w:val="single" w:sz="4" w:space="0" w:color="auto"/>
              <w:right w:val="single" w:sz="4" w:space="0" w:color="auto"/>
            </w:tcBorders>
            <w:shd w:val="clear" w:color="auto" w:fill="auto"/>
            <w:noWrap/>
            <w:vAlign w:val="bottom"/>
            <w:hideMark/>
          </w:tcPr>
          <w:p w14:paraId="261F012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$400.00 </w:t>
            </w:r>
          </w:p>
        </w:tc>
      </w:tr>
      <w:tr w:rsidR="00A65584" w:rsidRPr="00B92864" w14:paraId="33711A64"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287946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Electricity</w:t>
            </w:r>
          </w:p>
        </w:tc>
        <w:tc>
          <w:tcPr>
            <w:tcW w:w="979" w:type="dxa"/>
            <w:tcBorders>
              <w:top w:val="nil"/>
              <w:left w:val="nil"/>
              <w:bottom w:val="single" w:sz="4" w:space="0" w:color="auto"/>
              <w:right w:val="single" w:sz="4" w:space="0" w:color="auto"/>
            </w:tcBorders>
            <w:shd w:val="clear" w:color="auto" w:fill="auto"/>
            <w:noWrap/>
            <w:vAlign w:val="bottom"/>
            <w:hideMark/>
          </w:tcPr>
          <w:p w14:paraId="66548C1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$196.00 </w:t>
            </w:r>
          </w:p>
        </w:tc>
        <w:tc>
          <w:tcPr>
            <w:tcW w:w="254" w:type="dxa"/>
            <w:vMerge/>
            <w:tcBorders>
              <w:top w:val="nil"/>
              <w:left w:val="single" w:sz="4" w:space="0" w:color="auto"/>
              <w:bottom w:val="single" w:sz="8" w:space="0" w:color="000000"/>
              <w:right w:val="single" w:sz="4" w:space="0" w:color="auto"/>
            </w:tcBorders>
            <w:vAlign w:val="center"/>
            <w:hideMark/>
          </w:tcPr>
          <w:p w14:paraId="548ECD9B"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0572943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Homeowner/Renter</w:t>
            </w:r>
          </w:p>
        </w:tc>
        <w:tc>
          <w:tcPr>
            <w:tcW w:w="840" w:type="dxa"/>
            <w:tcBorders>
              <w:top w:val="nil"/>
              <w:left w:val="nil"/>
              <w:bottom w:val="single" w:sz="4" w:space="0" w:color="auto"/>
              <w:right w:val="single" w:sz="4" w:space="0" w:color="auto"/>
            </w:tcBorders>
            <w:shd w:val="clear" w:color="auto" w:fill="auto"/>
            <w:noWrap/>
            <w:vAlign w:val="bottom"/>
            <w:hideMark/>
          </w:tcPr>
          <w:p w14:paraId="17ABF05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$79.00 </w:t>
            </w:r>
          </w:p>
        </w:tc>
        <w:tc>
          <w:tcPr>
            <w:tcW w:w="248" w:type="dxa"/>
            <w:vMerge/>
            <w:tcBorders>
              <w:top w:val="nil"/>
              <w:left w:val="single" w:sz="4" w:space="0" w:color="auto"/>
              <w:bottom w:val="single" w:sz="8" w:space="0" w:color="000000"/>
              <w:right w:val="single" w:sz="4" w:space="0" w:color="auto"/>
            </w:tcBorders>
            <w:vAlign w:val="center"/>
            <w:hideMark/>
          </w:tcPr>
          <w:p w14:paraId="3A2F4F6F"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4407206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Car Payment 2</w:t>
            </w:r>
          </w:p>
        </w:tc>
        <w:tc>
          <w:tcPr>
            <w:tcW w:w="810" w:type="dxa"/>
            <w:tcBorders>
              <w:top w:val="nil"/>
              <w:left w:val="nil"/>
              <w:bottom w:val="single" w:sz="4" w:space="0" w:color="auto"/>
              <w:right w:val="single" w:sz="4" w:space="0" w:color="auto"/>
            </w:tcBorders>
            <w:shd w:val="clear" w:color="auto" w:fill="auto"/>
            <w:noWrap/>
            <w:vAlign w:val="bottom"/>
            <w:hideMark/>
          </w:tcPr>
          <w:p w14:paraId="6072E96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$250.00 </w:t>
            </w:r>
          </w:p>
        </w:tc>
      </w:tr>
      <w:tr w:rsidR="00A65584" w:rsidRPr="00B92864" w14:paraId="7AC565EB"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50E3F7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Water</w:t>
            </w:r>
          </w:p>
        </w:tc>
        <w:tc>
          <w:tcPr>
            <w:tcW w:w="979" w:type="dxa"/>
            <w:tcBorders>
              <w:top w:val="nil"/>
              <w:left w:val="nil"/>
              <w:bottom w:val="single" w:sz="4" w:space="0" w:color="auto"/>
              <w:right w:val="single" w:sz="4" w:space="0" w:color="auto"/>
            </w:tcBorders>
            <w:shd w:val="clear" w:color="auto" w:fill="auto"/>
            <w:noWrap/>
            <w:vAlign w:val="bottom"/>
            <w:hideMark/>
          </w:tcPr>
          <w:p w14:paraId="5EA5FA4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$21.00 </w:t>
            </w:r>
          </w:p>
        </w:tc>
        <w:tc>
          <w:tcPr>
            <w:tcW w:w="254" w:type="dxa"/>
            <w:vMerge/>
            <w:tcBorders>
              <w:top w:val="nil"/>
              <w:left w:val="single" w:sz="4" w:space="0" w:color="auto"/>
              <w:bottom w:val="single" w:sz="8" w:space="0" w:color="000000"/>
              <w:right w:val="single" w:sz="4" w:space="0" w:color="auto"/>
            </w:tcBorders>
            <w:vAlign w:val="center"/>
            <w:hideMark/>
          </w:tcPr>
          <w:p w14:paraId="207FFA52"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68B2E4E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Auto</w:t>
            </w:r>
          </w:p>
        </w:tc>
        <w:tc>
          <w:tcPr>
            <w:tcW w:w="840" w:type="dxa"/>
            <w:tcBorders>
              <w:top w:val="nil"/>
              <w:left w:val="nil"/>
              <w:bottom w:val="single" w:sz="4" w:space="0" w:color="auto"/>
              <w:right w:val="single" w:sz="4" w:space="0" w:color="auto"/>
            </w:tcBorders>
            <w:shd w:val="clear" w:color="auto" w:fill="auto"/>
            <w:noWrap/>
            <w:vAlign w:val="bottom"/>
            <w:hideMark/>
          </w:tcPr>
          <w:p w14:paraId="3204F00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$231.00 </w:t>
            </w:r>
          </w:p>
        </w:tc>
        <w:tc>
          <w:tcPr>
            <w:tcW w:w="248" w:type="dxa"/>
            <w:vMerge/>
            <w:tcBorders>
              <w:top w:val="nil"/>
              <w:left w:val="single" w:sz="4" w:space="0" w:color="auto"/>
              <w:bottom w:val="single" w:sz="8" w:space="0" w:color="000000"/>
              <w:right w:val="single" w:sz="4" w:space="0" w:color="auto"/>
            </w:tcBorders>
            <w:vAlign w:val="center"/>
            <w:hideMark/>
          </w:tcPr>
          <w:p w14:paraId="027807AC"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51CAF28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Credit Card 1</w:t>
            </w:r>
          </w:p>
        </w:tc>
        <w:tc>
          <w:tcPr>
            <w:tcW w:w="810" w:type="dxa"/>
            <w:tcBorders>
              <w:top w:val="nil"/>
              <w:left w:val="nil"/>
              <w:bottom w:val="single" w:sz="4" w:space="0" w:color="auto"/>
              <w:right w:val="single" w:sz="4" w:space="0" w:color="auto"/>
            </w:tcBorders>
            <w:shd w:val="clear" w:color="auto" w:fill="auto"/>
            <w:noWrap/>
            <w:vAlign w:val="bottom"/>
            <w:hideMark/>
          </w:tcPr>
          <w:p w14:paraId="71C702D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3C05B39B"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1E3EAF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Trash</w:t>
            </w:r>
          </w:p>
        </w:tc>
        <w:tc>
          <w:tcPr>
            <w:tcW w:w="979" w:type="dxa"/>
            <w:tcBorders>
              <w:top w:val="nil"/>
              <w:left w:val="nil"/>
              <w:bottom w:val="single" w:sz="4" w:space="0" w:color="auto"/>
              <w:right w:val="single" w:sz="4" w:space="0" w:color="auto"/>
            </w:tcBorders>
            <w:shd w:val="clear" w:color="auto" w:fill="auto"/>
            <w:noWrap/>
            <w:vAlign w:val="bottom"/>
            <w:hideMark/>
          </w:tcPr>
          <w:p w14:paraId="1FBA1D0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$28.00 </w:t>
            </w:r>
          </w:p>
        </w:tc>
        <w:tc>
          <w:tcPr>
            <w:tcW w:w="254" w:type="dxa"/>
            <w:vMerge/>
            <w:tcBorders>
              <w:top w:val="nil"/>
              <w:left w:val="single" w:sz="4" w:space="0" w:color="auto"/>
              <w:bottom w:val="single" w:sz="8" w:space="0" w:color="000000"/>
              <w:right w:val="single" w:sz="4" w:space="0" w:color="auto"/>
            </w:tcBorders>
            <w:vAlign w:val="center"/>
            <w:hideMark/>
          </w:tcPr>
          <w:p w14:paraId="41F7CBAB"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5A4D25D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Identity Theft</w:t>
            </w:r>
          </w:p>
        </w:tc>
        <w:tc>
          <w:tcPr>
            <w:tcW w:w="840" w:type="dxa"/>
            <w:tcBorders>
              <w:top w:val="nil"/>
              <w:left w:val="nil"/>
              <w:bottom w:val="single" w:sz="4" w:space="0" w:color="auto"/>
              <w:right w:val="single" w:sz="4" w:space="0" w:color="auto"/>
            </w:tcBorders>
            <w:shd w:val="clear" w:color="auto" w:fill="auto"/>
            <w:noWrap/>
            <w:vAlign w:val="bottom"/>
            <w:hideMark/>
          </w:tcPr>
          <w:p w14:paraId="5CB2080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$13.00 </w:t>
            </w:r>
          </w:p>
        </w:tc>
        <w:tc>
          <w:tcPr>
            <w:tcW w:w="248" w:type="dxa"/>
            <w:vMerge/>
            <w:tcBorders>
              <w:top w:val="nil"/>
              <w:left w:val="single" w:sz="4" w:space="0" w:color="auto"/>
              <w:bottom w:val="single" w:sz="8" w:space="0" w:color="000000"/>
              <w:right w:val="single" w:sz="4" w:space="0" w:color="auto"/>
            </w:tcBorders>
            <w:vAlign w:val="center"/>
            <w:hideMark/>
          </w:tcPr>
          <w:p w14:paraId="34EA69E7"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1FEDA4B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Student Loan 1</w:t>
            </w:r>
          </w:p>
        </w:tc>
        <w:tc>
          <w:tcPr>
            <w:tcW w:w="810" w:type="dxa"/>
            <w:tcBorders>
              <w:top w:val="nil"/>
              <w:left w:val="nil"/>
              <w:bottom w:val="single" w:sz="4" w:space="0" w:color="auto"/>
              <w:right w:val="single" w:sz="4" w:space="0" w:color="auto"/>
            </w:tcBorders>
            <w:shd w:val="clear" w:color="auto" w:fill="auto"/>
            <w:noWrap/>
            <w:vAlign w:val="bottom"/>
            <w:hideMark/>
          </w:tcPr>
          <w:p w14:paraId="7AD4427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$150.00 </w:t>
            </w:r>
          </w:p>
        </w:tc>
      </w:tr>
      <w:tr w:rsidR="00A65584" w:rsidRPr="00B92864" w14:paraId="486743FB"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1C810F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Phone/Mobile</w:t>
            </w:r>
          </w:p>
        </w:tc>
        <w:tc>
          <w:tcPr>
            <w:tcW w:w="979" w:type="dxa"/>
            <w:tcBorders>
              <w:top w:val="nil"/>
              <w:left w:val="nil"/>
              <w:bottom w:val="single" w:sz="4" w:space="0" w:color="auto"/>
              <w:right w:val="single" w:sz="4" w:space="0" w:color="auto"/>
            </w:tcBorders>
            <w:shd w:val="clear" w:color="auto" w:fill="auto"/>
            <w:noWrap/>
            <w:vAlign w:val="bottom"/>
            <w:hideMark/>
          </w:tcPr>
          <w:p w14:paraId="333F641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$175.00 </w:t>
            </w:r>
          </w:p>
        </w:tc>
        <w:tc>
          <w:tcPr>
            <w:tcW w:w="254" w:type="dxa"/>
            <w:vMerge/>
            <w:tcBorders>
              <w:top w:val="nil"/>
              <w:left w:val="single" w:sz="4" w:space="0" w:color="auto"/>
              <w:bottom w:val="single" w:sz="8" w:space="0" w:color="000000"/>
              <w:right w:val="single" w:sz="4" w:space="0" w:color="auto"/>
            </w:tcBorders>
            <w:vAlign w:val="center"/>
            <w:hideMark/>
          </w:tcPr>
          <w:p w14:paraId="21EEAA95"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12D7C4"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59EC5889"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5B0D73E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Other</w:t>
            </w:r>
          </w:p>
        </w:tc>
        <w:tc>
          <w:tcPr>
            <w:tcW w:w="804" w:type="dxa"/>
            <w:tcBorders>
              <w:top w:val="nil"/>
              <w:left w:val="nil"/>
              <w:bottom w:val="single" w:sz="4" w:space="0" w:color="auto"/>
              <w:right w:val="single" w:sz="4" w:space="0" w:color="auto"/>
            </w:tcBorders>
            <w:shd w:val="clear" w:color="auto" w:fill="auto"/>
            <w:noWrap/>
            <w:vAlign w:val="bottom"/>
            <w:hideMark/>
          </w:tcPr>
          <w:p w14:paraId="2E2479F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               -   </w:t>
            </w:r>
          </w:p>
        </w:tc>
      </w:tr>
      <w:tr w:rsidR="00A65584" w:rsidRPr="00B92864" w14:paraId="05E910B8"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CA7D2D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Internet</w:t>
            </w:r>
          </w:p>
        </w:tc>
        <w:tc>
          <w:tcPr>
            <w:tcW w:w="979" w:type="dxa"/>
            <w:tcBorders>
              <w:top w:val="nil"/>
              <w:left w:val="nil"/>
              <w:bottom w:val="single" w:sz="4" w:space="0" w:color="auto"/>
              <w:right w:val="single" w:sz="4" w:space="0" w:color="auto"/>
            </w:tcBorders>
            <w:shd w:val="clear" w:color="auto" w:fill="auto"/>
            <w:noWrap/>
            <w:vAlign w:val="bottom"/>
            <w:hideMark/>
          </w:tcPr>
          <w:p w14:paraId="0D4F859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$55.00 </w:t>
            </w:r>
          </w:p>
        </w:tc>
        <w:tc>
          <w:tcPr>
            <w:tcW w:w="254" w:type="dxa"/>
            <w:vMerge/>
            <w:tcBorders>
              <w:top w:val="nil"/>
              <w:left w:val="single" w:sz="4" w:space="0" w:color="auto"/>
              <w:bottom w:val="single" w:sz="8" w:space="0" w:color="000000"/>
              <w:right w:val="single" w:sz="4" w:space="0" w:color="auto"/>
            </w:tcBorders>
            <w:vAlign w:val="center"/>
            <w:hideMark/>
          </w:tcPr>
          <w:p w14:paraId="3EC43696"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086EFEB3"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Recreation</w:t>
            </w:r>
          </w:p>
        </w:tc>
        <w:tc>
          <w:tcPr>
            <w:tcW w:w="248" w:type="dxa"/>
            <w:vMerge/>
            <w:tcBorders>
              <w:top w:val="nil"/>
              <w:left w:val="single" w:sz="4" w:space="0" w:color="auto"/>
              <w:bottom w:val="single" w:sz="8" w:space="0" w:color="000000"/>
              <w:right w:val="single" w:sz="4" w:space="0" w:color="auto"/>
            </w:tcBorders>
            <w:vAlign w:val="center"/>
            <w:hideMark/>
          </w:tcPr>
          <w:p w14:paraId="252DC337"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14:paraId="67A6D292"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r>
      <w:tr w:rsidR="00A65584" w:rsidRPr="00B92864" w14:paraId="3C4381FC"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93328F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Cable</w:t>
            </w:r>
          </w:p>
        </w:tc>
        <w:tc>
          <w:tcPr>
            <w:tcW w:w="979" w:type="dxa"/>
            <w:tcBorders>
              <w:top w:val="nil"/>
              <w:left w:val="nil"/>
              <w:bottom w:val="single" w:sz="4" w:space="0" w:color="auto"/>
              <w:right w:val="single" w:sz="4" w:space="0" w:color="auto"/>
            </w:tcBorders>
            <w:shd w:val="clear" w:color="auto" w:fill="auto"/>
            <w:noWrap/>
            <w:vAlign w:val="bottom"/>
            <w:hideMark/>
          </w:tcPr>
          <w:p w14:paraId="1AB7D94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 </w:t>
            </w:r>
          </w:p>
        </w:tc>
        <w:tc>
          <w:tcPr>
            <w:tcW w:w="254" w:type="dxa"/>
            <w:vMerge/>
            <w:tcBorders>
              <w:top w:val="nil"/>
              <w:left w:val="single" w:sz="4" w:space="0" w:color="auto"/>
              <w:bottom w:val="single" w:sz="8" w:space="0" w:color="000000"/>
              <w:right w:val="single" w:sz="4" w:space="0" w:color="auto"/>
            </w:tcBorders>
            <w:vAlign w:val="center"/>
            <w:hideMark/>
          </w:tcPr>
          <w:p w14:paraId="1A169C09"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706CBDB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Entertainment</w:t>
            </w:r>
          </w:p>
        </w:tc>
        <w:tc>
          <w:tcPr>
            <w:tcW w:w="840" w:type="dxa"/>
            <w:tcBorders>
              <w:top w:val="nil"/>
              <w:left w:val="nil"/>
              <w:bottom w:val="single" w:sz="4" w:space="0" w:color="auto"/>
              <w:right w:val="single" w:sz="4" w:space="0" w:color="auto"/>
            </w:tcBorders>
            <w:shd w:val="clear" w:color="auto" w:fill="auto"/>
            <w:noWrap/>
            <w:vAlign w:val="bottom"/>
            <w:hideMark/>
          </w:tcPr>
          <w:p w14:paraId="16B6008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 </w:t>
            </w:r>
          </w:p>
        </w:tc>
        <w:tc>
          <w:tcPr>
            <w:tcW w:w="248" w:type="dxa"/>
            <w:vMerge/>
            <w:tcBorders>
              <w:top w:val="nil"/>
              <w:left w:val="single" w:sz="4" w:space="0" w:color="auto"/>
              <w:bottom w:val="single" w:sz="8" w:space="0" w:color="000000"/>
              <w:right w:val="single" w:sz="4" w:space="0" w:color="auto"/>
            </w:tcBorders>
            <w:vAlign w:val="center"/>
            <w:hideMark/>
          </w:tcPr>
          <w:p w14:paraId="5F3EEA9F"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0BBBBCB7"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6A69667C" w14:textId="77777777" w:rsidTr="0088141E">
        <w:trPr>
          <w:trHeight w:val="144"/>
          <w:jc w:val="center"/>
        </w:trPr>
        <w:tc>
          <w:tcPr>
            <w:tcW w:w="1705" w:type="dxa"/>
            <w:tcBorders>
              <w:top w:val="nil"/>
              <w:left w:val="single" w:sz="4" w:space="0" w:color="auto"/>
              <w:bottom w:val="nil"/>
              <w:right w:val="single" w:sz="4" w:space="0" w:color="auto"/>
            </w:tcBorders>
            <w:shd w:val="clear" w:color="auto" w:fill="auto"/>
            <w:noWrap/>
            <w:vAlign w:val="bottom"/>
            <w:hideMark/>
          </w:tcPr>
          <w:p w14:paraId="04DE81A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lastRenderedPageBreak/>
              <w:t>Alarm</w:t>
            </w:r>
          </w:p>
        </w:tc>
        <w:tc>
          <w:tcPr>
            <w:tcW w:w="979" w:type="dxa"/>
            <w:tcBorders>
              <w:top w:val="nil"/>
              <w:left w:val="nil"/>
              <w:bottom w:val="nil"/>
              <w:right w:val="nil"/>
            </w:tcBorders>
            <w:shd w:val="clear" w:color="auto" w:fill="auto"/>
            <w:noWrap/>
            <w:vAlign w:val="bottom"/>
            <w:hideMark/>
          </w:tcPr>
          <w:p w14:paraId="6720CD1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 </w:t>
            </w:r>
          </w:p>
        </w:tc>
        <w:tc>
          <w:tcPr>
            <w:tcW w:w="254" w:type="dxa"/>
            <w:vMerge/>
            <w:tcBorders>
              <w:top w:val="nil"/>
              <w:left w:val="single" w:sz="4" w:space="0" w:color="auto"/>
              <w:bottom w:val="single" w:sz="8" w:space="0" w:color="000000"/>
              <w:right w:val="single" w:sz="4" w:space="0" w:color="auto"/>
            </w:tcBorders>
            <w:vAlign w:val="center"/>
            <w:hideMark/>
          </w:tcPr>
          <w:p w14:paraId="7068DAFF"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01A65B3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Vacation</w:t>
            </w:r>
          </w:p>
        </w:tc>
        <w:tc>
          <w:tcPr>
            <w:tcW w:w="840" w:type="dxa"/>
            <w:tcBorders>
              <w:top w:val="nil"/>
              <w:left w:val="nil"/>
              <w:bottom w:val="single" w:sz="4" w:space="0" w:color="auto"/>
              <w:right w:val="single" w:sz="4" w:space="0" w:color="auto"/>
            </w:tcBorders>
            <w:shd w:val="clear" w:color="auto" w:fill="auto"/>
            <w:noWrap/>
            <w:vAlign w:val="bottom"/>
            <w:hideMark/>
          </w:tcPr>
          <w:p w14:paraId="6605A96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           -   </w:t>
            </w:r>
          </w:p>
        </w:tc>
        <w:tc>
          <w:tcPr>
            <w:tcW w:w="248" w:type="dxa"/>
            <w:vMerge/>
            <w:tcBorders>
              <w:top w:val="nil"/>
              <w:left w:val="single" w:sz="4" w:space="0" w:color="auto"/>
              <w:bottom w:val="single" w:sz="8" w:space="0" w:color="000000"/>
              <w:right w:val="single" w:sz="4" w:space="0" w:color="auto"/>
            </w:tcBorders>
            <w:vAlign w:val="center"/>
            <w:hideMark/>
          </w:tcPr>
          <w:p w14:paraId="02403075"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738FB03F"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646B7AE3"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8D8EB7"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19A9035C"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14:paraId="03F2A416"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0E8D944C"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687ED2D7"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0B685F81"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000000" w:fill="D9D9D9"/>
            <w:noWrap/>
            <w:vAlign w:val="bottom"/>
            <w:hideMark/>
          </w:tcPr>
          <w:p w14:paraId="0A564F2E"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Medical/Health</w:t>
            </w:r>
          </w:p>
        </w:tc>
        <w:tc>
          <w:tcPr>
            <w:tcW w:w="979" w:type="dxa"/>
            <w:tcBorders>
              <w:top w:val="nil"/>
              <w:left w:val="nil"/>
              <w:bottom w:val="single" w:sz="4" w:space="0" w:color="auto"/>
              <w:right w:val="single" w:sz="4" w:space="0" w:color="auto"/>
            </w:tcBorders>
            <w:shd w:val="clear" w:color="000000" w:fill="D9D9D9"/>
            <w:noWrap/>
            <w:vAlign w:val="bottom"/>
            <w:hideMark/>
          </w:tcPr>
          <w:p w14:paraId="2C283CB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1EAE7B12"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26B430AA"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69BBBC67"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6237A2AB"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03D600BF"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E24822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Medications</w:t>
            </w:r>
          </w:p>
        </w:tc>
        <w:tc>
          <w:tcPr>
            <w:tcW w:w="979" w:type="dxa"/>
            <w:tcBorders>
              <w:top w:val="nil"/>
              <w:left w:val="nil"/>
              <w:bottom w:val="single" w:sz="4" w:space="0" w:color="auto"/>
              <w:right w:val="single" w:sz="4" w:space="0" w:color="auto"/>
            </w:tcBorders>
            <w:shd w:val="clear" w:color="auto" w:fill="auto"/>
            <w:noWrap/>
            <w:vAlign w:val="bottom"/>
            <w:hideMark/>
          </w:tcPr>
          <w:p w14:paraId="19A0CA3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$62.00 </w:t>
            </w:r>
          </w:p>
        </w:tc>
        <w:tc>
          <w:tcPr>
            <w:tcW w:w="254" w:type="dxa"/>
            <w:vMerge/>
            <w:tcBorders>
              <w:top w:val="nil"/>
              <w:left w:val="single" w:sz="4" w:space="0" w:color="auto"/>
              <w:bottom w:val="single" w:sz="8" w:space="0" w:color="000000"/>
              <w:right w:val="single" w:sz="4" w:space="0" w:color="auto"/>
            </w:tcBorders>
            <w:vAlign w:val="center"/>
            <w:hideMark/>
          </w:tcPr>
          <w:p w14:paraId="48794EA1"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70CA635B"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1F529757"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3E84B30E"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4CB048D9"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3E75F0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Doctor Bills</w:t>
            </w:r>
          </w:p>
        </w:tc>
        <w:tc>
          <w:tcPr>
            <w:tcW w:w="979" w:type="dxa"/>
            <w:tcBorders>
              <w:top w:val="nil"/>
              <w:left w:val="nil"/>
              <w:bottom w:val="single" w:sz="4" w:space="0" w:color="auto"/>
              <w:right w:val="single" w:sz="4" w:space="0" w:color="auto"/>
            </w:tcBorders>
            <w:shd w:val="clear" w:color="auto" w:fill="auto"/>
            <w:noWrap/>
            <w:vAlign w:val="bottom"/>
            <w:hideMark/>
          </w:tcPr>
          <w:p w14:paraId="1E34650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$100.00   </w:t>
            </w:r>
          </w:p>
        </w:tc>
        <w:tc>
          <w:tcPr>
            <w:tcW w:w="254" w:type="dxa"/>
            <w:vMerge/>
            <w:tcBorders>
              <w:top w:val="nil"/>
              <w:left w:val="single" w:sz="4" w:space="0" w:color="auto"/>
              <w:bottom w:val="single" w:sz="8" w:space="0" w:color="000000"/>
              <w:right w:val="single" w:sz="4" w:space="0" w:color="auto"/>
            </w:tcBorders>
            <w:vAlign w:val="center"/>
            <w:hideMark/>
          </w:tcPr>
          <w:p w14:paraId="5B13C7AE"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20E042C4"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566E29E6"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5B4A4E72"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26355720"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1E79A1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Health Visits</w:t>
            </w:r>
          </w:p>
        </w:tc>
        <w:tc>
          <w:tcPr>
            <w:tcW w:w="979" w:type="dxa"/>
            <w:tcBorders>
              <w:top w:val="nil"/>
              <w:left w:val="nil"/>
              <w:bottom w:val="single" w:sz="4" w:space="0" w:color="auto"/>
              <w:right w:val="single" w:sz="4" w:space="0" w:color="auto"/>
            </w:tcBorders>
            <w:shd w:val="clear" w:color="auto" w:fill="auto"/>
            <w:noWrap/>
            <w:vAlign w:val="bottom"/>
            <w:hideMark/>
          </w:tcPr>
          <w:p w14:paraId="4D0EC4A9"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 </w:t>
            </w:r>
          </w:p>
        </w:tc>
        <w:tc>
          <w:tcPr>
            <w:tcW w:w="254" w:type="dxa"/>
            <w:vMerge/>
            <w:tcBorders>
              <w:top w:val="nil"/>
              <w:left w:val="single" w:sz="4" w:space="0" w:color="auto"/>
              <w:bottom w:val="single" w:sz="8" w:space="0" w:color="000000"/>
              <w:right w:val="single" w:sz="4" w:space="0" w:color="auto"/>
            </w:tcBorders>
            <w:vAlign w:val="center"/>
            <w:hideMark/>
          </w:tcPr>
          <w:p w14:paraId="4A9B679A"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46E2617A"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75C259B0"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3BF7A302"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126B6E20" w14:textId="77777777" w:rsidTr="0088141E">
        <w:trPr>
          <w:trHeight w:val="144"/>
          <w:jc w:val="center"/>
        </w:trPr>
        <w:tc>
          <w:tcPr>
            <w:tcW w:w="2684"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675C2078"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54567E20"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153165FF"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2322AF58"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04AD964B"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5BC6B092"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000000" w:fill="D9D9D9"/>
            <w:noWrap/>
            <w:vAlign w:val="bottom"/>
            <w:hideMark/>
          </w:tcPr>
          <w:p w14:paraId="3E6C81EA"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Monthly Income</w:t>
            </w:r>
          </w:p>
        </w:tc>
        <w:tc>
          <w:tcPr>
            <w:tcW w:w="979" w:type="dxa"/>
            <w:tcBorders>
              <w:top w:val="nil"/>
              <w:left w:val="nil"/>
              <w:bottom w:val="single" w:sz="4" w:space="0" w:color="auto"/>
              <w:right w:val="single" w:sz="4" w:space="0" w:color="auto"/>
            </w:tcBorders>
            <w:shd w:val="clear" w:color="auto" w:fill="auto"/>
            <w:noWrap/>
            <w:vAlign w:val="bottom"/>
            <w:hideMark/>
          </w:tcPr>
          <w:p w14:paraId="63C0C20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$6,575.00 </w:t>
            </w:r>
          </w:p>
        </w:tc>
        <w:tc>
          <w:tcPr>
            <w:tcW w:w="254" w:type="dxa"/>
            <w:tcBorders>
              <w:top w:val="nil"/>
              <w:left w:val="nil"/>
              <w:bottom w:val="nil"/>
              <w:right w:val="nil"/>
            </w:tcBorders>
            <w:shd w:val="clear" w:color="auto" w:fill="auto"/>
            <w:noWrap/>
            <w:vAlign w:val="bottom"/>
            <w:hideMark/>
          </w:tcPr>
          <w:p w14:paraId="74DF6B97"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nil"/>
              <w:right w:val="nil"/>
            </w:tcBorders>
            <w:shd w:val="clear" w:color="auto" w:fill="auto"/>
            <w:noWrap/>
            <w:vAlign w:val="bottom"/>
            <w:hideMark/>
          </w:tcPr>
          <w:p w14:paraId="3A2F67C8" w14:textId="77777777" w:rsidR="00A65584" w:rsidRPr="00B92864" w:rsidRDefault="00A65584" w:rsidP="0088141E">
            <w:pPr>
              <w:spacing w:after="0" w:line="240" w:lineRule="auto"/>
              <w:rPr>
                <w:rFonts w:eastAsia="Times New Roman" w:cs="Times New Roman"/>
                <w:sz w:val="20"/>
                <w:szCs w:val="20"/>
              </w:rPr>
            </w:pPr>
          </w:p>
        </w:tc>
        <w:tc>
          <w:tcPr>
            <w:tcW w:w="840" w:type="dxa"/>
            <w:tcBorders>
              <w:top w:val="nil"/>
              <w:left w:val="nil"/>
              <w:bottom w:val="nil"/>
              <w:right w:val="nil"/>
            </w:tcBorders>
            <w:shd w:val="clear" w:color="auto" w:fill="auto"/>
            <w:noWrap/>
            <w:vAlign w:val="bottom"/>
            <w:hideMark/>
          </w:tcPr>
          <w:p w14:paraId="47AD3B19" w14:textId="77777777" w:rsidR="00A65584" w:rsidRPr="00B92864" w:rsidRDefault="00A65584" w:rsidP="0088141E">
            <w:pPr>
              <w:spacing w:after="0" w:line="240" w:lineRule="auto"/>
              <w:rPr>
                <w:rFonts w:eastAsia="Times New Roman" w:cs="Times New Roman"/>
                <w:sz w:val="20"/>
                <w:szCs w:val="20"/>
              </w:rPr>
            </w:pPr>
          </w:p>
        </w:tc>
        <w:tc>
          <w:tcPr>
            <w:tcW w:w="248" w:type="dxa"/>
            <w:tcBorders>
              <w:top w:val="nil"/>
              <w:left w:val="nil"/>
              <w:bottom w:val="nil"/>
              <w:right w:val="nil"/>
            </w:tcBorders>
            <w:shd w:val="clear" w:color="auto" w:fill="auto"/>
            <w:noWrap/>
            <w:vAlign w:val="bottom"/>
            <w:hideMark/>
          </w:tcPr>
          <w:p w14:paraId="5BC106F2" w14:textId="77777777" w:rsidR="00A65584" w:rsidRPr="00B92864" w:rsidRDefault="00A65584" w:rsidP="0088141E">
            <w:pPr>
              <w:spacing w:after="0" w:line="240" w:lineRule="auto"/>
              <w:rPr>
                <w:rFonts w:eastAsia="Times New Roman" w:cs="Times New Roman"/>
                <w:sz w:val="20"/>
                <w:szCs w:val="20"/>
              </w:rPr>
            </w:pPr>
          </w:p>
        </w:tc>
        <w:tc>
          <w:tcPr>
            <w:tcW w:w="1655" w:type="dxa"/>
            <w:tcBorders>
              <w:top w:val="nil"/>
              <w:left w:val="nil"/>
              <w:bottom w:val="nil"/>
              <w:right w:val="nil"/>
            </w:tcBorders>
            <w:shd w:val="clear" w:color="auto" w:fill="auto"/>
            <w:noWrap/>
            <w:vAlign w:val="bottom"/>
            <w:hideMark/>
          </w:tcPr>
          <w:p w14:paraId="17345C17" w14:textId="77777777" w:rsidR="00A65584" w:rsidRPr="00B92864" w:rsidRDefault="00A65584" w:rsidP="0088141E">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4EBDA097" w14:textId="77777777" w:rsidR="00A65584" w:rsidRPr="00B92864" w:rsidRDefault="00A65584" w:rsidP="0088141E">
            <w:pPr>
              <w:spacing w:after="0" w:line="240" w:lineRule="auto"/>
              <w:rPr>
                <w:rFonts w:eastAsia="Times New Roman" w:cs="Times New Roman"/>
                <w:sz w:val="20"/>
                <w:szCs w:val="20"/>
              </w:rPr>
            </w:pPr>
          </w:p>
        </w:tc>
      </w:tr>
      <w:tr w:rsidR="00A65584" w:rsidRPr="00B92864" w14:paraId="18E18891"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000000" w:fill="D9D9D9"/>
            <w:noWrap/>
            <w:vAlign w:val="bottom"/>
            <w:hideMark/>
          </w:tcPr>
          <w:p w14:paraId="7070CA92"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Projected Expenses</w:t>
            </w:r>
          </w:p>
        </w:tc>
        <w:tc>
          <w:tcPr>
            <w:tcW w:w="979" w:type="dxa"/>
            <w:tcBorders>
              <w:top w:val="nil"/>
              <w:left w:val="nil"/>
              <w:bottom w:val="single" w:sz="4" w:space="0" w:color="auto"/>
              <w:right w:val="single" w:sz="4" w:space="0" w:color="auto"/>
            </w:tcBorders>
            <w:shd w:val="clear" w:color="auto" w:fill="auto"/>
            <w:noWrap/>
            <w:vAlign w:val="bottom"/>
            <w:hideMark/>
          </w:tcPr>
          <w:p w14:paraId="321834B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$6,575.00 </w:t>
            </w:r>
          </w:p>
        </w:tc>
        <w:tc>
          <w:tcPr>
            <w:tcW w:w="254" w:type="dxa"/>
            <w:tcBorders>
              <w:top w:val="nil"/>
              <w:left w:val="nil"/>
              <w:bottom w:val="nil"/>
              <w:right w:val="nil"/>
            </w:tcBorders>
            <w:shd w:val="clear" w:color="auto" w:fill="auto"/>
            <w:noWrap/>
            <w:vAlign w:val="bottom"/>
            <w:hideMark/>
          </w:tcPr>
          <w:p w14:paraId="65AACC5C"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nil"/>
              <w:right w:val="nil"/>
            </w:tcBorders>
            <w:shd w:val="clear" w:color="auto" w:fill="auto"/>
            <w:noWrap/>
            <w:vAlign w:val="bottom"/>
            <w:hideMark/>
          </w:tcPr>
          <w:p w14:paraId="646EBFA2" w14:textId="77777777" w:rsidR="00A65584" w:rsidRPr="00B92864" w:rsidRDefault="00A65584" w:rsidP="0088141E">
            <w:pPr>
              <w:spacing w:after="0" w:line="240" w:lineRule="auto"/>
              <w:rPr>
                <w:rFonts w:eastAsia="Times New Roman" w:cs="Times New Roman"/>
                <w:sz w:val="20"/>
                <w:szCs w:val="20"/>
              </w:rPr>
            </w:pPr>
            <w:r w:rsidRPr="00B92864">
              <w:rPr>
                <w:rFonts w:eastAsia="Times New Roman" w:cs="Times New Roman"/>
                <w:sz w:val="20"/>
                <w:szCs w:val="20"/>
              </w:rPr>
              <w:t xml:space="preserve"> </w:t>
            </w:r>
          </w:p>
        </w:tc>
        <w:tc>
          <w:tcPr>
            <w:tcW w:w="840" w:type="dxa"/>
            <w:tcBorders>
              <w:top w:val="nil"/>
              <w:left w:val="nil"/>
              <w:bottom w:val="nil"/>
              <w:right w:val="nil"/>
            </w:tcBorders>
            <w:shd w:val="clear" w:color="auto" w:fill="auto"/>
            <w:noWrap/>
            <w:vAlign w:val="bottom"/>
            <w:hideMark/>
          </w:tcPr>
          <w:p w14:paraId="07BA9E5E" w14:textId="77777777" w:rsidR="00A65584" w:rsidRPr="00B92864" w:rsidRDefault="00A65584" w:rsidP="0088141E">
            <w:pPr>
              <w:spacing w:after="0" w:line="240" w:lineRule="auto"/>
              <w:rPr>
                <w:rFonts w:eastAsia="Times New Roman" w:cs="Times New Roman"/>
                <w:sz w:val="20"/>
                <w:szCs w:val="20"/>
              </w:rPr>
            </w:pPr>
          </w:p>
        </w:tc>
        <w:tc>
          <w:tcPr>
            <w:tcW w:w="248" w:type="dxa"/>
            <w:tcBorders>
              <w:top w:val="nil"/>
              <w:left w:val="nil"/>
              <w:bottom w:val="nil"/>
              <w:right w:val="nil"/>
            </w:tcBorders>
            <w:shd w:val="clear" w:color="auto" w:fill="auto"/>
            <w:noWrap/>
            <w:vAlign w:val="bottom"/>
            <w:hideMark/>
          </w:tcPr>
          <w:p w14:paraId="1D5A40EF" w14:textId="77777777" w:rsidR="00A65584" w:rsidRPr="00B92864" w:rsidRDefault="00A65584" w:rsidP="0088141E">
            <w:pPr>
              <w:spacing w:after="0" w:line="240" w:lineRule="auto"/>
              <w:rPr>
                <w:rFonts w:eastAsia="Times New Roman" w:cs="Times New Roman"/>
                <w:sz w:val="20"/>
                <w:szCs w:val="20"/>
              </w:rPr>
            </w:pPr>
          </w:p>
        </w:tc>
        <w:tc>
          <w:tcPr>
            <w:tcW w:w="1655" w:type="dxa"/>
            <w:tcBorders>
              <w:top w:val="nil"/>
              <w:left w:val="nil"/>
              <w:bottom w:val="nil"/>
              <w:right w:val="nil"/>
            </w:tcBorders>
            <w:shd w:val="clear" w:color="auto" w:fill="auto"/>
            <w:noWrap/>
            <w:vAlign w:val="bottom"/>
            <w:hideMark/>
          </w:tcPr>
          <w:p w14:paraId="2A79E0ED" w14:textId="77777777" w:rsidR="00A65584" w:rsidRPr="00B92864" w:rsidRDefault="00A65584" w:rsidP="0088141E">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20B69E3F" w14:textId="77777777" w:rsidR="00A65584" w:rsidRPr="00B92864" w:rsidRDefault="00A65584" w:rsidP="0088141E">
            <w:pPr>
              <w:spacing w:after="0" w:line="240" w:lineRule="auto"/>
              <w:rPr>
                <w:rFonts w:eastAsia="Times New Roman" w:cs="Times New Roman"/>
                <w:sz w:val="20"/>
                <w:szCs w:val="20"/>
              </w:rPr>
            </w:pPr>
          </w:p>
        </w:tc>
      </w:tr>
    </w:tbl>
    <w:p w14:paraId="1F40E690" w14:textId="77777777" w:rsidR="00A65584" w:rsidRDefault="00A65584" w:rsidP="00A65584">
      <w:pPr>
        <w:spacing w:after="0" w:line="240" w:lineRule="auto"/>
        <w:ind w:left="720"/>
        <w:textAlignment w:val="baseline"/>
        <w:rPr>
          <w:rFonts w:eastAsia="Calibri" w:cs="Times New Roman"/>
          <w:sz w:val="24"/>
          <w:szCs w:val="24"/>
        </w:rPr>
      </w:pPr>
      <w:r w:rsidRPr="00B92864">
        <w:rPr>
          <w:rFonts w:eastAsia="Calibri" w:cs="Times New Roman"/>
          <w:sz w:val="24"/>
          <w:szCs w:val="24"/>
        </w:rPr>
        <w:t>As students discuss, guide the</w:t>
      </w:r>
      <w:r>
        <w:rPr>
          <w:rFonts w:eastAsia="Calibri" w:cs="Times New Roman"/>
          <w:sz w:val="24"/>
          <w:szCs w:val="24"/>
        </w:rPr>
        <w:t xml:space="preserve">m to recognize a few key points like some categories in the budget are easier to adjust (i.e., entertainment or restaurants) than others (i.e., mortgage or electricity). </w:t>
      </w:r>
    </w:p>
    <w:p w14:paraId="17D9EB85" w14:textId="77777777" w:rsidR="00A65584" w:rsidRDefault="00A65584" w:rsidP="00A65584">
      <w:pPr>
        <w:pStyle w:val="ListParagraph"/>
        <w:numPr>
          <w:ilvl w:val="0"/>
          <w:numId w:val="158"/>
        </w:numPr>
        <w:textAlignment w:val="baseline"/>
        <w:rPr>
          <w:rFonts w:eastAsia="Calibri" w:cs="Times New Roman"/>
          <w:sz w:val="24"/>
          <w:szCs w:val="24"/>
        </w:rPr>
      </w:pPr>
      <w:r w:rsidRPr="007821CA">
        <w:rPr>
          <w:rFonts w:eastAsia="Calibri" w:cs="Times New Roman"/>
          <w:sz w:val="24"/>
          <w:szCs w:val="24"/>
        </w:rPr>
        <w:t xml:space="preserve">Instruction includes prompting questions that allow students to discuss various situations that may arise within trying to establish pay off plans. </w:t>
      </w:r>
    </w:p>
    <w:p w14:paraId="1E2D128D" w14:textId="77777777" w:rsidR="00A65584" w:rsidRDefault="00A65584" w:rsidP="00A65584">
      <w:pPr>
        <w:pStyle w:val="ListParagraph"/>
        <w:numPr>
          <w:ilvl w:val="1"/>
          <w:numId w:val="158"/>
        </w:numPr>
        <w:textAlignment w:val="baseline"/>
        <w:rPr>
          <w:rFonts w:eastAsia="Calibri" w:cs="Times New Roman"/>
          <w:sz w:val="24"/>
          <w:szCs w:val="24"/>
        </w:rPr>
      </w:pPr>
      <w:r>
        <w:rPr>
          <w:rFonts w:eastAsia="Calibri" w:cs="Times New Roman"/>
          <w:sz w:val="24"/>
          <w:szCs w:val="24"/>
        </w:rPr>
        <w:t xml:space="preserve">Even when establishing a payoff plan, why might it be good to maintain an emergency fund? </w:t>
      </w:r>
    </w:p>
    <w:p w14:paraId="422D7EC5" w14:textId="77777777" w:rsidR="00A65584" w:rsidRDefault="00A65584" w:rsidP="00A65584">
      <w:pPr>
        <w:pStyle w:val="ListParagraph"/>
        <w:numPr>
          <w:ilvl w:val="1"/>
          <w:numId w:val="158"/>
        </w:numPr>
        <w:textAlignment w:val="baseline"/>
        <w:rPr>
          <w:rFonts w:eastAsia="Calibri" w:cs="Times New Roman"/>
          <w:sz w:val="24"/>
          <w:szCs w:val="24"/>
        </w:rPr>
      </w:pPr>
      <w:r>
        <w:rPr>
          <w:rFonts w:eastAsia="Calibri" w:cs="Times New Roman"/>
          <w:sz w:val="24"/>
          <w:szCs w:val="24"/>
        </w:rPr>
        <w:t>What additional expenses might occur during your payoff plan?</w:t>
      </w:r>
    </w:p>
    <w:p w14:paraId="66651358" w14:textId="77777777" w:rsidR="00A65584" w:rsidRDefault="00A65584" w:rsidP="00A65584">
      <w:pPr>
        <w:pStyle w:val="ListParagraph"/>
        <w:numPr>
          <w:ilvl w:val="1"/>
          <w:numId w:val="158"/>
        </w:numPr>
        <w:textAlignment w:val="baseline"/>
        <w:rPr>
          <w:rFonts w:eastAsia="Calibri" w:cs="Times New Roman"/>
          <w:sz w:val="24"/>
          <w:szCs w:val="24"/>
        </w:rPr>
      </w:pPr>
      <w:r>
        <w:rPr>
          <w:rFonts w:eastAsia="Calibri" w:cs="Times New Roman"/>
          <w:sz w:val="24"/>
          <w:szCs w:val="24"/>
        </w:rPr>
        <w:t>What are some ways you might increase your income temporarily to help pay off debt faster?</w:t>
      </w:r>
    </w:p>
    <w:p w14:paraId="4EA4179F" w14:textId="77777777" w:rsidR="00A65584" w:rsidRPr="007821CA" w:rsidRDefault="00A65584" w:rsidP="00A65584">
      <w:pPr>
        <w:pStyle w:val="ListParagraph"/>
        <w:numPr>
          <w:ilvl w:val="1"/>
          <w:numId w:val="158"/>
        </w:numPr>
        <w:textAlignment w:val="baseline"/>
        <w:rPr>
          <w:rFonts w:eastAsia="Calibri" w:cs="Times New Roman"/>
          <w:sz w:val="24"/>
          <w:szCs w:val="24"/>
        </w:rPr>
      </w:pPr>
      <w:r>
        <w:rPr>
          <w:rFonts w:eastAsia="Calibri" w:cs="Times New Roman"/>
          <w:sz w:val="24"/>
          <w:szCs w:val="24"/>
        </w:rPr>
        <w:t xml:space="preserve">How could your budget differ if your only debt was your mortgage? </w:t>
      </w:r>
    </w:p>
    <w:p w14:paraId="082B03E2" w14:textId="77777777" w:rsidR="00A65584" w:rsidRDefault="00A65584" w:rsidP="00A65584">
      <w:pPr>
        <w:pStyle w:val="ListParagraph"/>
        <w:numPr>
          <w:ilvl w:val="0"/>
          <w:numId w:val="139"/>
        </w:numPr>
        <w:textAlignment w:val="baseline"/>
        <w:rPr>
          <w:rFonts w:eastAsia="Calibri" w:cs="Times New Roman"/>
          <w:sz w:val="24"/>
          <w:szCs w:val="24"/>
        </w:rPr>
      </w:pPr>
      <w:r>
        <w:rPr>
          <w:rFonts w:eastAsia="Calibri" w:cs="Times New Roman"/>
          <w:sz w:val="24"/>
          <w:szCs w:val="24"/>
        </w:rPr>
        <w:t>Instruction includes making the connection to long-term retirement savings when deciding to reduce retirement funds for a payoff plan. Guide students to explore the Periodic Investment formula using a spreadsheet and a cell reference for the monthly contribution (which allows students to change it easily) to allow students to quickly see the exponential effects of reducing their monthly retirement savings.</w:t>
      </w:r>
    </w:p>
    <w:p w14:paraId="7540B5C3" w14:textId="77777777" w:rsidR="00A65584" w:rsidRDefault="00A65584" w:rsidP="00A65584">
      <w:pPr>
        <w:pStyle w:val="ListParagraph"/>
        <w:numPr>
          <w:ilvl w:val="0"/>
          <w:numId w:val="139"/>
        </w:numPr>
        <w:textAlignment w:val="baseline"/>
        <w:rPr>
          <w:rFonts w:eastAsia="Calibri" w:cs="Times New Roman"/>
          <w:sz w:val="24"/>
          <w:szCs w:val="24"/>
        </w:rPr>
      </w:pPr>
      <w:r>
        <w:rPr>
          <w:rFonts w:eastAsia="Calibri" w:cs="Times New Roman"/>
          <w:sz w:val="24"/>
          <w:szCs w:val="24"/>
        </w:rPr>
        <w:t xml:space="preserve">Instruction includes exploring various time frames when determining a payoff plan. </w:t>
      </w:r>
    </w:p>
    <w:p w14:paraId="4E89F0AD" w14:textId="77777777" w:rsidR="00A65584" w:rsidRDefault="00A65584" w:rsidP="00A65584">
      <w:pPr>
        <w:pStyle w:val="ListParagraph"/>
        <w:numPr>
          <w:ilvl w:val="1"/>
          <w:numId w:val="139"/>
        </w:numPr>
        <w:textAlignment w:val="baseline"/>
        <w:rPr>
          <w:rFonts w:eastAsia="Calibri" w:cs="Times New Roman"/>
          <w:sz w:val="24"/>
          <w:szCs w:val="24"/>
        </w:rPr>
      </w:pPr>
      <w:r>
        <w:rPr>
          <w:rFonts w:eastAsia="Calibri" w:cs="Times New Roman"/>
          <w:sz w:val="24"/>
          <w:szCs w:val="24"/>
        </w:rPr>
        <w:t>For example, monthly payments of $412.56 may be required to pay off a card in a year. Have students determine if adjustments to the budget be made to achieve this.</w:t>
      </w:r>
    </w:p>
    <w:p w14:paraId="09EAE9D5" w14:textId="1CE2F9FC" w:rsidR="00116427" w:rsidRPr="002A12CA" w:rsidRDefault="00A65584" w:rsidP="00A65584">
      <w:pPr>
        <w:pStyle w:val="ListParagraph"/>
        <w:numPr>
          <w:ilvl w:val="0"/>
          <w:numId w:val="135"/>
        </w:numPr>
        <w:textAlignment w:val="baseline"/>
        <w:rPr>
          <w:rFonts w:eastAsia="Calibri" w:cs="Times New Roman"/>
          <w:sz w:val="24"/>
          <w:szCs w:val="24"/>
        </w:rPr>
      </w:pPr>
      <w:r w:rsidRPr="00B667A6">
        <w:rPr>
          <w:rFonts w:eastAsia="Calibri" w:cs="Times New Roman"/>
          <w:sz w:val="24"/>
          <w:szCs w:val="24"/>
        </w:rPr>
        <w:t>Students should keep in mind while creating a budget that at the beginning of a mortgage or other fixed amortizing loan, more of the payment is</w:t>
      </w:r>
      <w:r>
        <w:rPr>
          <w:rFonts w:eastAsia="Calibri" w:cs="Times New Roman"/>
          <w:sz w:val="24"/>
          <w:szCs w:val="24"/>
        </w:rPr>
        <w:t xml:space="preserve"> </w:t>
      </w:r>
      <w:r w:rsidRPr="1FD91E20">
        <w:rPr>
          <w:rFonts w:eastAsia="Calibri" w:cs="Times New Roman"/>
          <w:sz w:val="24"/>
          <w:szCs w:val="24"/>
        </w:rPr>
        <w:t>going</w:t>
      </w:r>
      <w:r w:rsidRPr="00B667A6">
        <w:rPr>
          <w:rFonts w:eastAsia="Calibri" w:cs="Times New Roman"/>
          <w:sz w:val="24"/>
          <w:szCs w:val="24"/>
        </w:rPr>
        <w:t xml:space="preserve"> towards interest versus principal. That trend decreases and reverses as time goes on.</w:t>
      </w:r>
      <w:r w:rsidR="00116427" w:rsidRPr="002A12CA">
        <w:rPr>
          <w:rFonts w:eastAsia="Calibri" w:cs="Times New Roman"/>
          <w:sz w:val="24"/>
          <w:szCs w:val="24"/>
        </w:rPr>
        <w:br/>
      </w:r>
    </w:p>
    <w:p w14:paraId="14195338" w14:textId="77777777" w:rsidR="00116427" w:rsidRPr="00446198" w:rsidRDefault="00116427" w:rsidP="00116427">
      <w:pPr>
        <w:pStyle w:val="FinancialFLHeading"/>
      </w:pPr>
      <w:r w:rsidRPr="00446198">
        <w:t>Common Misconceptions or Errors</w:t>
      </w:r>
    </w:p>
    <w:p w14:paraId="09A7212C" w14:textId="77777777" w:rsidR="00104731" w:rsidRPr="000B30E1" w:rsidRDefault="00104731" w:rsidP="00104731">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Given the complexity of the formulas used in this benchmark, be sure to calculate one example by hand and by technology to confirm any formulas </w:t>
      </w:r>
      <w:proofErr w:type="gramStart"/>
      <w:r>
        <w:rPr>
          <w:rFonts w:eastAsia="Times New Roman" w:cs="Times New Roman"/>
          <w:sz w:val="24"/>
          <w:szCs w:val="24"/>
        </w:rPr>
        <w:t>entered into</w:t>
      </w:r>
      <w:proofErr w:type="gramEnd"/>
      <w:r>
        <w:rPr>
          <w:rFonts w:eastAsia="Times New Roman" w:cs="Times New Roman"/>
          <w:sz w:val="24"/>
          <w:szCs w:val="24"/>
        </w:rPr>
        <w:t xml:space="preserve"> spreadsheet technology are calculating correctly.</w:t>
      </w:r>
    </w:p>
    <w:p w14:paraId="7A8B4E68" w14:textId="5FB937F1" w:rsidR="00116427" w:rsidRPr="00104731" w:rsidRDefault="00104731" w:rsidP="00104731">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When using spreadsheet technology for analysis, multiple problems can develop as students create and enter formulas for calculations. Write sample formula entries (i.e., the credit card payoff formula </w:t>
      </w:r>
      <m:oMath>
        <m:r>
          <w:rPr>
            <w:rFonts w:ascii="Cambria Math" w:eastAsia="Times New Roman" w:hAnsi="Cambria Math" w:cs="Times New Roman"/>
            <w:sz w:val="24"/>
            <w:szCs w:val="24"/>
          </w:rPr>
          <m:t>=(4500*(0.18/12))/(1-(1+(0.18/12))^(-12*3))</m:t>
        </m:r>
      </m:oMath>
      <w:r>
        <w:rPr>
          <w:rFonts w:eastAsia="Times New Roman" w:cs="Times New Roman"/>
          <w:sz w:val="24"/>
          <w:szCs w:val="24"/>
        </w:rPr>
        <w:t xml:space="preserve"> on the board for them to emulate to help prevent this. Note that many programs require a </w:t>
      </w:r>
      <m:oMath>
        <m:r>
          <w:rPr>
            <w:rFonts w:ascii="Cambria Math" w:eastAsia="Times New Roman" w:hAnsi="Cambria Math" w:cs="Times New Roman"/>
            <w:sz w:val="24"/>
            <w:szCs w:val="24"/>
          </w:rPr>
          <m:t>*</m:t>
        </m:r>
      </m:oMath>
      <w:r>
        <w:rPr>
          <w:rFonts w:eastAsia="Times New Roman" w:cs="Times New Roman"/>
          <w:sz w:val="24"/>
          <w:szCs w:val="24"/>
        </w:rPr>
        <w:t xml:space="preserve"> symbol to denote multiplication. Placing two variables (or cells) side by side may generate a REF error.</w:t>
      </w:r>
      <w:r w:rsidR="00116427" w:rsidRPr="00104731">
        <w:rPr>
          <w:rFonts w:eastAsia="Times New Roman" w:cs="Times New Roman"/>
          <w:sz w:val="24"/>
          <w:szCs w:val="24"/>
        </w:rPr>
        <w:t xml:space="preserve"> </w:t>
      </w:r>
    </w:p>
    <w:p w14:paraId="4D4BE072" w14:textId="77777777" w:rsidR="00116427" w:rsidRPr="00446198" w:rsidRDefault="00116427" w:rsidP="00116427">
      <w:pPr>
        <w:spacing w:after="0" w:line="240" w:lineRule="auto"/>
        <w:rPr>
          <w:rFonts w:eastAsia="Times New Roman" w:cs="Times New Roman"/>
          <w:sz w:val="24"/>
          <w:szCs w:val="24"/>
        </w:rPr>
      </w:pPr>
    </w:p>
    <w:p w14:paraId="72EE4835" w14:textId="77777777" w:rsidR="00116427" w:rsidRPr="00446198" w:rsidRDefault="00116427" w:rsidP="00116427">
      <w:pPr>
        <w:pStyle w:val="FinancialFLHeading"/>
      </w:pPr>
      <w:r w:rsidRPr="00446198">
        <w:t>Instructional Tasks </w:t>
      </w:r>
    </w:p>
    <w:p w14:paraId="79B75D8B" w14:textId="77777777" w:rsidR="00E85066" w:rsidRDefault="00E85066" w:rsidP="00E85066">
      <w:pPr>
        <w:spacing w:after="0" w:line="240" w:lineRule="auto"/>
        <w:textAlignment w:val="baseline"/>
        <w:rPr>
          <w:rFonts w:eastAsia="Calibri" w:cs="Times New Roman"/>
          <w:i/>
          <w:sz w:val="24"/>
          <w:szCs w:val="24"/>
        </w:rPr>
      </w:pPr>
      <w:r w:rsidRPr="00EB6951">
        <w:rPr>
          <w:rFonts w:eastAsia="Calibri" w:cs="Times New Roman"/>
          <w:i/>
          <w:sz w:val="24"/>
          <w:szCs w:val="24"/>
        </w:rPr>
        <w:lastRenderedPageBreak/>
        <w:t>Instructional Task 1</w:t>
      </w:r>
      <w:r>
        <w:rPr>
          <w:rFonts w:eastAsia="Calibri" w:cs="Times New Roman"/>
          <w:i/>
          <w:sz w:val="24"/>
          <w:szCs w:val="24"/>
        </w:rPr>
        <w:t xml:space="preserve"> (MTR.6.1, MTR.7.1)</w:t>
      </w:r>
    </w:p>
    <w:p w14:paraId="0A8C83A0" w14:textId="77777777" w:rsidR="00E85066" w:rsidRDefault="00E85066" w:rsidP="00E85066">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You and your spouse are working on reducing your debt. You recently received a raise that increases your </w:t>
      </w:r>
      <w:r w:rsidRPr="1FD91E20">
        <w:rPr>
          <w:rFonts w:eastAsia="Calibri" w:cs="Times New Roman"/>
          <w:sz w:val="24"/>
          <w:szCs w:val="24"/>
        </w:rPr>
        <w:t>take-home</w:t>
      </w:r>
      <w:r>
        <w:rPr>
          <w:rFonts w:eastAsia="Calibri" w:cs="Times New Roman"/>
          <w:iCs/>
          <w:sz w:val="24"/>
          <w:szCs w:val="24"/>
        </w:rPr>
        <w:t xml:space="preserve"> pay by $600 per month. Your current debts (outside of your mortgage) are listed below.</w:t>
      </w:r>
    </w:p>
    <w:tbl>
      <w:tblPr>
        <w:tblW w:w="6756" w:type="dxa"/>
        <w:jc w:val="center"/>
        <w:tblCellMar>
          <w:left w:w="72" w:type="dxa"/>
          <w:right w:w="72" w:type="dxa"/>
        </w:tblCellMar>
        <w:tblLook w:val="04A0" w:firstRow="1" w:lastRow="0" w:firstColumn="1" w:lastColumn="0" w:noHBand="0" w:noVBand="1"/>
      </w:tblPr>
      <w:tblGrid>
        <w:gridCol w:w="1537"/>
        <w:gridCol w:w="1803"/>
        <w:gridCol w:w="1481"/>
        <w:gridCol w:w="1935"/>
      </w:tblGrid>
      <w:tr w:rsidR="00E85066" w:rsidRPr="00B37870" w14:paraId="23A14BA6" w14:textId="77777777" w:rsidTr="0088141E">
        <w:trPr>
          <w:trHeight w:val="161"/>
          <w:jc w:val="center"/>
        </w:trPr>
        <w:tc>
          <w:tcPr>
            <w:tcW w:w="15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A25AC7" w14:textId="77777777" w:rsidR="00E85066" w:rsidRPr="00B37870" w:rsidRDefault="00E85066" w:rsidP="0088141E">
            <w:pPr>
              <w:spacing w:after="0" w:line="240" w:lineRule="auto"/>
              <w:jc w:val="center"/>
              <w:rPr>
                <w:rFonts w:eastAsia="Times New Roman" w:cs="Times New Roman"/>
                <w:b/>
                <w:bCs/>
                <w:color w:val="000000"/>
              </w:rPr>
            </w:pPr>
            <w:r w:rsidRPr="00B37870">
              <w:rPr>
                <w:rFonts w:eastAsia="Times New Roman" w:cs="Times New Roman"/>
                <w:b/>
                <w:bCs/>
                <w:color w:val="000000"/>
              </w:rPr>
              <w:t>Debts</w:t>
            </w:r>
          </w:p>
        </w:tc>
        <w:tc>
          <w:tcPr>
            <w:tcW w:w="1803" w:type="dxa"/>
            <w:tcBorders>
              <w:top w:val="single" w:sz="4" w:space="0" w:color="auto"/>
              <w:left w:val="nil"/>
              <w:bottom w:val="single" w:sz="4" w:space="0" w:color="auto"/>
              <w:right w:val="single" w:sz="4" w:space="0" w:color="auto"/>
            </w:tcBorders>
            <w:shd w:val="clear" w:color="000000" w:fill="D9D9D9"/>
            <w:vAlign w:val="center"/>
            <w:hideMark/>
          </w:tcPr>
          <w:p w14:paraId="2E817357" w14:textId="77777777" w:rsidR="00E85066" w:rsidRPr="00B37870" w:rsidRDefault="00E85066" w:rsidP="0088141E">
            <w:pPr>
              <w:spacing w:after="0" w:line="240" w:lineRule="auto"/>
              <w:jc w:val="center"/>
              <w:rPr>
                <w:rFonts w:eastAsia="Times New Roman" w:cs="Times New Roman"/>
                <w:b/>
                <w:bCs/>
                <w:color w:val="000000"/>
              </w:rPr>
            </w:pPr>
            <w:r w:rsidRPr="00B37870">
              <w:rPr>
                <w:rFonts w:eastAsia="Times New Roman" w:cs="Times New Roman"/>
                <w:b/>
                <w:bCs/>
                <w:color w:val="000000"/>
              </w:rPr>
              <w:t>Current Balance</w:t>
            </w:r>
          </w:p>
        </w:tc>
        <w:tc>
          <w:tcPr>
            <w:tcW w:w="1481" w:type="dxa"/>
            <w:tcBorders>
              <w:top w:val="single" w:sz="4" w:space="0" w:color="auto"/>
              <w:left w:val="nil"/>
              <w:bottom w:val="single" w:sz="4" w:space="0" w:color="auto"/>
              <w:right w:val="single" w:sz="4" w:space="0" w:color="auto"/>
            </w:tcBorders>
            <w:shd w:val="clear" w:color="000000" w:fill="D9D9D9"/>
            <w:vAlign w:val="center"/>
          </w:tcPr>
          <w:p w14:paraId="37328B6D" w14:textId="77777777" w:rsidR="00E85066" w:rsidRPr="00B37870" w:rsidRDefault="00E85066" w:rsidP="0088141E">
            <w:pPr>
              <w:spacing w:after="0" w:line="240" w:lineRule="auto"/>
              <w:jc w:val="center"/>
              <w:rPr>
                <w:rFonts w:eastAsia="Times New Roman" w:cs="Times New Roman"/>
                <w:b/>
                <w:bCs/>
                <w:color w:val="000000"/>
              </w:rPr>
            </w:pPr>
            <w:r w:rsidRPr="00B37870">
              <w:rPr>
                <w:rFonts w:eastAsia="Times New Roman" w:cs="Times New Roman"/>
                <w:b/>
                <w:bCs/>
                <w:color w:val="000000"/>
              </w:rPr>
              <w:t>Interest Rate</w:t>
            </w:r>
          </w:p>
        </w:tc>
        <w:tc>
          <w:tcPr>
            <w:tcW w:w="193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EA1" w14:textId="77777777" w:rsidR="00E85066" w:rsidRPr="00B37870" w:rsidRDefault="00E85066" w:rsidP="0088141E">
            <w:pPr>
              <w:spacing w:after="0" w:line="240" w:lineRule="auto"/>
              <w:jc w:val="center"/>
              <w:rPr>
                <w:rFonts w:eastAsia="Times New Roman" w:cs="Times New Roman"/>
                <w:b/>
                <w:bCs/>
                <w:color w:val="000000"/>
              </w:rPr>
            </w:pPr>
            <w:r w:rsidRPr="00B37870">
              <w:rPr>
                <w:rFonts w:eastAsia="Times New Roman" w:cs="Times New Roman"/>
                <w:b/>
                <w:bCs/>
                <w:color w:val="000000"/>
              </w:rPr>
              <w:t>Monthly Payment</w:t>
            </w:r>
          </w:p>
        </w:tc>
      </w:tr>
      <w:tr w:rsidR="00E85066" w:rsidRPr="00B37870" w14:paraId="099E1A7D" w14:textId="77777777" w:rsidTr="0088141E">
        <w:trPr>
          <w:trHeight w:val="297"/>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7DDFEBE1"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Credit Card 1</w:t>
            </w:r>
          </w:p>
        </w:tc>
        <w:tc>
          <w:tcPr>
            <w:tcW w:w="1803" w:type="dxa"/>
            <w:tcBorders>
              <w:top w:val="nil"/>
              <w:left w:val="nil"/>
              <w:bottom w:val="single" w:sz="4" w:space="0" w:color="auto"/>
              <w:right w:val="single" w:sz="4" w:space="0" w:color="auto"/>
            </w:tcBorders>
            <w:shd w:val="clear" w:color="auto" w:fill="auto"/>
            <w:noWrap/>
            <w:vAlign w:val="center"/>
            <w:hideMark/>
          </w:tcPr>
          <w:p w14:paraId="12690902"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$3,789.37</w:t>
            </w:r>
          </w:p>
        </w:tc>
        <w:tc>
          <w:tcPr>
            <w:tcW w:w="1481" w:type="dxa"/>
            <w:tcBorders>
              <w:top w:val="single" w:sz="4" w:space="0" w:color="auto"/>
              <w:left w:val="nil"/>
              <w:bottom w:val="single" w:sz="4" w:space="0" w:color="auto"/>
              <w:right w:val="single" w:sz="4" w:space="0" w:color="auto"/>
            </w:tcBorders>
            <w:vAlign w:val="center"/>
          </w:tcPr>
          <w:p w14:paraId="628B455A"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24.99%</w:t>
            </w: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13F06D4F"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$50.00</w:t>
            </w:r>
          </w:p>
        </w:tc>
      </w:tr>
      <w:tr w:rsidR="00E85066" w:rsidRPr="00B37870" w14:paraId="6DD74084" w14:textId="77777777" w:rsidTr="0088141E">
        <w:trPr>
          <w:trHeight w:val="297"/>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16AD606"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Credit Card 2</w:t>
            </w:r>
          </w:p>
        </w:tc>
        <w:tc>
          <w:tcPr>
            <w:tcW w:w="1803" w:type="dxa"/>
            <w:tcBorders>
              <w:top w:val="nil"/>
              <w:left w:val="nil"/>
              <w:bottom w:val="single" w:sz="4" w:space="0" w:color="auto"/>
              <w:right w:val="single" w:sz="4" w:space="0" w:color="auto"/>
            </w:tcBorders>
            <w:shd w:val="clear" w:color="auto" w:fill="auto"/>
            <w:noWrap/>
            <w:vAlign w:val="center"/>
            <w:hideMark/>
          </w:tcPr>
          <w:p w14:paraId="4AA168E3"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$1,806.68</w:t>
            </w:r>
          </w:p>
        </w:tc>
        <w:tc>
          <w:tcPr>
            <w:tcW w:w="1481" w:type="dxa"/>
            <w:tcBorders>
              <w:top w:val="single" w:sz="4" w:space="0" w:color="auto"/>
              <w:left w:val="nil"/>
              <w:bottom w:val="single" w:sz="4" w:space="0" w:color="auto"/>
              <w:right w:val="single" w:sz="4" w:space="0" w:color="auto"/>
            </w:tcBorders>
            <w:vAlign w:val="center"/>
          </w:tcPr>
          <w:p w14:paraId="2D41BBF6"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22.99%</w:t>
            </w: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4DD48AA2"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$50.00</w:t>
            </w:r>
          </w:p>
        </w:tc>
      </w:tr>
      <w:tr w:rsidR="00E85066" w:rsidRPr="00B37870" w14:paraId="25E9D4AD" w14:textId="77777777" w:rsidTr="0088141E">
        <w:trPr>
          <w:trHeight w:val="297"/>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75D2F5B8"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Student Loan</w:t>
            </w:r>
          </w:p>
        </w:tc>
        <w:tc>
          <w:tcPr>
            <w:tcW w:w="1803" w:type="dxa"/>
            <w:tcBorders>
              <w:top w:val="nil"/>
              <w:left w:val="nil"/>
              <w:bottom w:val="single" w:sz="4" w:space="0" w:color="auto"/>
              <w:right w:val="single" w:sz="4" w:space="0" w:color="auto"/>
            </w:tcBorders>
            <w:shd w:val="clear" w:color="auto" w:fill="auto"/>
            <w:noWrap/>
            <w:vAlign w:val="center"/>
            <w:hideMark/>
          </w:tcPr>
          <w:p w14:paraId="39299818"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$24,867.24</w:t>
            </w:r>
          </w:p>
        </w:tc>
        <w:tc>
          <w:tcPr>
            <w:tcW w:w="1481" w:type="dxa"/>
            <w:tcBorders>
              <w:top w:val="single" w:sz="4" w:space="0" w:color="auto"/>
              <w:left w:val="nil"/>
              <w:bottom w:val="single" w:sz="4" w:space="0" w:color="auto"/>
              <w:right w:val="single" w:sz="4" w:space="0" w:color="auto"/>
            </w:tcBorders>
            <w:vAlign w:val="center"/>
          </w:tcPr>
          <w:p w14:paraId="0BBC9B20"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3.4%</w:t>
            </w: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5D97DC43"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$200.00</w:t>
            </w:r>
          </w:p>
        </w:tc>
      </w:tr>
    </w:tbl>
    <w:p w14:paraId="1690BEA0" w14:textId="77777777" w:rsidR="00E85066" w:rsidRDefault="00E85066" w:rsidP="00E85066">
      <w:pPr>
        <w:spacing w:after="0" w:line="240" w:lineRule="auto"/>
        <w:ind w:left="1440" w:hanging="720"/>
        <w:textAlignment w:val="baseline"/>
        <w:rPr>
          <w:rFonts w:eastAsia="Calibri" w:cs="Times New Roman"/>
          <w:iCs/>
          <w:sz w:val="24"/>
          <w:szCs w:val="24"/>
        </w:rPr>
      </w:pPr>
    </w:p>
    <w:p w14:paraId="49EDC86E" w14:textId="77777777" w:rsid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A. </w:t>
      </w:r>
      <w:r w:rsidRPr="003B1011">
        <w:rPr>
          <w:rFonts w:eastAsia="Calibri" w:cs="Times New Roman"/>
          <w:iCs/>
          <w:sz w:val="24"/>
          <w:szCs w:val="24"/>
        </w:rPr>
        <w:t>Would this extra income allow you to pay off these debts in four years, assuming no additional debt is incurred?</w:t>
      </w:r>
    </w:p>
    <w:p w14:paraId="422F08AA" w14:textId="77777777" w:rsid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w:t>
      </w:r>
      <w:r w:rsidRPr="003B1011">
        <w:rPr>
          <w:rFonts w:eastAsia="Calibri" w:cs="Times New Roman"/>
          <w:iCs/>
          <w:sz w:val="24"/>
          <w:szCs w:val="24"/>
        </w:rPr>
        <w:t xml:space="preserve">Compare the impact of paying increased payments for all three debts simultaneously versus focusing all the additional income on the smallest debt first. </w:t>
      </w:r>
    </w:p>
    <w:p w14:paraId="216C4065" w14:textId="77777777" w:rsid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C. </w:t>
      </w:r>
      <w:r w:rsidRPr="003B1011">
        <w:rPr>
          <w:rFonts w:eastAsia="Calibri" w:cs="Times New Roman"/>
          <w:iCs/>
          <w:sz w:val="24"/>
          <w:szCs w:val="24"/>
        </w:rPr>
        <w:t xml:space="preserve">How quickly could the smallest credit card be paid off? How long until the next card is paid off (consider the current monthly payment for card 2 could be applied to card 1 once card 2 is paid off)? </w:t>
      </w:r>
    </w:p>
    <w:p w14:paraId="78F68630" w14:textId="77777777" w:rsid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D. </w:t>
      </w:r>
      <w:r w:rsidRPr="003B1011">
        <w:rPr>
          <w:rFonts w:eastAsia="Calibri" w:cs="Times New Roman"/>
          <w:iCs/>
          <w:sz w:val="24"/>
          <w:szCs w:val="24"/>
        </w:rPr>
        <w:t xml:space="preserve">How long until the student loan is paid off? </w:t>
      </w:r>
    </w:p>
    <w:p w14:paraId="475C1AB3" w14:textId="31432BDD" w:rsidR="00116427" w:rsidRP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E. </w:t>
      </w:r>
      <w:r w:rsidRPr="003B1011">
        <w:rPr>
          <w:rFonts w:eastAsia="Calibri" w:cs="Times New Roman"/>
          <w:iCs/>
          <w:sz w:val="24"/>
          <w:szCs w:val="24"/>
        </w:rPr>
        <w:t>Describe the benefits of paying off smaller debts first.</w:t>
      </w:r>
      <w:r w:rsidR="00116427">
        <w:rPr>
          <w:rFonts w:eastAsiaTheme="minorEastAsia" w:cs="Times New Roman"/>
          <w:color w:val="000000" w:themeColor="text1"/>
          <w:sz w:val="24"/>
          <w:szCs w:val="24"/>
        </w:rPr>
        <w:br/>
      </w:r>
    </w:p>
    <w:p w14:paraId="33791175" w14:textId="77777777" w:rsidR="00116427" w:rsidRPr="00446198" w:rsidRDefault="00116427" w:rsidP="00116427">
      <w:pPr>
        <w:pStyle w:val="FinancialFLHeading"/>
      </w:pPr>
      <w:r w:rsidRPr="00446198">
        <w:t>Instructional Items </w:t>
      </w:r>
    </w:p>
    <w:p w14:paraId="2C88A2DF" w14:textId="77777777" w:rsidR="003101C5" w:rsidRPr="00EB6951" w:rsidRDefault="003101C5" w:rsidP="003101C5">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024631A5" w14:textId="2EDD7CC9" w:rsidR="00116427" w:rsidRPr="00602BEF" w:rsidRDefault="003101C5" w:rsidP="003101C5">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Jacqueline has a car loan she wants to pay off early. The loan is at 2.99% APR and has a current balance of $17,653.28. She currently makes a car payment of $387 each month. After paying off two of her credit cards, Jacqueline determines she could pay an additional $150 per month toward the car. Will this increased monthly payment allow her to pay </w:t>
      </w:r>
      <w:r w:rsidRPr="691D1C3A">
        <w:rPr>
          <w:rFonts w:eastAsia="Times New Roman" w:cs="Times New Roman"/>
          <w:sz w:val="24"/>
          <w:szCs w:val="24"/>
        </w:rPr>
        <w:t>for</w:t>
      </w:r>
      <w:r>
        <w:rPr>
          <w:rFonts w:eastAsia="Times New Roman" w:cs="Times New Roman"/>
          <w:sz w:val="24"/>
          <w:szCs w:val="24"/>
        </w:rPr>
        <w:t xml:space="preserve"> the car in 3 years? Why or why not?</w:t>
      </w:r>
      <w:r>
        <w:rPr>
          <w:rFonts w:eastAsia="Times New Roman" w:cs="Times New Roman"/>
          <w:sz w:val="24"/>
          <w:szCs w:val="24"/>
        </w:rPr>
        <w:br/>
      </w:r>
    </w:p>
    <w:p w14:paraId="59EB3CF7" w14:textId="7AB92A22" w:rsidR="00116427" w:rsidRDefault="00116427" w:rsidP="00116427">
      <w:pPr>
        <w:pStyle w:val="Style4"/>
      </w:pPr>
      <w:r w:rsidRPr="00446198">
        <w:t>*The strategies, tasks and items included in the B1G-M are examples and should not be considered comprehensive.</w:t>
      </w:r>
    </w:p>
    <w:p w14:paraId="03F3DEFF" w14:textId="77777777" w:rsidR="003101C5" w:rsidRDefault="003101C5" w:rsidP="00116427">
      <w:pPr>
        <w:pStyle w:val="Style4"/>
        <w:rPr>
          <w:sz w:val="24"/>
        </w:rPr>
      </w:pPr>
    </w:p>
    <w:p w14:paraId="0B9FE50D" w14:textId="77777777" w:rsidR="0038757F" w:rsidRDefault="0038757F">
      <w:pPr>
        <w:rPr>
          <w:rFonts w:eastAsia="Times New Roman" w:cs="Times New Roman"/>
          <w:b/>
          <w:bCs/>
          <w:i/>
          <w:color w:val="000000"/>
          <w:sz w:val="24"/>
          <w:szCs w:val="24"/>
          <w:shd w:val="clear" w:color="auto" w:fill="FFFFFF"/>
        </w:rPr>
      </w:pPr>
      <w:r>
        <w:rPr>
          <w:b/>
          <w:bCs/>
          <w:color w:val="000000"/>
          <w:sz w:val="24"/>
          <w:shd w:val="clear" w:color="auto" w:fill="FFFFFF"/>
        </w:rPr>
        <w:br w:type="page"/>
      </w:r>
    </w:p>
    <w:p w14:paraId="3401FFDB" w14:textId="32FF6A5B" w:rsidR="007B2DEA" w:rsidRDefault="00512C81" w:rsidP="00512C81">
      <w:pPr>
        <w:pStyle w:val="Style4"/>
        <w:jc w:val="center"/>
        <w:rPr>
          <w:sz w:val="24"/>
        </w:rPr>
      </w:pPr>
      <w:r w:rsidRPr="007A3FFD">
        <w:rPr>
          <w:b/>
          <w:bCs/>
          <w:color w:val="000000"/>
          <w:sz w:val="24"/>
          <w:shd w:val="clear" w:color="auto" w:fill="FFFFFF"/>
        </w:rPr>
        <w:lastRenderedPageBreak/>
        <w:t>MA.912.FL.</w:t>
      </w:r>
      <w:r>
        <w:rPr>
          <w:b/>
          <w:bCs/>
          <w:color w:val="000000"/>
          <w:sz w:val="24"/>
          <w:shd w:val="clear" w:color="auto" w:fill="FFFFFF"/>
        </w:rPr>
        <w:t xml:space="preserve">4 </w:t>
      </w:r>
      <w:r w:rsidRPr="00B17B74">
        <w:rPr>
          <w:bCs/>
          <w:color w:val="000000"/>
          <w:sz w:val="24"/>
          <w:shd w:val="clear" w:color="auto" w:fill="FFFFFF"/>
        </w:rPr>
        <w:t xml:space="preserve">Describe the advantages and disadvantages of financial and investment plans, including </w:t>
      </w:r>
      <w:proofErr w:type="gramStart"/>
      <w:r w:rsidRPr="00B17B74">
        <w:rPr>
          <w:bCs/>
          <w:color w:val="000000"/>
          <w:sz w:val="24"/>
          <w:shd w:val="clear" w:color="auto" w:fill="FFFFFF"/>
        </w:rPr>
        <w:t>insurances</w:t>
      </w:r>
      <w:proofErr w:type="gramEnd"/>
    </w:p>
    <w:p w14:paraId="66545D5C" w14:textId="77777777" w:rsidR="007B2DEA" w:rsidRPr="003101C5" w:rsidRDefault="007B2DEA" w:rsidP="00116427">
      <w:pPr>
        <w:pStyle w:val="Style4"/>
        <w:rPr>
          <w:sz w:val="24"/>
        </w:rPr>
      </w:pPr>
    </w:p>
    <w:p w14:paraId="7723BCCC" w14:textId="013EAB58" w:rsidR="00116427" w:rsidRDefault="00B5437E" w:rsidP="00B5437E">
      <w:pPr>
        <w:pStyle w:val="Heading3"/>
      </w:pPr>
      <w:r w:rsidRPr="66060B90">
        <w:t>MA.912.FL.4.1</w:t>
      </w:r>
      <w:r w:rsidR="00116427">
        <w:br/>
      </w:r>
    </w:p>
    <w:p w14:paraId="310ECB0E" w14:textId="77777777" w:rsidR="00116427" w:rsidRPr="00446198" w:rsidRDefault="00116427" w:rsidP="00116427">
      <w:pPr>
        <w:pStyle w:val="FinancialFLHeading"/>
      </w:pPr>
      <w:r w:rsidRPr="00446198">
        <w:t>Benchmark</w:t>
      </w:r>
    </w:p>
    <w:p w14:paraId="1F90B620" w14:textId="707A30ED" w:rsidR="00116427" w:rsidRPr="005D203C" w:rsidRDefault="005F3F6F" w:rsidP="00116427">
      <w:pPr>
        <w:pStyle w:val="Style3"/>
      </w:pPr>
      <w:r w:rsidRPr="66060B90">
        <w:rPr>
          <w:rFonts w:eastAsia="Times New Roman"/>
          <w:color w:val="000000" w:themeColor="text1"/>
        </w:rPr>
        <w:t>MA.912.FL.4.1</w:t>
      </w:r>
      <w:r w:rsidR="00116427" w:rsidRPr="0012407D">
        <w:tab/>
      </w:r>
      <w:r w:rsidR="005A400E" w:rsidRPr="66060B90">
        <w:rPr>
          <w:rFonts w:eastAsia="Times New Roman"/>
          <w:color w:val="000000" w:themeColor="text1"/>
        </w:rPr>
        <w:t>Calculate and compare options, deductibles and fees for various types of insurance policies using spreadsheets and other technology.</w:t>
      </w:r>
    </w:p>
    <w:p w14:paraId="01A9040C" w14:textId="0DB02DC1" w:rsidR="00E45960" w:rsidRPr="007A3FFD" w:rsidRDefault="005C494B" w:rsidP="00E45960">
      <w:pPr>
        <w:spacing w:after="0" w:line="240" w:lineRule="auto"/>
        <w:rPr>
          <w:rFonts w:eastAsia="Times New Roman" w:cs="Times New Roman"/>
          <w:u w:val="single"/>
        </w:rPr>
      </w:pPr>
      <w:r>
        <w:rPr>
          <w:rFonts w:eastAsia="Times New Roman" w:cs="Times New Roman"/>
          <w:u w:val="single"/>
        </w:rPr>
        <w:br/>
      </w:r>
      <w:r w:rsidR="00E45960" w:rsidRPr="66060B90">
        <w:rPr>
          <w:rFonts w:eastAsia="Times New Roman" w:cs="Times New Roman"/>
          <w:u w:val="single"/>
        </w:rPr>
        <w:t xml:space="preserve">Benchmark Clarifications: </w:t>
      </w:r>
    </w:p>
    <w:p w14:paraId="4C0CE500" w14:textId="77777777" w:rsidR="00E45960" w:rsidRDefault="00E45960" w:rsidP="00E45960">
      <w:pPr>
        <w:spacing w:after="0" w:line="240" w:lineRule="auto"/>
        <w:ind w:right="990"/>
        <w:rPr>
          <w:rFonts w:eastAsia="Times New Roman" w:cs="Times New Roman"/>
        </w:rPr>
      </w:pPr>
      <w:r w:rsidRPr="66060B90">
        <w:rPr>
          <w:rFonts w:eastAsia="Times New Roman" w:cs="Times New Roman"/>
          <w:i/>
        </w:rPr>
        <w:t>Clarification 1:</w:t>
      </w:r>
      <w:r w:rsidRPr="66060B90">
        <w:rPr>
          <w:rFonts w:eastAsia="Times New Roman" w:cs="Times New Roman"/>
        </w:rPr>
        <w:t xml:space="preserve"> Insurances include medical, car, homeowners, life and rental car. </w:t>
      </w:r>
    </w:p>
    <w:p w14:paraId="25BA0406" w14:textId="77777777" w:rsidR="00E45960" w:rsidRPr="00EB6951" w:rsidRDefault="00E45960" w:rsidP="00E45960">
      <w:pPr>
        <w:spacing w:after="0" w:line="240" w:lineRule="auto"/>
        <w:ind w:right="640"/>
        <w:rPr>
          <w:rFonts w:eastAsia="Times New Roman" w:cs="Times New Roman"/>
          <w:highlight w:val="yellow"/>
        </w:rPr>
      </w:pPr>
      <w:r w:rsidRPr="66060B90">
        <w:rPr>
          <w:rFonts w:eastAsia="Times New Roman" w:cs="Times New Roman"/>
          <w:i/>
        </w:rPr>
        <w:t>Clarification 2:</w:t>
      </w:r>
      <w:r w:rsidRPr="66060B90">
        <w:rPr>
          <w:rFonts w:eastAsia="Times New Roman" w:cs="Times New Roman"/>
        </w:rPr>
        <w:t xml:space="preserve"> Instruction includes types of insurance for a business and for an individual. </w:t>
      </w:r>
    </w:p>
    <w:p w14:paraId="0A32E0FD" w14:textId="77777777" w:rsidR="00116427" w:rsidRPr="00E45960" w:rsidRDefault="00116427" w:rsidP="00116427">
      <w:pPr>
        <w:spacing w:after="0"/>
        <w:rPr>
          <w:sz w:val="24"/>
          <w:szCs w:val="24"/>
        </w:rPr>
      </w:pPr>
    </w:p>
    <w:p w14:paraId="5CEE064D" w14:textId="77777777" w:rsidR="00116427" w:rsidRPr="00446198" w:rsidRDefault="00116427" w:rsidP="00116427">
      <w:pPr>
        <w:pStyle w:val="FinancialFLHeading"/>
      </w:pPr>
      <w:r w:rsidRPr="00446198">
        <w:t xml:space="preserve">Connecting Benchmarks/Horizontal Alignment        </w:t>
      </w:r>
    </w:p>
    <w:p w14:paraId="459AAB8F" w14:textId="77777777" w:rsidR="00C839F6" w:rsidRPr="00523CC2" w:rsidRDefault="00C839F6" w:rsidP="00C839F6">
      <w:pPr>
        <w:pStyle w:val="ListParagraph"/>
        <w:numPr>
          <w:ilvl w:val="0"/>
          <w:numId w:val="41"/>
        </w:numPr>
        <w:rPr>
          <w:rFonts w:eastAsia="Times New Roman" w:cs="Times New Roman"/>
          <w:sz w:val="24"/>
          <w:szCs w:val="24"/>
          <w:lang w:val="fr-FR"/>
        </w:rPr>
      </w:pPr>
      <w:r w:rsidRPr="00523CC2">
        <w:rPr>
          <w:rFonts w:eastAsia="Times New Roman" w:cs="Times New Roman"/>
          <w:sz w:val="24"/>
          <w:szCs w:val="24"/>
          <w:lang w:val="fr-FR"/>
        </w:rPr>
        <w:t>MA.912.FL.1.1</w:t>
      </w:r>
      <w:r>
        <w:rPr>
          <w:rFonts w:eastAsia="Times New Roman" w:cs="Times New Roman"/>
          <w:sz w:val="24"/>
          <w:szCs w:val="24"/>
          <w:lang w:val="fr-FR"/>
        </w:rPr>
        <w:t xml:space="preserve">, </w:t>
      </w:r>
      <w:r w:rsidRPr="00523CC2">
        <w:rPr>
          <w:rFonts w:eastAsia="Times New Roman" w:cs="Times New Roman"/>
          <w:sz w:val="24"/>
          <w:szCs w:val="24"/>
          <w:lang w:val="fr-FR"/>
        </w:rPr>
        <w:t>MA.912.FL.1.2</w:t>
      </w:r>
    </w:p>
    <w:p w14:paraId="2F975786" w14:textId="795B42A6" w:rsidR="00116427" w:rsidRPr="00C839F6" w:rsidRDefault="00C839F6" w:rsidP="00C839F6">
      <w:pPr>
        <w:pStyle w:val="ListParagraph"/>
        <w:numPr>
          <w:ilvl w:val="0"/>
          <w:numId w:val="41"/>
        </w:numPr>
        <w:rPr>
          <w:rFonts w:eastAsia="Times New Roman" w:cs="Times New Roman"/>
          <w:sz w:val="24"/>
          <w:szCs w:val="24"/>
          <w:lang w:val="fr-FR"/>
        </w:rPr>
      </w:pPr>
      <w:r w:rsidRPr="00523CC2">
        <w:rPr>
          <w:rFonts w:eastAsia="Times New Roman" w:cs="Times New Roman"/>
          <w:sz w:val="24"/>
          <w:szCs w:val="24"/>
          <w:lang w:val="fr-FR"/>
        </w:rPr>
        <w:t>MA.912.FL.2.2, MA.912.FL.2.5</w:t>
      </w:r>
      <w:r>
        <w:rPr>
          <w:rFonts w:eastAsia="Times New Roman" w:cs="Times New Roman"/>
          <w:sz w:val="24"/>
          <w:szCs w:val="24"/>
          <w:lang w:val="fr-FR"/>
        </w:rPr>
        <w:t xml:space="preserve">, </w:t>
      </w:r>
      <w:r w:rsidRPr="00523CC2">
        <w:rPr>
          <w:rFonts w:eastAsia="Times New Roman" w:cs="Times New Roman"/>
          <w:sz w:val="24"/>
          <w:szCs w:val="24"/>
          <w:lang w:val="fr-FR"/>
        </w:rPr>
        <w:t>MA.912.FL.2.6</w:t>
      </w:r>
      <w:r w:rsidR="00116427" w:rsidRPr="00C839F6">
        <w:rPr>
          <w:rFonts w:eastAsia="Calibri" w:cs="Times New Roman"/>
          <w:bCs/>
          <w:color w:val="000000" w:themeColor="text1"/>
          <w:sz w:val="24"/>
          <w:szCs w:val="24"/>
        </w:rPr>
        <w:br/>
      </w:r>
    </w:p>
    <w:p w14:paraId="5C05895E" w14:textId="77777777" w:rsidR="00116427" w:rsidRPr="00446198" w:rsidRDefault="00116427" w:rsidP="00116427">
      <w:pPr>
        <w:pStyle w:val="FinancialFLHeading"/>
      </w:pPr>
      <w:r w:rsidRPr="00446198">
        <w:t>Terms from the K-12 Glossary </w:t>
      </w:r>
    </w:p>
    <w:p w14:paraId="5B73C53F" w14:textId="0DC35CA6" w:rsidR="00116427" w:rsidRPr="00446198" w:rsidRDefault="000E4BF8" w:rsidP="00116427">
      <w:pPr>
        <w:pStyle w:val="ListParagraph"/>
        <w:numPr>
          <w:ilvl w:val="0"/>
          <w:numId w:val="40"/>
        </w:numPr>
        <w:textAlignment w:val="baseline"/>
        <w:rPr>
          <w:rFonts w:eastAsia="Times New Roman" w:cs="Times New Roman"/>
          <w:sz w:val="24"/>
          <w:szCs w:val="24"/>
        </w:rPr>
      </w:pPr>
      <w:r w:rsidRPr="53E1DE1A">
        <w:rPr>
          <w:rFonts w:eastAsia="Times New Roman" w:cs="Times New Roman"/>
          <w:sz w:val="24"/>
          <w:szCs w:val="24"/>
        </w:rPr>
        <w:t>Rate</w:t>
      </w:r>
      <w:r w:rsidR="00116427">
        <w:rPr>
          <w:rFonts w:eastAsia="Times New Roman" w:cs="Times New Roman"/>
          <w:sz w:val="24"/>
          <w:szCs w:val="24"/>
        </w:rPr>
        <w:br/>
      </w:r>
    </w:p>
    <w:p w14:paraId="0362E386"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4838D9AB" w14:textId="77777777" w:rsidTr="0088141E">
        <w:trPr>
          <w:trHeight w:val="981"/>
        </w:trPr>
        <w:tc>
          <w:tcPr>
            <w:tcW w:w="2498" w:type="pct"/>
            <w:shd w:val="clear" w:color="auto" w:fill="auto"/>
            <w:hideMark/>
          </w:tcPr>
          <w:p w14:paraId="03BF32C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00905ED" w14:textId="14DE3267" w:rsidR="00116427" w:rsidRPr="00F0733F" w:rsidRDefault="00F0733F" w:rsidP="00F0733F">
            <w:pPr>
              <w:pStyle w:val="ListParagraph"/>
              <w:numPr>
                <w:ilvl w:val="0"/>
                <w:numId w:val="40"/>
              </w:numPr>
              <w:textAlignment w:val="baseline"/>
              <w:rPr>
                <w:rFonts w:eastAsia="Times New Roman" w:cs="Times New Roman"/>
                <w:sz w:val="24"/>
                <w:szCs w:val="24"/>
              </w:rPr>
            </w:pPr>
            <w:r w:rsidRPr="08154584">
              <w:rPr>
                <w:rFonts w:eastAsia="Times New Roman" w:cs="Times New Roman"/>
                <w:sz w:val="24"/>
                <w:szCs w:val="24"/>
              </w:rPr>
              <w:t xml:space="preserve">MA.7.AR.3.2 </w:t>
            </w:r>
            <w:r w:rsidR="00116427" w:rsidRPr="00F0733F">
              <w:rPr>
                <w:rFonts w:eastAsia="Times New Roman" w:cs="Times New Roman"/>
                <w:sz w:val="24"/>
                <w:szCs w:val="24"/>
              </w:rPr>
              <w:br/>
            </w:r>
          </w:p>
        </w:tc>
        <w:tc>
          <w:tcPr>
            <w:tcW w:w="2502" w:type="pct"/>
            <w:shd w:val="clear" w:color="auto" w:fill="auto"/>
          </w:tcPr>
          <w:p w14:paraId="15352679"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311AD79"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48033F60" w14:textId="77777777" w:rsidR="00116427" w:rsidRPr="00446198" w:rsidRDefault="00116427" w:rsidP="00116427">
      <w:pPr>
        <w:pStyle w:val="FinancialFLHeading"/>
      </w:pPr>
      <w:r w:rsidRPr="00446198">
        <w:t xml:space="preserve">Purpose and Instructional Strategies </w:t>
      </w:r>
    </w:p>
    <w:p w14:paraId="4909AE07" w14:textId="77777777" w:rsidR="00EE34D5" w:rsidRPr="00EB6951" w:rsidRDefault="00EE34D5" w:rsidP="00EE34D5">
      <w:pPr>
        <w:spacing w:after="0" w:line="240" w:lineRule="auto"/>
        <w:textAlignment w:val="baseline"/>
        <w:rPr>
          <w:rFonts w:eastAsia="Times New Roman" w:cs="Times New Roman"/>
          <w:sz w:val="24"/>
          <w:szCs w:val="24"/>
        </w:rPr>
      </w:pPr>
      <w:r>
        <w:rPr>
          <w:rFonts w:eastAsia="Times New Roman" w:cs="Times New Roman"/>
          <w:sz w:val="24"/>
          <w:szCs w:val="24"/>
        </w:rPr>
        <w:t xml:space="preserve">In Math for Data and Financial Literacy, </w:t>
      </w:r>
      <w:r w:rsidRPr="7EE56472">
        <w:rPr>
          <w:rFonts w:eastAsia="Times New Roman" w:cs="Times New Roman"/>
          <w:sz w:val="24"/>
          <w:szCs w:val="24"/>
        </w:rPr>
        <w:t xml:space="preserve">students </w:t>
      </w:r>
      <w:r>
        <w:rPr>
          <w:rFonts w:eastAsia="Times New Roman" w:cs="Times New Roman"/>
          <w:sz w:val="24"/>
          <w:szCs w:val="24"/>
        </w:rPr>
        <w:t>analyze options for different</w:t>
      </w:r>
      <w:r w:rsidRPr="7EE56472">
        <w:rPr>
          <w:rFonts w:eastAsia="Times New Roman" w:cs="Times New Roman"/>
          <w:sz w:val="24"/>
          <w:szCs w:val="24"/>
        </w:rPr>
        <w:t xml:space="preserve"> type</w:t>
      </w:r>
      <w:r>
        <w:rPr>
          <w:rFonts w:eastAsia="Times New Roman" w:cs="Times New Roman"/>
          <w:sz w:val="24"/>
          <w:szCs w:val="24"/>
        </w:rPr>
        <w:t>s of insurance such as</w:t>
      </w:r>
      <w:r w:rsidRPr="7EE56472">
        <w:rPr>
          <w:rFonts w:eastAsia="Times New Roman" w:cs="Times New Roman"/>
          <w:sz w:val="24"/>
          <w:szCs w:val="24"/>
        </w:rPr>
        <w:t xml:space="preserve"> medical, car, homeowner</w:t>
      </w:r>
      <w:r>
        <w:rPr>
          <w:rFonts w:eastAsia="Times New Roman" w:cs="Times New Roman"/>
          <w:sz w:val="24"/>
          <w:szCs w:val="24"/>
        </w:rPr>
        <w:t>’</w:t>
      </w:r>
      <w:r w:rsidRPr="7EE56472">
        <w:rPr>
          <w:rFonts w:eastAsia="Times New Roman" w:cs="Times New Roman"/>
          <w:sz w:val="24"/>
          <w:szCs w:val="24"/>
        </w:rPr>
        <w:t xml:space="preserve">s and life.   </w:t>
      </w:r>
    </w:p>
    <w:p w14:paraId="136613FE" w14:textId="77777777" w:rsidR="00EE34D5" w:rsidRPr="00F20F1E" w:rsidRDefault="00EE34D5" w:rsidP="00EE34D5">
      <w:pPr>
        <w:pStyle w:val="ListParagraph"/>
        <w:numPr>
          <w:ilvl w:val="0"/>
          <w:numId w:val="168"/>
        </w:numPr>
        <w:textAlignment w:val="baseline"/>
        <w:rPr>
          <w:rFonts w:eastAsia="Times New Roman" w:cs="Times New Roman"/>
          <w:b/>
          <w:sz w:val="24"/>
          <w:szCs w:val="24"/>
        </w:rPr>
      </w:pPr>
      <w:r w:rsidRPr="00F20F1E">
        <w:rPr>
          <w:rFonts w:eastAsia="Times New Roman" w:cs="Times New Roman"/>
          <w:b/>
          <w:sz w:val="24"/>
          <w:szCs w:val="24"/>
        </w:rPr>
        <w:t xml:space="preserve">Auto Insurance </w:t>
      </w:r>
    </w:p>
    <w:p w14:paraId="4E19BBC2" w14:textId="77777777" w:rsidR="00EE34D5" w:rsidRPr="00EB6951" w:rsidRDefault="00EE34D5" w:rsidP="00EE34D5">
      <w:pPr>
        <w:pStyle w:val="ListParagraph"/>
        <w:ind w:left="720"/>
        <w:textAlignment w:val="baseline"/>
        <w:rPr>
          <w:rFonts w:eastAsia="Times New Roman" w:cs="Times New Roman"/>
          <w:sz w:val="24"/>
          <w:szCs w:val="24"/>
        </w:rPr>
      </w:pPr>
      <w:r w:rsidRPr="53E1DE1A">
        <w:rPr>
          <w:rFonts w:eastAsia="Times New Roman" w:cs="Times New Roman"/>
          <w:sz w:val="24"/>
          <w:szCs w:val="24"/>
        </w:rPr>
        <w:t xml:space="preserve">There are different factors that can affect an insurance premium, such as </w:t>
      </w:r>
      <w:r>
        <w:rPr>
          <w:rFonts w:eastAsia="Times New Roman" w:cs="Times New Roman"/>
          <w:sz w:val="24"/>
          <w:szCs w:val="24"/>
        </w:rPr>
        <w:t xml:space="preserve">coverage, </w:t>
      </w:r>
      <w:r w:rsidRPr="53E1DE1A">
        <w:rPr>
          <w:rFonts w:eastAsia="Times New Roman" w:cs="Times New Roman"/>
          <w:sz w:val="24"/>
          <w:szCs w:val="24"/>
        </w:rPr>
        <w:t>deductible, ve</w:t>
      </w:r>
      <w:r>
        <w:rPr>
          <w:rFonts w:eastAsia="Times New Roman" w:cs="Times New Roman"/>
          <w:sz w:val="24"/>
          <w:szCs w:val="24"/>
        </w:rPr>
        <w:t>hicle, mileage, driving history</w:t>
      </w:r>
      <w:r w:rsidRPr="53E1DE1A">
        <w:rPr>
          <w:rFonts w:eastAsia="Times New Roman" w:cs="Times New Roman"/>
          <w:sz w:val="24"/>
          <w:szCs w:val="24"/>
        </w:rPr>
        <w:t xml:space="preserve"> and personal information (i.e.</w:t>
      </w:r>
      <w:r>
        <w:rPr>
          <w:rFonts w:eastAsia="Times New Roman" w:cs="Times New Roman"/>
          <w:sz w:val="24"/>
          <w:szCs w:val="24"/>
        </w:rPr>
        <w:t>, age, sex, etc.</w:t>
      </w:r>
      <w:r w:rsidRPr="53E1DE1A">
        <w:rPr>
          <w:rFonts w:eastAsia="Times New Roman" w:cs="Times New Roman"/>
          <w:sz w:val="24"/>
          <w:szCs w:val="24"/>
        </w:rPr>
        <w:t xml:space="preserve">). Students should consider this when comparing different options. There are also different requirements by </w:t>
      </w:r>
      <w:r>
        <w:rPr>
          <w:rFonts w:eastAsia="Times New Roman" w:cs="Times New Roman"/>
          <w:sz w:val="24"/>
          <w:szCs w:val="24"/>
        </w:rPr>
        <w:t xml:space="preserve">the </w:t>
      </w:r>
      <w:r w:rsidRPr="53E1DE1A">
        <w:rPr>
          <w:rFonts w:eastAsia="Times New Roman" w:cs="Times New Roman"/>
          <w:sz w:val="24"/>
          <w:szCs w:val="24"/>
        </w:rPr>
        <w:t>state. Students should be able to identify the coverage needed based on the state where the car will be used</w:t>
      </w:r>
      <w:r>
        <w:rPr>
          <w:rFonts w:eastAsia="Times New Roman" w:cs="Times New Roman"/>
          <w:sz w:val="24"/>
          <w:szCs w:val="24"/>
        </w:rPr>
        <w:t xml:space="preserve"> </w:t>
      </w:r>
      <w:r w:rsidRPr="53E1DE1A">
        <w:rPr>
          <w:rFonts w:eastAsia="Times New Roman" w:cs="Times New Roman"/>
          <w:sz w:val="24"/>
          <w:szCs w:val="24"/>
        </w:rPr>
        <w:t>(</w:t>
      </w:r>
      <w:r w:rsidRPr="53E1DE1A">
        <w:rPr>
          <w:rFonts w:eastAsia="Times New Roman" w:cs="Times New Roman"/>
          <w:i/>
          <w:iCs/>
          <w:sz w:val="24"/>
          <w:szCs w:val="24"/>
        </w:rPr>
        <w:t>MTR.7.1</w:t>
      </w:r>
      <w:r w:rsidRPr="53E1DE1A">
        <w:rPr>
          <w:rFonts w:eastAsia="Times New Roman" w:cs="Times New Roman"/>
          <w:sz w:val="24"/>
          <w:szCs w:val="24"/>
        </w:rPr>
        <w:t xml:space="preserve">). </w:t>
      </w:r>
    </w:p>
    <w:p w14:paraId="4C44DC10" w14:textId="77777777" w:rsidR="00EE34D5" w:rsidRDefault="00EE34D5" w:rsidP="00EE34D5">
      <w:pPr>
        <w:pStyle w:val="ListParagraph"/>
        <w:numPr>
          <w:ilvl w:val="0"/>
          <w:numId w:val="167"/>
        </w:numPr>
        <w:ind w:left="1440"/>
        <w:textAlignment w:val="baseline"/>
        <w:rPr>
          <w:rFonts w:eastAsia="Times New Roman" w:cs="Times New Roman"/>
          <w:sz w:val="24"/>
          <w:szCs w:val="24"/>
        </w:rPr>
      </w:pPr>
      <w:r w:rsidRPr="53E1DE1A">
        <w:rPr>
          <w:rFonts w:eastAsia="Times New Roman" w:cs="Times New Roman"/>
          <w:sz w:val="24"/>
          <w:szCs w:val="24"/>
        </w:rPr>
        <w:t>Instruction includes calculating deductibles for each type of car insurance to determine the coverage needed. Students should also be able to determine when the deductible is applied and why</w:t>
      </w:r>
      <w:r>
        <w:rPr>
          <w:rFonts w:eastAsia="Times New Roman" w:cs="Times New Roman"/>
          <w:sz w:val="24"/>
          <w:szCs w:val="24"/>
        </w:rPr>
        <w:t xml:space="preserve"> </w:t>
      </w:r>
      <w:r w:rsidRPr="53E1DE1A">
        <w:rPr>
          <w:rFonts w:eastAsia="Times New Roman" w:cs="Times New Roman"/>
          <w:sz w:val="24"/>
          <w:szCs w:val="24"/>
        </w:rPr>
        <w:t>(</w:t>
      </w:r>
      <w:r w:rsidRPr="53E1DE1A">
        <w:rPr>
          <w:rFonts w:eastAsia="Times New Roman" w:cs="Times New Roman"/>
          <w:i/>
          <w:iCs/>
          <w:sz w:val="24"/>
          <w:szCs w:val="24"/>
        </w:rPr>
        <w:t>MTR.4.1</w:t>
      </w:r>
      <w:r w:rsidRPr="53E1DE1A">
        <w:rPr>
          <w:rFonts w:eastAsia="Times New Roman" w:cs="Times New Roman"/>
          <w:sz w:val="24"/>
          <w:szCs w:val="24"/>
        </w:rPr>
        <w:t>).</w:t>
      </w:r>
    </w:p>
    <w:p w14:paraId="08BB42CF" w14:textId="77777777" w:rsidR="00EE34D5" w:rsidRDefault="00EE34D5" w:rsidP="00EE34D5">
      <w:pPr>
        <w:pStyle w:val="ListParagraph"/>
        <w:ind w:left="1440"/>
        <w:textAlignment w:val="baseline"/>
        <w:rPr>
          <w:rFonts w:eastAsia="Times New Roman" w:cs="Times New Roman"/>
          <w:sz w:val="24"/>
          <w:szCs w:val="24"/>
        </w:rPr>
      </w:pPr>
    </w:p>
    <w:tbl>
      <w:tblPr>
        <w:tblW w:w="7370" w:type="dxa"/>
        <w:tblInd w:w="1933" w:type="dxa"/>
        <w:tblLook w:val="04A0" w:firstRow="1" w:lastRow="0" w:firstColumn="1" w:lastColumn="0" w:noHBand="0" w:noVBand="1"/>
      </w:tblPr>
      <w:tblGrid>
        <w:gridCol w:w="2690"/>
        <w:gridCol w:w="4680"/>
      </w:tblGrid>
      <w:tr w:rsidR="00EE34D5" w:rsidRPr="00F20F1E" w14:paraId="05B15C85" w14:textId="77777777" w:rsidTr="0088141E">
        <w:tc>
          <w:tcPr>
            <w:tcW w:w="2690" w:type="dxa"/>
            <w:tcBorders>
              <w:top w:val="single" w:sz="8" w:space="0" w:color="auto"/>
              <w:left w:val="single" w:sz="8" w:space="0" w:color="auto"/>
              <w:bottom w:val="single" w:sz="8" w:space="0" w:color="auto"/>
              <w:right w:val="single" w:sz="8" w:space="0" w:color="auto"/>
            </w:tcBorders>
          </w:tcPr>
          <w:p w14:paraId="12FEAF62" w14:textId="77777777" w:rsidR="00EE34D5" w:rsidRPr="00F20F1E" w:rsidRDefault="00EE34D5" w:rsidP="0088141E">
            <w:pPr>
              <w:spacing w:after="0" w:line="240" w:lineRule="auto"/>
              <w:rPr>
                <w:rFonts w:eastAsia="Times New Roman" w:cs="Times New Roman"/>
                <w:b/>
                <w:szCs w:val="24"/>
              </w:rPr>
            </w:pPr>
            <w:r w:rsidRPr="00F20F1E">
              <w:rPr>
                <w:rFonts w:eastAsia="Times New Roman" w:cs="Times New Roman"/>
                <w:b/>
                <w:szCs w:val="24"/>
              </w:rPr>
              <w:t xml:space="preserve">Coverages  </w:t>
            </w:r>
          </w:p>
        </w:tc>
        <w:tc>
          <w:tcPr>
            <w:tcW w:w="4680" w:type="dxa"/>
            <w:tcBorders>
              <w:top w:val="single" w:sz="8" w:space="0" w:color="auto"/>
              <w:left w:val="single" w:sz="8" w:space="0" w:color="auto"/>
              <w:bottom w:val="single" w:sz="8" w:space="0" w:color="auto"/>
              <w:right w:val="single" w:sz="8" w:space="0" w:color="auto"/>
            </w:tcBorders>
          </w:tcPr>
          <w:p w14:paraId="4F9AEE36" w14:textId="77777777" w:rsidR="00EE34D5" w:rsidRPr="00F20F1E" w:rsidRDefault="00EE34D5" w:rsidP="0088141E">
            <w:pPr>
              <w:spacing w:after="0" w:line="240" w:lineRule="auto"/>
              <w:rPr>
                <w:rFonts w:eastAsia="Times New Roman" w:cs="Times New Roman"/>
                <w:b/>
                <w:szCs w:val="24"/>
              </w:rPr>
            </w:pPr>
            <w:r w:rsidRPr="00F20F1E">
              <w:rPr>
                <w:rFonts w:eastAsia="Times New Roman" w:cs="Times New Roman"/>
                <w:b/>
                <w:szCs w:val="24"/>
              </w:rPr>
              <w:t xml:space="preserve">What is covered </w:t>
            </w:r>
          </w:p>
        </w:tc>
      </w:tr>
      <w:tr w:rsidR="00EE34D5" w:rsidRPr="00F20F1E" w14:paraId="6B60EB48"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00371810"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Bodily injury liability (BI) </w:t>
            </w:r>
          </w:p>
        </w:tc>
        <w:tc>
          <w:tcPr>
            <w:tcW w:w="4680" w:type="dxa"/>
            <w:tcBorders>
              <w:top w:val="single" w:sz="8" w:space="0" w:color="auto"/>
              <w:left w:val="single" w:sz="8" w:space="0" w:color="auto"/>
              <w:bottom w:val="single" w:sz="8" w:space="0" w:color="auto"/>
              <w:right w:val="single" w:sz="8" w:space="0" w:color="auto"/>
            </w:tcBorders>
          </w:tcPr>
          <w:p w14:paraId="5CA2C4B3"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If a driver is in an accident, this covers the bodily injury of anyone injured due to the accident. </w:t>
            </w:r>
          </w:p>
        </w:tc>
      </w:tr>
      <w:tr w:rsidR="00EE34D5" w:rsidRPr="00F20F1E" w14:paraId="5CFAE700"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002F12BC"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Property damage liability (PD) </w:t>
            </w:r>
          </w:p>
        </w:tc>
        <w:tc>
          <w:tcPr>
            <w:tcW w:w="4680" w:type="dxa"/>
            <w:tcBorders>
              <w:top w:val="single" w:sz="8" w:space="0" w:color="auto"/>
              <w:left w:val="single" w:sz="8" w:space="0" w:color="auto"/>
              <w:bottom w:val="single" w:sz="8" w:space="0" w:color="auto"/>
              <w:right w:val="single" w:sz="8" w:space="0" w:color="auto"/>
            </w:tcBorders>
          </w:tcPr>
          <w:p w14:paraId="28EE673A"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If </w:t>
            </w:r>
            <w:r>
              <w:rPr>
                <w:rFonts w:eastAsia="Times New Roman" w:cs="Times New Roman"/>
              </w:rPr>
              <w:t xml:space="preserve">a </w:t>
            </w:r>
            <w:r w:rsidRPr="691D1C3A">
              <w:rPr>
                <w:rFonts w:eastAsia="Times New Roman" w:cs="Times New Roman"/>
              </w:rPr>
              <w:t xml:space="preserve">driver is in an accident, this covers the damage caused to other’s property. </w:t>
            </w:r>
          </w:p>
        </w:tc>
      </w:tr>
      <w:tr w:rsidR="00EE34D5" w:rsidRPr="00F20F1E" w14:paraId="76BA23CE"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207CC571"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Uninsured/underinsured motorist protection (UMP) </w:t>
            </w:r>
          </w:p>
        </w:tc>
        <w:tc>
          <w:tcPr>
            <w:tcW w:w="4680" w:type="dxa"/>
            <w:tcBorders>
              <w:top w:val="single" w:sz="8" w:space="0" w:color="auto"/>
              <w:left w:val="single" w:sz="8" w:space="0" w:color="auto"/>
              <w:bottom w:val="single" w:sz="8" w:space="0" w:color="auto"/>
              <w:right w:val="single" w:sz="8" w:space="0" w:color="auto"/>
            </w:tcBorders>
          </w:tcPr>
          <w:p w14:paraId="6DAF3CBE"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If </w:t>
            </w:r>
            <w:proofErr w:type="gramStart"/>
            <w:r w:rsidRPr="00F20F1E">
              <w:rPr>
                <w:rFonts w:eastAsia="Times New Roman" w:cs="Times New Roman"/>
                <w:szCs w:val="24"/>
              </w:rPr>
              <w:t>driver</w:t>
            </w:r>
            <w:proofErr w:type="gramEnd"/>
            <w:r w:rsidRPr="00F20F1E">
              <w:rPr>
                <w:rFonts w:eastAsia="Times New Roman" w:cs="Times New Roman"/>
                <w:szCs w:val="24"/>
              </w:rPr>
              <w:t xml:space="preserve"> is in an accident and the other driver is at fault, but does not have insurance, this covers all medical expenses for driver and passengers in one’s car</w:t>
            </w:r>
            <w:r>
              <w:rPr>
                <w:rFonts w:eastAsia="Times New Roman" w:cs="Times New Roman"/>
                <w:szCs w:val="24"/>
              </w:rPr>
              <w:t xml:space="preserve"> and property damages</w:t>
            </w:r>
            <w:r w:rsidRPr="00F20F1E">
              <w:rPr>
                <w:rFonts w:eastAsia="Times New Roman" w:cs="Times New Roman"/>
                <w:szCs w:val="24"/>
              </w:rPr>
              <w:t xml:space="preserve"> </w:t>
            </w:r>
          </w:p>
        </w:tc>
      </w:tr>
      <w:tr w:rsidR="00EE34D5" w:rsidRPr="00F20F1E" w14:paraId="24097510"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5DFC8D7F"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lastRenderedPageBreak/>
              <w:t xml:space="preserve">Personal injury protection (PIP) </w:t>
            </w:r>
          </w:p>
        </w:tc>
        <w:tc>
          <w:tcPr>
            <w:tcW w:w="4680" w:type="dxa"/>
            <w:tcBorders>
              <w:top w:val="single" w:sz="8" w:space="0" w:color="auto"/>
              <w:left w:val="single" w:sz="8" w:space="0" w:color="auto"/>
              <w:bottom w:val="single" w:sz="8" w:space="0" w:color="auto"/>
              <w:right w:val="single" w:sz="8" w:space="0" w:color="auto"/>
            </w:tcBorders>
          </w:tcPr>
          <w:p w14:paraId="3CCD1E20"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This is also referred to as no-fault insurance and may be mandatory in different states. PIP covers all physical injuries for drivers and passengers that could occur regardless of the actual accident.  </w:t>
            </w:r>
          </w:p>
        </w:tc>
      </w:tr>
      <w:tr w:rsidR="00EE34D5" w:rsidRPr="00F20F1E" w14:paraId="2C45404C"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19DCAC93"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Comprehensive insurance  </w:t>
            </w:r>
          </w:p>
        </w:tc>
        <w:tc>
          <w:tcPr>
            <w:tcW w:w="4680" w:type="dxa"/>
            <w:tcBorders>
              <w:top w:val="single" w:sz="8" w:space="0" w:color="auto"/>
              <w:left w:val="single" w:sz="8" w:space="0" w:color="auto"/>
              <w:bottom w:val="single" w:sz="8" w:space="0" w:color="auto"/>
              <w:right w:val="single" w:sz="8" w:space="0" w:color="auto"/>
            </w:tcBorders>
          </w:tcPr>
          <w:p w14:paraId="41D53B00"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Coverage includes </w:t>
            </w:r>
            <w:proofErr w:type="gramStart"/>
            <w:r w:rsidRPr="691D1C3A">
              <w:rPr>
                <w:rFonts w:eastAsia="Times New Roman" w:cs="Times New Roman"/>
              </w:rPr>
              <w:t>repair</w:t>
            </w:r>
            <w:proofErr w:type="gramEnd"/>
            <w:r w:rsidRPr="691D1C3A">
              <w:rPr>
                <w:rFonts w:eastAsia="Times New Roman" w:cs="Times New Roman"/>
              </w:rPr>
              <w:t xml:space="preserve"> or replacement of cars due to any damage, such as </w:t>
            </w:r>
            <w:proofErr w:type="gramStart"/>
            <w:r w:rsidRPr="691D1C3A">
              <w:rPr>
                <w:rFonts w:eastAsia="Times New Roman" w:cs="Times New Roman"/>
              </w:rPr>
              <w:t>vandalism, fire</w:t>
            </w:r>
            <w:proofErr w:type="gramEnd"/>
            <w:r w:rsidRPr="691D1C3A">
              <w:rPr>
                <w:rFonts w:eastAsia="Times New Roman" w:cs="Times New Roman"/>
              </w:rPr>
              <w:t xml:space="preserve">, damage from tries, etc. </w:t>
            </w:r>
          </w:p>
        </w:tc>
      </w:tr>
      <w:tr w:rsidR="00EE34D5" w:rsidRPr="00F20F1E" w14:paraId="79A8E8C1"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77C08084"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Collision insurance </w:t>
            </w:r>
          </w:p>
        </w:tc>
        <w:tc>
          <w:tcPr>
            <w:tcW w:w="4680" w:type="dxa"/>
            <w:tcBorders>
              <w:top w:val="single" w:sz="8" w:space="0" w:color="auto"/>
              <w:left w:val="single" w:sz="8" w:space="0" w:color="auto"/>
              <w:bottom w:val="single" w:sz="8" w:space="0" w:color="auto"/>
              <w:right w:val="single" w:sz="8" w:space="0" w:color="auto"/>
            </w:tcBorders>
          </w:tcPr>
          <w:p w14:paraId="2F0F5126"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If the driver is in an accident, this covers repair or replacement of the vehicle regardless of who is at fault. This may not be a required coverage based on </w:t>
            </w:r>
            <w:proofErr w:type="gramStart"/>
            <w:r w:rsidRPr="691D1C3A">
              <w:rPr>
                <w:rFonts w:eastAsia="Times New Roman" w:cs="Times New Roman"/>
              </w:rPr>
              <w:t>if</w:t>
            </w:r>
            <w:proofErr w:type="gramEnd"/>
            <w:r w:rsidRPr="691D1C3A">
              <w:rPr>
                <w:rFonts w:eastAsia="Times New Roman" w:cs="Times New Roman"/>
              </w:rPr>
              <w:t xml:space="preserve"> the vehicle is financed or owned. </w:t>
            </w:r>
          </w:p>
        </w:tc>
      </w:tr>
      <w:tr w:rsidR="00EE34D5" w:rsidRPr="00F20F1E" w14:paraId="298D5394"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5FF63F07"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Car-rental insurance </w:t>
            </w:r>
          </w:p>
        </w:tc>
        <w:tc>
          <w:tcPr>
            <w:tcW w:w="4680" w:type="dxa"/>
            <w:tcBorders>
              <w:top w:val="single" w:sz="8" w:space="0" w:color="auto"/>
              <w:left w:val="single" w:sz="8" w:space="0" w:color="auto"/>
              <w:bottom w:val="single" w:sz="8" w:space="0" w:color="auto"/>
              <w:right w:val="single" w:sz="8" w:space="0" w:color="auto"/>
            </w:tcBorders>
          </w:tcPr>
          <w:p w14:paraId="04DCE6C2"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Coverage will cover the cost of a car rental if the driver’s vehicle is being repaired. </w:t>
            </w:r>
          </w:p>
        </w:tc>
      </w:tr>
      <w:tr w:rsidR="00EE34D5" w:rsidRPr="00F20F1E" w14:paraId="2124EE5B"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2DCC29F6"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Emergency road service insurance </w:t>
            </w:r>
          </w:p>
        </w:tc>
        <w:tc>
          <w:tcPr>
            <w:tcW w:w="4680" w:type="dxa"/>
            <w:tcBorders>
              <w:top w:val="single" w:sz="8" w:space="0" w:color="auto"/>
              <w:left w:val="single" w:sz="8" w:space="0" w:color="auto"/>
              <w:bottom w:val="single" w:sz="8" w:space="0" w:color="auto"/>
              <w:right w:val="single" w:sz="8" w:space="0" w:color="auto"/>
            </w:tcBorders>
          </w:tcPr>
          <w:p w14:paraId="0C728A01"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This coverage pays for any towing or road service. Some items, such as gas and oil, may not be covered.  </w:t>
            </w:r>
          </w:p>
        </w:tc>
      </w:tr>
    </w:tbl>
    <w:p w14:paraId="20D8D00F" w14:textId="77777777" w:rsidR="00EE34D5" w:rsidRPr="00EB6951" w:rsidRDefault="00EE34D5" w:rsidP="00EE34D5">
      <w:pPr>
        <w:pStyle w:val="ListParagraph"/>
        <w:numPr>
          <w:ilvl w:val="0"/>
          <w:numId w:val="166"/>
        </w:numPr>
        <w:ind w:left="2160"/>
        <w:textAlignment w:val="baseline"/>
        <w:rPr>
          <w:rFonts w:eastAsia="Times New Roman" w:cs="Times New Roman"/>
          <w:sz w:val="24"/>
          <w:szCs w:val="24"/>
        </w:rPr>
      </w:pPr>
      <w:r w:rsidRPr="53E1DE1A">
        <w:rPr>
          <w:rFonts w:eastAsia="Times New Roman" w:cs="Times New Roman"/>
          <w:sz w:val="24"/>
          <w:szCs w:val="24"/>
        </w:rPr>
        <w:t xml:space="preserve">For example, using situations where there is damage to the car, </w:t>
      </w:r>
      <w:proofErr w:type="gramStart"/>
      <w:r w:rsidRPr="53E1DE1A">
        <w:rPr>
          <w:rFonts w:eastAsia="Times New Roman" w:cs="Times New Roman"/>
          <w:sz w:val="24"/>
          <w:szCs w:val="24"/>
        </w:rPr>
        <w:t>calculate</w:t>
      </w:r>
      <w:proofErr w:type="gramEnd"/>
      <w:r w:rsidRPr="53E1DE1A">
        <w:rPr>
          <w:rFonts w:eastAsia="Times New Roman" w:cs="Times New Roman"/>
          <w:sz w:val="24"/>
          <w:szCs w:val="24"/>
        </w:rPr>
        <w:t xml:space="preserve"> the deduc</w:t>
      </w:r>
      <w:r>
        <w:rPr>
          <w:rFonts w:eastAsia="Times New Roman" w:cs="Times New Roman"/>
          <w:sz w:val="24"/>
          <w:szCs w:val="24"/>
        </w:rPr>
        <w:t>tible (technology: calculator).</w:t>
      </w:r>
      <w:r w:rsidRPr="53E1DE1A">
        <w:rPr>
          <w:rFonts w:eastAsia="Times New Roman" w:cs="Times New Roman"/>
          <w:sz w:val="24"/>
          <w:szCs w:val="24"/>
        </w:rPr>
        <w:t xml:space="preserve"> Sam is in a car accident and there is $5,600 worth of damage to his car. His deductible is $1</w:t>
      </w:r>
      <w:r>
        <w:rPr>
          <w:rFonts w:eastAsia="Times New Roman" w:cs="Times New Roman"/>
          <w:sz w:val="24"/>
          <w:szCs w:val="24"/>
        </w:rPr>
        <w:t>,</w:t>
      </w:r>
      <w:r w:rsidRPr="53E1DE1A">
        <w:rPr>
          <w:rFonts w:eastAsia="Times New Roman" w:cs="Times New Roman"/>
          <w:sz w:val="24"/>
          <w:szCs w:val="24"/>
        </w:rPr>
        <w:t>000. Explain how much he would pay versus how much his insurance will pay (</w:t>
      </w:r>
      <w:r w:rsidRPr="53E1DE1A">
        <w:rPr>
          <w:rFonts w:eastAsia="Times New Roman" w:cs="Times New Roman"/>
          <w:i/>
          <w:iCs/>
          <w:sz w:val="24"/>
          <w:szCs w:val="24"/>
        </w:rPr>
        <w:t>MTR.5.1</w:t>
      </w:r>
      <w:r w:rsidRPr="53E1DE1A">
        <w:rPr>
          <w:rFonts w:eastAsia="Times New Roman" w:cs="Times New Roman"/>
          <w:sz w:val="24"/>
          <w:szCs w:val="24"/>
        </w:rPr>
        <w:t>).</w:t>
      </w:r>
    </w:p>
    <w:p w14:paraId="38B28F5D" w14:textId="77777777" w:rsidR="00EE34D5" w:rsidRPr="00EB6951" w:rsidRDefault="00EE34D5" w:rsidP="00EE34D5">
      <w:pPr>
        <w:pStyle w:val="ListParagraph"/>
        <w:numPr>
          <w:ilvl w:val="0"/>
          <w:numId w:val="166"/>
        </w:numPr>
        <w:ind w:left="2160"/>
        <w:textAlignment w:val="baseline"/>
        <w:rPr>
          <w:rFonts w:eastAsia="Times New Roman" w:cs="Times New Roman"/>
          <w:sz w:val="24"/>
          <w:szCs w:val="24"/>
        </w:rPr>
      </w:pPr>
      <w:r w:rsidRPr="7EE56472">
        <w:rPr>
          <w:rFonts w:eastAsia="Times New Roman" w:cs="Times New Roman"/>
          <w:sz w:val="24"/>
          <w:szCs w:val="24"/>
        </w:rPr>
        <w:t xml:space="preserve">For example, using situations where there was property damage, </w:t>
      </w:r>
      <w:proofErr w:type="gramStart"/>
      <w:r w:rsidRPr="7EE56472">
        <w:rPr>
          <w:rFonts w:eastAsia="Times New Roman" w:cs="Times New Roman"/>
          <w:sz w:val="24"/>
          <w:szCs w:val="24"/>
        </w:rPr>
        <w:t>calculate</w:t>
      </w:r>
      <w:proofErr w:type="gramEnd"/>
      <w:r w:rsidRPr="7EE56472">
        <w:rPr>
          <w:rFonts w:eastAsia="Times New Roman" w:cs="Times New Roman"/>
          <w:sz w:val="24"/>
          <w:szCs w:val="24"/>
        </w:rPr>
        <w:t xml:space="preserve"> the deduc</w:t>
      </w:r>
      <w:r>
        <w:rPr>
          <w:rFonts w:eastAsia="Times New Roman" w:cs="Times New Roman"/>
          <w:sz w:val="24"/>
          <w:szCs w:val="24"/>
        </w:rPr>
        <w:t>tible (technology: calculator).</w:t>
      </w:r>
      <w:r w:rsidRPr="7EE56472">
        <w:rPr>
          <w:rFonts w:eastAsia="Times New Roman" w:cs="Times New Roman"/>
          <w:sz w:val="24"/>
          <w:szCs w:val="24"/>
        </w:rPr>
        <w:t xml:space="preserve"> Billy’s car insurance policy covers $25,000 for personal property liability. He is involved in a car accident. There is $7,000 damage caused to the other vehicle and $2</w:t>
      </w:r>
      <w:r>
        <w:rPr>
          <w:rFonts w:eastAsia="Times New Roman" w:cs="Times New Roman"/>
          <w:sz w:val="24"/>
          <w:szCs w:val="24"/>
        </w:rPr>
        <w:t>,</w:t>
      </w:r>
      <w:r w:rsidRPr="7EE56472">
        <w:rPr>
          <w:rFonts w:eastAsia="Times New Roman" w:cs="Times New Roman"/>
          <w:sz w:val="24"/>
          <w:szCs w:val="24"/>
        </w:rPr>
        <w:t>300 damage caused to anc</w:t>
      </w:r>
      <w:r>
        <w:rPr>
          <w:rFonts w:eastAsia="Times New Roman" w:cs="Times New Roman"/>
          <w:sz w:val="24"/>
          <w:szCs w:val="24"/>
        </w:rPr>
        <w:t>illary items, such as a mailbox or</w:t>
      </w:r>
      <w:r w:rsidRPr="7EE56472">
        <w:rPr>
          <w:rFonts w:eastAsia="Times New Roman" w:cs="Times New Roman"/>
          <w:sz w:val="24"/>
          <w:szCs w:val="24"/>
        </w:rPr>
        <w:t xml:space="preserve"> yard items. How much does Billy have to pay out of pocket to cover the </w:t>
      </w:r>
      <w:r w:rsidRPr="691D1C3A">
        <w:rPr>
          <w:rFonts w:eastAsia="Times New Roman" w:cs="Times New Roman"/>
          <w:sz w:val="24"/>
          <w:szCs w:val="24"/>
        </w:rPr>
        <w:t>damage</w:t>
      </w:r>
      <w:r w:rsidRPr="7EE56472">
        <w:rPr>
          <w:rFonts w:eastAsia="Times New Roman" w:cs="Times New Roman"/>
          <w:sz w:val="24"/>
          <w:szCs w:val="24"/>
        </w:rPr>
        <w:t xml:space="preserve">?  </w:t>
      </w:r>
    </w:p>
    <w:p w14:paraId="3532BA4D" w14:textId="0208FB6C" w:rsidR="00EE34D5" w:rsidRPr="00EB6951" w:rsidRDefault="00EE34D5" w:rsidP="00EE34D5">
      <w:pPr>
        <w:pStyle w:val="ListParagraph"/>
        <w:numPr>
          <w:ilvl w:val="0"/>
          <w:numId w:val="166"/>
        </w:numPr>
        <w:ind w:left="2160"/>
        <w:textAlignment w:val="baseline"/>
        <w:rPr>
          <w:rFonts w:eastAsia="Times New Roman" w:cs="Times New Roman"/>
          <w:sz w:val="24"/>
          <w:szCs w:val="24"/>
        </w:rPr>
      </w:pPr>
      <w:r w:rsidRPr="7EE56472">
        <w:rPr>
          <w:rFonts w:eastAsia="Times New Roman" w:cs="Times New Roman"/>
          <w:sz w:val="24"/>
          <w:szCs w:val="24"/>
        </w:rPr>
        <w:t>For example, using situations where there were injuries to passengers and damage to property (technology: c</w:t>
      </w:r>
      <w:r>
        <w:rPr>
          <w:rFonts w:eastAsia="Times New Roman" w:cs="Times New Roman"/>
          <w:sz w:val="24"/>
          <w:szCs w:val="24"/>
        </w:rPr>
        <w:t xml:space="preserve">alculator). </w:t>
      </w:r>
      <w:r w:rsidRPr="7EE56472">
        <w:rPr>
          <w:rFonts w:eastAsia="Times New Roman" w:cs="Times New Roman"/>
          <w:sz w:val="24"/>
          <w:szCs w:val="24"/>
        </w:rPr>
        <w:t xml:space="preserve">Sidney has a policy which covers $50,000 PD, $50,000 PIP and 50/50 BI. She is involved in an accident with </w:t>
      </w:r>
      <w:proofErr w:type="gramStart"/>
      <w:r w:rsidRPr="7EE56472">
        <w:rPr>
          <w:rFonts w:eastAsia="Times New Roman" w:cs="Times New Roman"/>
          <w:sz w:val="24"/>
          <w:szCs w:val="24"/>
        </w:rPr>
        <w:t>a SUV</w:t>
      </w:r>
      <w:proofErr w:type="gramEnd"/>
      <w:r>
        <w:rPr>
          <w:rFonts w:eastAsia="Times New Roman" w:cs="Times New Roman"/>
          <w:sz w:val="24"/>
          <w:szCs w:val="24"/>
        </w:rPr>
        <w:t xml:space="preserve"> (Sport Utility Vehicle)</w:t>
      </w:r>
      <w:r w:rsidRPr="7EE56472">
        <w:rPr>
          <w:rFonts w:eastAsia="Times New Roman" w:cs="Times New Roman"/>
          <w:sz w:val="24"/>
          <w:szCs w:val="24"/>
        </w:rPr>
        <w:t xml:space="preserve">. There </w:t>
      </w:r>
      <w:r w:rsidRPr="691D1C3A">
        <w:rPr>
          <w:rFonts w:eastAsia="Times New Roman" w:cs="Times New Roman"/>
          <w:sz w:val="24"/>
          <w:szCs w:val="24"/>
        </w:rPr>
        <w:t>were</w:t>
      </w:r>
      <w:r w:rsidRPr="7EE56472">
        <w:rPr>
          <w:rFonts w:eastAsia="Times New Roman" w:cs="Times New Roman"/>
          <w:sz w:val="24"/>
          <w:szCs w:val="24"/>
        </w:rPr>
        <w:t xml:space="preserve"> 3 people injured in the SUV and 2 people injured in her car. The total medical bill for all involved is $43,788. How much will Sidney need to pay out of pocket?</w:t>
      </w:r>
    </w:p>
    <w:p w14:paraId="7621FBCE" w14:textId="77777777" w:rsidR="00EE34D5" w:rsidRPr="00EB6951" w:rsidRDefault="00EE34D5" w:rsidP="00EE34D5">
      <w:pPr>
        <w:pStyle w:val="ListParagraph"/>
        <w:numPr>
          <w:ilvl w:val="1"/>
          <w:numId w:val="165"/>
        </w:numPr>
        <w:textAlignment w:val="baseline"/>
        <w:rPr>
          <w:rFonts w:eastAsia="Times New Roman" w:cs="Times New Roman"/>
          <w:sz w:val="24"/>
          <w:szCs w:val="24"/>
        </w:rPr>
      </w:pPr>
      <w:r w:rsidRPr="7EE56472">
        <w:rPr>
          <w:rFonts w:eastAsia="Times New Roman" w:cs="Times New Roman"/>
          <w:sz w:val="24"/>
          <w:szCs w:val="24"/>
        </w:rPr>
        <w:t>When analyzing auto insurance, instruction includes analyzing the relationships betwe</w:t>
      </w:r>
      <w:r>
        <w:rPr>
          <w:rFonts w:eastAsia="Times New Roman" w:cs="Times New Roman"/>
          <w:sz w:val="24"/>
          <w:szCs w:val="24"/>
        </w:rPr>
        <w:t>en coverage limits, deductibles,</w:t>
      </w:r>
      <w:r w:rsidRPr="7EE56472">
        <w:rPr>
          <w:rFonts w:eastAsia="Times New Roman" w:cs="Times New Roman"/>
          <w:sz w:val="24"/>
          <w:szCs w:val="24"/>
        </w:rPr>
        <w:t xml:space="preserve"> and premiums. Develop understanding of the inverse relationship between the deductible and premium, as well as other factors that may contribute to the cost of insurance, including car rentals. </w:t>
      </w:r>
    </w:p>
    <w:p w14:paraId="10C5F3E4" w14:textId="77777777" w:rsidR="00EE34D5" w:rsidRPr="00F705DA" w:rsidRDefault="00EE34D5" w:rsidP="00EE34D5">
      <w:pPr>
        <w:pStyle w:val="ListParagraph"/>
        <w:numPr>
          <w:ilvl w:val="2"/>
          <w:numId w:val="40"/>
        </w:numPr>
        <w:tabs>
          <w:tab w:val="left" w:pos="2880"/>
        </w:tabs>
        <w:textAlignment w:val="baseline"/>
        <w:rPr>
          <w:rFonts w:eastAsia="Times New Roman" w:cs="Times New Roman"/>
          <w:sz w:val="24"/>
          <w:szCs w:val="24"/>
        </w:rPr>
      </w:pPr>
      <w:r w:rsidRPr="53E1DE1A">
        <w:rPr>
          <w:rFonts w:eastAsia="Times New Roman" w:cs="Times New Roman"/>
          <w:sz w:val="24"/>
          <w:szCs w:val="24"/>
        </w:rPr>
        <w:t xml:space="preserve">For example, </w:t>
      </w:r>
      <w:proofErr w:type="gramStart"/>
      <w:r w:rsidRPr="53E1DE1A">
        <w:rPr>
          <w:rFonts w:eastAsia="Times New Roman" w:cs="Times New Roman"/>
          <w:sz w:val="24"/>
          <w:szCs w:val="24"/>
        </w:rPr>
        <w:t>analyze</w:t>
      </w:r>
      <w:proofErr w:type="gramEnd"/>
      <w:r w:rsidRPr="53E1DE1A">
        <w:rPr>
          <w:rFonts w:eastAsia="Times New Roman" w:cs="Times New Roman"/>
          <w:sz w:val="24"/>
          <w:szCs w:val="24"/>
        </w:rPr>
        <w:t xml:space="preserve"> the two situations where the PIP and Collision </w:t>
      </w:r>
      <w:r>
        <w:rPr>
          <w:rFonts w:eastAsia="Times New Roman" w:cs="Times New Roman"/>
          <w:sz w:val="24"/>
          <w:szCs w:val="24"/>
        </w:rPr>
        <w:t xml:space="preserve">(PD) </w:t>
      </w:r>
      <w:r w:rsidRPr="53E1DE1A">
        <w:rPr>
          <w:rFonts w:eastAsia="Times New Roman" w:cs="Times New Roman"/>
          <w:sz w:val="24"/>
          <w:szCs w:val="24"/>
        </w:rPr>
        <w:t>coverage is the same, but the premium is different. (</w:t>
      </w:r>
      <w:r w:rsidRPr="53E1DE1A">
        <w:rPr>
          <w:rFonts w:eastAsia="Times New Roman" w:cs="Times New Roman"/>
          <w:i/>
          <w:iCs/>
          <w:sz w:val="24"/>
          <w:szCs w:val="24"/>
        </w:rPr>
        <w:t>MTR.5.1</w:t>
      </w:r>
      <w:r w:rsidRPr="53E1DE1A">
        <w:rPr>
          <w:rFonts w:eastAsia="Times New Roman" w:cs="Times New Roman"/>
          <w:sz w:val="24"/>
          <w:szCs w:val="24"/>
        </w:rPr>
        <w:t>)</w:t>
      </w:r>
    </w:p>
    <w:tbl>
      <w:tblPr>
        <w:tblStyle w:val="TableGrid"/>
        <w:tblW w:w="7977" w:type="dxa"/>
        <w:tblInd w:w="1643" w:type="dxa"/>
        <w:tblLook w:val="04A0" w:firstRow="1" w:lastRow="0" w:firstColumn="1" w:lastColumn="0" w:noHBand="0" w:noVBand="1"/>
      </w:tblPr>
      <w:tblGrid>
        <w:gridCol w:w="3831"/>
        <w:gridCol w:w="4146"/>
      </w:tblGrid>
      <w:tr w:rsidR="00EE34D5" w:rsidRPr="00F20F1E" w14:paraId="4CC4CED0" w14:textId="77777777" w:rsidTr="00B667A6">
        <w:tc>
          <w:tcPr>
            <w:tcW w:w="3831" w:type="dxa"/>
            <w:tcBorders>
              <w:top w:val="single" w:sz="8" w:space="0" w:color="auto"/>
              <w:left w:val="single" w:sz="8" w:space="0" w:color="auto"/>
              <w:bottom w:val="single" w:sz="8" w:space="0" w:color="auto"/>
              <w:right w:val="single" w:sz="8" w:space="0" w:color="auto"/>
            </w:tcBorders>
          </w:tcPr>
          <w:p w14:paraId="152A3498" w14:textId="77777777" w:rsidR="00EE34D5" w:rsidRPr="00F20F1E" w:rsidRDefault="00EE34D5" w:rsidP="0088141E">
            <w:pPr>
              <w:jc w:val="center"/>
              <w:rPr>
                <w:rFonts w:eastAsia="Times New Roman" w:cs="Times New Roman"/>
                <w:b/>
              </w:rPr>
            </w:pPr>
            <w:r w:rsidRPr="00F20F1E">
              <w:rPr>
                <w:rFonts w:eastAsia="Yu Mincho" w:cs="Times New Roman"/>
                <w:b/>
                <w:szCs w:val="24"/>
              </w:rPr>
              <w:t>Insurance A</w:t>
            </w:r>
          </w:p>
        </w:tc>
        <w:tc>
          <w:tcPr>
            <w:tcW w:w="4146" w:type="dxa"/>
            <w:tcBorders>
              <w:top w:val="single" w:sz="8" w:space="0" w:color="auto"/>
              <w:left w:val="single" w:sz="8" w:space="0" w:color="auto"/>
              <w:bottom w:val="single" w:sz="8" w:space="0" w:color="auto"/>
              <w:right w:val="single" w:sz="8" w:space="0" w:color="auto"/>
            </w:tcBorders>
          </w:tcPr>
          <w:p w14:paraId="0F3058A1" w14:textId="77777777" w:rsidR="00EE34D5" w:rsidRPr="00F20F1E" w:rsidRDefault="00EE34D5" w:rsidP="0088141E">
            <w:pPr>
              <w:jc w:val="center"/>
              <w:rPr>
                <w:rFonts w:eastAsia="Times New Roman" w:cs="Times New Roman"/>
                <w:b/>
              </w:rPr>
            </w:pPr>
            <w:r w:rsidRPr="00F20F1E">
              <w:rPr>
                <w:rFonts w:eastAsia="Yu Mincho" w:cs="Times New Roman"/>
                <w:b/>
                <w:szCs w:val="24"/>
              </w:rPr>
              <w:t>Insurance B</w:t>
            </w:r>
          </w:p>
        </w:tc>
      </w:tr>
      <w:tr w:rsidR="00EE34D5" w:rsidRPr="00F20F1E" w14:paraId="0FD9CCC0" w14:textId="77777777" w:rsidTr="00B667A6">
        <w:tc>
          <w:tcPr>
            <w:tcW w:w="3831" w:type="dxa"/>
            <w:tcBorders>
              <w:top w:val="single" w:sz="8" w:space="0" w:color="auto"/>
              <w:left w:val="single" w:sz="8" w:space="0" w:color="auto"/>
              <w:bottom w:val="single" w:sz="8" w:space="0" w:color="auto"/>
              <w:right w:val="single" w:sz="8" w:space="0" w:color="auto"/>
            </w:tcBorders>
          </w:tcPr>
          <w:p w14:paraId="353ECF7D" w14:textId="77777777" w:rsidR="00EE34D5" w:rsidRPr="00F20F1E" w:rsidRDefault="00EE34D5" w:rsidP="0088141E">
            <w:pPr>
              <w:rPr>
                <w:rFonts w:eastAsia="Times New Roman" w:cs="Times New Roman"/>
              </w:rPr>
            </w:pPr>
            <w:r w:rsidRPr="00F20F1E">
              <w:rPr>
                <w:rFonts w:eastAsia="Yu Mincho" w:cs="Times New Roman"/>
                <w:szCs w:val="24"/>
              </w:rPr>
              <w:t xml:space="preserve">Heather pays $350 a month for her car insurance, which includes the following: </w:t>
            </w:r>
          </w:p>
          <w:p w14:paraId="43471721" w14:textId="1DEAD15B" w:rsidR="00EE34D5" w:rsidRPr="00F20F1E" w:rsidRDefault="00EE34D5" w:rsidP="0088141E">
            <w:pPr>
              <w:rPr>
                <w:rFonts w:eastAsia="Times New Roman" w:cs="Times New Roman"/>
              </w:rPr>
            </w:pPr>
            <w:r w:rsidRPr="00F20F1E">
              <w:rPr>
                <w:rFonts w:eastAsia="Yu Mincho" w:cs="Times New Roman"/>
                <w:szCs w:val="24"/>
              </w:rPr>
              <w:t>Deductible = $500</w:t>
            </w:r>
            <w:r>
              <w:rPr>
                <w:rFonts w:eastAsia="Yu Mincho" w:cs="Times New Roman"/>
                <w:szCs w:val="24"/>
              </w:rPr>
              <w:t>Coverage = 50/50 ($50,000 PD and PIP)</w:t>
            </w:r>
          </w:p>
        </w:tc>
        <w:tc>
          <w:tcPr>
            <w:tcW w:w="4146" w:type="dxa"/>
            <w:tcBorders>
              <w:top w:val="single" w:sz="8" w:space="0" w:color="auto"/>
              <w:left w:val="single" w:sz="8" w:space="0" w:color="auto"/>
              <w:bottom w:val="single" w:sz="8" w:space="0" w:color="auto"/>
              <w:right w:val="single" w:sz="8" w:space="0" w:color="auto"/>
            </w:tcBorders>
          </w:tcPr>
          <w:p w14:paraId="194F2C60" w14:textId="77777777" w:rsidR="00EE34D5" w:rsidRPr="00F20F1E" w:rsidRDefault="00EE34D5" w:rsidP="0088141E">
            <w:pPr>
              <w:rPr>
                <w:rFonts w:eastAsia="Times New Roman" w:cs="Times New Roman"/>
              </w:rPr>
            </w:pPr>
            <w:r w:rsidRPr="00F20F1E">
              <w:rPr>
                <w:rFonts w:eastAsia="Yu Mincho" w:cs="Times New Roman"/>
                <w:szCs w:val="24"/>
              </w:rPr>
              <w:t xml:space="preserve">Sue pays $276 a month for her car insurance, which includes the following: </w:t>
            </w:r>
          </w:p>
          <w:p w14:paraId="0D661B1F" w14:textId="77777777" w:rsidR="00EE34D5" w:rsidRDefault="00EE34D5" w:rsidP="0088141E">
            <w:pPr>
              <w:rPr>
                <w:rFonts w:eastAsia="Yu Mincho" w:cs="Times New Roman"/>
                <w:szCs w:val="24"/>
              </w:rPr>
            </w:pPr>
            <w:r w:rsidRPr="00F20F1E">
              <w:rPr>
                <w:rFonts w:eastAsia="Yu Mincho" w:cs="Times New Roman"/>
                <w:szCs w:val="24"/>
              </w:rPr>
              <w:t>Deductible = $1</w:t>
            </w:r>
            <w:r>
              <w:rPr>
                <w:rFonts w:eastAsia="Yu Mincho" w:cs="Times New Roman"/>
                <w:szCs w:val="24"/>
              </w:rPr>
              <w:t>,</w:t>
            </w:r>
            <w:r w:rsidRPr="00F20F1E">
              <w:rPr>
                <w:rFonts w:eastAsia="Yu Mincho" w:cs="Times New Roman"/>
                <w:szCs w:val="24"/>
              </w:rPr>
              <w:t>000</w:t>
            </w:r>
          </w:p>
          <w:p w14:paraId="212B293D" w14:textId="77777777" w:rsidR="00EE34D5" w:rsidRPr="00F20F1E" w:rsidRDefault="00EE34D5" w:rsidP="0088141E">
            <w:pPr>
              <w:rPr>
                <w:rFonts w:eastAsia="Times New Roman" w:cs="Times New Roman"/>
              </w:rPr>
            </w:pPr>
            <w:r>
              <w:rPr>
                <w:rFonts w:eastAsia="Yu Mincho" w:cs="Times New Roman"/>
                <w:szCs w:val="24"/>
              </w:rPr>
              <w:t>Coverages = 50/50 ($50,000 PD and PIP)</w:t>
            </w:r>
          </w:p>
        </w:tc>
      </w:tr>
    </w:tbl>
    <w:p w14:paraId="31908F15" w14:textId="77777777" w:rsidR="00EE34D5" w:rsidRPr="00F705DA" w:rsidRDefault="00EE34D5" w:rsidP="00EE34D5">
      <w:pPr>
        <w:spacing w:after="0" w:line="240" w:lineRule="auto"/>
        <w:ind w:left="2160"/>
        <w:textAlignment w:val="baseline"/>
        <w:rPr>
          <w:rFonts w:eastAsia="Times New Roman" w:cs="Times New Roman"/>
        </w:rPr>
      </w:pPr>
      <w:r w:rsidRPr="66060B90">
        <w:rPr>
          <w:rFonts w:eastAsia="Times New Roman" w:cs="Times New Roman"/>
          <w:sz w:val="24"/>
          <w:szCs w:val="24"/>
        </w:rPr>
        <w:t xml:space="preserve"> Both were involved in a car accident where there was $490 worth of property damage and $600 worth of damage to the car, which insurance is a better option and why?</w:t>
      </w:r>
    </w:p>
    <w:p w14:paraId="11CDEE5A" w14:textId="77777777" w:rsidR="00EE34D5" w:rsidRPr="00EB6951" w:rsidRDefault="00EE34D5" w:rsidP="00EE34D5">
      <w:pPr>
        <w:pStyle w:val="ListParagraph"/>
        <w:numPr>
          <w:ilvl w:val="1"/>
          <w:numId w:val="165"/>
        </w:numPr>
        <w:textAlignment w:val="baseline"/>
        <w:rPr>
          <w:rFonts w:eastAsia="Times New Roman" w:cs="Times New Roman"/>
          <w:sz w:val="24"/>
          <w:szCs w:val="24"/>
        </w:rPr>
      </w:pPr>
      <w:r w:rsidRPr="7EE56472">
        <w:rPr>
          <w:rFonts w:eastAsia="Times New Roman" w:cs="Times New Roman"/>
          <w:sz w:val="24"/>
          <w:szCs w:val="24"/>
        </w:rPr>
        <w:t xml:space="preserve">Develop understanding of different options when paying premium.  </w:t>
      </w:r>
    </w:p>
    <w:p w14:paraId="243D9E61" w14:textId="77777777" w:rsidR="00EE34D5" w:rsidRDefault="00EE34D5" w:rsidP="00EE34D5">
      <w:pPr>
        <w:pStyle w:val="ListParagraph"/>
        <w:numPr>
          <w:ilvl w:val="0"/>
          <w:numId w:val="121"/>
        </w:numPr>
        <w:ind w:left="2160"/>
        <w:textAlignment w:val="baseline"/>
        <w:rPr>
          <w:rFonts w:eastAsia="Times New Roman" w:cs="Times New Roman"/>
          <w:sz w:val="24"/>
          <w:szCs w:val="24"/>
        </w:rPr>
      </w:pPr>
      <w:r w:rsidRPr="7EE56472">
        <w:rPr>
          <w:rFonts w:eastAsia="Times New Roman" w:cs="Times New Roman"/>
          <w:sz w:val="24"/>
          <w:szCs w:val="24"/>
        </w:rPr>
        <w:t xml:space="preserve">For example, paying monthly may include a surcharge on the premium. If </w:t>
      </w:r>
      <w:r w:rsidRPr="7EE56472">
        <w:rPr>
          <w:rFonts w:eastAsia="Times New Roman" w:cs="Times New Roman"/>
          <w:sz w:val="24"/>
          <w:szCs w:val="24"/>
        </w:rPr>
        <w:lastRenderedPageBreak/>
        <w:t>the premium is paid for the entire year, it is $1</w:t>
      </w:r>
      <w:r>
        <w:rPr>
          <w:rFonts w:eastAsia="Times New Roman" w:cs="Times New Roman"/>
          <w:sz w:val="24"/>
          <w:szCs w:val="24"/>
        </w:rPr>
        <w:t>,</w:t>
      </w:r>
      <w:r w:rsidRPr="7EE56472">
        <w:rPr>
          <w:rFonts w:eastAsia="Times New Roman" w:cs="Times New Roman"/>
          <w:sz w:val="24"/>
          <w:szCs w:val="24"/>
        </w:rPr>
        <w:t>400. If it is paid monthly, each month the insurer pays $125. Which is a better option and why?</w:t>
      </w:r>
    </w:p>
    <w:p w14:paraId="6AF1C51B" w14:textId="77777777" w:rsidR="00EE34D5" w:rsidRPr="00F20F1E" w:rsidRDefault="00EE34D5" w:rsidP="00EE34D5">
      <w:pPr>
        <w:pStyle w:val="ListParagraph"/>
        <w:numPr>
          <w:ilvl w:val="0"/>
          <w:numId w:val="164"/>
        </w:numPr>
        <w:textAlignment w:val="baseline"/>
        <w:rPr>
          <w:rFonts w:eastAsia="Times New Roman" w:cs="Times New Roman"/>
          <w:b/>
          <w:sz w:val="24"/>
          <w:szCs w:val="24"/>
        </w:rPr>
      </w:pPr>
      <w:r w:rsidRPr="00F20F1E">
        <w:rPr>
          <w:rFonts w:eastAsia="Times New Roman" w:cs="Times New Roman"/>
          <w:b/>
          <w:sz w:val="24"/>
          <w:szCs w:val="24"/>
        </w:rPr>
        <w:t xml:space="preserve">Health Insurance </w:t>
      </w:r>
    </w:p>
    <w:p w14:paraId="58237CCA" w14:textId="77777777" w:rsidR="00EE34D5" w:rsidRPr="00EB6951" w:rsidRDefault="00EE34D5" w:rsidP="00EE34D5">
      <w:pPr>
        <w:pStyle w:val="ListParagraph"/>
        <w:ind w:left="720"/>
        <w:textAlignment w:val="baseline"/>
        <w:rPr>
          <w:rFonts w:eastAsia="Times New Roman" w:cs="Times New Roman"/>
          <w:sz w:val="24"/>
          <w:szCs w:val="24"/>
        </w:rPr>
      </w:pPr>
      <w:r w:rsidRPr="53E1DE1A">
        <w:rPr>
          <w:rFonts w:eastAsia="Times New Roman" w:cs="Times New Roman"/>
          <w:sz w:val="24"/>
          <w:szCs w:val="24"/>
        </w:rPr>
        <w:t>When analyzing health insurance, instruction will include the various costs associated with having health insurance an</w:t>
      </w:r>
      <w:r>
        <w:rPr>
          <w:rFonts w:eastAsia="Times New Roman" w:cs="Times New Roman"/>
          <w:sz w:val="24"/>
          <w:szCs w:val="24"/>
        </w:rPr>
        <w:t>d the different plans available, a</w:t>
      </w:r>
      <w:r w:rsidRPr="53E1DE1A">
        <w:rPr>
          <w:rFonts w:eastAsia="Times New Roman" w:cs="Times New Roman"/>
          <w:sz w:val="24"/>
          <w:szCs w:val="24"/>
        </w:rPr>
        <w:t>s well as out of pocket expenses and deductibles based on the premium (</w:t>
      </w:r>
      <w:r w:rsidRPr="53E1DE1A">
        <w:rPr>
          <w:rFonts w:eastAsia="Times New Roman" w:cs="Times New Roman"/>
          <w:i/>
          <w:iCs/>
          <w:sz w:val="24"/>
          <w:szCs w:val="24"/>
        </w:rPr>
        <w:t>MTR.7.1</w:t>
      </w:r>
      <w:r w:rsidRPr="53E1DE1A">
        <w:rPr>
          <w:rFonts w:eastAsia="Times New Roman" w:cs="Times New Roman"/>
          <w:sz w:val="24"/>
          <w:szCs w:val="24"/>
        </w:rPr>
        <w:t xml:space="preserve">). </w:t>
      </w:r>
    </w:p>
    <w:p w14:paraId="64774572" w14:textId="77777777" w:rsidR="00EE34D5" w:rsidRPr="00F20F1E" w:rsidRDefault="00EE34D5" w:rsidP="00EE34D5">
      <w:pPr>
        <w:pStyle w:val="ListParagraph"/>
        <w:numPr>
          <w:ilvl w:val="0"/>
          <w:numId w:val="167"/>
        </w:numPr>
        <w:tabs>
          <w:tab w:val="left" w:pos="2880"/>
        </w:tabs>
        <w:ind w:left="1440"/>
        <w:textAlignment w:val="baseline"/>
        <w:rPr>
          <w:rFonts w:eastAsia="Times New Roman" w:cs="Times New Roman"/>
          <w:sz w:val="24"/>
          <w:szCs w:val="24"/>
        </w:rPr>
      </w:pPr>
      <w:r w:rsidRPr="00F20F1E">
        <w:rPr>
          <w:rFonts w:eastAsia="Times New Roman" w:cs="Times New Roman"/>
          <w:sz w:val="24"/>
          <w:szCs w:val="24"/>
        </w:rPr>
        <w:t xml:space="preserve">For example, compare the different types of insurance and which is a better option based on a variety of situations: </w:t>
      </w:r>
    </w:p>
    <w:p w14:paraId="4EB00E1D" w14:textId="77777777" w:rsidR="00EE34D5" w:rsidRPr="00EB6951" w:rsidRDefault="00EE34D5" w:rsidP="00EE34D5">
      <w:pPr>
        <w:pStyle w:val="ListParagraph"/>
        <w:numPr>
          <w:ilvl w:val="3"/>
          <w:numId w:val="40"/>
        </w:numPr>
        <w:tabs>
          <w:tab w:val="left" w:pos="3600"/>
        </w:tabs>
        <w:ind w:left="2160"/>
        <w:textAlignment w:val="baseline"/>
        <w:rPr>
          <w:rFonts w:eastAsia="Times New Roman" w:cs="Times New Roman"/>
          <w:sz w:val="24"/>
          <w:szCs w:val="24"/>
        </w:rPr>
      </w:pPr>
      <w:r w:rsidRPr="66060B90">
        <w:rPr>
          <w:rFonts w:eastAsia="Times New Roman" w:cs="Times New Roman"/>
          <w:sz w:val="24"/>
          <w:szCs w:val="24"/>
        </w:rPr>
        <w:t xml:space="preserve">Using the chart below, determine and explain which policy would be best for the scenarios </w:t>
      </w:r>
      <w:r>
        <w:rPr>
          <w:rFonts w:eastAsia="Times New Roman" w:cs="Times New Roman"/>
          <w:sz w:val="24"/>
          <w:szCs w:val="24"/>
        </w:rPr>
        <w:t>described.</w:t>
      </w:r>
      <w:r w:rsidRPr="66060B90">
        <w:rPr>
          <w:rFonts w:eastAsia="Times New Roman" w:cs="Times New Roman"/>
          <w:sz w:val="24"/>
          <w:szCs w:val="24"/>
        </w:rPr>
        <w:t xml:space="preserve"> </w:t>
      </w:r>
    </w:p>
    <w:p w14:paraId="531A575C" w14:textId="77777777" w:rsidR="00EE34D5" w:rsidRDefault="00EE34D5" w:rsidP="00EE34D5">
      <w:pPr>
        <w:pStyle w:val="ListParagraph"/>
        <w:numPr>
          <w:ilvl w:val="3"/>
          <w:numId w:val="40"/>
        </w:numPr>
        <w:tabs>
          <w:tab w:val="left" w:pos="4320"/>
        </w:tabs>
        <w:ind w:left="2160"/>
        <w:textAlignment w:val="baseline"/>
        <w:rPr>
          <w:rFonts w:eastAsia="Times New Roman" w:cs="Times New Roman"/>
          <w:sz w:val="24"/>
          <w:szCs w:val="24"/>
        </w:rPr>
      </w:pPr>
      <w:r w:rsidRPr="66060B90">
        <w:rPr>
          <w:rFonts w:eastAsia="Times New Roman" w:cs="Times New Roman"/>
          <w:sz w:val="24"/>
          <w:szCs w:val="24"/>
        </w:rPr>
        <w:t>Scenario A</w:t>
      </w:r>
    </w:p>
    <w:p w14:paraId="349642AF" w14:textId="77777777" w:rsidR="00EE34D5" w:rsidRPr="00EB6951" w:rsidRDefault="00EE34D5" w:rsidP="00EE34D5">
      <w:pPr>
        <w:pStyle w:val="ListParagraph"/>
        <w:tabs>
          <w:tab w:val="left" w:pos="4320"/>
        </w:tabs>
        <w:ind w:left="2160"/>
        <w:textAlignment w:val="baseline"/>
        <w:rPr>
          <w:rFonts w:eastAsia="Times New Roman" w:cs="Times New Roman"/>
          <w:sz w:val="24"/>
          <w:szCs w:val="24"/>
        </w:rPr>
      </w:pPr>
      <w:r w:rsidRPr="66060B90">
        <w:rPr>
          <w:rFonts w:eastAsia="Times New Roman" w:cs="Times New Roman"/>
          <w:sz w:val="24"/>
          <w:szCs w:val="24"/>
        </w:rPr>
        <w:t xml:space="preserve">Jose selects </w:t>
      </w:r>
      <w:r w:rsidRPr="691D1C3A">
        <w:rPr>
          <w:rFonts w:eastAsia="Times New Roman" w:cs="Times New Roman"/>
          <w:sz w:val="24"/>
          <w:szCs w:val="24"/>
        </w:rPr>
        <w:t>Insurance</w:t>
      </w:r>
      <w:r w:rsidRPr="66060B90">
        <w:rPr>
          <w:rFonts w:eastAsia="Times New Roman" w:cs="Times New Roman"/>
          <w:sz w:val="24"/>
          <w:szCs w:val="24"/>
        </w:rPr>
        <w:t xml:space="preserve"> A for himself. During the year, he visits </w:t>
      </w:r>
      <w:r>
        <w:rPr>
          <w:rFonts w:eastAsia="Times New Roman" w:cs="Times New Roman"/>
          <w:sz w:val="24"/>
          <w:szCs w:val="24"/>
        </w:rPr>
        <w:t>six</w:t>
      </w:r>
      <w:r w:rsidRPr="66060B90">
        <w:rPr>
          <w:rFonts w:eastAsia="Times New Roman" w:cs="Times New Roman"/>
          <w:sz w:val="24"/>
          <w:szCs w:val="24"/>
        </w:rPr>
        <w:t xml:space="preserve"> in-network doctors and </w:t>
      </w:r>
      <w:r>
        <w:rPr>
          <w:rFonts w:eastAsia="Times New Roman" w:cs="Times New Roman"/>
          <w:sz w:val="24"/>
          <w:szCs w:val="24"/>
        </w:rPr>
        <w:t>two</w:t>
      </w:r>
      <w:r w:rsidRPr="66060B90">
        <w:rPr>
          <w:rFonts w:eastAsia="Times New Roman" w:cs="Times New Roman"/>
          <w:sz w:val="24"/>
          <w:szCs w:val="24"/>
        </w:rPr>
        <w:t xml:space="preserve"> out-of</w:t>
      </w:r>
      <w:r>
        <w:rPr>
          <w:rFonts w:eastAsia="Times New Roman" w:cs="Times New Roman"/>
          <w:sz w:val="24"/>
          <w:szCs w:val="24"/>
        </w:rPr>
        <w:t>-</w:t>
      </w:r>
      <w:r w:rsidRPr="66060B90">
        <w:rPr>
          <w:rFonts w:eastAsia="Times New Roman" w:cs="Times New Roman"/>
          <w:sz w:val="24"/>
          <w:szCs w:val="24"/>
        </w:rPr>
        <w:t xml:space="preserve">network doctors. Did Jose select the correct insurance premium? </w:t>
      </w:r>
    </w:p>
    <w:p w14:paraId="0388FA63" w14:textId="77777777" w:rsidR="00EE34D5" w:rsidRDefault="00EE34D5" w:rsidP="00EE34D5">
      <w:pPr>
        <w:pStyle w:val="ListParagraph"/>
        <w:numPr>
          <w:ilvl w:val="3"/>
          <w:numId w:val="40"/>
        </w:numPr>
        <w:tabs>
          <w:tab w:val="left" w:pos="4320"/>
        </w:tabs>
        <w:ind w:left="2160"/>
        <w:textAlignment w:val="baseline"/>
        <w:rPr>
          <w:rFonts w:eastAsia="Times New Roman" w:cs="Times New Roman"/>
          <w:sz w:val="24"/>
          <w:szCs w:val="24"/>
        </w:rPr>
      </w:pPr>
      <w:r w:rsidRPr="66060B90">
        <w:rPr>
          <w:rFonts w:eastAsia="Times New Roman" w:cs="Times New Roman"/>
          <w:sz w:val="24"/>
          <w:szCs w:val="24"/>
        </w:rPr>
        <w:t>Scenario B</w:t>
      </w:r>
    </w:p>
    <w:p w14:paraId="38FA4E07" w14:textId="77777777" w:rsidR="00EE34D5" w:rsidRPr="00EB6951" w:rsidRDefault="00EE34D5" w:rsidP="00EE34D5">
      <w:pPr>
        <w:pStyle w:val="ListParagraph"/>
        <w:tabs>
          <w:tab w:val="left" w:pos="4320"/>
        </w:tabs>
        <w:ind w:left="2160"/>
        <w:textAlignment w:val="baseline"/>
        <w:rPr>
          <w:rFonts w:eastAsia="Times New Roman" w:cs="Times New Roman"/>
          <w:sz w:val="24"/>
          <w:szCs w:val="24"/>
        </w:rPr>
      </w:pPr>
      <w:r w:rsidRPr="66060B90">
        <w:rPr>
          <w:rFonts w:eastAsia="Times New Roman" w:cs="Times New Roman"/>
          <w:sz w:val="24"/>
          <w:szCs w:val="24"/>
        </w:rPr>
        <w:t xml:space="preserve">If Sam needs to visit an out-of-network doctor 15 times in </w:t>
      </w:r>
      <w:proofErr w:type="gramStart"/>
      <w:r w:rsidRPr="691D1C3A">
        <w:rPr>
          <w:rFonts w:eastAsia="Times New Roman" w:cs="Times New Roman"/>
          <w:sz w:val="24"/>
          <w:szCs w:val="24"/>
        </w:rPr>
        <w:t>one-year</w:t>
      </w:r>
      <w:proofErr w:type="gramEnd"/>
      <w:r w:rsidRPr="66060B90">
        <w:rPr>
          <w:rFonts w:eastAsia="Times New Roman" w:cs="Times New Roman"/>
          <w:sz w:val="24"/>
          <w:szCs w:val="24"/>
        </w:rPr>
        <w:t>, which plan would be the most financially advantageous and why?</w:t>
      </w:r>
    </w:p>
    <w:p w14:paraId="759046DE" w14:textId="77777777" w:rsidR="00EE34D5" w:rsidRDefault="00EE34D5" w:rsidP="00EE34D5">
      <w:pPr>
        <w:pStyle w:val="ListParagraph"/>
        <w:numPr>
          <w:ilvl w:val="3"/>
          <w:numId w:val="40"/>
        </w:numPr>
        <w:tabs>
          <w:tab w:val="left" w:pos="4320"/>
        </w:tabs>
        <w:ind w:left="2160"/>
        <w:textAlignment w:val="baseline"/>
        <w:rPr>
          <w:rFonts w:eastAsia="Times New Roman" w:cs="Times New Roman"/>
          <w:sz w:val="24"/>
          <w:szCs w:val="24"/>
        </w:rPr>
      </w:pPr>
      <w:r w:rsidRPr="66060B90">
        <w:rPr>
          <w:rFonts w:eastAsia="Times New Roman" w:cs="Times New Roman"/>
          <w:sz w:val="24"/>
          <w:szCs w:val="24"/>
        </w:rPr>
        <w:t>Scenario C</w:t>
      </w:r>
    </w:p>
    <w:p w14:paraId="3AFBBB2B" w14:textId="77777777" w:rsidR="00EE34D5" w:rsidRPr="00EB6951" w:rsidRDefault="00EE34D5" w:rsidP="00EE34D5">
      <w:pPr>
        <w:pStyle w:val="ListParagraph"/>
        <w:tabs>
          <w:tab w:val="left" w:pos="4320"/>
        </w:tabs>
        <w:ind w:left="2160"/>
        <w:textAlignment w:val="baseline"/>
        <w:rPr>
          <w:rFonts w:eastAsia="Times New Roman" w:cs="Times New Roman"/>
          <w:sz w:val="24"/>
          <w:szCs w:val="24"/>
        </w:rPr>
      </w:pPr>
      <w:r w:rsidRPr="66060B90">
        <w:rPr>
          <w:rFonts w:eastAsia="Times New Roman" w:cs="Times New Roman"/>
          <w:sz w:val="24"/>
          <w:szCs w:val="24"/>
        </w:rPr>
        <w:t>Paul signed his family up for HMO +. At the end of the year, they had 12 in-network visits and 10 out-of-network visits. Was this the best choice for Paul? Explain why you made this choice.</w:t>
      </w:r>
    </w:p>
    <w:tbl>
      <w:tblPr>
        <w:tblStyle w:val="TableGrid"/>
        <w:tblW w:w="0" w:type="auto"/>
        <w:jc w:val="center"/>
        <w:tblCellMar>
          <w:left w:w="72" w:type="dxa"/>
          <w:right w:w="72" w:type="dxa"/>
        </w:tblCellMar>
        <w:tblLook w:val="04A0" w:firstRow="1" w:lastRow="0" w:firstColumn="1" w:lastColumn="0" w:noHBand="0" w:noVBand="1"/>
      </w:tblPr>
      <w:tblGrid>
        <w:gridCol w:w="1949"/>
        <w:gridCol w:w="1957"/>
        <w:gridCol w:w="2168"/>
        <w:gridCol w:w="1946"/>
      </w:tblGrid>
      <w:tr w:rsidR="00EE34D5" w:rsidRPr="00F20F1E" w14:paraId="2B80320D" w14:textId="77777777" w:rsidTr="00B667A6">
        <w:trPr>
          <w:trHeight w:val="286"/>
          <w:jc w:val="center"/>
        </w:trPr>
        <w:tc>
          <w:tcPr>
            <w:tcW w:w="1949" w:type="dxa"/>
            <w:tcBorders>
              <w:top w:val="single" w:sz="8" w:space="0" w:color="auto"/>
              <w:left w:val="single" w:sz="8" w:space="0" w:color="auto"/>
              <w:bottom w:val="single" w:sz="8" w:space="0" w:color="auto"/>
              <w:right w:val="single" w:sz="8" w:space="0" w:color="auto"/>
            </w:tcBorders>
          </w:tcPr>
          <w:p w14:paraId="664838A9" w14:textId="77777777" w:rsidR="00EE34D5" w:rsidRPr="00F20F1E" w:rsidRDefault="00EE34D5" w:rsidP="0088141E">
            <w:pPr>
              <w:rPr>
                <w:rFonts w:eastAsia="Times New Roman" w:cs="Times New Roman"/>
                <w:b/>
                <w:szCs w:val="24"/>
              </w:rPr>
            </w:pPr>
            <w:r w:rsidRPr="00F20F1E">
              <w:rPr>
                <w:rFonts w:eastAsia="Calibri" w:cs="Times New Roman"/>
                <w:b/>
                <w:szCs w:val="24"/>
              </w:rPr>
              <w:t>Coverages/co-pay</w:t>
            </w:r>
          </w:p>
        </w:tc>
        <w:tc>
          <w:tcPr>
            <w:tcW w:w="1957" w:type="dxa"/>
            <w:tcBorders>
              <w:top w:val="single" w:sz="8" w:space="0" w:color="auto"/>
              <w:left w:val="single" w:sz="8" w:space="0" w:color="auto"/>
              <w:bottom w:val="single" w:sz="8" w:space="0" w:color="auto"/>
              <w:right w:val="single" w:sz="8" w:space="0" w:color="auto"/>
            </w:tcBorders>
          </w:tcPr>
          <w:p w14:paraId="7BB295A4" w14:textId="77777777" w:rsidR="00EE34D5" w:rsidRPr="00F20F1E" w:rsidRDefault="00EE34D5" w:rsidP="0088141E">
            <w:pPr>
              <w:rPr>
                <w:rFonts w:eastAsia="Times New Roman" w:cs="Times New Roman"/>
                <w:b/>
                <w:szCs w:val="24"/>
              </w:rPr>
            </w:pPr>
            <w:r w:rsidRPr="00F20F1E">
              <w:rPr>
                <w:rFonts w:eastAsia="Calibri" w:cs="Times New Roman"/>
                <w:b/>
                <w:szCs w:val="24"/>
              </w:rPr>
              <w:t xml:space="preserve">Insurance </w:t>
            </w:r>
            <w:r>
              <w:rPr>
                <w:rFonts w:eastAsia="Calibri" w:cs="Times New Roman"/>
                <w:b/>
                <w:szCs w:val="24"/>
              </w:rPr>
              <w:t>–</w:t>
            </w:r>
            <w:r w:rsidRPr="00F20F1E">
              <w:rPr>
                <w:rFonts w:eastAsia="Calibri" w:cs="Times New Roman"/>
                <w:b/>
                <w:szCs w:val="24"/>
              </w:rPr>
              <w:t xml:space="preserve"> HMO</w:t>
            </w:r>
            <w:r>
              <w:rPr>
                <w:rFonts w:eastAsia="Calibri" w:cs="Times New Roman"/>
                <w:b/>
                <w:szCs w:val="24"/>
              </w:rPr>
              <w:t xml:space="preserve"> </w:t>
            </w:r>
          </w:p>
        </w:tc>
        <w:tc>
          <w:tcPr>
            <w:tcW w:w="2168" w:type="dxa"/>
            <w:tcBorders>
              <w:top w:val="single" w:sz="8" w:space="0" w:color="auto"/>
              <w:left w:val="single" w:sz="8" w:space="0" w:color="auto"/>
              <w:bottom w:val="single" w:sz="8" w:space="0" w:color="auto"/>
              <w:right w:val="single" w:sz="8" w:space="0" w:color="auto"/>
            </w:tcBorders>
          </w:tcPr>
          <w:p w14:paraId="0D23A426" w14:textId="77777777" w:rsidR="00EE34D5" w:rsidRPr="00F20F1E" w:rsidRDefault="00EE34D5" w:rsidP="0088141E">
            <w:pPr>
              <w:rPr>
                <w:rFonts w:eastAsia="Times New Roman" w:cs="Times New Roman"/>
                <w:b/>
                <w:szCs w:val="24"/>
              </w:rPr>
            </w:pPr>
            <w:r w:rsidRPr="00F20F1E">
              <w:rPr>
                <w:rFonts w:eastAsia="Calibri" w:cs="Times New Roman"/>
                <w:b/>
                <w:szCs w:val="24"/>
              </w:rPr>
              <w:t>Insurance – HMO +</w:t>
            </w:r>
          </w:p>
        </w:tc>
        <w:tc>
          <w:tcPr>
            <w:tcW w:w="1946" w:type="dxa"/>
            <w:tcBorders>
              <w:top w:val="single" w:sz="8" w:space="0" w:color="auto"/>
              <w:left w:val="single" w:sz="8" w:space="0" w:color="auto"/>
              <w:bottom w:val="single" w:sz="8" w:space="0" w:color="auto"/>
              <w:right w:val="single" w:sz="8" w:space="0" w:color="auto"/>
            </w:tcBorders>
          </w:tcPr>
          <w:p w14:paraId="2B5D0B1D" w14:textId="77777777" w:rsidR="00EE34D5" w:rsidRPr="00F20F1E" w:rsidRDefault="00EE34D5" w:rsidP="0088141E">
            <w:pPr>
              <w:rPr>
                <w:rFonts w:eastAsia="Times New Roman" w:cs="Times New Roman"/>
                <w:b/>
                <w:szCs w:val="24"/>
              </w:rPr>
            </w:pPr>
            <w:r w:rsidRPr="00F20F1E">
              <w:rPr>
                <w:rFonts w:eastAsia="Calibri" w:cs="Times New Roman"/>
                <w:b/>
                <w:szCs w:val="24"/>
              </w:rPr>
              <w:t>Insurance – PPO</w:t>
            </w:r>
          </w:p>
        </w:tc>
      </w:tr>
      <w:tr w:rsidR="00EE34D5" w:rsidRPr="00F20F1E" w14:paraId="14A93C6B" w14:textId="77777777" w:rsidTr="00B667A6">
        <w:trPr>
          <w:jc w:val="center"/>
        </w:trPr>
        <w:tc>
          <w:tcPr>
            <w:tcW w:w="1949" w:type="dxa"/>
            <w:tcBorders>
              <w:top w:val="single" w:sz="8" w:space="0" w:color="auto"/>
              <w:left w:val="single" w:sz="8" w:space="0" w:color="auto"/>
              <w:bottom w:val="single" w:sz="8" w:space="0" w:color="auto"/>
              <w:right w:val="single" w:sz="8" w:space="0" w:color="auto"/>
            </w:tcBorders>
            <w:vAlign w:val="center"/>
          </w:tcPr>
          <w:p w14:paraId="700CE061" w14:textId="77777777" w:rsidR="00EE34D5" w:rsidRPr="00F20F1E" w:rsidRDefault="00EE34D5" w:rsidP="0088141E">
            <w:pPr>
              <w:rPr>
                <w:rFonts w:eastAsia="Calibri" w:cs="Times New Roman"/>
                <w:b/>
                <w:szCs w:val="24"/>
              </w:rPr>
            </w:pPr>
            <w:r w:rsidRPr="00F20F1E">
              <w:rPr>
                <w:rFonts w:eastAsia="Calibri" w:cs="Times New Roman"/>
                <w:b/>
                <w:szCs w:val="24"/>
              </w:rPr>
              <w:t xml:space="preserve">Medical  </w:t>
            </w:r>
          </w:p>
          <w:p w14:paraId="3908EA44" w14:textId="77777777" w:rsidR="00EE34D5" w:rsidRPr="00F20F1E" w:rsidRDefault="00EE34D5" w:rsidP="0088141E">
            <w:pPr>
              <w:rPr>
                <w:rFonts w:eastAsia="Times New Roman" w:cs="Times New Roman"/>
                <w:b/>
                <w:szCs w:val="24"/>
              </w:rPr>
            </w:pPr>
            <w:r w:rsidRPr="00F20F1E">
              <w:rPr>
                <w:rFonts w:eastAsia="Calibri" w:cs="Times New Roman"/>
                <w:b/>
                <w:szCs w:val="24"/>
              </w:rPr>
              <w:t>Single Coverage</w:t>
            </w:r>
          </w:p>
        </w:tc>
        <w:tc>
          <w:tcPr>
            <w:tcW w:w="1957" w:type="dxa"/>
            <w:tcBorders>
              <w:top w:val="single" w:sz="8" w:space="0" w:color="auto"/>
              <w:left w:val="single" w:sz="8" w:space="0" w:color="auto"/>
              <w:bottom w:val="single" w:sz="8" w:space="0" w:color="auto"/>
              <w:right w:val="single" w:sz="8" w:space="0" w:color="auto"/>
            </w:tcBorders>
            <w:vAlign w:val="center"/>
          </w:tcPr>
          <w:p w14:paraId="26100474" w14:textId="77777777" w:rsidR="00EE34D5" w:rsidRPr="00F20F1E" w:rsidRDefault="00EE34D5" w:rsidP="0088141E">
            <w:pPr>
              <w:jc w:val="center"/>
              <w:rPr>
                <w:rFonts w:eastAsia="Times New Roman" w:cs="Times New Roman"/>
                <w:szCs w:val="24"/>
              </w:rPr>
            </w:pPr>
            <w:r w:rsidRPr="00F20F1E">
              <w:rPr>
                <w:rFonts w:eastAsia="Calibri" w:cs="Times New Roman"/>
                <w:szCs w:val="24"/>
              </w:rPr>
              <w:t>$97 per month</w:t>
            </w:r>
          </w:p>
        </w:tc>
        <w:tc>
          <w:tcPr>
            <w:tcW w:w="2168" w:type="dxa"/>
            <w:tcBorders>
              <w:top w:val="single" w:sz="8" w:space="0" w:color="auto"/>
              <w:left w:val="single" w:sz="8" w:space="0" w:color="auto"/>
              <w:bottom w:val="single" w:sz="8" w:space="0" w:color="auto"/>
              <w:right w:val="single" w:sz="8" w:space="0" w:color="auto"/>
            </w:tcBorders>
            <w:vAlign w:val="center"/>
          </w:tcPr>
          <w:p w14:paraId="4F879022" w14:textId="77777777" w:rsidR="00EE34D5" w:rsidRPr="00F20F1E" w:rsidRDefault="00EE34D5" w:rsidP="0088141E">
            <w:pPr>
              <w:jc w:val="center"/>
              <w:rPr>
                <w:rFonts w:eastAsia="Times New Roman" w:cs="Times New Roman"/>
                <w:szCs w:val="24"/>
              </w:rPr>
            </w:pPr>
            <w:r w:rsidRPr="00F20F1E">
              <w:rPr>
                <w:rFonts w:eastAsia="Calibri" w:cs="Times New Roman"/>
                <w:szCs w:val="24"/>
              </w:rPr>
              <w:t>$106 per month</w:t>
            </w:r>
          </w:p>
        </w:tc>
        <w:tc>
          <w:tcPr>
            <w:tcW w:w="1946" w:type="dxa"/>
            <w:tcBorders>
              <w:top w:val="single" w:sz="8" w:space="0" w:color="auto"/>
              <w:left w:val="single" w:sz="8" w:space="0" w:color="auto"/>
              <w:bottom w:val="single" w:sz="8" w:space="0" w:color="auto"/>
              <w:right w:val="single" w:sz="8" w:space="0" w:color="auto"/>
            </w:tcBorders>
            <w:vAlign w:val="center"/>
          </w:tcPr>
          <w:p w14:paraId="1EB158D2" w14:textId="77777777" w:rsidR="00EE34D5" w:rsidRPr="00F20F1E" w:rsidRDefault="00EE34D5" w:rsidP="0088141E">
            <w:pPr>
              <w:jc w:val="center"/>
              <w:rPr>
                <w:rFonts w:eastAsia="Times New Roman" w:cs="Times New Roman"/>
                <w:szCs w:val="24"/>
              </w:rPr>
            </w:pPr>
            <w:r w:rsidRPr="00F20F1E">
              <w:rPr>
                <w:rFonts w:eastAsia="Calibri" w:cs="Times New Roman"/>
                <w:szCs w:val="24"/>
              </w:rPr>
              <w:t>$120 per month</w:t>
            </w:r>
          </w:p>
        </w:tc>
      </w:tr>
      <w:tr w:rsidR="00EE34D5" w:rsidRPr="00F20F1E" w14:paraId="0FE5B935" w14:textId="77777777" w:rsidTr="00B667A6">
        <w:trPr>
          <w:jc w:val="center"/>
        </w:trPr>
        <w:tc>
          <w:tcPr>
            <w:tcW w:w="1949" w:type="dxa"/>
            <w:tcBorders>
              <w:top w:val="single" w:sz="8" w:space="0" w:color="auto"/>
              <w:left w:val="single" w:sz="8" w:space="0" w:color="auto"/>
              <w:bottom w:val="single" w:sz="8" w:space="0" w:color="auto"/>
              <w:right w:val="single" w:sz="8" w:space="0" w:color="auto"/>
            </w:tcBorders>
            <w:vAlign w:val="center"/>
          </w:tcPr>
          <w:p w14:paraId="3B7F9D54" w14:textId="77777777" w:rsidR="00EE34D5" w:rsidRPr="00F20F1E" w:rsidRDefault="00EE34D5" w:rsidP="0088141E">
            <w:pPr>
              <w:rPr>
                <w:rFonts w:eastAsia="Calibri" w:cs="Times New Roman"/>
                <w:b/>
                <w:szCs w:val="24"/>
              </w:rPr>
            </w:pPr>
            <w:r w:rsidRPr="00F20F1E">
              <w:rPr>
                <w:rFonts w:eastAsia="Calibri" w:cs="Times New Roman"/>
                <w:b/>
                <w:szCs w:val="24"/>
              </w:rPr>
              <w:t xml:space="preserve">Medical </w:t>
            </w:r>
          </w:p>
          <w:p w14:paraId="29C36BCB" w14:textId="77777777" w:rsidR="00EE34D5" w:rsidRPr="00F20F1E" w:rsidRDefault="00EE34D5" w:rsidP="0088141E">
            <w:pPr>
              <w:rPr>
                <w:rFonts w:eastAsia="Times New Roman" w:cs="Times New Roman"/>
                <w:b/>
                <w:szCs w:val="24"/>
              </w:rPr>
            </w:pPr>
            <w:r w:rsidRPr="00F20F1E">
              <w:rPr>
                <w:rFonts w:eastAsia="Calibri" w:cs="Times New Roman"/>
                <w:b/>
                <w:szCs w:val="24"/>
              </w:rPr>
              <w:t>Family Coverage</w:t>
            </w:r>
          </w:p>
        </w:tc>
        <w:tc>
          <w:tcPr>
            <w:tcW w:w="1957" w:type="dxa"/>
            <w:tcBorders>
              <w:top w:val="single" w:sz="8" w:space="0" w:color="auto"/>
              <w:left w:val="single" w:sz="8" w:space="0" w:color="auto"/>
              <w:bottom w:val="single" w:sz="8" w:space="0" w:color="auto"/>
              <w:right w:val="single" w:sz="8" w:space="0" w:color="auto"/>
            </w:tcBorders>
            <w:vAlign w:val="center"/>
          </w:tcPr>
          <w:p w14:paraId="490B2123" w14:textId="77777777" w:rsidR="00EE34D5" w:rsidRPr="00F20F1E" w:rsidRDefault="00EE34D5" w:rsidP="0088141E">
            <w:pPr>
              <w:jc w:val="center"/>
              <w:rPr>
                <w:rFonts w:eastAsia="Times New Roman" w:cs="Times New Roman"/>
                <w:szCs w:val="24"/>
              </w:rPr>
            </w:pPr>
            <w:r w:rsidRPr="00F20F1E">
              <w:rPr>
                <w:rFonts w:eastAsia="Calibri" w:cs="Times New Roman"/>
                <w:szCs w:val="24"/>
              </w:rPr>
              <w:t>$427 per month</w:t>
            </w:r>
          </w:p>
        </w:tc>
        <w:tc>
          <w:tcPr>
            <w:tcW w:w="2168" w:type="dxa"/>
            <w:tcBorders>
              <w:top w:val="single" w:sz="8" w:space="0" w:color="auto"/>
              <w:left w:val="single" w:sz="8" w:space="0" w:color="auto"/>
              <w:bottom w:val="single" w:sz="8" w:space="0" w:color="auto"/>
              <w:right w:val="single" w:sz="8" w:space="0" w:color="auto"/>
            </w:tcBorders>
            <w:vAlign w:val="center"/>
          </w:tcPr>
          <w:p w14:paraId="4B03261D" w14:textId="77777777" w:rsidR="00EE34D5" w:rsidRPr="00F20F1E" w:rsidRDefault="00EE34D5" w:rsidP="0088141E">
            <w:pPr>
              <w:jc w:val="center"/>
              <w:rPr>
                <w:rFonts w:eastAsia="Times New Roman" w:cs="Times New Roman"/>
                <w:szCs w:val="24"/>
              </w:rPr>
            </w:pPr>
            <w:r w:rsidRPr="00F20F1E">
              <w:rPr>
                <w:rFonts w:eastAsia="Calibri" w:cs="Times New Roman"/>
                <w:szCs w:val="24"/>
              </w:rPr>
              <w:t>$531 per month</w:t>
            </w:r>
          </w:p>
        </w:tc>
        <w:tc>
          <w:tcPr>
            <w:tcW w:w="1946" w:type="dxa"/>
            <w:tcBorders>
              <w:top w:val="single" w:sz="8" w:space="0" w:color="auto"/>
              <w:left w:val="single" w:sz="8" w:space="0" w:color="auto"/>
              <w:bottom w:val="single" w:sz="8" w:space="0" w:color="auto"/>
              <w:right w:val="single" w:sz="8" w:space="0" w:color="auto"/>
            </w:tcBorders>
            <w:vAlign w:val="center"/>
          </w:tcPr>
          <w:p w14:paraId="52D9FDAD" w14:textId="77777777" w:rsidR="00EE34D5" w:rsidRPr="00F20F1E" w:rsidRDefault="00EE34D5" w:rsidP="0088141E">
            <w:pPr>
              <w:jc w:val="center"/>
              <w:rPr>
                <w:rFonts w:eastAsia="Times New Roman" w:cs="Times New Roman"/>
                <w:szCs w:val="24"/>
              </w:rPr>
            </w:pPr>
            <w:r w:rsidRPr="00F20F1E">
              <w:rPr>
                <w:rFonts w:eastAsia="Calibri" w:cs="Times New Roman"/>
                <w:szCs w:val="24"/>
              </w:rPr>
              <w:t>$647 per month</w:t>
            </w:r>
          </w:p>
        </w:tc>
      </w:tr>
      <w:tr w:rsidR="00EE34D5" w:rsidRPr="00F20F1E" w14:paraId="4DC5B014" w14:textId="77777777" w:rsidTr="00B667A6">
        <w:trPr>
          <w:jc w:val="center"/>
        </w:trPr>
        <w:tc>
          <w:tcPr>
            <w:tcW w:w="1949" w:type="dxa"/>
            <w:tcBorders>
              <w:top w:val="single" w:sz="8" w:space="0" w:color="auto"/>
              <w:left w:val="single" w:sz="8" w:space="0" w:color="auto"/>
              <w:bottom w:val="single" w:sz="8" w:space="0" w:color="auto"/>
              <w:right w:val="single" w:sz="8" w:space="0" w:color="auto"/>
            </w:tcBorders>
            <w:vAlign w:val="center"/>
          </w:tcPr>
          <w:p w14:paraId="7AFED42F" w14:textId="77777777" w:rsidR="00EE34D5" w:rsidRPr="00F20F1E" w:rsidRDefault="00EE34D5" w:rsidP="0088141E">
            <w:pPr>
              <w:rPr>
                <w:rFonts w:eastAsia="Times New Roman" w:cs="Times New Roman"/>
                <w:b/>
                <w:szCs w:val="24"/>
              </w:rPr>
            </w:pPr>
            <w:r w:rsidRPr="00F20F1E">
              <w:rPr>
                <w:rFonts w:eastAsia="Calibri" w:cs="Times New Roman"/>
                <w:b/>
                <w:szCs w:val="24"/>
              </w:rPr>
              <w:t>Co-Pay</w:t>
            </w:r>
          </w:p>
        </w:tc>
        <w:tc>
          <w:tcPr>
            <w:tcW w:w="1957" w:type="dxa"/>
            <w:tcBorders>
              <w:top w:val="single" w:sz="8" w:space="0" w:color="auto"/>
              <w:left w:val="single" w:sz="8" w:space="0" w:color="auto"/>
              <w:bottom w:val="single" w:sz="8" w:space="0" w:color="auto"/>
              <w:right w:val="single" w:sz="8" w:space="0" w:color="auto"/>
            </w:tcBorders>
            <w:vAlign w:val="center"/>
          </w:tcPr>
          <w:p w14:paraId="1D1EF62E" w14:textId="77777777" w:rsidR="00EE34D5" w:rsidRPr="00F20F1E" w:rsidRDefault="00EE34D5" w:rsidP="0088141E">
            <w:pPr>
              <w:jc w:val="center"/>
              <w:rPr>
                <w:rFonts w:eastAsia="Times New Roman" w:cs="Times New Roman"/>
                <w:szCs w:val="24"/>
              </w:rPr>
            </w:pPr>
            <w:r w:rsidRPr="00F20F1E">
              <w:rPr>
                <w:rFonts w:eastAsia="Calibri" w:cs="Times New Roman"/>
                <w:szCs w:val="24"/>
              </w:rPr>
              <w:t>In network</w:t>
            </w:r>
            <w:r>
              <w:rPr>
                <w:rFonts w:eastAsia="Calibri" w:cs="Times New Roman"/>
                <w:szCs w:val="24"/>
              </w:rPr>
              <w:t xml:space="preserve"> </w:t>
            </w:r>
            <w:r w:rsidRPr="00F20F1E">
              <w:rPr>
                <w:rFonts w:eastAsia="Calibri" w:cs="Times New Roman"/>
                <w:szCs w:val="24"/>
              </w:rPr>
              <w:t>$40</w:t>
            </w:r>
          </w:p>
          <w:p w14:paraId="47D6F3CA" w14:textId="77777777" w:rsidR="00EE34D5" w:rsidRPr="00F20F1E" w:rsidRDefault="00EE34D5" w:rsidP="0088141E">
            <w:pPr>
              <w:jc w:val="center"/>
              <w:rPr>
                <w:rFonts w:eastAsia="Times New Roman" w:cs="Times New Roman"/>
                <w:szCs w:val="24"/>
              </w:rPr>
            </w:pPr>
            <w:r w:rsidRPr="00F20F1E">
              <w:rPr>
                <w:rFonts w:eastAsia="Calibri" w:cs="Times New Roman"/>
                <w:szCs w:val="24"/>
              </w:rPr>
              <w:t>Out of network</w:t>
            </w:r>
            <w:r>
              <w:rPr>
                <w:rFonts w:eastAsia="Calibri" w:cs="Times New Roman"/>
                <w:szCs w:val="24"/>
              </w:rPr>
              <w:t xml:space="preserve"> </w:t>
            </w:r>
            <w:r w:rsidRPr="00F20F1E">
              <w:rPr>
                <w:rFonts w:eastAsia="Calibri" w:cs="Times New Roman"/>
                <w:szCs w:val="24"/>
              </w:rPr>
              <w:t>$50</w:t>
            </w:r>
          </w:p>
        </w:tc>
        <w:tc>
          <w:tcPr>
            <w:tcW w:w="2168" w:type="dxa"/>
            <w:tcBorders>
              <w:top w:val="single" w:sz="8" w:space="0" w:color="auto"/>
              <w:left w:val="single" w:sz="8" w:space="0" w:color="auto"/>
              <w:bottom w:val="single" w:sz="8" w:space="0" w:color="auto"/>
              <w:right w:val="single" w:sz="8" w:space="0" w:color="auto"/>
            </w:tcBorders>
            <w:vAlign w:val="center"/>
          </w:tcPr>
          <w:p w14:paraId="1C536540" w14:textId="77777777" w:rsidR="00EE34D5" w:rsidRPr="00F20F1E" w:rsidRDefault="00EE34D5" w:rsidP="0088141E">
            <w:pPr>
              <w:jc w:val="center"/>
              <w:rPr>
                <w:rFonts w:eastAsia="Times New Roman" w:cs="Times New Roman"/>
                <w:szCs w:val="24"/>
              </w:rPr>
            </w:pPr>
            <w:r w:rsidRPr="00F20F1E">
              <w:rPr>
                <w:rFonts w:eastAsia="Calibri" w:cs="Times New Roman"/>
                <w:szCs w:val="24"/>
              </w:rPr>
              <w:t>In network</w:t>
            </w:r>
            <w:r>
              <w:rPr>
                <w:rFonts w:eastAsia="Calibri" w:cs="Times New Roman"/>
                <w:szCs w:val="24"/>
              </w:rPr>
              <w:t xml:space="preserve"> </w:t>
            </w:r>
            <w:r w:rsidRPr="00F20F1E">
              <w:rPr>
                <w:rFonts w:eastAsia="Calibri" w:cs="Times New Roman"/>
                <w:szCs w:val="24"/>
              </w:rPr>
              <w:t>$20</w:t>
            </w:r>
          </w:p>
          <w:p w14:paraId="46600C0F" w14:textId="77777777" w:rsidR="00EE34D5" w:rsidRPr="00F20F1E" w:rsidRDefault="00EE34D5" w:rsidP="0088141E">
            <w:pPr>
              <w:jc w:val="center"/>
              <w:rPr>
                <w:rFonts w:eastAsia="Times New Roman" w:cs="Times New Roman"/>
                <w:szCs w:val="24"/>
              </w:rPr>
            </w:pPr>
            <w:r w:rsidRPr="00F20F1E">
              <w:rPr>
                <w:rFonts w:eastAsia="Calibri" w:cs="Times New Roman"/>
                <w:szCs w:val="24"/>
              </w:rPr>
              <w:t>Out of network</w:t>
            </w:r>
            <w:r>
              <w:rPr>
                <w:rFonts w:eastAsia="Calibri" w:cs="Times New Roman"/>
                <w:szCs w:val="24"/>
              </w:rPr>
              <w:t xml:space="preserve"> </w:t>
            </w:r>
            <w:r w:rsidRPr="00F20F1E">
              <w:rPr>
                <w:rFonts w:eastAsia="Calibri" w:cs="Times New Roman"/>
                <w:szCs w:val="24"/>
              </w:rPr>
              <w:t>$40</w:t>
            </w:r>
          </w:p>
        </w:tc>
        <w:tc>
          <w:tcPr>
            <w:tcW w:w="1946" w:type="dxa"/>
            <w:tcBorders>
              <w:top w:val="single" w:sz="8" w:space="0" w:color="auto"/>
              <w:left w:val="single" w:sz="8" w:space="0" w:color="auto"/>
              <w:bottom w:val="single" w:sz="8" w:space="0" w:color="auto"/>
              <w:right w:val="single" w:sz="8" w:space="0" w:color="auto"/>
            </w:tcBorders>
            <w:vAlign w:val="center"/>
          </w:tcPr>
          <w:p w14:paraId="6DBB840C" w14:textId="77777777" w:rsidR="00EE34D5" w:rsidRPr="00F20F1E" w:rsidRDefault="00EE34D5" w:rsidP="0088141E">
            <w:pPr>
              <w:jc w:val="center"/>
              <w:rPr>
                <w:rFonts w:eastAsia="Times New Roman" w:cs="Times New Roman"/>
                <w:szCs w:val="24"/>
              </w:rPr>
            </w:pPr>
            <w:r w:rsidRPr="00F20F1E">
              <w:rPr>
                <w:rFonts w:eastAsia="Calibri" w:cs="Times New Roman"/>
                <w:szCs w:val="24"/>
              </w:rPr>
              <w:t>In and out of network $30</w:t>
            </w:r>
          </w:p>
        </w:tc>
      </w:tr>
    </w:tbl>
    <w:p w14:paraId="3400C283" w14:textId="77777777" w:rsidR="00EE34D5" w:rsidRPr="00EB6951" w:rsidRDefault="00EE34D5" w:rsidP="00EE34D5">
      <w:pPr>
        <w:pStyle w:val="ListParagraph"/>
        <w:numPr>
          <w:ilvl w:val="2"/>
          <w:numId w:val="163"/>
        </w:numPr>
        <w:ind w:left="1440"/>
        <w:textAlignment w:val="baseline"/>
        <w:rPr>
          <w:rFonts w:eastAsia="Times New Roman" w:cs="Times New Roman"/>
          <w:sz w:val="24"/>
          <w:szCs w:val="24"/>
        </w:rPr>
      </w:pPr>
      <w:r w:rsidRPr="571332C5">
        <w:rPr>
          <w:rFonts w:eastAsia="Times New Roman" w:cs="Times New Roman"/>
          <w:sz w:val="24"/>
          <w:szCs w:val="24"/>
        </w:rPr>
        <w:t xml:space="preserve">When analyzing health insurance, instruction </w:t>
      </w:r>
      <w:r>
        <w:rPr>
          <w:rFonts w:eastAsia="Times New Roman" w:cs="Times New Roman"/>
          <w:sz w:val="24"/>
          <w:szCs w:val="24"/>
        </w:rPr>
        <w:t>includes</w:t>
      </w:r>
      <w:r w:rsidRPr="571332C5">
        <w:rPr>
          <w:rFonts w:eastAsia="Times New Roman" w:cs="Times New Roman"/>
          <w:sz w:val="24"/>
          <w:szCs w:val="24"/>
        </w:rPr>
        <w:t xml:space="preserve"> the cost covered by employers versus the cost covered by employees. Students will also be able to determine how much is deducted from paychecks. Students can use either a calculator or spreadsheet to help find the post. When using a spreadsheet, students should be able to determine the formulas for each cell. </w:t>
      </w:r>
    </w:p>
    <w:p w14:paraId="1C32EDDD" w14:textId="77777777" w:rsidR="00EE34D5" w:rsidRPr="00EB6951" w:rsidRDefault="00EE34D5" w:rsidP="00EE34D5">
      <w:pPr>
        <w:pStyle w:val="ListParagraph"/>
        <w:numPr>
          <w:ilvl w:val="3"/>
          <w:numId w:val="163"/>
        </w:numPr>
        <w:ind w:left="2160"/>
        <w:textAlignment w:val="baseline"/>
        <w:rPr>
          <w:rFonts w:eastAsia="Times New Roman" w:cs="Times New Roman"/>
          <w:sz w:val="24"/>
          <w:szCs w:val="24"/>
        </w:rPr>
      </w:pPr>
      <w:r w:rsidRPr="7EE56472">
        <w:rPr>
          <w:rFonts w:eastAsia="Times New Roman" w:cs="Times New Roman"/>
          <w:sz w:val="24"/>
          <w:szCs w:val="24"/>
        </w:rPr>
        <w:t xml:space="preserve">For example, in Selena’s new job, the health insurance premium being offered is $627 per month. Her employer agrees to pay 80%. How much will be deducted monthly from Selena’s paycheck to cover her portion of health insurance? How much would be deducted if she gets paid every other week? </w:t>
      </w:r>
    </w:p>
    <w:p w14:paraId="68DBFBB1" w14:textId="77777777" w:rsidR="00EE34D5" w:rsidRPr="00EB6951" w:rsidRDefault="00EE34D5" w:rsidP="00EE34D5">
      <w:pPr>
        <w:pStyle w:val="ListParagraph"/>
        <w:numPr>
          <w:ilvl w:val="3"/>
          <w:numId w:val="163"/>
        </w:numPr>
        <w:ind w:left="2160"/>
        <w:textAlignment w:val="baseline"/>
        <w:rPr>
          <w:rFonts w:eastAsia="Times New Roman" w:cs="Times New Roman"/>
          <w:sz w:val="24"/>
          <w:szCs w:val="24"/>
        </w:rPr>
      </w:pPr>
      <w:r w:rsidRPr="08154584">
        <w:rPr>
          <w:rFonts w:eastAsia="Times New Roman" w:cs="Times New Roman"/>
          <w:sz w:val="24"/>
          <w:szCs w:val="24"/>
        </w:rPr>
        <w:t xml:space="preserve">Instruction </w:t>
      </w:r>
      <w:r>
        <w:rPr>
          <w:rFonts w:eastAsia="Times New Roman" w:cs="Times New Roman"/>
          <w:sz w:val="24"/>
          <w:szCs w:val="24"/>
        </w:rPr>
        <w:t>includes</w:t>
      </w:r>
      <w:r w:rsidRPr="08154584">
        <w:rPr>
          <w:rFonts w:eastAsia="Times New Roman" w:cs="Times New Roman"/>
          <w:sz w:val="24"/>
          <w:szCs w:val="24"/>
        </w:rPr>
        <w:t xml:space="preserve"> additional charges and deductibles, such as hospital stay, emergency room fees, etc. </w:t>
      </w:r>
    </w:p>
    <w:p w14:paraId="5A53AF48" w14:textId="77777777" w:rsidR="00EE34D5" w:rsidRPr="00EB6951" w:rsidRDefault="00EE34D5" w:rsidP="00EE34D5">
      <w:pPr>
        <w:pStyle w:val="ListParagraph"/>
        <w:numPr>
          <w:ilvl w:val="2"/>
          <w:numId w:val="163"/>
        </w:numPr>
        <w:ind w:left="1440"/>
        <w:textAlignment w:val="baseline"/>
        <w:rPr>
          <w:rFonts w:eastAsia="Times New Roman" w:cs="Times New Roman"/>
          <w:sz w:val="24"/>
          <w:szCs w:val="24"/>
        </w:rPr>
      </w:pPr>
      <w:r w:rsidRPr="08154584">
        <w:rPr>
          <w:rFonts w:eastAsia="Times New Roman" w:cs="Times New Roman"/>
          <w:sz w:val="24"/>
          <w:szCs w:val="24"/>
        </w:rPr>
        <w:t xml:space="preserve">Students will be able to determine if vision and/or dental </w:t>
      </w:r>
      <w:proofErr w:type="gramStart"/>
      <w:r w:rsidRPr="691D1C3A">
        <w:rPr>
          <w:rFonts w:eastAsia="Times New Roman" w:cs="Times New Roman"/>
          <w:sz w:val="24"/>
          <w:szCs w:val="24"/>
        </w:rPr>
        <w:t>coverages</w:t>
      </w:r>
      <w:proofErr w:type="gramEnd"/>
      <w:r w:rsidRPr="691D1C3A">
        <w:rPr>
          <w:rFonts w:eastAsia="Times New Roman" w:cs="Times New Roman"/>
          <w:sz w:val="24"/>
          <w:szCs w:val="24"/>
        </w:rPr>
        <w:t xml:space="preserve"> are needed.</w:t>
      </w:r>
      <w:r w:rsidRPr="08154584">
        <w:rPr>
          <w:rFonts w:eastAsia="Times New Roman" w:cs="Times New Roman"/>
          <w:sz w:val="24"/>
          <w:szCs w:val="24"/>
        </w:rPr>
        <w:t xml:space="preserve"> Insurance is offered </w:t>
      </w:r>
      <w:r w:rsidRPr="691D1C3A">
        <w:rPr>
          <w:rFonts w:eastAsia="Times New Roman" w:cs="Times New Roman"/>
          <w:sz w:val="24"/>
          <w:szCs w:val="24"/>
        </w:rPr>
        <w:t>in</w:t>
      </w:r>
      <w:r w:rsidRPr="08154584">
        <w:rPr>
          <w:rFonts w:eastAsia="Times New Roman" w:cs="Times New Roman"/>
          <w:sz w:val="24"/>
          <w:szCs w:val="24"/>
        </w:rPr>
        <w:t xml:space="preserve"> three different categories: Medical, Dental and Vision. Employees </w:t>
      </w:r>
      <w:proofErr w:type="gramStart"/>
      <w:r w:rsidRPr="08154584">
        <w:rPr>
          <w:rFonts w:eastAsia="Times New Roman" w:cs="Times New Roman"/>
          <w:sz w:val="24"/>
          <w:szCs w:val="24"/>
        </w:rPr>
        <w:t>are able to</w:t>
      </w:r>
      <w:proofErr w:type="gramEnd"/>
      <w:r w:rsidRPr="08154584">
        <w:rPr>
          <w:rFonts w:eastAsia="Times New Roman" w:cs="Times New Roman"/>
          <w:sz w:val="24"/>
          <w:szCs w:val="24"/>
        </w:rPr>
        <w:t xml:space="preserve"> select if they want one or a combination of the three. When evaluating dental and vision, students should be able to analyze the options, </w:t>
      </w:r>
      <w:proofErr w:type="gramStart"/>
      <w:r w:rsidRPr="08154584">
        <w:rPr>
          <w:rFonts w:eastAsia="Times New Roman" w:cs="Times New Roman"/>
          <w:sz w:val="24"/>
          <w:szCs w:val="24"/>
        </w:rPr>
        <w:t>similar to</w:t>
      </w:r>
      <w:proofErr w:type="gramEnd"/>
      <w:r w:rsidRPr="08154584">
        <w:rPr>
          <w:rFonts w:eastAsia="Times New Roman" w:cs="Times New Roman"/>
          <w:sz w:val="24"/>
          <w:szCs w:val="24"/>
        </w:rPr>
        <w:t xml:space="preserve"> medical, and decide which </w:t>
      </w:r>
      <w:r w:rsidRPr="691D1C3A">
        <w:rPr>
          <w:rFonts w:eastAsia="Times New Roman" w:cs="Times New Roman"/>
          <w:sz w:val="24"/>
          <w:szCs w:val="24"/>
        </w:rPr>
        <w:t>is the best option.</w:t>
      </w:r>
    </w:p>
    <w:p w14:paraId="57785245" w14:textId="77777777" w:rsidR="00EE34D5" w:rsidRPr="00EB6951" w:rsidRDefault="00EE34D5" w:rsidP="00EE34D5">
      <w:pPr>
        <w:pStyle w:val="ListParagraph"/>
        <w:numPr>
          <w:ilvl w:val="2"/>
          <w:numId w:val="163"/>
        </w:numPr>
        <w:ind w:left="1440"/>
        <w:textAlignment w:val="baseline"/>
        <w:rPr>
          <w:rFonts w:eastAsia="Times New Roman" w:cs="Times New Roman"/>
          <w:sz w:val="24"/>
          <w:szCs w:val="24"/>
        </w:rPr>
      </w:pPr>
      <w:r w:rsidRPr="66060B90">
        <w:rPr>
          <w:rFonts w:eastAsia="Times New Roman" w:cs="Times New Roman"/>
          <w:sz w:val="24"/>
          <w:szCs w:val="24"/>
        </w:rPr>
        <w:t xml:space="preserve">When providing instruction on health insurance, students should be able to see the difference between a plan provided by an employer versus an individual plan.  </w:t>
      </w:r>
      <w:r w:rsidRPr="2B53F5A5">
        <w:rPr>
          <w:rFonts w:eastAsia="Times New Roman" w:cs="Times New Roman"/>
          <w:sz w:val="24"/>
          <w:szCs w:val="24"/>
        </w:rPr>
        <w:lastRenderedPageBreak/>
        <w:t xml:space="preserve">Instruction </w:t>
      </w:r>
      <w:r>
        <w:rPr>
          <w:rFonts w:eastAsia="Times New Roman" w:cs="Times New Roman"/>
          <w:sz w:val="24"/>
          <w:szCs w:val="24"/>
        </w:rPr>
        <w:t>includes</w:t>
      </w:r>
      <w:r w:rsidRPr="2B53F5A5">
        <w:rPr>
          <w:rFonts w:eastAsia="Times New Roman" w:cs="Times New Roman"/>
          <w:sz w:val="24"/>
          <w:szCs w:val="24"/>
        </w:rPr>
        <w:t xml:space="preserve"> an analysis of the </w:t>
      </w:r>
      <w:r w:rsidRPr="691D1C3A">
        <w:rPr>
          <w:rFonts w:eastAsia="Times New Roman" w:cs="Times New Roman"/>
          <w:sz w:val="24"/>
          <w:szCs w:val="24"/>
        </w:rPr>
        <w:t>differences</w:t>
      </w:r>
      <w:r w:rsidRPr="2B53F5A5">
        <w:rPr>
          <w:rFonts w:eastAsia="Times New Roman" w:cs="Times New Roman"/>
          <w:sz w:val="24"/>
          <w:szCs w:val="24"/>
        </w:rPr>
        <w:t xml:space="preserve"> and similarities between </w:t>
      </w:r>
      <w:r w:rsidRPr="172AFF0B">
        <w:rPr>
          <w:rFonts w:eastAsia="Times New Roman" w:cs="Times New Roman"/>
          <w:sz w:val="24"/>
          <w:szCs w:val="24"/>
        </w:rPr>
        <w:t xml:space="preserve">insurance plans including deductibles and premiums. </w:t>
      </w:r>
    </w:p>
    <w:p w14:paraId="3DF8F73C" w14:textId="77777777" w:rsidR="00EE34D5" w:rsidRPr="00A25579" w:rsidRDefault="00EE34D5" w:rsidP="00EE34D5">
      <w:pPr>
        <w:pStyle w:val="ListParagraph"/>
        <w:numPr>
          <w:ilvl w:val="0"/>
          <w:numId w:val="162"/>
        </w:numPr>
        <w:textAlignment w:val="baseline"/>
        <w:rPr>
          <w:rFonts w:eastAsia="Times New Roman" w:cs="Times New Roman"/>
          <w:b/>
          <w:sz w:val="24"/>
          <w:szCs w:val="24"/>
        </w:rPr>
      </w:pPr>
      <w:r w:rsidRPr="00A25579">
        <w:rPr>
          <w:rFonts w:eastAsia="Times New Roman" w:cs="Times New Roman"/>
          <w:b/>
          <w:sz w:val="24"/>
          <w:szCs w:val="24"/>
        </w:rPr>
        <w:t>Homeowner</w:t>
      </w:r>
      <w:r>
        <w:rPr>
          <w:rFonts w:eastAsia="Times New Roman" w:cs="Times New Roman"/>
          <w:b/>
          <w:sz w:val="24"/>
          <w:szCs w:val="24"/>
        </w:rPr>
        <w:t>’</w:t>
      </w:r>
      <w:r w:rsidRPr="00A25579">
        <w:rPr>
          <w:rFonts w:eastAsia="Times New Roman" w:cs="Times New Roman"/>
          <w:b/>
          <w:sz w:val="24"/>
          <w:szCs w:val="24"/>
        </w:rPr>
        <w:t xml:space="preserve">s Insurance </w:t>
      </w:r>
    </w:p>
    <w:p w14:paraId="13318E4B" w14:textId="77777777" w:rsidR="00EE34D5" w:rsidRPr="00A25579" w:rsidRDefault="00EE34D5" w:rsidP="00EE34D5">
      <w:pPr>
        <w:spacing w:after="0" w:line="240" w:lineRule="auto"/>
        <w:ind w:left="720"/>
        <w:textAlignment w:val="baseline"/>
        <w:rPr>
          <w:rFonts w:eastAsia="Times New Roman" w:cs="Times New Roman"/>
          <w:sz w:val="24"/>
          <w:szCs w:val="24"/>
        </w:rPr>
      </w:pPr>
      <w:r w:rsidRPr="00A25579">
        <w:rPr>
          <w:rFonts w:eastAsia="Times New Roman" w:cs="Times New Roman"/>
          <w:sz w:val="24"/>
          <w:szCs w:val="24"/>
        </w:rPr>
        <w:t>Students should be able to compare renters and homeowners' insurance and when each is needed.</w:t>
      </w:r>
    </w:p>
    <w:p w14:paraId="6F2C9063" w14:textId="77777777" w:rsidR="00EE34D5" w:rsidRPr="00A25579" w:rsidRDefault="00EE34D5" w:rsidP="00EE34D5">
      <w:pPr>
        <w:pStyle w:val="ListParagraph"/>
        <w:numPr>
          <w:ilvl w:val="1"/>
          <w:numId w:val="40"/>
        </w:numPr>
        <w:tabs>
          <w:tab w:val="left" w:pos="2880"/>
        </w:tabs>
        <w:textAlignment w:val="baseline"/>
        <w:rPr>
          <w:rStyle w:val="CommentReference"/>
          <w:rFonts w:eastAsia="Times New Roman" w:cs="Times New Roman"/>
          <w:b/>
          <w:sz w:val="24"/>
          <w:szCs w:val="24"/>
        </w:rPr>
      </w:pPr>
      <w:r w:rsidRPr="00A25579">
        <w:rPr>
          <w:rFonts w:eastAsia="Times New Roman" w:cs="Times New Roman"/>
          <w:b/>
          <w:sz w:val="24"/>
          <w:szCs w:val="24"/>
        </w:rPr>
        <w:t>Renter</w:t>
      </w:r>
      <w:r>
        <w:rPr>
          <w:rFonts w:eastAsia="Times New Roman" w:cs="Times New Roman"/>
          <w:b/>
          <w:sz w:val="24"/>
          <w:szCs w:val="24"/>
        </w:rPr>
        <w:t>’</w:t>
      </w:r>
      <w:r w:rsidRPr="00A25579">
        <w:rPr>
          <w:rFonts w:eastAsia="Times New Roman" w:cs="Times New Roman"/>
          <w:b/>
          <w:sz w:val="24"/>
          <w:szCs w:val="24"/>
        </w:rPr>
        <w:t xml:space="preserve">s </w:t>
      </w:r>
      <w:r>
        <w:rPr>
          <w:rFonts w:eastAsia="Times New Roman" w:cs="Times New Roman"/>
          <w:b/>
          <w:sz w:val="24"/>
          <w:szCs w:val="24"/>
        </w:rPr>
        <w:t>I</w:t>
      </w:r>
      <w:r w:rsidRPr="00A25579">
        <w:rPr>
          <w:rFonts w:eastAsia="Times New Roman" w:cs="Times New Roman"/>
          <w:b/>
          <w:sz w:val="24"/>
          <w:szCs w:val="24"/>
        </w:rPr>
        <w:t>nsurance</w:t>
      </w:r>
    </w:p>
    <w:p w14:paraId="1BAC0833" w14:textId="77777777" w:rsidR="00EE34D5" w:rsidRPr="00EB6951" w:rsidRDefault="00EE34D5" w:rsidP="00EE34D5">
      <w:pPr>
        <w:pStyle w:val="ListParagraph"/>
        <w:tabs>
          <w:tab w:val="left" w:pos="2880"/>
        </w:tabs>
        <w:ind w:left="1440"/>
        <w:textAlignment w:val="baseline"/>
        <w:rPr>
          <w:rFonts w:eastAsia="Times New Roman" w:cs="Times New Roman"/>
          <w:sz w:val="24"/>
          <w:szCs w:val="24"/>
        </w:rPr>
      </w:pPr>
      <w:r w:rsidRPr="53E1DE1A">
        <w:rPr>
          <w:rFonts w:eastAsia="Times New Roman" w:cs="Times New Roman"/>
          <w:sz w:val="24"/>
          <w:szCs w:val="24"/>
        </w:rPr>
        <w:t>Within this benchmark, students should understand why it would be important to have Renter</w:t>
      </w:r>
      <w:r>
        <w:rPr>
          <w:rFonts w:eastAsia="Times New Roman" w:cs="Times New Roman"/>
          <w:sz w:val="24"/>
          <w:szCs w:val="24"/>
        </w:rPr>
        <w:t>’</w:t>
      </w:r>
      <w:r w:rsidRPr="53E1DE1A">
        <w:rPr>
          <w:rFonts w:eastAsia="Times New Roman" w:cs="Times New Roman"/>
          <w:sz w:val="24"/>
          <w:szCs w:val="24"/>
        </w:rPr>
        <w:t>s insurance. Present students with scenarios to determine the coverage needed when renting a property (</w:t>
      </w:r>
      <w:r w:rsidRPr="53E1DE1A">
        <w:rPr>
          <w:rFonts w:eastAsia="Times New Roman" w:cs="Times New Roman"/>
          <w:i/>
          <w:iCs/>
          <w:sz w:val="24"/>
          <w:szCs w:val="24"/>
        </w:rPr>
        <w:t>MTR.7.1</w:t>
      </w:r>
      <w:r w:rsidRPr="53E1DE1A">
        <w:rPr>
          <w:rFonts w:eastAsia="Times New Roman" w:cs="Times New Roman"/>
          <w:sz w:val="24"/>
          <w:szCs w:val="24"/>
        </w:rPr>
        <w:t xml:space="preserve">).  </w:t>
      </w:r>
    </w:p>
    <w:p w14:paraId="31C34519" w14:textId="77777777" w:rsidR="00EE34D5" w:rsidRPr="00A25579" w:rsidRDefault="00EE34D5" w:rsidP="00EE34D5">
      <w:pPr>
        <w:pStyle w:val="ListParagraph"/>
        <w:numPr>
          <w:ilvl w:val="1"/>
          <w:numId w:val="40"/>
        </w:numPr>
        <w:tabs>
          <w:tab w:val="left" w:pos="2880"/>
        </w:tabs>
        <w:rPr>
          <w:rFonts w:eastAsia="Times New Roman" w:cs="Times New Roman"/>
          <w:b/>
          <w:sz w:val="24"/>
          <w:szCs w:val="24"/>
        </w:rPr>
      </w:pPr>
      <w:r w:rsidRPr="00A25579">
        <w:rPr>
          <w:rFonts w:eastAsia="Times New Roman" w:cs="Times New Roman"/>
          <w:b/>
          <w:sz w:val="24"/>
          <w:szCs w:val="24"/>
        </w:rPr>
        <w:t>Homeowner</w:t>
      </w:r>
      <w:r>
        <w:rPr>
          <w:rFonts w:eastAsia="Times New Roman" w:cs="Times New Roman"/>
          <w:b/>
          <w:sz w:val="24"/>
          <w:szCs w:val="24"/>
        </w:rPr>
        <w:t>’</w:t>
      </w:r>
      <w:r w:rsidRPr="00A25579">
        <w:rPr>
          <w:rFonts w:eastAsia="Times New Roman" w:cs="Times New Roman"/>
          <w:b/>
          <w:sz w:val="24"/>
          <w:szCs w:val="24"/>
        </w:rPr>
        <w:t xml:space="preserve">s Insurance </w:t>
      </w:r>
    </w:p>
    <w:p w14:paraId="2B3EAF3E" w14:textId="77777777" w:rsidR="00EE34D5" w:rsidRDefault="00EE34D5" w:rsidP="00EE34D5">
      <w:pPr>
        <w:pStyle w:val="ListParagraph"/>
        <w:tabs>
          <w:tab w:val="left" w:pos="2880"/>
        </w:tabs>
        <w:ind w:left="1440"/>
        <w:rPr>
          <w:rFonts w:eastAsia="Times New Roman" w:cs="Times New Roman"/>
          <w:sz w:val="24"/>
          <w:szCs w:val="24"/>
        </w:rPr>
      </w:pPr>
      <w:r w:rsidRPr="53E1DE1A">
        <w:rPr>
          <w:rFonts w:eastAsia="Times New Roman" w:cs="Times New Roman"/>
          <w:sz w:val="24"/>
          <w:szCs w:val="24"/>
        </w:rPr>
        <w:t xml:space="preserve">Students should know and understand the different coverages needed as a homeowner. Instruction </w:t>
      </w:r>
      <w:r>
        <w:rPr>
          <w:rFonts w:eastAsia="Times New Roman" w:cs="Times New Roman"/>
          <w:sz w:val="24"/>
          <w:szCs w:val="24"/>
        </w:rPr>
        <w:t>includes</w:t>
      </w:r>
      <w:r w:rsidRPr="53E1DE1A">
        <w:rPr>
          <w:rFonts w:eastAsia="Times New Roman" w:cs="Times New Roman"/>
          <w:sz w:val="24"/>
          <w:szCs w:val="24"/>
        </w:rPr>
        <w:t xml:space="preserve"> what homeowner</w:t>
      </w:r>
      <w:r>
        <w:rPr>
          <w:rFonts w:eastAsia="Times New Roman" w:cs="Times New Roman"/>
          <w:sz w:val="24"/>
          <w:szCs w:val="24"/>
        </w:rPr>
        <w:t>’</w:t>
      </w:r>
      <w:r w:rsidRPr="53E1DE1A">
        <w:rPr>
          <w:rFonts w:eastAsia="Times New Roman" w:cs="Times New Roman"/>
          <w:sz w:val="24"/>
          <w:szCs w:val="24"/>
        </w:rPr>
        <w:t>s insurance covers, such as interior damage, exterior damage, loss or damage of personal assets, and injuries that may arise on the property (</w:t>
      </w:r>
      <w:r w:rsidRPr="53E1DE1A">
        <w:rPr>
          <w:rFonts w:eastAsia="Times New Roman" w:cs="Times New Roman"/>
          <w:i/>
          <w:iCs/>
          <w:sz w:val="24"/>
          <w:szCs w:val="24"/>
        </w:rPr>
        <w:t>MTR.7.1</w:t>
      </w:r>
      <w:r w:rsidRPr="53E1DE1A">
        <w:rPr>
          <w:rFonts w:eastAsia="Times New Roman" w:cs="Times New Roman"/>
          <w:sz w:val="24"/>
          <w:szCs w:val="24"/>
        </w:rPr>
        <w:t>).</w:t>
      </w:r>
    </w:p>
    <w:tbl>
      <w:tblPr>
        <w:tblStyle w:val="TableGrid"/>
        <w:tblW w:w="7555" w:type="dxa"/>
        <w:tblInd w:w="1723" w:type="dxa"/>
        <w:tblCellMar>
          <w:left w:w="72" w:type="dxa"/>
          <w:right w:w="72" w:type="dxa"/>
        </w:tblCellMar>
        <w:tblLook w:val="06A0" w:firstRow="1" w:lastRow="0" w:firstColumn="1" w:lastColumn="0" w:noHBand="1" w:noVBand="1"/>
      </w:tblPr>
      <w:tblGrid>
        <w:gridCol w:w="3055"/>
        <w:gridCol w:w="4500"/>
      </w:tblGrid>
      <w:tr w:rsidR="00EE34D5" w:rsidRPr="00A25579" w14:paraId="2AD52B9C" w14:textId="77777777" w:rsidTr="0088141E">
        <w:tc>
          <w:tcPr>
            <w:tcW w:w="3055" w:type="dxa"/>
          </w:tcPr>
          <w:p w14:paraId="1ED5AB3A" w14:textId="77777777" w:rsidR="00EE34D5" w:rsidRPr="00A25579" w:rsidRDefault="00EE34D5" w:rsidP="0088141E">
            <w:pPr>
              <w:pStyle w:val="ListParagraph"/>
              <w:rPr>
                <w:rFonts w:eastAsia="Times New Roman" w:cs="Times New Roman"/>
                <w:b/>
                <w:color w:val="000000" w:themeColor="text1"/>
              </w:rPr>
            </w:pPr>
            <w:r w:rsidRPr="00A25579">
              <w:rPr>
                <w:rFonts w:eastAsia="Times New Roman" w:cs="Times New Roman"/>
                <w:b/>
                <w:color w:val="000000" w:themeColor="text1"/>
              </w:rPr>
              <w:t>Coverage</w:t>
            </w:r>
          </w:p>
        </w:tc>
        <w:tc>
          <w:tcPr>
            <w:tcW w:w="4500" w:type="dxa"/>
          </w:tcPr>
          <w:p w14:paraId="06169169" w14:textId="77777777" w:rsidR="00EE34D5" w:rsidRPr="00A25579" w:rsidRDefault="00EE34D5" w:rsidP="0088141E">
            <w:pPr>
              <w:pStyle w:val="ListParagraph"/>
              <w:rPr>
                <w:rFonts w:eastAsia="Times New Roman" w:cs="Times New Roman"/>
                <w:b/>
                <w:color w:val="000000" w:themeColor="text1"/>
              </w:rPr>
            </w:pPr>
            <w:r w:rsidRPr="00A25579">
              <w:rPr>
                <w:rFonts w:eastAsia="Times New Roman" w:cs="Times New Roman"/>
                <w:b/>
                <w:color w:val="000000" w:themeColor="text1"/>
              </w:rPr>
              <w:t>What is covered?</w:t>
            </w:r>
          </w:p>
        </w:tc>
      </w:tr>
      <w:tr w:rsidR="00EE34D5" w:rsidRPr="00A25579" w14:paraId="0BFFB013" w14:textId="77777777" w:rsidTr="0088141E">
        <w:tc>
          <w:tcPr>
            <w:tcW w:w="3055" w:type="dxa"/>
          </w:tcPr>
          <w:p w14:paraId="4EF6B791" w14:textId="77777777" w:rsidR="00EE34D5" w:rsidRPr="00A25579" w:rsidRDefault="00EE34D5" w:rsidP="0088141E">
            <w:pPr>
              <w:pStyle w:val="ListParagraph"/>
              <w:rPr>
                <w:rFonts w:eastAsia="Times New Roman" w:cs="Times New Roman"/>
                <w:color w:val="000000" w:themeColor="text1"/>
              </w:rPr>
            </w:pPr>
            <w:r w:rsidRPr="00A25579">
              <w:rPr>
                <w:rFonts w:eastAsia="Times New Roman" w:cs="Times New Roman"/>
                <w:color w:val="000000" w:themeColor="text1"/>
              </w:rPr>
              <w:t>Property</w:t>
            </w:r>
          </w:p>
          <w:p w14:paraId="69ED22D8"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Dwelling</w:t>
            </w:r>
          </w:p>
          <w:p w14:paraId="495EAB42"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Other Structures</w:t>
            </w:r>
          </w:p>
          <w:p w14:paraId="4FDCE74E"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 xml:space="preserve">Personal Property </w:t>
            </w:r>
          </w:p>
          <w:p w14:paraId="68A27D7D"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Loss of Use</w:t>
            </w:r>
          </w:p>
        </w:tc>
        <w:tc>
          <w:tcPr>
            <w:tcW w:w="4500" w:type="dxa"/>
          </w:tcPr>
          <w:p w14:paraId="3CB522AA" w14:textId="77777777" w:rsidR="00EE34D5" w:rsidRPr="00A25579" w:rsidRDefault="00EE34D5" w:rsidP="0088141E">
            <w:pPr>
              <w:pStyle w:val="ListParagraph"/>
              <w:rPr>
                <w:rFonts w:eastAsia="Times New Roman" w:cs="Times New Roman"/>
                <w:color w:val="000000" w:themeColor="text1"/>
              </w:rPr>
            </w:pPr>
            <w:r w:rsidRPr="00A25579">
              <w:rPr>
                <w:rFonts w:eastAsia="Times New Roman" w:cs="Times New Roman"/>
                <w:color w:val="000000" w:themeColor="text1"/>
              </w:rPr>
              <w:t xml:space="preserve">This coverage is for any damage caused to the home by a fire, hurricane, hail, lightning or other disasters. Most policies do not cover damage caused by floods, earthquakes or regular wear and </w:t>
            </w:r>
            <w:proofErr w:type="gramStart"/>
            <w:r w:rsidRPr="00A25579">
              <w:rPr>
                <w:rFonts w:eastAsia="Times New Roman" w:cs="Times New Roman"/>
                <w:color w:val="000000" w:themeColor="text1"/>
              </w:rPr>
              <w:t>tear</w:t>
            </w:r>
            <w:proofErr w:type="gramEnd"/>
            <w:r w:rsidRPr="00A25579">
              <w:rPr>
                <w:rFonts w:eastAsia="Times New Roman" w:cs="Times New Roman"/>
                <w:color w:val="000000" w:themeColor="text1"/>
              </w:rPr>
              <w:t>. It is important that the coverage is enough to repair or rebuild the damage.</w:t>
            </w:r>
          </w:p>
        </w:tc>
      </w:tr>
      <w:tr w:rsidR="00EE34D5" w:rsidRPr="00A25579" w14:paraId="7FBC7E6D" w14:textId="77777777" w:rsidTr="0088141E">
        <w:tc>
          <w:tcPr>
            <w:tcW w:w="3055" w:type="dxa"/>
            <w:shd w:val="clear" w:color="auto" w:fill="auto"/>
          </w:tcPr>
          <w:p w14:paraId="6B1273FC" w14:textId="77777777" w:rsidR="00EE34D5" w:rsidRPr="00A25579" w:rsidRDefault="00EE34D5" w:rsidP="0088141E">
            <w:pPr>
              <w:pStyle w:val="ListParagraph"/>
              <w:rPr>
                <w:rFonts w:eastAsia="Times New Roman" w:cs="Times New Roman"/>
                <w:color w:val="000000" w:themeColor="text1"/>
              </w:rPr>
            </w:pPr>
            <w:r>
              <w:rPr>
                <w:rFonts w:eastAsia="Times New Roman" w:cs="Times New Roman"/>
                <w:color w:val="000000" w:themeColor="text1"/>
              </w:rPr>
              <w:t>Hurricane Coverage</w:t>
            </w:r>
          </w:p>
        </w:tc>
        <w:tc>
          <w:tcPr>
            <w:tcW w:w="4500" w:type="dxa"/>
            <w:shd w:val="clear" w:color="auto" w:fill="auto"/>
          </w:tcPr>
          <w:p w14:paraId="3DF87565" w14:textId="77777777" w:rsidR="00EE34D5" w:rsidRPr="00A25579" w:rsidRDefault="00EE34D5" w:rsidP="0088141E">
            <w:pPr>
              <w:pStyle w:val="ListParagraph"/>
              <w:rPr>
                <w:rFonts w:eastAsia="Times New Roman" w:cs="Times New Roman"/>
                <w:color w:val="000000" w:themeColor="text1"/>
              </w:rPr>
            </w:pPr>
            <w:r>
              <w:rPr>
                <w:rFonts w:eastAsia="Times New Roman" w:cs="Times New Roman"/>
                <w:color w:val="000000" w:themeColor="text1"/>
              </w:rPr>
              <w:t xml:space="preserve">This coverage is for loss or damage caused by windstorms. This policy is purchase separate and has its own deductible. </w:t>
            </w:r>
          </w:p>
        </w:tc>
      </w:tr>
      <w:tr w:rsidR="00EE34D5" w:rsidRPr="00A25579" w14:paraId="159F7182" w14:textId="77777777" w:rsidTr="0088141E">
        <w:tc>
          <w:tcPr>
            <w:tcW w:w="3055" w:type="dxa"/>
            <w:shd w:val="clear" w:color="auto" w:fill="auto"/>
          </w:tcPr>
          <w:p w14:paraId="7D4B1A86" w14:textId="77777777" w:rsidR="00EE34D5" w:rsidRPr="00A25579" w:rsidRDefault="00EE34D5" w:rsidP="0088141E">
            <w:pPr>
              <w:pStyle w:val="ListParagraph"/>
              <w:rPr>
                <w:rFonts w:eastAsia="Times New Roman" w:cs="Times New Roman"/>
                <w:color w:val="000000" w:themeColor="text1"/>
              </w:rPr>
            </w:pPr>
            <w:r>
              <w:rPr>
                <w:rFonts w:eastAsia="Times New Roman" w:cs="Times New Roman"/>
                <w:color w:val="000000" w:themeColor="text1"/>
              </w:rPr>
              <w:t>Flood Insurance</w:t>
            </w:r>
          </w:p>
        </w:tc>
        <w:tc>
          <w:tcPr>
            <w:tcW w:w="4500" w:type="dxa"/>
            <w:shd w:val="clear" w:color="auto" w:fill="auto"/>
          </w:tcPr>
          <w:p w14:paraId="45457B7E" w14:textId="77777777" w:rsidR="00EE34D5" w:rsidRPr="00A25579" w:rsidRDefault="00EE34D5" w:rsidP="0088141E">
            <w:pPr>
              <w:pStyle w:val="ListParagraph"/>
              <w:rPr>
                <w:rFonts w:eastAsia="Times New Roman" w:cs="Times New Roman"/>
                <w:color w:val="000000" w:themeColor="text1"/>
              </w:rPr>
            </w:pPr>
            <w:r>
              <w:rPr>
                <w:rFonts w:eastAsia="Times New Roman" w:cs="Times New Roman"/>
                <w:color w:val="000000" w:themeColor="text1"/>
              </w:rPr>
              <w:t>In certain areas, flood coverage is required or recommended. This coverage is for damage to the property and contents directly caused by a flooding event.</w:t>
            </w:r>
          </w:p>
        </w:tc>
      </w:tr>
      <w:tr w:rsidR="00EE34D5" w:rsidRPr="00A25579" w14:paraId="4CB2FFBF" w14:textId="77777777" w:rsidTr="0088141E">
        <w:tc>
          <w:tcPr>
            <w:tcW w:w="3055" w:type="dxa"/>
          </w:tcPr>
          <w:p w14:paraId="20D24ED0" w14:textId="77777777" w:rsidR="00EE34D5" w:rsidRPr="00A25579" w:rsidRDefault="00EE34D5" w:rsidP="0088141E">
            <w:pPr>
              <w:pStyle w:val="ListParagraph"/>
              <w:rPr>
                <w:rFonts w:eastAsia="Times New Roman" w:cs="Times New Roman"/>
                <w:color w:val="000000" w:themeColor="text1"/>
              </w:rPr>
            </w:pPr>
            <w:r w:rsidRPr="00A25579">
              <w:rPr>
                <w:rFonts w:eastAsia="Times New Roman" w:cs="Times New Roman"/>
                <w:color w:val="000000" w:themeColor="text1"/>
              </w:rPr>
              <w:t>Liability</w:t>
            </w:r>
          </w:p>
          <w:p w14:paraId="3F263916"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Personal Liability</w:t>
            </w:r>
          </w:p>
          <w:p w14:paraId="3868CB52"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Medical Payments to Others</w:t>
            </w:r>
          </w:p>
        </w:tc>
        <w:tc>
          <w:tcPr>
            <w:tcW w:w="4500" w:type="dxa"/>
          </w:tcPr>
          <w:p w14:paraId="274CE9D3" w14:textId="77777777" w:rsidR="00EE34D5" w:rsidRPr="00A25579" w:rsidRDefault="00EE34D5" w:rsidP="0088141E">
            <w:pPr>
              <w:pStyle w:val="ListParagraph"/>
              <w:rPr>
                <w:rFonts w:eastAsia="Times New Roman" w:cs="Times New Roman"/>
                <w:color w:val="000000" w:themeColor="text1"/>
              </w:rPr>
            </w:pPr>
            <w:r w:rsidRPr="00A25579">
              <w:rPr>
                <w:rFonts w:eastAsia="Times New Roman" w:cs="Times New Roman"/>
                <w:color w:val="000000" w:themeColor="text1"/>
              </w:rPr>
              <w:t xml:space="preserve">This cover protects the homeowner from any lawsuits for bodily injury or property damage that the owners or family cause to others. </w:t>
            </w:r>
          </w:p>
        </w:tc>
      </w:tr>
    </w:tbl>
    <w:p w14:paraId="0A0A0FCB" w14:textId="77777777" w:rsidR="00EE34D5" w:rsidRDefault="00EE34D5" w:rsidP="00EE34D5">
      <w:pPr>
        <w:pStyle w:val="ListParagraph"/>
        <w:numPr>
          <w:ilvl w:val="0"/>
          <w:numId w:val="159"/>
        </w:numPr>
        <w:ind w:left="1440"/>
        <w:rPr>
          <w:rFonts w:eastAsia="Times New Roman" w:cs="Times New Roman"/>
          <w:sz w:val="24"/>
          <w:szCs w:val="24"/>
        </w:rPr>
      </w:pPr>
      <w:r w:rsidRPr="571332C5">
        <w:rPr>
          <w:rFonts w:eastAsia="Times New Roman" w:cs="Times New Roman"/>
          <w:sz w:val="24"/>
          <w:szCs w:val="24"/>
        </w:rPr>
        <w:t xml:space="preserve">Provide scenarios where students need to determine the amount of coverage needed based on the house and property values. </w:t>
      </w:r>
    </w:p>
    <w:p w14:paraId="3F0C8436" w14:textId="77777777" w:rsidR="00EE34D5" w:rsidRPr="00A25579" w:rsidRDefault="00EE34D5" w:rsidP="00EE34D5">
      <w:pPr>
        <w:pStyle w:val="ListParagraph"/>
        <w:numPr>
          <w:ilvl w:val="1"/>
          <w:numId w:val="159"/>
        </w:numPr>
        <w:rPr>
          <w:rFonts w:eastAsia="Times New Roman" w:cs="Times New Roman"/>
          <w:sz w:val="24"/>
          <w:szCs w:val="24"/>
        </w:rPr>
      </w:pPr>
      <w:r w:rsidRPr="571332C5">
        <w:rPr>
          <w:rFonts w:eastAsia="Times New Roman" w:cs="Times New Roman"/>
          <w:sz w:val="24"/>
          <w:szCs w:val="24"/>
        </w:rPr>
        <w:t xml:space="preserve">For example, the Johnson family purchases a home for $354,000. Based on this, how much coverage do they need to ensure they have </w:t>
      </w:r>
      <w:r w:rsidRPr="54233DFD">
        <w:rPr>
          <w:rFonts w:eastAsia="Times New Roman" w:cs="Times New Roman"/>
          <w:sz w:val="24"/>
          <w:szCs w:val="24"/>
        </w:rPr>
        <w:t>in</w:t>
      </w:r>
      <w:r w:rsidRPr="571332C5">
        <w:rPr>
          <w:rFonts w:eastAsia="Times New Roman" w:cs="Times New Roman"/>
          <w:sz w:val="24"/>
          <w:szCs w:val="24"/>
        </w:rPr>
        <w:t xml:space="preserve"> their home? </w:t>
      </w:r>
    </w:p>
    <w:p w14:paraId="5E38DE90" w14:textId="77777777" w:rsidR="00EE34D5" w:rsidRPr="00EB6951" w:rsidRDefault="00EE34D5" w:rsidP="00EE34D5">
      <w:pPr>
        <w:pStyle w:val="ListParagraph"/>
        <w:numPr>
          <w:ilvl w:val="0"/>
          <w:numId w:val="161"/>
        </w:numPr>
        <w:textAlignment w:val="baseline"/>
        <w:rPr>
          <w:rFonts w:eastAsia="Times New Roman" w:cs="Times New Roman"/>
          <w:sz w:val="24"/>
          <w:szCs w:val="24"/>
        </w:rPr>
      </w:pPr>
      <w:r w:rsidRPr="00A25579">
        <w:rPr>
          <w:rFonts w:eastAsia="Times New Roman" w:cs="Times New Roman"/>
          <w:b/>
          <w:sz w:val="24"/>
          <w:szCs w:val="24"/>
        </w:rPr>
        <w:t>Life Insurance</w:t>
      </w:r>
      <w:r>
        <w:rPr>
          <w:rFonts w:eastAsia="Times New Roman" w:cs="Times New Roman"/>
          <w:sz w:val="24"/>
          <w:szCs w:val="24"/>
        </w:rPr>
        <w:t xml:space="preserve"> </w:t>
      </w:r>
    </w:p>
    <w:p w14:paraId="46BF1713" w14:textId="77777777" w:rsidR="00EE34D5" w:rsidRPr="002D079A" w:rsidRDefault="00EE34D5" w:rsidP="00EE34D5">
      <w:pPr>
        <w:pStyle w:val="ListParagraph"/>
        <w:numPr>
          <w:ilvl w:val="0"/>
          <w:numId w:val="160"/>
        </w:numPr>
        <w:ind w:left="1440"/>
        <w:textAlignment w:val="baseline"/>
        <w:rPr>
          <w:rFonts w:eastAsia="Times New Roman" w:cs="Times New Roman"/>
          <w:sz w:val="24"/>
          <w:szCs w:val="24"/>
        </w:rPr>
      </w:pPr>
      <w:r w:rsidRPr="571332C5">
        <w:rPr>
          <w:rFonts w:eastAsia="Times New Roman" w:cs="Times New Roman"/>
          <w:sz w:val="24"/>
          <w:szCs w:val="24"/>
        </w:rPr>
        <w:t xml:space="preserve">When analyzing life insurance, instruction </w:t>
      </w:r>
      <w:r>
        <w:rPr>
          <w:rFonts w:eastAsia="Times New Roman" w:cs="Times New Roman"/>
          <w:sz w:val="24"/>
          <w:szCs w:val="24"/>
        </w:rPr>
        <w:t>includes</w:t>
      </w:r>
      <w:r w:rsidRPr="571332C5">
        <w:rPr>
          <w:rFonts w:eastAsia="Times New Roman" w:cs="Times New Roman"/>
          <w:sz w:val="24"/>
          <w:szCs w:val="24"/>
        </w:rPr>
        <w:t xml:space="preserve"> knowing the differences between term- and whole-</w:t>
      </w:r>
      <w:r>
        <w:rPr>
          <w:rFonts w:eastAsia="Times New Roman" w:cs="Times New Roman"/>
          <w:sz w:val="24"/>
          <w:szCs w:val="24"/>
        </w:rPr>
        <w:t>life plans, a</w:t>
      </w:r>
      <w:r w:rsidRPr="571332C5">
        <w:rPr>
          <w:rFonts w:eastAsia="Times New Roman" w:cs="Times New Roman"/>
          <w:sz w:val="24"/>
          <w:szCs w:val="24"/>
        </w:rPr>
        <w:t xml:space="preserve">s well as determining the premiums and coverage and which is the best option. </w:t>
      </w:r>
    </w:p>
    <w:p w14:paraId="2BE508CC" w14:textId="77777777" w:rsidR="00EE34D5" w:rsidRDefault="00EE34D5" w:rsidP="00EE34D5">
      <w:pPr>
        <w:pStyle w:val="ListParagraph"/>
        <w:numPr>
          <w:ilvl w:val="0"/>
          <w:numId w:val="160"/>
        </w:numPr>
        <w:ind w:left="1440"/>
        <w:rPr>
          <w:sz w:val="24"/>
          <w:szCs w:val="24"/>
        </w:rPr>
      </w:pPr>
      <w:r w:rsidRPr="1E160499">
        <w:rPr>
          <w:rFonts w:eastAsia="Times New Roman" w:cs="Times New Roman"/>
          <w:sz w:val="24"/>
          <w:szCs w:val="24"/>
        </w:rPr>
        <w:t xml:space="preserve">Students should be able to identify the best </w:t>
      </w:r>
      <w:r w:rsidRPr="7B1AB749">
        <w:rPr>
          <w:rFonts w:eastAsia="Times New Roman" w:cs="Times New Roman"/>
          <w:sz w:val="24"/>
          <w:szCs w:val="24"/>
        </w:rPr>
        <w:t>life insurance based on their different phases of life. For example, as a college student versus as a married couple versus with a family.</w:t>
      </w:r>
    </w:p>
    <w:p w14:paraId="0C8F4C3C" w14:textId="77777777" w:rsidR="00EE34D5" w:rsidRPr="00B2496C" w:rsidRDefault="00EE34D5" w:rsidP="00EE34D5">
      <w:pPr>
        <w:pStyle w:val="ListParagraph"/>
        <w:numPr>
          <w:ilvl w:val="0"/>
          <w:numId w:val="160"/>
        </w:numPr>
        <w:ind w:left="1440"/>
        <w:rPr>
          <w:sz w:val="24"/>
          <w:szCs w:val="24"/>
        </w:rPr>
      </w:pPr>
      <w:r w:rsidRPr="6D31A6D1">
        <w:rPr>
          <w:rFonts w:eastAsia="Times New Roman" w:cs="Times New Roman"/>
          <w:sz w:val="24"/>
          <w:szCs w:val="24"/>
        </w:rPr>
        <w:t xml:space="preserve">Instruction should include plans that are provided by employers and </w:t>
      </w:r>
      <w:r w:rsidRPr="30D060A7">
        <w:rPr>
          <w:rFonts w:eastAsia="Times New Roman" w:cs="Times New Roman"/>
          <w:sz w:val="24"/>
          <w:szCs w:val="24"/>
        </w:rPr>
        <w:t>individual</w:t>
      </w:r>
      <w:r w:rsidRPr="6D31A6D1">
        <w:rPr>
          <w:rFonts w:eastAsia="Times New Roman" w:cs="Times New Roman"/>
          <w:sz w:val="24"/>
          <w:szCs w:val="24"/>
        </w:rPr>
        <w:t xml:space="preserve"> plans. Students should be able to determine when additional insurance may be needed and why.</w:t>
      </w:r>
    </w:p>
    <w:p w14:paraId="0ADD527D" w14:textId="2036FA22" w:rsidR="00116427" w:rsidRPr="00EE34D5" w:rsidRDefault="00EE34D5" w:rsidP="00EE34D5">
      <w:pPr>
        <w:pStyle w:val="ListParagraph"/>
        <w:numPr>
          <w:ilvl w:val="0"/>
          <w:numId w:val="161"/>
        </w:numPr>
        <w:textAlignment w:val="baseline"/>
        <w:rPr>
          <w:rFonts w:eastAsia="Times New Roman" w:cs="Times New Roman"/>
          <w:sz w:val="24"/>
          <w:szCs w:val="24"/>
        </w:rPr>
      </w:pPr>
      <w:r w:rsidRPr="00B2496C">
        <w:rPr>
          <w:rFonts w:eastAsia="Times New Roman" w:cs="Times New Roman"/>
          <w:sz w:val="24"/>
          <w:szCs w:val="24"/>
        </w:rPr>
        <w:t xml:space="preserve">When using spreadsheet technology for analysis, multiple problems can develop as students create and enter formulas for calculations. Note that many programs require a * symbol to denote multiplication. Placing two variables (or cells) side by side may </w:t>
      </w:r>
      <w:r w:rsidRPr="00B2496C">
        <w:rPr>
          <w:rFonts w:eastAsia="Times New Roman" w:cs="Times New Roman"/>
          <w:sz w:val="24"/>
          <w:szCs w:val="24"/>
        </w:rPr>
        <w:lastRenderedPageBreak/>
        <w:t xml:space="preserve">generate a REF error. </w:t>
      </w:r>
      <w:r w:rsidR="00116427" w:rsidRPr="00EE34D5">
        <w:rPr>
          <w:rFonts w:eastAsia="Calibri" w:cs="Times New Roman"/>
          <w:sz w:val="24"/>
          <w:szCs w:val="24"/>
        </w:rPr>
        <w:br/>
      </w:r>
    </w:p>
    <w:p w14:paraId="67B22E18" w14:textId="77777777" w:rsidR="00116427" w:rsidRPr="00446198" w:rsidRDefault="00116427" w:rsidP="00116427">
      <w:pPr>
        <w:pStyle w:val="FinancialFLHeading"/>
      </w:pPr>
      <w:r w:rsidRPr="00446198">
        <w:t>Common Misconceptions or Errors</w:t>
      </w:r>
    </w:p>
    <w:p w14:paraId="22FE600C" w14:textId="77777777" w:rsidR="007B59A7" w:rsidRPr="00D3539B" w:rsidRDefault="007B59A7" w:rsidP="007B59A7">
      <w:pPr>
        <w:widowControl w:val="0"/>
        <w:numPr>
          <w:ilvl w:val="1"/>
          <w:numId w:val="43"/>
        </w:numPr>
        <w:spacing w:after="0" w:line="240" w:lineRule="auto"/>
        <w:textAlignment w:val="baseline"/>
        <w:rPr>
          <w:rFonts w:eastAsia="Times New Roman" w:cs="Times New Roman"/>
          <w:sz w:val="24"/>
          <w:szCs w:val="24"/>
        </w:rPr>
      </w:pPr>
      <w:r w:rsidRPr="00D3539B">
        <w:rPr>
          <w:rFonts w:eastAsia="Times New Roman" w:cs="Times New Roman"/>
          <w:sz w:val="24"/>
          <w:szCs w:val="24"/>
        </w:rPr>
        <w:t xml:space="preserve">When comparing different insurances premiums, look for students who may select one as more financially beneficial without considering the deductible.  </w:t>
      </w:r>
    </w:p>
    <w:p w14:paraId="13B769CE" w14:textId="77777777" w:rsidR="007B59A7" w:rsidRPr="00D3539B" w:rsidRDefault="007B59A7" w:rsidP="007B59A7">
      <w:pPr>
        <w:widowControl w:val="0"/>
        <w:numPr>
          <w:ilvl w:val="1"/>
          <w:numId w:val="43"/>
        </w:numPr>
        <w:spacing w:after="0" w:line="240" w:lineRule="auto"/>
        <w:textAlignment w:val="baseline"/>
        <w:rPr>
          <w:rFonts w:eastAsia="Times New Roman" w:cs="Times New Roman"/>
          <w:sz w:val="24"/>
          <w:szCs w:val="24"/>
        </w:rPr>
      </w:pPr>
      <w:r w:rsidRPr="00D3539B">
        <w:rPr>
          <w:rFonts w:eastAsia="Times New Roman" w:cs="Times New Roman"/>
          <w:sz w:val="24"/>
          <w:szCs w:val="24"/>
        </w:rPr>
        <w:t xml:space="preserve">When deciding which car insurance premiums, look for students who may select a premium that will not cover what they need based on different scenarios. </w:t>
      </w:r>
    </w:p>
    <w:p w14:paraId="7E62B536" w14:textId="77777777" w:rsidR="007B59A7" w:rsidRPr="00D3539B" w:rsidRDefault="007B59A7" w:rsidP="007B59A7">
      <w:pPr>
        <w:widowControl w:val="0"/>
        <w:numPr>
          <w:ilvl w:val="1"/>
          <w:numId w:val="43"/>
        </w:numPr>
        <w:spacing w:after="0" w:line="240" w:lineRule="auto"/>
        <w:textAlignment w:val="baseline"/>
        <w:rPr>
          <w:rFonts w:eastAsia="Times New Roman" w:cs="Times New Roman"/>
          <w:sz w:val="24"/>
          <w:szCs w:val="24"/>
        </w:rPr>
      </w:pPr>
      <w:r w:rsidRPr="00D3539B">
        <w:rPr>
          <w:rFonts w:eastAsia="Times New Roman" w:cs="Times New Roman"/>
          <w:sz w:val="24"/>
          <w:szCs w:val="24"/>
        </w:rPr>
        <w:t xml:space="preserve">When analyzing premiums and coverages, look for students who do not consider all the coverages and may select a cheaper option. Help students understand the importance of truly getting the coverage needed for life circumstances. </w:t>
      </w:r>
    </w:p>
    <w:p w14:paraId="2BCECD5B" w14:textId="77777777" w:rsidR="007B59A7" w:rsidRDefault="007B59A7" w:rsidP="007B59A7">
      <w:pPr>
        <w:widowControl w:val="0"/>
        <w:numPr>
          <w:ilvl w:val="1"/>
          <w:numId w:val="43"/>
        </w:numPr>
        <w:spacing w:after="0" w:line="240" w:lineRule="auto"/>
        <w:textAlignment w:val="baseline"/>
        <w:rPr>
          <w:rFonts w:eastAsia="Times New Roman" w:cs="Times New Roman"/>
          <w:sz w:val="24"/>
          <w:szCs w:val="24"/>
        </w:rPr>
      </w:pPr>
      <w:r w:rsidRPr="00D3539B">
        <w:rPr>
          <w:rFonts w:eastAsia="Times New Roman" w:cs="Times New Roman"/>
          <w:sz w:val="24"/>
          <w:szCs w:val="24"/>
        </w:rPr>
        <w:t xml:space="preserve">Previously students have used spreadsheets and other technology to help calculate math problems, </w:t>
      </w:r>
      <w:proofErr w:type="gramStart"/>
      <w:r w:rsidRPr="00D3539B">
        <w:rPr>
          <w:rFonts w:eastAsia="Times New Roman" w:cs="Times New Roman"/>
          <w:sz w:val="24"/>
          <w:szCs w:val="24"/>
        </w:rPr>
        <w:t>look</w:t>
      </w:r>
      <w:proofErr w:type="gramEnd"/>
      <w:r w:rsidRPr="00D3539B">
        <w:rPr>
          <w:rFonts w:eastAsia="Times New Roman" w:cs="Times New Roman"/>
          <w:sz w:val="24"/>
          <w:szCs w:val="24"/>
        </w:rPr>
        <w:t xml:space="preserve"> for students who may input the information incorrectly into the spreadsheet and/or technology.</w:t>
      </w:r>
    </w:p>
    <w:p w14:paraId="454592D6" w14:textId="77777777" w:rsidR="00116427" w:rsidRPr="00446198" w:rsidRDefault="00116427" w:rsidP="00116427">
      <w:pPr>
        <w:spacing w:after="0" w:line="240" w:lineRule="auto"/>
        <w:rPr>
          <w:rFonts w:eastAsia="Times New Roman" w:cs="Times New Roman"/>
          <w:sz w:val="24"/>
          <w:szCs w:val="24"/>
        </w:rPr>
      </w:pPr>
    </w:p>
    <w:p w14:paraId="191EEFE4" w14:textId="77777777" w:rsidR="00116427" w:rsidRPr="00446198" w:rsidRDefault="00116427" w:rsidP="00116427">
      <w:pPr>
        <w:pStyle w:val="FinancialFLHeading"/>
      </w:pPr>
      <w:r w:rsidRPr="00446198">
        <w:t>Instructional Tasks </w:t>
      </w:r>
    </w:p>
    <w:p w14:paraId="589CC3BC" w14:textId="77777777" w:rsidR="00802A47" w:rsidRDefault="00802A47" w:rsidP="00802A47">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(MTR.7.1)</w:t>
      </w:r>
    </w:p>
    <w:p w14:paraId="110DDF76" w14:textId="77777777" w:rsidR="00802A47" w:rsidRDefault="00802A47" w:rsidP="00802A47">
      <w:pPr>
        <w:spacing w:after="0" w:line="240" w:lineRule="auto"/>
        <w:ind w:left="360"/>
        <w:rPr>
          <w:rFonts w:eastAsia="Calibri" w:cs="Times New Roman"/>
          <w:sz w:val="24"/>
          <w:szCs w:val="24"/>
        </w:rPr>
      </w:pPr>
      <w:r w:rsidRPr="53E1DE1A">
        <w:rPr>
          <w:rFonts w:eastAsia="Calibri" w:cs="Times New Roman"/>
          <w:sz w:val="24"/>
          <w:szCs w:val="24"/>
        </w:rPr>
        <w:t>Joey is trying to decide which car insurance policy is the best option. He receives three quotes from</w:t>
      </w:r>
      <w:r>
        <w:rPr>
          <w:rFonts w:eastAsia="Calibri" w:cs="Times New Roman"/>
          <w:sz w:val="24"/>
          <w:szCs w:val="24"/>
        </w:rPr>
        <w:t xml:space="preserve"> different insurance companies </w:t>
      </w:r>
      <w:r w:rsidRPr="53E1DE1A">
        <w:rPr>
          <w:rFonts w:eastAsia="Calibri" w:cs="Times New Roman"/>
          <w:sz w:val="24"/>
          <w:szCs w:val="24"/>
        </w:rPr>
        <w:t>(6-month premium)</w:t>
      </w:r>
      <w:r>
        <w:rPr>
          <w:rFonts w:eastAsia="Calibri" w:cs="Times New Roman"/>
          <w:sz w:val="24"/>
          <w:szCs w:val="24"/>
        </w:rPr>
        <w:t>.</w:t>
      </w:r>
    </w:p>
    <w:tbl>
      <w:tblPr>
        <w:tblStyle w:val="TableGrid"/>
        <w:tblW w:w="0" w:type="auto"/>
        <w:jc w:val="center"/>
        <w:tblCellMar>
          <w:left w:w="72" w:type="dxa"/>
          <w:right w:w="72" w:type="dxa"/>
        </w:tblCellMar>
        <w:tblLook w:val="06A0" w:firstRow="1" w:lastRow="0" w:firstColumn="1" w:lastColumn="0" w:noHBand="1" w:noVBand="1"/>
      </w:tblPr>
      <w:tblGrid>
        <w:gridCol w:w="1795"/>
        <w:gridCol w:w="1786"/>
        <w:gridCol w:w="1787"/>
        <w:gridCol w:w="1787"/>
        <w:gridCol w:w="1787"/>
      </w:tblGrid>
      <w:tr w:rsidR="00802A47" w:rsidRPr="00D3539B" w14:paraId="4EF0DE52" w14:textId="77777777" w:rsidTr="0088141E">
        <w:trPr>
          <w:jc w:val="center"/>
        </w:trPr>
        <w:tc>
          <w:tcPr>
            <w:tcW w:w="1795" w:type="dxa"/>
            <w:vAlign w:val="center"/>
          </w:tcPr>
          <w:p w14:paraId="5C427560" w14:textId="77777777" w:rsidR="00802A47" w:rsidRPr="00D3539B" w:rsidRDefault="00802A47" w:rsidP="0088141E">
            <w:pPr>
              <w:jc w:val="center"/>
              <w:rPr>
                <w:rFonts w:eastAsia="Calibri" w:cs="Times New Roman"/>
                <w:b/>
                <w:szCs w:val="24"/>
              </w:rPr>
            </w:pPr>
            <w:r w:rsidRPr="00D3539B">
              <w:rPr>
                <w:rFonts w:eastAsia="Calibri" w:cs="Times New Roman"/>
                <w:b/>
                <w:szCs w:val="24"/>
              </w:rPr>
              <w:t>Coverage</w:t>
            </w:r>
          </w:p>
        </w:tc>
        <w:tc>
          <w:tcPr>
            <w:tcW w:w="1786" w:type="dxa"/>
            <w:vAlign w:val="center"/>
          </w:tcPr>
          <w:p w14:paraId="7C9DD6F6" w14:textId="77777777" w:rsidR="00802A47" w:rsidRPr="00D3539B" w:rsidRDefault="00802A47" w:rsidP="0088141E">
            <w:pPr>
              <w:jc w:val="center"/>
              <w:rPr>
                <w:rFonts w:eastAsia="Calibri" w:cs="Times New Roman"/>
                <w:b/>
                <w:szCs w:val="24"/>
              </w:rPr>
            </w:pPr>
            <w:r w:rsidRPr="00D3539B">
              <w:rPr>
                <w:rFonts w:eastAsia="Calibri" w:cs="Times New Roman"/>
                <w:b/>
                <w:szCs w:val="24"/>
              </w:rPr>
              <w:t>Limits of Protection</w:t>
            </w:r>
          </w:p>
        </w:tc>
        <w:tc>
          <w:tcPr>
            <w:tcW w:w="1787" w:type="dxa"/>
            <w:vAlign w:val="center"/>
          </w:tcPr>
          <w:p w14:paraId="4E4C9B92" w14:textId="77777777" w:rsidR="00802A47" w:rsidRPr="00D3539B" w:rsidRDefault="00802A47" w:rsidP="0088141E">
            <w:pPr>
              <w:jc w:val="center"/>
              <w:rPr>
                <w:rFonts w:eastAsia="Calibri" w:cs="Times New Roman"/>
                <w:b/>
                <w:szCs w:val="24"/>
              </w:rPr>
            </w:pPr>
            <w:r w:rsidRPr="00D3539B">
              <w:rPr>
                <w:rFonts w:eastAsia="Calibri" w:cs="Times New Roman"/>
                <w:b/>
                <w:szCs w:val="24"/>
              </w:rPr>
              <w:t>Premium</w:t>
            </w:r>
          </w:p>
          <w:p w14:paraId="6BF901C9" w14:textId="77777777" w:rsidR="00802A47" w:rsidRPr="00D3539B" w:rsidRDefault="00802A47" w:rsidP="0088141E">
            <w:pPr>
              <w:jc w:val="center"/>
              <w:rPr>
                <w:rFonts w:eastAsia="Calibri" w:cs="Times New Roman"/>
                <w:b/>
                <w:szCs w:val="24"/>
              </w:rPr>
            </w:pPr>
            <w:r w:rsidRPr="00D3539B">
              <w:rPr>
                <w:rFonts w:eastAsia="Calibri" w:cs="Times New Roman"/>
                <w:b/>
                <w:szCs w:val="24"/>
              </w:rPr>
              <w:t>Insurance 1</w:t>
            </w:r>
          </w:p>
        </w:tc>
        <w:tc>
          <w:tcPr>
            <w:tcW w:w="1787" w:type="dxa"/>
            <w:vAlign w:val="center"/>
          </w:tcPr>
          <w:p w14:paraId="4AC65C61" w14:textId="77777777" w:rsidR="00802A47" w:rsidRPr="00D3539B" w:rsidRDefault="00802A47" w:rsidP="0088141E">
            <w:pPr>
              <w:jc w:val="center"/>
              <w:rPr>
                <w:rFonts w:eastAsia="Calibri" w:cs="Times New Roman"/>
                <w:b/>
                <w:szCs w:val="24"/>
              </w:rPr>
            </w:pPr>
            <w:r w:rsidRPr="00D3539B">
              <w:rPr>
                <w:rFonts w:eastAsia="Calibri" w:cs="Times New Roman"/>
                <w:b/>
                <w:szCs w:val="24"/>
              </w:rPr>
              <w:t>Premium</w:t>
            </w:r>
          </w:p>
          <w:p w14:paraId="36D2BF7E" w14:textId="77777777" w:rsidR="00802A47" w:rsidRPr="00D3539B" w:rsidRDefault="00802A47" w:rsidP="0088141E">
            <w:pPr>
              <w:jc w:val="center"/>
              <w:rPr>
                <w:rFonts w:eastAsia="Calibri" w:cs="Times New Roman"/>
                <w:b/>
                <w:szCs w:val="24"/>
              </w:rPr>
            </w:pPr>
            <w:r w:rsidRPr="00D3539B">
              <w:rPr>
                <w:rFonts w:eastAsia="Calibri" w:cs="Times New Roman"/>
                <w:b/>
                <w:szCs w:val="24"/>
              </w:rPr>
              <w:t>Insurance 2</w:t>
            </w:r>
          </w:p>
        </w:tc>
        <w:tc>
          <w:tcPr>
            <w:tcW w:w="1787" w:type="dxa"/>
            <w:vAlign w:val="center"/>
          </w:tcPr>
          <w:p w14:paraId="4E091ED6" w14:textId="77777777" w:rsidR="00802A47" w:rsidRPr="00D3539B" w:rsidRDefault="00802A47" w:rsidP="0088141E">
            <w:pPr>
              <w:jc w:val="center"/>
              <w:rPr>
                <w:rFonts w:eastAsia="Calibri" w:cs="Times New Roman"/>
                <w:b/>
              </w:rPr>
            </w:pPr>
            <w:r w:rsidRPr="48D96819">
              <w:rPr>
                <w:rFonts w:eastAsia="Calibri" w:cs="Times New Roman"/>
                <w:b/>
                <w:bCs/>
              </w:rPr>
              <w:t>Premium Insurance</w:t>
            </w:r>
            <w:r w:rsidRPr="48D96819">
              <w:rPr>
                <w:rFonts w:eastAsia="Calibri" w:cs="Times New Roman"/>
                <w:b/>
              </w:rPr>
              <w:t xml:space="preserve"> 3</w:t>
            </w:r>
          </w:p>
        </w:tc>
      </w:tr>
      <w:tr w:rsidR="00802A47" w:rsidRPr="00D3539B" w14:paraId="65D409EC" w14:textId="77777777" w:rsidTr="0088141E">
        <w:trPr>
          <w:jc w:val="center"/>
        </w:trPr>
        <w:tc>
          <w:tcPr>
            <w:tcW w:w="1795" w:type="dxa"/>
            <w:vAlign w:val="center"/>
          </w:tcPr>
          <w:p w14:paraId="098DBCD2" w14:textId="77777777" w:rsidR="00802A47" w:rsidRPr="00D3539B" w:rsidRDefault="00802A47" w:rsidP="0088141E">
            <w:pPr>
              <w:rPr>
                <w:rFonts w:eastAsia="Calibri" w:cs="Times New Roman"/>
                <w:b/>
                <w:szCs w:val="24"/>
              </w:rPr>
            </w:pPr>
            <w:r w:rsidRPr="00D3539B">
              <w:rPr>
                <w:rFonts w:eastAsia="Calibri" w:cs="Times New Roman"/>
                <w:b/>
                <w:szCs w:val="24"/>
              </w:rPr>
              <w:t>Bodily Injury Liability</w:t>
            </w:r>
          </w:p>
        </w:tc>
        <w:tc>
          <w:tcPr>
            <w:tcW w:w="1786" w:type="dxa"/>
            <w:vAlign w:val="center"/>
          </w:tcPr>
          <w:p w14:paraId="1D916D47" w14:textId="77777777" w:rsidR="00802A47" w:rsidRPr="00D3539B" w:rsidRDefault="00802A47" w:rsidP="0088141E">
            <w:pPr>
              <w:jc w:val="center"/>
              <w:rPr>
                <w:rFonts w:eastAsia="Calibri" w:cs="Times New Roman"/>
                <w:szCs w:val="24"/>
              </w:rPr>
            </w:pPr>
            <w:r w:rsidRPr="00D3539B">
              <w:rPr>
                <w:rFonts w:eastAsia="Calibri" w:cs="Times New Roman"/>
                <w:szCs w:val="24"/>
              </w:rPr>
              <w:t>100,000-300,000</w:t>
            </w:r>
          </w:p>
        </w:tc>
        <w:tc>
          <w:tcPr>
            <w:tcW w:w="1787" w:type="dxa"/>
            <w:vAlign w:val="center"/>
          </w:tcPr>
          <w:p w14:paraId="6F19FDFA" w14:textId="77777777" w:rsidR="00802A47" w:rsidRPr="00D3539B" w:rsidRDefault="00802A47" w:rsidP="0088141E">
            <w:pPr>
              <w:jc w:val="center"/>
              <w:rPr>
                <w:rFonts w:eastAsia="Calibri" w:cs="Times New Roman"/>
                <w:szCs w:val="24"/>
              </w:rPr>
            </w:pPr>
            <w:r w:rsidRPr="00D3539B">
              <w:rPr>
                <w:rFonts w:eastAsia="Calibri" w:cs="Times New Roman"/>
                <w:szCs w:val="24"/>
              </w:rPr>
              <w:t>86</w:t>
            </w:r>
          </w:p>
        </w:tc>
        <w:tc>
          <w:tcPr>
            <w:tcW w:w="1787" w:type="dxa"/>
            <w:vAlign w:val="center"/>
          </w:tcPr>
          <w:p w14:paraId="53316112" w14:textId="77777777" w:rsidR="00802A47" w:rsidRPr="00D3539B" w:rsidRDefault="00802A47" w:rsidP="0088141E">
            <w:pPr>
              <w:jc w:val="center"/>
              <w:rPr>
                <w:rFonts w:eastAsia="Calibri" w:cs="Times New Roman"/>
                <w:szCs w:val="24"/>
              </w:rPr>
            </w:pPr>
            <w:r w:rsidRPr="00D3539B">
              <w:rPr>
                <w:rFonts w:eastAsia="Calibri" w:cs="Times New Roman"/>
                <w:szCs w:val="24"/>
              </w:rPr>
              <w:t>151.13</w:t>
            </w:r>
          </w:p>
        </w:tc>
        <w:tc>
          <w:tcPr>
            <w:tcW w:w="1787" w:type="dxa"/>
            <w:vAlign w:val="center"/>
          </w:tcPr>
          <w:p w14:paraId="2865D61E" w14:textId="77777777" w:rsidR="00802A47" w:rsidRPr="00D3539B" w:rsidRDefault="00802A47" w:rsidP="0088141E">
            <w:pPr>
              <w:jc w:val="center"/>
              <w:rPr>
                <w:rFonts w:eastAsia="Calibri" w:cs="Times New Roman"/>
                <w:szCs w:val="24"/>
              </w:rPr>
            </w:pPr>
            <w:r w:rsidRPr="00D3539B">
              <w:rPr>
                <w:rFonts w:eastAsia="Calibri" w:cs="Times New Roman"/>
                <w:szCs w:val="24"/>
              </w:rPr>
              <w:t>75</w:t>
            </w:r>
          </w:p>
        </w:tc>
      </w:tr>
      <w:tr w:rsidR="00802A47" w:rsidRPr="00D3539B" w14:paraId="2557764B" w14:textId="77777777" w:rsidTr="0088141E">
        <w:trPr>
          <w:jc w:val="center"/>
        </w:trPr>
        <w:tc>
          <w:tcPr>
            <w:tcW w:w="1795" w:type="dxa"/>
            <w:vAlign w:val="center"/>
          </w:tcPr>
          <w:p w14:paraId="128D9873" w14:textId="77777777" w:rsidR="00802A47" w:rsidRPr="00D3539B" w:rsidRDefault="00802A47" w:rsidP="0088141E">
            <w:pPr>
              <w:rPr>
                <w:rFonts w:eastAsia="Calibri" w:cs="Times New Roman"/>
                <w:b/>
                <w:szCs w:val="24"/>
              </w:rPr>
            </w:pPr>
            <w:r w:rsidRPr="00D3539B">
              <w:rPr>
                <w:rFonts w:eastAsia="Calibri" w:cs="Times New Roman"/>
                <w:b/>
                <w:szCs w:val="24"/>
              </w:rPr>
              <w:t>Property Damage Liability</w:t>
            </w:r>
          </w:p>
        </w:tc>
        <w:tc>
          <w:tcPr>
            <w:tcW w:w="1786" w:type="dxa"/>
            <w:vAlign w:val="center"/>
          </w:tcPr>
          <w:p w14:paraId="5D1E34F7" w14:textId="77777777" w:rsidR="00802A47" w:rsidRPr="00D3539B" w:rsidRDefault="00802A47" w:rsidP="0088141E">
            <w:pPr>
              <w:jc w:val="center"/>
              <w:rPr>
                <w:rFonts w:eastAsia="Calibri" w:cs="Times New Roman"/>
                <w:szCs w:val="24"/>
              </w:rPr>
            </w:pPr>
            <w:r w:rsidRPr="00D3539B">
              <w:rPr>
                <w:rFonts w:eastAsia="Calibri" w:cs="Times New Roman"/>
                <w:szCs w:val="24"/>
              </w:rPr>
              <w:t>100,000</w:t>
            </w:r>
          </w:p>
        </w:tc>
        <w:tc>
          <w:tcPr>
            <w:tcW w:w="1787" w:type="dxa"/>
            <w:vAlign w:val="center"/>
          </w:tcPr>
          <w:p w14:paraId="6AE2C29E" w14:textId="77777777" w:rsidR="00802A47" w:rsidRPr="00D3539B" w:rsidRDefault="00802A47" w:rsidP="0088141E">
            <w:pPr>
              <w:jc w:val="center"/>
              <w:rPr>
                <w:rFonts w:eastAsia="Calibri" w:cs="Times New Roman"/>
                <w:szCs w:val="24"/>
              </w:rPr>
            </w:pPr>
            <w:r w:rsidRPr="00D3539B">
              <w:rPr>
                <w:rFonts w:eastAsia="Calibri" w:cs="Times New Roman"/>
                <w:szCs w:val="24"/>
              </w:rPr>
              <w:t>84</w:t>
            </w:r>
          </w:p>
        </w:tc>
        <w:tc>
          <w:tcPr>
            <w:tcW w:w="1787" w:type="dxa"/>
            <w:vAlign w:val="center"/>
          </w:tcPr>
          <w:p w14:paraId="18510DE7" w14:textId="77777777" w:rsidR="00802A47" w:rsidRPr="00D3539B" w:rsidRDefault="00802A47" w:rsidP="0088141E">
            <w:pPr>
              <w:jc w:val="center"/>
              <w:rPr>
                <w:rFonts w:eastAsia="Calibri" w:cs="Times New Roman"/>
                <w:szCs w:val="24"/>
              </w:rPr>
            </w:pPr>
            <w:r w:rsidRPr="00D3539B">
              <w:rPr>
                <w:rFonts w:eastAsia="Calibri" w:cs="Times New Roman"/>
                <w:szCs w:val="24"/>
              </w:rPr>
              <w:t>included</w:t>
            </w:r>
          </w:p>
        </w:tc>
        <w:tc>
          <w:tcPr>
            <w:tcW w:w="1787" w:type="dxa"/>
            <w:vAlign w:val="center"/>
          </w:tcPr>
          <w:p w14:paraId="788F1CF9" w14:textId="77777777" w:rsidR="00802A47" w:rsidRPr="00D3539B" w:rsidRDefault="00802A47" w:rsidP="0088141E">
            <w:pPr>
              <w:jc w:val="center"/>
              <w:rPr>
                <w:rFonts w:eastAsia="Calibri" w:cs="Times New Roman"/>
                <w:szCs w:val="24"/>
              </w:rPr>
            </w:pPr>
            <w:r w:rsidRPr="00D3539B">
              <w:rPr>
                <w:rFonts w:eastAsia="Calibri" w:cs="Times New Roman"/>
                <w:szCs w:val="24"/>
              </w:rPr>
              <w:t>60.50</w:t>
            </w:r>
          </w:p>
        </w:tc>
      </w:tr>
      <w:tr w:rsidR="00802A47" w:rsidRPr="00D3539B" w14:paraId="77A3A752" w14:textId="77777777" w:rsidTr="0088141E">
        <w:trPr>
          <w:trHeight w:val="360"/>
          <w:jc w:val="center"/>
        </w:trPr>
        <w:tc>
          <w:tcPr>
            <w:tcW w:w="1795" w:type="dxa"/>
            <w:vAlign w:val="center"/>
          </w:tcPr>
          <w:p w14:paraId="2761DC36" w14:textId="77777777" w:rsidR="00802A47" w:rsidRPr="00D3539B" w:rsidRDefault="00802A47" w:rsidP="0088141E">
            <w:pPr>
              <w:rPr>
                <w:rFonts w:eastAsia="Calibri" w:cs="Times New Roman"/>
                <w:b/>
                <w:szCs w:val="24"/>
              </w:rPr>
            </w:pPr>
            <w:r w:rsidRPr="00D3539B">
              <w:rPr>
                <w:rFonts w:eastAsia="Calibri" w:cs="Times New Roman"/>
                <w:b/>
                <w:szCs w:val="24"/>
              </w:rPr>
              <w:t>Medical Payments</w:t>
            </w:r>
          </w:p>
        </w:tc>
        <w:tc>
          <w:tcPr>
            <w:tcW w:w="1786" w:type="dxa"/>
            <w:vAlign w:val="center"/>
          </w:tcPr>
          <w:p w14:paraId="7049C999" w14:textId="77777777" w:rsidR="00802A47" w:rsidRPr="00D3539B" w:rsidRDefault="00802A47" w:rsidP="0088141E">
            <w:pPr>
              <w:jc w:val="center"/>
              <w:rPr>
                <w:rFonts w:eastAsia="Calibri" w:cs="Times New Roman"/>
                <w:szCs w:val="24"/>
              </w:rPr>
            </w:pPr>
            <w:r w:rsidRPr="00D3539B">
              <w:rPr>
                <w:rFonts w:eastAsia="Calibri" w:cs="Times New Roman"/>
                <w:szCs w:val="24"/>
              </w:rPr>
              <w:t>5,000</w:t>
            </w:r>
          </w:p>
        </w:tc>
        <w:tc>
          <w:tcPr>
            <w:tcW w:w="1787" w:type="dxa"/>
            <w:vAlign w:val="center"/>
          </w:tcPr>
          <w:p w14:paraId="59C7E572" w14:textId="77777777" w:rsidR="00802A47" w:rsidRPr="00D3539B" w:rsidRDefault="00802A47" w:rsidP="0088141E">
            <w:pPr>
              <w:jc w:val="center"/>
              <w:rPr>
                <w:rFonts w:eastAsia="Calibri" w:cs="Times New Roman"/>
                <w:szCs w:val="24"/>
              </w:rPr>
            </w:pPr>
            <w:r w:rsidRPr="00D3539B">
              <w:rPr>
                <w:rFonts w:eastAsia="Calibri" w:cs="Times New Roman"/>
                <w:szCs w:val="24"/>
              </w:rPr>
              <w:t>22</w:t>
            </w:r>
          </w:p>
        </w:tc>
        <w:tc>
          <w:tcPr>
            <w:tcW w:w="1787" w:type="dxa"/>
            <w:vAlign w:val="center"/>
          </w:tcPr>
          <w:p w14:paraId="64BA31C9" w14:textId="77777777" w:rsidR="00802A47" w:rsidRPr="00D3539B" w:rsidRDefault="00802A47" w:rsidP="0088141E">
            <w:pPr>
              <w:jc w:val="center"/>
              <w:rPr>
                <w:rFonts w:eastAsia="Calibri" w:cs="Times New Roman"/>
                <w:szCs w:val="24"/>
              </w:rPr>
            </w:pPr>
            <w:r w:rsidRPr="00D3539B">
              <w:rPr>
                <w:rFonts w:eastAsia="Calibri" w:cs="Times New Roman"/>
                <w:szCs w:val="24"/>
              </w:rPr>
              <w:t>14.73</w:t>
            </w:r>
          </w:p>
        </w:tc>
        <w:tc>
          <w:tcPr>
            <w:tcW w:w="1787" w:type="dxa"/>
            <w:vAlign w:val="center"/>
          </w:tcPr>
          <w:p w14:paraId="5614D106" w14:textId="77777777" w:rsidR="00802A47" w:rsidRPr="00D3539B" w:rsidRDefault="00802A47" w:rsidP="0088141E">
            <w:pPr>
              <w:jc w:val="center"/>
              <w:rPr>
                <w:rFonts w:eastAsia="Calibri" w:cs="Times New Roman"/>
                <w:szCs w:val="24"/>
              </w:rPr>
            </w:pPr>
            <w:r w:rsidRPr="00D3539B">
              <w:rPr>
                <w:rFonts w:eastAsia="Calibri" w:cs="Times New Roman"/>
                <w:szCs w:val="24"/>
              </w:rPr>
              <w:t>8.50</w:t>
            </w:r>
          </w:p>
        </w:tc>
      </w:tr>
      <w:tr w:rsidR="00802A47" w:rsidRPr="00D3539B" w14:paraId="089A6DD6" w14:textId="77777777" w:rsidTr="0088141E">
        <w:trPr>
          <w:jc w:val="center"/>
        </w:trPr>
        <w:tc>
          <w:tcPr>
            <w:tcW w:w="1795" w:type="dxa"/>
            <w:vAlign w:val="center"/>
          </w:tcPr>
          <w:p w14:paraId="5C56F451" w14:textId="77777777" w:rsidR="00802A47" w:rsidRPr="00D3539B" w:rsidRDefault="00802A47" w:rsidP="0088141E">
            <w:pPr>
              <w:rPr>
                <w:rFonts w:eastAsia="Calibri" w:cs="Times New Roman"/>
                <w:b/>
                <w:szCs w:val="24"/>
              </w:rPr>
            </w:pPr>
            <w:r w:rsidRPr="00D3539B">
              <w:rPr>
                <w:rFonts w:eastAsia="Calibri" w:cs="Times New Roman"/>
                <w:b/>
                <w:szCs w:val="24"/>
              </w:rPr>
              <w:t>Comprehensive</w:t>
            </w:r>
          </w:p>
        </w:tc>
        <w:tc>
          <w:tcPr>
            <w:tcW w:w="1786" w:type="dxa"/>
            <w:vAlign w:val="center"/>
          </w:tcPr>
          <w:p w14:paraId="0EE7A743" w14:textId="77777777" w:rsidR="00802A47" w:rsidRPr="00D3539B" w:rsidRDefault="00802A47" w:rsidP="0088141E">
            <w:pPr>
              <w:jc w:val="center"/>
              <w:rPr>
                <w:rFonts w:eastAsia="Calibri" w:cs="Times New Roman"/>
                <w:szCs w:val="24"/>
              </w:rPr>
            </w:pPr>
            <w:r>
              <w:rPr>
                <w:rFonts w:eastAsia="Calibri" w:cs="Times New Roman"/>
                <w:szCs w:val="24"/>
              </w:rPr>
              <w:t>Full amount of the claim up to the value of the car.</w:t>
            </w:r>
          </w:p>
        </w:tc>
        <w:tc>
          <w:tcPr>
            <w:tcW w:w="1787" w:type="dxa"/>
            <w:vAlign w:val="center"/>
          </w:tcPr>
          <w:p w14:paraId="68087507" w14:textId="77777777" w:rsidR="00802A47" w:rsidRDefault="00802A47" w:rsidP="0088141E">
            <w:pPr>
              <w:jc w:val="center"/>
              <w:rPr>
                <w:rFonts w:eastAsia="Calibri" w:cs="Times New Roman"/>
                <w:szCs w:val="24"/>
              </w:rPr>
            </w:pPr>
            <w:r w:rsidRPr="00D3539B">
              <w:rPr>
                <w:rFonts w:eastAsia="Calibri" w:cs="Times New Roman"/>
                <w:szCs w:val="24"/>
              </w:rPr>
              <w:t>73</w:t>
            </w:r>
          </w:p>
          <w:p w14:paraId="277E7685" w14:textId="77777777" w:rsidR="00802A47" w:rsidRPr="00D3539B" w:rsidRDefault="00802A47" w:rsidP="0088141E">
            <w:pPr>
              <w:jc w:val="center"/>
              <w:rPr>
                <w:rFonts w:eastAsia="Calibri" w:cs="Times New Roman"/>
                <w:szCs w:val="24"/>
              </w:rPr>
            </w:pPr>
            <w:r w:rsidRPr="00D3539B">
              <w:rPr>
                <w:rFonts w:eastAsia="Calibri" w:cs="Times New Roman"/>
                <w:szCs w:val="24"/>
              </w:rPr>
              <w:t>(500 deductible)</w:t>
            </w:r>
          </w:p>
        </w:tc>
        <w:tc>
          <w:tcPr>
            <w:tcW w:w="1787" w:type="dxa"/>
            <w:vAlign w:val="center"/>
          </w:tcPr>
          <w:p w14:paraId="39959226" w14:textId="77777777" w:rsidR="00802A47" w:rsidRDefault="00802A47" w:rsidP="0088141E">
            <w:pPr>
              <w:jc w:val="center"/>
              <w:rPr>
                <w:rFonts w:eastAsia="Calibri" w:cs="Times New Roman"/>
                <w:szCs w:val="24"/>
              </w:rPr>
            </w:pPr>
            <w:r w:rsidRPr="00D3539B">
              <w:rPr>
                <w:rFonts w:eastAsia="Calibri" w:cs="Times New Roman"/>
                <w:szCs w:val="24"/>
              </w:rPr>
              <w:t>15.45</w:t>
            </w:r>
          </w:p>
          <w:p w14:paraId="3A14A0BC" w14:textId="77777777" w:rsidR="00802A47" w:rsidRPr="00D3539B" w:rsidRDefault="00802A47" w:rsidP="0088141E">
            <w:pPr>
              <w:jc w:val="center"/>
              <w:rPr>
                <w:rFonts w:eastAsia="Calibri" w:cs="Times New Roman"/>
                <w:szCs w:val="24"/>
              </w:rPr>
            </w:pPr>
            <w:r w:rsidRPr="00D3539B">
              <w:rPr>
                <w:rFonts w:eastAsia="Calibri" w:cs="Times New Roman"/>
                <w:szCs w:val="24"/>
              </w:rPr>
              <w:t>(1</w:t>
            </w:r>
            <w:r>
              <w:rPr>
                <w:rFonts w:eastAsia="Calibri" w:cs="Times New Roman"/>
                <w:szCs w:val="24"/>
              </w:rPr>
              <w:t>,</w:t>
            </w:r>
            <w:r w:rsidRPr="00D3539B">
              <w:rPr>
                <w:rFonts w:eastAsia="Calibri" w:cs="Times New Roman"/>
                <w:szCs w:val="24"/>
              </w:rPr>
              <w:t>000 deductible)</w:t>
            </w:r>
          </w:p>
        </w:tc>
        <w:tc>
          <w:tcPr>
            <w:tcW w:w="1787" w:type="dxa"/>
            <w:vAlign w:val="center"/>
          </w:tcPr>
          <w:p w14:paraId="44671979" w14:textId="77777777" w:rsidR="00802A47" w:rsidRDefault="00802A47" w:rsidP="0088141E">
            <w:pPr>
              <w:jc w:val="center"/>
              <w:rPr>
                <w:rFonts w:eastAsia="Calibri" w:cs="Times New Roman"/>
                <w:szCs w:val="24"/>
              </w:rPr>
            </w:pPr>
            <w:r w:rsidRPr="00D3539B">
              <w:rPr>
                <w:rFonts w:eastAsia="Calibri" w:cs="Times New Roman"/>
                <w:szCs w:val="24"/>
              </w:rPr>
              <w:t>37.50</w:t>
            </w:r>
          </w:p>
          <w:p w14:paraId="4249143E" w14:textId="77777777" w:rsidR="00802A47" w:rsidRPr="00D3539B" w:rsidRDefault="00802A47" w:rsidP="0088141E">
            <w:pPr>
              <w:jc w:val="center"/>
              <w:rPr>
                <w:rFonts w:eastAsia="Calibri" w:cs="Times New Roman"/>
                <w:szCs w:val="24"/>
              </w:rPr>
            </w:pPr>
            <w:r w:rsidRPr="00D3539B">
              <w:rPr>
                <w:rFonts w:eastAsia="Calibri" w:cs="Times New Roman"/>
                <w:szCs w:val="24"/>
              </w:rPr>
              <w:t>(</w:t>
            </w:r>
            <w:r>
              <w:rPr>
                <w:rFonts w:eastAsia="Calibri" w:cs="Times New Roman"/>
                <w:szCs w:val="24"/>
              </w:rPr>
              <w:t>1</w:t>
            </w:r>
            <w:r w:rsidRPr="00D3539B">
              <w:rPr>
                <w:rFonts w:eastAsia="Calibri" w:cs="Times New Roman"/>
                <w:szCs w:val="24"/>
              </w:rPr>
              <w:t>500 deductible</w:t>
            </w:r>
            <w:r>
              <w:rPr>
                <w:rFonts w:eastAsia="Calibri" w:cs="Times New Roman"/>
                <w:szCs w:val="24"/>
              </w:rPr>
              <w:t>)</w:t>
            </w:r>
          </w:p>
        </w:tc>
      </w:tr>
      <w:tr w:rsidR="00802A47" w:rsidRPr="00D3539B" w14:paraId="3FE6D0CB" w14:textId="77777777" w:rsidTr="0088141E">
        <w:trPr>
          <w:trHeight w:val="575"/>
          <w:jc w:val="center"/>
        </w:trPr>
        <w:tc>
          <w:tcPr>
            <w:tcW w:w="1795" w:type="dxa"/>
            <w:vAlign w:val="center"/>
          </w:tcPr>
          <w:p w14:paraId="27746005" w14:textId="77777777" w:rsidR="00802A47" w:rsidRPr="00D3539B" w:rsidRDefault="00802A47" w:rsidP="0088141E">
            <w:pPr>
              <w:rPr>
                <w:rFonts w:eastAsia="Calibri" w:cs="Times New Roman"/>
                <w:b/>
                <w:szCs w:val="24"/>
              </w:rPr>
            </w:pPr>
            <w:r w:rsidRPr="00D3539B">
              <w:rPr>
                <w:rFonts w:eastAsia="Calibri" w:cs="Times New Roman"/>
                <w:b/>
                <w:szCs w:val="24"/>
              </w:rPr>
              <w:t>Collision</w:t>
            </w:r>
          </w:p>
        </w:tc>
        <w:tc>
          <w:tcPr>
            <w:tcW w:w="1786" w:type="dxa"/>
            <w:vAlign w:val="center"/>
          </w:tcPr>
          <w:p w14:paraId="369458EA" w14:textId="77777777" w:rsidR="00802A47" w:rsidRPr="00D3539B" w:rsidRDefault="00802A47" w:rsidP="0088141E">
            <w:pPr>
              <w:jc w:val="center"/>
              <w:rPr>
                <w:rFonts w:eastAsia="Calibri" w:cs="Times New Roman"/>
                <w:szCs w:val="24"/>
              </w:rPr>
            </w:pPr>
            <w:r>
              <w:rPr>
                <w:rFonts w:eastAsia="Calibri" w:cs="Times New Roman"/>
                <w:szCs w:val="24"/>
              </w:rPr>
              <w:t>Full amount of the claim up to the value of the car.</w:t>
            </w:r>
          </w:p>
        </w:tc>
        <w:tc>
          <w:tcPr>
            <w:tcW w:w="1787" w:type="dxa"/>
            <w:vAlign w:val="center"/>
          </w:tcPr>
          <w:p w14:paraId="7423CC37" w14:textId="77777777" w:rsidR="00802A47" w:rsidRDefault="00802A47" w:rsidP="0088141E">
            <w:pPr>
              <w:jc w:val="center"/>
              <w:rPr>
                <w:rFonts w:eastAsia="Calibri" w:cs="Times New Roman"/>
                <w:szCs w:val="24"/>
              </w:rPr>
            </w:pPr>
            <w:r w:rsidRPr="00D3539B">
              <w:rPr>
                <w:rFonts w:eastAsia="Calibri" w:cs="Times New Roman"/>
                <w:szCs w:val="24"/>
              </w:rPr>
              <w:t>235</w:t>
            </w:r>
          </w:p>
          <w:p w14:paraId="1C5E5790" w14:textId="77777777" w:rsidR="00802A47" w:rsidRPr="00D3539B" w:rsidRDefault="00802A47" w:rsidP="0088141E">
            <w:pPr>
              <w:jc w:val="center"/>
              <w:rPr>
                <w:rFonts w:eastAsia="Calibri" w:cs="Times New Roman"/>
                <w:szCs w:val="24"/>
              </w:rPr>
            </w:pPr>
            <w:r w:rsidRPr="00D3539B">
              <w:rPr>
                <w:rFonts w:eastAsia="Calibri" w:cs="Times New Roman"/>
                <w:szCs w:val="24"/>
              </w:rPr>
              <w:t>(500 deductible)</w:t>
            </w:r>
          </w:p>
        </w:tc>
        <w:tc>
          <w:tcPr>
            <w:tcW w:w="1787" w:type="dxa"/>
            <w:vAlign w:val="center"/>
          </w:tcPr>
          <w:p w14:paraId="6A51F345" w14:textId="77777777" w:rsidR="00802A47" w:rsidRDefault="00802A47" w:rsidP="0088141E">
            <w:pPr>
              <w:jc w:val="center"/>
              <w:rPr>
                <w:rFonts w:eastAsia="Calibri" w:cs="Times New Roman"/>
                <w:szCs w:val="24"/>
              </w:rPr>
            </w:pPr>
            <w:r w:rsidRPr="00D3539B">
              <w:rPr>
                <w:rFonts w:eastAsia="Calibri" w:cs="Times New Roman"/>
                <w:szCs w:val="24"/>
              </w:rPr>
              <w:t>85.55</w:t>
            </w:r>
          </w:p>
          <w:p w14:paraId="64EE949A" w14:textId="77777777" w:rsidR="00802A47" w:rsidRPr="00D3539B" w:rsidRDefault="00802A47" w:rsidP="0088141E">
            <w:pPr>
              <w:jc w:val="center"/>
              <w:rPr>
                <w:rFonts w:eastAsia="Calibri" w:cs="Times New Roman"/>
                <w:szCs w:val="24"/>
              </w:rPr>
            </w:pPr>
            <w:r w:rsidRPr="00D3539B">
              <w:rPr>
                <w:rFonts w:eastAsia="Calibri" w:cs="Times New Roman"/>
                <w:szCs w:val="24"/>
              </w:rPr>
              <w:t>(500 deductible)</w:t>
            </w:r>
          </w:p>
        </w:tc>
        <w:tc>
          <w:tcPr>
            <w:tcW w:w="1787" w:type="dxa"/>
            <w:vAlign w:val="center"/>
          </w:tcPr>
          <w:p w14:paraId="2FC7BF6C" w14:textId="77777777" w:rsidR="00802A47" w:rsidRDefault="00802A47" w:rsidP="0088141E">
            <w:pPr>
              <w:jc w:val="center"/>
              <w:rPr>
                <w:rFonts w:eastAsia="Calibri" w:cs="Times New Roman"/>
                <w:szCs w:val="24"/>
              </w:rPr>
            </w:pPr>
            <w:r w:rsidRPr="00D3539B">
              <w:rPr>
                <w:rFonts w:eastAsia="Calibri" w:cs="Times New Roman"/>
                <w:szCs w:val="24"/>
              </w:rPr>
              <w:t>167.50</w:t>
            </w:r>
          </w:p>
          <w:p w14:paraId="1D076628" w14:textId="77777777" w:rsidR="00802A47" w:rsidRPr="00D3539B" w:rsidRDefault="00802A47" w:rsidP="0088141E">
            <w:pPr>
              <w:jc w:val="center"/>
              <w:rPr>
                <w:rFonts w:eastAsia="Calibri" w:cs="Times New Roman"/>
                <w:szCs w:val="24"/>
              </w:rPr>
            </w:pPr>
            <w:r w:rsidRPr="00D3539B">
              <w:rPr>
                <w:rFonts w:eastAsia="Calibri" w:cs="Times New Roman"/>
                <w:szCs w:val="24"/>
              </w:rPr>
              <w:t>(</w:t>
            </w:r>
            <w:r>
              <w:rPr>
                <w:rFonts w:eastAsia="Calibri" w:cs="Times New Roman"/>
                <w:szCs w:val="24"/>
              </w:rPr>
              <w:t>1</w:t>
            </w:r>
            <w:r w:rsidRPr="00D3539B">
              <w:rPr>
                <w:rFonts w:eastAsia="Calibri" w:cs="Times New Roman"/>
                <w:szCs w:val="24"/>
              </w:rPr>
              <w:t>500 deductible)</w:t>
            </w:r>
          </w:p>
        </w:tc>
      </w:tr>
    </w:tbl>
    <w:p w14:paraId="14E4C16F" w14:textId="77777777" w:rsidR="00802A47" w:rsidRDefault="00802A47" w:rsidP="00802A47">
      <w:pPr>
        <w:spacing w:after="0" w:line="240" w:lineRule="auto"/>
        <w:ind w:left="360"/>
        <w:rPr>
          <w:rFonts w:eastAsia="Calibri" w:cs="Times New Roman"/>
          <w:sz w:val="24"/>
          <w:szCs w:val="24"/>
        </w:rPr>
      </w:pPr>
      <w:r w:rsidRPr="52925EBA">
        <w:rPr>
          <w:rFonts w:eastAsia="Calibri" w:cs="Times New Roman"/>
          <w:sz w:val="24"/>
          <w:szCs w:val="24"/>
        </w:rPr>
        <w:t>Using technology, determine which Insurance company would be the best option and explain why.</w:t>
      </w:r>
    </w:p>
    <w:p w14:paraId="26DD6FF4" w14:textId="77777777" w:rsidR="00802A47" w:rsidRPr="00EB6951" w:rsidRDefault="00802A47" w:rsidP="00802A47">
      <w:pPr>
        <w:spacing w:after="0" w:line="240" w:lineRule="auto"/>
        <w:ind w:left="375"/>
        <w:textAlignment w:val="baseline"/>
        <w:rPr>
          <w:rFonts w:eastAsiaTheme="minorEastAsia" w:cs="Times New Roman"/>
          <w:color w:val="000000" w:themeColor="text1"/>
          <w:sz w:val="24"/>
          <w:szCs w:val="24"/>
        </w:rPr>
      </w:pPr>
    </w:p>
    <w:p w14:paraId="181CB910" w14:textId="77777777" w:rsidR="00802A47" w:rsidRPr="00EB6951" w:rsidRDefault="00802A47" w:rsidP="00802A47">
      <w:pPr>
        <w:spacing w:after="0" w:line="240" w:lineRule="auto"/>
        <w:textAlignment w:val="baseline"/>
        <w:rPr>
          <w:rFonts w:eastAsiaTheme="minorEastAsia" w:cs="Times New Roman"/>
          <w:i/>
          <w:iCs/>
          <w:color w:val="000000" w:themeColor="text1"/>
          <w:sz w:val="24"/>
          <w:szCs w:val="24"/>
        </w:rPr>
      </w:pPr>
      <w:r w:rsidRPr="30D060A7">
        <w:rPr>
          <w:rFonts w:eastAsiaTheme="minorEastAsia" w:cs="Times New Roman"/>
          <w:i/>
          <w:iCs/>
          <w:color w:val="000000" w:themeColor="text1"/>
          <w:sz w:val="24"/>
          <w:szCs w:val="24"/>
        </w:rPr>
        <w:t>Instructional Task 2</w:t>
      </w:r>
      <w:r>
        <w:rPr>
          <w:rFonts w:eastAsiaTheme="minorEastAsia" w:cs="Times New Roman"/>
          <w:i/>
          <w:iCs/>
          <w:color w:val="000000" w:themeColor="text1"/>
          <w:sz w:val="24"/>
          <w:szCs w:val="24"/>
        </w:rPr>
        <w:t xml:space="preserve"> (MTR.7.1)</w:t>
      </w:r>
    </w:p>
    <w:p w14:paraId="20F450FD" w14:textId="77777777" w:rsidR="00802A47" w:rsidRPr="00EB6951" w:rsidRDefault="00802A47" w:rsidP="00802A47">
      <w:pPr>
        <w:spacing w:after="0" w:line="240" w:lineRule="auto"/>
        <w:ind w:left="360"/>
        <w:textAlignment w:val="baseline"/>
        <w:rPr>
          <w:rFonts w:eastAsiaTheme="minorEastAsia" w:cs="Times New Roman"/>
          <w:color w:val="000000" w:themeColor="text1"/>
          <w:sz w:val="24"/>
          <w:szCs w:val="24"/>
        </w:rPr>
      </w:pPr>
      <w:r w:rsidRPr="30D060A7">
        <w:rPr>
          <w:rFonts w:eastAsiaTheme="minorEastAsia" w:cs="Times New Roman"/>
          <w:color w:val="000000" w:themeColor="text1"/>
          <w:sz w:val="24"/>
          <w:szCs w:val="24"/>
        </w:rPr>
        <w:t>Susan is renting her firs</w:t>
      </w:r>
      <w:r>
        <w:rPr>
          <w:rFonts w:eastAsiaTheme="minorEastAsia" w:cs="Times New Roman"/>
          <w:color w:val="000000" w:themeColor="text1"/>
          <w:sz w:val="24"/>
          <w:szCs w:val="24"/>
        </w:rPr>
        <w:t>t apartment and is considering renter’s i</w:t>
      </w:r>
      <w:r w:rsidRPr="30D060A7">
        <w:rPr>
          <w:rFonts w:eastAsiaTheme="minorEastAsia" w:cs="Times New Roman"/>
          <w:color w:val="000000" w:themeColor="text1"/>
          <w:sz w:val="24"/>
          <w:szCs w:val="24"/>
        </w:rPr>
        <w:t xml:space="preserve">nsurance. She receives quotes from several companies, which she puts in a spreadsheet along with her assets. </w:t>
      </w:r>
    </w:p>
    <w:tbl>
      <w:tblPr>
        <w:tblStyle w:val="TableGrid"/>
        <w:tblW w:w="0" w:type="auto"/>
        <w:jc w:val="center"/>
        <w:tblLook w:val="06A0" w:firstRow="1" w:lastRow="0" w:firstColumn="1" w:lastColumn="0" w:noHBand="1" w:noVBand="1"/>
      </w:tblPr>
      <w:tblGrid>
        <w:gridCol w:w="1885"/>
        <w:gridCol w:w="1890"/>
        <w:gridCol w:w="2160"/>
        <w:gridCol w:w="1895"/>
      </w:tblGrid>
      <w:tr w:rsidR="00802A47" w:rsidRPr="00D3539B" w14:paraId="77B43024" w14:textId="77777777" w:rsidTr="0088141E">
        <w:trPr>
          <w:jc w:val="center"/>
        </w:trPr>
        <w:tc>
          <w:tcPr>
            <w:tcW w:w="1885" w:type="dxa"/>
            <w:vMerge w:val="restart"/>
            <w:vAlign w:val="center"/>
          </w:tcPr>
          <w:p w14:paraId="57D3B9E6"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Assets</w:t>
            </w:r>
          </w:p>
        </w:tc>
        <w:tc>
          <w:tcPr>
            <w:tcW w:w="1890" w:type="dxa"/>
          </w:tcPr>
          <w:p w14:paraId="708F8B09"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Total</w:t>
            </w:r>
          </w:p>
        </w:tc>
        <w:tc>
          <w:tcPr>
            <w:tcW w:w="2160" w:type="dxa"/>
          </w:tcPr>
          <w:p w14:paraId="4DD5DA58"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$9,550</w:t>
            </w:r>
          </w:p>
        </w:tc>
        <w:tc>
          <w:tcPr>
            <w:tcW w:w="1895" w:type="dxa"/>
          </w:tcPr>
          <w:p w14:paraId="20264866" w14:textId="77777777" w:rsidR="00802A47" w:rsidRPr="00D3539B" w:rsidRDefault="00802A47" w:rsidP="0088141E">
            <w:pPr>
              <w:rPr>
                <w:rFonts w:eastAsiaTheme="minorEastAsia" w:cs="Times New Roman"/>
                <w:color w:val="000000" w:themeColor="text1"/>
                <w:szCs w:val="24"/>
              </w:rPr>
            </w:pPr>
          </w:p>
        </w:tc>
      </w:tr>
      <w:tr w:rsidR="00802A47" w:rsidRPr="00D3539B" w14:paraId="2F9C799D" w14:textId="77777777" w:rsidTr="0088141E">
        <w:trPr>
          <w:jc w:val="center"/>
        </w:trPr>
        <w:tc>
          <w:tcPr>
            <w:tcW w:w="1885" w:type="dxa"/>
            <w:vMerge/>
          </w:tcPr>
          <w:p w14:paraId="56A7D308" w14:textId="77777777" w:rsidR="00802A47" w:rsidRPr="00D3539B" w:rsidRDefault="00802A47" w:rsidP="0088141E">
            <w:pPr>
              <w:rPr>
                <w:rFonts w:eastAsiaTheme="minorEastAsia" w:cs="Times New Roman"/>
                <w:color w:val="000000" w:themeColor="text1"/>
                <w:szCs w:val="24"/>
              </w:rPr>
            </w:pPr>
          </w:p>
        </w:tc>
        <w:tc>
          <w:tcPr>
            <w:tcW w:w="1890" w:type="dxa"/>
          </w:tcPr>
          <w:p w14:paraId="7F57C0C7"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Jewelry</w:t>
            </w:r>
            <w:r w:rsidRPr="00D3539B">
              <w:rPr>
                <w:rFonts w:eastAsiaTheme="minorEastAsia" w:cs="Times New Roman"/>
                <w:color w:val="000000" w:themeColor="text1"/>
                <w:szCs w:val="24"/>
              </w:rPr>
              <w:t xml:space="preserve"> - $750</w:t>
            </w:r>
          </w:p>
        </w:tc>
        <w:tc>
          <w:tcPr>
            <w:tcW w:w="2160" w:type="dxa"/>
          </w:tcPr>
          <w:p w14:paraId="648BA18E"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Electronics</w:t>
            </w:r>
            <w:r w:rsidRPr="00D3539B">
              <w:rPr>
                <w:rFonts w:eastAsiaTheme="minorEastAsia" w:cs="Times New Roman"/>
                <w:color w:val="000000" w:themeColor="text1"/>
                <w:szCs w:val="24"/>
              </w:rPr>
              <w:t xml:space="preserve"> - $3,000</w:t>
            </w:r>
          </w:p>
        </w:tc>
        <w:tc>
          <w:tcPr>
            <w:tcW w:w="1895" w:type="dxa"/>
          </w:tcPr>
          <w:p w14:paraId="5BC1A9D0"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Clothing</w:t>
            </w:r>
            <w:r w:rsidRPr="00D3539B">
              <w:rPr>
                <w:rFonts w:eastAsiaTheme="minorEastAsia" w:cs="Times New Roman"/>
                <w:color w:val="000000" w:themeColor="text1"/>
                <w:szCs w:val="24"/>
              </w:rPr>
              <w:t xml:space="preserve"> - $2,000</w:t>
            </w:r>
          </w:p>
        </w:tc>
      </w:tr>
      <w:tr w:rsidR="00802A47" w:rsidRPr="00D3539B" w14:paraId="3167285E" w14:textId="77777777" w:rsidTr="0088141E">
        <w:trPr>
          <w:jc w:val="center"/>
        </w:trPr>
        <w:tc>
          <w:tcPr>
            <w:tcW w:w="1885" w:type="dxa"/>
            <w:vMerge/>
          </w:tcPr>
          <w:p w14:paraId="20F248D7" w14:textId="77777777" w:rsidR="00802A47" w:rsidRPr="00D3539B" w:rsidRDefault="00802A47" w:rsidP="0088141E">
            <w:pPr>
              <w:rPr>
                <w:rFonts w:eastAsiaTheme="minorEastAsia" w:cs="Times New Roman"/>
                <w:color w:val="000000" w:themeColor="text1"/>
                <w:szCs w:val="24"/>
              </w:rPr>
            </w:pPr>
          </w:p>
        </w:tc>
        <w:tc>
          <w:tcPr>
            <w:tcW w:w="1890" w:type="dxa"/>
          </w:tcPr>
          <w:p w14:paraId="09E11A8E"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Furniture</w:t>
            </w:r>
            <w:r w:rsidRPr="00D3539B">
              <w:rPr>
                <w:rFonts w:eastAsiaTheme="minorEastAsia" w:cs="Times New Roman"/>
                <w:color w:val="000000" w:themeColor="text1"/>
                <w:szCs w:val="24"/>
              </w:rPr>
              <w:t xml:space="preserve"> - $2</w:t>
            </w:r>
            <w:r>
              <w:rPr>
                <w:rFonts w:eastAsiaTheme="minorEastAsia" w:cs="Times New Roman"/>
                <w:color w:val="000000" w:themeColor="text1"/>
                <w:szCs w:val="24"/>
              </w:rPr>
              <w:t>,</w:t>
            </w:r>
            <w:r w:rsidRPr="00D3539B">
              <w:rPr>
                <w:rFonts w:eastAsiaTheme="minorEastAsia" w:cs="Times New Roman"/>
                <w:color w:val="000000" w:themeColor="text1"/>
                <w:szCs w:val="24"/>
              </w:rPr>
              <w:t>000</w:t>
            </w:r>
          </w:p>
        </w:tc>
        <w:tc>
          <w:tcPr>
            <w:tcW w:w="2160" w:type="dxa"/>
          </w:tcPr>
          <w:p w14:paraId="1BC460C7"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Other Assets</w:t>
            </w:r>
            <w:r w:rsidRPr="00D3539B">
              <w:rPr>
                <w:rFonts w:eastAsiaTheme="minorEastAsia" w:cs="Times New Roman"/>
                <w:color w:val="000000" w:themeColor="text1"/>
                <w:szCs w:val="24"/>
              </w:rPr>
              <w:t xml:space="preserve"> - $1,800</w:t>
            </w:r>
          </w:p>
        </w:tc>
        <w:tc>
          <w:tcPr>
            <w:tcW w:w="1895" w:type="dxa"/>
          </w:tcPr>
          <w:p w14:paraId="57C165B1" w14:textId="77777777" w:rsidR="00802A47" w:rsidRPr="00D3539B" w:rsidRDefault="00802A47" w:rsidP="0088141E">
            <w:pPr>
              <w:rPr>
                <w:rFonts w:eastAsiaTheme="minorEastAsia" w:cs="Times New Roman"/>
                <w:color w:val="000000" w:themeColor="text1"/>
                <w:szCs w:val="24"/>
              </w:rPr>
            </w:pPr>
          </w:p>
        </w:tc>
      </w:tr>
      <w:tr w:rsidR="00802A47" w:rsidRPr="00D3539B" w14:paraId="3E88D03F" w14:textId="77777777" w:rsidTr="0088141E">
        <w:trPr>
          <w:trHeight w:val="116"/>
          <w:jc w:val="center"/>
        </w:trPr>
        <w:tc>
          <w:tcPr>
            <w:tcW w:w="7830" w:type="dxa"/>
            <w:gridSpan w:val="4"/>
          </w:tcPr>
          <w:p w14:paraId="5D847BA8" w14:textId="77777777" w:rsidR="00802A47" w:rsidRPr="00AB2118" w:rsidRDefault="00802A47" w:rsidP="0088141E">
            <w:pPr>
              <w:rPr>
                <w:rFonts w:eastAsiaTheme="minorEastAsia" w:cs="Times New Roman"/>
                <w:color w:val="000000" w:themeColor="text1"/>
                <w:sz w:val="12"/>
                <w:szCs w:val="24"/>
              </w:rPr>
            </w:pPr>
          </w:p>
        </w:tc>
      </w:tr>
      <w:tr w:rsidR="00802A47" w:rsidRPr="00D3539B" w14:paraId="70AA1785" w14:textId="77777777" w:rsidTr="0088141E">
        <w:trPr>
          <w:jc w:val="center"/>
        </w:trPr>
        <w:tc>
          <w:tcPr>
            <w:tcW w:w="1885" w:type="dxa"/>
          </w:tcPr>
          <w:p w14:paraId="21A9D02A"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Company</w:t>
            </w:r>
          </w:p>
        </w:tc>
        <w:tc>
          <w:tcPr>
            <w:tcW w:w="1890" w:type="dxa"/>
          </w:tcPr>
          <w:p w14:paraId="0AA3957B"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A</w:t>
            </w:r>
          </w:p>
        </w:tc>
        <w:tc>
          <w:tcPr>
            <w:tcW w:w="2160" w:type="dxa"/>
          </w:tcPr>
          <w:p w14:paraId="40AA4854"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B</w:t>
            </w:r>
          </w:p>
        </w:tc>
        <w:tc>
          <w:tcPr>
            <w:tcW w:w="1895" w:type="dxa"/>
          </w:tcPr>
          <w:p w14:paraId="5FA5A4A4"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C</w:t>
            </w:r>
          </w:p>
        </w:tc>
      </w:tr>
      <w:tr w:rsidR="00802A47" w:rsidRPr="00D3539B" w14:paraId="16A742AB" w14:textId="77777777" w:rsidTr="0088141E">
        <w:trPr>
          <w:jc w:val="center"/>
        </w:trPr>
        <w:tc>
          <w:tcPr>
            <w:tcW w:w="1885" w:type="dxa"/>
          </w:tcPr>
          <w:p w14:paraId="48553164"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Monthly Premium</w:t>
            </w:r>
          </w:p>
        </w:tc>
        <w:tc>
          <w:tcPr>
            <w:tcW w:w="1890" w:type="dxa"/>
          </w:tcPr>
          <w:p w14:paraId="0754AEB6"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$22</w:t>
            </w:r>
          </w:p>
        </w:tc>
        <w:tc>
          <w:tcPr>
            <w:tcW w:w="2160" w:type="dxa"/>
          </w:tcPr>
          <w:p w14:paraId="56BF2660"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$29</w:t>
            </w:r>
          </w:p>
        </w:tc>
        <w:tc>
          <w:tcPr>
            <w:tcW w:w="1895" w:type="dxa"/>
          </w:tcPr>
          <w:p w14:paraId="7E301BCB"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$32</w:t>
            </w:r>
          </w:p>
        </w:tc>
      </w:tr>
      <w:tr w:rsidR="00802A47" w:rsidRPr="00D3539B" w14:paraId="18089613" w14:textId="77777777" w:rsidTr="0088141E">
        <w:trPr>
          <w:jc w:val="center"/>
        </w:trPr>
        <w:tc>
          <w:tcPr>
            <w:tcW w:w="1885" w:type="dxa"/>
          </w:tcPr>
          <w:p w14:paraId="29B560C8"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 xml:space="preserve">Coverages </w:t>
            </w:r>
          </w:p>
        </w:tc>
        <w:tc>
          <w:tcPr>
            <w:tcW w:w="1890" w:type="dxa"/>
          </w:tcPr>
          <w:p w14:paraId="2E4E9726"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$5,000-$50,000</w:t>
            </w:r>
          </w:p>
        </w:tc>
        <w:tc>
          <w:tcPr>
            <w:tcW w:w="2160" w:type="dxa"/>
          </w:tcPr>
          <w:p w14:paraId="18095304"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$15,000-$30,000</w:t>
            </w:r>
          </w:p>
        </w:tc>
        <w:tc>
          <w:tcPr>
            <w:tcW w:w="1895" w:type="dxa"/>
          </w:tcPr>
          <w:p w14:paraId="38C27B7F"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$15,000-$100,000</w:t>
            </w:r>
          </w:p>
        </w:tc>
      </w:tr>
      <w:tr w:rsidR="00802A47" w:rsidRPr="00D3539B" w14:paraId="26D78A17" w14:textId="77777777" w:rsidTr="0088141E">
        <w:trPr>
          <w:jc w:val="center"/>
        </w:trPr>
        <w:tc>
          <w:tcPr>
            <w:tcW w:w="1885" w:type="dxa"/>
          </w:tcPr>
          <w:p w14:paraId="1C720FB3"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Deductible</w:t>
            </w:r>
          </w:p>
        </w:tc>
        <w:tc>
          <w:tcPr>
            <w:tcW w:w="1890" w:type="dxa"/>
          </w:tcPr>
          <w:p w14:paraId="5ED113BA"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$1000</w:t>
            </w:r>
          </w:p>
        </w:tc>
        <w:tc>
          <w:tcPr>
            <w:tcW w:w="2160" w:type="dxa"/>
          </w:tcPr>
          <w:p w14:paraId="15EEAE46"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$750</w:t>
            </w:r>
          </w:p>
        </w:tc>
        <w:tc>
          <w:tcPr>
            <w:tcW w:w="1895" w:type="dxa"/>
          </w:tcPr>
          <w:p w14:paraId="00A075E5"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$750</w:t>
            </w:r>
          </w:p>
        </w:tc>
      </w:tr>
    </w:tbl>
    <w:p w14:paraId="72152379" w14:textId="77777777" w:rsidR="00802A47" w:rsidRDefault="00802A47" w:rsidP="00802A47">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w:t>
      </w:r>
      <w:r w:rsidRPr="00946470">
        <w:rPr>
          <w:rFonts w:eastAsiaTheme="minorEastAsia" w:cs="Times New Roman"/>
          <w:color w:val="000000" w:themeColor="text1"/>
          <w:sz w:val="24"/>
          <w:szCs w:val="24"/>
        </w:rPr>
        <w:t>Based on the numbers provided, which company would be the best option?</w:t>
      </w:r>
    </w:p>
    <w:p w14:paraId="5BA339F1" w14:textId="17494CD4" w:rsidR="00116427" w:rsidRPr="00802A47" w:rsidRDefault="00802A47" w:rsidP="00802A47">
      <w:pPr>
        <w:spacing w:after="0" w:line="240" w:lineRule="auto"/>
        <w:ind w:left="1440" w:hanging="720"/>
        <w:textAlignment w:val="baseline"/>
        <w:rPr>
          <w:rFonts w:eastAsiaTheme="minorEastAsia"/>
          <w:color w:val="000000" w:themeColor="text1"/>
          <w:sz w:val="24"/>
          <w:szCs w:val="24"/>
        </w:rPr>
      </w:pPr>
      <w:r>
        <w:rPr>
          <w:rFonts w:eastAsiaTheme="minorEastAsia" w:cs="Times New Roman"/>
          <w:color w:val="000000" w:themeColor="text1"/>
          <w:sz w:val="24"/>
          <w:szCs w:val="24"/>
        </w:rPr>
        <w:lastRenderedPageBreak/>
        <w:t xml:space="preserve">Part B. </w:t>
      </w:r>
      <w:r w:rsidRPr="00946470">
        <w:rPr>
          <w:rFonts w:eastAsiaTheme="minorEastAsia" w:cs="Times New Roman"/>
          <w:color w:val="000000" w:themeColor="text1"/>
          <w:sz w:val="24"/>
          <w:szCs w:val="24"/>
        </w:rPr>
        <w:t>If there is a robbery, and all the jewelry is stolen, is it beneficial to submit an insurance claim or pay out of pocket?</w:t>
      </w:r>
      <w:r w:rsidR="00116427">
        <w:rPr>
          <w:rFonts w:eastAsiaTheme="minorEastAsia" w:cs="Times New Roman"/>
          <w:color w:val="000000" w:themeColor="text1"/>
          <w:sz w:val="24"/>
          <w:szCs w:val="24"/>
        </w:rPr>
        <w:br/>
      </w:r>
    </w:p>
    <w:p w14:paraId="1FF2BA1B" w14:textId="77777777" w:rsidR="00116427" w:rsidRPr="00446198" w:rsidRDefault="00116427" w:rsidP="00116427">
      <w:pPr>
        <w:pStyle w:val="FinancialFLHeading"/>
      </w:pPr>
      <w:r w:rsidRPr="00446198">
        <w:t>Instructional Items </w:t>
      </w:r>
    </w:p>
    <w:p w14:paraId="12F2D8A0" w14:textId="77777777" w:rsidR="00E8249D" w:rsidRPr="00EB6951" w:rsidRDefault="00E8249D" w:rsidP="00E8249D">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096D40CE" w14:textId="77777777" w:rsidR="00E8249D" w:rsidRDefault="00E8249D" w:rsidP="00E8249D">
      <w:pPr>
        <w:spacing w:after="0" w:line="240" w:lineRule="auto"/>
        <w:ind w:left="360"/>
        <w:textAlignment w:val="baseline"/>
        <w:rPr>
          <w:rFonts w:eastAsia="Calibri" w:cs="Times New Roman"/>
          <w:sz w:val="24"/>
          <w:szCs w:val="24"/>
        </w:rPr>
      </w:pPr>
      <w:r w:rsidRPr="52925EBA">
        <w:rPr>
          <w:rFonts w:eastAsia="Calibri" w:cs="Times New Roman"/>
          <w:sz w:val="24"/>
          <w:szCs w:val="24"/>
        </w:rPr>
        <w:t xml:space="preserve">When selecting a health insurance premium, based on the chart below, explain which plan would be the least favorable and explain why. </w:t>
      </w:r>
    </w:p>
    <w:tbl>
      <w:tblPr>
        <w:tblStyle w:val="TableGrid"/>
        <w:tblW w:w="7645" w:type="dxa"/>
        <w:jc w:val="center"/>
        <w:tblLook w:val="04A0" w:firstRow="1" w:lastRow="0" w:firstColumn="1" w:lastColumn="0" w:noHBand="0" w:noVBand="1"/>
      </w:tblPr>
      <w:tblGrid>
        <w:gridCol w:w="3908"/>
        <w:gridCol w:w="1335"/>
        <w:gridCol w:w="1244"/>
        <w:gridCol w:w="1158"/>
      </w:tblGrid>
      <w:tr w:rsidR="00E8249D" w:rsidRPr="00946470" w14:paraId="10B1BB9E" w14:textId="77777777" w:rsidTr="00B667A6">
        <w:trPr>
          <w:jc w:val="center"/>
        </w:trPr>
        <w:tc>
          <w:tcPr>
            <w:tcW w:w="3908" w:type="dxa"/>
            <w:shd w:val="clear" w:color="auto" w:fill="A8D08D" w:themeFill="accent6" w:themeFillTint="99"/>
          </w:tcPr>
          <w:p w14:paraId="3F5BC7AC" w14:textId="77777777" w:rsidR="00E8249D" w:rsidRPr="00946470" w:rsidRDefault="00E8249D" w:rsidP="0088141E">
            <w:pPr>
              <w:jc w:val="center"/>
              <w:textAlignment w:val="baseline"/>
              <w:rPr>
                <w:rFonts w:eastAsia="Calibri" w:cs="Times New Roman"/>
                <w:b/>
                <w:szCs w:val="24"/>
              </w:rPr>
            </w:pPr>
            <w:r w:rsidRPr="00946470">
              <w:rPr>
                <w:rFonts w:eastAsia="Calibri" w:cs="Times New Roman"/>
                <w:b/>
                <w:szCs w:val="24"/>
              </w:rPr>
              <w:t>Plan</w:t>
            </w:r>
          </w:p>
        </w:tc>
        <w:tc>
          <w:tcPr>
            <w:tcW w:w="1335" w:type="dxa"/>
            <w:shd w:val="clear" w:color="auto" w:fill="A8D08D" w:themeFill="accent6" w:themeFillTint="99"/>
          </w:tcPr>
          <w:p w14:paraId="3F07EB19" w14:textId="77777777" w:rsidR="00E8249D" w:rsidRPr="00946470" w:rsidRDefault="00E8249D" w:rsidP="0088141E">
            <w:pPr>
              <w:jc w:val="center"/>
              <w:textAlignment w:val="baseline"/>
              <w:rPr>
                <w:rFonts w:eastAsia="Calibri" w:cs="Times New Roman"/>
                <w:b/>
                <w:szCs w:val="24"/>
              </w:rPr>
            </w:pPr>
            <w:r w:rsidRPr="00946470">
              <w:rPr>
                <w:rFonts w:eastAsia="Calibri" w:cs="Times New Roman"/>
                <w:b/>
                <w:szCs w:val="24"/>
              </w:rPr>
              <w:t>HMO</w:t>
            </w:r>
          </w:p>
        </w:tc>
        <w:tc>
          <w:tcPr>
            <w:tcW w:w="1244" w:type="dxa"/>
            <w:shd w:val="clear" w:color="auto" w:fill="A8D08D" w:themeFill="accent6" w:themeFillTint="99"/>
          </w:tcPr>
          <w:p w14:paraId="2DD30137" w14:textId="77777777" w:rsidR="00E8249D" w:rsidRPr="00946470" w:rsidRDefault="00E8249D" w:rsidP="0088141E">
            <w:pPr>
              <w:jc w:val="center"/>
              <w:textAlignment w:val="baseline"/>
              <w:rPr>
                <w:rFonts w:eastAsia="Calibri" w:cs="Times New Roman"/>
                <w:b/>
                <w:szCs w:val="24"/>
              </w:rPr>
            </w:pPr>
            <w:r w:rsidRPr="00946470">
              <w:rPr>
                <w:rFonts w:eastAsia="Calibri" w:cs="Times New Roman"/>
                <w:b/>
                <w:szCs w:val="24"/>
              </w:rPr>
              <w:t>Silver +</w:t>
            </w:r>
          </w:p>
        </w:tc>
        <w:tc>
          <w:tcPr>
            <w:tcW w:w="1158" w:type="dxa"/>
            <w:shd w:val="clear" w:color="auto" w:fill="A8D08D" w:themeFill="accent6" w:themeFillTint="99"/>
          </w:tcPr>
          <w:p w14:paraId="12E25A5F" w14:textId="77777777" w:rsidR="00E8249D" w:rsidRPr="00946470" w:rsidRDefault="00E8249D" w:rsidP="0088141E">
            <w:pPr>
              <w:jc w:val="center"/>
              <w:textAlignment w:val="baseline"/>
              <w:rPr>
                <w:rFonts w:eastAsia="Calibri" w:cs="Times New Roman"/>
                <w:b/>
                <w:szCs w:val="24"/>
              </w:rPr>
            </w:pPr>
            <w:r w:rsidRPr="00946470">
              <w:rPr>
                <w:rFonts w:eastAsia="Calibri" w:cs="Times New Roman"/>
                <w:b/>
                <w:szCs w:val="24"/>
              </w:rPr>
              <w:t>Silver</w:t>
            </w:r>
          </w:p>
        </w:tc>
      </w:tr>
      <w:tr w:rsidR="00E8249D" w:rsidRPr="00946470" w14:paraId="54581A3B" w14:textId="77777777" w:rsidTr="00B667A6">
        <w:trPr>
          <w:jc w:val="center"/>
        </w:trPr>
        <w:tc>
          <w:tcPr>
            <w:tcW w:w="3908" w:type="dxa"/>
          </w:tcPr>
          <w:p w14:paraId="0D774C5B" w14:textId="77777777" w:rsidR="00E8249D" w:rsidRPr="00946470" w:rsidRDefault="00E8249D" w:rsidP="0088141E">
            <w:pPr>
              <w:textAlignment w:val="baseline"/>
              <w:rPr>
                <w:rFonts w:eastAsia="Calibri" w:cs="Times New Roman"/>
                <w:szCs w:val="24"/>
              </w:rPr>
            </w:pPr>
            <w:r w:rsidRPr="00946470">
              <w:rPr>
                <w:rFonts w:eastAsia="Calibri" w:cs="Times New Roman"/>
                <w:szCs w:val="24"/>
              </w:rPr>
              <w:t>Monthly Premiums</w:t>
            </w:r>
          </w:p>
        </w:tc>
        <w:tc>
          <w:tcPr>
            <w:tcW w:w="1335" w:type="dxa"/>
          </w:tcPr>
          <w:p w14:paraId="34B8FC20" w14:textId="77777777" w:rsidR="00E8249D" w:rsidRPr="00946470" w:rsidRDefault="00E8249D" w:rsidP="0088141E">
            <w:pPr>
              <w:jc w:val="right"/>
              <w:textAlignment w:val="baseline"/>
              <w:rPr>
                <w:rFonts w:eastAsia="Calibri" w:cs="Times New Roman"/>
                <w:szCs w:val="24"/>
              </w:rPr>
            </w:pPr>
            <w:r>
              <w:rPr>
                <w:rFonts w:eastAsia="Calibri" w:cs="Times New Roman"/>
                <w:szCs w:val="24"/>
              </w:rPr>
              <w:t>$641.27</w:t>
            </w:r>
          </w:p>
        </w:tc>
        <w:tc>
          <w:tcPr>
            <w:tcW w:w="1244" w:type="dxa"/>
          </w:tcPr>
          <w:p w14:paraId="37AD32E3" w14:textId="77777777" w:rsidR="00E8249D" w:rsidRPr="00946470" w:rsidRDefault="00E8249D" w:rsidP="0088141E">
            <w:pPr>
              <w:jc w:val="right"/>
              <w:textAlignment w:val="baseline"/>
              <w:rPr>
                <w:rFonts w:eastAsia="Calibri" w:cs="Times New Roman"/>
                <w:szCs w:val="24"/>
              </w:rPr>
            </w:pPr>
            <w:r>
              <w:rPr>
                <w:rFonts w:eastAsia="Calibri" w:cs="Times New Roman"/>
                <w:szCs w:val="24"/>
              </w:rPr>
              <w:t>$489.92</w:t>
            </w:r>
          </w:p>
        </w:tc>
        <w:tc>
          <w:tcPr>
            <w:tcW w:w="1158" w:type="dxa"/>
          </w:tcPr>
          <w:p w14:paraId="0A861173"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$520.53</w:t>
            </w:r>
          </w:p>
        </w:tc>
      </w:tr>
      <w:tr w:rsidR="00E8249D" w:rsidRPr="00946470" w14:paraId="53F08DDC" w14:textId="77777777" w:rsidTr="0088141E">
        <w:trPr>
          <w:jc w:val="center"/>
        </w:trPr>
        <w:tc>
          <w:tcPr>
            <w:tcW w:w="7645" w:type="dxa"/>
            <w:gridSpan w:val="4"/>
            <w:shd w:val="clear" w:color="auto" w:fill="B4C6E7" w:themeFill="accent5" w:themeFillTint="66"/>
          </w:tcPr>
          <w:p w14:paraId="52F31EC7" w14:textId="77777777" w:rsidR="00E8249D" w:rsidRPr="00946470" w:rsidRDefault="00E8249D" w:rsidP="0088141E">
            <w:pPr>
              <w:textAlignment w:val="baseline"/>
              <w:rPr>
                <w:rFonts w:eastAsia="Calibri" w:cs="Times New Roman"/>
                <w:b/>
                <w:szCs w:val="24"/>
              </w:rPr>
            </w:pPr>
            <w:r w:rsidRPr="00946470">
              <w:rPr>
                <w:rFonts w:eastAsia="Calibri" w:cs="Times New Roman"/>
                <w:b/>
                <w:szCs w:val="24"/>
              </w:rPr>
              <w:t>Deductibles</w:t>
            </w:r>
          </w:p>
        </w:tc>
      </w:tr>
      <w:tr w:rsidR="00E8249D" w:rsidRPr="00946470" w14:paraId="14BE30B0" w14:textId="77777777" w:rsidTr="00B667A6">
        <w:trPr>
          <w:jc w:val="center"/>
        </w:trPr>
        <w:tc>
          <w:tcPr>
            <w:tcW w:w="3908" w:type="dxa"/>
          </w:tcPr>
          <w:p w14:paraId="4E7F1B65" w14:textId="77777777" w:rsidR="00E8249D" w:rsidRPr="00946470" w:rsidRDefault="00E8249D" w:rsidP="0088141E">
            <w:pPr>
              <w:textAlignment w:val="baseline"/>
              <w:rPr>
                <w:rFonts w:eastAsia="Calibri" w:cs="Times New Roman"/>
                <w:szCs w:val="24"/>
              </w:rPr>
            </w:pPr>
            <w:r w:rsidRPr="00946470">
              <w:rPr>
                <w:rFonts w:eastAsia="Calibri" w:cs="Times New Roman"/>
                <w:szCs w:val="24"/>
              </w:rPr>
              <w:t>Individual Deductible</w:t>
            </w:r>
          </w:p>
        </w:tc>
        <w:tc>
          <w:tcPr>
            <w:tcW w:w="1335" w:type="dxa"/>
          </w:tcPr>
          <w:p w14:paraId="7D4ACFC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$2,550</w:t>
            </w:r>
          </w:p>
        </w:tc>
        <w:tc>
          <w:tcPr>
            <w:tcW w:w="1244" w:type="dxa"/>
          </w:tcPr>
          <w:p w14:paraId="3A12CAB5"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$2,700</w:t>
            </w:r>
          </w:p>
        </w:tc>
        <w:tc>
          <w:tcPr>
            <w:tcW w:w="1158" w:type="dxa"/>
          </w:tcPr>
          <w:p w14:paraId="7DF7567F"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$2,000</w:t>
            </w:r>
          </w:p>
        </w:tc>
      </w:tr>
      <w:tr w:rsidR="00E8249D" w:rsidRPr="00946470" w14:paraId="051D1E54" w14:textId="77777777" w:rsidTr="00B667A6">
        <w:trPr>
          <w:jc w:val="center"/>
        </w:trPr>
        <w:tc>
          <w:tcPr>
            <w:tcW w:w="3908" w:type="dxa"/>
          </w:tcPr>
          <w:p w14:paraId="5F5E8ECD" w14:textId="77777777" w:rsidR="00E8249D" w:rsidRPr="00946470" w:rsidRDefault="00E8249D" w:rsidP="0088141E">
            <w:pPr>
              <w:textAlignment w:val="baseline"/>
              <w:rPr>
                <w:rFonts w:eastAsia="Calibri" w:cs="Times New Roman"/>
                <w:szCs w:val="24"/>
              </w:rPr>
            </w:pPr>
            <w:r w:rsidRPr="00946470">
              <w:rPr>
                <w:rFonts w:eastAsia="Calibri" w:cs="Times New Roman"/>
                <w:szCs w:val="24"/>
              </w:rPr>
              <w:t>Family Deductible</w:t>
            </w:r>
          </w:p>
        </w:tc>
        <w:tc>
          <w:tcPr>
            <w:tcW w:w="1335" w:type="dxa"/>
          </w:tcPr>
          <w:p w14:paraId="49993786"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$5,100</w:t>
            </w:r>
          </w:p>
        </w:tc>
        <w:tc>
          <w:tcPr>
            <w:tcW w:w="1244" w:type="dxa"/>
          </w:tcPr>
          <w:p w14:paraId="15F3DC7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$5,400</w:t>
            </w:r>
          </w:p>
        </w:tc>
        <w:tc>
          <w:tcPr>
            <w:tcW w:w="1158" w:type="dxa"/>
          </w:tcPr>
          <w:p w14:paraId="475E3B7E" w14:textId="77777777" w:rsidR="00E8249D" w:rsidRPr="00946470" w:rsidRDefault="00E8249D" w:rsidP="0088141E">
            <w:pPr>
              <w:jc w:val="right"/>
              <w:textAlignment w:val="baseline"/>
              <w:rPr>
                <w:rFonts w:eastAsia="Calibri" w:cs="Times New Roman"/>
                <w:szCs w:val="24"/>
              </w:rPr>
            </w:pPr>
            <w:r>
              <w:rPr>
                <w:rFonts w:eastAsia="Calibri" w:cs="Times New Roman"/>
                <w:szCs w:val="24"/>
              </w:rPr>
              <w:t>$4,000</w:t>
            </w:r>
          </w:p>
        </w:tc>
      </w:tr>
      <w:tr w:rsidR="00E8249D" w:rsidRPr="00946470" w14:paraId="19381514" w14:textId="77777777" w:rsidTr="0088141E">
        <w:trPr>
          <w:jc w:val="center"/>
        </w:trPr>
        <w:tc>
          <w:tcPr>
            <w:tcW w:w="7645" w:type="dxa"/>
            <w:gridSpan w:val="4"/>
            <w:shd w:val="clear" w:color="auto" w:fill="B4C6E7" w:themeFill="accent5" w:themeFillTint="66"/>
          </w:tcPr>
          <w:p w14:paraId="49212FEB" w14:textId="77777777" w:rsidR="00E8249D" w:rsidRPr="00946470" w:rsidRDefault="00E8249D" w:rsidP="0088141E">
            <w:pPr>
              <w:textAlignment w:val="baseline"/>
              <w:rPr>
                <w:rFonts w:eastAsia="Calibri" w:cs="Times New Roman"/>
                <w:b/>
                <w:szCs w:val="24"/>
              </w:rPr>
            </w:pPr>
            <w:r w:rsidRPr="00946470">
              <w:rPr>
                <w:rFonts w:eastAsia="Calibri" w:cs="Times New Roman"/>
                <w:b/>
                <w:szCs w:val="24"/>
              </w:rPr>
              <w:t>Out of Pocket Maximums</w:t>
            </w:r>
          </w:p>
        </w:tc>
      </w:tr>
      <w:tr w:rsidR="00E8249D" w:rsidRPr="00946470" w14:paraId="22F057F9" w14:textId="77777777" w:rsidTr="00B667A6">
        <w:trPr>
          <w:jc w:val="center"/>
        </w:trPr>
        <w:tc>
          <w:tcPr>
            <w:tcW w:w="3908" w:type="dxa"/>
          </w:tcPr>
          <w:p w14:paraId="178D576A" w14:textId="77777777" w:rsidR="00E8249D" w:rsidRPr="00946470" w:rsidRDefault="00E8249D" w:rsidP="0088141E">
            <w:pPr>
              <w:textAlignment w:val="baseline"/>
              <w:rPr>
                <w:rFonts w:eastAsia="Calibri" w:cs="Times New Roman"/>
                <w:szCs w:val="24"/>
              </w:rPr>
            </w:pPr>
            <w:r>
              <w:rPr>
                <w:rFonts w:eastAsia="Calibri" w:cs="Times New Roman"/>
                <w:szCs w:val="24"/>
              </w:rPr>
              <w:t>Individual Deductible</w:t>
            </w:r>
          </w:p>
        </w:tc>
        <w:tc>
          <w:tcPr>
            <w:tcW w:w="1335" w:type="dxa"/>
          </w:tcPr>
          <w:p w14:paraId="245F4B5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$4,850</w:t>
            </w:r>
          </w:p>
        </w:tc>
        <w:tc>
          <w:tcPr>
            <w:tcW w:w="1244" w:type="dxa"/>
          </w:tcPr>
          <w:p w14:paraId="76DAD7B1"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$5,000</w:t>
            </w:r>
          </w:p>
        </w:tc>
        <w:tc>
          <w:tcPr>
            <w:tcW w:w="1158" w:type="dxa"/>
          </w:tcPr>
          <w:p w14:paraId="4491A83F" w14:textId="77777777" w:rsidR="00E8249D" w:rsidRPr="00946470" w:rsidRDefault="00E8249D" w:rsidP="0088141E">
            <w:pPr>
              <w:jc w:val="right"/>
              <w:textAlignment w:val="baseline"/>
              <w:rPr>
                <w:rFonts w:eastAsia="Calibri" w:cs="Times New Roman"/>
                <w:szCs w:val="24"/>
              </w:rPr>
            </w:pPr>
            <w:r>
              <w:rPr>
                <w:rFonts w:eastAsia="Calibri" w:cs="Times New Roman"/>
                <w:szCs w:val="24"/>
              </w:rPr>
              <w:t>$7,900</w:t>
            </w:r>
          </w:p>
        </w:tc>
      </w:tr>
      <w:tr w:rsidR="00E8249D" w:rsidRPr="00946470" w14:paraId="6141D88A" w14:textId="77777777" w:rsidTr="00B667A6">
        <w:trPr>
          <w:jc w:val="center"/>
        </w:trPr>
        <w:tc>
          <w:tcPr>
            <w:tcW w:w="3908" w:type="dxa"/>
          </w:tcPr>
          <w:p w14:paraId="796BB230" w14:textId="77777777" w:rsidR="00E8249D" w:rsidRPr="00946470" w:rsidRDefault="00E8249D" w:rsidP="0088141E">
            <w:pPr>
              <w:textAlignment w:val="baseline"/>
              <w:rPr>
                <w:rFonts w:eastAsia="Calibri" w:cs="Times New Roman"/>
                <w:szCs w:val="24"/>
              </w:rPr>
            </w:pPr>
            <w:r>
              <w:rPr>
                <w:rFonts w:eastAsia="Calibri" w:cs="Times New Roman"/>
                <w:szCs w:val="24"/>
              </w:rPr>
              <w:t>Family</w:t>
            </w:r>
          </w:p>
        </w:tc>
        <w:tc>
          <w:tcPr>
            <w:tcW w:w="1335" w:type="dxa"/>
          </w:tcPr>
          <w:p w14:paraId="339FC743" w14:textId="77777777" w:rsidR="00E8249D" w:rsidRPr="00946470" w:rsidRDefault="00E8249D" w:rsidP="0088141E">
            <w:pPr>
              <w:jc w:val="right"/>
              <w:textAlignment w:val="baseline"/>
              <w:rPr>
                <w:rFonts w:eastAsia="Calibri" w:cs="Times New Roman"/>
                <w:szCs w:val="24"/>
              </w:rPr>
            </w:pPr>
            <w:r>
              <w:rPr>
                <w:rFonts w:eastAsia="Calibri" w:cs="Times New Roman"/>
                <w:szCs w:val="24"/>
              </w:rPr>
              <w:t>$9,700</w:t>
            </w:r>
          </w:p>
        </w:tc>
        <w:tc>
          <w:tcPr>
            <w:tcW w:w="1244" w:type="dxa"/>
          </w:tcPr>
          <w:p w14:paraId="13AC1781"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$10,000</w:t>
            </w:r>
          </w:p>
        </w:tc>
        <w:tc>
          <w:tcPr>
            <w:tcW w:w="1158" w:type="dxa"/>
          </w:tcPr>
          <w:p w14:paraId="4C0E7240"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$15,800</w:t>
            </w:r>
          </w:p>
        </w:tc>
      </w:tr>
      <w:tr w:rsidR="00E8249D" w:rsidRPr="00946470" w14:paraId="15187CA7" w14:textId="77777777" w:rsidTr="0088141E">
        <w:trPr>
          <w:jc w:val="center"/>
        </w:trPr>
        <w:tc>
          <w:tcPr>
            <w:tcW w:w="7645" w:type="dxa"/>
            <w:gridSpan w:val="4"/>
            <w:shd w:val="clear" w:color="auto" w:fill="B4C6E7" w:themeFill="accent5" w:themeFillTint="66"/>
          </w:tcPr>
          <w:p w14:paraId="361D176D" w14:textId="77777777" w:rsidR="00E8249D" w:rsidRPr="00946470" w:rsidRDefault="00E8249D" w:rsidP="0088141E">
            <w:pPr>
              <w:textAlignment w:val="baseline"/>
              <w:rPr>
                <w:rFonts w:eastAsia="Calibri" w:cs="Times New Roman"/>
                <w:b/>
                <w:szCs w:val="24"/>
              </w:rPr>
            </w:pPr>
            <w:r w:rsidRPr="00946470">
              <w:rPr>
                <w:rFonts w:eastAsia="Calibri" w:cs="Times New Roman"/>
                <w:b/>
                <w:szCs w:val="24"/>
              </w:rPr>
              <w:t>Co-Payments</w:t>
            </w:r>
          </w:p>
        </w:tc>
      </w:tr>
      <w:tr w:rsidR="00E8249D" w:rsidRPr="00946470" w14:paraId="695E47E8" w14:textId="77777777" w:rsidTr="0088141E">
        <w:trPr>
          <w:jc w:val="center"/>
        </w:trPr>
        <w:tc>
          <w:tcPr>
            <w:tcW w:w="3908" w:type="dxa"/>
          </w:tcPr>
          <w:p w14:paraId="6772D427" w14:textId="77777777" w:rsidR="00E8249D" w:rsidRPr="00946470" w:rsidRDefault="00E8249D" w:rsidP="0088141E">
            <w:pPr>
              <w:textAlignment w:val="baseline"/>
              <w:rPr>
                <w:rFonts w:eastAsia="Calibri" w:cs="Times New Roman"/>
                <w:szCs w:val="24"/>
              </w:rPr>
            </w:pPr>
            <w:r>
              <w:rPr>
                <w:rFonts w:eastAsia="Calibri" w:cs="Times New Roman"/>
                <w:szCs w:val="24"/>
              </w:rPr>
              <w:t>PCP</w:t>
            </w:r>
          </w:p>
        </w:tc>
        <w:tc>
          <w:tcPr>
            <w:tcW w:w="1335" w:type="dxa"/>
          </w:tcPr>
          <w:p w14:paraId="3B41D2EE" w14:textId="77777777" w:rsidR="00E8249D" w:rsidRPr="00946470" w:rsidRDefault="00E8249D" w:rsidP="0088141E">
            <w:pPr>
              <w:jc w:val="right"/>
              <w:textAlignment w:val="baseline"/>
              <w:rPr>
                <w:rFonts w:eastAsia="Calibri" w:cs="Times New Roman"/>
                <w:szCs w:val="24"/>
              </w:rPr>
            </w:pPr>
            <w:r>
              <w:rPr>
                <w:rFonts w:eastAsia="Calibri" w:cs="Times New Roman"/>
                <w:szCs w:val="24"/>
              </w:rPr>
              <w:t>$35</w:t>
            </w:r>
          </w:p>
        </w:tc>
        <w:tc>
          <w:tcPr>
            <w:tcW w:w="1244" w:type="dxa"/>
          </w:tcPr>
          <w:p w14:paraId="6745CA7A" w14:textId="77777777" w:rsidR="00E8249D" w:rsidRPr="00946470" w:rsidRDefault="00E8249D" w:rsidP="0088141E">
            <w:pPr>
              <w:jc w:val="right"/>
              <w:textAlignment w:val="baseline"/>
              <w:rPr>
                <w:rFonts w:eastAsia="Calibri" w:cs="Times New Roman"/>
                <w:szCs w:val="24"/>
              </w:rPr>
            </w:pPr>
            <w:r>
              <w:rPr>
                <w:rFonts w:eastAsia="Calibri" w:cs="Times New Roman"/>
                <w:szCs w:val="24"/>
              </w:rPr>
              <w:t>$60</w:t>
            </w:r>
          </w:p>
        </w:tc>
        <w:tc>
          <w:tcPr>
            <w:tcW w:w="1158" w:type="dxa"/>
          </w:tcPr>
          <w:p w14:paraId="7B75983D"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$50</w:t>
            </w:r>
          </w:p>
        </w:tc>
      </w:tr>
      <w:tr w:rsidR="00E8249D" w:rsidRPr="00946470" w14:paraId="71F61861" w14:textId="77777777" w:rsidTr="0088141E">
        <w:trPr>
          <w:jc w:val="center"/>
        </w:trPr>
        <w:tc>
          <w:tcPr>
            <w:tcW w:w="3908" w:type="dxa"/>
          </w:tcPr>
          <w:p w14:paraId="60F970E9" w14:textId="77777777" w:rsidR="00E8249D" w:rsidRPr="00946470" w:rsidRDefault="00E8249D" w:rsidP="0088141E">
            <w:pPr>
              <w:textAlignment w:val="baseline"/>
              <w:rPr>
                <w:rFonts w:eastAsia="Calibri" w:cs="Times New Roman"/>
                <w:szCs w:val="24"/>
              </w:rPr>
            </w:pPr>
            <w:r>
              <w:rPr>
                <w:rFonts w:eastAsia="Calibri" w:cs="Times New Roman"/>
                <w:szCs w:val="24"/>
              </w:rPr>
              <w:t>Specialist</w:t>
            </w:r>
          </w:p>
        </w:tc>
        <w:tc>
          <w:tcPr>
            <w:tcW w:w="1335" w:type="dxa"/>
          </w:tcPr>
          <w:p w14:paraId="5C6D8E7B"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$50</w:t>
            </w:r>
          </w:p>
        </w:tc>
        <w:tc>
          <w:tcPr>
            <w:tcW w:w="1244" w:type="dxa"/>
          </w:tcPr>
          <w:p w14:paraId="71FFFDD7" w14:textId="77777777" w:rsidR="00E8249D" w:rsidRPr="00946470" w:rsidRDefault="00E8249D" w:rsidP="0088141E">
            <w:pPr>
              <w:jc w:val="right"/>
              <w:textAlignment w:val="baseline"/>
              <w:rPr>
                <w:rFonts w:eastAsia="Calibri" w:cs="Times New Roman"/>
                <w:szCs w:val="24"/>
              </w:rPr>
            </w:pPr>
            <w:r>
              <w:rPr>
                <w:rFonts w:eastAsia="Calibri" w:cs="Times New Roman"/>
                <w:szCs w:val="24"/>
              </w:rPr>
              <w:t>$75</w:t>
            </w:r>
          </w:p>
        </w:tc>
        <w:tc>
          <w:tcPr>
            <w:tcW w:w="1158" w:type="dxa"/>
          </w:tcPr>
          <w:p w14:paraId="04BA164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$65</w:t>
            </w:r>
          </w:p>
        </w:tc>
      </w:tr>
      <w:tr w:rsidR="00E8249D" w:rsidRPr="00946470" w14:paraId="78C9C2A8" w14:textId="77777777" w:rsidTr="0088141E">
        <w:trPr>
          <w:jc w:val="center"/>
        </w:trPr>
        <w:tc>
          <w:tcPr>
            <w:tcW w:w="3908" w:type="dxa"/>
          </w:tcPr>
          <w:p w14:paraId="091238FA" w14:textId="77777777" w:rsidR="00E8249D" w:rsidRPr="00946470" w:rsidRDefault="00E8249D" w:rsidP="0088141E">
            <w:pPr>
              <w:textAlignment w:val="baseline"/>
              <w:rPr>
                <w:rFonts w:eastAsia="Calibri" w:cs="Times New Roman"/>
                <w:szCs w:val="24"/>
              </w:rPr>
            </w:pPr>
            <w:r>
              <w:rPr>
                <w:rFonts w:eastAsia="Calibri" w:cs="Times New Roman"/>
                <w:szCs w:val="24"/>
              </w:rPr>
              <w:t>Co-Insurance</w:t>
            </w:r>
          </w:p>
        </w:tc>
        <w:tc>
          <w:tcPr>
            <w:tcW w:w="1335" w:type="dxa"/>
          </w:tcPr>
          <w:p w14:paraId="1B208C7D"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10%</w:t>
            </w:r>
          </w:p>
        </w:tc>
        <w:tc>
          <w:tcPr>
            <w:tcW w:w="1244" w:type="dxa"/>
          </w:tcPr>
          <w:p w14:paraId="4ABA5DB1"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w:t>
            </w:r>
          </w:p>
        </w:tc>
        <w:tc>
          <w:tcPr>
            <w:tcW w:w="1158" w:type="dxa"/>
          </w:tcPr>
          <w:p w14:paraId="6AA937A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15%</w:t>
            </w:r>
          </w:p>
        </w:tc>
      </w:tr>
      <w:tr w:rsidR="00E8249D" w:rsidRPr="00946470" w14:paraId="4EC5A4D2" w14:textId="77777777" w:rsidTr="0088141E">
        <w:trPr>
          <w:jc w:val="center"/>
        </w:trPr>
        <w:tc>
          <w:tcPr>
            <w:tcW w:w="3908" w:type="dxa"/>
          </w:tcPr>
          <w:p w14:paraId="6F3DACED" w14:textId="77777777" w:rsidR="00E8249D" w:rsidRPr="00946470" w:rsidRDefault="00E8249D" w:rsidP="0088141E">
            <w:pPr>
              <w:textAlignment w:val="baseline"/>
              <w:rPr>
                <w:rFonts w:eastAsia="Calibri" w:cs="Times New Roman"/>
                <w:szCs w:val="24"/>
              </w:rPr>
            </w:pPr>
            <w:r>
              <w:rPr>
                <w:rFonts w:eastAsia="Calibri" w:cs="Times New Roman"/>
                <w:szCs w:val="24"/>
              </w:rPr>
              <w:t>Emergency Room</w:t>
            </w:r>
          </w:p>
        </w:tc>
        <w:tc>
          <w:tcPr>
            <w:tcW w:w="1335" w:type="dxa"/>
          </w:tcPr>
          <w:p w14:paraId="2C1FF0B7"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$200</w:t>
            </w:r>
          </w:p>
        </w:tc>
        <w:tc>
          <w:tcPr>
            <w:tcW w:w="1244" w:type="dxa"/>
          </w:tcPr>
          <w:p w14:paraId="6062769E"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w:t>
            </w:r>
          </w:p>
        </w:tc>
        <w:tc>
          <w:tcPr>
            <w:tcW w:w="1158" w:type="dxa"/>
          </w:tcPr>
          <w:p w14:paraId="3C6D78F2"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15%</w:t>
            </w:r>
          </w:p>
        </w:tc>
      </w:tr>
      <w:tr w:rsidR="00E8249D" w:rsidRPr="00946470" w14:paraId="1BC5E3D4" w14:textId="77777777" w:rsidTr="00B667A6">
        <w:trPr>
          <w:jc w:val="center"/>
        </w:trPr>
        <w:tc>
          <w:tcPr>
            <w:tcW w:w="3908" w:type="dxa"/>
          </w:tcPr>
          <w:p w14:paraId="0F50DC04" w14:textId="77777777" w:rsidR="00E8249D" w:rsidRPr="00946470" w:rsidRDefault="00E8249D" w:rsidP="0088141E">
            <w:pPr>
              <w:textAlignment w:val="baseline"/>
              <w:rPr>
                <w:rFonts w:eastAsia="Calibri" w:cs="Times New Roman"/>
                <w:szCs w:val="24"/>
              </w:rPr>
            </w:pPr>
            <w:r>
              <w:rPr>
                <w:rFonts w:eastAsia="Calibri" w:cs="Times New Roman"/>
                <w:szCs w:val="24"/>
              </w:rPr>
              <w:t>Estimated ER Costs Based on $2,000 Visit</w:t>
            </w:r>
          </w:p>
        </w:tc>
        <w:tc>
          <w:tcPr>
            <w:tcW w:w="1335" w:type="dxa"/>
          </w:tcPr>
          <w:p w14:paraId="2C15431F"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$200</w:t>
            </w:r>
          </w:p>
        </w:tc>
        <w:tc>
          <w:tcPr>
            <w:tcW w:w="1244" w:type="dxa"/>
          </w:tcPr>
          <w:p w14:paraId="46BCC28B" w14:textId="77777777" w:rsidR="00E8249D" w:rsidRPr="00946470" w:rsidRDefault="00E8249D" w:rsidP="0088141E">
            <w:pPr>
              <w:jc w:val="right"/>
              <w:textAlignment w:val="baseline"/>
              <w:rPr>
                <w:rFonts w:eastAsia="Calibri" w:cs="Times New Roman"/>
                <w:szCs w:val="24"/>
              </w:rPr>
            </w:pPr>
            <w:r>
              <w:rPr>
                <w:rFonts w:eastAsia="Calibri" w:cs="Times New Roman"/>
                <w:szCs w:val="24"/>
              </w:rPr>
              <w:t>$400</w:t>
            </w:r>
          </w:p>
        </w:tc>
        <w:tc>
          <w:tcPr>
            <w:tcW w:w="1158" w:type="dxa"/>
          </w:tcPr>
          <w:p w14:paraId="528036DF" w14:textId="77777777" w:rsidR="00E8249D" w:rsidRPr="00946470" w:rsidRDefault="00E8249D" w:rsidP="0088141E">
            <w:pPr>
              <w:jc w:val="right"/>
              <w:textAlignment w:val="baseline"/>
              <w:rPr>
                <w:rFonts w:eastAsia="Calibri" w:cs="Times New Roman"/>
                <w:szCs w:val="24"/>
              </w:rPr>
            </w:pPr>
            <w:r>
              <w:rPr>
                <w:rFonts w:eastAsia="Calibri" w:cs="Times New Roman"/>
                <w:szCs w:val="24"/>
              </w:rPr>
              <w:t>$300</w:t>
            </w:r>
          </w:p>
        </w:tc>
      </w:tr>
    </w:tbl>
    <w:p w14:paraId="2E920EA9"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34493CF1" w14:textId="77777777" w:rsidR="00116427" w:rsidRDefault="00116427" w:rsidP="00116427">
      <w:pPr>
        <w:pStyle w:val="Style4"/>
      </w:pPr>
      <w:r w:rsidRPr="00446198">
        <w:t>*The strategies, tasks and items included in the B1G-M are examples and should not be considered comprehensive.</w:t>
      </w:r>
    </w:p>
    <w:p w14:paraId="368E719A" w14:textId="77777777" w:rsidR="00437055" w:rsidRPr="00C0141B" w:rsidRDefault="00437055" w:rsidP="00116427">
      <w:pPr>
        <w:pStyle w:val="Style4"/>
      </w:pPr>
    </w:p>
    <w:p w14:paraId="16934080" w14:textId="3A20CEFB" w:rsidR="00116427" w:rsidRDefault="005846A9" w:rsidP="00116427">
      <w:pPr>
        <w:pStyle w:val="Heading3"/>
      </w:pPr>
      <w:r w:rsidRPr="00EB6951">
        <w:t>MA.</w:t>
      </w:r>
      <w:r>
        <w:t>912</w:t>
      </w:r>
      <w:r w:rsidRPr="00EB6951">
        <w:t>.FL.</w:t>
      </w:r>
      <w:r>
        <w:t>4.3</w:t>
      </w:r>
      <w:r w:rsidR="00116427">
        <w:br/>
      </w:r>
    </w:p>
    <w:p w14:paraId="2A1E3C81" w14:textId="77777777" w:rsidR="00116427" w:rsidRPr="00446198" w:rsidRDefault="00116427" w:rsidP="00116427">
      <w:pPr>
        <w:pStyle w:val="FinancialFLHeading"/>
      </w:pPr>
      <w:r w:rsidRPr="00446198">
        <w:t>Benchmark</w:t>
      </w:r>
    </w:p>
    <w:p w14:paraId="6503D7B5" w14:textId="6153DEAA" w:rsidR="00116427" w:rsidRPr="005D203C" w:rsidRDefault="00FB1983" w:rsidP="00116427">
      <w:pPr>
        <w:pStyle w:val="Style3"/>
      </w:pPr>
      <w:r w:rsidRPr="0036723A">
        <w:rPr>
          <w:color w:val="000000"/>
        </w:rPr>
        <w:t>MA.912.FL.4.3</w:t>
      </w:r>
      <w:r w:rsidR="00116427" w:rsidRPr="0012407D">
        <w:tab/>
      </w:r>
      <w:r w:rsidR="00D13BA1" w:rsidRPr="0036723A">
        <w:rPr>
          <w:color w:val="000000"/>
        </w:rPr>
        <w:t>Compare the advantages and disadvantages of various retirement savings plans using spreadsheets and other technology.</w:t>
      </w:r>
    </w:p>
    <w:p w14:paraId="1167EF55" w14:textId="77777777" w:rsidR="00904257" w:rsidRPr="00904257" w:rsidRDefault="00904257" w:rsidP="00794A05">
      <w:pPr>
        <w:spacing w:after="0" w:line="240" w:lineRule="auto"/>
        <w:rPr>
          <w:rFonts w:eastAsia="Calibri" w:cs="Times New Roman"/>
          <w:i/>
          <w:sz w:val="24"/>
          <w:szCs w:val="24"/>
        </w:rPr>
      </w:pPr>
    </w:p>
    <w:p w14:paraId="715C10A1" w14:textId="4D53581B" w:rsidR="00794A05" w:rsidRPr="0036723A" w:rsidRDefault="00794A05" w:rsidP="00794A05">
      <w:pPr>
        <w:spacing w:after="0" w:line="240" w:lineRule="auto"/>
        <w:rPr>
          <w:rFonts w:eastAsia="Calibri" w:cs="Times New Roman"/>
          <w:szCs w:val="24"/>
          <w:u w:val="single"/>
        </w:rPr>
      </w:pPr>
      <w:r w:rsidRPr="0036723A">
        <w:rPr>
          <w:rFonts w:eastAsia="Calibri" w:cs="Times New Roman"/>
          <w:szCs w:val="24"/>
          <w:u w:val="single"/>
        </w:rPr>
        <w:t xml:space="preserve">Benchmark Clarifications: </w:t>
      </w:r>
    </w:p>
    <w:p w14:paraId="73F6D843" w14:textId="77777777" w:rsidR="00794A05" w:rsidRPr="0036723A" w:rsidRDefault="00794A05" w:rsidP="00794A05">
      <w:pPr>
        <w:spacing w:after="0" w:line="240" w:lineRule="auto"/>
        <w:rPr>
          <w:rFonts w:eastAsia="Calibri" w:cs="Times New Roman"/>
          <w:szCs w:val="24"/>
        </w:rPr>
      </w:pPr>
      <w:r w:rsidRPr="0036723A">
        <w:rPr>
          <w:rFonts w:eastAsia="Calibri" w:cs="Times New Roman"/>
          <w:i/>
          <w:szCs w:val="24"/>
        </w:rPr>
        <w:t xml:space="preserve">Clarification 1: </w:t>
      </w:r>
      <w:r w:rsidRPr="0036723A">
        <w:rPr>
          <w:rFonts w:eastAsia="Calibri" w:cs="Times New Roman"/>
          <w:szCs w:val="24"/>
        </w:rPr>
        <w:t xml:space="preserve">Instruction includes weighing options based on salary and retirement plans from different potential employers. </w:t>
      </w:r>
    </w:p>
    <w:p w14:paraId="5FD37235" w14:textId="77777777" w:rsidR="00794A05" w:rsidRPr="0036723A" w:rsidRDefault="00794A05" w:rsidP="00794A05">
      <w:pPr>
        <w:spacing w:after="0" w:line="240" w:lineRule="auto"/>
        <w:rPr>
          <w:rFonts w:eastAsia="Calibri" w:cs="Times New Roman"/>
          <w:szCs w:val="24"/>
        </w:rPr>
      </w:pPr>
      <w:r w:rsidRPr="0036723A">
        <w:rPr>
          <w:rFonts w:eastAsia="Calibri" w:cs="Times New Roman"/>
          <w:i/>
          <w:szCs w:val="24"/>
        </w:rPr>
        <w:t>Clarification 2:</w:t>
      </w:r>
      <w:r w:rsidRPr="0036723A">
        <w:rPr>
          <w:rFonts w:eastAsia="Calibri" w:cs="Times New Roman"/>
          <w:szCs w:val="24"/>
        </w:rPr>
        <w:t xml:space="preserve"> Instruction includes </w:t>
      </w:r>
      <w:proofErr w:type="gramStart"/>
      <w:r w:rsidRPr="0036723A">
        <w:rPr>
          <w:rFonts w:eastAsia="Calibri" w:cs="Times New Roman"/>
          <w:szCs w:val="24"/>
        </w:rPr>
        <w:t>the understanding</w:t>
      </w:r>
      <w:proofErr w:type="gramEnd"/>
      <w:r w:rsidRPr="0036723A">
        <w:rPr>
          <w:rFonts w:eastAsia="Calibri" w:cs="Times New Roman"/>
          <w:szCs w:val="24"/>
        </w:rPr>
        <w:t xml:space="preserve"> the need to build one’s own retirement plan when starting a business.</w:t>
      </w:r>
    </w:p>
    <w:p w14:paraId="5BDB8574" w14:textId="77777777" w:rsidR="00116427" w:rsidRPr="00794A05" w:rsidRDefault="00116427" w:rsidP="00116427">
      <w:pPr>
        <w:spacing w:after="0"/>
        <w:rPr>
          <w:sz w:val="24"/>
          <w:szCs w:val="24"/>
        </w:rPr>
      </w:pPr>
    </w:p>
    <w:p w14:paraId="0F9B912E" w14:textId="77777777" w:rsidR="00116427" w:rsidRPr="00446198" w:rsidRDefault="00116427" w:rsidP="00116427">
      <w:pPr>
        <w:pStyle w:val="FinancialFLHeading"/>
      </w:pPr>
      <w:r w:rsidRPr="00446198">
        <w:t xml:space="preserve">Connecting Benchmarks/Horizontal Alignment        </w:t>
      </w:r>
    </w:p>
    <w:p w14:paraId="6FDE7022" w14:textId="7BB9112B" w:rsidR="00116427" w:rsidRPr="00364B2A" w:rsidRDefault="00364B2A" w:rsidP="00364B2A">
      <w:pPr>
        <w:numPr>
          <w:ilvl w:val="0"/>
          <w:numId w:val="41"/>
        </w:numPr>
        <w:spacing w:after="0" w:line="240" w:lineRule="auto"/>
        <w:rPr>
          <w:rFonts w:cs="Times New Roman"/>
          <w:sz w:val="24"/>
          <w:szCs w:val="24"/>
        </w:rPr>
      </w:pPr>
      <w:r w:rsidRPr="0036723A">
        <w:rPr>
          <w:rFonts w:eastAsia="Times New Roman" w:cs="Times New Roman"/>
          <w:sz w:val="24"/>
          <w:szCs w:val="24"/>
        </w:rPr>
        <w:t>MA.912.FL.2.5</w:t>
      </w:r>
      <w:r w:rsidR="00116427" w:rsidRPr="00364B2A">
        <w:rPr>
          <w:rFonts w:eastAsia="Calibri" w:cs="Times New Roman"/>
          <w:bCs/>
          <w:color w:val="000000" w:themeColor="text1"/>
          <w:sz w:val="24"/>
          <w:szCs w:val="24"/>
        </w:rPr>
        <w:br/>
      </w:r>
    </w:p>
    <w:p w14:paraId="4380C568" w14:textId="77777777" w:rsidR="00116427" w:rsidRPr="00446198" w:rsidRDefault="00116427" w:rsidP="00116427">
      <w:pPr>
        <w:pStyle w:val="FinancialFLHeading"/>
      </w:pPr>
      <w:r w:rsidRPr="00446198">
        <w:t>Terms from the K-12 Glossary </w:t>
      </w:r>
    </w:p>
    <w:p w14:paraId="3E2206C4" w14:textId="269BF850" w:rsidR="00116427" w:rsidRPr="00446198" w:rsidRDefault="00CD671D"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R</w:t>
      </w:r>
      <w:r w:rsidRPr="2F58ABF8">
        <w:rPr>
          <w:rFonts w:eastAsia="Times New Roman" w:cs="Times New Roman"/>
          <w:sz w:val="24"/>
          <w:szCs w:val="24"/>
        </w:rPr>
        <w:t>ate</w:t>
      </w:r>
      <w:r w:rsidR="00116427">
        <w:rPr>
          <w:rFonts w:eastAsia="Times New Roman" w:cs="Times New Roman"/>
          <w:sz w:val="24"/>
          <w:szCs w:val="24"/>
        </w:rPr>
        <w:br/>
      </w:r>
    </w:p>
    <w:p w14:paraId="3A6A5AD4"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77FBEBD7" w14:textId="77777777" w:rsidTr="0088141E">
        <w:trPr>
          <w:trHeight w:val="981"/>
        </w:trPr>
        <w:tc>
          <w:tcPr>
            <w:tcW w:w="2498" w:type="pct"/>
            <w:shd w:val="clear" w:color="auto" w:fill="auto"/>
            <w:hideMark/>
          </w:tcPr>
          <w:p w14:paraId="1D2B57C0"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71EBA88" w14:textId="490C40B1" w:rsidR="00116427" w:rsidRPr="00760455" w:rsidRDefault="00760455" w:rsidP="00760455">
            <w:pPr>
              <w:widowControl w:val="0"/>
              <w:numPr>
                <w:ilvl w:val="0"/>
                <w:numId w:val="40"/>
              </w:numPr>
              <w:spacing w:after="0" w:line="240" w:lineRule="auto"/>
              <w:textAlignment w:val="baseline"/>
              <w:rPr>
                <w:rFonts w:eastAsiaTheme="minorEastAsia" w:cs="Times New Roman"/>
                <w:sz w:val="24"/>
                <w:szCs w:val="24"/>
              </w:rPr>
            </w:pPr>
            <w:r w:rsidRPr="0036723A">
              <w:rPr>
                <w:rFonts w:eastAsia="Times New Roman" w:cs="Times New Roman"/>
                <w:sz w:val="24"/>
                <w:szCs w:val="24"/>
              </w:rPr>
              <w:t xml:space="preserve">MA.7.AR.3.2 </w:t>
            </w:r>
            <w:r w:rsidR="00116427" w:rsidRPr="00760455">
              <w:rPr>
                <w:rFonts w:eastAsia="Times New Roman" w:cs="Times New Roman"/>
                <w:sz w:val="24"/>
                <w:szCs w:val="24"/>
              </w:rPr>
              <w:br/>
            </w:r>
          </w:p>
        </w:tc>
        <w:tc>
          <w:tcPr>
            <w:tcW w:w="2502" w:type="pct"/>
            <w:shd w:val="clear" w:color="auto" w:fill="auto"/>
          </w:tcPr>
          <w:p w14:paraId="50E6D470"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270AF25"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1693894D" w14:textId="77777777" w:rsidR="00116427" w:rsidRPr="00446198" w:rsidRDefault="00116427" w:rsidP="00116427">
      <w:pPr>
        <w:pStyle w:val="FinancialFLHeading"/>
      </w:pPr>
      <w:r w:rsidRPr="00446198">
        <w:lastRenderedPageBreak/>
        <w:t xml:space="preserve">Purpose and Instructional Strategies </w:t>
      </w:r>
    </w:p>
    <w:p w14:paraId="1938373E" w14:textId="77777777" w:rsidR="00147936" w:rsidRPr="0036723A" w:rsidRDefault="00147936" w:rsidP="00147936">
      <w:pPr>
        <w:spacing w:after="0" w:line="240" w:lineRule="auto"/>
        <w:textAlignment w:val="baseline"/>
        <w:rPr>
          <w:rFonts w:eastAsia="Calibri" w:cs="Times New Roman"/>
          <w:sz w:val="24"/>
          <w:szCs w:val="24"/>
        </w:rPr>
      </w:pPr>
      <w:r w:rsidRPr="0036723A">
        <w:rPr>
          <w:rFonts w:eastAsia="Calibri" w:cs="Times New Roman"/>
          <w:sz w:val="24"/>
          <w:szCs w:val="24"/>
        </w:rPr>
        <w:t xml:space="preserve">In </w:t>
      </w:r>
      <w:r>
        <w:rPr>
          <w:rFonts w:eastAsia="Calibri" w:cs="Times New Roman"/>
          <w:sz w:val="24"/>
          <w:szCs w:val="24"/>
        </w:rPr>
        <w:t xml:space="preserve">Math for Data and Financial Literacy, students </w:t>
      </w:r>
      <w:r w:rsidRPr="0036723A">
        <w:rPr>
          <w:rFonts w:eastAsia="Calibri" w:cs="Times New Roman"/>
          <w:sz w:val="24"/>
          <w:szCs w:val="24"/>
        </w:rPr>
        <w:t>determine which retirement savings plan would be most advantageous (</w:t>
      </w:r>
      <w:r w:rsidRPr="0036723A">
        <w:rPr>
          <w:rFonts w:eastAsia="Calibri" w:cs="Times New Roman"/>
          <w:i/>
          <w:iCs/>
          <w:sz w:val="24"/>
          <w:szCs w:val="24"/>
        </w:rPr>
        <w:t>MTR.4.1</w:t>
      </w:r>
      <w:r w:rsidRPr="0036723A">
        <w:rPr>
          <w:rFonts w:eastAsia="Calibri" w:cs="Times New Roman"/>
          <w:sz w:val="24"/>
          <w:szCs w:val="24"/>
        </w:rPr>
        <w:t xml:space="preserve">). </w:t>
      </w:r>
    </w:p>
    <w:p w14:paraId="1CAC10FB" w14:textId="77777777" w:rsidR="00147936" w:rsidRPr="00A3268C" w:rsidRDefault="00147936" w:rsidP="00147936">
      <w:pPr>
        <w:pStyle w:val="ListParagraph"/>
        <w:numPr>
          <w:ilvl w:val="0"/>
          <w:numId w:val="135"/>
        </w:numPr>
        <w:rPr>
          <w:rFonts w:eastAsia="Calibri" w:cs="Times New Roman"/>
          <w:sz w:val="24"/>
          <w:szCs w:val="24"/>
        </w:rPr>
      </w:pPr>
      <w:r w:rsidRPr="00A3268C">
        <w:rPr>
          <w:rFonts w:eastAsia="Calibri" w:cs="Times New Roman"/>
          <w:sz w:val="24"/>
          <w:szCs w:val="24"/>
        </w:rPr>
        <w:t xml:space="preserve">Students should understand the different types of retirement savings plans, such as pension plans and </w:t>
      </w:r>
      <w:r w:rsidRPr="2EE1E75B">
        <w:rPr>
          <w:rFonts w:eastAsia="Calibri" w:cs="Times New Roman"/>
          <w:sz w:val="24"/>
          <w:szCs w:val="24"/>
        </w:rPr>
        <w:t>401k’s.</w:t>
      </w:r>
      <w:r w:rsidRPr="00A3268C">
        <w:rPr>
          <w:rFonts w:eastAsia="Calibri" w:cs="Times New Roman"/>
          <w:sz w:val="24"/>
          <w:szCs w:val="24"/>
        </w:rPr>
        <w:t xml:space="preserve"> Students should also explore additional retirement options, such as 403b and Individual Retirement Accounts (IRAs).</w:t>
      </w:r>
      <w:r>
        <w:rPr>
          <w:rFonts w:eastAsia="Calibri" w:cs="Times New Roman"/>
          <w:sz w:val="24"/>
          <w:szCs w:val="24"/>
        </w:rPr>
        <w:t xml:space="preserve"> </w:t>
      </w:r>
      <w:r w:rsidRPr="00A3268C">
        <w:rPr>
          <w:rFonts w:eastAsia="Calibri" w:cs="Times New Roman"/>
          <w:sz w:val="24"/>
          <w:szCs w:val="24"/>
        </w:rPr>
        <w:t>Instruction includes the advantages and disadvantages of each type of plan.</w:t>
      </w:r>
    </w:p>
    <w:p w14:paraId="10141D4A" w14:textId="77777777" w:rsidR="00147936" w:rsidRPr="0036723A" w:rsidRDefault="00147936" w:rsidP="00147936">
      <w:pPr>
        <w:pStyle w:val="ListParagraph"/>
        <w:numPr>
          <w:ilvl w:val="0"/>
          <w:numId w:val="135"/>
        </w:numPr>
        <w:rPr>
          <w:rFonts w:eastAsia="Calibri" w:cs="Times New Roman"/>
          <w:sz w:val="24"/>
          <w:szCs w:val="24"/>
        </w:rPr>
      </w:pPr>
      <w:r w:rsidRPr="0036723A">
        <w:rPr>
          <w:rFonts w:eastAsia="Calibri" w:cs="Times New Roman"/>
          <w:sz w:val="24"/>
          <w:szCs w:val="24"/>
        </w:rPr>
        <w:t xml:space="preserve">Instruction includes analyzing different employers and deciding the best option based on salary and retirement plans. </w:t>
      </w:r>
    </w:p>
    <w:p w14:paraId="6EB46AE2" w14:textId="77777777" w:rsidR="00147936" w:rsidRPr="0036723A" w:rsidRDefault="00147936" w:rsidP="00147936">
      <w:pPr>
        <w:pStyle w:val="ListParagraph"/>
        <w:numPr>
          <w:ilvl w:val="1"/>
          <w:numId w:val="135"/>
        </w:numPr>
        <w:rPr>
          <w:rFonts w:cs="Times New Roman"/>
          <w:sz w:val="24"/>
          <w:szCs w:val="24"/>
        </w:rPr>
      </w:pPr>
      <w:r w:rsidRPr="0036723A">
        <w:rPr>
          <w:rFonts w:eastAsia="Calibri" w:cs="Times New Roman"/>
          <w:sz w:val="24"/>
          <w:szCs w:val="24"/>
        </w:rPr>
        <w:t xml:space="preserve">For example, provide situations where both options (pension vs. 401k, both with employer contributions and without) are available and the salary is different. Students should be able to compare and justify the long-term advantages and disadvantages of both.  </w:t>
      </w:r>
    </w:p>
    <w:p w14:paraId="1A75597D" w14:textId="77777777" w:rsidR="00147936" w:rsidRPr="0036723A" w:rsidRDefault="00147936" w:rsidP="00147936">
      <w:pPr>
        <w:pStyle w:val="ListParagraph"/>
        <w:numPr>
          <w:ilvl w:val="0"/>
          <w:numId w:val="135"/>
        </w:numPr>
        <w:rPr>
          <w:rFonts w:cs="Times New Roman"/>
          <w:sz w:val="24"/>
          <w:szCs w:val="24"/>
        </w:rPr>
      </w:pPr>
      <w:r w:rsidRPr="0036723A">
        <w:rPr>
          <w:rFonts w:cs="Times New Roman"/>
          <w:sz w:val="24"/>
          <w:szCs w:val="24"/>
        </w:rPr>
        <w:t xml:space="preserve">Using technology, such as </w:t>
      </w:r>
      <w:r>
        <w:rPr>
          <w:rFonts w:cs="Times New Roman"/>
          <w:sz w:val="24"/>
          <w:szCs w:val="24"/>
        </w:rPr>
        <w:t xml:space="preserve">a </w:t>
      </w:r>
      <w:r w:rsidRPr="0036723A">
        <w:rPr>
          <w:rFonts w:cs="Times New Roman"/>
          <w:sz w:val="24"/>
          <w:szCs w:val="24"/>
        </w:rPr>
        <w:t>spreadsheet, students should be able to calculate the long-term contributions given a variety of scenarios.</w:t>
      </w:r>
    </w:p>
    <w:p w14:paraId="22F6CDC7" w14:textId="77777777" w:rsidR="00147936" w:rsidRPr="00A3268C" w:rsidRDefault="00147936" w:rsidP="00147936">
      <w:pPr>
        <w:pStyle w:val="ListParagraph"/>
        <w:numPr>
          <w:ilvl w:val="0"/>
          <w:numId w:val="135"/>
        </w:numPr>
        <w:textAlignment w:val="baseline"/>
        <w:rPr>
          <w:rFonts w:eastAsiaTheme="minorEastAsia" w:cs="Times New Roman"/>
          <w:sz w:val="24"/>
          <w:szCs w:val="24"/>
        </w:rPr>
      </w:pPr>
      <w:r w:rsidRPr="0036723A">
        <w:rPr>
          <w:rFonts w:eastAsia="Calibri" w:cs="Times New Roman"/>
          <w:sz w:val="24"/>
          <w:szCs w:val="24"/>
        </w:rPr>
        <w:t xml:space="preserve">Students understand the importance of having a retirement plan when self-employed. </w:t>
      </w:r>
      <w:r w:rsidRPr="00A3268C">
        <w:rPr>
          <w:rFonts w:eastAsia="Calibri" w:cs="Times New Roman"/>
          <w:sz w:val="24"/>
          <w:szCs w:val="24"/>
        </w:rPr>
        <w:t>Students should compare the advantages and disadvant</w:t>
      </w:r>
      <w:r>
        <w:rPr>
          <w:rFonts w:eastAsia="Calibri" w:cs="Times New Roman"/>
          <w:sz w:val="24"/>
          <w:szCs w:val="24"/>
        </w:rPr>
        <w:t>ages of Traditional or Roth IRAs, Solo 401</w:t>
      </w:r>
      <w:proofErr w:type="gramStart"/>
      <w:r>
        <w:rPr>
          <w:rFonts w:eastAsia="Calibri" w:cs="Times New Roman"/>
          <w:sz w:val="24"/>
          <w:szCs w:val="24"/>
        </w:rPr>
        <w:t>k</w:t>
      </w:r>
      <w:r w:rsidRPr="00A3268C">
        <w:rPr>
          <w:rFonts w:eastAsia="Calibri" w:cs="Times New Roman"/>
          <w:sz w:val="24"/>
          <w:szCs w:val="24"/>
        </w:rPr>
        <w:t xml:space="preserve">,  </w:t>
      </w:r>
      <w:r>
        <w:rPr>
          <w:rFonts w:eastAsia="Calibri" w:cs="Times New Roman"/>
          <w:sz w:val="24"/>
          <w:szCs w:val="24"/>
        </w:rPr>
        <w:t>Simplified</w:t>
      </w:r>
      <w:proofErr w:type="gramEnd"/>
      <w:r>
        <w:rPr>
          <w:rFonts w:eastAsia="Calibri" w:cs="Times New Roman"/>
          <w:sz w:val="24"/>
          <w:szCs w:val="24"/>
        </w:rPr>
        <w:t xml:space="preserve"> Employee Pension </w:t>
      </w:r>
      <w:r w:rsidRPr="00A3268C">
        <w:rPr>
          <w:rFonts w:eastAsia="Calibri" w:cs="Times New Roman"/>
          <w:sz w:val="24"/>
          <w:szCs w:val="24"/>
        </w:rPr>
        <w:t>(SEP)</w:t>
      </w:r>
      <w:r>
        <w:rPr>
          <w:rFonts w:eastAsia="Calibri" w:cs="Times New Roman"/>
          <w:sz w:val="24"/>
          <w:szCs w:val="24"/>
        </w:rPr>
        <w:t xml:space="preserve"> IRA, Simple IRA or Defined B</w:t>
      </w:r>
      <w:r w:rsidRPr="00A3268C">
        <w:rPr>
          <w:rFonts w:eastAsia="Calibri" w:cs="Times New Roman"/>
          <w:sz w:val="24"/>
          <w:szCs w:val="24"/>
        </w:rPr>
        <w:t xml:space="preserve">enefit Plan. </w:t>
      </w:r>
    </w:p>
    <w:p w14:paraId="30D16171" w14:textId="3250901C" w:rsidR="00116427" w:rsidRPr="00147936" w:rsidRDefault="00147936" w:rsidP="00147936">
      <w:pPr>
        <w:pStyle w:val="ListParagraph"/>
        <w:numPr>
          <w:ilvl w:val="1"/>
          <w:numId w:val="135"/>
        </w:numPr>
        <w:textAlignment w:val="baseline"/>
        <w:rPr>
          <w:rFonts w:cs="Times New Roman"/>
          <w:sz w:val="24"/>
          <w:szCs w:val="24"/>
        </w:rPr>
      </w:pPr>
      <w:r w:rsidRPr="00A3268C">
        <w:rPr>
          <w:rFonts w:eastAsia="Calibri" w:cs="Times New Roman"/>
          <w:sz w:val="24"/>
          <w:szCs w:val="24"/>
        </w:rPr>
        <w:t xml:space="preserve">For example, provide examples showing the long-term effects of having a retirement savings plan versus not having one. What are the financial repercussions? </w:t>
      </w:r>
      <w:r w:rsidR="00116427" w:rsidRPr="00147936">
        <w:rPr>
          <w:rFonts w:eastAsia="Calibri" w:cs="Times New Roman"/>
          <w:sz w:val="24"/>
          <w:szCs w:val="24"/>
        </w:rPr>
        <w:br/>
      </w:r>
    </w:p>
    <w:p w14:paraId="6B940A88" w14:textId="77777777" w:rsidR="00116427" w:rsidRPr="00446198" w:rsidRDefault="00116427" w:rsidP="00116427">
      <w:pPr>
        <w:pStyle w:val="FinancialFLHeading"/>
      </w:pPr>
      <w:r w:rsidRPr="00446198">
        <w:t>Common Misconceptions or Errors</w:t>
      </w:r>
    </w:p>
    <w:p w14:paraId="795BA3E4" w14:textId="77777777" w:rsidR="00BD6C6F" w:rsidRDefault="00BD6C6F" w:rsidP="00BD6C6F">
      <w:pPr>
        <w:widowControl w:val="0"/>
        <w:numPr>
          <w:ilvl w:val="1"/>
          <w:numId w:val="43"/>
        </w:numPr>
        <w:spacing w:after="0" w:line="240" w:lineRule="auto"/>
        <w:textAlignment w:val="baseline"/>
        <w:rPr>
          <w:rFonts w:eastAsia="Times New Roman" w:cs="Times New Roman"/>
          <w:sz w:val="24"/>
          <w:szCs w:val="24"/>
        </w:rPr>
      </w:pPr>
      <w:r w:rsidRPr="0036723A">
        <w:rPr>
          <w:rFonts w:eastAsia="Times New Roman" w:cs="Times New Roman"/>
          <w:sz w:val="24"/>
          <w:szCs w:val="24"/>
        </w:rPr>
        <w:t xml:space="preserve">Students may misinterpret the information and determine that one employer is a better option; however, in the long run one would have to work longer. </w:t>
      </w:r>
    </w:p>
    <w:p w14:paraId="6C12E59F" w14:textId="4BAB5451" w:rsidR="00116427" w:rsidRPr="00BD6C6F" w:rsidRDefault="00BD6C6F" w:rsidP="00BD6C6F">
      <w:pPr>
        <w:widowControl w:val="0"/>
        <w:numPr>
          <w:ilvl w:val="1"/>
          <w:numId w:val="43"/>
        </w:numPr>
        <w:spacing w:after="0" w:line="240" w:lineRule="auto"/>
        <w:textAlignment w:val="baseline"/>
        <w:rPr>
          <w:rFonts w:eastAsia="Times New Roman" w:cs="Times New Roman"/>
          <w:sz w:val="24"/>
          <w:szCs w:val="24"/>
        </w:rPr>
      </w:pPr>
      <w:r w:rsidRPr="00BD6C6F">
        <w:rPr>
          <w:rFonts w:eastAsia="Times New Roman" w:cs="Times New Roman"/>
          <w:sz w:val="24"/>
          <w:szCs w:val="24"/>
        </w:rPr>
        <w:t>Students may input data incorrectly into the spreadsheet and not see the overall contributions to a retirement account.</w:t>
      </w:r>
      <w:r>
        <w:rPr>
          <w:rFonts w:eastAsia="Times New Roman" w:cs="Times New Roman"/>
          <w:sz w:val="24"/>
          <w:szCs w:val="24"/>
        </w:rPr>
        <w:br/>
      </w:r>
    </w:p>
    <w:p w14:paraId="2C0002B8" w14:textId="77777777" w:rsidR="00116427" w:rsidRPr="00446198" w:rsidRDefault="00116427" w:rsidP="00116427">
      <w:pPr>
        <w:pStyle w:val="FinancialFLHeading"/>
      </w:pPr>
      <w:r w:rsidRPr="00446198">
        <w:t>Instructional Tasks </w:t>
      </w:r>
    </w:p>
    <w:p w14:paraId="427B1C6E" w14:textId="77777777" w:rsidR="00CF109C" w:rsidRPr="0036723A" w:rsidRDefault="00CF109C" w:rsidP="00CF109C">
      <w:pPr>
        <w:spacing w:after="0" w:line="240" w:lineRule="auto"/>
        <w:textAlignment w:val="baseline"/>
        <w:rPr>
          <w:rFonts w:eastAsia="Calibri" w:cs="Times New Roman"/>
          <w:i/>
          <w:sz w:val="24"/>
          <w:szCs w:val="24"/>
        </w:rPr>
      </w:pPr>
      <w:r w:rsidRPr="0036723A">
        <w:rPr>
          <w:rFonts w:eastAsia="Calibri" w:cs="Times New Roman"/>
          <w:i/>
          <w:sz w:val="24"/>
          <w:szCs w:val="24"/>
        </w:rPr>
        <w:t>Instructional Task 1</w:t>
      </w:r>
      <w:r>
        <w:rPr>
          <w:rFonts w:eastAsia="Calibri" w:cs="Times New Roman"/>
          <w:i/>
          <w:sz w:val="24"/>
          <w:szCs w:val="24"/>
        </w:rPr>
        <w:t xml:space="preserve"> (MTR.4.1, MTR.7.1)</w:t>
      </w:r>
    </w:p>
    <w:p w14:paraId="07FE78BD" w14:textId="77777777" w:rsidR="00CF109C" w:rsidRPr="0036723A" w:rsidRDefault="00CF109C" w:rsidP="00CF109C">
      <w:pPr>
        <w:spacing w:after="0" w:line="240" w:lineRule="auto"/>
        <w:ind w:left="360"/>
        <w:textAlignment w:val="baseline"/>
        <w:rPr>
          <w:rFonts w:eastAsiaTheme="minorEastAsia" w:cs="Times New Roman"/>
          <w:color w:val="000000" w:themeColor="text1"/>
          <w:sz w:val="24"/>
          <w:szCs w:val="24"/>
        </w:rPr>
      </w:pPr>
      <w:r w:rsidRPr="0036723A">
        <w:rPr>
          <w:rFonts w:eastAsiaTheme="minorEastAsia" w:cs="Times New Roman"/>
          <w:color w:val="000000" w:themeColor="text1"/>
          <w:sz w:val="24"/>
          <w:szCs w:val="24"/>
        </w:rPr>
        <w:t xml:space="preserve">Jake just finished his degree and is applying for jobs. He receives three different offers and is looking at the retirement plans as one of the deciding factors. Based on the following chart, </w:t>
      </w:r>
      <w:proofErr w:type="gramStart"/>
      <w:r w:rsidRPr="0036723A">
        <w:rPr>
          <w:rFonts w:eastAsiaTheme="minorEastAsia" w:cs="Times New Roman"/>
          <w:color w:val="000000" w:themeColor="text1"/>
          <w:sz w:val="24"/>
          <w:szCs w:val="24"/>
        </w:rPr>
        <w:t>explain</w:t>
      </w:r>
      <w:proofErr w:type="gramEnd"/>
      <w:r w:rsidRPr="0036723A">
        <w:rPr>
          <w:rFonts w:eastAsiaTheme="minorEastAsia" w:cs="Times New Roman"/>
          <w:color w:val="000000" w:themeColor="text1"/>
          <w:sz w:val="24"/>
          <w:szCs w:val="24"/>
        </w:rPr>
        <w:t xml:space="preserve"> the advantages and disadvantages of e</w:t>
      </w:r>
      <w:r>
        <w:rPr>
          <w:rFonts w:eastAsiaTheme="minorEastAsia" w:cs="Times New Roman"/>
          <w:color w:val="000000" w:themeColor="text1"/>
          <w:sz w:val="24"/>
          <w:szCs w:val="24"/>
        </w:rPr>
        <w:t xml:space="preserve">ach. </w:t>
      </w:r>
      <w:r w:rsidRPr="0036723A">
        <w:rPr>
          <w:rFonts w:eastAsiaTheme="minorEastAsia" w:cs="Times New Roman"/>
          <w:color w:val="000000" w:themeColor="text1"/>
          <w:sz w:val="24"/>
          <w:szCs w:val="24"/>
        </w:rPr>
        <w:t>Then explain which one he should choose and why.</w:t>
      </w:r>
    </w:p>
    <w:tbl>
      <w:tblPr>
        <w:tblStyle w:val="TableGrid"/>
        <w:tblW w:w="0" w:type="auto"/>
        <w:jc w:val="center"/>
        <w:tblLook w:val="06A0" w:firstRow="1" w:lastRow="0" w:firstColumn="1" w:lastColumn="0" w:noHBand="1" w:noVBand="1"/>
      </w:tblPr>
      <w:tblGrid>
        <w:gridCol w:w="3251"/>
        <w:gridCol w:w="2159"/>
        <w:gridCol w:w="1983"/>
        <w:gridCol w:w="1087"/>
      </w:tblGrid>
      <w:tr w:rsidR="00CF109C" w:rsidRPr="0036723A" w14:paraId="394D0C1C" w14:textId="77777777" w:rsidTr="0088141E">
        <w:trPr>
          <w:jc w:val="center"/>
        </w:trPr>
        <w:tc>
          <w:tcPr>
            <w:tcW w:w="3251" w:type="dxa"/>
          </w:tcPr>
          <w:p w14:paraId="486A96CB" w14:textId="77777777" w:rsidR="00CF109C" w:rsidRPr="0036723A" w:rsidRDefault="00CF109C" w:rsidP="0088141E">
            <w:pPr>
              <w:rPr>
                <w:rFonts w:eastAsiaTheme="minorEastAsia" w:cs="Times New Roman"/>
                <w:b/>
                <w:color w:val="000000" w:themeColor="text1"/>
                <w:szCs w:val="24"/>
              </w:rPr>
            </w:pPr>
            <w:r w:rsidRPr="0036723A">
              <w:rPr>
                <w:rFonts w:eastAsiaTheme="minorEastAsia" w:cs="Times New Roman"/>
                <w:b/>
                <w:color w:val="000000" w:themeColor="text1"/>
                <w:szCs w:val="24"/>
              </w:rPr>
              <w:t>Company</w:t>
            </w:r>
          </w:p>
        </w:tc>
        <w:tc>
          <w:tcPr>
            <w:tcW w:w="2159" w:type="dxa"/>
          </w:tcPr>
          <w:p w14:paraId="3C27C310" w14:textId="77777777" w:rsidR="00CF109C" w:rsidRPr="0036723A" w:rsidRDefault="00CF109C" w:rsidP="0088141E">
            <w:pPr>
              <w:jc w:val="center"/>
              <w:rPr>
                <w:rFonts w:eastAsiaTheme="minorEastAsia" w:cs="Times New Roman"/>
                <w:b/>
                <w:color w:val="000000" w:themeColor="text1"/>
                <w:szCs w:val="24"/>
              </w:rPr>
            </w:pPr>
            <w:r w:rsidRPr="0036723A">
              <w:rPr>
                <w:rFonts w:eastAsiaTheme="minorEastAsia" w:cs="Times New Roman"/>
                <w:b/>
                <w:color w:val="000000" w:themeColor="text1"/>
                <w:szCs w:val="24"/>
              </w:rPr>
              <w:t>A</w:t>
            </w:r>
          </w:p>
        </w:tc>
        <w:tc>
          <w:tcPr>
            <w:tcW w:w="1983" w:type="dxa"/>
          </w:tcPr>
          <w:p w14:paraId="5C730411" w14:textId="77777777" w:rsidR="00CF109C" w:rsidRPr="0036723A" w:rsidRDefault="00CF109C" w:rsidP="0088141E">
            <w:pPr>
              <w:jc w:val="center"/>
              <w:rPr>
                <w:rFonts w:eastAsiaTheme="minorEastAsia" w:cs="Times New Roman"/>
                <w:b/>
                <w:color w:val="000000" w:themeColor="text1"/>
                <w:szCs w:val="24"/>
              </w:rPr>
            </w:pPr>
            <w:r w:rsidRPr="0036723A">
              <w:rPr>
                <w:rFonts w:eastAsiaTheme="minorEastAsia" w:cs="Times New Roman"/>
                <w:b/>
                <w:color w:val="000000" w:themeColor="text1"/>
                <w:szCs w:val="24"/>
              </w:rPr>
              <w:t>B</w:t>
            </w:r>
          </w:p>
        </w:tc>
        <w:tc>
          <w:tcPr>
            <w:tcW w:w="1087" w:type="dxa"/>
          </w:tcPr>
          <w:p w14:paraId="436FF66A" w14:textId="77777777" w:rsidR="00CF109C" w:rsidRPr="0036723A" w:rsidRDefault="00CF109C" w:rsidP="0088141E">
            <w:pPr>
              <w:jc w:val="center"/>
              <w:rPr>
                <w:rFonts w:eastAsiaTheme="minorEastAsia" w:cs="Times New Roman"/>
                <w:b/>
                <w:color w:val="000000" w:themeColor="text1"/>
                <w:szCs w:val="24"/>
              </w:rPr>
            </w:pPr>
            <w:r w:rsidRPr="0036723A">
              <w:rPr>
                <w:rFonts w:eastAsiaTheme="minorEastAsia" w:cs="Times New Roman"/>
                <w:b/>
                <w:color w:val="000000" w:themeColor="text1"/>
                <w:szCs w:val="24"/>
              </w:rPr>
              <w:t>C</w:t>
            </w:r>
          </w:p>
        </w:tc>
      </w:tr>
      <w:tr w:rsidR="00CF109C" w:rsidRPr="0036723A" w14:paraId="4EAF0D2D" w14:textId="77777777" w:rsidTr="0088141E">
        <w:trPr>
          <w:jc w:val="center"/>
        </w:trPr>
        <w:tc>
          <w:tcPr>
            <w:tcW w:w="3251" w:type="dxa"/>
          </w:tcPr>
          <w:p w14:paraId="5BD67293" w14:textId="77777777" w:rsidR="00CF109C" w:rsidRPr="0036723A" w:rsidRDefault="00CF109C" w:rsidP="0088141E">
            <w:pPr>
              <w:rPr>
                <w:rFonts w:eastAsiaTheme="minorEastAsia" w:cs="Times New Roman"/>
                <w:b/>
                <w:color w:val="000000" w:themeColor="text1"/>
                <w:szCs w:val="24"/>
              </w:rPr>
            </w:pPr>
            <w:r w:rsidRPr="0036723A">
              <w:rPr>
                <w:rFonts w:eastAsiaTheme="minorEastAsia" w:cs="Times New Roman"/>
                <w:b/>
                <w:color w:val="000000" w:themeColor="text1"/>
                <w:szCs w:val="24"/>
              </w:rPr>
              <w:t>Annual Salary</w:t>
            </w:r>
          </w:p>
        </w:tc>
        <w:tc>
          <w:tcPr>
            <w:tcW w:w="2159" w:type="dxa"/>
          </w:tcPr>
          <w:p w14:paraId="4CF65A87"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w:t>
            </w:r>
            <w:r>
              <w:rPr>
                <w:rFonts w:eastAsiaTheme="minorEastAsia" w:cs="Times New Roman"/>
                <w:color w:val="000000" w:themeColor="text1"/>
                <w:szCs w:val="24"/>
              </w:rPr>
              <w:t>57</w:t>
            </w:r>
            <w:r w:rsidRPr="0036723A">
              <w:rPr>
                <w:rFonts w:eastAsiaTheme="minorEastAsia" w:cs="Times New Roman"/>
                <w:color w:val="000000" w:themeColor="text1"/>
                <w:szCs w:val="24"/>
              </w:rPr>
              <w:t>,</w:t>
            </w:r>
            <w:r>
              <w:rPr>
                <w:rFonts w:eastAsiaTheme="minorEastAsia" w:cs="Times New Roman"/>
                <w:color w:val="000000" w:themeColor="text1"/>
                <w:szCs w:val="24"/>
              </w:rPr>
              <w:t>5</w:t>
            </w:r>
            <w:r w:rsidRPr="0036723A">
              <w:rPr>
                <w:rFonts w:eastAsiaTheme="minorEastAsia" w:cs="Times New Roman"/>
                <w:color w:val="000000" w:themeColor="text1"/>
                <w:szCs w:val="24"/>
              </w:rPr>
              <w:t>00</w:t>
            </w:r>
          </w:p>
        </w:tc>
        <w:tc>
          <w:tcPr>
            <w:tcW w:w="1983" w:type="dxa"/>
          </w:tcPr>
          <w:p w14:paraId="21FBC0D1"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$62,000</w:t>
            </w:r>
          </w:p>
        </w:tc>
        <w:tc>
          <w:tcPr>
            <w:tcW w:w="1087" w:type="dxa"/>
          </w:tcPr>
          <w:p w14:paraId="5220C83F"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$5</w:t>
            </w:r>
            <w:r>
              <w:rPr>
                <w:rFonts w:eastAsiaTheme="minorEastAsia" w:cs="Times New Roman"/>
                <w:color w:val="000000" w:themeColor="text1"/>
                <w:szCs w:val="24"/>
              </w:rPr>
              <w:t>6</w:t>
            </w:r>
            <w:r w:rsidRPr="0036723A">
              <w:rPr>
                <w:rFonts w:eastAsiaTheme="minorEastAsia" w:cs="Times New Roman"/>
                <w:color w:val="000000" w:themeColor="text1"/>
                <w:szCs w:val="24"/>
              </w:rPr>
              <w:t>,000</w:t>
            </w:r>
          </w:p>
        </w:tc>
      </w:tr>
      <w:tr w:rsidR="00CF109C" w:rsidRPr="0036723A" w14:paraId="3901852D" w14:textId="77777777" w:rsidTr="0088141E">
        <w:trPr>
          <w:jc w:val="center"/>
        </w:trPr>
        <w:tc>
          <w:tcPr>
            <w:tcW w:w="3251" w:type="dxa"/>
          </w:tcPr>
          <w:p w14:paraId="2C994D97" w14:textId="77777777" w:rsidR="00CF109C" w:rsidRPr="0036723A" w:rsidRDefault="00CF109C" w:rsidP="0088141E">
            <w:pPr>
              <w:rPr>
                <w:rFonts w:eastAsiaTheme="minorEastAsia" w:cs="Times New Roman"/>
                <w:b/>
                <w:color w:val="000000" w:themeColor="text1"/>
                <w:szCs w:val="24"/>
              </w:rPr>
            </w:pPr>
            <w:r w:rsidRPr="0036723A">
              <w:rPr>
                <w:rFonts w:eastAsiaTheme="minorEastAsia" w:cs="Times New Roman"/>
                <w:b/>
                <w:color w:val="000000" w:themeColor="text1"/>
                <w:szCs w:val="24"/>
              </w:rPr>
              <w:t>Retirement Option</w:t>
            </w:r>
          </w:p>
        </w:tc>
        <w:tc>
          <w:tcPr>
            <w:tcW w:w="2159" w:type="dxa"/>
          </w:tcPr>
          <w:p w14:paraId="10427652"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401</w:t>
            </w:r>
            <w:r>
              <w:rPr>
                <w:rFonts w:eastAsiaTheme="minorEastAsia" w:cs="Times New Roman"/>
                <w:color w:val="000000" w:themeColor="text1"/>
                <w:szCs w:val="24"/>
              </w:rPr>
              <w:t>k</w:t>
            </w:r>
            <w:r w:rsidRPr="0036723A">
              <w:rPr>
                <w:rFonts w:eastAsiaTheme="minorEastAsia" w:cs="Times New Roman"/>
                <w:color w:val="000000" w:themeColor="text1"/>
                <w:szCs w:val="24"/>
              </w:rPr>
              <w:t xml:space="preserve"> – 100% Match</w:t>
            </w:r>
          </w:p>
        </w:tc>
        <w:tc>
          <w:tcPr>
            <w:tcW w:w="1983" w:type="dxa"/>
          </w:tcPr>
          <w:p w14:paraId="60C1E0CF"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401</w:t>
            </w:r>
            <w:r>
              <w:rPr>
                <w:rFonts w:eastAsiaTheme="minorEastAsia" w:cs="Times New Roman"/>
                <w:color w:val="000000" w:themeColor="text1"/>
                <w:szCs w:val="24"/>
              </w:rPr>
              <w:t>k</w:t>
            </w:r>
            <w:r w:rsidRPr="0036723A">
              <w:rPr>
                <w:rFonts w:eastAsiaTheme="minorEastAsia" w:cs="Times New Roman"/>
                <w:color w:val="000000" w:themeColor="text1"/>
                <w:szCs w:val="24"/>
              </w:rPr>
              <w:t xml:space="preserve"> – 50% Match</w:t>
            </w:r>
          </w:p>
        </w:tc>
        <w:tc>
          <w:tcPr>
            <w:tcW w:w="1087" w:type="dxa"/>
          </w:tcPr>
          <w:p w14:paraId="08DA47CF"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Pension</w:t>
            </w:r>
          </w:p>
        </w:tc>
      </w:tr>
      <w:tr w:rsidR="00CF109C" w:rsidRPr="0036723A" w14:paraId="5509224B" w14:textId="77777777" w:rsidTr="0088141E">
        <w:trPr>
          <w:jc w:val="center"/>
        </w:trPr>
        <w:tc>
          <w:tcPr>
            <w:tcW w:w="3251" w:type="dxa"/>
          </w:tcPr>
          <w:p w14:paraId="0A5ED2F0" w14:textId="77777777" w:rsidR="00CF109C" w:rsidRPr="0036723A" w:rsidRDefault="00CF109C" w:rsidP="0088141E">
            <w:pPr>
              <w:rPr>
                <w:rFonts w:eastAsiaTheme="minorEastAsia" w:cs="Times New Roman"/>
                <w:b/>
                <w:color w:val="000000" w:themeColor="text1"/>
                <w:szCs w:val="24"/>
              </w:rPr>
            </w:pPr>
            <w:r w:rsidRPr="0036723A">
              <w:rPr>
                <w:rFonts w:eastAsiaTheme="minorEastAsia" w:cs="Times New Roman"/>
                <w:b/>
                <w:color w:val="000000" w:themeColor="text1"/>
                <w:szCs w:val="24"/>
              </w:rPr>
              <w:t>Annual Employee Contribution</w:t>
            </w:r>
          </w:p>
        </w:tc>
        <w:tc>
          <w:tcPr>
            <w:tcW w:w="2159" w:type="dxa"/>
          </w:tcPr>
          <w:p w14:paraId="72CEEE84" w14:textId="77777777" w:rsidR="00CF109C" w:rsidRPr="0036723A" w:rsidRDefault="00CF109C" w:rsidP="0088141E">
            <w:pPr>
              <w:jc w:val="center"/>
              <w:rPr>
                <w:rFonts w:eastAsiaTheme="minorEastAsia" w:cs="Times New Roman"/>
                <w:color w:val="000000" w:themeColor="text1"/>
                <w:szCs w:val="24"/>
              </w:rPr>
            </w:pPr>
            <w:r>
              <w:rPr>
                <w:rFonts w:eastAsiaTheme="minorEastAsia" w:cs="Times New Roman"/>
                <w:color w:val="000000" w:themeColor="text1"/>
                <w:szCs w:val="24"/>
              </w:rPr>
              <w:t xml:space="preserve"> 4%</w:t>
            </w:r>
          </w:p>
        </w:tc>
        <w:tc>
          <w:tcPr>
            <w:tcW w:w="1983" w:type="dxa"/>
          </w:tcPr>
          <w:p w14:paraId="07A13A0A" w14:textId="77777777" w:rsidR="00CF109C" w:rsidRPr="0036723A" w:rsidRDefault="00CF109C" w:rsidP="0088141E">
            <w:pPr>
              <w:jc w:val="center"/>
              <w:rPr>
                <w:rFonts w:eastAsiaTheme="minorEastAsia" w:cs="Times New Roman"/>
                <w:color w:val="000000" w:themeColor="text1"/>
                <w:szCs w:val="24"/>
              </w:rPr>
            </w:pPr>
            <w:r>
              <w:rPr>
                <w:rFonts w:eastAsiaTheme="minorEastAsia" w:cs="Times New Roman"/>
                <w:color w:val="000000" w:themeColor="text1"/>
                <w:szCs w:val="24"/>
              </w:rPr>
              <w:t>6%</w:t>
            </w:r>
          </w:p>
        </w:tc>
        <w:tc>
          <w:tcPr>
            <w:tcW w:w="1087" w:type="dxa"/>
          </w:tcPr>
          <w:p w14:paraId="4F3C3D51"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$0</w:t>
            </w:r>
          </w:p>
        </w:tc>
      </w:tr>
      <w:tr w:rsidR="00CF109C" w:rsidRPr="0036723A" w14:paraId="17FA77EB" w14:textId="77777777" w:rsidTr="0088141E">
        <w:trPr>
          <w:jc w:val="center"/>
        </w:trPr>
        <w:tc>
          <w:tcPr>
            <w:tcW w:w="3251" w:type="dxa"/>
          </w:tcPr>
          <w:p w14:paraId="5A75773A" w14:textId="77777777" w:rsidR="00CF109C" w:rsidRPr="0036723A" w:rsidRDefault="00CF109C" w:rsidP="0088141E">
            <w:pPr>
              <w:rPr>
                <w:rFonts w:eastAsiaTheme="minorEastAsia" w:cs="Times New Roman"/>
                <w:b/>
                <w:color w:val="000000" w:themeColor="text1"/>
                <w:szCs w:val="24"/>
              </w:rPr>
            </w:pPr>
            <w:r>
              <w:rPr>
                <w:rFonts w:eastAsiaTheme="minorEastAsia" w:cs="Times New Roman"/>
                <w:b/>
                <w:color w:val="000000" w:themeColor="text1"/>
                <w:szCs w:val="24"/>
              </w:rPr>
              <w:t xml:space="preserve">Maximum </w:t>
            </w:r>
            <w:r w:rsidRPr="0036723A">
              <w:rPr>
                <w:rFonts w:eastAsiaTheme="minorEastAsia" w:cs="Times New Roman"/>
                <w:b/>
                <w:color w:val="000000" w:themeColor="text1"/>
                <w:szCs w:val="24"/>
              </w:rPr>
              <w:t>Annual Employer Contribution</w:t>
            </w:r>
          </w:p>
        </w:tc>
        <w:tc>
          <w:tcPr>
            <w:tcW w:w="2159" w:type="dxa"/>
          </w:tcPr>
          <w:p w14:paraId="676BE00F" w14:textId="77777777" w:rsidR="00CF109C" w:rsidRPr="0036723A" w:rsidRDefault="00CF109C" w:rsidP="0088141E">
            <w:pPr>
              <w:jc w:val="center"/>
              <w:rPr>
                <w:rFonts w:eastAsiaTheme="minorEastAsia" w:cs="Times New Roman"/>
                <w:color w:val="000000" w:themeColor="text1"/>
                <w:szCs w:val="24"/>
              </w:rPr>
            </w:pPr>
            <w:r>
              <w:rPr>
                <w:rFonts w:eastAsiaTheme="minorEastAsia" w:cs="Times New Roman"/>
                <w:color w:val="000000" w:themeColor="text1"/>
                <w:szCs w:val="24"/>
              </w:rPr>
              <w:t xml:space="preserve">4% </w:t>
            </w:r>
          </w:p>
        </w:tc>
        <w:tc>
          <w:tcPr>
            <w:tcW w:w="1983" w:type="dxa"/>
          </w:tcPr>
          <w:p w14:paraId="307F802F" w14:textId="77777777" w:rsidR="00CF109C" w:rsidRPr="0036723A" w:rsidRDefault="00CF109C" w:rsidP="00B667A6">
            <w:pPr>
              <w:jc w:val="center"/>
              <w:rPr>
                <w:rFonts w:eastAsiaTheme="minorEastAsia" w:cs="Times New Roman"/>
                <w:color w:val="000000" w:themeColor="text1"/>
                <w:szCs w:val="24"/>
              </w:rPr>
            </w:pPr>
            <w:r>
              <w:rPr>
                <w:rFonts w:eastAsiaTheme="minorEastAsia" w:cs="Times New Roman"/>
                <w:color w:val="000000" w:themeColor="text1"/>
                <w:szCs w:val="24"/>
              </w:rPr>
              <w:t>3%</w:t>
            </w:r>
          </w:p>
        </w:tc>
        <w:tc>
          <w:tcPr>
            <w:tcW w:w="1087" w:type="dxa"/>
          </w:tcPr>
          <w:p w14:paraId="266551A9"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w:t>
            </w:r>
            <w:r>
              <w:rPr>
                <w:rFonts w:eastAsiaTheme="minorEastAsia" w:cs="Times New Roman"/>
                <w:color w:val="000000" w:themeColor="text1"/>
                <w:szCs w:val="24"/>
              </w:rPr>
              <w:t>4,480</w:t>
            </w:r>
          </w:p>
        </w:tc>
      </w:tr>
    </w:tbl>
    <w:p w14:paraId="02D84206" w14:textId="3548DBB1" w:rsidR="00116427" w:rsidRPr="00AF5B55" w:rsidRDefault="00116427" w:rsidP="00CF109C">
      <w:pPr>
        <w:spacing w:after="0" w:line="240" w:lineRule="auto"/>
        <w:textAlignment w:val="baseline"/>
        <w:rPr>
          <w:rFonts w:eastAsia="Calibri" w:cs="Times New Roman"/>
          <w:sz w:val="24"/>
          <w:szCs w:val="24"/>
        </w:rPr>
      </w:pPr>
    </w:p>
    <w:p w14:paraId="3D69953B" w14:textId="77777777" w:rsidR="00116427" w:rsidRPr="00446198" w:rsidRDefault="00116427" w:rsidP="00116427">
      <w:pPr>
        <w:pStyle w:val="FinancialFLHeading"/>
      </w:pPr>
      <w:r w:rsidRPr="00446198">
        <w:t>Instructional Items </w:t>
      </w:r>
    </w:p>
    <w:p w14:paraId="1E52258F" w14:textId="77777777" w:rsidR="004F600E" w:rsidRPr="0036723A" w:rsidRDefault="004F600E" w:rsidP="004F600E">
      <w:pPr>
        <w:spacing w:after="0" w:line="240" w:lineRule="auto"/>
        <w:textAlignment w:val="baseline"/>
        <w:rPr>
          <w:rFonts w:eastAsia="Calibri" w:cs="Times New Roman"/>
          <w:i/>
          <w:iCs/>
          <w:sz w:val="24"/>
          <w:szCs w:val="24"/>
        </w:rPr>
      </w:pPr>
      <w:r w:rsidRPr="0036723A">
        <w:rPr>
          <w:rFonts w:eastAsia="Calibri" w:cs="Times New Roman"/>
          <w:i/>
          <w:iCs/>
          <w:sz w:val="24"/>
          <w:szCs w:val="24"/>
        </w:rPr>
        <w:t xml:space="preserve">Instructional Item </w:t>
      </w:r>
      <w:r>
        <w:rPr>
          <w:rFonts w:eastAsia="Calibri" w:cs="Times New Roman"/>
          <w:i/>
          <w:iCs/>
          <w:sz w:val="24"/>
          <w:szCs w:val="24"/>
        </w:rPr>
        <w:t>1</w:t>
      </w:r>
    </w:p>
    <w:p w14:paraId="50779FFC" w14:textId="77777777" w:rsidR="004F600E" w:rsidRPr="0036723A" w:rsidRDefault="004F600E" w:rsidP="004F600E">
      <w:pPr>
        <w:spacing w:after="0" w:line="240" w:lineRule="auto"/>
        <w:ind w:left="360"/>
        <w:textAlignment w:val="baseline"/>
        <w:rPr>
          <w:rFonts w:eastAsia="Calibri" w:cs="Times New Roman"/>
          <w:sz w:val="24"/>
          <w:szCs w:val="24"/>
        </w:rPr>
      </w:pPr>
      <w:r>
        <w:rPr>
          <w:rFonts w:eastAsia="Calibri" w:cs="Times New Roman"/>
          <w:sz w:val="24"/>
          <w:szCs w:val="24"/>
        </w:rPr>
        <w:t xml:space="preserve">In 2022, </w:t>
      </w:r>
      <w:r w:rsidRPr="0036723A">
        <w:rPr>
          <w:rFonts w:eastAsia="Calibri" w:cs="Times New Roman"/>
          <w:sz w:val="24"/>
          <w:szCs w:val="24"/>
        </w:rPr>
        <w:t xml:space="preserve">John </w:t>
      </w:r>
      <w:proofErr w:type="gramStart"/>
      <w:r w:rsidRPr="0036723A">
        <w:rPr>
          <w:rFonts w:eastAsia="Calibri" w:cs="Times New Roman"/>
          <w:sz w:val="24"/>
          <w:szCs w:val="24"/>
        </w:rPr>
        <w:t>has decided</w:t>
      </w:r>
      <w:proofErr w:type="gramEnd"/>
      <w:r w:rsidRPr="0036723A">
        <w:rPr>
          <w:rFonts w:eastAsia="Calibri" w:cs="Times New Roman"/>
          <w:sz w:val="24"/>
          <w:szCs w:val="24"/>
        </w:rPr>
        <w:t xml:space="preserve"> to start his own business and wants to start his retirement account. Select the best option based on this salary</w:t>
      </w:r>
      <w:r>
        <w:rPr>
          <w:rFonts w:eastAsia="Calibri" w:cs="Times New Roman"/>
          <w:sz w:val="24"/>
          <w:szCs w:val="24"/>
        </w:rPr>
        <w:t xml:space="preserve"> and explain why.</w:t>
      </w:r>
      <w:r w:rsidRPr="0036723A">
        <w:rPr>
          <w:rFonts w:eastAsia="Calibri" w:cs="Times New Roman"/>
          <w:sz w:val="24"/>
          <w:szCs w:val="24"/>
        </w:rPr>
        <w:t xml:space="preserve"> </w:t>
      </w:r>
    </w:p>
    <w:tbl>
      <w:tblPr>
        <w:tblStyle w:val="TableGrid"/>
        <w:tblW w:w="0" w:type="auto"/>
        <w:jc w:val="center"/>
        <w:tblLook w:val="06A0" w:firstRow="1" w:lastRow="0" w:firstColumn="1" w:lastColumn="0" w:noHBand="1" w:noVBand="1"/>
      </w:tblPr>
      <w:tblGrid>
        <w:gridCol w:w="2383"/>
        <w:gridCol w:w="1620"/>
      </w:tblGrid>
      <w:tr w:rsidR="004F600E" w:rsidRPr="0036723A" w14:paraId="73B3F46D" w14:textId="77777777" w:rsidTr="0088141E">
        <w:trPr>
          <w:jc w:val="center"/>
        </w:trPr>
        <w:tc>
          <w:tcPr>
            <w:tcW w:w="2383" w:type="dxa"/>
          </w:tcPr>
          <w:p w14:paraId="184179DD" w14:textId="77777777" w:rsidR="004F600E" w:rsidRPr="00AB2118" w:rsidRDefault="004F600E" w:rsidP="0088141E">
            <w:pPr>
              <w:rPr>
                <w:rFonts w:eastAsia="Calibri" w:cs="Times New Roman"/>
                <w:szCs w:val="24"/>
              </w:rPr>
            </w:pPr>
          </w:p>
        </w:tc>
        <w:tc>
          <w:tcPr>
            <w:tcW w:w="1620" w:type="dxa"/>
          </w:tcPr>
          <w:p w14:paraId="22ECDBAB" w14:textId="77777777" w:rsidR="004F600E" w:rsidRPr="00AB2118" w:rsidRDefault="004F600E" w:rsidP="0088141E">
            <w:pPr>
              <w:jc w:val="center"/>
              <w:rPr>
                <w:rFonts w:eastAsia="Calibri" w:cs="Times New Roman"/>
                <w:b/>
                <w:szCs w:val="24"/>
              </w:rPr>
            </w:pPr>
            <w:r w:rsidRPr="00AB2118">
              <w:rPr>
                <w:rFonts w:eastAsia="Calibri" w:cs="Times New Roman"/>
                <w:b/>
                <w:szCs w:val="24"/>
              </w:rPr>
              <w:t>Amount</w:t>
            </w:r>
          </w:p>
        </w:tc>
      </w:tr>
      <w:tr w:rsidR="004F600E" w:rsidRPr="0036723A" w14:paraId="22C5C0D9" w14:textId="77777777" w:rsidTr="0088141E">
        <w:trPr>
          <w:jc w:val="center"/>
        </w:trPr>
        <w:tc>
          <w:tcPr>
            <w:tcW w:w="2383" w:type="dxa"/>
          </w:tcPr>
          <w:p w14:paraId="59B4FA79" w14:textId="77777777" w:rsidR="004F600E" w:rsidRPr="00AB2118" w:rsidRDefault="004F600E" w:rsidP="0088141E">
            <w:pPr>
              <w:rPr>
                <w:rFonts w:eastAsia="Calibri" w:cs="Times New Roman"/>
                <w:b/>
                <w:szCs w:val="24"/>
              </w:rPr>
            </w:pPr>
            <w:r w:rsidRPr="00AB2118">
              <w:rPr>
                <w:rFonts w:eastAsia="Calibri" w:cs="Times New Roman"/>
                <w:b/>
                <w:szCs w:val="24"/>
              </w:rPr>
              <w:lastRenderedPageBreak/>
              <w:t xml:space="preserve">Annual Sales </w:t>
            </w:r>
          </w:p>
        </w:tc>
        <w:tc>
          <w:tcPr>
            <w:tcW w:w="1620" w:type="dxa"/>
          </w:tcPr>
          <w:p w14:paraId="0EF9DDFC" w14:textId="77777777" w:rsidR="004F600E" w:rsidRPr="00AB2118" w:rsidRDefault="004F600E" w:rsidP="0088141E">
            <w:pPr>
              <w:jc w:val="center"/>
              <w:rPr>
                <w:rFonts w:eastAsia="Calibri" w:cs="Times New Roman"/>
                <w:szCs w:val="24"/>
              </w:rPr>
            </w:pPr>
            <w:r w:rsidRPr="00AB2118">
              <w:rPr>
                <w:rFonts w:eastAsia="Calibri" w:cs="Times New Roman"/>
                <w:szCs w:val="24"/>
              </w:rPr>
              <w:t>$125,000</w:t>
            </w:r>
          </w:p>
        </w:tc>
      </w:tr>
      <w:tr w:rsidR="004F600E" w:rsidRPr="0036723A" w14:paraId="33481DF3" w14:textId="77777777" w:rsidTr="0088141E">
        <w:trPr>
          <w:jc w:val="center"/>
        </w:trPr>
        <w:tc>
          <w:tcPr>
            <w:tcW w:w="2383" w:type="dxa"/>
          </w:tcPr>
          <w:p w14:paraId="1784166F" w14:textId="77777777" w:rsidR="004F600E" w:rsidRPr="00AB2118" w:rsidRDefault="004F600E" w:rsidP="0088141E">
            <w:pPr>
              <w:rPr>
                <w:rFonts w:eastAsia="Calibri" w:cs="Times New Roman"/>
                <w:b/>
                <w:szCs w:val="24"/>
              </w:rPr>
            </w:pPr>
            <w:r w:rsidRPr="00AB2118">
              <w:rPr>
                <w:rFonts w:eastAsia="Calibri" w:cs="Times New Roman"/>
                <w:b/>
                <w:szCs w:val="24"/>
              </w:rPr>
              <w:t>Annual Expenditures</w:t>
            </w:r>
          </w:p>
        </w:tc>
        <w:tc>
          <w:tcPr>
            <w:tcW w:w="1620" w:type="dxa"/>
          </w:tcPr>
          <w:p w14:paraId="415D4C62" w14:textId="77777777" w:rsidR="004F600E" w:rsidRPr="00AB2118" w:rsidRDefault="004F600E" w:rsidP="0088141E">
            <w:pPr>
              <w:jc w:val="center"/>
              <w:rPr>
                <w:rFonts w:eastAsia="Calibri" w:cs="Times New Roman"/>
                <w:szCs w:val="24"/>
              </w:rPr>
            </w:pPr>
            <w:r w:rsidRPr="00AB2118">
              <w:rPr>
                <w:rFonts w:eastAsia="Calibri" w:cs="Times New Roman"/>
                <w:szCs w:val="24"/>
              </w:rPr>
              <w:t>$67,000</w:t>
            </w:r>
          </w:p>
        </w:tc>
      </w:tr>
      <w:tr w:rsidR="004F600E" w:rsidRPr="0036723A" w14:paraId="1229EA9C" w14:textId="77777777" w:rsidTr="0088141E">
        <w:trPr>
          <w:jc w:val="center"/>
        </w:trPr>
        <w:tc>
          <w:tcPr>
            <w:tcW w:w="2383" w:type="dxa"/>
          </w:tcPr>
          <w:p w14:paraId="70B1BEA7" w14:textId="77777777" w:rsidR="004F600E" w:rsidRPr="00AB2118" w:rsidRDefault="004F600E" w:rsidP="0088141E">
            <w:pPr>
              <w:rPr>
                <w:rFonts w:eastAsia="Calibri" w:cs="Times New Roman"/>
                <w:b/>
                <w:szCs w:val="24"/>
              </w:rPr>
            </w:pPr>
            <w:r w:rsidRPr="00AB2118">
              <w:rPr>
                <w:rFonts w:eastAsia="Calibri" w:cs="Times New Roman"/>
                <w:b/>
                <w:szCs w:val="24"/>
              </w:rPr>
              <w:t>Additional expenses</w:t>
            </w:r>
          </w:p>
        </w:tc>
        <w:tc>
          <w:tcPr>
            <w:tcW w:w="1620" w:type="dxa"/>
          </w:tcPr>
          <w:p w14:paraId="6DEC0287" w14:textId="77777777" w:rsidR="004F600E" w:rsidRPr="00AB2118" w:rsidRDefault="004F600E" w:rsidP="0088141E">
            <w:pPr>
              <w:jc w:val="center"/>
              <w:rPr>
                <w:rFonts w:eastAsia="Calibri" w:cs="Times New Roman"/>
                <w:szCs w:val="24"/>
              </w:rPr>
            </w:pPr>
            <w:r w:rsidRPr="00AB2118">
              <w:rPr>
                <w:rFonts w:eastAsia="Calibri" w:cs="Times New Roman"/>
                <w:szCs w:val="24"/>
              </w:rPr>
              <w:t>$5,500</w:t>
            </w:r>
          </w:p>
        </w:tc>
      </w:tr>
    </w:tbl>
    <w:p w14:paraId="6D1A15FF" w14:textId="77777777" w:rsidR="004F600E" w:rsidRPr="0036723A" w:rsidRDefault="004F600E" w:rsidP="004F600E">
      <w:pPr>
        <w:pStyle w:val="ListParagraph"/>
        <w:numPr>
          <w:ilvl w:val="0"/>
          <w:numId w:val="173"/>
        </w:numPr>
        <w:ind w:left="1080"/>
        <w:textAlignment w:val="baseline"/>
        <w:rPr>
          <w:rFonts w:eastAsiaTheme="minorEastAsia" w:cs="Times New Roman"/>
          <w:sz w:val="24"/>
          <w:szCs w:val="24"/>
        </w:rPr>
      </w:pPr>
      <w:r w:rsidRPr="0036723A">
        <w:rPr>
          <w:rFonts w:eastAsia="Calibri" w:cs="Times New Roman"/>
          <w:sz w:val="24"/>
          <w:szCs w:val="24"/>
        </w:rPr>
        <w:t>Traditional IRA - $</w:t>
      </w:r>
      <w:r>
        <w:rPr>
          <w:rFonts w:eastAsia="Calibri" w:cs="Times New Roman"/>
          <w:sz w:val="24"/>
          <w:szCs w:val="24"/>
        </w:rPr>
        <w:t>6000</w:t>
      </w:r>
      <w:r w:rsidRPr="0036723A">
        <w:rPr>
          <w:rFonts w:eastAsia="Calibri" w:cs="Times New Roman"/>
          <w:sz w:val="24"/>
          <w:szCs w:val="24"/>
        </w:rPr>
        <w:t xml:space="preserve"> per year maximum</w:t>
      </w:r>
    </w:p>
    <w:p w14:paraId="1CCAC1BD" w14:textId="77777777" w:rsidR="004F600E" w:rsidRPr="0036723A" w:rsidRDefault="004F600E" w:rsidP="004F600E">
      <w:pPr>
        <w:pStyle w:val="ListParagraph"/>
        <w:numPr>
          <w:ilvl w:val="0"/>
          <w:numId w:val="173"/>
        </w:numPr>
        <w:ind w:left="1080"/>
        <w:textAlignment w:val="baseline"/>
        <w:rPr>
          <w:rFonts w:eastAsiaTheme="minorEastAsia" w:cs="Times New Roman"/>
          <w:sz w:val="24"/>
          <w:szCs w:val="24"/>
        </w:rPr>
      </w:pPr>
      <w:r w:rsidRPr="0036723A">
        <w:rPr>
          <w:rFonts w:eastAsia="Calibri" w:cs="Times New Roman"/>
          <w:sz w:val="24"/>
          <w:szCs w:val="24"/>
        </w:rPr>
        <w:t>Solo 401</w:t>
      </w:r>
      <w:r>
        <w:rPr>
          <w:rFonts w:eastAsia="Calibri" w:cs="Times New Roman"/>
          <w:sz w:val="24"/>
          <w:szCs w:val="24"/>
        </w:rPr>
        <w:t>k</w:t>
      </w:r>
      <w:r w:rsidRPr="0036723A">
        <w:rPr>
          <w:rFonts w:eastAsia="Calibri" w:cs="Times New Roman"/>
          <w:sz w:val="24"/>
          <w:szCs w:val="24"/>
        </w:rPr>
        <w:t xml:space="preserve"> - $500 per year maximum</w:t>
      </w:r>
    </w:p>
    <w:p w14:paraId="29772AEE" w14:textId="77777777" w:rsidR="004F600E" w:rsidRPr="003A37FB" w:rsidRDefault="004F600E" w:rsidP="004F600E">
      <w:pPr>
        <w:pStyle w:val="ListParagraph"/>
        <w:numPr>
          <w:ilvl w:val="0"/>
          <w:numId w:val="173"/>
        </w:numPr>
        <w:ind w:left="1080"/>
        <w:textAlignment w:val="baseline"/>
        <w:rPr>
          <w:rFonts w:eastAsiaTheme="minorEastAsia" w:cs="Times New Roman"/>
          <w:sz w:val="24"/>
          <w:szCs w:val="24"/>
        </w:rPr>
      </w:pPr>
      <w:r w:rsidRPr="0036723A">
        <w:rPr>
          <w:rFonts w:eastAsia="Calibri" w:cs="Times New Roman"/>
          <w:sz w:val="24"/>
          <w:szCs w:val="24"/>
        </w:rPr>
        <w:t>Simple IRA - $14,000</w:t>
      </w:r>
    </w:p>
    <w:p w14:paraId="60C56A6F"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10911A0A" w14:textId="77777777" w:rsidR="00116427" w:rsidRDefault="00116427" w:rsidP="00116427">
      <w:pPr>
        <w:pStyle w:val="Style4"/>
      </w:pPr>
      <w:r w:rsidRPr="00446198">
        <w:t>*The strategies, tasks and items included in the B1G-M are examples and should not be considered comprehensive.</w:t>
      </w:r>
    </w:p>
    <w:p w14:paraId="2084B800" w14:textId="77777777" w:rsidR="00E544D3" w:rsidRPr="00E544D3" w:rsidRDefault="00E544D3" w:rsidP="00116427">
      <w:pPr>
        <w:pStyle w:val="Style4"/>
        <w:rPr>
          <w:sz w:val="24"/>
        </w:rPr>
      </w:pPr>
    </w:p>
    <w:p w14:paraId="7B7B99A2" w14:textId="47FB4566" w:rsidR="00116427" w:rsidRDefault="00E15AEF" w:rsidP="00116427">
      <w:pPr>
        <w:pStyle w:val="Heading3"/>
      </w:pPr>
      <w:r w:rsidRPr="00EB6951">
        <w:t>MA.</w:t>
      </w:r>
      <w:r>
        <w:t>912</w:t>
      </w:r>
      <w:r w:rsidRPr="00EB6951">
        <w:t>.FL.</w:t>
      </w:r>
      <w:r>
        <w:t>4</w:t>
      </w:r>
      <w:r w:rsidRPr="00EB6951">
        <w:t>.</w:t>
      </w:r>
      <w:r>
        <w:t>4</w:t>
      </w:r>
      <w:r w:rsidR="00116427">
        <w:br/>
      </w:r>
    </w:p>
    <w:p w14:paraId="4FC1DDC7" w14:textId="77777777" w:rsidR="00116427" w:rsidRPr="00446198" w:rsidRDefault="00116427" w:rsidP="00116427">
      <w:pPr>
        <w:pStyle w:val="FinancialFLHeading"/>
      </w:pPr>
      <w:r w:rsidRPr="00446198">
        <w:t>Benchmark</w:t>
      </w:r>
    </w:p>
    <w:p w14:paraId="5B65F3EF" w14:textId="154912F7" w:rsidR="00116427" w:rsidRPr="005D203C" w:rsidRDefault="00560D37" w:rsidP="00116427">
      <w:pPr>
        <w:pStyle w:val="Style3"/>
      </w:pPr>
      <w:r w:rsidRPr="0036723A">
        <w:rPr>
          <w:color w:val="000000"/>
        </w:rPr>
        <w:t>MA.912.FL.4.4</w:t>
      </w:r>
      <w:r w:rsidR="00116427" w:rsidRPr="0012407D">
        <w:tab/>
      </w:r>
      <w:r w:rsidR="00005FC8" w:rsidRPr="0036723A">
        <w:rPr>
          <w:color w:val="000000"/>
        </w:rPr>
        <w:t>Collect, organize and interpret data to determine an effective retirement savings plan to meet personal financial goals using spreadsheets and other technology.</w:t>
      </w:r>
    </w:p>
    <w:p w14:paraId="77CA6DBF" w14:textId="55E77CE8" w:rsidR="00117980" w:rsidRPr="00875C92" w:rsidRDefault="00117980" w:rsidP="00F51A56">
      <w:pPr>
        <w:spacing w:after="0" w:line="240" w:lineRule="auto"/>
        <w:ind w:left="1440"/>
        <w:rPr>
          <w:rFonts w:eastAsia="Calibri" w:cs="Times New Roman"/>
          <w:szCs w:val="24"/>
        </w:rPr>
      </w:pPr>
      <w:r w:rsidRPr="0036723A">
        <w:rPr>
          <w:rFonts w:eastAsia="Calibri" w:cs="Times New Roman"/>
          <w:i/>
          <w:szCs w:val="24"/>
        </w:rPr>
        <w:t>Example:</w:t>
      </w:r>
      <w:r w:rsidRPr="0036723A">
        <w:rPr>
          <w:rFonts w:eastAsia="Calibri" w:cs="Times New Roman"/>
          <w:szCs w:val="24"/>
        </w:rPr>
        <w:t xml:space="preserve"> Investigate historical rates of return for stocks, bonds, savings accounts, mutual funds, as well as the relative risks for each type of investment. Organize your results in a table showing the relative returns and risks of each type of investment over short and long terms and use these data to determine a combination of investments suitable for building a retirement account sufficient to meet anticipated financial needs.</w:t>
      </w:r>
    </w:p>
    <w:p w14:paraId="459553F2" w14:textId="77777777" w:rsidR="00D62708" w:rsidRPr="0036723A" w:rsidRDefault="00D62708" w:rsidP="00D62708">
      <w:pPr>
        <w:spacing w:after="0" w:line="240" w:lineRule="auto"/>
        <w:rPr>
          <w:rFonts w:eastAsia="Calibri" w:cs="Times New Roman"/>
          <w:szCs w:val="24"/>
          <w:u w:val="single"/>
        </w:rPr>
      </w:pPr>
      <w:r w:rsidRPr="0036723A">
        <w:rPr>
          <w:rFonts w:eastAsia="Calibri" w:cs="Times New Roman"/>
          <w:szCs w:val="24"/>
          <w:u w:val="single"/>
        </w:rPr>
        <w:t xml:space="preserve">Benchmark Clarifications: </w:t>
      </w:r>
    </w:p>
    <w:p w14:paraId="0CC233AC" w14:textId="77777777" w:rsidR="00D62708" w:rsidRPr="0036723A" w:rsidRDefault="00D62708" w:rsidP="00D62708">
      <w:pPr>
        <w:spacing w:after="0" w:line="240" w:lineRule="auto"/>
        <w:rPr>
          <w:rFonts w:eastAsia="Calibri" w:cs="Times New Roman"/>
          <w:szCs w:val="24"/>
        </w:rPr>
      </w:pPr>
      <w:r w:rsidRPr="0036723A">
        <w:rPr>
          <w:rFonts w:eastAsia="Calibri" w:cs="Times New Roman"/>
          <w:i/>
          <w:szCs w:val="24"/>
        </w:rPr>
        <w:t>Clarification 1:</w:t>
      </w:r>
      <w:r w:rsidRPr="0036723A">
        <w:rPr>
          <w:rFonts w:eastAsia="Calibri" w:cs="Times New Roman"/>
          <w:szCs w:val="24"/>
        </w:rPr>
        <w:t xml:space="preserve"> Instruction includes students researching the latest information on different retirement options. </w:t>
      </w:r>
    </w:p>
    <w:p w14:paraId="11450F46" w14:textId="77777777" w:rsidR="00D62708" w:rsidRPr="0036723A" w:rsidRDefault="00D62708" w:rsidP="00D62708">
      <w:pPr>
        <w:spacing w:after="0" w:line="240" w:lineRule="auto"/>
        <w:rPr>
          <w:rFonts w:eastAsia="Calibri" w:cs="Times New Roman"/>
          <w:szCs w:val="24"/>
        </w:rPr>
      </w:pPr>
      <w:r w:rsidRPr="0036723A">
        <w:rPr>
          <w:rFonts w:eastAsia="Calibri" w:cs="Times New Roman"/>
          <w:i/>
          <w:szCs w:val="24"/>
        </w:rPr>
        <w:t>Clarification 2:</w:t>
      </w:r>
      <w:r w:rsidRPr="0036723A">
        <w:rPr>
          <w:rFonts w:eastAsia="Calibri" w:cs="Times New Roman"/>
          <w:szCs w:val="24"/>
        </w:rPr>
        <w:t xml:space="preserve"> Instruction includes the understanding of the relationship between salaries and retirement plans. </w:t>
      </w:r>
    </w:p>
    <w:p w14:paraId="2167B657" w14:textId="77777777" w:rsidR="00D62708" w:rsidRPr="0036723A" w:rsidRDefault="00D62708" w:rsidP="00D62708">
      <w:pPr>
        <w:spacing w:after="0" w:line="240" w:lineRule="auto"/>
        <w:rPr>
          <w:rFonts w:eastAsia="Calibri" w:cs="Times New Roman"/>
          <w:szCs w:val="24"/>
        </w:rPr>
      </w:pPr>
      <w:r w:rsidRPr="0036723A">
        <w:rPr>
          <w:rFonts w:eastAsia="Calibri" w:cs="Times New Roman"/>
          <w:i/>
          <w:szCs w:val="24"/>
        </w:rPr>
        <w:t>Clarification 3:</w:t>
      </w:r>
      <w:r w:rsidRPr="0036723A">
        <w:rPr>
          <w:rFonts w:eastAsia="Calibri" w:cs="Times New Roman"/>
          <w:szCs w:val="24"/>
        </w:rPr>
        <w:t xml:space="preserve"> Instruction includes retirement plans from the perspective of a business and of an individual. </w:t>
      </w:r>
    </w:p>
    <w:p w14:paraId="22CAED24" w14:textId="77777777" w:rsidR="00D62708" w:rsidRDefault="00D62708" w:rsidP="00D62708">
      <w:pPr>
        <w:spacing w:after="0" w:line="240" w:lineRule="auto"/>
        <w:rPr>
          <w:rFonts w:eastAsia="Calibri" w:cs="Times New Roman"/>
          <w:szCs w:val="24"/>
        </w:rPr>
      </w:pPr>
      <w:r w:rsidRPr="0036723A">
        <w:rPr>
          <w:rFonts w:eastAsia="Calibri" w:cs="Times New Roman"/>
          <w:i/>
          <w:szCs w:val="24"/>
        </w:rPr>
        <w:t>Clarification 4:</w:t>
      </w:r>
      <w:r w:rsidRPr="0036723A">
        <w:rPr>
          <w:rFonts w:eastAsia="Calibri" w:cs="Times New Roman"/>
          <w:szCs w:val="24"/>
        </w:rPr>
        <w:t xml:space="preserve"> Instruction includes the comparison of different types of retirement plans, including IRAs, pensions and annuities.</w:t>
      </w:r>
    </w:p>
    <w:p w14:paraId="349DE64C" w14:textId="77777777" w:rsidR="00116427" w:rsidRPr="00D62708" w:rsidRDefault="00116427" w:rsidP="00116427">
      <w:pPr>
        <w:spacing w:after="0"/>
        <w:rPr>
          <w:sz w:val="24"/>
          <w:szCs w:val="24"/>
        </w:rPr>
      </w:pPr>
    </w:p>
    <w:p w14:paraId="2898CFCC" w14:textId="77777777" w:rsidR="00116427" w:rsidRPr="00446198" w:rsidRDefault="00116427" w:rsidP="00116427">
      <w:pPr>
        <w:pStyle w:val="FinancialFLHeading"/>
      </w:pPr>
      <w:r w:rsidRPr="00446198">
        <w:t xml:space="preserve">Connecting Benchmarks/Horizontal Alignment        </w:t>
      </w:r>
    </w:p>
    <w:p w14:paraId="7D703152" w14:textId="089B318D" w:rsidR="00116427" w:rsidRPr="00B06800" w:rsidRDefault="00752E80" w:rsidP="00116427">
      <w:pPr>
        <w:numPr>
          <w:ilvl w:val="0"/>
          <w:numId w:val="41"/>
        </w:numPr>
        <w:spacing w:after="0" w:line="240" w:lineRule="auto"/>
        <w:rPr>
          <w:rFonts w:eastAsia="Times New Roman" w:cs="Times New Roman"/>
          <w:sz w:val="24"/>
          <w:szCs w:val="24"/>
        </w:rPr>
      </w:pPr>
      <w:r w:rsidRPr="0036723A">
        <w:rPr>
          <w:rFonts w:eastAsia="Times New Roman" w:cs="Times New Roman"/>
          <w:sz w:val="24"/>
          <w:szCs w:val="24"/>
        </w:rPr>
        <w:t>MA.912.FL.4.3</w:t>
      </w:r>
      <w:r w:rsidR="00116427">
        <w:rPr>
          <w:rFonts w:eastAsia="Calibri" w:cs="Times New Roman"/>
          <w:bCs/>
          <w:color w:val="000000" w:themeColor="text1"/>
          <w:sz w:val="24"/>
          <w:szCs w:val="24"/>
        </w:rPr>
        <w:br/>
      </w:r>
    </w:p>
    <w:p w14:paraId="54211BB6" w14:textId="77777777" w:rsidR="00116427" w:rsidRPr="00446198" w:rsidRDefault="00116427" w:rsidP="00116427">
      <w:pPr>
        <w:pStyle w:val="FinancialFLHeading"/>
      </w:pPr>
      <w:r w:rsidRPr="00446198">
        <w:t>Terms from the K-12 Glossary </w:t>
      </w:r>
    </w:p>
    <w:p w14:paraId="1530F7F3" w14:textId="451BAF76" w:rsidR="00116427" w:rsidRPr="00446198" w:rsidRDefault="004562CA"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R</w:t>
      </w:r>
      <w:r w:rsidRPr="2F58ABF8">
        <w:rPr>
          <w:rFonts w:eastAsia="Times New Roman" w:cs="Times New Roman"/>
          <w:sz w:val="24"/>
          <w:szCs w:val="24"/>
        </w:rPr>
        <w:t>ate</w:t>
      </w:r>
      <w:r w:rsidR="00116427">
        <w:rPr>
          <w:rFonts w:eastAsia="Times New Roman" w:cs="Times New Roman"/>
          <w:sz w:val="24"/>
          <w:szCs w:val="24"/>
        </w:rPr>
        <w:br/>
      </w:r>
    </w:p>
    <w:p w14:paraId="12A4EF29"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87A8C31" w14:textId="77777777" w:rsidTr="0088141E">
        <w:trPr>
          <w:trHeight w:val="981"/>
        </w:trPr>
        <w:tc>
          <w:tcPr>
            <w:tcW w:w="2498" w:type="pct"/>
            <w:shd w:val="clear" w:color="auto" w:fill="auto"/>
            <w:hideMark/>
          </w:tcPr>
          <w:p w14:paraId="5C77AF1E"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A9A76AA" w14:textId="2A5F7EF5" w:rsidR="00116427" w:rsidRPr="0086526F" w:rsidRDefault="0086526F" w:rsidP="0086526F">
            <w:pPr>
              <w:widowControl w:val="0"/>
              <w:numPr>
                <w:ilvl w:val="0"/>
                <w:numId w:val="40"/>
              </w:numPr>
              <w:spacing w:after="0" w:line="240" w:lineRule="auto"/>
              <w:textAlignment w:val="baseline"/>
              <w:rPr>
                <w:rFonts w:eastAsia="Times New Roman" w:cs="Times New Roman"/>
                <w:sz w:val="24"/>
                <w:szCs w:val="24"/>
              </w:rPr>
            </w:pPr>
            <w:r w:rsidRPr="0036723A">
              <w:rPr>
                <w:rFonts w:eastAsia="Times New Roman" w:cs="Times New Roman"/>
                <w:sz w:val="24"/>
                <w:szCs w:val="24"/>
              </w:rPr>
              <w:t>MA.7.AR.3.2</w:t>
            </w:r>
            <w:r w:rsidR="00116427" w:rsidRPr="0086526F">
              <w:rPr>
                <w:rFonts w:eastAsia="Times New Roman" w:cs="Times New Roman"/>
                <w:sz w:val="24"/>
                <w:szCs w:val="24"/>
              </w:rPr>
              <w:br/>
            </w:r>
          </w:p>
        </w:tc>
        <w:tc>
          <w:tcPr>
            <w:tcW w:w="2502" w:type="pct"/>
            <w:shd w:val="clear" w:color="auto" w:fill="auto"/>
          </w:tcPr>
          <w:p w14:paraId="12C76094"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5D0DB52"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5060FE81" w14:textId="77777777" w:rsidR="00116427" w:rsidRPr="00446198" w:rsidRDefault="00116427" w:rsidP="00116427">
      <w:pPr>
        <w:pStyle w:val="FinancialFLHeading"/>
      </w:pPr>
      <w:r w:rsidRPr="00446198">
        <w:t xml:space="preserve">Purpose and Instructional Strategies </w:t>
      </w:r>
    </w:p>
    <w:p w14:paraId="6914FDF7" w14:textId="77777777" w:rsidR="00C63D30" w:rsidRPr="0036723A" w:rsidRDefault="00C63D30" w:rsidP="00C63D30">
      <w:pPr>
        <w:spacing w:after="0" w:line="240" w:lineRule="auto"/>
        <w:textAlignment w:val="baseline"/>
        <w:rPr>
          <w:rFonts w:cs="Times New Roman"/>
          <w:sz w:val="24"/>
          <w:szCs w:val="24"/>
        </w:rPr>
      </w:pPr>
      <w:r w:rsidRPr="0036723A">
        <w:rPr>
          <w:rFonts w:eastAsia="Calibri" w:cs="Times New Roman"/>
          <w:sz w:val="24"/>
          <w:szCs w:val="24"/>
        </w:rPr>
        <w:t xml:space="preserve">In </w:t>
      </w:r>
      <w:r>
        <w:rPr>
          <w:rFonts w:eastAsia="Calibri" w:cs="Times New Roman"/>
          <w:sz w:val="24"/>
          <w:szCs w:val="24"/>
        </w:rPr>
        <w:t>Math for Data and Financial Literacy</w:t>
      </w:r>
      <w:r w:rsidRPr="0036723A">
        <w:rPr>
          <w:rFonts w:eastAsia="Calibri" w:cs="Times New Roman"/>
          <w:sz w:val="24"/>
          <w:szCs w:val="24"/>
        </w:rPr>
        <w:t xml:space="preserve">, </w:t>
      </w:r>
      <w:r>
        <w:rPr>
          <w:rFonts w:eastAsia="Calibri" w:cs="Times New Roman"/>
          <w:sz w:val="24"/>
          <w:szCs w:val="24"/>
        </w:rPr>
        <w:t>students will research current data to explore different retirement plans and make decisions on the most effective plan based on given situations</w:t>
      </w:r>
      <w:r w:rsidRPr="0036723A">
        <w:rPr>
          <w:rFonts w:eastAsia="Calibri" w:cs="Times New Roman"/>
          <w:sz w:val="24"/>
          <w:szCs w:val="24"/>
        </w:rPr>
        <w:t>.</w:t>
      </w:r>
    </w:p>
    <w:p w14:paraId="655FD900" w14:textId="77777777" w:rsidR="00C63D30" w:rsidRPr="0036723A" w:rsidRDefault="00C63D30" w:rsidP="00C63D30">
      <w:pPr>
        <w:pStyle w:val="ListParagraph"/>
        <w:numPr>
          <w:ilvl w:val="0"/>
          <w:numId w:val="113"/>
        </w:numPr>
        <w:textAlignment w:val="baseline"/>
        <w:rPr>
          <w:rFonts w:cs="Times New Roman"/>
          <w:sz w:val="24"/>
          <w:szCs w:val="24"/>
        </w:rPr>
      </w:pPr>
      <w:r w:rsidRPr="0036723A">
        <w:rPr>
          <w:rFonts w:eastAsia="Calibri" w:cs="Times New Roman"/>
          <w:sz w:val="24"/>
          <w:szCs w:val="24"/>
        </w:rPr>
        <w:t>Instruction includes understanding the latest information on the different retirement plans available</w:t>
      </w:r>
      <w:r>
        <w:rPr>
          <w:rFonts w:eastAsia="Calibri" w:cs="Times New Roman"/>
          <w:sz w:val="24"/>
          <w:szCs w:val="24"/>
        </w:rPr>
        <w:t>, such as IRA</w:t>
      </w:r>
      <w:r w:rsidRPr="0036723A">
        <w:rPr>
          <w:rFonts w:eastAsia="Calibri" w:cs="Times New Roman"/>
          <w:sz w:val="24"/>
          <w:szCs w:val="24"/>
        </w:rPr>
        <w:t>s, 401</w:t>
      </w:r>
      <w:r>
        <w:rPr>
          <w:rFonts w:eastAsia="Calibri" w:cs="Times New Roman"/>
          <w:sz w:val="24"/>
          <w:szCs w:val="24"/>
        </w:rPr>
        <w:t>k</w:t>
      </w:r>
      <w:r w:rsidRPr="0036723A">
        <w:rPr>
          <w:rFonts w:eastAsia="Calibri" w:cs="Times New Roman"/>
          <w:sz w:val="24"/>
          <w:szCs w:val="24"/>
        </w:rPr>
        <w:t>, Pension</w:t>
      </w:r>
      <w:r>
        <w:rPr>
          <w:rFonts w:eastAsia="Calibri" w:cs="Times New Roman"/>
          <w:sz w:val="24"/>
          <w:szCs w:val="24"/>
        </w:rPr>
        <w:t>, Social Security and</w:t>
      </w:r>
      <w:r w:rsidRPr="0036723A">
        <w:rPr>
          <w:rFonts w:eastAsia="Calibri" w:cs="Times New Roman"/>
          <w:sz w:val="24"/>
          <w:szCs w:val="24"/>
        </w:rPr>
        <w:t xml:space="preserve"> 403b. Students </w:t>
      </w:r>
      <w:r>
        <w:rPr>
          <w:rFonts w:eastAsia="Calibri" w:cs="Times New Roman"/>
          <w:sz w:val="24"/>
          <w:szCs w:val="24"/>
        </w:rPr>
        <w:t xml:space="preserve">should be </w:t>
      </w:r>
      <w:r w:rsidRPr="0036723A">
        <w:rPr>
          <w:rFonts w:eastAsia="Calibri" w:cs="Times New Roman"/>
          <w:sz w:val="24"/>
          <w:szCs w:val="24"/>
        </w:rPr>
        <w:t xml:space="preserve">able to compare the different plans and analyze the benefits of each. </w:t>
      </w:r>
    </w:p>
    <w:p w14:paraId="2914C0E6" w14:textId="77777777" w:rsidR="00C63D30" w:rsidRPr="0036723A" w:rsidRDefault="00C63D30" w:rsidP="00C63D30">
      <w:pPr>
        <w:pStyle w:val="ListParagraph"/>
        <w:numPr>
          <w:ilvl w:val="0"/>
          <w:numId w:val="113"/>
        </w:numPr>
        <w:rPr>
          <w:rFonts w:cs="Times New Roman"/>
          <w:sz w:val="24"/>
          <w:szCs w:val="24"/>
        </w:rPr>
      </w:pPr>
      <w:r w:rsidRPr="0036723A">
        <w:rPr>
          <w:rFonts w:eastAsia="Calibri" w:cs="Times New Roman"/>
          <w:sz w:val="24"/>
          <w:szCs w:val="24"/>
        </w:rPr>
        <w:t xml:space="preserve">Students should be able to use a spreadsheet to show the different plans available from </w:t>
      </w:r>
      <w:r w:rsidRPr="0036723A">
        <w:rPr>
          <w:rFonts w:eastAsia="Calibri" w:cs="Times New Roman"/>
          <w:sz w:val="24"/>
          <w:szCs w:val="24"/>
        </w:rPr>
        <w:lastRenderedPageBreak/>
        <w:t xml:space="preserve">different employers to justify their decision. </w:t>
      </w:r>
    </w:p>
    <w:p w14:paraId="1C39009D" w14:textId="77777777" w:rsidR="00C63D30" w:rsidRPr="00C96A5A" w:rsidRDefault="00C63D30" w:rsidP="00C63D30">
      <w:pPr>
        <w:pStyle w:val="ListParagraph"/>
        <w:numPr>
          <w:ilvl w:val="0"/>
          <w:numId w:val="113"/>
        </w:numPr>
        <w:textAlignment w:val="baseline"/>
        <w:rPr>
          <w:rFonts w:eastAsia="Calibri" w:cs="Times New Roman"/>
          <w:b/>
          <w:sz w:val="24"/>
          <w:szCs w:val="24"/>
        </w:rPr>
      </w:pPr>
      <w:r w:rsidRPr="00C96A5A">
        <w:rPr>
          <w:rFonts w:eastAsia="Calibri" w:cs="Times New Roman"/>
          <w:b/>
          <w:sz w:val="24"/>
          <w:szCs w:val="24"/>
        </w:rPr>
        <w:t>Salaries and Retirement Plans</w:t>
      </w:r>
    </w:p>
    <w:p w14:paraId="51D93E55" w14:textId="77777777" w:rsidR="00C63D30" w:rsidRPr="00C96A5A" w:rsidRDefault="00C63D30" w:rsidP="00C63D30">
      <w:pPr>
        <w:spacing w:after="0" w:line="240" w:lineRule="auto"/>
        <w:ind w:left="720"/>
        <w:textAlignment w:val="baseline"/>
        <w:rPr>
          <w:rFonts w:cs="Times New Roman"/>
          <w:sz w:val="24"/>
          <w:szCs w:val="24"/>
        </w:rPr>
      </w:pPr>
      <w:r w:rsidRPr="00C96A5A">
        <w:rPr>
          <w:rFonts w:eastAsia="Calibri" w:cs="Times New Roman"/>
          <w:sz w:val="24"/>
          <w:szCs w:val="24"/>
        </w:rPr>
        <w:t xml:space="preserve">Students should use technology to compare </w:t>
      </w:r>
      <w:proofErr w:type="gramStart"/>
      <w:r w:rsidRPr="00C96A5A">
        <w:rPr>
          <w:rFonts w:eastAsia="Calibri" w:cs="Times New Roman"/>
          <w:sz w:val="24"/>
          <w:szCs w:val="24"/>
        </w:rPr>
        <w:t>salaries</w:t>
      </w:r>
      <w:proofErr w:type="gramEnd"/>
      <w:r w:rsidRPr="00C96A5A">
        <w:rPr>
          <w:rFonts w:eastAsia="Calibri" w:cs="Times New Roman"/>
          <w:sz w:val="24"/>
          <w:szCs w:val="24"/>
        </w:rPr>
        <w:t xml:space="preserve"> and retirement plans </w:t>
      </w:r>
      <w:proofErr w:type="gramStart"/>
      <w:r w:rsidRPr="00C96A5A">
        <w:rPr>
          <w:rFonts w:eastAsia="Calibri" w:cs="Times New Roman"/>
          <w:sz w:val="24"/>
          <w:szCs w:val="24"/>
        </w:rPr>
        <w:t>in order to</w:t>
      </w:r>
      <w:proofErr w:type="gramEnd"/>
      <w:r w:rsidRPr="00C96A5A">
        <w:rPr>
          <w:rFonts w:eastAsia="Calibri" w:cs="Times New Roman"/>
          <w:sz w:val="24"/>
          <w:szCs w:val="24"/>
        </w:rPr>
        <w:t xml:space="preserve"> make the best overall financial decision.</w:t>
      </w:r>
    </w:p>
    <w:p w14:paraId="16391EAB" w14:textId="77777777" w:rsidR="00C63D30" w:rsidRPr="00C96A5A" w:rsidRDefault="00C63D30" w:rsidP="00C63D30">
      <w:pPr>
        <w:pStyle w:val="ListParagraph"/>
        <w:numPr>
          <w:ilvl w:val="0"/>
          <w:numId w:val="170"/>
        </w:numPr>
        <w:ind w:left="1440"/>
        <w:rPr>
          <w:rFonts w:cs="Times New Roman"/>
          <w:sz w:val="24"/>
          <w:szCs w:val="24"/>
        </w:rPr>
      </w:pPr>
      <w:r w:rsidRPr="00C96A5A">
        <w:rPr>
          <w:rFonts w:eastAsia="Calibri" w:cs="Times New Roman"/>
          <w:sz w:val="24"/>
          <w:szCs w:val="24"/>
        </w:rPr>
        <w:t>For example, students should have examp</w:t>
      </w:r>
      <w:r>
        <w:rPr>
          <w:rFonts w:eastAsia="Calibri" w:cs="Times New Roman"/>
          <w:sz w:val="24"/>
          <w:szCs w:val="24"/>
        </w:rPr>
        <w:t>les for each of the options: IRAs, 401k</w:t>
      </w:r>
      <w:r w:rsidRPr="00C96A5A">
        <w:rPr>
          <w:rFonts w:eastAsia="Calibri" w:cs="Times New Roman"/>
          <w:sz w:val="24"/>
          <w:szCs w:val="24"/>
        </w:rPr>
        <w:t xml:space="preserve">, Pension, Social Security and 403b. Using this information and technology, students will be able to see which option would benefit them the most in the long run to ensure they are prepared for retirement and at what age. </w:t>
      </w:r>
    </w:p>
    <w:p w14:paraId="285A4D28" w14:textId="77777777" w:rsidR="00C63D30" w:rsidRPr="00C96A5A" w:rsidRDefault="00C63D30" w:rsidP="00C63D30">
      <w:pPr>
        <w:pStyle w:val="ListParagraph"/>
        <w:numPr>
          <w:ilvl w:val="0"/>
          <w:numId w:val="113"/>
        </w:numPr>
        <w:textAlignment w:val="baseline"/>
        <w:rPr>
          <w:rFonts w:eastAsiaTheme="minorEastAsia" w:cs="Times New Roman"/>
          <w:b/>
          <w:sz w:val="24"/>
          <w:szCs w:val="24"/>
        </w:rPr>
      </w:pPr>
      <w:r>
        <w:rPr>
          <w:rFonts w:eastAsia="Calibri" w:cs="Times New Roman"/>
          <w:b/>
          <w:sz w:val="24"/>
          <w:szCs w:val="24"/>
        </w:rPr>
        <w:t>Business versus</w:t>
      </w:r>
      <w:r w:rsidRPr="00C96A5A">
        <w:rPr>
          <w:rFonts w:eastAsia="Calibri" w:cs="Times New Roman"/>
          <w:b/>
          <w:sz w:val="24"/>
          <w:szCs w:val="24"/>
        </w:rPr>
        <w:t xml:space="preserve"> Individual Plans </w:t>
      </w:r>
    </w:p>
    <w:p w14:paraId="2B4EB280" w14:textId="77777777" w:rsidR="00C63D30" w:rsidRPr="0036723A" w:rsidRDefault="00C63D30" w:rsidP="00C63D30">
      <w:pPr>
        <w:pStyle w:val="ListParagraph"/>
        <w:ind w:left="720"/>
        <w:textAlignment w:val="baseline"/>
        <w:rPr>
          <w:rFonts w:cs="Times New Roman"/>
          <w:sz w:val="24"/>
          <w:szCs w:val="24"/>
        </w:rPr>
      </w:pPr>
      <w:r w:rsidRPr="00C96A5A">
        <w:rPr>
          <w:rFonts w:eastAsia="Calibri" w:cs="Times New Roman"/>
          <w:sz w:val="24"/>
          <w:szCs w:val="24"/>
        </w:rPr>
        <w:t xml:space="preserve">Students </w:t>
      </w:r>
      <w:r>
        <w:rPr>
          <w:rFonts w:eastAsia="Calibri" w:cs="Times New Roman"/>
          <w:sz w:val="24"/>
          <w:szCs w:val="24"/>
        </w:rPr>
        <w:t>should</w:t>
      </w:r>
      <w:r w:rsidRPr="0036723A">
        <w:rPr>
          <w:rFonts w:eastAsia="Calibri" w:cs="Times New Roman"/>
          <w:sz w:val="24"/>
          <w:szCs w:val="24"/>
        </w:rPr>
        <w:t xml:space="preserve"> understand how </w:t>
      </w:r>
      <w:proofErr w:type="gramStart"/>
      <w:r w:rsidRPr="0036723A">
        <w:rPr>
          <w:rFonts w:eastAsia="Calibri" w:cs="Times New Roman"/>
          <w:sz w:val="24"/>
          <w:szCs w:val="24"/>
        </w:rPr>
        <w:t>the retirement</w:t>
      </w:r>
      <w:proofErr w:type="gramEnd"/>
      <w:r w:rsidRPr="0036723A">
        <w:rPr>
          <w:rFonts w:eastAsia="Calibri" w:cs="Times New Roman"/>
          <w:sz w:val="24"/>
          <w:szCs w:val="24"/>
        </w:rPr>
        <w:t xml:space="preserve"> plans </w:t>
      </w:r>
      <w:proofErr w:type="gramStart"/>
      <w:r w:rsidRPr="0036723A">
        <w:rPr>
          <w:rFonts w:eastAsia="Calibri" w:cs="Times New Roman"/>
          <w:sz w:val="24"/>
          <w:szCs w:val="24"/>
        </w:rPr>
        <w:t>from</w:t>
      </w:r>
      <w:proofErr w:type="gramEnd"/>
      <w:r w:rsidRPr="0036723A">
        <w:rPr>
          <w:rFonts w:eastAsia="Calibri" w:cs="Times New Roman"/>
          <w:sz w:val="24"/>
          <w:szCs w:val="24"/>
        </w:rPr>
        <w:t xml:space="preserve"> both </w:t>
      </w:r>
      <w:proofErr w:type="gramStart"/>
      <w:r w:rsidRPr="0036723A">
        <w:rPr>
          <w:rFonts w:eastAsia="Calibri" w:cs="Times New Roman"/>
          <w:sz w:val="24"/>
          <w:szCs w:val="24"/>
        </w:rPr>
        <w:t>the</w:t>
      </w:r>
      <w:proofErr w:type="gramEnd"/>
      <w:r w:rsidRPr="0036723A">
        <w:rPr>
          <w:rFonts w:eastAsia="Calibri" w:cs="Times New Roman"/>
          <w:sz w:val="24"/>
          <w:szCs w:val="24"/>
        </w:rPr>
        <w:t xml:space="preserve"> individual and business perspective.</w:t>
      </w:r>
    </w:p>
    <w:p w14:paraId="0522B078" w14:textId="77777777" w:rsidR="00C63D30" w:rsidRPr="0036723A" w:rsidRDefault="00C63D30" w:rsidP="00C63D30">
      <w:pPr>
        <w:pStyle w:val="ListParagraph"/>
        <w:numPr>
          <w:ilvl w:val="0"/>
          <w:numId w:val="170"/>
        </w:numPr>
        <w:ind w:left="1440"/>
        <w:textAlignment w:val="baseline"/>
        <w:rPr>
          <w:rFonts w:cs="Times New Roman"/>
          <w:sz w:val="24"/>
          <w:szCs w:val="24"/>
        </w:rPr>
      </w:pPr>
      <w:r w:rsidRPr="0036723A">
        <w:rPr>
          <w:rFonts w:eastAsia="Calibri" w:cs="Times New Roman"/>
          <w:sz w:val="24"/>
          <w:szCs w:val="24"/>
        </w:rPr>
        <w:t xml:space="preserve">For example, provide students with a sample where the cost of the individual and the cost of the business is similar. </w:t>
      </w:r>
      <w:r w:rsidRPr="2EE1E75B">
        <w:rPr>
          <w:rFonts w:eastAsia="Calibri" w:cs="Times New Roman"/>
          <w:sz w:val="24"/>
          <w:szCs w:val="24"/>
        </w:rPr>
        <w:t>Should students</w:t>
      </w:r>
      <w:r w:rsidRPr="0036723A">
        <w:rPr>
          <w:rFonts w:eastAsia="Calibri" w:cs="Times New Roman"/>
          <w:sz w:val="24"/>
          <w:szCs w:val="24"/>
        </w:rPr>
        <w:t xml:space="preserve"> be able to determine which plan would be most beneficial for them based on their goals?  </w:t>
      </w:r>
    </w:p>
    <w:p w14:paraId="1ED8A883" w14:textId="77777777" w:rsidR="00C63D30" w:rsidRPr="0036723A" w:rsidRDefault="00C63D30" w:rsidP="00C63D30">
      <w:pPr>
        <w:pStyle w:val="ListParagraph"/>
        <w:numPr>
          <w:ilvl w:val="0"/>
          <w:numId w:val="113"/>
        </w:numPr>
        <w:rPr>
          <w:rFonts w:cs="Times New Roman"/>
          <w:b/>
          <w:sz w:val="24"/>
          <w:szCs w:val="24"/>
        </w:rPr>
      </w:pPr>
      <w:r w:rsidRPr="0036723A">
        <w:rPr>
          <w:rFonts w:eastAsia="Calibri" w:cs="Times New Roman"/>
          <w:b/>
          <w:sz w:val="24"/>
          <w:szCs w:val="24"/>
        </w:rPr>
        <w:t>Retirement Plans</w:t>
      </w:r>
    </w:p>
    <w:p w14:paraId="78C576EA" w14:textId="77777777" w:rsidR="00C63D30" w:rsidRPr="0036723A" w:rsidRDefault="00C63D30" w:rsidP="00C63D30">
      <w:pPr>
        <w:spacing w:after="0" w:line="240" w:lineRule="auto"/>
        <w:ind w:left="720"/>
        <w:rPr>
          <w:rFonts w:eastAsia="Calibri" w:cs="Times New Roman"/>
          <w:sz w:val="24"/>
          <w:szCs w:val="24"/>
        </w:rPr>
      </w:pPr>
      <w:r w:rsidRPr="0036723A">
        <w:rPr>
          <w:rFonts w:eastAsia="Calibri" w:cs="Times New Roman"/>
          <w:sz w:val="24"/>
          <w:szCs w:val="24"/>
        </w:rPr>
        <w:t xml:space="preserve">Students </w:t>
      </w:r>
      <w:r>
        <w:rPr>
          <w:rFonts w:eastAsia="Calibri" w:cs="Times New Roman"/>
          <w:sz w:val="24"/>
          <w:szCs w:val="24"/>
        </w:rPr>
        <w:t>should</w:t>
      </w:r>
      <w:r w:rsidRPr="0036723A">
        <w:rPr>
          <w:rFonts w:eastAsia="Calibri" w:cs="Times New Roman"/>
          <w:sz w:val="24"/>
          <w:szCs w:val="24"/>
        </w:rPr>
        <w:t xml:space="preserve"> be able to compare the different types of retirement plans</w:t>
      </w:r>
      <w:r>
        <w:rPr>
          <w:rFonts w:eastAsia="Calibri" w:cs="Times New Roman"/>
          <w:sz w:val="24"/>
          <w:szCs w:val="24"/>
        </w:rPr>
        <w:t>: IRAs, p</w:t>
      </w:r>
      <w:r w:rsidRPr="0036723A">
        <w:rPr>
          <w:rFonts w:eastAsia="Calibri" w:cs="Times New Roman"/>
          <w:sz w:val="24"/>
          <w:szCs w:val="24"/>
        </w:rPr>
        <w:t xml:space="preserve">ension </w:t>
      </w:r>
      <w:r>
        <w:rPr>
          <w:rFonts w:eastAsia="Calibri" w:cs="Times New Roman"/>
          <w:sz w:val="24"/>
          <w:szCs w:val="24"/>
        </w:rPr>
        <w:t>p</w:t>
      </w:r>
      <w:r w:rsidRPr="0036723A">
        <w:rPr>
          <w:rFonts w:eastAsia="Calibri" w:cs="Times New Roman"/>
          <w:sz w:val="24"/>
          <w:szCs w:val="24"/>
        </w:rPr>
        <w:t xml:space="preserve">lans and </w:t>
      </w:r>
      <w:r>
        <w:rPr>
          <w:rFonts w:eastAsia="Calibri" w:cs="Times New Roman"/>
          <w:sz w:val="24"/>
          <w:szCs w:val="24"/>
        </w:rPr>
        <w:t>a</w:t>
      </w:r>
      <w:r w:rsidRPr="0036723A">
        <w:rPr>
          <w:rFonts w:eastAsia="Calibri" w:cs="Times New Roman"/>
          <w:sz w:val="24"/>
          <w:szCs w:val="24"/>
        </w:rPr>
        <w:t xml:space="preserve">nnuities. Based on this information, students will be able to know which type to request and at what percentage. </w:t>
      </w:r>
    </w:p>
    <w:p w14:paraId="6A69FADE" w14:textId="4A6FDA3B" w:rsidR="00116427" w:rsidRPr="002A12CA" w:rsidRDefault="00C63D30" w:rsidP="00C63D30">
      <w:pPr>
        <w:pStyle w:val="ListParagraph"/>
        <w:numPr>
          <w:ilvl w:val="0"/>
          <w:numId w:val="135"/>
        </w:numPr>
        <w:textAlignment w:val="baseline"/>
        <w:rPr>
          <w:rFonts w:eastAsia="Calibri" w:cs="Times New Roman"/>
          <w:sz w:val="24"/>
          <w:szCs w:val="24"/>
        </w:rPr>
      </w:pPr>
      <w:r w:rsidRPr="0036723A">
        <w:rPr>
          <w:rFonts w:eastAsia="Calibri" w:cs="Times New Roman"/>
          <w:sz w:val="24"/>
          <w:szCs w:val="24"/>
        </w:rPr>
        <w:t xml:space="preserve">Instruction </w:t>
      </w:r>
      <w:r>
        <w:rPr>
          <w:rFonts w:eastAsia="Calibri" w:cs="Times New Roman"/>
          <w:sz w:val="24"/>
          <w:szCs w:val="24"/>
        </w:rPr>
        <w:t>helps</w:t>
      </w:r>
      <w:r w:rsidRPr="0036723A">
        <w:rPr>
          <w:rFonts w:eastAsia="Calibri" w:cs="Times New Roman"/>
          <w:sz w:val="24"/>
          <w:szCs w:val="24"/>
        </w:rPr>
        <w:t xml:space="preserve"> students determine when it is necessary to have one or </w:t>
      </w:r>
      <w:proofErr w:type="gramStart"/>
      <w:r w:rsidRPr="0036723A">
        <w:rPr>
          <w:rFonts w:eastAsia="Calibri" w:cs="Times New Roman"/>
          <w:sz w:val="24"/>
          <w:szCs w:val="24"/>
        </w:rPr>
        <w:t>all of</w:t>
      </w:r>
      <w:proofErr w:type="gramEnd"/>
      <w:r w:rsidRPr="0036723A">
        <w:rPr>
          <w:rFonts w:eastAsia="Calibri" w:cs="Times New Roman"/>
          <w:sz w:val="24"/>
          <w:szCs w:val="24"/>
        </w:rPr>
        <w:t xml:space="preserve"> the plans and why.</w:t>
      </w:r>
      <w:r w:rsidR="00116427" w:rsidRPr="002A12CA">
        <w:rPr>
          <w:rFonts w:eastAsia="Calibri" w:cs="Times New Roman"/>
          <w:sz w:val="24"/>
          <w:szCs w:val="24"/>
        </w:rPr>
        <w:br/>
      </w:r>
    </w:p>
    <w:p w14:paraId="7ECA0F5B" w14:textId="77777777" w:rsidR="00116427" w:rsidRPr="00446198" w:rsidRDefault="00116427" w:rsidP="00116427">
      <w:pPr>
        <w:pStyle w:val="FinancialFLHeading"/>
      </w:pPr>
      <w:r w:rsidRPr="00446198">
        <w:t>Common Misconceptions or Errors</w:t>
      </w:r>
    </w:p>
    <w:p w14:paraId="4B6E830C" w14:textId="77777777" w:rsidR="0096257E" w:rsidRPr="0036723A" w:rsidRDefault="0096257E" w:rsidP="0096257E">
      <w:pPr>
        <w:widowControl w:val="0"/>
        <w:numPr>
          <w:ilvl w:val="1"/>
          <w:numId w:val="43"/>
        </w:numPr>
        <w:spacing w:after="0" w:line="240" w:lineRule="auto"/>
        <w:textAlignment w:val="baseline"/>
        <w:rPr>
          <w:rFonts w:eastAsia="Times New Roman" w:cs="Times New Roman"/>
          <w:sz w:val="24"/>
          <w:szCs w:val="24"/>
        </w:rPr>
      </w:pPr>
      <w:r w:rsidRPr="0036723A">
        <w:rPr>
          <w:rFonts w:eastAsia="Times New Roman" w:cs="Times New Roman"/>
          <w:sz w:val="24"/>
          <w:szCs w:val="24"/>
        </w:rPr>
        <w:t xml:space="preserve">Students may misinterpret the information provided and determine a retirement plan that is not the most advantageous for employees. </w:t>
      </w:r>
    </w:p>
    <w:p w14:paraId="69A6376D" w14:textId="77777777" w:rsidR="0096257E" w:rsidRPr="003A37FB" w:rsidRDefault="0096257E" w:rsidP="0096257E">
      <w:pPr>
        <w:widowControl w:val="0"/>
        <w:numPr>
          <w:ilvl w:val="1"/>
          <w:numId w:val="43"/>
        </w:numPr>
        <w:spacing w:after="0" w:line="240" w:lineRule="auto"/>
        <w:textAlignment w:val="baseline"/>
        <w:rPr>
          <w:rFonts w:cs="Times New Roman"/>
          <w:sz w:val="24"/>
          <w:szCs w:val="24"/>
        </w:rPr>
      </w:pPr>
      <w:r w:rsidRPr="0036723A">
        <w:rPr>
          <w:rFonts w:eastAsia="Times New Roman" w:cs="Times New Roman"/>
          <w:sz w:val="24"/>
          <w:szCs w:val="24"/>
        </w:rPr>
        <w:t>Students may not input the formulas into the spreadsheet correctly and generate an incorrect amount when analyzing the different plans.</w:t>
      </w:r>
    </w:p>
    <w:p w14:paraId="75DE6952" w14:textId="77777777" w:rsidR="00116427" w:rsidRPr="00446198" w:rsidRDefault="00116427" w:rsidP="00116427">
      <w:pPr>
        <w:spacing w:after="0" w:line="240" w:lineRule="auto"/>
        <w:rPr>
          <w:rFonts w:eastAsia="Times New Roman" w:cs="Times New Roman"/>
          <w:sz w:val="24"/>
          <w:szCs w:val="24"/>
        </w:rPr>
      </w:pPr>
    </w:p>
    <w:p w14:paraId="707B5F8E" w14:textId="77777777" w:rsidR="00116427" w:rsidRPr="00446198" w:rsidRDefault="00116427" w:rsidP="00116427">
      <w:pPr>
        <w:pStyle w:val="FinancialFLHeading"/>
      </w:pPr>
      <w:r w:rsidRPr="00446198">
        <w:t>Instructional Tasks </w:t>
      </w:r>
    </w:p>
    <w:p w14:paraId="08F8ED6B" w14:textId="77777777" w:rsidR="008763CF" w:rsidRPr="0036723A" w:rsidRDefault="008763CF" w:rsidP="008763CF">
      <w:pPr>
        <w:spacing w:after="0" w:line="240" w:lineRule="auto"/>
        <w:textAlignment w:val="baseline"/>
        <w:rPr>
          <w:rFonts w:eastAsia="Calibri" w:cs="Times New Roman"/>
          <w:i/>
          <w:sz w:val="24"/>
          <w:szCs w:val="24"/>
        </w:rPr>
      </w:pPr>
      <w:r w:rsidRPr="0036723A">
        <w:rPr>
          <w:rFonts w:eastAsia="Calibri" w:cs="Times New Roman"/>
          <w:i/>
          <w:sz w:val="24"/>
          <w:szCs w:val="24"/>
        </w:rPr>
        <w:t>Instructional Task 1</w:t>
      </w:r>
      <w:r>
        <w:rPr>
          <w:rFonts w:eastAsia="Calibri" w:cs="Times New Roman"/>
          <w:i/>
          <w:sz w:val="24"/>
          <w:szCs w:val="24"/>
        </w:rPr>
        <w:t xml:space="preserve"> (MTR.7.1)</w:t>
      </w:r>
    </w:p>
    <w:p w14:paraId="50B8CAB5" w14:textId="77777777" w:rsidR="008763CF" w:rsidRPr="0036723A" w:rsidRDefault="008763CF" w:rsidP="008763CF">
      <w:pPr>
        <w:spacing w:after="0" w:line="240" w:lineRule="auto"/>
        <w:ind w:left="360"/>
        <w:rPr>
          <w:rFonts w:eastAsia="Calibri" w:cs="Times New Roman"/>
          <w:i/>
          <w:iCs/>
          <w:sz w:val="24"/>
          <w:szCs w:val="24"/>
        </w:rPr>
      </w:pPr>
      <w:r w:rsidRPr="0036723A">
        <w:rPr>
          <w:rFonts w:eastAsia="Calibri" w:cs="Times New Roman"/>
          <w:sz w:val="24"/>
          <w:szCs w:val="24"/>
        </w:rPr>
        <w:t>Robert is looking for his first job. He is offered a starting salary of $45,</w:t>
      </w:r>
      <w:r>
        <w:rPr>
          <w:rFonts w:eastAsia="Calibri" w:cs="Times New Roman"/>
          <w:sz w:val="24"/>
          <w:szCs w:val="24"/>
        </w:rPr>
        <w:t>000 with a 50% match on his 401k</w:t>
      </w:r>
      <w:r w:rsidRPr="0036723A">
        <w:rPr>
          <w:rFonts w:eastAsia="Calibri" w:cs="Times New Roman"/>
          <w:sz w:val="24"/>
          <w:szCs w:val="24"/>
        </w:rPr>
        <w:t xml:space="preserve"> contributions</w:t>
      </w:r>
      <w:r>
        <w:rPr>
          <w:rFonts w:eastAsia="Calibri" w:cs="Times New Roman"/>
          <w:sz w:val="24"/>
          <w:szCs w:val="24"/>
        </w:rPr>
        <w:t>: up to 6% of his salary</w:t>
      </w:r>
      <w:r w:rsidRPr="0036723A">
        <w:rPr>
          <w:rFonts w:eastAsia="Calibri" w:cs="Times New Roman"/>
          <w:sz w:val="24"/>
          <w:szCs w:val="24"/>
        </w:rPr>
        <w:t>. Based on this info</w:t>
      </w:r>
      <w:r>
        <w:rPr>
          <w:rFonts w:eastAsia="Calibri" w:cs="Times New Roman"/>
          <w:sz w:val="24"/>
          <w:szCs w:val="24"/>
        </w:rPr>
        <w:t>rmation, research the following.</w:t>
      </w:r>
      <w:r w:rsidRPr="0036723A">
        <w:rPr>
          <w:rFonts w:eastAsia="Calibri" w:cs="Times New Roman"/>
          <w:sz w:val="24"/>
          <w:szCs w:val="24"/>
        </w:rPr>
        <w:t xml:space="preserve"> </w:t>
      </w:r>
    </w:p>
    <w:p w14:paraId="5C455B5E" w14:textId="77777777" w:rsidR="008763CF" w:rsidRPr="0036723A" w:rsidRDefault="008763CF" w:rsidP="008763CF">
      <w:pPr>
        <w:spacing w:after="0" w:line="240" w:lineRule="auto"/>
        <w:ind w:left="1440" w:hanging="720"/>
        <w:rPr>
          <w:rFonts w:eastAsiaTheme="minorEastAsia" w:cs="Times New Roman"/>
          <w:sz w:val="24"/>
          <w:szCs w:val="24"/>
        </w:rPr>
      </w:pPr>
      <w:r>
        <w:rPr>
          <w:rFonts w:eastAsia="Calibri" w:cs="Times New Roman"/>
          <w:sz w:val="24"/>
          <w:szCs w:val="24"/>
        </w:rPr>
        <w:t xml:space="preserve">Part A. </w:t>
      </w:r>
      <w:r w:rsidRPr="0036723A">
        <w:rPr>
          <w:rFonts w:eastAsia="Calibri" w:cs="Times New Roman"/>
          <w:sz w:val="24"/>
          <w:szCs w:val="24"/>
        </w:rPr>
        <w:t xml:space="preserve">How much should Robert contribute with each paycheck and why? </w:t>
      </w:r>
    </w:p>
    <w:p w14:paraId="0A29837C" w14:textId="69E9EE28" w:rsidR="00116427" w:rsidRPr="00AF5B55" w:rsidRDefault="008763CF" w:rsidP="008763CF">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36723A">
        <w:rPr>
          <w:rFonts w:eastAsia="Calibri" w:cs="Times New Roman"/>
          <w:sz w:val="24"/>
          <w:szCs w:val="24"/>
        </w:rPr>
        <w:t>What additional retirement accounts should Robert consider? How much should he contribute? Explain.</w:t>
      </w:r>
      <w:r w:rsidR="00116427">
        <w:rPr>
          <w:rFonts w:eastAsiaTheme="minorEastAsia" w:cs="Times New Roman"/>
          <w:color w:val="000000" w:themeColor="text1"/>
          <w:sz w:val="24"/>
          <w:szCs w:val="24"/>
        </w:rPr>
        <w:br/>
      </w:r>
    </w:p>
    <w:p w14:paraId="75A5D927" w14:textId="77777777" w:rsidR="00116427" w:rsidRPr="00446198" w:rsidRDefault="00116427" w:rsidP="00116427">
      <w:pPr>
        <w:pStyle w:val="FinancialFLHeading"/>
      </w:pPr>
      <w:r w:rsidRPr="00446198">
        <w:t>Instructional Items </w:t>
      </w:r>
    </w:p>
    <w:p w14:paraId="068E5404" w14:textId="77777777" w:rsidR="00574796" w:rsidRPr="0036723A" w:rsidRDefault="00574796" w:rsidP="00574796">
      <w:pPr>
        <w:spacing w:after="0" w:line="240" w:lineRule="auto"/>
        <w:textAlignment w:val="baseline"/>
        <w:rPr>
          <w:rFonts w:eastAsia="Calibri" w:cs="Times New Roman"/>
          <w:i/>
          <w:sz w:val="24"/>
          <w:szCs w:val="24"/>
        </w:rPr>
      </w:pPr>
      <w:r w:rsidRPr="0036723A">
        <w:rPr>
          <w:rFonts w:eastAsia="Calibri" w:cs="Times New Roman"/>
          <w:i/>
          <w:sz w:val="24"/>
          <w:szCs w:val="24"/>
        </w:rPr>
        <w:t>Instructional Item 1</w:t>
      </w:r>
    </w:p>
    <w:p w14:paraId="1D39D966" w14:textId="77777777" w:rsidR="00574796" w:rsidRPr="0036723A" w:rsidRDefault="00574796" w:rsidP="00574796">
      <w:pPr>
        <w:spacing w:after="0" w:line="240" w:lineRule="auto"/>
        <w:ind w:left="360"/>
        <w:textAlignment w:val="baseline"/>
        <w:rPr>
          <w:rFonts w:eastAsia="Calibri" w:cs="Times New Roman"/>
          <w:sz w:val="24"/>
          <w:szCs w:val="24"/>
        </w:rPr>
      </w:pPr>
      <w:r w:rsidRPr="0036723A">
        <w:rPr>
          <w:rFonts w:eastAsia="Calibri" w:cs="Times New Roman"/>
          <w:sz w:val="24"/>
          <w:szCs w:val="24"/>
        </w:rPr>
        <w:t xml:space="preserve">Monica is starting a new job, and the company has given her several options for retirement.  </w:t>
      </w:r>
    </w:p>
    <w:p w14:paraId="4F55DD85" w14:textId="77777777" w:rsidR="00574796" w:rsidRPr="0036723A" w:rsidRDefault="00574796" w:rsidP="00574796">
      <w:pPr>
        <w:pStyle w:val="ListParagraph"/>
        <w:ind w:left="1710" w:hanging="990"/>
        <w:textAlignment w:val="baseline"/>
        <w:rPr>
          <w:rFonts w:eastAsiaTheme="minorEastAsia" w:cs="Times New Roman"/>
          <w:sz w:val="24"/>
          <w:szCs w:val="24"/>
        </w:rPr>
      </w:pPr>
      <w:r w:rsidRPr="0036723A">
        <w:rPr>
          <w:rFonts w:eastAsia="Calibri" w:cs="Times New Roman"/>
          <w:sz w:val="24"/>
          <w:szCs w:val="24"/>
        </w:rPr>
        <w:t>Option 1</w:t>
      </w:r>
      <w:r>
        <w:rPr>
          <w:rFonts w:eastAsia="Calibri" w:cs="Times New Roman"/>
          <w:sz w:val="24"/>
          <w:szCs w:val="24"/>
        </w:rPr>
        <w:t>.</w:t>
      </w:r>
      <w:r w:rsidRPr="0036723A">
        <w:rPr>
          <w:rFonts w:eastAsia="Calibri" w:cs="Times New Roman"/>
          <w:sz w:val="24"/>
          <w:szCs w:val="24"/>
        </w:rPr>
        <w:t xml:space="preserve"> Starting salary of $45,000; Employer retirement contributions: </w:t>
      </w:r>
      <w:r>
        <w:rPr>
          <w:rFonts w:eastAsia="Calibri" w:cs="Times New Roman"/>
          <w:sz w:val="24"/>
          <w:szCs w:val="24"/>
        </w:rPr>
        <w:t>20</w:t>
      </w:r>
      <w:r w:rsidRPr="0036723A">
        <w:rPr>
          <w:rFonts w:eastAsia="Calibri" w:cs="Times New Roman"/>
          <w:sz w:val="24"/>
          <w:szCs w:val="24"/>
        </w:rPr>
        <w:t xml:space="preserve">% match during the first </w:t>
      </w:r>
      <w:r>
        <w:rPr>
          <w:rFonts w:eastAsia="Calibri" w:cs="Times New Roman"/>
          <w:sz w:val="24"/>
          <w:szCs w:val="24"/>
        </w:rPr>
        <w:t xml:space="preserve">five </w:t>
      </w:r>
      <w:r w:rsidRPr="0036723A">
        <w:rPr>
          <w:rFonts w:eastAsia="Calibri" w:cs="Times New Roman"/>
          <w:sz w:val="24"/>
          <w:szCs w:val="24"/>
        </w:rPr>
        <w:t>year</w:t>
      </w:r>
      <w:r>
        <w:rPr>
          <w:rFonts w:eastAsia="Calibri" w:cs="Times New Roman"/>
          <w:sz w:val="24"/>
          <w:szCs w:val="24"/>
        </w:rPr>
        <w:t>s</w:t>
      </w:r>
      <w:r w:rsidRPr="0036723A">
        <w:rPr>
          <w:rFonts w:eastAsia="Calibri" w:cs="Times New Roman"/>
          <w:sz w:val="24"/>
          <w:szCs w:val="24"/>
        </w:rPr>
        <w:t xml:space="preserve">, </w:t>
      </w:r>
      <w:r>
        <w:rPr>
          <w:rFonts w:eastAsia="Calibri" w:cs="Times New Roman"/>
          <w:sz w:val="24"/>
          <w:szCs w:val="24"/>
        </w:rPr>
        <w:t>5</w:t>
      </w:r>
      <w:r w:rsidRPr="0036723A">
        <w:rPr>
          <w:rFonts w:eastAsia="Calibri" w:cs="Times New Roman"/>
          <w:sz w:val="24"/>
          <w:szCs w:val="24"/>
        </w:rPr>
        <w:t xml:space="preserve">0% </w:t>
      </w:r>
      <w:proofErr w:type="gramStart"/>
      <w:r w:rsidRPr="0036723A">
        <w:rPr>
          <w:rFonts w:eastAsia="Calibri" w:cs="Times New Roman"/>
          <w:sz w:val="24"/>
          <w:szCs w:val="24"/>
        </w:rPr>
        <w:t xml:space="preserve">match  </w:t>
      </w:r>
      <w:r>
        <w:rPr>
          <w:rFonts w:eastAsia="Calibri" w:cs="Times New Roman"/>
          <w:sz w:val="24"/>
          <w:szCs w:val="24"/>
        </w:rPr>
        <w:t>from</w:t>
      </w:r>
      <w:proofErr w:type="gramEnd"/>
      <w:r>
        <w:rPr>
          <w:rFonts w:eastAsia="Calibri" w:cs="Times New Roman"/>
          <w:sz w:val="24"/>
          <w:szCs w:val="24"/>
        </w:rPr>
        <w:t xml:space="preserve"> </w:t>
      </w:r>
      <w:r w:rsidRPr="0036723A">
        <w:rPr>
          <w:rFonts w:eastAsia="Calibri" w:cs="Times New Roman"/>
          <w:sz w:val="24"/>
          <w:szCs w:val="24"/>
        </w:rPr>
        <w:t>year</w:t>
      </w:r>
      <w:r>
        <w:rPr>
          <w:rFonts w:eastAsia="Calibri" w:cs="Times New Roman"/>
          <w:sz w:val="24"/>
          <w:szCs w:val="24"/>
        </w:rPr>
        <w:t xml:space="preserve"> 6 to</w:t>
      </w:r>
      <w:r w:rsidRPr="0036723A">
        <w:rPr>
          <w:rFonts w:eastAsia="Calibri" w:cs="Times New Roman"/>
          <w:sz w:val="24"/>
          <w:szCs w:val="24"/>
        </w:rPr>
        <w:t>10, then 100% match beyond year 10</w:t>
      </w:r>
      <w:r>
        <w:rPr>
          <w:rFonts w:eastAsia="Calibri" w:cs="Times New Roman"/>
          <w:sz w:val="24"/>
          <w:szCs w:val="24"/>
        </w:rPr>
        <w:t xml:space="preserve">; up to 5% of her salary. </w:t>
      </w:r>
    </w:p>
    <w:p w14:paraId="2C200B63" w14:textId="77777777" w:rsidR="00574796" w:rsidRPr="0036723A" w:rsidRDefault="00574796" w:rsidP="00574796">
      <w:pPr>
        <w:pStyle w:val="ListParagraph"/>
        <w:ind w:left="1710" w:hanging="990"/>
        <w:textAlignment w:val="baseline"/>
        <w:rPr>
          <w:rFonts w:eastAsiaTheme="minorEastAsia" w:cs="Times New Roman"/>
          <w:sz w:val="24"/>
          <w:szCs w:val="24"/>
        </w:rPr>
      </w:pPr>
      <w:r>
        <w:rPr>
          <w:rFonts w:eastAsia="Calibri" w:cs="Times New Roman"/>
          <w:sz w:val="24"/>
          <w:szCs w:val="24"/>
        </w:rPr>
        <w:t>Option 2.</w:t>
      </w:r>
      <w:r w:rsidRPr="0036723A">
        <w:rPr>
          <w:rFonts w:eastAsia="Calibri" w:cs="Times New Roman"/>
          <w:sz w:val="24"/>
          <w:szCs w:val="24"/>
        </w:rPr>
        <w:t xml:space="preserve"> Starting Salary of $</w:t>
      </w:r>
      <w:r>
        <w:rPr>
          <w:rFonts w:eastAsia="Calibri" w:cs="Times New Roman"/>
          <w:sz w:val="24"/>
          <w:szCs w:val="24"/>
        </w:rPr>
        <w:t>4</w:t>
      </w:r>
      <w:r w:rsidRPr="0036723A">
        <w:rPr>
          <w:rFonts w:eastAsia="Calibri" w:cs="Times New Roman"/>
          <w:sz w:val="24"/>
          <w:szCs w:val="24"/>
        </w:rPr>
        <w:t xml:space="preserve">7,000; Employer retirement contributions: 100% match </w:t>
      </w:r>
      <w:r>
        <w:rPr>
          <w:rFonts w:eastAsia="Calibri" w:cs="Times New Roman"/>
          <w:sz w:val="24"/>
          <w:szCs w:val="24"/>
        </w:rPr>
        <w:t>up to 3% of her salary.</w:t>
      </w:r>
    </w:p>
    <w:p w14:paraId="6461A729" w14:textId="77777777" w:rsidR="00574796" w:rsidRPr="0036723A" w:rsidRDefault="00574796" w:rsidP="00574796">
      <w:pPr>
        <w:pStyle w:val="ListParagraph"/>
        <w:ind w:left="1710" w:hanging="990"/>
        <w:textAlignment w:val="baseline"/>
        <w:rPr>
          <w:rFonts w:eastAsiaTheme="minorEastAsia" w:cs="Times New Roman"/>
          <w:sz w:val="24"/>
          <w:szCs w:val="24"/>
        </w:rPr>
      </w:pPr>
      <w:r>
        <w:rPr>
          <w:rFonts w:eastAsia="Calibri" w:cs="Times New Roman"/>
          <w:sz w:val="24"/>
          <w:szCs w:val="24"/>
        </w:rPr>
        <w:t>Option 3.</w:t>
      </w:r>
      <w:r w:rsidRPr="0036723A">
        <w:rPr>
          <w:rFonts w:eastAsia="Calibri" w:cs="Times New Roman"/>
          <w:sz w:val="24"/>
          <w:szCs w:val="24"/>
        </w:rPr>
        <w:t xml:space="preserve"> Starting Salary of $55,000; Employer retirement contributions: 50% match</w:t>
      </w:r>
      <w:r>
        <w:rPr>
          <w:rFonts w:eastAsia="Calibri" w:cs="Times New Roman"/>
          <w:sz w:val="24"/>
          <w:szCs w:val="24"/>
        </w:rPr>
        <w:t xml:space="preserve"> up to 4% of her salary.</w:t>
      </w:r>
    </w:p>
    <w:p w14:paraId="1156B3B4" w14:textId="77777777" w:rsidR="00574796" w:rsidRPr="0036723A" w:rsidRDefault="00574796" w:rsidP="00574796">
      <w:pPr>
        <w:pStyle w:val="ListParagraph"/>
        <w:ind w:left="1710" w:hanging="990"/>
        <w:textAlignment w:val="baseline"/>
        <w:rPr>
          <w:rFonts w:eastAsiaTheme="minorEastAsia" w:cs="Times New Roman"/>
          <w:sz w:val="24"/>
          <w:szCs w:val="24"/>
        </w:rPr>
      </w:pPr>
      <w:r>
        <w:rPr>
          <w:rFonts w:eastAsia="Calibri" w:cs="Times New Roman"/>
          <w:sz w:val="24"/>
          <w:szCs w:val="24"/>
        </w:rPr>
        <w:t>Option 4.</w:t>
      </w:r>
      <w:r w:rsidRPr="0036723A">
        <w:rPr>
          <w:rFonts w:eastAsia="Calibri" w:cs="Times New Roman"/>
          <w:sz w:val="24"/>
          <w:szCs w:val="24"/>
        </w:rPr>
        <w:t xml:space="preserve"> Starting Salary of $70,000; Employer retirement contributions: 0%</w:t>
      </w:r>
    </w:p>
    <w:p w14:paraId="4638B1C5" w14:textId="77777777" w:rsidR="00574796" w:rsidRDefault="00574796" w:rsidP="00574796">
      <w:pPr>
        <w:spacing w:after="0" w:line="240" w:lineRule="auto"/>
        <w:ind w:left="360"/>
        <w:textAlignment w:val="baseline"/>
        <w:rPr>
          <w:rFonts w:eastAsia="Calibri" w:cs="Times New Roman"/>
          <w:sz w:val="24"/>
          <w:szCs w:val="24"/>
        </w:rPr>
      </w:pPr>
    </w:p>
    <w:p w14:paraId="0808A0F2" w14:textId="77777777" w:rsidR="00574796" w:rsidRDefault="00574796" w:rsidP="00574796">
      <w:pPr>
        <w:spacing w:after="0" w:line="240" w:lineRule="auto"/>
        <w:ind w:left="360"/>
        <w:textAlignment w:val="baseline"/>
        <w:rPr>
          <w:rFonts w:eastAsia="Calibri" w:cs="Times New Roman"/>
          <w:sz w:val="24"/>
          <w:szCs w:val="24"/>
        </w:rPr>
      </w:pPr>
      <w:r w:rsidRPr="0036723A">
        <w:rPr>
          <w:rFonts w:eastAsia="Calibri" w:cs="Times New Roman"/>
          <w:sz w:val="24"/>
          <w:szCs w:val="24"/>
        </w:rPr>
        <w:t>Which is the best option for Monica and why?</w:t>
      </w:r>
    </w:p>
    <w:p w14:paraId="242987EE"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68507C91" w14:textId="77777777" w:rsidR="00116427" w:rsidRDefault="00116427" w:rsidP="00116427">
      <w:pPr>
        <w:pStyle w:val="Style4"/>
      </w:pPr>
      <w:r w:rsidRPr="00446198">
        <w:t>*The strategies, tasks and items included in the B1G-M are examples and should not be considered comprehensive.</w:t>
      </w:r>
    </w:p>
    <w:p w14:paraId="1ABD9A04" w14:textId="77777777" w:rsidR="00574796" w:rsidRPr="00C0141B" w:rsidRDefault="00574796" w:rsidP="00116427">
      <w:pPr>
        <w:pStyle w:val="Style4"/>
      </w:pPr>
    </w:p>
    <w:p w14:paraId="7F6A1F08" w14:textId="0B4C5F38" w:rsidR="00116427" w:rsidRDefault="00BF10AB" w:rsidP="00116427">
      <w:pPr>
        <w:pStyle w:val="Heading3"/>
      </w:pPr>
      <w:r w:rsidRPr="00EB6951">
        <w:t>MA.</w:t>
      </w:r>
      <w:r>
        <w:t>912</w:t>
      </w:r>
      <w:r w:rsidRPr="00EB6951">
        <w:t>.FL.</w:t>
      </w:r>
      <w:r>
        <w:t>4</w:t>
      </w:r>
      <w:r w:rsidRPr="00EB6951">
        <w:t>.</w:t>
      </w:r>
      <w:r>
        <w:t>5</w:t>
      </w:r>
      <w:r w:rsidR="00116427">
        <w:br/>
      </w:r>
    </w:p>
    <w:p w14:paraId="25355F8F" w14:textId="77777777" w:rsidR="00116427" w:rsidRPr="00446198" w:rsidRDefault="00116427" w:rsidP="00116427">
      <w:pPr>
        <w:pStyle w:val="FinancialFLHeading"/>
      </w:pPr>
      <w:r w:rsidRPr="00446198">
        <w:t>Benchmark</w:t>
      </w:r>
    </w:p>
    <w:p w14:paraId="0B9FA8ED" w14:textId="194E50D0" w:rsidR="00116427" w:rsidRPr="005D203C" w:rsidRDefault="00F55B25" w:rsidP="00116427">
      <w:pPr>
        <w:pStyle w:val="Style3"/>
      </w:pPr>
      <w:r w:rsidRPr="007A3FFD">
        <w:rPr>
          <w:color w:val="000000"/>
        </w:rPr>
        <w:t>MA.912.FL.</w:t>
      </w:r>
      <w:r>
        <w:rPr>
          <w:color w:val="000000"/>
        </w:rPr>
        <w:t>4</w:t>
      </w:r>
      <w:r w:rsidRPr="007A3FFD">
        <w:rPr>
          <w:color w:val="000000"/>
        </w:rPr>
        <w:t>.</w:t>
      </w:r>
      <w:r>
        <w:rPr>
          <w:color w:val="000000"/>
        </w:rPr>
        <w:t>5</w:t>
      </w:r>
      <w:r w:rsidR="00116427" w:rsidRPr="0012407D">
        <w:tab/>
      </w:r>
      <w:r w:rsidR="00454F8F" w:rsidRPr="00AD2B90">
        <w:rPr>
          <w:color w:val="000000"/>
        </w:rPr>
        <w:t>Compare different ways that portfolios can be diversified in investments.</w:t>
      </w:r>
    </w:p>
    <w:p w14:paraId="1A3DE3BE" w14:textId="77777777" w:rsidR="008C47D8" w:rsidRPr="008C47D8" w:rsidRDefault="008C47D8" w:rsidP="008C47D8">
      <w:pPr>
        <w:spacing w:after="0" w:line="240" w:lineRule="auto"/>
        <w:rPr>
          <w:rFonts w:eastAsia="Calibri" w:cs="Times New Roman"/>
          <w:sz w:val="24"/>
          <w:szCs w:val="24"/>
          <w:u w:val="single"/>
        </w:rPr>
      </w:pPr>
    </w:p>
    <w:p w14:paraId="3BB97F65" w14:textId="02FF6121" w:rsidR="008C47D8" w:rsidRPr="007A3FFD" w:rsidRDefault="008C47D8" w:rsidP="008C47D8">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2580B029" w14:textId="56590FDF" w:rsidR="00116427" w:rsidRDefault="008C47D8" w:rsidP="008C47D8">
      <w:pPr>
        <w:spacing w:after="0"/>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AD2B90">
        <w:rPr>
          <w:rFonts w:eastAsia="Calibri" w:cs="Times New Roman"/>
          <w:szCs w:val="24"/>
        </w:rPr>
        <w:t>Instruction includes diversifying a portfolio with different types of stock and diversifying a portfolio by including both stocks and bonds.</w:t>
      </w:r>
    </w:p>
    <w:p w14:paraId="5E001594" w14:textId="77777777" w:rsidR="008C47D8" w:rsidRPr="008C47D8" w:rsidRDefault="008C47D8" w:rsidP="008C47D8">
      <w:pPr>
        <w:spacing w:after="0"/>
        <w:rPr>
          <w:sz w:val="24"/>
          <w:szCs w:val="24"/>
        </w:rPr>
      </w:pPr>
    </w:p>
    <w:p w14:paraId="54F2D4BC" w14:textId="77777777" w:rsidR="00116427" w:rsidRPr="00446198" w:rsidRDefault="00116427" w:rsidP="00116427">
      <w:pPr>
        <w:pStyle w:val="FinancialFLHeading"/>
      </w:pPr>
      <w:r w:rsidRPr="00446198">
        <w:t xml:space="preserve">Connecting Benchmarks/Horizontal Alignment        </w:t>
      </w:r>
    </w:p>
    <w:p w14:paraId="6D1D1150" w14:textId="77777777" w:rsidR="0083350D" w:rsidRPr="00EB6951" w:rsidRDefault="0083350D" w:rsidP="0083350D">
      <w:pPr>
        <w:numPr>
          <w:ilvl w:val="0"/>
          <w:numId w:val="41"/>
        </w:numPr>
        <w:spacing w:after="0" w:line="240" w:lineRule="auto"/>
        <w:rPr>
          <w:sz w:val="24"/>
          <w:szCs w:val="24"/>
        </w:rPr>
      </w:pPr>
      <w:r w:rsidRPr="53E1DE1A">
        <w:rPr>
          <w:rFonts w:eastAsia="Times New Roman" w:cs="Times New Roman"/>
          <w:sz w:val="24"/>
          <w:szCs w:val="24"/>
        </w:rPr>
        <w:t>MA.912.FL.3.1</w:t>
      </w:r>
    </w:p>
    <w:p w14:paraId="4A32D0D0" w14:textId="7903FA4C" w:rsidR="00116427" w:rsidRPr="0083350D" w:rsidRDefault="0083350D" w:rsidP="0083350D">
      <w:pPr>
        <w:numPr>
          <w:ilvl w:val="0"/>
          <w:numId w:val="41"/>
        </w:numPr>
        <w:spacing w:after="0" w:line="240" w:lineRule="auto"/>
        <w:rPr>
          <w:sz w:val="24"/>
          <w:szCs w:val="24"/>
        </w:rPr>
      </w:pPr>
      <w:r w:rsidRPr="53E1DE1A">
        <w:rPr>
          <w:rFonts w:eastAsia="Times New Roman" w:cs="Times New Roman"/>
          <w:sz w:val="24"/>
          <w:szCs w:val="24"/>
        </w:rPr>
        <w:t>MA.912.FL.4.4</w:t>
      </w:r>
      <w:r w:rsidR="00116427" w:rsidRPr="0083350D">
        <w:rPr>
          <w:rFonts w:eastAsia="Calibri" w:cs="Times New Roman"/>
          <w:bCs/>
          <w:color w:val="000000" w:themeColor="text1"/>
          <w:sz w:val="24"/>
          <w:szCs w:val="24"/>
        </w:rPr>
        <w:br/>
      </w:r>
    </w:p>
    <w:p w14:paraId="1A819F72" w14:textId="77777777" w:rsidR="00116427" w:rsidRPr="00446198" w:rsidRDefault="00116427" w:rsidP="00116427">
      <w:pPr>
        <w:pStyle w:val="FinancialFLHeading"/>
      </w:pPr>
      <w:r w:rsidRPr="00446198">
        <w:t>Terms from the K-12 Glossary </w:t>
      </w:r>
    </w:p>
    <w:p w14:paraId="79CE90C2" w14:textId="6892FBA3" w:rsidR="00116427" w:rsidRPr="00446198" w:rsidRDefault="009E3DB0"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R</w:t>
      </w:r>
      <w:r w:rsidRPr="2F58ABF8">
        <w:rPr>
          <w:rFonts w:eastAsia="Times New Roman" w:cs="Times New Roman"/>
          <w:sz w:val="24"/>
          <w:szCs w:val="24"/>
        </w:rPr>
        <w:t>ate</w:t>
      </w:r>
      <w:r w:rsidR="00116427">
        <w:rPr>
          <w:rFonts w:eastAsia="Times New Roman" w:cs="Times New Roman"/>
          <w:sz w:val="24"/>
          <w:szCs w:val="24"/>
        </w:rPr>
        <w:br/>
      </w:r>
    </w:p>
    <w:p w14:paraId="04945319"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7E837D4" w14:textId="77777777" w:rsidTr="0088141E">
        <w:trPr>
          <w:trHeight w:val="981"/>
        </w:trPr>
        <w:tc>
          <w:tcPr>
            <w:tcW w:w="2498" w:type="pct"/>
            <w:shd w:val="clear" w:color="auto" w:fill="auto"/>
            <w:hideMark/>
          </w:tcPr>
          <w:p w14:paraId="494499DB"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E8A3435" w14:textId="7E317121" w:rsidR="00116427" w:rsidRPr="0013278E" w:rsidRDefault="0013278E" w:rsidP="0013278E">
            <w:pPr>
              <w:widowControl w:val="0"/>
              <w:numPr>
                <w:ilvl w:val="0"/>
                <w:numId w:val="40"/>
              </w:numPr>
              <w:spacing w:after="0" w:line="240" w:lineRule="auto"/>
              <w:textAlignment w:val="baseline"/>
              <w:rPr>
                <w:rFonts w:eastAsiaTheme="minorEastAsia"/>
                <w:sz w:val="24"/>
                <w:szCs w:val="24"/>
              </w:rPr>
            </w:pPr>
            <w:r w:rsidRPr="12BB9E84">
              <w:rPr>
                <w:rFonts w:eastAsia="Times New Roman" w:cs="Times New Roman"/>
                <w:sz w:val="24"/>
                <w:szCs w:val="24"/>
              </w:rPr>
              <w:t>MA.7.AR.3.2</w:t>
            </w:r>
            <w:r w:rsidR="00116427" w:rsidRPr="0013278E">
              <w:rPr>
                <w:rFonts w:eastAsia="Times New Roman" w:cs="Times New Roman"/>
                <w:sz w:val="24"/>
                <w:szCs w:val="24"/>
              </w:rPr>
              <w:br/>
            </w:r>
          </w:p>
        </w:tc>
        <w:tc>
          <w:tcPr>
            <w:tcW w:w="2502" w:type="pct"/>
            <w:shd w:val="clear" w:color="auto" w:fill="auto"/>
          </w:tcPr>
          <w:p w14:paraId="070192E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26E2E04"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62B29AD4" w14:textId="77777777" w:rsidR="00116427" w:rsidRPr="00446198" w:rsidRDefault="00116427" w:rsidP="00116427">
      <w:pPr>
        <w:pStyle w:val="FinancialFLHeading"/>
      </w:pPr>
      <w:r w:rsidRPr="00446198">
        <w:t xml:space="preserve">Purpose and Instructional Strategies </w:t>
      </w:r>
    </w:p>
    <w:p w14:paraId="0C8A11A6" w14:textId="77777777" w:rsidR="00826E5F" w:rsidRDefault="00826E5F" w:rsidP="00826E5F">
      <w:pPr>
        <w:spacing w:after="0" w:line="240" w:lineRule="auto"/>
        <w:textAlignment w:val="baseline"/>
        <w:rPr>
          <w:rFonts w:eastAsia="Calibri" w:cs="Times New Roman"/>
          <w:sz w:val="24"/>
          <w:szCs w:val="24"/>
        </w:rPr>
      </w:pPr>
      <w:r w:rsidRPr="53E1DE1A">
        <w:rPr>
          <w:rFonts w:eastAsia="Calibri" w:cs="Times New Roman"/>
          <w:sz w:val="24"/>
          <w:szCs w:val="24"/>
        </w:rPr>
        <w:t xml:space="preserve">In </w:t>
      </w:r>
      <w:r>
        <w:rPr>
          <w:rFonts w:eastAsia="Calibri" w:cs="Times New Roman"/>
          <w:sz w:val="24"/>
          <w:szCs w:val="24"/>
        </w:rPr>
        <w:t>Math for Data and Financial Literacy, students</w:t>
      </w:r>
      <w:r w:rsidRPr="53E1DE1A">
        <w:rPr>
          <w:rFonts w:eastAsia="Calibri" w:cs="Times New Roman"/>
          <w:sz w:val="24"/>
          <w:szCs w:val="24"/>
        </w:rPr>
        <w:t xml:space="preserve"> explore options to m</w:t>
      </w:r>
      <w:r>
        <w:rPr>
          <w:rFonts w:eastAsia="Calibri" w:cs="Times New Roman"/>
          <w:sz w:val="24"/>
          <w:szCs w:val="24"/>
        </w:rPr>
        <w:t xml:space="preserve">ake money through investments, including portfolios. </w:t>
      </w:r>
    </w:p>
    <w:p w14:paraId="27D3BF82" w14:textId="77777777" w:rsidR="00826E5F" w:rsidRPr="00387C96" w:rsidRDefault="00826E5F" w:rsidP="00826E5F">
      <w:pPr>
        <w:pStyle w:val="ListParagraph"/>
        <w:numPr>
          <w:ilvl w:val="0"/>
          <w:numId w:val="135"/>
        </w:numPr>
        <w:textAlignment w:val="baseline"/>
        <w:rPr>
          <w:rFonts w:eastAsia="Calibri" w:cs="Times New Roman"/>
          <w:sz w:val="24"/>
          <w:szCs w:val="24"/>
        </w:rPr>
      </w:pPr>
      <w:r w:rsidRPr="00387C96">
        <w:rPr>
          <w:rFonts w:eastAsia="Calibri" w:cs="Times New Roman"/>
          <w:sz w:val="24"/>
          <w:szCs w:val="24"/>
        </w:rPr>
        <w:t xml:space="preserve">Instruction </w:t>
      </w:r>
      <w:r>
        <w:rPr>
          <w:rFonts w:eastAsia="Calibri" w:cs="Times New Roman"/>
          <w:sz w:val="24"/>
          <w:szCs w:val="24"/>
        </w:rPr>
        <w:t xml:space="preserve">ensures </w:t>
      </w:r>
      <w:proofErr w:type="gramStart"/>
      <w:r>
        <w:rPr>
          <w:rFonts w:eastAsia="Calibri" w:cs="Times New Roman"/>
          <w:sz w:val="24"/>
          <w:szCs w:val="24"/>
        </w:rPr>
        <w:t>student</w:t>
      </w:r>
      <w:proofErr w:type="gramEnd"/>
      <w:r w:rsidRPr="00387C96">
        <w:rPr>
          <w:rFonts w:eastAsia="Calibri" w:cs="Times New Roman"/>
          <w:sz w:val="24"/>
          <w:szCs w:val="24"/>
        </w:rPr>
        <w:t xml:space="preserve"> understand</w:t>
      </w:r>
      <w:r>
        <w:rPr>
          <w:rFonts w:eastAsia="Calibri" w:cs="Times New Roman"/>
          <w:sz w:val="24"/>
          <w:szCs w:val="24"/>
        </w:rPr>
        <w:t xml:space="preserve">ing of </w:t>
      </w:r>
      <w:r w:rsidRPr="00387C96">
        <w:rPr>
          <w:rFonts w:eastAsia="Calibri" w:cs="Times New Roman"/>
          <w:sz w:val="24"/>
          <w:szCs w:val="24"/>
        </w:rPr>
        <w:t>what stocks and bonds are and the advantages/disadvantages of both. With this information, students should be able to understand what it means to diversify a portfolio and create a sample. Instruction focuses on the best stocks and bonds to invest in to ensure a profit while building knowledge around risks and rewards</w:t>
      </w:r>
      <w:r>
        <w:rPr>
          <w:rFonts w:eastAsia="Calibri" w:cs="Times New Roman"/>
          <w:sz w:val="24"/>
          <w:szCs w:val="24"/>
        </w:rPr>
        <w:t xml:space="preserve"> based on financial goals</w:t>
      </w:r>
      <w:r w:rsidRPr="00387C96">
        <w:rPr>
          <w:rFonts w:eastAsia="Calibri" w:cs="Times New Roman"/>
          <w:sz w:val="24"/>
          <w:szCs w:val="24"/>
        </w:rPr>
        <w:t xml:space="preserve"> (</w:t>
      </w:r>
      <w:r w:rsidRPr="00387C96">
        <w:rPr>
          <w:rFonts w:eastAsia="Calibri" w:cs="Times New Roman"/>
          <w:i/>
          <w:iCs/>
          <w:sz w:val="24"/>
          <w:szCs w:val="24"/>
        </w:rPr>
        <w:t>MTR.7.1</w:t>
      </w:r>
      <w:r w:rsidRPr="00387C96">
        <w:rPr>
          <w:rFonts w:eastAsia="Calibri" w:cs="Times New Roman"/>
          <w:sz w:val="24"/>
          <w:szCs w:val="24"/>
        </w:rPr>
        <w:t>).</w:t>
      </w:r>
    </w:p>
    <w:p w14:paraId="0166AC88" w14:textId="77777777" w:rsidR="00826E5F" w:rsidRPr="00387C96" w:rsidRDefault="00826E5F" w:rsidP="00826E5F">
      <w:pPr>
        <w:pStyle w:val="ListParagraph"/>
        <w:numPr>
          <w:ilvl w:val="0"/>
          <w:numId w:val="135"/>
        </w:numPr>
        <w:rPr>
          <w:rFonts w:eastAsiaTheme="minorEastAsia"/>
          <w:sz w:val="24"/>
          <w:szCs w:val="24"/>
        </w:rPr>
      </w:pPr>
      <w:r w:rsidRPr="2060FF97">
        <w:rPr>
          <w:rFonts w:eastAsia="Calibri" w:cs="Times New Roman"/>
          <w:sz w:val="24"/>
          <w:szCs w:val="24"/>
        </w:rPr>
        <w:t xml:space="preserve">Students should understand the stock market and the different types of stocks available </w:t>
      </w:r>
      <w:r w:rsidRPr="477B94AA">
        <w:rPr>
          <w:rFonts w:eastAsia="Calibri" w:cs="Times New Roman"/>
          <w:sz w:val="24"/>
          <w:szCs w:val="24"/>
        </w:rPr>
        <w:t>through the</w:t>
      </w:r>
      <w:r w:rsidRPr="2060FF97">
        <w:rPr>
          <w:rFonts w:eastAsia="Calibri" w:cs="Times New Roman"/>
          <w:sz w:val="24"/>
          <w:szCs w:val="24"/>
        </w:rPr>
        <w:t xml:space="preserve"> New York Stock Exchange (NYSE) and the National Association of </w:t>
      </w:r>
      <w:r w:rsidRPr="4568412D">
        <w:rPr>
          <w:rFonts w:eastAsia="Calibri" w:cs="Times New Roman"/>
          <w:sz w:val="24"/>
          <w:szCs w:val="24"/>
        </w:rPr>
        <w:t>Securities Dealers Automated Quotation System (NASDAQ</w:t>
      </w:r>
      <w:r w:rsidRPr="297E02A3">
        <w:rPr>
          <w:rFonts w:eastAsia="Calibri" w:cs="Times New Roman"/>
          <w:sz w:val="24"/>
          <w:szCs w:val="24"/>
        </w:rPr>
        <w:t>).</w:t>
      </w:r>
      <w:r w:rsidRPr="5E6A4639">
        <w:rPr>
          <w:rFonts w:eastAsia="Calibri" w:cs="Times New Roman"/>
          <w:sz w:val="24"/>
          <w:szCs w:val="24"/>
        </w:rPr>
        <w:t xml:space="preserve"> </w:t>
      </w:r>
      <w:r w:rsidRPr="7C974246">
        <w:rPr>
          <w:rFonts w:eastAsia="Calibri" w:cs="Times New Roman"/>
          <w:sz w:val="24"/>
          <w:szCs w:val="24"/>
        </w:rPr>
        <w:t xml:space="preserve">When learning about the stock market, </w:t>
      </w:r>
      <w:r w:rsidRPr="714D6C62">
        <w:rPr>
          <w:rFonts w:eastAsia="Calibri" w:cs="Times New Roman"/>
          <w:sz w:val="24"/>
          <w:szCs w:val="24"/>
        </w:rPr>
        <w:t xml:space="preserve">students </w:t>
      </w:r>
      <w:r w:rsidRPr="7F55153A">
        <w:rPr>
          <w:rFonts w:eastAsia="Calibri" w:cs="Times New Roman"/>
          <w:sz w:val="24"/>
          <w:szCs w:val="24"/>
        </w:rPr>
        <w:t xml:space="preserve">should </w:t>
      </w:r>
      <w:r w:rsidRPr="19066F1F">
        <w:rPr>
          <w:rFonts w:eastAsia="Calibri" w:cs="Times New Roman"/>
          <w:sz w:val="24"/>
          <w:szCs w:val="24"/>
        </w:rPr>
        <w:t xml:space="preserve">understand how </w:t>
      </w:r>
      <w:r w:rsidRPr="5DD3EC72">
        <w:rPr>
          <w:rFonts w:eastAsia="Calibri" w:cs="Times New Roman"/>
          <w:sz w:val="24"/>
          <w:szCs w:val="24"/>
        </w:rPr>
        <w:t>shares</w:t>
      </w:r>
      <w:r w:rsidRPr="19066F1F">
        <w:rPr>
          <w:rFonts w:eastAsia="Calibri" w:cs="Times New Roman"/>
          <w:sz w:val="24"/>
          <w:szCs w:val="24"/>
        </w:rPr>
        <w:t xml:space="preserve"> are associated with different </w:t>
      </w:r>
      <w:r w:rsidRPr="5D954E77">
        <w:rPr>
          <w:rFonts w:eastAsia="Calibri" w:cs="Times New Roman"/>
          <w:sz w:val="24"/>
          <w:szCs w:val="24"/>
        </w:rPr>
        <w:t>companies.</w:t>
      </w:r>
      <w:r w:rsidRPr="1FA53ED6">
        <w:rPr>
          <w:rFonts w:eastAsia="Calibri" w:cs="Times New Roman"/>
          <w:sz w:val="24"/>
          <w:szCs w:val="24"/>
        </w:rPr>
        <w:t xml:space="preserve"> </w:t>
      </w:r>
      <w:r w:rsidRPr="7ED924DA">
        <w:rPr>
          <w:rFonts w:eastAsia="Calibri" w:cs="Times New Roman"/>
          <w:sz w:val="24"/>
          <w:szCs w:val="24"/>
        </w:rPr>
        <w:t>When investing, this means that the investor is part-owner of the company, while the company gets most of the capital. The investor may</w:t>
      </w:r>
      <w:r>
        <w:rPr>
          <w:rFonts w:eastAsia="Calibri" w:cs="Times New Roman"/>
          <w:sz w:val="24"/>
          <w:szCs w:val="24"/>
        </w:rPr>
        <w:t xml:space="preserve"> earn money in two ways:</w:t>
      </w:r>
      <w:r w:rsidRPr="7ED924DA">
        <w:rPr>
          <w:rFonts w:eastAsia="Calibri" w:cs="Times New Roman"/>
          <w:sz w:val="24"/>
          <w:szCs w:val="24"/>
        </w:rPr>
        <w:t xml:space="preserve"> w</w:t>
      </w:r>
      <w:r>
        <w:rPr>
          <w:rFonts w:eastAsia="Calibri" w:cs="Times New Roman"/>
          <w:sz w:val="24"/>
          <w:szCs w:val="24"/>
        </w:rPr>
        <w:t>hen trading stocks in the market or</w:t>
      </w:r>
      <w:r w:rsidRPr="7ED924DA">
        <w:rPr>
          <w:rFonts w:eastAsia="Calibri" w:cs="Times New Roman"/>
          <w:sz w:val="24"/>
          <w:szCs w:val="24"/>
        </w:rPr>
        <w:t xml:space="preserve"> earning dividends from the company’s profit.</w:t>
      </w:r>
      <w:r w:rsidRPr="1FA53ED6">
        <w:rPr>
          <w:rFonts w:eastAsia="Calibri" w:cs="Times New Roman"/>
          <w:sz w:val="24"/>
          <w:szCs w:val="24"/>
        </w:rPr>
        <w:t xml:space="preserve"> </w:t>
      </w:r>
      <w:r w:rsidRPr="5DD3EC72">
        <w:rPr>
          <w:rFonts w:eastAsia="Calibri" w:cs="Times New Roman"/>
          <w:sz w:val="24"/>
          <w:szCs w:val="24"/>
        </w:rPr>
        <w:t xml:space="preserve">It is important for students to </w:t>
      </w:r>
      <w:r w:rsidRPr="7ED924DA">
        <w:rPr>
          <w:rFonts w:eastAsia="Calibri" w:cs="Times New Roman"/>
          <w:sz w:val="24"/>
          <w:szCs w:val="24"/>
        </w:rPr>
        <w:t>understand that some stocks are riskier than others and could result in a loss.</w:t>
      </w:r>
      <w:r w:rsidRPr="5DD3EC72">
        <w:rPr>
          <w:rFonts w:eastAsia="Calibri" w:cs="Times New Roman"/>
          <w:sz w:val="24"/>
          <w:szCs w:val="24"/>
        </w:rPr>
        <w:t xml:space="preserve"> </w:t>
      </w:r>
    </w:p>
    <w:p w14:paraId="5AF589C3" w14:textId="77777777" w:rsidR="00826E5F" w:rsidRPr="00B069E1" w:rsidRDefault="00826E5F" w:rsidP="00826E5F">
      <w:pPr>
        <w:pStyle w:val="ListParagraph"/>
        <w:numPr>
          <w:ilvl w:val="0"/>
          <w:numId w:val="135"/>
        </w:numPr>
        <w:rPr>
          <w:sz w:val="24"/>
          <w:szCs w:val="24"/>
        </w:rPr>
      </w:pPr>
      <w:r w:rsidRPr="318D0CBD">
        <w:rPr>
          <w:rFonts w:eastAsia="Calibri" w:cs="Times New Roman"/>
          <w:sz w:val="24"/>
          <w:szCs w:val="24"/>
        </w:rPr>
        <w:t xml:space="preserve">Students should understand </w:t>
      </w:r>
      <w:r w:rsidRPr="7E8B1E03">
        <w:rPr>
          <w:rFonts w:eastAsia="Calibri" w:cs="Times New Roman"/>
          <w:sz w:val="24"/>
          <w:szCs w:val="24"/>
        </w:rPr>
        <w:t xml:space="preserve">the </w:t>
      </w:r>
      <w:r w:rsidRPr="16DF4582">
        <w:rPr>
          <w:rFonts w:eastAsia="Calibri" w:cs="Times New Roman"/>
          <w:sz w:val="24"/>
          <w:szCs w:val="24"/>
        </w:rPr>
        <w:t xml:space="preserve">basics of a bond and </w:t>
      </w:r>
      <w:r w:rsidRPr="318D0CBD">
        <w:rPr>
          <w:rFonts w:eastAsia="Calibri" w:cs="Times New Roman"/>
          <w:sz w:val="24"/>
          <w:szCs w:val="24"/>
        </w:rPr>
        <w:t xml:space="preserve">the </w:t>
      </w:r>
      <w:r w:rsidRPr="12FD5ED8">
        <w:rPr>
          <w:rFonts w:eastAsia="Calibri" w:cs="Times New Roman"/>
          <w:sz w:val="24"/>
          <w:szCs w:val="24"/>
        </w:rPr>
        <w:t xml:space="preserve">different options available, </w:t>
      </w:r>
      <w:r w:rsidRPr="60EEF3D0">
        <w:rPr>
          <w:rFonts w:eastAsia="Calibri" w:cs="Times New Roman"/>
          <w:sz w:val="24"/>
          <w:szCs w:val="24"/>
        </w:rPr>
        <w:t>corporate and government.</w:t>
      </w:r>
      <w:r w:rsidRPr="6B115814">
        <w:rPr>
          <w:rFonts w:eastAsia="Calibri" w:cs="Times New Roman"/>
          <w:sz w:val="24"/>
          <w:szCs w:val="24"/>
        </w:rPr>
        <w:t xml:space="preserve"> Investing in a bond means one is lending the government or corporation money. Instruction </w:t>
      </w:r>
      <w:r>
        <w:rPr>
          <w:rFonts w:eastAsia="Calibri" w:cs="Times New Roman"/>
          <w:sz w:val="24"/>
          <w:szCs w:val="24"/>
        </w:rPr>
        <w:t>includes</w:t>
      </w:r>
      <w:r w:rsidRPr="6B115814">
        <w:rPr>
          <w:rFonts w:eastAsia="Calibri" w:cs="Times New Roman"/>
          <w:sz w:val="24"/>
          <w:szCs w:val="24"/>
        </w:rPr>
        <w:t xml:space="preserve"> the risks involved with purchasing bonds</w:t>
      </w:r>
      <w:r w:rsidRPr="4A4EA290">
        <w:rPr>
          <w:rFonts w:eastAsia="Calibri" w:cs="Times New Roman"/>
          <w:sz w:val="24"/>
          <w:szCs w:val="24"/>
        </w:rPr>
        <w:t xml:space="preserve"> and </w:t>
      </w:r>
      <w:r w:rsidRPr="7C746F8C">
        <w:rPr>
          <w:rFonts w:eastAsia="Calibri" w:cs="Times New Roman"/>
          <w:sz w:val="24"/>
          <w:szCs w:val="24"/>
        </w:rPr>
        <w:lastRenderedPageBreak/>
        <w:t>help students identify the face value, maturity and coupon rate of a bond.</w:t>
      </w:r>
    </w:p>
    <w:p w14:paraId="18B2EC10" w14:textId="77777777" w:rsidR="00826E5F" w:rsidRPr="005F4DAE" w:rsidRDefault="00826E5F" w:rsidP="00826E5F">
      <w:pPr>
        <w:pStyle w:val="ListParagraph"/>
        <w:numPr>
          <w:ilvl w:val="0"/>
          <w:numId w:val="135"/>
        </w:numPr>
        <w:rPr>
          <w:sz w:val="24"/>
          <w:szCs w:val="24"/>
        </w:rPr>
      </w:pPr>
      <w:proofErr w:type="gramStart"/>
      <w:r>
        <w:rPr>
          <w:rFonts w:eastAsia="Calibri" w:cs="Times New Roman"/>
          <w:sz w:val="24"/>
          <w:szCs w:val="24"/>
        </w:rPr>
        <w:t>Instruction</w:t>
      </w:r>
      <w:proofErr w:type="gramEnd"/>
      <w:r>
        <w:rPr>
          <w:rFonts w:eastAsia="Calibri" w:cs="Times New Roman"/>
          <w:sz w:val="24"/>
          <w:szCs w:val="24"/>
        </w:rPr>
        <w:t xml:space="preserve"> may include other types of investments to help diversify a portfolio so the exposure to any one type of asset is limited.</w:t>
      </w:r>
    </w:p>
    <w:tbl>
      <w:tblPr>
        <w:tblStyle w:val="TableGrid"/>
        <w:tblW w:w="0" w:type="auto"/>
        <w:tblInd w:w="720" w:type="dxa"/>
        <w:tblLook w:val="04A0" w:firstRow="1" w:lastRow="0" w:firstColumn="1" w:lastColumn="0" w:noHBand="0" w:noVBand="1"/>
      </w:tblPr>
      <w:tblGrid>
        <w:gridCol w:w="1885"/>
        <w:gridCol w:w="6745"/>
      </w:tblGrid>
      <w:tr w:rsidR="00826E5F" w:rsidRPr="00C66BB5" w14:paraId="40D5A8F7" w14:textId="77777777" w:rsidTr="0088141E">
        <w:tc>
          <w:tcPr>
            <w:tcW w:w="8630" w:type="dxa"/>
            <w:gridSpan w:val="2"/>
          </w:tcPr>
          <w:p w14:paraId="2316E82C" w14:textId="77777777" w:rsidR="00826E5F" w:rsidRPr="00B667A6" w:rsidRDefault="00826E5F" w:rsidP="00B667A6">
            <w:pPr>
              <w:textAlignment w:val="baseline"/>
              <w:rPr>
                <w:rFonts w:eastAsiaTheme="minorEastAsia" w:cs="Times New Roman"/>
                <w:sz w:val="24"/>
                <w:szCs w:val="24"/>
              </w:rPr>
            </w:pPr>
            <w:r>
              <w:rPr>
                <w:rFonts w:eastAsiaTheme="minorEastAsia" w:cs="Times New Roman"/>
                <w:b/>
                <w:bCs/>
                <w:sz w:val="24"/>
                <w:szCs w:val="24"/>
              </w:rPr>
              <w:t xml:space="preserve">Other </w:t>
            </w:r>
            <w:r w:rsidRPr="00B667A6">
              <w:rPr>
                <w:rFonts w:eastAsiaTheme="minorEastAsia" w:cs="Times New Roman"/>
                <w:b/>
                <w:bCs/>
                <w:sz w:val="24"/>
                <w:szCs w:val="24"/>
              </w:rPr>
              <w:t>Type</w:t>
            </w:r>
            <w:r>
              <w:rPr>
                <w:rFonts w:eastAsiaTheme="minorEastAsia" w:cs="Times New Roman"/>
                <w:b/>
                <w:bCs/>
                <w:sz w:val="24"/>
                <w:szCs w:val="24"/>
              </w:rPr>
              <w:t>s</w:t>
            </w:r>
            <w:r w:rsidRPr="00B667A6">
              <w:rPr>
                <w:rFonts w:eastAsiaTheme="minorEastAsia" w:cs="Times New Roman"/>
                <w:b/>
                <w:bCs/>
                <w:sz w:val="24"/>
                <w:szCs w:val="24"/>
              </w:rPr>
              <w:t xml:space="preserve"> of Investment</w:t>
            </w:r>
          </w:p>
        </w:tc>
      </w:tr>
      <w:tr w:rsidR="00826E5F" w:rsidRPr="00C66BB5" w14:paraId="3A5D3719" w14:textId="77777777" w:rsidTr="00B667A6">
        <w:tc>
          <w:tcPr>
            <w:tcW w:w="1885" w:type="dxa"/>
          </w:tcPr>
          <w:p w14:paraId="5FBFE26C" w14:textId="77777777" w:rsidR="00826E5F" w:rsidRPr="00B667A6" w:rsidRDefault="00826E5F" w:rsidP="00B667A6">
            <w:pPr>
              <w:textAlignment w:val="baseline"/>
              <w:rPr>
                <w:rFonts w:eastAsiaTheme="minorEastAsia" w:cs="Times New Roman"/>
                <w:sz w:val="24"/>
                <w:szCs w:val="24"/>
              </w:rPr>
            </w:pPr>
            <w:r>
              <w:rPr>
                <w:rFonts w:eastAsiaTheme="minorEastAsia" w:cs="Times New Roman"/>
                <w:sz w:val="24"/>
                <w:szCs w:val="24"/>
              </w:rPr>
              <w:t>Money Markets</w:t>
            </w:r>
          </w:p>
        </w:tc>
        <w:tc>
          <w:tcPr>
            <w:tcW w:w="6745" w:type="dxa"/>
          </w:tcPr>
          <w:p w14:paraId="5F5E2924" w14:textId="77777777" w:rsidR="00826E5F" w:rsidRPr="00B667A6" w:rsidRDefault="00826E5F" w:rsidP="00B667A6">
            <w:pPr>
              <w:textAlignment w:val="baseline"/>
              <w:rPr>
                <w:rFonts w:eastAsiaTheme="minorEastAsia" w:cs="Times New Roman"/>
                <w:sz w:val="24"/>
                <w:szCs w:val="24"/>
              </w:rPr>
            </w:pPr>
            <w:r>
              <w:rPr>
                <w:rFonts w:eastAsiaTheme="minorEastAsia" w:cs="Times New Roman"/>
                <w:sz w:val="24"/>
                <w:szCs w:val="24"/>
              </w:rPr>
              <w:t>It is an account offered by banks and credit unions that tend to pay higher interest rates than savings accounts and it’s very liquid.</w:t>
            </w:r>
          </w:p>
        </w:tc>
      </w:tr>
      <w:tr w:rsidR="00826E5F" w:rsidRPr="00C66BB5" w14:paraId="290FBB1A" w14:textId="77777777" w:rsidTr="00B667A6">
        <w:tc>
          <w:tcPr>
            <w:tcW w:w="1885" w:type="dxa"/>
          </w:tcPr>
          <w:p w14:paraId="25179EF0" w14:textId="77777777" w:rsidR="00826E5F" w:rsidRPr="00B667A6" w:rsidRDefault="00826E5F" w:rsidP="00B667A6">
            <w:pPr>
              <w:textAlignment w:val="baseline"/>
              <w:rPr>
                <w:rFonts w:eastAsiaTheme="minorEastAsia" w:cs="Times New Roman"/>
                <w:sz w:val="24"/>
                <w:szCs w:val="24"/>
              </w:rPr>
            </w:pPr>
            <w:r w:rsidRPr="00BE22BC">
              <w:rPr>
                <w:rFonts w:eastAsiaTheme="minorEastAsia" w:cs="Times New Roman"/>
                <w:sz w:val="24"/>
                <w:szCs w:val="24"/>
              </w:rPr>
              <w:t>Index Fund</w:t>
            </w:r>
          </w:p>
        </w:tc>
        <w:tc>
          <w:tcPr>
            <w:tcW w:w="6745" w:type="dxa"/>
          </w:tcPr>
          <w:p w14:paraId="16392366" w14:textId="77777777" w:rsidR="00826E5F" w:rsidRPr="00B667A6" w:rsidRDefault="00826E5F" w:rsidP="00B667A6">
            <w:pPr>
              <w:textAlignment w:val="baseline"/>
              <w:rPr>
                <w:rFonts w:eastAsiaTheme="minorEastAsia" w:cs="Times New Roman"/>
                <w:sz w:val="24"/>
                <w:szCs w:val="24"/>
              </w:rPr>
            </w:pPr>
            <w:r w:rsidRPr="00BE22BC">
              <w:rPr>
                <w:rFonts w:eastAsiaTheme="minorEastAsia" w:cs="Times New Roman"/>
                <w:sz w:val="24"/>
                <w:szCs w:val="24"/>
              </w:rPr>
              <w:t>An investment that tracks a market index, typically made of stocks, mutual funds or bonds.</w:t>
            </w:r>
          </w:p>
        </w:tc>
      </w:tr>
      <w:tr w:rsidR="00826E5F" w:rsidRPr="00C66BB5" w14:paraId="0DF1A1BD" w14:textId="77777777" w:rsidTr="00B667A6">
        <w:tc>
          <w:tcPr>
            <w:tcW w:w="1885" w:type="dxa"/>
          </w:tcPr>
          <w:p w14:paraId="5B898D04" w14:textId="77777777" w:rsidR="00826E5F" w:rsidRPr="00B667A6" w:rsidRDefault="00826E5F" w:rsidP="00B667A6">
            <w:pPr>
              <w:textAlignment w:val="baseline"/>
              <w:rPr>
                <w:rFonts w:eastAsiaTheme="minorEastAsia" w:cs="Times New Roman"/>
                <w:sz w:val="24"/>
                <w:szCs w:val="24"/>
              </w:rPr>
            </w:pPr>
            <w:r w:rsidRPr="00BE22BC">
              <w:rPr>
                <w:rFonts w:eastAsiaTheme="minorEastAsia" w:cs="Times New Roman"/>
                <w:sz w:val="24"/>
                <w:szCs w:val="24"/>
              </w:rPr>
              <w:t>Mutual Fund</w:t>
            </w:r>
          </w:p>
        </w:tc>
        <w:tc>
          <w:tcPr>
            <w:tcW w:w="6745" w:type="dxa"/>
          </w:tcPr>
          <w:p w14:paraId="46F3B19D" w14:textId="77777777" w:rsidR="00826E5F" w:rsidRPr="00B667A6" w:rsidRDefault="00826E5F" w:rsidP="00B667A6">
            <w:pPr>
              <w:textAlignment w:val="baseline"/>
              <w:rPr>
                <w:rFonts w:eastAsiaTheme="minorEastAsia" w:cs="Times New Roman"/>
                <w:sz w:val="24"/>
                <w:szCs w:val="24"/>
              </w:rPr>
            </w:pPr>
            <w:r w:rsidRPr="00BE22BC">
              <w:rPr>
                <w:rFonts w:eastAsiaTheme="minorEastAsia" w:cs="Times New Roman"/>
                <w:sz w:val="24"/>
                <w:szCs w:val="24"/>
              </w:rPr>
              <w:t>Investors pool their money with other investors to mutually buy stocks, bonds and other investments overseen by a professional money manager.</w:t>
            </w:r>
          </w:p>
        </w:tc>
      </w:tr>
      <w:tr w:rsidR="00826E5F" w:rsidRPr="00C66BB5" w14:paraId="2511E021" w14:textId="77777777" w:rsidTr="00B667A6">
        <w:tc>
          <w:tcPr>
            <w:tcW w:w="1885" w:type="dxa"/>
          </w:tcPr>
          <w:p w14:paraId="09D69100" w14:textId="77777777" w:rsidR="00826E5F" w:rsidRPr="00B667A6" w:rsidRDefault="00826E5F" w:rsidP="00B667A6">
            <w:pPr>
              <w:textAlignment w:val="baseline"/>
              <w:rPr>
                <w:rFonts w:eastAsiaTheme="minorEastAsia" w:cs="Times New Roman"/>
                <w:sz w:val="24"/>
                <w:szCs w:val="24"/>
              </w:rPr>
            </w:pPr>
            <w:r>
              <w:rPr>
                <w:rFonts w:eastAsiaTheme="minorEastAsia" w:cs="Times New Roman"/>
                <w:sz w:val="24"/>
                <w:szCs w:val="24"/>
              </w:rPr>
              <w:t>Certificates of Deposits (CDs)</w:t>
            </w:r>
          </w:p>
        </w:tc>
        <w:tc>
          <w:tcPr>
            <w:tcW w:w="6745" w:type="dxa"/>
          </w:tcPr>
          <w:p w14:paraId="07856F77" w14:textId="77777777" w:rsidR="00826E5F" w:rsidRPr="00B667A6" w:rsidRDefault="00826E5F" w:rsidP="00B667A6">
            <w:pPr>
              <w:textAlignment w:val="baseline"/>
              <w:rPr>
                <w:rFonts w:eastAsiaTheme="minorEastAsia" w:cs="Times New Roman"/>
                <w:sz w:val="24"/>
                <w:szCs w:val="24"/>
              </w:rPr>
            </w:pPr>
            <w:r>
              <w:rPr>
                <w:rFonts w:eastAsiaTheme="minorEastAsia" w:cs="Times New Roman"/>
                <w:sz w:val="24"/>
                <w:szCs w:val="24"/>
              </w:rPr>
              <w:t xml:space="preserve">Type of savings accounts that earns a fixed interest for a specific </w:t>
            </w:r>
            <w:proofErr w:type="gramStart"/>
            <w:r>
              <w:rPr>
                <w:rFonts w:eastAsiaTheme="minorEastAsia" w:cs="Times New Roman"/>
                <w:sz w:val="24"/>
                <w:szCs w:val="24"/>
              </w:rPr>
              <w:t>time period</w:t>
            </w:r>
            <w:proofErr w:type="gramEnd"/>
            <w:r>
              <w:rPr>
                <w:rFonts w:eastAsiaTheme="minorEastAsia" w:cs="Times New Roman"/>
                <w:sz w:val="24"/>
                <w:szCs w:val="24"/>
              </w:rPr>
              <w:t>.</w:t>
            </w:r>
          </w:p>
        </w:tc>
      </w:tr>
    </w:tbl>
    <w:p w14:paraId="39D018CC" w14:textId="77777777" w:rsidR="00826E5F" w:rsidRDefault="00826E5F" w:rsidP="00B667A6">
      <w:pPr>
        <w:pStyle w:val="ListParagraph"/>
        <w:ind w:left="720"/>
        <w:rPr>
          <w:sz w:val="24"/>
          <w:szCs w:val="24"/>
        </w:rPr>
      </w:pPr>
    </w:p>
    <w:p w14:paraId="7F541688" w14:textId="77777777" w:rsidR="00826E5F" w:rsidRPr="00B667A6" w:rsidRDefault="00826E5F" w:rsidP="00826E5F">
      <w:pPr>
        <w:pStyle w:val="ListParagraph"/>
        <w:numPr>
          <w:ilvl w:val="0"/>
          <w:numId w:val="135"/>
        </w:numPr>
        <w:rPr>
          <w:rFonts w:asciiTheme="minorHAnsi" w:eastAsiaTheme="minorEastAsia" w:hAnsiTheme="minorHAnsi"/>
          <w:sz w:val="24"/>
          <w:szCs w:val="24"/>
        </w:rPr>
      </w:pPr>
      <w:r w:rsidRPr="30D060A7">
        <w:rPr>
          <w:rFonts w:eastAsia="Calibri" w:cs="Times New Roman"/>
          <w:sz w:val="24"/>
          <w:szCs w:val="24"/>
        </w:rPr>
        <w:t xml:space="preserve">Instruction </w:t>
      </w:r>
      <w:r>
        <w:rPr>
          <w:rFonts w:eastAsia="Calibri" w:cs="Times New Roman"/>
          <w:sz w:val="24"/>
          <w:szCs w:val="24"/>
        </w:rPr>
        <w:t>includes</w:t>
      </w:r>
      <w:r w:rsidRPr="30D060A7">
        <w:rPr>
          <w:rFonts w:eastAsia="Calibri" w:cs="Times New Roman"/>
          <w:sz w:val="24"/>
          <w:szCs w:val="24"/>
        </w:rPr>
        <w:t xml:space="preserve"> the differ</w:t>
      </w:r>
      <w:r>
        <w:rPr>
          <w:rFonts w:eastAsia="Calibri" w:cs="Times New Roman"/>
          <w:sz w:val="24"/>
          <w:szCs w:val="24"/>
        </w:rPr>
        <w:t>ent levels of risk tolerance: low, moderate and high.</w:t>
      </w:r>
      <w:r w:rsidRPr="30D060A7">
        <w:rPr>
          <w:rFonts w:eastAsia="Calibri" w:cs="Times New Roman"/>
          <w:sz w:val="24"/>
          <w:szCs w:val="24"/>
        </w:rPr>
        <w:t xml:space="preserve"> </w:t>
      </w:r>
      <w:r>
        <w:rPr>
          <w:rFonts w:eastAsia="Calibri" w:cs="Times New Roman"/>
          <w:sz w:val="24"/>
          <w:szCs w:val="24"/>
        </w:rPr>
        <w:t xml:space="preserve">There are a </w:t>
      </w:r>
      <w:proofErr w:type="gramStart"/>
      <w:r>
        <w:rPr>
          <w:rFonts w:eastAsia="Calibri" w:cs="Times New Roman"/>
          <w:sz w:val="24"/>
          <w:szCs w:val="24"/>
        </w:rPr>
        <w:t>methods investors</w:t>
      </w:r>
      <w:proofErr w:type="gramEnd"/>
      <w:r>
        <w:rPr>
          <w:rFonts w:eastAsia="Calibri" w:cs="Times New Roman"/>
          <w:sz w:val="24"/>
          <w:szCs w:val="24"/>
        </w:rPr>
        <w:t xml:space="preserve"> can use to assess the risk of an investment over time, like the Sharpe ratio. This ratio measures investment performance by considering the associated risk. The ratio is calculated by expected return divided by the associated investment’s standard deviation. </w:t>
      </w:r>
    </w:p>
    <w:p w14:paraId="57F16A19" w14:textId="77777777" w:rsidR="00826E5F" w:rsidRPr="00B069E1" w:rsidRDefault="00826E5F" w:rsidP="00826E5F">
      <w:pPr>
        <w:pStyle w:val="ListParagraph"/>
        <w:numPr>
          <w:ilvl w:val="0"/>
          <w:numId w:val="135"/>
        </w:numPr>
        <w:rPr>
          <w:rFonts w:eastAsiaTheme="minorEastAsia"/>
          <w:sz w:val="24"/>
          <w:szCs w:val="24"/>
        </w:rPr>
      </w:pPr>
      <w:r>
        <w:rPr>
          <w:rFonts w:eastAsia="Calibri" w:cs="Times New Roman"/>
          <w:sz w:val="24"/>
          <w:szCs w:val="24"/>
        </w:rPr>
        <w:t xml:space="preserve">When looking to diversify a portfolio, several factors play a role in decision making, short-term and long-term goals, liquidity and risk tolerance. </w:t>
      </w:r>
      <w:r w:rsidRPr="00B069E1">
        <w:rPr>
          <w:rFonts w:eastAsia="Calibri" w:cs="Times New Roman"/>
          <w:sz w:val="24"/>
          <w:szCs w:val="24"/>
        </w:rPr>
        <w:t xml:space="preserve">Along with understanding the differences, students should be able to determine which </w:t>
      </w:r>
      <w:r w:rsidRPr="00B667A6">
        <w:rPr>
          <w:rFonts w:eastAsia="Calibri" w:cs="Times New Roman"/>
          <w:sz w:val="24"/>
          <w:szCs w:val="24"/>
        </w:rPr>
        <w:t xml:space="preserve">is </w:t>
      </w:r>
      <w:r w:rsidRPr="00B069E1">
        <w:rPr>
          <w:rFonts w:eastAsia="Calibri" w:cs="Times New Roman"/>
          <w:sz w:val="24"/>
          <w:szCs w:val="24"/>
        </w:rPr>
        <w:t xml:space="preserve">a better option for themselves based on a variety of factors, specifically risk versus reward. </w:t>
      </w:r>
    </w:p>
    <w:p w14:paraId="40C968BE" w14:textId="4F93FB40" w:rsidR="00116427" w:rsidRPr="00826E5F" w:rsidRDefault="00826E5F" w:rsidP="00826E5F">
      <w:pPr>
        <w:pStyle w:val="ListParagraph"/>
        <w:numPr>
          <w:ilvl w:val="1"/>
          <w:numId w:val="135"/>
        </w:numPr>
        <w:textAlignment w:val="baseline"/>
        <w:rPr>
          <w:rFonts w:eastAsiaTheme="minorEastAsia"/>
          <w:sz w:val="24"/>
          <w:szCs w:val="24"/>
        </w:rPr>
      </w:pPr>
      <w:r w:rsidRPr="00C96A5A">
        <w:rPr>
          <w:rFonts w:eastAsia="Calibri" w:cs="Times New Roman"/>
          <w:sz w:val="24"/>
          <w:szCs w:val="24"/>
        </w:rPr>
        <w:t xml:space="preserve">For example, what types of stocks should be in one’s portfolio and why? </w:t>
      </w:r>
      <w:r>
        <w:rPr>
          <w:rFonts w:eastAsia="Calibri" w:cs="Times New Roman"/>
          <w:sz w:val="24"/>
          <w:szCs w:val="24"/>
        </w:rPr>
        <w:t>Depending on one’s financial goals, w</w:t>
      </w:r>
      <w:r w:rsidRPr="00C96A5A">
        <w:rPr>
          <w:rFonts w:eastAsia="Calibri" w:cs="Times New Roman"/>
          <w:sz w:val="24"/>
          <w:szCs w:val="24"/>
        </w:rPr>
        <w:t>hat is the ideal combination of stocks and bonds for a diversified portfolio? Is it necessary to have both in a portfolio?</w:t>
      </w:r>
      <w:r w:rsidR="00116427" w:rsidRPr="00826E5F">
        <w:rPr>
          <w:rFonts w:eastAsia="Calibri" w:cs="Times New Roman"/>
          <w:sz w:val="24"/>
          <w:szCs w:val="24"/>
        </w:rPr>
        <w:br/>
      </w:r>
    </w:p>
    <w:p w14:paraId="09C40B0E" w14:textId="77777777" w:rsidR="00116427" w:rsidRPr="00446198" w:rsidRDefault="00116427" w:rsidP="00116427">
      <w:pPr>
        <w:pStyle w:val="FinancialFLHeading"/>
      </w:pPr>
      <w:r w:rsidRPr="00446198">
        <w:t>Common Misconceptions or Errors</w:t>
      </w:r>
    </w:p>
    <w:p w14:paraId="043F4F23" w14:textId="73C50A83" w:rsidR="00116427" w:rsidRPr="00902D38" w:rsidRDefault="00902D38" w:rsidP="00902D38">
      <w:pPr>
        <w:pStyle w:val="ListParagraph"/>
        <w:numPr>
          <w:ilvl w:val="0"/>
          <w:numId w:val="175"/>
        </w:numPr>
        <w:rPr>
          <w:rFonts w:eastAsia="Times New Roman" w:cs="Times New Roman"/>
          <w:sz w:val="24"/>
          <w:szCs w:val="24"/>
        </w:rPr>
      </w:pPr>
      <w:r w:rsidRPr="00902D38">
        <w:rPr>
          <w:rFonts w:eastAsia="Times New Roman" w:cs="Times New Roman"/>
          <w:sz w:val="24"/>
          <w:szCs w:val="24"/>
        </w:rPr>
        <w:t>Students may not diversify their portfolio to have a balance of both stocks and bonds. Be cautious of students who may only include all stocks or all bonds. It is important for students to understand risks associated with stocks.</w:t>
      </w:r>
      <w:r>
        <w:rPr>
          <w:rFonts w:eastAsia="Times New Roman" w:cs="Times New Roman"/>
          <w:sz w:val="24"/>
          <w:szCs w:val="24"/>
        </w:rPr>
        <w:br/>
      </w:r>
    </w:p>
    <w:p w14:paraId="0BCBA545" w14:textId="77777777" w:rsidR="00116427" w:rsidRPr="00446198" w:rsidRDefault="00116427" w:rsidP="00116427">
      <w:pPr>
        <w:pStyle w:val="FinancialFLHeading"/>
      </w:pPr>
      <w:r w:rsidRPr="00446198">
        <w:t>Instructional Tasks </w:t>
      </w:r>
    </w:p>
    <w:p w14:paraId="1B9E8ECB" w14:textId="77777777" w:rsidR="00433046" w:rsidRPr="00EB6951" w:rsidRDefault="00433046" w:rsidP="00433046">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w:t>
      </w:r>
    </w:p>
    <w:p w14:paraId="2DA20E06" w14:textId="546E421C" w:rsidR="00116427" w:rsidRPr="00AF5B55" w:rsidRDefault="00433046" w:rsidP="00433046">
      <w:pPr>
        <w:spacing w:after="0" w:line="240" w:lineRule="auto"/>
        <w:ind w:left="360"/>
        <w:textAlignment w:val="baseline"/>
        <w:rPr>
          <w:rFonts w:eastAsia="Calibri" w:cs="Times New Roman"/>
          <w:sz w:val="24"/>
          <w:szCs w:val="24"/>
        </w:rPr>
      </w:pPr>
      <w:r w:rsidRPr="30D060A7">
        <w:rPr>
          <w:rFonts w:eastAsia="Calibri" w:cs="Times New Roman"/>
          <w:sz w:val="24"/>
          <w:szCs w:val="24"/>
        </w:rPr>
        <w:t>Beth is starting her portfolio and has $</w:t>
      </w:r>
      <w:r>
        <w:rPr>
          <w:rFonts w:eastAsia="Calibri" w:cs="Times New Roman"/>
          <w:sz w:val="24"/>
          <w:szCs w:val="24"/>
        </w:rPr>
        <w:t>1</w:t>
      </w:r>
      <w:r w:rsidRPr="30D060A7">
        <w:rPr>
          <w:rFonts w:eastAsia="Calibri" w:cs="Times New Roman"/>
          <w:sz w:val="24"/>
          <w:szCs w:val="24"/>
        </w:rPr>
        <w:t>0,000 to invest.</w:t>
      </w:r>
      <w:r>
        <w:rPr>
          <w:rFonts w:eastAsia="Calibri" w:cs="Times New Roman"/>
          <w:sz w:val="24"/>
          <w:szCs w:val="24"/>
        </w:rPr>
        <w:t xml:space="preserve"> She plans to use this investment in 7 years for a down payment for a home. </w:t>
      </w:r>
      <w:r w:rsidRPr="30D060A7">
        <w:rPr>
          <w:rFonts w:eastAsia="Calibri" w:cs="Times New Roman"/>
          <w:sz w:val="24"/>
          <w:szCs w:val="24"/>
        </w:rPr>
        <w:t xml:space="preserve"> </w:t>
      </w:r>
      <w:r>
        <w:rPr>
          <w:rFonts w:eastAsia="Calibri" w:cs="Times New Roman"/>
          <w:sz w:val="24"/>
          <w:szCs w:val="24"/>
        </w:rPr>
        <w:t>Based on the current market, research and select</w:t>
      </w:r>
      <w:r w:rsidRPr="30D060A7">
        <w:rPr>
          <w:rFonts w:eastAsia="Calibri" w:cs="Times New Roman"/>
          <w:sz w:val="24"/>
          <w:szCs w:val="24"/>
        </w:rPr>
        <w:t xml:space="preserve"> at least 3 stocks or bonds that she should include in her portfolio. Explain why </w:t>
      </w:r>
      <w:proofErr w:type="gramStart"/>
      <w:r w:rsidRPr="30D060A7">
        <w:rPr>
          <w:rFonts w:eastAsia="Calibri" w:cs="Times New Roman"/>
          <w:sz w:val="24"/>
          <w:szCs w:val="24"/>
        </w:rPr>
        <w:t>these</w:t>
      </w:r>
      <w:proofErr w:type="gramEnd"/>
      <w:r w:rsidRPr="30D060A7">
        <w:rPr>
          <w:rFonts w:eastAsia="Calibri" w:cs="Times New Roman"/>
          <w:sz w:val="24"/>
          <w:szCs w:val="24"/>
        </w:rPr>
        <w:t xml:space="preserve"> would be the best option for her.</w:t>
      </w:r>
      <w:r w:rsidR="00116427">
        <w:rPr>
          <w:rFonts w:eastAsiaTheme="minorEastAsia" w:cs="Times New Roman"/>
          <w:color w:val="000000" w:themeColor="text1"/>
          <w:sz w:val="24"/>
          <w:szCs w:val="24"/>
        </w:rPr>
        <w:br/>
      </w:r>
    </w:p>
    <w:p w14:paraId="3D00D412" w14:textId="77777777" w:rsidR="00116427" w:rsidRPr="00446198" w:rsidRDefault="00116427" w:rsidP="00116427">
      <w:pPr>
        <w:pStyle w:val="FinancialFLHeading"/>
      </w:pPr>
      <w:r w:rsidRPr="00446198">
        <w:t>Instructional Items </w:t>
      </w:r>
    </w:p>
    <w:p w14:paraId="51C24A1E" w14:textId="77777777" w:rsidR="00CC170B" w:rsidRPr="00EB6951" w:rsidRDefault="00CC170B" w:rsidP="00CC170B">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25A23A24" w14:textId="77777777" w:rsidR="00CC170B" w:rsidRDefault="00CC170B" w:rsidP="00CC170B">
      <w:pPr>
        <w:spacing w:after="0" w:line="240" w:lineRule="auto"/>
        <w:ind w:left="360"/>
        <w:textAlignment w:val="baseline"/>
        <w:rPr>
          <w:rFonts w:eastAsia="Calibri" w:cs="Times New Roman"/>
          <w:sz w:val="24"/>
          <w:szCs w:val="24"/>
        </w:rPr>
      </w:pPr>
      <w:r w:rsidRPr="30D060A7">
        <w:rPr>
          <w:rFonts w:eastAsia="Calibri" w:cs="Times New Roman"/>
          <w:sz w:val="24"/>
          <w:szCs w:val="24"/>
        </w:rPr>
        <w:t xml:space="preserve">Alex is looking to </w:t>
      </w:r>
      <w:r w:rsidRPr="2EE1E75B">
        <w:rPr>
          <w:rFonts w:eastAsia="Calibri" w:cs="Times New Roman"/>
          <w:sz w:val="24"/>
          <w:szCs w:val="24"/>
        </w:rPr>
        <w:t>diversify</w:t>
      </w:r>
      <w:r w:rsidRPr="30D060A7">
        <w:rPr>
          <w:rFonts w:eastAsia="Calibri" w:cs="Times New Roman"/>
          <w:sz w:val="24"/>
          <w:szCs w:val="24"/>
        </w:rPr>
        <w:t xml:space="preserve"> his </w:t>
      </w:r>
      <w:r>
        <w:rPr>
          <w:rFonts w:eastAsia="Calibri" w:cs="Times New Roman"/>
          <w:sz w:val="24"/>
          <w:szCs w:val="24"/>
        </w:rPr>
        <w:t xml:space="preserve">retirement </w:t>
      </w:r>
      <w:r w:rsidRPr="30D060A7">
        <w:rPr>
          <w:rFonts w:eastAsia="Calibri" w:cs="Times New Roman"/>
          <w:sz w:val="24"/>
          <w:szCs w:val="24"/>
        </w:rPr>
        <w:t xml:space="preserve">portfolio. </w:t>
      </w:r>
      <w:r>
        <w:rPr>
          <w:rFonts w:eastAsia="Calibri" w:cs="Times New Roman"/>
          <w:sz w:val="24"/>
          <w:szCs w:val="24"/>
        </w:rPr>
        <w:t xml:space="preserve">His current investment portfolio allocation of $50,000 is listed below. Alex is planning on retiring in 20 </w:t>
      </w:r>
      <w:proofErr w:type="gramStart"/>
      <w:r>
        <w:rPr>
          <w:rFonts w:eastAsia="Calibri" w:cs="Times New Roman"/>
          <w:sz w:val="24"/>
          <w:szCs w:val="24"/>
        </w:rPr>
        <w:t>years</w:t>
      </w:r>
      <w:proofErr w:type="gramEnd"/>
      <w:r>
        <w:rPr>
          <w:rFonts w:eastAsia="Calibri" w:cs="Times New Roman"/>
          <w:sz w:val="24"/>
          <w:szCs w:val="24"/>
        </w:rPr>
        <w:t xml:space="preserve"> and he considers himself a moderate risk </w:t>
      </w:r>
      <w:r w:rsidRPr="5494469E">
        <w:rPr>
          <w:rFonts w:eastAsia="Calibri" w:cs="Times New Roman"/>
          <w:sz w:val="24"/>
          <w:szCs w:val="24"/>
        </w:rPr>
        <w:t>tolerance.</w:t>
      </w:r>
      <w:r w:rsidRPr="30D060A7">
        <w:rPr>
          <w:rFonts w:eastAsia="Calibri" w:cs="Times New Roman"/>
          <w:sz w:val="24"/>
          <w:szCs w:val="24"/>
        </w:rPr>
        <w:t xml:space="preserve"> </w:t>
      </w:r>
    </w:p>
    <w:p w14:paraId="5B9D375E" w14:textId="77777777" w:rsidR="00CC170B" w:rsidRDefault="00CC170B" w:rsidP="00CC170B">
      <w:pPr>
        <w:spacing w:after="0" w:line="240" w:lineRule="auto"/>
        <w:ind w:left="360"/>
        <w:textAlignment w:val="baseline"/>
        <w:rPr>
          <w:rFonts w:eastAsia="Calibri" w:cs="Times New Roman"/>
          <w:sz w:val="24"/>
          <w:szCs w:val="24"/>
        </w:rPr>
      </w:pPr>
    </w:p>
    <w:p w14:paraId="3961E525" w14:textId="77777777" w:rsidR="00CC170B" w:rsidRDefault="00CC170B" w:rsidP="00CC170B">
      <w:pPr>
        <w:spacing w:after="0" w:line="240" w:lineRule="auto"/>
        <w:ind w:left="360"/>
        <w:textAlignment w:val="baseline"/>
        <w:rPr>
          <w:rFonts w:eastAsia="Calibri" w:cs="Times New Roman"/>
          <w:sz w:val="24"/>
          <w:szCs w:val="24"/>
        </w:rPr>
      </w:pPr>
      <w:r>
        <w:rPr>
          <w:rFonts w:eastAsia="Calibri" w:cs="Times New Roman"/>
          <w:sz w:val="24"/>
          <w:szCs w:val="24"/>
        </w:rPr>
        <w:t>Current Portfolio Allocation:</w:t>
      </w:r>
    </w:p>
    <w:p w14:paraId="7BA087AB" w14:textId="77777777" w:rsidR="00CC170B" w:rsidRDefault="00CC170B" w:rsidP="00CC170B">
      <w:pPr>
        <w:pStyle w:val="ListParagraph"/>
        <w:numPr>
          <w:ilvl w:val="0"/>
          <w:numId w:val="40"/>
        </w:numPr>
        <w:textAlignment w:val="baseline"/>
        <w:rPr>
          <w:rFonts w:eastAsia="Calibri" w:cs="Times New Roman"/>
          <w:sz w:val="24"/>
          <w:szCs w:val="24"/>
        </w:rPr>
      </w:pPr>
      <w:r>
        <w:rPr>
          <w:rFonts w:eastAsia="Calibri" w:cs="Times New Roman"/>
          <w:sz w:val="24"/>
          <w:szCs w:val="24"/>
        </w:rPr>
        <w:t>40% in tech companies</w:t>
      </w:r>
    </w:p>
    <w:p w14:paraId="5881930C" w14:textId="77777777" w:rsidR="00CC170B" w:rsidRDefault="00CC170B" w:rsidP="00CC170B">
      <w:pPr>
        <w:pStyle w:val="ListParagraph"/>
        <w:numPr>
          <w:ilvl w:val="0"/>
          <w:numId w:val="40"/>
        </w:numPr>
        <w:textAlignment w:val="baseline"/>
        <w:rPr>
          <w:rFonts w:eastAsia="Calibri" w:cs="Times New Roman"/>
          <w:sz w:val="24"/>
          <w:szCs w:val="24"/>
        </w:rPr>
      </w:pPr>
      <w:r>
        <w:rPr>
          <w:rFonts w:eastAsia="Calibri" w:cs="Times New Roman"/>
          <w:sz w:val="24"/>
          <w:szCs w:val="24"/>
        </w:rPr>
        <w:lastRenderedPageBreak/>
        <w:t>25% in e-commerce</w:t>
      </w:r>
    </w:p>
    <w:p w14:paraId="7DF30ACC" w14:textId="77777777" w:rsidR="00CC170B" w:rsidRDefault="00CC170B" w:rsidP="00CC170B">
      <w:pPr>
        <w:pStyle w:val="ListParagraph"/>
        <w:numPr>
          <w:ilvl w:val="0"/>
          <w:numId w:val="40"/>
        </w:numPr>
        <w:textAlignment w:val="baseline"/>
        <w:rPr>
          <w:rFonts w:eastAsia="Calibri" w:cs="Times New Roman"/>
          <w:sz w:val="24"/>
          <w:szCs w:val="24"/>
        </w:rPr>
      </w:pPr>
      <w:r>
        <w:rPr>
          <w:rFonts w:eastAsia="Calibri" w:cs="Times New Roman"/>
          <w:sz w:val="24"/>
          <w:szCs w:val="24"/>
        </w:rPr>
        <w:t>25% in small-cap companies</w:t>
      </w:r>
    </w:p>
    <w:p w14:paraId="6FF23356" w14:textId="77777777" w:rsidR="00CC170B" w:rsidRDefault="00CC170B" w:rsidP="00CC170B">
      <w:pPr>
        <w:pStyle w:val="ListParagraph"/>
        <w:numPr>
          <w:ilvl w:val="0"/>
          <w:numId w:val="40"/>
        </w:numPr>
        <w:textAlignment w:val="baseline"/>
        <w:rPr>
          <w:rFonts w:eastAsia="Calibri" w:cs="Times New Roman"/>
          <w:sz w:val="24"/>
          <w:szCs w:val="24"/>
        </w:rPr>
      </w:pPr>
      <w:r>
        <w:rPr>
          <w:rFonts w:eastAsia="Calibri" w:cs="Times New Roman"/>
          <w:sz w:val="24"/>
          <w:szCs w:val="24"/>
        </w:rPr>
        <w:t>10% in mutual funds</w:t>
      </w:r>
    </w:p>
    <w:p w14:paraId="39A85491" w14:textId="77777777" w:rsidR="00CC170B" w:rsidRDefault="00CC170B" w:rsidP="00CC170B">
      <w:pPr>
        <w:ind w:left="360"/>
        <w:textAlignment w:val="baseline"/>
        <w:rPr>
          <w:rFonts w:eastAsia="Calibri" w:cs="Times New Roman"/>
          <w:sz w:val="24"/>
          <w:szCs w:val="24"/>
        </w:rPr>
      </w:pPr>
      <w:r>
        <w:rPr>
          <w:rFonts w:eastAsia="Calibri" w:cs="Times New Roman"/>
          <w:sz w:val="24"/>
          <w:szCs w:val="24"/>
        </w:rPr>
        <w:t>His financial planner suggested a few investments listed on the table below. Select an allocation percentage from 0% to 50% from the list of proposed investments to diversify his portfolio and minimize his risk.</w:t>
      </w:r>
    </w:p>
    <w:tbl>
      <w:tblPr>
        <w:tblStyle w:val="TableGrid"/>
        <w:tblW w:w="0" w:type="auto"/>
        <w:tblInd w:w="360" w:type="dxa"/>
        <w:tblLook w:val="04A0" w:firstRow="1" w:lastRow="0" w:firstColumn="1" w:lastColumn="0" w:noHBand="0" w:noVBand="1"/>
      </w:tblPr>
      <w:tblGrid>
        <w:gridCol w:w="3235"/>
        <w:gridCol w:w="1980"/>
        <w:gridCol w:w="1800"/>
        <w:gridCol w:w="1800"/>
      </w:tblGrid>
      <w:tr w:rsidR="00CC170B" w14:paraId="29EABF3C" w14:textId="77777777" w:rsidTr="0088141E">
        <w:trPr>
          <w:trHeight w:val="404"/>
        </w:trPr>
        <w:tc>
          <w:tcPr>
            <w:tcW w:w="3235" w:type="dxa"/>
          </w:tcPr>
          <w:p w14:paraId="09C10EED" w14:textId="77777777" w:rsidR="00CC170B" w:rsidRPr="00B667A6" w:rsidRDefault="00CC170B" w:rsidP="0088141E">
            <w:pPr>
              <w:textAlignment w:val="baseline"/>
              <w:rPr>
                <w:rFonts w:eastAsia="Calibri" w:cs="Times New Roman"/>
                <w:b/>
                <w:bCs/>
                <w:sz w:val="24"/>
                <w:szCs w:val="24"/>
              </w:rPr>
            </w:pPr>
            <w:r w:rsidRPr="00B667A6">
              <w:rPr>
                <w:rFonts w:eastAsia="Calibri" w:cs="Times New Roman"/>
                <w:b/>
                <w:bCs/>
                <w:sz w:val="24"/>
                <w:szCs w:val="24"/>
              </w:rPr>
              <w:t>Investments</w:t>
            </w:r>
          </w:p>
        </w:tc>
        <w:tc>
          <w:tcPr>
            <w:tcW w:w="1980" w:type="dxa"/>
          </w:tcPr>
          <w:p w14:paraId="4E66622E" w14:textId="77777777" w:rsidR="00CC170B" w:rsidRPr="00B667A6" w:rsidRDefault="00CC170B" w:rsidP="0088141E">
            <w:pPr>
              <w:textAlignment w:val="baseline"/>
              <w:rPr>
                <w:rFonts w:eastAsia="Calibri" w:cs="Times New Roman"/>
                <w:b/>
                <w:bCs/>
                <w:sz w:val="24"/>
                <w:szCs w:val="24"/>
              </w:rPr>
            </w:pPr>
            <w:r w:rsidRPr="00B667A6">
              <w:rPr>
                <w:rFonts w:eastAsia="Calibri" w:cs="Times New Roman"/>
                <w:b/>
                <w:bCs/>
                <w:sz w:val="24"/>
                <w:szCs w:val="24"/>
              </w:rPr>
              <w:t>Expected RO</w:t>
            </w:r>
            <w:r>
              <w:rPr>
                <w:rFonts w:eastAsia="Calibri" w:cs="Times New Roman"/>
                <w:b/>
                <w:bCs/>
                <w:sz w:val="24"/>
                <w:szCs w:val="24"/>
              </w:rPr>
              <w:t>I</w:t>
            </w:r>
          </w:p>
        </w:tc>
        <w:tc>
          <w:tcPr>
            <w:tcW w:w="1800" w:type="dxa"/>
          </w:tcPr>
          <w:p w14:paraId="48D14E82" w14:textId="77777777" w:rsidR="00CC170B" w:rsidRPr="00025F19" w:rsidRDefault="00CC170B" w:rsidP="00B667A6">
            <w:pPr>
              <w:jc w:val="center"/>
              <w:textAlignment w:val="baseline"/>
              <w:rPr>
                <w:rFonts w:eastAsia="Calibri" w:cs="Times New Roman"/>
                <w:b/>
                <w:bCs/>
                <w:sz w:val="24"/>
                <w:szCs w:val="24"/>
              </w:rPr>
            </w:pPr>
            <w:r>
              <w:rPr>
                <w:rFonts w:eastAsia="Calibri" w:cs="Times New Roman"/>
                <w:b/>
                <w:bCs/>
                <w:sz w:val="24"/>
                <w:szCs w:val="24"/>
              </w:rPr>
              <w:t>Risk Level</w:t>
            </w:r>
          </w:p>
        </w:tc>
        <w:tc>
          <w:tcPr>
            <w:tcW w:w="1800" w:type="dxa"/>
          </w:tcPr>
          <w:p w14:paraId="20BDBC3A" w14:textId="77777777" w:rsidR="00CC170B" w:rsidRPr="00B667A6" w:rsidRDefault="00CC170B" w:rsidP="0088141E">
            <w:pPr>
              <w:textAlignment w:val="baseline"/>
              <w:rPr>
                <w:rFonts w:eastAsia="Calibri" w:cs="Times New Roman"/>
                <w:b/>
                <w:bCs/>
                <w:sz w:val="24"/>
                <w:szCs w:val="24"/>
              </w:rPr>
            </w:pPr>
            <w:r w:rsidRPr="00B667A6">
              <w:rPr>
                <w:rFonts w:eastAsia="Calibri" w:cs="Times New Roman"/>
                <w:b/>
                <w:bCs/>
                <w:sz w:val="24"/>
                <w:szCs w:val="24"/>
              </w:rPr>
              <w:t>Allocation</w:t>
            </w:r>
            <w:r>
              <w:rPr>
                <w:rFonts w:eastAsia="Calibri" w:cs="Times New Roman"/>
                <w:b/>
                <w:bCs/>
                <w:sz w:val="24"/>
                <w:szCs w:val="24"/>
              </w:rPr>
              <w:t xml:space="preserve"> %</w:t>
            </w:r>
          </w:p>
        </w:tc>
      </w:tr>
      <w:tr w:rsidR="00CC170B" w14:paraId="7EBB7046" w14:textId="77777777" w:rsidTr="0088141E">
        <w:tc>
          <w:tcPr>
            <w:tcW w:w="3235" w:type="dxa"/>
          </w:tcPr>
          <w:p w14:paraId="2DB7232F" w14:textId="77777777" w:rsidR="00CC170B" w:rsidRDefault="00CC170B" w:rsidP="0088141E">
            <w:pPr>
              <w:textAlignment w:val="baseline"/>
              <w:rPr>
                <w:rFonts w:eastAsia="Calibri" w:cs="Times New Roman"/>
                <w:sz w:val="24"/>
                <w:szCs w:val="24"/>
              </w:rPr>
            </w:pPr>
            <w:r>
              <w:rPr>
                <w:rFonts w:eastAsia="Calibri" w:cs="Times New Roman"/>
                <w:sz w:val="24"/>
                <w:szCs w:val="24"/>
              </w:rPr>
              <w:t>Index Fund</w:t>
            </w:r>
          </w:p>
        </w:tc>
        <w:tc>
          <w:tcPr>
            <w:tcW w:w="1980" w:type="dxa"/>
            <w:vAlign w:val="center"/>
          </w:tcPr>
          <w:p w14:paraId="65CD995D" w14:textId="77777777" w:rsidR="00CC170B" w:rsidRDefault="00CC170B" w:rsidP="00B667A6">
            <w:pPr>
              <w:jc w:val="center"/>
              <w:textAlignment w:val="baseline"/>
              <w:rPr>
                <w:rFonts w:eastAsia="Calibri" w:cs="Times New Roman"/>
                <w:sz w:val="24"/>
                <w:szCs w:val="24"/>
              </w:rPr>
            </w:pPr>
            <w:r>
              <w:rPr>
                <w:rFonts w:eastAsia="Calibri" w:cs="Times New Roman"/>
                <w:sz w:val="24"/>
                <w:szCs w:val="24"/>
              </w:rPr>
              <w:t>10.7%</w:t>
            </w:r>
          </w:p>
        </w:tc>
        <w:tc>
          <w:tcPr>
            <w:tcW w:w="1800" w:type="dxa"/>
          </w:tcPr>
          <w:p w14:paraId="1B817614"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Moderate-High</w:t>
            </w:r>
          </w:p>
        </w:tc>
        <w:tc>
          <w:tcPr>
            <w:tcW w:w="1800" w:type="dxa"/>
            <w:vAlign w:val="center"/>
          </w:tcPr>
          <w:p w14:paraId="509BA951" w14:textId="77777777" w:rsidR="00CC170B" w:rsidRDefault="00CC170B" w:rsidP="00B667A6">
            <w:pPr>
              <w:jc w:val="center"/>
              <w:textAlignment w:val="baseline"/>
              <w:rPr>
                <w:rFonts w:eastAsia="Calibri" w:cs="Times New Roman"/>
                <w:sz w:val="24"/>
                <w:szCs w:val="24"/>
              </w:rPr>
            </w:pPr>
          </w:p>
        </w:tc>
      </w:tr>
      <w:tr w:rsidR="00CC170B" w14:paraId="2F7D778F" w14:textId="77777777" w:rsidTr="0088141E">
        <w:tc>
          <w:tcPr>
            <w:tcW w:w="3235" w:type="dxa"/>
          </w:tcPr>
          <w:p w14:paraId="77CF2430" w14:textId="77777777" w:rsidR="00CC170B" w:rsidRDefault="00CC170B" w:rsidP="0088141E">
            <w:pPr>
              <w:textAlignment w:val="baseline"/>
              <w:rPr>
                <w:rFonts w:eastAsia="Calibri" w:cs="Times New Roman"/>
                <w:sz w:val="24"/>
                <w:szCs w:val="24"/>
              </w:rPr>
            </w:pPr>
            <w:r>
              <w:rPr>
                <w:rFonts w:eastAsia="Calibri" w:cs="Times New Roman"/>
                <w:sz w:val="24"/>
                <w:szCs w:val="24"/>
              </w:rPr>
              <w:t>Money Market</w:t>
            </w:r>
          </w:p>
        </w:tc>
        <w:tc>
          <w:tcPr>
            <w:tcW w:w="1980" w:type="dxa"/>
            <w:vAlign w:val="center"/>
          </w:tcPr>
          <w:p w14:paraId="60AC41E4" w14:textId="77777777" w:rsidR="00CC170B" w:rsidRDefault="00CC170B" w:rsidP="00CD3802">
            <w:pPr>
              <w:jc w:val="center"/>
              <w:textAlignment w:val="baseline"/>
              <w:rPr>
                <w:rFonts w:eastAsia="Calibri" w:cs="Times New Roman"/>
                <w:sz w:val="24"/>
                <w:szCs w:val="24"/>
              </w:rPr>
            </w:pPr>
            <w:r>
              <w:rPr>
                <w:rFonts w:eastAsia="Calibri" w:cs="Times New Roman"/>
                <w:sz w:val="24"/>
                <w:szCs w:val="24"/>
              </w:rPr>
              <w:t>12.8%</w:t>
            </w:r>
          </w:p>
        </w:tc>
        <w:tc>
          <w:tcPr>
            <w:tcW w:w="1800" w:type="dxa"/>
          </w:tcPr>
          <w:p w14:paraId="4B68BCCA"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Low</w:t>
            </w:r>
          </w:p>
        </w:tc>
        <w:tc>
          <w:tcPr>
            <w:tcW w:w="1800" w:type="dxa"/>
            <w:vAlign w:val="center"/>
          </w:tcPr>
          <w:p w14:paraId="0C1F7FFB" w14:textId="77777777" w:rsidR="00CC170B" w:rsidRDefault="00CC170B" w:rsidP="00CD3802">
            <w:pPr>
              <w:jc w:val="center"/>
              <w:textAlignment w:val="baseline"/>
              <w:rPr>
                <w:rFonts w:eastAsia="Calibri" w:cs="Times New Roman"/>
                <w:sz w:val="24"/>
                <w:szCs w:val="24"/>
              </w:rPr>
            </w:pPr>
          </w:p>
        </w:tc>
      </w:tr>
      <w:tr w:rsidR="00CC170B" w14:paraId="1E5A257D" w14:textId="77777777" w:rsidTr="0088141E">
        <w:tc>
          <w:tcPr>
            <w:tcW w:w="3235" w:type="dxa"/>
          </w:tcPr>
          <w:p w14:paraId="7B606557" w14:textId="77777777" w:rsidR="00CC170B" w:rsidRDefault="00CC170B" w:rsidP="0088141E">
            <w:pPr>
              <w:textAlignment w:val="baseline"/>
              <w:rPr>
                <w:rFonts w:eastAsia="Calibri" w:cs="Times New Roman"/>
                <w:sz w:val="24"/>
                <w:szCs w:val="24"/>
              </w:rPr>
            </w:pPr>
            <w:r>
              <w:rPr>
                <w:rFonts w:eastAsia="Calibri" w:cs="Times New Roman"/>
                <w:sz w:val="24"/>
                <w:szCs w:val="24"/>
              </w:rPr>
              <w:t>Mutual Fund</w:t>
            </w:r>
          </w:p>
        </w:tc>
        <w:tc>
          <w:tcPr>
            <w:tcW w:w="1980" w:type="dxa"/>
            <w:vAlign w:val="center"/>
          </w:tcPr>
          <w:p w14:paraId="3C1CA3E1" w14:textId="77777777" w:rsidR="00CC170B" w:rsidRDefault="00CC170B" w:rsidP="00CD3802">
            <w:pPr>
              <w:jc w:val="center"/>
              <w:textAlignment w:val="baseline"/>
              <w:rPr>
                <w:rFonts w:eastAsia="Calibri" w:cs="Times New Roman"/>
                <w:sz w:val="24"/>
                <w:szCs w:val="24"/>
              </w:rPr>
            </w:pPr>
            <w:r>
              <w:rPr>
                <w:rFonts w:eastAsia="Calibri" w:cs="Times New Roman"/>
                <w:sz w:val="24"/>
                <w:szCs w:val="24"/>
              </w:rPr>
              <w:t>7.5%</w:t>
            </w:r>
          </w:p>
        </w:tc>
        <w:tc>
          <w:tcPr>
            <w:tcW w:w="1800" w:type="dxa"/>
          </w:tcPr>
          <w:p w14:paraId="31C7D085"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Moderate</w:t>
            </w:r>
          </w:p>
        </w:tc>
        <w:tc>
          <w:tcPr>
            <w:tcW w:w="1800" w:type="dxa"/>
            <w:vAlign w:val="center"/>
          </w:tcPr>
          <w:p w14:paraId="599759BA" w14:textId="77777777" w:rsidR="00CC170B" w:rsidRDefault="00CC170B" w:rsidP="00CD3802">
            <w:pPr>
              <w:jc w:val="center"/>
              <w:textAlignment w:val="baseline"/>
              <w:rPr>
                <w:rFonts w:eastAsia="Calibri" w:cs="Times New Roman"/>
                <w:sz w:val="24"/>
                <w:szCs w:val="24"/>
              </w:rPr>
            </w:pPr>
          </w:p>
        </w:tc>
      </w:tr>
      <w:tr w:rsidR="00CC170B" w14:paraId="28B6E766" w14:textId="77777777" w:rsidTr="0088141E">
        <w:tc>
          <w:tcPr>
            <w:tcW w:w="3235" w:type="dxa"/>
          </w:tcPr>
          <w:p w14:paraId="035CFBFD" w14:textId="77777777" w:rsidR="00CC170B" w:rsidRDefault="00CC170B" w:rsidP="0088141E">
            <w:pPr>
              <w:textAlignment w:val="baseline"/>
              <w:rPr>
                <w:rFonts w:eastAsia="Calibri" w:cs="Times New Roman"/>
                <w:sz w:val="24"/>
                <w:szCs w:val="24"/>
              </w:rPr>
            </w:pPr>
            <w:r>
              <w:rPr>
                <w:rFonts w:eastAsia="Calibri" w:cs="Times New Roman"/>
                <w:sz w:val="24"/>
                <w:szCs w:val="24"/>
              </w:rPr>
              <w:t>Bonds</w:t>
            </w:r>
          </w:p>
        </w:tc>
        <w:tc>
          <w:tcPr>
            <w:tcW w:w="1980" w:type="dxa"/>
            <w:vAlign w:val="center"/>
          </w:tcPr>
          <w:p w14:paraId="213BC8A4" w14:textId="77777777" w:rsidR="00CC170B" w:rsidRDefault="00CC170B" w:rsidP="00CD3802">
            <w:pPr>
              <w:jc w:val="center"/>
              <w:textAlignment w:val="baseline"/>
              <w:rPr>
                <w:rFonts w:eastAsia="Calibri" w:cs="Times New Roman"/>
                <w:sz w:val="24"/>
                <w:szCs w:val="24"/>
              </w:rPr>
            </w:pPr>
            <w:r>
              <w:rPr>
                <w:rFonts w:eastAsia="Calibri" w:cs="Times New Roman"/>
                <w:sz w:val="24"/>
                <w:szCs w:val="24"/>
              </w:rPr>
              <w:t>5.6%</w:t>
            </w:r>
          </w:p>
        </w:tc>
        <w:tc>
          <w:tcPr>
            <w:tcW w:w="1800" w:type="dxa"/>
          </w:tcPr>
          <w:p w14:paraId="0D8D0A1B"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Low-Moderate</w:t>
            </w:r>
          </w:p>
        </w:tc>
        <w:tc>
          <w:tcPr>
            <w:tcW w:w="1800" w:type="dxa"/>
            <w:vAlign w:val="center"/>
          </w:tcPr>
          <w:p w14:paraId="76C96F11" w14:textId="77777777" w:rsidR="00CC170B" w:rsidRDefault="00CC170B" w:rsidP="00CD3802">
            <w:pPr>
              <w:jc w:val="center"/>
              <w:textAlignment w:val="baseline"/>
              <w:rPr>
                <w:rFonts w:eastAsia="Calibri" w:cs="Times New Roman"/>
                <w:sz w:val="24"/>
                <w:szCs w:val="24"/>
              </w:rPr>
            </w:pPr>
          </w:p>
        </w:tc>
      </w:tr>
      <w:tr w:rsidR="00CC170B" w14:paraId="1FA48368" w14:textId="77777777" w:rsidTr="0088141E">
        <w:tc>
          <w:tcPr>
            <w:tcW w:w="3235" w:type="dxa"/>
          </w:tcPr>
          <w:p w14:paraId="0BD7F03A" w14:textId="77777777" w:rsidR="00CC170B" w:rsidRDefault="00CC170B" w:rsidP="0088141E">
            <w:pPr>
              <w:textAlignment w:val="baseline"/>
              <w:rPr>
                <w:rFonts w:eastAsia="Calibri" w:cs="Times New Roman"/>
                <w:sz w:val="24"/>
                <w:szCs w:val="24"/>
              </w:rPr>
            </w:pPr>
            <w:r>
              <w:rPr>
                <w:rFonts w:eastAsia="Calibri" w:cs="Times New Roman"/>
                <w:sz w:val="24"/>
                <w:szCs w:val="24"/>
              </w:rPr>
              <w:t>Tech Company Stocks</w:t>
            </w:r>
          </w:p>
        </w:tc>
        <w:tc>
          <w:tcPr>
            <w:tcW w:w="1980" w:type="dxa"/>
            <w:vAlign w:val="center"/>
          </w:tcPr>
          <w:p w14:paraId="76278F13" w14:textId="77777777" w:rsidR="00CC170B" w:rsidRDefault="00CC170B" w:rsidP="00CD3802">
            <w:pPr>
              <w:jc w:val="center"/>
              <w:textAlignment w:val="baseline"/>
              <w:rPr>
                <w:rFonts w:eastAsia="Calibri" w:cs="Times New Roman"/>
                <w:sz w:val="24"/>
                <w:szCs w:val="24"/>
              </w:rPr>
            </w:pPr>
            <w:r>
              <w:rPr>
                <w:rFonts w:eastAsia="Calibri" w:cs="Times New Roman"/>
                <w:sz w:val="24"/>
                <w:szCs w:val="24"/>
              </w:rPr>
              <w:t>16.5%</w:t>
            </w:r>
          </w:p>
        </w:tc>
        <w:tc>
          <w:tcPr>
            <w:tcW w:w="1800" w:type="dxa"/>
          </w:tcPr>
          <w:p w14:paraId="66A8B9F8"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High</w:t>
            </w:r>
          </w:p>
        </w:tc>
        <w:tc>
          <w:tcPr>
            <w:tcW w:w="1800" w:type="dxa"/>
            <w:vAlign w:val="center"/>
          </w:tcPr>
          <w:p w14:paraId="71F358D9" w14:textId="77777777" w:rsidR="00CC170B" w:rsidRDefault="00CC170B" w:rsidP="00CD3802">
            <w:pPr>
              <w:jc w:val="center"/>
              <w:textAlignment w:val="baseline"/>
              <w:rPr>
                <w:rFonts w:eastAsia="Calibri" w:cs="Times New Roman"/>
                <w:sz w:val="24"/>
                <w:szCs w:val="24"/>
              </w:rPr>
            </w:pPr>
          </w:p>
        </w:tc>
      </w:tr>
      <w:tr w:rsidR="00CC170B" w14:paraId="43888962" w14:textId="77777777" w:rsidTr="0088141E">
        <w:tc>
          <w:tcPr>
            <w:tcW w:w="3235" w:type="dxa"/>
          </w:tcPr>
          <w:p w14:paraId="0551E8F4" w14:textId="77777777" w:rsidR="00CC170B" w:rsidRDefault="00CC170B" w:rsidP="0088141E">
            <w:pPr>
              <w:textAlignment w:val="baseline"/>
              <w:rPr>
                <w:rFonts w:eastAsia="Calibri" w:cs="Times New Roman"/>
                <w:sz w:val="24"/>
                <w:szCs w:val="24"/>
              </w:rPr>
            </w:pPr>
            <w:r>
              <w:rPr>
                <w:rFonts w:eastAsia="Calibri" w:cs="Times New Roman"/>
                <w:sz w:val="24"/>
                <w:szCs w:val="24"/>
              </w:rPr>
              <w:t>e-Commerce Stocks</w:t>
            </w:r>
          </w:p>
        </w:tc>
        <w:tc>
          <w:tcPr>
            <w:tcW w:w="1980" w:type="dxa"/>
            <w:vAlign w:val="center"/>
          </w:tcPr>
          <w:p w14:paraId="326286A6" w14:textId="77777777" w:rsidR="00CC170B" w:rsidRDefault="00CC170B" w:rsidP="00CD3802">
            <w:pPr>
              <w:jc w:val="center"/>
              <w:textAlignment w:val="baseline"/>
              <w:rPr>
                <w:rFonts w:eastAsia="Calibri" w:cs="Times New Roman"/>
                <w:sz w:val="24"/>
                <w:szCs w:val="24"/>
              </w:rPr>
            </w:pPr>
            <w:r>
              <w:rPr>
                <w:rFonts w:eastAsia="Calibri" w:cs="Times New Roman"/>
                <w:sz w:val="24"/>
                <w:szCs w:val="24"/>
              </w:rPr>
              <w:t>23%</w:t>
            </w:r>
          </w:p>
        </w:tc>
        <w:tc>
          <w:tcPr>
            <w:tcW w:w="1800" w:type="dxa"/>
          </w:tcPr>
          <w:p w14:paraId="08D45604"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Moderate-High</w:t>
            </w:r>
          </w:p>
        </w:tc>
        <w:tc>
          <w:tcPr>
            <w:tcW w:w="1800" w:type="dxa"/>
            <w:vAlign w:val="center"/>
          </w:tcPr>
          <w:p w14:paraId="54F48469" w14:textId="77777777" w:rsidR="00CC170B" w:rsidRDefault="00CC170B" w:rsidP="00CD3802">
            <w:pPr>
              <w:jc w:val="center"/>
              <w:textAlignment w:val="baseline"/>
              <w:rPr>
                <w:rFonts w:eastAsia="Calibri" w:cs="Times New Roman"/>
                <w:sz w:val="24"/>
                <w:szCs w:val="24"/>
              </w:rPr>
            </w:pPr>
          </w:p>
        </w:tc>
      </w:tr>
      <w:tr w:rsidR="00CC170B" w14:paraId="2A2EAC0D" w14:textId="77777777" w:rsidTr="0088141E">
        <w:tc>
          <w:tcPr>
            <w:tcW w:w="3235" w:type="dxa"/>
          </w:tcPr>
          <w:p w14:paraId="680B5B40" w14:textId="77777777" w:rsidR="00CC170B" w:rsidRDefault="00CC170B" w:rsidP="0088141E">
            <w:pPr>
              <w:textAlignment w:val="baseline"/>
              <w:rPr>
                <w:rFonts w:eastAsia="Calibri" w:cs="Times New Roman"/>
                <w:sz w:val="24"/>
                <w:szCs w:val="24"/>
              </w:rPr>
            </w:pPr>
            <w:r>
              <w:rPr>
                <w:rFonts w:eastAsia="Calibri" w:cs="Times New Roman"/>
                <w:sz w:val="24"/>
                <w:szCs w:val="24"/>
              </w:rPr>
              <w:t>Small-Cap Company Stocks</w:t>
            </w:r>
          </w:p>
        </w:tc>
        <w:tc>
          <w:tcPr>
            <w:tcW w:w="1980" w:type="dxa"/>
            <w:vAlign w:val="center"/>
          </w:tcPr>
          <w:p w14:paraId="16B8A09C" w14:textId="77777777" w:rsidR="00CC170B" w:rsidRDefault="00CC170B" w:rsidP="00CD3802">
            <w:pPr>
              <w:jc w:val="center"/>
              <w:textAlignment w:val="baseline"/>
              <w:rPr>
                <w:rFonts w:eastAsia="Calibri" w:cs="Times New Roman"/>
                <w:sz w:val="24"/>
                <w:szCs w:val="24"/>
              </w:rPr>
            </w:pPr>
            <w:r>
              <w:rPr>
                <w:rFonts w:eastAsia="Calibri" w:cs="Times New Roman"/>
                <w:sz w:val="24"/>
                <w:szCs w:val="24"/>
              </w:rPr>
              <w:t>13%</w:t>
            </w:r>
          </w:p>
        </w:tc>
        <w:tc>
          <w:tcPr>
            <w:tcW w:w="1800" w:type="dxa"/>
          </w:tcPr>
          <w:p w14:paraId="43F64BE6"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High</w:t>
            </w:r>
          </w:p>
        </w:tc>
        <w:tc>
          <w:tcPr>
            <w:tcW w:w="1800" w:type="dxa"/>
            <w:vAlign w:val="center"/>
          </w:tcPr>
          <w:p w14:paraId="5ACA9E7B" w14:textId="77777777" w:rsidR="00CC170B" w:rsidRDefault="00CC170B" w:rsidP="00CD3802">
            <w:pPr>
              <w:jc w:val="center"/>
              <w:textAlignment w:val="baseline"/>
              <w:rPr>
                <w:rFonts w:eastAsia="Calibri" w:cs="Times New Roman"/>
                <w:sz w:val="24"/>
                <w:szCs w:val="24"/>
              </w:rPr>
            </w:pPr>
          </w:p>
        </w:tc>
      </w:tr>
      <w:tr w:rsidR="00CC170B" w14:paraId="02A34F27" w14:textId="77777777" w:rsidTr="0088141E">
        <w:tc>
          <w:tcPr>
            <w:tcW w:w="3235" w:type="dxa"/>
          </w:tcPr>
          <w:p w14:paraId="5B8B409E" w14:textId="77777777" w:rsidR="00CC170B" w:rsidRDefault="00CC170B" w:rsidP="0088141E">
            <w:pPr>
              <w:textAlignment w:val="baseline"/>
              <w:rPr>
                <w:rFonts w:eastAsia="Calibri" w:cs="Times New Roman"/>
                <w:sz w:val="24"/>
                <w:szCs w:val="24"/>
              </w:rPr>
            </w:pPr>
            <w:r>
              <w:rPr>
                <w:rFonts w:eastAsia="Calibri" w:cs="Times New Roman"/>
                <w:sz w:val="24"/>
                <w:szCs w:val="24"/>
              </w:rPr>
              <w:t>Large-Cap Company Stocks</w:t>
            </w:r>
          </w:p>
        </w:tc>
        <w:tc>
          <w:tcPr>
            <w:tcW w:w="1980" w:type="dxa"/>
            <w:vAlign w:val="center"/>
          </w:tcPr>
          <w:p w14:paraId="083ADBB2" w14:textId="77777777" w:rsidR="00CC170B" w:rsidRDefault="00CC170B" w:rsidP="00CD3802">
            <w:pPr>
              <w:jc w:val="center"/>
              <w:textAlignment w:val="baseline"/>
              <w:rPr>
                <w:rFonts w:eastAsia="Calibri" w:cs="Times New Roman"/>
                <w:sz w:val="24"/>
                <w:szCs w:val="24"/>
              </w:rPr>
            </w:pPr>
            <w:r>
              <w:rPr>
                <w:rFonts w:eastAsia="Calibri" w:cs="Times New Roman"/>
                <w:sz w:val="24"/>
                <w:szCs w:val="24"/>
              </w:rPr>
              <w:t>8.2%</w:t>
            </w:r>
          </w:p>
        </w:tc>
        <w:tc>
          <w:tcPr>
            <w:tcW w:w="1800" w:type="dxa"/>
          </w:tcPr>
          <w:p w14:paraId="550AFD86"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Moderate</w:t>
            </w:r>
          </w:p>
        </w:tc>
        <w:tc>
          <w:tcPr>
            <w:tcW w:w="1800" w:type="dxa"/>
            <w:vAlign w:val="center"/>
          </w:tcPr>
          <w:p w14:paraId="21ACF0EC" w14:textId="77777777" w:rsidR="00CC170B" w:rsidRDefault="00CC170B" w:rsidP="00CD3802">
            <w:pPr>
              <w:jc w:val="center"/>
              <w:textAlignment w:val="baseline"/>
              <w:rPr>
                <w:rFonts w:eastAsia="Calibri" w:cs="Times New Roman"/>
                <w:sz w:val="24"/>
                <w:szCs w:val="24"/>
              </w:rPr>
            </w:pPr>
          </w:p>
        </w:tc>
      </w:tr>
    </w:tbl>
    <w:p w14:paraId="7AC42C6C"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52E92C56" w14:textId="77777777" w:rsidR="00116427" w:rsidRDefault="00116427" w:rsidP="00116427">
      <w:pPr>
        <w:pStyle w:val="Style4"/>
      </w:pPr>
      <w:r w:rsidRPr="00446198">
        <w:t>*The strategies, tasks and items included in the B1G-M are examples and should not be considered comprehensive.</w:t>
      </w:r>
    </w:p>
    <w:p w14:paraId="0BAE7CDD" w14:textId="77777777" w:rsidR="00CC170B" w:rsidRPr="00C0141B" w:rsidRDefault="00CC170B" w:rsidP="00116427">
      <w:pPr>
        <w:pStyle w:val="Style4"/>
      </w:pPr>
    </w:p>
    <w:p w14:paraId="0E3E62D5" w14:textId="4E281956" w:rsidR="00116427" w:rsidRDefault="002916C2" w:rsidP="00116427">
      <w:pPr>
        <w:pStyle w:val="Heading3"/>
      </w:pPr>
      <w:r w:rsidRPr="00EB6951">
        <w:t>MA.</w:t>
      </w:r>
      <w:r>
        <w:t>912</w:t>
      </w:r>
      <w:r w:rsidRPr="00EB6951">
        <w:t>.FL.</w:t>
      </w:r>
      <w:r>
        <w:t>4.6</w:t>
      </w:r>
      <w:r w:rsidR="00116427">
        <w:br/>
      </w:r>
    </w:p>
    <w:p w14:paraId="0A6244C6" w14:textId="77777777" w:rsidR="00116427" w:rsidRPr="00446198" w:rsidRDefault="00116427" w:rsidP="00116427">
      <w:pPr>
        <w:pStyle w:val="FinancialFLHeading"/>
      </w:pPr>
      <w:r w:rsidRPr="00446198">
        <w:t>Benchmark</w:t>
      </w:r>
    </w:p>
    <w:p w14:paraId="76F506AA" w14:textId="05CB837B" w:rsidR="00116427" w:rsidRPr="005D203C" w:rsidRDefault="00FA5F5F" w:rsidP="00116427">
      <w:pPr>
        <w:pStyle w:val="Style3"/>
      </w:pPr>
      <w:r w:rsidRPr="0025722E">
        <w:rPr>
          <w:color w:val="000000"/>
        </w:rPr>
        <w:t>MA.912.FL.4.6</w:t>
      </w:r>
      <w:r w:rsidR="00116427" w:rsidRPr="0012407D">
        <w:tab/>
      </w:r>
      <w:r w:rsidR="00146408" w:rsidRPr="0025722E">
        <w:rPr>
          <w:color w:val="000000"/>
        </w:rPr>
        <w:t xml:space="preserve">Simulate the purchase of a stock portfolio with a set amount of money, and evaluate its worth over time considering gains, losses and selling, </w:t>
      </w:r>
      <w:proofErr w:type="gramStart"/>
      <w:r w:rsidR="00146408" w:rsidRPr="0025722E">
        <w:rPr>
          <w:color w:val="000000"/>
        </w:rPr>
        <w:t>taking into account</w:t>
      </w:r>
      <w:proofErr w:type="gramEnd"/>
      <w:r w:rsidR="00146408">
        <w:rPr>
          <w:color w:val="000000"/>
        </w:rPr>
        <w:t>,</w:t>
      </w:r>
      <w:r w:rsidR="00146408" w:rsidRPr="0025722E">
        <w:rPr>
          <w:color w:val="000000"/>
        </w:rPr>
        <w:t xml:space="preserve"> any associated fees.</w:t>
      </w:r>
    </w:p>
    <w:p w14:paraId="7F53A6EC" w14:textId="77777777" w:rsidR="00116427" w:rsidRPr="00146408" w:rsidRDefault="00116427" w:rsidP="00116427">
      <w:pPr>
        <w:spacing w:after="0"/>
        <w:rPr>
          <w:sz w:val="24"/>
          <w:szCs w:val="24"/>
        </w:rPr>
      </w:pPr>
    </w:p>
    <w:p w14:paraId="4737A87D" w14:textId="77777777" w:rsidR="00116427" w:rsidRPr="00446198" w:rsidRDefault="00116427" w:rsidP="00116427">
      <w:pPr>
        <w:pStyle w:val="FinancialFLHeading"/>
      </w:pPr>
      <w:r w:rsidRPr="00446198">
        <w:t xml:space="preserve">Connecting Benchmarks/Horizontal Alignment        </w:t>
      </w:r>
    </w:p>
    <w:p w14:paraId="1E36492C" w14:textId="77777777" w:rsidR="000851A2" w:rsidRPr="0025722E" w:rsidRDefault="000851A2" w:rsidP="000851A2">
      <w:pPr>
        <w:numPr>
          <w:ilvl w:val="0"/>
          <w:numId w:val="41"/>
        </w:numPr>
        <w:spacing w:after="0" w:line="240" w:lineRule="auto"/>
        <w:rPr>
          <w:rFonts w:eastAsia="Times New Roman" w:cs="Times New Roman"/>
          <w:sz w:val="24"/>
          <w:szCs w:val="24"/>
        </w:rPr>
      </w:pPr>
      <w:r w:rsidRPr="0025722E">
        <w:rPr>
          <w:rFonts w:eastAsia="Times New Roman" w:cs="Times New Roman"/>
          <w:sz w:val="24"/>
          <w:szCs w:val="24"/>
        </w:rPr>
        <w:t>MA.912.FL.1.1</w:t>
      </w:r>
    </w:p>
    <w:p w14:paraId="23A1D02A" w14:textId="77777777" w:rsidR="000851A2" w:rsidRPr="0025722E" w:rsidRDefault="000851A2" w:rsidP="000851A2">
      <w:pPr>
        <w:numPr>
          <w:ilvl w:val="0"/>
          <w:numId w:val="41"/>
        </w:numPr>
        <w:spacing w:after="0" w:line="240" w:lineRule="auto"/>
        <w:rPr>
          <w:rFonts w:cs="Times New Roman"/>
          <w:sz w:val="24"/>
          <w:szCs w:val="24"/>
        </w:rPr>
      </w:pPr>
      <w:r w:rsidRPr="0025722E">
        <w:rPr>
          <w:rFonts w:eastAsia="Times New Roman" w:cs="Times New Roman"/>
          <w:sz w:val="24"/>
          <w:szCs w:val="24"/>
        </w:rPr>
        <w:t>MA.912.FL.1.2</w:t>
      </w:r>
    </w:p>
    <w:p w14:paraId="7F8B4ADB" w14:textId="3E3BD4B8" w:rsidR="00116427" w:rsidRPr="000851A2" w:rsidRDefault="000851A2" w:rsidP="000851A2">
      <w:pPr>
        <w:numPr>
          <w:ilvl w:val="0"/>
          <w:numId w:val="41"/>
        </w:numPr>
        <w:spacing w:after="0" w:line="240" w:lineRule="auto"/>
        <w:rPr>
          <w:rFonts w:cs="Times New Roman"/>
          <w:sz w:val="24"/>
          <w:szCs w:val="24"/>
        </w:rPr>
      </w:pPr>
      <w:r w:rsidRPr="0025722E">
        <w:rPr>
          <w:rFonts w:eastAsia="Times New Roman" w:cs="Times New Roman"/>
          <w:sz w:val="24"/>
          <w:szCs w:val="24"/>
        </w:rPr>
        <w:t>MA.912.FL.4.5</w:t>
      </w:r>
      <w:r w:rsidR="00116427" w:rsidRPr="000851A2">
        <w:rPr>
          <w:rFonts w:eastAsia="Calibri" w:cs="Times New Roman"/>
          <w:bCs/>
          <w:color w:val="000000" w:themeColor="text1"/>
          <w:sz w:val="24"/>
          <w:szCs w:val="24"/>
        </w:rPr>
        <w:br/>
      </w:r>
    </w:p>
    <w:p w14:paraId="1DC3AAEC" w14:textId="77777777" w:rsidR="00116427" w:rsidRPr="00446198" w:rsidRDefault="00116427" w:rsidP="00116427">
      <w:pPr>
        <w:pStyle w:val="FinancialFLHeading"/>
      </w:pPr>
      <w:r w:rsidRPr="00446198">
        <w:t>Terms from the K-12 Glossary </w:t>
      </w:r>
    </w:p>
    <w:p w14:paraId="7680E0D8" w14:textId="77777777" w:rsidR="00116427" w:rsidRPr="00446198" w:rsidRDefault="00116427"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D</w:t>
      </w:r>
      <w:r w:rsidRPr="53E1DE1A">
        <w:rPr>
          <w:rFonts w:eastAsia="Times New Roman" w:cs="Times New Roman"/>
          <w:sz w:val="24"/>
          <w:szCs w:val="24"/>
        </w:rPr>
        <w:t>ata</w:t>
      </w:r>
      <w:r>
        <w:rPr>
          <w:rFonts w:eastAsia="Times New Roman" w:cs="Times New Roman"/>
          <w:sz w:val="24"/>
          <w:szCs w:val="24"/>
        </w:rPr>
        <w:br/>
      </w:r>
    </w:p>
    <w:p w14:paraId="493EB8C0"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71196875" w14:textId="77777777" w:rsidTr="0088141E">
        <w:trPr>
          <w:trHeight w:val="981"/>
        </w:trPr>
        <w:tc>
          <w:tcPr>
            <w:tcW w:w="2498" w:type="pct"/>
            <w:shd w:val="clear" w:color="auto" w:fill="auto"/>
            <w:hideMark/>
          </w:tcPr>
          <w:p w14:paraId="06428860"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B22B6F7" w14:textId="6ADA2B83" w:rsidR="00116427" w:rsidRPr="007F6118" w:rsidRDefault="007F6118" w:rsidP="007F6118">
            <w:pPr>
              <w:widowControl w:val="0"/>
              <w:numPr>
                <w:ilvl w:val="0"/>
                <w:numId w:val="40"/>
              </w:numPr>
              <w:spacing w:after="0" w:line="240" w:lineRule="auto"/>
              <w:textAlignment w:val="baseline"/>
              <w:rPr>
                <w:rFonts w:eastAsiaTheme="minorEastAsia" w:cs="Times New Roman"/>
                <w:sz w:val="24"/>
                <w:szCs w:val="24"/>
              </w:rPr>
            </w:pPr>
            <w:r w:rsidRPr="0025722E">
              <w:rPr>
                <w:rFonts w:eastAsia="Times New Roman" w:cs="Times New Roman"/>
                <w:sz w:val="24"/>
                <w:szCs w:val="24"/>
              </w:rPr>
              <w:t>MA.7.AR.3.2</w:t>
            </w:r>
            <w:r w:rsidR="00116427" w:rsidRPr="007F6118">
              <w:rPr>
                <w:rFonts w:eastAsia="Times New Roman" w:cs="Times New Roman"/>
                <w:sz w:val="24"/>
                <w:szCs w:val="24"/>
              </w:rPr>
              <w:br/>
            </w:r>
          </w:p>
        </w:tc>
        <w:tc>
          <w:tcPr>
            <w:tcW w:w="2502" w:type="pct"/>
            <w:shd w:val="clear" w:color="auto" w:fill="auto"/>
          </w:tcPr>
          <w:p w14:paraId="2DD224A2"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1D41AEA"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76C94E9B" w14:textId="77777777" w:rsidR="00116427" w:rsidRPr="00446198" w:rsidRDefault="00116427" w:rsidP="00116427">
      <w:pPr>
        <w:pStyle w:val="FinancialFLHeading"/>
      </w:pPr>
      <w:r w:rsidRPr="00446198">
        <w:t xml:space="preserve">Purpose and Instructional Strategies </w:t>
      </w:r>
    </w:p>
    <w:p w14:paraId="2E636193" w14:textId="77777777" w:rsidR="003C7631" w:rsidRPr="0025722E" w:rsidRDefault="003C7631" w:rsidP="003C7631">
      <w:pPr>
        <w:spacing w:after="0" w:line="240" w:lineRule="auto"/>
        <w:textAlignment w:val="baseline"/>
        <w:rPr>
          <w:rFonts w:eastAsia="Calibri" w:cs="Times New Roman"/>
          <w:sz w:val="24"/>
          <w:szCs w:val="24"/>
        </w:rPr>
      </w:pPr>
      <w:r w:rsidRPr="0025722E">
        <w:rPr>
          <w:rFonts w:eastAsia="Calibri" w:cs="Times New Roman"/>
          <w:sz w:val="24"/>
          <w:szCs w:val="24"/>
        </w:rPr>
        <w:t xml:space="preserve">In </w:t>
      </w:r>
      <w:r>
        <w:rPr>
          <w:rFonts w:eastAsia="Calibri" w:cs="Times New Roman"/>
          <w:sz w:val="24"/>
          <w:szCs w:val="24"/>
        </w:rPr>
        <w:t>Math for Data and Financial Literacy</w:t>
      </w:r>
      <w:r w:rsidRPr="0025722E">
        <w:rPr>
          <w:rFonts w:eastAsia="Calibri" w:cs="Times New Roman"/>
          <w:sz w:val="24"/>
          <w:szCs w:val="24"/>
        </w:rPr>
        <w:t>, students create their own portfolios and calculate their profits and losses (</w:t>
      </w:r>
      <w:r w:rsidRPr="0025722E">
        <w:rPr>
          <w:rFonts w:eastAsia="Calibri" w:cs="Times New Roman"/>
          <w:i/>
          <w:iCs/>
          <w:sz w:val="24"/>
          <w:szCs w:val="24"/>
        </w:rPr>
        <w:t>MTR.5.1, MTR.7.1</w:t>
      </w:r>
      <w:r w:rsidRPr="0025722E">
        <w:rPr>
          <w:rFonts w:eastAsia="Calibri" w:cs="Times New Roman"/>
          <w:sz w:val="24"/>
          <w:szCs w:val="24"/>
        </w:rPr>
        <w:t xml:space="preserve">). </w:t>
      </w:r>
    </w:p>
    <w:p w14:paraId="35A31148" w14:textId="77777777" w:rsidR="003C7631" w:rsidRPr="00F40499" w:rsidRDefault="003C7631" w:rsidP="003C7631">
      <w:pPr>
        <w:pStyle w:val="ListParagraph"/>
        <w:numPr>
          <w:ilvl w:val="0"/>
          <w:numId w:val="135"/>
        </w:numPr>
        <w:rPr>
          <w:rFonts w:cs="Times New Roman"/>
          <w:sz w:val="24"/>
          <w:szCs w:val="24"/>
        </w:rPr>
      </w:pPr>
      <w:r w:rsidRPr="00F40499">
        <w:rPr>
          <w:rFonts w:eastAsia="Calibri" w:cs="Times New Roman"/>
          <w:sz w:val="24"/>
          <w:szCs w:val="24"/>
        </w:rPr>
        <w:t xml:space="preserve">Students should work with real-life scenarios </w:t>
      </w:r>
      <w:r>
        <w:rPr>
          <w:rFonts w:eastAsia="Calibri" w:cs="Times New Roman"/>
          <w:sz w:val="24"/>
          <w:szCs w:val="24"/>
        </w:rPr>
        <w:t>that</w:t>
      </w:r>
      <w:r w:rsidRPr="00F40499">
        <w:rPr>
          <w:rFonts w:eastAsia="Calibri" w:cs="Times New Roman"/>
          <w:sz w:val="24"/>
          <w:szCs w:val="24"/>
        </w:rPr>
        <w:t xml:space="preserve"> </w:t>
      </w:r>
      <w:r w:rsidRPr="2EE1E75B">
        <w:rPr>
          <w:rFonts w:eastAsia="Calibri" w:cs="Times New Roman"/>
          <w:sz w:val="24"/>
          <w:szCs w:val="24"/>
        </w:rPr>
        <w:t>simulate</w:t>
      </w:r>
      <w:r w:rsidRPr="00F40499">
        <w:rPr>
          <w:rFonts w:eastAsia="Calibri" w:cs="Times New Roman"/>
          <w:sz w:val="24"/>
          <w:szCs w:val="24"/>
        </w:rPr>
        <w:t xml:space="preserve"> the creation of a stock portfolio within their budget. Considerations that a simulation includes are </w:t>
      </w:r>
      <w:r>
        <w:rPr>
          <w:rFonts w:eastAsia="Calibri" w:cs="Times New Roman"/>
          <w:sz w:val="24"/>
          <w:szCs w:val="24"/>
        </w:rPr>
        <w:t>g</w:t>
      </w:r>
      <w:r w:rsidRPr="00F40499">
        <w:rPr>
          <w:rFonts w:eastAsia="Calibri" w:cs="Times New Roman"/>
          <w:sz w:val="24"/>
          <w:szCs w:val="24"/>
        </w:rPr>
        <w:t>uidelines on how to monitor their portfolio and when to sell, buy or trade within a given timeline</w:t>
      </w:r>
      <w:r>
        <w:rPr>
          <w:rFonts w:eastAsia="Calibri" w:cs="Times New Roman"/>
          <w:sz w:val="24"/>
          <w:szCs w:val="24"/>
        </w:rPr>
        <w:t>; u</w:t>
      </w:r>
      <w:r w:rsidRPr="00F40499">
        <w:rPr>
          <w:rFonts w:eastAsia="Calibri" w:cs="Times New Roman"/>
          <w:sz w:val="24"/>
          <w:szCs w:val="24"/>
        </w:rPr>
        <w:t>se</w:t>
      </w:r>
      <w:r>
        <w:rPr>
          <w:rFonts w:eastAsia="Calibri" w:cs="Times New Roman"/>
          <w:sz w:val="24"/>
          <w:szCs w:val="24"/>
        </w:rPr>
        <w:t xml:space="preserve"> of</w:t>
      </w:r>
      <w:r w:rsidRPr="00F40499">
        <w:rPr>
          <w:rFonts w:eastAsia="Calibri" w:cs="Times New Roman"/>
          <w:sz w:val="24"/>
          <w:szCs w:val="24"/>
        </w:rPr>
        <w:t xml:space="preserve"> technology to </w:t>
      </w:r>
      <w:r>
        <w:rPr>
          <w:rFonts w:eastAsia="Calibri" w:cs="Times New Roman"/>
          <w:sz w:val="24"/>
          <w:szCs w:val="24"/>
        </w:rPr>
        <w:t xml:space="preserve">calculate </w:t>
      </w:r>
      <w:r w:rsidRPr="00F40499">
        <w:rPr>
          <w:rFonts w:eastAsia="Calibri" w:cs="Times New Roman"/>
          <w:sz w:val="24"/>
          <w:szCs w:val="24"/>
        </w:rPr>
        <w:t>gains, losses and any fees based on sales</w:t>
      </w:r>
      <w:r>
        <w:rPr>
          <w:rFonts w:eastAsia="Calibri" w:cs="Times New Roman"/>
          <w:sz w:val="24"/>
          <w:szCs w:val="24"/>
        </w:rPr>
        <w:t>; and m</w:t>
      </w:r>
      <w:r w:rsidRPr="00F40499">
        <w:rPr>
          <w:rFonts w:eastAsia="Calibri" w:cs="Times New Roman"/>
          <w:sz w:val="24"/>
          <w:szCs w:val="24"/>
        </w:rPr>
        <w:t xml:space="preserve">onitor portfolio </w:t>
      </w:r>
      <w:r w:rsidRPr="00F40499">
        <w:rPr>
          <w:rFonts w:eastAsia="Calibri" w:cs="Times New Roman"/>
          <w:sz w:val="24"/>
          <w:szCs w:val="24"/>
        </w:rPr>
        <w:lastRenderedPageBreak/>
        <w:t>based on given time frame.</w:t>
      </w:r>
    </w:p>
    <w:p w14:paraId="4BDAB891" w14:textId="1D34BAE3" w:rsidR="003C7631" w:rsidRPr="0025722E" w:rsidRDefault="003C7631" w:rsidP="003C7631">
      <w:pPr>
        <w:pStyle w:val="ListParagraph"/>
        <w:numPr>
          <w:ilvl w:val="0"/>
          <w:numId w:val="135"/>
        </w:numPr>
        <w:rPr>
          <w:rFonts w:cs="Times New Roman"/>
          <w:sz w:val="24"/>
          <w:szCs w:val="24"/>
        </w:rPr>
      </w:pPr>
      <w:r w:rsidRPr="2EE1E75B">
        <w:rPr>
          <w:rFonts w:eastAsia="Calibri" w:cs="Times New Roman"/>
          <w:sz w:val="24"/>
          <w:szCs w:val="24"/>
        </w:rPr>
        <w:t>Instructions</w:t>
      </w:r>
      <w:r>
        <w:rPr>
          <w:rFonts w:eastAsia="Calibri" w:cs="Times New Roman"/>
          <w:sz w:val="24"/>
          <w:szCs w:val="24"/>
        </w:rPr>
        <w:t xml:space="preserve"> include</w:t>
      </w:r>
      <w:r w:rsidRPr="0025722E">
        <w:rPr>
          <w:rFonts w:eastAsia="Calibri" w:cs="Times New Roman"/>
          <w:sz w:val="24"/>
          <w:szCs w:val="24"/>
        </w:rPr>
        <w:t xml:space="preserve"> how to calculate stock profit</w:t>
      </w:r>
      <w:r>
        <w:rPr>
          <w:rFonts w:eastAsia="Calibri" w:cs="Times New Roman"/>
          <w:sz w:val="24"/>
          <w:szCs w:val="24"/>
        </w:rPr>
        <w:t xml:space="preserve"> or loss</w:t>
      </w:r>
      <w:r w:rsidRPr="0025722E">
        <w:rPr>
          <w:rFonts w:eastAsia="Calibri" w:cs="Times New Roman"/>
          <w:sz w:val="24"/>
          <w:szCs w:val="24"/>
        </w:rPr>
        <w:t xml:space="preserve"> using technology and the </w:t>
      </w:r>
      <w:r>
        <w:rPr>
          <w:rFonts w:eastAsia="Calibri" w:cs="Times New Roman"/>
          <w:sz w:val="24"/>
          <w:szCs w:val="24"/>
        </w:rPr>
        <w:t xml:space="preserve">formula below and </w:t>
      </w:r>
      <w:proofErr w:type="gramStart"/>
      <w:r>
        <w:rPr>
          <w:rFonts w:eastAsia="Calibri" w:cs="Times New Roman"/>
          <w:sz w:val="24"/>
          <w:szCs w:val="24"/>
        </w:rPr>
        <w:t>ensures</w:t>
      </w:r>
      <w:proofErr w:type="gramEnd"/>
      <w:r>
        <w:rPr>
          <w:rFonts w:eastAsia="Calibri" w:cs="Times New Roman"/>
          <w:sz w:val="24"/>
          <w:szCs w:val="24"/>
        </w:rPr>
        <w:t xml:space="preserve"> students understand</w:t>
      </w:r>
      <w:r>
        <w:rPr>
          <w:rFonts w:eastAsiaTheme="minorEastAsia" w:cs="Times New Roman"/>
          <w:sz w:val="24"/>
          <w:szCs w:val="24"/>
        </w:rPr>
        <w:t xml:space="preserve"> that calculating the sell price minus purchase price results in the overall profit or loss on the investment but there are other factors to consider. Most stocks give dividends which add to the profits while any fees including commissions paid will reduce profits</w:t>
      </w:r>
    </w:p>
    <w:p w14:paraId="6C850FBB" w14:textId="01047323" w:rsidR="003C7631" w:rsidRPr="005E2BFB" w:rsidRDefault="003C7631" w:rsidP="003C7631">
      <w:pPr>
        <w:pStyle w:val="ListParagraph"/>
        <w:numPr>
          <w:ilvl w:val="1"/>
          <w:numId w:val="135"/>
        </w:numPr>
        <w:rPr>
          <w:rFonts w:cs="Times New Roman"/>
          <w:sz w:val="24"/>
          <w:szCs w:val="24"/>
        </w:rPr>
      </w:pPr>
      <m:oMath>
        <m:r>
          <w:rPr>
            <w:rFonts w:ascii="Cambria Math" w:eastAsia="Calibri" w:hAnsi="Cambria Math" w:cs="Times New Roman"/>
            <w:sz w:val="24"/>
            <w:szCs w:val="24"/>
          </w:rPr>
          <m:t>Total Profit or Loss=</m:t>
        </m:r>
        <m:d>
          <m:dPr>
            <m:ctrlPr>
              <w:rPr>
                <w:rFonts w:ascii="Cambria Math" w:eastAsia="Calibri" w:hAnsi="Cambria Math" w:cs="Times New Roman"/>
                <w:i/>
                <w:sz w:val="24"/>
                <w:szCs w:val="24"/>
              </w:rPr>
            </m:ctrlPr>
          </m:dPr>
          <m:e>
            <m:r>
              <w:rPr>
                <w:rFonts w:ascii="Cambria Math" w:eastAsia="Calibri" w:hAnsi="Cambria Math" w:cs="Times New Roman"/>
                <w:sz w:val="24"/>
                <w:szCs w:val="24"/>
              </w:rPr>
              <m:t>Sell Price-Purchase Price</m:t>
            </m:r>
          </m:e>
        </m:d>
        <m:r>
          <w:rPr>
            <w:rFonts w:ascii="Cambria Math" w:eastAsia="Calibri" w:hAnsi="Cambria Math" w:cs="Times New Roman"/>
            <w:sz w:val="24"/>
            <w:szCs w:val="24"/>
          </w:rPr>
          <m:t xml:space="preserve">+dividends-commissions </m:t>
        </m:r>
      </m:oMath>
      <w:r>
        <w:rPr>
          <w:rFonts w:eastAsiaTheme="minorEastAsia" w:cs="Times New Roman"/>
          <w:sz w:val="24"/>
          <w:szCs w:val="24"/>
        </w:rPr>
        <w:t xml:space="preserve"> or</w:t>
      </w:r>
      <m:oMath>
        <m:r>
          <w:rPr>
            <w:rFonts w:ascii="Cambria Math" w:eastAsia="Calibri" w:hAnsi="Cambria Math" w:cs="Times New Roman"/>
            <w:sz w:val="24"/>
            <w:szCs w:val="24"/>
          </w:rPr>
          <m:t>Total Profit or Loss=[</m:t>
        </m:r>
        <m:d>
          <m:dPr>
            <m:ctrlPr>
              <w:rPr>
                <w:rFonts w:ascii="Cambria Math" w:eastAsia="Calibri" w:hAnsi="Cambria Math" w:cs="Times New Roman"/>
                <w:i/>
                <w:sz w:val="24"/>
                <w:szCs w:val="24"/>
              </w:rPr>
            </m:ctrlPr>
          </m:dPr>
          <m:e>
            <m:r>
              <w:rPr>
                <w:rFonts w:ascii="Cambria Math" w:eastAsia="Calibri" w:hAnsi="Cambria Math" w:cs="Times New Roman"/>
                <w:sz w:val="24"/>
                <w:szCs w:val="24"/>
              </w:rPr>
              <m:t>Sell Price per Share ×Number of Shares</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Purchase Price per Share ×Number of Shares</m:t>
            </m:r>
          </m:e>
        </m:d>
        <m:r>
          <w:rPr>
            <w:rFonts w:ascii="Cambria Math" w:eastAsia="Calibri" w:hAnsi="Cambria Math" w:cs="Times New Roman"/>
            <w:sz w:val="24"/>
            <w:szCs w:val="24"/>
          </w:rPr>
          <m:t>]+dividends-commissions.</m:t>
        </m:r>
      </m:oMath>
    </w:p>
    <w:p w14:paraId="47B9667B" w14:textId="77777777" w:rsidR="003C7631" w:rsidRPr="005E2BFB" w:rsidRDefault="003C7631" w:rsidP="003C7631">
      <w:pPr>
        <w:pStyle w:val="ListParagraph"/>
        <w:numPr>
          <w:ilvl w:val="1"/>
          <w:numId w:val="135"/>
        </w:numPr>
        <w:rPr>
          <w:rFonts w:cs="Times New Roman"/>
          <w:sz w:val="24"/>
          <w:szCs w:val="24"/>
        </w:rPr>
      </w:pPr>
      <m:oMath>
        <m:r>
          <w:rPr>
            <w:rFonts w:ascii="Cambria Math" w:eastAsia="Calibri" w:hAnsi="Cambria Math" w:cs="Times New Roman"/>
            <w:sz w:val="24"/>
            <w:szCs w:val="24"/>
          </w:rPr>
          <m:t>Percentage Profit=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Profit</m:t>
            </m:r>
          </m:num>
          <m:den>
            <m:r>
              <w:rPr>
                <w:rFonts w:ascii="Cambria Math" w:eastAsia="Calibri" w:hAnsi="Cambria Math" w:cs="Times New Roman"/>
                <w:sz w:val="24"/>
                <w:szCs w:val="24"/>
              </w:rPr>
              <m:t>Total Purchases Price</m:t>
            </m:r>
          </m:den>
        </m:f>
        <m:r>
          <w:rPr>
            <w:rFonts w:ascii="Cambria Math" w:eastAsia="Calibri" w:hAnsi="Cambria Math" w:cs="Times New Roman"/>
            <w:sz w:val="24"/>
            <w:szCs w:val="24"/>
          </w:rPr>
          <m:t>×100</m:t>
        </m:r>
      </m:oMath>
    </w:p>
    <w:p w14:paraId="1AD455E3" w14:textId="025AD475" w:rsidR="00116427" w:rsidRPr="00A3256B" w:rsidRDefault="003C7631" w:rsidP="00A3256B">
      <w:pPr>
        <w:pStyle w:val="ListParagraph"/>
        <w:numPr>
          <w:ilvl w:val="0"/>
          <w:numId w:val="135"/>
        </w:numPr>
        <w:rPr>
          <w:rFonts w:cs="Times New Roman"/>
          <w:sz w:val="24"/>
          <w:szCs w:val="24"/>
        </w:rPr>
      </w:pPr>
      <w:r w:rsidRPr="0025722E">
        <w:rPr>
          <w:rFonts w:eastAsia="Calibri" w:cs="Times New Roman"/>
          <w:sz w:val="24"/>
          <w:szCs w:val="24"/>
        </w:rPr>
        <w:t xml:space="preserve">Students should be able to explain why they made their selections and what they would alter during another simulation. </w:t>
      </w:r>
      <w:r w:rsidR="00116427" w:rsidRPr="00A3256B">
        <w:rPr>
          <w:rFonts w:eastAsia="Calibri" w:cs="Times New Roman"/>
          <w:sz w:val="24"/>
          <w:szCs w:val="24"/>
        </w:rPr>
        <w:br/>
      </w:r>
    </w:p>
    <w:p w14:paraId="5EEFA035" w14:textId="77777777" w:rsidR="00116427" w:rsidRPr="00446198" w:rsidRDefault="00116427" w:rsidP="00116427">
      <w:pPr>
        <w:pStyle w:val="FinancialFLHeading"/>
      </w:pPr>
      <w:r w:rsidRPr="00446198">
        <w:t>Common Misconceptions or Errors</w:t>
      </w:r>
    </w:p>
    <w:p w14:paraId="01914D3F" w14:textId="77777777" w:rsidR="002D3091" w:rsidRPr="0025722E" w:rsidRDefault="002D3091" w:rsidP="002D3091">
      <w:pPr>
        <w:widowControl w:val="0"/>
        <w:numPr>
          <w:ilvl w:val="1"/>
          <w:numId w:val="43"/>
        </w:numPr>
        <w:spacing w:after="0" w:line="240" w:lineRule="auto"/>
        <w:textAlignment w:val="baseline"/>
        <w:rPr>
          <w:rFonts w:eastAsia="Times New Roman" w:cs="Times New Roman"/>
          <w:sz w:val="24"/>
          <w:szCs w:val="24"/>
        </w:rPr>
      </w:pPr>
      <w:r w:rsidRPr="0025722E">
        <w:rPr>
          <w:rFonts w:eastAsia="Times New Roman" w:cs="Times New Roman"/>
          <w:sz w:val="24"/>
          <w:szCs w:val="24"/>
        </w:rPr>
        <w:t xml:space="preserve">Students may not make the best decisions when diversifying simulated </w:t>
      </w:r>
      <w:r w:rsidRPr="2EE1E75B">
        <w:rPr>
          <w:rFonts w:eastAsia="Times New Roman" w:cs="Times New Roman"/>
          <w:sz w:val="24"/>
          <w:szCs w:val="24"/>
        </w:rPr>
        <w:t>portfolios</w:t>
      </w:r>
      <w:r w:rsidRPr="0025722E">
        <w:rPr>
          <w:rFonts w:eastAsia="Times New Roman" w:cs="Times New Roman"/>
          <w:sz w:val="24"/>
          <w:szCs w:val="24"/>
        </w:rPr>
        <w:t xml:space="preserve">.  </w:t>
      </w:r>
    </w:p>
    <w:p w14:paraId="3E4D2CDF" w14:textId="77777777" w:rsidR="002D3091" w:rsidRPr="0025722E" w:rsidRDefault="002D3091" w:rsidP="002D3091">
      <w:pPr>
        <w:widowControl w:val="0"/>
        <w:numPr>
          <w:ilvl w:val="1"/>
          <w:numId w:val="43"/>
        </w:numPr>
        <w:spacing w:after="0" w:line="240" w:lineRule="auto"/>
        <w:textAlignment w:val="baseline"/>
        <w:rPr>
          <w:rFonts w:cs="Times New Roman"/>
          <w:sz w:val="24"/>
          <w:szCs w:val="24"/>
        </w:rPr>
      </w:pPr>
      <w:r w:rsidRPr="0025722E">
        <w:rPr>
          <w:rFonts w:eastAsia="Times New Roman" w:cs="Times New Roman"/>
          <w:sz w:val="24"/>
          <w:szCs w:val="24"/>
        </w:rPr>
        <w:t>Students may incorrectly calculate their gains and/or losses based on when the stock is bought or traded.</w:t>
      </w:r>
    </w:p>
    <w:p w14:paraId="31BF4FB0" w14:textId="77777777" w:rsidR="002D3091" w:rsidRPr="0025722E" w:rsidRDefault="002D3091" w:rsidP="002D3091">
      <w:pPr>
        <w:widowControl w:val="0"/>
        <w:numPr>
          <w:ilvl w:val="1"/>
          <w:numId w:val="43"/>
        </w:numPr>
        <w:spacing w:after="0" w:line="240" w:lineRule="auto"/>
        <w:textAlignment w:val="baseline"/>
        <w:rPr>
          <w:rFonts w:cs="Times New Roman"/>
          <w:sz w:val="24"/>
          <w:szCs w:val="24"/>
        </w:rPr>
      </w:pPr>
      <w:r w:rsidRPr="0025722E">
        <w:rPr>
          <w:rFonts w:eastAsia="Times New Roman" w:cs="Times New Roman"/>
          <w:sz w:val="24"/>
          <w:szCs w:val="24"/>
        </w:rPr>
        <w:t xml:space="preserve">Students may buy or sell their stock and/or bond at a time that is not beneficial. </w:t>
      </w:r>
    </w:p>
    <w:p w14:paraId="1360EEBA" w14:textId="77777777" w:rsidR="002D3091" w:rsidRPr="003A37FB" w:rsidRDefault="002D3091" w:rsidP="002D3091">
      <w:pPr>
        <w:widowControl w:val="0"/>
        <w:numPr>
          <w:ilvl w:val="1"/>
          <w:numId w:val="43"/>
        </w:numPr>
        <w:spacing w:after="0" w:line="240" w:lineRule="auto"/>
        <w:textAlignment w:val="baseline"/>
        <w:rPr>
          <w:rFonts w:cs="Times New Roman"/>
          <w:sz w:val="24"/>
          <w:szCs w:val="24"/>
        </w:rPr>
      </w:pPr>
      <w:r w:rsidRPr="0025722E">
        <w:rPr>
          <w:rFonts w:eastAsia="Times New Roman" w:cs="Times New Roman"/>
          <w:sz w:val="24"/>
          <w:szCs w:val="24"/>
        </w:rPr>
        <w:t xml:space="preserve">Students may not include dividends when it is offered by the company. Remind students to research this as part of their development of their portfolio. </w:t>
      </w:r>
    </w:p>
    <w:p w14:paraId="7AE4E3F9" w14:textId="77777777" w:rsidR="00116427" w:rsidRPr="00446198" w:rsidRDefault="00116427" w:rsidP="00116427">
      <w:pPr>
        <w:spacing w:after="0" w:line="240" w:lineRule="auto"/>
        <w:rPr>
          <w:rFonts w:eastAsia="Times New Roman" w:cs="Times New Roman"/>
          <w:sz w:val="24"/>
          <w:szCs w:val="24"/>
        </w:rPr>
      </w:pPr>
    </w:p>
    <w:p w14:paraId="3A0ABD3F" w14:textId="77777777" w:rsidR="00116427" w:rsidRPr="00446198" w:rsidRDefault="00116427" w:rsidP="00116427">
      <w:pPr>
        <w:pStyle w:val="FinancialFLHeading"/>
      </w:pPr>
      <w:r w:rsidRPr="00446198">
        <w:t>Instructional Tasks </w:t>
      </w:r>
    </w:p>
    <w:p w14:paraId="620816C2" w14:textId="77777777" w:rsidR="009E2BD5" w:rsidRPr="0025722E" w:rsidRDefault="009E2BD5" w:rsidP="009E2BD5">
      <w:pPr>
        <w:spacing w:after="0" w:line="240" w:lineRule="auto"/>
        <w:textAlignment w:val="baseline"/>
        <w:rPr>
          <w:rFonts w:eastAsia="Calibri" w:cs="Times New Roman"/>
          <w:i/>
          <w:sz w:val="24"/>
          <w:szCs w:val="24"/>
        </w:rPr>
      </w:pPr>
      <w:r w:rsidRPr="0025722E">
        <w:rPr>
          <w:rFonts w:eastAsia="Calibri" w:cs="Times New Roman"/>
          <w:i/>
          <w:sz w:val="24"/>
          <w:szCs w:val="24"/>
        </w:rPr>
        <w:t>Instructional Task 1</w:t>
      </w:r>
      <w:r>
        <w:rPr>
          <w:rFonts w:eastAsia="Calibri" w:cs="Times New Roman"/>
          <w:i/>
          <w:sz w:val="24"/>
          <w:szCs w:val="24"/>
        </w:rPr>
        <w:t xml:space="preserve"> (MTR.5.1, MTR.7.1)</w:t>
      </w:r>
    </w:p>
    <w:p w14:paraId="6B5DF780" w14:textId="77777777" w:rsidR="009E2BD5" w:rsidRDefault="009E2BD5" w:rsidP="009E2BD5">
      <w:pPr>
        <w:spacing w:after="0" w:line="240" w:lineRule="auto"/>
        <w:ind w:left="360"/>
        <w:textAlignment w:val="baseline"/>
        <w:rPr>
          <w:rFonts w:eastAsiaTheme="minorEastAsia" w:cs="Times New Roman"/>
          <w:color w:val="000000" w:themeColor="text1"/>
          <w:sz w:val="24"/>
          <w:szCs w:val="24"/>
        </w:rPr>
      </w:pPr>
      <w:r w:rsidRPr="0025722E">
        <w:rPr>
          <w:rFonts w:eastAsiaTheme="minorEastAsia" w:cs="Times New Roman"/>
          <w:color w:val="000000" w:themeColor="text1"/>
          <w:sz w:val="24"/>
          <w:szCs w:val="24"/>
        </w:rPr>
        <w:t xml:space="preserve">Billy has saved up $30,000 to create a portfolio. </w:t>
      </w:r>
      <w:r>
        <w:rPr>
          <w:rFonts w:eastAsiaTheme="minorEastAsia" w:cs="Times New Roman"/>
          <w:color w:val="000000" w:themeColor="text1"/>
          <w:sz w:val="24"/>
          <w:szCs w:val="24"/>
        </w:rPr>
        <w:t xml:space="preserve">Research and select three </w:t>
      </w:r>
      <w:r w:rsidRPr="0025722E">
        <w:rPr>
          <w:rFonts w:eastAsiaTheme="minorEastAsia" w:cs="Times New Roman"/>
          <w:color w:val="000000" w:themeColor="text1"/>
          <w:sz w:val="24"/>
          <w:szCs w:val="24"/>
        </w:rPr>
        <w:t xml:space="preserve">stocks and/or bonds to help diversify his portfolio. Then monitor the portfolio over a 6-week period, determine when it is a good time to sell or buy more, and determine </w:t>
      </w:r>
      <w:proofErr w:type="gramStart"/>
      <w:r w:rsidRPr="0025722E">
        <w:rPr>
          <w:rFonts w:eastAsiaTheme="minorEastAsia" w:cs="Times New Roman"/>
          <w:color w:val="000000" w:themeColor="text1"/>
          <w:sz w:val="24"/>
          <w:szCs w:val="24"/>
        </w:rPr>
        <w:t>his</w:t>
      </w:r>
      <w:proofErr w:type="gramEnd"/>
      <w:r w:rsidRPr="0025722E">
        <w:rPr>
          <w:rFonts w:eastAsiaTheme="minorEastAsia" w:cs="Times New Roman"/>
          <w:color w:val="000000" w:themeColor="text1"/>
          <w:sz w:val="24"/>
          <w:szCs w:val="24"/>
        </w:rPr>
        <w:t xml:space="preserve"> profits and/or losses and the end of the </w:t>
      </w:r>
      <w:proofErr w:type="gramStart"/>
      <w:r w:rsidRPr="0025722E">
        <w:rPr>
          <w:rFonts w:eastAsiaTheme="minorEastAsia" w:cs="Times New Roman"/>
          <w:color w:val="000000" w:themeColor="text1"/>
          <w:sz w:val="24"/>
          <w:szCs w:val="24"/>
        </w:rPr>
        <w:t>time period</w:t>
      </w:r>
      <w:proofErr w:type="gramEnd"/>
      <w:r w:rsidRPr="0025722E">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Make sure to include commissions and/or fees</w:t>
      </w:r>
    </w:p>
    <w:p w14:paraId="48F8B8EE" w14:textId="0906C43F" w:rsidR="00116427" w:rsidRPr="009E2BD5" w:rsidRDefault="009E2BD5" w:rsidP="009E2BD5">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 in your calculations.</w:t>
      </w:r>
      <w:r w:rsidRPr="0025722E">
        <w:rPr>
          <w:rFonts w:eastAsiaTheme="minorEastAsia" w:cs="Times New Roman"/>
          <w:color w:val="000000" w:themeColor="text1"/>
          <w:sz w:val="24"/>
          <w:szCs w:val="24"/>
        </w:rPr>
        <w:t xml:space="preserve"> Use technology to monitor the portfolio and explain what strategies were effective and ineffective. </w:t>
      </w:r>
      <w:r w:rsidR="00116427">
        <w:rPr>
          <w:rFonts w:eastAsiaTheme="minorEastAsia" w:cs="Times New Roman"/>
          <w:color w:val="000000" w:themeColor="text1"/>
          <w:sz w:val="24"/>
          <w:szCs w:val="24"/>
        </w:rPr>
        <w:br/>
      </w:r>
    </w:p>
    <w:p w14:paraId="08DB5BDB" w14:textId="77777777" w:rsidR="00116427" w:rsidRPr="00446198" w:rsidRDefault="00116427" w:rsidP="00116427">
      <w:pPr>
        <w:pStyle w:val="FinancialFLHeading"/>
      </w:pPr>
      <w:r w:rsidRPr="00446198">
        <w:t>Instructional Items </w:t>
      </w:r>
    </w:p>
    <w:p w14:paraId="0DB9642E" w14:textId="77777777" w:rsidR="009E5C51" w:rsidRPr="0025722E" w:rsidRDefault="009E5C51" w:rsidP="009E5C51">
      <w:pPr>
        <w:spacing w:after="0" w:line="240" w:lineRule="auto"/>
        <w:textAlignment w:val="baseline"/>
        <w:rPr>
          <w:rFonts w:eastAsia="Calibri" w:cs="Times New Roman"/>
          <w:i/>
          <w:sz w:val="24"/>
          <w:szCs w:val="24"/>
        </w:rPr>
      </w:pPr>
      <w:r w:rsidRPr="0025722E">
        <w:rPr>
          <w:rFonts w:eastAsia="Calibri" w:cs="Times New Roman"/>
          <w:i/>
          <w:sz w:val="24"/>
          <w:szCs w:val="24"/>
        </w:rPr>
        <w:t>Instructional Item 1</w:t>
      </w:r>
    </w:p>
    <w:p w14:paraId="1C44FAA6" w14:textId="77777777" w:rsidR="009E5C51" w:rsidRPr="0025722E" w:rsidRDefault="009E5C51" w:rsidP="009E5C51">
      <w:pPr>
        <w:spacing w:after="0" w:line="240" w:lineRule="auto"/>
        <w:ind w:left="360"/>
        <w:rPr>
          <w:rFonts w:eastAsia="Calibri" w:cs="Times New Roman"/>
          <w:sz w:val="24"/>
          <w:szCs w:val="24"/>
        </w:rPr>
      </w:pPr>
      <w:r w:rsidRPr="0025722E">
        <w:rPr>
          <w:rFonts w:eastAsia="Calibri" w:cs="Times New Roman"/>
          <w:sz w:val="24"/>
          <w:szCs w:val="24"/>
        </w:rPr>
        <w:t xml:space="preserve">Jan purchased 150 shares for $1,018.50 in a video game stock 5 years ago. </w:t>
      </w:r>
    </w:p>
    <w:p w14:paraId="1D508627" w14:textId="77777777" w:rsidR="009E5C51" w:rsidRPr="0025722E" w:rsidRDefault="009E5C51" w:rsidP="009E5C51">
      <w:pPr>
        <w:pStyle w:val="ListParagraph"/>
        <w:jc w:val="center"/>
        <w:rPr>
          <w:rFonts w:eastAsiaTheme="minorEastAsia" w:cs="Times New Roman"/>
          <w:sz w:val="24"/>
          <w:szCs w:val="24"/>
        </w:rPr>
      </w:pPr>
      <w:r w:rsidRPr="0025722E">
        <w:rPr>
          <w:rFonts w:eastAsia="Calibri" w:cs="Times New Roman"/>
          <w:sz w:val="24"/>
          <w:szCs w:val="24"/>
        </w:rPr>
        <w:t xml:space="preserve">Share price </w:t>
      </w:r>
      <w:r>
        <w:rPr>
          <w:rFonts w:eastAsia="Calibri" w:cs="Times New Roman"/>
          <w:sz w:val="24"/>
          <w:szCs w:val="24"/>
        </w:rPr>
        <w:t>(</w:t>
      </w:r>
      <w:r w:rsidRPr="0025722E">
        <w:rPr>
          <w:rFonts w:eastAsia="Calibri" w:cs="Times New Roman"/>
          <w:sz w:val="24"/>
          <w:szCs w:val="24"/>
        </w:rPr>
        <w:t>5 years ago</w:t>
      </w:r>
      <w:r>
        <w:rPr>
          <w:rFonts w:eastAsia="Calibri" w:cs="Times New Roman"/>
          <w:sz w:val="24"/>
          <w:szCs w:val="24"/>
        </w:rPr>
        <w:t>)</w:t>
      </w:r>
      <w:r w:rsidRPr="0025722E">
        <w:rPr>
          <w:rFonts w:eastAsia="Calibri" w:cs="Times New Roman"/>
          <w:sz w:val="24"/>
          <w:szCs w:val="24"/>
        </w:rPr>
        <w:t>: $6.79</w:t>
      </w:r>
    </w:p>
    <w:p w14:paraId="35374376" w14:textId="77777777" w:rsidR="009E5C51" w:rsidRPr="0025722E" w:rsidRDefault="009E5C51" w:rsidP="009E5C51">
      <w:pPr>
        <w:pStyle w:val="ListParagraph"/>
        <w:jc w:val="center"/>
        <w:rPr>
          <w:rFonts w:eastAsiaTheme="minorEastAsia" w:cs="Times New Roman"/>
          <w:sz w:val="24"/>
          <w:szCs w:val="24"/>
        </w:rPr>
      </w:pPr>
      <w:r w:rsidRPr="0025722E">
        <w:rPr>
          <w:rFonts w:eastAsia="Calibri" w:cs="Times New Roman"/>
          <w:sz w:val="24"/>
          <w:szCs w:val="24"/>
        </w:rPr>
        <w:t xml:space="preserve">Share price </w:t>
      </w:r>
      <w:r>
        <w:rPr>
          <w:rFonts w:eastAsia="Calibri" w:cs="Times New Roman"/>
          <w:sz w:val="24"/>
          <w:szCs w:val="24"/>
        </w:rPr>
        <w:t>(</w:t>
      </w:r>
      <w:r w:rsidRPr="0025722E">
        <w:rPr>
          <w:rFonts w:eastAsia="Calibri" w:cs="Times New Roman"/>
          <w:sz w:val="24"/>
          <w:szCs w:val="24"/>
        </w:rPr>
        <w:t>today</w:t>
      </w:r>
      <w:r>
        <w:rPr>
          <w:rFonts w:eastAsia="Calibri" w:cs="Times New Roman"/>
          <w:sz w:val="24"/>
          <w:szCs w:val="24"/>
        </w:rPr>
        <w:t>)</w:t>
      </w:r>
      <w:r w:rsidRPr="0025722E">
        <w:rPr>
          <w:rFonts w:eastAsia="Calibri" w:cs="Times New Roman"/>
          <w:sz w:val="24"/>
          <w:szCs w:val="24"/>
        </w:rPr>
        <w:t>: $</w:t>
      </w:r>
      <w:r>
        <w:rPr>
          <w:rFonts w:eastAsia="Calibri" w:cs="Times New Roman"/>
          <w:sz w:val="24"/>
          <w:szCs w:val="24"/>
        </w:rPr>
        <w:t>35.44</w:t>
      </w:r>
    </w:p>
    <w:p w14:paraId="2423CFAC" w14:textId="77777777" w:rsidR="009E5C51" w:rsidRPr="0025722E" w:rsidRDefault="009E5C51" w:rsidP="009E5C51">
      <w:pPr>
        <w:spacing w:after="0" w:line="240" w:lineRule="auto"/>
        <w:ind w:left="360"/>
        <w:rPr>
          <w:rFonts w:eastAsia="Calibri" w:cs="Times New Roman"/>
          <w:sz w:val="24"/>
          <w:szCs w:val="24"/>
        </w:rPr>
      </w:pPr>
      <w:r w:rsidRPr="0025722E">
        <w:rPr>
          <w:rFonts w:eastAsia="Calibri" w:cs="Times New Roman"/>
          <w:sz w:val="24"/>
          <w:szCs w:val="24"/>
        </w:rPr>
        <w:t xml:space="preserve">How much is Jan’s profit after the 5 years if she sells the 100 shares? </w:t>
      </w:r>
    </w:p>
    <w:p w14:paraId="0CE2D01B" w14:textId="77777777" w:rsidR="009E5C51" w:rsidRPr="0025722E" w:rsidRDefault="009E5C51" w:rsidP="009E5C51">
      <w:pPr>
        <w:pStyle w:val="ListParagraph"/>
        <w:numPr>
          <w:ilvl w:val="0"/>
          <w:numId w:val="177"/>
        </w:numPr>
        <w:ind w:left="1080"/>
        <w:rPr>
          <w:rFonts w:eastAsiaTheme="minorEastAsia" w:cs="Times New Roman"/>
          <w:sz w:val="24"/>
          <w:szCs w:val="24"/>
        </w:rPr>
      </w:pPr>
      <w:r w:rsidRPr="0025722E">
        <w:rPr>
          <w:rFonts w:eastAsia="Calibri" w:cs="Times New Roman"/>
          <w:sz w:val="24"/>
          <w:szCs w:val="24"/>
        </w:rPr>
        <w:t>$</w:t>
      </w:r>
      <w:r>
        <w:rPr>
          <w:rFonts w:eastAsia="Calibri" w:cs="Times New Roman"/>
          <w:sz w:val="24"/>
          <w:szCs w:val="24"/>
        </w:rPr>
        <w:t>2,525.50</w:t>
      </w:r>
    </w:p>
    <w:p w14:paraId="74564E62" w14:textId="77777777" w:rsidR="009E5C51" w:rsidRPr="0025722E" w:rsidRDefault="009E5C51" w:rsidP="009E5C51">
      <w:pPr>
        <w:pStyle w:val="ListParagraph"/>
        <w:numPr>
          <w:ilvl w:val="0"/>
          <w:numId w:val="177"/>
        </w:numPr>
        <w:ind w:left="1080"/>
        <w:rPr>
          <w:rFonts w:eastAsiaTheme="minorEastAsia" w:cs="Times New Roman"/>
          <w:sz w:val="24"/>
          <w:szCs w:val="24"/>
        </w:rPr>
      </w:pPr>
      <w:r w:rsidRPr="0025722E">
        <w:rPr>
          <w:rFonts w:eastAsia="Calibri" w:cs="Times New Roman"/>
          <w:sz w:val="24"/>
          <w:szCs w:val="24"/>
        </w:rPr>
        <w:t>$</w:t>
      </w:r>
      <w:r>
        <w:rPr>
          <w:rFonts w:eastAsia="Calibri" w:cs="Times New Roman"/>
          <w:sz w:val="24"/>
          <w:szCs w:val="24"/>
        </w:rPr>
        <w:t>2,865.00</w:t>
      </w:r>
    </w:p>
    <w:p w14:paraId="2E09F6BF" w14:textId="77777777" w:rsidR="009E5C51" w:rsidRPr="0025722E" w:rsidRDefault="009E5C51" w:rsidP="009E5C51">
      <w:pPr>
        <w:pStyle w:val="ListParagraph"/>
        <w:numPr>
          <w:ilvl w:val="0"/>
          <w:numId w:val="177"/>
        </w:numPr>
        <w:ind w:left="1080"/>
        <w:rPr>
          <w:rFonts w:eastAsiaTheme="minorEastAsia" w:cs="Times New Roman"/>
          <w:sz w:val="24"/>
          <w:szCs w:val="24"/>
        </w:rPr>
      </w:pPr>
      <w:r w:rsidRPr="0025722E">
        <w:rPr>
          <w:rFonts w:eastAsia="Calibri" w:cs="Times New Roman"/>
          <w:sz w:val="24"/>
          <w:szCs w:val="24"/>
        </w:rPr>
        <w:t>$</w:t>
      </w:r>
      <w:r>
        <w:rPr>
          <w:rFonts w:eastAsia="Calibri" w:cs="Times New Roman"/>
          <w:sz w:val="24"/>
          <w:szCs w:val="24"/>
        </w:rPr>
        <w:t>3,544.00</w:t>
      </w:r>
    </w:p>
    <w:p w14:paraId="060162FE" w14:textId="30DE63C2" w:rsidR="00116427" w:rsidRPr="00060F3C" w:rsidRDefault="009E5C51" w:rsidP="00060F3C">
      <w:pPr>
        <w:pStyle w:val="ListParagraph"/>
        <w:numPr>
          <w:ilvl w:val="0"/>
          <w:numId w:val="177"/>
        </w:numPr>
        <w:ind w:left="1080"/>
        <w:rPr>
          <w:rFonts w:eastAsiaTheme="minorEastAsia" w:cs="Times New Roman"/>
          <w:sz w:val="24"/>
          <w:szCs w:val="24"/>
        </w:rPr>
      </w:pPr>
      <w:r w:rsidRPr="0025722E">
        <w:rPr>
          <w:rFonts w:eastAsia="Calibri" w:cs="Times New Roman"/>
          <w:sz w:val="24"/>
          <w:szCs w:val="24"/>
        </w:rPr>
        <w:t>$</w:t>
      </w:r>
      <w:r>
        <w:rPr>
          <w:rFonts w:eastAsia="Calibri" w:cs="Times New Roman"/>
          <w:sz w:val="24"/>
          <w:szCs w:val="24"/>
        </w:rPr>
        <w:t>4,297.50</w:t>
      </w:r>
    </w:p>
    <w:p w14:paraId="7E3F4FE2"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5DE89858" w14:textId="77777777" w:rsidR="00116427" w:rsidRPr="00C0141B" w:rsidRDefault="00116427" w:rsidP="00116427">
      <w:pPr>
        <w:pStyle w:val="Style4"/>
      </w:pPr>
      <w:r w:rsidRPr="00446198">
        <w:t>*The strategies, tasks and items included in the B1G-M are examples and should not be considered comprehensive.</w:t>
      </w:r>
    </w:p>
    <w:p w14:paraId="0C8EA02F" w14:textId="77777777" w:rsidR="0038597F" w:rsidRDefault="0038597F">
      <w:pPr>
        <w:rPr>
          <w:rFonts w:eastAsia="Calibri" w:cs="Times New Roman"/>
          <w:b/>
          <w:sz w:val="24"/>
          <w:szCs w:val="24"/>
          <w:u w:val="single"/>
        </w:rPr>
      </w:pPr>
      <w:r>
        <w:rPr>
          <w:rFonts w:eastAsia="Calibri" w:cs="Times New Roman"/>
          <w:b/>
          <w:sz w:val="24"/>
          <w:szCs w:val="24"/>
          <w:u w:val="single"/>
        </w:rPr>
        <w:br w:type="page"/>
      </w:r>
    </w:p>
    <w:p w14:paraId="2FC53A79" w14:textId="0B1D0CC0" w:rsidR="00C1615F" w:rsidRPr="002610BB" w:rsidRDefault="00C1615F" w:rsidP="00C1615F">
      <w:pPr>
        <w:pStyle w:val="Heading2"/>
        <w:rPr>
          <w:b/>
          <w:bCs w:val="0"/>
          <w:color w:val="auto"/>
          <w:u w:val="single"/>
        </w:rPr>
      </w:pPr>
      <w:r w:rsidRPr="002610BB">
        <w:rPr>
          <w:b/>
          <w:bCs w:val="0"/>
          <w:color w:val="auto"/>
          <w:u w:val="single"/>
        </w:rPr>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6F056330" w14:textId="74997026" w:rsidR="00C1615F" w:rsidRDefault="00C1615F" w:rsidP="00C1615F">
      <w:pPr>
        <w:spacing w:after="0" w:line="240" w:lineRule="auto"/>
        <w:jc w:val="center"/>
        <w:rPr>
          <w:rFonts w:cs="Times New Roman"/>
          <w:i/>
          <w:sz w:val="24"/>
        </w:rPr>
      </w:pPr>
      <w:proofErr w:type="gramStart"/>
      <w:r w:rsidRPr="006B6BAE">
        <w:rPr>
          <w:rFonts w:cs="Times New Roman"/>
          <w:b/>
          <w:sz w:val="24"/>
        </w:rPr>
        <w:t>MA</w:t>
      </w:r>
      <w:r w:rsidR="00493DBF">
        <w:rPr>
          <w:rFonts w:cs="Times New Roman"/>
          <w:b/>
          <w:sz w:val="24"/>
        </w:rPr>
        <w:t>.912.</w:t>
      </w:r>
      <w:r w:rsidRPr="006B6BAE">
        <w:rPr>
          <w:rFonts w:cs="Times New Roman"/>
          <w:b/>
          <w:sz w:val="24"/>
        </w:rPr>
        <w:t>DP</w:t>
      </w:r>
      <w:proofErr w:type="gramEnd"/>
      <w:r w:rsidRPr="006B6BAE">
        <w:rPr>
          <w:rFonts w:cs="Times New Roman"/>
          <w:b/>
          <w:sz w:val="24"/>
        </w:rPr>
        <w:t xml:space="preserve">.1 </w:t>
      </w:r>
      <w:r w:rsidR="00AF3DCB" w:rsidRPr="006B6BAE">
        <w:rPr>
          <w:rFonts w:cs="Times New Roman"/>
          <w:i/>
          <w:iCs/>
          <w:sz w:val="24"/>
        </w:rPr>
        <w:t>Develop an understanding of statistics and determine measures of center and measures of variability. Summarize statistical distributions graphically and numerically</w:t>
      </w:r>
      <w:r w:rsidRPr="006B6BAE">
        <w:rPr>
          <w:rFonts w:cs="Times New Roman"/>
          <w:i/>
          <w:sz w:val="24"/>
        </w:rPr>
        <w:t>.</w:t>
      </w:r>
    </w:p>
    <w:p w14:paraId="5A624FCF" w14:textId="77777777" w:rsidR="00285AA1" w:rsidRPr="006B6BAE" w:rsidRDefault="00285AA1" w:rsidP="00C1615F">
      <w:pPr>
        <w:spacing w:after="0" w:line="240" w:lineRule="auto"/>
        <w:jc w:val="center"/>
        <w:rPr>
          <w:rFonts w:cs="Times New Roman"/>
          <w:i/>
          <w:sz w:val="24"/>
        </w:rPr>
      </w:pPr>
    </w:p>
    <w:p w14:paraId="68F59441" w14:textId="05D80F97" w:rsidR="00285AA1" w:rsidRDefault="00066707" w:rsidP="00285AA1">
      <w:pPr>
        <w:pStyle w:val="Heading3"/>
      </w:pPr>
      <w:bookmarkStart w:id="28" w:name="_MA.6.DP.1.1"/>
      <w:bookmarkStart w:id="29" w:name="_Int_WmmJ2xhO"/>
      <w:bookmarkEnd w:id="28"/>
      <w:proofErr w:type="gramStart"/>
      <w:r w:rsidRPr="00EB6951">
        <w:t>MA.</w:t>
      </w:r>
      <w:r>
        <w:t>912</w:t>
      </w:r>
      <w:r w:rsidRPr="00EB6951">
        <w:t>.DP</w:t>
      </w:r>
      <w:bookmarkEnd w:id="29"/>
      <w:proofErr w:type="gramEnd"/>
      <w:r w:rsidRPr="00EB6951">
        <w:t>.1.2</w:t>
      </w:r>
      <w:r>
        <w:br/>
      </w:r>
    </w:p>
    <w:p w14:paraId="30457468" w14:textId="77777777" w:rsidR="00285AA1" w:rsidRPr="00BB2AFC" w:rsidRDefault="00285AA1" w:rsidP="00285AA1">
      <w:pPr>
        <w:pStyle w:val="DataProbabilityHeading"/>
      </w:pPr>
      <w:r w:rsidRPr="00BB2AFC">
        <w:t>Benchmark</w:t>
      </w:r>
    </w:p>
    <w:p w14:paraId="738F77BE" w14:textId="24109D29" w:rsidR="00285AA1" w:rsidRPr="00BB2AFC" w:rsidRDefault="00285AA1" w:rsidP="00285AA1">
      <w:pPr>
        <w:pStyle w:val="Style3"/>
      </w:pPr>
      <w:proofErr w:type="gramStart"/>
      <w:r w:rsidRPr="00BB2AFC">
        <w:t>MA</w:t>
      </w:r>
      <w:r>
        <w:t>.912.</w:t>
      </w:r>
      <w:r w:rsidRPr="00BB2AFC">
        <w:t>DP</w:t>
      </w:r>
      <w:proofErr w:type="gramEnd"/>
      <w:r w:rsidRPr="00BB2AFC">
        <w:t>.1.1</w:t>
      </w:r>
      <w:r w:rsidRPr="00BB2AFC">
        <w:tab/>
      </w:r>
      <w:r w:rsidR="00C779D2" w:rsidRPr="57F251A7">
        <w:t>Interpret data</w:t>
      </w:r>
      <w:r w:rsidR="00C779D2" w:rsidRPr="41A39CCE">
        <w:t xml:space="preserve"> </w:t>
      </w:r>
      <w:r w:rsidR="00C779D2" w:rsidRPr="5FF54430">
        <w:t xml:space="preserve">distributions </w:t>
      </w:r>
      <w:r w:rsidR="00C779D2" w:rsidRPr="7BD5DD70">
        <w:t xml:space="preserve">represented in various ways. State whether the </w:t>
      </w:r>
      <w:r w:rsidR="00C779D2" w:rsidRPr="074B4F16">
        <w:t xml:space="preserve">data is </w:t>
      </w:r>
      <w:r w:rsidR="00C779D2" w:rsidRPr="5E67EC1F">
        <w:t xml:space="preserve">numerical </w:t>
      </w:r>
      <w:r w:rsidR="00C779D2" w:rsidRPr="014085D2">
        <w:t xml:space="preserve">or </w:t>
      </w:r>
      <w:r w:rsidR="00C779D2" w:rsidRPr="3C739FF6">
        <w:t xml:space="preserve">categorical, whether its univariate </w:t>
      </w:r>
      <w:r w:rsidR="00C779D2" w:rsidRPr="1F4D3645">
        <w:t xml:space="preserve">or bivariate </w:t>
      </w:r>
      <w:r w:rsidR="00C779D2" w:rsidRPr="365AF5DA">
        <w:t xml:space="preserve">and interpret </w:t>
      </w:r>
      <w:r w:rsidR="00C779D2" w:rsidRPr="0D407CCD">
        <w:t xml:space="preserve">the </w:t>
      </w:r>
      <w:r w:rsidR="00C779D2" w:rsidRPr="5DD14C59">
        <w:t xml:space="preserve">different components and </w:t>
      </w:r>
      <w:r w:rsidR="00C779D2" w:rsidRPr="04EB49F5">
        <w:t>quantities in the display.</w:t>
      </w:r>
      <w:r w:rsidR="00C779D2" w:rsidRPr="0D407CCD">
        <w:t xml:space="preserve"> </w:t>
      </w:r>
      <w:r w:rsidRPr="00BB2AFC">
        <w:t> </w:t>
      </w:r>
    </w:p>
    <w:p w14:paraId="7879F2EA" w14:textId="77777777" w:rsidR="004066C5" w:rsidRPr="004066C5" w:rsidRDefault="004066C5" w:rsidP="004066C5">
      <w:pPr>
        <w:spacing w:after="0" w:line="240" w:lineRule="auto"/>
        <w:rPr>
          <w:rFonts w:eastAsia="Calibri" w:cs="Times New Roman"/>
          <w:sz w:val="24"/>
          <w:szCs w:val="24"/>
          <w:u w:val="single"/>
        </w:rPr>
      </w:pPr>
    </w:p>
    <w:p w14:paraId="158C8794" w14:textId="10CF36E7" w:rsidR="004066C5" w:rsidRPr="003C0B4E" w:rsidRDefault="004066C5" w:rsidP="004066C5">
      <w:pPr>
        <w:spacing w:after="0" w:line="240" w:lineRule="auto"/>
        <w:rPr>
          <w:rFonts w:eastAsia="Calibri" w:cs="Times New Roman"/>
          <w:szCs w:val="24"/>
          <w:u w:val="single"/>
        </w:rPr>
      </w:pPr>
      <w:r w:rsidRPr="003C0B4E">
        <w:rPr>
          <w:rFonts w:eastAsia="Calibri" w:cs="Times New Roman"/>
          <w:szCs w:val="24"/>
          <w:u w:val="single"/>
        </w:rPr>
        <w:t xml:space="preserve">Benchmark Clarifications: </w:t>
      </w:r>
    </w:p>
    <w:p w14:paraId="4B39FF59" w14:textId="77777777" w:rsidR="004066C5" w:rsidRDefault="004066C5" w:rsidP="004066C5">
      <w:pPr>
        <w:spacing w:after="0" w:line="240" w:lineRule="auto"/>
        <w:rPr>
          <w:rFonts w:eastAsia="Calibri" w:cs="Times New Roman"/>
        </w:rPr>
      </w:pPr>
      <w:r w:rsidRPr="6992A559">
        <w:rPr>
          <w:rFonts w:eastAsia="Calibri" w:cs="Times New Roman"/>
          <w:i/>
          <w:iCs/>
        </w:rPr>
        <w:t>Clarification 1:</w:t>
      </w:r>
      <w:r w:rsidRPr="6992A559">
        <w:rPr>
          <w:rFonts w:eastAsia="Calibri" w:cs="Times New Roman"/>
        </w:rPr>
        <w:t xml:space="preserve"> Within</w:t>
      </w:r>
      <w:r w:rsidRPr="52496FF2">
        <w:rPr>
          <w:rFonts w:eastAsia="Calibri" w:cs="Times New Roman"/>
        </w:rPr>
        <w:t xml:space="preserve"> the Probability and Statistics </w:t>
      </w:r>
      <w:r w:rsidRPr="163796F0">
        <w:rPr>
          <w:rFonts w:eastAsia="Calibri" w:cs="Times New Roman"/>
        </w:rPr>
        <w:t xml:space="preserve">course, </w:t>
      </w:r>
      <w:r w:rsidRPr="2EAC0A08">
        <w:rPr>
          <w:rFonts w:eastAsia="Calibri" w:cs="Times New Roman"/>
        </w:rPr>
        <w:t xml:space="preserve">instruction includes the use of </w:t>
      </w:r>
      <w:r w:rsidRPr="42802FA2">
        <w:rPr>
          <w:rFonts w:eastAsia="Calibri" w:cs="Times New Roman"/>
        </w:rPr>
        <w:t xml:space="preserve">spreadsheets and </w:t>
      </w:r>
      <w:r w:rsidRPr="1477B2B2">
        <w:rPr>
          <w:rFonts w:eastAsia="Calibri" w:cs="Times New Roman"/>
        </w:rPr>
        <w:t>technology.</w:t>
      </w:r>
    </w:p>
    <w:p w14:paraId="11DAF88A" w14:textId="77777777" w:rsidR="00285AA1" w:rsidRPr="00BB2AFC" w:rsidRDefault="00285AA1" w:rsidP="00285AA1">
      <w:pPr>
        <w:spacing w:after="0" w:line="240" w:lineRule="auto"/>
        <w:textAlignment w:val="baseline"/>
        <w:rPr>
          <w:rFonts w:eastAsia="Times New Roman" w:cs="Times New Roman"/>
          <w:sz w:val="24"/>
          <w:szCs w:val="24"/>
        </w:rPr>
      </w:pPr>
    </w:p>
    <w:p w14:paraId="187D8A05" w14:textId="77777777" w:rsidR="00285AA1" w:rsidRPr="00BB2AFC" w:rsidRDefault="00285AA1" w:rsidP="00285AA1">
      <w:pPr>
        <w:pStyle w:val="DataProbabilityHeading"/>
      </w:pPr>
      <w:r w:rsidRPr="00BB2AFC">
        <w:t xml:space="preserve">Connecting Benchmarks/Horizontal Alignment        </w:t>
      </w:r>
    </w:p>
    <w:p w14:paraId="441FA2C3" w14:textId="77777777" w:rsidR="00E14358" w:rsidRPr="009942A5" w:rsidRDefault="00E14358" w:rsidP="00E14358">
      <w:pPr>
        <w:widowControl w:val="0"/>
        <w:numPr>
          <w:ilvl w:val="0"/>
          <w:numId w:val="41"/>
        </w:numPr>
        <w:spacing w:after="0" w:line="240" w:lineRule="auto"/>
        <w:textAlignment w:val="baseline"/>
        <w:rPr>
          <w:rFonts w:eastAsiaTheme="minorEastAsia"/>
          <w:sz w:val="24"/>
          <w:szCs w:val="24"/>
        </w:rPr>
      </w:pPr>
      <w:bookmarkStart w:id="30" w:name="_Int_n8ZeuPFP"/>
      <w:r w:rsidRPr="11B8C0DA">
        <w:rPr>
          <w:rFonts w:eastAsia="Times New Roman" w:cs="Times New Roman"/>
          <w:sz w:val="24"/>
          <w:szCs w:val="24"/>
        </w:rPr>
        <w:t>MA.912.FL.</w:t>
      </w:r>
      <w:r w:rsidRPr="01427AEE">
        <w:rPr>
          <w:rFonts w:eastAsia="Times New Roman" w:cs="Times New Roman"/>
          <w:sz w:val="24"/>
          <w:szCs w:val="24"/>
        </w:rPr>
        <w:t>4.4</w:t>
      </w:r>
    </w:p>
    <w:p w14:paraId="0CB3F885" w14:textId="225FC986" w:rsidR="00E14358" w:rsidRPr="009942A5" w:rsidRDefault="00E14358" w:rsidP="00E14358">
      <w:pPr>
        <w:widowControl w:val="0"/>
        <w:numPr>
          <w:ilvl w:val="0"/>
          <w:numId w:val="41"/>
        </w:numPr>
        <w:spacing w:after="0" w:line="240" w:lineRule="auto"/>
        <w:textAlignment w:val="baseline"/>
        <w:rPr>
          <w:rFonts w:eastAsiaTheme="minorEastAsia"/>
          <w:sz w:val="24"/>
          <w:szCs w:val="24"/>
        </w:rPr>
      </w:pPr>
      <w:proofErr w:type="gramStart"/>
      <w:r w:rsidRPr="11B8C0DA">
        <w:rPr>
          <w:rFonts w:eastAsia="Times New Roman" w:cs="Times New Roman"/>
          <w:sz w:val="24"/>
          <w:szCs w:val="24"/>
        </w:rPr>
        <w:t>MA</w:t>
      </w:r>
      <w:r w:rsidRPr="009942A5">
        <w:rPr>
          <w:rFonts w:eastAsia="Times New Roman" w:cs="Times New Roman"/>
          <w:sz w:val="24"/>
          <w:szCs w:val="24"/>
        </w:rPr>
        <w:t>.912.DP</w:t>
      </w:r>
      <w:bookmarkEnd w:id="30"/>
      <w:proofErr w:type="gramEnd"/>
      <w:r w:rsidRPr="009942A5">
        <w:rPr>
          <w:rFonts w:eastAsia="Times New Roman" w:cs="Times New Roman"/>
          <w:sz w:val="24"/>
          <w:szCs w:val="24"/>
        </w:rPr>
        <w:t>.2.4</w:t>
      </w:r>
    </w:p>
    <w:p w14:paraId="6F51CC72" w14:textId="77777777" w:rsidR="00E14358" w:rsidRPr="009942A5" w:rsidRDefault="00E14358" w:rsidP="00E14358">
      <w:pPr>
        <w:widowControl w:val="0"/>
        <w:numPr>
          <w:ilvl w:val="0"/>
          <w:numId w:val="41"/>
        </w:numPr>
        <w:spacing w:after="0" w:line="240" w:lineRule="auto"/>
        <w:textAlignment w:val="baseline"/>
        <w:rPr>
          <w:sz w:val="24"/>
          <w:szCs w:val="24"/>
        </w:rPr>
      </w:pPr>
      <w:bookmarkStart w:id="31" w:name="_Int_WtOAQ4iP"/>
      <w:proofErr w:type="gramStart"/>
      <w:r w:rsidRPr="009942A5">
        <w:rPr>
          <w:rFonts w:eastAsia="Times New Roman" w:cs="Times New Roman"/>
          <w:sz w:val="24"/>
          <w:szCs w:val="24"/>
        </w:rPr>
        <w:t>MA.912.DP</w:t>
      </w:r>
      <w:bookmarkEnd w:id="31"/>
      <w:proofErr w:type="gramEnd"/>
      <w:r w:rsidRPr="009942A5">
        <w:rPr>
          <w:rFonts w:eastAsia="Times New Roman" w:cs="Times New Roman"/>
          <w:sz w:val="24"/>
          <w:szCs w:val="24"/>
        </w:rPr>
        <w:t>.3.1</w:t>
      </w:r>
      <w:bookmarkStart w:id="32" w:name="_Int_Aod0IGEj"/>
      <w:r w:rsidRPr="009942A5">
        <w:rPr>
          <w:rFonts w:eastAsia="Times New Roman" w:cs="Times New Roman"/>
          <w:sz w:val="24"/>
          <w:szCs w:val="24"/>
        </w:rPr>
        <w:t xml:space="preserve">, </w:t>
      </w:r>
      <w:proofErr w:type="gramStart"/>
      <w:r w:rsidRPr="009942A5">
        <w:rPr>
          <w:rFonts w:eastAsia="Times New Roman" w:cs="Times New Roman"/>
          <w:sz w:val="24"/>
          <w:szCs w:val="24"/>
        </w:rPr>
        <w:t>MA.912.DP</w:t>
      </w:r>
      <w:bookmarkEnd w:id="32"/>
      <w:proofErr w:type="gramEnd"/>
      <w:r w:rsidRPr="009942A5">
        <w:rPr>
          <w:rFonts w:eastAsia="Times New Roman" w:cs="Times New Roman"/>
          <w:sz w:val="24"/>
          <w:szCs w:val="24"/>
        </w:rPr>
        <w:t>.3.2</w:t>
      </w:r>
      <w:bookmarkStart w:id="33" w:name="_Int_QHX7ygSm"/>
      <w:r>
        <w:rPr>
          <w:rFonts w:eastAsia="Times New Roman" w:cs="Times New Roman"/>
          <w:sz w:val="24"/>
          <w:szCs w:val="24"/>
        </w:rPr>
        <w:t xml:space="preserve">, </w:t>
      </w:r>
      <w:proofErr w:type="gramStart"/>
      <w:r w:rsidRPr="009942A5">
        <w:rPr>
          <w:rFonts w:eastAsia="Times New Roman" w:cs="Times New Roman"/>
          <w:sz w:val="24"/>
          <w:szCs w:val="24"/>
        </w:rPr>
        <w:t>MA.912.DP</w:t>
      </w:r>
      <w:bookmarkEnd w:id="33"/>
      <w:proofErr w:type="gramEnd"/>
      <w:r w:rsidRPr="009942A5">
        <w:rPr>
          <w:rFonts w:eastAsia="Times New Roman" w:cs="Times New Roman"/>
          <w:sz w:val="24"/>
          <w:szCs w:val="24"/>
        </w:rPr>
        <w:t>.3.3</w:t>
      </w:r>
    </w:p>
    <w:p w14:paraId="301D3238" w14:textId="77777777" w:rsidR="00E14358" w:rsidRPr="00AB2118" w:rsidRDefault="00E14358" w:rsidP="00E14358">
      <w:pPr>
        <w:widowControl w:val="0"/>
        <w:numPr>
          <w:ilvl w:val="0"/>
          <w:numId w:val="41"/>
        </w:numPr>
        <w:spacing w:after="0" w:line="240" w:lineRule="auto"/>
        <w:textAlignment w:val="baseline"/>
        <w:rPr>
          <w:sz w:val="24"/>
          <w:szCs w:val="24"/>
        </w:rPr>
      </w:pPr>
      <w:bookmarkStart w:id="34" w:name="_Int_oC4Insyl"/>
      <w:proofErr w:type="gramStart"/>
      <w:r w:rsidRPr="53E1DE1A">
        <w:rPr>
          <w:rFonts w:eastAsia="Times New Roman" w:cs="Times New Roman"/>
          <w:sz w:val="24"/>
          <w:szCs w:val="24"/>
        </w:rPr>
        <w:t>MA.912.DP</w:t>
      </w:r>
      <w:bookmarkEnd w:id="34"/>
      <w:proofErr w:type="gramEnd"/>
      <w:r w:rsidRPr="53E1DE1A">
        <w:rPr>
          <w:rFonts w:eastAsia="Times New Roman" w:cs="Times New Roman"/>
          <w:sz w:val="24"/>
          <w:szCs w:val="24"/>
        </w:rPr>
        <w:t>.5.11</w:t>
      </w:r>
    </w:p>
    <w:p w14:paraId="50C1CA6A" w14:textId="77777777" w:rsidR="00285AA1" w:rsidRPr="00BB2AFC" w:rsidRDefault="00285AA1" w:rsidP="00285AA1">
      <w:pPr>
        <w:pStyle w:val="ListParagraph"/>
        <w:ind w:left="720"/>
        <w:contextualSpacing/>
        <w:rPr>
          <w:rFonts w:eastAsia="Times New Roman" w:cs="Times New Roman"/>
          <w:sz w:val="24"/>
          <w:szCs w:val="24"/>
        </w:rPr>
      </w:pPr>
    </w:p>
    <w:p w14:paraId="357F180E" w14:textId="77777777" w:rsidR="00285AA1" w:rsidRPr="00BB2AFC" w:rsidRDefault="00285AA1" w:rsidP="00285AA1">
      <w:pPr>
        <w:pStyle w:val="DataProbabilityHeading"/>
      </w:pPr>
      <w:r w:rsidRPr="00BB2AFC">
        <w:t>Terms from the K-12 Glossary </w:t>
      </w:r>
    </w:p>
    <w:p w14:paraId="679A68E2" w14:textId="77777777" w:rsidR="00731817" w:rsidRPr="00EB6951" w:rsidRDefault="00731817" w:rsidP="00731817">
      <w:pPr>
        <w:pStyle w:val="ListParagraph"/>
        <w:numPr>
          <w:ilvl w:val="0"/>
          <w:numId w:val="41"/>
        </w:numPr>
        <w:textAlignment w:val="baseline"/>
        <w:rPr>
          <w:rFonts w:eastAsiaTheme="minorEastAsia"/>
          <w:sz w:val="24"/>
          <w:szCs w:val="24"/>
        </w:rPr>
      </w:pPr>
      <w:r>
        <w:rPr>
          <w:rFonts w:eastAsia="Times New Roman" w:cs="Times New Roman"/>
          <w:sz w:val="24"/>
          <w:szCs w:val="24"/>
        </w:rPr>
        <w:t>B</w:t>
      </w:r>
      <w:r w:rsidRPr="53E1DE1A">
        <w:rPr>
          <w:rFonts w:eastAsia="Times New Roman" w:cs="Times New Roman"/>
          <w:sz w:val="24"/>
          <w:szCs w:val="24"/>
        </w:rPr>
        <w:t>ivariate data</w:t>
      </w:r>
    </w:p>
    <w:p w14:paraId="29B6A628" w14:textId="77777777" w:rsidR="00731817" w:rsidRPr="00C96254" w:rsidRDefault="00731817" w:rsidP="00731817">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C</w:t>
      </w:r>
      <w:r w:rsidRPr="48FB4F28">
        <w:rPr>
          <w:rFonts w:eastAsia="Times New Roman" w:cs="Times New Roman"/>
          <w:sz w:val="24"/>
          <w:szCs w:val="24"/>
        </w:rPr>
        <w:t>ategorical data</w:t>
      </w:r>
    </w:p>
    <w:p w14:paraId="5F111044" w14:textId="77777777" w:rsidR="00731817" w:rsidRPr="00CE4E3B" w:rsidRDefault="00731817" w:rsidP="00731817">
      <w:pPr>
        <w:pStyle w:val="ListParagraph"/>
        <w:numPr>
          <w:ilvl w:val="0"/>
          <w:numId w:val="49"/>
        </w:numPr>
        <w:rPr>
          <w:sz w:val="24"/>
          <w:szCs w:val="24"/>
        </w:rPr>
      </w:pPr>
      <w:r>
        <w:rPr>
          <w:rFonts w:eastAsia="Times New Roman" w:cs="Times New Roman"/>
          <w:sz w:val="24"/>
          <w:szCs w:val="24"/>
        </w:rPr>
        <w:t>D</w:t>
      </w:r>
      <w:r w:rsidRPr="27C01E2A">
        <w:rPr>
          <w:rFonts w:eastAsia="Times New Roman" w:cs="Times New Roman"/>
          <w:sz w:val="24"/>
          <w:szCs w:val="24"/>
        </w:rPr>
        <w:t>ata</w:t>
      </w:r>
    </w:p>
    <w:p w14:paraId="4BAF0A4E" w14:textId="77777777" w:rsidR="00285AA1" w:rsidRPr="00BB2AFC" w:rsidRDefault="00285AA1" w:rsidP="00285AA1">
      <w:pPr>
        <w:pStyle w:val="ListParagraph"/>
        <w:ind w:left="720"/>
        <w:textAlignment w:val="baseline"/>
        <w:rPr>
          <w:rFonts w:eastAsia="Times New Roman" w:cs="Times New Roman"/>
          <w:sz w:val="24"/>
          <w:szCs w:val="24"/>
        </w:rPr>
      </w:pPr>
    </w:p>
    <w:p w14:paraId="152B395E" w14:textId="77777777" w:rsidR="00285AA1" w:rsidRPr="00BB2AFC" w:rsidRDefault="00285AA1" w:rsidP="00285AA1">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85AA1" w:rsidRPr="00BB2AFC" w14:paraId="3E9403D3" w14:textId="77777777" w:rsidTr="0088141E">
        <w:trPr>
          <w:trHeight w:val="300"/>
        </w:trPr>
        <w:tc>
          <w:tcPr>
            <w:tcW w:w="2498" w:type="pct"/>
            <w:shd w:val="clear" w:color="auto" w:fill="auto"/>
            <w:hideMark/>
          </w:tcPr>
          <w:p w14:paraId="36447542" w14:textId="77777777" w:rsidR="00285AA1" w:rsidRPr="00BB2AFC" w:rsidRDefault="00285AA1" w:rsidP="0088141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4416642A" w14:textId="67E9550C" w:rsidR="00285AA1" w:rsidRPr="007F354D" w:rsidRDefault="007F354D" w:rsidP="007F354D">
            <w:pPr>
              <w:widowControl w:val="0"/>
              <w:numPr>
                <w:ilvl w:val="0"/>
                <w:numId w:val="40"/>
              </w:numPr>
              <w:spacing w:after="0" w:line="240" w:lineRule="auto"/>
              <w:textAlignment w:val="baseline"/>
              <w:rPr>
                <w:rFonts w:eastAsia="Times New Roman" w:cs="Times New Roman"/>
                <w:sz w:val="24"/>
                <w:szCs w:val="24"/>
              </w:rPr>
            </w:pPr>
            <w:bookmarkStart w:id="35" w:name="_Int_0eOw9dAJ"/>
            <w:proofErr w:type="gramStart"/>
            <w:r w:rsidRPr="565E739C">
              <w:rPr>
                <w:rFonts w:eastAsia="Times New Roman" w:cs="Times New Roman"/>
                <w:sz w:val="24"/>
                <w:szCs w:val="24"/>
              </w:rPr>
              <w:t>MA.912.DP</w:t>
            </w:r>
            <w:bookmarkEnd w:id="35"/>
            <w:proofErr w:type="gramEnd"/>
            <w:r w:rsidRPr="565E739C">
              <w:rPr>
                <w:rFonts w:eastAsia="Times New Roman" w:cs="Times New Roman"/>
                <w:sz w:val="24"/>
                <w:szCs w:val="24"/>
              </w:rPr>
              <w:t>.1.1</w:t>
            </w:r>
          </w:p>
        </w:tc>
        <w:tc>
          <w:tcPr>
            <w:tcW w:w="2502" w:type="pct"/>
            <w:shd w:val="clear" w:color="auto" w:fill="auto"/>
          </w:tcPr>
          <w:p w14:paraId="2A0D8B62" w14:textId="77777777" w:rsidR="00285AA1" w:rsidRPr="00BB2AFC" w:rsidRDefault="00285AA1" w:rsidP="0088141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4A8E632" w14:textId="1186DEF3" w:rsidR="00285AA1" w:rsidRPr="004D25E0" w:rsidRDefault="004D25E0" w:rsidP="004D25E0">
            <w:pPr>
              <w:numPr>
                <w:ilvl w:val="0"/>
                <w:numId w:val="40"/>
              </w:numPr>
              <w:spacing w:after="0" w:line="240" w:lineRule="auto"/>
              <w:rPr>
                <w:rFonts w:eastAsia="Times New Roman" w:cs="Times New Roman"/>
                <w:sz w:val="24"/>
                <w:szCs w:val="24"/>
              </w:rPr>
            </w:pPr>
            <w:bookmarkStart w:id="36" w:name="_Int_eITCItKw"/>
            <w:proofErr w:type="gramStart"/>
            <w:r w:rsidRPr="007C1C4E">
              <w:rPr>
                <w:rFonts w:eastAsia="Times New Roman" w:cs="Times New Roman"/>
                <w:sz w:val="24"/>
                <w:szCs w:val="24"/>
                <w:lang w:val="fr-FR"/>
              </w:rPr>
              <w:t>MA.912.DP</w:t>
            </w:r>
            <w:bookmarkEnd w:id="36"/>
            <w:proofErr w:type="gramEnd"/>
            <w:r w:rsidRPr="007C1C4E">
              <w:rPr>
                <w:rFonts w:eastAsia="Times New Roman" w:cs="Times New Roman"/>
                <w:sz w:val="24"/>
                <w:szCs w:val="24"/>
                <w:lang w:val="fr-FR"/>
              </w:rPr>
              <w:t>.1.3</w:t>
            </w:r>
            <w:r w:rsidRPr="01427AEE">
              <w:rPr>
                <w:rFonts w:eastAsia="Times New Roman" w:cs="Times New Roman"/>
                <w:sz w:val="24"/>
                <w:szCs w:val="24"/>
                <w:lang w:val="fr-FR"/>
              </w:rPr>
              <w:t xml:space="preserve"> (MCS, </w:t>
            </w:r>
            <w:proofErr w:type="gramStart"/>
            <w:r w:rsidRPr="01427AEE">
              <w:rPr>
                <w:rFonts w:eastAsia="Times New Roman" w:cs="Times New Roman"/>
                <w:sz w:val="24"/>
                <w:szCs w:val="24"/>
                <w:lang w:val="fr-FR"/>
              </w:rPr>
              <w:t>PS)MA</w:t>
            </w:r>
            <w:proofErr w:type="gramEnd"/>
            <w:r w:rsidRPr="01427AEE">
              <w:rPr>
                <w:rFonts w:eastAsia="Times New Roman" w:cs="Times New Roman"/>
                <w:sz w:val="24"/>
                <w:szCs w:val="24"/>
                <w:lang w:val="fr-FR"/>
              </w:rPr>
              <w:t xml:space="preserve">.912.DP.2.1 </w:t>
            </w:r>
            <w:r w:rsidRPr="411CD2FC">
              <w:rPr>
                <w:rFonts w:eastAsia="Times New Roman" w:cs="Times New Roman"/>
                <w:sz w:val="24"/>
                <w:szCs w:val="24"/>
                <w:lang w:val="fr-FR"/>
              </w:rPr>
              <w:t>(MCLA, MCS, PS)</w:t>
            </w:r>
            <w:r w:rsidRPr="007C1C4E">
              <w:rPr>
                <w:rFonts w:eastAsia="Times New Roman" w:cs="Times New Roman"/>
                <w:sz w:val="24"/>
                <w:szCs w:val="24"/>
                <w:lang w:val="fr-FR"/>
              </w:rPr>
              <w:t xml:space="preserve"> </w:t>
            </w:r>
            <w:proofErr w:type="gramStart"/>
            <w:r w:rsidRPr="595BF665">
              <w:rPr>
                <w:rFonts w:eastAsia="Times New Roman" w:cs="Times New Roman"/>
                <w:sz w:val="24"/>
                <w:szCs w:val="24"/>
              </w:rPr>
              <w:t>MA.912.DP</w:t>
            </w:r>
            <w:proofErr w:type="gramEnd"/>
            <w:r w:rsidRPr="595BF665">
              <w:rPr>
                <w:rFonts w:eastAsia="Times New Roman" w:cs="Times New Roman"/>
                <w:sz w:val="24"/>
                <w:szCs w:val="24"/>
              </w:rPr>
              <w:t>.3.5 (MCS, PS)</w:t>
            </w:r>
          </w:p>
        </w:tc>
      </w:tr>
    </w:tbl>
    <w:p w14:paraId="4F639290" w14:textId="77777777" w:rsidR="00285AA1" w:rsidRPr="00BB2AFC" w:rsidRDefault="00285AA1" w:rsidP="00285AA1">
      <w:pPr>
        <w:spacing w:after="0"/>
      </w:pPr>
    </w:p>
    <w:p w14:paraId="39FA8125" w14:textId="77777777" w:rsidR="00285AA1" w:rsidRPr="00BB2AFC" w:rsidRDefault="00285AA1" w:rsidP="00285AA1">
      <w:pPr>
        <w:pStyle w:val="DataProbabilityHeading"/>
      </w:pPr>
      <w:r w:rsidRPr="00BB2AFC">
        <w:t xml:space="preserve">Purpose and Instructional Strategies </w:t>
      </w:r>
    </w:p>
    <w:p w14:paraId="35E93AD3" w14:textId="77777777" w:rsidR="007B4809" w:rsidRPr="00EB6951" w:rsidRDefault="007B4809" w:rsidP="007B4809">
      <w:pPr>
        <w:widowControl w:val="0"/>
        <w:spacing w:after="0" w:line="240" w:lineRule="auto"/>
        <w:textAlignment w:val="baseline"/>
        <w:rPr>
          <w:rFonts w:eastAsia="Calibri" w:cs="Times New Roman"/>
          <w:sz w:val="24"/>
          <w:szCs w:val="24"/>
        </w:rPr>
      </w:pPr>
      <w:r w:rsidRPr="223FA2AF">
        <w:rPr>
          <w:rFonts w:eastAsia="Calibri" w:cs="Times New Roman"/>
          <w:sz w:val="24"/>
          <w:szCs w:val="24"/>
        </w:rPr>
        <w:t xml:space="preserve">In </w:t>
      </w:r>
      <w:r>
        <w:rPr>
          <w:rFonts w:eastAsia="Calibri" w:cs="Times New Roman"/>
          <w:sz w:val="24"/>
          <w:szCs w:val="24"/>
        </w:rPr>
        <w:t>A</w:t>
      </w:r>
      <w:r w:rsidRPr="223FA2AF">
        <w:rPr>
          <w:rFonts w:eastAsia="Calibri" w:cs="Times New Roman"/>
          <w:sz w:val="24"/>
          <w:szCs w:val="24"/>
        </w:rPr>
        <w:t xml:space="preserve">lgebra </w:t>
      </w:r>
      <w:r>
        <w:rPr>
          <w:rFonts w:eastAsia="Calibri" w:cs="Times New Roman"/>
          <w:sz w:val="24"/>
          <w:szCs w:val="24"/>
        </w:rPr>
        <w:t>I</w:t>
      </w:r>
      <w:r w:rsidRPr="223FA2AF">
        <w:rPr>
          <w:rFonts w:eastAsia="Calibri" w:cs="Times New Roman"/>
          <w:sz w:val="24"/>
          <w:szCs w:val="24"/>
        </w:rPr>
        <w:t>, students selected appropriate methods to represent categorical or numerical data</w:t>
      </w:r>
      <w:r w:rsidRPr="186370BA">
        <w:rPr>
          <w:rFonts w:eastAsia="Calibri" w:cs="Times New Roman"/>
          <w:sz w:val="24"/>
          <w:szCs w:val="24"/>
        </w:rPr>
        <w:t xml:space="preserve">, </w:t>
      </w:r>
      <w:r w:rsidRPr="3AC1F69F">
        <w:rPr>
          <w:rFonts w:eastAsia="Calibri" w:cs="Times New Roman"/>
          <w:sz w:val="24"/>
          <w:szCs w:val="24"/>
        </w:rPr>
        <w:t xml:space="preserve">whether univariate or bivariate. </w:t>
      </w:r>
      <w:r w:rsidRPr="618910F9">
        <w:rPr>
          <w:rFonts w:eastAsia="Calibri" w:cs="Times New Roman"/>
          <w:sz w:val="24"/>
          <w:szCs w:val="24"/>
        </w:rPr>
        <w:t xml:space="preserve">In Mathematics for </w:t>
      </w:r>
      <w:r w:rsidRPr="116DF57F">
        <w:rPr>
          <w:rFonts w:eastAsia="Calibri" w:cs="Times New Roman"/>
          <w:sz w:val="24"/>
          <w:szCs w:val="24"/>
        </w:rPr>
        <w:t>Data</w:t>
      </w:r>
      <w:r w:rsidRPr="618910F9">
        <w:rPr>
          <w:rFonts w:eastAsia="Calibri" w:cs="Times New Roman"/>
          <w:sz w:val="24"/>
          <w:szCs w:val="24"/>
        </w:rPr>
        <w:t xml:space="preserve"> and </w:t>
      </w:r>
      <w:r w:rsidRPr="736F25E3">
        <w:rPr>
          <w:rFonts w:eastAsia="Calibri" w:cs="Times New Roman"/>
          <w:sz w:val="24"/>
          <w:szCs w:val="24"/>
        </w:rPr>
        <w:t>Financial Literacy Honors,</w:t>
      </w:r>
      <w:r w:rsidRPr="16D115FC">
        <w:rPr>
          <w:rFonts w:eastAsia="Calibri" w:cs="Times New Roman"/>
          <w:sz w:val="24"/>
          <w:szCs w:val="24"/>
        </w:rPr>
        <w:t xml:space="preserve"> </w:t>
      </w:r>
      <w:r>
        <w:rPr>
          <w:rFonts w:eastAsia="Calibri" w:cs="Times New Roman"/>
          <w:sz w:val="24"/>
          <w:szCs w:val="24"/>
        </w:rPr>
        <w:t xml:space="preserve">students </w:t>
      </w:r>
      <w:r w:rsidRPr="5ECC1B7C">
        <w:rPr>
          <w:rFonts w:eastAsia="Calibri" w:cs="Times New Roman"/>
          <w:sz w:val="24"/>
          <w:szCs w:val="24"/>
        </w:rPr>
        <w:t xml:space="preserve">interpret </w:t>
      </w:r>
      <w:r w:rsidRPr="737F976C">
        <w:rPr>
          <w:rFonts w:eastAsia="Calibri" w:cs="Times New Roman"/>
          <w:sz w:val="24"/>
          <w:szCs w:val="24"/>
        </w:rPr>
        <w:t xml:space="preserve">these data distributions </w:t>
      </w:r>
      <w:r w:rsidRPr="4EA02954">
        <w:rPr>
          <w:rFonts w:eastAsia="Calibri" w:cs="Times New Roman"/>
          <w:sz w:val="24"/>
          <w:szCs w:val="24"/>
        </w:rPr>
        <w:t xml:space="preserve">as </w:t>
      </w:r>
      <w:r w:rsidRPr="2EE1E75B">
        <w:rPr>
          <w:rFonts w:eastAsia="Calibri" w:cs="Times New Roman"/>
          <w:sz w:val="24"/>
          <w:szCs w:val="24"/>
        </w:rPr>
        <w:t>they relate</w:t>
      </w:r>
      <w:r w:rsidRPr="49787EA9">
        <w:rPr>
          <w:rFonts w:eastAsia="Calibri" w:cs="Times New Roman"/>
          <w:sz w:val="24"/>
          <w:szCs w:val="24"/>
        </w:rPr>
        <w:t xml:space="preserve"> to various </w:t>
      </w:r>
      <w:r w:rsidRPr="7AF24323">
        <w:rPr>
          <w:rFonts w:eastAsia="Calibri" w:cs="Times New Roman"/>
          <w:sz w:val="24"/>
          <w:szCs w:val="24"/>
        </w:rPr>
        <w:t xml:space="preserve">types of </w:t>
      </w:r>
      <w:r w:rsidRPr="4488818D">
        <w:rPr>
          <w:rFonts w:eastAsia="Calibri" w:cs="Times New Roman"/>
          <w:sz w:val="24"/>
          <w:szCs w:val="24"/>
        </w:rPr>
        <w:t>real</w:t>
      </w:r>
      <w:r w:rsidRPr="35B4C99D">
        <w:rPr>
          <w:rFonts w:eastAsia="Calibri" w:cs="Times New Roman"/>
          <w:sz w:val="24"/>
          <w:szCs w:val="24"/>
        </w:rPr>
        <w:t>-</w:t>
      </w:r>
      <w:r w:rsidRPr="4488818D">
        <w:rPr>
          <w:rFonts w:eastAsia="Calibri" w:cs="Times New Roman"/>
          <w:sz w:val="24"/>
          <w:szCs w:val="24"/>
        </w:rPr>
        <w:t>world data</w:t>
      </w:r>
      <w:r w:rsidRPr="56299F88">
        <w:rPr>
          <w:rFonts w:eastAsia="Calibri" w:cs="Times New Roman"/>
          <w:sz w:val="24"/>
          <w:szCs w:val="24"/>
        </w:rPr>
        <w:t>.</w:t>
      </w:r>
      <w:r w:rsidRPr="4488818D">
        <w:rPr>
          <w:rFonts w:eastAsia="Calibri" w:cs="Times New Roman"/>
          <w:sz w:val="24"/>
          <w:szCs w:val="24"/>
        </w:rPr>
        <w:t xml:space="preserve"> </w:t>
      </w:r>
      <w:r>
        <w:rPr>
          <w:rFonts w:eastAsia="Calibri" w:cs="Times New Roman"/>
          <w:sz w:val="24"/>
          <w:szCs w:val="24"/>
        </w:rPr>
        <w:t xml:space="preserve">Students </w:t>
      </w:r>
      <w:r w:rsidRPr="30AF19A4">
        <w:rPr>
          <w:rFonts w:eastAsia="Calibri" w:cs="Times New Roman"/>
          <w:sz w:val="24"/>
          <w:szCs w:val="24"/>
        </w:rPr>
        <w:t>determine whether the data is numerical or categorical</w:t>
      </w:r>
      <w:r w:rsidRPr="0243EADC">
        <w:rPr>
          <w:rFonts w:eastAsia="Calibri" w:cs="Times New Roman"/>
          <w:sz w:val="24"/>
          <w:szCs w:val="24"/>
        </w:rPr>
        <w:t>, whether it</w:t>
      </w:r>
      <w:r>
        <w:rPr>
          <w:rFonts w:eastAsia="Calibri" w:cs="Times New Roman"/>
          <w:sz w:val="24"/>
          <w:szCs w:val="24"/>
        </w:rPr>
        <w:t>’</w:t>
      </w:r>
      <w:r w:rsidRPr="0243EADC">
        <w:rPr>
          <w:rFonts w:eastAsia="Calibri" w:cs="Times New Roman"/>
          <w:sz w:val="24"/>
          <w:szCs w:val="24"/>
        </w:rPr>
        <w:t xml:space="preserve">s univariate or </w:t>
      </w:r>
      <w:r w:rsidRPr="5E29E073">
        <w:rPr>
          <w:rFonts w:eastAsia="Calibri" w:cs="Times New Roman"/>
          <w:sz w:val="24"/>
          <w:szCs w:val="24"/>
        </w:rPr>
        <w:t>bivariate, and interpret the different components in the representation</w:t>
      </w:r>
      <w:r w:rsidRPr="2EB81F4F">
        <w:rPr>
          <w:rFonts w:eastAsia="Calibri" w:cs="Times New Roman"/>
          <w:sz w:val="24"/>
          <w:szCs w:val="24"/>
        </w:rPr>
        <w:t>.</w:t>
      </w:r>
      <w:r w:rsidRPr="12118AE7">
        <w:rPr>
          <w:rFonts w:eastAsia="Calibri" w:cs="Times New Roman"/>
          <w:sz w:val="24"/>
          <w:szCs w:val="24"/>
        </w:rPr>
        <w:t xml:space="preserve"> </w:t>
      </w:r>
      <w:r>
        <w:rPr>
          <w:rFonts w:eastAsia="Calibri" w:cs="Times New Roman"/>
          <w:sz w:val="24"/>
          <w:szCs w:val="24"/>
        </w:rPr>
        <w:t>In other</w:t>
      </w:r>
      <w:r w:rsidRPr="31DBB2AC">
        <w:rPr>
          <w:rFonts w:eastAsia="Calibri" w:cs="Times New Roman"/>
          <w:sz w:val="24"/>
          <w:szCs w:val="24"/>
        </w:rPr>
        <w:t xml:space="preserve"> courses, students will </w:t>
      </w:r>
      <w:r w:rsidRPr="4477E8AD">
        <w:rPr>
          <w:rFonts w:eastAsia="Calibri" w:cs="Times New Roman"/>
          <w:sz w:val="24"/>
          <w:szCs w:val="24"/>
        </w:rPr>
        <w:t xml:space="preserve">interpret data </w:t>
      </w:r>
      <w:r w:rsidRPr="35D94E96">
        <w:rPr>
          <w:rFonts w:eastAsia="Calibri" w:cs="Times New Roman"/>
          <w:sz w:val="24"/>
          <w:szCs w:val="24"/>
        </w:rPr>
        <w:t>distributions using spreadsheets and technology</w:t>
      </w:r>
      <w:r w:rsidRPr="0E5DCE13">
        <w:rPr>
          <w:rFonts w:eastAsia="Calibri" w:cs="Times New Roman"/>
          <w:sz w:val="24"/>
          <w:szCs w:val="24"/>
        </w:rPr>
        <w:t xml:space="preserve">, </w:t>
      </w:r>
      <w:r w:rsidRPr="0FA435FC">
        <w:rPr>
          <w:rFonts w:eastAsia="Calibri" w:cs="Times New Roman"/>
          <w:sz w:val="24"/>
          <w:szCs w:val="24"/>
        </w:rPr>
        <w:t xml:space="preserve">explain the difference between correlation and causation, </w:t>
      </w:r>
      <w:r w:rsidRPr="413BB55F">
        <w:rPr>
          <w:rFonts w:eastAsia="Calibri" w:cs="Times New Roman"/>
          <w:sz w:val="24"/>
          <w:szCs w:val="24"/>
        </w:rPr>
        <w:t xml:space="preserve">interpret </w:t>
      </w:r>
      <w:r w:rsidRPr="17A72885">
        <w:rPr>
          <w:rFonts w:eastAsia="Calibri" w:cs="Times New Roman"/>
          <w:sz w:val="24"/>
          <w:szCs w:val="24"/>
        </w:rPr>
        <w:t xml:space="preserve">the margin of error </w:t>
      </w:r>
      <w:r w:rsidRPr="2E523642">
        <w:rPr>
          <w:rFonts w:eastAsia="Calibri" w:cs="Times New Roman"/>
          <w:sz w:val="24"/>
          <w:szCs w:val="24"/>
        </w:rPr>
        <w:t>of a mean or percentage from</w:t>
      </w:r>
      <w:r w:rsidRPr="6DFE61DE">
        <w:rPr>
          <w:rFonts w:eastAsia="Calibri" w:cs="Times New Roman"/>
          <w:sz w:val="24"/>
          <w:szCs w:val="24"/>
        </w:rPr>
        <w:t xml:space="preserve"> a data set, and interpret the </w:t>
      </w:r>
      <w:r w:rsidRPr="71ED8578">
        <w:rPr>
          <w:rFonts w:eastAsia="Calibri" w:cs="Times New Roman"/>
          <w:sz w:val="24"/>
          <w:szCs w:val="24"/>
        </w:rPr>
        <w:t>confidence level corresponding to the margin of error.</w:t>
      </w:r>
    </w:p>
    <w:p w14:paraId="4F828685" w14:textId="77777777" w:rsidR="007B4809" w:rsidRPr="005C5585" w:rsidRDefault="007B4809" w:rsidP="007B4809">
      <w:pPr>
        <w:pStyle w:val="ListParagraph"/>
        <w:numPr>
          <w:ilvl w:val="0"/>
          <w:numId w:val="178"/>
        </w:numPr>
        <w:textAlignment w:val="baseline"/>
        <w:rPr>
          <w:rFonts w:eastAsia="Calibri" w:cs="Times New Roman"/>
          <w:sz w:val="24"/>
          <w:szCs w:val="24"/>
        </w:rPr>
      </w:pPr>
      <w:r w:rsidRPr="5048DE6E">
        <w:rPr>
          <w:rFonts w:eastAsia="Calibri" w:cs="Times New Roman"/>
          <w:sz w:val="24"/>
          <w:szCs w:val="24"/>
        </w:rPr>
        <w:t xml:space="preserve">Instruction includes </w:t>
      </w:r>
      <w:r w:rsidRPr="201E18BF">
        <w:rPr>
          <w:rFonts w:eastAsia="Calibri" w:cs="Times New Roman"/>
          <w:sz w:val="24"/>
          <w:szCs w:val="24"/>
        </w:rPr>
        <w:t xml:space="preserve">interpreting </w:t>
      </w:r>
      <w:r w:rsidRPr="00C034D5">
        <w:rPr>
          <w:rFonts w:eastAsia="Calibri" w:cs="Times New Roman"/>
          <w:sz w:val="24"/>
          <w:szCs w:val="24"/>
        </w:rPr>
        <w:t xml:space="preserve">data </w:t>
      </w:r>
      <w:r w:rsidRPr="4BD74B3D">
        <w:rPr>
          <w:rFonts w:eastAsia="Calibri" w:cs="Times New Roman"/>
          <w:sz w:val="24"/>
          <w:szCs w:val="24"/>
        </w:rPr>
        <w:t xml:space="preserve">sets </w:t>
      </w:r>
      <w:r w:rsidRPr="7FBCE622">
        <w:rPr>
          <w:rFonts w:eastAsia="Calibri" w:cs="Times New Roman"/>
          <w:sz w:val="24"/>
          <w:szCs w:val="24"/>
        </w:rPr>
        <w:t xml:space="preserve">for numerical </w:t>
      </w:r>
      <w:r w:rsidRPr="53D0A654">
        <w:rPr>
          <w:rFonts w:eastAsia="Calibri" w:cs="Times New Roman"/>
          <w:sz w:val="24"/>
          <w:szCs w:val="24"/>
        </w:rPr>
        <w:t xml:space="preserve">and categorical data </w:t>
      </w:r>
      <w:r w:rsidRPr="201E18BF">
        <w:rPr>
          <w:rFonts w:eastAsia="Calibri" w:cs="Times New Roman"/>
          <w:sz w:val="24"/>
          <w:szCs w:val="24"/>
        </w:rPr>
        <w:t>whether</w:t>
      </w:r>
      <w:r w:rsidRPr="53D0A654">
        <w:rPr>
          <w:rFonts w:eastAsia="Calibri" w:cs="Times New Roman"/>
          <w:sz w:val="24"/>
          <w:szCs w:val="24"/>
        </w:rPr>
        <w:t xml:space="preserve"> </w:t>
      </w:r>
      <w:r w:rsidRPr="41DAB759">
        <w:rPr>
          <w:rFonts w:eastAsia="Calibri" w:cs="Times New Roman"/>
          <w:sz w:val="24"/>
          <w:szCs w:val="24"/>
        </w:rPr>
        <w:t xml:space="preserve">univariate or </w:t>
      </w:r>
      <w:r w:rsidRPr="201E18BF">
        <w:rPr>
          <w:rFonts w:eastAsia="Calibri" w:cs="Times New Roman"/>
          <w:sz w:val="24"/>
          <w:szCs w:val="24"/>
        </w:rPr>
        <w:t>bivariate</w:t>
      </w:r>
      <w:r w:rsidRPr="41DAB759">
        <w:rPr>
          <w:rFonts w:eastAsia="Calibri" w:cs="Times New Roman"/>
          <w:sz w:val="24"/>
          <w:szCs w:val="24"/>
        </w:rPr>
        <w:t>.</w:t>
      </w:r>
    </w:p>
    <w:p w14:paraId="5D6F7C4C" w14:textId="77777777" w:rsidR="007B4809" w:rsidRPr="003600D4" w:rsidRDefault="007B4809" w:rsidP="007B4809">
      <w:pPr>
        <w:pStyle w:val="ListParagraph"/>
        <w:numPr>
          <w:ilvl w:val="1"/>
          <w:numId w:val="178"/>
        </w:numPr>
        <w:rPr>
          <w:sz w:val="24"/>
          <w:szCs w:val="24"/>
        </w:rPr>
      </w:pPr>
      <w:r w:rsidRPr="202DF2D0">
        <w:rPr>
          <w:rFonts w:eastAsia="Calibri" w:cs="Times New Roman"/>
          <w:sz w:val="24"/>
          <w:szCs w:val="24"/>
        </w:rPr>
        <w:t xml:space="preserve">For numerical univariate data, </w:t>
      </w:r>
      <w:r w:rsidRPr="201E18BF">
        <w:rPr>
          <w:rFonts w:eastAsia="Calibri" w:cs="Times New Roman"/>
          <w:sz w:val="24"/>
          <w:szCs w:val="24"/>
        </w:rPr>
        <w:t xml:space="preserve">representations include </w:t>
      </w:r>
      <w:r w:rsidRPr="108BEE86">
        <w:rPr>
          <w:rFonts w:eastAsia="Calibri" w:cs="Times New Roman"/>
          <w:sz w:val="24"/>
          <w:szCs w:val="24"/>
        </w:rPr>
        <w:t>histograms, stem-and-leaf plots, box plots and line plots.</w:t>
      </w:r>
    </w:p>
    <w:p w14:paraId="1900639A" w14:textId="77777777" w:rsidR="007B4809" w:rsidRDefault="007B4809" w:rsidP="007B4809">
      <w:pPr>
        <w:pStyle w:val="ListParagraph"/>
        <w:numPr>
          <w:ilvl w:val="1"/>
          <w:numId w:val="178"/>
        </w:numPr>
        <w:rPr>
          <w:rFonts w:eastAsiaTheme="minorEastAsia"/>
          <w:sz w:val="24"/>
          <w:szCs w:val="24"/>
        </w:rPr>
      </w:pPr>
      <w:r w:rsidRPr="3145BA65">
        <w:rPr>
          <w:rFonts w:eastAsia="Calibri" w:cs="Times New Roman"/>
          <w:sz w:val="24"/>
          <w:szCs w:val="24"/>
        </w:rPr>
        <w:t xml:space="preserve">For numerical bivariate data, representations </w:t>
      </w:r>
      <w:r w:rsidRPr="3191A1C0">
        <w:rPr>
          <w:rFonts w:eastAsia="Calibri" w:cs="Times New Roman"/>
          <w:sz w:val="24"/>
          <w:szCs w:val="24"/>
        </w:rPr>
        <w:t>include</w:t>
      </w:r>
      <w:r w:rsidRPr="3145BA65">
        <w:rPr>
          <w:rFonts w:eastAsia="Calibri" w:cs="Times New Roman"/>
          <w:sz w:val="24"/>
          <w:szCs w:val="24"/>
        </w:rPr>
        <w:t xml:space="preserve"> scatterplots and line graphs.</w:t>
      </w:r>
    </w:p>
    <w:p w14:paraId="3EF9C551" w14:textId="77777777" w:rsidR="007B4809" w:rsidRPr="005A3B9C" w:rsidRDefault="007B4809" w:rsidP="007B4809">
      <w:pPr>
        <w:pStyle w:val="ListParagraph"/>
        <w:numPr>
          <w:ilvl w:val="1"/>
          <w:numId w:val="178"/>
        </w:numPr>
        <w:rPr>
          <w:rFonts w:eastAsia="Calibri" w:cs="Times New Roman"/>
          <w:sz w:val="24"/>
          <w:szCs w:val="24"/>
        </w:rPr>
      </w:pPr>
      <w:r w:rsidRPr="4D61C977">
        <w:rPr>
          <w:rFonts w:eastAsia="Calibri" w:cs="Times New Roman"/>
          <w:sz w:val="24"/>
          <w:szCs w:val="24"/>
        </w:rPr>
        <w:lastRenderedPageBreak/>
        <w:t xml:space="preserve">For categorical univariate data, </w:t>
      </w:r>
      <w:r w:rsidRPr="6781E701">
        <w:rPr>
          <w:rFonts w:eastAsia="Calibri" w:cs="Times New Roman"/>
          <w:sz w:val="24"/>
          <w:szCs w:val="24"/>
        </w:rPr>
        <w:t xml:space="preserve">representations include </w:t>
      </w:r>
      <w:r w:rsidRPr="76A875BD">
        <w:rPr>
          <w:rFonts w:eastAsia="Calibri" w:cs="Times New Roman"/>
          <w:sz w:val="24"/>
          <w:szCs w:val="24"/>
        </w:rPr>
        <w:t>bar charts, circle graphs, line plots, frequency tables and relative frequency tables.</w:t>
      </w:r>
    </w:p>
    <w:p w14:paraId="0F137B03" w14:textId="77777777" w:rsidR="007B4809" w:rsidRDefault="007B4809" w:rsidP="007B4809">
      <w:pPr>
        <w:pStyle w:val="ListParagraph"/>
        <w:numPr>
          <w:ilvl w:val="1"/>
          <w:numId w:val="178"/>
        </w:numPr>
        <w:rPr>
          <w:sz w:val="24"/>
          <w:szCs w:val="24"/>
        </w:rPr>
      </w:pPr>
      <w:r w:rsidRPr="76A875BD">
        <w:rPr>
          <w:rFonts w:eastAsia="Calibri" w:cs="Times New Roman"/>
          <w:sz w:val="24"/>
          <w:szCs w:val="24"/>
        </w:rPr>
        <w:t xml:space="preserve">For categorical bivariate data, representations include </w:t>
      </w:r>
      <w:r>
        <w:rPr>
          <w:rFonts w:eastAsia="Calibri" w:cs="Times New Roman"/>
          <w:sz w:val="24"/>
          <w:szCs w:val="24"/>
        </w:rPr>
        <w:t>s</w:t>
      </w:r>
      <w:r w:rsidRPr="570A0D7E">
        <w:rPr>
          <w:rFonts w:eastAsia="Calibri" w:cs="Times New Roman"/>
          <w:sz w:val="24"/>
          <w:szCs w:val="24"/>
        </w:rPr>
        <w:t>egmented bar</w:t>
      </w:r>
      <w:r>
        <w:rPr>
          <w:rFonts w:eastAsia="Calibri" w:cs="Times New Roman"/>
          <w:sz w:val="24"/>
          <w:szCs w:val="24"/>
        </w:rPr>
        <w:t xml:space="preserve"> graphs, joint frequency tables</w:t>
      </w:r>
      <w:r w:rsidRPr="570A0D7E">
        <w:rPr>
          <w:rFonts w:eastAsia="Calibri" w:cs="Times New Roman"/>
          <w:sz w:val="24"/>
          <w:szCs w:val="24"/>
        </w:rPr>
        <w:t xml:space="preserve"> and joint relative frequency tables.</w:t>
      </w:r>
    </w:p>
    <w:p w14:paraId="7962D99C" w14:textId="77777777" w:rsidR="007B4809" w:rsidRDefault="007B4809" w:rsidP="007B4809">
      <w:pPr>
        <w:pStyle w:val="ListParagraph"/>
        <w:numPr>
          <w:ilvl w:val="0"/>
          <w:numId w:val="178"/>
        </w:numPr>
        <w:rPr>
          <w:rFonts w:eastAsiaTheme="minorEastAsia"/>
          <w:sz w:val="24"/>
          <w:szCs w:val="24"/>
        </w:rPr>
      </w:pPr>
      <w:r w:rsidRPr="20B4A1A7">
        <w:rPr>
          <w:rFonts w:eastAsia="Calibri" w:cs="Times New Roman"/>
          <w:sz w:val="24"/>
          <w:szCs w:val="24"/>
        </w:rPr>
        <w:t xml:space="preserve">It is the intention of this benchmark to include cases where students must calculate measures of center/variation to interpret </w:t>
      </w:r>
      <w:r w:rsidRPr="00AB2118">
        <w:rPr>
          <w:rFonts w:eastAsia="Calibri" w:cs="Times New Roman"/>
          <w:i/>
          <w:sz w:val="24"/>
          <w:szCs w:val="24"/>
        </w:rPr>
        <w:t>(MTR.3.1)</w:t>
      </w:r>
      <w:r w:rsidRPr="20B4A1A7">
        <w:rPr>
          <w:rFonts w:eastAsia="Calibri" w:cs="Times New Roman"/>
          <w:sz w:val="24"/>
          <w:szCs w:val="24"/>
        </w:rPr>
        <w:t>.</w:t>
      </w:r>
    </w:p>
    <w:p w14:paraId="6043265D" w14:textId="77777777" w:rsidR="007B4809" w:rsidRPr="00EB6951" w:rsidRDefault="007B4809" w:rsidP="007B4809">
      <w:pPr>
        <w:pStyle w:val="ListParagraph"/>
        <w:numPr>
          <w:ilvl w:val="0"/>
          <w:numId w:val="178"/>
        </w:numPr>
        <w:textAlignment w:val="baseline"/>
        <w:rPr>
          <w:sz w:val="24"/>
          <w:szCs w:val="24"/>
        </w:rPr>
      </w:pPr>
      <w:r w:rsidRPr="08154584">
        <w:rPr>
          <w:rFonts w:eastAsia="Calibri" w:cs="Times New Roman"/>
          <w:sz w:val="24"/>
          <w:szCs w:val="24"/>
        </w:rPr>
        <w:t xml:space="preserve">Instruction </w:t>
      </w:r>
      <w:proofErr w:type="gramStart"/>
      <w:r w:rsidRPr="08154584">
        <w:rPr>
          <w:rFonts w:eastAsia="Calibri" w:cs="Times New Roman"/>
          <w:sz w:val="24"/>
          <w:szCs w:val="24"/>
        </w:rPr>
        <w:t>makes the connection</w:t>
      </w:r>
      <w:proofErr w:type="gramEnd"/>
      <w:r w:rsidRPr="08154584">
        <w:rPr>
          <w:rFonts w:eastAsia="Calibri" w:cs="Times New Roman"/>
          <w:sz w:val="24"/>
          <w:szCs w:val="24"/>
        </w:rPr>
        <w:t xml:space="preserve"> to relevant, real-world applications such as discretionary expenses, consumer credit, automobile ownership, employment, taxes, independent living, the stock market, business relations, planning for retirement, budgeting, current events, etc. </w:t>
      </w:r>
      <w:r w:rsidRPr="00AB2118">
        <w:rPr>
          <w:rFonts w:eastAsia="Calibri" w:cs="Times New Roman"/>
          <w:i/>
          <w:sz w:val="24"/>
          <w:szCs w:val="24"/>
        </w:rPr>
        <w:t>(MTR.7.1)</w:t>
      </w:r>
      <w:r>
        <w:rPr>
          <w:rFonts w:eastAsia="Calibri" w:cs="Times New Roman"/>
          <w:sz w:val="24"/>
          <w:szCs w:val="24"/>
        </w:rPr>
        <w:t>.</w:t>
      </w:r>
    </w:p>
    <w:p w14:paraId="0B239ED2" w14:textId="77777777" w:rsidR="007B4809" w:rsidRPr="00EB6951" w:rsidRDefault="007B4809" w:rsidP="007B4809">
      <w:pPr>
        <w:pStyle w:val="ListParagraph"/>
        <w:numPr>
          <w:ilvl w:val="0"/>
          <w:numId w:val="178"/>
        </w:numPr>
        <w:textAlignment w:val="baseline"/>
        <w:rPr>
          <w:rFonts w:eastAsia="Times New Roman" w:cs="Times New Roman"/>
          <w:sz w:val="24"/>
          <w:szCs w:val="24"/>
        </w:rPr>
      </w:pPr>
      <w:r w:rsidRPr="08154584">
        <w:rPr>
          <w:rFonts w:eastAsia="Times New Roman" w:cs="Times New Roman"/>
          <w:sz w:val="24"/>
          <w:szCs w:val="24"/>
        </w:rPr>
        <w:t>This benchmark reinforces the importance of the use of questioning within instruction</w:t>
      </w:r>
      <w:r>
        <w:rPr>
          <w:rFonts w:eastAsia="Times New Roman" w:cs="Times New Roman"/>
          <w:sz w:val="24"/>
          <w:szCs w:val="24"/>
        </w:rPr>
        <w:t xml:space="preserve"> </w:t>
      </w:r>
      <w:r w:rsidRPr="00AB2118">
        <w:rPr>
          <w:rFonts w:eastAsia="Times New Roman" w:cs="Times New Roman"/>
          <w:i/>
          <w:sz w:val="24"/>
          <w:szCs w:val="24"/>
        </w:rPr>
        <w:t>(MTR.4.1)</w:t>
      </w:r>
      <w:r w:rsidRPr="08154584">
        <w:rPr>
          <w:rFonts w:eastAsia="Times New Roman" w:cs="Times New Roman"/>
          <w:sz w:val="24"/>
          <w:szCs w:val="24"/>
        </w:rPr>
        <w:t xml:space="preserve">. </w:t>
      </w:r>
    </w:p>
    <w:p w14:paraId="70909A61" w14:textId="77777777" w:rsidR="007B4809" w:rsidRPr="00EB6951" w:rsidRDefault="007B4809" w:rsidP="007B4809">
      <w:pPr>
        <w:pStyle w:val="ListParagraph"/>
        <w:numPr>
          <w:ilvl w:val="1"/>
          <w:numId w:val="178"/>
        </w:numPr>
        <w:textAlignment w:val="baseline"/>
        <w:rPr>
          <w:rFonts w:eastAsia="Times New Roman" w:cs="Times New Roman"/>
          <w:sz w:val="24"/>
          <w:szCs w:val="24"/>
        </w:rPr>
      </w:pPr>
      <w:r w:rsidRPr="4C13C2CC">
        <w:rPr>
          <w:rFonts w:eastAsia="Times New Roman" w:cs="Times New Roman"/>
          <w:sz w:val="24"/>
          <w:szCs w:val="24"/>
        </w:rPr>
        <w:t xml:space="preserve">Does this display univariate or bivariate data? </w:t>
      </w:r>
    </w:p>
    <w:p w14:paraId="55FA0CBE" w14:textId="77777777" w:rsidR="00562779" w:rsidRDefault="007B4809" w:rsidP="00562779">
      <w:pPr>
        <w:pStyle w:val="ListParagraph"/>
        <w:numPr>
          <w:ilvl w:val="1"/>
          <w:numId w:val="178"/>
        </w:numPr>
        <w:textAlignment w:val="baseline"/>
        <w:rPr>
          <w:rFonts w:eastAsia="Times New Roman" w:cs="Times New Roman"/>
          <w:sz w:val="24"/>
          <w:szCs w:val="24"/>
        </w:rPr>
      </w:pPr>
      <w:r w:rsidRPr="4C13C2CC">
        <w:rPr>
          <w:rFonts w:eastAsia="Times New Roman" w:cs="Times New Roman"/>
          <w:sz w:val="24"/>
          <w:szCs w:val="24"/>
        </w:rPr>
        <w:t xml:space="preserve">Is the data numerical or categorical? </w:t>
      </w:r>
    </w:p>
    <w:p w14:paraId="4BDD237F" w14:textId="5D490963" w:rsidR="00285AA1" w:rsidRPr="00562779" w:rsidRDefault="007B4809" w:rsidP="00562779">
      <w:pPr>
        <w:pStyle w:val="ListParagraph"/>
        <w:numPr>
          <w:ilvl w:val="1"/>
          <w:numId w:val="178"/>
        </w:numPr>
        <w:textAlignment w:val="baseline"/>
        <w:rPr>
          <w:rFonts w:eastAsia="Times New Roman" w:cs="Times New Roman"/>
          <w:sz w:val="24"/>
          <w:szCs w:val="24"/>
        </w:rPr>
      </w:pPr>
      <w:r w:rsidRPr="00562779">
        <w:rPr>
          <w:rFonts w:eastAsia="Times New Roman" w:cs="Times New Roman"/>
          <w:sz w:val="24"/>
          <w:szCs w:val="24"/>
        </w:rPr>
        <w:t>What do the different quantities within the data display mean in terms of the context of the situational data?</w:t>
      </w:r>
      <w:r w:rsidRPr="00562779">
        <w:rPr>
          <w:rFonts w:eastAsia="Times New Roman" w:cs="Times New Roman"/>
          <w:sz w:val="24"/>
          <w:szCs w:val="24"/>
        </w:rPr>
        <w:br/>
      </w:r>
    </w:p>
    <w:p w14:paraId="7DA7A676" w14:textId="77777777" w:rsidR="00285AA1" w:rsidRPr="00BB2AFC" w:rsidRDefault="00285AA1" w:rsidP="00285AA1">
      <w:pPr>
        <w:pStyle w:val="DataProbabilityHeading"/>
      </w:pPr>
      <w:r w:rsidRPr="00BB2AFC">
        <w:t>Common Misconceptions or Errors</w:t>
      </w:r>
    </w:p>
    <w:p w14:paraId="14AA7536" w14:textId="77777777" w:rsidR="007317CE" w:rsidRDefault="007317CE" w:rsidP="007317CE">
      <w:pPr>
        <w:pStyle w:val="ListParagraph"/>
        <w:numPr>
          <w:ilvl w:val="0"/>
          <w:numId w:val="51"/>
        </w:numPr>
        <w:rPr>
          <w:rFonts w:eastAsia="Times New Roman" w:cs="Times New Roman"/>
          <w:sz w:val="24"/>
          <w:szCs w:val="24"/>
        </w:rPr>
      </w:pPr>
      <w:r>
        <w:rPr>
          <w:rFonts w:eastAsia="Times New Roman" w:cs="Times New Roman"/>
          <w:sz w:val="24"/>
          <w:szCs w:val="24"/>
        </w:rPr>
        <w:t xml:space="preserve">Students may not be able to </w:t>
      </w:r>
      <w:r w:rsidRPr="00AD46C3">
        <w:rPr>
          <w:rFonts w:eastAsia="Times New Roman" w:cs="Times New Roman"/>
          <w:sz w:val="24"/>
          <w:szCs w:val="24"/>
        </w:rPr>
        <w:t>properly distinguish between</w:t>
      </w:r>
      <w:r>
        <w:rPr>
          <w:rFonts w:eastAsia="Times New Roman" w:cs="Times New Roman"/>
          <w:sz w:val="24"/>
          <w:szCs w:val="24"/>
        </w:rPr>
        <w:t xml:space="preserve"> numerical and categorical data, or between univariate and bivariate </w:t>
      </w:r>
      <w:r w:rsidRPr="2EE1E75B">
        <w:rPr>
          <w:rFonts w:eastAsia="Times New Roman" w:cs="Times New Roman"/>
          <w:sz w:val="24"/>
          <w:szCs w:val="24"/>
        </w:rPr>
        <w:t>data</w:t>
      </w:r>
      <w:r>
        <w:rPr>
          <w:rFonts w:eastAsia="Times New Roman" w:cs="Times New Roman"/>
          <w:sz w:val="24"/>
          <w:szCs w:val="24"/>
        </w:rPr>
        <w:t>.</w:t>
      </w:r>
    </w:p>
    <w:p w14:paraId="6A5F47F8" w14:textId="77777777" w:rsidR="007317CE" w:rsidRDefault="007317CE" w:rsidP="007317CE">
      <w:pPr>
        <w:pStyle w:val="ListParagraph"/>
        <w:numPr>
          <w:ilvl w:val="0"/>
          <w:numId w:val="51"/>
        </w:numPr>
        <w:rPr>
          <w:rFonts w:eastAsia="Times New Roman" w:cs="Times New Roman"/>
          <w:sz w:val="24"/>
          <w:szCs w:val="24"/>
        </w:rPr>
      </w:pPr>
      <w:r>
        <w:rPr>
          <w:rFonts w:eastAsia="Times New Roman" w:cs="Times New Roman"/>
          <w:sz w:val="24"/>
          <w:szCs w:val="24"/>
        </w:rPr>
        <w:t>Students may mis</w:t>
      </w:r>
      <w:r w:rsidRPr="00AD46C3">
        <w:rPr>
          <w:rFonts w:eastAsia="Times New Roman" w:cs="Times New Roman"/>
          <w:sz w:val="24"/>
          <w:szCs w:val="24"/>
        </w:rPr>
        <w:t xml:space="preserve">identify and/or </w:t>
      </w:r>
      <w:r>
        <w:rPr>
          <w:rFonts w:eastAsia="Times New Roman" w:cs="Times New Roman"/>
          <w:sz w:val="24"/>
          <w:szCs w:val="24"/>
        </w:rPr>
        <w:t>mis</w:t>
      </w:r>
      <w:r w:rsidRPr="00AD46C3">
        <w:rPr>
          <w:rFonts w:eastAsia="Times New Roman" w:cs="Times New Roman"/>
          <w:sz w:val="24"/>
          <w:szCs w:val="24"/>
        </w:rPr>
        <w:t xml:space="preserve">interpret the quantities in the various </w:t>
      </w:r>
      <w:r>
        <w:rPr>
          <w:rFonts w:eastAsia="Times New Roman" w:cs="Times New Roman"/>
          <w:sz w:val="24"/>
          <w:szCs w:val="24"/>
        </w:rPr>
        <w:t>data displays.</w:t>
      </w:r>
    </w:p>
    <w:p w14:paraId="6458ED80" w14:textId="77777777" w:rsidR="007317CE" w:rsidRDefault="007317CE" w:rsidP="007317CE">
      <w:pPr>
        <w:pStyle w:val="ListParagraph"/>
        <w:numPr>
          <w:ilvl w:val="0"/>
          <w:numId w:val="51"/>
        </w:numPr>
        <w:rPr>
          <w:rFonts w:eastAsia="Times New Roman" w:cs="Times New Roman"/>
          <w:sz w:val="24"/>
          <w:szCs w:val="24"/>
        </w:rPr>
      </w:pPr>
      <w:r>
        <w:rPr>
          <w:rFonts w:eastAsia="Times New Roman" w:cs="Times New Roman"/>
          <w:sz w:val="24"/>
          <w:szCs w:val="24"/>
        </w:rPr>
        <w:t xml:space="preserve">Students may not be able to </w:t>
      </w:r>
      <w:r w:rsidRPr="00AD46C3">
        <w:rPr>
          <w:rFonts w:eastAsia="Times New Roman" w:cs="Times New Roman"/>
          <w:sz w:val="24"/>
          <w:szCs w:val="24"/>
        </w:rPr>
        <w:t xml:space="preserve">distinguish between the measures of </w:t>
      </w:r>
      <w:proofErr w:type="gramStart"/>
      <w:r w:rsidRPr="00AD46C3">
        <w:rPr>
          <w:rFonts w:eastAsia="Times New Roman" w:cs="Times New Roman"/>
          <w:sz w:val="24"/>
          <w:szCs w:val="24"/>
        </w:rPr>
        <w:t>center</w:t>
      </w:r>
      <w:proofErr w:type="gramEnd"/>
      <w:r w:rsidRPr="00AD46C3">
        <w:rPr>
          <w:rFonts w:eastAsia="Times New Roman" w:cs="Times New Roman"/>
          <w:sz w:val="24"/>
          <w:szCs w:val="24"/>
        </w:rPr>
        <w:t xml:space="preserve"> and the measures of spread</w:t>
      </w:r>
      <w:r>
        <w:rPr>
          <w:rFonts w:eastAsia="Times New Roman" w:cs="Times New Roman"/>
          <w:sz w:val="24"/>
          <w:szCs w:val="24"/>
        </w:rPr>
        <w:t>.</w:t>
      </w:r>
    </w:p>
    <w:p w14:paraId="429C43BB" w14:textId="77777777" w:rsidR="007317CE" w:rsidRDefault="007317CE" w:rsidP="007317CE">
      <w:pPr>
        <w:pStyle w:val="ListParagraph"/>
        <w:numPr>
          <w:ilvl w:val="0"/>
          <w:numId w:val="51"/>
        </w:numPr>
        <w:rPr>
          <w:rFonts w:eastAsia="Times New Roman" w:cs="Times New Roman"/>
          <w:sz w:val="24"/>
          <w:szCs w:val="24"/>
        </w:rPr>
      </w:pPr>
      <w:r>
        <w:rPr>
          <w:rFonts w:eastAsia="Times New Roman" w:cs="Times New Roman"/>
          <w:sz w:val="24"/>
          <w:szCs w:val="24"/>
        </w:rPr>
        <w:t xml:space="preserve">Students may not </w:t>
      </w:r>
      <w:r w:rsidRPr="00AD46C3">
        <w:rPr>
          <w:rFonts w:eastAsia="Times New Roman" w:cs="Times New Roman"/>
          <w:sz w:val="24"/>
          <w:szCs w:val="24"/>
        </w:rPr>
        <w:t>completely grasp the effect of outliers on the data set, or incorrectly conclude a point is an outlier</w:t>
      </w:r>
      <w:r>
        <w:rPr>
          <w:rFonts w:eastAsia="Times New Roman" w:cs="Times New Roman"/>
          <w:sz w:val="24"/>
          <w:szCs w:val="24"/>
        </w:rPr>
        <w:t>.</w:t>
      </w:r>
    </w:p>
    <w:p w14:paraId="23A9E937" w14:textId="7FDF3CEA" w:rsidR="00285AA1" w:rsidRPr="00BB2AFC" w:rsidRDefault="007317CE" w:rsidP="007317CE">
      <w:pPr>
        <w:widowControl w:val="0"/>
        <w:numPr>
          <w:ilvl w:val="0"/>
          <w:numId w:val="51"/>
        </w:numPr>
        <w:spacing w:after="0" w:line="240" w:lineRule="auto"/>
        <w:rPr>
          <w:rFonts w:eastAsia="Times New Roman" w:cs="Times New Roman"/>
          <w:sz w:val="24"/>
          <w:szCs w:val="24"/>
        </w:rPr>
      </w:pPr>
      <w:r>
        <w:rPr>
          <w:rFonts w:eastAsia="Times New Roman" w:cs="Times New Roman"/>
          <w:sz w:val="24"/>
          <w:szCs w:val="24"/>
        </w:rPr>
        <w:t xml:space="preserve">Students may not be able to </w:t>
      </w:r>
      <w:r w:rsidRPr="00AD46C3">
        <w:rPr>
          <w:rFonts w:eastAsia="Times New Roman" w:cs="Times New Roman"/>
          <w:sz w:val="24"/>
          <w:szCs w:val="24"/>
        </w:rPr>
        <w:t>distinguish the differences between frequ</w:t>
      </w:r>
      <w:r>
        <w:rPr>
          <w:rFonts w:eastAsia="Times New Roman" w:cs="Times New Roman"/>
          <w:sz w:val="24"/>
          <w:szCs w:val="24"/>
        </w:rPr>
        <w:t xml:space="preserve">encies and relative </w:t>
      </w:r>
      <w:r w:rsidRPr="2EE1E75B">
        <w:rPr>
          <w:rFonts w:eastAsia="Times New Roman" w:cs="Times New Roman"/>
          <w:sz w:val="24"/>
          <w:szCs w:val="24"/>
        </w:rPr>
        <w:t>frequencies or</w:t>
      </w:r>
      <w:r>
        <w:rPr>
          <w:rFonts w:eastAsia="Times New Roman" w:cs="Times New Roman"/>
          <w:sz w:val="24"/>
          <w:szCs w:val="24"/>
        </w:rPr>
        <w:t xml:space="preserve"> i</w:t>
      </w:r>
      <w:r w:rsidRPr="00AD46C3">
        <w:rPr>
          <w:rFonts w:eastAsia="Times New Roman" w:cs="Times New Roman"/>
          <w:sz w:val="24"/>
          <w:szCs w:val="24"/>
        </w:rPr>
        <w:t>dentify the condition that determines a conditional or relative frequency in a joint table.</w:t>
      </w:r>
    </w:p>
    <w:p w14:paraId="4864AFA2" w14:textId="77777777" w:rsidR="00285AA1" w:rsidRPr="00BB2AFC" w:rsidRDefault="00285AA1" w:rsidP="00285AA1">
      <w:pPr>
        <w:widowControl w:val="0"/>
        <w:spacing w:after="0" w:line="240" w:lineRule="auto"/>
        <w:ind w:left="720"/>
        <w:rPr>
          <w:rFonts w:eastAsia="Times New Roman" w:cs="Times New Roman"/>
          <w:sz w:val="24"/>
          <w:szCs w:val="24"/>
        </w:rPr>
      </w:pPr>
    </w:p>
    <w:p w14:paraId="4835424F" w14:textId="77777777" w:rsidR="00285AA1" w:rsidRPr="00BB2AFC" w:rsidRDefault="00285AA1" w:rsidP="00285AA1">
      <w:pPr>
        <w:pStyle w:val="DataProbabilityHeading"/>
      </w:pPr>
      <w:r w:rsidRPr="00BB2AFC">
        <w:t>Instructional Tasks </w:t>
      </w:r>
    </w:p>
    <w:p w14:paraId="4CD076AD" w14:textId="77777777" w:rsidR="00091BD9" w:rsidRPr="0068729C" w:rsidRDefault="00091BD9" w:rsidP="0068729C">
      <w:pPr>
        <w:textAlignment w:val="baseline"/>
        <w:rPr>
          <w:rFonts w:eastAsia="Calibri" w:cs="Times New Roman"/>
          <w:i/>
          <w:iCs/>
          <w:sz w:val="24"/>
          <w:szCs w:val="24"/>
        </w:rPr>
      </w:pPr>
      <w:r w:rsidRPr="0068729C">
        <w:rPr>
          <w:rFonts w:eastAsia="Calibri" w:cs="Times New Roman"/>
          <w:i/>
          <w:iCs/>
          <w:sz w:val="24"/>
          <w:szCs w:val="24"/>
        </w:rPr>
        <w:t>Instructional Task 1 (MTR.3.1, MTR.4.1, MTR.7.1)</w:t>
      </w:r>
    </w:p>
    <w:p w14:paraId="7465A49C"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A statistically minded state trooper wondered if the speed distributions are similar for cars traveling northbound and for cars traveling southbound on an isolated stretch of interstate highway. He uses a radar gun to measure the speed of all northbound cars and all southbound cars passing a particular location during a 15-minute period. Below are his results represented in a set of box plots.</w:t>
      </w:r>
    </w:p>
    <w:p w14:paraId="7A68E5BC" w14:textId="77777777" w:rsidR="00091BD9" w:rsidRPr="00B152C7" w:rsidRDefault="00091BD9" w:rsidP="0068729C">
      <w:pPr>
        <w:ind w:left="360"/>
        <w:jc w:val="center"/>
      </w:pPr>
      <w:r>
        <w:rPr>
          <w:noProof/>
        </w:rPr>
        <w:lastRenderedPageBreak/>
        <w:drawing>
          <wp:inline distT="0" distB="0" distL="0" distR="0" wp14:anchorId="1D8BE873" wp14:editId="7AA78996">
            <wp:extent cx="2600529" cy="2236573"/>
            <wp:effectExtent l="0" t="0" r="9525" b="0"/>
            <wp:docPr id="962347618" name="Picture 962347618" descr="A graph of a speed of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47618" name="Picture 962347618" descr="A graph of a speed of cars."/>
                    <pic:cNvPicPr/>
                  </pic:nvPicPr>
                  <pic:blipFill>
                    <a:blip r:embed="rId16">
                      <a:extLst>
                        <a:ext uri="{28A0092B-C50C-407E-A947-70E740481C1C}">
                          <a14:useLocalDpi xmlns:a14="http://schemas.microsoft.com/office/drawing/2010/main" val="0"/>
                        </a:ext>
                      </a:extLst>
                    </a:blip>
                    <a:stretch>
                      <a:fillRect/>
                    </a:stretch>
                  </pic:blipFill>
                  <pic:spPr>
                    <a:xfrm>
                      <a:off x="0" y="0"/>
                      <a:ext cx="2634882" cy="2266118"/>
                    </a:xfrm>
                    <a:prstGeom prst="rect">
                      <a:avLst/>
                    </a:prstGeom>
                  </pic:spPr>
                </pic:pic>
              </a:graphicData>
            </a:graphic>
          </wp:inline>
        </w:drawing>
      </w:r>
    </w:p>
    <w:p w14:paraId="2542613F"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 xml:space="preserve">Part A. Is the data displayed above numerical or categorical? </w:t>
      </w:r>
    </w:p>
    <w:p w14:paraId="7E9982C7"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Part B. Does the display represent univariate or bivariate data?</w:t>
      </w:r>
    </w:p>
    <w:p w14:paraId="623B04C7"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Part C. Using the box plots above, compare the data of the northbound cars with the data from the southbound cars. Make sure to include measures of center and measures of spread in your response.</w:t>
      </w:r>
    </w:p>
    <w:p w14:paraId="0D332322"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Part D. In what ways are box plots a good representation of the data for the purpose of comparing?</w:t>
      </w:r>
    </w:p>
    <w:p w14:paraId="7DD784D9" w14:textId="77777777" w:rsidR="00091BD9" w:rsidRPr="0068729C" w:rsidRDefault="00091BD9" w:rsidP="0068729C">
      <w:pPr>
        <w:ind w:left="360"/>
        <w:textAlignment w:val="baseline"/>
        <w:rPr>
          <w:rFonts w:eastAsia="Times New Roman" w:cs="Times New Roman"/>
          <w:sz w:val="24"/>
          <w:szCs w:val="24"/>
        </w:rPr>
      </w:pPr>
      <w:r w:rsidRPr="0068729C">
        <w:rPr>
          <w:rFonts w:eastAsia="Times New Roman" w:cs="Times New Roman"/>
          <w:sz w:val="24"/>
          <w:szCs w:val="24"/>
        </w:rPr>
        <w:t>Part E. What would be another appropriate way to represent the data for the purpose of comparing? In what ways would that representation help to better compare the data than box plots?</w:t>
      </w:r>
    </w:p>
    <w:p w14:paraId="50106D32" w14:textId="77777777" w:rsidR="00091BD9" w:rsidRPr="0068729C" w:rsidRDefault="00091BD9" w:rsidP="0068729C">
      <w:pPr>
        <w:ind w:left="360"/>
        <w:textAlignment w:val="baseline"/>
        <w:rPr>
          <w:rFonts w:eastAsia="Times New Roman" w:cs="Times New Roman"/>
          <w:sz w:val="24"/>
          <w:szCs w:val="24"/>
        </w:rPr>
      </w:pPr>
      <w:r w:rsidRPr="0068729C">
        <w:rPr>
          <w:rFonts w:eastAsia="Times New Roman" w:cs="Times New Roman"/>
          <w:sz w:val="24"/>
          <w:szCs w:val="24"/>
        </w:rPr>
        <w:t xml:space="preserve"> </w:t>
      </w:r>
    </w:p>
    <w:p w14:paraId="2139F474" w14:textId="77777777" w:rsidR="00091BD9" w:rsidRPr="0068729C" w:rsidRDefault="00091BD9" w:rsidP="0068729C">
      <w:pPr>
        <w:rPr>
          <w:rFonts w:eastAsia="Times New Roman" w:cs="Times New Roman"/>
          <w:i/>
          <w:iCs/>
          <w:sz w:val="24"/>
          <w:szCs w:val="24"/>
        </w:rPr>
      </w:pPr>
      <w:r w:rsidRPr="0068729C">
        <w:rPr>
          <w:rFonts w:eastAsia="Times New Roman" w:cs="Times New Roman"/>
          <w:i/>
          <w:iCs/>
          <w:sz w:val="24"/>
          <w:szCs w:val="24"/>
        </w:rPr>
        <w:t>Instructional Task 2 (MTR.5.1)</w:t>
      </w:r>
    </w:p>
    <w:p w14:paraId="4763BF16"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While searching for apartments, Jaden wanted to explore the correlation between the price and the amount of square feet of the apartment. The scatterplot below shows Jaden’s findings.</w:t>
      </w:r>
    </w:p>
    <w:p w14:paraId="58A68AA1" w14:textId="77777777" w:rsidR="00091BD9" w:rsidRDefault="00091BD9" w:rsidP="0068729C">
      <w:pPr>
        <w:ind w:left="360"/>
        <w:jc w:val="center"/>
        <w:textAlignment w:val="baseline"/>
      </w:pPr>
      <w:r>
        <w:rPr>
          <w:noProof/>
        </w:rPr>
        <w:drawing>
          <wp:inline distT="0" distB="0" distL="0" distR="0" wp14:anchorId="7FDE78C0" wp14:editId="2A1369AA">
            <wp:extent cx="2604147" cy="1569720"/>
            <wp:effectExtent l="0" t="0" r="5715" b="0"/>
            <wp:docPr id="1686500363" name="Picture 1686500363" descr="A scatterplot that shows the findings for this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00363" name="Picture 1686500363" descr="A scatterplot that shows the findings for this task."/>
                    <pic:cNvPicPr/>
                  </pic:nvPicPr>
                  <pic:blipFill>
                    <a:blip r:embed="rId17">
                      <a:extLst>
                        <a:ext uri="{28A0092B-C50C-407E-A947-70E740481C1C}">
                          <a14:useLocalDpi xmlns:a14="http://schemas.microsoft.com/office/drawing/2010/main" val="0"/>
                        </a:ext>
                      </a:extLst>
                    </a:blip>
                    <a:stretch>
                      <a:fillRect/>
                    </a:stretch>
                  </pic:blipFill>
                  <pic:spPr>
                    <a:xfrm>
                      <a:off x="0" y="0"/>
                      <a:ext cx="2665845" cy="1606910"/>
                    </a:xfrm>
                    <a:prstGeom prst="rect">
                      <a:avLst/>
                    </a:prstGeom>
                  </pic:spPr>
                </pic:pic>
              </a:graphicData>
            </a:graphic>
          </wp:inline>
        </w:drawing>
      </w:r>
    </w:p>
    <w:p w14:paraId="082121F3" w14:textId="77777777" w:rsidR="00091BD9" w:rsidRPr="0068729C" w:rsidRDefault="00091BD9" w:rsidP="0068729C">
      <w:pPr>
        <w:ind w:left="360"/>
        <w:textAlignment w:val="baseline"/>
        <w:rPr>
          <w:rFonts w:eastAsia="Times New Roman" w:cs="Times New Roman"/>
          <w:sz w:val="24"/>
          <w:szCs w:val="24"/>
        </w:rPr>
      </w:pPr>
      <w:r w:rsidRPr="0068729C">
        <w:rPr>
          <w:rFonts w:eastAsia="Times New Roman" w:cs="Times New Roman"/>
          <w:sz w:val="24"/>
          <w:szCs w:val="24"/>
        </w:rPr>
        <w:t xml:space="preserve">Part A. Is the data displayed in the scatterplot numerical or categorical? </w:t>
      </w:r>
    </w:p>
    <w:p w14:paraId="7A202A7C" w14:textId="77777777" w:rsidR="00091BD9" w:rsidRPr="0068729C" w:rsidRDefault="00091BD9" w:rsidP="0068729C">
      <w:pPr>
        <w:ind w:left="360"/>
        <w:textAlignment w:val="baseline"/>
        <w:rPr>
          <w:rFonts w:eastAsia="Times New Roman" w:cs="Times New Roman"/>
          <w:sz w:val="24"/>
          <w:szCs w:val="24"/>
        </w:rPr>
      </w:pPr>
      <w:r w:rsidRPr="0068729C">
        <w:rPr>
          <w:rFonts w:eastAsia="Times New Roman" w:cs="Times New Roman"/>
          <w:sz w:val="24"/>
          <w:szCs w:val="24"/>
        </w:rPr>
        <w:t>Part B. Does the display represent univariate or bivariate data?</w:t>
      </w:r>
    </w:p>
    <w:p w14:paraId="5DFE51BB" w14:textId="619B4538" w:rsidR="00285AA1" w:rsidRPr="0068729C" w:rsidRDefault="00091BD9" w:rsidP="0068729C">
      <w:pPr>
        <w:spacing w:after="0"/>
        <w:ind w:left="360"/>
        <w:textAlignment w:val="baseline"/>
        <w:rPr>
          <w:rFonts w:eastAsia="Times New Roman" w:cs="Times New Roman"/>
          <w:sz w:val="24"/>
          <w:szCs w:val="24"/>
        </w:rPr>
      </w:pPr>
      <w:r w:rsidRPr="0068729C">
        <w:rPr>
          <w:rFonts w:eastAsia="Times New Roman" w:cs="Times New Roman"/>
          <w:sz w:val="24"/>
          <w:szCs w:val="24"/>
        </w:rPr>
        <w:lastRenderedPageBreak/>
        <w:t>Part C. Does there appear to be a positive, negative or no correlation between the price and the amount of square feet of the apartment?</w:t>
      </w:r>
    </w:p>
    <w:p w14:paraId="0092691A" w14:textId="77777777" w:rsidR="00285AA1" w:rsidRPr="00BB2AFC" w:rsidRDefault="00285AA1" w:rsidP="00285AA1">
      <w:pPr>
        <w:spacing w:after="0" w:line="240" w:lineRule="auto"/>
        <w:rPr>
          <w:rFonts w:eastAsia="Times New Roman" w:cs="Times New Roman"/>
          <w:sz w:val="24"/>
          <w:szCs w:val="24"/>
        </w:rPr>
      </w:pPr>
    </w:p>
    <w:p w14:paraId="0BD6A8B8" w14:textId="77777777" w:rsidR="00285AA1" w:rsidRPr="00BB2AFC" w:rsidRDefault="00285AA1" w:rsidP="00285AA1">
      <w:pPr>
        <w:pStyle w:val="DataProbabilityHeading"/>
      </w:pPr>
      <w:r w:rsidRPr="00BB2AFC">
        <w:t>Instructional Items </w:t>
      </w:r>
    </w:p>
    <w:p w14:paraId="1E8B62D3" w14:textId="77777777" w:rsidR="008272C2" w:rsidRPr="00C27320" w:rsidRDefault="008272C2" w:rsidP="008272C2">
      <w:pPr>
        <w:spacing w:after="0" w:line="240" w:lineRule="auto"/>
        <w:textAlignment w:val="baseline"/>
        <w:rPr>
          <w:rFonts w:eastAsia="Times New Roman" w:cs="Times New Roman"/>
          <w:i/>
          <w:sz w:val="24"/>
          <w:szCs w:val="24"/>
        </w:rPr>
      </w:pPr>
      <w:r w:rsidRPr="00EB6951">
        <w:rPr>
          <w:rFonts w:eastAsia="Times New Roman" w:cs="Times New Roman"/>
          <w:i/>
          <w:sz w:val="24"/>
          <w:szCs w:val="24"/>
        </w:rPr>
        <w:t>Instructional Item 1</w:t>
      </w:r>
    </w:p>
    <w:p w14:paraId="645B0753" w14:textId="77777777" w:rsidR="008272C2" w:rsidRPr="00460530" w:rsidRDefault="008272C2" w:rsidP="008272C2">
      <w:pPr>
        <w:spacing w:after="0" w:line="240" w:lineRule="auto"/>
        <w:ind w:left="360"/>
        <w:rPr>
          <w:rFonts w:eastAsia="Times New Roman" w:cs="Times New Roman"/>
          <w:sz w:val="24"/>
          <w:szCs w:val="24"/>
        </w:rPr>
      </w:pPr>
      <w:r w:rsidRPr="78A167E0">
        <w:rPr>
          <w:rFonts w:eastAsia="Times New Roman" w:cs="Times New Roman"/>
          <w:sz w:val="24"/>
          <w:szCs w:val="24"/>
        </w:rPr>
        <w:t xml:space="preserve">Tiana made a personal budget </w:t>
      </w:r>
      <w:r w:rsidRPr="421BB1C9">
        <w:rPr>
          <w:rFonts w:eastAsia="Times New Roman" w:cs="Times New Roman"/>
          <w:sz w:val="24"/>
          <w:szCs w:val="24"/>
        </w:rPr>
        <w:t xml:space="preserve">by </w:t>
      </w:r>
      <w:r w:rsidRPr="3852B3E4">
        <w:rPr>
          <w:rFonts w:eastAsia="Times New Roman" w:cs="Times New Roman"/>
          <w:sz w:val="24"/>
          <w:szCs w:val="24"/>
        </w:rPr>
        <w:t>displaying</w:t>
      </w:r>
      <w:r w:rsidRPr="421BB1C9">
        <w:rPr>
          <w:rFonts w:eastAsia="Times New Roman" w:cs="Times New Roman"/>
          <w:sz w:val="24"/>
          <w:szCs w:val="24"/>
        </w:rPr>
        <w:t xml:space="preserve"> </w:t>
      </w:r>
      <w:r w:rsidRPr="59E1BD84">
        <w:rPr>
          <w:rFonts w:eastAsia="Times New Roman" w:cs="Times New Roman"/>
          <w:sz w:val="24"/>
          <w:szCs w:val="24"/>
        </w:rPr>
        <w:t xml:space="preserve">her </w:t>
      </w:r>
      <w:r w:rsidRPr="3D151C06">
        <w:rPr>
          <w:rFonts w:eastAsia="Times New Roman" w:cs="Times New Roman"/>
          <w:sz w:val="24"/>
          <w:szCs w:val="24"/>
        </w:rPr>
        <w:t>expenses</w:t>
      </w:r>
      <w:r w:rsidRPr="78A167E0">
        <w:rPr>
          <w:rFonts w:eastAsia="Times New Roman" w:cs="Times New Roman"/>
          <w:sz w:val="24"/>
          <w:szCs w:val="24"/>
        </w:rPr>
        <w:t xml:space="preserve"> in the circle graph below.</w:t>
      </w:r>
    </w:p>
    <w:p w14:paraId="1334F0B8" w14:textId="77777777" w:rsidR="008272C2" w:rsidRDefault="008272C2" w:rsidP="008272C2">
      <w:pPr>
        <w:spacing w:after="0" w:line="240" w:lineRule="auto"/>
        <w:jc w:val="center"/>
      </w:pPr>
      <w:r>
        <w:rPr>
          <w:noProof/>
        </w:rPr>
        <w:drawing>
          <wp:inline distT="0" distB="0" distL="0" distR="0" wp14:anchorId="13628A78" wp14:editId="4B571886">
            <wp:extent cx="2651655" cy="1745672"/>
            <wp:effectExtent l="0" t="0" r="0" b="6985"/>
            <wp:docPr id="1873312823" name="Picture 1873312823" descr="A circle graph showing Tiana's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12823" name="Picture 1873312823" descr="A circle graph showing Tiana's expenses."/>
                    <pic:cNvPicPr/>
                  </pic:nvPicPr>
                  <pic:blipFill>
                    <a:blip r:embed="rId18">
                      <a:extLst>
                        <a:ext uri="{28A0092B-C50C-407E-A947-70E740481C1C}">
                          <a14:useLocalDpi xmlns:a14="http://schemas.microsoft.com/office/drawing/2010/main" val="0"/>
                        </a:ext>
                      </a:extLst>
                    </a:blip>
                    <a:stretch>
                      <a:fillRect/>
                    </a:stretch>
                  </pic:blipFill>
                  <pic:spPr>
                    <a:xfrm>
                      <a:off x="0" y="0"/>
                      <a:ext cx="2704279" cy="1780316"/>
                    </a:xfrm>
                    <a:prstGeom prst="rect">
                      <a:avLst/>
                    </a:prstGeom>
                  </pic:spPr>
                </pic:pic>
              </a:graphicData>
            </a:graphic>
          </wp:inline>
        </w:drawing>
      </w:r>
    </w:p>
    <w:p w14:paraId="71037618" w14:textId="77777777" w:rsidR="008272C2" w:rsidRPr="00EB6951" w:rsidRDefault="008272C2" w:rsidP="008272C2">
      <w:pPr>
        <w:spacing w:after="0" w:line="240" w:lineRule="auto"/>
        <w:ind w:left="1440" w:hanging="720"/>
        <w:textAlignment w:val="baseline"/>
        <w:rPr>
          <w:rFonts w:eastAsia="Times New Roman" w:cs="Times New Roman"/>
          <w:sz w:val="24"/>
          <w:szCs w:val="24"/>
        </w:rPr>
      </w:pPr>
      <w:r w:rsidRPr="421BB1C9">
        <w:rPr>
          <w:rFonts w:eastAsia="Times New Roman" w:cs="Times New Roman"/>
          <w:sz w:val="24"/>
          <w:szCs w:val="24"/>
        </w:rPr>
        <w:t>Part A.</w:t>
      </w:r>
      <w:r w:rsidRPr="7CED4905">
        <w:rPr>
          <w:rFonts w:eastAsia="Times New Roman" w:cs="Times New Roman"/>
          <w:sz w:val="24"/>
          <w:szCs w:val="24"/>
        </w:rPr>
        <w:t xml:space="preserve"> </w:t>
      </w:r>
      <w:r w:rsidRPr="4D9B3C03">
        <w:rPr>
          <w:rFonts w:eastAsia="Times New Roman" w:cs="Times New Roman"/>
          <w:sz w:val="24"/>
          <w:szCs w:val="24"/>
        </w:rPr>
        <w:t>Is</w:t>
      </w:r>
      <w:r w:rsidRPr="6F411020">
        <w:rPr>
          <w:rFonts w:eastAsia="Times New Roman" w:cs="Times New Roman"/>
          <w:sz w:val="24"/>
          <w:szCs w:val="24"/>
        </w:rPr>
        <w:t xml:space="preserve"> the </w:t>
      </w:r>
      <w:r w:rsidRPr="2BB6C9EB">
        <w:rPr>
          <w:rFonts w:eastAsia="Times New Roman" w:cs="Times New Roman"/>
          <w:sz w:val="24"/>
          <w:szCs w:val="24"/>
        </w:rPr>
        <w:t>data displayed in</w:t>
      </w:r>
      <w:r w:rsidRPr="5305E464">
        <w:rPr>
          <w:rFonts w:eastAsia="Times New Roman" w:cs="Times New Roman"/>
          <w:sz w:val="24"/>
          <w:szCs w:val="24"/>
        </w:rPr>
        <w:t xml:space="preserve"> the circle graph numerical or categorical? </w:t>
      </w:r>
    </w:p>
    <w:p w14:paraId="2CD659DA" w14:textId="77777777" w:rsidR="008272C2" w:rsidRPr="008C0339" w:rsidRDefault="008272C2" w:rsidP="008272C2">
      <w:pPr>
        <w:spacing w:after="0" w:line="240" w:lineRule="auto"/>
        <w:ind w:left="1440" w:hanging="720"/>
        <w:textAlignment w:val="baseline"/>
        <w:rPr>
          <w:rFonts w:eastAsia="Times New Roman" w:cs="Times New Roman"/>
          <w:sz w:val="24"/>
          <w:szCs w:val="24"/>
        </w:rPr>
      </w:pPr>
      <w:r w:rsidRPr="28E9FA5D">
        <w:rPr>
          <w:rFonts w:eastAsia="Times New Roman" w:cs="Times New Roman"/>
          <w:sz w:val="24"/>
          <w:szCs w:val="24"/>
        </w:rPr>
        <w:t xml:space="preserve">Part B. </w:t>
      </w:r>
      <w:r w:rsidRPr="5305E464">
        <w:rPr>
          <w:rFonts w:eastAsia="Times New Roman" w:cs="Times New Roman"/>
          <w:sz w:val="24"/>
          <w:szCs w:val="24"/>
        </w:rPr>
        <w:t xml:space="preserve">Does the display represent </w:t>
      </w:r>
      <w:r w:rsidRPr="05E45891">
        <w:rPr>
          <w:rFonts w:eastAsia="Times New Roman" w:cs="Times New Roman"/>
          <w:sz w:val="24"/>
          <w:szCs w:val="24"/>
        </w:rPr>
        <w:t>univariate</w:t>
      </w:r>
      <w:r w:rsidRPr="28E9FA5D">
        <w:rPr>
          <w:rFonts w:eastAsia="Times New Roman" w:cs="Times New Roman"/>
          <w:sz w:val="24"/>
          <w:szCs w:val="24"/>
        </w:rPr>
        <w:t xml:space="preserve"> or </w:t>
      </w:r>
      <w:r w:rsidRPr="05E45891">
        <w:rPr>
          <w:rFonts w:eastAsia="Times New Roman" w:cs="Times New Roman"/>
          <w:sz w:val="24"/>
          <w:szCs w:val="24"/>
        </w:rPr>
        <w:t>bivariate</w:t>
      </w:r>
      <w:r w:rsidRPr="28E9FA5D">
        <w:rPr>
          <w:rFonts w:eastAsia="Times New Roman" w:cs="Times New Roman"/>
          <w:sz w:val="24"/>
          <w:szCs w:val="24"/>
        </w:rPr>
        <w:t xml:space="preserve"> data?</w:t>
      </w:r>
    </w:p>
    <w:p w14:paraId="24F7BFD6" w14:textId="2CAF4EBE" w:rsidR="00285AA1" w:rsidRPr="00BB2AFC" w:rsidRDefault="008272C2" w:rsidP="008272C2">
      <w:pPr>
        <w:pStyle w:val="ListParagraph"/>
        <w:ind w:left="720"/>
        <w:textAlignment w:val="baseline"/>
        <w:rPr>
          <w:rFonts w:eastAsia="Times New Roman" w:cs="Times New Roman"/>
          <w:sz w:val="24"/>
          <w:szCs w:val="24"/>
        </w:rPr>
      </w:pPr>
      <w:r w:rsidRPr="5C0E395E">
        <w:rPr>
          <w:rFonts w:eastAsia="Times New Roman" w:cs="Times New Roman"/>
          <w:sz w:val="24"/>
          <w:szCs w:val="24"/>
        </w:rPr>
        <w:t xml:space="preserve">Part C. </w:t>
      </w:r>
      <w:r w:rsidRPr="6549B2F8">
        <w:rPr>
          <w:rFonts w:eastAsia="Times New Roman" w:cs="Times New Roman"/>
          <w:sz w:val="24"/>
          <w:szCs w:val="24"/>
        </w:rPr>
        <w:t>What statement</w:t>
      </w:r>
      <w:r>
        <w:rPr>
          <w:rFonts w:eastAsia="Times New Roman" w:cs="Times New Roman"/>
          <w:sz w:val="24"/>
          <w:szCs w:val="24"/>
        </w:rPr>
        <w:t>(s)</w:t>
      </w:r>
      <w:r w:rsidRPr="6549B2F8">
        <w:rPr>
          <w:rFonts w:eastAsia="Times New Roman" w:cs="Times New Roman"/>
          <w:sz w:val="24"/>
          <w:szCs w:val="24"/>
        </w:rPr>
        <w:t xml:space="preserve"> can be </w:t>
      </w:r>
      <w:r w:rsidRPr="02451861">
        <w:rPr>
          <w:rFonts w:eastAsia="Times New Roman" w:cs="Times New Roman"/>
          <w:sz w:val="24"/>
          <w:szCs w:val="24"/>
        </w:rPr>
        <w:t xml:space="preserve">made related to Tiana’s </w:t>
      </w:r>
      <w:r w:rsidRPr="7EF74499">
        <w:rPr>
          <w:rFonts w:eastAsia="Times New Roman" w:cs="Times New Roman"/>
          <w:sz w:val="24"/>
          <w:szCs w:val="24"/>
        </w:rPr>
        <w:t xml:space="preserve">expenses and </w:t>
      </w:r>
      <w:r w:rsidRPr="3EEFEF09">
        <w:rPr>
          <w:rFonts w:eastAsia="Times New Roman" w:cs="Times New Roman"/>
          <w:sz w:val="24"/>
          <w:szCs w:val="24"/>
        </w:rPr>
        <w:t xml:space="preserve">her savings </w:t>
      </w:r>
      <w:r w:rsidRPr="410C2C2B">
        <w:rPr>
          <w:rFonts w:eastAsia="Times New Roman" w:cs="Times New Roman"/>
          <w:sz w:val="24"/>
          <w:szCs w:val="24"/>
        </w:rPr>
        <w:t>per month?</w:t>
      </w:r>
      <w:r>
        <w:rPr>
          <w:rFonts w:eastAsia="Times New Roman" w:cs="Times New Roman"/>
          <w:sz w:val="24"/>
          <w:szCs w:val="24"/>
        </w:rPr>
        <w:br/>
      </w:r>
    </w:p>
    <w:p w14:paraId="71C1C644" w14:textId="36A58FA4" w:rsidR="00A25B12" w:rsidRPr="00285AA1" w:rsidRDefault="00285AA1" w:rsidP="00285AA1">
      <w:pPr>
        <w:pStyle w:val="Style4"/>
      </w:pPr>
      <w:r w:rsidRPr="00BB2AFC">
        <w:t>*The strategies, tasks and items included in the B1G-M are examples and should not be considered comprehensive.</w:t>
      </w:r>
    </w:p>
    <w:p w14:paraId="7EDFA14C" w14:textId="77777777" w:rsidR="00285AA1" w:rsidRDefault="00285AA1" w:rsidP="001253B6">
      <w:pPr>
        <w:spacing w:after="0" w:line="240" w:lineRule="auto"/>
        <w:rPr>
          <w:rFonts w:cs="Times New Roman"/>
        </w:rPr>
      </w:pPr>
    </w:p>
    <w:p w14:paraId="37402605" w14:textId="77777777" w:rsidR="0038757F" w:rsidRDefault="0038757F">
      <w:pPr>
        <w:rPr>
          <w:rFonts w:eastAsia="Times New Roman" w:cs="Times New Roman"/>
          <w:b/>
          <w:bCs/>
          <w:color w:val="000000"/>
          <w:sz w:val="24"/>
          <w:szCs w:val="24"/>
          <w:shd w:val="clear" w:color="auto" w:fill="FFFFFF"/>
        </w:rPr>
      </w:pPr>
      <w:bookmarkStart w:id="37" w:name="_Int_CVDYSYaV"/>
      <w:r>
        <w:rPr>
          <w:rFonts w:eastAsia="Times New Roman" w:cs="Times New Roman"/>
          <w:b/>
          <w:bCs/>
          <w:color w:val="000000"/>
          <w:sz w:val="24"/>
          <w:szCs w:val="24"/>
          <w:shd w:val="clear" w:color="auto" w:fill="FFFFFF"/>
        </w:rPr>
        <w:br w:type="page"/>
      </w:r>
    </w:p>
    <w:p w14:paraId="4EC80145" w14:textId="6BE12472" w:rsidR="008272C2" w:rsidRPr="00F709E0" w:rsidRDefault="00F709E0" w:rsidP="00F709E0">
      <w:pPr>
        <w:spacing w:after="0" w:line="240" w:lineRule="auto"/>
        <w:jc w:val="center"/>
        <w:rPr>
          <w:rFonts w:eastAsia="Times New Roman" w:cs="Times New Roman"/>
          <w:sz w:val="24"/>
          <w:szCs w:val="24"/>
        </w:rPr>
      </w:pPr>
      <w:proofErr w:type="gramStart"/>
      <w:r w:rsidRPr="007A3FFD">
        <w:rPr>
          <w:rFonts w:eastAsia="Times New Roman" w:cs="Times New Roman"/>
          <w:b/>
          <w:bCs/>
          <w:color w:val="000000"/>
          <w:sz w:val="24"/>
          <w:szCs w:val="24"/>
          <w:shd w:val="clear" w:color="auto" w:fill="FFFFFF"/>
        </w:rPr>
        <w:lastRenderedPageBreak/>
        <w:t>MA.912.</w:t>
      </w:r>
      <w:r>
        <w:rPr>
          <w:rFonts w:eastAsia="Times New Roman" w:cs="Times New Roman"/>
          <w:b/>
          <w:bCs/>
          <w:color w:val="000000"/>
          <w:sz w:val="24"/>
          <w:szCs w:val="24"/>
          <w:shd w:val="clear" w:color="auto" w:fill="FFFFFF"/>
        </w:rPr>
        <w:t>DP</w:t>
      </w:r>
      <w:bookmarkEnd w:id="37"/>
      <w:proofErr w:type="gramEnd"/>
      <w:r w:rsidRPr="007A3FFD">
        <w:rPr>
          <w:rFonts w:eastAsia="Times New Roman" w:cs="Times New Roman"/>
          <w:b/>
          <w:bCs/>
          <w:color w:val="000000"/>
          <w:sz w:val="24"/>
          <w:szCs w:val="24"/>
          <w:shd w:val="clear" w:color="auto" w:fill="FFFFFF"/>
        </w:rPr>
        <w:t>.</w:t>
      </w:r>
      <w:r>
        <w:rPr>
          <w:rFonts w:eastAsia="Times New Roman" w:cs="Times New Roman"/>
          <w:b/>
          <w:bCs/>
          <w:color w:val="000000"/>
          <w:sz w:val="24"/>
          <w:szCs w:val="24"/>
          <w:shd w:val="clear" w:color="auto" w:fill="FFFFFF"/>
        </w:rPr>
        <w:t>2</w:t>
      </w:r>
      <w:r w:rsidRPr="007A3FFD">
        <w:rPr>
          <w:rFonts w:eastAsia="Times New Roman" w:cs="Times New Roman"/>
          <w:b/>
          <w:bCs/>
          <w:color w:val="000000"/>
          <w:sz w:val="24"/>
          <w:szCs w:val="24"/>
          <w:shd w:val="clear" w:color="auto" w:fill="FFFFFF"/>
        </w:rPr>
        <w:t xml:space="preserve"> </w:t>
      </w:r>
      <w:r w:rsidRPr="565E739C">
        <w:rPr>
          <w:rFonts w:eastAsia="Times New Roman" w:cs="Times New Roman"/>
          <w:i/>
          <w:iCs/>
          <w:color w:val="000000"/>
          <w:sz w:val="24"/>
          <w:szCs w:val="24"/>
          <w:shd w:val="clear" w:color="auto" w:fill="FFFFFF"/>
        </w:rPr>
        <w:t>Solve problems involving univariate and bivariate numerical data.</w:t>
      </w:r>
    </w:p>
    <w:p w14:paraId="24E9A152" w14:textId="77777777" w:rsidR="008272C2" w:rsidRPr="006B6BAE" w:rsidRDefault="008272C2" w:rsidP="001253B6">
      <w:pPr>
        <w:spacing w:after="0" w:line="240" w:lineRule="auto"/>
        <w:rPr>
          <w:rFonts w:cs="Times New Roman"/>
        </w:rPr>
      </w:pPr>
    </w:p>
    <w:p w14:paraId="24DEC37D" w14:textId="77777777" w:rsidR="004D6B97" w:rsidRPr="00EB6951" w:rsidRDefault="004D6B97" w:rsidP="004D6B97">
      <w:pPr>
        <w:pStyle w:val="Heading3"/>
      </w:pPr>
      <w:bookmarkStart w:id="38" w:name="_MA.6.DP.1.2"/>
      <w:bookmarkStart w:id="39" w:name="_Int_z9dD68Pc"/>
      <w:bookmarkEnd w:id="38"/>
      <w:proofErr w:type="gramStart"/>
      <w:r w:rsidRPr="00EB6951">
        <w:t>MA.</w:t>
      </w:r>
      <w:r>
        <w:t>912</w:t>
      </w:r>
      <w:r w:rsidRPr="00EB6951">
        <w:t>.DP</w:t>
      </w:r>
      <w:bookmarkEnd w:id="39"/>
      <w:proofErr w:type="gramEnd"/>
      <w:r w:rsidRPr="00EB6951">
        <w:t>.</w:t>
      </w:r>
      <w:r>
        <w:t>2.4</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41150D60" w:rsidR="00C37475" w:rsidRDefault="007601DC" w:rsidP="00C37475">
      <w:pPr>
        <w:pStyle w:val="Style3"/>
      </w:pPr>
      <w:bookmarkStart w:id="40" w:name="_Int_FzE3mzyV"/>
      <w:proofErr w:type="gramStart"/>
      <w:r w:rsidRPr="565E739C">
        <w:t>MA.912.DP</w:t>
      </w:r>
      <w:bookmarkEnd w:id="40"/>
      <w:proofErr w:type="gramEnd"/>
      <w:r w:rsidRPr="565E739C">
        <w:t>.2.4</w:t>
      </w:r>
      <w:r w:rsidR="00C37475" w:rsidRPr="00195B79">
        <w:tab/>
      </w:r>
      <w:r w:rsidR="00E67BAB" w:rsidRPr="003C0B4E">
        <w:t xml:space="preserve">Fit a linear function to bivariate numerical data that suggests a linear association and interpret the slope and </w:t>
      </w:r>
      <w:r w:rsidR="00E67BAB" w:rsidRPr="003C0B4E">
        <w:rPr>
          <w:rFonts w:ascii="Cambria Math" w:hAnsi="Cambria Math" w:cs="Cambria Math"/>
        </w:rPr>
        <w:t>𝑦</w:t>
      </w:r>
      <w:r w:rsidR="00E67BAB" w:rsidRPr="003C0B4E">
        <w:t>-intercept of the model. Use the model to solve real-world problems in terms of the context of the data.</w:t>
      </w:r>
    </w:p>
    <w:p w14:paraId="7CA5E388" w14:textId="77777777" w:rsidR="003555E7" w:rsidRPr="003555E7" w:rsidRDefault="003555E7" w:rsidP="003555E7">
      <w:pPr>
        <w:spacing w:after="0" w:line="240" w:lineRule="auto"/>
        <w:rPr>
          <w:rFonts w:eastAsia="Calibri" w:cs="Times New Roman"/>
          <w:sz w:val="24"/>
          <w:szCs w:val="24"/>
          <w:u w:val="single"/>
        </w:rPr>
      </w:pPr>
    </w:p>
    <w:p w14:paraId="54775686" w14:textId="6D62A6CC" w:rsidR="003555E7" w:rsidRPr="003C0B4E" w:rsidRDefault="003555E7" w:rsidP="003555E7">
      <w:pPr>
        <w:spacing w:after="0" w:line="240" w:lineRule="auto"/>
        <w:rPr>
          <w:rFonts w:eastAsia="Calibri" w:cs="Times New Roman"/>
          <w:szCs w:val="24"/>
          <w:u w:val="single"/>
        </w:rPr>
      </w:pPr>
      <w:r w:rsidRPr="003C0B4E">
        <w:rPr>
          <w:rFonts w:eastAsia="Calibri" w:cs="Times New Roman"/>
          <w:szCs w:val="24"/>
          <w:u w:val="single"/>
        </w:rPr>
        <w:t xml:space="preserve">Benchmark Clarifications: </w:t>
      </w:r>
    </w:p>
    <w:p w14:paraId="013F2554" w14:textId="77777777" w:rsidR="003555E7" w:rsidRPr="003C0B4E" w:rsidRDefault="003555E7" w:rsidP="003555E7">
      <w:pPr>
        <w:spacing w:after="0" w:line="240" w:lineRule="auto"/>
        <w:rPr>
          <w:rFonts w:eastAsia="Calibri" w:cs="Times New Roman"/>
          <w:szCs w:val="24"/>
        </w:rPr>
      </w:pPr>
      <w:r w:rsidRPr="003C0B4E">
        <w:rPr>
          <w:rFonts w:eastAsia="Calibri" w:cs="Times New Roman"/>
          <w:i/>
          <w:szCs w:val="24"/>
        </w:rPr>
        <w:t>Clarification 1:</w:t>
      </w:r>
      <w:r w:rsidRPr="003C0B4E">
        <w:rPr>
          <w:rFonts w:eastAsia="Calibri" w:cs="Times New Roman"/>
          <w:szCs w:val="24"/>
        </w:rPr>
        <w:t xml:space="preserve"> Instruction includes fitting a linear function both informally and formally with the use of technology. </w:t>
      </w:r>
    </w:p>
    <w:p w14:paraId="61731F51" w14:textId="252A9353" w:rsidR="00C37475" w:rsidRPr="003555E7" w:rsidRDefault="003555E7" w:rsidP="003555E7">
      <w:pPr>
        <w:spacing w:after="0" w:line="240" w:lineRule="auto"/>
        <w:textAlignment w:val="baseline"/>
        <w:rPr>
          <w:rFonts w:eastAsia="Times New Roman" w:cs="Times New Roman"/>
          <w:sz w:val="24"/>
          <w:szCs w:val="24"/>
        </w:rPr>
      </w:pPr>
      <w:r w:rsidRPr="003C0B4E">
        <w:rPr>
          <w:rFonts w:eastAsia="Calibri" w:cs="Times New Roman"/>
          <w:i/>
          <w:szCs w:val="24"/>
        </w:rPr>
        <w:t>Clarification 2:</w:t>
      </w:r>
      <w:r w:rsidRPr="003C0B4E">
        <w:rPr>
          <w:rFonts w:eastAsia="Calibri" w:cs="Times New Roman"/>
          <w:szCs w:val="24"/>
        </w:rPr>
        <w:t xml:space="preserve"> Problems include making a prediction or extrapolation, inside and outside the range of the data, based on the equation of the line of fit.</w:t>
      </w:r>
      <w:r>
        <w:rPr>
          <w:rFonts w:eastAsia="Calibri" w:cs="Times New Roman"/>
          <w:szCs w:val="24"/>
        </w:rPr>
        <w:br/>
      </w: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56A05DE3" w14:textId="77777777" w:rsidR="00F426AA" w:rsidRDefault="00F426AA" w:rsidP="00F426AA">
      <w:pPr>
        <w:widowControl w:val="0"/>
        <w:numPr>
          <w:ilvl w:val="0"/>
          <w:numId w:val="41"/>
        </w:numPr>
        <w:spacing w:after="0" w:line="240" w:lineRule="auto"/>
        <w:rPr>
          <w:rFonts w:eastAsiaTheme="minorEastAsia"/>
          <w:sz w:val="24"/>
          <w:szCs w:val="24"/>
        </w:rPr>
      </w:pPr>
      <w:bookmarkStart w:id="41" w:name="_Int_vpkb7NfB"/>
      <w:proofErr w:type="gramStart"/>
      <w:r w:rsidRPr="53E1DE1A">
        <w:rPr>
          <w:rFonts w:eastAsia="Times New Roman" w:cs="Times New Roman"/>
          <w:sz w:val="24"/>
          <w:szCs w:val="24"/>
        </w:rPr>
        <w:t>MA.912.DP</w:t>
      </w:r>
      <w:bookmarkEnd w:id="41"/>
      <w:proofErr w:type="gramEnd"/>
      <w:r w:rsidRPr="53E1DE1A">
        <w:rPr>
          <w:rFonts w:eastAsia="Times New Roman" w:cs="Times New Roman"/>
          <w:sz w:val="24"/>
          <w:szCs w:val="24"/>
        </w:rPr>
        <w:t>.1.2</w:t>
      </w:r>
    </w:p>
    <w:p w14:paraId="56C16908" w14:textId="77777777" w:rsidR="00F426AA" w:rsidRPr="00EB6951" w:rsidRDefault="00F426AA" w:rsidP="00F426AA">
      <w:pPr>
        <w:widowControl w:val="0"/>
        <w:numPr>
          <w:ilvl w:val="0"/>
          <w:numId w:val="41"/>
        </w:numPr>
        <w:spacing w:after="0" w:line="240" w:lineRule="auto"/>
        <w:textAlignment w:val="baseline"/>
        <w:rPr>
          <w:rFonts w:eastAsiaTheme="minorEastAsia"/>
          <w:sz w:val="24"/>
          <w:szCs w:val="24"/>
        </w:rPr>
      </w:pPr>
      <w:bookmarkStart w:id="42" w:name="_Int_BnRTzoXa"/>
      <w:proofErr w:type="gramStart"/>
      <w:r w:rsidRPr="53E1DE1A">
        <w:rPr>
          <w:rFonts w:eastAsia="Times New Roman" w:cs="Times New Roman"/>
          <w:sz w:val="24"/>
          <w:szCs w:val="24"/>
        </w:rPr>
        <w:t>MA.912.DP</w:t>
      </w:r>
      <w:bookmarkEnd w:id="42"/>
      <w:proofErr w:type="gramEnd"/>
      <w:r w:rsidRPr="53E1DE1A">
        <w:rPr>
          <w:rFonts w:eastAsia="Times New Roman" w:cs="Times New Roman"/>
          <w:sz w:val="24"/>
          <w:szCs w:val="24"/>
        </w:rPr>
        <w:t>.5.11</w:t>
      </w:r>
    </w:p>
    <w:p w14:paraId="4AEEB7B6" w14:textId="77777777" w:rsidR="00C37475" w:rsidRPr="00BC552F" w:rsidRDefault="00C37475" w:rsidP="00C37475">
      <w:pPr>
        <w:spacing w:after="0" w:line="240" w:lineRule="auto"/>
        <w:ind w:left="720"/>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35685FAA" w14:textId="77777777" w:rsidR="004F0FFE" w:rsidRDefault="004F0FFE" w:rsidP="004F0FFE">
      <w:pPr>
        <w:pStyle w:val="ListParagraph"/>
        <w:numPr>
          <w:ilvl w:val="0"/>
          <w:numId w:val="49"/>
        </w:numPr>
        <w:rPr>
          <w:sz w:val="24"/>
          <w:szCs w:val="24"/>
        </w:rPr>
      </w:pPr>
      <w:r>
        <w:rPr>
          <w:rFonts w:eastAsia="Times New Roman" w:cs="Times New Roman"/>
          <w:sz w:val="24"/>
          <w:szCs w:val="24"/>
        </w:rPr>
        <w:t>B</w:t>
      </w:r>
      <w:r w:rsidRPr="1F53568C">
        <w:rPr>
          <w:rFonts w:eastAsia="Times New Roman" w:cs="Times New Roman"/>
          <w:sz w:val="24"/>
          <w:szCs w:val="24"/>
        </w:rPr>
        <w:t>ivariate</w:t>
      </w:r>
      <w:r w:rsidRPr="7EDE819B">
        <w:rPr>
          <w:rFonts w:eastAsia="Times New Roman" w:cs="Times New Roman"/>
          <w:sz w:val="24"/>
          <w:szCs w:val="24"/>
        </w:rPr>
        <w:t xml:space="preserve"> data</w:t>
      </w:r>
    </w:p>
    <w:p w14:paraId="002ADC98" w14:textId="77777777" w:rsidR="004F0FFE" w:rsidRDefault="004F0FFE" w:rsidP="004F0FFE">
      <w:pPr>
        <w:pStyle w:val="ListParagraph"/>
        <w:numPr>
          <w:ilvl w:val="0"/>
          <w:numId w:val="49"/>
        </w:numPr>
        <w:rPr>
          <w:sz w:val="24"/>
          <w:szCs w:val="24"/>
        </w:rPr>
      </w:pPr>
      <w:r>
        <w:rPr>
          <w:rFonts w:eastAsia="Times New Roman" w:cs="Times New Roman"/>
          <w:sz w:val="24"/>
          <w:szCs w:val="24"/>
        </w:rPr>
        <w:t>C</w:t>
      </w:r>
      <w:r w:rsidRPr="24B3657D">
        <w:rPr>
          <w:rFonts w:eastAsia="Times New Roman" w:cs="Times New Roman"/>
          <w:sz w:val="24"/>
          <w:szCs w:val="24"/>
        </w:rPr>
        <w:t>luster (data)</w:t>
      </w:r>
    </w:p>
    <w:p w14:paraId="075D72E9" w14:textId="77777777" w:rsidR="004F0FFE" w:rsidRPr="00EB6951" w:rsidRDefault="004F0FFE" w:rsidP="004F0FFE">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I</w:t>
      </w:r>
      <w:r w:rsidRPr="41A23531">
        <w:rPr>
          <w:rFonts w:eastAsia="Times New Roman" w:cs="Times New Roman"/>
          <w:sz w:val="24"/>
          <w:szCs w:val="24"/>
        </w:rPr>
        <w:t>ntercept</w:t>
      </w:r>
    </w:p>
    <w:p w14:paraId="270E1742" w14:textId="77777777" w:rsidR="004F0FFE" w:rsidRPr="00EB6951" w:rsidRDefault="004F0FFE" w:rsidP="004F0FFE">
      <w:pPr>
        <w:pStyle w:val="ListParagraph"/>
        <w:numPr>
          <w:ilvl w:val="0"/>
          <w:numId w:val="49"/>
        </w:numPr>
        <w:textAlignment w:val="baseline"/>
        <w:rPr>
          <w:sz w:val="24"/>
          <w:szCs w:val="24"/>
        </w:rPr>
      </w:pPr>
      <w:r>
        <w:rPr>
          <w:rFonts w:eastAsia="Times New Roman" w:cs="Times New Roman"/>
          <w:sz w:val="24"/>
          <w:szCs w:val="24"/>
        </w:rPr>
        <w:t>L</w:t>
      </w:r>
      <w:r w:rsidRPr="2375D09C">
        <w:rPr>
          <w:rFonts w:eastAsia="Times New Roman" w:cs="Times New Roman"/>
          <w:sz w:val="24"/>
          <w:szCs w:val="24"/>
        </w:rPr>
        <w:t xml:space="preserve">ine of </w:t>
      </w:r>
      <w:proofErr w:type="gramStart"/>
      <w:r w:rsidRPr="2375D09C">
        <w:rPr>
          <w:rFonts w:eastAsia="Times New Roman" w:cs="Times New Roman"/>
          <w:sz w:val="24"/>
          <w:szCs w:val="24"/>
        </w:rPr>
        <w:t>fit</w:t>
      </w:r>
      <w:proofErr w:type="gramEnd"/>
    </w:p>
    <w:p w14:paraId="629F132F" w14:textId="77777777" w:rsidR="004F0FFE" w:rsidRPr="00EB6951" w:rsidRDefault="004F0FFE" w:rsidP="004F0FFE">
      <w:pPr>
        <w:pStyle w:val="ListParagraph"/>
        <w:numPr>
          <w:ilvl w:val="0"/>
          <w:numId w:val="49"/>
        </w:numPr>
        <w:textAlignment w:val="baseline"/>
        <w:rPr>
          <w:sz w:val="24"/>
          <w:szCs w:val="24"/>
        </w:rPr>
      </w:pPr>
      <w:r>
        <w:rPr>
          <w:rFonts w:eastAsia="Times New Roman" w:cs="Times New Roman"/>
          <w:sz w:val="24"/>
          <w:szCs w:val="24"/>
        </w:rPr>
        <w:t>L</w:t>
      </w:r>
      <w:r w:rsidRPr="4F3F2B7D">
        <w:rPr>
          <w:rFonts w:eastAsia="Times New Roman" w:cs="Times New Roman"/>
          <w:sz w:val="24"/>
          <w:szCs w:val="24"/>
        </w:rPr>
        <w:t>inear</w:t>
      </w:r>
      <w:r w:rsidRPr="1A001020">
        <w:rPr>
          <w:rFonts w:eastAsia="Times New Roman" w:cs="Times New Roman"/>
          <w:sz w:val="24"/>
          <w:szCs w:val="24"/>
        </w:rPr>
        <w:t xml:space="preserve"> function</w:t>
      </w:r>
    </w:p>
    <w:p w14:paraId="0BAFE953" w14:textId="77777777" w:rsidR="004F0FFE" w:rsidRPr="00EB6951" w:rsidRDefault="004F0FFE" w:rsidP="004F0FFE">
      <w:pPr>
        <w:pStyle w:val="ListParagraph"/>
        <w:numPr>
          <w:ilvl w:val="0"/>
          <w:numId w:val="49"/>
        </w:numPr>
        <w:textAlignment w:val="baseline"/>
        <w:rPr>
          <w:sz w:val="24"/>
          <w:szCs w:val="24"/>
        </w:rPr>
      </w:pPr>
      <w:r>
        <w:rPr>
          <w:rFonts w:eastAsia="Times New Roman" w:cs="Times New Roman"/>
          <w:sz w:val="24"/>
          <w:szCs w:val="24"/>
        </w:rPr>
        <w:t>S</w:t>
      </w:r>
      <w:r w:rsidRPr="28DA2009">
        <w:rPr>
          <w:rFonts w:eastAsia="Times New Roman" w:cs="Times New Roman"/>
          <w:sz w:val="24"/>
          <w:szCs w:val="24"/>
        </w:rPr>
        <w:t>catterplot</w:t>
      </w:r>
    </w:p>
    <w:p w14:paraId="7696DEE1" w14:textId="77777777" w:rsidR="004F0FFE" w:rsidRPr="00EB6951" w:rsidRDefault="004F0FFE" w:rsidP="004F0FFE">
      <w:pPr>
        <w:pStyle w:val="ListParagraph"/>
        <w:numPr>
          <w:ilvl w:val="0"/>
          <w:numId w:val="49"/>
        </w:numPr>
        <w:textAlignment w:val="baseline"/>
        <w:rPr>
          <w:sz w:val="24"/>
          <w:szCs w:val="24"/>
        </w:rPr>
      </w:pPr>
      <w:r>
        <w:rPr>
          <w:rFonts w:eastAsia="Times New Roman" w:cs="Times New Roman"/>
          <w:sz w:val="24"/>
          <w:szCs w:val="24"/>
        </w:rPr>
        <w:t>S</w:t>
      </w:r>
      <w:r w:rsidRPr="60FE9BD9">
        <w:rPr>
          <w:rFonts w:eastAsia="Times New Roman" w:cs="Times New Roman"/>
          <w:sz w:val="24"/>
          <w:szCs w:val="24"/>
        </w:rPr>
        <w:t>lope</w:t>
      </w:r>
    </w:p>
    <w:p w14:paraId="14F153C1" w14:textId="77777777" w:rsidR="004F0FFE" w:rsidRPr="003A37FB" w:rsidRDefault="004F0FFE" w:rsidP="004F0FFE">
      <w:pPr>
        <w:pStyle w:val="ListParagraph"/>
        <w:numPr>
          <w:ilvl w:val="0"/>
          <w:numId w:val="49"/>
        </w:numPr>
        <w:textAlignment w:val="baseline"/>
        <w:rPr>
          <w:sz w:val="24"/>
          <w:szCs w:val="24"/>
        </w:rPr>
      </w:pPr>
      <m:oMath>
        <m:r>
          <w:rPr>
            <w:rFonts w:ascii="Cambria Math" w:eastAsia="Times New Roman" w:hAnsi="Cambria Math" w:cs="Times New Roman"/>
            <w:sz w:val="24"/>
            <w:szCs w:val="24"/>
          </w:rPr>
          <m:t>y</m:t>
        </m:r>
      </m:oMath>
      <w:r w:rsidRPr="0561FCEC">
        <w:rPr>
          <w:rFonts w:eastAsia="Times New Roman" w:cs="Times New Roman"/>
          <w:sz w:val="24"/>
          <w:szCs w:val="24"/>
        </w:rPr>
        <w:t>-intercept</w:t>
      </w:r>
    </w:p>
    <w:p w14:paraId="7AFD8F18" w14:textId="77777777" w:rsidR="00C37475" w:rsidRPr="006B6BAE" w:rsidRDefault="00C37475" w:rsidP="00C37475">
      <w:pPr>
        <w:pStyle w:val="ListParagraph"/>
        <w:ind w:left="720"/>
        <w:textAlignment w:val="baseline"/>
        <w:rPr>
          <w:rFonts w:eastAsia="Times New Roman" w:cs="Times New Roman"/>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E107627" w14:textId="77777777" w:rsidR="00507F85" w:rsidRDefault="00507F85" w:rsidP="00507F85">
            <w:pPr>
              <w:pStyle w:val="ListParagraph"/>
              <w:numPr>
                <w:ilvl w:val="0"/>
                <w:numId w:val="40"/>
              </w:numPr>
              <w:rPr>
                <w:rFonts w:eastAsiaTheme="minorEastAsia"/>
                <w:b/>
                <w:bCs/>
                <w:color w:val="000000" w:themeColor="text1"/>
                <w:sz w:val="24"/>
                <w:szCs w:val="24"/>
              </w:rPr>
            </w:pPr>
            <w:r w:rsidRPr="30D060A7">
              <w:rPr>
                <w:rFonts w:eastAsia="Times New Roman" w:cs="Times New Roman"/>
                <w:color w:val="000000" w:themeColor="text1"/>
                <w:sz w:val="24"/>
                <w:szCs w:val="24"/>
              </w:rPr>
              <w:t>MA.8.DP.1.1</w:t>
            </w:r>
          </w:p>
          <w:p w14:paraId="5891BB04" w14:textId="77777777" w:rsidR="00507F85" w:rsidRDefault="00507F85" w:rsidP="00507F85">
            <w:pPr>
              <w:pStyle w:val="ListParagraph"/>
              <w:numPr>
                <w:ilvl w:val="0"/>
                <w:numId w:val="40"/>
              </w:numPr>
              <w:rPr>
                <w:b/>
                <w:bCs/>
                <w:color w:val="000000" w:themeColor="text1"/>
                <w:sz w:val="24"/>
                <w:szCs w:val="24"/>
              </w:rPr>
            </w:pPr>
            <w:r w:rsidRPr="30D060A7">
              <w:rPr>
                <w:rFonts w:eastAsia="Times New Roman" w:cs="Times New Roman"/>
                <w:color w:val="000000" w:themeColor="text1"/>
                <w:sz w:val="24"/>
                <w:szCs w:val="24"/>
              </w:rPr>
              <w:t>MA.8.DP.1.2</w:t>
            </w:r>
          </w:p>
          <w:p w14:paraId="69C0643D" w14:textId="77777777" w:rsidR="00507F85" w:rsidRDefault="00507F85" w:rsidP="00507F85">
            <w:pPr>
              <w:pStyle w:val="ListParagraph"/>
              <w:numPr>
                <w:ilvl w:val="0"/>
                <w:numId w:val="40"/>
              </w:numPr>
              <w:rPr>
                <w:b/>
                <w:bCs/>
                <w:color w:val="000000" w:themeColor="text1"/>
                <w:sz w:val="24"/>
                <w:szCs w:val="24"/>
              </w:rPr>
            </w:pPr>
            <w:r w:rsidRPr="30D060A7">
              <w:rPr>
                <w:rFonts w:eastAsia="Times New Roman" w:cs="Times New Roman"/>
                <w:color w:val="000000" w:themeColor="text1"/>
                <w:sz w:val="24"/>
                <w:szCs w:val="24"/>
              </w:rPr>
              <w:t>MA.8.DP.1.3</w:t>
            </w:r>
          </w:p>
          <w:p w14:paraId="14D2658F" w14:textId="4402460C" w:rsidR="00507F85" w:rsidRDefault="00507F85" w:rsidP="00507F85">
            <w:pPr>
              <w:widowControl w:val="0"/>
              <w:numPr>
                <w:ilvl w:val="0"/>
                <w:numId w:val="40"/>
              </w:numPr>
              <w:spacing w:after="0" w:line="240" w:lineRule="auto"/>
              <w:textAlignment w:val="baseline"/>
              <w:rPr>
                <w:rFonts w:eastAsia="Times New Roman" w:cs="Times New Roman"/>
                <w:sz w:val="24"/>
                <w:szCs w:val="24"/>
              </w:rPr>
            </w:pPr>
            <w:bookmarkStart w:id="43" w:name="_Int_qhLGkPfH"/>
            <w:proofErr w:type="gramStart"/>
            <w:r w:rsidRPr="565E739C">
              <w:rPr>
                <w:rFonts w:eastAsia="Times New Roman" w:cs="Times New Roman"/>
                <w:sz w:val="24"/>
                <w:szCs w:val="24"/>
              </w:rPr>
              <w:t>MA.912.DP</w:t>
            </w:r>
            <w:bookmarkEnd w:id="43"/>
            <w:proofErr w:type="gramEnd"/>
            <w:r w:rsidRPr="565E739C">
              <w:rPr>
                <w:rFonts w:eastAsia="Times New Roman" w:cs="Times New Roman"/>
                <w:sz w:val="24"/>
                <w:szCs w:val="24"/>
              </w:rPr>
              <w:t>.1.1</w:t>
            </w:r>
            <w:r w:rsidR="0056404B">
              <w:rPr>
                <w:rFonts w:eastAsia="Times New Roman" w:cs="Times New Roman"/>
                <w:sz w:val="24"/>
                <w:szCs w:val="24"/>
              </w:rPr>
              <w:br/>
            </w:r>
          </w:p>
          <w:p w14:paraId="7E12E485" w14:textId="039B7627" w:rsidR="00C37475" w:rsidRPr="00C60A26" w:rsidRDefault="00C37475" w:rsidP="00507F85">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862DF3" w14:textId="77777777" w:rsidR="009B08A8" w:rsidRPr="00EB6951" w:rsidRDefault="009B08A8" w:rsidP="009B08A8">
            <w:pPr>
              <w:numPr>
                <w:ilvl w:val="0"/>
                <w:numId w:val="40"/>
              </w:numPr>
              <w:spacing w:after="0" w:line="240" w:lineRule="auto"/>
              <w:textAlignment w:val="baseline"/>
              <w:rPr>
                <w:rFonts w:eastAsia="Times New Roman" w:cs="Times New Roman"/>
                <w:sz w:val="24"/>
                <w:szCs w:val="24"/>
              </w:rPr>
            </w:pPr>
            <w:bookmarkStart w:id="44" w:name="_Int_k1kQzUSy"/>
            <w:proofErr w:type="gramStart"/>
            <w:r w:rsidRPr="69D2A0F8">
              <w:rPr>
                <w:rFonts w:eastAsia="Times New Roman" w:cs="Times New Roman"/>
                <w:sz w:val="24"/>
                <w:szCs w:val="24"/>
              </w:rPr>
              <w:t>MA.912.DP</w:t>
            </w:r>
            <w:proofErr w:type="gramEnd"/>
            <w:r w:rsidRPr="69D2A0F8">
              <w:rPr>
                <w:rFonts w:eastAsia="Times New Roman" w:cs="Times New Roman"/>
                <w:sz w:val="24"/>
                <w:szCs w:val="24"/>
              </w:rPr>
              <w:t>.2.6 (MCS, PS)</w:t>
            </w:r>
          </w:p>
          <w:p w14:paraId="029D8631" w14:textId="77777777" w:rsidR="009B08A8" w:rsidRPr="00EB6951" w:rsidRDefault="009B08A8" w:rsidP="009B08A8">
            <w:pPr>
              <w:numPr>
                <w:ilvl w:val="0"/>
                <w:numId w:val="40"/>
              </w:numPr>
              <w:spacing w:after="0" w:line="240" w:lineRule="auto"/>
              <w:textAlignment w:val="baseline"/>
              <w:rPr>
                <w:rFonts w:eastAsia="Times New Roman" w:cs="Times New Roman"/>
                <w:sz w:val="24"/>
                <w:szCs w:val="24"/>
              </w:rPr>
            </w:pPr>
            <w:proofErr w:type="gramStart"/>
            <w:r w:rsidRPr="69D2A0F8">
              <w:rPr>
                <w:rFonts w:eastAsia="Times New Roman" w:cs="Times New Roman"/>
                <w:sz w:val="24"/>
                <w:szCs w:val="24"/>
              </w:rPr>
              <w:t>MA</w:t>
            </w:r>
            <w:r w:rsidRPr="565E739C">
              <w:rPr>
                <w:rFonts w:eastAsia="Times New Roman" w:cs="Times New Roman"/>
                <w:sz w:val="24"/>
                <w:szCs w:val="24"/>
              </w:rPr>
              <w:t>.912.DP</w:t>
            </w:r>
            <w:bookmarkEnd w:id="44"/>
            <w:proofErr w:type="gramEnd"/>
            <w:r w:rsidRPr="565E739C">
              <w:rPr>
                <w:rFonts w:eastAsia="Times New Roman" w:cs="Times New Roman"/>
                <w:sz w:val="24"/>
                <w:szCs w:val="24"/>
              </w:rPr>
              <w:t>.2.7</w:t>
            </w:r>
            <w:r w:rsidRPr="411CD2FC">
              <w:rPr>
                <w:rFonts w:eastAsia="Times New Roman" w:cs="Times New Roman"/>
                <w:sz w:val="24"/>
                <w:szCs w:val="24"/>
              </w:rPr>
              <w:t xml:space="preserve"> (</w:t>
            </w:r>
            <w:r w:rsidRPr="583182FD">
              <w:rPr>
                <w:rFonts w:eastAsia="Times New Roman" w:cs="Times New Roman"/>
                <w:sz w:val="24"/>
                <w:szCs w:val="24"/>
              </w:rPr>
              <w:t>MCS, PS)</w:t>
            </w:r>
          </w:p>
          <w:p w14:paraId="659F8DF5" w14:textId="4A249974" w:rsidR="00C37475" w:rsidRPr="00BC552F" w:rsidRDefault="00C37475" w:rsidP="009B08A8">
            <w:pPr>
              <w:spacing w:after="0" w:line="240" w:lineRule="auto"/>
              <w:ind w:left="720"/>
              <w:textAlignment w:val="baseline"/>
              <w:rPr>
                <w:rFonts w:eastAsia="Times New Roman" w:cs="Times New Roman"/>
                <w:sz w:val="24"/>
                <w:szCs w:val="24"/>
              </w:rPr>
            </w:pPr>
          </w:p>
        </w:tc>
      </w:tr>
    </w:tbl>
    <w:p w14:paraId="25AA130F" w14:textId="19731664" w:rsidR="00C37475" w:rsidRPr="006B6BAE" w:rsidRDefault="00C37475" w:rsidP="00C37475">
      <w:pPr>
        <w:pStyle w:val="DataProbabilityHeading"/>
      </w:pPr>
      <w:r w:rsidRPr="006B6BAE">
        <w:t xml:space="preserve">Purpose and Instructional Strategies </w:t>
      </w:r>
    </w:p>
    <w:p w14:paraId="674136D5" w14:textId="77777777" w:rsidR="00201ABF" w:rsidRPr="00EB6951" w:rsidRDefault="00201ABF" w:rsidP="00201ABF">
      <w:pPr>
        <w:widowControl w:val="0"/>
        <w:spacing w:after="0" w:line="240" w:lineRule="auto"/>
        <w:textAlignment w:val="baseline"/>
        <w:rPr>
          <w:rFonts w:eastAsia="Calibri" w:cs="Times New Roman"/>
          <w:sz w:val="24"/>
          <w:szCs w:val="24"/>
        </w:rPr>
      </w:pPr>
      <w:r w:rsidRPr="08154584">
        <w:rPr>
          <w:rFonts w:eastAsia="Calibri" w:cs="Times New Roman"/>
          <w:sz w:val="24"/>
          <w:szCs w:val="24"/>
        </w:rPr>
        <w:t xml:space="preserve">In </w:t>
      </w:r>
      <w:r>
        <w:rPr>
          <w:rFonts w:eastAsia="Calibri" w:cs="Times New Roman"/>
          <w:sz w:val="24"/>
          <w:szCs w:val="24"/>
        </w:rPr>
        <w:t>grade 8</w:t>
      </w:r>
      <w:r w:rsidRPr="08154584">
        <w:rPr>
          <w:rFonts w:eastAsia="Calibri" w:cs="Times New Roman"/>
          <w:sz w:val="24"/>
          <w:szCs w:val="24"/>
        </w:rPr>
        <w:t>, students work</w:t>
      </w:r>
      <w:r>
        <w:rPr>
          <w:rFonts w:eastAsia="Calibri" w:cs="Times New Roman"/>
          <w:sz w:val="24"/>
          <w:szCs w:val="24"/>
        </w:rPr>
        <w:t>ed</w:t>
      </w:r>
      <w:r w:rsidRPr="08154584">
        <w:rPr>
          <w:rFonts w:eastAsia="Calibri" w:cs="Times New Roman"/>
          <w:sz w:val="24"/>
          <w:szCs w:val="24"/>
        </w:rPr>
        <w:t xml:space="preserve"> with scatterplots and lines of </w:t>
      </w:r>
      <w:proofErr w:type="gramStart"/>
      <w:r w:rsidRPr="08154584">
        <w:rPr>
          <w:rFonts w:eastAsia="Calibri" w:cs="Times New Roman"/>
          <w:sz w:val="24"/>
          <w:szCs w:val="24"/>
        </w:rPr>
        <w:t>fit</w:t>
      </w:r>
      <w:proofErr w:type="gramEnd"/>
      <w:r w:rsidRPr="08154584">
        <w:rPr>
          <w:rFonts w:eastAsia="Calibri" w:cs="Times New Roman"/>
          <w:sz w:val="24"/>
          <w:szCs w:val="24"/>
        </w:rPr>
        <w:t xml:space="preserve">. In </w:t>
      </w:r>
      <w:r>
        <w:rPr>
          <w:rFonts w:eastAsia="Calibri" w:cs="Times New Roman"/>
          <w:sz w:val="24"/>
          <w:szCs w:val="24"/>
        </w:rPr>
        <w:t>Math for Data and Financial Literacy</w:t>
      </w:r>
      <w:r w:rsidRPr="08154584">
        <w:rPr>
          <w:rFonts w:eastAsia="Calibri" w:cs="Times New Roman"/>
          <w:sz w:val="24"/>
          <w:szCs w:val="24"/>
        </w:rPr>
        <w:t xml:space="preserve">, students relate the slope and </w:t>
      </w:r>
      <m:oMath>
        <m:r>
          <w:rPr>
            <w:rFonts w:ascii="Cambria Math" w:eastAsia="Calibri" w:hAnsi="Cambria Math" w:cs="Times New Roman"/>
            <w:sz w:val="24"/>
            <w:szCs w:val="24"/>
          </w:rPr>
          <m:t>y</m:t>
        </m:r>
      </m:oMath>
      <w:r w:rsidRPr="08154584">
        <w:rPr>
          <w:rFonts w:eastAsia="Calibri" w:cs="Times New Roman"/>
          <w:sz w:val="24"/>
          <w:szCs w:val="24"/>
        </w:rPr>
        <w:t xml:space="preserve">-intercept of a line of fit to association in bivariate numerical data and interpret these features in real-world contexts. </w:t>
      </w:r>
    </w:p>
    <w:p w14:paraId="4BE18A68" w14:textId="77777777" w:rsidR="00201ABF" w:rsidRPr="00EB6951" w:rsidRDefault="00201ABF" w:rsidP="00201ABF">
      <w:pPr>
        <w:pStyle w:val="ListParagraph"/>
        <w:numPr>
          <w:ilvl w:val="0"/>
          <w:numId w:val="13"/>
        </w:numPr>
        <w:textAlignment w:val="baseline"/>
        <w:rPr>
          <w:rFonts w:eastAsiaTheme="minorEastAsia"/>
          <w:sz w:val="24"/>
          <w:szCs w:val="24"/>
        </w:rPr>
      </w:pPr>
      <w:r w:rsidRPr="565E739C">
        <w:rPr>
          <w:rFonts w:eastAsia="Calibri" w:cs="Times New Roman"/>
          <w:sz w:val="24"/>
          <w:szCs w:val="24"/>
        </w:rPr>
        <w:t xml:space="preserve">This is an extension of </w:t>
      </w:r>
      <w:r w:rsidRPr="2EE1E75B">
        <w:rPr>
          <w:rFonts w:eastAsia="Calibri" w:cs="Times New Roman"/>
          <w:sz w:val="24"/>
          <w:szCs w:val="24"/>
        </w:rPr>
        <w:t>MA. 912.DP</w:t>
      </w:r>
      <w:r w:rsidRPr="565E739C">
        <w:rPr>
          <w:rFonts w:eastAsia="Calibri" w:cs="Times New Roman"/>
          <w:sz w:val="24"/>
          <w:szCs w:val="24"/>
        </w:rPr>
        <w:t xml:space="preserve">.1.2, where students interpret numerical bivariate data. It is good to review with students that a scatterplot is a display of numerical bivariate data sets. </w:t>
      </w:r>
      <w:r w:rsidRPr="2EE1E75B">
        <w:rPr>
          <w:rFonts w:eastAsia="Calibri" w:cs="Times New Roman"/>
          <w:sz w:val="24"/>
          <w:szCs w:val="24"/>
        </w:rPr>
        <w:t>The benefits</w:t>
      </w:r>
      <w:r w:rsidRPr="565E739C">
        <w:rPr>
          <w:rFonts w:eastAsia="Calibri" w:cs="Times New Roman"/>
          <w:sz w:val="24"/>
          <w:szCs w:val="24"/>
        </w:rPr>
        <w:t xml:space="preserve"> of scatter</w:t>
      </w:r>
      <w:r>
        <w:rPr>
          <w:rFonts w:eastAsia="Calibri" w:cs="Times New Roman"/>
          <w:sz w:val="24"/>
          <w:szCs w:val="24"/>
        </w:rPr>
        <w:t xml:space="preserve"> </w:t>
      </w:r>
      <w:r w:rsidRPr="565E739C">
        <w:rPr>
          <w:rFonts w:eastAsia="Calibri" w:cs="Times New Roman"/>
          <w:sz w:val="24"/>
          <w:szCs w:val="24"/>
        </w:rPr>
        <w:t>plots are listed below.</w:t>
      </w:r>
    </w:p>
    <w:p w14:paraId="26878961" w14:textId="77777777" w:rsidR="00201ABF" w:rsidRPr="00EB6951" w:rsidRDefault="00201ABF" w:rsidP="00201ABF">
      <w:pPr>
        <w:pStyle w:val="ListParagraph"/>
        <w:numPr>
          <w:ilvl w:val="1"/>
          <w:numId w:val="13"/>
        </w:numPr>
        <w:textAlignment w:val="baseline"/>
        <w:rPr>
          <w:sz w:val="24"/>
          <w:szCs w:val="24"/>
        </w:rPr>
      </w:pPr>
      <w:r w:rsidRPr="53E1DE1A">
        <w:rPr>
          <w:rFonts w:eastAsia="Calibri" w:cs="Times New Roman"/>
          <w:sz w:val="24"/>
          <w:szCs w:val="24"/>
        </w:rPr>
        <w:t>Scatter</w:t>
      </w:r>
      <w:r>
        <w:rPr>
          <w:rFonts w:eastAsia="Calibri" w:cs="Times New Roman"/>
          <w:sz w:val="24"/>
          <w:szCs w:val="24"/>
        </w:rPr>
        <w:t xml:space="preserve"> </w:t>
      </w:r>
      <w:r w:rsidRPr="53E1DE1A">
        <w:rPr>
          <w:rFonts w:eastAsia="Calibri" w:cs="Times New Roman"/>
          <w:sz w:val="24"/>
          <w:szCs w:val="24"/>
        </w:rPr>
        <w:t>plots can show a relationship or association between two variables.</w:t>
      </w:r>
    </w:p>
    <w:p w14:paraId="38AE20A9" w14:textId="77777777" w:rsidR="00201ABF" w:rsidRPr="00EB6951" w:rsidRDefault="00201ABF" w:rsidP="00201ABF">
      <w:pPr>
        <w:pStyle w:val="ListParagraph"/>
        <w:numPr>
          <w:ilvl w:val="1"/>
          <w:numId w:val="13"/>
        </w:numPr>
        <w:textAlignment w:val="baseline"/>
        <w:rPr>
          <w:sz w:val="24"/>
          <w:szCs w:val="24"/>
        </w:rPr>
      </w:pPr>
      <w:r w:rsidRPr="53E1DE1A">
        <w:rPr>
          <w:rFonts w:eastAsia="Calibri" w:cs="Times New Roman"/>
          <w:sz w:val="24"/>
          <w:szCs w:val="24"/>
        </w:rPr>
        <w:t>They can reveal trend lines or shapes of trends that can be used to predict or estimate values.</w:t>
      </w:r>
    </w:p>
    <w:p w14:paraId="0B27C5BF" w14:textId="77777777" w:rsidR="00201ABF" w:rsidRPr="00EB6951" w:rsidRDefault="00201ABF" w:rsidP="00201ABF">
      <w:pPr>
        <w:pStyle w:val="ListParagraph"/>
        <w:numPr>
          <w:ilvl w:val="1"/>
          <w:numId w:val="13"/>
        </w:numPr>
        <w:textAlignment w:val="baseline"/>
        <w:rPr>
          <w:sz w:val="24"/>
          <w:szCs w:val="24"/>
        </w:rPr>
      </w:pPr>
      <w:r w:rsidRPr="53E1DE1A">
        <w:rPr>
          <w:rFonts w:eastAsia="Calibri" w:cs="Times New Roman"/>
          <w:sz w:val="24"/>
          <w:szCs w:val="24"/>
        </w:rPr>
        <w:lastRenderedPageBreak/>
        <w:t>They are useful for highlighting outliers within the data sets.</w:t>
      </w:r>
    </w:p>
    <w:p w14:paraId="0FD9D568" w14:textId="77777777" w:rsidR="00201ABF" w:rsidRPr="00EB6951" w:rsidRDefault="00201ABF" w:rsidP="00201ABF">
      <w:pPr>
        <w:pStyle w:val="ListParagraph"/>
        <w:numPr>
          <w:ilvl w:val="0"/>
          <w:numId w:val="13"/>
        </w:numPr>
        <w:rPr>
          <w:rFonts w:eastAsiaTheme="minorEastAsia"/>
          <w:sz w:val="24"/>
          <w:szCs w:val="24"/>
        </w:rPr>
      </w:pPr>
      <w:r w:rsidRPr="5CA8687C">
        <w:rPr>
          <w:rFonts w:eastAsia="Calibri" w:cs="Times New Roman"/>
          <w:sz w:val="24"/>
          <w:szCs w:val="24"/>
        </w:rPr>
        <w:t xml:space="preserve">In this benchmark, students are fitting a linear function to numerical bivariate data, interpreting the slope </w:t>
      </w:r>
      <w:r w:rsidRPr="00AD46C3">
        <w:rPr>
          <w:rFonts w:eastAsia="Calibri" w:cs="Times New Roman"/>
          <w:sz w:val="24"/>
          <w:szCs w:val="24"/>
        </w:rPr>
        <w:t>and</w:t>
      </w:r>
      <m:oMath>
        <m:r>
          <w:rPr>
            <w:rFonts w:ascii="Cambria Math" w:eastAsia="Calibri" w:hAnsi="Cambria Math" w:cs="Times New Roman"/>
            <w:sz w:val="24"/>
            <w:szCs w:val="24"/>
          </w:rPr>
          <m:t xml:space="preserve"> y</m:t>
        </m:r>
      </m:oMath>
      <w:r w:rsidRPr="00AD46C3">
        <w:rPr>
          <w:rFonts w:eastAsia="Calibri" w:cs="Times New Roman"/>
          <w:sz w:val="24"/>
          <w:szCs w:val="24"/>
        </w:rPr>
        <w:t>-intercept based</w:t>
      </w:r>
      <w:r w:rsidRPr="5CA8687C">
        <w:rPr>
          <w:rFonts w:eastAsia="Calibri" w:cs="Times New Roman"/>
          <w:sz w:val="24"/>
          <w:szCs w:val="24"/>
        </w:rPr>
        <w:t xml:space="preserve"> on the context and using that linear function to make predictions about values that correspond to parts of the graph that lie beyond or within the scatter plot.</w:t>
      </w:r>
    </w:p>
    <w:p w14:paraId="32DC9FEB" w14:textId="77777777" w:rsidR="00201ABF" w:rsidRPr="00EB6951" w:rsidRDefault="00201ABF" w:rsidP="00201ABF">
      <w:pPr>
        <w:pStyle w:val="ListParagraph"/>
        <w:numPr>
          <w:ilvl w:val="0"/>
          <w:numId w:val="13"/>
        </w:numPr>
        <w:rPr>
          <w:rFonts w:eastAsiaTheme="minorEastAsia"/>
          <w:sz w:val="24"/>
          <w:szCs w:val="24"/>
        </w:rPr>
      </w:pPr>
      <w:r w:rsidRPr="08154584">
        <w:rPr>
          <w:rFonts w:eastAsia="Calibri" w:cs="Times New Roman"/>
          <w:sz w:val="24"/>
          <w:szCs w:val="24"/>
        </w:rPr>
        <w:t xml:space="preserve">Instruction </w:t>
      </w:r>
      <w:proofErr w:type="gramStart"/>
      <w:r w:rsidRPr="08154584">
        <w:rPr>
          <w:rFonts w:eastAsia="Calibri" w:cs="Times New Roman"/>
          <w:sz w:val="24"/>
          <w:szCs w:val="24"/>
        </w:rPr>
        <w:t>makes the connection</w:t>
      </w:r>
      <w:proofErr w:type="gramEnd"/>
      <w:r w:rsidRPr="08154584">
        <w:rPr>
          <w:rFonts w:eastAsia="Calibri" w:cs="Times New Roman"/>
          <w:sz w:val="24"/>
          <w:szCs w:val="24"/>
        </w:rPr>
        <w:t xml:space="preserve"> to relevant, real-world applications such as discretionary expenses, consumer credit, automobile ownership, employment, taxes, independent living, the stock market, business relations, planning for retirement, budgeting, current events, etc. </w:t>
      </w:r>
      <w:r w:rsidRPr="00AB2118">
        <w:rPr>
          <w:rFonts w:eastAsia="Calibri" w:cs="Times New Roman"/>
          <w:i/>
          <w:sz w:val="24"/>
          <w:szCs w:val="24"/>
        </w:rPr>
        <w:t>(MTR.7.1)</w:t>
      </w:r>
      <w:r>
        <w:rPr>
          <w:rFonts w:eastAsia="Calibri" w:cs="Times New Roman"/>
          <w:i/>
          <w:sz w:val="24"/>
          <w:szCs w:val="24"/>
        </w:rPr>
        <w:t>.</w:t>
      </w:r>
    </w:p>
    <w:p w14:paraId="54EFC97F" w14:textId="046AC3EF" w:rsidR="00201ABF" w:rsidRPr="00EB6951" w:rsidRDefault="00201ABF" w:rsidP="00201ABF">
      <w:pPr>
        <w:pStyle w:val="ListParagraph"/>
        <w:numPr>
          <w:ilvl w:val="0"/>
          <w:numId w:val="13"/>
        </w:numPr>
        <w:rPr>
          <w:rFonts w:eastAsiaTheme="minorEastAsia"/>
          <w:sz w:val="24"/>
          <w:szCs w:val="24"/>
        </w:rPr>
      </w:pPr>
      <w:r w:rsidRPr="565E739C">
        <w:rPr>
          <w:rFonts w:eastAsia="Calibri" w:cs="Times New Roman"/>
          <w:sz w:val="24"/>
          <w:szCs w:val="24"/>
        </w:rPr>
        <w:t xml:space="preserve">Instruction includes the use of technology for students to understand the difference between a line of </w:t>
      </w:r>
      <w:proofErr w:type="gramStart"/>
      <w:r w:rsidRPr="565E739C">
        <w:rPr>
          <w:rFonts w:eastAsia="Calibri" w:cs="Times New Roman"/>
          <w:sz w:val="24"/>
          <w:szCs w:val="24"/>
        </w:rPr>
        <w:t>fit</w:t>
      </w:r>
      <w:proofErr w:type="gramEnd"/>
      <w:r w:rsidRPr="565E739C">
        <w:rPr>
          <w:rFonts w:eastAsia="Calibri" w:cs="Times New Roman"/>
          <w:sz w:val="24"/>
          <w:szCs w:val="24"/>
        </w:rPr>
        <w:t xml:space="preserve"> and a line of best fit.</w:t>
      </w:r>
    </w:p>
    <w:p w14:paraId="0E11DFC9" w14:textId="77777777" w:rsidR="00201ABF" w:rsidRPr="00EB6951" w:rsidRDefault="00201ABF" w:rsidP="00201ABF">
      <w:pPr>
        <w:pStyle w:val="ListParagraph"/>
        <w:numPr>
          <w:ilvl w:val="0"/>
          <w:numId w:val="13"/>
        </w:numPr>
        <w:rPr>
          <w:rFonts w:eastAsia="Times New Roman" w:cs="Times New Roman"/>
          <w:sz w:val="24"/>
          <w:szCs w:val="24"/>
        </w:rPr>
      </w:pPr>
      <w:r w:rsidRPr="08154584">
        <w:rPr>
          <w:rFonts w:eastAsia="Times New Roman" w:cs="Times New Roman"/>
          <w:sz w:val="24"/>
          <w:szCs w:val="24"/>
        </w:rPr>
        <w:t xml:space="preserve">During instruction it is important to distinguish the difference between a “line of fit” and the “line of best fit.” </w:t>
      </w:r>
    </w:p>
    <w:p w14:paraId="5EC2E2E8" w14:textId="77777777" w:rsidR="00201ABF" w:rsidRPr="00EB6951" w:rsidRDefault="00201ABF" w:rsidP="00201ABF">
      <w:pPr>
        <w:pStyle w:val="ListParagraph"/>
        <w:numPr>
          <w:ilvl w:val="1"/>
          <w:numId w:val="13"/>
        </w:numPr>
        <w:rPr>
          <w:sz w:val="24"/>
          <w:szCs w:val="24"/>
        </w:rPr>
      </w:pPr>
      <w:r w:rsidRPr="53E1DE1A">
        <w:rPr>
          <w:rFonts w:eastAsia="Times New Roman" w:cs="Times New Roman"/>
          <w:sz w:val="24"/>
          <w:szCs w:val="24"/>
        </w:rPr>
        <w:t xml:space="preserve"> A “line of fit” is used when students are visually investigating numerical bivariate data that appears to have a linear relationship and can sketch a line (using a writing instrument and straightedge) that appears to “fit” the data. Using this “line of fit” students can estimate its slope and y-intercept and use that information to interpret the context of the data. </w:t>
      </w:r>
    </w:p>
    <w:p w14:paraId="7CD53838" w14:textId="7587C3A8" w:rsidR="00C37475" w:rsidRPr="006B6BAE" w:rsidRDefault="00201ABF" w:rsidP="00201ABF">
      <w:pPr>
        <w:pStyle w:val="ListParagraph"/>
        <w:numPr>
          <w:ilvl w:val="0"/>
          <w:numId w:val="13"/>
        </w:numPr>
        <w:textAlignment w:val="baseline"/>
        <w:rPr>
          <w:rFonts w:eastAsia="Times New Roman" w:cs="Times New Roman"/>
          <w:sz w:val="24"/>
          <w:szCs w:val="24"/>
        </w:rPr>
      </w:pPr>
      <w:r w:rsidRPr="53E1DE1A">
        <w:rPr>
          <w:rFonts w:eastAsia="Times New Roman" w:cs="Times New Roman"/>
          <w:sz w:val="24"/>
          <w:szCs w:val="24"/>
        </w:rPr>
        <w:t xml:space="preserve">The “line of best fit” (also referred to as a “trend line”) is used when the data is further analyzed using linear regression calculations (the process of minimizing the </w:t>
      </w:r>
      <w:r>
        <w:rPr>
          <w:rFonts w:eastAsia="Times New Roman" w:cs="Times New Roman"/>
          <w:sz w:val="24"/>
          <w:szCs w:val="24"/>
        </w:rPr>
        <w:t xml:space="preserve">sum of the </w:t>
      </w:r>
      <w:r w:rsidRPr="53E1DE1A">
        <w:rPr>
          <w:rFonts w:eastAsia="Times New Roman" w:cs="Times New Roman"/>
          <w:sz w:val="24"/>
          <w:szCs w:val="24"/>
        </w:rPr>
        <w:t>squared distances from the individual data values to the line), often done with the assistance of technology.</w:t>
      </w:r>
    </w:p>
    <w:p w14:paraId="1ADAC684" w14:textId="77777777" w:rsidR="00C37475" w:rsidRPr="006B6BAE" w:rsidRDefault="00C37475" w:rsidP="00C37475">
      <w:pPr>
        <w:widowControl w:val="0"/>
        <w:spacing w:after="0" w:line="240" w:lineRule="auto"/>
        <w:jc w:val="center"/>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57016700" w14:textId="77777777" w:rsidR="00295E3F" w:rsidRPr="00EB6951" w:rsidRDefault="00295E3F" w:rsidP="00295E3F">
      <w:pPr>
        <w:widowControl w:val="0"/>
        <w:numPr>
          <w:ilvl w:val="0"/>
          <w:numId w:val="51"/>
        </w:numPr>
        <w:spacing w:after="0" w:line="240" w:lineRule="auto"/>
        <w:rPr>
          <w:rFonts w:eastAsiaTheme="minorEastAsia"/>
          <w:sz w:val="24"/>
          <w:szCs w:val="24"/>
        </w:rPr>
      </w:pPr>
      <w:r w:rsidRPr="565E739C">
        <w:rPr>
          <w:rFonts w:eastAsia="Times New Roman" w:cs="Times New Roman"/>
          <w:sz w:val="24"/>
          <w:szCs w:val="24"/>
        </w:rPr>
        <w:t>Students may not know how to sketch a line of fit.</w:t>
      </w:r>
    </w:p>
    <w:p w14:paraId="6BD94164" w14:textId="77777777" w:rsidR="00295E3F" w:rsidRPr="00EB6951" w:rsidRDefault="00295E3F" w:rsidP="00295E3F">
      <w:pPr>
        <w:widowControl w:val="0"/>
        <w:numPr>
          <w:ilvl w:val="1"/>
          <w:numId w:val="51"/>
        </w:numPr>
        <w:spacing w:after="0" w:line="240" w:lineRule="auto"/>
        <w:rPr>
          <w:sz w:val="24"/>
          <w:szCs w:val="24"/>
        </w:rPr>
      </w:pPr>
      <w:r w:rsidRPr="7BF656D4">
        <w:rPr>
          <w:rFonts w:eastAsia="Times New Roman" w:cs="Times New Roman"/>
          <w:sz w:val="24"/>
          <w:szCs w:val="24"/>
        </w:rPr>
        <w:t xml:space="preserve"> For example, they may always go through the first and last points of data. </w:t>
      </w:r>
    </w:p>
    <w:p w14:paraId="08AE9ABC" w14:textId="77777777" w:rsidR="00295E3F" w:rsidRPr="00EB6951" w:rsidRDefault="00295E3F" w:rsidP="00295E3F">
      <w:pPr>
        <w:widowControl w:val="0"/>
        <w:numPr>
          <w:ilvl w:val="0"/>
          <w:numId w:val="51"/>
        </w:numPr>
        <w:spacing w:after="0" w:line="240" w:lineRule="auto"/>
        <w:rPr>
          <w:sz w:val="24"/>
          <w:szCs w:val="24"/>
        </w:rPr>
      </w:pPr>
      <w:r w:rsidRPr="565E739C">
        <w:rPr>
          <w:rFonts w:eastAsia="Times New Roman" w:cs="Times New Roman"/>
          <w:sz w:val="24"/>
          <w:szCs w:val="24"/>
        </w:rPr>
        <w:t xml:space="preserve">Students may confuse the two variables when interpreting the data as related to the context. </w:t>
      </w:r>
    </w:p>
    <w:p w14:paraId="7E26037A" w14:textId="77777777" w:rsidR="00804C49" w:rsidRDefault="00295E3F" w:rsidP="00804C49">
      <w:pPr>
        <w:widowControl w:val="0"/>
        <w:numPr>
          <w:ilvl w:val="0"/>
          <w:numId w:val="51"/>
        </w:numPr>
        <w:spacing w:after="0" w:line="240" w:lineRule="auto"/>
        <w:rPr>
          <w:sz w:val="24"/>
          <w:szCs w:val="24"/>
        </w:rPr>
      </w:pPr>
      <w:r w:rsidRPr="565E739C">
        <w:rPr>
          <w:rFonts w:eastAsia="Times New Roman" w:cs="Times New Roman"/>
          <w:sz w:val="24"/>
          <w:szCs w:val="24"/>
        </w:rPr>
        <w:t>Students may not know the difference between interpolation (predictions within a data set) and extrapolation (predictions beyond a data set).</w:t>
      </w:r>
    </w:p>
    <w:p w14:paraId="47A297E9" w14:textId="08056D17" w:rsidR="00C37475" w:rsidRPr="00804C49" w:rsidRDefault="00295E3F" w:rsidP="00804C49">
      <w:pPr>
        <w:widowControl w:val="0"/>
        <w:numPr>
          <w:ilvl w:val="0"/>
          <w:numId w:val="51"/>
        </w:numPr>
        <w:spacing w:after="0" w:line="240" w:lineRule="auto"/>
        <w:rPr>
          <w:sz w:val="24"/>
          <w:szCs w:val="24"/>
        </w:rPr>
      </w:pPr>
      <w:r w:rsidRPr="00804C49">
        <w:rPr>
          <w:rFonts w:eastAsia="Times New Roman" w:cs="Times New Roman"/>
          <w:sz w:val="24"/>
          <w:szCs w:val="24"/>
        </w:rPr>
        <w:t>Students may need assistance working with spreadsheets, calculators, or other types of technology as it relates to data.</w:t>
      </w:r>
    </w:p>
    <w:p w14:paraId="43AA9E6F" w14:textId="77777777" w:rsidR="00C37475" w:rsidRPr="006B6BAE" w:rsidRDefault="00C37475" w:rsidP="00C37475">
      <w:pPr>
        <w:spacing w:after="0" w:line="240" w:lineRule="auto"/>
        <w:jc w:val="center"/>
        <w:textAlignment w:val="baseline"/>
        <w:rPr>
          <w:rFonts w:eastAsia="Times New Roman" w:cs="Times New Roman"/>
          <w:b/>
          <w:bCs/>
          <w:sz w:val="24"/>
          <w:szCs w:val="24"/>
        </w:rPr>
      </w:pPr>
    </w:p>
    <w:p w14:paraId="038CEB89" w14:textId="77777777" w:rsidR="00C37475" w:rsidRDefault="00C37475" w:rsidP="00C37475">
      <w:pPr>
        <w:pStyle w:val="DataProbabilityHeading"/>
      </w:pPr>
      <w:r w:rsidRPr="006B6BAE">
        <w:t>Instructional Tasks </w:t>
      </w:r>
    </w:p>
    <w:p w14:paraId="1262E5A6" w14:textId="77777777" w:rsidR="00A82495" w:rsidRPr="00EB6951" w:rsidRDefault="00A82495" w:rsidP="00A82495">
      <w:pPr>
        <w:spacing w:after="0" w:line="240" w:lineRule="auto"/>
        <w:textAlignment w:val="baseline"/>
        <w:rPr>
          <w:rFonts w:eastAsia="Calibri" w:cs="Times New Roman"/>
          <w:i/>
          <w:iCs/>
          <w:sz w:val="24"/>
          <w:szCs w:val="24"/>
        </w:rPr>
      </w:pPr>
      <w:r w:rsidRPr="08154584">
        <w:rPr>
          <w:rFonts w:eastAsia="Calibri" w:cs="Times New Roman"/>
          <w:i/>
          <w:iCs/>
          <w:sz w:val="24"/>
          <w:szCs w:val="24"/>
        </w:rPr>
        <w:t>Instructional Task 1</w:t>
      </w:r>
    </w:p>
    <w:p w14:paraId="7710B9B0" w14:textId="77777777" w:rsidR="00A82495" w:rsidRDefault="00A82495" w:rsidP="00A82495">
      <w:pPr>
        <w:spacing w:after="0" w:line="240" w:lineRule="auto"/>
        <w:ind w:left="360"/>
        <w:rPr>
          <w:rFonts w:eastAsia="Calibri" w:cs="Times New Roman"/>
          <w:sz w:val="24"/>
          <w:szCs w:val="24"/>
        </w:rPr>
      </w:pPr>
      <w:r w:rsidRPr="08154584">
        <w:rPr>
          <w:rFonts w:eastAsia="Calibri" w:cs="Times New Roman"/>
          <w:sz w:val="24"/>
          <w:szCs w:val="24"/>
        </w:rPr>
        <w:t>Many counties in the United States are governed by a county council. At public county council meetings, county residents are usually allowed to bring up issues of concern. At a recent public County Council meeting, one resident expressed concern that 3 new coffee shops from a popular coffee shop chain were planning to open in the county, and the resident believed that this would create an increase in property crimes in the county. (Property crimes include burglary, larceny-theft, motor vehicle theft, and arson</w:t>
      </w:r>
      <w:r>
        <w:rPr>
          <w:rFonts w:eastAsia="Calibri" w:cs="Times New Roman"/>
          <w:sz w:val="24"/>
          <w:szCs w:val="24"/>
        </w:rPr>
        <w:t>.</w:t>
      </w:r>
      <w:r w:rsidRPr="08154584">
        <w:rPr>
          <w:rFonts w:eastAsia="Calibri" w:cs="Times New Roman"/>
          <w:sz w:val="24"/>
          <w:szCs w:val="24"/>
        </w:rPr>
        <w:t>)</w:t>
      </w:r>
      <w:r>
        <w:rPr>
          <w:rFonts w:eastAsia="Calibri" w:cs="Times New Roman"/>
          <w:sz w:val="24"/>
          <w:szCs w:val="24"/>
        </w:rPr>
        <w:t xml:space="preserve"> </w:t>
      </w:r>
      <w:r w:rsidRPr="08154584">
        <w:rPr>
          <w:rFonts w:eastAsia="Calibri" w:cs="Times New Roman"/>
          <w:sz w:val="24"/>
          <w:szCs w:val="24"/>
        </w:rPr>
        <w:t xml:space="preserve">To support this claim, the </w:t>
      </w:r>
      <w:proofErr w:type="gramStart"/>
      <w:r w:rsidRPr="08154584">
        <w:rPr>
          <w:rFonts w:eastAsia="Calibri" w:cs="Times New Roman"/>
          <w:sz w:val="24"/>
          <w:szCs w:val="24"/>
        </w:rPr>
        <w:t>resident</w:t>
      </w:r>
      <w:proofErr w:type="gramEnd"/>
      <w:r w:rsidRPr="08154584">
        <w:rPr>
          <w:rFonts w:eastAsia="Calibri" w:cs="Times New Roman"/>
          <w:sz w:val="24"/>
          <w:szCs w:val="24"/>
        </w:rPr>
        <w:t xml:space="preserve"> presented the following data and scatterplot (with the least-squares line sho</w:t>
      </w:r>
      <w:r>
        <w:rPr>
          <w:rFonts w:eastAsia="Calibri" w:cs="Times New Roman"/>
          <w:sz w:val="24"/>
          <w:szCs w:val="24"/>
        </w:rPr>
        <w:t>wn) for 8 counties in the state.</w:t>
      </w:r>
    </w:p>
    <w:p w14:paraId="57B09178" w14:textId="77777777" w:rsidR="00A82495" w:rsidRDefault="00A82495" w:rsidP="00A82495">
      <w:pPr>
        <w:spacing w:after="0" w:line="240" w:lineRule="auto"/>
        <w:jc w:val="center"/>
      </w:pPr>
      <w:r>
        <w:rPr>
          <w:noProof/>
        </w:rPr>
        <w:lastRenderedPageBreak/>
        <w:drawing>
          <wp:inline distT="0" distB="0" distL="0" distR="0" wp14:anchorId="47C5E15F" wp14:editId="17A2EFC3">
            <wp:extent cx="4125432" cy="1288446"/>
            <wp:effectExtent l="0" t="0" r="8890" b="6985"/>
            <wp:docPr id="735644154" name="Picture 735644154" descr="A table of data and a scatterplot representing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44154" name="Picture 735644154" descr="A table of data and a scatterplot representing the data."/>
                    <pic:cNvPicPr/>
                  </pic:nvPicPr>
                  <pic:blipFill rotWithShape="1">
                    <a:blip r:embed="rId19">
                      <a:extLst>
                        <a:ext uri="{28A0092B-C50C-407E-A947-70E740481C1C}">
                          <a14:useLocalDpi xmlns:a14="http://schemas.microsoft.com/office/drawing/2010/main" val="0"/>
                        </a:ext>
                      </a:extLst>
                    </a:blip>
                    <a:srcRect l="1900" t="6077" r="1432" b="2080"/>
                    <a:stretch/>
                  </pic:blipFill>
                  <pic:spPr bwMode="auto">
                    <a:xfrm>
                      <a:off x="0" y="0"/>
                      <a:ext cx="4228452" cy="1320621"/>
                    </a:xfrm>
                    <a:prstGeom prst="rect">
                      <a:avLst/>
                    </a:prstGeom>
                    <a:ln>
                      <a:noFill/>
                    </a:ln>
                    <a:extLst>
                      <a:ext uri="{53640926-AAD7-44D8-BBD7-CCE9431645EC}">
                        <a14:shadowObscured xmlns:a14="http://schemas.microsoft.com/office/drawing/2010/main"/>
                      </a:ext>
                    </a:extLst>
                  </pic:spPr>
                </pic:pic>
              </a:graphicData>
            </a:graphic>
          </wp:inline>
        </w:drawing>
      </w:r>
    </w:p>
    <w:p w14:paraId="2BC97E3D" w14:textId="77777777" w:rsidR="00A82495" w:rsidRPr="004B45EA" w:rsidRDefault="00A82495" w:rsidP="00A82495">
      <w:pPr>
        <w:spacing w:after="0" w:line="240" w:lineRule="auto"/>
        <w:ind w:left="360"/>
        <w:rPr>
          <w:rFonts w:eastAsia="Times New Roman" w:cs="Times New Roman"/>
          <w:color w:val="000000" w:themeColor="text1"/>
          <w:sz w:val="24"/>
          <w:szCs w:val="24"/>
        </w:rPr>
      </w:pPr>
      <w:r w:rsidRPr="08154584">
        <w:rPr>
          <w:rFonts w:eastAsia="Times New Roman" w:cs="Times New Roman"/>
          <w:color w:val="000000" w:themeColor="text1"/>
          <w:sz w:val="24"/>
          <w:szCs w:val="24"/>
        </w:rPr>
        <w:t>The scatterplot shows a positi</w:t>
      </w:r>
      <w:r>
        <w:rPr>
          <w:rFonts w:eastAsia="Times New Roman" w:cs="Times New Roman"/>
          <w:color w:val="000000" w:themeColor="text1"/>
          <w:sz w:val="24"/>
          <w:szCs w:val="24"/>
        </w:rPr>
        <w:t>ve linear relationship between “Shops”</w:t>
      </w:r>
      <w:r w:rsidRPr="08154584">
        <w:rPr>
          <w:rFonts w:eastAsia="Times New Roman" w:cs="Times New Roman"/>
          <w:color w:val="000000" w:themeColor="text1"/>
          <w:sz w:val="24"/>
          <w:szCs w:val="24"/>
        </w:rPr>
        <w:t xml:space="preserve"> (the number of coffee shops of </w:t>
      </w:r>
      <w:r w:rsidRPr="004B45EA">
        <w:rPr>
          <w:rFonts w:eastAsia="Times New Roman" w:cs="Times New Roman"/>
          <w:color w:val="000000" w:themeColor="text1"/>
          <w:sz w:val="24"/>
          <w:szCs w:val="24"/>
        </w:rPr>
        <w:t>this coffee</w:t>
      </w:r>
      <w:r>
        <w:rPr>
          <w:rFonts w:eastAsia="Times New Roman" w:cs="Times New Roman"/>
          <w:color w:val="000000" w:themeColor="text1"/>
          <w:sz w:val="24"/>
          <w:szCs w:val="24"/>
        </w:rPr>
        <w:t xml:space="preserve"> shop chain in the county) and “Crimes”</w:t>
      </w:r>
      <w:r w:rsidRPr="004B45EA">
        <w:rPr>
          <w:rFonts w:eastAsia="Times New Roman" w:cs="Times New Roman"/>
          <w:color w:val="000000" w:themeColor="text1"/>
          <w:sz w:val="24"/>
          <w:szCs w:val="24"/>
        </w:rPr>
        <w:t xml:space="preserve"> (the number of annual property crimes for the county). In other words, counties with </w:t>
      </w:r>
      <w:proofErr w:type="gramStart"/>
      <w:r w:rsidRPr="004B45EA">
        <w:rPr>
          <w:rFonts w:eastAsia="Times New Roman" w:cs="Times New Roman"/>
          <w:color w:val="000000" w:themeColor="text1"/>
          <w:sz w:val="24"/>
          <w:szCs w:val="24"/>
        </w:rPr>
        <w:t>more of these</w:t>
      </w:r>
      <w:proofErr w:type="gramEnd"/>
      <w:r w:rsidRPr="004B45EA">
        <w:rPr>
          <w:rFonts w:eastAsia="Times New Roman" w:cs="Times New Roman"/>
          <w:color w:val="000000" w:themeColor="text1"/>
          <w:sz w:val="24"/>
          <w:szCs w:val="24"/>
        </w:rPr>
        <w:t xml:space="preserve"> coffee shops tend to have more property crimes annually.</w:t>
      </w:r>
    </w:p>
    <w:p w14:paraId="6BFCB53C" w14:textId="77777777" w:rsidR="00A82495" w:rsidRPr="004E2805" w:rsidRDefault="00A82495" w:rsidP="00A82495">
      <w:pPr>
        <w:spacing w:after="0" w:line="240" w:lineRule="auto"/>
        <w:ind w:left="1440" w:hanging="720"/>
        <w:rPr>
          <w:rFonts w:eastAsiaTheme="minorEastAsia" w:cs="Times New Roman"/>
          <w:color w:val="000000" w:themeColor="text1"/>
          <w:sz w:val="24"/>
          <w:szCs w:val="24"/>
        </w:rPr>
      </w:pPr>
      <w:r>
        <w:rPr>
          <w:rFonts w:eastAsia="Times New Roman" w:cs="Times New Roman"/>
          <w:color w:val="000000" w:themeColor="text1"/>
          <w:sz w:val="24"/>
          <w:szCs w:val="24"/>
        </w:rPr>
        <w:t xml:space="preserve">Part A. </w:t>
      </w:r>
      <w:r w:rsidRPr="004E2805">
        <w:rPr>
          <w:rFonts w:eastAsia="Times New Roman" w:cs="Times New Roman"/>
          <w:color w:val="000000" w:themeColor="text1"/>
          <w:sz w:val="24"/>
          <w:szCs w:val="24"/>
        </w:rPr>
        <w:t>Does the relationship between Shops and Crimes appear to be linear? Would you consider the relationship between Shops and Crimes to be strong, moderate, or weak?</w:t>
      </w:r>
    </w:p>
    <w:p w14:paraId="58C1BF26" w14:textId="77777777" w:rsidR="00A82495" w:rsidRPr="004E2805" w:rsidRDefault="00A82495" w:rsidP="00A82495">
      <w:pPr>
        <w:spacing w:after="0" w:line="240" w:lineRule="auto"/>
        <w:ind w:left="1440" w:hanging="720"/>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4E2805">
        <w:rPr>
          <w:rFonts w:eastAsia="Times New Roman" w:cs="Times New Roman"/>
          <w:color w:val="000000" w:themeColor="text1"/>
          <w:sz w:val="24"/>
          <w:szCs w:val="24"/>
        </w:rPr>
        <w:t xml:space="preserve">The equation of the least-squares line for these data is </w:t>
      </w:r>
      <m:oMath>
        <m:r>
          <w:rPr>
            <w:rFonts w:ascii="Cambria Math" w:hAnsi="Cambria Math" w:cs="Times New Roman"/>
            <w:sz w:val="24"/>
            <w:szCs w:val="24"/>
          </w:rPr>
          <m:t>C=1434+415.7s </m:t>
        </m:r>
      </m:oMath>
      <w:r w:rsidRPr="004E2805">
        <w:rPr>
          <w:rFonts w:eastAsia="Times New Roman" w:cs="Times New Roman"/>
          <w:color w:val="000000" w:themeColor="text1"/>
          <w:sz w:val="24"/>
          <w:szCs w:val="24"/>
        </w:rPr>
        <w:t xml:space="preserve">, where </w:t>
      </w:r>
      <m:oMath>
        <m:r>
          <w:rPr>
            <w:rFonts w:ascii="Cambria Math" w:eastAsia="Times New Roman" w:hAnsi="Cambria Math" w:cs="Times New Roman"/>
            <w:color w:val="000000" w:themeColor="text1"/>
            <w:sz w:val="24"/>
            <w:szCs w:val="24"/>
          </w:rPr>
          <m:t>C</m:t>
        </m:r>
      </m:oMath>
      <w:r w:rsidRPr="004E2805">
        <w:rPr>
          <w:rFonts w:eastAsia="Times New Roman" w:cs="Times New Roman"/>
          <w:color w:val="000000" w:themeColor="text1"/>
          <w:sz w:val="24"/>
          <w:szCs w:val="24"/>
        </w:rPr>
        <w:t xml:space="preserve"> represents the number of predicted annual property crimes and s represents the number of coffee shops. Based on this line, what is the estimated number of additional annual property crimes for a given county that has 3 more coffee shops than another county?</w:t>
      </w:r>
    </w:p>
    <w:p w14:paraId="1BCEF47E" w14:textId="77777777" w:rsidR="00A82495" w:rsidRPr="004E2805" w:rsidRDefault="00A82495" w:rsidP="00A82495">
      <w:pPr>
        <w:spacing w:after="0" w:line="240" w:lineRule="auto"/>
        <w:ind w:left="1440" w:hanging="720"/>
        <w:rPr>
          <w:rFonts w:eastAsiaTheme="minorEastAsia" w:cs="Times New Roman"/>
          <w:color w:val="000000" w:themeColor="text1"/>
          <w:sz w:val="24"/>
          <w:szCs w:val="24"/>
        </w:rPr>
      </w:pPr>
      <w:r>
        <w:rPr>
          <w:rFonts w:eastAsia="Times New Roman" w:cs="Times New Roman"/>
          <w:color w:val="000000" w:themeColor="text1"/>
          <w:sz w:val="24"/>
          <w:szCs w:val="24"/>
        </w:rPr>
        <w:t xml:space="preserve">Part C. </w:t>
      </w:r>
      <w:r w:rsidRPr="004E2805">
        <w:rPr>
          <w:rFonts w:eastAsia="Times New Roman" w:cs="Times New Roman"/>
          <w:color w:val="000000" w:themeColor="text1"/>
          <w:sz w:val="24"/>
          <w:szCs w:val="24"/>
        </w:rPr>
        <w:t xml:space="preserve">Do these data support the claim that building 3 additional coffee shops will necessarily </w:t>
      </w:r>
      <w:r w:rsidRPr="004E2805">
        <w:rPr>
          <w:rFonts w:eastAsia="Times New Roman" w:cs="Times New Roman"/>
          <w:i/>
          <w:iCs/>
          <w:color w:val="000000" w:themeColor="text1"/>
          <w:sz w:val="24"/>
          <w:szCs w:val="24"/>
        </w:rPr>
        <w:t>cause</w:t>
      </w:r>
      <w:r w:rsidRPr="004E2805">
        <w:rPr>
          <w:rFonts w:eastAsia="Times New Roman" w:cs="Times New Roman"/>
          <w:color w:val="000000" w:themeColor="text1"/>
          <w:sz w:val="24"/>
          <w:szCs w:val="24"/>
        </w:rPr>
        <w:t xml:space="preserve"> an increase in property crimes? What other variables might explain the positive relationship between the number of coffee shops for this coffee shop chain and the number of annual p</w:t>
      </w:r>
      <w:r w:rsidRPr="004E2805">
        <w:rPr>
          <w:rFonts w:eastAsia="Cambria" w:cs="Times New Roman"/>
          <w:color w:val="000000" w:themeColor="text1"/>
          <w:sz w:val="24"/>
          <w:szCs w:val="24"/>
        </w:rPr>
        <w:t>roperty crimes for these counties?</w:t>
      </w:r>
    </w:p>
    <w:p w14:paraId="6D863786" w14:textId="77777777" w:rsidR="00A82495" w:rsidRPr="004E2805" w:rsidRDefault="00A82495" w:rsidP="00A82495">
      <w:pPr>
        <w:spacing w:after="0" w:line="240" w:lineRule="auto"/>
        <w:ind w:left="1440" w:hanging="720"/>
        <w:rPr>
          <w:rFonts w:eastAsiaTheme="minorEastAsia" w:cs="Times New Roman"/>
          <w:color w:val="000000" w:themeColor="text1"/>
          <w:sz w:val="24"/>
          <w:szCs w:val="24"/>
        </w:rPr>
      </w:pPr>
      <w:r>
        <w:rPr>
          <w:rFonts w:eastAsia="Cambria" w:cs="Times New Roman"/>
          <w:color w:val="000000" w:themeColor="text1"/>
          <w:sz w:val="24"/>
          <w:szCs w:val="24"/>
        </w:rPr>
        <w:t xml:space="preserve">Part D. </w:t>
      </w:r>
      <w:r w:rsidRPr="004E2805">
        <w:rPr>
          <w:rFonts w:eastAsia="Cambria" w:cs="Times New Roman"/>
          <w:color w:val="000000" w:themeColor="text1"/>
          <w:sz w:val="24"/>
          <w:szCs w:val="24"/>
        </w:rPr>
        <w:t>If the following two counties were added to the data set, would you still consider using a line to model the relationship? If not, what other types (forms) of model would you consider?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30"/>
        <w:gridCol w:w="1800"/>
      </w:tblGrid>
      <w:tr w:rsidR="00A82495" w:rsidRPr="004B45EA" w14:paraId="29C4DC81" w14:textId="77777777" w:rsidTr="0088141E">
        <w:trPr>
          <w:trHeight w:val="255"/>
          <w:jc w:val="center"/>
        </w:trPr>
        <w:tc>
          <w:tcPr>
            <w:tcW w:w="1615" w:type="dxa"/>
            <w:shd w:val="clear" w:color="auto" w:fill="D9D9D9" w:themeFill="background1" w:themeFillShade="D9"/>
            <w:vAlign w:val="center"/>
          </w:tcPr>
          <w:p w14:paraId="510D00E5" w14:textId="77777777" w:rsidR="00A82495" w:rsidRPr="004B45EA" w:rsidRDefault="00A82495" w:rsidP="0088141E">
            <w:pPr>
              <w:spacing w:after="0" w:line="240" w:lineRule="auto"/>
              <w:jc w:val="center"/>
              <w:rPr>
                <w:rFonts w:cs="Times New Roman"/>
              </w:rPr>
            </w:pPr>
            <w:r w:rsidRPr="004B45EA">
              <w:rPr>
                <w:rFonts w:eastAsia="Cambria" w:cs="Times New Roman"/>
                <w:b/>
                <w:bCs/>
                <w:szCs w:val="20"/>
              </w:rPr>
              <w:t>County</w:t>
            </w:r>
          </w:p>
        </w:tc>
        <w:tc>
          <w:tcPr>
            <w:tcW w:w="1530" w:type="dxa"/>
            <w:shd w:val="clear" w:color="auto" w:fill="D9D9D9" w:themeFill="background1" w:themeFillShade="D9"/>
            <w:vAlign w:val="center"/>
          </w:tcPr>
          <w:p w14:paraId="7AE83CB6" w14:textId="77777777" w:rsidR="00A82495" w:rsidRPr="004B45EA" w:rsidRDefault="00A82495" w:rsidP="0088141E">
            <w:pPr>
              <w:spacing w:after="0" w:line="240" w:lineRule="auto"/>
              <w:jc w:val="center"/>
              <w:rPr>
                <w:rFonts w:cs="Times New Roman"/>
              </w:rPr>
            </w:pPr>
            <w:r w:rsidRPr="004B45EA">
              <w:rPr>
                <w:rFonts w:eastAsia="Cambria" w:cs="Times New Roman"/>
                <w:b/>
                <w:bCs/>
                <w:szCs w:val="20"/>
              </w:rPr>
              <w:t>Shops</w:t>
            </w:r>
          </w:p>
        </w:tc>
        <w:tc>
          <w:tcPr>
            <w:tcW w:w="1800" w:type="dxa"/>
            <w:shd w:val="clear" w:color="auto" w:fill="D9D9D9" w:themeFill="background1" w:themeFillShade="D9"/>
            <w:vAlign w:val="center"/>
          </w:tcPr>
          <w:p w14:paraId="3A6E050F" w14:textId="77777777" w:rsidR="00A82495" w:rsidRPr="004B45EA" w:rsidRDefault="00A82495" w:rsidP="0088141E">
            <w:pPr>
              <w:spacing w:after="0" w:line="240" w:lineRule="auto"/>
              <w:jc w:val="center"/>
              <w:rPr>
                <w:rFonts w:cs="Times New Roman"/>
              </w:rPr>
            </w:pPr>
            <w:r w:rsidRPr="004B45EA">
              <w:rPr>
                <w:rFonts w:eastAsia="Cambria" w:cs="Times New Roman"/>
                <w:b/>
                <w:bCs/>
                <w:szCs w:val="20"/>
              </w:rPr>
              <w:t>Crimes</w:t>
            </w:r>
          </w:p>
        </w:tc>
      </w:tr>
      <w:tr w:rsidR="00A82495" w:rsidRPr="004B45EA" w14:paraId="0F009D9B" w14:textId="77777777" w:rsidTr="0088141E">
        <w:trPr>
          <w:trHeight w:val="255"/>
          <w:jc w:val="center"/>
        </w:trPr>
        <w:tc>
          <w:tcPr>
            <w:tcW w:w="1615" w:type="dxa"/>
            <w:shd w:val="clear" w:color="auto" w:fill="auto"/>
            <w:vAlign w:val="center"/>
          </w:tcPr>
          <w:p w14:paraId="004C025B" w14:textId="77777777" w:rsidR="00A82495" w:rsidRPr="004B45EA" w:rsidRDefault="00A82495" w:rsidP="0088141E">
            <w:pPr>
              <w:spacing w:after="0" w:line="240" w:lineRule="auto"/>
              <w:jc w:val="center"/>
              <w:rPr>
                <w:rFonts w:cs="Times New Roman"/>
              </w:rPr>
            </w:pPr>
            <w:r w:rsidRPr="004B45EA">
              <w:rPr>
                <w:rFonts w:eastAsia="Cambria" w:cs="Times New Roman"/>
                <w:szCs w:val="20"/>
              </w:rPr>
              <w:t>I</w:t>
            </w:r>
          </w:p>
        </w:tc>
        <w:tc>
          <w:tcPr>
            <w:tcW w:w="1530" w:type="dxa"/>
            <w:shd w:val="clear" w:color="auto" w:fill="auto"/>
            <w:vAlign w:val="center"/>
          </w:tcPr>
          <w:p w14:paraId="7F030717" w14:textId="77777777" w:rsidR="00A82495" w:rsidRPr="004B45EA" w:rsidRDefault="00A82495" w:rsidP="0088141E">
            <w:pPr>
              <w:spacing w:after="0" w:line="240" w:lineRule="auto"/>
              <w:jc w:val="center"/>
              <w:rPr>
                <w:rFonts w:cs="Times New Roman"/>
              </w:rPr>
            </w:pPr>
            <w:r w:rsidRPr="004B45EA">
              <w:rPr>
                <w:rFonts w:eastAsia="Cambria" w:cs="Times New Roman"/>
                <w:szCs w:val="20"/>
              </w:rPr>
              <w:t>25</w:t>
            </w:r>
          </w:p>
        </w:tc>
        <w:tc>
          <w:tcPr>
            <w:tcW w:w="1800" w:type="dxa"/>
            <w:shd w:val="clear" w:color="auto" w:fill="auto"/>
            <w:vAlign w:val="center"/>
          </w:tcPr>
          <w:p w14:paraId="3233F9BD" w14:textId="77777777" w:rsidR="00A82495" w:rsidRPr="004B45EA" w:rsidRDefault="00A82495" w:rsidP="0088141E">
            <w:pPr>
              <w:spacing w:after="0" w:line="240" w:lineRule="auto"/>
              <w:jc w:val="center"/>
              <w:rPr>
                <w:rFonts w:cs="Times New Roman"/>
              </w:rPr>
            </w:pPr>
            <w:r w:rsidRPr="004B45EA">
              <w:rPr>
                <w:rFonts w:eastAsia="Cambria" w:cs="Times New Roman"/>
                <w:szCs w:val="20"/>
              </w:rPr>
              <w:t>36</w:t>
            </w:r>
            <w:r>
              <w:rPr>
                <w:rFonts w:eastAsia="Cambria" w:cs="Times New Roman"/>
                <w:szCs w:val="20"/>
              </w:rPr>
              <w:t>,</w:t>
            </w:r>
            <w:r w:rsidRPr="004B45EA">
              <w:rPr>
                <w:rFonts w:eastAsia="Cambria" w:cs="Times New Roman"/>
                <w:szCs w:val="20"/>
              </w:rPr>
              <w:t>900</w:t>
            </w:r>
          </w:p>
        </w:tc>
      </w:tr>
      <w:tr w:rsidR="00A82495" w:rsidRPr="004B45EA" w14:paraId="3826E903" w14:textId="77777777" w:rsidTr="0088141E">
        <w:trPr>
          <w:trHeight w:val="255"/>
          <w:jc w:val="center"/>
        </w:trPr>
        <w:tc>
          <w:tcPr>
            <w:tcW w:w="1615" w:type="dxa"/>
            <w:shd w:val="clear" w:color="auto" w:fill="auto"/>
            <w:vAlign w:val="center"/>
          </w:tcPr>
          <w:p w14:paraId="25AB03E6" w14:textId="77777777" w:rsidR="00A82495" w:rsidRPr="004B45EA" w:rsidRDefault="00A82495" w:rsidP="0088141E">
            <w:pPr>
              <w:spacing w:after="0" w:line="240" w:lineRule="auto"/>
              <w:jc w:val="center"/>
              <w:rPr>
                <w:rFonts w:cs="Times New Roman"/>
              </w:rPr>
            </w:pPr>
            <w:r w:rsidRPr="004B45EA">
              <w:rPr>
                <w:rFonts w:eastAsia="Cambria" w:cs="Times New Roman"/>
                <w:szCs w:val="20"/>
              </w:rPr>
              <w:t>J</w:t>
            </w:r>
          </w:p>
        </w:tc>
        <w:tc>
          <w:tcPr>
            <w:tcW w:w="1530" w:type="dxa"/>
            <w:shd w:val="clear" w:color="auto" w:fill="auto"/>
            <w:vAlign w:val="center"/>
          </w:tcPr>
          <w:p w14:paraId="2CC15810" w14:textId="77777777" w:rsidR="00A82495" w:rsidRPr="004B45EA" w:rsidRDefault="00A82495" w:rsidP="0088141E">
            <w:pPr>
              <w:spacing w:after="0" w:line="240" w:lineRule="auto"/>
              <w:jc w:val="center"/>
              <w:rPr>
                <w:rFonts w:cs="Times New Roman"/>
              </w:rPr>
            </w:pPr>
            <w:r w:rsidRPr="004B45EA">
              <w:rPr>
                <w:rFonts w:eastAsia="Cambria" w:cs="Times New Roman"/>
                <w:szCs w:val="20"/>
              </w:rPr>
              <w:t>27</w:t>
            </w:r>
          </w:p>
        </w:tc>
        <w:tc>
          <w:tcPr>
            <w:tcW w:w="1800" w:type="dxa"/>
            <w:shd w:val="clear" w:color="auto" w:fill="auto"/>
            <w:vAlign w:val="center"/>
          </w:tcPr>
          <w:p w14:paraId="105C188F" w14:textId="77777777" w:rsidR="00A82495" w:rsidRPr="004B45EA" w:rsidRDefault="00A82495" w:rsidP="0088141E">
            <w:pPr>
              <w:spacing w:after="0" w:line="240" w:lineRule="auto"/>
              <w:jc w:val="center"/>
              <w:rPr>
                <w:rFonts w:cs="Times New Roman"/>
              </w:rPr>
            </w:pPr>
            <w:r w:rsidRPr="004B45EA">
              <w:rPr>
                <w:rFonts w:eastAsia="Cambria" w:cs="Times New Roman"/>
                <w:szCs w:val="20"/>
              </w:rPr>
              <w:t>24</w:t>
            </w:r>
            <w:r>
              <w:rPr>
                <w:rFonts w:eastAsia="Cambria" w:cs="Times New Roman"/>
                <w:szCs w:val="20"/>
              </w:rPr>
              <w:t>,</w:t>
            </w:r>
            <w:r w:rsidRPr="004B45EA">
              <w:rPr>
                <w:rFonts w:eastAsia="Cambria" w:cs="Times New Roman"/>
                <w:szCs w:val="20"/>
              </w:rPr>
              <w:t>100</w:t>
            </w:r>
          </w:p>
        </w:tc>
      </w:tr>
    </w:tbl>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24774F8E" w14:textId="77777777" w:rsidR="00E05E02" w:rsidRPr="00EB6951" w:rsidRDefault="00E05E02" w:rsidP="00E05E02">
      <w:pPr>
        <w:spacing w:after="0" w:line="240" w:lineRule="auto"/>
        <w:textAlignment w:val="baseline"/>
        <w:rPr>
          <w:rFonts w:eastAsia="Times New Roman" w:cs="Times New Roman"/>
          <w:i/>
          <w:iCs/>
          <w:sz w:val="24"/>
          <w:szCs w:val="24"/>
        </w:rPr>
      </w:pPr>
      <w:r w:rsidRPr="08154584">
        <w:rPr>
          <w:rFonts w:eastAsia="Times New Roman" w:cs="Times New Roman"/>
          <w:i/>
          <w:iCs/>
          <w:sz w:val="24"/>
          <w:szCs w:val="24"/>
        </w:rPr>
        <w:t>Instructional Item 1</w:t>
      </w:r>
    </w:p>
    <w:p w14:paraId="1033CBF6" w14:textId="77777777" w:rsidR="00E05E02" w:rsidRPr="00EB6951" w:rsidRDefault="00E05E02" w:rsidP="00E05E02">
      <w:pPr>
        <w:spacing w:after="0" w:line="240" w:lineRule="auto"/>
        <w:ind w:left="360"/>
        <w:textAlignment w:val="baseline"/>
        <w:rPr>
          <w:rFonts w:eastAsia="Times New Roman" w:cs="Times New Roman"/>
          <w:sz w:val="24"/>
          <w:szCs w:val="24"/>
        </w:rPr>
      </w:pPr>
      <w:r w:rsidRPr="08154584">
        <w:rPr>
          <w:rFonts w:eastAsia="Times New Roman" w:cs="Times New Roman"/>
          <w:sz w:val="24"/>
          <w:szCs w:val="24"/>
        </w:rPr>
        <w:t>The prices and total floor areas of a sample of houses for sale are shown in the scatterplot.</w:t>
      </w:r>
    </w:p>
    <w:p w14:paraId="2E2459E2" w14:textId="77777777" w:rsidR="00E05E02" w:rsidRPr="00EB6951" w:rsidRDefault="00E05E02" w:rsidP="00E05E02">
      <w:pPr>
        <w:spacing w:after="0" w:line="240" w:lineRule="auto"/>
        <w:jc w:val="center"/>
        <w:textAlignment w:val="baseline"/>
        <w:rPr>
          <w:rFonts w:eastAsia="Times New Roman" w:cs="Times New Roman"/>
          <w:sz w:val="24"/>
          <w:szCs w:val="24"/>
        </w:rPr>
      </w:pPr>
      <w:r>
        <w:rPr>
          <w:noProof/>
        </w:rPr>
        <w:drawing>
          <wp:inline distT="0" distB="0" distL="0" distR="0" wp14:anchorId="074A217E" wp14:editId="393BF3F3">
            <wp:extent cx="2498652" cy="1322203"/>
            <wp:effectExtent l="0" t="0" r="0" b="0"/>
            <wp:docPr id="755793716" name="Picture 755793716" descr="A scatterplot with house sal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93716" name="Picture 755793716" descr="A scatterplot with house sales dat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2629" cy="1356058"/>
                    </a:xfrm>
                    <a:prstGeom prst="rect">
                      <a:avLst/>
                    </a:prstGeom>
                  </pic:spPr>
                </pic:pic>
              </a:graphicData>
            </a:graphic>
          </wp:inline>
        </w:drawing>
      </w:r>
    </w:p>
    <w:p w14:paraId="439911D0" w14:textId="77777777" w:rsidR="00E05E02" w:rsidRPr="004E2805" w:rsidRDefault="00E05E02" w:rsidP="00E05E02">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A. </w:t>
      </w:r>
      <w:r w:rsidRPr="004E2805">
        <w:rPr>
          <w:rFonts w:eastAsia="Times New Roman" w:cs="Times New Roman"/>
          <w:sz w:val="24"/>
          <w:szCs w:val="24"/>
        </w:rPr>
        <w:t>Draw a line that appears to be a good fit for the data on the graph.</w:t>
      </w:r>
    </w:p>
    <w:p w14:paraId="5E75452A" w14:textId="77777777" w:rsidR="00E05E02" w:rsidRDefault="00E05E02" w:rsidP="00E05E02">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B. </w:t>
      </w:r>
      <w:r w:rsidRPr="004E2805">
        <w:rPr>
          <w:rFonts w:eastAsia="Times New Roman" w:cs="Times New Roman"/>
          <w:sz w:val="24"/>
          <w:szCs w:val="24"/>
        </w:rPr>
        <w:t>Write the equation of your line of fit.</w:t>
      </w:r>
    </w:p>
    <w:p w14:paraId="01DB0667" w14:textId="22457A65" w:rsidR="00E05E02" w:rsidRDefault="00E05E02" w:rsidP="00E05E02">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C. </w:t>
      </w:r>
      <w:r w:rsidRPr="004E2805">
        <w:rPr>
          <w:rFonts w:eastAsia="Times New Roman" w:cs="Times New Roman"/>
          <w:sz w:val="24"/>
          <w:szCs w:val="24"/>
        </w:rPr>
        <w:t>Use your equation to predict the price of a 3</w:t>
      </w:r>
      <w:r>
        <w:rPr>
          <w:rFonts w:eastAsia="Times New Roman" w:cs="Times New Roman"/>
          <w:sz w:val="24"/>
          <w:szCs w:val="24"/>
        </w:rPr>
        <w:t>,</w:t>
      </w:r>
      <w:r w:rsidRPr="004E2805">
        <w:rPr>
          <w:rFonts w:eastAsia="Times New Roman" w:cs="Times New Roman"/>
          <w:sz w:val="24"/>
          <w:szCs w:val="24"/>
        </w:rPr>
        <w:t xml:space="preserve">000 square foot house. Show all </w:t>
      </w:r>
      <w:r w:rsidRPr="2EE1E75B">
        <w:rPr>
          <w:rFonts w:eastAsia="Times New Roman" w:cs="Times New Roman"/>
          <w:sz w:val="24"/>
          <w:szCs w:val="24"/>
        </w:rPr>
        <w:t>the work.</w:t>
      </w:r>
    </w:p>
    <w:p w14:paraId="01FFE954" w14:textId="77777777" w:rsidR="00E05E02" w:rsidRPr="006B6BAE" w:rsidRDefault="00E05E02" w:rsidP="00E05E02">
      <w:pPr>
        <w:spacing w:after="0" w:line="240" w:lineRule="auto"/>
        <w:ind w:left="360"/>
        <w:textAlignment w:val="baseline"/>
        <w:rPr>
          <w:rFonts w:eastAsia="Times New Roman" w:cs="Times New Roman"/>
          <w:sz w:val="24"/>
          <w:szCs w:val="24"/>
        </w:rPr>
      </w:pPr>
    </w:p>
    <w:p w14:paraId="58B93984" w14:textId="77777777" w:rsidR="00C37475" w:rsidRDefault="00C37475" w:rsidP="00293262">
      <w:pPr>
        <w:pStyle w:val="Style4"/>
      </w:pPr>
      <w:r w:rsidRPr="006B6BAE">
        <w:rPr>
          <w:sz w:val="24"/>
        </w:rPr>
        <w:t xml:space="preserve"> </w:t>
      </w:r>
      <w:r w:rsidRPr="006B6BAE">
        <w:t>*The strategies, tasks and items included in the B1G-M are examples and should not be considered comprehensive.</w:t>
      </w:r>
    </w:p>
    <w:p w14:paraId="4768F459" w14:textId="3E268D50" w:rsidR="006837E3" w:rsidRDefault="006837E3" w:rsidP="006837E3">
      <w:pPr>
        <w:pStyle w:val="Style4"/>
      </w:pPr>
      <w:bookmarkStart w:id="45" w:name="_MA.6.DP.1.3"/>
      <w:bookmarkStart w:id="46" w:name="_MA.6.DP.1.4"/>
      <w:bookmarkEnd w:id="45"/>
      <w:bookmarkEnd w:id="46"/>
    </w:p>
    <w:p w14:paraId="34C8DE62" w14:textId="77777777" w:rsidR="00634F98" w:rsidRPr="006B6BAE" w:rsidRDefault="00634F98" w:rsidP="00634F98">
      <w:pPr>
        <w:tabs>
          <w:tab w:val="left" w:pos="2700"/>
        </w:tabs>
        <w:spacing w:after="0" w:line="240" w:lineRule="auto"/>
        <w:rPr>
          <w:rFonts w:eastAsia="Times New Roman" w:cs="Times New Roman"/>
          <w:sz w:val="24"/>
          <w:szCs w:val="24"/>
        </w:rPr>
      </w:pPr>
    </w:p>
    <w:p w14:paraId="27AE7C3E" w14:textId="77777777" w:rsidR="0038757F" w:rsidRDefault="0038757F">
      <w:pPr>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4B8DA7BE" w14:textId="633948E6" w:rsidR="00056343" w:rsidRPr="00EB6951" w:rsidRDefault="00056343" w:rsidP="00056343">
      <w:pPr>
        <w:spacing w:after="0" w:line="240" w:lineRule="auto"/>
        <w:jc w:val="center"/>
        <w:rPr>
          <w:rFonts w:eastAsia="Times New Roman" w:cs="Times New Roman"/>
          <w:sz w:val="24"/>
          <w:szCs w:val="24"/>
        </w:rPr>
      </w:pPr>
      <w:proofErr w:type="gramStart"/>
      <w:r w:rsidRPr="007A3FFD">
        <w:rPr>
          <w:rFonts w:eastAsia="Times New Roman" w:cs="Times New Roman"/>
          <w:b/>
          <w:bCs/>
          <w:color w:val="000000"/>
          <w:sz w:val="24"/>
          <w:szCs w:val="24"/>
          <w:shd w:val="clear" w:color="auto" w:fill="FFFFFF"/>
        </w:rPr>
        <w:lastRenderedPageBreak/>
        <w:t>MA.912.</w:t>
      </w:r>
      <w:r>
        <w:rPr>
          <w:rFonts w:eastAsia="Times New Roman" w:cs="Times New Roman"/>
          <w:b/>
          <w:bCs/>
          <w:color w:val="000000"/>
          <w:sz w:val="24"/>
          <w:szCs w:val="24"/>
          <w:shd w:val="clear" w:color="auto" w:fill="FFFFFF"/>
        </w:rPr>
        <w:t>DP</w:t>
      </w:r>
      <w:proofErr w:type="gramEnd"/>
      <w:r w:rsidRPr="007A3FFD">
        <w:rPr>
          <w:rFonts w:eastAsia="Times New Roman" w:cs="Times New Roman"/>
          <w:b/>
          <w:bCs/>
          <w:color w:val="000000"/>
          <w:sz w:val="24"/>
          <w:szCs w:val="24"/>
          <w:shd w:val="clear" w:color="auto" w:fill="FFFFFF"/>
        </w:rPr>
        <w:t>.</w:t>
      </w:r>
      <w:r>
        <w:rPr>
          <w:rFonts w:eastAsia="Times New Roman" w:cs="Times New Roman"/>
          <w:b/>
          <w:bCs/>
          <w:color w:val="000000"/>
          <w:sz w:val="24"/>
          <w:szCs w:val="24"/>
          <w:shd w:val="clear" w:color="auto" w:fill="FFFFFF"/>
        </w:rPr>
        <w:t>3</w:t>
      </w:r>
      <w:r w:rsidRPr="007A3FFD">
        <w:rPr>
          <w:rFonts w:eastAsia="Times New Roman" w:cs="Times New Roman"/>
          <w:b/>
          <w:bCs/>
          <w:color w:val="000000"/>
          <w:sz w:val="24"/>
          <w:szCs w:val="24"/>
          <w:shd w:val="clear" w:color="auto" w:fill="FFFFFF"/>
        </w:rPr>
        <w:t xml:space="preserve"> </w:t>
      </w:r>
      <w:r w:rsidRPr="565E739C">
        <w:rPr>
          <w:rFonts w:eastAsia="Times New Roman" w:cs="Times New Roman"/>
          <w:i/>
          <w:iCs/>
          <w:color w:val="000000"/>
          <w:sz w:val="24"/>
          <w:szCs w:val="24"/>
          <w:shd w:val="clear" w:color="auto" w:fill="FFFFFF"/>
        </w:rPr>
        <w:t>Solve problems involving categorical data.</w:t>
      </w:r>
    </w:p>
    <w:p w14:paraId="2D11F0EF" w14:textId="77777777" w:rsidR="00117D1D" w:rsidRPr="006B6BAE" w:rsidRDefault="00117D1D" w:rsidP="001253B6">
      <w:pPr>
        <w:spacing w:after="0" w:line="240" w:lineRule="auto"/>
        <w:rPr>
          <w:rFonts w:cs="Times New Roman"/>
        </w:rPr>
      </w:pPr>
    </w:p>
    <w:p w14:paraId="4E1FD395" w14:textId="77777777" w:rsidR="00E01E0B" w:rsidRPr="00EB6951" w:rsidRDefault="00E01E0B" w:rsidP="00E01E0B">
      <w:pPr>
        <w:pStyle w:val="Heading3"/>
      </w:pPr>
      <w:bookmarkStart w:id="47" w:name="_MA.6.DP.1.5"/>
      <w:bookmarkStart w:id="48" w:name="_Int_F6KFmCnO"/>
      <w:bookmarkEnd w:id="47"/>
      <w:proofErr w:type="gramStart"/>
      <w:r w:rsidRPr="00EB6951">
        <w:t>MA.</w:t>
      </w:r>
      <w:r>
        <w:t>912</w:t>
      </w:r>
      <w:r w:rsidRPr="00EB6951">
        <w:t>.DP</w:t>
      </w:r>
      <w:bookmarkEnd w:id="48"/>
      <w:proofErr w:type="gramEnd"/>
      <w:r w:rsidRPr="00EB6951">
        <w:t>.</w:t>
      </w:r>
      <w:r>
        <w:t>3.1</w:t>
      </w:r>
    </w:p>
    <w:p w14:paraId="35CBBDB6" w14:textId="77777777" w:rsidR="00F10526" w:rsidRDefault="00F10526" w:rsidP="006459BB">
      <w:pPr>
        <w:spacing w:after="0"/>
        <w:rPr>
          <w:rFonts w:eastAsia="Calibri" w:cs="Times New Roman"/>
          <w:i/>
          <w:sz w:val="24"/>
          <w:szCs w:val="24"/>
        </w:rPr>
      </w:pPr>
    </w:p>
    <w:p w14:paraId="6439C608" w14:textId="77777777" w:rsidR="00F10526" w:rsidRPr="006B6BAE" w:rsidRDefault="00F10526" w:rsidP="00F10526">
      <w:pPr>
        <w:pStyle w:val="DataProbabilityHeading"/>
      </w:pPr>
      <w:r w:rsidRPr="006B6BAE">
        <w:t>Benchmark</w:t>
      </w:r>
    </w:p>
    <w:p w14:paraId="1BA11481" w14:textId="46006C70" w:rsidR="00F10526" w:rsidRDefault="00F71684" w:rsidP="004E2FB8">
      <w:pPr>
        <w:pStyle w:val="Style3"/>
        <w:rPr>
          <w:rFonts w:eastAsia="Times New Roman"/>
          <w:i/>
          <w:iCs w:val="0"/>
        </w:rPr>
      </w:pPr>
      <w:bookmarkStart w:id="49" w:name="_Int_CUmStpe6"/>
      <w:proofErr w:type="gramStart"/>
      <w:r w:rsidRPr="565E739C">
        <w:t>MA.912.DP</w:t>
      </w:r>
      <w:bookmarkEnd w:id="49"/>
      <w:proofErr w:type="gramEnd"/>
      <w:r w:rsidRPr="565E739C">
        <w:t>.3.1</w:t>
      </w:r>
      <w:r w:rsidR="00F10526" w:rsidRPr="00195B79">
        <w:tab/>
      </w:r>
      <w:r w:rsidR="004E2FB8" w:rsidRPr="009F16BD">
        <w:t>Construct a two-way frequency table summarizing bivariate categorical data. Interpret joint and marginal frequencies and determine possible associations in terms of a real-world context.</w:t>
      </w:r>
    </w:p>
    <w:p w14:paraId="4E58EA0C" w14:textId="77777777" w:rsidR="00645678" w:rsidRPr="006C30BB" w:rsidRDefault="00645678" w:rsidP="00645678">
      <w:pPr>
        <w:spacing w:after="0" w:line="240" w:lineRule="auto"/>
        <w:ind w:left="720"/>
        <w:rPr>
          <w:rFonts w:eastAsia="Calibri" w:cs="Times New Roman"/>
          <w:szCs w:val="24"/>
        </w:rPr>
      </w:pPr>
      <w:r w:rsidRPr="006C30BB">
        <w:rPr>
          <w:rFonts w:eastAsia="Calibri" w:cs="Times New Roman"/>
          <w:i/>
          <w:szCs w:val="24"/>
        </w:rPr>
        <w:t xml:space="preserve">Algebra </w:t>
      </w:r>
      <w:r>
        <w:rPr>
          <w:rFonts w:eastAsia="Calibri" w:cs="Times New Roman"/>
          <w:i/>
          <w:szCs w:val="24"/>
        </w:rPr>
        <w:t>I</w:t>
      </w:r>
      <w:r w:rsidRPr="006C30BB">
        <w:rPr>
          <w:rFonts w:eastAsia="Calibri" w:cs="Times New Roman"/>
          <w:i/>
          <w:szCs w:val="24"/>
        </w:rPr>
        <w:t xml:space="preserve"> Example:</w:t>
      </w:r>
      <w:r w:rsidRPr="006C30BB">
        <w:rPr>
          <w:rFonts w:eastAsia="Calibri" w:cs="Times New Roman"/>
          <w:szCs w:val="24"/>
        </w:rPr>
        <w:t xml:space="preserve"> Complete the frequency table below. </w:t>
      </w:r>
    </w:p>
    <w:tbl>
      <w:tblPr>
        <w:tblStyle w:val="TableGrid"/>
        <w:tblW w:w="0" w:type="auto"/>
        <w:tblInd w:w="26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0"/>
        <w:gridCol w:w="1170"/>
        <w:gridCol w:w="1525"/>
        <w:gridCol w:w="1080"/>
      </w:tblGrid>
      <w:tr w:rsidR="00645678" w:rsidRPr="006C30BB" w14:paraId="7A0F3EBF" w14:textId="77777777" w:rsidTr="0088141E">
        <w:tc>
          <w:tcPr>
            <w:tcW w:w="1710" w:type="dxa"/>
          </w:tcPr>
          <w:p w14:paraId="4417BBFB" w14:textId="77777777" w:rsidR="00645678" w:rsidRPr="006C30BB" w:rsidRDefault="00645678" w:rsidP="0088141E">
            <w:pPr>
              <w:rPr>
                <w:rFonts w:eastAsia="Calibri" w:cs="Times New Roman"/>
                <w:szCs w:val="24"/>
              </w:rPr>
            </w:pPr>
          </w:p>
        </w:tc>
        <w:tc>
          <w:tcPr>
            <w:tcW w:w="1170" w:type="dxa"/>
          </w:tcPr>
          <w:p w14:paraId="5D935C0E" w14:textId="77777777" w:rsidR="00645678" w:rsidRPr="006C30BB" w:rsidRDefault="00645678" w:rsidP="0088141E">
            <w:pPr>
              <w:rPr>
                <w:rFonts w:eastAsia="Calibri" w:cs="Times New Roman"/>
                <w:szCs w:val="24"/>
              </w:rPr>
            </w:pPr>
            <w:r w:rsidRPr="006C30BB">
              <w:rPr>
                <w:rFonts w:eastAsia="Calibri" w:cs="Times New Roman"/>
                <w:szCs w:val="24"/>
              </w:rPr>
              <w:t>Has an A in math</w:t>
            </w:r>
          </w:p>
        </w:tc>
        <w:tc>
          <w:tcPr>
            <w:tcW w:w="1525" w:type="dxa"/>
          </w:tcPr>
          <w:p w14:paraId="793F770C" w14:textId="77777777" w:rsidR="00645678" w:rsidRPr="006C30BB" w:rsidRDefault="00645678" w:rsidP="0088141E">
            <w:pPr>
              <w:rPr>
                <w:rFonts w:eastAsia="Calibri" w:cs="Times New Roman"/>
                <w:szCs w:val="24"/>
              </w:rPr>
            </w:pPr>
            <w:r w:rsidRPr="006C30BB">
              <w:rPr>
                <w:rFonts w:eastAsia="Calibri" w:cs="Times New Roman"/>
                <w:szCs w:val="24"/>
              </w:rPr>
              <w:t>Doesn’t have an A in math</w:t>
            </w:r>
          </w:p>
        </w:tc>
        <w:tc>
          <w:tcPr>
            <w:tcW w:w="1080" w:type="dxa"/>
          </w:tcPr>
          <w:p w14:paraId="12C71221" w14:textId="77777777" w:rsidR="00645678" w:rsidRPr="006C30BB" w:rsidRDefault="00645678" w:rsidP="0088141E">
            <w:pPr>
              <w:rPr>
                <w:rFonts w:eastAsia="Calibri" w:cs="Times New Roman"/>
                <w:szCs w:val="24"/>
              </w:rPr>
            </w:pPr>
            <w:r w:rsidRPr="006C30BB">
              <w:rPr>
                <w:rFonts w:eastAsia="Calibri" w:cs="Times New Roman"/>
                <w:szCs w:val="24"/>
              </w:rPr>
              <w:t>Total</w:t>
            </w:r>
          </w:p>
        </w:tc>
      </w:tr>
      <w:tr w:rsidR="00645678" w:rsidRPr="006C30BB" w14:paraId="3643FB3C" w14:textId="77777777" w:rsidTr="0088141E">
        <w:tc>
          <w:tcPr>
            <w:tcW w:w="1710" w:type="dxa"/>
          </w:tcPr>
          <w:p w14:paraId="35E71F85" w14:textId="77777777" w:rsidR="00645678" w:rsidRPr="006C30BB" w:rsidRDefault="00645678" w:rsidP="0088141E">
            <w:pPr>
              <w:rPr>
                <w:rFonts w:eastAsia="Calibri" w:cs="Times New Roman"/>
                <w:szCs w:val="24"/>
              </w:rPr>
            </w:pPr>
            <w:proofErr w:type="gramStart"/>
            <w:r w:rsidRPr="006C30BB">
              <w:rPr>
                <w:rFonts w:eastAsia="Calibri" w:cs="Times New Roman"/>
                <w:szCs w:val="24"/>
              </w:rPr>
              <w:t>Plays</w:t>
            </w:r>
            <w:proofErr w:type="gramEnd"/>
            <w:r w:rsidRPr="006C30BB">
              <w:rPr>
                <w:rFonts w:eastAsia="Calibri" w:cs="Times New Roman"/>
                <w:szCs w:val="24"/>
              </w:rPr>
              <w:t xml:space="preserve"> an instrument</w:t>
            </w:r>
          </w:p>
        </w:tc>
        <w:tc>
          <w:tcPr>
            <w:tcW w:w="1170" w:type="dxa"/>
          </w:tcPr>
          <w:p w14:paraId="7EB10E26" w14:textId="77777777" w:rsidR="00645678" w:rsidRPr="006C30BB" w:rsidRDefault="00645678" w:rsidP="0088141E">
            <w:pPr>
              <w:rPr>
                <w:rFonts w:eastAsia="Calibri" w:cs="Times New Roman"/>
                <w:szCs w:val="24"/>
              </w:rPr>
            </w:pPr>
            <w:r w:rsidRPr="006C30BB">
              <w:rPr>
                <w:rFonts w:eastAsia="Calibri" w:cs="Times New Roman"/>
                <w:szCs w:val="24"/>
              </w:rPr>
              <w:t>20</w:t>
            </w:r>
          </w:p>
        </w:tc>
        <w:tc>
          <w:tcPr>
            <w:tcW w:w="1525" w:type="dxa"/>
          </w:tcPr>
          <w:p w14:paraId="6978CA07" w14:textId="77777777" w:rsidR="00645678" w:rsidRPr="006C30BB" w:rsidRDefault="00645678" w:rsidP="0088141E">
            <w:pPr>
              <w:rPr>
                <w:rFonts w:eastAsia="Calibri" w:cs="Times New Roman"/>
                <w:szCs w:val="24"/>
              </w:rPr>
            </w:pPr>
          </w:p>
        </w:tc>
        <w:tc>
          <w:tcPr>
            <w:tcW w:w="1080" w:type="dxa"/>
          </w:tcPr>
          <w:p w14:paraId="59EB630E" w14:textId="77777777" w:rsidR="00645678" w:rsidRPr="006C30BB" w:rsidRDefault="00645678" w:rsidP="0088141E">
            <w:pPr>
              <w:rPr>
                <w:rFonts w:eastAsia="Calibri" w:cs="Times New Roman"/>
                <w:szCs w:val="24"/>
              </w:rPr>
            </w:pPr>
            <w:r w:rsidRPr="006C30BB">
              <w:rPr>
                <w:rFonts w:eastAsia="Calibri" w:cs="Times New Roman"/>
                <w:szCs w:val="24"/>
              </w:rPr>
              <w:t>90</w:t>
            </w:r>
          </w:p>
        </w:tc>
      </w:tr>
      <w:tr w:rsidR="00645678" w:rsidRPr="006C30BB" w14:paraId="7A61F0CD" w14:textId="77777777" w:rsidTr="0088141E">
        <w:tc>
          <w:tcPr>
            <w:tcW w:w="1710" w:type="dxa"/>
          </w:tcPr>
          <w:p w14:paraId="6909FCE5" w14:textId="77777777" w:rsidR="00645678" w:rsidRPr="006C30BB" w:rsidRDefault="00645678" w:rsidP="0088141E">
            <w:pPr>
              <w:rPr>
                <w:rFonts w:eastAsia="Calibri" w:cs="Times New Roman"/>
                <w:szCs w:val="24"/>
              </w:rPr>
            </w:pPr>
            <w:r w:rsidRPr="006C30BB">
              <w:rPr>
                <w:rFonts w:eastAsia="Calibri" w:cs="Times New Roman"/>
                <w:szCs w:val="24"/>
              </w:rPr>
              <w:t>Doesn’t play an instrument</w:t>
            </w:r>
          </w:p>
        </w:tc>
        <w:tc>
          <w:tcPr>
            <w:tcW w:w="1170" w:type="dxa"/>
          </w:tcPr>
          <w:p w14:paraId="3F37BDB3" w14:textId="77777777" w:rsidR="00645678" w:rsidRPr="006C30BB" w:rsidRDefault="00645678" w:rsidP="0088141E">
            <w:pPr>
              <w:rPr>
                <w:rFonts w:eastAsia="Calibri" w:cs="Times New Roman"/>
                <w:szCs w:val="24"/>
              </w:rPr>
            </w:pPr>
            <w:r w:rsidRPr="006C30BB">
              <w:rPr>
                <w:rFonts w:eastAsia="Calibri" w:cs="Times New Roman"/>
                <w:szCs w:val="24"/>
              </w:rPr>
              <w:t>20</w:t>
            </w:r>
          </w:p>
        </w:tc>
        <w:tc>
          <w:tcPr>
            <w:tcW w:w="1525" w:type="dxa"/>
          </w:tcPr>
          <w:p w14:paraId="58755411" w14:textId="77777777" w:rsidR="00645678" w:rsidRPr="006C30BB" w:rsidRDefault="00645678" w:rsidP="0088141E">
            <w:pPr>
              <w:rPr>
                <w:rFonts w:eastAsia="Calibri" w:cs="Times New Roman"/>
                <w:szCs w:val="24"/>
              </w:rPr>
            </w:pPr>
          </w:p>
        </w:tc>
        <w:tc>
          <w:tcPr>
            <w:tcW w:w="1080" w:type="dxa"/>
          </w:tcPr>
          <w:p w14:paraId="2826FA6D" w14:textId="77777777" w:rsidR="00645678" w:rsidRPr="006C30BB" w:rsidRDefault="00645678" w:rsidP="0088141E">
            <w:pPr>
              <w:rPr>
                <w:rFonts w:eastAsia="Calibri" w:cs="Times New Roman"/>
                <w:szCs w:val="24"/>
              </w:rPr>
            </w:pPr>
          </w:p>
        </w:tc>
      </w:tr>
      <w:tr w:rsidR="00645678" w:rsidRPr="006C30BB" w14:paraId="44978476" w14:textId="77777777" w:rsidTr="0088141E">
        <w:tc>
          <w:tcPr>
            <w:tcW w:w="1710" w:type="dxa"/>
          </w:tcPr>
          <w:p w14:paraId="1A5FD413" w14:textId="77777777" w:rsidR="00645678" w:rsidRPr="006C30BB" w:rsidRDefault="00645678" w:rsidP="0088141E">
            <w:pPr>
              <w:rPr>
                <w:rFonts w:eastAsia="Calibri" w:cs="Times New Roman"/>
                <w:szCs w:val="24"/>
              </w:rPr>
            </w:pPr>
            <w:r w:rsidRPr="006C30BB">
              <w:rPr>
                <w:rFonts w:eastAsia="Calibri" w:cs="Times New Roman"/>
                <w:szCs w:val="24"/>
              </w:rPr>
              <w:t>Total</w:t>
            </w:r>
          </w:p>
        </w:tc>
        <w:tc>
          <w:tcPr>
            <w:tcW w:w="1170" w:type="dxa"/>
          </w:tcPr>
          <w:p w14:paraId="69578A15" w14:textId="77777777" w:rsidR="00645678" w:rsidRPr="006C30BB" w:rsidRDefault="00645678" w:rsidP="0088141E">
            <w:pPr>
              <w:rPr>
                <w:rFonts w:eastAsia="Calibri" w:cs="Times New Roman"/>
                <w:szCs w:val="24"/>
              </w:rPr>
            </w:pPr>
          </w:p>
        </w:tc>
        <w:tc>
          <w:tcPr>
            <w:tcW w:w="1525" w:type="dxa"/>
          </w:tcPr>
          <w:p w14:paraId="5E5935C6" w14:textId="77777777" w:rsidR="00645678" w:rsidRPr="006C30BB" w:rsidRDefault="00645678" w:rsidP="0088141E">
            <w:pPr>
              <w:rPr>
                <w:rFonts w:eastAsia="Calibri" w:cs="Times New Roman"/>
                <w:szCs w:val="24"/>
              </w:rPr>
            </w:pPr>
          </w:p>
        </w:tc>
        <w:tc>
          <w:tcPr>
            <w:tcW w:w="1080" w:type="dxa"/>
          </w:tcPr>
          <w:p w14:paraId="1F70C738" w14:textId="77777777" w:rsidR="00645678" w:rsidRPr="006C30BB" w:rsidRDefault="00645678" w:rsidP="0088141E">
            <w:pPr>
              <w:rPr>
                <w:rFonts w:eastAsia="Calibri" w:cs="Times New Roman"/>
                <w:szCs w:val="24"/>
              </w:rPr>
            </w:pPr>
            <w:r w:rsidRPr="006C30BB">
              <w:rPr>
                <w:rFonts w:eastAsia="Calibri" w:cs="Times New Roman"/>
                <w:szCs w:val="24"/>
              </w:rPr>
              <w:t>350</w:t>
            </w:r>
          </w:p>
        </w:tc>
      </w:tr>
    </w:tbl>
    <w:p w14:paraId="5E71C5C3" w14:textId="56F6ECBE" w:rsidR="00F10526" w:rsidRPr="009D638A" w:rsidRDefault="00645678" w:rsidP="00B066FF">
      <w:pPr>
        <w:spacing w:after="0" w:line="240" w:lineRule="auto"/>
        <w:ind w:left="2880"/>
        <w:textAlignment w:val="baseline"/>
        <w:rPr>
          <w:rFonts w:eastAsia="Times New Roman" w:cs="Times New Roman"/>
        </w:rPr>
      </w:pPr>
      <w:r w:rsidRPr="006C30BB">
        <w:rPr>
          <w:rFonts w:eastAsia="Calibri" w:cs="Times New Roman"/>
          <w:szCs w:val="24"/>
        </w:rPr>
        <w:t>Using the information in the table, it is possible to determine that the second column contains the numbers 70 and 240. This means that there are 70 students who play an instrument but do not have an A in math and the total number of students who play an instrument is 90. The ratio of the joint frequencies in the first column is 1 to 1 and the ratio in the second column is 7 to 24, indicating a strong positive association between playing an instrument and getting an A in math.</w:t>
      </w:r>
      <w:r w:rsidR="00B066FF">
        <w:rPr>
          <w:rFonts w:eastAsia="Calibri" w:cs="Times New Roman"/>
          <w:szCs w:val="24"/>
        </w:rPr>
        <w:br/>
      </w:r>
    </w:p>
    <w:p w14:paraId="4DBCB716" w14:textId="77777777" w:rsidR="00F10526" w:rsidRPr="006B6BAE" w:rsidRDefault="00F10526" w:rsidP="00F10526">
      <w:pPr>
        <w:pStyle w:val="DataProbabilityHeading"/>
      </w:pPr>
      <w:r>
        <w:t xml:space="preserve">Connecting </w:t>
      </w:r>
      <w:r w:rsidRPr="006B6BAE">
        <w:t>Benchmark</w:t>
      </w:r>
      <w:r>
        <w:t>s/</w:t>
      </w:r>
      <w:r w:rsidRPr="006B6BAE">
        <w:t>Horizontal Alignment</w:t>
      </w:r>
      <w:r>
        <w:t xml:space="preserve">        </w:t>
      </w:r>
    </w:p>
    <w:p w14:paraId="58DF11D0" w14:textId="77777777" w:rsidR="00D47A04" w:rsidRPr="00EB6951" w:rsidRDefault="00D47A04" w:rsidP="00D47A04">
      <w:pPr>
        <w:widowControl w:val="0"/>
        <w:numPr>
          <w:ilvl w:val="0"/>
          <w:numId w:val="41"/>
        </w:numPr>
        <w:spacing w:after="0" w:line="240" w:lineRule="auto"/>
        <w:textAlignment w:val="baseline"/>
        <w:rPr>
          <w:rFonts w:eastAsia="Times New Roman" w:cs="Times New Roman"/>
          <w:sz w:val="24"/>
          <w:szCs w:val="24"/>
        </w:rPr>
      </w:pPr>
      <w:bookmarkStart w:id="50" w:name="_Int_ILAJ1BTQ"/>
      <w:proofErr w:type="gramStart"/>
      <w:r w:rsidRPr="53E1DE1A">
        <w:rPr>
          <w:rFonts w:eastAsia="Times New Roman" w:cs="Times New Roman"/>
          <w:sz w:val="24"/>
          <w:szCs w:val="24"/>
        </w:rPr>
        <w:t>MA.912.DP</w:t>
      </w:r>
      <w:bookmarkEnd w:id="50"/>
      <w:proofErr w:type="gramEnd"/>
      <w:r w:rsidRPr="53E1DE1A">
        <w:rPr>
          <w:rFonts w:eastAsia="Times New Roman" w:cs="Times New Roman"/>
          <w:sz w:val="24"/>
          <w:szCs w:val="24"/>
        </w:rPr>
        <w:t>.3.2</w:t>
      </w:r>
    </w:p>
    <w:p w14:paraId="00BB4A9C" w14:textId="77777777" w:rsidR="00D47A04" w:rsidRPr="00EB6951" w:rsidRDefault="00D47A04" w:rsidP="00D47A04">
      <w:pPr>
        <w:widowControl w:val="0"/>
        <w:numPr>
          <w:ilvl w:val="0"/>
          <w:numId w:val="41"/>
        </w:numPr>
        <w:spacing w:after="0" w:line="240" w:lineRule="auto"/>
        <w:textAlignment w:val="baseline"/>
        <w:rPr>
          <w:rFonts w:eastAsiaTheme="minorEastAsia"/>
          <w:sz w:val="24"/>
          <w:szCs w:val="24"/>
        </w:rPr>
      </w:pPr>
      <w:bookmarkStart w:id="51" w:name="_Int_Q58ubE31"/>
      <w:proofErr w:type="gramStart"/>
      <w:r w:rsidRPr="53E1DE1A">
        <w:rPr>
          <w:rFonts w:eastAsia="Times New Roman" w:cs="Times New Roman"/>
          <w:sz w:val="24"/>
          <w:szCs w:val="24"/>
        </w:rPr>
        <w:t>MA.912.DP</w:t>
      </w:r>
      <w:bookmarkEnd w:id="51"/>
      <w:proofErr w:type="gramEnd"/>
      <w:r w:rsidRPr="53E1DE1A">
        <w:rPr>
          <w:rFonts w:eastAsia="Times New Roman" w:cs="Times New Roman"/>
          <w:sz w:val="24"/>
          <w:szCs w:val="24"/>
        </w:rPr>
        <w:t>.3.3</w:t>
      </w:r>
    </w:p>
    <w:p w14:paraId="5DB5C56E" w14:textId="77777777" w:rsidR="00D47A04" w:rsidRPr="00EB6951" w:rsidRDefault="00D47A04" w:rsidP="00D47A04">
      <w:pPr>
        <w:widowControl w:val="0"/>
        <w:numPr>
          <w:ilvl w:val="0"/>
          <w:numId w:val="41"/>
        </w:numPr>
        <w:spacing w:after="0" w:line="240" w:lineRule="auto"/>
        <w:textAlignment w:val="baseline"/>
        <w:rPr>
          <w:rFonts w:eastAsiaTheme="minorEastAsia"/>
          <w:sz w:val="24"/>
          <w:szCs w:val="24"/>
        </w:rPr>
      </w:pPr>
      <w:bookmarkStart w:id="52" w:name="_Int_9aimTVsV"/>
      <w:proofErr w:type="gramStart"/>
      <w:r w:rsidRPr="53E1DE1A">
        <w:rPr>
          <w:rFonts w:eastAsia="Times New Roman" w:cs="Times New Roman"/>
          <w:sz w:val="24"/>
          <w:szCs w:val="24"/>
        </w:rPr>
        <w:t>MA.912.DP</w:t>
      </w:r>
      <w:bookmarkEnd w:id="52"/>
      <w:proofErr w:type="gramEnd"/>
      <w:r w:rsidRPr="53E1DE1A">
        <w:rPr>
          <w:rFonts w:eastAsia="Times New Roman" w:cs="Times New Roman"/>
          <w:sz w:val="24"/>
          <w:szCs w:val="24"/>
        </w:rPr>
        <w:t>.5.11</w:t>
      </w:r>
    </w:p>
    <w:p w14:paraId="215B8284" w14:textId="77777777" w:rsidR="00F10526" w:rsidRPr="00BC552F" w:rsidRDefault="00F10526" w:rsidP="00F10526">
      <w:pPr>
        <w:spacing w:after="0" w:line="240" w:lineRule="auto"/>
        <w:ind w:left="720"/>
        <w:textAlignment w:val="baseline"/>
        <w:rPr>
          <w:rFonts w:eastAsia="Times New Roman" w:cs="Times New Roman"/>
          <w:sz w:val="24"/>
          <w:szCs w:val="24"/>
        </w:rPr>
      </w:pPr>
    </w:p>
    <w:p w14:paraId="4EAAD652" w14:textId="77777777" w:rsidR="00F10526" w:rsidRDefault="00F10526" w:rsidP="00F10526">
      <w:pPr>
        <w:pStyle w:val="DataProbabilityHeading"/>
      </w:pPr>
      <w:r w:rsidRPr="009C58CD">
        <w:t>Terms</w:t>
      </w:r>
      <w:r w:rsidRPr="006B6BAE">
        <w:t> from the K-12 Glossary </w:t>
      </w:r>
    </w:p>
    <w:p w14:paraId="6DF204D4" w14:textId="77777777" w:rsidR="00691E79" w:rsidRDefault="00691E79" w:rsidP="00691E79">
      <w:pPr>
        <w:pStyle w:val="ListParagraph"/>
        <w:numPr>
          <w:ilvl w:val="0"/>
          <w:numId w:val="49"/>
        </w:numPr>
        <w:rPr>
          <w:sz w:val="24"/>
          <w:szCs w:val="24"/>
        </w:rPr>
      </w:pPr>
      <w:r>
        <w:rPr>
          <w:rFonts w:eastAsia="Times New Roman" w:cs="Times New Roman"/>
          <w:sz w:val="24"/>
          <w:szCs w:val="24"/>
        </w:rPr>
        <w:t>B</w:t>
      </w:r>
      <w:r w:rsidRPr="24B3657D">
        <w:rPr>
          <w:rFonts w:eastAsia="Times New Roman" w:cs="Times New Roman"/>
          <w:sz w:val="24"/>
          <w:szCs w:val="24"/>
        </w:rPr>
        <w:t>ivariate data</w:t>
      </w:r>
    </w:p>
    <w:p w14:paraId="78B0310C" w14:textId="77777777" w:rsidR="00691E79" w:rsidRDefault="00691E79" w:rsidP="00691E79">
      <w:pPr>
        <w:pStyle w:val="ListParagraph"/>
        <w:numPr>
          <w:ilvl w:val="0"/>
          <w:numId w:val="49"/>
        </w:numPr>
        <w:rPr>
          <w:rFonts w:eastAsiaTheme="minorEastAsia"/>
          <w:sz w:val="24"/>
          <w:szCs w:val="24"/>
        </w:rPr>
      </w:pPr>
      <w:r>
        <w:rPr>
          <w:rFonts w:eastAsia="Times New Roman" w:cs="Times New Roman"/>
          <w:sz w:val="24"/>
          <w:szCs w:val="24"/>
        </w:rPr>
        <w:t>C</w:t>
      </w:r>
      <w:r w:rsidRPr="24B3657D">
        <w:rPr>
          <w:rFonts w:eastAsia="Times New Roman" w:cs="Times New Roman"/>
          <w:sz w:val="24"/>
          <w:szCs w:val="24"/>
        </w:rPr>
        <w:t>ategorical data</w:t>
      </w:r>
    </w:p>
    <w:p w14:paraId="1A569944" w14:textId="77777777" w:rsidR="00691E79" w:rsidRPr="00EB6951" w:rsidRDefault="00691E79" w:rsidP="00691E79">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F</w:t>
      </w:r>
      <w:r w:rsidRPr="24B3657D">
        <w:rPr>
          <w:rFonts w:eastAsia="Times New Roman" w:cs="Times New Roman"/>
          <w:sz w:val="24"/>
          <w:szCs w:val="24"/>
        </w:rPr>
        <w:t>requency table</w:t>
      </w:r>
    </w:p>
    <w:p w14:paraId="07427B95" w14:textId="77777777" w:rsidR="00691E79" w:rsidRPr="00EB6951" w:rsidRDefault="00691E79" w:rsidP="00691E79">
      <w:pPr>
        <w:pStyle w:val="ListParagraph"/>
        <w:numPr>
          <w:ilvl w:val="0"/>
          <w:numId w:val="49"/>
        </w:numPr>
        <w:textAlignment w:val="baseline"/>
        <w:rPr>
          <w:sz w:val="24"/>
          <w:szCs w:val="24"/>
        </w:rPr>
      </w:pPr>
      <w:r>
        <w:rPr>
          <w:rFonts w:eastAsia="Times New Roman" w:cs="Times New Roman"/>
          <w:sz w:val="24"/>
          <w:szCs w:val="24"/>
        </w:rPr>
        <w:t>J</w:t>
      </w:r>
      <w:r w:rsidRPr="24B3657D">
        <w:rPr>
          <w:rFonts w:eastAsia="Times New Roman" w:cs="Times New Roman"/>
          <w:sz w:val="24"/>
          <w:szCs w:val="24"/>
        </w:rPr>
        <w:t>oint frequency</w:t>
      </w:r>
    </w:p>
    <w:p w14:paraId="1B43027F" w14:textId="77777777" w:rsidR="00F10526" w:rsidRPr="000B295F" w:rsidRDefault="00F10526" w:rsidP="00F10526">
      <w:pPr>
        <w:pStyle w:val="ListParagraph"/>
        <w:textAlignment w:val="baseline"/>
        <w:rPr>
          <w:rFonts w:eastAsia="Times New Roman" w:cs="Times New Roman"/>
          <w:sz w:val="24"/>
          <w:szCs w:val="24"/>
        </w:rPr>
      </w:pPr>
    </w:p>
    <w:p w14:paraId="74C36FC4" w14:textId="77777777" w:rsidR="00F10526" w:rsidRPr="00775194" w:rsidRDefault="00F10526" w:rsidP="00F10526">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0526" w:rsidRPr="006B6BAE" w14:paraId="18B78888" w14:textId="77777777" w:rsidTr="00BC69C4">
        <w:trPr>
          <w:trHeight w:val="692"/>
        </w:trPr>
        <w:tc>
          <w:tcPr>
            <w:tcW w:w="2499" w:type="pct"/>
            <w:tcBorders>
              <w:top w:val="single" w:sz="4" w:space="0" w:color="auto"/>
              <w:left w:val="nil"/>
              <w:bottom w:val="nil"/>
              <w:right w:val="nil"/>
            </w:tcBorders>
            <w:shd w:val="clear" w:color="auto" w:fill="auto"/>
            <w:hideMark/>
          </w:tcPr>
          <w:p w14:paraId="08A3A3CC"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133421A" w14:textId="77777777" w:rsidR="00E340E4" w:rsidRPr="00866A68" w:rsidRDefault="00E340E4" w:rsidP="00E340E4">
            <w:pPr>
              <w:pStyle w:val="ListParagraph"/>
              <w:numPr>
                <w:ilvl w:val="0"/>
                <w:numId w:val="183"/>
              </w:numPr>
              <w:rPr>
                <w:rFonts w:asciiTheme="minorEastAsia" w:eastAsiaTheme="minorEastAsia" w:hAnsiTheme="minorEastAsia" w:cstheme="minorEastAsia"/>
                <w:b/>
                <w:bCs/>
                <w:color w:val="000000" w:themeColor="text1"/>
                <w:sz w:val="24"/>
                <w:szCs w:val="24"/>
                <w:lang w:val="fr-FR"/>
              </w:rPr>
            </w:pPr>
            <w:r w:rsidRPr="007C1C4E">
              <w:rPr>
                <w:rFonts w:eastAsia="Times New Roman" w:cs="Times New Roman"/>
                <w:color w:val="000000" w:themeColor="text1"/>
                <w:sz w:val="24"/>
                <w:szCs w:val="24"/>
                <w:lang w:val="fr-FR"/>
              </w:rPr>
              <w:t xml:space="preserve">MA.7.DP.1 </w:t>
            </w:r>
          </w:p>
          <w:p w14:paraId="267B9851" w14:textId="77777777" w:rsidR="00E340E4" w:rsidRPr="00866A68" w:rsidRDefault="00E340E4" w:rsidP="00E340E4">
            <w:pPr>
              <w:pStyle w:val="ListParagraph"/>
              <w:numPr>
                <w:ilvl w:val="0"/>
                <w:numId w:val="183"/>
              </w:numPr>
              <w:rPr>
                <w:rFonts w:asciiTheme="minorEastAsia" w:eastAsiaTheme="minorEastAsia" w:hAnsiTheme="minorEastAsia" w:cstheme="minorEastAsia"/>
                <w:b/>
                <w:bCs/>
                <w:color w:val="000000" w:themeColor="text1"/>
                <w:sz w:val="24"/>
                <w:szCs w:val="24"/>
                <w:lang w:val="fr-FR"/>
              </w:rPr>
            </w:pPr>
            <w:r>
              <w:rPr>
                <w:rFonts w:eastAsia="Times New Roman" w:cs="Times New Roman"/>
                <w:color w:val="000000" w:themeColor="text1"/>
                <w:sz w:val="24"/>
                <w:szCs w:val="24"/>
                <w:lang w:val="fr-FR"/>
              </w:rPr>
              <w:t>MA.8.DP.1</w:t>
            </w:r>
            <w:r w:rsidRPr="007C1C4E">
              <w:rPr>
                <w:rFonts w:eastAsia="Times New Roman" w:cs="Times New Roman"/>
                <w:color w:val="000000" w:themeColor="text1"/>
                <w:sz w:val="24"/>
                <w:szCs w:val="24"/>
                <w:lang w:val="fr-FR"/>
              </w:rPr>
              <w:t xml:space="preserve"> </w:t>
            </w:r>
            <w:bookmarkStart w:id="53" w:name="_Int_KvOCEE7x"/>
          </w:p>
          <w:p w14:paraId="6E8F3018" w14:textId="77777777" w:rsidR="00E340E4" w:rsidRPr="007C1C4E" w:rsidRDefault="00E340E4" w:rsidP="00E340E4">
            <w:pPr>
              <w:pStyle w:val="ListParagraph"/>
              <w:numPr>
                <w:ilvl w:val="0"/>
                <w:numId w:val="183"/>
              </w:numPr>
              <w:rPr>
                <w:rFonts w:asciiTheme="minorEastAsia" w:eastAsiaTheme="minorEastAsia" w:hAnsiTheme="minorEastAsia" w:cstheme="minorEastAsia"/>
                <w:b/>
                <w:bCs/>
                <w:color w:val="000000" w:themeColor="text1"/>
                <w:sz w:val="24"/>
                <w:szCs w:val="24"/>
                <w:lang w:val="fr-FR"/>
              </w:rPr>
            </w:pPr>
            <w:proofErr w:type="gramStart"/>
            <w:r w:rsidRPr="007C1C4E">
              <w:rPr>
                <w:rFonts w:eastAsia="Times New Roman" w:cs="Times New Roman"/>
                <w:color w:val="000000" w:themeColor="text1"/>
                <w:sz w:val="24"/>
                <w:szCs w:val="24"/>
                <w:lang w:val="fr-FR"/>
              </w:rPr>
              <w:t>MA.912.DP</w:t>
            </w:r>
            <w:bookmarkEnd w:id="53"/>
            <w:proofErr w:type="gramEnd"/>
            <w:r w:rsidRPr="007C1C4E">
              <w:rPr>
                <w:rFonts w:eastAsia="Times New Roman" w:cs="Times New Roman"/>
                <w:color w:val="000000" w:themeColor="text1"/>
                <w:sz w:val="24"/>
                <w:szCs w:val="24"/>
                <w:lang w:val="fr-FR"/>
              </w:rPr>
              <w:t>.1.1</w:t>
            </w:r>
          </w:p>
          <w:p w14:paraId="1D07BFDA" w14:textId="77777777" w:rsidR="00F10526" w:rsidRPr="00BC552F" w:rsidRDefault="00F10526"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D57E017"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DE52F11" w14:textId="77777777" w:rsidR="00A073A5" w:rsidRPr="00A073A5" w:rsidRDefault="00A073A5" w:rsidP="00A073A5">
            <w:pPr>
              <w:numPr>
                <w:ilvl w:val="0"/>
                <w:numId w:val="40"/>
              </w:numPr>
              <w:spacing w:after="0" w:line="240" w:lineRule="auto"/>
              <w:textAlignment w:val="baseline"/>
              <w:rPr>
                <w:rFonts w:eastAsia="Times New Roman" w:cs="Times New Roman"/>
                <w:sz w:val="24"/>
                <w:szCs w:val="24"/>
              </w:rPr>
            </w:pPr>
            <w:bookmarkStart w:id="54" w:name="_Int_dWtCPfsc"/>
            <w:proofErr w:type="gramStart"/>
            <w:r w:rsidRPr="00A073A5">
              <w:rPr>
                <w:rFonts w:eastAsia="Times New Roman" w:cs="Times New Roman"/>
                <w:sz w:val="24"/>
                <w:szCs w:val="24"/>
              </w:rPr>
              <w:t>MA.912.DP</w:t>
            </w:r>
            <w:bookmarkEnd w:id="54"/>
            <w:proofErr w:type="gramEnd"/>
            <w:r w:rsidRPr="00A073A5">
              <w:rPr>
                <w:rFonts w:eastAsia="Times New Roman" w:cs="Times New Roman"/>
                <w:sz w:val="24"/>
                <w:szCs w:val="24"/>
              </w:rPr>
              <w:t>.3.5 (MCS, PS)</w:t>
            </w:r>
            <w:bookmarkStart w:id="55" w:name="_Int_S8mS5FZl"/>
          </w:p>
          <w:p w14:paraId="2C4B5A72" w14:textId="77777777" w:rsidR="00A073A5" w:rsidRPr="00CD3802" w:rsidRDefault="00A073A5" w:rsidP="00A073A5">
            <w:pPr>
              <w:numPr>
                <w:ilvl w:val="0"/>
                <w:numId w:val="40"/>
              </w:numPr>
              <w:spacing w:after="0" w:line="240" w:lineRule="auto"/>
              <w:textAlignment w:val="baseline"/>
              <w:rPr>
                <w:rFonts w:eastAsia="Times New Roman" w:cs="Times New Roman"/>
                <w:sz w:val="24"/>
                <w:szCs w:val="24"/>
                <w:lang w:val="es-ES_tradnl"/>
              </w:rPr>
            </w:pPr>
            <w:r w:rsidRPr="00CD3802">
              <w:rPr>
                <w:rFonts w:eastAsia="Times New Roman" w:cs="Times New Roman"/>
                <w:sz w:val="24"/>
                <w:szCs w:val="24"/>
                <w:lang w:val="es-ES_tradnl"/>
              </w:rPr>
              <w:t>MA.912.DP</w:t>
            </w:r>
            <w:bookmarkEnd w:id="55"/>
            <w:r w:rsidRPr="00CD3802">
              <w:rPr>
                <w:rFonts w:eastAsia="Times New Roman" w:cs="Times New Roman"/>
                <w:sz w:val="24"/>
                <w:szCs w:val="24"/>
                <w:lang w:val="es-ES_tradnl"/>
              </w:rPr>
              <w:t>.4.5 (MCLA, MCS, PS)</w:t>
            </w:r>
          </w:p>
          <w:p w14:paraId="61D994E3" w14:textId="77777777" w:rsidR="00A073A5" w:rsidRPr="00CD3802" w:rsidRDefault="00A073A5" w:rsidP="00A073A5">
            <w:pPr>
              <w:numPr>
                <w:ilvl w:val="0"/>
                <w:numId w:val="40"/>
              </w:numPr>
              <w:spacing w:after="0" w:line="240" w:lineRule="auto"/>
              <w:textAlignment w:val="baseline"/>
              <w:rPr>
                <w:rFonts w:eastAsia="Times New Roman" w:cs="Times New Roman"/>
                <w:sz w:val="24"/>
                <w:szCs w:val="24"/>
                <w:lang w:val="es-ES_tradnl"/>
              </w:rPr>
            </w:pPr>
            <w:r w:rsidRPr="00CD3802">
              <w:rPr>
                <w:rFonts w:eastAsia="Times New Roman" w:cs="Times New Roman"/>
                <w:sz w:val="24"/>
                <w:szCs w:val="24"/>
                <w:lang w:val="es-ES_tradnl"/>
              </w:rPr>
              <w:t>MA.912.DP.4.6 (MCLA, MCS, PS)</w:t>
            </w:r>
          </w:p>
          <w:p w14:paraId="3F3CC0A6" w14:textId="4E9A3B63" w:rsidR="00F10526" w:rsidRPr="00BC552F" w:rsidRDefault="00F10526" w:rsidP="00BC69C4">
            <w:pPr>
              <w:spacing w:after="0" w:line="240" w:lineRule="auto"/>
              <w:ind w:left="720"/>
              <w:textAlignment w:val="baseline"/>
              <w:rPr>
                <w:rFonts w:eastAsia="Times New Roman" w:cs="Times New Roman"/>
                <w:sz w:val="24"/>
                <w:szCs w:val="24"/>
              </w:rPr>
            </w:pPr>
          </w:p>
        </w:tc>
      </w:tr>
    </w:tbl>
    <w:p w14:paraId="53FD9648" w14:textId="6E9FB6F2" w:rsidR="00F10526" w:rsidRPr="006B6BAE" w:rsidRDefault="00F10526" w:rsidP="00F10526">
      <w:pPr>
        <w:pStyle w:val="DataProbabilityHeading"/>
      </w:pPr>
      <w:r w:rsidRPr="006B6BAE">
        <w:t xml:space="preserve">Purpose and Instructional Strategies </w:t>
      </w:r>
    </w:p>
    <w:p w14:paraId="1A5B0931" w14:textId="77777777" w:rsidR="009000E3" w:rsidRPr="00EB6951" w:rsidRDefault="009000E3" w:rsidP="009000E3">
      <w:pPr>
        <w:widowControl w:val="0"/>
        <w:spacing w:after="0" w:line="240" w:lineRule="auto"/>
        <w:textAlignment w:val="baseline"/>
        <w:rPr>
          <w:rFonts w:eastAsia="Times New Roman" w:cs="Times New Roman"/>
          <w:sz w:val="24"/>
          <w:szCs w:val="24"/>
        </w:rPr>
      </w:pPr>
      <w:r w:rsidRPr="30D060A7">
        <w:rPr>
          <w:rFonts w:eastAsia="Times New Roman" w:cs="Times New Roman"/>
          <w:sz w:val="24"/>
          <w:szCs w:val="24"/>
        </w:rPr>
        <w:t xml:space="preserve">In grades 7 and 8, students explored the relationship between experimental and theoretical probabilities. In Math for Data and Financial Literacy, students study bivariate categorical data and display it in tables showing joint frequencies and marginal frequencies and determine possible associations in terms of real-world contexts. In </w:t>
      </w:r>
      <w:r>
        <w:rPr>
          <w:rFonts w:eastAsia="Times New Roman" w:cs="Times New Roman"/>
          <w:sz w:val="24"/>
          <w:szCs w:val="24"/>
        </w:rPr>
        <w:t>other</w:t>
      </w:r>
      <w:r w:rsidRPr="30D060A7">
        <w:rPr>
          <w:rFonts w:eastAsia="Times New Roman" w:cs="Times New Roman"/>
          <w:sz w:val="24"/>
          <w:szCs w:val="24"/>
        </w:rPr>
        <w:t xml:space="preserve"> courses, students will interpret the joint and marginal frequencies as empirical probabilities.</w:t>
      </w:r>
    </w:p>
    <w:p w14:paraId="317C5586" w14:textId="77777777" w:rsidR="009000E3" w:rsidRPr="00EB6951" w:rsidRDefault="009000E3" w:rsidP="009000E3">
      <w:pPr>
        <w:pStyle w:val="ListParagraph"/>
        <w:numPr>
          <w:ilvl w:val="0"/>
          <w:numId w:val="184"/>
        </w:numPr>
        <w:textAlignment w:val="baseline"/>
        <w:rPr>
          <w:rFonts w:eastAsia="Times New Roman" w:cs="Times New Roman"/>
          <w:sz w:val="24"/>
          <w:szCs w:val="24"/>
        </w:rPr>
      </w:pPr>
      <w:r w:rsidRPr="30D060A7">
        <w:rPr>
          <w:rFonts w:eastAsia="Times New Roman" w:cs="Times New Roman"/>
          <w:sz w:val="24"/>
          <w:szCs w:val="24"/>
        </w:rPr>
        <w:lastRenderedPageBreak/>
        <w:t xml:space="preserve">Instruction includes the connection to </w:t>
      </w:r>
      <w:bookmarkStart w:id="56" w:name="_Int_MiFybrjd"/>
      <w:proofErr w:type="gramStart"/>
      <w:r w:rsidRPr="30D060A7">
        <w:rPr>
          <w:rFonts w:eastAsia="Times New Roman" w:cs="Times New Roman"/>
          <w:sz w:val="24"/>
          <w:szCs w:val="24"/>
        </w:rPr>
        <w:t>MA.912.DP</w:t>
      </w:r>
      <w:bookmarkEnd w:id="56"/>
      <w:proofErr w:type="gramEnd"/>
      <w:r w:rsidRPr="30D060A7">
        <w:rPr>
          <w:rFonts w:eastAsia="Times New Roman" w:cs="Times New Roman"/>
          <w:sz w:val="24"/>
          <w:szCs w:val="24"/>
        </w:rPr>
        <w:t>.1.1 where students work with categorical bivariate data and display it in tables. A two-way frequency table is just a way to display frequencies jointly for two categories. A two-way frequency table is a way to display frequencies jointly for two categories.</w:t>
      </w:r>
    </w:p>
    <w:p w14:paraId="09E9BC6A" w14:textId="77777777" w:rsidR="009000E3" w:rsidRPr="00EB6951" w:rsidRDefault="009000E3" w:rsidP="009000E3">
      <w:pPr>
        <w:pStyle w:val="ListParagraph"/>
        <w:numPr>
          <w:ilvl w:val="0"/>
          <w:numId w:val="184"/>
        </w:numPr>
        <w:textAlignment w:val="baseline"/>
        <w:rPr>
          <w:rFonts w:eastAsia="Times New Roman" w:cs="Times New Roman"/>
          <w:sz w:val="24"/>
          <w:szCs w:val="24"/>
        </w:rPr>
      </w:pPr>
      <w:r w:rsidRPr="2EE1E75B">
        <w:rPr>
          <w:rFonts w:eastAsia="Times New Roman" w:cs="Times New Roman"/>
          <w:sz w:val="24"/>
          <w:szCs w:val="24"/>
        </w:rPr>
        <w:t>To</w:t>
      </w:r>
      <w:r w:rsidRPr="30D060A7">
        <w:rPr>
          <w:rFonts w:eastAsia="Times New Roman" w:cs="Times New Roman"/>
          <w:sz w:val="24"/>
          <w:szCs w:val="24"/>
        </w:rPr>
        <w:t xml:space="preserve"> interpret the joint and marginal frequencies, students must know the difference between the two. </w:t>
      </w:r>
    </w:p>
    <w:p w14:paraId="66EDF3F7" w14:textId="77777777" w:rsidR="009000E3" w:rsidRPr="00EB6951" w:rsidRDefault="009000E3" w:rsidP="009000E3">
      <w:pPr>
        <w:pStyle w:val="ListParagraph"/>
        <w:numPr>
          <w:ilvl w:val="1"/>
          <w:numId w:val="184"/>
        </w:numPr>
        <w:textAlignment w:val="baseline"/>
        <w:rPr>
          <w:rFonts w:eastAsiaTheme="minorEastAsia"/>
          <w:sz w:val="24"/>
          <w:szCs w:val="24"/>
        </w:rPr>
      </w:pPr>
      <w:r w:rsidRPr="30D060A7">
        <w:rPr>
          <w:rFonts w:eastAsia="Times New Roman" w:cs="Times New Roman"/>
          <w:sz w:val="24"/>
          <w:szCs w:val="24"/>
        </w:rPr>
        <w:t xml:space="preserve">Marginal frequencies guide students to understand that the total column and total row are in the “margins” of the table, thus they are referred to as </w:t>
      </w:r>
      <w:r w:rsidRPr="2EE1E75B">
        <w:rPr>
          <w:rFonts w:eastAsia="Times New Roman" w:cs="Times New Roman"/>
          <w:sz w:val="24"/>
          <w:szCs w:val="24"/>
        </w:rPr>
        <w:t>marginal</w:t>
      </w:r>
      <w:r w:rsidRPr="30D060A7">
        <w:rPr>
          <w:rFonts w:eastAsia="Times New Roman" w:cs="Times New Roman"/>
          <w:sz w:val="24"/>
          <w:szCs w:val="24"/>
        </w:rPr>
        <w:t xml:space="preserve"> frequencies. </w:t>
      </w:r>
    </w:p>
    <w:p w14:paraId="51B5332E" w14:textId="77777777" w:rsidR="009000E3" w:rsidRPr="00C04724" w:rsidRDefault="009000E3" w:rsidP="009000E3">
      <w:pPr>
        <w:pStyle w:val="ListParagraph"/>
        <w:numPr>
          <w:ilvl w:val="1"/>
          <w:numId w:val="184"/>
        </w:numPr>
        <w:textAlignment w:val="baseline"/>
        <w:rPr>
          <w:rFonts w:eastAsia="Times New Roman" w:cs="Times New Roman"/>
          <w:sz w:val="24"/>
          <w:szCs w:val="24"/>
        </w:rPr>
      </w:pPr>
      <w:r w:rsidRPr="00C04724">
        <w:rPr>
          <w:rFonts w:eastAsia="Times New Roman" w:cs="Times New Roman"/>
          <w:sz w:val="24"/>
          <w:szCs w:val="24"/>
        </w:rPr>
        <w:t>Joint frequencies guide students to connect that the word joint refers to the coming together of more than one, therefore the term joint frequency refers to combination of two categories or conditions happening together.</w:t>
      </w:r>
    </w:p>
    <w:p w14:paraId="2F794D7E" w14:textId="77777777" w:rsidR="009000E3" w:rsidRPr="00EB6951" w:rsidRDefault="009000E3" w:rsidP="009000E3">
      <w:pPr>
        <w:pStyle w:val="ListParagraph"/>
        <w:numPr>
          <w:ilvl w:val="0"/>
          <w:numId w:val="184"/>
        </w:numPr>
        <w:textAlignment w:val="baseline"/>
        <w:rPr>
          <w:sz w:val="24"/>
          <w:szCs w:val="24"/>
        </w:rPr>
      </w:pPr>
      <w:r w:rsidRPr="30D060A7">
        <w:rPr>
          <w:rFonts w:eastAsia="Times New Roman" w:cs="Times New Roman"/>
          <w:sz w:val="24"/>
          <w:szCs w:val="24"/>
        </w:rPr>
        <w:t xml:space="preserve">Once the two-way table is complete, students can compare two ratios to assess the association of </w:t>
      </w:r>
      <w:proofErr w:type="gramStart"/>
      <w:r w:rsidRPr="30D060A7">
        <w:rPr>
          <w:rFonts w:eastAsia="Times New Roman" w:cs="Times New Roman"/>
          <w:sz w:val="24"/>
          <w:szCs w:val="24"/>
        </w:rPr>
        <w:t>the data</w:t>
      </w:r>
      <w:proofErr w:type="gramEnd"/>
      <w:r w:rsidRPr="30D060A7">
        <w:rPr>
          <w:rFonts w:eastAsia="Times New Roman" w:cs="Times New Roman"/>
          <w:sz w:val="24"/>
          <w:szCs w:val="24"/>
        </w:rPr>
        <w:t>.</w:t>
      </w:r>
    </w:p>
    <w:p w14:paraId="5B9EB62F" w14:textId="77777777" w:rsidR="009000E3" w:rsidRPr="00EB6951" w:rsidRDefault="009000E3" w:rsidP="009000E3">
      <w:pPr>
        <w:pStyle w:val="ListParagraph"/>
        <w:numPr>
          <w:ilvl w:val="1"/>
          <w:numId w:val="184"/>
        </w:numPr>
        <w:textAlignment w:val="baseline"/>
        <w:rPr>
          <w:rFonts w:eastAsiaTheme="minorEastAsia"/>
          <w:sz w:val="24"/>
          <w:szCs w:val="24"/>
        </w:rPr>
      </w:pPr>
      <w:r w:rsidRPr="30D060A7">
        <w:rPr>
          <w:rFonts w:eastAsia="Times New Roman" w:cs="Times New Roman"/>
          <w:sz w:val="24"/>
          <w:szCs w:val="24"/>
        </w:rPr>
        <w:t>When comparing joint frequencies, students can either compare the ratios of the two joint frequencies of each of the columns (as was done in the Benchmark Example) or they can compare the ratios of the two joint frequencies in each of the rows.</w:t>
      </w:r>
    </w:p>
    <w:p w14:paraId="72C019FD" w14:textId="77777777" w:rsidR="009000E3" w:rsidRPr="00EB6951" w:rsidRDefault="009000E3" w:rsidP="009000E3">
      <w:pPr>
        <w:pStyle w:val="ListParagraph"/>
        <w:numPr>
          <w:ilvl w:val="2"/>
          <w:numId w:val="184"/>
        </w:numPr>
        <w:textAlignment w:val="baseline"/>
        <w:rPr>
          <w:sz w:val="24"/>
          <w:szCs w:val="24"/>
        </w:rPr>
      </w:pPr>
      <w:r w:rsidRPr="30D060A7">
        <w:rPr>
          <w:rFonts w:eastAsia="Times New Roman" w:cs="Times New Roman"/>
          <w:sz w:val="24"/>
          <w:szCs w:val="24"/>
        </w:rPr>
        <w:t>For example, the completed example from the standard is displayed below.</w:t>
      </w:r>
    </w:p>
    <w:tbl>
      <w:tblPr>
        <w:tblStyle w:val="TableGrid"/>
        <w:tblW w:w="0" w:type="auto"/>
        <w:jc w:val="center"/>
        <w:tblCellMar>
          <w:left w:w="72" w:type="dxa"/>
          <w:right w:w="72" w:type="dxa"/>
        </w:tblCellMar>
        <w:tblLook w:val="06A0" w:firstRow="1" w:lastRow="0" w:firstColumn="1" w:lastColumn="0" w:noHBand="1" w:noVBand="1"/>
      </w:tblPr>
      <w:tblGrid>
        <w:gridCol w:w="2723"/>
        <w:gridCol w:w="1976"/>
        <w:gridCol w:w="2741"/>
        <w:gridCol w:w="718"/>
      </w:tblGrid>
      <w:tr w:rsidR="009000E3" w:rsidRPr="0043489C" w14:paraId="21EF9F4E" w14:textId="77777777" w:rsidTr="0088141E">
        <w:trPr>
          <w:jc w:val="center"/>
        </w:trPr>
        <w:tc>
          <w:tcPr>
            <w:tcW w:w="2723" w:type="dxa"/>
            <w:vAlign w:val="center"/>
          </w:tcPr>
          <w:p w14:paraId="4EB1F4D9" w14:textId="77777777" w:rsidR="009000E3" w:rsidRPr="0043489C" w:rsidRDefault="009000E3" w:rsidP="0088141E">
            <w:pPr>
              <w:jc w:val="center"/>
              <w:rPr>
                <w:rFonts w:eastAsia="Times New Roman" w:cs="Times New Roman"/>
                <w:b/>
                <w:szCs w:val="24"/>
              </w:rPr>
            </w:pPr>
          </w:p>
        </w:tc>
        <w:tc>
          <w:tcPr>
            <w:tcW w:w="1976" w:type="dxa"/>
            <w:vAlign w:val="center"/>
          </w:tcPr>
          <w:p w14:paraId="1C0AFF14" w14:textId="77777777" w:rsidR="009000E3" w:rsidRPr="0043489C" w:rsidRDefault="009000E3" w:rsidP="0088141E">
            <w:pPr>
              <w:jc w:val="center"/>
              <w:rPr>
                <w:rFonts w:eastAsia="Times New Roman" w:cs="Times New Roman"/>
                <w:b/>
                <w:szCs w:val="24"/>
              </w:rPr>
            </w:pPr>
            <w:r w:rsidRPr="0043489C">
              <w:rPr>
                <w:rFonts w:eastAsia="Times New Roman" w:cs="Times New Roman"/>
                <w:b/>
                <w:szCs w:val="24"/>
              </w:rPr>
              <w:t xml:space="preserve">Has an A in </w:t>
            </w:r>
            <w:r>
              <w:rPr>
                <w:rFonts w:eastAsia="Times New Roman" w:cs="Times New Roman"/>
                <w:b/>
                <w:szCs w:val="24"/>
              </w:rPr>
              <w:t>M</w:t>
            </w:r>
            <w:r w:rsidRPr="0043489C">
              <w:rPr>
                <w:rFonts w:eastAsia="Times New Roman" w:cs="Times New Roman"/>
                <w:b/>
                <w:szCs w:val="24"/>
              </w:rPr>
              <w:t>ath</w:t>
            </w:r>
          </w:p>
        </w:tc>
        <w:tc>
          <w:tcPr>
            <w:tcW w:w="2741" w:type="dxa"/>
            <w:vAlign w:val="center"/>
          </w:tcPr>
          <w:p w14:paraId="6CE8585D" w14:textId="77777777" w:rsidR="009000E3" w:rsidRPr="0043489C" w:rsidRDefault="009000E3" w:rsidP="0088141E">
            <w:pPr>
              <w:jc w:val="center"/>
              <w:rPr>
                <w:rFonts w:eastAsia="Times New Roman" w:cs="Times New Roman"/>
                <w:b/>
                <w:szCs w:val="24"/>
              </w:rPr>
            </w:pPr>
            <w:r w:rsidRPr="0043489C">
              <w:rPr>
                <w:rFonts w:eastAsia="Times New Roman" w:cs="Times New Roman"/>
                <w:b/>
                <w:szCs w:val="24"/>
              </w:rPr>
              <w:t xml:space="preserve">Doesn’t have an A in </w:t>
            </w:r>
            <w:r>
              <w:rPr>
                <w:rFonts w:eastAsia="Times New Roman" w:cs="Times New Roman"/>
                <w:b/>
                <w:szCs w:val="24"/>
              </w:rPr>
              <w:t>M</w:t>
            </w:r>
            <w:r w:rsidRPr="0043489C">
              <w:rPr>
                <w:rFonts w:eastAsia="Times New Roman" w:cs="Times New Roman"/>
                <w:b/>
                <w:szCs w:val="24"/>
              </w:rPr>
              <w:t>ath</w:t>
            </w:r>
          </w:p>
        </w:tc>
        <w:tc>
          <w:tcPr>
            <w:tcW w:w="718" w:type="dxa"/>
            <w:vAlign w:val="center"/>
          </w:tcPr>
          <w:p w14:paraId="2892C72C" w14:textId="77777777" w:rsidR="009000E3" w:rsidRPr="0043489C" w:rsidRDefault="009000E3" w:rsidP="0088141E">
            <w:pPr>
              <w:jc w:val="center"/>
              <w:rPr>
                <w:rFonts w:eastAsia="Times New Roman" w:cs="Times New Roman"/>
                <w:b/>
                <w:szCs w:val="24"/>
              </w:rPr>
            </w:pPr>
            <w:r w:rsidRPr="0043489C">
              <w:rPr>
                <w:rFonts w:eastAsia="Times New Roman" w:cs="Times New Roman"/>
                <w:b/>
                <w:szCs w:val="24"/>
              </w:rPr>
              <w:t>Total</w:t>
            </w:r>
          </w:p>
        </w:tc>
      </w:tr>
      <w:tr w:rsidR="009000E3" w:rsidRPr="0043489C" w14:paraId="55B78B6B" w14:textId="77777777" w:rsidTr="0088141E">
        <w:trPr>
          <w:jc w:val="center"/>
        </w:trPr>
        <w:tc>
          <w:tcPr>
            <w:tcW w:w="2723" w:type="dxa"/>
            <w:vAlign w:val="center"/>
          </w:tcPr>
          <w:p w14:paraId="00BF2F48" w14:textId="77777777" w:rsidR="009000E3" w:rsidRPr="0043489C" w:rsidRDefault="009000E3" w:rsidP="0088141E">
            <w:pPr>
              <w:rPr>
                <w:rFonts w:eastAsia="Times New Roman" w:cs="Times New Roman"/>
                <w:b/>
                <w:szCs w:val="24"/>
              </w:rPr>
            </w:pPr>
            <w:proofErr w:type="gramStart"/>
            <w:r w:rsidRPr="0043489C">
              <w:rPr>
                <w:rFonts w:eastAsia="Times New Roman" w:cs="Times New Roman"/>
                <w:b/>
                <w:szCs w:val="24"/>
              </w:rPr>
              <w:t>Plays</w:t>
            </w:r>
            <w:proofErr w:type="gramEnd"/>
            <w:r w:rsidRPr="0043489C">
              <w:rPr>
                <w:rFonts w:eastAsia="Times New Roman" w:cs="Times New Roman"/>
                <w:b/>
                <w:szCs w:val="24"/>
              </w:rPr>
              <w:t xml:space="preserve"> an instrument</w:t>
            </w:r>
          </w:p>
        </w:tc>
        <w:tc>
          <w:tcPr>
            <w:tcW w:w="1976" w:type="dxa"/>
            <w:vAlign w:val="center"/>
          </w:tcPr>
          <w:p w14:paraId="41859C9F"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20</w:t>
            </w:r>
          </w:p>
        </w:tc>
        <w:tc>
          <w:tcPr>
            <w:tcW w:w="2741" w:type="dxa"/>
            <w:vAlign w:val="center"/>
          </w:tcPr>
          <w:p w14:paraId="3DD653D5"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70</w:t>
            </w:r>
          </w:p>
        </w:tc>
        <w:tc>
          <w:tcPr>
            <w:tcW w:w="718" w:type="dxa"/>
            <w:vAlign w:val="center"/>
          </w:tcPr>
          <w:p w14:paraId="625AF00A"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90</w:t>
            </w:r>
          </w:p>
        </w:tc>
      </w:tr>
      <w:tr w:rsidR="009000E3" w:rsidRPr="0043489C" w14:paraId="73224B7B" w14:textId="77777777" w:rsidTr="0088141E">
        <w:trPr>
          <w:jc w:val="center"/>
        </w:trPr>
        <w:tc>
          <w:tcPr>
            <w:tcW w:w="2723" w:type="dxa"/>
            <w:vAlign w:val="center"/>
          </w:tcPr>
          <w:p w14:paraId="7D6C7543" w14:textId="77777777" w:rsidR="009000E3" w:rsidRPr="0043489C" w:rsidRDefault="009000E3" w:rsidP="0088141E">
            <w:pPr>
              <w:rPr>
                <w:rFonts w:eastAsia="Times New Roman" w:cs="Times New Roman"/>
                <w:b/>
                <w:szCs w:val="24"/>
              </w:rPr>
            </w:pPr>
            <w:r w:rsidRPr="0043489C">
              <w:rPr>
                <w:rFonts w:eastAsia="Times New Roman" w:cs="Times New Roman"/>
                <w:b/>
                <w:szCs w:val="24"/>
              </w:rPr>
              <w:t>Doesn’t play an instrument</w:t>
            </w:r>
          </w:p>
        </w:tc>
        <w:tc>
          <w:tcPr>
            <w:tcW w:w="1976" w:type="dxa"/>
            <w:vAlign w:val="center"/>
          </w:tcPr>
          <w:p w14:paraId="44DB9309"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20</w:t>
            </w:r>
          </w:p>
        </w:tc>
        <w:tc>
          <w:tcPr>
            <w:tcW w:w="2741" w:type="dxa"/>
            <w:vAlign w:val="center"/>
          </w:tcPr>
          <w:p w14:paraId="36A49850"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240</w:t>
            </w:r>
          </w:p>
        </w:tc>
        <w:tc>
          <w:tcPr>
            <w:tcW w:w="718" w:type="dxa"/>
            <w:vAlign w:val="center"/>
          </w:tcPr>
          <w:p w14:paraId="6373F8F2"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260</w:t>
            </w:r>
          </w:p>
        </w:tc>
      </w:tr>
      <w:tr w:rsidR="009000E3" w:rsidRPr="0043489C" w14:paraId="21873F8D" w14:textId="77777777" w:rsidTr="0088141E">
        <w:trPr>
          <w:jc w:val="center"/>
        </w:trPr>
        <w:tc>
          <w:tcPr>
            <w:tcW w:w="2723" w:type="dxa"/>
            <w:vAlign w:val="center"/>
          </w:tcPr>
          <w:p w14:paraId="05B69949" w14:textId="77777777" w:rsidR="009000E3" w:rsidRPr="0043489C" w:rsidRDefault="009000E3" w:rsidP="0088141E">
            <w:pPr>
              <w:rPr>
                <w:rFonts w:eastAsia="Times New Roman" w:cs="Times New Roman"/>
                <w:b/>
                <w:szCs w:val="24"/>
              </w:rPr>
            </w:pPr>
            <w:r w:rsidRPr="0043489C">
              <w:rPr>
                <w:rFonts w:eastAsia="Times New Roman" w:cs="Times New Roman"/>
                <w:b/>
                <w:szCs w:val="24"/>
              </w:rPr>
              <w:t>Total</w:t>
            </w:r>
          </w:p>
        </w:tc>
        <w:tc>
          <w:tcPr>
            <w:tcW w:w="1976" w:type="dxa"/>
            <w:vAlign w:val="center"/>
          </w:tcPr>
          <w:p w14:paraId="492332B3"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40</w:t>
            </w:r>
          </w:p>
        </w:tc>
        <w:tc>
          <w:tcPr>
            <w:tcW w:w="2741" w:type="dxa"/>
            <w:vAlign w:val="center"/>
          </w:tcPr>
          <w:p w14:paraId="665CEB2B"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310</w:t>
            </w:r>
          </w:p>
        </w:tc>
        <w:tc>
          <w:tcPr>
            <w:tcW w:w="718" w:type="dxa"/>
            <w:vAlign w:val="center"/>
          </w:tcPr>
          <w:p w14:paraId="15B6D147"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350</w:t>
            </w:r>
          </w:p>
        </w:tc>
      </w:tr>
    </w:tbl>
    <w:p w14:paraId="64AF4EA5" w14:textId="77777777" w:rsidR="009000E3" w:rsidRDefault="009000E3" w:rsidP="009000E3">
      <w:pPr>
        <w:pStyle w:val="ListParagraph"/>
        <w:numPr>
          <w:ilvl w:val="0"/>
          <w:numId w:val="40"/>
        </w:numPr>
        <w:ind w:left="2880"/>
        <w:textAlignment w:val="baseline"/>
        <w:rPr>
          <w:rFonts w:eastAsia="Times New Roman" w:cs="Times New Roman"/>
          <w:sz w:val="24"/>
          <w:szCs w:val="24"/>
        </w:rPr>
      </w:pPr>
      <w:r w:rsidRPr="00EC60AF">
        <w:rPr>
          <w:rFonts w:eastAsia="Times New Roman" w:cs="Times New Roman"/>
          <w:sz w:val="24"/>
          <w:szCs w:val="24"/>
        </w:rPr>
        <w:t>Comparing the two joint frequencies of the rows we get a 2/7 or approximately 0.29 ratio for the 1</w:t>
      </w:r>
      <w:r w:rsidRPr="00EC60AF">
        <w:rPr>
          <w:rFonts w:eastAsia="Times New Roman" w:cs="Times New Roman"/>
          <w:sz w:val="24"/>
          <w:szCs w:val="24"/>
          <w:vertAlign w:val="superscript"/>
        </w:rPr>
        <w:t>st</w:t>
      </w:r>
      <w:r w:rsidRPr="00EC60AF">
        <w:rPr>
          <w:rFonts w:eastAsia="Times New Roman" w:cs="Times New Roman"/>
          <w:sz w:val="24"/>
          <w:szCs w:val="24"/>
        </w:rPr>
        <w:t xml:space="preserve"> row and a 1/12 or approximately .08 ratio for the 2</w:t>
      </w:r>
      <w:r w:rsidRPr="00EC60AF">
        <w:rPr>
          <w:rFonts w:eastAsia="Times New Roman" w:cs="Times New Roman"/>
          <w:sz w:val="24"/>
          <w:szCs w:val="24"/>
          <w:vertAlign w:val="superscript"/>
        </w:rPr>
        <w:t>nd</w:t>
      </w:r>
      <w:r w:rsidRPr="00EC60AF">
        <w:rPr>
          <w:rFonts w:eastAsia="Times New Roman" w:cs="Times New Roman"/>
          <w:sz w:val="24"/>
          <w:szCs w:val="24"/>
        </w:rPr>
        <w:t xml:space="preserve"> row. Because these ratios are not close to each other and the 1</w:t>
      </w:r>
      <w:r w:rsidRPr="00EC60AF">
        <w:rPr>
          <w:rFonts w:eastAsia="Times New Roman" w:cs="Times New Roman"/>
          <w:sz w:val="24"/>
          <w:szCs w:val="24"/>
          <w:vertAlign w:val="superscript"/>
        </w:rPr>
        <w:t>st</w:t>
      </w:r>
      <w:r w:rsidRPr="00EC60AF">
        <w:rPr>
          <w:rFonts w:eastAsia="Times New Roman" w:cs="Times New Roman"/>
          <w:sz w:val="24"/>
          <w:szCs w:val="24"/>
        </w:rPr>
        <w:t xml:space="preserve"> row is higher, this indicates a strong positive association between playing an instrument and having an A in math. One could also state there is a strong negative association between doesn’t play an instrument and having an A in math. </w:t>
      </w:r>
    </w:p>
    <w:p w14:paraId="568AEF57" w14:textId="3468F65F" w:rsidR="00F10526" w:rsidRPr="009000E3" w:rsidRDefault="009000E3" w:rsidP="009000E3">
      <w:pPr>
        <w:pStyle w:val="ListParagraph"/>
        <w:numPr>
          <w:ilvl w:val="0"/>
          <w:numId w:val="40"/>
        </w:numPr>
        <w:ind w:left="2880"/>
        <w:textAlignment w:val="baseline"/>
        <w:rPr>
          <w:rFonts w:eastAsia="Times New Roman" w:cs="Times New Roman"/>
          <w:sz w:val="24"/>
          <w:szCs w:val="24"/>
        </w:rPr>
      </w:pPr>
      <w:r w:rsidRPr="009000E3">
        <w:rPr>
          <w:rFonts w:eastAsia="Times New Roman" w:cs="Times New Roman"/>
          <w:sz w:val="24"/>
          <w:szCs w:val="24"/>
        </w:rPr>
        <w:t>Comparing marginal frequencies with joint frequencies has a similar process. The ratio of the joint frequency ‘Has an A in math and plays an instrument’ to the marginal frequency ‘Has an A in math’ is 20/40 or 0.5. The ratio of the joint frequency ‘Doesn’t have an A in math and plays an instrument’ to the marginal frequency ‘Doesn’t have an A in math’ is 70/310 or 0.23. Since these ratios are not close and the first one is higher, this implies a strong positive correlation between having an A in math and playing an instrument.</w:t>
      </w:r>
      <w:r>
        <w:rPr>
          <w:rFonts w:eastAsia="Times New Roman" w:cs="Times New Roman"/>
          <w:sz w:val="24"/>
          <w:szCs w:val="24"/>
        </w:rPr>
        <w:br/>
      </w:r>
    </w:p>
    <w:p w14:paraId="2B0CD28B" w14:textId="77777777" w:rsidR="00F10526" w:rsidRPr="00AB3CDB" w:rsidRDefault="00F10526" w:rsidP="00F10526">
      <w:pPr>
        <w:pStyle w:val="DataProbabilityHeading"/>
      </w:pPr>
      <w:r w:rsidRPr="006B6BAE">
        <w:t>Common Misconceptions or Errors</w:t>
      </w:r>
    </w:p>
    <w:p w14:paraId="7AB8078F" w14:textId="77777777" w:rsidR="003F1747" w:rsidRPr="00EB6951" w:rsidRDefault="003F1747" w:rsidP="003F1747">
      <w:pPr>
        <w:widowControl w:val="0"/>
        <w:numPr>
          <w:ilvl w:val="0"/>
          <w:numId w:val="51"/>
        </w:numPr>
        <w:spacing w:after="0" w:line="240" w:lineRule="auto"/>
        <w:rPr>
          <w:rFonts w:eastAsiaTheme="minorEastAsia"/>
          <w:sz w:val="24"/>
          <w:szCs w:val="24"/>
        </w:rPr>
      </w:pPr>
      <w:r w:rsidRPr="565E739C">
        <w:rPr>
          <w:rFonts w:eastAsia="Times New Roman" w:cs="Times New Roman"/>
          <w:sz w:val="24"/>
          <w:szCs w:val="24"/>
        </w:rPr>
        <w:t xml:space="preserve">Students may not be able to properly complete the table based on the data given. </w:t>
      </w:r>
    </w:p>
    <w:p w14:paraId="0106F569" w14:textId="77777777" w:rsidR="003F1747" w:rsidRPr="00EB6951" w:rsidRDefault="003F1747" w:rsidP="003F1747">
      <w:pPr>
        <w:widowControl w:val="0"/>
        <w:numPr>
          <w:ilvl w:val="0"/>
          <w:numId w:val="51"/>
        </w:numPr>
        <w:spacing w:after="0" w:line="240" w:lineRule="auto"/>
        <w:rPr>
          <w:sz w:val="24"/>
          <w:szCs w:val="24"/>
        </w:rPr>
      </w:pPr>
      <w:r w:rsidRPr="565E739C">
        <w:rPr>
          <w:rFonts w:eastAsia="Times New Roman" w:cs="Times New Roman"/>
          <w:sz w:val="24"/>
          <w:szCs w:val="24"/>
        </w:rPr>
        <w:t>Students may not be able to distinguish the differences between marginal and joint frequencies.</w:t>
      </w:r>
    </w:p>
    <w:p w14:paraId="103D7021" w14:textId="77777777" w:rsidR="003F1747" w:rsidRDefault="003F1747" w:rsidP="003F1747">
      <w:pPr>
        <w:widowControl w:val="0"/>
        <w:numPr>
          <w:ilvl w:val="0"/>
          <w:numId w:val="51"/>
        </w:numPr>
        <w:spacing w:after="0" w:line="240" w:lineRule="auto"/>
        <w:rPr>
          <w:sz w:val="24"/>
          <w:szCs w:val="24"/>
        </w:rPr>
      </w:pPr>
      <w:r w:rsidRPr="565E739C">
        <w:rPr>
          <w:rFonts w:eastAsia="Times New Roman" w:cs="Times New Roman"/>
          <w:sz w:val="24"/>
          <w:szCs w:val="24"/>
        </w:rPr>
        <w:t xml:space="preserve">Students may not be able to properly identify the relationships and possible associations </w:t>
      </w:r>
      <w:r w:rsidRPr="565E739C">
        <w:rPr>
          <w:rFonts w:eastAsia="Times New Roman" w:cs="Times New Roman"/>
          <w:sz w:val="24"/>
          <w:szCs w:val="24"/>
        </w:rPr>
        <w:lastRenderedPageBreak/>
        <w:t xml:space="preserve">in the data in terms of the context given. </w:t>
      </w:r>
    </w:p>
    <w:p w14:paraId="53EFB6E6" w14:textId="71FCF484" w:rsidR="00F10526" w:rsidRPr="003F1747" w:rsidRDefault="003F1747" w:rsidP="003F1747">
      <w:pPr>
        <w:widowControl w:val="0"/>
        <w:numPr>
          <w:ilvl w:val="0"/>
          <w:numId w:val="51"/>
        </w:numPr>
        <w:spacing w:after="0" w:line="240" w:lineRule="auto"/>
        <w:rPr>
          <w:sz w:val="24"/>
          <w:szCs w:val="24"/>
        </w:rPr>
      </w:pPr>
      <w:r w:rsidRPr="003F1747">
        <w:rPr>
          <w:rFonts w:eastAsia="Times New Roman" w:cs="Times New Roman"/>
          <w:sz w:val="24"/>
          <w:szCs w:val="24"/>
        </w:rPr>
        <w:t>When determining association, students may not be able to assess whether the association is positive or negative since it is based on how you state your justification.</w:t>
      </w:r>
    </w:p>
    <w:p w14:paraId="2EC945CA" w14:textId="77777777" w:rsidR="00F10526" w:rsidRPr="00BC552F" w:rsidRDefault="00F10526" w:rsidP="00A02C5A">
      <w:pPr>
        <w:spacing w:after="0" w:line="240" w:lineRule="auto"/>
        <w:contextualSpacing/>
        <w:rPr>
          <w:rFonts w:eastAsia="Times New Roman" w:cs="Times New Roman"/>
          <w:sz w:val="24"/>
          <w:szCs w:val="24"/>
        </w:rPr>
      </w:pPr>
    </w:p>
    <w:p w14:paraId="7A8712D9" w14:textId="77777777" w:rsidR="00F10526" w:rsidRDefault="00F10526" w:rsidP="00F10526">
      <w:pPr>
        <w:pStyle w:val="DataProbabilityHeading"/>
      </w:pPr>
      <w:r w:rsidRPr="006B6BAE">
        <w:t>Instructional Tasks </w:t>
      </w:r>
    </w:p>
    <w:p w14:paraId="2583DBE4" w14:textId="77777777" w:rsidR="00F8155D" w:rsidRPr="00EB6951" w:rsidRDefault="00F8155D" w:rsidP="00F8155D">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1</w:t>
      </w:r>
    </w:p>
    <w:p w14:paraId="4E9770FA" w14:textId="77777777" w:rsidR="00F8155D" w:rsidRDefault="00F8155D" w:rsidP="00F8155D">
      <w:pPr>
        <w:spacing w:after="0" w:line="240" w:lineRule="auto"/>
        <w:ind w:left="360"/>
      </w:pPr>
      <w:r w:rsidRPr="53E1DE1A">
        <w:rPr>
          <w:rFonts w:eastAsia="Times New Roman" w:cs="Times New Roman"/>
          <w:sz w:val="24"/>
          <w:szCs w:val="24"/>
        </w:rPr>
        <w:t>The table displays the results of a survey of eating preferences of a sample of high school students. Complete the data in the two-way frequency table below then answer the following questions.</w:t>
      </w:r>
    </w:p>
    <w:tbl>
      <w:tblPr>
        <w:tblStyle w:val="TableGrid"/>
        <w:tblW w:w="0" w:type="auto"/>
        <w:jc w:val="center"/>
        <w:tblLook w:val="06A0" w:firstRow="1" w:lastRow="0" w:firstColumn="1" w:lastColumn="0" w:noHBand="1" w:noVBand="1"/>
      </w:tblPr>
      <w:tblGrid>
        <w:gridCol w:w="985"/>
        <w:gridCol w:w="1350"/>
        <w:gridCol w:w="1890"/>
        <w:gridCol w:w="990"/>
      </w:tblGrid>
      <w:tr w:rsidR="00F8155D" w:rsidRPr="00EC60AF" w14:paraId="48683CA2" w14:textId="77777777" w:rsidTr="0088141E">
        <w:trPr>
          <w:jc w:val="center"/>
        </w:trPr>
        <w:tc>
          <w:tcPr>
            <w:tcW w:w="985" w:type="dxa"/>
          </w:tcPr>
          <w:p w14:paraId="22D5F4AC" w14:textId="77777777" w:rsidR="00F8155D" w:rsidRPr="00EC60AF" w:rsidRDefault="00F8155D" w:rsidP="0088141E">
            <w:pPr>
              <w:rPr>
                <w:rFonts w:eastAsia="Calibri" w:cs="Times New Roman"/>
                <w:szCs w:val="24"/>
              </w:rPr>
            </w:pPr>
          </w:p>
        </w:tc>
        <w:tc>
          <w:tcPr>
            <w:tcW w:w="1350" w:type="dxa"/>
          </w:tcPr>
          <w:p w14:paraId="051839C3" w14:textId="77777777" w:rsidR="00F8155D" w:rsidRPr="00EC60AF" w:rsidRDefault="00F8155D" w:rsidP="0088141E">
            <w:pPr>
              <w:jc w:val="center"/>
              <w:rPr>
                <w:rFonts w:eastAsia="Calibri" w:cs="Times New Roman"/>
                <w:b/>
                <w:szCs w:val="24"/>
              </w:rPr>
            </w:pPr>
            <w:r w:rsidRPr="00EC60AF">
              <w:rPr>
                <w:rFonts w:eastAsia="Calibri" w:cs="Times New Roman"/>
                <w:b/>
                <w:szCs w:val="24"/>
              </w:rPr>
              <w:t>Vegetarian</w:t>
            </w:r>
          </w:p>
        </w:tc>
        <w:tc>
          <w:tcPr>
            <w:tcW w:w="1890" w:type="dxa"/>
          </w:tcPr>
          <w:p w14:paraId="0D6CA810" w14:textId="77777777" w:rsidR="00F8155D" w:rsidRPr="00EC60AF" w:rsidRDefault="00F8155D" w:rsidP="0088141E">
            <w:pPr>
              <w:jc w:val="center"/>
              <w:rPr>
                <w:rFonts w:eastAsia="Calibri" w:cs="Times New Roman"/>
                <w:b/>
                <w:szCs w:val="24"/>
              </w:rPr>
            </w:pPr>
            <w:r w:rsidRPr="00EC60AF">
              <w:rPr>
                <w:rFonts w:eastAsia="Calibri" w:cs="Times New Roman"/>
                <w:b/>
                <w:szCs w:val="24"/>
              </w:rPr>
              <w:t>Not a Vegetarian</w:t>
            </w:r>
          </w:p>
        </w:tc>
        <w:tc>
          <w:tcPr>
            <w:tcW w:w="990" w:type="dxa"/>
          </w:tcPr>
          <w:p w14:paraId="1C782676" w14:textId="77777777" w:rsidR="00F8155D" w:rsidRPr="00EC60AF" w:rsidRDefault="00F8155D" w:rsidP="0088141E">
            <w:pPr>
              <w:jc w:val="center"/>
              <w:rPr>
                <w:rFonts w:eastAsia="Calibri" w:cs="Times New Roman"/>
                <w:b/>
                <w:szCs w:val="24"/>
              </w:rPr>
            </w:pPr>
            <w:r w:rsidRPr="00EC60AF">
              <w:rPr>
                <w:rFonts w:eastAsia="Calibri" w:cs="Times New Roman"/>
                <w:b/>
                <w:szCs w:val="24"/>
              </w:rPr>
              <w:t>Total</w:t>
            </w:r>
          </w:p>
        </w:tc>
      </w:tr>
      <w:tr w:rsidR="00F8155D" w:rsidRPr="00EC60AF" w14:paraId="7EA43320" w14:textId="77777777" w:rsidTr="0088141E">
        <w:trPr>
          <w:jc w:val="center"/>
        </w:trPr>
        <w:tc>
          <w:tcPr>
            <w:tcW w:w="985" w:type="dxa"/>
          </w:tcPr>
          <w:p w14:paraId="61EADC6E" w14:textId="77777777" w:rsidR="00F8155D" w:rsidRPr="00EC60AF" w:rsidRDefault="00F8155D" w:rsidP="0088141E">
            <w:pPr>
              <w:rPr>
                <w:rFonts w:eastAsia="Calibri" w:cs="Times New Roman"/>
                <w:b/>
                <w:szCs w:val="24"/>
              </w:rPr>
            </w:pPr>
            <w:r w:rsidRPr="00EC60AF">
              <w:rPr>
                <w:rFonts w:eastAsia="Calibri" w:cs="Times New Roman"/>
                <w:b/>
                <w:szCs w:val="24"/>
              </w:rPr>
              <w:t xml:space="preserve">Male </w:t>
            </w:r>
          </w:p>
        </w:tc>
        <w:tc>
          <w:tcPr>
            <w:tcW w:w="1350" w:type="dxa"/>
          </w:tcPr>
          <w:p w14:paraId="0A17500A" w14:textId="77777777" w:rsidR="00F8155D" w:rsidRPr="00EC60AF" w:rsidRDefault="00F8155D" w:rsidP="0088141E">
            <w:pPr>
              <w:jc w:val="center"/>
              <w:rPr>
                <w:rFonts w:eastAsia="Calibri" w:cs="Times New Roman"/>
                <w:szCs w:val="24"/>
              </w:rPr>
            </w:pPr>
          </w:p>
        </w:tc>
        <w:tc>
          <w:tcPr>
            <w:tcW w:w="1890" w:type="dxa"/>
          </w:tcPr>
          <w:p w14:paraId="3B664E93" w14:textId="77777777" w:rsidR="00F8155D" w:rsidRPr="00EC60AF" w:rsidRDefault="00F8155D" w:rsidP="0088141E">
            <w:pPr>
              <w:jc w:val="center"/>
              <w:rPr>
                <w:rFonts w:eastAsia="Calibri" w:cs="Times New Roman"/>
                <w:szCs w:val="24"/>
              </w:rPr>
            </w:pPr>
            <w:r w:rsidRPr="00EC60AF">
              <w:rPr>
                <w:rFonts w:eastAsia="Calibri" w:cs="Times New Roman"/>
                <w:szCs w:val="24"/>
              </w:rPr>
              <w:t>72</w:t>
            </w:r>
          </w:p>
        </w:tc>
        <w:tc>
          <w:tcPr>
            <w:tcW w:w="990" w:type="dxa"/>
          </w:tcPr>
          <w:p w14:paraId="5EE1270E" w14:textId="77777777" w:rsidR="00F8155D" w:rsidRPr="00EC60AF" w:rsidRDefault="00F8155D" w:rsidP="0088141E">
            <w:pPr>
              <w:jc w:val="center"/>
              <w:rPr>
                <w:rFonts w:eastAsia="Calibri" w:cs="Times New Roman"/>
                <w:szCs w:val="24"/>
              </w:rPr>
            </w:pPr>
          </w:p>
        </w:tc>
      </w:tr>
      <w:tr w:rsidR="00F8155D" w:rsidRPr="00EC60AF" w14:paraId="1FFA6609" w14:textId="77777777" w:rsidTr="0088141E">
        <w:trPr>
          <w:jc w:val="center"/>
        </w:trPr>
        <w:tc>
          <w:tcPr>
            <w:tcW w:w="985" w:type="dxa"/>
          </w:tcPr>
          <w:p w14:paraId="7C4A5A2B" w14:textId="77777777" w:rsidR="00F8155D" w:rsidRPr="00EC60AF" w:rsidRDefault="00F8155D" w:rsidP="0088141E">
            <w:pPr>
              <w:rPr>
                <w:rFonts w:eastAsia="Calibri" w:cs="Times New Roman"/>
                <w:b/>
                <w:szCs w:val="24"/>
              </w:rPr>
            </w:pPr>
            <w:r w:rsidRPr="00EC60AF">
              <w:rPr>
                <w:rFonts w:eastAsia="Calibri" w:cs="Times New Roman"/>
                <w:b/>
                <w:szCs w:val="24"/>
              </w:rPr>
              <w:t>Female</w:t>
            </w:r>
          </w:p>
        </w:tc>
        <w:tc>
          <w:tcPr>
            <w:tcW w:w="1350" w:type="dxa"/>
          </w:tcPr>
          <w:p w14:paraId="4B721417" w14:textId="77777777" w:rsidR="00F8155D" w:rsidRPr="00EC60AF" w:rsidRDefault="00F8155D" w:rsidP="0088141E">
            <w:pPr>
              <w:jc w:val="center"/>
              <w:rPr>
                <w:rFonts w:eastAsia="Calibri" w:cs="Times New Roman"/>
                <w:szCs w:val="24"/>
              </w:rPr>
            </w:pPr>
            <w:r w:rsidRPr="00EC60AF">
              <w:rPr>
                <w:rFonts w:eastAsia="Calibri" w:cs="Times New Roman"/>
                <w:szCs w:val="24"/>
              </w:rPr>
              <w:t>63</w:t>
            </w:r>
          </w:p>
        </w:tc>
        <w:tc>
          <w:tcPr>
            <w:tcW w:w="1890" w:type="dxa"/>
          </w:tcPr>
          <w:p w14:paraId="7279828E" w14:textId="77777777" w:rsidR="00F8155D" w:rsidRPr="00EC60AF" w:rsidRDefault="00F8155D" w:rsidP="0088141E">
            <w:pPr>
              <w:jc w:val="center"/>
              <w:rPr>
                <w:rFonts w:eastAsia="Calibri" w:cs="Times New Roman"/>
                <w:szCs w:val="24"/>
              </w:rPr>
            </w:pPr>
          </w:p>
        </w:tc>
        <w:tc>
          <w:tcPr>
            <w:tcW w:w="990" w:type="dxa"/>
          </w:tcPr>
          <w:p w14:paraId="3A927760" w14:textId="77777777" w:rsidR="00F8155D" w:rsidRPr="00EC60AF" w:rsidRDefault="00F8155D" w:rsidP="0088141E">
            <w:pPr>
              <w:jc w:val="center"/>
              <w:rPr>
                <w:rFonts w:eastAsia="Calibri" w:cs="Times New Roman"/>
                <w:szCs w:val="24"/>
              </w:rPr>
            </w:pPr>
            <w:r w:rsidRPr="00EC60AF">
              <w:rPr>
                <w:rFonts w:eastAsia="Calibri" w:cs="Times New Roman"/>
                <w:szCs w:val="24"/>
              </w:rPr>
              <w:t>100</w:t>
            </w:r>
          </w:p>
        </w:tc>
      </w:tr>
      <w:tr w:rsidR="00F8155D" w:rsidRPr="00EC60AF" w14:paraId="7F437F80" w14:textId="77777777" w:rsidTr="0088141E">
        <w:trPr>
          <w:jc w:val="center"/>
        </w:trPr>
        <w:tc>
          <w:tcPr>
            <w:tcW w:w="985" w:type="dxa"/>
          </w:tcPr>
          <w:p w14:paraId="642917AC" w14:textId="77777777" w:rsidR="00F8155D" w:rsidRPr="00EC60AF" w:rsidRDefault="00F8155D" w:rsidP="0088141E">
            <w:pPr>
              <w:rPr>
                <w:rFonts w:eastAsia="Calibri" w:cs="Times New Roman"/>
                <w:b/>
                <w:szCs w:val="24"/>
              </w:rPr>
            </w:pPr>
            <w:r w:rsidRPr="00EC60AF">
              <w:rPr>
                <w:rFonts w:eastAsia="Calibri" w:cs="Times New Roman"/>
                <w:b/>
                <w:szCs w:val="24"/>
              </w:rPr>
              <w:t>Total</w:t>
            </w:r>
          </w:p>
        </w:tc>
        <w:tc>
          <w:tcPr>
            <w:tcW w:w="1350" w:type="dxa"/>
          </w:tcPr>
          <w:p w14:paraId="177E085D" w14:textId="77777777" w:rsidR="00F8155D" w:rsidRPr="00EC60AF" w:rsidRDefault="00F8155D" w:rsidP="0088141E">
            <w:pPr>
              <w:jc w:val="center"/>
              <w:rPr>
                <w:rFonts w:eastAsia="Calibri" w:cs="Times New Roman"/>
                <w:szCs w:val="24"/>
              </w:rPr>
            </w:pPr>
          </w:p>
        </w:tc>
        <w:tc>
          <w:tcPr>
            <w:tcW w:w="1890" w:type="dxa"/>
          </w:tcPr>
          <w:p w14:paraId="59139A52" w14:textId="77777777" w:rsidR="00F8155D" w:rsidRPr="00EC60AF" w:rsidRDefault="00F8155D" w:rsidP="0088141E">
            <w:pPr>
              <w:jc w:val="center"/>
              <w:rPr>
                <w:rFonts w:eastAsia="Calibri" w:cs="Times New Roman"/>
                <w:szCs w:val="24"/>
              </w:rPr>
            </w:pPr>
          </w:p>
        </w:tc>
        <w:tc>
          <w:tcPr>
            <w:tcW w:w="990" w:type="dxa"/>
          </w:tcPr>
          <w:p w14:paraId="60142104" w14:textId="77777777" w:rsidR="00F8155D" w:rsidRPr="00EC60AF" w:rsidRDefault="00F8155D" w:rsidP="0088141E">
            <w:pPr>
              <w:jc w:val="center"/>
              <w:rPr>
                <w:rFonts w:eastAsia="Calibri" w:cs="Times New Roman"/>
                <w:szCs w:val="24"/>
              </w:rPr>
            </w:pPr>
            <w:r w:rsidRPr="00EC60AF">
              <w:rPr>
                <w:rFonts w:eastAsia="Calibri" w:cs="Times New Roman"/>
                <w:szCs w:val="24"/>
              </w:rPr>
              <w:t>200</w:t>
            </w:r>
          </w:p>
        </w:tc>
      </w:tr>
    </w:tbl>
    <w:p w14:paraId="5B7F44AA" w14:textId="77777777" w:rsidR="00F8155D" w:rsidRPr="00EB6951" w:rsidRDefault="00F8155D" w:rsidP="00F8155D">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A.</w:t>
      </w:r>
      <w:r w:rsidRPr="53E1DE1A">
        <w:rPr>
          <w:rFonts w:eastAsiaTheme="minorEastAsia" w:cs="Times New Roman"/>
          <w:color w:val="000000" w:themeColor="text1"/>
          <w:sz w:val="24"/>
          <w:szCs w:val="24"/>
        </w:rPr>
        <w:t xml:space="preserve"> Interpret each of the joint frequencies in terms of the context.</w:t>
      </w:r>
    </w:p>
    <w:p w14:paraId="0C0A0626" w14:textId="77777777" w:rsidR="00F8155D" w:rsidRDefault="00F8155D" w:rsidP="00F8155D">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t>
      </w:r>
      <w:r w:rsidRPr="53E1DE1A">
        <w:rPr>
          <w:rFonts w:eastAsiaTheme="minorEastAsia" w:cs="Times New Roman"/>
          <w:color w:val="000000" w:themeColor="text1"/>
          <w:sz w:val="24"/>
          <w:szCs w:val="24"/>
        </w:rPr>
        <w:t>Interpret each of the marginal frequencies in terms of the context.</w:t>
      </w:r>
    </w:p>
    <w:p w14:paraId="2283C5C3" w14:textId="779A8D5C" w:rsidR="00F10526" w:rsidRPr="00F8155D" w:rsidRDefault="00F8155D" w:rsidP="00F8155D">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w:t>
      </w:r>
      <w:r w:rsidRPr="53E1DE1A">
        <w:rPr>
          <w:rFonts w:eastAsiaTheme="minorEastAsia" w:cs="Times New Roman"/>
          <w:color w:val="000000" w:themeColor="text1"/>
          <w:sz w:val="24"/>
          <w:szCs w:val="24"/>
        </w:rPr>
        <w:t>What can be said about the association between being a male and being a vegetarian?</w:t>
      </w:r>
      <w:r>
        <w:rPr>
          <w:rFonts w:eastAsiaTheme="minorEastAsia" w:cs="Times New Roman"/>
          <w:color w:val="000000" w:themeColor="text1"/>
          <w:sz w:val="24"/>
          <w:szCs w:val="24"/>
        </w:rPr>
        <w:br/>
      </w:r>
    </w:p>
    <w:p w14:paraId="344686D5" w14:textId="77777777" w:rsidR="00F10526" w:rsidRPr="006B6BAE" w:rsidRDefault="00F10526" w:rsidP="00F10526">
      <w:pPr>
        <w:pStyle w:val="DataProbabilityHeading"/>
      </w:pPr>
      <w:r w:rsidRPr="006B6BAE">
        <w:t>Instructional </w:t>
      </w:r>
      <w:r>
        <w:t>Items</w:t>
      </w:r>
      <w:r w:rsidRPr="006B6BAE">
        <w:t> </w:t>
      </w:r>
    </w:p>
    <w:p w14:paraId="4FC8160C" w14:textId="77777777" w:rsidR="00C34F52" w:rsidRPr="00EB6951" w:rsidRDefault="00C34F52" w:rsidP="00C34F52">
      <w:pPr>
        <w:spacing w:after="0" w:line="240" w:lineRule="auto"/>
        <w:textAlignment w:val="baseline"/>
        <w:rPr>
          <w:rFonts w:eastAsia="Times New Roman" w:cs="Times New Roman"/>
          <w:i/>
          <w:sz w:val="24"/>
          <w:szCs w:val="24"/>
        </w:rPr>
      </w:pPr>
      <w:r w:rsidRPr="00EB6951">
        <w:rPr>
          <w:rFonts w:eastAsia="Times New Roman" w:cs="Times New Roman"/>
          <w:i/>
          <w:sz w:val="24"/>
          <w:szCs w:val="24"/>
        </w:rPr>
        <w:t>Instructional Item 1</w:t>
      </w:r>
    </w:p>
    <w:p w14:paraId="4A029C55" w14:textId="77777777" w:rsidR="00C34F52" w:rsidRDefault="00C34F52" w:rsidP="00C34F52">
      <w:pPr>
        <w:spacing w:after="0" w:line="240" w:lineRule="auto"/>
        <w:ind w:left="360"/>
        <w:rPr>
          <w:rFonts w:eastAsia="Times New Roman" w:cs="Times New Roman"/>
          <w:sz w:val="24"/>
          <w:szCs w:val="24"/>
        </w:rPr>
      </w:pPr>
      <w:r w:rsidRPr="53E1DE1A">
        <w:rPr>
          <w:rFonts w:eastAsia="Times New Roman" w:cs="Times New Roman"/>
          <w:sz w:val="24"/>
          <w:szCs w:val="24"/>
        </w:rPr>
        <w:t>Complete the frequency table below based on data collected randomly from 500 people at the local grocery store.</w:t>
      </w:r>
    </w:p>
    <w:tbl>
      <w:tblPr>
        <w:tblStyle w:val="TableGrid"/>
        <w:tblW w:w="0" w:type="auto"/>
        <w:jc w:val="center"/>
        <w:tblLook w:val="06A0" w:firstRow="1" w:lastRow="0" w:firstColumn="1" w:lastColumn="0" w:noHBand="1" w:noVBand="1"/>
      </w:tblPr>
      <w:tblGrid>
        <w:gridCol w:w="2335"/>
        <w:gridCol w:w="1890"/>
        <w:gridCol w:w="1800"/>
        <w:gridCol w:w="810"/>
      </w:tblGrid>
      <w:tr w:rsidR="00C34F52" w:rsidRPr="00EC60AF" w14:paraId="2E1BFB0B" w14:textId="77777777" w:rsidTr="0088141E">
        <w:trPr>
          <w:jc w:val="center"/>
        </w:trPr>
        <w:tc>
          <w:tcPr>
            <w:tcW w:w="2335" w:type="dxa"/>
          </w:tcPr>
          <w:p w14:paraId="613437C7" w14:textId="77777777" w:rsidR="00C34F52" w:rsidRPr="00EC60AF" w:rsidRDefault="00C34F52" w:rsidP="0088141E">
            <w:pPr>
              <w:rPr>
                <w:rFonts w:eastAsia="Times New Roman" w:cs="Times New Roman"/>
                <w:szCs w:val="24"/>
              </w:rPr>
            </w:pPr>
          </w:p>
        </w:tc>
        <w:tc>
          <w:tcPr>
            <w:tcW w:w="1890" w:type="dxa"/>
          </w:tcPr>
          <w:p w14:paraId="2B4CB166" w14:textId="77777777" w:rsidR="00C34F52" w:rsidRPr="00EC60AF" w:rsidRDefault="00C34F52" w:rsidP="0088141E">
            <w:pPr>
              <w:jc w:val="center"/>
              <w:rPr>
                <w:rFonts w:eastAsia="Times New Roman" w:cs="Times New Roman"/>
                <w:b/>
                <w:szCs w:val="24"/>
              </w:rPr>
            </w:pPr>
            <w:r w:rsidRPr="00EC60AF">
              <w:rPr>
                <w:rFonts w:eastAsia="Times New Roman" w:cs="Times New Roman"/>
                <w:b/>
                <w:szCs w:val="24"/>
              </w:rPr>
              <w:t>Prefers Brand A</w:t>
            </w:r>
          </w:p>
        </w:tc>
        <w:tc>
          <w:tcPr>
            <w:tcW w:w="1800" w:type="dxa"/>
          </w:tcPr>
          <w:p w14:paraId="383E634E" w14:textId="77777777" w:rsidR="00C34F52" w:rsidRPr="00EC60AF" w:rsidRDefault="00C34F52" w:rsidP="0088141E">
            <w:pPr>
              <w:jc w:val="center"/>
              <w:rPr>
                <w:rFonts w:eastAsia="Times New Roman" w:cs="Times New Roman"/>
                <w:b/>
                <w:szCs w:val="24"/>
              </w:rPr>
            </w:pPr>
            <w:r w:rsidRPr="00EC60AF">
              <w:rPr>
                <w:rFonts w:eastAsia="Times New Roman" w:cs="Times New Roman"/>
                <w:b/>
                <w:szCs w:val="24"/>
              </w:rPr>
              <w:t>Prefers Brand B</w:t>
            </w:r>
          </w:p>
        </w:tc>
        <w:tc>
          <w:tcPr>
            <w:tcW w:w="810" w:type="dxa"/>
          </w:tcPr>
          <w:p w14:paraId="4C748B97" w14:textId="77777777" w:rsidR="00C34F52" w:rsidRPr="00EC60AF" w:rsidRDefault="00C34F52" w:rsidP="0088141E">
            <w:pPr>
              <w:jc w:val="center"/>
              <w:rPr>
                <w:rFonts w:eastAsia="Times New Roman" w:cs="Times New Roman"/>
                <w:b/>
                <w:szCs w:val="24"/>
              </w:rPr>
            </w:pPr>
            <w:r w:rsidRPr="00EC60AF">
              <w:rPr>
                <w:rFonts w:eastAsia="Times New Roman" w:cs="Times New Roman"/>
                <w:b/>
                <w:szCs w:val="24"/>
              </w:rPr>
              <w:t>Total</w:t>
            </w:r>
          </w:p>
        </w:tc>
      </w:tr>
      <w:tr w:rsidR="00C34F52" w:rsidRPr="00EC60AF" w14:paraId="1C400369" w14:textId="77777777" w:rsidTr="0088141E">
        <w:trPr>
          <w:jc w:val="center"/>
        </w:trPr>
        <w:tc>
          <w:tcPr>
            <w:tcW w:w="2335" w:type="dxa"/>
          </w:tcPr>
          <w:p w14:paraId="027AB103" w14:textId="77777777" w:rsidR="00C34F52" w:rsidRPr="00EC60AF" w:rsidRDefault="00C34F52" w:rsidP="0088141E">
            <w:pPr>
              <w:rPr>
                <w:rFonts w:eastAsia="Times New Roman" w:cs="Times New Roman"/>
                <w:b/>
                <w:szCs w:val="24"/>
              </w:rPr>
            </w:pPr>
            <w:r w:rsidRPr="00EC60AF">
              <w:rPr>
                <w:rFonts w:eastAsia="Times New Roman" w:cs="Times New Roman"/>
                <w:b/>
                <w:szCs w:val="24"/>
              </w:rPr>
              <w:t>Between Ages 18-35</w:t>
            </w:r>
          </w:p>
        </w:tc>
        <w:tc>
          <w:tcPr>
            <w:tcW w:w="1890" w:type="dxa"/>
          </w:tcPr>
          <w:p w14:paraId="37E575AA" w14:textId="77777777" w:rsidR="00C34F52" w:rsidRPr="00EC60AF" w:rsidRDefault="00C34F52" w:rsidP="0088141E">
            <w:pPr>
              <w:jc w:val="center"/>
              <w:rPr>
                <w:rFonts w:eastAsia="Times New Roman" w:cs="Times New Roman"/>
                <w:szCs w:val="24"/>
              </w:rPr>
            </w:pPr>
            <w:r w:rsidRPr="00EC60AF">
              <w:rPr>
                <w:rFonts w:eastAsia="Times New Roman" w:cs="Times New Roman"/>
                <w:szCs w:val="24"/>
              </w:rPr>
              <w:t>110</w:t>
            </w:r>
          </w:p>
        </w:tc>
        <w:tc>
          <w:tcPr>
            <w:tcW w:w="1800" w:type="dxa"/>
          </w:tcPr>
          <w:p w14:paraId="78DFCFBA" w14:textId="77777777" w:rsidR="00C34F52" w:rsidRPr="00EC60AF" w:rsidRDefault="00C34F52" w:rsidP="0088141E">
            <w:pPr>
              <w:jc w:val="center"/>
              <w:rPr>
                <w:rFonts w:eastAsia="Times New Roman" w:cs="Times New Roman"/>
                <w:szCs w:val="24"/>
              </w:rPr>
            </w:pPr>
          </w:p>
        </w:tc>
        <w:tc>
          <w:tcPr>
            <w:tcW w:w="810" w:type="dxa"/>
          </w:tcPr>
          <w:p w14:paraId="3D3102AA" w14:textId="77777777" w:rsidR="00C34F52" w:rsidRPr="00EC60AF" w:rsidRDefault="00C34F52" w:rsidP="0088141E">
            <w:pPr>
              <w:jc w:val="center"/>
              <w:rPr>
                <w:rFonts w:eastAsia="Times New Roman" w:cs="Times New Roman"/>
                <w:szCs w:val="24"/>
              </w:rPr>
            </w:pPr>
          </w:p>
        </w:tc>
      </w:tr>
      <w:tr w:rsidR="00C34F52" w:rsidRPr="00EC60AF" w14:paraId="2F4F5C60" w14:textId="77777777" w:rsidTr="0088141E">
        <w:trPr>
          <w:jc w:val="center"/>
        </w:trPr>
        <w:tc>
          <w:tcPr>
            <w:tcW w:w="2335" w:type="dxa"/>
          </w:tcPr>
          <w:p w14:paraId="5ECF89D7" w14:textId="77777777" w:rsidR="00C34F52" w:rsidRPr="00EC60AF" w:rsidRDefault="00C34F52" w:rsidP="0088141E">
            <w:pPr>
              <w:rPr>
                <w:rFonts w:eastAsia="Times New Roman" w:cs="Times New Roman"/>
                <w:b/>
                <w:szCs w:val="24"/>
              </w:rPr>
            </w:pPr>
            <w:r w:rsidRPr="00EC60AF">
              <w:rPr>
                <w:rFonts w:eastAsia="Times New Roman" w:cs="Times New Roman"/>
                <w:b/>
                <w:szCs w:val="24"/>
              </w:rPr>
              <w:t>Between Ages 36-60</w:t>
            </w:r>
          </w:p>
        </w:tc>
        <w:tc>
          <w:tcPr>
            <w:tcW w:w="1890" w:type="dxa"/>
          </w:tcPr>
          <w:p w14:paraId="5AE7EDDF" w14:textId="77777777" w:rsidR="00C34F52" w:rsidRPr="00EC60AF" w:rsidRDefault="00C34F52" w:rsidP="0088141E">
            <w:pPr>
              <w:jc w:val="center"/>
              <w:rPr>
                <w:rFonts w:eastAsia="Times New Roman" w:cs="Times New Roman"/>
                <w:szCs w:val="24"/>
              </w:rPr>
            </w:pPr>
          </w:p>
        </w:tc>
        <w:tc>
          <w:tcPr>
            <w:tcW w:w="1800" w:type="dxa"/>
          </w:tcPr>
          <w:p w14:paraId="0E9D6C04" w14:textId="77777777" w:rsidR="00C34F52" w:rsidRPr="00EC60AF" w:rsidRDefault="00C34F52" w:rsidP="0088141E">
            <w:pPr>
              <w:jc w:val="center"/>
              <w:rPr>
                <w:rFonts w:eastAsia="Times New Roman" w:cs="Times New Roman"/>
                <w:szCs w:val="24"/>
              </w:rPr>
            </w:pPr>
            <w:r w:rsidRPr="00EC60AF">
              <w:rPr>
                <w:rFonts w:eastAsia="Times New Roman" w:cs="Times New Roman"/>
                <w:szCs w:val="24"/>
              </w:rPr>
              <w:t>240</w:t>
            </w:r>
          </w:p>
        </w:tc>
        <w:tc>
          <w:tcPr>
            <w:tcW w:w="810" w:type="dxa"/>
          </w:tcPr>
          <w:p w14:paraId="48458D6D" w14:textId="77777777" w:rsidR="00C34F52" w:rsidRPr="00EC60AF" w:rsidRDefault="00C34F52" w:rsidP="0088141E">
            <w:pPr>
              <w:jc w:val="center"/>
              <w:rPr>
                <w:rFonts w:eastAsia="Times New Roman" w:cs="Times New Roman"/>
                <w:szCs w:val="24"/>
              </w:rPr>
            </w:pPr>
          </w:p>
        </w:tc>
      </w:tr>
      <w:tr w:rsidR="00C34F52" w:rsidRPr="00EC60AF" w14:paraId="5E61D0C1" w14:textId="77777777" w:rsidTr="0088141E">
        <w:trPr>
          <w:jc w:val="center"/>
        </w:trPr>
        <w:tc>
          <w:tcPr>
            <w:tcW w:w="2335" w:type="dxa"/>
          </w:tcPr>
          <w:p w14:paraId="1297972F" w14:textId="77777777" w:rsidR="00C34F52" w:rsidRPr="00EC60AF" w:rsidRDefault="00C34F52" w:rsidP="0088141E">
            <w:pPr>
              <w:rPr>
                <w:rFonts w:eastAsia="Times New Roman" w:cs="Times New Roman"/>
                <w:b/>
                <w:szCs w:val="24"/>
              </w:rPr>
            </w:pPr>
            <w:r w:rsidRPr="00EC60AF">
              <w:rPr>
                <w:rFonts w:eastAsia="Times New Roman" w:cs="Times New Roman"/>
                <w:b/>
                <w:szCs w:val="24"/>
              </w:rPr>
              <w:t>Total</w:t>
            </w:r>
          </w:p>
        </w:tc>
        <w:tc>
          <w:tcPr>
            <w:tcW w:w="1890" w:type="dxa"/>
          </w:tcPr>
          <w:p w14:paraId="5C8FA46A" w14:textId="77777777" w:rsidR="00C34F52" w:rsidRPr="00EC60AF" w:rsidRDefault="00C34F52" w:rsidP="0088141E">
            <w:pPr>
              <w:jc w:val="center"/>
              <w:rPr>
                <w:rFonts w:eastAsia="Times New Roman" w:cs="Times New Roman"/>
                <w:szCs w:val="24"/>
              </w:rPr>
            </w:pPr>
            <w:r w:rsidRPr="00EC60AF">
              <w:rPr>
                <w:rFonts w:eastAsia="Times New Roman" w:cs="Times New Roman"/>
                <w:szCs w:val="24"/>
              </w:rPr>
              <w:t>200</w:t>
            </w:r>
          </w:p>
        </w:tc>
        <w:tc>
          <w:tcPr>
            <w:tcW w:w="1800" w:type="dxa"/>
          </w:tcPr>
          <w:p w14:paraId="0DA35525" w14:textId="77777777" w:rsidR="00C34F52" w:rsidRPr="00EC60AF" w:rsidRDefault="00C34F52" w:rsidP="0088141E">
            <w:pPr>
              <w:jc w:val="center"/>
              <w:rPr>
                <w:rFonts w:eastAsia="Times New Roman" w:cs="Times New Roman"/>
                <w:szCs w:val="24"/>
              </w:rPr>
            </w:pPr>
          </w:p>
        </w:tc>
        <w:tc>
          <w:tcPr>
            <w:tcW w:w="810" w:type="dxa"/>
          </w:tcPr>
          <w:p w14:paraId="4E062FBA" w14:textId="77777777" w:rsidR="00C34F52" w:rsidRPr="00EC60AF" w:rsidRDefault="00C34F52" w:rsidP="0088141E">
            <w:pPr>
              <w:jc w:val="center"/>
              <w:rPr>
                <w:rFonts w:eastAsia="Times New Roman" w:cs="Times New Roman"/>
                <w:szCs w:val="24"/>
              </w:rPr>
            </w:pPr>
            <w:r w:rsidRPr="00EC60AF">
              <w:rPr>
                <w:rFonts w:eastAsia="Times New Roman" w:cs="Times New Roman"/>
                <w:szCs w:val="24"/>
              </w:rPr>
              <w:t>500</w:t>
            </w:r>
          </w:p>
        </w:tc>
      </w:tr>
    </w:tbl>
    <w:p w14:paraId="69926250" w14:textId="77777777" w:rsidR="00C34F52" w:rsidRDefault="00C34F52" w:rsidP="00C34F52">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Is there an association between age and the brand someone prefers?</w:t>
      </w:r>
    </w:p>
    <w:p w14:paraId="4D93BC98" w14:textId="77777777" w:rsidR="00C34F52" w:rsidRDefault="00C34F52" w:rsidP="00C34F52">
      <w:pPr>
        <w:spacing w:after="0" w:line="240" w:lineRule="auto"/>
        <w:ind w:left="360"/>
        <w:textAlignment w:val="baseline"/>
        <w:rPr>
          <w:rFonts w:eastAsia="Times New Roman" w:cs="Times New Roman"/>
          <w:sz w:val="24"/>
          <w:szCs w:val="24"/>
        </w:rPr>
      </w:pPr>
    </w:p>
    <w:p w14:paraId="2F6EA61D" w14:textId="77777777" w:rsidR="00F10526" w:rsidRDefault="00F10526" w:rsidP="00F10526">
      <w:pPr>
        <w:pStyle w:val="Style4"/>
      </w:pPr>
      <w:r w:rsidRPr="006B6BAE">
        <w:t>*The strategies, tasks and items included in the B1G-M are examples and should not be considered comprehensive.</w:t>
      </w:r>
    </w:p>
    <w:p w14:paraId="416E02CE" w14:textId="285E3919" w:rsidR="00A61E61" w:rsidRPr="00C34F52" w:rsidRDefault="00334640" w:rsidP="00C34F52">
      <w:pPr>
        <w:spacing w:after="0" w:line="240" w:lineRule="auto"/>
        <w:textAlignment w:val="baseline"/>
        <w:rPr>
          <w:rFonts w:eastAsia="Times New Roman" w:cs="Times New Roman"/>
        </w:rPr>
      </w:pPr>
      <w:r w:rsidRPr="006B6BAE">
        <w:rPr>
          <w:rFonts w:eastAsia="Times New Roman" w:cs="Times New Roman"/>
        </w:rPr>
        <w:t xml:space="preserve"> </w:t>
      </w:r>
      <w:bookmarkStart w:id="57" w:name="_MA.6.DP.1.6"/>
      <w:bookmarkEnd w:id="57"/>
    </w:p>
    <w:p w14:paraId="1A527C36" w14:textId="1354BE10" w:rsidR="00977AB3" w:rsidRPr="009638EB" w:rsidRDefault="009638EB" w:rsidP="009638EB">
      <w:pPr>
        <w:pStyle w:val="Heading3"/>
      </w:pPr>
      <w:bookmarkStart w:id="58" w:name="_Int_LlUEWp6W"/>
      <w:proofErr w:type="gramStart"/>
      <w:r w:rsidRPr="00EB6951">
        <w:t>MA.</w:t>
      </w:r>
      <w:r>
        <w:t>912</w:t>
      </w:r>
      <w:r w:rsidRPr="00EB6951">
        <w:t>.DP</w:t>
      </w:r>
      <w:bookmarkEnd w:id="58"/>
      <w:proofErr w:type="gramEnd"/>
      <w:r w:rsidRPr="00EB6951">
        <w:t>.</w:t>
      </w:r>
      <w:r>
        <w:t>3.2</w:t>
      </w:r>
      <w:r>
        <w:br/>
      </w:r>
    </w:p>
    <w:p w14:paraId="6973E2DB" w14:textId="77777777" w:rsidR="00977AB3" w:rsidRPr="006B6BAE" w:rsidRDefault="00977AB3" w:rsidP="00977AB3">
      <w:pPr>
        <w:pStyle w:val="DataProbabilityHeading"/>
      </w:pPr>
      <w:r w:rsidRPr="006B6BAE">
        <w:t>Benchmark</w:t>
      </w:r>
    </w:p>
    <w:p w14:paraId="1DD2D117" w14:textId="000E8C3C" w:rsidR="00977AB3" w:rsidRDefault="006425CE" w:rsidP="00977AB3">
      <w:pPr>
        <w:pStyle w:val="Style3"/>
      </w:pPr>
      <w:bookmarkStart w:id="59" w:name="_Int_FFLjVE6n"/>
      <w:proofErr w:type="gramStart"/>
      <w:r w:rsidRPr="565E739C">
        <w:t>MA.912.DP</w:t>
      </w:r>
      <w:bookmarkEnd w:id="59"/>
      <w:proofErr w:type="gramEnd"/>
      <w:r w:rsidRPr="565E739C">
        <w:t>.3.2</w:t>
      </w:r>
      <w:r w:rsidR="00977AB3" w:rsidRPr="00195B79">
        <w:tab/>
      </w:r>
      <w:r w:rsidR="00EE7F7C" w:rsidRPr="006C30BB">
        <w:t>Given marginal and conditional relative frequencies, construct a two-way relative frequency table summarizing categorical bivariate data.</w:t>
      </w:r>
    </w:p>
    <w:p w14:paraId="25E90C88" w14:textId="77777777" w:rsidR="00A038A3" w:rsidRPr="006C30BB" w:rsidRDefault="00A038A3" w:rsidP="00A038A3">
      <w:pPr>
        <w:spacing w:after="0" w:line="240" w:lineRule="auto"/>
        <w:ind w:left="2520" w:hanging="1800"/>
        <w:rPr>
          <w:rFonts w:eastAsia="Calibri" w:cs="Times New Roman"/>
          <w:szCs w:val="24"/>
        </w:rPr>
      </w:pPr>
      <w:r w:rsidRPr="006C30BB">
        <w:rPr>
          <w:rFonts w:eastAsia="Calibri" w:cs="Times New Roman"/>
          <w:i/>
          <w:szCs w:val="24"/>
        </w:rPr>
        <w:t xml:space="preserve">Algebra </w:t>
      </w:r>
      <w:r>
        <w:rPr>
          <w:rFonts w:eastAsia="Calibri" w:cs="Times New Roman"/>
          <w:i/>
          <w:szCs w:val="24"/>
        </w:rPr>
        <w:t>I</w:t>
      </w:r>
      <w:r w:rsidRPr="006C30BB">
        <w:rPr>
          <w:rFonts w:eastAsia="Calibri" w:cs="Times New Roman"/>
          <w:i/>
          <w:szCs w:val="24"/>
        </w:rPr>
        <w:t xml:space="preserve"> Example:</w:t>
      </w:r>
      <w:r w:rsidRPr="006C30BB">
        <w:rPr>
          <w:rFonts w:eastAsia="Calibri" w:cs="Times New Roman"/>
          <w:szCs w:val="24"/>
        </w:rPr>
        <w:t xml:space="preserve"> A study shows that 9% of the population have diabetes and 91% do not. The study also shows that 95% of the people who do not have </w:t>
      </w:r>
      <w:proofErr w:type="gramStart"/>
      <w:r w:rsidRPr="006C30BB">
        <w:rPr>
          <w:rFonts w:eastAsia="Calibri" w:cs="Times New Roman"/>
          <w:szCs w:val="24"/>
        </w:rPr>
        <w:t>diabetes,</w:t>
      </w:r>
      <w:proofErr w:type="gramEnd"/>
      <w:r w:rsidRPr="006C30BB">
        <w:rPr>
          <w:rFonts w:eastAsia="Calibri" w:cs="Times New Roman"/>
          <w:szCs w:val="24"/>
        </w:rPr>
        <w:t xml:space="preserve"> test negative on a diabetes test while 80% who do have </w:t>
      </w:r>
      <w:proofErr w:type="gramStart"/>
      <w:r w:rsidRPr="006C30BB">
        <w:rPr>
          <w:rFonts w:eastAsia="Calibri" w:cs="Times New Roman"/>
          <w:szCs w:val="24"/>
        </w:rPr>
        <w:t>diabetes,</w:t>
      </w:r>
      <w:proofErr w:type="gramEnd"/>
      <w:r w:rsidRPr="006C30BB">
        <w:rPr>
          <w:rFonts w:eastAsia="Calibri" w:cs="Times New Roman"/>
          <w:szCs w:val="24"/>
        </w:rPr>
        <w:t xml:space="preserve"> test positive. Based on the given information, the following relative frequency table can be constructed.</w:t>
      </w:r>
    </w:p>
    <w:tbl>
      <w:tblPr>
        <w:tblStyle w:val="TableGrid"/>
        <w:tblW w:w="0" w:type="auto"/>
        <w:tblInd w:w="26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0"/>
        <w:gridCol w:w="1170"/>
        <w:gridCol w:w="1525"/>
        <w:gridCol w:w="1080"/>
      </w:tblGrid>
      <w:tr w:rsidR="00A038A3" w:rsidRPr="006C30BB" w14:paraId="287E10B2" w14:textId="77777777" w:rsidTr="0088141E">
        <w:tc>
          <w:tcPr>
            <w:tcW w:w="1710" w:type="dxa"/>
          </w:tcPr>
          <w:p w14:paraId="7892809D" w14:textId="77777777" w:rsidR="00A038A3" w:rsidRPr="006C30BB" w:rsidRDefault="00A038A3" w:rsidP="0088141E">
            <w:pPr>
              <w:rPr>
                <w:rFonts w:eastAsia="Calibri" w:cs="Times New Roman"/>
                <w:szCs w:val="24"/>
              </w:rPr>
            </w:pPr>
          </w:p>
        </w:tc>
        <w:tc>
          <w:tcPr>
            <w:tcW w:w="1170" w:type="dxa"/>
          </w:tcPr>
          <w:p w14:paraId="275D049E" w14:textId="77777777" w:rsidR="00A038A3" w:rsidRPr="006C30BB" w:rsidRDefault="00A038A3" w:rsidP="0088141E">
            <w:pPr>
              <w:rPr>
                <w:rFonts w:eastAsia="Calibri" w:cs="Times New Roman"/>
                <w:szCs w:val="24"/>
              </w:rPr>
            </w:pPr>
            <w:r w:rsidRPr="006C30BB">
              <w:rPr>
                <w:rFonts w:eastAsia="Calibri" w:cs="Times New Roman"/>
                <w:szCs w:val="24"/>
              </w:rPr>
              <w:t>Positive</w:t>
            </w:r>
          </w:p>
        </w:tc>
        <w:tc>
          <w:tcPr>
            <w:tcW w:w="1525" w:type="dxa"/>
          </w:tcPr>
          <w:p w14:paraId="3686E55C" w14:textId="77777777" w:rsidR="00A038A3" w:rsidRPr="006C30BB" w:rsidRDefault="00A038A3" w:rsidP="0088141E">
            <w:pPr>
              <w:rPr>
                <w:rFonts w:eastAsia="Calibri" w:cs="Times New Roman"/>
                <w:szCs w:val="24"/>
              </w:rPr>
            </w:pPr>
            <w:r w:rsidRPr="006C30BB">
              <w:rPr>
                <w:rFonts w:eastAsia="Calibri" w:cs="Times New Roman"/>
                <w:szCs w:val="24"/>
              </w:rPr>
              <w:t>Negative</w:t>
            </w:r>
          </w:p>
        </w:tc>
        <w:tc>
          <w:tcPr>
            <w:tcW w:w="1080" w:type="dxa"/>
          </w:tcPr>
          <w:p w14:paraId="7019CA98" w14:textId="77777777" w:rsidR="00A038A3" w:rsidRPr="006C30BB" w:rsidRDefault="00A038A3" w:rsidP="0088141E">
            <w:pPr>
              <w:rPr>
                <w:rFonts w:eastAsia="Calibri" w:cs="Times New Roman"/>
                <w:szCs w:val="24"/>
              </w:rPr>
            </w:pPr>
            <w:r w:rsidRPr="006C30BB">
              <w:rPr>
                <w:rFonts w:eastAsia="Calibri" w:cs="Times New Roman"/>
                <w:szCs w:val="24"/>
              </w:rPr>
              <w:t>Total</w:t>
            </w:r>
          </w:p>
        </w:tc>
      </w:tr>
      <w:tr w:rsidR="00A038A3" w:rsidRPr="006C30BB" w14:paraId="46CA363C" w14:textId="77777777" w:rsidTr="0088141E">
        <w:tc>
          <w:tcPr>
            <w:tcW w:w="1710" w:type="dxa"/>
          </w:tcPr>
          <w:p w14:paraId="075350AA" w14:textId="77777777" w:rsidR="00A038A3" w:rsidRPr="006C30BB" w:rsidRDefault="00A038A3" w:rsidP="0088141E">
            <w:pPr>
              <w:rPr>
                <w:rFonts w:eastAsia="Calibri" w:cs="Times New Roman"/>
                <w:szCs w:val="24"/>
              </w:rPr>
            </w:pPr>
            <w:r w:rsidRPr="006C30BB">
              <w:rPr>
                <w:rFonts w:eastAsia="Calibri" w:cs="Times New Roman"/>
                <w:szCs w:val="24"/>
              </w:rPr>
              <w:t>Has diabetes</w:t>
            </w:r>
          </w:p>
        </w:tc>
        <w:tc>
          <w:tcPr>
            <w:tcW w:w="1170" w:type="dxa"/>
          </w:tcPr>
          <w:p w14:paraId="224A2EA0" w14:textId="77777777" w:rsidR="00A038A3" w:rsidRPr="006C30BB" w:rsidRDefault="00A038A3" w:rsidP="0088141E">
            <w:pPr>
              <w:rPr>
                <w:rFonts w:eastAsia="Calibri" w:cs="Times New Roman"/>
                <w:szCs w:val="24"/>
              </w:rPr>
            </w:pPr>
            <w:r w:rsidRPr="006C30BB">
              <w:rPr>
                <w:rFonts w:eastAsia="Calibri" w:cs="Times New Roman"/>
                <w:szCs w:val="24"/>
              </w:rPr>
              <w:t>7.2%</w:t>
            </w:r>
          </w:p>
        </w:tc>
        <w:tc>
          <w:tcPr>
            <w:tcW w:w="1525" w:type="dxa"/>
          </w:tcPr>
          <w:p w14:paraId="12EB71B1" w14:textId="77777777" w:rsidR="00A038A3" w:rsidRPr="006C30BB" w:rsidRDefault="00A038A3" w:rsidP="0088141E">
            <w:pPr>
              <w:rPr>
                <w:rFonts w:eastAsia="Calibri" w:cs="Times New Roman"/>
                <w:szCs w:val="24"/>
              </w:rPr>
            </w:pPr>
            <w:r w:rsidRPr="006C30BB">
              <w:rPr>
                <w:rFonts w:eastAsia="Calibri" w:cs="Times New Roman"/>
                <w:szCs w:val="24"/>
              </w:rPr>
              <w:t>1.8%</w:t>
            </w:r>
          </w:p>
        </w:tc>
        <w:tc>
          <w:tcPr>
            <w:tcW w:w="1080" w:type="dxa"/>
          </w:tcPr>
          <w:p w14:paraId="6D75444D" w14:textId="77777777" w:rsidR="00A038A3" w:rsidRPr="006C30BB" w:rsidRDefault="00A038A3" w:rsidP="0088141E">
            <w:pPr>
              <w:rPr>
                <w:rFonts w:eastAsia="Calibri" w:cs="Times New Roman"/>
                <w:szCs w:val="24"/>
              </w:rPr>
            </w:pPr>
            <w:r w:rsidRPr="006C30BB">
              <w:rPr>
                <w:rFonts w:eastAsia="Calibri" w:cs="Times New Roman"/>
                <w:szCs w:val="24"/>
              </w:rPr>
              <w:t>9%</w:t>
            </w:r>
          </w:p>
        </w:tc>
      </w:tr>
      <w:tr w:rsidR="00A038A3" w:rsidRPr="006C30BB" w14:paraId="281FB3F4" w14:textId="77777777" w:rsidTr="0088141E">
        <w:tc>
          <w:tcPr>
            <w:tcW w:w="1710" w:type="dxa"/>
          </w:tcPr>
          <w:p w14:paraId="568F63CD" w14:textId="77777777" w:rsidR="00A038A3" w:rsidRPr="006C30BB" w:rsidRDefault="00A038A3" w:rsidP="0088141E">
            <w:pPr>
              <w:rPr>
                <w:rFonts w:eastAsia="Calibri" w:cs="Times New Roman"/>
                <w:szCs w:val="24"/>
              </w:rPr>
            </w:pPr>
            <w:r w:rsidRPr="006C30BB">
              <w:rPr>
                <w:rFonts w:eastAsia="Calibri" w:cs="Times New Roman"/>
                <w:szCs w:val="24"/>
              </w:rPr>
              <w:t>Doesn’t have diabetes</w:t>
            </w:r>
          </w:p>
        </w:tc>
        <w:tc>
          <w:tcPr>
            <w:tcW w:w="1170" w:type="dxa"/>
          </w:tcPr>
          <w:p w14:paraId="55F49EAA" w14:textId="77777777" w:rsidR="00A038A3" w:rsidRPr="006C30BB" w:rsidRDefault="00A038A3" w:rsidP="0088141E">
            <w:pPr>
              <w:rPr>
                <w:rFonts w:eastAsia="Calibri" w:cs="Times New Roman"/>
                <w:szCs w:val="24"/>
              </w:rPr>
            </w:pPr>
            <w:r w:rsidRPr="006C30BB">
              <w:rPr>
                <w:rFonts w:eastAsia="Calibri" w:cs="Times New Roman"/>
                <w:szCs w:val="24"/>
              </w:rPr>
              <w:t>4.55%</w:t>
            </w:r>
          </w:p>
        </w:tc>
        <w:tc>
          <w:tcPr>
            <w:tcW w:w="1525" w:type="dxa"/>
          </w:tcPr>
          <w:p w14:paraId="2477CEE1" w14:textId="77777777" w:rsidR="00A038A3" w:rsidRPr="006C30BB" w:rsidRDefault="00A038A3" w:rsidP="0088141E">
            <w:pPr>
              <w:rPr>
                <w:rFonts w:eastAsia="Calibri" w:cs="Times New Roman"/>
                <w:szCs w:val="24"/>
              </w:rPr>
            </w:pPr>
            <w:r w:rsidRPr="006C30BB">
              <w:rPr>
                <w:rFonts w:eastAsia="Calibri" w:cs="Times New Roman"/>
                <w:szCs w:val="24"/>
              </w:rPr>
              <w:t>86.45%</w:t>
            </w:r>
          </w:p>
        </w:tc>
        <w:tc>
          <w:tcPr>
            <w:tcW w:w="1080" w:type="dxa"/>
          </w:tcPr>
          <w:p w14:paraId="23484F87" w14:textId="77777777" w:rsidR="00A038A3" w:rsidRPr="006C30BB" w:rsidRDefault="00A038A3" w:rsidP="0088141E">
            <w:pPr>
              <w:rPr>
                <w:rFonts w:eastAsia="Calibri" w:cs="Times New Roman"/>
                <w:szCs w:val="24"/>
              </w:rPr>
            </w:pPr>
            <w:r w:rsidRPr="006C30BB">
              <w:rPr>
                <w:rFonts w:eastAsia="Calibri" w:cs="Times New Roman"/>
                <w:szCs w:val="24"/>
              </w:rPr>
              <w:t>91%</w:t>
            </w:r>
          </w:p>
        </w:tc>
      </w:tr>
    </w:tbl>
    <w:p w14:paraId="3E9B6D44" w14:textId="77777777" w:rsidR="00934AB4" w:rsidRPr="00AA23B6" w:rsidRDefault="00934AB4" w:rsidP="00934AB4">
      <w:pPr>
        <w:spacing w:after="0" w:line="240" w:lineRule="auto"/>
        <w:rPr>
          <w:rFonts w:eastAsia="Calibri" w:cs="Times New Roman"/>
          <w:sz w:val="24"/>
          <w:szCs w:val="24"/>
          <w:u w:val="single"/>
        </w:rPr>
      </w:pPr>
    </w:p>
    <w:p w14:paraId="63621415" w14:textId="2ADB6AC2" w:rsidR="00934AB4" w:rsidRDefault="00934AB4" w:rsidP="00934AB4">
      <w:pPr>
        <w:spacing w:after="0" w:line="240" w:lineRule="auto"/>
        <w:rPr>
          <w:rFonts w:eastAsia="Calibri" w:cs="Times New Roman"/>
          <w:i/>
          <w:szCs w:val="24"/>
        </w:rPr>
      </w:pPr>
      <w:r w:rsidRPr="006C30BB">
        <w:rPr>
          <w:rFonts w:eastAsia="Calibri" w:cs="Times New Roman"/>
          <w:szCs w:val="24"/>
          <w:u w:val="single"/>
        </w:rPr>
        <w:t>Benchmark Clarifications:</w:t>
      </w:r>
      <w:r w:rsidRPr="006C30BB">
        <w:rPr>
          <w:rFonts w:eastAsia="Calibri" w:cs="Times New Roman"/>
          <w:i/>
          <w:szCs w:val="24"/>
        </w:rPr>
        <w:t xml:space="preserve"> </w:t>
      </w:r>
    </w:p>
    <w:p w14:paraId="44A96483" w14:textId="77777777" w:rsidR="00934AB4" w:rsidRDefault="00934AB4" w:rsidP="00934AB4">
      <w:pPr>
        <w:spacing w:after="0" w:line="240" w:lineRule="auto"/>
        <w:rPr>
          <w:rFonts w:eastAsia="Calibri" w:cs="Times New Roman"/>
          <w:i/>
          <w:szCs w:val="24"/>
        </w:rPr>
      </w:pPr>
      <w:r w:rsidRPr="006C30BB">
        <w:rPr>
          <w:rFonts w:eastAsia="Calibri" w:cs="Times New Roman"/>
          <w:i/>
          <w:szCs w:val="24"/>
        </w:rPr>
        <w:t xml:space="preserve">Clarification 1: </w:t>
      </w:r>
      <w:r w:rsidRPr="006C30BB">
        <w:rPr>
          <w:rFonts w:eastAsia="Calibri" w:cs="Times New Roman"/>
          <w:szCs w:val="24"/>
        </w:rPr>
        <w:t>Construction includes cases where not all frequencies are given but enough are provided to be able to construct a two-way relative frequency table.</w:t>
      </w:r>
      <w:r w:rsidRPr="006C30BB">
        <w:rPr>
          <w:rFonts w:eastAsia="Calibri" w:cs="Times New Roman"/>
          <w:i/>
          <w:szCs w:val="24"/>
        </w:rPr>
        <w:t xml:space="preserve"> </w:t>
      </w:r>
    </w:p>
    <w:p w14:paraId="1C619733" w14:textId="3181CB3C" w:rsidR="00934AB4" w:rsidRDefault="00934AB4" w:rsidP="00934AB4">
      <w:pPr>
        <w:pStyle w:val="Normal11"/>
      </w:pPr>
      <w:r w:rsidRPr="006C30BB">
        <w:rPr>
          <w:rFonts w:eastAsia="Calibri"/>
          <w:i/>
          <w:szCs w:val="24"/>
        </w:rPr>
        <w:lastRenderedPageBreak/>
        <w:t xml:space="preserve">Clarification 2: </w:t>
      </w:r>
      <w:r w:rsidRPr="006C30BB">
        <w:rPr>
          <w:rFonts w:eastAsia="Calibri"/>
          <w:szCs w:val="24"/>
        </w:rPr>
        <w:t>Instruction includes the use of a tree diagram when calculating relative frequencies to construct tables</w:t>
      </w:r>
      <w:r>
        <w:rPr>
          <w:rFonts w:eastAsia="Calibri"/>
          <w:szCs w:val="24"/>
        </w:rPr>
        <w:t>.</w:t>
      </w:r>
    </w:p>
    <w:p w14:paraId="2371E4C5" w14:textId="77777777" w:rsidR="00934AB4" w:rsidRPr="00934AB4" w:rsidRDefault="00934AB4" w:rsidP="00934AB4">
      <w:pPr>
        <w:pStyle w:val="Normal11"/>
        <w:rPr>
          <w:sz w:val="24"/>
          <w:szCs w:val="24"/>
        </w:rPr>
      </w:pPr>
    </w:p>
    <w:p w14:paraId="2C6E474E" w14:textId="5B45B5F0" w:rsidR="00977AB3" w:rsidRPr="006B6BAE" w:rsidRDefault="00977AB3" w:rsidP="00977AB3">
      <w:pPr>
        <w:pStyle w:val="DataProbabilityHeading"/>
      </w:pPr>
      <w:r>
        <w:t xml:space="preserve">Connecting </w:t>
      </w:r>
      <w:r w:rsidRPr="006B6BAE">
        <w:t>Benchmark</w:t>
      </w:r>
      <w:r>
        <w:t>s/</w:t>
      </w:r>
      <w:r w:rsidRPr="006B6BAE">
        <w:t>Horizontal Alignment</w:t>
      </w:r>
      <w:r>
        <w:t xml:space="preserve">        </w:t>
      </w:r>
    </w:p>
    <w:p w14:paraId="71728D96" w14:textId="77777777" w:rsidR="0018609A" w:rsidRPr="00EB6951" w:rsidRDefault="0018609A" w:rsidP="0018609A">
      <w:pPr>
        <w:widowControl w:val="0"/>
        <w:numPr>
          <w:ilvl w:val="0"/>
          <w:numId w:val="41"/>
        </w:numPr>
        <w:spacing w:after="0" w:line="240" w:lineRule="auto"/>
        <w:textAlignment w:val="baseline"/>
        <w:rPr>
          <w:rFonts w:eastAsiaTheme="minorEastAsia"/>
          <w:sz w:val="24"/>
          <w:szCs w:val="24"/>
        </w:rPr>
      </w:pPr>
      <w:bookmarkStart w:id="60" w:name="_Int_twGoFHEF"/>
      <w:proofErr w:type="gramStart"/>
      <w:r w:rsidRPr="53E1DE1A">
        <w:rPr>
          <w:rFonts w:eastAsia="Times New Roman" w:cs="Times New Roman"/>
          <w:sz w:val="24"/>
          <w:szCs w:val="24"/>
        </w:rPr>
        <w:t>MA.912.DP</w:t>
      </w:r>
      <w:bookmarkEnd w:id="60"/>
      <w:proofErr w:type="gramEnd"/>
      <w:r w:rsidRPr="53E1DE1A">
        <w:rPr>
          <w:rFonts w:eastAsia="Times New Roman" w:cs="Times New Roman"/>
          <w:sz w:val="24"/>
          <w:szCs w:val="24"/>
        </w:rPr>
        <w:t>.3.1</w:t>
      </w:r>
    </w:p>
    <w:p w14:paraId="52AE9F17" w14:textId="77777777" w:rsidR="0018609A" w:rsidRPr="00EB6951" w:rsidRDefault="0018609A" w:rsidP="0018609A">
      <w:pPr>
        <w:pStyle w:val="ListParagraph"/>
        <w:numPr>
          <w:ilvl w:val="0"/>
          <w:numId w:val="41"/>
        </w:numPr>
        <w:textAlignment w:val="baseline"/>
        <w:rPr>
          <w:rFonts w:eastAsiaTheme="minorEastAsia"/>
          <w:sz w:val="24"/>
          <w:szCs w:val="24"/>
        </w:rPr>
      </w:pPr>
      <w:bookmarkStart w:id="61" w:name="_Int_NmUqRQTS"/>
      <w:proofErr w:type="gramStart"/>
      <w:r w:rsidRPr="53E1DE1A">
        <w:rPr>
          <w:rFonts w:eastAsia="Times New Roman" w:cs="Times New Roman"/>
          <w:sz w:val="24"/>
          <w:szCs w:val="24"/>
        </w:rPr>
        <w:t>MA.912.DP</w:t>
      </w:r>
      <w:bookmarkEnd w:id="61"/>
      <w:proofErr w:type="gramEnd"/>
      <w:r w:rsidRPr="53E1DE1A">
        <w:rPr>
          <w:rFonts w:eastAsia="Times New Roman" w:cs="Times New Roman"/>
          <w:sz w:val="24"/>
          <w:szCs w:val="24"/>
        </w:rPr>
        <w:t>.3.3</w:t>
      </w:r>
    </w:p>
    <w:p w14:paraId="2E9CA0D6" w14:textId="7341A331" w:rsidR="00977AB3" w:rsidRPr="0018609A" w:rsidRDefault="0018609A" w:rsidP="0018609A">
      <w:pPr>
        <w:pStyle w:val="ListParagraph"/>
        <w:numPr>
          <w:ilvl w:val="0"/>
          <w:numId w:val="41"/>
        </w:numPr>
        <w:textAlignment w:val="baseline"/>
        <w:rPr>
          <w:rFonts w:eastAsiaTheme="minorEastAsia"/>
          <w:sz w:val="24"/>
          <w:szCs w:val="24"/>
        </w:rPr>
      </w:pPr>
      <w:bookmarkStart w:id="62" w:name="_Int_3MyOhcwy"/>
      <w:proofErr w:type="gramStart"/>
      <w:r w:rsidRPr="0018609A">
        <w:rPr>
          <w:rFonts w:eastAsia="Times New Roman" w:cs="Times New Roman"/>
          <w:sz w:val="24"/>
          <w:szCs w:val="24"/>
        </w:rPr>
        <w:t>MA.912.DP</w:t>
      </w:r>
      <w:bookmarkEnd w:id="62"/>
      <w:proofErr w:type="gramEnd"/>
      <w:r w:rsidRPr="0018609A">
        <w:rPr>
          <w:rFonts w:eastAsia="Times New Roman" w:cs="Times New Roman"/>
          <w:sz w:val="24"/>
          <w:szCs w:val="24"/>
        </w:rPr>
        <w:t>.5.11</w:t>
      </w:r>
      <w:r>
        <w:rPr>
          <w:rFonts w:eastAsia="Times New Roman" w:cs="Times New Roman"/>
          <w:sz w:val="24"/>
          <w:szCs w:val="24"/>
        </w:rPr>
        <w:br/>
      </w:r>
    </w:p>
    <w:p w14:paraId="49D2F1F5" w14:textId="77777777" w:rsidR="00977AB3" w:rsidRDefault="00977AB3" w:rsidP="00977AB3">
      <w:pPr>
        <w:pStyle w:val="DataProbabilityHeading"/>
      </w:pPr>
      <w:r w:rsidRPr="009C58CD">
        <w:t>Terms</w:t>
      </w:r>
      <w:r w:rsidRPr="006B6BAE">
        <w:t> from the K-12 Glossary </w:t>
      </w:r>
    </w:p>
    <w:p w14:paraId="51FF5ACC" w14:textId="0DEF5A81" w:rsidR="00731E65" w:rsidRDefault="00731E65" w:rsidP="00731E65">
      <w:pPr>
        <w:pStyle w:val="ListParagraph"/>
        <w:numPr>
          <w:ilvl w:val="0"/>
          <w:numId w:val="49"/>
        </w:numPr>
        <w:rPr>
          <w:rFonts w:eastAsiaTheme="minorEastAsia"/>
          <w:sz w:val="24"/>
          <w:szCs w:val="24"/>
        </w:rPr>
      </w:pPr>
      <w:r>
        <w:rPr>
          <w:rFonts w:eastAsia="Times New Roman" w:cs="Times New Roman"/>
          <w:sz w:val="24"/>
          <w:szCs w:val="24"/>
        </w:rPr>
        <w:t>B</w:t>
      </w:r>
      <w:r w:rsidRPr="24B3657D">
        <w:rPr>
          <w:rFonts w:eastAsia="Times New Roman" w:cs="Times New Roman"/>
          <w:sz w:val="24"/>
          <w:szCs w:val="24"/>
        </w:rPr>
        <w:t>ivariate data</w:t>
      </w:r>
    </w:p>
    <w:p w14:paraId="4C4B1F5F" w14:textId="01EDBD0F" w:rsidR="00731E65" w:rsidRDefault="00731E65" w:rsidP="00731E65">
      <w:pPr>
        <w:pStyle w:val="ListParagraph"/>
        <w:numPr>
          <w:ilvl w:val="0"/>
          <w:numId w:val="49"/>
        </w:numPr>
        <w:rPr>
          <w:rFonts w:eastAsiaTheme="minorEastAsia"/>
          <w:sz w:val="24"/>
          <w:szCs w:val="24"/>
        </w:rPr>
      </w:pPr>
      <w:r>
        <w:rPr>
          <w:rFonts w:eastAsia="Times New Roman" w:cs="Times New Roman"/>
          <w:sz w:val="24"/>
          <w:szCs w:val="24"/>
        </w:rPr>
        <w:t>C</w:t>
      </w:r>
      <w:r w:rsidRPr="24B3657D">
        <w:rPr>
          <w:rFonts w:eastAsia="Times New Roman" w:cs="Times New Roman"/>
          <w:sz w:val="24"/>
          <w:szCs w:val="24"/>
        </w:rPr>
        <w:t>ategorical data</w:t>
      </w:r>
    </w:p>
    <w:p w14:paraId="78FF627D" w14:textId="33469E91" w:rsidR="00731E65" w:rsidRPr="00EB6951" w:rsidRDefault="00731E65" w:rsidP="00731E65">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C</w:t>
      </w:r>
      <w:r w:rsidRPr="24B3657D">
        <w:rPr>
          <w:rFonts w:eastAsia="Times New Roman" w:cs="Times New Roman"/>
          <w:sz w:val="24"/>
          <w:szCs w:val="24"/>
        </w:rPr>
        <w:t>onditional relative frequency</w:t>
      </w:r>
    </w:p>
    <w:p w14:paraId="78725396" w14:textId="5C7BF142" w:rsidR="00731E65" w:rsidRPr="00EB6951" w:rsidRDefault="00731E65" w:rsidP="00731E65">
      <w:pPr>
        <w:pStyle w:val="ListParagraph"/>
        <w:numPr>
          <w:ilvl w:val="0"/>
          <w:numId w:val="49"/>
        </w:numPr>
        <w:textAlignment w:val="baseline"/>
        <w:rPr>
          <w:rFonts w:eastAsiaTheme="minorEastAsia"/>
          <w:sz w:val="24"/>
          <w:szCs w:val="24"/>
        </w:rPr>
      </w:pPr>
      <w:r>
        <w:rPr>
          <w:rFonts w:eastAsia="Times New Roman" w:cs="Times New Roman"/>
          <w:sz w:val="24"/>
          <w:szCs w:val="24"/>
        </w:rPr>
        <w:t>F</w:t>
      </w:r>
      <w:r w:rsidRPr="24B3657D">
        <w:rPr>
          <w:rFonts w:eastAsia="Times New Roman" w:cs="Times New Roman"/>
          <w:sz w:val="24"/>
          <w:szCs w:val="24"/>
        </w:rPr>
        <w:t>requency table</w:t>
      </w:r>
    </w:p>
    <w:p w14:paraId="54FD9D33" w14:textId="4127152C" w:rsidR="00731E65" w:rsidRPr="00EB6951" w:rsidRDefault="00731E65" w:rsidP="00731E65">
      <w:pPr>
        <w:pStyle w:val="ListParagraph"/>
        <w:numPr>
          <w:ilvl w:val="0"/>
          <w:numId w:val="49"/>
        </w:numPr>
        <w:textAlignment w:val="baseline"/>
        <w:rPr>
          <w:rFonts w:eastAsiaTheme="minorEastAsia"/>
          <w:sz w:val="24"/>
          <w:szCs w:val="24"/>
        </w:rPr>
      </w:pPr>
      <w:r>
        <w:rPr>
          <w:rFonts w:eastAsia="Times New Roman" w:cs="Times New Roman"/>
          <w:sz w:val="24"/>
          <w:szCs w:val="24"/>
        </w:rPr>
        <w:t>J</w:t>
      </w:r>
      <w:r w:rsidRPr="24B3657D">
        <w:rPr>
          <w:rFonts w:eastAsia="Times New Roman" w:cs="Times New Roman"/>
          <w:sz w:val="24"/>
          <w:szCs w:val="24"/>
        </w:rPr>
        <w:t>oint frequency</w:t>
      </w:r>
    </w:p>
    <w:p w14:paraId="2084832C" w14:textId="032FC370" w:rsidR="00731E65" w:rsidRPr="00866A68" w:rsidRDefault="00731E65" w:rsidP="00731E65">
      <w:pPr>
        <w:pStyle w:val="ListParagraph"/>
        <w:numPr>
          <w:ilvl w:val="0"/>
          <w:numId w:val="49"/>
        </w:numPr>
        <w:textAlignment w:val="baseline"/>
        <w:rPr>
          <w:sz w:val="24"/>
          <w:szCs w:val="24"/>
        </w:rPr>
      </w:pPr>
      <w:r>
        <w:rPr>
          <w:rFonts w:eastAsia="Times New Roman" w:cs="Times New Roman"/>
          <w:sz w:val="24"/>
          <w:szCs w:val="24"/>
        </w:rPr>
        <w:t>J</w:t>
      </w:r>
      <w:r w:rsidRPr="24B3657D">
        <w:rPr>
          <w:rFonts w:eastAsia="Times New Roman" w:cs="Times New Roman"/>
          <w:sz w:val="24"/>
          <w:szCs w:val="24"/>
        </w:rPr>
        <w:t>oint relative frequency</w:t>
      </w:r>
    </w:p>
    <w:p w14:paraId="733CC645" w14:textId="77777777" w:rsidR="00977AB3" w:rsidRPr="000B295F" w:rsidRDefault="00977AB3" w:rsidP="00977AB3">
      <w:pPr>
        <w:pStyle w:val="ListParagraph"/>
        <w:textAlignment w:val="baseline"/>
        <w:rPr>
          <w:rFonts w:eastAsia="Times New Roman" w:cs="Times New Roman"/>
          <w:sz w:val="24"/>
          <w:szCs w:val="24"/>
        </w:rPr>
      </w:pPr>
    </w:p>
    <w:p w14:paraId="7D8F49D6" w14:textId="77777777" w:rsidR="00977AB3" w:rsidRPr="00775194" w:rsidRDefault="00977AB3" w:rsidP="00977AB3">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77AB3" w:rsidRPr="006B6BAE" w14:paraId="41A0C5DB" w14:textId="77777777" w:rsidTr="00BC69C4">
        <w:trPr>
          <w:trHeight w:val="692"/>
        </w:trPr>
        <w:tc>
          <w:tcPr>
            <w:tcW w:w="2499" w:type="pct"/>
            <w:tcBorders>
              <w:top w:val="single" w:sz="4" w:space="0" w:color="auto"/>
              <w:left w:val="nil"/>
              <w:bottom w:val="nil"/>
              <w:right w:val="nil"/>
            </w:tcBorders>
            <w:shd w:val="clear" w:color="auto" w:fill="auto"/>
            <w:hideMark/>
          </w:tcPr>
          <w:p w14:paraId="7D1091D9" w14:textId="77777777" w:rsidR="00977AB3" w:rsidRPr="006B6BAE" w:rsidRDefault="00977A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D81B4D" w14:textId="77777777" w:rsidR="00596DC4" w:rsidRPr="00866A68" w:rsidRDefault="00596DC4" w:rsidP="00596DC4">
            <w:pPr>
              <w:pStyle w:val="ListParagraph"/>
              <w:numPr>
                <w:ilvl w:val="0"/>
                <w:numId w:val="40"/>
              </w:numPr>
              <w:rPr>
                <w:rFonts w:eastAsiaTheme="minorEastAsia" w:cs="Times New Roman"/>
                <w:bCs/>
                <w:color w:val="000000" w:themeColor="text1"/>
                <w:sz w:val="24"/>
                <w:szCs w:val="24"/>
              </w:rPr>
            </w:pPr>
            <w:r w:rsidRPr="00866A68">
              <w:rPr>
                <w:rFonts w:eastAsiaTheme="minorEastAsia" w:cs="Times New Roman"/>
                <w:bCs/>
                <w:color w:val="000000" w:themeColor="text1"/>
                <w:sz w:val="24"/>
                <w:szCs w:val="24"/>
              </w:rPr>
              <w:t>MA.7.DP.1.3</w:t>
            </w:r>
          </w:p>
          <w:p w14:paraId="669C459E" w14:textId="77777777" w:rsidR="00596DC4" w:rsidRPr="00866A68" w:rsidRDefault="00596DC4" w:rsidP="00596DC4">
            <w:pPr>
              <w:pStyle w:val="ListParagraph"/>
              <w:numPr>
                <w:ilvl w:val="0"/>
                <w:numId w:val="40"/>
              </w:numPr>
              <w:rPr>
                <w:rFonts w:eastAsiaTheme="minorEastAsia"/>
                <w:bCs/>
                <w:color w:val="000000" w:themeColor="text1"/>
                <w:sz w:val="24"/>
                <w:szCs w:val="24"/>
              </w:rPr>
            </w:pPr>
            <w:r w:rsidRPr="00866A68">
              <w:rPr>
                <w:rFonts w:eastAsia="Times New Roman" w:cs="Times New Roman"/>
                <w:color w:val="000000" w:themeColor="text1"/>
                <w:sz w:val="24"/>
                <w:szCs w:val="24"/>
              </w:rPr>
              <w:t>MA.7.DP.2</w:t>
            </w:r>
          </w:p>
          <w:p w14:paraId="1427A6ED" w14:textId="77777777" w:rsidR="00596DC4" w:rsidRPr="00866A68" w:rsidRDefault="00596DC4" w:rsidP="00596DC4">
            <w:pPr>
              <w:pStyle w:val="ListParagraph"/>
              <w:numPr>
                <w:ilvl w:val="0"/>
                <w:numId w:val="40"/>
              </w:numPr>
              <w:rPr>
                <w:rFonts w:eastAsiaTheme="minorEastAsia"/>
                <w:bCs/>
                <w:color w:val="000000" w:themeColor="text1"/>
                <w:sz w:val="24"/>
                <w:szCs w:val="24"/>
              </w:rPr>
            </w:pPr>
            <w:r w:rsidRPr="00866A68">
              <w:rPr>
                <w:rFonts w:eastAsia="Times New Roman" w:cs="Times New Roman"/>
                <w:color w:val="000000" w:themeColor="text1"/>
                <w:sz w:val="24"/>
                <w:szCs w:val="24"/>
              </w:rPr>
              <w:t xml:space="preserve">MA.8.DP.2 </w:t>
            </w:r>
            <w:bookmarkStart w:id="63" w:name="_Int_hZjTvbhi"/>
          </w:p>
          <w:p w14:paraId="7FB81C74" w14:textId="4A472621" w:rsidR="00977AB3" w:rsidRPr="00596DC4" w:rsidRDefault="00596DC4" w:rsidP="00596DC4">
            <w:pPr>
              <w:pStyle w:val="ListParagraph"/>
              <w:numPr>
                <w:ilvl w:val="0"/>
                <w:numId w:val="40"/>
              </w:numPr>
              <w:rPr>
                <w:rFonts w:eastAsiaTheme="minorEastAsia"/>
                <w:bCs/>
                <w:color w:val="000000" w:themeColor="text1"/>
                <w:sz w:val="24"/>
                <w:szCs w:val="24"/>
              </w:rPr>
            </w:pPr>
            <w:proofErr w:type="gramStart"/>
            <w:r w:rsidRPr="00866A68">
              <w:rPr>
                <w:rFonts w:eastAsia="Times New Roman" w:cs="Times New Roman"/>
                <w:color w:val="000000" w:themeColor="text1"/>
                <w:sz w:val="24"/>
                <w:szCs w:val="24"/>
              </w:rPr>
              <w:t>MA.912.DP</w:t>
            </w:r>
            <w:bookmarkEnd w:id="63"/>
            <w:proofErr w:type="gramEnd"/>
            <w:r w:rsidRPr="00866A68">
              <w:rPr>
                <w:rFonts w:eastAsia="Times New Roman" w:cs="Times New Roman"/>
                <w:color w:val="000000" w:themeColor="text1"/>
                <w:sz w:val="24"/>
                <w:szCs w:val="24"/>
              </w:rPr>
              <w:t>.1.1</w:t>
            </w:r>
          </w:p>
        </w:tc>
        <w:tc>
          <w:tcPr>
            <w:tcW w:w="2501" w:type="pct"/>
            <w:tcBorders>
              <w:top w:val="single" w:sz="4" w:space="0" w:color="auto"/>
              <w:left w:val="nil"/>
              <w:bottom w:val="nil"/>
              <w:right w:val="nil"/>
            </w:tcBorders>
            <w:shd w:val="clear" w:color="auto" w:fill="auto"/>
          </w:tcPr>
          <w:p w14:paraId="55287A43" w14:textId="77777777" w:rsidR="00977AB3" w:rsidRPr="006B6BAE" w:rsidRDefault="00977A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679D1C9" w14:textId="77777777" w:rsidR="00237FF1" w:rsidRPr="00866A68" w:rsidRDefault="00237FF1" w:rsidP="00237FF1">
            <w:pPr>
              <w:numPr>
                <w:ilvl w:val="0"/>
                <w:numId w:val="40"/>
              </w:numPr>
              <w:spacing w:after="0" w:line="240" w:lineRule="auto"/>
              <w:rPr>
                <w:rFonts w:eastAsiaTheme="minorEastAsia"/>
                <w:sz w:val="24"/>
                <w:szCs w:val="24"/>
              </w:rPr>
            </w:pPr>
            <w:bookmarkStart w:id="64" w:name="_Int_IX2011by"/>
            <w:proofErr w:type="gramStart"/>
            <w:r w:rsidRPr="565E739C">
              <w:rPr>
                <w:rFonts w:eastAsia="Times New Roman" w:cs="Times New Roman"/>
                <w:sz w:val="24"/>
                <w:szCs w:val="24"/>
              </w:rPr>
              <w:t>MA.912.DP</w:t>
            </w:r>
            <w:bookmarkEnd w:id="64"/>
            <w:proofErr w:type="gramEnd"/>
            <w:r w:rsidRPr="565E739C">
              <w:rPr>
                <w:rFonts w:eastAsia="Times New Roman" w:cs="Times New Roman"/>
                <w:sz w:val="24"/>
                <w:szCs w:val="24"/>
              </w:rPr>
              <w:t xml:space="preserve">.3.5 </w:t>
            </w:r>
            <w:bookmarkStart w:id="65" w:name="_Int_nQXS94Le"/>
            <w:r>
              <w:rPr>
                <w:rFonts w:eastAsia="Times New Roman" w:cs="Times New Roman"/>
                <w:sz w:val="24"/>
                <w:szCs w:val="24"/>
              </w:rPr>
              <w:t>(MCS, PS)</w:t>
            </w:r>
          </w:p>
          <w:p w14:paraId="1A71F54C" w14:textId="77777777" w:rsidR="00237FF1" w:rsidRPr="00CD3802" w:rsidRDefault="00237FF1" w:rsidP="00237FF1">
            <w:pPr>
              <w:numPr>
                <w:ilvl w:val="0"/>
                <w:numId w:val="40"/>
              </w:numPr>
              <w:spacing w:after="0" w:line="240" w:lineRule="auto"/>
              <w:rPr>
                <w:rFonts w:eastAsiaTheme="minorEastAsia"/>
                <w:sz w:val="24"/>
                <w:szCs w:val="24"/>
                <w:lang w:val="es-ES_tradnl"/>
              </w:rPr>
            </w:pPr>
            <w:r w:rsidRPr="00CD3802">
              <w:rPr>
                <w:rFonts w:eastAsia="Times New Roman" w:cs="Times New Roman"/>
                <w:sz w:val="24"/>
                <w:szCs w:val="24"/>
                <w:lang w:val="es-ES_tradnl"/>
              </w:rPr>
              <w:t>MA.912.DP</w:t>
            </w:r>
            <w:bookmarkEnd w:id="65"/>
            <w:r w:rsidRPr="00CD3802">
              <w:rPr>
                <w:rFonts w:eastAsia="Times New Roman" w:cs="Times New Roman"/>
                <w:sz w:val="24"/>
                <w:szCs w:val="24"/>
                <w:lang w:val="es-ES_tradnl"/>
              </w:rPr>
              <w:t>.4.5 (MCLA, MCS, PS)</w:t>
            </w:r>
          </w:p>
          <w:p w14:paraId="1C1736DF" w14:textId="77777777" w:rsidR="00977AB3" w:rsidRPr="00BC552F" w:rsidRDefault="00977AB3" w:rsidP="00BC69C4">
            <w:pPr>
              <w:spacing w:after="0" w:line="240" w:lineRule="auto"/>
              <w:ind w:left="720"/>
              <w:textAlignment w:val="baseline"/>
              <w:rPr>
                <w:rFonts w:eastAsia="Times New Roman" w:cs="Times New Roman"/>
                <w:sz w:val="24"/>
                <w:szCs w:val="24"/>
              </w:rPr>
            </w:pPr>
          </w:p>
        </w:tc>
      </w:tr>
    </w:tbl>
    <w:p w14:paraId="4FD328EA" w14:textId="5B48C544" w:rsidR="00977AB3" w:rsidRPr="006B6BAE" w:rsidRDefault="00977AB3" w:rsidP="00977AB3">
      <w:pPr>
        <w:pStyle w:val="DataProbabilityHeading"/>
      </w:pPr>
      <w:r w:rsidRPr="006B6BAE">
        <w:t xml:space="preserve">Purpose and Instructional Strategies </w:t>
      </w:r>
    </w:p>
    <w:p w14:paraId="730105AE" w14:textId="77777777" w:rsidR="001512E0" w:rsidRPr="00EB6951" w:rsidRDefault="001512E0" w:rsidP="001512E0">
      <w:pPr>
        <w:widowControl w:val="0"/>
        <w:spacing w:after="0" w:line="240" w:lineRule="auto"/>
        <w:textAlignment w:val="baseline"/>
        <w:rPr>
          <w:rFonts w:eastAsia="Times New Roman" w:cs="Times New Roman"/>
          <w:sz w:val="24"/>
          <w:szCs w:val="24"/>
        </w:rPr>
      </w:pPr>
      <w:r w:rsidRPr="30D060A7">
        <w:rPr>
          <w:rFonts w:eastAsia="Times New Roman" w:cs="Times New Roman"/>
          <w:sz w:val="24"/>
          <w:szCs w:val="24"/>
        </w:rPr>
        <w:t>In grades 7 and 8, students explored the relationship between experimental and theoretical probabilities. In Math for Data and Financial Literacy, students construct two-way relative frequency tables given marginal and conditional relative frequencies and summarize the data. In later courses, students will interpret the joint and marginal frequencies as empirical probabilities.</w:t>
      </w:r>
    </w:p>
    <w:p w14:paraId="0943CACB" w14:textId="77777777" w:rsidR="001512E0" w:rsidRPr="00EB6951" w:rsidRDefault="001512E0" w:rsidP="001512E0">
      <w:pPr>
        <w:pStyle w:val="ListParagraph"/>
        <w:numPr>
          <w:ilvl w:val="0"/>
          <w:numId w:val="186"/>
        </w:numPr>
        <w:textAlignment w:val="baseline"/>
        <w:rPr>
          <w:rFonts w:eastAsiaTheme="minorEastAsia"/>
          <w:sz w:val="24"/>
          <w:szCs w:val="24"/>
        </w:rPr>
      </w:pPr>
      <w:r w:rsidRPr="30D060A7">
        <w:rPr>
          <w:rFonts w:eastAsia="Times New Roman" w:cs="Times New Roman"/>
          <w:sz w:val="24"/>
          <w:szCs w:val="24"/>
        </w:rPr>
        <w:t xml:space="preserve">Instruction includes the understanding that relative frequencies can be represented by </w:t>
      </w:r>
      <w:r w:rsidRPr="2EE1E75B">
        <w:rPr>
          <w:rFonts w:eastAsia="Times New Roman" w:cs="Times New Roman"/>
          <w:sz w:val="24"/>
          <w:szCs w:val="24"/>
        </w:rPr>
        <w:t>percentages</w:t>
      </w:r>
      <w:r w:rsidRPr="30D060A7">
        <w:rPr>
          <w:rFonts w:eastAsia="Times New Roman" w:cs="Times New Roman"/>
          <w:sz w:val="24"/>
          <w:szCs w:val="24"/>
        </w:rPr>
        <w:t xml:space="preserve"> or fractions.</w:t>
      </w:r>
    </w:p>
    <w:p w14:paraId="08C7747D" w14:textId="77777777" w:rsidR="001512E0" w:rsidRPr="00A50656" w:rsidRDefault="001512E0" w:rsidP="001512E0">
      <w:pPr>
        <w:pStyle w:val="ListParagraph"/>
        <w:numPr>
          <w:ilvl w:val="0"/>
          <w:numId w:val="186"/>
        </w:numPr>
        <w:textAlignment w:val="baseline"/>
        <w:rPr>
          <w:rFonts w:eastAsiaTheme="minorEastAsia"/>
          <w:sz w:val="24"/>
          <w:szCs w:val="24"/>
        </w:rPr>
      </w:pPr>
      <w:r w:rsidRPr="30D060A7">
        <w:rPr>
          <w:rFonts w:eastAsia="Times New Roman" w:cs="Times New Roman"/>
          <w:sz w:val="24"/>
          <w:szCs w:val="24"/>
        </w:rPr>
        <w:t xml:space="preserve">Instruction includes the connection to </w:t>
      </w:r>
      <w:proofErr w:type="gramStart"/>
      <w:r w:rsidRPr="30D060A7">
        <w:rPr>
          <w:rFonts w:eastAsia="Times New Roman" w:cs="Times New Roman"/>
          <w:sz w:val="24"/>
          <w:szCs w:val="24"/>
        </w:rPr>
        <w:t>tree</w:t>
      </w:r>
      <w:proofErr w:type="gramEnd"/>
      <w:r w:rsidRPr="30D060A7">
        <w:rPr>
          <w:rFonts w:eastAsia="Times New Roman" w:cs="Times New Roman"/>
          <w:sz w:val="24"/>
          <w:szCs w:val="24"/>
        </w:rPr>
        <w:t xml:space="preserve"> diagrams from determining sample spaces in repeated experiments from grade 8. Utilizing </w:t>
      </w:r>
      <w:proofErr w:type="gramStart"/>
      <w:r w:rsidRPr="30D060A7">
        <w:rPr>
          <w:rFonts w:eastAsia="Times New Roman" w:cs="Times New Roman"/>
          <w:sz w:val="24"/>
          <w:szCs w:val="24"/>
        </w:rPr>
        <w:t>tree</w:t>
      </w:r>
      <w:proofErr w:type="gramEnd"/>
      <w:r w:rsidRPr="30D060A7">
        <w:rPr>
          <w:rFonts w:eastAsia="Times New Roman" w:cs="Times New Roman"/>
          <w:sz w:val="24"/>
          <w:szCs w:val="24"/>
        </w:rPr>
        <w:t xml:space="preserve"> diagrams can help students to organize information while constructing relative frequency tables.</w:t>
      </w:r>
    </w:p>
    <w:p w14:paraId="66CC8F5D" w14:textId="77777777" w:rsidR="001512E0" w:rsidRPr="00A50656" w:rsidRDefault="001512E0" w:rsidP="001512E0">
      <w:pPr>
        <w:pStyle w:val="ListParagraph"/>
        <w:numPr>
          <w:ilvl w:val="1"/>
          <w:numId w:val="186"/>
        </w:numPr>
        <w:textAlignment w:val="baseline"/>
        <w:rPr>
          <w:rFonts w:eastAsiaTheme="minorEastAsia"/>
          <w:sz w:val="24"/>
          <w:szCs w:val="24"/>
        </w:rPr>
      </w:pPr>
      <w:r w:rsidRPr="00A50656">
        <w:rPr>
          <w:rFonts w:eastAsia="Times New Roman" w:cs="Times New Roman"/>
          <w:sz w:val="24"/>
          <w:szCs w:val="24"/>
        </w:rPr>
        <w:t xml:space="preserve">For example, a person takes part in a medical trial that tests the effect of </w:t>
      </w:r>
      <w:proofErr w:type="gramStart"/>
      <w:r w:rsidRPr="00A50656">
        <w:rPr>
          <w:rFonts w:eastAsia="Times New Roman" w:cs="Times New Roman"/>
          <w:sz w:val="24"/>
          <w:szCs w:val="24"/>
        </w:rPr>
        <w:t>a medicine</w:t>
      </w:r>
      <w:proofErr w:type="gramEnd"/>
      <w:r w:rsidRPr="00A50656">
        <w:rPr>
          <w:rFonts w:eastAsia="Times New Roman" w:cs="Times New Roman"/>
          <w:sz w:val="24"/>
          <w:szCs w:val="24"/>
        </w:rPr>
        <w:t xml:space="preserve"> on a disease. Half the people are given </w:t>
      </w:r>
      <w:r w:rsidRPr="2EE1E75B">
        <w:rPr>
          <w:rFonts w:eastAsia="Times New Roman" w:cs="Times New Roman"/>
          <w:sz w:val="24"/>
          <w:szCs w:val="24"/>
        </w:rPr>
        <w:t>medicine,</w:t>
      </w:r>
      <w:r w:rsidRPr="00A50656">
        <w:rPr>
          <w:rFonts w:eastAsia="Times New Roman" w:cs="Times New Roman"/>
          <w:sz w:val="24"/>
          <w:szCs w:val="24"/>
        </w:rPr>
        <w:t xml:space="preserve"> and the other half are given a placebo, which has no effect on the disease. </w:t>
      </w:r>
      <w:r w:rsidRPr="2EE1E75B">
        <w:rPr>
          <w:rFonts w:eastAsia="Times New Roman" w:cs="Times New Roman"/>
          <w:sz w:val="24"/>
          <w:szCs w:val="24"/>
        </w:rPr>
        <w:t>Medicine</w:t>
      </w:r>
      <w:r w:rsidRPr="00A50656">
        <w:rPr>
          <w:rFonts w:eastAsia="Times New Roman" w:cs="Times New Roman"/>
          <w:sz w:val="24"/>
          <w:szCs w:val="24"/>
        </w:rPr>
        <w:t xml:space="preserve"> has a 62% chance of curing someone. But people who do not get the medicine still have a 10% chance of getting well. There are 120 people in the </w:t>
      </w:r>
      <w:r w:rsidRPr="2EE1E75B">
        <w:rPr>
          <w:rFonts w:eastAsia="Times New Roman" w:cs="Times New Roman"/>
          <w:sz w:val="24"/>
          <w:szCs w:val="24"/>
        </w:rPr>
        <w:t>trial,</w:t>
      </w:r>
      <w:r w:rsidRPr="00A50656">
        <w:rPr>
          <w:rFonts w:eastAsia="Times New Roman" w:cs="Times New Roman"/>
          <w:sz w:val="24"/>
          <w:szCs w:val="24"/>
        </w:rPr>
        <w:t xml:space="preserve"> and they all have the disease. Construct a two-way relative frequency table to summarize the data. Use a </w:t>
      </w:r>
      <w:proofErr w:type="gramStart"/>
      <w:r w:rsidRPr="00A50656">
        <w:rPr>
          <w:rFonts w:eastAsia="Times New Roman" w:cs="Times New Roman"/>
          <w:sz w:val="24"/>
          <w:szCs w:val="24"/>
        </w:rPr>
        <w:t>tree</w:t>
      </w:r>
      <w:proofErr w:type="gramEnd"/>
      <w:r w:rsidRPr="00A50656">
        <w:rPr>
          <w:rFonts w:eastAsia="Times New Roman" w:cs="Times New Roman"/>
          <w:sz w:val="24"/>
          <w:szCs w:val="24"/>
        </w:rPr>
        <w:t xml:space="preserve"> diagram to help organize the information.</w:t>
      </w:r>
    </w:p>
    <w:p w14:paraId="50A4C637" w14:textId="77777777" w:rsidR="001512E0" w:rsidRPr="00EB6951" w:rsidRDefault="001512E0" w:rsidP="001512E0">
      <w:pPr>
        <w:widowControl w:val="0"/>
        <w:spacing w:after="0" w:line="240" w:lineRule="auto"/>
        <w:ind w:left="360"/>
        <w:jc w:val="center"/>
        <w:textAlignment w:val="baseline"/>
        <w:rPr>
          <w:rFonts w:eastAsia="Times New Roman" w:cs="Times New Roman"/>
          <w:sz w:val="24"/>
          <w:szCs w:val="24"/>
        </w:rPr>
      </w:pPr>
      <w:r>
        <w:rPr>
          <w:noProof/>
        </w:rPr>
        <w:lastRenderedPageBreak/>
        <w:drawing>
          <wp:inline distT="0" distB="0" distL="0" distR="0" wp14:anchorId="139A80D5" wp14:editId="5D75C20F">
            <wp:extent cx="3459892" cy="2003853"/>
            <wp:effectExtent l="0" t="0" r="7620" b="0"/>
            <wp:docPr id="1178615167" name="Picture 1178615167" descr="A tree diagram used to organize the information in th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15167" name="Picture 1178615167" descr="A tree diagram used to organize the information in the example."/>
                    <pic:cNvPicPr/>
                  </pic:nvPicPr>
                  <pic:blipFill>
                    <a:blip r:embed="rId21">
                      <a:extLst>
                        <a:ext uri="{28A0092B-C50C-407E-A947-70E740481C1C}">
                          <a14:useLocalDpi xmlns:a14="http://schemas.microsoft.com/office/drawing/2010/main" val="0"/>
                        </a:ext>
                      </a:extLst>
                    </a:blip>
                    <a:stretch>
                      <a:fillRect/>
                    </a:stretch>
                  </pic:blipFill>
                  <pic:spPr>
                    <a:xfrm>
                      <a:off x="0" y="0"/>
                      <a:ext cx="3485370" cy="2018609"/>
                    </a:xfrm>
                    <a:prstGeom prst="rect">
                      <a:avLst/>
                    </a:prstGeom>
                  </pic:spPr>
                </pic:pic>
              </a:graphicData>
            </a:graphic>
          </wp:inline>
        </w:drawing>
      </w:r>
    </w:p>
    <w:p w14:paraId="5C55073E" w14:textId="77777777" w:rsidR="001512E0" w:rsidRPr="00EB6951" w:rsidRDefault="001512E0" w:rsidP="001512E0">
      <w:pPr>
        <w:widowControl w:val="0"/>
        <w:spacing w:after="0" w:line="240" w:lineRule="auto"/>
        <w:ind w:left="1440"/>
        <w:textAlignment w:val="baseline"/>
        <w:rPr>
          <w:rFonts w:eastAsia="Times New Roman" w:cs="Times New Roman"/>
          <w:sz w:val="24"/>
          <w:szCs w:val="24"/>
        </w:rPr>
      </w:pPr>
      <w:r w:rsidRPr="30D060A7">
        <w:rPr>
          <w:rFonts w:eastAsia="Times New Roman" w:cs="Times New Roman"/>
          <w:sz w:val="24"/>
          <w:szCs w:val="24"/>
        </w:rPr>
        <w:t>From this point, a student can complete a two-way relative frequency table to summarize the data.</w:t>
      </w:r>
    </w:p>
    <w:tbl>
      <w:tblPr>
        <w:tblStyle w:val="TableGrid"/>
        <w:tblW w:w="0" w:type="auto"/>
        <w:tblInd w:w="1306" w:type="dxa"/>
        <w:tblLook w:val="06A0" w:firstRow="1" w:lastRow="0" w:firstColumn="1" w:lastColumn="0" w:noHBand="1" w:noVBand="1"/>
      </w:tblPr>
      <w:tblGrid>
        <w:gridCol w:w="1885"/>
        <w:gridCol w:w="1890"/>
        <w:gridCol w:w="2160"/>
        <w:gridCol w:w="990"/>
      </w:tblGrid>
      <w:tr w:rsidR="001512E0" w14:paraId="6EAB87CA" w14:textId="77777777" w:rsidTr="0088141E">
        <w:tc>
          <w:tcPr>
            <w:tcW w:w="1885" w:type="dxa"/>
          </w:tcPr>
          <w:p w14:paraId="4503B881" w14:textId="77777777" w:rsidR="001512E0" w:rsidRDefault="001512E0" w:rsidP="0088141E">
            <w:pPr>
              <w:rPr>
                <w:rFonts w:eastAsia="Times New Roman" w:cs="Times New Roman"/>
                <w:sz w:val="24"/>
                <w:szCs w:val="24"/>
              </w:rPr>
            </w:pPr>
          </w:p>
        </w:tc>
        <w:tc>
          <w:tcPr>
            <w:tcW w:w="1890" w:type="dxa"/>
          </w:tcPr>
          <w:p w14:paraId="3ACA04AE"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Gets Better</w:t>
            </w:r>
          </w:p>
        </w:tc>
        <w:tc>
          <w:tcPr>
            <w:tcW w:w="2160" w:type="dxa"/>
          </w:tcPr>
          <w:p w14:paraId="73225C8D"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Doesn’t get Better</w:t>
            </w:r>
          </w:p>
        </w:tc>
        <w:tc>
          <w:tcPr>
            <w:tcW w:w="990" w:type="dxa"/>
          </w:tcPr>
          <w:p w14:paraId="08458928"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Total</w:t>
            </w:r>
          </w:p>
        </w:tc>
      </w:tr>
      <w:tr w:rsidR="001512E0" w14:paraId="02EDC54F" w14:textId="77777777" w:rsidTr="0088141E">
        <w:tc>
          <w:tcPr>
            <w:tcW w:w="1885" w:type="dxa"/>
          </w:tcPr>
          <w:p w14:paraId="45853C6E"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Gets Medicine</w:t>
            </w:r>
          </w:p>
        </w:tc>
        <w:tc>
          <w:tcPr>
            <w:tcW w:w="1890" w:type="dxa"/>
          </w:tcPr>
          <w:p w14:paraId="236C1F1B" w14:textId="77777777" w:rsidR="001512E0" w:rsidRDefault="001512E0" w:rsidP="0088141E">
            <w:pPr>
              <w:rPr>
                <w:rFonts w:eastAsia="Times New Roman" w:cs="Times New Roman"/>
                <w:sz w:val="24"/>
                <w:szCs w:val="24"/>
              </w:rPr>
            </w:pPr>
            <w:r w:rsidRPr="30D060A7">
              <w:rPr>
                <w:rFonts w:eastAsia="Times New Roman" w:cs="Times New Roman"/>
                <w:sz w:val="24"/>
                <w:szCs w:val="24"/>
              </w:rPr>
              <w:t>31%</w:t>
            </w:r>
          </w:p>
        </w:tc>
        <w:tc>
          <w:tcPr>
            <w:tcW w:w="2160" w:type="dxa"/>
          </w:tcPr>
          <w:p w14:paraId="05F20BCE" w14:textId="77777777" w:rsidR="001512E0" w:rsidRDefault="001512E0" w:rsidP="0088141E">
            <w:pPr>
              <w:rPr>
                <w:rFonts w:eastAsia="Times New Roman" w:cs="Times New Roman"/>
                <w:sz w:val="24"/>
                <w:szCs w:val="24"/>
              </w:rPr>
            </w:pPr>
            <w:r w:rsidRPr="30D060A7">
              <w:rPr>
                <w:rFonts w:eastAsia="Times New Roman" w:cs="Times New Roman"/>
                <w:sz w:val="24"/>
                <w:szCs w:val="24"/>
              </w:rPr>
              <w:t>19%</w:t>
            </w:r>
          </w:p>
        </w:tc>
        <w:tc>
          <w:tcPr>
            <w:tcW w:w="990" w:type="dxa"/>
          </w:tcPr>
          <w:p w14:paraId="31BB8BC5" w14:textId="77777777" w:rsidR="001512E0" w:rsidRDefault="001512E0" w:rsidP="0088141E">
            <w:pPr>
              <w:rPr>
                <w:rFonts w:eastAsia="Times New Roman" w:cs="Times New Roman"/>
                <w:sz w:val="24"/>
                <w:szCs w:val="24"/>
              </w:rPr>
            </w:pPr>
            <w:r w:rsidRPr="30D060A7">
              <w:rPr>
                <w:rFonts w:eastAsia="Times New Roman" w:cs="Times New Roman"/>
                <w:sz w:val="24"/>
                <w:szCs w:val="24"/>
              </w:rPr>
              <w:t>50%</w:t>
            </w:r>
          </w:p>
        </w:tc>
      </w:tr>
      <w:tr w:rsidR="001512E0" w14:paraId="447D13F4" w14:textId="77777777" w:rsidTr="0088141E">
        <w:tc>
          <w:tcPr>
            <w:tcW w:w="1885" w:type="dxa"/>
          </w:tcPr>
          <w:p w14:paraId="76B718C6"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Gets Placebo</w:t>
            </w:r>
          </w:p>
        </w:tc>
        <w:tc>
          <w:tcPr>
            <w:tcW w:w="1890" w:type="dxa"/>
          </w:tcPr>
          <w:p w14:paraId="693E6328" w14:textId="77777777" w:rsidR="001512E0" w:rsidRDefault="001512E0" w:rsidP="0088141E">
            <w:pPr>
              <w:rPr>
                <w:rFonts w:eastAsia="Times New Roman" w:cs="Times New Roman"/>
                <w:sz w:val="24"/>
                <w:szCs w:val="24"/>
              </w:rPr>
            </w:pPr>
            <w:r w:rsidRPr="30D060A7">
              <w:rPr>
                <w:rFonts w:eastAsia="Times New Roman" w:cs="Times New Roman"/>
                <w:sz w:val="24"/>
                <w:szCs w:val="24"/>
              </w:rPr>
              <w:t>5%</w:t>
            </w:r>
          </w:p>
        </w:tc>
        <w:tc>
          <w:tcPr>
            <w:tcW w:w="2160" w:type="dxa"/>
          </w:tcPr>
          <w:p w14:paraId="196EF6C9" w14:textId="77777777" w:rsidR="001512E0" w:rsidRDefault="001512E0" w:rsidP="0088141E">
            <w:pPr>
              <w:rPr>
                <w:rFonts w:eastAsia="Times New Roman" w:cs="Times New Roman"/>
                <w:sz w:val="24"/>
                <w:szCs w:val="24"/>
              </w:rPr>
            </w:pPr>
            <w:r w:rsidRPr="30D060A7">
              <w:rPr>
                <w:rFonts w:eastAsia="Times New Roman" w:cs="Times New Roman"/>
                <w:sz w:val="24"/>
                <w:szCs w:val="24"/>
              </w:rPr>
              <w:t>45%</w:t>
            </w:r>
          </w:p>
        </w:tc>
        <w:tc>
          <w:tcPr>
            <w:tcW w:w="990" w:type="dxa"/>
          </w:tcPr>
          <w:p w14:paraId="50FE3D28" w14:textId="77777777" w:rsidR="001512E0" w:rsidRDefault="001512E0" w:rsidP="0088141E">
            <w:pPr>
              <w:rPr>
                <w:rFonts w:eastAsia="Times New Roman" w:cs="Times New Roman"/>
                <w:sz w:val="24"/>
                <w:szCs w:val="24"/>
              </w:rPr>
            </w:pPr>
            <w:r w:rsidRPr="30D060A7">
              <w:rPr>
                <w:rFonts w:eastAsia="Times New Roman" w:cs="Times New Roman"/>
                <w:sz w:val="24"/>
                <w:szCs w:val="24"/>
              </w:rPr>
              <w:t>50%</w:t>
            </w:r>
          </w:p>
        </w:tc>
      </w:tr>
      <w:tr w:rsidR="001512E0" w14:paraId="42BACEC0" w14:textId="77777777" w:rsidTr="0088141E">
        <w:tc>
          <w:tcPr>
            <w:tcW w:w="1885" w:type="dxa"/>
          </w:tcPr>
          <w:p w14:paraId="0D734B1D"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Total</w:t>
            </w:r>
          </w:p>
        </w:tc>
        <w:tc>
          <w:tcPr>
            <w:tcW w:w="1890" w:type="dxa"/>
          </w:tcPr>
          <w:p w14:paraId="1B15585A" w14:textId="77777777" w:rsidR="001512E0" w:rsidRDefault="001512E0" w:rsidP="0088141E">
            <w:pPr>
              <w:rPr>
                <w:rFonts w:eastAsia="Times New Roman" w:cs="Times New Roman"/>
                <w:sz w:val="24"/>
                <w:szCs w:val="24"/>
              </w:rPr>
            </w:pPr>
            <w:r w:rsidRPr="30D060A7">
              <w:rPr>
                <w:rFonts w:eastAsia="Times New Roman" w:cs="Times New Roman"/>
                <w:sz w:val="24"/>
                <w:szCs w:val="24"/>
              </w:rPr>
              <w:t>36%</w:t>
            </w:r>
          </w:p>
        </w:tc>
        <w:tc>
          <w:tcPr>
            <w:tcW w:w="2160" w:type="dxa"/>
          </w:tcPr>
          <w:p w14:paraId="1CEB2CBF" w14:textId="77777777" w:rsidR="001512E0" w:rsidRDefault="001512E0" w:rsidP="0088141E">
            <w:pPr>
              <w:rPr>
                <w:rFonts w:eastAsia="Times New Roman" w:cs="Times New Roman"/>
                <w:sz w:val="24"/>
                <w:szCs w:val="24"/>
              </w:rPr>
            </w:pPr>
            <w:r w:rsidRPr="30D060A7">
              <w:rPr>
                <w:rFonts w:eastAsia="Times New Roman" w:cs="Times New Roman"/>
                <w:sz w:val="24"/>
                <w:szCs w:val="24"/>
              </w:rPr>
              <w:t>64%</w:t>
            </w:r>
          </w:p>
        </w:tc>
        <w:tc>
          <w:tcPr>
            <w:tcW w:w="990" w:type="dxa"/>
          </w:tcPr>
          <w:p w14:paraId="052049C5" w14:textId="77777777" w:rsidR="001512E0" w:rsidRDefault="001512E0" w:rsidP="0088141E">
            <w:pPr>
              <w:rPr>
                <w:rFonts w:eastAsia="Times New Roman" w:cs="Times New Roman"/>
                <w:sz w:val="24"/>
                <w:szCs w:val="24"/>
              </w:rPr>
            </w:pPr>
            <w:r w:rsidRPr="30D060A7">
              <w:rPr>
                <w:rFonts w:eastAsia="Times New Roman" w:cs="Times New Roman"/>
                <w:sz w:val="24"/>
                <w:szCs w:val="24"/>
              </w:rPr>
              <w:t>100%</w:t>
            </w:r>
          </w:p>
        </w:tc>
      </w:tr>
    </w:tbl>
    <w:p w14:paraId="6CF90F66" w14:textId="77777777" w:rsidR="00977AB3" w:rsidRPr="0081577B" w:rsidRDefault="00977AB3" w:rsidP="00977AB3">
      <w:pPr>
        <w:widowControl w:val="0"/>
        <w:spacing w:after="0" w:line="240" w:lineRule="auto"/>
        <w:textAlignment w:val="baseline"/>
        <w:rPr>
          <w:rFonts w:eastAsia="Calibri" w:cs="Times New Roman"/>
          <w:sz w:val="24"/>
          <w:szCs w:val="24"/>
        </w:rPr>
      </w:pPr>
    </w:p>
    <w:p w14:paraId="29D0AE3F" w14:textId="77777777" w:rsidR="00977AB3" w:rsidRPr="00AB3CDB" w:rsidRDefault="00977AB3" w:rsidP="00977AB3">
      <w:pPr>
        <w:pStyle w:val="DataProbabilityHeading"/>
      </w:pPr>
      <w:r w:rsidRPr="006B6BAE">
        <w:t>Common Misconceptions or Errors</w:t>
      </w:r>
    </w:p>
    <w:p w14:paraId="2EF5D4CB" w14:textId="77777777" w:rsidR="00E567AB" w:rsidRPr="00EB6951" w:rsidRDefault="00E567AB" w:rsidP="00E567AB">
      <w:pPr>
        <w:widowControl w:val="0"/>
        <w:numPr>
          <w:ilvl w:val="0"/>
          <w:numId w:val="51"/>
        </w:numPr>
        <w:spacing w:after="0" w:line="240" w:lineRule="auto"/>
        <w:rPr>
          <w:rFonts w:eastAsiaTheme="minorEastAsia"/>
          <w:sz w:val="24"/>
          <w:szCs w:val="24"/>
        </w:rPr>
      </w:pPr>
      <w:r w:rsidRPr="565E739C">
        <w:rPr>
          <w:rFonts w:eastAsia="Times New Roman" w:cs="Times New Roman"/>
          <w:sz w:val="24"/>
          <w:szCs w:val="24"/>
        </w:rPr>
        <w:t xml:space="preserve">Students may not be able to place the information correctly in a </w:t>
      </w:r>
      <w:proofErr w:type="gramStart"/>
      <w:r w:rsidRPr="565E739C">
        <w:rPr>
          <w:rFonts w:eastAsia="Times New Roman" w:cs="Times New Roman"/>
          <w:sz w:val="24"/>
          <w:szCs w:val="24"/>
        </w:rPr>
        <w:t>tree</w:t>
      </w:r>
      <w:proofErr w:type="gramEnd"/>
      <w:r w:rsidRPr="565E739C">
        <w:rPr>
          <w:rFonts w:eastAsia="Times New Roman" w:cs="Times New Roman"/>
          <w:sz w:val="24"/>
          <w:szCs w:val="24"/>
        </w:rPr>
        <w:t xml:space="preserve"> diagram </w:t>
      </w:r>
      <w:proofErr w:type="gramStart"/>
      <w:r w:rsidRPr="565E739C">
        <w:rPr>
          <w:rFonts w:eastAsia="Times New Roman" w:cs="Times New Roman"/>
          <w:sz w:val="24"/>
          <w:szCs w:val="24"/>
        </w:rPr>
        <w:t>in order to</w:t>
      </w:r>
      <w:proofErr w:type="gramEnd"/>
      <w:r w:rsidRPr="565E739C">
        <w:rPr>
          <w:rFonts w:eastAsia="Times New Roman" w:cs="Times New Roman"/>
          <w:sz w:val="24"/>
          <w:szCs w:val="24"/>
        </w:rPr>
        <w:t xml:space="preserve"> find the missing information. </w:t>
      </w:r>
    </w:p>
    <w:p w14:paraId="27F14E88" w14:textId="77777777" w:rsidR="00E567AB" w:rsidRPr="003A37FB" w:rsidRDefault="00E567AB" w:rsidP="00E567AB">
      <w:pPr>
        <w:widowControl w:val="0"/>
        <w:numPr>
          <w:ilvl w:val="0"/>
          <w:numId w:val="51"/>
        </w:numPr>
        <w:spacing w:after="0" w:line="240" w:lineRule="auto"/>
        <w:rPr>
          <w:sz w:val="24"/>
          <w:szCs w:val="24"/>
        </w:rPr>
      </w:pPr>
      <w:r w:rsidRPr="565E739C">
        <w:rPr>
          <w:rFonts w:eastAsia="Times New Roman" w:cs="Times New Roman"/>
          <w:sz w:val="24"/>
          <w:szCs w:val="24"/>
        </w:rPr>
        <w:t>Students may not perform the calculations correctly needed for the completion of the two-way frequency table.</w:t>
      </w:r>
    </w:p>
    <w:p w14:paraId="1400FC68" w14:textId="77777777" w:rsidR="00977AB3" w:rsidRPr="00BC552F" w:rsidRDefault="00977AB3" w:rsidP="00E567AB">
      <w:pPr>
        <w:spacing w:after="0" w:line="240" w:lineRule="auto"/>
        <w:contextualSpacing/>
        <w:rPr>
          <w:rFonts w:eastAsia="Times New Roman" w:cs="Times New Roman"/>
          <w:sz w:val="24"/>
          <w:szCs w:val="24"/>
        </w:rPr>
      </w:pPr>
    </w:p>
    <w:p w14:paraId="04DFD51C" w14:textId="77777777" w:rsidR="00977AB3" w:rsidRDefault="00977AB3" w:rsidP="00977AB3">
      <w:pPr>
        <w:pStyle w:val="DataProbabilityHeading"/>
      </w:pPr>
      <w:r w:rsidRPr="006B6BAE">
        <w:t>Instructional Tasks </w:t>
      </w:r>
    </w:p>
    <w:p w14:paraId="1A6CE97C" w14:textId="77777777" w:rsidR="008B6C06" w:rsidRPr="00EB6951" w:rsidRDefault="008B6C06" w:rsidP="008B6C06">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1 (MTR.7.1, MTR.2.1)</w:t>
      </w:r>
    </w:p>
    <w:p w14:paraId="5F46014D" w14:textId="77777777" w:rsidR="008B6C06" w:rsidRDefault="008B6C06" w:rsidP="008B6C06">
      <w:pPr>
        <w:spacing w:after="0" w:line="240" w:lineRule="auto"/>
        <w:ind w:left="360"/>
        <w:rPr>
          <w:rFonts w:eastAsia="Calibri" w:cs="Times New Roman"/>
          <w:sz w:val="24"/>
          <w:szCs w:val="24"/>
        </w:rPr>
      </w:pPr>
      <w:r w:rsidRPr="53E1DE1A">
        <w:rPr>
          <w:rFonts w:eastAsia="Calibri" w:cs="Times New Roman"/>
          <w:sz w:val="24"/>
          <w:szCs w:val="24"/>
        </w:rPr>
        <w:t xml:space="preserve">A </w:t>
      </w:r>
      <w:r>
        <w:rPr>
          <w:rFonts w:eastAsia="Calibri" w:cs="Times New Roman"/>
          <w:sz w:val="24"/>
          <w:szCs w:val="24"/>
        </w:rPr>
        <w:t>college</w:t>
      </w:r>
      <w:r w:rsidRPr="53E1DE1A">
        <w:rPr>
          <w:rFonts w:eastAsia="Calibri" w:cs="Times New Roman"/>
          <w:sz w:val="24"/>
          <w:szCs w:val="24"/>
        </w:rPr>
        <w:t xml:space="preserve"> student wondered if there was a correlation between </w:t>
      </w:r>
      <w:r>
        <w:rPr>
          <w:rFonts w:eastAsia="Calibri" w:cs="Times New Roman"/>
          <w:sz w:val="24"/>
          <w:szCs w:val="24"/>
        </w:rPr>
        <w:t>a person working during the day or late-night and whether they drink coffee or not</w:t>
      </w:r>
      <w:r w:rsidRPr="53E1DE1A">
        <w:rPr>
          <w:rFonts w:eastAsia="Calibri" w:cs="Times New Roman"/>
          <w:sz w:val="24"/>
          <w:szCs w:val="24"/>
        </w:rPr>
        <w:t xml:space="preserve">. He randomly surveyed students at his school. In his sample, 50% consisted of </w:t>
      </w:r>
      <w:r>
        <w:rPr>
          <w:rFonts w:eastAsia="Calibri" w:cs="Times New Roman"/>
          <w:sz w:val="24"/>
          <w:szCs w:val="24"/>
        </w:rPr>
        <w:t>those who work during the day</w:t>
      </w:r>
      <w:r w:rsidRPr="53E1DE1A">
        <w:rPr>
          <w:rFonts w:eastAsia="Calibri" w:cs="Times New Roman"/>
          <w:sz w:val="24"/>
          <w:szCs w:val="24"/>
        </w:rPr>
        <w:t xml:space="preserve">. The study showed that 76% of </w:t>
      </w:r>
      <w:r>
        <w:rPr>
          <w:rFonts w:eastAsia="Calibri" w:cs="Times New Roman"/>
          <w:sz w:val="24"/>
          <w:szCs w:val="24"/>
        </w:rPr>
        <w:t>those who work at night surveyed were not coffee drinkers</w:t>
      </w:r>
      <w:r w:rsidRPr="53E1DE1A">
        <w:rPr>
          <w:rFonts w:eastAsia="Calibri" w:cs="Times New Roman"/>
          <w:sz w:val="24"/>
          <w:szCs w:val="24"/>
        </w:rPr>
        <w:t xml:space="preserve">, while 63% of </w:t>
      </w:r>
      <w:r>
        <w:rPr>
          <w:rFonts w:eastAsia="Calibri" w:cs="Times New Roman"/>
          <w:sz w:val="24"/>
          <w:szCs w:val="24"/>
        </w:rPr>
        <w:t>those who worked during the day were coffee drinkers</w:t>
      </w:r>
      <w:r w:rsidRPr="53E1DE1A">
        <w:rPr>
          <w:rFonts w:eastAsia="Calibri" w:cs="Times New Roman"/>
          <w:sz w:val="24"/>
          <w:szCs w:val="24"/>
        </w:rPr>
        <w:t>.</w:t>
      </w:r>
    </w:p>
    <w:p w14:paraId="1BACDD36" w14:textId="77777777" w:rsidR="008B6C06" w:rsidRDefault="008B6C06" w:rsidP="008B6C06">
      <w:pPr>
        <w:spacing w:after="0" w:line="240" w:lineRule="auto"/>
        <w:ind w:left="1440" w:hanging="720"/>
        <w:rPr>
          <w:rFonts w:eastAsia="Calibri" w:cs="Times New Roman"/>
          <w:sz w:val="24"/>
          <w:szCs w:val="24"/>
        </w:rPr>
      </w:pPr>
      <w:r w:rsidRPr="53E1DE1A">
        <w:rPr>
          <w:rFonts w:eastAsia="Calibri" w:cs="Times New Roman"/>
          <w:sz w:val="24"/>
          <w:szCs w:val="24"/>
        </w:rPr>
        <w:t>Part A. Construct a tree diagram to organize the data.</w:t>
      </w:r>
    </w:p>
    <w:p w14:paraId="51AF2C38" w14:textId="77777777" w:rsidR="008B6C06" w:rsidRDefault="008B6C06" w:rsidP="008B6C06">
      <w:pPr>
        <w:spacing w:after="0" w:line="240" w:lineRule="auto"/>
        <w:ind w:left="1440" w:hanging="720"/>
        <w:rPr>
          <w:rFonts w:eastAsia="Calibri" w:cs="Times New Roman"/>
          <w:sz w:val="24"/>
          <w:szCs w:val="24"/>
        </w:rPr>
      </w:pPr>
      <w:r w:rsidRPr="53E1DE1A">
        <w:rPr>
          <w:rFonts w:eastAsia="Calibri" w:cs="Times New Roman"/>
          <w:sz w:val="24"/>
          <w:szCs w:val="24"/>
        </w:rPr>
        <w:t xml:space="preserve">Part B. Use the </w:t>
      </w:r>
      <w:proofErr w:type="gramStart"/>
      <w:r w:rsidRPr="53E1DE1A">
        <w:rPr>
          <w:rFonts w:eastAsia="Calibri" w:cs="Times New Roman"/>
          <w:sz w:val="24"/>
          <w:szCs w:val="24"/>
        </w:rPr>
        <w:t>tree</w:t>
      </w:r>
      <w:proofErr w:type="gramEnd"/>
      <w:r w:rsidRPr="53E1DE1A">
        <w:rPr>
          <w:rFonts w:eastAsia="Calibri" w:cs="Times New Roman"/>
          <w:sz w:val="24"/>
          <w:szCs w:val="24"/>
        </w:rPr>
        <w:t xml:space="preserve"> diagram you created to construct a two-way relative frequency table.</w:t>
      </w:r>
    </w:p>
    <w:p w14:paraId="484044BF" w14:textId="77777777" w:rsidR="008B6C06" w:rsidRDefault="008B6C06" w:rsidP="008B6C06">
      <w:pPr>
        <w:spacing w:after="0" w:line="240" w:lineRule="auto"/>
        <w:ind w:left="1440" w:hanging="720"/>
        <w:rPr>
          <w:rFonts w:eastAsia="Calibri" w:cs="Times New Roman"/>
          <w:sz w:val="24"/>
          <w:szCs w:val="24"/>
        </w:rPr>
      </w:pPr>
      <w:r w:rsidRPr="53E1DE1A">
        <w:rPr>
          <w:rFonts w:eastAsia="Calibri" w:cs="Times New Roman"/>
          <w:sz w:val="24"/>
          <w:szCs w:val="24"/>
        </w:rPr>
        <w:t>Part C. Summarize the joint and marginal frequencies represented in the table.</w:t>
      </w:r>
    </w:p>
    <w:p w14:paraId="090A3577" w14:textId="77777777" w:rsidR="00977AB3" w:rsidRPr="006B6BAE" w:rsidRDefault="00977AB3" w:rsidP="00977AB3">
      <w:pPr>
        <w:spacing w:after="0" w:line="240" w:lineRule="auto"/>
        <w:textAlignment w:val="baseline"/>
        <w:rPr>
          <w:rFonts w:eastAsia="Times New Roman" w:cs="Times New Roman"/>
          <w:sz w:val="24"/>
          <w:szCs w:val="24"/>
        </w:rPr>
      </w:pPr>
    </w:p>
    <w:p w14:paraId="67B1D5D8" w14:textId="77777777" w:rsidR="00977AB3" w:rsidRPr="006B6BAE" w:rsidRDefault="00977AB3" w:rsidP="00624FE6">
      <w:pPr>
        <w:pStyle w:val="DataProbabilityHeading"/>
      </w:pPr>
      <w:r w:rsidRPr="006B6BAE">
        <w:t>Instructional </w:t>
      </w:r>
      <w:r>
        <w:t>Items</w:t>
      </w:r>
      <w:r w:rsidRPr="006B6BAE">
        <w:t> </w:t>
      </w:r>
    </w:p>
    <w:p w14:paraId="0A104DCD" w14:textId="77777777" w:rsidR="0031140E" w:rsidRPr="00EB6951" w:rsidRDefault="0031140E" w:rsidP="0031140E">
      <w:pPr>
        <w:spacing w:after="0" w:line="240" w:lineRule="auto"/>
        <w:textAlignment w:val="baseline"/>
        <w:rPr>
          <w:rFonts w:eastAsia="Times New Roman" w:cs="Times New Roman"/>
          <w:i/>
          <w:sz w:val="24"/>
          <w:szCs w:val="24"/>
        </w:rPr>
      </w:pPr>
      <w:r w:rsidRPr="53E1DE1A">
        <w:rPr>
          <w:rFonts w:eastAsia="Times New Roman" w:cs="Times New Roman"/>
          <w:i/>
          <w:iCs/>
          <w:sz w:val="24"/>
          <w:szCs w:val="24"/>
        </w:rPr>
        <w:t>Instructional Item 1</w:t>
      </w:r>
    </w:p>
    <w:p w14:paraId="2E855E48" w14:textId="758164C0" w:rsidR="0031140E" w:rsidRDefault="0031140E" w:rsidP="0031140E">
      <w:pPr>
        <w:spacing w:after="0" w:line="240" w:lineRule="auto"/>
        <w:ind w:left="360"/>
        <w:textAlignment w:val="baseline"/>
        <w:rPr>
          <w:rFonts w:eastAsia="Times New Roman" w:cs="Times New Roman"/>
          <w:sz w:val="24"/>
          <w:szCs w:val="24"/>
        </w:rPr>
      </w:pPr>
      <w:r w:rsidRPr="00322C59">
        <w:rPr>
          <w:rFonts w:eastAsia="Times New Roman" w:cs="Times New Roman"/>
          <w:sz w:val="24"/>
          <w:szCs w:val="24"/>
        </w:rPr>
        <w:t xml:space="preserve">A study shows that </w:t>
      </w:r>
      <w:r>
        <w:rPr>
          <w:rFonts w:eastAsia="Times New Roman" w:cs="Times New Roman"/>
          <w:sz w:val="24"/>
          <w:szCs w:val="24"/>
        </w:rPr>
        <w:t>26.9% of the population</w:t>
      </w:r>
      <w:r w:rsidRPr="00322C59">
        <w:rPr>
          <w:rFonts w:eastAsia="Times New Roman" w:cs="Times New Roman"/>
          <w:sz w:val="24"/>
          <w:szCs w:val="24"/>
        </w:rPr>
        <w:t xml:space="preserve"> </w:t>
      </w:r>
      <w:r>
        <w:rPr>
          <w:rFonts w:eastAsia="Times New Roman" w:cs="Times New Roman"/>
          <w:sz w:val="24"/>
          <w:szCs w:val="24"/>
        </w:rPr>
        <w:t>drive a sports car</w:t>
      </w:r>
      <w:r w:rsidRPr="00322C59">
        <w:rPr>
          <w:rFonts w:eastAsia="Times New Roman" w:cs="Times New Roman"/>
          <w:sz w:val="24"/>
          <w:szCs w:val="24"/>
        </w:rPr>
        <w:t xml:space="preserve"> and </w:t>
      </w:r>
      <w:r>
        <w:rPr>
          <w:rFonts w:eastAsia="Times New Roman" w:cs="Times New Roman"/>
          <w:sz w:val="24"/>
          <w:szCs w:val="24"/>
        </w:rPr>
        <w:t>73.1</w:t>
      </w:r>
      <w:r w:rsidRPr="00322C59">
        <w:rPr>
          <w:rFonts w:eastAsia="Times New Roman" w:cs="Times New Roman"/>
          <w:sz w:val="24"/>
          <w:szCs w:val="24"/>
        </w:rPr>
        <w:t xml:space="preserve">% do not. The study also shows that </w:t>
      </w:r>
      <w:r>
        <w:rPr>
          <w:rFonts w:eastAsia="Times New Roman" w:cs="Times New Roman"/>
          <w:sz w:val="24"/>
          <w:szCs w:val="24"/>
        </w:rPr>
        <w:t>78</w:t>
      </w:r>
      <w:r w:rsidRPr="00322C59">
        <w:rPr>
          <w:rFonts w:eastAsia="Times New Roman" w:cs="Times New Roman"/>
          <w:sz w:val="24"/>
          <w:szCs w:val="24"/>
        </w:rPr>
        <w:t xml:space="preserve">% of the people who </w:t>
      </w:r>
      <w:r>
        <w:rPr>
          <w:rFonts w:eastAsia="Times New Roman" w:cs="Times New Roman"/>
          <w:sz w:val="24"/>
          <w:szCs w:val="24"/>
        </w:rPr>
        <w:t xml:space="preserve">drive a sports </w:t>
      </w:r>
      <w:r w:rsidRPr="2EE1E75B">
        <w:rPr>
          <w:rFonts w:eastAsia="Times New Roman" w:cs="Times New Roman"/>
          <w:sz w:val="24"/>
          <w:szCs w:val="24"/>
        </w:rPr>
        <w:t>car</w:t>
      </w:r>
      <w:r w:rsidRPr="00322C59">
        <w:rPr>
          <w:rFonts w:eastAsia="Times New Roman" w:cs="Times New Roman"/>
          <w:sz w:val="24"/>
          <w:szCs w:val="24"/>
        </w:rPr>
        <w:t xml:space="preserve"> </w:t>
      </w:r>
      <w:r>
        <w:rPr>
          <w:rFonts w:eastAsia="Times New Roman" w:cs="Times New Roman"/>
          <w:sz w:val="24"/>
          <w:szCs w:val="24"/>
        </w:rPr>
        <w:t>run on a regular basis</w:t>
      </w:r>
      <w:r w:rsidRPr="00322C59">
        <w:rPr>
          <w:rFonts w:eastAsia="Times New Roman" w:cs="Times New Roman"/>
          <w:sz w:val="24"/>
          <w:szCs w:val="24"/>
        </w:rPr>
        <w:t xml:space="preserve"> while </w:t>
      </w:r>
      <w:r>
        <w:rPr>
          <w:rFonts w:eastAsia="Times New Roman" w:cs="Times New Roman"/>
          <w:sz w:val="24"/>
          <w:szCs w:val="24"/>
        </w:rPr>
        <w:t>85</w:t>
      </w:r>
      <w:r w:rsidRPr="00322C59">
        <w:rPr>
          <w:rFonts w:eastAsia="Times New Roman" w:cs="Times New Roman"/>
          <w:sz w:val="24"/>
          <w:szCs w:val="24"/>
        </w:rPr>
        <w:t xml:space="preserve">% who do </w:t>
      </w:r>
      <w:r>
        <w:rPr>
          <w:rFonts w:eastAsia="Times New Roman" w:cs="Times New Roman"/>
          <w:sz w:val="24"/>
          <w:szCs w:val="24"/>
        </w:rPr>
        <w:t xml:space="preserve">not drive a </w:t>
      </w:r>
      <w:proofErr w:type="gramStart"/>
      <w:r w:rsidRPr="2EE1E75B">
        <w:rPr>
          <w:rFonts w:eastAsia="Times New Roman" w:cs="Times New Roman"/>
          <w:sz w:val="24"/>
          <w:szCs w:val="24"/>
        </w:rPr>
        <w:t>sport</w:t>
      </w:r>
      <w:r w:rsidRPr="00322C59">
        <w:rPr>
          <w:rFonts w:eastAsia="Times New Roman" w:cs="Times New Roman"/>
          <w:sz w:val="24"/>
          <w:szCs w:val="24"/>
        </w:rPr>
        <w:t>,</w:t>
      </w:r>
      <w:proofErr w:type="gramEnd"/>
      <w:r w:rsidRPr="00322C59">
        <w:rPr>
          <w:rFonts w:eastAsia="Times New Roman" w:cs="Times New Roman"/>
          <w:sz w:val="24"/>
          <w:szCs w:val="24"/>
        </w:rPr>
        <w:t xml:space="preserve"> </w:t>
      </w:r>
      <w:r>
        <w:rPr>
          <w:rFonts w:eastAsia="Times New Roman" w:cs="Times New Roman"/>
          <w:sz w:val="24"/>
          <w:szCs w:val="24"/>
        </w:rPr>
        <w:t xml:space="preserve">do not run on a regular basis. </w:t>
      </w:r>
      <w:r w:rsidRPr="53E1DE1A">
        <w:rPr>
          <w:rFonts w:eastAsia="Times New Roman" w:cs="Times New Roman"/>
          <w:sz w:val="24"/>
          <w:szCs w:val="24"/>
        </w:rPr>
        <w:t>Based on the given information, construct a relative frequency table summarizing the data</w:t>
      </w:r>
      <w:r>
        <w:rPr>
          <w:rFonts w:eastAsia="Times New Roman" w:cs="Times New Roman"/>
          <w:sz w:val="24"/>
          <w:szCs w:val="24"/>
        </w:rPr>
        <w:t>.</w:t>
      </w:r>
      <w:r>
        <w:rPr>
          <w:rFonts w:eastAsia="Times New Roman" w:cs="Times New Roman"/>
          <w:sz w:val="24"/>
          <w:szCs w:val="24"/>
        </w:rPr>
        <w:br/>
      </w:r>
    </w:p>
    <w:p w14:paraId="6D61D11A" w14:textId="77777777" w:rsidR="00977AB3" w:rsidRDefault="00977AB3" w:rsidP="00977AB3">
      <w:pPr>
        <w:pStyle w:val="Style4"/>
      </w:pPr>
      <w:r w:rsidRPr="006B6BAE">
        <w:t>*The strategies, tasks and items included in the B1G-M are examples and should not be considered comprehensive.</w:t>
      </w:r>
    </w:p>
    <w:p w14:paraId="632D861A" w14:textId="77777777" w:rsidR="00EF6090" w:rsidRDefault="00EF6090" w:rsidP="00977AB3">
      <w:pPr>
        <w:pStyle w:val="Style4"/>
      </w:pPr>
    </w:p>
    <w:p w14:paraId="13FEEEBA" w14:textId="66D4D1EF" w:rsidR="00EF6090" w:rsidRPr="009638EB" w:rsidRDefault="00D32C69" w:rsidP="00EF6090">
      <w:pPr>
        <w:pStyle w:val="Heading3"/>
      </w:pPr>
      <w:bookmarkStart w:id="66" w:name="_Int_DgbCupke"/>
      <w:proofErr w:type="gramStart"/>
      <w:r w:rsidRPr="00EB6951">
        <w:t>MA.</w:t>
      </w:r>
      <w:r>
        <w:t>912</w:t>
      </w:r>
      <w:r w:rsidRPr="00EB6951">
        <w:t>.DP</w:t>
      </w:r>
      <w:bookmarkEnd w:id="66"/>
      <w:proofErr w:type="gramEnd"/>
      <w:r w:rsidRPr="00EB6951">
        <w:t>.</w:t>
      </w:r>
      <w:r>
        <w:t>3.3</w:t>
      </w:r>
      <w:r w:rsidR="00EF6090">
        <w:br/>
      </w:r>
    </w:p>
    <w:p w14:paraId="3619102A" w14:textId="77777777" w:rsidR="00EF6090" w:rsidRPr="006B6BAE" w:rsidRDefault="00EF6090" w:rsidP="00EF6090">
      <w:pPr>
        <w:pStyle w:val="DataProbabilityHeading"/>
      </w:pPr>
      <w:r w:rsidRPr="006B6BAE">
        <w:t>Benchmark</w:t>
      </w:r>
    </w:p>
    <w:p w14:paraId="7A8DF6BE" w14:textId="351814DE" w:rsidR="00EF6090" w:rsidRDefault="00621D44" w:rsidP="00EF6090">
      <w:pPr>
        <w:pStyle w:val="Style3"/>
      </w:pPr>
      <w:bookmarkStart w:id="67" w:name="_Int_fwpsWubn"/>
      <w:proofErr w:type="gramStart"/>
      <w:r w:rsidRPr="565E739C">
        <w:lastRenderedPageBreak/>
        <w:t>MA.912.DP</w:t>
      </w:r>
      <w:bookmarkEnd w:id="67"/>
      <w:proofErr w:type="gramEnd"/>
      <w:r w:rsidRPr="565E739C">
        <w:t>.3.3</w:t>
      </w:r>
      <w:r w:rsidR="00EF6090" w:rsidRPr="00195B79">
        <w:tab/>
      </w:r>
      <w:r w:rsidR="00644B94" w:rsidRPr="0091506D">
        <w:t>Given a two-way relative frequency table or segmented bar graph summarizing categorical bivariate data, interpret joint, marginal and conditional relative frequencies in terms of a real-world context.</w:t>
      </w:r>
    </w:p>
    <w:p w14:paraId="5D4509C4" w14:textId="77777777" w:rsidR="0029379D" w:rsidRPr="006C30BB" w:rsidRDefault="0029379D" w:rsidP="0029379D">
      <w:pPr>
        <w:spacing w:after="0" w:line="240" w:lineRule="auto"/>
        <w:ind w:left="2520" w:hanging="1800"/>
        <w:rPr>
          <w:rFonts w:eastAsia="Calibri" w:cs="Times New Roman"/>
          <w:szCs w:val="24"/>
        </w:rPr>
      </w:pPr>
      <w:r w:rsidRPr="006C30BB">
        <w:rPr>
          <w:rFonts w:eastAsia="Calibri" w:cs="Times New Roman"/>
          <w:i/>
          <w:szCs w:val="24"/>
        </w:rPr>
        <w:t xml:space="preserve">Algebra </w:t>
      </w:r>
      <w:r>
        <w:rPr>
          <w:rFonts w:eastAsia="Calibri" w:cs="Times New Roman"/>
          <w:i/>
          <w:szCs w:val="24"/>
        </w:rPr>
        <w:t>I</w:t>
      </w:r>
      <w:r w:rsidRPr="006C30BB">
        <w:rPr>
          <w:rFonts w:eastAsia="Calibri" w:cs="Times New Roman"/>
          <w:i/>
          <w:szCs w:val="24"/>
        </w:rPr>
        <w:t xml:space="preserve"> Example:</w:t>
      </w:r>
      <w:r w:rsidRPr="006C30BB">
        <w:rPr>
          <w:rFonts w:eastAsia="Calibri" w:cs="Times New Roman"/>
          <w:szCs w:val="24"/>
        </w:rPr>
        <w:t xml:space="preserve"> </w:t>
      </w:r>
      <w:r w:rsidRPr="0091506D">
        <w:rPr>
          <w:rFonts w:eastAsia="Calibri" w:cs="Times New Roman"/>
          <w:szCs w:val="24"/>
        </w:rPr>
        <w:t>Given the relative frequency table below, the ratio of true positives to false positives can be determined as 7.2 to 4.55, which is about 3 to 2, meaning that a randomly selected person who tests positive for diabetes is about 50% more likely to have diabetes than not have it.</w:t>
      </w:r>
    </w:p>
    <w:tbl>
      <w:tblPr>
        <w:tblStyle w:val="TableGrid"/>
        <w:tblW w:w="0" w:type="auto"/>
        <w:tblInd w:w="26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0"/>
        <w:gridCol w:w="1170"/>
        <w:gridCol w:w="1525"/>
        <w:gridCol w:w="1080"/>
      </w:tblGrid>
      <w:tr w:rsidR="0029379D" w:rsidRPr="006C30BB" w14:paraId="2E0A770C" w14:textId="77777777" w:rsidTr="0088141E">
        <w:tc>
          <w:tcPr>
            <w:tcW w:w="1710" w:type="dxa"/>
          </w:tcPr>
          <w:p w14:paraId="3C94926C" w14:textId="77777777" w:rsidR="0029379D" w:rsidRPr="006C30BB" w:rsidRDefault="0029379D" w:rsidP="0088141E">
            <w:pPr>
              <w:rPr>
                <w:rFonts w:eastAsia="Calibri" w:cs="Times New Roman"/>
                <w:szCs w:val="24"/>
              </w:rPr>
            </w:pPr>
          </w:p>
        </w:tc>
        <w:tc>
          <w:tcPr>
            <w:tcW w:w="1170" w:type="dxa"/>
          </w:tcPr>
          <w:p w14:paraId="2AC21A7E" w14:textId="77777777" w:rsidR="0029379D" w:rsidRPr="006C30BB" w:rsidRDefault="0029379D" w:rsidP="0088141E">
            <w:pPr>
              <w:rPr>
                <w:rFonts w:eastAsia="Calibri" w:cs="Times New Roman"/>
                <w:szCs w:val="24"/>
              </w:rPr>
            </w:pPr>
            <w:r w:rsidRPr="006C30BB">
              <w:rPr>
                <w:rFonts w:eastAsia="Calibri" w:cs="Times New Roman"/>
                <w:szCs w:val="24"/>
              </w:rPr>
              <w:t>Positive</w:t>
            </w:r>
          </w:p>
        </w:tc>
        <w:tc>
          <w:tcPr>
            <w:tcW w:w="1525" w:type="dxa"/>
          </w:tcPr>
          <w:p w14:paraId="737F24C5" w14:textId="77777777" w:rsidR="0029379D" w:rsidRPr="006C30BB" w:rsidRDefault="0029379D" w:rsidP="0088141E">
            <w:pPr>
              <w:rPr>
                <w:rFonts w:eastAsia="Calibri" w:cs="Times New Roman"/>
                <w:szCs w:val="24"/>
              </w:rPr>
            </w:pPr>
            <w:r w:rsidRPr="006C30BB">
              <w:rPr>
                <w:rFonts w:eastAsia="Calibri" w:cs="Times New Roman"/>
                <w:szCs w:val="24"/>
              </w:rPr>
              <w:t>Negative</w:t>
            </w:r>
          </w:p>
        </w:tc>
        <w:tc>
          <w:tcPr>
            <w:tcW w:w="1080" w:type="dxa"/>
          </w:tcPr>
          <w:p w14:paraId="6FB280F7" w14:textId="77777777" w:rsidR="0029379D" w:rsidRPr="006C30BB" w:rsidRDefault="0029379D" w:rsidP="0088141E">
            <w:pPr>
              <w:rPr>
                <w:rFonts w:eastAsia="Calibri" w:cs="Times New Roman"/>
                <w:szCs w:val="24"/>
              </w:rPr>
            </w:pPr>
            <w:r w:rsidRPr="006C30BB">
              <w:rPr>
                <w:rFonts w:eastAsia="Calibri" w:cs="Times New Roman"/>
                <w:szCs w:val="24"/>
              </w:rPr>
              <w:t>Total</w:t>
            </w:r>
          </w:p>
        </w:tc>
      </w:tr>
      <w:tr w:rsidR="0029379D" w:rsidRPr="006C30BB" w14:paraId="735980BA" w14:textId="77777777" w:rsidTr="0088141E">
        <w:tc>
          <w:tcPr>
            <w:tcW w:w="1710" w:type="dxa"/>
          </w:tcPr>
          <w:p w14:paraId="6285CFD0" w14:textId="77777777" w:rsidR="0029379D" w:rsidRPr="006C30BB" w:rsidRDefault="0029379D" w:rsidP="0088141E">
            <w:pPr>
              <w:rPr>
                <w:rFonts w:eastAsia="Calibri" w:cs="Times New Roman"/>
                <w:szCs w:val="24"/>
              </w:rPr>
            </w:pPr>
            <w:r w:rsidRPr="006C30BB">
              <w:rPr>
                <w:rFonts w:eastAsia="Calibri" w:cs="Times New Roman"/>
                <w:szCs w:val="24"/>
              </w:rPr>
              <w:t>Has diabetes</w:t>
            </w:r>
          </w:p>
        </w:tc>
        <w:tc>
          <w:tcPr>
            <w:tcW w:w="1170" w:type="dxa"/>
          </w:tcPr>
          <w:p w14:paraId="42825134" w14:textId="77777777" w:rsidR="0029379D" w:rsidRPr="006C30BB" w:rsidRDefault="0029379D" w:rsidP="0088141E">
            <w:pPr>
              <w:rPr>
                <w:rFonts w:eastAsia="Calibri" w:cs="Times New Roman"/>
                <w:szCs w:val="24"/>
              </w:rPr>
            </w:pPr>
            <w:r w:rsidRPr="006C30BB">
              <w:rPr>
                <w:rFonts w:eastAsia="Calibri" w:cs="Times New Roman"/>
                <w:szCs w:val="24"/>
              </w:rPr>
              <w:t>7.2%</w:t>
            </w:r>
          </w:p>
        </w:tc>
        <w:tc>
          <w:tcPr>
            <w:tcW w:w="1525" w:type="dxa"/>
          </w:tcPr>
          <w:p w14:paraId="1C720E49" w14:textId="77777777" w:rsidR="0029379D" w:rsidRPr="006C30BB" w:rsidRDefault="0029379D" w:rsidP="0088141E">
            <w:pPr>
              <w:rPr>
                <w:rFonts w:eastAsia="Calibri" w:cs="Times New Roman"/>
                <w:szCs w:val="24"/>
              </w:rPr>
            </w:pPr>
            <w:r w:rsidRPr="006C30BB">
              <w:rPr>
                <w:rFonts w:eastAsia="Calibri" w:cs="Times New Roman"/>
                <w:szCs w:val="24"/>
              </w:rPr>
              <w:t>1.8%</w:t>
            </w:r>
          </w:p>
        </w:tc>
        <w:tc>
          <w:tcPr>
            <w:tcW w:w="1080" w:type="dxa"/>
          </w:tcPr>
          <w:p w14:paraId="5E9ACA8E" w14:textId="77777777" w:rsidR="0029379D" w:rsidRPr="006C30BB" w:rsidRDefault="0029379D" w:rsidP="0088141E">
            <w:pPr>
              <w:rPr>
                <w:rFonts w:eastAsia="Calibri" w:cs="Times New Roman"/>
                <w:szCs w:val="24"/>
              </w:rPr>
            </w:pPr>
            <w:r w:rsidRPr="006C30BB">
              <w:rPr>
                <w:rFonts w:eastAsia="Calibri" w:cs="Times New Roman"/>
                <w:szCs w:val="24"/>
              </w:rPr>
              <w:t>9%</w:t>
            </w:r>
          </w:p>
        </w:tc>
      </w:tr>
      <w:tr w:rsidR="0029379D" w:rsidRPr="006C30BB" w14:paraId="3D0BE4C4" w14:textId="77777777" w:rsidTr="0088141E">
        <w:tc>
          <w:tcPr>
            <w:tcW w:w="1710" w:type="dxa"/>
          </w:tcPr>
          <w:p w14:paraId="4BAC42ED" w14:textId="77777777" w:rsidR="0029379D" w:rsidRPr="006C30BB" w:rsidRDefault="0029379D" w:rsidP="0088141E">
            <w:pPr>
              <w:rPr>
                <w:rFonts w:eastAsia="Calibri" w:cs="Times New Roman"/>
                <w:szCs w:val="24"/>
              </w:rPr>
            </w:pPr>
            <w:r w:rsidRPr="006C30BB">
              <w:rPr>
                <w:rFonts w:eastAsia="Calibri" w:cs="Times New Roman"/>
                <w:szCs w:val="24"/>
              </w:rPr>
              <w:t>Doesn’t have diabetes</w:t>
            </w:r>
          </w:p>
        </w:tc>
        <w:tc>
          <w:tcPr>
            <w:tcW w:w="1170" w:type="dxa"/>
          </w:tcPr>
          <w:p w14:paraId="2A90528B" w14:textId="77777777" w:rsidR="0029379D" w:rsidRPr="006C30BB" w:rsidRDefault="0029379D" w:rsidP="0088141E">
            <w:pPr>
              <w:rPr>
                <w:rFonts w:eastAsia="Calibri" w:cs="Times New Roman"/>
                <w:szCs w:val="24"/>
              </w:rPr>
            </w:pPr>
            <w:r w:rsidRPr="006C30BB">
              <w:rPr>
                <w:rFonts w:eastAsia="Calibri" w:cs="Times New Roman"/>
                <w:szCs w:val="24"/>
              </w:rPr>
              <w:t>4.55%</w:t>
            </w:r>
          </w:p>
        </w:tc>
        <w:tc>
          <w:tcPr>
            <w:tcW w:w="1525" w:type="dxa"/>
          </w:tcPr>
          <w:p w14:paraId="7DBB6D2B" w14:textId="77777777" w:rsidR="0029379D" w:rsidRPr="006C30BB" w:rsidRDefault="0029379D" w:rsidP="0088141E">
            <w:pPr>
              <w:rPr>
                <w:rFonts w:eastAsia="Calibri" w:cs="Times New Roman"/>
                <w:szCs w:val="24"/>
              </w:rPr>
            </w:pPr>
            <w:r w:rsidRPr="006C30BB">
              <w:rPr>
                <w:rFonts w:eastAsia="Calibri" w:cs="Times New Roman"/>
                <w:szCs w:val="24"/>
              </w:rPr>
              <w:t>86.45%</w:t>
            </w:r>
          </w:p>
        </w:tc>
        <w:tc>
          <w:tcPr>
            <w:tcW w:w="1080" w:type="dxa"/>
          </w:tcPr>
          <w:p w14:paraId="1A580030" w14:textId="77777777" w:rsidR="0029379D" w:rsidRPr="006C30BB" w:rsidRDefault="0029379D" w:rsidP="0088141E">
            <w:pPr>
              <w:rPr>
                <w:rFonts w:eastAsia="Calibri" w:cs="Times New Roman"/>
                <w:szCs w:val="24"/>
              </w:rPr>
            </w:pPr>
            <w:r w:rsidRPr="006C30BB">
              <w:rPr>
                <w:rFonts w:eastAsia="Calibri" w:cs="Times New Roman"/>
                <w:szCs w:val="24"/>
              </w:rPr>
              <w:t>91%</w:t>
            </w:r>
          </w:p>
        </w:tc>
      </w:tr>
    </w:tbl>
    <w:p w14:paraId="15FA4376" w14:textId="77777777" w:rsidR="00EF6090" w:rsidRPr="00AA23B6" w:rsidRDefault="00EF6090" w:rsidP="00EF6090">
      <w:pPr>
        <w:spacing w:after="0" w:line="240" w:lineRule="auto"/>
        <w:rPr>
          <w:rFonts w:eastAsia="Calibri" w:cs="Times New Roman"/>
          <w:sz w:val="24"/>
          <w:szCs w:val="24"/>
          <w:u w:val="single"/>
        </w:rPr>
      </w:pPr>
    </w:p>
    <w:p w14:paraId="770B2A4A" w14:textId="77777777" w:rsidR="00EA5EF0" w:rsidRDefault="00EA5EF0" w:rsidP="00EA5EF0">
      <w:pPr>
        <w:spacing w:after="0" w:line="240" w:lineRule="auto"/>
        <w:rPr>
          <w:rFonts w:eastAsia="Calibri" w:cs="Times New Roman"/>
          <w:i/>
          <w:szCs w:val="24"/>
        </w:rPr>
      </w:pPr>
      <w:r w:rsidRPr="006C30BB">
        <w:rPr>
          <w:rFonts w:eastAsia="Calibri" w:cs="Times New Roman"/>
          <w:szCs w:val="24"/>
          <w:u w:val="single"/>
        </w:rPr>
        <w:t>Benchmark Clarifications:</w:t>
      </w:r>
      <w:r w:rsidRPr="006C30BB">
        <w:rPr>
          <w:rFonts w:eastAsia="Calibri" w:cs="Times New Roman"/>
          <w:i/>
          <w:szCs w:val="24"/>
        </w:rPr>
        <w:t xml:space="preserve"> </w:t>
      </w:r>
    </w:p>
    <w:p w14:paraId="02624E4D" w14:textId="77777777" w:rsidR="00EA5EF0" w:rsidRDefault="00EA5EF0" w:rsidP="00EA5EF0">
      <w:pPr>
        <w:spacing w:after="0" w:line="240" w:lineRule="auto"/>
        <w:rPr>
          <w:rFonts w:eastAsia="Calibri" w:cs="Times New Roman"/>
          <w:szCs w:val="24"/>
        </w:rPr>
      </w:pPr>
      <w:r w:rsidRPr="006C30BB">
        <w:rPr>
          <w:rFonts w:eastAsia="Calibri" w:cs="Times New Roman"/>
          <w:i/>
          <w:szCs w:val="24"/>
        </w:rPr>
        <w:t xml:space="preserve">Clarification 1: </w:t>
      </w:r>
      <w:r w:rsidRPr="0091506D">
        <w:rPr>
          <w:rFonts w:eastAsia="Calibri" w:cs="Times New Roman"/>
          <w:szCs w:val="24"/>
        </w:rPr>
        <w:t>Instruction includes problems involving false positive and false negatives</w:t>
      </w:r>
      <w:r>
        <w:rPr>
          <w:rFonts w:eastAsia="Calibri" w:cs="Times New Roman"/>
          <w:szCs w:val="24"/>
        </w:rPr>
        <w:t>.</w:t>
      </w:r>
    </w:p>
    <w:p w14:paraId="2D1890AA" w14:textId="77777777" w:rsidR="00EF6090" w:rsidRPr="00934AB4" w:rsidRDefault="00EF6090" w:rsidP="00EF6090">
      <w:pPr>
        <w:pStyle w:val="Normal11"/>
        <w:rPr>
          <w:sz w:val="24"/>
          <w:szCs w:val="24"/>
        </w:rPr>
      </w:pPr>
    </w:p>
    <w:p w14:paraId="227285B4" w14:textId="77777777" w:rsidR="00EF6090" w:rsidRPr="006B6BAE" w:rsidRDefault="00EF6090" w:rsidP="00EF6090">
      <w:pPr>
        <w:pStyle w:val="DataProbabilityHeading"/>
      </w:pPr>
      <w:r>
        <w:t xml:space="preserve">Connecting </w:t>
      </w:r>
      <w:r w:rsidRPr="006B6BAE">
        <w:t>Benchmark</w:t>
      </w:r>
      <w:r>
        <w:t>s/</w:t>
      </w:r>
      <w:r w:rsidRPr="006B6BAE">
        <w:t>Horizontal Alignment</w:t>
      </w:r>
      <w:r>
        <w:t xml:space="preserve">        </w:t>
      </w:r>
    </w:p>
    <w:p w14:paraId="2CDA3696" w14:textId="77777777" w:rsidR="00E83B8D" w:rsidRPr="00EB6951" w:rsidRDefault="00E83B8D" w:rsidP="00E83B8D">
      <w:pPr>
        <w:widowControl w:val="0"/>
        <w:numPr>
          <w:ilvl w:val="0"/>
          <w:numId w:val="41"/>
        </w:numPr>
        <w:spacing w:after="0" w:line="240" w:lineRule="auto"/>
        <w:textAlignment w:val="baseline"/>
        <w:rPr>
          <w:rFonts w:eastAsiaTheme="minorEastAsia"/>
          <w:sz w:val="24"/>
          <w:szCs w:val="24"/>
        </w:rPr>
      </w:pPr>
      <w:bookmarkStart w:id="68" w:name="_Int_EIkIK9yF"/>
      <w:proofErr w:type="gramStart"/>
      <w:r w:rsidRPr="53E1DE1A">
        <w:rPr>
          <w:rFonts w:eastAsia="Times New Roman" w:cs="Times New Roman"/>
          <w:sz w:val="24"/>
          <w:szCs w:val="24"/>
        </w:rPr>
        <w:t>MA.912.DP</w:t>
      </w:r>
      <w:bookmarkEnd w:id="68"/>
      <w:proofErr w:type="gramEnd"/>
      <w:r w:rsidRPr="53E1DE1A">
        <w:rPr>
          <w:rFonts w:eastAsia="Times New Roman" w:cs="Times New Roman"/>
          <w:sz w:val="24"/>
          <w:szCs w:val="24"/>
        </w:rPr>
        <w:t>.3.1</w:t>
      </w:r>
    </w:p>
    <w:p w14:paraId="4A6CF64D" w14:textId="77777777" w:rsidR="00E83B8D" w:rsidRPr="00EB6951" w:rsidRDefault="00E83B8D" w:rsidP="00E83B8D">
      <w:pPr>
        <w:pStyle w:val="ListParagraph"/>
        <w:numPr>
          <w:ilvl w:val="0"/>
          <w:numId w:val="41"/>
        </w:numPr>
        <w:textAlignment w:val="baseline"/>
        <w:rPr>
          <w:rFonts w:eastAsiaTheme="minorEastAsia"/>
          <w:sz w:val="24"/>
          <w:szCs w:val="24"/>
        </w:rPr>
      </w:pPr>
      <w:bookmarkStart w:id="69" w:name="_Int_A8n1by6b"/>
      <w:proofErr w:type="gramStart"/>
      <w:r w:rsidRPr="53E1DE1A">
        <w:rPr>
          <w:rFonts w:eastAsia="Times New Roman" w:cs="Times New Roman"/>
          <w:sz w:val="24"/>
          <w:szCs w:val="24"/>
        </w:rPr>
        <w:t>MA.912.DP</w:t>
      </w:r>
      <w:bookmarkEnd w:id="69"/>
      <w:proofErr w:type="gramEnd"/>
      <w:r w:rsidRPr="53E1DE1A">
        <w:rPr>
          <w:rFonts w:eastAsia="Times New Roman" w:cs="Times New Roman"/>
          <w:sz w:val="24"/>
          <w:szCs w:val="24"/>
        </w:rPr>
        <w:t>.3.2</w:t>
      </w:r>
    </w:p>
    <w:p w14:paraId="22AEC161" w14:textId="7F467ED0" w:rsidR="00EF6090" w:rsidRPr="0018609A" w:rsidRDefault="00E83B8D" w:rsidP="00E83B8D">
      <w:pPr>
        <w:pStyle w:val="ListParagraph"/>
        <w:numPr>
          <w:ilvl w:val="0"/>
          <w:numId w:val="41"/>
        </w:numPr>
        <w:textAlignment w:val="baseline"/>
        <w:rPr>
          <w:rFonts w:eastAsiaTheme="minorEastAsia"/>
          <w:sz w:val="24"/>
          <w:szCs w:val="24"/>
        </w:rPr>
      </w:pPr>
      <w:bookmarkStart w:id="70" w:name="_Int_cxtADbgi"/>
      <w:proofErr w:type="gramStart"/>
      <w:r w:rsidRPr="53E1DE1A">
        <w:rPr>
          <w:rFonts w:eastAsia="Times New Roman" w:cs="Times New Roman"/>
          <w:sz w:val="24"/>
          <w:szCs w:val="24"/>
        </w:rPr>
        <w:t>MA.912.DP</w:t>
      </w:r>
      <w:bookmarkEnd w:id="70"/>
      <w:proofErr w:type="gramEnd"/>
      <w:r w:rsidRPr="53E1DE1A">
        <w:rPr>
          <w:rFonts w:eastAsia="Times New Roman" w:cs="Times New Roman"/>
          <w:sz w:val="24"/>
          <w:szCs w:val="24"/>
        </w:rPr>
        <w:t>.5.11</w:t>
      </w:r>
      <w:r w:rsidR="00EF6090">
        <w:rPr>
          <w:rFonts w:eastAsia="Times New Roman" w:cs="Times New Roman"/>
          <w:sz w:val="24"/>
          <w:szCs w:val="24"/>
        </w:rPr>
        <w:br/>
      </w:r>
    </w:p>
    <w:p w14:paraId="253D7DFB" w14:textId="77777777" w:rsidR="00EF6090" w:rsidRDefault="00EF6090" w:rsidP="00EF6090">
      <w:pPr>
        <w:pStyle w:val="DataProbabilityHeading"/>
      </w:pPr>
      <w:r w:rsidRPr="009C58CD">
        <w:t>Terms</w:t>
      </w:r>
      <w:r w:rsidRPr="006B6BAE">
        <w:t> from the K-12 Glossary </w:t>
      </w:r>
    </w:p>
    <w:p w14:paraId="4316D48F" w14:textId="77777777" w:rsidR="00EF6090" w:rsidRDefault="00EF6090" w:rsidP="00EF6090">
      <w:pPr>
        <w:pStyle w:val="ListParagraph"/>
        <w:numPr>
          <w:ilvl w:val="0"/>
          <w:numId w:val="49"/>
        </w:numPr>
        <w:rPr>
          <w:rFonts w:eastAsiaTheme="minorEastAsia"/>
          <w:sz w:val="24"/>
          <w:szCs w:val="24"/>
        </w:rPr>
      </w:pPr>
      <w:r>
        <w:rPr>
          <w:rFonts w:eastAsia="Times New Roman" w:cs="Times New Roman"/>
          <w:sz w:val="24"/>
          <w:szCs w:val="24"/>
        </w:rPr>
        <w:t>B</w:t>
      </w:r>
      <w:r w:rsidRPr="24B3657D">
        <w:rPr>
          <w:rFonts w:eastAsia="Times New Roman" w:cs="Times New Roman"/>
          <w:sz w:val="24"/>
          <w:szCs w:val="24"/>
        </w:rPr>
        <w:t>ivariate data</w:t>
      </w:r>
    </w:p>
    <w:p w14:paraId="5DE54BA3" w14:textId="77777777" w:rsidR="00EF6090" w:rsidRDefault="00EF6090" w:rsidP="00EF6090">
      <w:pPr>
        <w:pStyle w:val="ListParagraph"/>
        <w:numPr>
          <w:ilvl w:val="0"/>
          <w:numId w:val="49"/>
        </w:numPr>
        <w:rPr>
          <w:rFonts w:eastAsiaTheme="minorEastAsia"/>
          <w:sz w:val="24"/>
          <w:szCs w:val="24"/>
        </w:rPr>
      </w:pPr>
      <w:r>
        <w:rPr>
          <w:rFonts w:eastAsia="Times New Roman" w:cs="Times New Roman"/>
          <w:sz w:val="24"/>
          <w:szCs w:val="24"/>
        </w:rPr>
        <w:t>C</w:t>
      </w:r>
      <w:r w:rsidRPr="24B3657D">
        <w:rPr>
          <w:rFonts w:eastAsia="Times New Roman" w:cs="Times New Roman"/>
          <w:sz w:val="24"/>
          <w:szCs w:val="24"/>
        </w:rPr>
        <w:t>ategorical data</w:t>
      </w:r>
    </w:p>
    <w:p w14:paraId="40939650" w14:textId="77777777" w:rsidR="00EF6090" w:rsidRPr="00EB6951" w:rsidRDefault="00EF6090" w:rsidP="00EF6090">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C</w:t>
      </w:r>
      <w:r w:rsidRPr="24B3657D">
        <w:rPr>
          <w:rFonts w:eastAsia="Times New Roman" w:cs="Times New Roman"/>
          <w:sz w:val="24"/>
          <w:szCs w:val="24"/>
        </w:rPr>
        <w:t>onditional relative frequency</w:t>
      </w:r>
    </w:p>
    <w:p w14:paraId="78FA5CB1" w14:textId="77777777" w:rsidR="00EF6090" w:rsidRPr="00EB6951" w:rsidRDefault="00EF6090" w:rsidP="00EF6090">
      <w:pPr>
        <w:pStyle w:val="ListParagraph"/>
        <w:numPr>
          <w:ilvl w:val="0"/>
          <w:numId w:val="49"/>
        </w:numPr>
        <w:textAlignment w:val="baseline"/>
        <w:rPr>
          <w:rFonts w:eastAsiaTheme="minorEastAsia"/>
          <w:sz w:val="24"/>
          <w:szCs w:val="24"/>
        </w:rPr>
      </w:pPr>
      <w:r>
        <w:rPr>
          <w:rFonts w:eastAsia="Times New Roman" w:cs="Times New Roman"/>
          <w:sz w:val="24"/>
          <w:szCs w:val="24"/>
        </w:rPr>
        <w:t>F</w:t>
      </w:r>
      <w:r w:rsidRPr="24B3657D">
        <w:rPr>
          <w:rFonts w:eastAsia="Times New Roman" w:cs="Times New Roman"/>
          <w:sz w:val="24"/>
          <w:szCs w:val="24"/>
        </w:rPr>
        <w:t>requency table</w:t>
      </w:r>
    </w:p>
    <w:p w14:paraId="37C2E624" w14:textId="77777777" w:rsidR="00EF6090" w:rsidRPr="00EB6951" w:rsidRDefault="00EF6090" w:rsidP="00EF6090">
      <w:pPr>
        <w:pStyle w:val="ListParagraph"/>
        <w:numPr>
          <w:ilvl w:val="0"/>
          <w:numId w:val="49"/>
        </w:numPr>
        <w:textAlignment w:val="baseline"/>
        <w:rPr>
          <w:rFonts w:eastAsiaTheme="minorEastAsia"/>
          <w:sz w:val="24"/>
          <w:szCs w:val="24"/>
        </w:rPr>
      </w:pPr>
      <w:r>
        <w:rPr>
          <w:rFonts w:eastAsia="Times New Roman" w:cs="Times New Roman"/>
          <w:sz w:val="24"/>
          <w:szCs w:val="24"/>
        </w:rPr>
        <w:t>J</w:t>
      </w:r>
      <w:r w:rsidRPr="24B3657D">
        <w:rPr>
          <w:rFonts w:eastAsia="Times New Roman" w:cs="Times New Roman"/>
          <w:sz w:val="24"/>
          <w:szCs w:val="24"/>
        </w:rPr>
        <w:t>oint frequency</w:t>
      </w:r>
    </w:p>
    <w:p w14:paraId="4B03C606" w14:textId="77777777" w:rsidR="00EF6090" w:rsidRPr="00866A68" w:rsidRDefault="00EF6090" w:rsidP="00EF6090">
      <w:pPr>
        <w:pStyle w:val="ListParagraph"/>
        <w:numPr>
          <w:ilvl w:val="0"/>
          <w:numId w:val="49"/>
        </w:numPr>
        <w:textAlignment w:val="baseline"/>
        <w:rPr>
          <w:sz w:val="24"/>
          <w:szCs w:val="24"/>
        </w:rPr>
      </w:pPr>
      <w:r>
        <w:rPr>
          <w:rFonts w:eastAsia="Times New Roman" w:cs="Times New Roman"/>
          <w:sz w:val="24"/>
          <w:szCs w:val="24"/>
        </w:rPr>
        <w:t>J</w:t>
      </w:r>
      <w:r w:rsidRPr="24B3657D">
        <w:rPr>
          <w:rFonts w:eastAsia="Times New Roman" w:cs="Times New Roman"/>
          <w:sz w:val="24"/>
          <w:szCs w:val="24"/>
        </w:rPr>
        <w:t>oint relative frequency</w:t>
      </w:r>
    </w:p>
    <w:p w14:paraId="6AD0B0F0" w14:textId="77777777" w:rsidR="00EF6090" w:rsidRPr="000B295F" w:rsidRDefault="00EF6090" w:rsidP="00EF6090">
      <w:pPr>
        <w:pStyle w:val="ListParagraph"/>
        <w:textAlignment w:val="baseline"/>
        <w:rPr>
          <w:rFonts w:eastAsia="Times New Roman" w:cs="Times New Roman"/>
          <w:sz w:val="24"/>
          <w:szCs w:val="24"/>
        </w:rPr>
      </w:pPr>
    </w:p>
    <w:p w14:paraId="6320E271" w14:textId="77777777" w:rsidR="00EF6090" w:rsidRPr="00775194" w:rsidRDefault="00EF6090" w:rsidP="00EF6090">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F6090" w:rsidRPr="006B6BAE" w14:paraId="39917EBC" w14:textId="77777777" w:rsidTr="0088141E">
        <w:trPr>
          <w:trHeight w:val="692"/>
        </w:trPr>
        <w:tc>
          <w:tcPr>
            <w:tcW w:w="2499" w:type="pct"/>
            <w:tcBorders>
              <w:top w:val="single" w:sz="4" w:space="0" w:color="auto"/>
              <w:left w:val="nil"/>
              <w:bottom w:val="nil"/>
              <w:right w:val="nil"/>
            </w:tcBorders>
            <w:shd w:val="clear" w:color="auto" w:fill="auto"/>
            <w:hideMark/>
          </w:tcPr>
          <w:p w14:paraId="7F9C019B" w14:textId="77777777" w:rsidR="00EF6090" w:rsidRPr="006B6BAE" w:rsidRDefault="00EF6090"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EF6A17B" w14:textId="77777777" w:rsidR="00EF6090" w:rsidRPr="00866A68" w:rsidRDefault="00EF6090" w:rsidP="0088141E">
            <w:pPr>
              <w:pStyle w:val="ListParagraph"/>
              <w:numPr>
                <w:ilvl w:val="0"/>
                <w:numId w:val="40"/>
              </w:numPr>
              <w:rPr>
                <w:rFonts w:eastAsiaTheme="minorEastAsia" w:cs="Times New Roman"/>
                <w:bCs/>
                <w:color w:val="000000" w:themeColor="text1"/>
                <w:sz w:val="24"/>
                <w:szCs w:val="24"/>
              </w:rPr>
            </w:pPr>
            <w:r w:rsidRPr="00866A68">
              <w:rPr>
                <w:rFonts w:eastAsiaTheme="minorEastAsia" w:cs="Times New Roman"/>
                <w:bCs/>
                <w:color w:val="000000" w:themeColor="text1"/>
                <w:sz w:val="24"/>
                <w:szCs w:val="24"/>
              </w:rPr>
              <w:t>MA.7.DP.1.3</w:t>
            </w:r>
          </w:p>
          <w:p w14:paraId="769D9D0F" w14:textId="77777777" w:rsidR="00EF6090" w:rsidRPr="00866A68" w:rsidRDefault="00EF6090" w:rsidP="0088141E">
            <w:pPr>
              <w:pStyle w:val="ListParagraph"/>
              <w:numPr>
                <w:ilvl w:val="0"/>
                <w:numId w:val="40"/>
              </w:numPr>
              <w:rPr>
                <w:rFonts w:eastAsiaTheme="minorEastAsia"/>
                <w:bCs/>
                <w:color w:val="000000" w:themeColor="text1"/>
                <w:sz w:val="24"/>
                <w:szCs w:val="24"/>
              </w:rPr>
            </w:pPr>
            <w:r w:rsidRPr="00866A68">
              <w:rPr>
                <w:rFonts w:eastAsia="Times New Roman" w:cs="Times New Roman"/>
                <w:color w:val="000000" w:themeColor="text1"/>
                <w:sz w:val="24"/>
                <w:szCs w:val="24"/>
              </w:rPr>
              <w:t>MA.7.DP.2</w:t>
            </w:r>
          </w:p>
          <w:p w14:paraId="179F3D31" w14:textId="77777777" w:rsidR="00EF6090" w:rsidRPr="00866A68" w:rsidRDefault="00EF6090" w:rsidP="0088141E">
            <w:pPr>
              <w:pStyle w:val="ListParagraph"/>
              <w:numPr>
                <w:ilvl w:val="0"/>
                <w:numId w:val="40"/>
              </w:numPr>
              <w:rPr>
                <w:rFonts w:eastAsiaTheme="minorEastAsia"/>
                <w:bCs/>
                <w:color w:val="000000" w:themeColor="text1"/>
                <w:sz w:val="24"/>
                <w:szCs w:val="24"/>
              </w:rPr>
            </w:pPr>
            <w:r w:rsidRPr="00866A68">
              <w:rPr>
                <w:rFonts w:eastAsia="Times New Roman" w:cs="Times New Roman"/>
                <w:color w:val="000000" w:themeColor="text1"/>
                <w:sz w:val="24"/>
                <w:szCs w:val="24"/>
              </w:rPr>
              <w:t xml:space="preserve">MA.8.DP.2 </w:t>
            </w:r>
          </w:p>
          <w:p w14:paraId="52FB3447" w14:textId="32696AAD" w:rsidR="00EF6090" w:rsidRPr="00596DC4" w:rsidRDefault="00EF6090" w:rsidP="0088141E">
            <w:pPr>
              <w:pStyle w:val="ListParagraph"/>
              <w:numPr>
                <w:ilvl w:val="0"/>
                <w:numId w:val="40"/>
              </w:numPr>
              <w:rPr>
                <w:rFonts w:eastAsiaTheme="minorEastAsia"/>
                <w:bCs/>
                <w:color w:val="000000" w:themeColor="text1"/>
                <w:sz w:val="24"/>
                <w:szCs w:val="24"/>
              </w:rPr>
            </w:pPr>
            <w:proofErr w:type="gramStart"/>
            <w:r w:rsidRPr="00866A68">
              <w:rPr>
                <w:rFonts w:eastAsia="Times New Roman" w:cs="Times New Roman"/>
                <w:color w:val="000000" w:themeColor="text1"/>
                <w:sz w:val="24"/>
                <w:szCs w:val="24"/>
              </w:rPr>
              <w:t>MA.912.DP</w:t>
            </w:r>
            <w:proofErr w:type="gramEnd"/>
            <w:r w:rsidRPr="00866A68">
              <w:rPr>
                <w:rFonts w:eastAsia="Times New Roman" w:cs="Times New Roman"/>
                <w:color w:val="000000" w:themeColor="text1"/>
                <w:sz w:val="24"/>
                <w:szCs w:val="24"/>
              </w:rPr>
              <w:t>.1.1</w:t>
            </w:r>
            <w:r w:rsidR="00ED5669">
              <w:rPr>
                <w:rFonts w:eastAsia="Times New Roman" w:cs="Times New Roman"/>
                <w:color w:val="000000" w:themeColor="text1"/>
                <w:sz w:val="24"/>
                <w:szCs w:val="24"/>
              </w:rPr>
              <w:br/>
            </w:r>
          </w:p>
        </w:tc>
        <w:tc>
          <w:tcPr>
            <w:tcW w:w="2501" w:type="pct"/>
            <w:tcBorders>
              <w:top w:val="single" w:sz="4" w:space="0" w:color="auto"/>
              <w:left w:val="nil"/>
              <w:bottom w:val="nil"/>
              <w:right w:val="nil"/>
            </w:tcBorders>
            <w:shd w:val="clear" w:color="auto" w:fill="auto"/>
          </w:tcPr>
          <w:p w14:paraId="0A115978" w14:textId="77777777" w:rsidR="00EF6090" w:rsidRPr="006B6BAE" w:rsidRDefault="00EF6090"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6A2039E" w14:textId="77777777" w:rsidR="00EF6090" w:rsidRPr="00866A68" w:rsidRDefault="00EF6090" w:rsidP="0088141E">
            <w:pPr>
              <w:numPr>
                <w:ilvl w:val="0"/>
                <w:numId w:val="40"/>
              </w:numPr>
              <w:spacing w:after="0" w:line="240" w:lineRule="auto"/>
              <w:rPr>
                <w:rFonts w:eastAsiaTheme="minorEastAsia"/>
                <w:sz w:val="24"/>
                <w:szCs w:val="24"/>
              </w:rPr>
            </w:pPr>
            <w:proofErr w:type="gramStart"/>
            <w:r w:rsidRPr="565E739C">
              <w:rPr>
                <w:rFonts w:eastAsia="Times New Roman" w:cs="Times New Roman"/>
                <w:sz w:val="24"/>
                <w:szCs w:val="24"/>
              </w:rPr>
              <w:t>MA.912.DP</w:t>
            </w:r>
            <w:proofErr w:type="gramEnd"/>
            <w:r w:rsidRPr="565E739C">
              <w:rPr>
                <w:rFonts w:eastAsia="Times New Roman" w:cs="Times New Roman"/>
                <w:sz w:val="24"/>
                <w:szCs w:val="24"/>
              </w:rPr>
              <w:t xml:space="preserve">.3.5 </w:t>
            </w:r>
            <w:r>
              <w:rPr>
                <w:rFonts w:eastAsia="Times New Roman" w:cs="Times New Roman"/>
                <w:sz w:val="24"/>
                <w:szCs w:val="24"/>
              </w:rPr>
              <w:t>(MCS, PS)</w:t>
            </w:r>
          </w:p>
          <w:p w14:paraId="2071B8FD" w14:textId="77777777" w:rsidR="00EF6090" w:rsidRPr="00CD3802" w:rsidRDefault="00EF6090" w:rsidP="0088141E">
            <w:pPr>
              <w:numPr>
                <w:ilvl w:val="0"/>
                <w:numId w:val="40"/>
              </w:numPr>
              <w:spacing w:after="0" w:line="240" w:lineRule="auto"/>
              <w:rPr>
                <w:rFonts w:eastAsiaTheme="minorEastAsia"/>
                <w:sz w:val="24"/>
                <w:szCs w:val="24"/>
                <w:lang w:val="es-ES_tradnl"/>
              </w:rPr>
            </w:pPr>
            <w:r w:rsidRPr="00CD3802">
              <w:rPr>
                <w:rFonts w:eastAsia="Times New Roman" w:cs="Times New Roman"/>
                <w:sz w:val="24"/>
                <w:szCs w:val="24"/>
                <w:lang w:val="es-ES_tradnl"/>
              </w:rPr>
              <w:t>MA.912.DP.4.5 (MCLA, MCS, PS)</w:t>
            </w:r>
          </w:p>
          <w:p w14:paraId="45D28DAA" w14:textId="77777777" w:rsidR="00EF6090" w:rsidRPr="00BC552F" w:rsidRDefault="00EF6090" w:rsidP="0088141E">
            <w:pPr>
              <w:spacing w:after="0" w:line="240" w:lineRule="auto"/>
              <w:ind w:left="720"/>
              <w:textAlignment w:val="baseline"/>
              <w:rPr>
                <w:rFonts w:eastAsia="Times New Roman" w:cs="Times New Roman"/>
                <w:sz w:val="24"/>
                <w:szCs w:val="24"/>
              </w:rPr>
            </w:pPr>
          </w:p>
        </w:tc>
      </w:tr>
    </w:tbl>
    <w:p w14:paraId="1DB7D32E" w14:textId="77777777" w:rsidR="00EF6090" w:rsidRPr="006B6BAE" w:rsidRDefault="00EF6090" w:rsidP="00EF6090">
      <w:pPr>
        <w:pStyle w:val="DataProbabilityHeading"/>
      </w:pPr>
      <w:r w:rsidRPr="006B6BAE">
        <w:t xml:space="preserve">Purpose and Instructional Strategies </w:t>
      </w:r>
    </w:p>
    <w:p w14:paraId="095E7731" w14:textId="77777777" w:rsidR="006B617C" w:rsidRPr="00EB6951" w:rsidRDefault="006B617C" w:rsidP="006B617C">
      <w:pPr>
        <w:widowControl w:val="0"/>
        <w:spacing w:after="0" w:line="240" w:lineRule="auto"/>
        <w:textAlignment w:val="baseline"/>
        <w:rPr>
          <w:rFonts w:eastAsia="Times New Roman" w:cs="Times New Roman"/>
          <w:sz w:val="24"/>
          <w:szCs w:val="24"/>
        </w:rPr>
      </w:pPr>
      <w:r w:rsidRPr="30D060A7">
        <w:rPr>
          <w:rFonts w:eastAsia="Times New Roman" w:cs="Times New Roman"/>
          <w:sz w:val="24"/>
          <w:szCs w:val="24"/>
        </w:rPr>
        <w:t xml:space="preserve">In grades 7 and 8, students explored the relationship between experimental and theoretical probabilities. </w:t>
      </w:r>
      <w:r>
        <w:rPr>
          <w:rFonts w:eastAsia="Times New Roman" w:cs="Times New Roman"/>
          <w:sz w:val="24"/>
          <w:szCs w:val="24"/>
        </w:rPr>
        <w:t>In Math for Data and Financial Literacy</w:t>
      </w:r>
      <w:r w:rsidRPr="30D060A7">
        <w:rPr>
          <w:rFonts w:eastAsia="Times New Roman" w:cs="Times New Roman"/>
          <w:sz w:val="24"/>
          <w:szCs w:val="24"/>
        </w:rPr>
        <w:t xml:space="preserve">, </w:t>
      </w:r>
      <w:r>
        <w:rPr>
          <w:rFonts w:eastAsia="Times New Roman" w:cs="Times New Roman"/>
          <w:sz w:val="24"/>
          <w:szCs w:val="24"/>
        </w:rPr>
        <w:t>students discuss</w:t>
      </w:r>
      <w:r w:rsidRPr="30D060A7">
        <w:rPr>
          <w:rFonts w:eastAsia="Times New Roman" w:cs="Times New Roman"/>
          <w:sz w:val="24"/>
          <w:szCs w:val="24"/>
        </w:rPr>
        <w:t xml:space="preserve"> false positives and false negatives. </w:t>
      </w:r>
      <w:r>
        <w:rPr>
          <w:rFonts w:eastAsia="Times New Roman" w:cs="Times New Roman"/>
          <w:sz w:val="24"/>
          <w:szCs w:val="24"/>
        </w:rPr>
        <w:t>In other</w:t>
      </w:r>
      <w:r w:rsidRPr="30D060A7">
        <w:rPr>
          <w:rFonts w:eastAsia="Times New Roman" w:cs="Times New Roman"/>
          <w:sz w:val="24"/>
          <w:szCs w:val="24"/>
        </w:rPr>
        <w:t xml:space="preserve"> courses, students will interpret the joint and marginal frequencies as empirical probabilities.</w:t>
      </w:r>
    </w:p>
    <w:p w14:paraId="080F3C64" w14:textId="77777777" w:rsidR="006B617C" w:rsidRPr="00EB6951" w:rsidRDefault="006B617C" w:rsidP="006B617C">
      <w:pPr>
        <w:pStyle w:val="ListParagraph"/>
        <w:numPr>
          <w:ilvl w:val="0"/>
          <w:numId w:val="188"/>
        </w:numPr>
        <w:textAlignment w:val="baseline"/>
        <w:rPr>
          <w:rFonts w:eastAsiaTheme="minorEastAsia"/>
          <w:sz w:val="24"/>
          <w:szCs w:val="24"/>
        </w:rPr>
      </w:pPr>
      <w:r w:rsidRPr="7379B9E4">
        <w:rPr>
          <w:rFonts w:eastAsia="Times New Roman" w:cs="Times New Roman"/>
          <w:sz w:val="24"/>
          <w:szCs w:val="24"/>
        </w:rPr>
        <w:t>In this benchmark, students will calculate and interpret joint, marginal and conditional relative frequencies in terms of a real-world context given a relative frequency table or a segmented bar graph.</w:t>
      </w:r>
    </w:p>
    <w:p w14:paraId="4B8C7489" w14:textId="77777777" w:rsidR="006B617C" w:rsidRDefault="006B617C" w:rsidP="006B617C">
      <w:pPr>
        <w:pStyle w:val="ListParagraph"/>
        <w:numPr>
          <w:ilvl w:val="0"/>
          <w:numId w:val="188"/>
        </w:numPr>
        <w:rPr>
          <w:sz w:val="24"/>
          <w:szCs w:val="24"/>
        </w:rPr>
      </w:pPr>
      <w:r w:rsidRPr="7379B9E4">
        <w:rPr>
          <w:rFonts w:eastAsia="Times New Roman" w:cs="Times New Roman"/>
          <w:sz w:val="24"/>
          <w:szCs w:val="24"/>
        </w:rPr>
        <w:t>Instruction includes problems involving false positives and false negatives.</w:t>
      </w:r>
    </w:p>
    <w:p w14:paraId="665F8C0D" w14:textId="77777777" w:rsidR="006B617C" w:rsidRDefault="006B617C" w:rsidP="006B617C">
      <w:pPr>
        <w:pStyle w:val="ListParagraph"/>
        <w:numPr>
          <w:ilvl w:val="1"/>
          <w:numId w:val="188"/>
        </w:numPr>
        <w:rPr>
          <w:sz w:val="24"/>
          <w:szCs w:val="24"/>
        </w:rPr>
      </w:pPr>
      <w:r w:rsidRPr="7379B9E4">
        <w:rPr>
          <w:rFonts w:eastAsia="Times New Roman" w:cs="Times New Roman"/>
          <w:sz w:val="24"/>
          <w:szCs w:val="24"/>
        </w:rPr>
        <w:t xml:space="preserve">A true positive </w:t>
      </w:r>
      <w:r w:rsidRPr="2EE1E75B">
        <w:rPr>
          <w:rFonts w:eastAsia="Times New Roman" w:cs="Times New Roman"/>
          <w:sz w:val="24"/>
          <w:szCs w:val="24"/>
        </w:rPr>
        <w:t>occurrence</w:t>
      </w:r>
      <w:r w:rsidRPr="7379B9E4">
        <w:rPr>
          <w:rFonts w:eastAsia="Times New Roman" w:cs="Times New Roman"/>
          <w:sz w:val="24"/>
          <w:szCs w:val="24"/>
        </w:rPr>
        <w:t xml:space="preserve"> when a model correctly identifies or predicts a positive outcome.</w:t>
      </w:r>
    </w:p>
    <w:p w14:paraId="7A8CB838" w14:textId="77777777" w:rsidR="006B617C" w:rsidRDefault="006B617C" w:rsidP="006B617C">
      <w:pPr>
        <w:pStyle w:val="ListParagraph"/>
        <w:numPr>
          <w:ilvl w:val="1"/>
          <w:numId w:val="188"/>
        </w:numPr>
        <w:rPr>
          <w:sz w:val="24"/>
          <w:szCs w:val="24"/>
        </w:rPr>
      </w:pPr>
      <w:r w:rsidRPr="7379B9E4">
        <w:rPr>
          <w:rFonts w:eastAsia="Times New Roman" w:cs="Times New Roman"/>
          <w:sz w:val="24"/>
          <w:szCs w:val="24"/>
        </w:rPr>
        <w:t xml:space="preserve">A false negative occurs when a model incorrectly identifies or predicts a positive </w:t>
      </w:r>
      <w:r w:rsidRPr="7379B9E4">
        <w:rPr>
          <w:rFonts w:eastAsia="Times New Roman" w:cs="Times New Roman"/>
          <w:sz w:val="24"/>
          <w:szCs w:val="24"/>
        </w:rPr>
        <w:lastRenderedPageBreak/>
        <w:t>outcome.</w:t>
      </w:r>
    </w:p>
    <w:p w14:paraId="038432F6" w14:textId="77777777" w:rsidR="006B617C" w:rsidRDefault="006B617C" w:rsidP="006B617C">
      <w:pPr>
        <w:pStyle w:val="ListParagraph"/>
        <w:numPr>
          <w:ilvl w:val="1"/>
          <w:numId w:val="188"/>
        </w:numPr>
        <w:rPr>
          <w:sz w:val="24"/>
          <w:szCs w:val="24"/>
        </w:rPr>
      </w:pPr>
      <w:r w:rsidRPr="7379B9E4">
        <w:rPr>
          <w:rFonts w:eastAsia="Times New Roman" w:cs="Times New Roman"/>
          <w:sz w:val="24"/>
          <w:szCs w:val="24"/>
        </w:rPr>
        <w:t>A true negative occurs when a model correctly identifies or predicts a negative outcome.</w:t>
      </w:r>
    </w:p>
    <w:p w14:paraId="01A3A92A" w14:textId="77777777" w:rsidR="006B617C" w:rsidRDefault="006B617C" w:rsidP="006B617C">
      <w:pPr>
        <w:pStyle w:val="ListParagraph"/>
        <w:numPr>
          <w:ilvl w:val="1"/>
          <w:numId w:val="188"/>
        </w:numPr>
        <w:rPr>
          <w:sz w:val="24"/>
          <w:szCs w:val="24"/>
        </w:rPr>
      </w:pPr>
      <w:r w:rsidRPr="7379B9E4">
        <w:rPr>
          <w:rFonts w:eastAsia="Times New Roman" w:cs="Times New Roman"/>
          <w:sz w:val="24"/>
          <w:szCs w:val="24"/>
        </w:rPr>
        <w:t>A false negative occurs when a model incorrectly identifies or predicts a negative outcome.</w:t>
      </w:r>
    </w:p>
    <w:p w14:paraId="7E9D60A8" w14:textId="77777777" w:rsidR="006B617C" w:rsidRDefault="006B617C" w:rsidP="006B617C">
      <w:pPr>
        <w:pStyle w:val="ListParagraph"/>
        <w:numPr>
          <w:ilvl w:val="0"/>
          <w:numId w:val="188"/>
        </w:numPr>
        <w:rPr>
          <w:rFonts w:eastAsia="Times New Roman" w:cs="Times New Roman"/>
          <w:sz w:val="24"/>
          <w:szCs w:val="24"/>
        </w:rPr>
      </w:pPr>
      <w:r w:rsidRPr="7379B9E4">
        <w:rPr>
          <w:rFonts w:eastAsia="Times New Roman" w:cs="Times New Roman"/>
          <w:sz w:val="24"/>
          <w:szCs w:val="24"/>
        </w:rPr>
        <w:t xml:space="preserve">False positives and false negatives are especially relevant when looking at medical studies. </w:t>
      </w:r>
    </w:p>
    <w:p w14:paraId="76921A45" w14:textId="77777777" w:rsidR="006B617C" w:rsidRDefault="006B617C" w:rsidP="006B617C">
      <w:pPr>
        <w:pStyle w:val="ListParagraph"/>
        <w:numPr>
          <w:ilvl w:val="1"/>
          <w:numId w:val="188"/>
        </w:numPr>
        <w:rPr>
          <w:rFonts w:eastAsia="Times New Roman" w:cs="Times New Roman"/>
          <w:sz w:val="24"/>
          <w:szCs w:val="24"/>
        </w:rPr>
      </w:pPr>
      <w:r w:rsidRPr="7379B9E4">
        <w:rPr>
          <w:rFonts w:eastAsia="Times New Roman" w:cs="Times New Roman"/>
          <w:sz w:val="24"/>
          <w:szCs w:val="24"/>
        </w:rPr>
        <w:t xml:space="preserve">For example, </w:t>
      </w:r>
      <w:r>
        <w:rPr>
          <w:rFonts w:eastAsia="Times New Roman" w:cs="Times New Roman"/>
          <w:sz w:val="24"/>
          <w:szCs w:val="24"/>
        </w:rPr>
        <w:t>a</w:t>
      </w:r>
      <w:r w:rsidRPr="7379B9E4">
        <w:rPr>
          <w:rFonts w:eastAsia="Times New Roman" w:cs="Times New Roman"/>
          <w:sz w:val="24"/>
          <w:szCs w:val="24"/>
        </w:rPr>
        <w:t xml:space="preserve"> study randomly tests 100 people for </w:t>
      </w:r>
      <w:r>
        <w:rPr>
          <w:rFonts w:eastAsia="Times New Roman" w:cs="Times New Roman"/>
          <w:sz w:val="24"/>
          <w:szCs w:val="24"/>
        </w:rPr>
        <w:t>a dairy allergy</w:t>
      </w:r>
      <w:r w:rsidRPr="7379B9E4">
        <w:rPr>
          <w:rFonts w:eastAsia="Times New Roman" w:cs="Times New Roman"/>
          <w:sz w:val="24"/>
          <w:szCs w:val="24"/>
        </w:rPr>
        <w:t xml:space="preserve">. The two-way frequency table to represent this data is shown below. </w:t>
      </w:r>
    </w:p>
    <w:tbl>
      <w:tblPr>
        <w:tblStyle w:val="TableGrid"/>
        <w:tblW w:w="7037" w:type="dxa"/>
        <w:tblInd w:w="1328" w:type="dxa"/>
        <w:tblLook w:val="06A0" w:firstRow="1" w:lastRow="0" w:firstColumn="1" w:lastColumn="0" w:noHBand="1" w:noVBand="1"/>
      </w:tblPr>
      <w:tblGrid>
        <w:gridCol w:w="2807"/>
        <w:gridCol w:w="1530"/>
        <w:gridCol w:w="1800"/>
        <w:gridCol w:w="900"/>
      </w:tblGrid>
      <w:tr w:rsidR="006B617C" w:rsidRPr="003A37FB" w14:paraId="5B4275BE" w14:textId="77777777" w:rsidTr="0088141E">
        <w:tc>
          <w:tcPr>
            <w:tcW w:w="2807" w:type="dxa"/>
          </w:tcPr>
          <w:p w14:paraId="5E06BD94" w14:textId="77777777" w:rsidR="006B617C" w:rsidRPr="003A37FB" w:rsidRDefault="006B617C" w:rsidP="0088141E">
            <w:pPr>
              <w:rPr>
                <w:rFonts w:eastAsia="Times New Roman" w:cs="Times New Roman"/>
              </w:rPr>
            </w:pPr>
          </w:p>
        </w:tc>
        <w:tc>
          <w:tcPr>
            <w:tcW w:w="1530" w:type="dxa"/>
          </w:tcPr>
          <w:p w14:paraId="43A3C1FD" w14:textId="77777777" w:rsidR="006B617C" w:rsidRPr="003A37FB" w:rsidRDefault="006B617C" w:rsidP="0088141E">
            <w:pPr>
              <w:jc w:val="center"/>
              <w:rPr>
                <w:rFonts w:eastAsia="Times New Roman" w:cs="Times New Roman"/>
                <w:b/>
                <w:bCs/>
              </w:rPr>
            </w:pPr>
            <w:r w:rsidRPr="003A37FB">
              <w:rPr>
                <w:rFonts w:eastAsia="Times New Roman" w:cs="Times New Roman"/>
                <w:b/>
                <w:bCs/>
              </w:rPr>
              <w:t>Positive Test</w:t>
            </w:r>
          </w:p>
        </w:tc>
        <w:tc>
          <w:tcPr>
            <w:tcW w:w="1800" w:type="dxa"/>
          </w:tcPr>
          <w:p w14:paraId="7C55DDF9" w14:textId="77777777" w:rsidR="006B617C" w:rsidRPr="003A37FB" w:rsidRDefault="006B617C" w:rsidP="0088141E">
            <w:pPr>
              <w:jc w:val="center"/>
              <w:rPr>
                <w:rFonts w:eastAsia="Times New Roman" w:cs="Times New Roman"/>
                <w:b/>
                <w:bCs/>
              </w:rPr>
            </w:pPr>
            <w:r w:rsidRPr="003A37FB">
              <w:rPr>
                <w:rFonts w:eastAsia="Times New Roman" w:cs="Times New Roman"/>
                <w:b/>
                <w:bCs/>
              </w:rPr>
              <w:t>Negative Test</w:t>
            </w:r>
          </w:p>
        </w:tc>
        <w:tc>
          <w:tcPr>
            <w:tcW w:w="900" w:type="dxa"/>
          </w:tcPr>
          <w:p w14:paraId="05319C36" w14:textId="77777777" w:rsidR="006B617C" w:rsidRPr="003A37FB" w:rsidRDefault="006B617C" w:rsidP="0088141E">
            <w:pPr>
              <w:jc w:val="center"/>
              <w:rPr>
                <w:rFonts w:eastAsia="Times New Roman" w:cs="Times New Roman"/>
                <w:b/>
                <w:bCs/>
              </w:rPr>
            </w:pPr>
            <w:r w:rsidRPr="003A37FB">
              <w:rPr>
                <w:rFonts w:eastAsia="Times New Roman" w:cs="Times New Roman"/>
                <w:b/>
                <w:bCs/>
              </w:rPr>
              <w:t>Total</w:t>
            </w:r>
          </w:p>
        </w:tc>
      </w:tr>
      <w:tr w:rsidR="006B617C" w:rsidRPr="003A37FB" w14:paraId="1C7921E9" w14:textId="77777777" w:rsidTr="0088141E">
        <w:tc>
          <w:tcPr>
            <w:tcW w:w="2807" w:type="dxa"/>
          </w:tcPr>
          <w:p w14:paraId="1FABE7B9" w14:textId="77777777" w:rsidR="006B617C" w:rsidRPr="003A37FB" w:rsidRDefault="006B617C" w:rsidP="0088141E">
            <w:pPr>
              <w:rPr>
                <w:rFonts w:eastAsia="Times New Roman" w:cs="Times New Roman"/>
                <w:b/>
                <w:bCs/>
              </w:rPr>
            </w:pPr>
            <w:r w:rsidRPr="003A37FB">
              <w:rPr>
                <w:rFonts w:eastAsia="Times New Roman" w:cs="Times New Roman"/>
                <w:b/>
                <w:bCs/>
              </w:rPr>
              <w:t xml:space="preserve">Has </w:t>
            </w:r>
            <w:r>
              <w:rPr>
                <w:rFonts w:eastAsia="Times New Roman" w:cs="Times New Roman"/>
                <w:b/>
                <w:bCs/>
              </w:rPr>
              <w:t>a Dairy Allergy</w:t>
            </w:r>
          </w:p>
        </w:tc>
        <w:tc>
          <w:tcPr>
            <w:tcW w:w="1530" w:type="dxa"/>
          </w:tcPr>
          <w:p w14:paraId="20E554B0" w14:textId="77777777" w:rsidR="006B617C" w:rsidRPr="003A37FB" w:rsidRDefault="006B617C" w:rsidP="0088141E">
            <w:pPr>
              <w:jc w:val="center"/>
              <w:rPr>
                <w:rFonts w:eastAsia="Times New Roman" w:cs="Times New Roman"/>
              </w:rPr>
            </w:pPr>
            <w:r w:rsidRPr="003A37FB">
              <w:rPr>
                <w:rFonts w:eastAsia="Times New Roman" w:cs="Times New Roman"/>
              </w:rPr>
              <w:t>38%</w:t>
            </w:r>
          </w:p>
        </w:tc>
        <w:tc>
          <w:tcPr>
            <w:tcW w:w="1800" w:type="dxa"/>
          </w:tcPr>
          <w:p w14:paraId="18EEAB6C" w14:textId="77777777" w:rsidR="006B617C" w:rsidRPr="003A37FB" w:rsidRDefault="006B617C" w:rsidP="0088141E">
            <w:pPr>
              <w:jc w:val="center"/>
              <w:rPr>
                <w:rFonts w:eastAsia="Times New Roman" w:cs="Times New Roman"/>
              </w:rPr>
            </w:pPr>
            <w:r w:rsidRPr="003A37FB">
              <w:rPr>
                <w:rFonts w:eastAsia="Times New Roman" w:cs="Times New Roman"/>
              </w:rPr>
              <w:t>2%</w:t>
            </w:r>
          </w:p>
        </w:tc>
        <w:tc>
          <w:tcPr>
            <w:tcW w:w="900" w:type="dxa"/>
          </w:tcPr>
          <w:p w14:paraId="17330CA7" w14:textId="77777777" w:rsidR="006B617C" w:rsidRPr="003A37FB" w:rsidRDefault="006B617C" w:rsidP="0088141E">
            <w:pPr>
              <w:jc w:val="center"/>
              <w:rPr>
                <w:rFonts w:eastAsia="Times New Roman" w:cs="Times New Roman"/>
              </w:rPr>
            </w:pPr>
            <w:r w:rsidRPr="003A37FB">
              <w:rPr>
                <w:rFonts w:eastAsia="Times New Roman" w:cs="Times New Roman"/>
              </w:rPr>
              <w:t>40%</w:t>
            </w:r>
          </w:p>
        </w:tc>
      </w:tr>
      <w:tr w:rsidR="006B617C" w:rsidRPr="003A37FB" w14:paraId="5B255D39" w14:textId="77777777" w:rsidTr="0088141E">
        <w:trPr>
          <w:trHeight w:val="251"/>
        </w:trPr>
        <w:tc>
          <w:tcPr>
            <w:tcW w:w="2807" w:type="dxa"/>
          </w:tcPr>
          <w:p w14:paraId="6E16A6CE" w14:textId="77777777" w:rsidR="006B617C" w:rsidRPr="003A37FB" w:rsidRDefault="006B617C" w:rsidP="0088141E">
            <w:pPr>
              <w:rPr>
                <w:rFonts w:eastAsia="Times New Roman" w:cs="Times New Roman"/>
                <w:b/>
                <w:bCs/>
              </w:rPr>
            </w:pPr>
            <w:r w:rsidRPr="003A37FB">
              <w:rPr>
                <w:rFonts w:eastAsia="Times New Roman" w:cs="Times New Roman"/>
                <w:b/>
                <w:bCs/>
              </w:rPr>
              <w:t xml:space="preserve">Does not have </w:t>
            </w:r>
            <w:r>
              <w:rPr>
                <w:rFonts w:eastAsia="Times New Roman" w:cs="Times New Roman"/>
                <w:b/>
                <w:bCs/>
              </w:rPr>
              <w:t>a Dairy Allergy</w:t>
            </w:r>
          </w:p>
        </w:tc>
        <w:tc>
          <w:tcPr>
            <w:tcW w:w="1530" w:type="dxa"/>
          </w:tcPr>
          <w:p w14:paraId="760A31C1" w14:textId="77777777" w:rsidR="006B617C" w:rsidRPr="003A37FB" w:rsidRDefault="006B617C" w:rsidP="0088141E">
            <w:pPr>
              <w:jc w:val="center"/>
              <w:rPr>
                <w:rFonts w:eastAsia="Times New Roman" w:cs="Times New Roman"/>
              </w:rPr>
            </w:pPr>
            <w:r w:rsidRPr="003A37FB">
              <w:rPr>
                <w:rFonts w:eastAsia="Times New Roman" w:cs="Times New Roman"/>
              </w:rPr>
              <w:t>13%</w:t>
            </w:r>
          </w:p>
        </w:tc>
        <w:tc>
          <w:tcPr>
            <w:tcW w:w="1800" w:type="dxa"/>
          </w:tcPr>
          <w:p w14:paraId="0023C250" w14:textId="77777777" w:rsidR="006B617C" w:rsidRPr="003A37FB" w:rsidRDefault="006B617C" w:rsidP="0088141E">
            <w:pPr>
              <w:jc w:val="center"/>
              <w:rPr>
                <w:rFonts w:eastAsia="Times New Roman" w:cs="Times New Roman"/>
              </w:rPr>
            </w:pPr>
            <w:r w:rsidRPr="003A37FB">
              <w:rPr>
                <w:rFonts w:eastAsia="Times New Roman" w:cs="Times New Roman"/>
              </w:rPr>
              <w:t>47%</w:t>
            </w:r>
          </w:p>
        </w:tc>
        <w:tc>
          <w:tcPr>
            <w:tcW w:w="900" w:type="dxa"/>
          </w:tcPr>
          <w:p w14:paraId="76E21AA7" w14:textId="77777777" w:rsidR="006B617C" w:rsidRPr="003A37FB" w:rsidRDefault="006B617C" w:rsidP="0088141E">
            <w:pPr>
              <w:jc w:val="center"/>
              <w:rPr>
                <w:rFonts w:eastAsia="Times New Roman" w:cs="Times New Roman"/>
              </w:rPr>
            </w:pPr>
            <w:r w:rsidRPr="003A37FB">
              <w:rPr>
                <w:rFonts w:eastAsia="Times New Roman" w:cs="Times New Roman"/>
              </w:rPr>
              <w:t>60%</w:t>
            </w:r>
          </w:p>
        </w:tc>
      </w:tr>
      <w:tr w:rsidR="006B617C" w:rsidRPr="003A37FB" w14:paraId="279DB5FA" w14:textId="77777777" w:rsidTr="0088141E">
        <w:tc>
          <w:tcPr>
            <w:tcW w:w="2807" w:type="dxa"/>
          </w:tcPr>
          <w:p w14:paraId="437632CB" w14:textId="77777777" w:rsidR="006B617C" w:rsidRPr="003A37FB" w:rsidRDefault="006B617C" w:rsidP="0088141E">
            <w:pPr>
              <w:rPr>
                <w:rFonts w:eastAsia="Times New Roman" w:cs="Times New Roman"/>
                <w:b/>
                <w:bCs/>
              </w:rPr>
            </w:pPr>
            <w:r w:rsidRPr="003A37FB">
              <w:rPr>
                <w:rFonts w:eastAsia="Times New Roman" w:cs="Times New Roman"/>
                <w:b/>
                <w:bCs/>
              </w:rPr>
              <w:t>Total</w:t>
            </w:r>
          </w:p>
        </w:tc>
        <w:tc>
          <w:tcPr>
            <w:tcW w:w="1530" w:type="dxa"/>
          </w:tcPr>
          <w:p w14:paraId="28875C7B" w14:textId="77777777" w:rsidR="006B617C" w:rsidRPr="003A37FB" w:rsidRDefault="006B617C" w:rsidP="0088141E">
            <w:pPr>
              <w:jc w:val="center"/>
              <w:rPr>
                <w:rFonts w:eastAsia="Times New Roman" w:cs="Times New Roman"/>
              </w:rPr>
            </w:pPr>
            <w:r w:rsidRPr="003A37FB">
              <w:rPr>
                <w:rFonts w:eastAsia="Times New Roman" w:cs="Times New Roman"/>
              </w:rPr>
              <w:t>51%</w:t>
            </w:r>
          </w:p>
        </w:tc>
        <w:tc>
          <w:tcPr>
            <w:tcW w:w="1800" w:type="dxa"/>
          </w:tcPr>
          <w:p w14:paraId="6BF3A024" w14:textId="77777777" w:rsidR="006B617C" w:rsidRPr="003A37FB" w:rsidRDefault="006B617C" w:rsidP="0088141E">
            <w:pPr>
              <w:jc w:val="center"/>
              <w:rPr>
                <w:rFonts w:eastAsia="Times New Roman" w:cs="Times New Roman"/>
              </w:rPr>
            </w:pPr>
            <w:r w:rsidRPr="003A37FB">
              <w:rPr>
                <w:rFonts w:eastAsia="Times New Roman" w:cs="Times New Roman"/>
              </w:rPr>
              <w:t>49%</w:t>
            </w:r>
          </w:p>
        </w:tc>
        <w:tc>
          <w:tcPr>
            <w:tcW w:w="900" w:type="dxa"/>
          </w:tcPr>
          <w:p w14:paraId="7C536D86" w14:textId="77777777" w:rsidR="006B617C" w:rsidRPr="003A37FB" w:rsidRDefault="006B617C" w:rsidP="0088141E">
            <w:pPr>
              <w:jc w:val="center"/>
              <w:rPr>
                <w:rFonts w:eastAsia="Times New Roman" w:cs="Times New Roman"/>
              </w:rPr>
            </w:pPr>
            <w:r w:rsidRPr="003A37FB">
              <w:rPr>
                <w:rFonts w:eastAsia="Times New Roman" w:cs="Times New Roman"/>
              </w:rPr>
              <w:t>100%</w:t>
            </w:r>
          </w:p>
        </w:tc>
      </w:tr>
    </w:tbl>
    <w:p w14:paraId="685AFAE1" w14:textId="77777777" w:rsidR="006B617C" w:rsidRDefault="006B617C" w:rsidP="006B617C">
      <w:pPr>
        <w:spacing w:after="0" w:line="240" w:lineRule="auto"/>
        <w:ind w:left="1440"/>
        <w:textAlignment w:val="baseline"/>
        <w:rPr>
          <w:rFonts w:eastAsiaTheme="minorEastAsia"/>
          <w:sz w:val="24"/>
          <w:szCs w:val="24"/>
        </w:rPr>
      </w:pPr>
      <w:r w:rsidRPr="00E64808">
        <w:rPr>
          <w:rFonts w:eastAsia="Calibri" w:cs="Times New Roman"/>
          <w:sz w:val="24"/>
          <w:szCs w:val="24"/>
        </w:rPr>
        <w:t>The above example can also be represented in a segmented bar graph like the one below.</w:t>
      </w:r>
    </w:p>
    <w:p w14:paraId="05577963" w14:textId="77777777" w:rsidR="006B617C" w:rsidRPr="00A56749" w:rsidRDefault="006B617C" w:rsidP="006B617C">
      <w:pPr>
        <w:spacing w:after="0" w:line="240" w:lineRule="auto"/>
        <w:ind w:left="1440"/>
        <w:jc w:val="center"/>
        <w:textAlignment w:val="baseline"/>
        <w:rPr>
          <w:rFonts w:eastAsiaTheme="minorEastAsia"/>
          <w:sz w:val="24"/>
          <w:szCs w:val="24"/>
        </w:rPr>
      </w:pPr>
      <w:r>
        <w:rPr>
          <w:noProof/>
        </w:rPr>
        <w:drawing>
          <wp:inline distT="0" distB="0" distL="0" distR="0" wp14:anchorId="48AB1C13" wp14:editId="4EB0ABFA">
            <wp:extent cx="3743864" cy="2553419"/>
            <wp:effectExtent l="0" t="0" r="9525" b="18415"/>
            <wp:docPr id="1990587622" name="Chart 1990587622" descr="A segmented bar graph summarizing the information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D870CF" w14:textId="77777777" w:rsidR="006B617C" w:rsidRPr="00EB6951" w:rsidRDefault="006B617C" w:rsidP="006B617C">
      <w:pPr>
        <w:pStyle w:val="ListParagraph"/>
        <w:numPr>
          <w:ilvl w:val="0"/>
          <w:numId w:val="187"/>
        </w:numPr>
        <w:rPr>
          <w:rFonts w:eastAsiaTheme="minorEastAsia"/>
          <w:sz w:val="24"/>
          <w:szCs w:val="24"/>
        </w:rPr>
      </w:pPr>
      <w:r w:rsidRPr="7379B9E4">
        <w:rPr>
          <w:rFonts w:eastAsia="Calibri" w:cs="Times New Roman"/>
          <w:sz w:val="24"/>
          <w:szCs w:val="24"/>
        </w:rPr>
        <w:t>To summarize the data, instruction includes interpreting joint, marginal, and conditional relative frequencies.</w:t>
      </w:r>
    </w:p>
    <w:p w14:paraId="156C5E43" w14:textId="77777777" w:rsidR="006B617C" w:rsidRPr="00E64808" w:rsidRDefault="006B617C" w:rsidP="006B617C">
      <w:pPr>
        <w:pStyle w:val="ListParagraph"/>
        <w:numPr>
          <w:ilvl w:val="1"/>
          <w:numId w:val="187"/>
        </w:numPr>
        <w:rPr>
          <w:sz w:val="24"/>
          <w:szCs w:val="24"/>
        </w:rPr>
      </w:pPr>
      <w:r w:rsidRPr="565E739C">
        <w:rPr>
          <w:rFonts w:eastAsia="Calibri" w:cs="Times New Roman"/>
          <w:sz w:val="24"/>
          <w:szCs w:val="24"/>
        </w:rPr>
        <w:t xml:space="preserve">Joint Relative Frequency is the ratio of the frequency in a certain category to the total number of data points. </w:t>
      </w:r>
    </w:p>
    <w:p w14:paraId="7968F87E" w14:textId="77777777" w:rsidR="006B617C" w:rsidRPr="00EB6951" w:rsidRDefault="006B617C" w:rsidP="006B617C">
      <w:pPr>
        <w:pStyle w:val="ListParagraph"/>
        <w:numPr>
          <w:ilvl w:val="2"/>
          <w:numId w:val="187"/>
        </w:numPr>
        <w:rPr>
          <w:sz w:val="24"/>
          <w:szCs w:val="24"/>
        </w:rPr>
      </w:pPr>
      <w:r w:rsidRPr="565E739C">
        <w:rPr>
          <w:rFonts w:eastAsia="Calibri" w:cs="Times New Roman"/>
          <w:sz w:val="24"/>
          <w:szCs w:val="24"/>
        </w:rPr>
        <w:t xml:space="preserve">For example, the joint relative frequency of having </w:t>
      </w:r>
      <w:r>
        <w:rPr>
          <w:rFonts w:eastAsia="Calibri" w:cs="Times New Roman"/>
          <w:sz w:val="24"/>
          <w:szCs w:val="24"/>
        </w:rPr>
        <w:t>a dairy allergy</w:t>
      </w:r>
      <w:r w:rsidRPr="565E739C">
        <w:rPr>
          <w:rFonts w:eastAsia="Calibri" w:cs="Times New Roman"/>
          <w:sz w:val="24"/>
          <w:szCs w:val="24"/>
        </w:rPr>
        <w:t xml:space="preserve"> and testing positive is 38%, while the joint relative frequency of having </w:t>
      </w:r>
      <w:r>
        <w:rPr>
          <w:rFonts w:eastAsia="Calibri" w:cs="Times New Roman"/>
          <w:sz w:val="24"/>
          <w:szCs w:val="24"/>
        </w:rPr>
        <w:t>a dairy allergy</w:t>
      </w:r>
      <w:r w:rsidRPr="565E739C">
        <w:rPr>
          <w:rFonts w:eastAsia="Calibri" w:cs="Times New Roman"/>
          <w:sz w:val="24"/>
          <w:szCs w:val="24"/>
        </w:rPr>
        <w:t xml:space="preserve"> and testing negative is 2%. The ratio of true positives to false negatives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38</m:t>
            </m:r>
          </m:num>
          <m:den>
            <m:r>
              <w:rPr>
                <w:rFonts w:ascii="Cambria Math" w:eastAsia="Calibri" w:hAnsi="Cambria Math" w:cs="Times New Roman"/>
                <w:sz w:val="24"/>
                <w:szCs w:val="24"/>
              </w:rPr>
              <m:t>2</m:t>
            </m:r>
          </m:den>
        </m:f>
      </m:oMath>
      <w:r w:rsidRPr="565E739C">
        <w:rPr>
          <w:rFonts w:eastAsia="Calibri" w:cs="Times New Roman"/>
          <w:sz w:val="24"/>
          <w:szCs w:val="24"/>
        </w:rPr>
        <w:t xml:space="preserve"> or 19. This means that a person who has </w:t>
      </w:r>
      <w:r>
        <w:rPr>
          <w:rFonts w:eastAsia="Calibri" w:cs="Times New Roman"/>
          <w:sz w:val="24"/>
          <w:szCs w:val="24"/>
        </w:rPr>
        <w:t>a dairy allergy</w:t>
      </w:r>
      <w:r w:rsidRPr="565E739C">
        <w:rPr>
          <w:rFonts w:eastAsia="Calibri" w:cs="Times New Roman"/>
          <w:sz w:val="24"/>
          <w:szCs w:val="24"/>
        </w:rPr>
        <w:t xml:space="preserve"> is 19 times more likely to have a true positive test than a false negative.</w:t>
      </w:r>
    </w:p>
    <w:p w14:paraId="4B11F6E7" w14:textId="77777777" w:rsidR="006B617C" w:rsidRPr="00E64808" w:rsidRDefault="006B617C" w:rsidP="006B617C">
      <w:pPr>
        <w:pStyle w:val="ListParagraph"/>
        <w:numPr>
          <w:ilvl w:val="1"/>
          <w:numId w:val="187"/>
        </w:numPr>
        <w:rPr>
          <w:sz w:val="24"/>
          <w:szCs w:val="24"/>
        </w:rPr>
      </w:pPr>
      <w:r w:rsidRPr="565E739C">
        <w:rPr>
          <w:rFonts w:eastAsia="Calibri" w:cs="Times New Roman"/>
          <w:sz w:val="24"/>
          <w:szCs w:val="24"/>
        </w:rPr>
        <w:t xml:space="preserve">Marginal Relative Frequency is the ratio of the sum of the joint relative frequencies in a row or a column and the total number of data values. </w:t>
      </w:r>
    </w:p>
    <w:p w14:paraId="0B39E2F3" w14:textId="77777777" w:rsidR="006B617C" w:rsidRDefault="006B617C" w:rsidP="006B617C">
      <w:pPr>
        <w:pStyle w:val="ListParagraph"/>
        <w:numPr>
          <w:ilvl w:val="2"/>
          <w:numId w:val="187"/>
        </w:numPr>
        <w:rPr>
          <w:sz w:val="24"/>
          <w:szCs w:val="24"/>
        </w:rPr>
      </w:pPr>
      <w:r w:rsidRPr="565E739C">
        <w:rPr>
          <w:rFonts w:eastAsia="Calibri" w:cs="Times New Roman"/>
          <w:sz w:val="24"/>
          <w:szCs w:val="24"/>
        </w:rPr>
        <w:t xml:space="preserve">The ratio of not having </w:t>
      </w:r>
      <w:r>
        <w:rPr>
          <w:rFonts w:eastAsia="Calibri" w:cs="Times New Roman"/>
          <w:sz w:val="24"/>
          <w:szCs w:val="24"/>
        </w:rPr>
        <w:t>a dairy allergy</w:t>
      </w:r>
      <w:r w:rsidRPr="565E739C">
        <w:rPr>
          <w:rFonts w:eastAsia="Calibri" w:cs="Times New Roman"/>
          <w:sz w:val="24"/>
          <w:szCs w:val="24"/>
        </w:rPr>
        <w:t xml:space="preserve"> to having </w:t>
      </w:r>
      <w:r>
        <w:rPr>
          <w:rFonts w:eastAsia="Calibri" w:cs="Times New Roman"/>
          <w:sz w:val="24"/>
          <w:szCs w:val="24"/>
        </w:rPr>
        <w:t>a dairy allergy</w:t>
      </w:r>
      <w:r w:rsidRPr="565E739C">
        <w:rPr>
          <w:rFonts w:eastAsia="Calibri" w:cs="Times New Roman"/>
          <w:sz w:val="24"/>
          <w:szCs w:val="24"/>
        </w:rPr>
        <w:t xml:space="preserv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60</m:t>
            </m:r>
          </m:num>
          <m:den>
            <m:r>
              <w:rPr>
                <w:rFonts w:ascii="Cambria Math" w:eastAsia="Calibri" w:hAnsi="Cambria Math" w:cs="Times New Roman"/>
                <w:sz w:val="24"/>
                <w:szCs w:val="24"/>
              </w:rPr>
              <m:t>40</m:t>
            </m:r>
          </m:den>
        </m:f>
      </m:oMath>
      <w:r w:rsidRPr="565E739C">
        <w:rPr>
          <w:rFonts w:eastAsia="Calibri" w:cs="Times New Roman"/>
          <w:sz w:val="24"/>
          <w:szCs w:val="24"/>
        </w:rPr>
        <w:t xml:space="preserve">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2</m:t>
            </m:r>
          </m:den>
        </m:f>
      </m:oMath>
      <w:r w:rsidRPr="565E739C">
        <w:rPr>
          <w:rFonts w:eastAsia="Calibri" w:cs="Times New Roman"/>
          <w:sz w:val="24"/>
          <w:szCs w:val="24"/>
        </w:rPr>
        <w:t xml:space="preserve">. This means participants were 50% more likely to not have </w:t>
      </w:r>
      <w:r>
        <w:rPr>
          <w:rFonts w:eastAsia="Calibri" w:cs="Times New Roman"/>
          <w:sz w:val="24"/>
          <w:szCs w:val="24"/>
        </w:rPr>
        <w:t>a dairy allergy</w:t>
      </w:r>
      <w:r w:rsidRPr="565E739C">
        <w:rPr>
          <w:rFonts w:eastAsia="Calibri" w:cs="Times New Roman"/>
          <w:sz w:val="24"/>
          <w:szCs w:val="24"/>
        </w:rPr>
        <w:t>.</w:t>
      </w:r>
    </w:p>
    <w:p w14:paraId="2744BC73" w14:textId="77777777" w:rsidR="006B617C" w:rsidRPr="006B617C" w:rsidRDefault="006B617C" w:rsidP="006B617C">
      <w:pPr>
        <w:pStyle w:val="ListParagraph"/>
        <w:numPr>
          <w:ilvl w:val="1"/>
          <w:numId w:val="187"/>
        </w:numPr>
        <w:rPr>
          <w:sz w:val="24"/>
          <w:szCs w:val="24"/>
        </w:rPr>
      </w:pPr>
      <w:r w:rsidRPr="565E739C">
        <w:rPr>
          <w:rFonts w:eastAsia="Calibri" w:cs="Times New Roman"/>
          <w:sz w:val="24"/>
          <w:szCs w:val="24"/>
        </w:rPr>
        <w:t xml:space="preserve">Conditional Relative Frequency is the ratio of a joint relative </w:t>
      </w:r>
      <w:r w:rsidRPr="2EE1E75B">
        <w:rPr>
          <w:rFonts w:eastAsia="Calibri" w:cs="Times New Roman"/>
          <w:sz w:val="24"/>
          <w:szCs w:val="24"/>
        </w:rPr>
        <w:t>frequency to</w:t>
      </w:r>
      <w:r w:rsidRPr="565E739C">
        <w:rPr>
          <w:rFonts w:eastAsia="Calibri" w:cs="Times New Roman"/>
          <w:sz w:val="24"/>
          <w:szCs w:val="24"/>
        </w:rPr>
        <w:t xml:space="preserve"> a related marginal relative frequency. </w:t>
      </w:r>
    </w:p>
    <w:p w14:paraId="76581037" w14:textId="7F4F7B93" w:rsidR="00EF6090" w:rsidRPr="006B617C" w:rsidRDefault="006B617C" w:rsidP="006B617C">
      <w:pPr>
        <w:pStyle w:val="ListParagraph"/>
        <w:numPr>
          <w:ilvl w:val="2"/>
          <w:numId w:val="187"/>
        </w:numPr>
        <w:rPr>
          <w:sz w:val="24"/>
          <w:szCs w:val="24"/>
        </w:rPr>
      </w:pPr>
      <w:r w:rsidRPr="006B617C">
        <w:rPr>
          <w:rFonts w:eastAsia="Calibri" w:cs="Times New Roman"/>
          <w:sz w:val="24"/>
          <w:szCs w:val="24"/>
        </w:rPr>
        <w:t xml:space="preserve">For example, the conditional relative frequency of participants with a </w:t>
      </w:r>
      <w:r w:rsidRPr="006B617C">
        <w:rPr>
          <w:rFonts w:eastAsia="Calibri" w:cs="Times New Roman"/>
          <w:sz w:val="24"/>
          <w:szCs w:val="24"/>
        </w:rPr>
        <w:lastRenderedPageBreak/>
        <w:t xml:space="preserve">dairy allergy that tested positive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38</m:t>
            </m:r>
          </m:num>
          <m:den>
            <m:r>
              <w:rPr>
                <w:rFonts w:ascii="Cambria Math" w:eastAsia="Calibri" w:hAnsi="Cambria Math" w:cs="Times New Roman"/>
                <w:sz w:val="24"/>
                <w:szCs w:val="24"/>
              </w:rPr>
              <m:t>40</m:t>
            </m:r>
          </m:den>
        </m:f>
      </m:oMath>
      <w:r w:rsidRPr="006B617C">
        <w:rPr>
          <w:rFonts w:eastAsia="Calibri" w:cs="Times New Roman"/>
          <w:sz w:val="24"/>
          <w:szCs w:val="24"/>
        </w:rPr>
        <w:t xml:space="preserve">or 95% while the conditional relative frequency of participants without a dairy allergy who tested positive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13</m:t>
            </m:r>
          </m:num>
          <m:den>
            <m:r>
              <w:rPr>
                <w:rFonts w:ascii="Cambria Math" w:eastAsia="Calibri" w:hAnsi="Cambria Math" w:cs="Times New Roman"/>
                <w:sz w:val="24"/>
                <w:szCs w:val="24"/>
              </w:rPr>
              <m:t>60</m:t>
            </m:r>
          </m:den>
        </m:f>
      </m:oMath>
      <w:r w:rsidRPr="006B617C">
        <w:rPr>
          <w:rFonts w:eastAsia="Calibri" w:cs="Times New Roman"/>
          <w:sz w:val="24"/>
          <w:szCs w:val="24"/>
        </w:rPr>
        <w:t xml:space="preserve"> or </w:t>
      </w:r>
      <m:oMath>
        <m:r>
          <w:rPr>
            <w:rFonts w:ascii="Cambria Math" w:hAnsi="Cambria Math"/>
            <w:sz w:val="24"/>
            <w:szCs w:val="24"/>
          </w:rPr>
          <m:t>21.</m:t>
        </m:r>
        <m:bar>
          <m:barPr>
            <m:pos m:val="top"/>
            <m:ctrlPr>
              <w:rPr>
                <w:rFonts w:ascii="Cambria Math" w:hAnsi="Cambria Math"/>
                <w:sz w:val="24"/>
                <w:szCs w:val="24"/>
              </w:rPr>
            </m:ctrlPr>
          </m:barPr>
          <m:e>
            <m:r>
              <w:rPr>
                <w:rFonts w:ascii="Cambria Math" w:hAnsi="Cambria Math"/>
                <w:sz w:val="24"/>
                <w:szCs w:val="24"/>
              </w:rPr>
              <m:t>6</m:t>
            </m:r>
          </m:e>
        </m:bar>
      </m:oMath>
      <w:r w:rsidRPr="006B617C">
        <w:rPr>
          <w:rFonts w:eastAsia="Calibri" w:cs="Times New Roman"/>
          <w:sz w:val="24"/>
          <w:szCs w:val="24"/>
        </w:rPr>
        <w:t>%.</w:t>
      </w:r>
      <w:r w:rsidRPr="006B617C">
        <w:rPr>
          <w:rFonts w:eastAsia="Calibri" w:cs="Times New Roman"/>
          <w:sz w:val="24"/>
          <w:szCs w:val="24"/>
        </w:rPr>
        <w:br/>
      </w:r>
    </w:p>
    <w:p w14:paraId="2B72F7DB" w14:textId="77777777" w:rsidR="00EF6090" w:rsidRPr="00AB3CDB" w:rsidRDefault="00EF6090" w:rsidP="00EF6090">
      <w:pPr>
        <w:pStyle w:val="DataProbabilityHeading"/>
      </w:pPr>
      <w:r w:rsidRPr="006B6BAE">
        <w:t>Common Misconceptions or Errors</w:t>
      </w:r>
    </w:p>
    <w:p w14:paraId="603EEC8A" w14:textId="77777777" w:rsidR="007A7E5B" w:rsidRPr="00EB6951" w:rsidRDefault="007A7E5B" w:rsidP="007A7E5B">
      <w:pPr>
        <w:widowControl w:val="0"/>
        <w:numPr>
          <w:ilvl w:val="0"/>
          <w:numId w:val="51"/>
        </w:numPr>
        <w:spacing w:after="0" w:line="240" w:lineRule="auto"/>
        <w:rPr>
          <w:rFonts w:eastAsiaTheme="minorEastAsia"/>
          <w:sz w:val="24"/>
          <w:szCs w:val="24"/>
        </w:rPr>
      </w:pPr>
      <w:r w:rsidRPr="565E739C">
        <w:rPr>
          <w:rFonts w:eastAsia="Times New Roman" w:cs="Times New Roman"/>
          <w:sz w:val="24"/>
          <w:szCs w:val="24"/>
        </w:rPr>
        <w:t xml:space="preserve">Students may not understand how the two-way relative frequency table connects with true positives/false positives and false negatives/true negatives. </w:t>
      </w:r>
    </w:p>
    <w:p w14:paraId="69055E0B" w14:textId="77777777" w:rsidR="007A7E5B" w:rsidRPr="00EB6951" w:rsidRDefault="007A7E5B" w:rsidP="007A7E5B">
      <w:pPr>
        <w:widowControl w:val="0"/>
        <w:numPr>
          <w:ilvl w:val="0"/>
          <w:numId w:val="51"/>
        </w:numPr>
        <w:spacing w:after="0" w:line="240" w:lineRule="auto"/>
        <w:rPr>
          <w:sz w:val="24"/>
          <w:szCs w:val="24"/>
        </w:rPr>
      </w:pPr>
      <w:r w:rsidRPr="565E739C">
        <w:rPr>
          <w:rFonts w:eastAsia="Times New Roman" w:cs="Times New Roman"/>
          <w:sz w:val="24"/>
          <w:szCs w:val="24"/>
        </w:rPr>
        <w:t>Students may not understand how to create the proper ratio for a given purpose.</w:t>
      </w:r>
    </w:p>
    <w:p w14:paraId="0DF5CC20" w14:textId="77777777" w:rsidR="007A7E5B" w:rsidRPr="003A37FB" w:rsidRDefault="007A7E5B" w:rsidP="007A7E5B">
      <w:pPr>
        <w:widowControl w:val="0"/>
        <w:numPr>
          <w:ilvl w:val="0"/>
          <w:numId w:val="51"/>
        </w:numPr>
        <w:spacing w:after="0" w:line="240" w:lineRule="auto"/>
        <w:rPr>
          <w:sz w:val="24"/>
          <w:szCs w:val="24"/>
        </w:rPr>
      </w:pPr>
      <w:r w:rsidRPr="565E739C">
        <w:rPr>
          <w:rFonts w:eastAsia="Times New Roman" w:cs="Times New Roman"/>
          <w:sz w:val="24"/>
          <w:szCs w:val="24"/>
        </w:rPr>
        <w:t>Students may not understand how to connect the ratio to the context.</w:t>
      </w:r>
    </w:p>
    <w:p w14:paraId="0EAF47FD" w14:textId="77777777" w:rsidR="00EF6090" w:rsidRPr="00BC552F" w:rsidRDefault="00EF6090" w:rsidP="00EF6090">
      <w:pPr>
        <w:spacing w:after="0" w:line="240" w:lineRule="auto"/>
        <w:contextualSpacing/>
        <w:rPr>
          <w:rFonts w:eastAsia="Times New Roman" w:cs="Times New Roman"/>
          <w:sz w:val="24"/>
          <w:szCs w:val="24"/>
        </w:rPr>
      </w:pPr>
    </w:p>
    <w:p w14:paraId="7569684F" w14:textId="77777777" w:rsidR="00EF6090" w:rsidRDefault="00EF6090" w:rsidP="00EF6090">
      <w:pPr>
        <w:pStyle w:val="DataProbabilityHeading"/>
      </w:pPr>
      <w:r w:rsidRPr="006B6BAE">
        <w:t>Instructional Tasks </w:t>
      </w:r>
    </w:p>
    <w:p w14:paraId="68A9504B" w14:textId="77777777" w:rsidR="0017559F" w:rsidRPr="00EB6951" w:rsidRDefault="0017559F" w:rsidP="0017559F">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1 (MTR.4.1, MTR.7.1)</w:t>
      </w:r>
    </w:p>
    <w:p w14:paraId="427A2A88" w14:textId="77777777" w:rsidR="0017559F" w:rsidRPr="00EB6951" w:rsidRDefault="0017559F" w:rsidP="0017559F">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 xml:space="preserve">A diabetes diagnostic test can sometimes lead to false negative and false positive results. A city is implementing a new diabetes diagnostic test for all its residents. </w:t>
      </w:r>
      <w:r>
        <w:rPr>
          <w:rFonts w:eastAsia="Times New Roman" w:cs="Times New Roman"/>
          <w:sz w:val="24"/>
          <w:szCs w:val="24"/>
        </w:rPr>
        <w:t>F</w:t>
      </w:r>
      <w:r w:rsidRPr="53E1DE1A">
        <w:rPr>
          <w:rFonts w:eastAsia="Times New Roman" w:cs="Times New Roman"/>
          <w:sz w:val="24"/>
          <w:szCs w:val="24"/>
        </w:rPr>
        <w:t xml:space="preserve">ive percent of people in the city </w:t>
      </w:r>
      <w:proofErr w:type="gramStart"/>
      <w:r w:rsidRPr="53E1DE1A">
        <w:rPr>
          <w:rFonts w:eastAsia="Times New Roman" w:cs="Times New Roman"/>
          <w:sz w:val="24"/>
          <w:szCs w:val="24"/>
        </w:rPr>
        <w:t>actually have</w:t>
      </w:r>
      <w:proofErr w:type="gramEnd"/>
      <w:r w:rsidRPr="53E1DE1A">
        <w:rPr>
          <w:rFonts w:eastAsia="Times New Roman" w:cs="Times New Roman"/>
          <w:sz w:val="24"/>
          <w:szCs w:val="24"/>
        </w:rPr>
        <w:t xml:space="preserve"> the disease. The test has a 97% accuracy rating for positive results and a 7% false positive rate.</w:t>
      </w:r>
    </w:p>
    <w:p w14:paraId="63BE82B7" w14:textId="77777777" w:rsidR="0017559F" w:rsidRDefault="0017559F" w:rsidP="0017559F">
      <w:pPr>
        <w:spacing w:after="0" w:line="240" w:lineRule="auto"/>
        <w:ind w:left="1440" w:hanging="720"/>
        <w:rPr>
          <w:rFonts w:eastAsia="Times New Roman" w:cs="Times New Roman"/>
          <w:sz w:val="24"/>
          <w:szCs w:val="24"/>
        </w:rPr>
      </w:pPr>
      <w:r w:rsidRPr="53E1DE1A">
        <w:rPr>
          <w:rFonts w:eastAsia="Times New Roman" w:cs="Times New Roman"/>
          <w:sz w:val="24"/>
          <w:szCs w:val="24"/>
        </w:rPr>
        <w:t>Part A. Create a two-way relative frequency table to summarize the data</w:t>
      </w:r>
      <w:r>
        <w:rPr>
          <w:rFonts w:eastAsia="Times New Roman" w:cs="Times New Roman"/>
          <w:sz w:val="24"/>
          <w:szCs w:val="24"/>
        </w:rPr>
        <w:t>.</w:t>
      </w:r>
    </w:p>
    <w:p w14:paraId="1EA9821F" w14:textId="77777777" w:rsidR="0017559F" w:rsidRDefault="0017559F" w:rsidP="0017559F">
      <w:pPr>
        <w:spacing w:after="0" w:line="240" w:lineRule="auto"/>
        <w:ind w:left="1440" w:hanging="720"/>
        <w:rPr>
          <w:rFonts w:eastAsia="Times New Roman" w:cs="Times New Roman"/>
          <w:sz w:val="24"/>
          <w:szCs w:val="24"/>
        </w:rPr>
      </w:pPr>
      <w:r w:rsidRPr="53E1DE1A">
        <w:rPr>
          <w:rFonts w:eastAsia="Times New Roman" w:cs="Times New Roman"/>
          <w:sz w:val="24"/>
          <w:szCs w:val="24"/>
        </w:rPr>
        <w:t>Part B. If a person tests positive, what is the probability that the person has diabetes? Explain your reasoning.</w:t>
      </w:r>
    </w:p>
    <w:p w14:paraId="67F1985B" w14:textId="77777777" w:rsidR="0017559F" w:rsidRDefault="0017559F" w:rsidP="0017559F">
      <w:pPr>
        <w:spacing w:after="0" w:line="240" w:lineRule="auto"/>
        <w:ind w:left="1440" w:hanging="720"/>
        <w:rPr>
          <w:rFonts w:eastAsia="Times New Roman" w:cs="Times New Roman"/>
          <w:sz w:val="24"/>
          <w:szCs w:val="24"/>
        </w:rPr>
      </w:pPr>
      <w:r w:rsidRPr="53E1DE1A">
        <w:rPr>
          <w:rFonts w:eastAsia="Times New Roman" w:cs="Times New Roman"/>
          <w:sz w:val="24"/>
          <w:szCs w:val="24"/>
        </w:rPr>
        <w:t>Part C. If a person tests negative, what is the probability that the person has diabetes? Explain your reasoning.</w:t>
      </w:r>
    </w:p>
    <w:p w14:paraId="3A6EC4A2" w14:textId="77777777" w:rsidR="0017559F" w:rsidRDefault="0017559F" w:rsidP="0017559F">
      <w:pPr>
        <w:spacing w:after="0" w:line="240" w:lineRule="auto"/>
        <w:ind w:left="1440" w:hanging="720"/>
        <w:rPr>
          <w:rFonts w:eastAsia="Times New Roman" w:cs="Times New Roman"/>
          <w:sz w:val="24"/>
          <w:szCs w:val="24"/>
        </w:rPr>
      </w:pPr>
      <w:proofErr w:type="gramStart"/>
      <w:r w:rsidRPr="53E1DE1A">
        <w:rPr>
          <w:rFonts w:eastAsia="Times New Roman" w:cs="Times New Roman"/>
          <w:sz w:val="24"/>
          <w:szCs w:val="24"/>
        </w:rPr>
        <w:t>Part D. Would</w:t>
      </w:r>
      <w:proofErr w:type="gramEnd"/>
      <w:r w:rsidRPr="53E1DE1A">
        <w:rPr>
          <w:rFonts w:eastAsia="Times New Roman" w:cs="Times New Roman"/>
          <w:sz w:val="24"/>
          <w:szCs w:val="24"/>
        </w:rPr>
        <w:t xml:space="preserve"> you recommend the city use </w:t>
      </w:r>
      <w:proofErr w:type="gramStart"/>
      <w:r w:rsidRPr="53E1DE1A">
        <w:rPr>
          <w:rFonts w:eastAsia="Times New Roman" w:cs="Times New Roman"/>
          <w:sz w:val="24"/>
          <w:szCs w:val="24"/>
        </w:rPr>
        <w:t>the diabetes diagnostic</w:t>
      </w:r>
      <w:proofErr w:type="gramEnd"/>
      <w:r w:rsidRPr="53E1DE1A">
        <w:rPr>
          <w:rFonts w:eastAsia="Times New Roman" w:cs="Times New Roman"/>
          <w:sz w:val="24"/>
          <w:szCs w:val="24"/>
        </w:rPr>
        <w:t>? Why or why not?</w:t>
      </w:r>
    </w:p>
    <w:p w14:paraId="72E9C120" w14:textId="77777777" w:rsidR="00EF6090" w:rsidRPr="006B6BAE" w:rsidRDefault="00EF6090" w:rsidP="00EF6090">
      <w:pPr>
        <w:spacing w:after="0" w:line="240" w:lineRule="auto"/>
        <w:textAlignment w:val="baseline"/>
        <w:rPr>
          <w:rFonts w:eastAsia="Times New Roman" w:cs="Times New Roman"/>
          <w:sz w:val="24"/>
          <w:szCs w:val="24"/>
        </w:rPr>
      </w:pPr>
    </w:p>
    <w:p w14:paraId="0CA2E084" w14:textId="77777777" w:rsidR="00EF6090" w:rsidRPr="006B6BAE" w:rsidRDefault="00EF6090" w:rsidP="00EF6090">
      <w:pPr>
        <w:pStyle w:val="DataProbabilityHeading"/>
      </w:pPr>
      <w:r w:rsidRPr="006B6BAE">
        <w:t>Instructional </w:t>
      </w:r>
      <w:r>
        <w:t>Items</w:t>
      </w:r>
      <w:r w:rsidRPr="006B6BAE">
        <w:t> </w:t>
      </w:r>
    </w:p>
    <w:p w14:paraId="5F8E5982" w14:textId="77777777" w:rsidR="009B358C" w:rsidRPr="00EB6951" w:rsidRDefault="009B358C" w:rsidP="009B358C">
      <w:pPr>
        <w:spacing w:after="0" w:line="240" w:lineRule="auto"/>
        <w:textAlignment w:val="baseline"/>
        <w:rPr>
          <w:rFonts w:eastAsia="Times New Roman" w:cs="Times New Roman"/>
          <w:i/>
          <w:sz w:val="24"/>
          <w:szCs w:val="24"/>
        </w:rPr>
      </w:pPr>
      <w:r w:rsidRPr="53E1DE1A">
        <w:rPr>
          <w:rFonts w:eastAsia="Times New Roman" w:cs="Times New Roman"/>
          <w:i/>
          <w:iCs/>
          <w:sz w:val="24"/>
          <w:szCs w:val="24"/>
        </w:rPr>
        <w:t>Instructional Item 1</w:t>
      </w:r>
    </w:p>
    <w:p w14:paraId="730CB5E7" w14:textId="77777777" w:rsidR="009B358C" w:rsidRPr="00EB6951" w:rsidRDefault="009B358C" w:rsidP="009B358C">
      <w:pPr>
        <w:spacing w:after="0" w:line="240" w:lineRule="auto"/>
        <w:ind w:left="360"/>
        <w:rPr>
          <w:rFonts w:eastAsia="Times New Roman" w:cs="Times New Roman"/>
          <w:sz w:val="24"/>
          <w:szCs w:val="24"/>
        </w:rPr>
      </w:pPr>
      <w:r w:rsidRPr="53E1DE1A">
        <w:rPr>
          <w:rFonts w:eastAsia="Times New Roman" w:cs="Times New Roman"/>
          <w:sz w:val="24"/>
          <w:szCs w:val="24"/>
        </w:rPr>
        <w:t>In 2016, a clinical study in a small town of New Hampshire found that about 13% of its population had the flu and 87% did not. The study also showed that 19% of the people who had the flu tested negative</w:t>
      </w:r>
      <w:r>
        <w:rPr>
          <w:rFonts w:eastAsia="Times New Roman" w:cs="Times New Roman"/>
          <w:sz w:val="24"/>
          <w:szCs w:val="24"/>
        </w:rPr>
        <w:t>,</w:t>
      </w:r>
      <w:r w:rsidRPr="53E1DE1A">
        <w:rPr>
          <w:rFonts w:eastAsia="Times New Roman" w:cs="Times New Roman"/>
          <w:sz w:val="24"/>
          <w:szCs w:val="24"/>
        </w:rPr>
        <w:t xml:space="preserve"> while 8% of the people who did not have the flu tested positive. The relative frequency table below summarizes the data.</w:t>
      </w:r>
    </w:p>
    <w:tbl>
      <w:tblPr>
        <w:tblStyle w:val="TableGrid"/>
        <w:tblW w:w="0" w:type="auto"/>
        <w:jc w:val="center"/>
        <w:tblLook w:val="06A0" w:firstRow="1" w:lastRow="0" w:firstColumn="1" w:lastColumn="0" w:noHBand="1" w:noVBand="1"/>
      </w:tblPr>
      <w:tblGrid>
        <w:gridCol w:w="2335"/>
        <w:gridCol w:w="990"/>
        <w:gridCol w:w="1170"/>
        <w:gridCol w:w="900"/>
      </w:tblGrid>
      <w:tr w:rsidR="009B358C" w:rsidRPr="003A37FB" w14:paraId="44A52E09" w14:textId="77777777" w:rsidTr="0088141E">
        <w:trPr>
          <w:jc w:val="center"/>
        </w:trPr>
        <w:tc>
          <w:tcPr>
            <w:tcW w:w="2335" w:type="dxa"/>
          </w:tcPr>
          <w:p w14:paraId="49AB4B6A" w14:textId="77777777" w:rsidR="009B358C" w:rsidRPr="003A37FB" w:rsidRDefault="009B358C" w:rsidP="0088141E">
            <w:pPr>
              <w:rPr>
                <w:rFonts w:eastAsia="Times New Roman" w:cs="Times New Roman"/>
              </w:rPr>
            </w:pPr>
          </w:p>
        </w:tc>
        <w:tc>
          <w:tcPr>
            <w:tcW w:w="990" w:type="dxa"/>
          </w:tcPr>
          <w:p w14:paraId="4B78FBF2" w14:textId="77777777" w:rsidR="009B358C" w:rsidRPr="003A37FB" w:rsidRDefault="009B358C" w:rsidP="0088141E">
            <w:pPr>
              <w:jc w:val="center"/>
              <w:rPr>
                <w:rFonts w:eastAsia="Times New Roman" w:cs="Times New Roman"/>
                <w:b/>
                <w:bCs/>
              </w:rPr>
            </w:pPr>
            <w:r w:rsidRPr="003A37FB">
              <w:rPr>
                <w:rFonts w:eastAsia="Times New Roman" w:cs="Times New Roman"/>
                <w:b/>
                <w:bCs/>
              </w:rPr>
              <w:t>Positive</w:t>
            </w:r>
          </w:p>
        </w:tc>
        <w:tc>
          <w:tcPr>
            <w:tcW w:w="1170" w:type="dxa"/>
          </w:tcPr>
          <w:p w14:paraId="7B6655F7" w14:textId="77777777" w:rsidR="009B358C" w:rsidRPr="003A37FB" w:rsidRDefault="009B358C" w:rsidP="0088141E">
            <w:pPr>
              <w:jc w:val="center"/>
              <w:rPr>
                <w:rFonts w:eastAsia="Times New Roman" w:cs="Times New Roman"/>
                <w:b/>
                <w:bCs/>
              </w:rPr>
            </w:pPr>
            <w:r w:rsidRPr="003A37FB">
              <w:rPr>
                <w:rFonts w:eastAsia="Times New Roman" w:cs="Times New Roman"/>
                <w:b/>
                <w:bCs/>
              </w:rPr>
              <w:t>Negative</w:t>
            </w:r>
          </w:p>
        </w:tc>
        <w:tc>
          <w:tcPr>
            <w:tcW w:w="900" w:type="dxa"/>
          </w:tcPr>
          <w:p w14:paraId="1FFCE9E1" w14:textId="77777777" w:rsidR="009B358C" w:rsidRPr="003A37FB" w:rsidRDefault="009B358C" w:rsidP="0088141E">
            <w:pPr>
              <w:jc w:val="center"/>
              <w:rPr>
                <w:rFonts w:eastAsia="Times New Roman" w:cs="Times New Roman"/>
                <w:b/>
                <w:bCs/>
              </w:rPr>
            </w:pPr>
            <w:r w:rsidRPr="003A37FB">
              <w:rPr>
                <w:rFonts w:eastAsia="Times New Roman" w:cs="Times New Roman"/>
                <w:b/>
                <w:bCs/>
              </w:rPr>
              <w:t>Total</w:t>
            </w:r>
          </w:p>
        </w:tc>
      </w:tr>
      <w:tr w:rsidR="009B358C" w:rsidRPr="003A37FB" w14:paraId="2D7260B0" w14:textId="77777777" w:rsidTr="0088141E">
        <w:trPr>
          <w:jc w:val="center"/>
        </w:trPr>
        <w:tc>
          <w:tcPr>
            <w:tcW w:w="2335" w:type="dxa"/>
          </w:tcPr>
          <w:p w14:paraId="0FE3EC2F" w14:textId="77777777" w:rsidR="009B358C" w:rsidRPr="003A37FB" w:rsidRDefault="009B358C" w:rsidP="0088141E">
            <w:pPr>
              <w:rPr>
                <w:rFonts w:eastAsia="Times New Roman" w:cs="Times New Roman"/>
                <w:b/>
                <w:bCs/>
              </w:rPr>
            </w:pPr>
            <w:r w:rsidRPr="003A37FB">
              <w:rPr>
                <w:rFonts w:eastAsia="Times New Roman" w:cs="Times New Roman"/>
                <w:b/>
                <w:bCs/>
              </w:rPr>
              <w:t>Has the Flu</w:t>
            </w:r>
          </w:p>
        </w:tc>
        <w:tc>
          <w:tcPr>
            <w:tcW w:w="990" w:type="dxa"/>
          </w:tcPr>
          <w:p w14:paraId="35E8838B" w14:textId="77777777" w:rsidR="009B358C" w:rsidRPr="003A37FB" w:rsidRDefault="009B358C" w:rsidP="0088141E">
            <w:pPr>
              <w:jc w:val="center"/>
              <w:rPr>
                <w:rFonts w:eastAsia="Times New Roman" w:cs="Times New Roman"/>
              </w:rPr>
            </w:pPr>
            <w:r w:rsidRPr="003A37FB">
              <w:rPr>
                <w:rFonts w:eastAsia="Times New Roman" w:cs="Times New Roman"/>
              </w:rPr>
              <w:t>10.53%</w:t>
            </w:r>
          </w:p>
        </w:tc>
        <w:tc>
          <w:tcPr>
            <w:tcW w:w="1170" w:type="dxa"/>
          </w:tcPr>
          <w:p w14:paraId="340B3560" w14:textId="77777777" w:rsidR="009B358C" w:rsidRPr="003A37FB" w:rsidRDefault="009B358C" w:rsidP="0088141E">
            <w:pPr>
              <w:jc w:val="center"/>
              <w:rPr>
                <w:rFonts w:eastAsia="Times New Roman" w:cs="Times New Roman"/>
              </w:rPr>
            </w:pPr>
            <w:r w:rsidRPr="003A37FB">
              <w:rPr>
                <w:rFonts w:eastAsia="Times New Roman" w:cs="Times New Roman"/>
              </w:rPr>
              <w:t>2.47%</w:t>
            </w:r>
          </w:p>
        </w:tc>
        <w:tc>
          <w:tcPr>
            <w:tcW w:w="900" w:type="dxa"/>
          </w:tcPr>
          <w:p w14:paraId="2D0B8176" w14:textId="77777777" w:rsidR="009B358C" w:rsidRPr="003A37FB" w:rsidRDefault="009B358C" w:rsidP="0088141E">
            <w:pPr>
              <w:jc w:val="center"/>
              <w:rPr>
                <w:rFonts w:eastAsia="Times New Roman" w:cs="Times New Roman"/>
              </w:rPr>
            </w:pPr>
            <w:r w:rsidRPr="003A37FB">
              <w:rPr>
                <w:rFonts w:eastAsia="Times New Roman" w:cs="Times New Roman"/>
              </w:rPr>
              <w:t>13%</w:t>
            </w:r>
          </w:p>
        </w:tc>
      </w:tr>
      <w:tr w:rsidR="009B358C" w:rsidRPr="003A37FB" w14:paraId="163786D8" w14:textId="77777777" w:rsidTr="0088141E">
        <w:trPr>
          <w:jc w:val="center"/>
        </w:trPr>
        <w:tc>
          <w:tcPr>
            <w:tcW w:w="2335" w:type="dxa"/>
          </w:tcPr>
          <w:p w14:paraId="17F40B18" w14:textId="77777777" w:rsidR="009B358C" w:rsidRPr="003A37FB" w:rsidRDefault="009B358C" w:rsidP="0088141E">
            <w:pPr>
              <w:rPr>
                <w:rFonts w:eastAsia="Times New Roman" w:cs="Times New Roman"/>
                <w:b/>
                <w:bCs/>
              </w:rPr>
            </w:pPr>
            <w:r w:rsidRPr="003A37FB">
              <w:rPr>
                <w:rFonts w:eastAsia="Times New Roman" w:cs="Times New Roman"/>
                <w:b/>
                <w:bCs/>
              </w:rPr>
              <w:t>Do Not Have the Flu</w:t>
            </w:r>
          </w:p>
        </w:tc>
        <w:tc>
          <w:tcPr>
            <w:tcW w:w="990" w:type="dxa"/>
          </w:tcPr>
          <w:p w14:paraId="085A5251" w14:textId="77777777" w:rsidR="009B358C" w:rsidRPr="003A37FB" w:rsidRDefault="009B358C" w:rsidP="0088141E">
            <w:pPr>
              <w:jc w:val="center"/>
              <w:rPr>
                <w:rFonts w:eastAsia="Times New Roman" w:cs="Times New Roman"/>
              </w:rPr>
            </w:pPr>
            <w:r w:rsidRPr="003A37FB">
              <w:rPr>
                <w:rFonts w:eastAsia="Times New Roman" w:cs="Times New Roman"/>
              </w:rPr>
              <w:t>6.96%</w:t>
            </w:r>
          </w:p>
        </w:tc>
        <w:tc>
          <w:tcPr>
            <w:tcW w:w="1170" w:type="dxa"/>
          </w:tcPr>
          <w:p w14:paraId="0C14A28E" w14:textId="77777777" w:rsidR="009B358C" w:rsidRPr="003A37FB" w:rsidRDefault="009B358C" w:rsidP="0088141E">
            <w:pPr>
              <w:jc w:val="center"/>
              <w:rPr>
                <w:rFonts w:eastAsia="Times New Roman" w:cs="Times New Roman"/>
              </w:rPr>
            </w:pPr>
            <w:r w:rsidRPr="003A37FB">
              <w:rPr>
                <w:rFonts w:eastAsia="Times New Roman" w:cs="Times New Roman"/>
              </w:rPr>
              <w:t>80.04%</w:t>
            </w:r>
          </w:p>
        </w:tc>
        <w:tc>
          <w:tcPr>
            <w:tcW w:w="900" w:type="dxa"/>
          </w:tcPr>
          <w:p w14:paraId="0EACCCBF" w14:textId="77777777" w:rsidR="009B358C" w:rsidRPr="003A37FB" w:rsidRDefault="009B358C" w:rsidP="0088141E">
            <w:pPr>
              <w:jc w:val="center"/>
              <w:rPr>
                <w:rFonts w:eastAsia="Times New Roman" w:cs="Times New Roman"/>
              </w:rPr>
            </w:pPr>
            <w:r w:rsidRPr="003A37FB">
              <w:rPr>
                <w:rFonts w:eastAsia="Times New Roman" w:cs="Times New Roman"/>
              </w:rPr>
              <w:t>87%</w:t>
            </w:r>
          </w:p>
        </w:tc>
      </w:tr>
    </w:tbl>
    <w:p w14:paraId="1145F577" w14:textId="4B29CAE2" w:rsidR="00EF6090" w:rsidRDefault="009B358C" w:rsidP="009B358C">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 xml:space="preserve">Determine the ratio of true positives to false </w:t>
      </w:r>
      <w:r w:rsidRPr="2EE1E75B">
        <w:rPr>
          <w:rFonts w:eastAsia="Times New Roman" w:cs="Times New Roman"/>
          <w:sz w:val="24"/>
          <w:szCs w:val="24"/>
        </w:rPr>
        <w:t>positives</w:t>
      </w:r>
      <w:r w:rsidRPr="53E1DE1A">
        <w:rPr>
          <w:rFonts w:eastAsia="Times New Roman" w:cs="Times New Roman"/>
          <w:sz w:val="24"/>
          <w:szCs w:val="24"/>
        </w:rPr>
        <w:t xml:space="preserve"> and interpret that in terms of the context.</w:t>
      </w:r>
      <w:r w:rsidR="00EF6090">
        <w:rPr>
          <w:rFonts w:eastAsia="Times New Roman" w:cs="Times New Roman"/>
          <w:sz w:val="24"/>
          <w:szCs w:val="24"/>
        </w:rPr>
        <w:br/>
      </w:r>
    </w:p>
    <w:p w14:paraId="43E6A13C" w14:textId="77777777" w:rsidR="00EF6090" w:rsidRDefault="00EF6090" w:rsidP="00EF6090">
      <w:pPr>
        <w:pStyle w:val="Style4"/>
      </w:pPr>
      <w:r w:rsidRPr="006B6BAE">
        <w:t>*The strategies, tasks and items included in the B1G-M are examples and should not be considered comprehensive.</w:t>
      </w:r>
    </w:p>
    <w:p w14:paraId="0FA5F37D" w14:textId="5E4490A0" w:rsidR="00DC4472" w:rsidRPr="005F5190" w:rsidRDefault="00DC4472" w:rsidP="00977AB3">
      <w:pPr>
        <w:pStyle w:val="Style4"/>
        <w:rPr>
          <w:sz w:val="24"/>
        </w:rPr>
      </w:pPr>
    </w:p>
    <w:p w14:paraId="60B3F633" w14:textId="77777777" w:rsidR="00DF05E7" w:rsidRDefault="00DF05E7">
      <w:pPr>
        <w:rPr>
          <w:rFonts w:eastAsia="Times New Roman" w:cs="Times New Roman"/>
          <w:b/>
          <w:bCs/>
          <w:color w:val="000000"/>
          <w:sz w:val="24"/>
          <w:szCs w:val="24"/>
          <w:shd w:val="clear" w:color="auto" w:fill="FFFFFF"/>
        </w:rPr>
      </w:pPr>
      <w:bookmarkStart w:id="71" w:name="_Int_x3iz8uBC"/>
      <w:r>
        <w:rPr>
          <w:rFonts w:eastAsia="Times New Roman" w:cs="Times New Roman"/>
          <w:b/>
          <w:bCs/>
          <w:color w:val="000000"/>
          <w:sz w:val="24"/>
          <w:szCs w:val="24"/>
          <w:shd w:val="clear" w:color="auto" w:fill="FFFFFF"/>
        </w:rPr>
        <w:br w:type="page"/>
      </w:r>
    </w:p>
    <w:p w14:paraId="60CAE0C6" w14:textId="6AEB51F4" w:rsidR="00DC4472" w:rsidRPr="005F5190" w:rsidRDefault="005F5190" w:rsidP="005F5190">
      <w:pPr>
        <w:spacing w:after="0" w:line="240" w:lineRule="auto"/>
        <w:jc w:val="center"/>
        <w:rPr>
          <w:rFonts w:eastAsia="Times New Roman" w:cs="Times New Roman"/>
          <w:sz w:val="24"/>
          <w:szCs w:val="24"/>
        </w:rPr>
      </w:pPr>
      <w:proofErr w:type="gramStart"/>
      <w:r w:rsidRPr="00F85890">
        <w:rPr>
          <w:rFonts w:eastAsia="Times New Roman" w:cs="Times New Roman"/>
          <w:b/>
          <w:bCs/>
          <w:color w:val="000000"/>
          <w:sz w:val="24"/>
          <w:szCs w:val="24"/>
          <w:shd w:val="clear" w:color="auto" w:fill="FFFFFF"/>
        </w:rPr>
        <w:lastRenderedPageBreak/>
        <w:t>MA.912.DP</w:t>
      </w:r>
      <w:bookmarkEnd w:id="71"/>
      <w:proofErr w:type="gramEnd"/>
      <w:r w:rsidRPr="00F85890">
        <w:rPr>
          <w:rFonts w:eastAsia="Times New Roman" w:cs="Times New Roman"/>
          <w:b/>
          <w:bCs/>
          <w:color w:val="000000"/>
          <w:sz w:val="24"/>
          <w:szCs w:val="24"/>
          <w:shd w:val="clear" w:color="auto" w:fill="FFFFFF"/>
        </w:rPr>
        <w:t>.</w:t>
      </w:r>
      <w:r>
        <w:rPr>
          <w:rFonts w:eastAsia="Times New Roman" w:cs="Times New Roman"/>
          <w:b/>
          <w:bCs/>
          <w:color w:val="000000"/>
          <w:sz w:val="24"/>
          <w:szCs w:val="24"/>
          <w:shd w:val="clear" w:color="auto" w:fill="FFFFFF"/>
        </w:rPr>
        <w:t>5</w:t>
      </w:r>
      <w:r w:rsidRPr="00F85890">
        <w:rPr>
          <w:rFonts w:eastAsia="Times New Roman" w:cs="Times New Roman"/>
          <w:b/>
          <w:bCs/>
          <w:color w:val="000000"/>
          <w:sz w:val="24"/>
          <w:szCs w:val="24"/>
          <w:shd w:val="clear" w:color="auto" w:fill="FFFFFF"/>
        </w:rPr>
        <w:t xml:space="preserve"> </w:t>
      </w:r>
      <w:r w:rsidRPr="565E739C">
        <w:rPr>
          <w:rFonts w:eastAsia="Times New Roman" w:cs="Times New Roman"/>
          <w:i/>
          <w:iCs/>
          <w:color w:val="000000"/>
          <w:sz w:val="24"/>
          <w:szCs w:val="24"/>
          <w:shd w:val="clear" w:color="auto" w:fill="FFFFFF"/>
        </w:rPr>
        <w:t>Determine methods of data collection and make inferences from collected data.</w:t>
      </w:r>
      <w:r>
        <w:rPr>
          <w:rFonts w:eastAsia="Times New Roman" w:cs="Times New Roman"/>
          <w:sz w:val="24"/>
          <w:szCs w:val="24"/>
        </w:rPr>
        <w:br/>
      </w:r>
    </w:p>
    <w:p w14:paraId="2F23F0E7" w14:textId="1E8D9D98" w:rsidR="00AA77CB" w:rsidRPr="009638EB" w:rsidRDefault="00C3109C" w:rsidP="00AA77CB">
      <w:pPr>
        <w:pStyle w:val="Heading3"/>
      </w:pPr>
      <w:bookmarkStart w:id="72" w:name="_Int_AkRTCvTA"/>
      <w:proofErr w:type="gramStart"/>
      <w:r w:rsidRPr="00EB6951">
        <w:t>MA.</w:t>
      </w:r>
      <w:r>
        <w:t>912</w:t>
      </w:r>
      <w:r w:rsidRPr="00EB6951">
        <w:t>.DP</w:t>
      </w:r>
      <w:bookmarkEnd w:id="72"/>
      <w:proofErr w:type="gramEnd"/>
      <w:r w:rsidRPr="00EB6951">
        <w:t>.</w:t>
      </w:r>
      <w:r>
        <w:t>5.11</w:t>
      </w:r>
      <w:r w:rsidR="00AA77CB">
        <w:br/>
      </w:r>
    </w:p>
    <w:p w14:paraId="10DD9BC6" w14:textId="77777777" w:rsidR="00AA77CB" w:rsidRPr="006B6BAE" w:rsidRDefault="00AA77CB" w:rsidP="00AA77CB">
      <w:pPr>
        <w:pStyle w:val="DataProbabilityHeading"/>
      </w:pPr>
      <w:r w:rsidRPr="006B6BAE">
        <w:t>Benchmark</w:t>
      </w:r>
    </w:p>
    <w:p w14:paraId="20ADA3D8" w14:textId="649E9012" w:rsidR="00AA77CB" w:rsidRDefault="00CE69DA" w:rsidP="00AA77CB">
      <w:pPr>
        <w:pStyle w:val="Style3"/>
      </w:pPr>
      <w:bookmarkStart w:id="73" w:name="_Int_X0BguIt2"/>
      <w:proofErr w:type="gramStart"/>
      <w:r w:rsidRPr="565E739C">
        <w:t>MA.912.DP</w:t>
      </w:r>
      <w:bookmarkEnd w:id="73"/>
      <w:proofErr w:type="gramEnd"/>
      <w:r w:rsidRPr="565E739C">
        <w:t>.5.11</w:t>
      </w:r>
      <w:r w:rsidR="00AA77CB" w:rsidRPr="00195B79">
        <w:tab/>
      </w:r>
      <w:r w:rsidR="00F82EC7" w:rsidRPr="00B8713C">
        <w:t>Evaluate reports based on data from diverse media, print and digital resources by interpreting graphs and tables; evaluating data-based arguments; determining whether a valid sampling method was used; or interpreting provided statistics.</w:t>
      </w:r>
    </w:p>
    <w:p w14:paraId="7914F3E2" w14:textId="6869C973" w:rsidR="00AA77CB" w:rsidRPr="00AA23B6" w:rsidRDefault="001A1D22" w:rsidP="001A1D22">
      <w:pPr>
        <w:spacing w:after="0" w:line="240" w:lineRule="auto"/>
        <w:ind w:left="2304" w:hanging="864"/>
        <w:rPr>
          <w:rFonts w:eastAsia="Calibri" w:cs="Times New Roman"/>
          <w:sz w:val="24"/>
          <w:szCs w:val="24"/>
          <w:u w:val="single"/>
        </w:rPr>
      </w:pPr>
      <w:r w:rsidRPr="00926D4C">
        <w:rPr>
          <w:rFonts w:eastAsia="Calibri" w:cs="Times New Roman"/>
          <w:i/>
          <w:szCs w:val="24"/>
        </w:rPr>
        <w:t>Example:</w:t>
      </w:r>
      <w:r w:rsidRPr="00926D4C">
        <w:rPr>
          <w:rFonts w:eastAsia="Calibri" w:cs="Times New Roman"/>
          <w:szCs w:val="24"/>
        </w:rPr>
        <w:t xml:space="preserve"> </w:t>
      </w:r>
      <w:r w:rsidRPr="00B8713C">
        <w:rPr>
          <w:rFonts w:eastAsia="Calibri" w:cs="Times New Roman"/>
          <w:szCs w:val="24"/>
        </w:rPr>
        <w:t xml:space="preserve">A local news station changes </w:t>
      </w:r>
      <w:proofErr w:type="gramStart"/>
      <w:r w:rsidRPr="00B8713C">
        <w:rPr>
          <w:rFonts w:eastAsia="Calibri" w:cs="Times New Roman"/>
          <w:szCs w:val="24"/>
        </w:rPr>
        <w:t xml:space="preserve">the </w:t>
      </w:r>
      <w:r w:rsidRPr="00B8713C">
        <w:rPr>
          <w:rFonts w:ascii="Cambria Math" w:eastAsia="Calibri" w:hAnsi="Cambria Math" w:cs="Cambria Math"/>
          <w:szCs w:val="24"/>
        </w:rPr>
        <w:t>𝑦</w:t>
      </w:r>
      <w:proofErr w:type="gramEnd"/>
      <w:r w:rsidRPr="00B8713C">
        <w:rPr>
          <w:rFonts w:eastAsia="Calibri" w:cs="Times New Roman"/>
          <w:szCs w:val="24"/>
        </w:rPr>
        <w:t>-axis on a data display from 0 to 10,000 to include data only within the range 7,000 to 10,000. Depending on the purpose, this could emphasize differences in data values in a misleading way.</w:t>
      </w:r>
      <w:r>
        <w:rPr>
          <w:rFonts w:eastAsia="Calibri" w:cs="Times New Roman"/>
          <w:szCs w:val="24"/>
        </w:rPr>
        <w:br/>
      </w:r>
    </w:p>
    <w:p w14:paraId="1377EE00" w14:textId="77777777" w:rsidR="006B2D42" w:rsidRPr="00926D4C" w:rsidRDefault="006B2D42" w:rsidP="006B2D42">
      <w:pPr>
        <w:spacing w:after="0" w:line="240" w:lineRule="auto"/>
        <w:rPr>
          <w:rFonts w:eastAsia="Calibri" w:cs="Times New Roman"/>
          <w:u w:val="single"/>
        </w:rPr>
      </w:pPr>
      <w:r w:rsidRPr="24B3657D">
        <w:rPr>
          <w:rFonts w:eastAsia="Calibri" w:cs="Times New Roman"/>
          <w:u w:val="single"/>
        </w:rPr>
        <w:t xml:space="preserve">Benchmark Clarifications: </w:t>
      </w:r>
    </w:p>
    <w:p w14:paraId="7AF22EA4" w14:textId="77777777" w:rsidR="006B2D42" w:rsidRDefault="006B2D42" w:rsidP="006B2D42">
      <w:pPr>
        <w:spacing w:after="0" w:line="240" w:lineRule="auto"/>
        <w:rPr>
          <w:rFonts w:eastAsia="Calibri" w:cs="Times New Roman"/>
          <w:szCs w:val="24"/>
        </w:rPr>
      </w:pPr>
      <w:r w:rsidRPr="00926D4C">
        <w:rPr>
          <w:rFonts w:eastAsia="Calibri" w:cs="Times New Roman"/>
          <w:i/>
          <w:szCs w:val="24"/>
        </w:rPr>
        <w:t>Clarification 1:</w:t>
      </w:r>
      <w:r w:rsidRPr="00926D4C">
        <w:rPr>
          <w:rFonts w:eastAsia="Calibri" w:cs="Times New Roman"/>
          <w:szCs w:val="24"/>
        </w:rPr>
        <w:t xml:space="preserve"> </w:t>
      </w:r>
      <w:r>
        <w:rPr>
          <w:rFonts w:eastAsia="Calibri" w:cs="Times New Roman"/>
          <w:szCs w:val="24"/>
        </w:rPr>
        <w:t>I</w:t>
      </w:r>
      <w:r w:rsidRPr="00B8713C">
        <w:rPr>
          <w:rFonts w:eastAsia="Calibri" w:cs="Times New Roman"/>
          <w:szCs w:val="24"/>
        </w:rPr>
        <w:t xml:space="preserve">nstruction includes determining </w:t>
      </w:r>
      <w:proofErr w:type="gramStart"/>
      <w:r w:rsidRPr="00B8713C">
        <w:rPr>
          <w:rFonts w:eastAsia="Calibri" w:cs="Times New Roman"/>
          <w:szCs w:val="24"/>
        </w:rPr>
        <w:t>whether or not</w:t>
      </w:r>
      <w:proofErr w:type="gramEnd"/>
      <w:r w:rsidRPr="00B8713C">
        <w:rPr>
          <w:rFonts w:eastAsia="Calibri" w:cs="Times New Roman"/>
          <w:szCs w:val="24"/>
        </w:rPr>
        <w:t xml:space="preserve"> data displays could be misleading. </w:t>
      </w:r>
    </w:p>
    <w:p w14:paraId="61AADE9D" w14:textId="77777777" w:rsidR="00AA77CB" w:rsidRPr="00934AB4" w:rsidRDefault="00AA77CB" w:rsidP="00AA77CB">
      <w:pPr>
        <w:pStyle w:val="Normal11"/>
        <w:rPr>
          <w:sz w:val="24"/>
          <w:szCs w:val="24"/>
        </w:rPr>
      </w:pPr>
    </w:p>
    <w:p w14:paraId="732B0825" w14:textId="77777777" w:rsidR="00AA77CB" w:rsidRPr="006B6BAE" w:rsidRDefault="00AA77CB" w:rsidP="00AA77CB">
      <w:pPr>
        <w:pStyle w:val="DataProbabilityHeading"/>
      </w:pPr>
      <w:r>
        <w:t xml:space="preserve">Connecting </w:t>
      </w:r>
      <w:r w:rsidRPr="006B6BAE">
        <w:t>Benchmark</w:t>
      </w:r>
      <w:r>
        <w:t>s/</w:t>
      </w:r>
      <w:r w:rsidRPr="006B6BAE">
        <w:t>Horizontal Alignment</w:t>
      </w:r>
      <w:r>
        <w:t xml:space="preserve">        </w:t>
      </w:r>
    </w:p>
    <w:p w14:paraId="25C70F1C" w14:textId="77777777" w:rsidR="00AC6F74" w:rsidRPr="00EB6951" w:rsidRDefault="00AC6F74" w:rsidP="00AC6F74">
      <w:pPr>
        <w:widowControl w:val="0"/>
        <w:numPr>
          <w:ilvl w:val="0"/>
          <w:numId w:val="41"/>
        </w:numPr>
        <w:spacing w:after="0" w:line="240" w:lineRule="auto"/>
        <w:textAlignment w:val="baseline"/>
        <w:rPr>
          <w:rFonts w:eastAsiaTheme="minorEastAsia"/>
          <w:sz w:val="24"/>
          <w:szCs w:val="24"/>
        </w:rPr>
      </w:pPr>
      <w:bookmarkStart w:id="74" w:name="_Int_0mOzmeYG"/>
      <w:proofErr w:type="gramStart"/>
      <w:r w:rsidRPr="53E1DE1A">
        <w:rPr>
          <w:rFonts w:eastAsia="Times New Roman" w:cs="Times New Roman"/>
          <w:sz w:val="24"/>
          <w:szCs w:val="24"/>
        </w:rPr>
        <w:t>MA.912.DP</w:t>
      </w:r>
      <w:bookmarkEnd w:id="74"/>
      <w:proofErr w:type="gramEnd"/>
      <w:r w:rsidRPr="53E1DE1A">
        <w:rPr>
          <w:rFonts w:eastAsia="Times New Roman" w:cs="Times New Roman"/>
          <w:sz w:val="24"/>
          <w:szCs w:val="24"/>
        </w:rPr>
        <w:t>.1.2</w:t>
      </w:r>
    </w:p>
    <w:p w14:paraId="609B7951" w14:textId="0EEB499D" w:rsidR="00AC6F74" w:rsidRPr="00214C1D" w:rsidRDefault="00AC6F74" w:rsidP="00AC6F74">
      <w:pPr>
        <w:widowControl w:val="0"/>
        <w:numPr>
          <w:ilvl w:val="0"/>
          <w:numId w:val="41"/>
        </w:numPr>
        <w:spacing w:after="0" w:line="240" w:lineRule="auto"/>
        <w:textAlignment w:val="baseline"/>
        <w:rPr>
          <w:rFonts w:eastAsiaTheme="minorEastAsia"/>
          <w:sz w:val="24"/>
          <w:szCs w:val="24"/>
        </w:rPr>
      </w:pPr>
      <w:bookmarkStart w:id="75" w:name="_Int_b4NCVx42"/>
      <w:proofErr w:type="gramStart"/>
      <w:r w:rsidRPr="00214C1D">
        <w:rPr>
          <w:rFonts w:eastAsia="Times New Roman" w:cs="Times New Roman"/>
          <w:sz w:val="24"/>
          <w:szCs w:val="24"/>
        </w:rPr>
        <w:t>MA.912.DP</w:t>
      </w:r>
      <w:bookmarkEnd w:id="75"/>
      <w:proofErr w:type="gramEnd"/>
      <w:r w:rsidRPr="00214C1D">
        <w:rPr>
          <w:rFonts w:eastAsia="Times New Roman" w:cs="Times New Roman"/>
          <w:sz w:val="24"/>
          <w:szCs w:val="24"/>
        </w:rPr>
        <w:t>.2.4</w:t>
      </w:r>
    </w:p>
    <w:p w14:paraId="212DC2BD" w14:textId="241A5C36" w:rsidR="00AA77CB" w:rsidRPr="00AC6F74" w:rsidRDefault="00AC6F74" w:rsidP="00AC6F74">
      <w:pPr>
        <w:widowControl w:val="0"/>
        <w:numPr>
          <w:ilvl w:val="0"/>
          <w:numId w:val="41"/>
        </w:numPr>
        <w:spacing w:after="0" w:line="240" w:lineRule="auto"/>
        <w:textAlignment w:val="baseline"/>
        <w:rPr>
          <w:rFonts w:eastAsiaTheme="minorEastAsia"/>
          <w:sz w:val="24"/>
          <w:szCs w:val="24"/>
        </w:rPr>
      </w:pPr>
      <w:bookmarkStart w:id="76" w:name="_Int_vmazoWzL"/>
      <w:proofErr w:type="gramStart"/>
      <w:r w:rsidRPr="00214C1D">
        <w:rPr>
          <w:rFonts w:eastAsia="Times New Roman" w:cs="Times New Roman"/>
          <w:sz w:val="24"/>
          <w:szCs w:val="24"/>
        </w:rPr>
        <w:t>MA.912.DP</w:t>
      </w:r>
      <w:bookmarkEnd w:id="76"/>
      <w:proofErr w:type="gramEnd"/>
      <w:r w:rsidRPr="00214C1D">
        <w:rPr>
          <w:rFonts w:eastAsia="Times New Roman" w:cs="Times New Roman"/>
          <w:sz w:val="24"/>
          <w:szCs w:val="24"/>
        </w:rPr>
        <w:t>.3.1</w:t>
      </w:r>
      <w:bookmarkStart w:id="77" w:name="_Int_U6W2hplC"/>
      <w:r w:rsidRPr="00214C1D">
        <w:rPr>
          <w:rFonts w:eastAsia="Times New Roman" w:cs="Times New Roman"/>
          <w:sz w:val="24"/>
          <w:szCs w:val="24"/>
        </w:rPr>
        <w:t xml:space="preserve">, </w:t>
      </w:r>
      <w:proofErr w:type="gramStart"/>
      <w:r w:rsidRPr="00214C1D">
        <w:rPr>
          <w:rFonts w:eastAsia="Times New Roman" w:cs="Times New Roman"/>
          <w:sz w:val="24"/>
          <w:szCs w:val="24"/>
        </w:rPr>
        <w:t>MA.912.DP</w:t>
      </w:r>
      <w:bookmarkEnd w:id="77"/>
      <w:proofErr w:type="gramEnd"/>
      <w:r w:rsidRPr="00214C1D">
        <w:rPr>
          <w:rFonts w:eastAsia="Times New Roman" w:cs="Times New Roman"/>
          <w:sz w:val="24"/>
          <w:szCs w:val="24"/>
        </w:rPr>
        <w:t>.3.2</w:t>
      </w:r>
      <w:bookmarkStart w:id="78" w:name="_Int_VapfdtDU"/>
      <w:r w:rsidRPr="00214C1D">
        <w:rPr>
          <w:rFonts w:eastAsia="Times New Roman" w:cs="Times New Roman"/>
          <w:sz w:val="24"/>
          <w:szCs w:val="24"/>
        </w:rPr>
        <w:t xml:space="preserve">, </w:t>
      </w:r>
      <w:proofErr w:type="gramStart"/>
      <w:r w:rsidRPr="00214C1D">
        <w:rPr>
          <w:rFonts w:eastAsia="Times New Roman" w:cs="Times New Roman"/>
          <w:sz w:val="24"/>
          <w:szCs w:val="24"/>
        </w:rPr>
        <w:t>MA.912.DP</w:t>
      </w:r>
      <w:bookmarkEnd w:id="78"/>
      <w:proofErr w:type="gramEnd"/>
      <w:r w:rsidRPr="00214C1D">
        <w:rPr>
          <w:rFonts w:eastAsia="Times New Roman" w:cs="Times New Roman"/>
          <w:sz w:val="24"/>
          <w:szCs w:val="24"/>
        </w:rPr>
        <w:t>.3.3</w:t>
      </w:r>
      <w:r w:rsidR="00AA77CB" w:rsidRPr="00AC6F74">
        <w:rPr>
          <w:rFonts w:eastAsia="Times New Roman" w:cs="Times New Roman"/>
          <w:sz w:val="24"/>
          <w:szCs w:val="24"/>
        </w:rPr>
        <w:br/>
      </w:r>
    </w:p>
    <w:p w14:paraId="739493FD" w14:textId="77777777" w:rsidR="00AA77CB" w:rsidRDefault="00AA77CB" w:rsidP="00AA77CB">
      <w:pPr>
        <w:pStyle w:val="DataProbabilityHeading"/>
      </w:pPr>
      <w:r w:rsidRPr="009C58CD">
        <w:t>Terms</w:t>
      </w:r>
      <w:r w:rsidRPr="006B6BAE">
        <w:t> from the K-12 Glossary </w:t>
      </w:r>
    </w:p>
    <w:p w14:paraId="42E18E5F" w14:textId="77777777" w:rsidR="00DC12C3" w:rsidRDefault="00DC12C3" w:rsidP="00DC12C3">
      <w:pPr>
        <w:pStyle w:val="ListParagraph"/>
        <w:numPr>
          <w:ilvl w:val="0"/>
          <w:numId w:val="49"/>
        </w:numPr>
        <w:rPr>
          <w:sz w:val="24"/>
          <w:szCs w:val="24"/>
        </w:rPr>
      </w:pPr>
      <w:r>
        <w:rPr>
          <w:rFonts w:eastAsia="Times New Roman" w:cs="Times New Roman"/>
          <w:sz w:val="24"/>
          <w:szCs w:val="24"/>
        </w:rPr>
        <w:t>D</w:t>
      </w:r>
      <w:r w:rsidRPr="24B3657D">
        <w:rPr>
          <w:rFonts w:eastAsia="Times New Roman" w:cs="Times New Roman"/>
          <w:sz w:val="24"/>
          <w:szCs w:val="24"/>
        </w:rPr>
        <w:t>ata</w:t>
      </w:r>
    </w:p>
    <w:p w14:paraId="621FAE5F" w14:textId="77777777" w:rsidR="00DC12C3" w:rsidRDefault="00DC12C3" w:rsidP="00DC12C3">
      <w:pPr>
        <w:pStyle w:val="ListParagraph"/>
        <w:numPr>
          <w:ilvl w:val="0"/>
          <w:numId w:val="49"/>
        </w:numPr>
        <w:rPr>
          <w:sz w:val="24"/>
          <w:szCs w:val="24"/>
        </w:rPr>
      </w:pPr>
      <w:r>
        <w:rPr>
          <w:rFonts w:eastAsia="Times New Roman" w:cs="Times New Roman"/>
          <w:sz w:val="24"/>
          <w:szCs w:val="24"/>
        </w:rPr>
        <w:t>M</w:t>
      </w:r>
      <w:r w:rsidRPr="24B3657D">
        <w:rPr>
          <w:rFonts w:eastAsia="Times New Roman" w:cs="Times New Roman"/>
          <w:sz w:val="24"/>
          <w:szCs w:val="24"/>
        </w:rPr>
        <w:t>easures of center</w:t>
      </w:r>
    </w:p>
    <w:p w14:paraId="747166DF" w14:textId="77777777" w:rsidR="00DC12C3" w:rsidRDefault="00DC12C3" w:rsidP="00DC12C3">
      <w:pPr>
        <w:pStyle w:val="ListParagraph"/>
        <w:numPr>
          <w:ilvl w:val="0"/>
          <w:numId w:val="49"/>
        </w:numPr>
        <w:rPr>
          <w:sz w:val="24"/>
          <w:szCs w:val="24"/>
        </w:rPr>
      </w:pPr>
      <w:r>
        <w:rPr>
          <w:rFonts w:eastAsia="Times New Roman" w:cs="Times New Roman"/>
          <w:sz w:val="24"/>
          <w:szCs w:val="24"/>
        </w:rPr>
        <w:t>M</w:t>
      </w:r>
      <w:r w:rsidRPr="24B3657D">
        <w:rPr>
          <w:rFonts w:eastAsia="Times New Roman" w:cs="Times New Roman"/>
          <w:sz w:val="24"/>
          <w:szCs w:val="24"/>
        </w:rPr>
        <w:t>easures of variability</w:t>
      </w:r>
    </w:p>
    <w:p w14:paraId="06D929B0" w14:textId="77777777" w:rsidR="00DC12C3" w:rsidRDefault="00DC12C3" w:rsidP="00DC12C3">
      <w:pPr>
        <w:pStyle w:val="ListParagraph"/>
        <w:numPr>
          <w:ilvl w:val="0"/>
          <w:numId w:val="49"/>
        </w:numPr>
        <w:rPr>
          <w:sz w:val="24"/>
          <w:szCs w:val="24"/>
        </w:rPr>
      </w:pPr>
      <w:r>
        <w:rPr>
          <w:rFonts w:eastAsia="Times New Roman" w:cs="Times New Roman"/>
          <w:sz w:val="24"/>
          <w:szCs w:val="24"/>
        </w:rPr>
        <w:t>P</w:t>
      </w:r>
      <w:r w:rsidRPr="24B3657D">
        <w:rPr>
          <w:rFonts w:eastAsia="Times New Roman" w:cs="Times New Roman"/>
          <w:sz w:val="24"/>
          <w:szCs w:val="24"/>
        </w:rPr>
        <w:t>opulation</w:t>
      </w:r>
    </w:p>
    <w:p w14:paraId="50C9C0CE" w14:textId="7CAFFF11" w:rsidR="00AA77CB" w:rsidRPr="00DC12C3" w:rsidRDefault="00DC12C3" w:rsidP="00DC12C3">
      <w:pPr>
        <w:pStyle w:val="ListParagraph"/>
        <w:numPr>
          <w:ilvl w:val="0"/>
          <w:numId w:val="49"/>
        </w:numPr>
        <w:rPr>
          <w:sz w:val="24"/>
          <w:szCs w:val="24"/>
        </w:rPr>
      </w:pPr>
      <w:r w:rsidRPr="00DC12C3">
        <w:rPr>
          <w:rFonts w:eastAsia="Times New Roman" w:cs="Times New Roman"/>
          <w:sz w:val="24"/>
          <w:szCs w:val="24"/>
        </w:rPr>
        <w:t>Random sampling</w:t>
      </w:r>
    </w:p>
    <w:p w14:paraId="0FCFCD38" w14:textId="77777777" w:rsidR="00DC12C3" w:rsidRPr="00DC12C3" w:rsidRDefault="00DC12C3" w:rsidP="00DC12C3">
      <w:pPr>
        <w:pStyle w:val="ListParagraph"/>
        <w:ind w:left="720"/>
        <w:rPr>
          <w:sz w:val="24"/>
          <w:szCs w:val="24"/>
        </w:rPr>
      </w:pPr>
    </w:p>
    <w:p w14:paraId="66F68304" w14:textId="77777777" w:rsidR="00AA77CB" w:rsidRPr="00775194" w:rsidRDefault="00AA77CB" w:rsidP="00AA77CB">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A77CB" w:rsidRPr="006B6BAE" w14:paraId="00433199" w14:textId="77777777" w:rsidTr="0088141E">
        <w:trPr>
          <w:trHeight w:val="692"/>
        </w:trPr>
        <w:tc>
          <w:tcPr>
            <w:tcW w:w="2499" w:type="pct"/>
            <w:tcBorders>
              <w:top w:val="single" w:sz="4" w:space="0" w:color="auto"/>
              <w:left w:val="nil"/>
              <w:bottom w:val="nil"/>
              <w:right w:val="nil"/>
            </w:tcBorders>
            <w:shd w:val="clear" w:color="auto" w:fill="auto"/>
            <w:hideMark/>
          </w:tcPr>
          <w:p w14:paraId="1A0D1BAE" w14:textId="77777777" w:rsidR="00AA77CB" w:rsidRPr="006B6BAE" w:rsidRDefault="00AA77CB"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0576B3A" w14:textId="77777777" w:rsidR="00B61008" w:rsidRPr="003A37FB" w:rsidRDefault="00B61008" w:rsidP="00B61008">
            <w:pPr>
              <w:widowControl w:val="0"/>
              <w:numPr>
                <w:ilvl w:val="0"/>
                <w:numId w:val="40"/>
              </w:numPr>
              <w:spacing w:after="0" w:line="240" w:lineRule="auto"/>
              <w:textAlignment w:val="baseline"/>
              <w:rPr>
                <w:rFonts w:eastAsiaTheme="minorEastAsia"/>
                <w:color w:val="000000" w:themeColor="text1"/>
                <w:sz w:val="24"/>
                <w:szCs w:val="24"/>
              </w:rPr>
            </w:pPr>
            <w:bookmarkStart w:id="79" w:name="_Int_gG7nC4Z3"/>
            <w:proofErr w:type="gramStart"/>
            <w:r w:rsidRPr="565E739C">
              <w:rPr>
                <w:rFonts w:eastAsia="Times New Roman" w:cs="Times New Roman"/>
                <w:color w:val="000000" w:themeColor="text1"/>
                <w:sz w:val="24"/>
                <w:szCs w:val="24"/>
              </w:rPr>
              <w:t>MA.912.DP</w:t>
            </w:r>
            <w:bookmarkEnd w:id="79"/>
            <w:proofErr w:type="gramEnd"/>
            <w:r w:rsidRPr="565E739C">
              <w:rPr>
                <w:rFonts w:eastAsia="Times New Roman" w:cs="Times New Roman"/>
                <w:color w:val="000000" w:themeColor="text1"/>
                <w:sz w:val="24"/>
                <w:szCs w:val="24"/>
              </w:rPr>
              <w:t>.1.1</w:t>
            </w:r>
          </w:p>
          <w:p w14:paraId="1CC1108A" w14:textId="1127D65D" w:rsidR="00AA77CB" w:rsidRPr="00596DC4" w:rsidRDefault="00AA77CB" w:rsidP="00B61008">
            <w:pPr>
              <w:pStyle w:val="ListParagraph"/>
              <w:ind w:left="720"/>
              <w:rPr>
                <w:rFonts w:eastAsiaTheme="minorEastAsia"/>
                <w:bCs/>
                <w:color w:val="000000" w:themeColor="text1"/>
                <w:sz w:val="24"/>
                <w:szCs w:val="24"/>
              </w:rPr>
            </w:pPr>
          </w:p>
        </w:tc>
        <w:tc>
          <w:tcPr>
            <w:tcW w:w="2501" w:type="pct"/>
            <w:tcBorders>
              <w:top w:val="single" w:sz="4" w:space="0" w:color="auto"/>
              <w:left w:val="nil"/>
              <w:bottom w:val="nil"/>
              <w:right w:val="nil"/>
            </w:tcBorders>
            <w:shd w:val="clear" w:color="auto" w:fill="auto"/>
          </w:tcPr>
          <w:p w14:paraId="35A432BC" w14:textId="77777777" w:rsidR="00AA77CB" w:rsidRPr="006B6BAE" w:rsidRDefault="00AA77CB"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30C6B1" w14:textId="77777777" w:rsidR="00AA77CB" w:rsidRPr="00BC552F" w:rsidRDefault="00AA77CB" w:rsidP="00B61008">
            <w:pPr>
              <w:spacing w:after="0" w:line="240" w:lineRule="auto"/>
              <w:ind w:left="720"/>
              <w:rPr>
                <w:rFonts w:eastAsia="Times New Roman" w:cs="Times New Roman"/>
                <w:sz w:val="24"/>
                <w:szCs w:val="24"/>
              </w:rPr>
            </w:pPr>
          </w:p>
        </w:tc>
      </w:tr>
    </w:tbl>
    <w:p w14:paraId="2CD25E06" w14:textId="77777777" w:rsidR="00AA77CB" w:rsidRPr="006B6BAE" w:rsidRDefault="00AA77CB" w:rsidP="00AA77CB">
      <w:pPr>
        <w:pStyle w:val="DataProbabilityHeading"/>
      </w:pPr>
      <w:r w:rsidRPr="006B6BAE">
        <w:t xml:space="preserve">Purpose and Instructional Strategies </w:t>
      </w:r>
    </w:p>
    <w:p w14:paraId="0AF0EDC1" w14:textId="77777777" w:rsidR="0076656E" w:rsidRPr="00EB6951" w:rsidRDefault="0076656E" w:rsidP="0076656E">
      <w:pPr>
        <w:widowControl w:val="0"/>
        <w:spacing w:after="0" w:line="240" w:lineRule="auto"/>
        <w:textAlignment w:val="baseline"/>
        <w:rPr>
          <w:rFonts w:eastAsia="Times New Roman" w:cs="Times New Roman"/>
          <w:color w:val="000000" w:themeColor="text1"/>
          <w:sz w:val="24"/>
          <w:szCs w:val="24"/>
        </w:rPr>
      </w:pPr>
      <w:r w:rsidRPr="2F312373">
        <w:rPr>
          <w:rFonts w:eastAsia="Times New Roman" w:cs="Times New Roman"/>
          <w:color w:val="000000" w:themeColor="text1"/>
          <w:sz w:val="24"/>
          <w:szCs w:val="24"/>
        </w:rPr>
        <w:t xml:space="preserve">In </w:t>
      </w:r>
      <w:r>
        <w:rPr>
          <w:rFonts w:eastAsia="Times New Roman" w:cs="Times New Roman"/>
          <w:color w:val="000000" w:themeColor="text1"/>
          <w:sz w:val="24"/>
          <w:szCs w:val="24"/>
        </w:rPr>
        <w:t xml:space="preserve">middle grades and Algebra </w:t>
      </w:r>
      <w:r w:rsidRPr="2EE1E75B">
        <w:rPr>
          <w:rFonts w:eastAsia="Times New Roman" w:cs="Times New Roman"/>
          <w:color w:val="000000" w:themeColor="text1"/>
          <w:sz w:val="24"/>
          <w:szCs w:val="24"/>
        </w:rPr>
        <w:t>1</w:t>
      </w:r>
      <w:r w:rsidRPr="2F312373">
        <w:rPr>
          <w:rFonts w:eastAsia="Times New Roman" w:cs="Times New Roman"/>
          <w:color w:val="000000" w:themeColor="text1"/>
          <w:sz w:val="24"/>
          <w:szCs w:val="24"/>
        </w:rPr>
        <w:t xml:space="preserve">, students created and analyzed </w:t>
      </w:r>
      <w:proofErr w:type="gramStart"/>
      <w:r w:rsidRPr="2F312373">
        <w:rPr>
          <w:rFonts w:eastAsia="Times New Roman" w:cs="Times New Roman"/>
          <w:color w:val="000000" w:themeColor="text1"/>
          <w:sz w:val="24"/>
          <w:szCs w:val="24"/>
        </w:rPr>
        <w:t>student</w:t>
      </w:r>
      <w:proofErr w:type="gramEnd"/>
      <w:r w:rsidRPr="2F312373">
        <w:rPr>
          <w:rFonts w:eastAsia="Times New Roman" w:cs="Times New Roman"/>
          <w:color w:val="000000" w:themeColor="text1"/>
          <w:sz w:val="24"/>
          <w:szCs w:val="24"/>
        </w:rPr>
        <w:t xml:space="preserve"> gathered data or data from outside sources for various situations. In </w:t>
      </w:r>
      <w:r>
        <w:rPr>
          <w:rFonts w:eastAsia="Times New Roman" w:cs="Times New Roman"/>
          <w:color w:val="000000" w:themeColor="text1"/>
          <w:sz w:val="24"/>
          <w:szCs w:val="24"/>
        </w:rPr>
        <w:t>Math for Data and Financial Literacy</w:t>
      </w:r>
      <w:r w:rsidRPr="2F312373">
        <w:rPr>
          <w:rFonts w:eastAsia="Times New Roman" w:cs="Times New Roman"/>
          <w:color w:val="000000" w:themeColor="text1"/>
          <w:sz w:val="24"/>
          <w:szCs w:val="24"/>
        </w:rPr>
        <w:t xml:space="preserve">, students continue this exploration by analyzing different media resources and </w:t>
      </w:r>
      <w:proofErr w:type="gramStart"/>
      <w:r w:rsidRPr="2F312373">
        <w:rPr>
          <w:rFonts w:eastAsia="Times New Roman" w:cs="Times New Roman"/>
          <w:color w:val="000000" w:themeColor="text1"/>
          <w:sz w:val="24"/>
          <w:szCs w:val="24"/>
        </w:rPr>
        <w:t>determine</w:t>
      </w:r>
      <w:proofErr w:type="gramEnd"/>
      <w:r w:rsidRPr="2F312373">
        <w:rPr>
          <w:rFonts w:eastAsia="Times New Roman" w:cs="Times New Roman"/>
          <w:color w:val="000000" w:themeColor="text1"/>
          <w:sz w:val="24"/>
          <w:szCs w:val="24"/>
        </w:rPr>
        <w:t xml:space="preserve"> whether data representation from the source is misleading.</w:t>
      </w:r>
    </w:p>
    <w:p w14:paraId="57DDAE53" w14:textId="77777777" w:rsidR="0076656E" w:rsidRPr="00EB6951" w:rsidRDefault="0076656E" w:rsidP="0076656E">
      <w:pPr>
        <w:pStyle w:val="ListParagraph"/>
        <w:numPr>
          <w:ilvl w:val="0"/>
          <w:numId w:val="192"/>
        </w:numPr>
        <w:textAlignment w:val="baseline"/>
        <w:rPr>
          <w:color w:val="000000" w:themeColor="text1"/>
          <w:sz w:val="24"/>
          <w:szCs w:val="24"/>
        </w:rPr>
      </w:pPr>
      <w:r w:rsidRPr="097CAA6B">
        <w:rPr>
          <w:rFonts w:eastAsia="Times New Roman" w:cs="Times New Roman"/>
          <w:color w:val="000000" w:themeColor="text1"/>
          <w:sz w:val="24"/>
          <w:szCs w:val="24"/>
        </w:rPr>
        <w:t xml:space="preserve">Instruction includes the use of various media resources such as newspapers, magazines, internet, etc. Students should be able to identify whether a valid sampling method was used to collect data. </w:t>
      </w:r>
      <w:r w:rsidRPr="5C9C1031">
        <w:rPr>
          <w:rFonts w:eastAsia="Times New Roman" w:cs="Times New Roman"/>
          <w:color w:val="000000" w:themeColor="text1"/>
          <w:sz w:val="24"/>
          <w:szCs w:val="24"/>
        </w:rPr>
        <w:t>Students do need to identify the type of sampling method, only if it is valid or if it creates bias.</w:t>
      </w:r>
    </w:p>
    <w:p w14:paraId="6E757C3E" w14:textId="77777777" w:rsidR="0076656E" w:rsidRPr="00EB6951" w:rsidRDefault="0076656E" w:rsidP="0076656E">
      <w:pPr>
        <w:pStyle w:val="ListParagraph"/>
        <w:numPr>
          <w:ilvl w:val="1"/>
          <w:numId w:val="192"/>
        </w:numPr>
        <w:textAlignment w:val="baseline"/>
        <w:rPr>
          <w:color w:val="000000" w:themeColor="text1"/>
          <w:sz w:val="24"/>
          <w:szCs w:val="24"/>
        </w:rPr>
      </w:pPr>
      <w:r w:rsidRPr="767EBEB0">
        <w:rPr>
          <w:rFonts w:eastAsia="Times New Roman" w:cs="Times New Roman"/>
          <w:color w:val="000000" w:themeColor="text1"/>
          <w:sz w:val="24"/>
          <w:szCs w:val="24"/>
        </w:rPr>
        <w:t xml:space="preserve">For example, if a sample is collected through a voluntary process, the sample is likely to contain more emotional or extreme responses. Participants who are not as passionate about the </w:t>
      </w:r>
      <w:r w:rsidRPr="2EE1E75B">
        <w:rPr>
          <w:rFonts w:eastAsia="Times New Roman" w:cs="Times New Roman"/>
          <w:color w:val="000000" w:themeColor="text1"/>
          <w:sz w:val="24"/>
          <w:szCs w:val="24"/>
        </w:rPr>
        <w:t>topic</w:t>
      </w:r>
      <w:r w:rsidRPr="767EBEB0">
        <w:rPr>
          <w:rFonts w:eastAsia="Times New Roman" w:cs="Times New Roman"/>
          <w:color w:val="000000" w:themeColor="text1"/>
          <w:sz w:val="24"/>
          <w:szCs w:val="24"/>
        </w:rPr>
        <w:t xml:space="preserve"> are not as likely to take the time to respond. </w:t>
      </w:r>
      <w:r w:rsidRPr="539FCC0A">
        <w:rPr>
          <w:rFonts w:eastAsia="Times New Roman" w:cs="Times New Roman"/>
          <w:color w:val="000000" w:themeColor="text1"/>
          <w:sz w:val="24"/>
          <w:szCs w:val="24"/>
        </w:rPr>
        <w:t>This could lead to a biased sample.</w:t>
      </w:r>
    </w:p>
    <w:p w14:paraId="4D268959" w14:textId="77777777" w:rsidR="0076656E" w:rsidRPr="0076656E" w:rsidRDefault="0076656E" w:rsidP="0076656E">
      <w:pPr>
        <w:pStyle w:val="ListParagraph"/>
        <w:numPr>
          <w:ilvl w:val="0"/>
          <w:numId w:val="192"/>
        </w:numPr>
        <w:textAlignment w:val="baseline"/>
        <w:rPr>
          <w:rFonts w:eastAsiaTheme="minorEastAsia"/>
          <w:color w:val="000000" w:themeColor="text1"/>
          <w:sz w:val="24"/>
          <w:szCs w:val="24"/>
        </w:rPr>
      </w:pPr>
      <w:r w:rsidRPr="097CAA6B">
        <w:rPr>
          <w:rFonts w:eastAsia="Times New Roman" w:cs="Times New Roman"/>
          <w:color w:val="000000" w:themeColor="text1"/>
          <w:sz w:val="24"/>
          <w:szCs w:val="24"/>
        </w:rPr>
        <w:t xml:space="preserve">Instruction includes the exploration of misleading graphs and why they are misleading. Some types of misleading graphs are those that use a vertical axis that does not start at 0, </w:t>
      </w:r>
      <w:proofErr w:type="gramStart"/>
      <w:r w:rsidRPr="097CAA6B">
        <w:rPr>
          <w:rFonts w:eastAsia="Times New Roman" w:cs="Times New Roman"/>
          <w:color w:val="000000" w:themeColor="text1"/>
          <w:sz w:val="24"/>
          <w:szCs w:val="24"/>
        </w:rPr>
        <w:lastRenderedPageBreak/>
        <w:t>uses</w:t>
      </w:r>
      <w:proofErr w:type="gramEnd"/>
      <w:r w:rsidRPr="097CAA6B">
        <w:rPr>
          <w:rFonts w:eastAsia="Times New Roman" w:cs="Times New Roman"/>
          <w:color w:val="000000" w:themeColor="text1"/>
          <w:sz w:val="24"/>
          <w:szCs w:val="24"/>
        </w:rPr>
        <w:t xml:space="preserve"> inconsistent scales, </w:t>
      </w:r>
      <w:proofErr w:type="gramStart"/>
      <w:r w:rsidRPr="097CAA6B">
        <w:rPr>
          <w:rFonts w:eastAsia="Times New Roman" w:cs="Times New Roman"/>
          <w:color w:val="000000" w:themeColor="text1"/>
          <w:sz w:val="24"/>
          <w:szCs w:val="24"/>
        </w:rPr>
        <w:t>uses</w:t>
      </w:r>
      <w:proofErr w:type="gramEnd"/>
      <w:r w:rsidRPr="097CAA6B">
        <w:rPr>
          <w:rFonts w:eastAsia="Times New Roman" w:cs="Times New Roman"/>
          <w:color w:val="000000" w:themeColor="text1"/>
          <w:sz w:val="24"/>
          <w:szCs w:val="24"/>
        </w:rPr>
        <w:t xml:space="preserve"> different shapes or images instead of bars in bar charts, etc. Students should also discuss what impact misleading graphs and data may have on society when </w:t>
      </w:r>
      <w:r>
        <w:rPr>
          <w:rFonts w:eastAsia="Times New Roman" w:cs="Times New Roman"/>
          <w:color w:val="000000" w:themeColor="text1"/>
          <w:sz w:val="24"/>
          <w:szCs w:val="24"/>
        </w:rPr>
        <w:t>they are</w:t>
      </w:r>
      <w:r w:rsidRPr="097CAA6B">
        <w:rPr>
          <w:rFonts w:eastAsia="Times New Roman" w:cs="Times New Roman"/>
          <w:color w:val="000000" w:themeColor="text1"/>
          <w:sz w:val="24"/>
          <w:szCs w:val="24"/>
        </w:rPr>
        <w:t xml:space="preserve"> allowed to be published as fact.</w:t>
      </w:r>
    </w:p>
    <w:p w14:paraId="1993ECBB" w14:textId="42BC4EC4" w:rsidR="00AA77CB" w:rsidRPr="0076656E" w:rsidRDefault="0076656E" w:rsidP="0076656E">
      <w:pPr>
        <w:pStyle w:val="ListParagraph"/>
        <w:numPr>
          <w:ilvl w:val="0"/>
          <w:numId w:val="192"/>
        </w:numPr>
        <w:textAlignment w:val="baseline"/>
        <w:rPr>
          <w:rFonts w:eastAsiaTheme="minorEastAsia"/>
          <w:color w:val="000000" w:themeColor="text1"/>
          <w:sz w:val="24"/>
          <w:szCs w:val="24"/>
        </w:rPr>
      </w:pPr>
      <w:r w:rsidRPr="0076656E">
        <w:rPr>
          <w:rFonts w:eastAsia="Times New Roman" w:cs="Times New Roman"/>
          <w:color w:val="000000" w:themeColor="text1"/>
          <w:sz w:val="24"/>
          <w:szCs w:val="24"/>
        </w:rPr>
        <w:t>When looking at graphs that are misleading, students should have experience in deciding what can be done, if anything, to correct the presentation of the graph so that it is more accurate.</w:t>
      </w:r>
      <w:r w:rsidRPr="0076656E">
        <w:rPr>
          <w:rFonts w:eastAsia="Times New Roman" w:cs="Times New Roman"/>
          <w:color w:val="000000" w:themeColor="text1"/>
          <w:sz w:val="24"/>
          <w:szCs w:val="24"/>
        </w:rPr>
        <w:br/>
      </w:r>
    </w:p>
    <w:p w14:paraId="5AED793B" w14:textId="77777777" w:rsidR="00AA77CB" w:rsidRPr="00AB3CDB" w:rsidRDefault="00AA77CB" w:rsidP="00AA77CB">
      <w:pPr>
        <w:pStyle w:val="DataProbabilityHeading"/>
      </w:pPr>
      <w:r w:rsidRPr="006B6BAE">
        <w:t>Common Misconceptions or Errors</w:t>
      </w:r>
    </w:p>
    <w:p w14:paraId="13E2A012" w14:textId="77777777" w:rsidR="00E90482" w:rsidRPr="00EB6951" w:rsidRDefault="00E90482" w:rsidP="00E90482">
      <w:pPr>
        <w:widowControl w:val="0"/>
        <w:numPr>
          <w:ilvl w:val="0"/>
          <w:numId w:val="51"/>
        </w:numPr>
        <w:spacing w:after="0" w:line="240" w:lineRule="auto"/>
        <w:rPr>
          <w:rFonts w:eastAsia="Times New Roman" w:cs="Times New Roman"/>
          <w:sz w:val="24"/>
          <w:szCs w:val="24"/>
        </w:rPr>
      </w:pPr>
      <w:r w:rsidRPr="53E1DE1A">
        <w:rPr>
          <w:rFonts w:eastAsia="Times New Roman" w:cs="Times New Roman"/>
          <w:sz w:val="24"/>
          <w:szCs w:val="24"/>
        </w:rPr>
        <w:t>Students may not understand that there are alternative interpretations of data and statistics and that some may be biased.</w:t>
      </w:r>
    </w:p>
    <w:p w14:paraId="285259BE" w14:textId="782382F1" w:rsidR="00AA77CB" w:rsidRPr="003A37FB" w:rsidRDefault="00E90482" w:rsidP="00E90482">
      <w:pPr>
        <w:widowControl w:val="0"/>
        <w:numPr>
          <w:ilvl w:val="0"/>
          <w:numId w:val="51"/>
        </w:numPr>
        <w:spacing w:after="0" w:line="240" w:lineRule="auto"/>
        <w:rPr>
          <w:sz w:val="24"/>
          <w:szCs w:val="24"/>
        </w:rPr>
      </w:pPr>
      <w:r w:rsidRPr="53E1DE1A">
        <w:rPr>
          <w:rFonts w:eastAsia="Times New Roman" w:cs="Times New Roman"/>
          <w:sz w:val="24"/>
          <w:szCs w:val="24"/>
        </w:rPr>
        <w:t>Students may not be able to recognize survey questions that push participants towards a certain answer.</w:t>
      </w:r>
    </w:p>
    <w:p w14:paraId="7A4988FD" w14:textId="77777777" w:rsidR="00AA77CB" w:rsidRPr="00BC552F" w:rsidRDefault="00AA77CB" w:rsidP="00AA77CB">
      <w:pPr>
        <w:spacing w:after="0" w:line="240" w:lineRule="auto"/>
        <w:contextualSpacing/>
        <w:rPr>
          <w:rFonts w:eastAsia="Times New Roman" w:cs="Times New Roman"/>
          <w:sz w:val="24"/>
          <w:szCs w:val="24"/>
        </w:rPr>
      </w:pPr>
    </w:p>
    <w:p w14:paraId="7219503D" w14:textId="77777777" w:rsidR="00AA77CB" w:rsidRDefault="00AA77CB" w:rsidP="00AA77CB">
      <w:pPr>
        <w:pStyle w:val="DataProbabilityHeading"/>
      </w:pPr>
      <w:r w:rsidRPr="006B6BAE">
        <w:t>Instructional Tasks </w:t>
      </w:r>
    </w:p>
    <w:p w14:paraId="4B57C532" w14:textId="77777777" w:rsidR="00E04676" w:rsidRPr="00EB6951" w:rsidRDefault="00E04676" w:rsidP="00E04676">
      <w:pPr>
        <w:spacing w:after="0" w:line="240" w:lineRule="auto"/>
        <w:textAlignment w:val="baseline"/>
        <w:rPr>
          <w:rFonts w:eastAsia="Calibri" w:cs="Times New Roman"/>
          <w:i/>
          <w:sz w:val="24"/>
          <w:szCs w:val="24"/>
        </w:rPr>
      </w:pPr>
      <w:r w:rsidRPr="53E1DE1A">
        <w:rPr>
          <w:rFonts w:eastAsia="Calibri" w:cs="Times New Roman"/>
          <w:i/>
          <w:iCs/>
          <w:sz w:val="24"/>
          <w:szCs w:val="24"/>
        </w:rPr>
        <w:t>Instructional Task 1</w:t>
      </w:r>
    </w:p>
    <w:p w14:paraId="0134F598" w14:textId="77777777" w:rsidR="00E04676" w:rsidRDefault="00E04676" w:rsidP="00E04676">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 xml:space="preserve">The manager of the Riverside Center is concerned about visitor numbers. He is certain the Center’s popularity has been badly affected by an increase in river pollution. He feels the local </w:t>
      </w:r>
      <w:r>
        <w:rPr>
          <w:rFonts w:eastAsia="Times New Roman" w:cs="Times New Roman"/>
          <w:sz w:val="24"/>
          <w:szCs w:val="24"/>
        </w:rPr>
        <w:t>e</w:t>
      </w:r>
      <w:r w:rsidRPr="53E1DE1A">
        <w:rPr>
          <w:rFonts w:eastAsia="Times New Roman" w:cs="Times New Roman"/>
          <w:sz w:val="24"/>
          <w:szCs w:val="24"/>
        </w:rPr>
        <w:t xml:space="preserve">nvironmental </w:t>
      </w:r>
      <w:r>
        <w:rPr>
          <w:rFonts w:eastAsia="Times New Roman" w:cs="Times New Roman"/>
          <w:sz w:val="24"/>
          <w:szCs w:val="24"/>
        </w:rPr>
        <w:t>a</w:t>
      </w:r>
      <w:r w:rsidRPr="53E1DE1A">
        <w:rPr>
          <w:rFonts w:eastAsia="Times New Roman" w:cs="Times New Roman"/>
          <w:sz w:val="24"/>
          <w:szCs w:val="24"/>
        </w:rPr>
        <w:t xml:space="preserve">gency should do something about it. To support his argument, he measured the chemical concentration in the river each month. He also counted the number of people visiting the Center over several months. He used the results to draw this chart. </w:t>
      </w:r>
    </w:p>
    <w:p w14:paraId="67BE874E" w14:textId="77777777" w:rsidR="00E04676" w:rsidRPr="00EB6951" w:rsidRDefault="00E04676" w:rsidP="00E04676">
      <w:pPr>
        <w:spacing w:after="0" w:line="240" w:lineRule="auto"/>
        <w:ind w:left="360"/>
        <w:textAlignment w:val="baseline"/>
        <w:rPr>
          <w:rFonts w:eastAsia="Times New Roman" w:cs="Times New Roman"/>
          <w:sz w:val="24"/>
          <w:szCs w:val="24"/>
        </w:rPr>
      </w:pPr>
      <w:r w:rsidRPr="00210445">
        <w:rPr>
          <w:rFonts w:eastAsia="Times New Roman" w:cs="Times New Roman"/>
          <w:sz w:val="16"/>
          <w:szCs w:val="16"/>
        </w:rPr>
        <w:t xml:space="preserve">Resource: Interpreting Data: </w:t>
      </w:r>
      <w:r w:rsidRPr="00210445">
        <w:rPr>
          <w:rFonts w:eastAsia="Times New Roman" w:cs="Times New Roman"/>
          <w:i/>
          <w:iCs/>
          <w:sz w:val="16"/>
          <w:szCs w:val="16"/>
        </w:rPr>
        <w:t xml:space="preserve">Muddying the Waters 2015, </w:t>
      </w:r>
      <w:r w:rsidRPr="00210445">
        <w:rPr>
          <w:rFonts w:eastAsia="Times New Roman" w:cs="Times New Roman"/>
          <w:sz w:val="16"/>
          <w:szCs w:val="16"/>
        </w:rPr>
        <w:t>MARS, Shell Center, University of Nottingham.</w:t>
      </w:r>
      <w:r w:rsidRPr="00210445">
        <w:rPr>
          <w:rFonts w:eastAsia="Times New Roman" w:cs="Times New Roman"/>
          <w:sz w:val="20"/>
          <w:szCs w:val="20"/>
        </w:rPr>
        <w:t xml:space="preserve"> </w:t>
      </w:r>
    </w:p>
    <w:p w14:paraId="1359B94B" w14:textId="77777777" w:rsidR="00E04676" w:rsidRPr="00EB6951" w:rsidRDefault="00E04676" w:rsidP="00E04676">
      <w:pPr>
        <w:spacing w:after="0" w:line="240" w:lineRule="auto"/>
        <w:jc w:val="center"/>
        <w:textAlignment w:val="baseline"/>
      </w:pPr>
      <w:r>
        <w:rPr>
          <w:noProof/>
        </w:rPr>
        <w:drawing>
          <wp:inline distT="0" distB="0" distL="0" distR="0" wp14:anchorId="470909DE" wp14:editId="3DDF6AF8">
            <wp:extent cx="3047096" cy="2310714"/>
            <wp:effectExtent l="0" t="0" r="1270" b="0"/>
            <wp:docPr id="4293420" name="Picture 4293420" descr="A graph displaying data collected from the managers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420" name="Picture 4293420" descr="A graph displaying data collected from the managers findings."/>
                    <pic:cNvPicPr/>
                  </pic:nvPicPr>
                  <pic:blipFill>
                    <a:blip r:embed="rId23">
                      <a:extLst>
                        <a:ext uri="{28A0092B-C50C-407E-A947-70E740481C1C}">
                          <a14:useLocalDpi xmlns:a14="http://schemas.microsoft.com/office/drawing/2010/main" val="0"/>
                        </a:ext>
                      </a:extLst>
                    </a:blip>
                    <a:stretch>
                      <a:fillRect/>
                    </a:stretch>
                  </pic:blipFill>
                  <pic:spPr>
                    <a:xfrm>
                      <a:off x="0" y="0"/>
                      <a:ext cx="3056391" cy="2317763"/>
                    </a:xfrm>
                    <a:prstGeom prst="rect">
                      <a:avLst/>
                    </a:prstGeom>
                  </pic:spPr>
                </pic:pic>
              </a:graphicData>
            </a:graphic>
          </wp:inline>
        </w:drawing>
      </w:r>
    </w:p>
    <w:p w14:paraId="74263E25" w14:textId="77777777" w:rsidR="00E04676" w:rsidRPr="00EB6951" w:rsidRDefault="00E04676" w:rsidP="00E04676">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 xml:space="preserve">At the same time the manager asked 18 visitors this </w:t>
      </w:r>
      <w:proofErr w:type="gramStart"/>
      <w:r w:rsidRPr="53E1DE1A">
        <w:rPr>
          <w:rFonts w:eastAsia="Times New Roman" w:cs="Times New Roman"/>
          <w:sz w:val="24"/>
          <w:szCs w:val="24"/>
        </w:rPr>
        <w:t>question: ‘</w:t>
      </w:r>
      <w:proofErr w:type="gramEnd"/>
      <w:r w:rsidRPr="53E1DE1A">
        <w:rPr>
          <w:rFonts w:eastAsia="Times New Roman" w:cs="Times New Roman"/>
          <w:sz w:val="24"/>
          <w:szCs w:val="24"/>
        </w:rPr>
        <w:t>The odor you can smell originates from the pollution in the river. Is it spoiling your enjoyment of the Center?’ He displayed the results as a pie chart.</w:t>
      </w:r>
    </w:p>
    <w:p w14:paraId="7A2B11B7" w14:textId="77777777" w:rsidR="00E04676" w:rsidRPr="00EB6951" w:rsidRDefault="00E04676" w:rsidP="00E04676">
      <w:pPr>
        <w:spacing w:after="0" w:line="240" w:lineRule="auto"/>
        <w:jc w:val="center"/>
        <w:textAlignment w:val="baseline"/>
      </w:pPr>
      <w:r>
        <w:rPr>
          <w:noProof/>
        </w:rPr>
        <w:drawing>
          <wp:inline distT="0" distB="0" distL="0" distR="0" wp14:anchorId="7CE07AC4" wp14:editId="4EAE8BB0">
            <wp:extent cx="1544594" cy="1594260"/>
            <wp:effectExtent l="0" t="0" r="0" b="6350"/>
            <wp:docPr id="222997163" name="Picture 222997163" descr="A pie chart displaying the results of the manager'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7163" name="Picture 222997163" descr="A pie chart displaying the results of the manager's survey."/>
                    <pic:cNvPicPr/>
                  </pic:nvPicPr>
                  <pic:blipFill>
                    <a:blip r:embed="rId24">
                      <a:extLst>
                        <a:ext uri="{28A0092B-C50C-407E-A947-70E740481C1C}">
                          <a14:useLocalDpi xmlns:a14="http://schemas.microsoft.com/office/drawing/2010/main" val="0"/>
                        </a:ext>
                      </a:extLst>
                    </a:blip>
                    <a:stretch>
                      <a:fillRect/>
                    </a:stretch>
                  </pic:blipFill>
                  <pic:spPr>
                    <a:xfrm>
                      <a:off x="0" y="0"/>
                      <a:ext cx="1554958" cy="1604958"/>
                    </a:xfrm>
                    <a:prstGeom prst="rect">
                      <a:avLst/>
                    </a:prstGeom>
                  </pic:spPr>
                </pic:pic>
              </a:graphicData>
            </a:graphic>
          </wp:inline>
        </w:drawing>
      </w:r>
    </w:p>
    <w:p w14:paraId="6153987B" w14:textId="77777777" w:rsidR="00E04676" w:rsidRPr="00EB6951" w:rsidRDefault="00E04676" w:rsidP="00E04676">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lastRenderedPageBreak/>
        <w:t>The Center Manager writes to the Environmental Officer to try to get something done about the river pollution:</w:t>
      </w:r>
    </w:p>
    <w:p w14:paraId="5F0DA263" w14:textId="77777777" w:rsidR="00E04676" w:rsidRPr="00EB6951" w:rsidRDefault="00E04676" w:rsidP="00E04676">
      <w:pPr>
        <w:spacing w:after="0" w:line="240" w:lineRule="auto"/>
        <w:jc w:val="center"/>
        <w:textAlignment w:val="baseline"/>
      </w:pPr>
      <w:r>
        <w:rPr>
          <w:noProof/>
        </w:rPr>
        <w:drawing>
          <wp:inline distT="0" distB="0" distL="0" distR="0" wp14:anchorId="116263B8" wp14:editId="66207613">
            <wp:extent cx="4244134" cy="1989438"/>
            <wp:effectExtent l="0" t="0" r="4445" b="0"/>
            <wp:docPr id="1419019847" name="Picture 1419019847" descr="A letter to the environmental officer from th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19847" name="Picture 1419019847" descr="A letter to the environmental officer from the manager."/>
                    <pic:cNvPicPr/>
                  </pic:nvPicPr>
                  <pic:blipFill>
                    <a:blip r:embed="rId25">
                      <a:extLst>
                        <a:ext uri="{28A0092B-C50C-407E-A947-70E740481C1C}">
                          <a14:useLocalDpi xmlns:a14="http://schemas.microsoft.com/office/drawing/2010/main" val="0"/>
                        </a:ext>
                      </a:extLst>
                    </a:blip>
                    <a:stretch>
                      <a:fillRect/>
                    </a:stretch>
                  </pic:blipFill>
                  <pic:spPr>
                    <a:xfrm>
                      <a:off x="0" y="0"/>
                      <a:ext cx="4260419" cy="1997071"/>
                    </a:xfrm>
                    <a:prstGeom prst="rect">
                      <a:avLst/>
                    </a:prstGeom>
                  </pic:spPr>
                </pic:pic>
              </a:graphicData>
            </a:graphic>
          </wp:inline>
        </w:drawing>
      </w:r>
    </w:p>
    <w:p w14:paraId="291BABE6" w14:textId="77777777" w:rsidR="00E04676" w:rsidRPr="00EB6951" w:rsidRDefault="00E04676" w:rsidP="00E04676">
      <w:pPr>
        <w:spacing w:after="0" w:line="240" w:lineRule="auto"/>
        <w:ind w:left="1440" w:hanging="720"/>
        <w:textAlignment w:val="baseline"/>
      </w:pPr>
      <w:r w:rsidRPr="53E1DE1A">
        <w:rPr>
          <w:rFonts w:eastAsia="Times New Roman" w:cs="Times New Roman"/>
          <w:sz w:val="24"/>
          <w:szCs w:val="24"/>
        </w:rPr>
        <w:t>Part A.</w:t>
      </w:r>
      <w:r>
        <w:t xml:space="preserve"> </w:t>
      </w:r>
      <w:r w:rsidRPr="53E1DE1A">
        <w:rPr>
          <w:rFonts w:eastAsia="Times New Roman" w:cs="Times New Roman"/>
          <w:sz w:val="24"/>
          <w:szCs w:val="24"/>
        </w:rPr>
        <w:t>Describe in detail what you think the two charts show.</w:t>
      </w:r>
    </w:p>
    <w:p w14:paraId="259E5AAB" w14:textId="77777777" w:rsidR="00E04676" w:rsidRPr="00EB6951" w:rsidRDefault="00E04676" w:rsidP="00E04676">
      <w:pPr>
        <w:spacing w:after="0" w:line="240" w:lineRule="auto"/>
        <w:ind w:left="1440" w:hanging="720"/>
        <w:textAlignment w:val="baseline"/>
        <w:rPr>
          <w:rFonts w:eastAsia="Times New Roman" w:cs="Times New Roman"/>
          <w:sz w:val="24"/>
          <w:szCs w:val="24"/>
        </w:rPr>
      </w:pPr>
      <w:r w:rsidRPr="53E1DE1A">
        <w:rPr>
          <w:rFonts w:eastAsia="Times New Roman" w:cs="Times New Roman"/>
          <w:sz w:val="24"/>
          <w:szCs w:val="24"/>
        </w:rPr>
        <w:t>Part B. Do you think the Riverside Center Manager’s argument is fair? Explain your reasoning.</w:t>
      </w:r>
    </w:p>
    <w:p w14:paraId="3A7E1645" w14:textId="77777777" w:rsidR="00AA77CB" w:rsidRPr="006B6BAE" w:rsidRDefault="00AA77CB" w:rsidP="00AA77CB">
      <w:pPr>
        <w:spacing w:after="0" w:line="240" w:lineRule="auto"/>
        <w:textAlignment w:val="baseline"/>
        <w:rPr>
          <w:rFonts w:eastAsia="Times New Roman" w:cs="Times New Roman"/>
          <w:sz w:val="24"/>
          <w:szCs w:val="24"/>
        </w:rPr>
      </w:pPr>
    </w:p>
    <w:p w14:paraId="122926D1" w14:textId="77777777" w:rsidR="00AA77CB" w:rsidRPr="006B6BAE" w:rsidRDefault="00AA77CB" w:rsidP="00AA77CB">
      <w:pPr>
        <w:pStyle w:val="DataProbabilityHeading"/>
      </w:pPr>
      <w:r w:rsidRPr="006B6BAE">
        <w:t>Instructional </w:t>
      </w:r>
      <w:r>
        <w:t>Items</w:t>
      </w:r>
      <w:r w:rsidRPr="006B6BAE">
        <w:t> </w:t>
      </w:r>
    </w:p>
    <w:p w14:paraId="6F5667CA" w14:textId="77777777" w:rsidR="00FC1E24" w:rsidRPr="00EB6951" w:rsidRDefault="00FC1E24" w:rsidP="00FC1E24">
      <w:pPr>
        <w:spacing w:after="0" w:line="240" w:lineRule="auto"/>
        <w:textAlignment w:val="baseline"/>
        <w:rPr>
          <w:rFonts w:eastAsia="Times New Roman" w:cs="Times New Roman"/>
          <w:i/>
          <w:iCs/>
          <w:sz w:val="24"/>
          <w:szCs w:val="24"/>
        </w:rPr>
      </w:pPr>
      <w:r w:rsidRPr="565E739C">
        <w:rPr>
          <w:rFonts w:eastAsia="Times New Roman" w:cs="Times New Roman"/>
          <w:i/>
          <w:iCs/>
          <w:sz w:val="24"/>
          <w:szCs w:val="24"/>
        </w:rPr>
        <w:t>Instructional Item 1</w:t>
      </w:r>
    </w:p>
    <w:p w14:paraId="60D89F33" w14:textId="77777777" w:rsidR="00FC1E24" w:rsidRDefault="00FC1E24" w:rsidP="00FC1E24">
      <w:pPr>
        <w:spacing w:after="0" w:line="240" w:lineRule="auto"/>
        <w:rPr>
          <w:rFonts w:eastAsia="Times New Roman" w:cs="Times New Roman"/>
          <w:sz w:val="24"/>
          <w:szCs w:val="24"/>
        </w:rPr>
      </w:pPr>
      <w:r w:rsidRPr="565E739C">
        <w:rPr>
          <w:rFonts w:eastAsia="Times New Roman" w:cs="Times New Roman"/>
          <w:sz w:val="24"/>
          <w:szCs w:val="24"/>
        </w:rPr>
        <w:t>A local newspaper editor</w:t>
      </w:r>
      <w:r w:rsidRPr="565E739C">
        <w:rPr>
          <w:rFonts w:eastAsia="Times New Roman" w:cs="Times New Roman"/>
          <w:i/>
          <w:iCs/>
          <w:sz w:val="24"/>
          <w:szCs w:val="24"/>
        </w:rPr>
        <w:t xml:space="preserve"> </w:t>
      </w:r>
      <w:r w:rsidRPr="565E739C">
        <w:rPr>
          <w:rFonts w:eastAsia="Times New Roman" w:cs="Times New Roman"/>
          <w:sz w:val="24"/>
          <w:szCs w:val="24"/>
        </w:rPr>
        <w:t>wants to determine the proportion of its readers who favor paying for improving local schools by increasing the property tax. Which technique would likely provide the most accurate, unbiased sample?</w:t>
      </w:r>
    </w:p>
    <w:p w14:paraId="71605A3D" w14:textId="77777777" w:rsidR="00FC1E24" w:rsidRDefault="00FC1E24" w:rsidP="00FC1E24">
      <w:pPr>
        <w:pStyle w:val="ListParagraph"/>
        <w:numPr>
          <w:ilvl w:val="0"/>
          <w:numId w:val="193"/>
        </w:numPr>
        <w:rPr>
          <w:rFonts w:eastAsiaTheme="minorEastAsia"/>
          <w:sz w:val="24"/>
          <w:szCs w:val="24"/>
        </w:rPr>
      </w:pPr>
      <w:r w:rsidRPr="565E739C">
        <w:rPr>
          <w:rFonts w:eastAsia="Times New Roman" w:cs="Times New Roman"/>
          <w:sz w:val="24"/>
          <w:szCs w:val="24"/>
        </w:rPr>
        <w:t>The newspaper sends surveys to 1</w:t>
      </w:r>
      <w:r>
        <w:rPr>
          <w:rFonts w:eastAsia="Times New Roman" w:cs="Times New Roman"/>
          <w:sz w:val="24"/>
          <w:szCs w:val="24"/>
        </w:rPr>
        <w:t>,</w:t>
      </w:r>
      <w:r w:rsidRPr="565E739C">
        <w:rPr>
          <w:rFonts w:eastAsia="Times New Roman" w:cs="Times New Roman"/>
          <w:sz w:val="24"/>
          <w:szCs w:val="24"/>
        </w:rPr>
        <w:t>000 subscribers at random.</w:t>
      </w:r>
    </w:p>
    <w:p w14:paraId="1872D9E3" w14:textId="77777777" w:rsidR="00FC1E24" w:rsidRDefault="00FC1E24" w:rsidP="00FC1E24">
      <w:pPr>
        <w:pStyle w:val="ListParagraph"/>
        <w:numPr>
          <w:ilvl w:val="0"/>
          <w:numId w:val="193"/>
        </w:numPr>
        <w:rPr>
          <w:sz w:val="24"/>
          <w:szCs w:val="24"/>
        </w:rPr>
      </w:pPr>
      <w:r w:rsidRPr="565E739C">
        <w:rPr>
          <w:rFonts w:eastAsia="Times New Roman" w:cs="Times New Roman"/>
          <w:sz w:val="24"/>
          <w:szCs w:val="24"/>
        </w:rPr>
        <w:t>A reporter interviews 1</w:t>
      </w:r>
      <w:r>
        <w:rPr>
          <w:rFonts w:eastAsia="Times New Roman" w:cs="Times New Roman"/>
          <w:sz w:val="24"/>
          <w:szCs w:val="24"/>
        </w:rPr>
        <w:t>,</w:t>
      </w:r>
      <w:r w:rsidRPr="565E739C">
        <w:rPr>
          <w:rFonts w:eastAsia="Times New Roman" w:cs="Times New Roman"/>
          <w:sz w:val="24"/>
          <w:szCs w:val="24"/>
        </w:rPr>
        <w:t>000 people walking along the street near the newspaper offices.</w:t>
      </w:r>
    </w:p>
    <w:p w14:paraId="50A3CDF4" w14:textId="77777777" w:rsidR="00FC1E24" w:rsidRPr="00FC1E24" w:rsidRDefault="00FC1E24" w:rsidP="00FC1E24">
      <w:pPr>
        <w:pStyle w:val="ListParagraph"/>
        <w:numPr>
          <w:ilvl w:val="0"/>
          <w:numId w:val="193"/>
        </w:numPr>
        <w:rPr>
          <w:sz w:val="24"/>
          <w:szCs w:val="24"/>
        </w:rPr>
      </w:pPr>
      <w:r w:rsidRPr="565E739C">
        <w:rPr>
          <w:rFonts w:eastAsia="Times New Roman" w:cs="Times New Roman"/>
          <w:sz w:val="24"/>
          <w:szCs w:val="24"/>
        </w:rPr>
        <w:t>Readers are asked to email the newspaper and express their opinion; 1</w:t>
      </w:r>
      <w:r>
        <w:rPr>
          <w:rFonts w:eastAsia="Times New Roman" w:cs="Times New Roman"/>
          <w:sz w:val="24"/>
          <w:szCs w:val="24"/>
        </w:rPr>
        <w:t>,</w:t>
      </w:r>
      <w:r w:rsidRPr="565E739C">
        <w:rPr>
          <w:rFonts w:eastAsia="Times New Roman" w:cs="Times New Roman"/>
          <w:sz w:val="24"/>
          <w:szCs w:val="24"/>
        </w:rPr>
        <w:t>000 of these responses are selected at random.</w:t>
      </w:r>
    </w:p>
    <w:p w14:paraId="012EFCD8" w14:textId="768E6ACA" w:rsidR="00AA77CB" w:rsidRPr="00FC1E24" w:rsidRDefault="00FC1E24" w:rsidP="00FC1E24">
      <w:pPr>
        <w:pStyle w:val="ListParagraph"/>
        <w:numPr>
          <w:ilvl w:val="0"/>
          <w:numId w:val="193"/>
        </w:numPr>
        <w:rPr>
          <w:sz w:val="24"/>
          <w:szCs w:val="24"/>
        </w:rPr>
      </w:pPr>
      <w:r w:rsidRPr="00FC1E24">
        <w:rPr>
          <w:rFonts w:eastAsia="Times New Roman" w:cs="Times New Roman"/>
          <w:sz w:val="24"/>
          <w:szCs w:val="24"/>
        </w:rPr>
        <w:t>The editor selects 1,000 phone numbers at random from the phone directory covering the area. Each number is called, and the respondents are interviewed.</w:t>
      </w:r>
      <w:r w:rsidR="00AA77CB" w:rsidRPr="00FC1E24">
        <w:rPr>
          <w:rFonts w:eastAsia="Times New Roman" w:cs="Times New Roman"/>
          <w:sz w:val="24"/>
          <w:szCs w:val="24"/>
        </w:rPr>
        <w:br/>
      </w:r>
    </w:p>
    <w:p w14:paraId="02A6903D" w14:textId="77777777" w:rsidR="00AA77CB" w:rsidRDefault="00AA77CB" w:rsidP="00AA77CB">
      <w:pPr>
        <w:pStyle w:val="Style4"/>
      </w:pPr>
      <w:r w:rsidRPr="006B6BAE">
        <w:t>*The strategies, tasks and items included in the B1G-M are examples and should not be considered comprehensive.</w:t>
      </w:r>
    </w:p>
    <w:sectPr w:rsidR="00AA77CB" w:rsidSect="00255B23">
      <w:headerReference w:type="default" r:id="rId26"/>
      <w:footerReference w:type="default" r:id="rId27"/>
      <w:headerReference w:type="first" r:id="rId28"/>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2EF8B" w14:textId="77777777" w:rsidR="00FB1C66" w:rsidRDefault="00FB1C66" w:rsidP="0005462B">
      <w:pPr>
        <w:spacing w:after="0" w:line="240" w:lineRule="auto"/>
      </w:pPr>
      <w:r>
        <w:separator/>
      </w:r>
    </w:p>
    <w:p w14:paraId="5B8C8E26" w14:textId="77777777" w:rsidR="00FB1C66" w:rsidRDefault="00FB1C66"/>
  </w:endnote>
  <w:endnote w:type="continuationSeparator" w:id="0">
    <w:p w14:paraId="48D552B3" w14:textId="77777777" w:rsidR="00FB1C66" w:rsidRDefault="00FB1C66" w:rsidP="0005462B">
      <w:pPr>
        <w:spacing w:after="0" w:line="240" w:lineRule="auto"/>
      </w:pPr>
      <w:r>
        <w:continuationSeparator/>
      </w:r>
    </w:p>
    <w:p w14:paraId="3AD284F4" w14:textId="77777777" w:rsidR="00FB1C66" w:rsidRDefault="00FB1C66"/>
  </w:endnote>
  <w:endnote w:type="continuationNotice" w:id="1">
    <w:p w14:paraId="682D8A9F" w14:textId="77777777" w:rsidR="00FB1C66" w:rsidRDefault="00FB1C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FB6C7" w14:textId="77777777" w:rsidR="00FB1C66" w:rsidRDefault="00FB1C66" w:rsidP="0005462B">
      <w:pPr>
        <w:spacing w:after="0" w:line="240" w:lineRule="auto"/>
      </w:pPr>
      <w:bookmarkStart w:id="0" w:name="_Hlk149197961"/>
      <w:bookmarkEnd w:id="0"/>
      <w:r>
        <w:separator/>
      </w:r>
    </w:p>
    <w:p w14:paraId="6AC3BED1" w14:textId="77777777" w:rsidR="00FB1C66" w:rsidRDefault="00FB1C66"/>
  </w:footnote>
  <w:footnote w:type="continuationSeparator" w:id="0">
    <w:p w14:paraId="239EE615" w14:textId="77777777" w:rsidR="00FB1C66" w:rsidRDefault="00FB1C66" w:rsidP="0005462B">
      <w:pPr>
        <w:spacing w:after="0" w:line="240" w:lineRule="auto"/>
      </w:pPr>
      <w:r>
        <w:continuationSeparator/>
      </w:r>
    </w:p>
    <w:p w14:paraId="21ED6FCC" w14:textId="77777777" w:rsidR="00FB1C66" w:rsidRDefault="00FB1C66"/>
  </w:footnote>
  <w:footnote w:type="continuationNotice" w:id="1">
    <w:p w14:paraId="2A666B64" w14:textId="77777777" w:rsidR="00FB1C66" w:rsidRDefault="00FB1C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443826F9" w:rsidR="00CB4D62" w:rsidRDefault="003E3D85">
    <w:pPr>
      <w:pStyle w:val="Header"/>
    </w:pPr>
    <w:r>
      <w:rPr>
        <w:rFonts w:cs="Times New Roman"/>
      </w:rPr>
      <w:t>MDFL</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56C"/>
    <w:multiLevelType w:val="hybridMultilevel"/>
    <w:tmpl w:val="E8C681E0"/>
    <w:lvl w:ilvl="0" w:tplc="D6EA5C58">
      <w:start w:val="1"/>
      <w:numFmt w:val="lowerLetter"/>
      <w:lvlText w:val="%1."/>
      <w:lvlJc w:val="left"/>
      <w:pPr>
        <w:ind w:left="108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52C9690">
      <w:numFmt w:val="bullet"/>
      <w:lvlText w:val="•"/>
      <w:lvlJc w:val="left"/>
      <w:pPr>
        <w:ind w:left="1908" w:hanging="360"/>
      </w:pPr>
      <w:rPr>
        <w:rFonts w:hint="default"/>
        <w:lang w:val="en-US" w:eastAsia="en-US" w:bidi="ar-SA"/>
      </w:rPr>
    </w:lvl>
    <w:lvl w:ilvl="2" w:tplc="A0B6D95E">
      <w:numFmt w:val="bullet"/>
      <w:lvlText w:val="•"/>
      <w:lvlJc w:val="left"/>
      <w:pPr>
        <w:ind w:left="2737" w:hanging="360"/>
      </w:pPr>
      <w:rPr>
        <w:rFonts w:hint="default"/>
        <w:lang w:val="en-US" w:eastAsia="en-US" w:bidi="ar-SA"/>
      </w:rPr>
    </w:lvl>
    <w:lvl w:ilvl="3" w:tplc="AA6C9D38">
      <w:numFmt w:val="bullet"/>
      <w:lvlText w:val="•"/>
      <w:lvlJc w:val="left"/>
      <w:pPr>
        <w:ind w:left="3566" w:hanging="360"/>
      </w:pPr>
      <w:rPr>
        <w:rFonts w:hint="default"/>
        <w:lang w:val="en-US" w:eastAsia="en-US" w:bidi="ar-SA"/>
      </w:rPr>
    </w:lvl>
    <w:lvl w:ilvl="4" w:tplc="11927192">
      <w:numFmt w:val="bullet"/>
      <w:lvlText w:val="•"/>
      <w:lvlJc w:val="left"/>
      <w:pPr>
        <w:ind w:left="4395" w:hanging="360"/>
      </w:pPr>
      <w:rPr>
        <w:rFonts w:hint="default"/>
        <w:lang w:val="en-US" w:eastAsia="en-US" w:bidi="ar-SA"/>
      </w:rPr>
    </w:lvl>
    <w:lvl w:ilvl="5" w:tplc="511623F4">
      <w:numFmt w:val="bullet"/>
      <w:lvlText w:val="•"/>
      <w:lvlJc w:val="left"/>
      <w:pPr>
        <w:ind w:left="5224" w:hanging="360"/>
      </w:pPr>
      <w:rPr>
        <w:rFonts w:hint="default"/>
        <w:lang w:val="en-US" w:eastAsia="en-US" w:bidi="ar-SA"/>
      </w:rPr>
    </w:lvl>
    <w:lvl w:ilvl="6" w:tplc="8912E8FC">
      <w:numFmt w:val="bullet"/>
      <w:lvlText w:val="•"/>
      <w:lvlJc w:val="left"/>
      <w:pPr>
        <w:ind w:left="6053" w:hanging="360"/>
      </w:pPr>
      <w:rPr>
        <w:rFonts w:hint="default"/>
        <w:lang w:val="en-US" w:eastAsia="en-US" w:bidi="ar-SA"/>
      </w:rPr>
    </w:lvl>
    <w:lvl w:ilvl="7" w:tplc="C4CC5C44">
      <w:numFmt w:val="bullet"/>
      <w:lvlText w:val="•"/>
      <w:lvlJc w:val="left"/>
      <w:pPr>
        <w:ind w:left="6882" w:hanging="360"/>
      </w:pPr>
      <w:rPr>
        <w:rFonts w:hint="default"/>
        <w:lang w:val="en-US" w:eastAsia="en-US" w:bidi="ar-SA"/>
      </w:rPr>
    </w:lvl>
    <w:lvl w:ilvl="8" w:tplc="22DE0A66">
      <w:numFmt w:val="bullet"/>
      <w:lvlText w:val="•"/>
      <w:lvlJc w:val="left"/>
      <w:pPr>
        <w:ind w:left="7711" w:hanging="360"/>
      </w:pPr>
      <w:rPr>
        <w:rFonts w:hint="default"/>
        <w:lang w:val="en-US" w:eastAsia="en-US" w:bidi="ar-SA"/>
      </w:rPr>
    </w:lvl>
  </w:abstractNum>
  <w:abstractNum w:abstractNumId="1" w15:restartNumberingAfterBreak="0">
    <w:nsid w:val="020B0D16"/>
    <w:multiLevelType w:val="multilevel"/>
    <w:tmpl w:val="556C65B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04621"/>
    <w:multiLevelType w:val="hybridMultilevel"/>
    <w:tmpl w:val="3B62B194"/>
    <w:lvl w:ilvl="0" w:tplc="F8824F1C">
      <w:start w:val="1"/>
      <w:numFmt w:val="bullet"/>
      <w:lvlText w:val=""/>
      <w:lvlJc w:val="left"/>
      <w:pPr>
        <w:ind w:left="720" w:hanging="360"/>
      </w:pPr>
      <w:rPr>
        <w:rFonts w:ascii="Symbol" w:hAnsi="Symbol" w:hint="default"/>
      </w:rPr>
    </w:lvl>
    <w:lvl w:ilvl="1" w:tplc="52FE39E4">
      <w:start w:val="1"/>
      <w:numFmt w:val="bullet"/>
      <w:lvlText w:val="o"/>
      <w:lvlJc w:val="left"/>
      <w:pPr>
        <w:ind w:left="1440" w:hanging="360"/>
      </w:pPr>
      <w:rPr>
        <w:rFonts w:ascii="Courier New" w:hAnsi="Courier New" w:hint="default"/>
      </w:rPr>
    </w:lvl>
    <w:lvl w:ilvl="2" w:tplc="597675C6">
      <w:start w:val="1"/>
      <w:numFmt w:val="bullet"/>
      <w:lvlText w:val=""/>
      <w:lvlJc w:val="left"/>
      <w:pPr>
        <w:ind w:left="2160" w:hanging="360"/>
      </w:pPr>
      <w:rPr>
        <w:rFonts w:ascii="Wingdings" w:hAnsi="Wingdings" w:hint="default"/>
      </w:rPr>
    </w:lvl>
    <w:lvl w:ilvl="3" w:tplc="8A763582">
      <w:start w:val="1"/>
      <w:numFmt w:val="bullet"/>
      <w:lvlText w:val=""/>
      <w:lvlJc w:val="left"/>
      <w:pPr>
        <w:ind w:left="2880" w:hanging="360"/>
      </w:pPr>
      <w:rPr>
        <w:rFonts w:ascii="Symbol" w:hAnsi="Symbol" w:hint="default"/>
      </w:rPr>
    </w:lvl>
    <w:lvl w:ilvl="4" w:tplc="3C8E61C6">
      <w:start w:val="1"/>
      <w:numFmt w:val="bullet"/>
      <w:lvlText w:val="o"/>
      <w:lvlJc w:val="left"/>
      <w:pPr>
        <w:ind w:left="3600" w:hanging="360"/>
      </w:pPr>
      <w:rPr>
        <w:rFonts w:ascii="Courier New" w:hAnsi="Courier New" w:hint="default"/>
      </w:rPr>
    </w:lvl>
    <w:lvl w:ilvl="5" w:tplc="5016E99A">
      <w:start w:val="1"/>
      <w:numFmt w:val="bullet"/>
      <w:lvlText w:val=""/>
      <w:lvlJc w:val="left"/>
      <w:pPr>
        <w:ind w:left="4320" w:hanging="360"/>
      </w:pPr>
      <w:rPr>
        <w:rFonts w:ascii="Wingdings" w:hAnsi="Wingdings" w:hint="default"/>
      </w:rPr>
    </w:lvl>
    <w:lvl w:ilvl="6" w:tplc="44F24F26">
      <w:start w:val="1"/>
      <w:numFmt w:val="bullet"/>
      <w:lvlText w:val=""/>
      <w:lvlJc w:val="left"/>
      <w:pPr>
        <w:ind w:left="5040" w:hanging="360"/>
      </w:pPr>
      <w:rPr>
        <w:rFonts w:ascii="Symbol" w:hAnsi="Symbol" w:hint="default"/>
      </w:rPr>
    </w:lvl>
    <w:lvl w:ilvl="7" w:tplc="FE92DD9C">
      <w:start w:val="1"/>
      <w:numFmt w:val="bullet"/>
      <w:lvlText w:val="o"/>
      <w:lvlJc w:val="left"/>
      <w:pPr>
        <w:ind w:left="5760" w:hanging="360"/>
      </w:pPr>
      <w:rPr>
        <w:rFonts w:ascii="Courier New" w:hAnsi="Courier New" w:hint="default"/>
      </w:rPr>
    </w:lvl>
    <w:lvl w:ilvl="8" w:tplc="324A9C90">
      <w:start w:val="1"/>
      <w:numFmt w:val="bullet"/>
      <w:lvlText w:val=""/>
      <w:lvlJc w:val="left"/>
      <w:pPr>
        <w:ind w:left="6480" w:hanging="360"/>
      </w:pPr>
      <w:rPr>
        <w:rFonts w:ascii="Wingdings" w:hAnsi="Wingdings" w:hint="default"/>
      </w:rPr>
    </w:lvl>
  </w:abstractNum>
  <w:abstractNum w:abstractNumId="3" w15:restartNumberingAfterBreak="0">
    <w:nsid w:val="02300C0F"/>
    <w:multiLevelType w:val="hybridMultilevel"/>
    <w:tmpl w:val="FFFFFFFF"/>
    <w:lvl w:ilvl="0" w:tplc="7648188A">
      <w:start w:val="1"/>
      <w:numFmt w:val="bullet"/>
      <w:lvlText w:val=""/>
      <w:lvlJc w:val="left"/>
      <w:pPr>
        <w:ind w:left="720" w:hanging="360"/>
      </w:pPr>
      <w:rPr>
        <w:rFonts w:ascii="Symbol" w:hAnsi="Symbol" w:hint="default"/>
      </w:rPr>
    </w:lvl>
    <w:lvl w:ilvl="1" w:tplc="CECCF990">
      <w:start w:val="1"/>
      <w:numFmt w:val="bullet"/>
      <w:lvlText w:val="o"/>
      <w:lvlJc w:val="left"/>
      <w:pPr>
        <w:ind w:left="1440" w:hanging="360"/>
      </w:pPr>
      <w:rPr>
        <w:rFonts w:ascii="Courier New" w:hAnsi="Courier New" w:hint="default"/>
      </w:rPr>
    </w:lvl>
    <w:lvl w:ilvl="2" w:tplc="8F484032">
      <w:start w:val="1"/>
      <w:numFmt w:val="bullet"/>
      <w:lvlText w:val=""/>
      <w:lvlJc w:val="left"/>
      <w:pPr>
        <w:ind w:left="2160" w:hanging="360"/>
      </w:pPr>
      <w:rPr>
        <w:rFonts w:ascii="Wingdings" w:hAnsi="Wingdings" w:hint="default"/>
      </w:rPr>
    </w:lvl>
    <w:lvl w:ilvl="3" w:tplc="39D86BC4">
      <w:start w:val="1"/>
      <w:numFmt w:val="bullet"/>
      <w:lvlText w:val=""/>
      <w:lvlJc w:val="left"/>
      <w:pPr>
        <w:ind w:left="2880" w:hanging="360"/>
      </w:pPr>
      <w:rPr>
        <w:rFonts w:ascii="Symbol" w:hAnsi="Symbol" w:hint="default"/>
      </w:rPr>
    </w:lvl>
    <w:lvl w:ilvl="4" w:tplc="AE2A2134">
      <w:start w:val="1"/>
      <w:numFmt w:val="bullet"/>
      <w:lvlText w:val="o"/>
      <w:lvlJc w:val="left"/>
      <w:pPr>
        <w:ind w:left="3600" w:hanging="360"/>
      </w:pPr>
      <w:rPr>
        <w:rFonts w:ascii="Courier New" w:hAnsi="Courier New" w:hint="default"/>
      </w:rPr>
    </w:lvl>
    <w:lvl w:ilvl="5" w:tplc="41EC6E38">
      <w:start w:val="1"/>
      <w:numFmt w:val="bullet"/>
      <w:lvlText w:val=""/>
      <w:lvlJc w:val="left"/>
      <w:pPr>
        <w:ind w:left="4320" w:hanging="360"/>
      </w:pPr>
      <w:rPr>
        <w:rFonts w:ascii="Wingdings" w:hAnsi="Wingdings" w:hint="default"/>
      </w:rPr>
    </w:lvl>
    <w:lvl w:ilvl="6" w:tplc="CFF0C332">
      <w:start w:val="1"/>
      <w:numFmt w:val="bullet"/>
      <w:lvlText w:val=""/>
      <w:lvlJc w:val="left"/>
      <w:pPr>
        <w:ind w:left="5040" w:hanging="360"/>
      </w:pPr>
      <w:rPr>
        <w:rFonts w:ascii="Symbol" w:hAnsi="Symbol" w:hint="default"/>
      </w:rPr>
    </w:lvl>
    <w:lvl w:ilvl="7" w:tplc="DF90495E">
      <w:start w:val="1"/>
      <w:numFmt w:val="bullet"/>
      <w:lvlText w:val="o"/>
      <w:lvlJc w:val="left"/>
      <w:pPr>
        <w:ind w:left="5760" w:hanging="360"/>
      </w:pPr>
      <w:rPr>
        <w:rFonts w:ascii="Courier New" w:hAnsi="Courier New" w:hint="default"/>
      </w:rPr>
    </w:lvl>
    <w:lvl w:ilvl="8" w:tplc="1AE4249E">
      <w:start w:val="1"/>
      <w:numFmt w:val="bullet"/>
      <w:lvlText w:val=""/>
      <w:lvlJc w:val="left"/>
      <w:pPr>
        <w:ind w:left="6480" w:hanging="360"/>
      </w:pPr>
      <w:rPr>
        <w:rFonts w:ascii="Wingdings" w:hAnsi="Wingdings" w:hint="default"/>
      </w:rPr>
    </w:lvl>
  </w:abstractNum>
  <w:abstractNum w:abstractNumId="4" w15:restartNumberingAfterBreak="0">
    <w:nsid w:val="029003EF"/>
    <w:multiLevelType w:val="hybridMultilevel"/>
    <w:tmpl w:val="4D62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6" w15:restartNumberingAfterBreak="0">
    <w:nsid w:val="050E283C"/>
    <w:multiLevelType w:val="hybridMultilevel"/>
    <w:tmpl w:val="FFFFFFFF"/>
    <w:lvl w:ilvl="0" w:tplc="61E28694">
      <w:start w:val="1"/>
      <w:numFmt w:val="bullet"/>
      <w:lvlText w:val=""/>
      <w:lvlJc w:val="left"/>
      <w:pPr>
        <w:ind w:left="720" w:hanging="360"/>
      </w:pPr>
      <w:rPr>
        <w:rFonts w:ascii="Symbol" w:hAnsi="Symbol" w:hint="default"/>
      </w:rPr>
    </w:lvl>
    <w:lvl w:ilvl="1" w:tplc="76785A78">
      <w:start w:val="1"/>
      <w:numFmt w:val="bullet"/>
      <w:lvlText w:val="o"/>
      <w:lvlJc w:val="left"/>
      <w:pPr>
        <w:ind w:left="1440" w:hanging="360"/>
      </w:pPr>
      <w:rPr>
        <w:rFonts w:ascii="Courier New" w:hAnsi="Courier New" w:hint="default"/>
      </w:rPr>
    </w:lvl>
    <w:lvl w:ilvl="2" w:tplc="33688816">
      <w:start w:val="1"/>
      <w:numFmt w:val="bullet"/>
      <w:lvlText w:val=""/>
      <w:lvlJc w:val="left"/>
      <w:pPr>
        <w:ind w:left="2160" w:hanging="360"/>
      </w:pPr>
      <w:rPr>
        <w:rFonts w:ascii="Wingdings" w:hAnsi="Wingdings" w:hint="default"/>
      </w:rPr>
    </w:lvl>
    <w:lvl w:ilvl="3" w:tplc="1708F99C">
      <w:start w:val="1"/>
      <w:numFmt w:val="bullet"/>
      <w:lvlText w:val=""/>
      <w:lvlJc w:val="left"/>
      <w:pPr>
        <w:ind w:left="2880" w:hanging="360"/>
      </w:pPr>
      <w:rPr>
        <w:rFonts w:ascii="Symbol" w:hAnsi="Symbol" w:hint="default"/>
      </w:rPr>
    </w:lvl>
    <w:lvl w:ilvl="4" w:tplc="90A23BD2">
      <w:start w:val="1"/>
      <w:numFmt w:val="bullet"/>
      <w:lvlText w:val="o"/>
      <w:lvlJc w:val="left"/>
      <w:pPr>
        <w:ind w:left="3600" w:hanging="360"/>
      </w:pPr>
      <w:rPr>
        <w:rFonts w:ascii="Courier New" w:hAnsi="Courier New" w:hint="default"/>
      </w:rPr>
    </w:lvl>
    <w:lvl w:ilvl="5" w:tplc="5E0A2CFA">
      <w:start w:val="1"/>
      <w:numFmt w:val="bullet"/>
      <w:lvlText w:val=""/>
      <w:lvlJc w:val="left"/>
      <w:pPr>
        <w:ind w:left="4320" w:hanging="360"/>
      </w:pPr>
      <w:rPr>
        <w:rFonts w:ascii="Wingdings" w:hAnsi="Wingdings" w:hint="default"/>
      </w:rPr>
    </w:lvl>
    <w:lvl w:ilvl="6" w:tplc="BFDAC85E">
      <w:start w:val="1"/>
      <w:numFmt w:val="bullet"/>
      <w:lvlText w:val=""/>
      <w:lvlJc w:val="left"/>
      <w:pPr>
        <w:ind w:left="5040" w:hanging="360"/>
      </w:pPr>
      <w:rPr>
        <w:rFonts w:ascii="Symbol" w:hAnsi="Symbol" w:hint="default"/>
      </w:rPr>
    </w:lvl>
    <w:lvl w:ilvl="7" w:tplc="783E4DC6">
      <w:start w:val="1"/>
      <w:numFmt w:val="bullet"/>
      <w:lvlText w:val="o"/>
      <w:lvlJc w:val="left"/>
      <w:pPr>
        <w:ind w:left="5760" w:hanging="360"/>
      </w:pPr>
      <w:rPr>
        <w:rFonts w:ascii="Courier New" w:hAnsi="Courier New" w:hint="default"/>
      </w:rPr>
    </w:lvl>
    <w:lvl w:ilvl="8" w:tplc="F5FA38D0">
      <w:start w:val="1"/>
      <w:numFmt w:val="bullet"/>
      <w:lvlText w:val=""/>
      <w:lvlJc w:val="left"/>
      <w:pPr>
        <w:ind w:left="6480" w:hanging="360"/>
      </w:pPr>
      <w:rPr>
        <w:rFonts w:ascii="Wingdings" w:hAnsi="Wingdings" w:hint="default"/>
      </w:rPr>
    </w:lvl>
  </w:abstractNum>
  <w:abstractNum w:abstractNumId="7"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2E3E77"/>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F2B0A"/>
    <w:multiLevelType w:val="hybridMultilevel"/>
    <w:tmpl w:val="9E440F7E"/>
    <w:lvl w:ilvl="0" w:tplc="04090001">
      <w:start w:val="1"/>
      <w:numFmt w:val="bullet"/>
      <w:lvlText w:val=""/>
      <w:lvlJc w:val="left"/>
      <w:pPr>
        <w:ind w:left="720" w:hanging="360"/>
      </w:pPr>
      <w:rPr>
        <w:rFonts w:ascii="Symbol" w:hAnsi="Symbol" w:hint="default"/>
      </w:rPr>
    </w:lvl>
    <w:lvl w:ilvl="1" w:tplc="9F90C4C4">
      <w:start w:val="1"/>
      <w:numFmt w:val="bullet"/>
      <w:lvlText w:val="o"/>
      <w:lvlJc w:val="left"/>
      <w:pPr>
        <w:ind w:left="1440" w:hanging="360"/>
      </w:pPr>
      <w:rPr>
        <w:rFonts w:ascii="Courier New" w:hAnsi="Courier New" w:hint="default"/>
      </w:rPr>
    </w:lvl>
    <w:lvl w:ilvl="2" w:tplc="30F8E1C2">
      <w:start w:val="1"/>
      <w:numFmt w:val="bullet"/>
      <w:lvlText w:val=""/>
      <w:lvlJc w:val="left"/>
      <w:pPr>
        <w:ind w:left="2160" w:hanging="360"/>
      </w:pPr>
      <w:rPr>
        <w:rFonts w:ascii="Wingdings" w:hAnsi="Wingdings" w:hint="default"/>
      </w:rPr>
    </w:lvl>
    <w:lvl w:ilvl="3" w:tplc="8ABE1A5E">
      <w:start w:val="1"/>
      <w:numFmt w:val="bullet"/>
      <w:lvlText w:val=""/>
      <w:lvlJc w:val="left"/>
      <w:pPr>
        <w:ind w:left="2880" w:hanging="360"/>
      </w:pPr>
      <w:rPr>
        <w:rFonts w:ascii="Symbol" w:hAnsi="Symbol" w:hint="default"/>
      </w:rPr>
    </w:lvl>
    <w:lvl w:ilvl="4" w:tplc="016620E8">
      <w:start w:val="1"/>
      <w:numFmt w:val="bullet"/>
      <w:lvlText w:val="o"/>
      <w:lvlJc w:val="left"/>
      <w:pPr>
        <w:ind w:left="3600" w:hanging="360"/>
      </w:pPr>
      <w:rPr>
        <w:rFonts w:ascii="Courier New" w:hAnsi="Courier New" w:hint="default"/>
      </w:rPr>
    </w:lvl>
    <w:lvl w:ilvl="5" w:tplc="D4CC2F2C">
      <w:start w:val="1"/>
      <w:numFmt w:val="bullet"/>
      <w:lvlText w:val=""/>
      <w:lvlJc w:val="left"/>
      <w:pPr>
        <w:ind w:left="4320" w:hanging="360"/>
      </w:pPr>
      <w:rPr>
        <w:rFonts w:ascii="Wingdings" w:hAnsi="Wingdings" w:hint="default"/>
      </w:rPr>
    </w:lvl>
    <w:lvl w:ilvl="6" w:tplc="0A7C850C">
      <w:start w:val="1"/>
      <w:numFmt w:val="bullet"/>
      <w:lvlText w:val=""/>
      <w:lvlJc w:val="left"/>
      <w:pPr>
        <w:ind w:left="5040" w:hanging="360"/>
      </w:pPr>
      <w:rPr>
        <w:rFonts w:ascii="Symbol" w:hAnsi="Symbol" w:hint="default"/>
      </w:rPr>
    </w:lvl>
    <w:lvl w:ilvl="7" w:tplc="85663D12">
      <w:start w:val="1"/>
      <w:numFmt w:val="bullet"/>
      <w:lvlText w:val="o"/>
      <w:lvlJc w:val="left"/>
      <w:pPr>
        <w:ind w:left="5760" w:hanging="360"/>
      </w:pPr>
      <w:rPr>
        <w:rFonts w:ascii="Courier New" w:hAnsi="Courier New" w:hint="default"/>
      </w:rPr>
    </w:lvl>
    <w:lvl w:ilvl="8" w:tplc="5C7C9D0E">
      <w:start w:val="1"/>
      <w:numFmt w:val="bullet"/>
      <w:lvlText w:val=""/>
      <w:lvlJc w:val="left"/>
      <w:pPr>
        <w:ind w:left="6480" w:hanging="360"/>
      </w:pPr>
      <w:rPr>
        <w:rFonts w:ascii="Wingdings" w:hAnsi="Wingdings" w:hint="default"/>
      </w:rPr>
    </w:lvl>
  </w:abstractNum>
  <w:abstractNum w:abstractNumId="11" w15:restartNumberingAfterBreak="0">
    <w:nsid w:val="08DE6197"/>
    <w:multiLevelType w:val="hybridMultilevel"/>
    <w:tmpl w:val="468613B6"/>
    <w:lvl w:ilvl="0" w:tplc="6AE665C8">
      <w:start w:val="1"/>
      <w:numFmt w:val="bullet"/>
      <w:lvlText w:val=""/>
      <w:lvlJc w:val="left"/>
      <w:pPr>
        <w:ind w:left="720" w:hanging="360"/>
      </w:pPr>
      <w:rPr>
        <w:rFonts w:ascii="Symbol" w:hAnsi="Symbol" w:hint="default"/>
      </w:rPr>
    </w:lvl>
    <w:lvl w:ilvl="1" w:tplc="2BD88678">
      <w:start w:val="1"/>
      <w:numFmt w:val="bullet"/>
      <w:lvlText w:val="o"/>
      <w:lvlJc w:val="left"/>
      <w:pPr>
        <w:ind w:left="1440" w:hanging="360"/>
      </w:pPr>
      <w:rPr>
        <w:rFonts w:ascii="Courier New" w:hAnsi="Courier New" w:hint="default"/>
      </w:rPr>
    </w:lvl>
    <w:lvl w:ilvl="2" w:tplc="41DCF0DC">
      <w:start w:val="1"/>
      <w:numFmt w:val="bullet"/>
      <w:lvlText w:val=""/>
      <w:lvlJc w:val="left"/>
      <w:pPr>
        <w:ind w:left="2160" w:hanging="360"/>
      </w:pPr>
      <w:rPr>
        <w:rFonts w:ascii="Wingdings" w:hAnsi="Wingdings" w:hint="default"/>
      </w:rPr>
    </w:lvl>
    <w:lvl w:ilvl="3" w:tplc="C7EC5A5E">
      <w:start w:val="1"/>
      <w:numFmt w:val="bullet"/>
      <w:lvlText w:val=""/>
      <w:lvlJc w:val="left"/>
      <w:pPr>
        <w:ind w:left="2880" w:hanging="360"/>
      </w:pPr>
      <w:rPr>
        <w:rFonts w:ascii="Symbol" w:hAnsi="Symbol" w:hint="default"/>
      </w:rPr>
    </w:lvl>
    <w:lvl w:ilvl="4" w:tplc="2222C4A8">
      <w:start w:val="1"/>
      <w:numFmt w:val="bullet"/>
      <w:lvlText w:val="o"/>
      <w:lvlJc w:val="left"/>
      <w:pPr>
        <w:ind w:left="3600" w:hanging="360"/>
      </w:pPr>
      <w:rPr>
        <w:rFonts w:ascii="Courier New" w:hAnsi="Courier New" w:hint="default"/>
      </w:rPr>
    </w:lvl>
    <w:lvl w:ilvl="5" w:tplc="EC0AED38">
      <w:start w:val="1"/>
      <w:numFmt w:val="bullet"/>
      <w:lvlText w:val=""/>
      <w:lvlJc w:val="left"/>
      <w:pPr>
        <w:ind w:left="4320" w:hanging="360"/>
      </w:pPr>
      <w:rPr>
        <w:rFonts w:ascii="Wingdings" w:hAnsi="Wingdings" w:hint="default"/>
      </w:rPr>
    </w:lvl>
    <w:lvl w:ilvl="6" w:tplc="074AE31C">
      <w:start w:val="1"/>
      <w:numFmt w:val="bullet"/>
      <w:lvlText w:val=""/>
      <w:lvlJc w:val="left"/>
      <w:pPr>
        <w:ind w:left="5040" w:hanging="360"/>
      </w:pPr>
      <w:rPr>
        <w:rFonts w:ascii="Symbol" w:hAnsi="Symbol" w:hint="default"/>
      </w:rPr>
    </w:lvl>
    <w:lvl w:ilvl="7" w:tplc="2A8A5472">
      <w:start w:val="1"/>
      <w:numFmt w:val="bullet"/>
      <w:lvlText w:val="o"/>
      <w:lvlJc w:val="left"/>
      <w:pPr>
        <w:ind w:left="5760" w:hanging="360"/>
      </w:pPr>
      <w:rPr>
        <w:rFonts w:ascii="Courier New" w:hAnsi="Courier New" w:hint="default"/>
      </w:rPr>
    </w:lvl>
    <w:lvl w:ilvl="8" w:tplc="F2CC29A4">
      <w:start w:val="1"/>
      <w:numFmt w:val="bullet"/>
      <w:lvlText w:val=""/>
      <w:lvlJc w:val="left"/>
      <w:pPr>
        <w:ind w:left="6480" w:hanging="360"/>
      </w:pPr>
      <w:rPr>
        <w:rFonts w:ascii="Wingdings" w:hAnsi="Wingdings" w:hint="default"/>
      </w:rPr>
    </w:lvl>
  </w:abstractNum>
  <w:abstractNum w:abstractNumId="12" w15:restartNumberingAfterBreak="0">
    <w:nsid w:val="0AA51663"/>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3" w15:restartNumberingAfterBreak="0">
    <w:nsid w:val="0AB14AFD"/>
    <w:multiLevelType w:val="hybridMultilevel"/>
    <w:tmpl w:val="124C3706"/>
    <w:lvl w:ilvl="0" w:tplc="04AA6BA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C264D0">
      <w:start w:val="1"/>
      <w:numFmt w:val="bullet"/>
      <w:lvlText w:val=""/>
      <w:lvlJc w:val="left"/>
      <w:pPr>
        <w:ind w:left="2160" w:hanging="360"/>
      </w:pPr>
      <w:rPr>
        <w:rFonts w:ascii="Wingdings" w:hAnsi="Wingdings" w:hint="default"/>
      </w:rPr>
    </w:lvl>
    <w:lvl w:ilvl="3" w:tplc="DF488082">
      <w:start w:val="1"/>
      <w:numFmt w:val="bullet"/>
      <w:lvlText w:val=""/>
      <w:lvlJc w:val="left"/>
      <w:pPr>
        <w:ind w:left="2880" w:hanging="360"/>
      </w:pPr>
      <w:rPr>
        <w:rFonts w:ascii="Symbol" w:hAnsi="Symbol" w:hint="default"/>
      </w:rPr>
    </w:lvl>
    <w:lvl w:ilvl="4" w:tplc="6E2E3DDE">
      <w:start w:val="1"/>
      <w:numFmt w:val="bullet"/>
      <w:lvlText w:val="o"/>
      <w:lvlJc w:val="left"/>
      <w:pPr>
        <w:ind w:left="3600" w:hanging="360"/>
      </w:pPr>
      <w:rPr>
        <w:rFonts w:ascii="Courier New" w:hAnsi="Courier New" w:hint="default"/>
      </w:rPr>
    </w:lvl>
    <w:lvl w:ilvl="5" w:tplc="E2CAE28E">
      <w:start w:val="1"/>
      <w:numFmt w:val="bullet"/>
      <w:lvlText w:val=""/>
      <w:lvlJc w:val="left"/>
      <w:pPr>
        <w:ind w:left="4320" w:hanging="360"/>
      </w:pPr>
      <w:rPr>
        <w:rFonts w:ascii="Wingdings" w:hAnsi="Wingdings" w:hint="default"/>
      </w:rPr>
    </w:lvl>
    <w:lvl w:ilvl="6" w:tplc="105A9C14">
      <w:start w:val="1"/>
      <w:numFmt w:val="bullet"/>
      <w:lvlText w:val=""/>
      <w:lvlJc w:val="left"/>
      <w:pPr>
        <w:ind w:left="5040" w:hanging="360"/>
      </w:pPr>
      <w:rPr>
        <w:rFonts w:ascii="Symbol" w:hAnsi="Symbol" w:hint="default"/>
      </w:rPr>
    </w:lvl>
    <w:lvl w:ilvl="7" w:tplc="5806440E">
      <w:start w:val="1"/>
      <w:numFmt w:val="bullet"/>
      <w:lvlText w:val="o"/>
      <w:lvlJc w:val="left"/>
      <w:pPr>
        <w:ind w:left="5760" w:hanging="360"/>
      </w:pPr>
      <w:rPr>
        <w:rFonts w:ascii="Courier New" w:hAnsi="Courier New" w:hint="default"/>
      </w:rPr>
    </w:lvl>
    <w:lvl w:ilvl="8" w:tplc="3C70F9DA">
      <w:start w:val="1"/>
      <w:numFmt w:val="bullet"/>
      <w:lvlText w:val=""/>
      <w:lvlJc w:val="left"/>
      <w:pPr>
        <w:ind w:left="6480" w:hanging="360"/>
      </w:pPr>
      <w:rPr>
        <w:rFonts w:ascii="Wingdings" w:hAnsi="Wingdings" w:hint="default"/>
      </w:rPr>
    </w:lvl>
  </w:abstractNum>
  <w:abstractNum w:abstractNumId="14"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5" w15:restartNumberingAfterBreak="0">
    <w:nsid w:val="0BA7251B"/>
    <w:multiLevelType w:val="multilevel"/>
    <w:tmpl w:val="B44079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EA48E6"/>
    <w:multiLevelType w:val="hybridMultilevel"/>
    <w:tmpl w:val="AF946D82"/>
    <w:lvl w:ilvl="0" w:tplc="04090019">
      <w:start w:val="1"/>
      <w:numFmt w:val="lowerLetter"/>
      <w:lvlText w:val="%1."/>
      <w:lvlJc w:val="left"/>
      <w:pPr>
        <w:ind w:left="720" w:hanging="360"/>
      </w:pPr>
    </w:lvl>
    <w:lvl w:ilvl="1" w:tplc="B36A562E">
      <w:start w:val="1"/>
      <w:numFmt w:val="lowerLetter"/>
      <w:lvlText w:val="%2."/>
      <w:lvlJc w:val="left"/>
      <w:pPr>
        <w:ind w:left="1440" w:hanging="360"/>
      </w:pPr>
    </w:lvl>
    <w:lvl w:ilvl="2" w:tplc="9BE4EB80">
      <w:start w:val="1"/>
      <w:numFmt w:val="lowerRoman"/>
      <w:lvlText w:val="%3."/>
      <w:lvlJc w:val="right"/>
      <w:pPr>
        <w:ind w:left="2160" w:hanging="180"/>
      </w:pPr>
    </w:lvl>
    <w:lvl w:ilvl="3" w:tplc="23A6DFA8">
      <w:start w:val="1"/>
      <w:numFmt w:val="decimal"/>
      <w:lvlText w:val="%4."/>
      <w:lvlJc w:val="left"/>
      <w:pPr>
        <w:ind w:left="2880" w:hanging="360"/>
      </w:pPr>
    </w:lvl>
    <w:lvl w:ilvl="4" w:tplc="AE5A3A5C">
      <w:start w:val="1"/>
      <w:numFmt w:val="lowerLetter"/>
      <w:lvlText w:val="%5."/>
      <w:lvlJc w:val="left"/>
      <w:pPr>
        <w:ind w:left="3600" w:hanging="360"/>
      </w:pPr>
    </w:lvl>
    <w:lvl w:ilvl="5" w:tplc="28C42C90">
      <w:start w:val="1"/>
      <w:numFmt w:val="lowerRoman"/>
      <w:lvlText w:val="%6."/>
      <w:lvlJc w:val="right"/>
      <w:pPr>
        <w:ind w:left="4320" w:hanging="180"/>
      </w:pPr>
    </w:lvl>
    <w:lvl w:ilvl="6" w:tplc="F142F61A">
      <w:start w:val="1"/>
      <w:numFmt w:val="decimal"/>
      <w:lvlText w:val="%7."/>
      <w:lvlJc w:val="left"/>
      <w:pPr>
        <w:ind w:left="5040" w:hanging="360"/>
      </w:pPr>
    </w:lvl>
    <w:lvl w:ilvl="7" w:tplc="E13ECA9C">
      <w:start w:val="1"/>
      <w:numFmt w:val="lowerLetter"/>
      <w:lvlText w:val="%8."/>
      <w:lvlJc w:val="left"/>
      <w:pPr>
        <w:ind w:left="5760" w:hanging="360"/>
      </w:pPr>
    </w:lvl>
    <w:lvl w:ilvl="8" w:tplc="3696947C">
      <w:start w:val="1"/>
      <w:numFmt w:val="lowerRoman"/>
      <w:lvlText w:val="%9."/>
      <w:lvlJc w:val="right"/>
      <w:pPr>
        <w:ind w:left="6480" w:hanging="180"/>
      </w:pPr>
    </w:lvl>
  </w:abstractNum>
  <w:abstractNum w:abstractNumId="17" w15:restartNumberingAfterBreak="0">
    <w:nsid w:val="0C763F00"/>
    <w:multiLevelType w:val="hybridMultilevel"/>
    <w:tmpl w:val="2A960C1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DA23EB"/>
    <w:multiLevelType w:val="hybridMultilevel"/>
    <w:tmpl w:val="FFFFFFFF"/>
    <w:lvl w:ilvl="0" w:tplc="501EDF1C">
      <w:start w:val="1"/>
      <w:numFmt w:val="bullet"/>
      <w:lvlText w:val=""/>
      <w:lvlJc w:val="left"/>
      <w:pPr>
        <w:ind w:left="720" w:hanging="360"/>
      </w:pPr>
      <w:rPr>
        <w:rFonts w:ascii="Symbol" w:hAnsi="Symbol" w:hint="default"/>
      </w:rPr>
    </w:lvl>
    <w:lvl w:ilvl="1" w:tplc="D8247D9E">
      <w:start w:val="1"/>
      <w:numFmt w:val="bullet"/>
      <w:lvlText w:val="o"/>
      <w:lvlJc w:val="left"/>
      <w:pPr>
        <w:ind w:left="1440" w:hanging="360"/>
      </w:pPr>
      <w:rPr>
        <w:rFonts w:ascii="Courier New" w:hAnsi="Courier New" w:hint="default"/>
      </w:rPr>
    </w:lvl>
    <w:lvl w:ilvl="2" w:tplc="7A7AFFE0">
      <w:start w:val="1"/>
      <w:numFmt w:val="bullet"/>
      <w:lvlText w:val=""/>
      <w:lvlJc w:val="left"/>
      <w:pPr>
        <w:ind w:left="2160" w:hanging="360"/>
      </w:pPr>
      <w:rPr>
        <w:rFonts w:ascii="Wingdings" w:hAnsi="Wingdings" w:hint="default"/>
      </w:rPr>
    </w:lvl>
    <w:lvl w:ilvl="3" w:tplc="E25ECD72">
      <w:start w:val="1"/>
      <w:numFmt w:val="bullet"/>
      <w:lvlText w:val=""/>
      <w:lvlJc w:val="left"/>
      <w:pPr>
        <w:ind w:left="2880" w:hanging="360"/>
      </w:pPr>
      <w:rPr>
        <w:rFonts w:ascii="Symbol" w:hAnsi="Symbol" w:hint="default"/>
      </w:rPr>
    </w:lvl>
    <w:lvl w:ilvl="4" w:tplc="31444692">
      <w:start w:val="1"/>
      <w:numFmt w:val="bullet"/>
      <w:lvlText w:val="o"/>
      <w:lvlJc w:val="left"/>
      <w:pPr>
        <w:ind w:left="3600" w:hanging="360"/>
      </w:pPr>
      <w:rPr>
        <w:rFonts w:ascii="Courier New" w:hAnsi="Courier New" w:hint="default"/>
      </w:rPr>
    </w:lvl>
    <w:lvl w:ilvl="5" w:tplc="B2145CE2">
      <w:start w:val="1"/>
      <w:numFmt w:val="bullet"/>
      <w:lvlText w:val=""/>
      <w:lvlJc w:val="left"/>
      <w:pPr>
        <w:ind w:left="4320" w:hanging="360"/>
      </w:pPr>
      <w:rPr>
        <w:rFonts w:ascii="Wingdings" w:hAnsi="Wingdings" w:hint="default"/>
      </w:rPr>
    </w:lvl>
    <w:lvl w:ilvl="6" w:tplc="C2802414">
      <w:start w:val="1"/>
      <w:numFmt w:val="bullet"/>
      <w:lvlText w:val=""/>
      <w:lvlJc w:val="left"/>
      <w:pPr>
        <w:ind w:left="5040" w:hanging="360"/>
      </w:pPr>
      <w:rPr>
        <w:rFonts w:ascii="Symbol" w:hAnsi="Symbol" w:hint="default"/>
      </w:rPr>
    </w:lvl>
    <w:lvl w:ilvl="7" w:tplc="965CC8A8">
      <w:start w:val="1"/>
      <w:numFmt w:val="bullet"/>
      <w:lvlText w:val="o"/>
      <w:lvlJc w:val="left"/>
      <w:pPr>
        <w:ind w:left="5760" w:hanging="360"/>
      </w:pPr>
      <w:rPr>
        <w:rFonts w:ascii="Courier New" w:hAnsi="Courier New" w:hint="default"/>
      </w:rPr>
    </w:lvl>
    <w:lvl w:ilvl="8" w:tplc="9086DB3A">
      <w:start w:val="1"/>
      <w:numFmt w:val="bullet"/>
      <w:lvlText w:val=""/>
      <w:lvlJc w:val="left"/>
      <w:pPr>
        <w:ind w:left="6480" w:hanging="360"/>
      </w:pPr>
      <w:rPr>
        <w:rFonts w:ascii="Wingdings" w:hAnsi="Wingdings" w:hint="default"/>
      </w:rPr>
    </w:lvl>
  </w:abstractNum>
  <w:abstractNum w:abstractNumId="20"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463D11"/>
    <w:multiLevelType w:val="hybridMultilevel"/>
    <w:tmpl w:val="F4B41E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01B13D0"/>
    <w:multiLevelType w:val="hybridMultilevel"/>
    <w:tmpl w:val="FFFFFFFF"/>
    <w:lvl w:ilvl="0" w:tplc="A5BA6562">
      <w:start w:val="1"/>
      <w:numFmt w:val="bullet"/>
      <w:lvlText w:val="o"/>
      <w:lvlJc w:val="left"/>
      <w:pPr>
        <w:ind w:left="720" w:hanging="360"/>
      </w:pPr>
      <w:rPr>
        <w:rFonts w:ascii="Courier New" w:hAnsi="Courier New" w:hint="default"/>
      </w:rPr>
    </w:lvl>
    <w:lvl w:ilvl="1" w:tplc="DB0CDB0A">
      <w:start w:val="1"/>
      <w:numFmt w:val="bullet"/>
      <w:lvlText w:val="o"/>
      <w:lvlJc w:val="left"/>
      <w:pPr>
        <w:ind w:left="1440" w:hanging="360"/>
      </w:pPr>
      <w:rPr>
        <w:rFonts w:ascii="Courier New" w:hAnsi="Courier New" w:hint="default"/>
      </w:rPr>
    </w:lvl>
    <w:lvl w:ilvl="2" w:tplc="A0D6B3F2">
      <w:start w:val="1"/>
      <w:numFmt w:val="bullet"/>
      <w:lvlText w:val=""/>
      <w:lvlJc w:val="left"/>
      <w:pPr>
        <w:ind w:left="2160" w:hanging="360"/>
      </w:pPr>
      <w:rPr>
        <w:rFonts w:ascii="Wingdings" w:hAnsi="Wingdings" w:hint="default"/>
      </w:rPr>
    </w:lvl>
    <w:lvl w:ilvl="3" w:tplc="D8A6EC14">
      <w:start w:val="1"/>
      <w:numFmt w:val="bullet"/>
      <w:lvlText w:val=""/>
      <w:lvlJc w:val="left"/>
      <w:pPr>
        <w:ind w:left="2880" w:hanging="360"/>
      </w:pPr>
      <w:rPr>
        <w:rFonts w:ascii="Symbol" w:hAnsi="Symbol" w:hint="default"/>
      </w:rPr>
    </w:lvl>
    <w:lvl w:ilvl="4" w:tplc="48E87F36">
      <w:start w:val="1"/>
      <w:numFmt w:val="bullet"/>
      <w:lvlText w:val="o"/>
      <w:lvlJc w:val="left"/>
      <w:pPr>
        <w:ind w:left="3600" w:hanging="360"/>
      </w:pPr>
      <w:rPr>
        <w:rFonts w:ascii="Courier New" w:hAnsi="Courier New" w:hint="default"/>
      </w:rPr>
    </w:lvl>
    <w:lvl w:ilvl="5" w:tplc="96E07D54">
      <w:start w:val="1"/>
      <w:numFmt w:val="bullet"/>
      <w:lvlText w:val=""/>
      <w:lvlJc w:val="left"/>
      <w:pPr>
        <w:ind w:left="4320" w:hanging="360"/>
      </w:pPr>
      <w:rPr>
        <w:rFonts w:ascii="Wingdings" w:hAnsi="Wingdings" w:hint="default"/>
      </w:rPr>
    </w:lvl>
    <w:lvl w:ilvl="6" w:tplc="A668619E">
      <w:start w:val="1"/>
      <w:numFmt w:val="bullet"/>
      <w:lvlText w:val=""/>
      <w:lvlJc w:val="left"/>
      <w:pPr>
        <w:ind w:left="5040" w:hanging="360"/>
      </w:pPr>
      <w:rPr>
        <w:rFonts w:ascii="Symbol" w:hAnsi="Symbol" w:hint="default"/>
      </w:rPr>
    </w:lvl>
    <w:lvl w:ilvl="7" w:tplc="4178F784">
      <w:start w:val="1"/>
      <w:numFmt w:val="bullet"/>
      <w:lvlText w:val="o"/>
      <w:lvlJc w:val="left"/>
      <w:pPr>
        <w:ind w:left="5760" w:hanging="360"/>
      </w:pPr>
      <w:rPr>
        <w:rFonts w:ascii="Courier New" w:hAnsi="Courier New" w:hint="default"/>
      </w:rPr>
    </w:lvl>
    <w:lvl w:ilvl="8" w:tplc="221A9616">
      <w:start w:val="1"/>
      <w:numFmt w:val="bullet"/>
      <w:lvlText w:val=""/>
      <w:lvlJc w:val="left"/>
      <w:pPr>
        <w:ind w:left="6480" w:hanging="360"/>
      </w:pPr>
      <w:rPr>
        <w:rFonts w:ascii="Wingdings" w:hAnsi="Wingdings" w:hint="default"/>
      </w:rPr>
    </w:lvl>
  </w:abstractNum>
  <w:abstractNum w:abstractNumId="24" w15:restartNumberingAfterBreak="0">
    <w:nsid w:val="11C864B5"/>
    <w:multiLevelType w:val="hybridMultilevel"/>
    <w:tmpl w:val="92263E72"/>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FC5AC8B0">
      <w:start w:val="1"/>
      <w:numFmt w:val="bullet"/>
      <w:lvlText w:val=""/>
      <w:lvlJc w:val="left"/>
      <w:pPr>
        <w:ind w:left="3240" w:hanging="360"/>
      </w:pPr>
      <w:rPr>
        <w:rFonts w:ascii="Wingdings" w:hAnsi="Wingdings" w:hint="default"/>
      </w:rPr>
    </w:lvl>
    <w:lvl w:ilvl="3" w:tplc="7D0E21EA">
      <w:start w:val="1"/>
      <w:numFmt w:val="bullet"/>
      <w:lvlText w:val=""/>
      <w:lvlJc w:val="left"/>
      <w:pPr>
        <w:ind w:left="3960" w:hanging="360"/>
      </w:pPr>
      <w:rPr>
        <w:rFonts w:ascii="Symbol" w:hAnsi="Symbol" w:hint="default"/>
      </w:rPr>
    </w:lvl>
    <w:lvl w:ilvl="4" w:tplc="85CA3540">
      <w:start w:val="1"/>
      <w:numFmt w:val="bullet"/>
      <w:lvlText w:val="o"/>
      <w:lvlJc w:val="left"/>
      <w:pPr>
        <w:ind w:left="4680" w:hanging="360"/>
      </w:pPr>
      <w:rPr>
        <w:rFonts w:ascii="Courier New" w:hAnsi="Courier New" w:hint="default"/>
      </w:rPr>
    </w:lvl>
    <w:lvl w:ilvl="5" w:tplc="5FEEB488">
      <w:start w:val="1"/>
      <w:numFmt w:val="bullet"/>
      <w:lvlText w:val=""/>
      <w:lvlJc w:val="left"/>
      <w:pPr>
        <w:ind w:left="5400" w:hanging="360"/>
      </w:pPr>
      <w:rPr>
        <w:rFonts w:ascii="Wingdings" w:hAnsi="Wingdings" w:hint="default"/>
      </w:rPr>
    </w:lvl>
    <w:lvl w:ilvl="6" w:tplc="4442EBAC">
      <w:start w:val="1"/>
      <w:numFmt w:val="bullet"/>
      <w:lvlText w:val=""/>
      <w:lvlJc w:val="left"/>
      <w:pPr>
        <w:ind w:left="6120" w:hanging="360"/>
      </w:pPr>
      <w:rPr>
        <w:rFonts w:ascii="Symbol" w:hAnsi="Symbol" w:hint="default"/>
      </w:rPr>
    </w:lvl>
    <w:lvl w:ilvl="7" w:tplc="B9D806BA">
      <w:start w:val="1"/>
      <w:numFmt w:val="bullet"/>
      <w:lvlText w:val="o"/>
      <w:lvlJc w:val="left"/>
      <w:pPr>
        <w:ind w:left="6840" w:hanging="360"/>
      </w:pPr>
      <w:rPr>
        <w:rFonts w:ascii="Courier New" w:hAnsi="Courier New" w:hint="default"/>
      </w:rPr>
    </w:lvl>
    <w:lvl w:ilvl="8" w:tplc="7200C4DE">
      <w:start w:val="1"/>
      <w:numFmt w:val="bullet"/>
      <w:lvlText w:val=""/>
      <w:lvlJc w:val="left"/>
      <w:pPr>
        <w:ind w:left="7560" w:hanging="360"/>
      </w:pPr>
      <w:rPr>
        <w:rFonts w:ascii="Wingdings" w:hAnsi="Wingdings" w:hint="default"/>
      </w:rPr>
    </w:lvl>
  </w:abstractNum>
  <w:abstractNum w:abstractNumId="25" w15:restartNumberingAfterBreak="0">
    <w:nsid w:val="12601F5C"/>
    <w:multiLevelType w:val="hybridMultilevel"/>
    <w:tmpl w:val="C83E6E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29"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85436E"/>
    <w:multiLevelType w:val="hybridMultilevel"/>
    <w:tmpl w:val="15826256"/>
    <w:lvl w:ilvl="0" w:tplc="1D268768">
      <w:start w:val="1"/>
      <w:numFmt w:val="bullet"/>
      <w:lvlText w:val=""/>
      <w:lvlJc w:val="left"/>
      <w:pPr>
        <w:ind w:left="720" w:hanging="360"/>
      </w:pPr>
      <w:rPr>
        <w:rFonts w:ascii="Symbol" w:hAnsi="Symbol" w:hint="default"/>
      </w:rPr>
    </w:lvl>
    <w:lvl w:ilvl="1" w:tplc="0CBE50EA">
      <w:start w:val="1"/>
      <w:numFmt w:val="bullet"/>
      <w:lvlText w:val="o"/>
      <w:lvlJc w:val="left"/>
      <w:pPr>
        <w:ind w:left="1440" w:hanging="360"/>
      </w:pPr>
      <w:rPr>
        <w:rFonts w:ascii="Courier New" w:hAnsi="Courier New" w:hint="default"/>
      </w:rPr>
    </w:lvl>
    <w:lvl w:ilvl="2" w:tplc="7FDC77C2">
      <w:start w:val="1"/>
      <w:numFmt w:val="bullet"/>
      <w:lvlText w:val=""/>
      <w:lvlJc w:val="left"/>
      <w:pPr>
        <w:ind w:left="2160" w:hanging="360"/>
      </w:pPr>
      <w:rPr>
        <w:rFonts w:ascii="Wingdings" w:hAnsi="Wingdings" w:hint="default"/>
      </w:rPr>
    </w:lvl>
    <w:lvl w:ilvl="3" w:tplc="DFA07AC0">
      <w:start w:val="1"/>
      <w:numFmt w:val="bullet"/>
      <w:lvlText w:val=""/>
      <w:lvlJc w:val="left"/>
      <w:pPr>
        <w:ind w:left="2880" w:hanging="360"/>
      </w:pPr>
      <w:rPr>
        <w:rFonts w:ascii="Symbol" w:hAnsi="Symbol" w:hint="default"/>
      </w:rPr>
    </w:lvl>
    <w:lvl w:ilvl="4" w:tplc="B3A68D82">
      <w:start w:val="1"/>
      <w:numFmt w:val="bullet"/>
      <w:lvlText w:val="o"/>
      <w:lvlJc w:val="left"/>
      <w:pPr>
        <w:ind w:left="3600" w:hanging="360"/>
      </w:pPr>
      <w:rPr>
        <w:rFonts w:ascii="Courier New" w:hAnsi="Courier New" w:hint="default"/>
      </w:rPr>
    </w:lvl>
    <w:lvl w:ilvl="5" w:tplc="2D3A8738">
      <w:start w:val="1"/>
      <w:numFmt w:val="bullet"/>
      <w:lvlText w:val=""/>
      <w:lvlJc w:val="left"/>
      <w:pPr>
        <w:ind w:left="4320" w:hanging="360"/>
      </w:pPr>
      <w:rPr>
        <w:rFonts w:ascii="Wingdings" w:hAnsi="Wingdings" w:hint="default"/>
      </w:rPr>
    </w:lvl>
    <w:lvl w:ilvl="6" w:tplc="D0EA3B7E">
      <w:start w:val="1"/>
      <w:numFmt w:val="bullet"/>
      <w:lvlText w:val=""/>
      <w:lvlJc w:val="left"/>
      <w:pPr>
        <w:ind w:left="5040" w:hanging="360"/>
      </w:pPr>
      <w:rPr>
        <w:rFonts w:ascii="Symbol" w:hAnsi="Symbol" w:hint="default"/>
      </w:rPr>
    </w:lvl>
    <w:lvl w:ilvl="7" w:tplc="CD329438">
      <w:start w:val="1"/>
      <w:numFmt w:val="bullet"/>
      <w:lvlText w:val="o"/>
      <w:lvlJc w:val="left"/>
      <w:pPr>
        <w:ind w:left="5760" w:hanging="360"/>
      </w:pPr>
      <w:rPr>
        <w:rFonts w:ascii="Courier New" w:hAnsi="Courier New" w:hint="default"/>
      </w:rPr>
    </w:lvl>
    <w:lvl w:ilvl="8" w:tplc="C700F1D4">
      <w:start w:val="1"/>
      <w:numFmt w:val="bullet"/>
      <w:lvlText w:val=""/>
      <w:lvlJc w:val="left"/>
      <w:pPr>
        <w:ind w:left="6480" w:hanging="360"/>
      </w:pPr>
      <w:rPr>
        <w:rFonts w:ascii="Wingdings" w:hAnsi="Wingdings" w:hint="default"/>
      </w:rPr>
    </w:lvl>
  </w:abstractNum>
  <w:abstractNum w:abstractNumId="31"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9225253"/>
    <w:multiLevelType w:val="multilevel"/>
    <w:tmpl w:val="0F14F8F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565D80"/>
    <w:multiLevelType w:val="hybridMultilevel"/>
    <w:tmpl w:val="98C418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B6B094D"/>
    <w:multiLevelType w:val="hybridMultilevel"/>
    <w:tmpl w:val="F5484E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CF06C70"/>
    <w:multiLevelType w:val="hybridMultilevel"/>
    <w:tmpl w:val="943436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1D685E1F"/>
    <w:multiLevelType w:val="hybridMultilevel"/>
    <w:tmpl w:val="C5F86C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C47600"/>
    <w:multiLevelType w:val="multilevel"/>
    <w:tmpl w:val="D42C45E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0645E4"/>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3" w15:restartNumberingAfterBreak="0">
    <w:nsid w:val="20953174"/>
    <w:multiLevelType w:val="hybridMultilevel"/>
    <w:tmpl w:val="C6A8C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672888"/>
    <w:multiLevelType w:val="hybridMultilevel"/>
    <w:tmpl w:val="328A68EE"/>
    <w:lvl w:ilvl="0" w:tplc="04090003">
      <w:start w:val="1"/>
      <w:numFmt w:val="bullet"/>
      <w:lvlText w:val="o"/>
      <w:lvlJc w:val="left"/>
      <w:pPr>
        <w:ind w:left="1662" w:hanging="360"/>
      </w:pPr>
      <w:rPr>
        <w:rFonts w:ascii="Courier New" w:hAnsi="Courier New" w:cs="Courier New" w:hint="default"/>
      </w:rPr>
    </w:lvl>
    <w:lvl w:ilvl="1" w:tplc="04090003" w:tentative="1">
      <w:start w:val="1"/>
      <w:numFmt w:val="bullet"/>
      <w:lvlText w:val="o"/>
      <w:lvlJc w:val="left"/>
      <w:pPr>
        <w:ind w:left="2382" w:hanging="360"/>
      </w:pPr>
      <w:rPr>
        <w:rFonts w:ascii="Courier New" w:hAnsi="Courier New" w:cs="Courier New" w:hint="default"/>
      </w:rPr>
    </w:lvl>
    <w:lvl w:ilvl="2" w:tplc="04090005" w:tentative="1">
      <w:start w:val="1"/>
      <w:numFmt w:val="bullet"/>
      <w:lvlText w:val=""/>
      <w:lvlJc w:val="left"/>
      <w:pPr>
        <w:ind w:left="3102" w:hanging="360"/>
      </w:pPr>
      <w:rPr>
        <w:rFonts w:ascii="Wingdings" w:hAnsi="Wingdings" w:hint="default"/>
      </w:rPr>
    </w:lvl>
    <w:lvl w:ilvl="3" w:tplc="04090001" w:tentative="1">
      <w:start w:val="1"/>
      <w:numFmt w:val="bullet"/>
      <w:lvlText w:val=""/>
      <w:lvlJc w:val="left"/>
      <w:pPr>
        <w:ind w:left="3822" w:hanging="360"/>
      </w:pPr>
      <w:rPr>
        <w:rFonts w:ascii="Symbol" w:hAnsi="Symbol" w:hint="default"/>
      </w:rPr>
    </w:lvl>
    <w:lvl w:ilvl="4" w:tplc="04090003" w:tentative="1">
      <w:start w:val="1"/>
      <w:numFmt w:val="bullet"/>
      <w:lvlText w:val="o"/>
      <w:lvlJc w:val="left"/>
      <w:pPr>
        <w:ind w:left="4542" w:hanging="360"/>
      </w:pPr>
      <w:rPr>
        <w:rFonts w:ascii="Courier New" w:hAnsi="Courier New" w:cs="Courier New" w:hint="default"/>
      </w:rPr>
    </w:lvl>
    <w:lvl w:ilvl="5" w:tplc="04090005" w:tentative="1">
      <w:start w:val="1"/>
      <w:numFmt w:val="bullet"/>
      <w:lvlText w:val=""/>
      <w:lvlJc w:val="left"/>
      <w:pPr>
        <w:ind w:left="5262" w:hanging="360"/>
      </w:pPr>
      <w:rPr>
        <w:rFonts w:ascii="Wingdings" w:hAnsi="Wingdings" w:hint="default"/>
      </w:rPr>
    </w:lvl>
    <w:lvl w:ilvl="6" w:tplc="04090001" w:tentative="1">
      <w:start w:val="1"/>
      <w:numFmt w:val="bullet"/>
      <w:lvlText w:val=""/>
      <w:lvlJc w:val="left"/>
      <w:pPr>
        <w:ind w:left="5982" w:hanging="360"/>
      </w:pPr>
      <w:rPr>
        <w:rFonts w:ascii="Symbol" w:hAnsi="Symbol" w:hint="default"/>
      </w:rPr>
    </w:lvl>
    <w:lvl w:ilvl="7" w:tplc="04090003" w:tentative="1">
      <w:start w:val="1"/>
      <w:numFmt w:val="bullet"/>
      <w:lvlText w:val="o"/>
      <w:lvlJc w:val="left"/>
      <w:pPr>
        <w:ind w:left="6702" w:hanging="360"/>
      </w:pPr>
      <w:rPr>
        <w:rFonts w:ascii="Courier New" w:hAnsi="Courier New" w:cs="Courier New" w:hint="default"/>
      </w:rPr>
    </w:lvl>
    <w:lvl w:ilvl="8" w:tplc="04090005" w:tentative="1">
      <w:start w:val="1"/>
      <w:numFmt w:val="bullet"/>
      <w:lvlText w:val=""/>
      <w:lvlJc w:val="left"/>
      <w:pPr>
        <w:ind w:left="7422" w:hanging="360"/>
      </w:pPr>
      <w:rPr>
        <w:rFonts w:ascii="Wingdings" w:hAnsi="Wingdings" w:hint="default"/>
      </w:rPr>
    </w:lvl>
  </w:abstractNum>
  <w:abstractNum w:abstractNumId="45" w15:restartNumberingAfterBreak="0">
    <w:nsid w:val="22234FB2"/>
    <w:multiLevelType w:val="multilevel"/>
    <w:tmpl w:val="0406CDB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23C32836"/>
    <w:multiLevelType w:val="hybridMultilevel"/>
    <w:tmpl w:val="FFFFFFFF"/>
    <w:lvl w:ilvl="0" w:tplc="94FAE08C">
      <w:start w:val="1"/>
      <w:numFmt w:val="bullet"/>
      <w:lvlText w:val=""/>
      <w:lvlJc w:val="left"/>
      <w:pPr>
        <w:ind w:left="720" w:hanging="360"/>
      </w:pPr>
      <w:rPr>
        <w:rFonts w:ascii="Symbol" w:hAnsi="Symbol" w:hint="default"/>
      </w:rPr>
    </w:lvl>
    <w:lvl w:ilvl="1" w:tplc="1CA2FB66">
      <w:start w:val="1"/>
      <w:numFmt w:val="bullet"/>
      <w:lvlText w:val="o"/>
      <w:lvlJc w:val="left"/>
      <w:pPr>
        <w:ind w:left="1440" w:hanging="360"/>
      </w:pPr>
      <w:rPr>
        <w:rFonts w:ascii="Courier New" w:hAnsi="Courier New" w:hint="default"/>
      </w:rPr>
    </w:lvl>
    <w:lvl w:ilvl="2" w:tplc="0778DD4E">
      <w:start w:val="1"/>
      <w:numFmt w:val="bullet"/>
      <w:lvlText w:val=""/>
      <w:lvlJc w:val="left"/>
      <w:pPr>
        <w:ind w:left="2160" w:hanging="360"/>
      </w:pPr>
      <w:rPr>
        <w:rFonts w:ascii="Wingdings" w:hAnsi="Wingdings" w:hint="default"/>
      </w:rPr>
    </w:lvl>
    <w:lvl w:ilvl="3" w:tplc="89A2A418">
      <w:start w:val="1"/>
      <w:numFmt w:val="bullet"/>
      <w:lvlText w:val=""/>
      <w:lvlJc w:val="left"/>
      <w:pPr>
        <w:ind w:left="2880" w:hanging="360"/>
      </w:pPr>
      <w:rPr>
        <w:rFonts w:ascii="Symbol" w:hAnsi="Symbol" w:hint="default"/>
      </w:rPr>
    </w:lvl>
    <w:lvl w:ilvl="4" w:tplc="CF581CE4">
      <w:start w:val="1"/>
      <w:numFmt w:val="bullet"/>
      <w:lvlText w:val="o"/>
      <w:lvlJc w:val="left"/>
      <w:pPr>
        <w:ind w:left="3600" w:hanging="360"/>
      </w:pPr>
      <w:rPr>
        <w:rFonts w:ascii="Courier New" w:hAnsi="Courier New" w:hint="default"/>
      </w:rPr>
    </w:lvl>
    <w:lvl w:ilvl="5" w:tplc="D77423D0">
      <w:start w:val="1"/>
      <w:numFmt w:val="bullet"/>
      <w:lvlText w:val=""/>
      <w:lvlJc w:val="left"/>
      <w:pPr>
        <w:ind w:left="4320" w:hanging="360"/>
      </w:pPr>
      <w:rPr>
        <w:rFonts w:ascii="Wingdings" w:hAnsi="Wingdings" w:hint="default"/>
      </w:rPr>
    </w:lvl>
    <w:lvl w:ilvl="6" w:tplc="4D4E0A96">
      <w:start w:val="1"/>
      <w:numFmt w:val="bullet"/>
      <w:lvlText w:val=""/>
      <w:lvlJc w:val="left"/>
      <w:pPr>
        <w:ind w:left="5040" w:hanging="360"/>
      </w:pPr>
      <w:rPr>
        <w:rFonts w:ascii="Symbol" w:hAnsi="Symbol" w:hint="default"/>
      </w:rPr>
    </w:lvl>
    <w:lvl w:ilvl="7" w:tplc="702E3638">
      <w:start w:val="1"/>
      <w:numFmt w:val="bullet"/>
      <w:lvlText w:val="o"/>
      <w:lvlJc w:val="left"/>
      <w:pPr>
        <w:ind w:left="5760" w:hanging="360"/>
      </w:pPr>
      <w:rPr>
        <w:rFonts w:ascii="Courier New" w:hAnsi="Courier New" w:hint="default"/>
      </w:rPr>
    </w:lvl>
    <w:lvl w:ilvl="8" w:tplc="8D0436B8">
      <w:start w:val="1"/>
      <w:numFmt w:val="bullet"/>
      <w:lvlText w:val=""/>
      <w:lvlJc w:val="left"/>
      <w:pPr>
        <w:ind w:left="6480" w:hanging="360"/>
      </w:pPr>
      <w:rPr>
        <w:rFonts w:ascii="Wingdings" w:hAnsi="Wingdings" w:hint="default"/>
      </w:rPr>
    </w:lvl>
  </w:abstractNum>
  <w:abstractNum w:abstractNumId="47"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756328"/>
    <w:multiLevelType w:val="hybridMultilevel"/>
    <w:tmpl w:val="8BB41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49D503B"/>
    <w:multiLevelType w:val="hybridMultilevel"/>
    <w:tmpl w:val="612E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335FD9"/>
    <w:multiLevelType w:val="hybridMultilevel"/>
    <w:tmpl w:val="9272A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8B84EC5"/>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15:restartNumberingAfterBreak="0">
    <w:nsid w:val="2AF940C4"/>
    <w:multiLevelType w:val="hybridMultilevel"/>
    <w:tmpl w:val="CBE0F8D0"/>
    <w:lvl w:ilvl="0" w:tplc="085E4474">
      <w:start w:val="1"/>
      <w:numFmt w:val="bullet"/>
      <w:lvlText w:val=""/>
      <w:lvlJc w:val="left"/>
      <w:pPr>
        <w:ind w:left="720" w:hanging="360"/>
      </w:pPr>
      <w:rPr>
        <w:rFonts w:ascii="Symbol" w:hAnsi="Symbol" w:hint="default"/>
      </w:rPr>
    </w:lvl>
    <w:lvl w:ilvl="1" w:tplc="79B82778">
      <w:start w:val="1"/>
      <w:numFmt w:val="bullet"/>
      <w:lvlText w:val="o"/>
      <w:lvlJc w:val="left"/>
      <w:pPr>
        <w:ind w:left="1440" w:hanging="360"/>
      </w:pPr>
      <w:rPr>
        <w:rFonts w:ascii="Courier New" w:hAnsi="Courier New" w:hint="default"/>
      </w:rPr>
    </w:lvl>
    <w:lvl w:ilvl="2" w:tplc="772EB592">
      <w:start w:val="1"/>
      <w:numFmt w:val="bullet"/>
      <w:lvlText w:val=""/>
      <w:lvlJc w:val="left"/>
      <w:pPr>
        <w:ind w:left="2160" w:hanging="360"/>
      </w:pPr>
      <w:rPr>
        <w:rFonts w:ascii="Wingdings" w:hAnsi="Wingdings" w:hint="default"/>
      </w:rPr>
    </w:lvl>
    <w:lvl w:ilvl="3" w:tplc="34EE1158">
      <w:start w:val="1"/>
      <w:numFmt w:val="bullet"/>
      <w:lvlText w:val=""/>
      <w:lvlJc w:val="left"/>
      <w:pPr>
        <w:ind w:left="2880" w:hanging="360"/>
      </w:pPr>
      <w:rPr>
        <w:rFonts w:ascii="Symbol" w:hAnsi="Symbol" w:hint="default"/>
      </w:rPr>
    </w:lvl>
    <w:lvl w:ilvl="4" w:tplc="D55CE9CE">
      <w:start w:val="1"/>
      <w:numFmt w:val="bullet"/>
      <w:lvlText w:val="o"/>
      <w:lvlJc w:val="left"/>
      <w:pPr>
        <w:ind w:left="3600" w:hanging="360"/>
      </w:pPr>
      <w:rPr>
        <w:rFonts w:ascii="Courier New" w:hAnsi="Courier New" w:hint="default"/>
      </w:rPr>
    </w:lvl>
    <w:lvl w:ilvl="5" w:tplc="46465C50">
      <w:start w:val="1"/>
      <w:numFmt w:val="bullet"/>
      <w:lvlText w:val=""/>
      <w:lvlJc w:val="left"/>
      <w:pPr>
        <w:ind w:left="4320" w:hanging="360"/>
      </w:pPr>
      <w:rPr>
        <w:rFonts w:ascii="Wingdings" w:hAnsi="Wingdings" w:hint="default"/>
      </w:rPr>
    </w:lvl>
    <w:lvl w:ilvl="6" w:tplc="BAF286B0">
      <w:start w:val="1"/>
      <w:numFmt w:val="bullet"/>
      <w:lvlText w:val=""/>
      <w:lvlJc w:val="left"/>
      <w:pPr>
        <w:ind w:left="5040" w:hanging="360"/>
      </w:pPr>
      <w:rPr>
        <w:rFonts w:ascii="Symbol" w:hAnsi="Symbol" w:hint="default"/>
      </w:rPr>
    </w:lvl>
    <w:lvl w:ilvl="7" w:tplc="84648CFA">
      <w:start w:val="1"/>
      <w:numFmt w:val="bullet"/>
      <w:lvlText w:val="o"/>
      <w:lvlJc w:val="left"/>
      <w:pPr>
        <w:ind w:left="5760" w:hanging="360"/>
      </w:pPr>
      <w:rPr>
        <w:rFonts w:ascii="Courier New" w:hAnsi="Courier New" w:hint="default"/>
      </w:rPr>
    </w:lvl>
    <w:lvl w:ilvl="8" w:tplc="BB5C667A">
      <w:start w:val="1"/>
      <w:numFmt w:val="bullet"/>
      <w:lvlText w:val=""/>
      <w:lvlJc w:val="left"/>
      <w:pPr>
        <w:ind w:left="6480" w:hanging="360"/>
      </w:pPr>
      <w:rPr>
        <w:rFonts w:ascii="Wingdings" w:hAnsi="Wingdings" w:hint="default"/>
      </w:rPr>
    </w:lvl>
  </w:abstractNum>
  <w:abstractNum w:abstractNumId="53" w15:restartNumberingAfterBreak="0">
    <w:nsid w:val="2C2B33AB"/>
    <w:multiLevelType w:val="multilevel"/>
    <w:tmpl w:val="813E95B6"/>
    <w:lvl w:ilvl="0">
      <w:start w:val="1"/>
      <w:numFmt w:val="bullet"/>
      <w:lvlText w:val=""/>
      <w:lvlJc w:val="left"/>
      <w:pPr>
        <w:tabs>
          <w:tab w:val="num" w:pos="1080"/>
        </w:tabs>
        <w:ind w:left="1080" w:hanging="360"/>
      </w:pPr>
      <w:rPr>
        <w:rFonts w:ascii="Symbol" w:hAnsi="Symbol"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4"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55" w15:restartNumberingAfterBreak="0">
    <w:nsid w:val="2C6F5D64"/>
    <w:multiLevelType w:val="hybridMultilevel"/>
    <w:tmpl w:val="F0987A9A"/>
    <w:lvl w:ilvl="0" w:tplc="04090003">
      <w:start w:val="1"/>
      <w:numFmt w:val="bullet"/>
      <w:lvlText w:val="o"/>
      <w:lvlJc w:val="left"/>
      <w:pPr>
        <w:ind w:left="1080" w:hanging="360"/>
      </w:pPr>
      <w:rPr>
        <w:rFonts w:ascii="Courier New" w:hAnsi="Courier New" w:cs="Courier New" w:hint="default"/>
      </w:rPr>
    </w:lvl>
    <w:lvl w:ilvl="1" w:tplc="A57AC93C">
      <w:start w:val="1"/>
      <w:numFmt w:val="bullet"/>
      <w:lvlText w:val="o"/>
      <w:lvlJc w:val="left"/>
      <w:pPr>
        <w:ind w:left="1800" w:hanging="360"/>
      </w:pPr>
      <w:rPr>
        <w:rFonts w:ascii="Courier New" w:hAnsi="Courier New" w:hint="default"/>
      </w:rPr>
    </w:lvl>
    <w:lvl w:ilvl="2" w:tplc="BD120298">
      <w:start w:val="1"/>
      <w:numFmt w:val="bullet"/>
      <w:lvlText w:val=""/>
      <w:lvlJc w:val="left"/>
      <w:pPr>
        <w:ind w:left="2520" w:hanging="360"/>
      </w:pPr>
      <w:rPr>
        <w:rFonts w:ascii="Wingdings" w:hAnsi="Wingdings" w:hint="default"/>
      </w:rPr>
    </w:lvl>
    <w:lvl w:ilvl="3" w:tplc="EBB8A420">
      <w:start w:val="1"/>
      <w:numFmt w:val="bullet"/>
      <w:lvlText w:val=""/>
      <w:lvlJc w:val="left"/>
      <w:pPr>
        <w:ind w:left="3240" w:hanging="360"/>
      </w:pPr>
      <w:rPr>
        <w:rFonts w:ascii="Symbol" w:hAnsi="Symbol" w:hint="default"/>
      </w:rPr>
    </w:lvl>
    <w:lvl w:ilvl="4" w:tplc="FAE4845E">
      <w:start w:val="1"/>
      <w:numFmt w:val="bullet"/>
      <w:lvlText w:val="o"/>
      <w:lvlJc w:val="left"/>
      <w:pPr>
        <w:ind w:left="3960" w:hanging="360"/>
      </w:pPr>
      <w:rPr>
        <w:rFonts w:ascii="Courier New" w:hAnsi="Courier New" w:hint="default"/>
      </w:rPr>
    </w:lvl>
    <w:lvl w:ilvl="5" w:tplc="95FA0A14">
      <w:start w:val="1"/>
      <w:numFmt w:val="bullet"/>
      <w:lvlText w:val=""/>
      <w:lvlJc w:val="left"/>
      <w:pPr>
        <w:ind w:left="4680" w:hanging="360"/>
      </w:pPr>
      <w:rPr>
        <w:rFonts w:ascii="Wingdings" w:hAnsi="Wingdings" w:hint="default"/>
      </w:rPr>
    </w:lvl>
    <w:lvl w:ilvl="6" w:tplc="1D687B1C">
      <w:start w:val="1"/>
      <w:numFmt w:val="bullet"/>
      <w:lvlText w:val=""/>
      <w:lvlJc w:val="left"/>
      <w:pPr>
        <w:ind w:left="5400" w:hanging="360"/>
      </w:pPr>
      <w:rPr>
        <w:rFonts w:ascii="Symbol" w:hAnsi="Symbol" w:hint="default"/>
      </w:rPr>
    </w:lvl>
    <w:lvl w:ilvl="7" w:tplc="60867AF0">
      <w:start w:val="1"/>
      <w:numFmt w:val="bullet"/>
      <w:lvlText w:val="o"/>
      <w:lvlJc w:val="left"/>
      <w:pPr>
        <w:ind w:left="6120" w:hanging="360"/>
      </w:pPr>
      <w:rPr>
        <w:rFonts w:ascii="Courier New" w:hAnsi="Courier New" w:hint="default"/>
      </w:rPr>
    </w:lvl>
    <w:lvl w:ilvl="8" w:tplc="E8F6D9F2">
      <w:start w:val="1"/>
      <w:numFmt w:val="bullet"/>
      <w:lvlText w:val=""/>
      <w:lvlJc w:val="left"/>
      <w:pPr>
        <w:ind w:left="6840" w:hanging="360"/>
      </w:pPr>
      <w:rPr>
        <w:rFonts w:ascii="Wingdings" w:hAnsi="Wingdings" w:hint="default"/>
      </w:rPr>
    </w:lvl>
  </w:abstractNum>
  <w:abstractNum w:abstractNumId="56"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817888"/>
    <w:multiLevelType w:val="hybridMultilevel"/>
    <w:tmpl w:val="9146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857C44"/>
    <w:multiLevelType w:val="multilevel"/>
    <w:tmpl w:val="791494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F2634B"/>
    <w:multiLevelType w:val="hybridMultilevel"/>
    <w:tmpl w:val="FFFFFFFF"/>
    <w:lvl w:ilvl="0" w:tplc="E892C572">
      <w:start w:val="1"/>
      <w:numFmt w:val="bullet"/>
      <w:lvlText w:val="§"/>
      <w:lvlJc w:val="left"/>
      <w:pPr>
        <w:ind w:left="1800" w:hanging="360"/>
      </w:pPr>
      <w:rPr>
        <w:rFonts w:ascii="Wingdings" w:hAnsi="Wingdings" w:hint="default"/>
      </w:rPr>
    </w:lvl>
    <w:lvl w:ilvl="1" w:tplc="31CE149C">
      <w:start w:val="1"/>
      <w:numFmt w:val="bullet"/>
      <w:lvlText w:val="o"/>
      <w:lvlJc w:val="left"/>
      <w:pPr>
        <w:ind w:left="2520" w:hanging="360"/>
      </w:pPr>
      <w:rPr>
        <w:rFonts w:ascii="Courier New" w:hAnsi="Courier New" w:hint="default"/>
      </w:rPr>
    </w:lvl>
    <w:lvl w:ilvl="2" w:tplc="16C4E65A">
      <w:start w:val="1"/>
      <w:numFmt w:val="bullet"/>
      <w:lvlText w:val=""/>
      <w:lvlJc w:val="left"/>
      <w:pPr>
        <w:ind w:left="3240" w:hanging="360"/>
      </w:pPr>
      <w:rPr>
        <w:rFonts w:ascii="Wingdings" w:hAnsi="Wingdings" w:hint="default"/>
      </w:rPr>
    </w:lvl>
    <w:lvl w:ilvl="3" w:tplc="B9BE2C00">
      <w:start w:val="1"/>
      <w:numFmt w:val="bullet"/>
      <w:lvlText w:val=""/>
      <w:lvlJc w:val="left"/>
      <w:pPr>
        <w:ind w:left="3960" w:hanging="360"/>
      </w:pPr>
      <w:rPr>
        <w:rFonts w:ascii="Symbol" w:hAnsi="Symbol" w:hint="default"/>
      </w:rPr>
    </w:lvl>
    <w:lvl w:ilvl="4" w:tplc="4DEE193A">
      <w:start w:val="1"/>
      <w:numFmt w:val="bullet"/>
      <w:lvlText w:val="o"/>
      <w:lvlJc w:val="left"/>
      <w:pPr>
        <w:ind w:left="4680" w:hanging="360"/>
      </w:pPr>
      <w:rPr>
        <w:rFonts w:ascii="Courier New" w:hAnsi="Courier New" w:hint="default"/>
      </w:rPr>
    </w:lvl>
    <w:lvl w:ilvl="5" w:tplc="3A566AE8">
      <w:start w:val="1"/>
      <w:numFmt w:val="bullet"/>
      <w:lvlText w:val=""/>
      <w:lvlJc w:val="left"/>
      <w:pPr>
        <w:ind w:left="5400" w:hanging="360"/>
      </w:pPr>
      <w:rPr>
        <w:rFonts w:ascii="Wingdings" w:hAnsi="Wingdings" w:hint="default"/>
      </w:rPr>
    </w:lvl>
    <w:lvl w:ilvl="6" w:tplc="BAC474E8">
      <w:start w:val="1"/>
      <w:numFmt w:val="bullet"/>
      <w:lvlText w:val=""/>
      <w:lvlJc w:val="left"/>
      <w:pPr>
        <w:ind w:left="6120" w:hanging="360"/>
      </w:pPr>
      <w:rPr>
        <w:rFonts w:ascii="Symbol" w:hAnsi="Symbol" w:hint="default"/>
      </w:rPr>
    </w:lvl>
    <w:lvl w:ilvl="7" w:tplc="64EC31D4">
      <w:start w:val="1"/>
      <w:numFmt w:val="bullet"/>
      <w:lvlText w:val="o"/>
      <w:lvlJc w:val="left"/>
      <w:pPr>
        <w:ind w:left="6840" w:hanging="360"/>
      </w:pPr>
      <w:rPr>
        <w:rFonts w:ascii="Courier New" w:hAnsi="Courier New" w:hint="default"/>
      </w:rPr>
    </w:lvl>
    <w:lvl w:ilvl="8" w:tplc="06622B86">
      <w:start w:val="1"/>
      <w:numFmt w:val="bullet"/>
      <w:lvlText w:val=""/>
      <w:lvlJc w:val="left"/>
      <w:pPr>
        <w:ind w:left="7560" w:hanging="360"/>
      </w:pPr>
      <w:rPr>
        <w:rFonts w:ascii="Wingdings" w:hAnsi="Wingdings" w:hint="default"/>
      </w:rPr>
    </w:lvl>
  </w:abstractNum>
  <w:abstractNum w:abstractNumId="60" w15:restartNumberingAfterBreak="0">
    <w:nsid w:val="2E9D6CA4"/>
    <w:multiLevelType w:val="hybridMultilevel"/>
    <w:tmpl w:val="A6BE5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72163"/>
    <w:multiLevelType w:val="hybridMultilevel"/>
    <w:tmpl w:val="1E4808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66090B"/>
    <w:multiLevelType w:val="hybridMultilevel"/>
    <w:tmpl w:val="BCA4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F906E7A"/>
    <w:multiLevelType w:val="hybridMultilevel"/>
    <w:tmpl w:val="FFFFFFFF"/>
    <w:lvl w:ilvl="0" w:tplc="415CD540">
      <w:start w:val="1"/>
      <w:numFmt w:val="bullet"/>
      <w:lvlText w:val=""/>
      <w:lvlJc w:val="left"/>
      <w:pPr>
        <w:ind w:left="720" w:hanging="360"/>
      </w:pPr>
      <w:rPr>
        <w:rFonts w:ascii="Symbol" w:hAnsi="Symbol" w:hint="default"/>
      </w:rPr>
    </w:lvl>
    <w:lvl w:ilvl="1" w:tplc="74C2BF32">
      <w:start w:val="1"/>
      <w:numFmt w:val="bullet"/>
      <w:lvlText w:val="o"/>
      <w:lvlJc w:val="left"/>
      <w:pPr>
        <w:ind w:left="1440" w:hanging="360"/>
      </w:pPr>
      <w:rPr>
        <w:rFonts w:ascii="Courier New" w:hAnsi="Courier New" w:hint="default"/>
      </w:rPr>
    </w:lvl>
    <w:lvl w:ilvl="2" w:tplc="740C8FF4">
      <w:start w:val="1"/>
      <w:numFmt w:val="bullet"/>
      <w:lvlText w:val=""/>
      <w:lvlJc w:val="left"/>
      <w:pPr>
        <w:ind w:left="2160" w:hanging="360"/>
      </w:pPr>
      <w:rPr>
        <w:rFonts w:ascii="Wingdings" w:hAnsi="Wingdings" w:hint="default"/>
      </w:rPr>
    </w:lvl>
    <w:lvl w:ilvl="3" w:tplc="155E0EC4">
      <w:start w:val="1"/>
      <w:numFmt w:val="bullet"/>
      <w:lvlText w:val=""/>
      <w:lvlJc w:val="left"/>
      <w:pPr>
        <w:ind w:left="2880" w:hanging="360"/>
      </w:pPr>
      <w:rPr>
        <w:rFonts w:ascii="Symbol" w:hAnsi="Symbol" w:hint="default"/>
      </w:rPr>
    </w:lvl>
    <w:lvl w:ilvl="4" w:tplc="F8D800DA">
      <w:start w:val="1"/>
      <w:numFmt w:val="bullet"/>
      <w:lvlText w:val="o"/>
      <w:lvlJc w:val="left"/>
      <w:pPr>
        <w:ind w:left="3600" w:hanging="360"/>
      </w:pPr>
      <w:rPr>
        <w:rFonts w:ascii="Courier New" w:hAnsi="Courier New" w:hint="default"/>
      </w:rPr>
    </w:lvl>
    <w:lvl w:ilvl="5" w:tplc="0E701968">
      <w:start w:val="1"/>
      <w:numFmt w:val="bullet"/>
      <w:lvlText w:val=""/>
      <w:lvlJc w:val="left"/>
      <w:pPr>
        <w:ind w:left="4320" w:hanging="360"/>
      </w:pPr>
      <w:rPr>
        <w:rFonts w:ascii="Wingdings" w:hAnsi="Wingdings" w:hint="default"/>
      </w:rPr>
    </w:lvl>
    <w:lvl w:ilvl="6" w:tplc="17325BCE">
      <w:start w:val="1"/>
      <w:numFmt w:val="bullet"/>
      <w:lvlText w:val=""/>
      <w:lvlJc w:val="left"/>
      <w:pPr>
        <w:ind w:left="5040" w:hanging="360"/>
      </w:pPr>
      <w:rPr>
        <w:rFonts w:ascii="Symbol" w:hAnsi="Symbol" w:hint="default"/>
      </w:rPr>
    </w:lvl>
    <w:lvl w:ilvl="7" w:tplc="63ECDA38">
      <w:start w:val="1"/>
      <w:numFmt w:val="bullet"/>
      <w:lvlText w:val="o"/>
      <w:lvlJc w:val="left"/>
      <w:pPr>
        <w:ind w:left="5760" w:hanging="360"/>
      </w:pPr>
      <w:rPr>
        <w:rFonts w:ascii="Courier New" w:hAnsi="Courier New" w:hint="default"/>
      </w:rPr>
    </w:lvl>
    <w:lvl w:ilvl="8" w:tplc="2B6AD094">
      <w:start w:val="1"/>
      <w:numFmt w:val="bullet"/>
      <w:lvlText w:val=""/>
      <w:lvlJc w:val="left"/>
      <w:pPr>
        <w:ind w:left="6480" w:hanging="360"/>
      </w:pPr>
      <w:rPr>
        <w:rFonts w:ascii="Wingdings" w:hAnsi="Wingdings" w:hint="default"/>
      </w:rPr>
    </w:lvl>
  </w:abstractNum>
  <w:abstractNum w:abstractNumId="64"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0A32060"/>
    <w:multiLevelType w:val="hybridMultilevel"/>
    <w:tmpl w:val="83165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D02F1A"/>
    <w:multiLevelType w:val="hybridMultilevel"/>
    <w:tmpl w:val="F790F70E"/>
    <w:lvl w:ilvl="0" w:tplc="A5D8CE04">
      <w:start w:val="1"/>
      <w:numFmt w:val="bullet"/>
      <w:lvlText w:val=""/>
      <w:lvlJc w:val="left"/>
      <w:pPr>
        <w:ind w:left="720" w:hanging="360"/>
      </w:pPr>
      <w:rPr>
        <w:rFonts w:ascii="Symbol" w:hAnsi="Symbol" w:hint="default"/>
      </w:rPr>
    </w:lvl>
    <w:lvl w:ilvl="1" w:tplc="F42E2D3E">
      <w:start w:val="1"/>
      <w:numFmt w:val="bullet"/>
      <w:lvlText w:val="o"/>
      <w:lvlJc w:val="left"/>
      <w:pPr>
        <w:ind w:left="1440" w:hanging="360"/>
      </w:pPr>
      <w:rPr>
        <w:rFonts w:ascii="Courier New" w:hAnsi="Courier New" w:hint="default"/>
      </w:rPr>
    </w:lvl>
    <w:lvl w:ilvl="2" w:tplc="2D00A5A2">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7FB6DAF6">
      <w:start w:val="1"/>
      <w:numFmt w:val="bullet"/>
      <w:lvlText w:val="o"/>
      <w:lvlJc w:val="left"/>
      <w:pPr>
        <w:ind w:left="3600" w:hanging="360"/>
      </w:pPr>
      <w:rPr>
        <w:rFonts w:ascii="Courier New" w:hAnsi="Courier New" w:hint="default"/>
      </w:rPr>
    </w:lvl>
    <w:lvl w:ilvl="5" w:tplc="C6287B5E">
      <w:start w:val="1"/>
      <w:numFmt w:val="bullet"/>
      <w:lvlText w:val=""/>
      <w:lvlJc w:val="left"/>
      <w:pPr>
        <w:ind w:left="4320" w:hanging="360"/>
      </w:pPr>
      <w:rPr>
        <w:rFonts w:ascii="Wingdings" w:hAnsi="Wingdings" w:hint="default"/>
      </w:rPr>
    </w:lvl>
    <w:lvl w:ilvl="6" w:tplc="5CD6188E">
      <w:start w:val="1"/>
      <w:numFmt w:val="bullet"/>
      <w:lvlText w:val=""/>
      <w:lvlJc w:val="left"/>
      <w:pPr>
        <w:ind w:left="5040" w:hanging="360"/>
      </w:pPr>
      <w:rPr>
        <w:rFonts w:ascii="Symbol" w:hAnsi="Symbol" w:hint="default"/>
      </w:rPr>
    </w:lvl>
    <w:lvl w:ilvl="7" w:tplc="4DD67B72">
      <w:start w:val="1"/>
      <w:numFmt w:val="bullet"/>
      <w:lvlText w:val="o"/>
      <w:lvlJc w:val="left"/>
      <w:pPr>
        <w:ind w:left="5760" w:hanging="360"/>
      </w:pPr>
      <w:rPr>
        <w:rFonts w:ascii="Courier New" w:hAnsi="Courier New" w:hint="default"/>
      </w:rPr>
    </w:lvl>
    <w:lvl w:ilvl="8" w:tplc="63761A32">
      <w:start w:val="1"/>
      <w:numFmt w:val="bullet"/>
      <w:lvlText w:val=""/>
      <w:lvlJc w:val="left"/>
      <w:pPr>
        <w:ind w:left="6480" w:hanging="360"/>
      </w:pPr>
      <w:rPr>
        <w:rFonts w:ascii="Wingdings" w:hAnsi="Wingdings" w:hint="default"/>
      </w:rPr>
    </w:lvl>
  </w:abstractNum>
  <w:abstractNum w:abstractNumId="68" w15:restartNumberingAfterBreak="0">
    <w:nsid w:val="337D7FD9"/>
    <w:multiLevelType w:val="hybridMultilevel"/>
    <w:tmpl w:val="86D4197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417271D"/>
    <w:multiLevelType w:val="hybridMultilevel"/>
    <w:tmpl w:val="FFFFFFFF"/>
    <w:lvl w:ilvl="0" w:tplc="93A81D32">
      <w:start w:val="1"/>
      <w:numFmt w:val="lowerLetter"/>
      <w:lvlText w:val="%1."/>
      <w:lvlJc w:val="left"/>
      <w:pPr>
        <w:ind w:left="720" w:hanging="360"/>
      </w:pPr>
    </w:lvl>
    <w:lvl w:ilvl="1" w:tplc="4E9E51B0">
      <w:start w:val="1"/>
      <w:numFmt w:val="lowerLetter"/>
      <w:lvlText w:val="%2."/>
      <w:lvlJc w:val="left"/>
      <w:pPr>
        <w:ind w:left="1440" w:hanging="360"/>
      </w:pPr>
    </w:lvl>
    <w:lvl w:ilvl="2" w:tplc="339C4158">
      <w:start w:val="1"/>
      <w:numFmt w:val="lowerRoman"/>
      <w:lvlText w:val="%3."/>
      <w:lvlJc w:val="right"/>
      <w:pPr>
        <w:ind w:left="2160" w:hanging="180"/>
      </w:pPr>
    </w:lvl>
    <w:lvl w:ilvl="3" w:tplc="539AA83E">
      <w:start w:val="1"/>
      <w:numFmt w:val="decimal"/>
      <w:lvlText w:val="%4."/>
      <w:lvlJc w:val="left"/>
      <w:pPr>
        <w:ind w:left="2880" w:hanging="360"/>
      </w:pPr>
    </w:lvl>
    <w:lvl w:ilvl="4" w:tplc="ED3A6544">
      <w:start w:val="1"/>
      <w:numFmt w:val="lowerLetter"/>
      <w:lvlText w:val="%5."/>
      <w:lvlJc w:val="left"/>
      <w:pPr>
        <w:ind w:left="3600" w:hanging="360"/>
      </w:pPr>
    </w:lvl>
    <w:lvl w:ilvl="5" w:tplc="60749C9E">
      <w:start w:val="1"/>
      <w:numFmt w:val="lowerRoman"/>
      <w:lvlText w:val="%6."/>
      <w:lvlJc w:val="right"/>
      <w:pPr>
        <w:ind w:left="4320" w:hanging="180"/>
      </w:pPr>
    </w:lvl>
    <w:lvl w:ilvl="6" w:tplc="CA1C4B8C">
      <w:start w:val="1"/>
      <w:numFmt w:val="decimal"/>
      <w:lvlText w:val="%7."/>
      <w:lvlJc w:val="left"/>
      <w:pPr>
        <w:ind w:left="5040" w:hanging="360"/>
      </w:pPr>
    </w:lvl>
    <w:lvl w:ilvl="7" w:tplc="BF941F44">
      <w:start w:val="1"/>
      <w:numFmt w:val="lowerLetter"/>
      <w:lvlText w:val="%8."/>
      <w:lvlJc w:val="left"/>
      <w:pPr>
        <w:ind w:left="5760" w:hanging="360"/>
      </w:pPr>
    </w:lvl>
    <w:lvl w:ilvl="8" w:tplc="D09ED1AE">
      <w:start w:val="1"/>
      <w:numFmt w:val="lowerRoman"/>
      <w:lvlText w:val="%9."/>
      <w:lvlJc w:val="right"/>
      <w:pPr>
        <w:ind w:left="6480" w:hanging="180"/>
      </w:pPr>
    </w:lvl>
  </w:abstractNum>
  <w:abstractNum w:abstractNumId="70" w15:restartNumberingAfterBreak="0">
    <w:nsid w:val="344D2B3C"/>
    <w:multiLevelType w:val="multilevel"/>
    <w:tmpl w:val="58A2B97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1" w15:restartNumberingAfterBreak="0">
    <w:nsid w:val="34F66F7E"/>
    <w:multiLevelType w:val="hybridMultilevel"/>
    <w:tmpl w:val="51BC2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767D7F"/>
    <w:multiLevelType w:val="multilevel"/>
    <w:tmpl w:val="CFDE2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7947426"/>
    <w:multiLevelType w:val="hybridMultilevel"/>
    <w:tmpl w:val="5290DDFC"/>
    <w:lvl w:ilvl="0" w:tplc="04090003">
      <w:start w:val="1"/>
      <w:numFmt w:val="bullet"/>
      <w:lvlText w:val="o"/>
      <w:lvlJc w:val="left"/>
      <w:pPr>
        <w:ind w:left="1756" w:hanging="360"/>
      </w:pPr>
      <w:rPr>
        <w:rFonts w:ascii="Courier New" w:hAnsi="Courier New" w:cs="Courier New" w:hint="default"/>
      </w:rPr>
    </w:lvl>
    <w:lvl w:ilvl="1" w:tplc="04090003" w:tentative="1">
      <w:start w:val="1"/>
      <w:numFmt w:val="bullet"/>
      <w:lvlText w:val="o"/>
      <w:lvlJc w:val="left"/>
      <w:pPr>
        <w:ind w:left="2476" w:hanging="360"/>
      </w:pPr>
      <w:rPr>
        <w:rFonts w:ascii="Courier New" w:hAnsi="Courier New" w:cs="Courier New" w:hint="default"/>
      </w:rPr>
    </w:lvl>
    <w:lvl w:ilvl="2" w:tplc="04090005" w:tentative="1">
      <w:start w:val="1"/>
      <w:numFmt w:val="bullet"/>
      <w:lvlText w:val=""/>
      <w:lvlJc w:val="left"/>
      <w:pPr>
        <w:ind w:left="3196" w:hanging="360"/>
      </w:pPr>
      <w:rPr>
        <w:rFonts w:ascii="Wingdings" w:hAnsi="Wingdings" w:hint="default"/>
      </w:rPr>
    </w:lvl>
    <w:lvl w:ilvl="3" w:tplc="04090001" w:tentative="1">
      <w:start w:val="1"/>
      <w:numFmt w:val="bullet"/>
      <w:lvlText w:val=""/>
      <w:lvlJc w:val="left"/>
      <w:pPr>
        <w:ind w:left="3916" w:hanging="360"/>
      </w:pPr>
      <w:rPr>
        <w:rFonts w:ascii="Symbol" w:hAnsi="Symbol" w:hint="default"/>
      </w:rPr>
    </w:lvl>
    <w:lvl w:ilvl="4" w:tplc="04090003" w:tentative="1">
      <w:start w:val="1"/>
      <w:numFmt w:val="bullet"/>
      <w:lvlText w:val="o"/>
      <w:lvlJc w:val="left"/>
      <w:pPr>
        <w:ind w:left="4636" w:hanging="360"/>
      </w:pPr>
      <w:rPr>
        <w:rFonts w:ascii="Courier New" w:hAnsi="Courier New" w:cs="Courier New" w:hint="default"/>
      </w:rPr>
    </w:lvl>
    <w:lvl w:ilvl="5" w:tplc="04090005" w:tentative="1">
      <w:start w:val="1"/>
      <w:numFmt w:val="bullet"/>
      <w:lvlText w:val=""/>
      <w:lvlJc w:val="left"/>
      <w:pPr>
        <w:ind w:left="5356" w:hanging="360"/>
      </w:pPr>
      <w:rPr>
        <w:rFonts w:ascii="Wingdings" w:hAnsi="Wingdings" w:hint="default"/>
      </w:rPr>
    </w:lvl>
    <w:lvl w:ilvl="6" w:tplc="04090001" w:tentative="1">
      <w:start w:val="1"/>
      <w:numFmt w:val="bullet"/>
      <w:lvlText w:val=""/>
      <w:lvlJc w:val="left"/>
      <w:pPr>
        <w:ind w:left="6076" w:hanging="360"/>
      </w:pPr>
      <w:rPr>
        <w:rFonts w:ascii="Symbol" w:hAnsi="Symbol" w:hint="default"/>
      </w:rPr>
    </w:lvl>
    <w:lvl w:ilvl="7" w:tplc="04090003" w:tentative="1">
      <w:start w:val="1"/>
      <w:numFmt w:val="bullet"/>
      <w:lvlText w:val="o"/>
      <w:lvlJc w:val="left"/>
      <w:pPr>
        <w:ind w:left="6796" w:hanging="360"/>
      </w:pPr>
      <w:rPr>
        <w:rFonts w:ascii="Courier New" w:hAnsi="Courier New" w:cs="Courier New" w:hint="default"/>
      </w:rPr>
    </w:lvl>
    <w:lvl w:ilvl="8" w:tplc="04090005" w:tentative="1">
      <w:start w:val="1"/>
      <w:numFmt w:val="bullet"/>
      <w:lvlText w:val=""/>
      <w:lvlJc w:val="left"/>
      <w:pPr>
        <w:ind w:left="7516" w:hanging="360"/>
      </w:pPr>
      <w:rPr>
        <w:rFonts w:ascii="Wingdings" w:hAnsi="Wingdings" w:hint="default"/>
      </w:rPr>
    </w:lvl>
  </w:abstractNum>
  <w:abstractNum w:abstractNumId="74"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7DF3785"/>
    <w:multiLevelType w:val="hybridMultilevel"/>
    <w:tmpl w:val="98F8E206"/>
    <w:lvl w:ilvl="0" w:tplc="8AB2691E">
      <w:start w:val="1"/>
      <w:numFmt w:val="lowerLetter"/>
      <w:lvlText w:val="%1."/>
      <w:lvlJc w:val="left"/>
      <w:pPr>
        <w:ind w:left="720" w:hanging="360"/>
      </w:pPr>
      <w:rPr>
        <w:rFonts w:ascii="Times New Roman" w:hAnsi="Times New Roman" w:cs="Times New Roman" w:hint="default"/>
      </w:rPr>
    </w:lvl>
    <w:lvl w:ilvl="1" w:tplc="B7945F4C">
      <w:start w:val="1"/>
      <w:numFmt w:val="lowerLetter"/>
      <w:lvlText w:val="%2."/>
      <w:lvlJc w:val="left"/>
      <w:pPr>
        <w:ind w:left="1440" w:hanging="360"/>
      </w:pPr>
    </w:lvl>
    <w:lvl w:ilvl="2" w:tplc="72EE86E2">
      <w:start w:val="1"/>
      <w:numFmt w:val="lowerRoman"/>
      <w:lvlText w:val="%3."/>
      <w:lvlJc w:val="right"/>
      <w:pPr>
        <w:ind w:left="2160" w:hanging="180"/>
      </w:pPr>
    </w:lvl>
    <w:lvl w:ilvl="3" w:tplc="EC2044BC">
      <w:start w:val="1"/>
      <w:numFmt w:val="decimal"/>
      <w:lvlText w:val="%4."/>
      <w:lvlJc w:val="left"/>
      <w:pPr>
        <w:ind w:left="2880" w:hanging="360"/>
      </w:pPr>
    </w:lvl>
    <w:lvl w:ilvl="4" w:tplc="63DECD72">
      <w:start w:val="1"/>
      <w:numFmt w:val="lowerLetter"/>
      <w:lvlText w:val="%5."/>
      <w:lvlJc w:val="left"/>
      <w:pPr>
        <w:ind w:left="3600" w:hanging="360"/>
      </w:pPr>
    </w:lvl>
    <w:lvl w:ilvl="5" w:tplc="2A96271E">
      <w:start w:val="1"/>
      <w:numFmt w:val="lowerRoman"/>
      <w:lvlText w:val="%6."/>
      <w:lvlJc w:val="right"/>
      <w:pPr>
        <w:ind w:left="4320" w:hanging="180"/>
      </w:pPr>
    </w:lvl>
    <w:lvl w:ilvl="6" w:tplc="1D9078BA">
      <w:start w:val="1"/>
      <w:numFmt w:val="decimal"/>
      <w:lvlText w:val="%7."/>
      <w:lvlJc w:val="left"/>
      <w:pPr>
        <w:ind w:left="5040" w:hanging="360"/>
      </w:pPr>
    </w:lvl>
    <w:lvl w:ilvl="7" w:tplc="083AD69E">
      <w:start w:val="1"/>
      <w:numFmt w:val="lowerLetter"/>
      <w:lvlText w:val="%8."/>
      <w:lvlJc w:val="left"/>
      <w:pPr>
        <w:ind w:left="5760" w:hanging="360"/>
      </w:pPr>
    </w:lvl>
    <w:lvl w:ilvl="8" w:tplc="0F7A35B8">
      <w:start w:val="1"/>
      <w:numFmt w:val="lowerRoman"/>
      <w:lvlText w:val="%9."/>
      <w:lvlJc w:val="right"/>
      <w:pPr>
        <w:ind w:left="6480" w:hanging="180"/>
      </w:pPr>
    </w:lvl>
  </w:abstractNum>
  <w:abstractNum w:abstractNumId="76" w15:restartNumberingAfterBreak="0">
    <w:nsid w:val="380C7385"/>
    <w:multiLevelType w:val="hybridMultilevel"/>
    <w:tmpl w:val="21B6CCAC"/>
    <w:lvl w:ilvl="0" w:tplc="04090019">
      <w:start w:val="1"/>
      <w:numFmt w:val="lowerLetter"/>
      <w:lvlText w:val="%1."/>
      <w:lvlJc w:val="left"/>
      <w:pPr>
        <w:ind w:left="720" w:hanging="360"/>
      </w:pPr>
    </w:lvl>
    <w:lvl w:ilvl="1" w:tplc="B016EE24">
      <w:start w:val="1"/>
      <w:numFmt w:val="lowerLetter"/>
      <w:lvlText w:val="%2."/>
      <w:lvlJc w:val="left"/>
      <w:pPr>
        <w:ind w:left="1440" w:hanging="360"/>
      </w:pPr>
    </w:lvl>
    <w:lvl w:ilvl="2" w:tplc="65644C22">
      <w:start w:val="1"/>
      <w:numFmt w:val="lowerRoman"/>
      <w:lvlText w:val="%3."/>
      <w:lvlJc w:val="right"/>
      <w:pPr>
        <w:ind w:left="2160" w:hanging="180"/>
      </w:pPr>
    </w:lvl>
    <w:lvl w:ilvl="3" w:tplc="0792D56C">
      <w:start w:val="1"/>
      <w:numFmt w:val="decimal"/>
      <w:lvlText w:val="%4."/>
      <w:lvlJc w:val="left"/>
      <w:pPr>
        <w:ind w:left="2880" w:hanging="360"/>
      </w:pPr>
    </w:lvl>
    <w:lvl w:ilvl="4" w:tplc="5066A7FE">
      <w:start w:val="1"/>
      <w:numFmt w:val="lowerLetter"/>
      <w:lvlText w:val="%5."/>
      <w:lvlJc w:val="left"/>
      <w:pPr>
        <w:ind w:left="3600" w:hanging="360"/>
      </w:pPr>
    </w:lvl>
    <w:lvl w:ilvl="5" w:tplc="48D20C98">
      <w:start w:val="1"/>
      <w:numFmt w:val="lowerRoman"/>
      <w:lvlText w:val="%6."/>
      <w:lvlJc w:val="right"/>
      <w:pPr>
        <w:ind w:left="4320" w:hanging="180"/>
      </w:pPr>
    </w:lvl>
    <w:lvl w:ilvl="6" w:tplc="A26C79DC">
      <w:start w:val="1"/>
      <w:numFmt w:val="decimal"/>
      <w:lvlText w:val="%7."/>
      <w:lvlJc w:val="left"/>
      <w:pPr>
        <w:ind w:left="5040" w:hanging="360"/>
      </w:pPr>
    </w:lvl>
    <w:lvl w:ilvl="7" w:tplc="4BEC0D48">
      <w:start w:val="1"/>
      <w:numFmt w:val="lowerLetter"/>
      <w:lvlText w:val="%8."/>
      <w:lvlJc w:val="left"/>
      <w:pPr>
        <w:ind w:left="5760" w:hanging="360"/>
      </w:pPr>
    </w:lvl>
    <w:lvl w:ilvl="8" w:tplc="F98285F4">
      <w:start w:val="1"/>
      <w:numFmt w:val="lowerRoman"/>
      <w:lvlText w:val="%9."/>
      <w:lvlJc w:val="right"/>
      <w:pPr>
        <w:ind w:left="6480" w:hanging="180"/>
      </w:pPr>
    </w:lvl>
  </w:abstractNum>
  <w:abstractNum w:abstractNumId="77" w15:restartNumberingAfterBreak="0">
    <w:nsid w:val="381B34F6"/>
    <w:multiLevelType w:val="hybridMultilevel"/>
    <w:tmpl w:val="57EC4BC6"/>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8" w15:restartNumberingAfterBreak="0">
    <w:nsid w:val="39064B01"/>
    <w:multiLevelType w:val="hybridMultilevel"/>
    <w:tmpl w:val="33720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90441B4">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6A59FB"/>
    <w:multiLevelType w:val="hybridMultilevel"/>
    <w:tmpl w:val="5DCA7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7D3CD1"/>
    <w:multiLevelType w:val="hybridMultilevel"/>
    <w:tmpl w:val="FFFFFFFF"/>
    <w:lvl w:ilvl="0" w:tplc="DFB2547C">
      <w:start w:val="1"/>
      <w:numFmt w:val="bullet"/>
      <w:lvlText w:val=""/>
      <w:lvlJc w:val="left"/>
      <w:pPr>
        <w:ind w:left="720" w:hanging="360"/>
      </w:pPr>
      <w:rPr>
        <w:rFonts w:ascii="Symbol" w:hAnsi="Symbol" w:hint="default"/>
      </w:rPr>
    </w:lvl>
    <w:lvl w:ilvl="1" w:tplc="9754026E">
      <w:start w:val="1"/>
      <w:numFmt w:val="bullet"/>
      <w:lvlText w:val="o"/>
      <w:lvlJc w:val="left"/>
      <w:pPr>
        <w:ind w:left="1440" w:hanging="360"/>
      </w:pPr>
      <w:rPr>
        <w:rFonts w:ascii="Courier New" w:hAnsi="Courier New" w:hint="default"/>
      </w:rPr>
    </w:lvl>
    <w:lvl w:ilvl="2" w:tplc="9A089354">
      <w:start w:val="1"/>
      <w:numFmt w:val="bullet"/>
      <w:lvlText w:val=""/>
      <w:lvlJc w:val="left"/>
      <w:pPr>
        <w:ind w:left="2160" w:hanging="360"/>
      </w:pPr>
      <w:rPr>
        <w:rFonts w:ascii="Wingdings" w:hAnsi="Wingdings" w:hint="default"/>
      </w:rPr>
    </w:lvl>
    <w:lvl w:ilvl="3" w:tplc="740210FE">
      <w:start w:val="1"/>
      <w:numFmt w:val="bullet"/>
      <w:lvlText w:val=""/>
      <w:lvlJc w:val="left"/>
      <w:pPr>
        <w:ind w:left="2880" w:hanging="360"/>
      </w:pPr>
      <w:rPr>
        <w:rFonts w:ascii="Symbol" w:hAnsi="Symbol" w:hint="default"/>
      </w:rPr>
    </w:lvl>
    <w:lvl w:ilvl="4" w:tplc="389C0534">
      <w:start w:val="1"/>
      <w:numFmt w:val="bullet"/>
      <w:lvlText w:val="o"/>
      <w:lvlJc w:val="left"/>
      <w:pPr>
        <w:ind w:left="3600" w:hanging="360"/>
      </w:pPr>
      <w:rPr>
        <w:rFonts w:ascii="Courier New" w:hAnsi="Courier New" w:hint="default"/>
      </w:rPr>
    </w:lvl>
    <w:lvl w:ilvl="5" w:tplc="F258B3FC">
      <w:start w:val="1"/>
      <w:numFmt w:val="bullet"/>
      <w:lvlText w:val=""/>
      <w:lvlJc w:val="left"/>
      <w:pPr>
        <w:ind w:left="4320" w:hanging="360"/>
      </w:pPr>
      <w:rPr>
        <w:rFonts w:ascii="Wingdings" w:hAnsi="Wingdings" w:hint="default"/>
      </w:rPr>
    </w:lvl>
    <w:lvl w:ilvl="6" w:tplc="6B8EACC0">
      <w:start w:val="1"/>
      <w:numFmt w:val="bullet"/>
      <w:lvlText w:val=""/>
      <w:lvlJc w:val="left"/>
      <w:pPr>
        <w:ind w:left="5040" w:hanging="360"/>
      </w:pPr>
      <w:rPr>
        <w:rFonts w:ascii="Symbol" w:hAnsi="Symbol" w:hint="default"/>
      </w:rPr>
    </w:lvl>
    <w:lvl w:ilvl="7" w:tplc="C7C68850">
      <w:start w:val="1"/>
      <w:numFmt w:val="bullet"/>
      <w:lvlText w:val="o"/>
      <w:lvlJc w:val="left"/>
      <w:pPr>
        <w:ind w:left="5760" w:hanging="360"/>
      </w:pPr>
      <w:rPr>
        <w:rFonts w:ascii="Courier New" w:hAnsi="Courier New" w:hint="default"/>
      </w:rPr>
    </w:lvl>
    <w:lvl w:ilvl="8" w:tplc="F1A4B794">
      <w:start w:val="1"/>
      <w:numFmt w:val="bullet"/>
      <w:lvlText w:val=""/>
      <w:lvlJc w:val="left"/>
      <w:pPr>
        <w:ind w:left="6480" w:hanging="360"/>
      </w:pPr>
      <w:rPr>
        <w:rFonts w:ascii="Wingdings" w:hAnsi="Wingdings" w:hint="default"/>
      </w:rPr>
    </w:lvl>
  </w:abstractNum>
  <w:abstractNum w:abstractNumId="81" w15:restartNumberingAfterBreak="0">
    <w:nsid w:val="3A6327D4"/>
    <w:multiLevelType w:val="hybridMultilevel"/>
    <w:tmpl w:val="D21409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3"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CC2F78"/>
    <w:multiLevelType w:val="hybridMultilevel"/>
    <w:tmpl w:val="388806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BE571BE"/>
    <w:multiLevelType w:val="multilevel"/>
    <w:tmpl w:val="39F4AA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BF03346"/>
    <w:multiLevelType w:val="hybridMultilevel"/>
    <w:tmpl w:val="607E3C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E2AD892">
      <w:start w:val="1"/>
      <w:numFmt w:val="lowerLetter"/>
      <w:lvlText w:val="%3."/>
      <w:lvlJc w:val="left"/>
      <w:pPr>
        <w:ind w:left="1800" w:hanging="360"/>
      </w:pPr>
      <w:rPr>
        <w:rFonts w:ascii="Times New Roman" w:eastAsia="Times New Roman" w:hAnsi="Times New Roman" w:cs="Times New Roman" w:hint="default"/>
        <w:i w:val="0"/>
        <w:noProof w:val="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3F071A"/>
    <w:multiLevelType w:val="hybridMultilevel"/>
    <w:tmpl w:val="5FE8B18E"/>
    <w:lvl w:ilvl="0" w:tplc="28A80BE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AE49682">
      <w:numFmt w:val="bullet"/>
      <w:lvlText w:val="•"/>
      <w:lvlJc w:val="left"/>
      <w:pPr>
        <w:ind w:left="1584" w:hanging="360"/>
      </w:pPr>
      <w:rPr>
        <w:rFonts w:hint="default"/>
        <w:lang w:val="en-US" w:eastAsia="en-US" w:bidi="ar-SA"/>
      </w:rPr>
    </w:lvl>
    <w:lvl w:ilvl="2" w:tplc="9642D0D2">
      <w:numFmt w:val="bullet"/>
      <w:lvlText w:val="•"/>
      <w:lvlJc w:val="left"/>
      <w:pPr>
        <w:ind w:left="2448" w:hanging="360"/>
      </w:pPr>
      <w:rPr>
        <w:rFonts w:hint="default"/>
        <w:lang w:val="en-US" w:eastAsia="en-US" w:bidi="ar-SA"/>
      </w:rPr>
    </w:lvl>
    <w:lvl w:ilvl="3" w:tplc="92A0956E">
      <w:numFmt w:val="bullet"/>
      <w:lvlText w:val="•"/>
      <w:lvlJc w:val="left"/>
      <w:pPr>
        <w:ind w:left="3312" w:hanging="360"/>
      </w:pPr>
      <w:rPr>
        <w:rFonts w:hint="default"/>
        <w:lang w:val="en-US" w:eastAsia="en-US" w:bidi="ar-SA"/>
      </w:rPr>
    </w:lvl>
    <w:lvl w:ilvl="4" w:tplc="3CE6CD18">
      <w:numFmt w:val="bullet"/>
      <w:lvlText w:val="•"/>
      <w:lvlJc w:val="left"/>
      <w:pPr>
        <w:ind w:left="4176" w:hanging="360"/>
      </w:pPr>
      <w:rPr>
        <w:rFonts w:hint="default"/>
        <w:lang w:val="en-US" w:eastAsia="en-US" w:bidi="ar-SA"/>
      </w:rPr>
    </w:lvl>
    <w:lvl w:ilvl="5" w:tplc="8EF4BD38">
      <w:numFmt w:val="bullet"/>
      <w:lvlText w:val="•"/>
      <w:lvlJc w:val="left"/>
      <w:pPr>
        <w:ind w:left="5040" w:hanging="360"/>
      </w:pPr>
      <w:rPr>
        <w:rFonts w:hint="default"/>
        <w:lang w:val="en-US" w:eastAsia="en-US" w:bidi="ar-SA"/>
      </w:rPr>
    </w:lvl>
    <w:lvl w:ilvl="6" w:tplc="A3BCD35C">
      <w:numFmt w:val="bullet"/>
      <w:lvlText w:val="•"/>
      <w:lvlJc w:val="left"/>
      <w:pPr>
        <w:ind w:left="5904" w:hanging="360"/>
      </w:pPr>
      <w:rPr>
        <w:rFonts w:hint="default"/>
        <w:lang w:val="en-US" w:eastAsia="en-US" w:bidi="ar-SA"/>
      </w:rPr>
    </w:lvl>
    <w:lvl w:ilvl="7" w:tplc="00065AD2">
      <w:numFmt w:val="bullet"/>
      <w:lvlText w:val="•"/>
      <w:lvlJc w:val="left"/>
      <w:pPr>
        <w:ind w:left="6768" w:hanging="360"/>
      </w:pPr>
      <w:rPr>
        <w:rFonts w:hint="default"/>
        <w:lang w:val="en-US" w:eastAsia="en-US" w:bidi="ar-SA"/>
      </w:rPr>
    </w:lvl>
    <w:lvl w:ilvl="8" w:tplc="965E11AE">
      <w:numFmt w:val="bullet"/>
      <w:lvlText w:val="•"/>
      <w:lvlJc w:val="left"/>
      <w:pPr>
        <w:ind w:left="7632" w:hanging="360"/>
      </w:pPr>
      <w:rPr>
        <w:rFonts w:hint="default"/>
        <w:lang w:val="en-US" w:eastAsia="en-US" w:bidi="ar-SA"/>
      </w:rPr>
    </w:lvl>
  </w:abstractNum>
  <w:abstractNum w:abstractNumId="90" w15:restartNumberingAfterBreak="0">
    <w:nsid w:val="3C775C78"/>
    <w:multiLevelType w:val="hybridMultilevel"/>
    <w:tmpl w:val="FFFFFFFF"/>
    <w:lvl w:ilvl="0" w:tplc="3DB016B4">
      <w:start w:val="1"/>
      <w:numFmt w:val="bullet"/>
      <w:lvlText w:val=""/>
      <w:lvlJc w:val="left"/>
      <w:pPr>
        <w:ind w:left="720" w:hanging="360"/>
      </w:pPr>
      <w:rPr>
        <w:rFonts w:ascii="Symbol" w:hAnsi="Symbol" w:hint="default"/>
      </w:rPr>
    </w:lvl>
    <w:lvl w:ilvl="1" w:tplc="44F00332">
      <w:start w:val="1"/>
      <w:numFmt w:val="bullet"/>
      <w:lvlText w:val="o"/>
      <w:lvlJc w:val="left"/>
      <w:pPr>
        <w:ind w:left="1440" w:hanging="360"/>
      </w:pPr>
      <w:rPr>
        <w:rFonts w:ascii="Courier New" w:hAnsi="Courier New" w:hint="default"/>
      </w:rPr>
    </w:lvl>
    <w:lvl w:ilvl="2" w:tplc="F2A08638">
      <w:start w:val="1"/>
      <w:numFmt w:val="bullet"/>
      <w:lvlText w:val=""/>
      <w:lvlJc w:val="left"/>
      <w:pPr>
        <w:ind w:left="2160" w:hanging="360"/>
      </w:pPr>
      <w:rPr>
        <w:rFonts w:ascii="Wingdings" w:hAnsi="Wingdings" w:hint="default"/>
      </w:rPr>
    </w:lvl>
    <w:lvl w:ilvl="3" w:tplc="81868324">
      <w:start w:val="1"/>
      <w:numFmt w:val="bullet"/>
      <w:lvlText w:val=""/>
      <w:lvlJc w:val="left"/>
      <w:pPr>
        <w:ind w:left="2880" w:hanging="360"/>
      </w:pPr>
      <w:rPr>
        <w:rFonts w:ascii="Symbol" w:hAnsi="Symbol" w:hint="default"/>
      </w:rPr>
    </w:lvl>
    <w:lvl w:ilvl="4" w:tplc="79F8BB80">
      <w:start w:val="1"/>
      <w:numFmt w:val="bullet"/>
      <w:lvlText w:val="o"/>
      <w:lvlJc w:val="left"/>
      <w:pPr>
        <w:ind w:left="3600" w:hanging="360"/>
      </w:pPr>
      <w:rPr>
        <w:rFonts w:ascii="Courier New" w:hAnsi="Courier New" w:hint="default"/>
      </w:rPr>
    </w:lvl>
    <w:lvl w:ilvl="5" w:tplc="BE44C74C">
      <w:start w:val="1"/>
      <w:numFmt w:val="bullet"/>
      <w:lvlText w:val=""/>
      <w:lvlJc w:val="left"/>
      <w:pPr>
        <w:ind w:left="4320" w:hanging="360"/>
      </w:pPr>
      <w:rPr>
        <w:rFonts w:ascii="Wingdings" w:hAnsi="Wingdings" w:hint="default"/>
      </w:rPr>
    </w:lvl>
    <w:lvl w:ilvl="6" w:tplc="5C9EB60A">
      <w:start w:val="1"/>
      <w:numFmt w:val="bullet"/>
      <w:lvlText w:val=""/>
      <w:lvlJc w:val="left"/>
      <w:pPr>
        <w:ind w:left="5040" w:hanging="360"/>
      </w:pPr>
      <w:rPr>
        <w:rFonts w:ascii="Symbol" w:hAnsi="Symbol" w:hint="default"/>
      </w:rPr>
    </w:lvl>
    <w:lvl w:ilvl="7" w:tplc="4546FDB0">
      <w:start w:val="1"/>
      <w:numFmt w:val="bullet"/>
      <w:lvlText w:val="o"/>
      <w:lvlJc w:val="left"/>
      <w:pPr>
        <w:ind w:left="5760" w:hanging="360"/>
      </w:pPr>
      <w:rPr>
        <w:rFonts w:ascii="Courier New" w:hAnsi="Courier New" w:hint="default"/>
      </w:rPr>
    </w:lvl>
    <w:lvl w:ilvl="8" w:tplc="13A4FE66">
      <w:start w:val="1"/>
      <w:numFmt w:val="bullet"/>
      <w:lvlText w:val=""/>
      <w:lvlJc w:val="left"/>
      <w:pPr>
        <w:ind w:left="6480" w:hanging="360"/>
      </w:pPr>
      <w:rPr>
        <w:rFonts w:ascii="Wingdings" w:hAnsi="Wingdings" w:hint="default"/>
      </w:rPr>
    </w:lvl>
  </w:abstractNum>
  <w:abstractNum w:abstractNumId="91" w15:restartNumberingAfterBreak="0">
    <w:nsid w:val="3D924F58"/>
    <w:multiLevelType w:val="hybridMultilevel"/>
    <w:tmpl w:val="FFFFFFFF"/>
    <w:lvl w:ilvl="0" w:tplc="6B46FD7A">
      <w:start w:val="1"/>
      <w:numFmt w:val="bullet"/>
      <w:lvlText w:val=""/>
      <w:lvlJc w:val="left"/>
      <w:pPr>
        <w:ind w:left="720" w:hanging="360"/>
      </w:pPr>
      <w:rPr>
        <w:rFonts w:ascii="Symbol" w:hAnsi="Symbol" w:hint="default"/>
      </w:rPr>
    </w:lvl>
    <w:lvl w:ilvl="1" w:tplc="FFC0F7EE">
      <w:start w:val="1"/>
      <w:numFmt w:val="bullet"/>
      <w:lvlText w:val="o"/>
      <w:lvlJc w:val="left"/>
      <w:pPr>
        <w:ind w:left="1440" w:hanging="360"/>
      </w:pPr>
      <w:rPr>
        <w:rFonts w:ascii="Courier New" w:hAnsi="Courier New" w:hint="default"/>
      </w:rPr>
    </w:lvl>
    <w:lvl w:ilvl="2" w:tplc="072A1768">
      <w:start w:val="1"/>
      <w:numFmt w:val="bullet"/>
      <w:lvlText w:val=""/>
      <w:lvlJc w:val="left"/>
      <w:pPr>
        <w:ind w:left="2160" w:hanging="360"/>
      </w:pPr>
      <w:rPr>
        <w:rFonts w:ascii="Wingdings" w:hAnsi="Wingdings" w:hint="default"/>
      </w:rPr>
    </w:lvl>
    <w:lvl w:ilvl="3" w:tplc="4BCA054C">
      <w:start w:val="1"/>
      <w:numFmt w:val="bullet"/>
      <w:lvlText w:val=""/>
      <w:lvlJc w:val="left"/>
      <w:pPr>
        <w:ind w:left="2880" w:hanging="360"/>
      </w:pPr>
      <w:rPr>
        <w:rFonts w:ascii="Symbol" w:hAnsi="Symbol" w:hint="default"/>
      </w:rPr>
    </w:lvl>
    <w:lvl w:ilvl="4" w:tplc="A0A424A2">
      <w:start w:val="1"/>
      <w:numFmt w:val="bullet"/>
      <w:lvlText w:val="o"/>
      <w:lvlJc w:val="left"/>
      <w:pPr>
        <w:ind w:left="3600" w:hanging="360"/>
      </w:pPr>
      <w:rPr>
        <w:rFonts w:ascii="Courier New" w:hAnsi="Courier New" w:hint="default"/>
      </w:rPr>
    </w:lvl>
    <w:lvl w:ilvl="5" w:tplc="D362E0E8">
      <w:start w:val="1"/>
      <w:numFmt w:val="bullet"/>
      <w:lvlText w:val=""/>
      <w:lvlJc w:val="left"/>
      <w:pPr>
        <w:ind w:left="4320" w:hanging="360"/>
      </w:pPr>
      <w:rPr>
        <w:rFonts w:ascii="Wingdings" w:hAnsi="Wingdings" w:hint="default"/>
      </w:rPr>
    </w:lvl>
    <w:lvl w:ilvl="6" w:tplc="AD4493DE">
      <w:start w:val="1"/>
      <w:numFmt w:val="bullet"/>
      <w:lvlText w:val=""/>
      <w:lvlJc w:val="left"/>
      <w:pPr>
        <w:ind w:left="5040" w:hanging="360"/>
      </w:pPr>
      <w:rPr>
        <w:rFonts w:ascii="Symbol" w:hAnsi="Symbol" w:hint="default"/>
      </w:rPr>
    </w:lvl>
    <w:lvl w:ilvl="7" w:tplc="25DAA84E">
      <w:start w:val="1"/>
      <w:numFmt w:val="bullet"/>
      <w:lvlText w:val="o"/>
      <w:lvlJc w:val="left"/>
      <w:pPr>
        <w:ind w:left="5760" w:hanging="360"/>
      </w:pPr>
      <w:rPr>
        <w:rFonts w:ascii="Courier New" w:hAnsi="Courier New" w:hint="default"/>
      </w:rPr>
    </w:lvl>
    <w:lvl w:ilvl="8" w:tplc="657CC534">
      <w:start w:val="1"/>
      <w:numFmt w:val="bullet"/>
      <w:lvlText w:val=""/>
      <w:lvlJc w:val="left"/>
      <w:pPr>
        <w:ind w:left="6480" w:hanging="360"/>
      </w:pPr>
      <w:rPr>
        <w:rFonts w:ascii="Wingdings" w:hAnsi="Wingdings" w:hint="default"/>
      </w:rPr>
    </w:lvl>
  </w:abstractNum>
  <w:abstractNum w:abstractNumId="92" w15:restartNumberingAfterBreak="0">
    <w:nsid w:val="3F207C08"/>
    <w:multiLevelType w:val="hybridMultilevel"/>
    <w:tmpl w:val="16CC1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FA56FC9"/>
    <w:multiLevelType w:val="multilevel"/>
    <w:tmpl w:val="9CB2057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i w:val="0"/>
        <w:noProof w:val="0"/>
        <w:sz w:val="24"/>
        <w:szCs w:val="24"/>
      </w:rPr>
    </w:lvl>
    <w:lvl w:ilvl="2">
      <w:start w:val="1"/>
      <w:numFmt w:val="bullet"/>
      <w:lvlText w:val=""/>
      <w:lvlJc w:val="left"/>
      <w:pPr>
        <w:tabs>
          <w:tab w:val="num" w:pos="1800"/>
        </w:tabs>
        <w:ind w:left="1800" w:hanging="360"/>
      </w:pPr>
      <w:rPr>
        <w:rFonts w:ascii="Symbol" w:hAnsi="Symbol" w:hint="default"/>
        <w:sz w:val="20"/>
        <w:szCs w:val="24"/>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4" w15:restartNumberingAfterBreak="0">
    <w:nsid w:val="40722517"/>
    <w:multiLevelType w:val="hybridMultilevel"/>
    <w:tmpl w:val="FFFFFFFF"/>
    <w:lvl w:ilvl="0" w:tplc="500C6944">
      <w:start w:val="1"/>
      <w:numFmt w:val="bullet"/>
      <w:lvlText w:val=""/>
      <w:lvlJc w:val="left"/>
      <w:pPr>
        <w:ind w:left="720" w:hanging="360"/>
      </w:pPr>
      <w:rPr>
        <w:rFonts w:ascii="Symbol" w:hAnsi="Symbol" w:hint="default"/>
      </w:rPr>
    </w:lvl>
    <w:lvl w:ilvl="1" w:tplc="B48A8E3C">
      <w:start w:val="1"/>
      <w:numFmt w:val="bullet"/>
      <w:lvlText w:val="o"/>
      <w:lvlJc w:val="left"/>
      <w:pPr>
        <w:ind w:left="1440" w:hanging="360"/>
      </w:pPr>
      <w:rPr>
        <w:rFonts w:ascii="Courier New" w:hAnsi="Courier New" w:hint="default"/>
      </w:rPr>
    </w:lvl>
    <w:lvl w:ilvl="2" w:tplc="1C426052">
      <w:start w:val="1"/>
      <w:numFmt w:val="bullet"/>
      <w:lvlText w:val=""/>
      <w:lvlJc w:val="left"/>
      <w:pPr>
        <w:ind w:left="2160" w:hanging="360"/>
      </w:pPr>
      <w:rPr>
        <w:rFonts w:ascii="Wingdings" w:hAnsi="Wingdings" w:hint="default"/>
      </w:rPr>
    </w:lvl>
    <w:lvl w:ilvl="3" w:tplc="95F68358">
      <w:start w:val="1"/>
      <w:numFmt w:val="bullet"/>
      <w:lvlText w:val=""/>
      <w:lvlJc w:val="left"/>
      <w:pPr>
        <w:ind w:left="2880" w:hanging="360"/>
      </w:pPr>
      <w:rPr>
        <w:rFonts w:ascii="Symbol" w:hAnsi="Symbol" w:hint="default"/>
      </w:rPr>
    </w:lvl>
    <w:lvl w:ilvl="4" w:tplc="51720A4C">
      <w:start w:val="1"/>
      <w:numFmt w:val="bullet"/>
      <w:lvlText w:val="o"/>
      <w:lvlJc w:val="left"/>
      <w:pPr>
        <w:ind w:left="3600" w:hanging="360"/>
      </w:pPr>
      <w:rPr>
        <w:rFonts w:ascii="Courier New" w:hAnsi="Courier New" w:hint="default"/>
      </w:rPr>
    </w:lvl>
    <w:lvl w:ilvl="5" w:tplc="6D7A3FA6">
      <w:start w:val="1"/>
      <w:numFmt w:val="bullet"/>
      <w:lvlText w:val=""/>
      <w:lvlJc w:val="left"/>
      <w:pPr>
        <w:ind w:left="4320" w:hanging="360"/>
      </w:pPr>
      <w:rPr>
        <w:rFonts w:ascii="Wingdings" w:hAnsi="Wingdings" w:hint="default"/>
      </w:rPr>
    </w:lvl>
    <w:lvl w:ilvl="6" w:tplc="1F349958">
      <w:start w:val="1"/>
      <w:numFmt w:val="bullet"/>
      <w:lvlText w:val=""/>
      <w:lvlJc w:val="left"/>
      <w:pPr>
        <w:ind w:left="5040" w:hanging="360"/>
      </w:pPr>
      <w:rPr>
        <w:rFonts w:ascii="Symbol" w:hAnsi="Symbol" w:hint="default"/>
      </w:rPr>
    </w:lvl>
    <w:lvl w:ilvl="7" w:tplc="6A7EDBA8">
      <w:start w:val="1"/>
      <w:numFmt w:val="bullet"/>
      <w:lvlText w:val="o"/>
      <w:lvlJc w:val="left"/>
      <w:pPr>
        <w:ind w:left="5760" w:hanging="360"/>
      </w:pPr>
      <w:rPr>
        <w:rFonts w:ascii="Courier New" w:hAnsi="Courier New" w:hint="default"/>
      </w:rPr>
    </w:lvl>
    <w:lvl w:ilvl="8" w:tplc="3454C344">
      <w:start w:val="1"/>
      <w:numFmt w:val="bullet"/>
      <w:lvlText w:val=""/>
      <w:lvlJc w:val="left"/>
      <w:pPr>
        <w:ind w:left="6480" w:hanging="360"/>
      </w:pPr>
      <w:rPr>
        <w:rFonts w:ascii="Wingdings" w:hAnsi="Wingdings" w:hint="default"/>
      </w:rPr>
    </w:lvl>
  </w:abstractNum>
  <w:abstractNum w:abstractNumId="95"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DF7E9C"/>
    <w:multiLevelType w:val="multilevel"/>
    <w:tmpl w:val="ECB6C16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105176A"/>
    <w:multiLevelType w:val="hybridMultilevel"/>
    <w:tmpl w:val="2AF66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1DD0906"/>
    <w:multiLevelType w:val="hybridMultilevel"/>
    <w:tmpl w:val="681EB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144220"/>
    <w:multiLevelType w:val="hybridMultilevel"/>
    <w:tmpl w:val="FFFFFFFF"/>
    <w:lvl w:ilvl="0" w:tplc="2C40FFE4">
      <w:start w:val="1"/>
      <w:numFmt w:val="bullet"/>
      <w:lvlText w:val=""/>
      <w:lvlJc w:val="left"/>
      <w:pPr>
        <w:ind w:left="720" w:hanging="360"/>
      </w:pPr>
      <w:rPr>
        <w:rFonts w:ascii="Symbol" w:hAnsi="Symbol" w:hint="default"/>
      </w:rPr>
    </w:lvl>
    <w:lvl w:ilvl="1" w:tplc="74789B58">
      <w:start w:val="1"/>
      <w:numFmt w:val="bullet"/>
      <w:lvlText w:val="o"/>
      <w:lvlJc w:val="left"/>
      <w:pPr>
        <w:ind w:left="1440" w:hanging="360"/>
      </w:pPr>
      <w:rPr>
        <w:rFonts w:ascii="Courier New" w:hAnsi="Courier New" w:hint="default"/>
      </w:rPr>
    </w:lvl>
    <w:lvl w:ilvl="2" w:tplc="EB76C1DA">
      <w:start w:val="1"/>
      <w:numFmt w:val="bullet"/>
      <w:lvlText w:val=""/>
      <w:lvlJc w:val="left"/>
      <w:pPr>
        <w:ind w:left="2160" w:hanging="360"/>
      </w:pPr>
      <w:rPr>
        <w:rFonts w:ascii="Wingdings" w:hAnsi="Wingdings" w:hint="default"/>
      </w:rPr>
    </w:lvl>
    <w:lvl w:ilvl="3" w:tplc="7368F402">
      <w:start w:val="1"/>
      <w:numFmt w:val="bullet"/>
      <w:lvlText w:val=""/>
      <w:lvlJc w:val="left"/>
      <w:pPr>
        <w:ind w:left="2880" w:hanging="360"/>
      </w:pPr>
      <w:rPr>
        <w:rFonts w:ascii="Symbol" w:hAnsi="Symbol" w:hint="default"/>
      </w:rPr>
    </w:lvl>
    <w:lvl w:ilvl="4" w:tplc="9A867B06">
      <w:start w:val="1"/>
      <w:numFmt w:val="bullet"/>
      <w:lvlText w:val="o"/>
      <w:lvlJc w:val="left"/>
      <w:pPr>
        <w:ind w:left="3600" w:hanging="360"/>
      </w:pPr>
      <w:rPr>
        <w:rFonts w:ascii="Courier New" w:hAnsi="Courier New" w:hint="default"/>
      </w:rPr>
    </w:lvl>
    <w:lvl w:ilvl="5" w:tplc="3A624CC4">
      <w:start w:val="1"/>
      <w:numFmt w:val="bullet"/>
      <w:lvlText w:val=""/>
      <w:lvlJc w:val="left"/>
      <w:pPr>
        <w:ind w:left="4320" w:hanging="360"/>
      </w:pPr>
      <w:rPr>
        <w:rFonts w:ascii="Wingdings" w:hAnsi="Wingdings" w:hint="default"/>
      </w:rPr>
    </w:lvl>
    <w:lvl w:ilvl="6" w:tplc="79CAC480">
      <w:start w:val="1"/>
      <w:numFmt w:val="bullet"/>
      <w:lvlText w:val=""/>
      <w:lvlJc w:val="left"/>
      <w:pPr>
        <w:ind w:left="5040" w:hanging="360"/>
      </w:pPr>
      <w:rPr>
        <w:rFonts w:ascii="Symbol" w:hAnsi="Symbol" w:hint="default"/>
      </w:rPr>
    </w:lvl>
    <w:lvl w:ilvl="7" w:tplc="FD58C198">
      <w:start w:val="1"/>
      <w:numFmt w:val="bullet"/>
      <w:lvlText w:val="o"/>
      <w:lvlJc w:val="left"/>
      <w:pPr>
        <w:ind w:left="5760" w:hanging="360"/>
      </w:pPr>
      <w:rPr>
        <w:rFonts w:ascii="Courier New" w:hAnsi="Courier New" w:hint="default"/>
      </w:rPr>
    </w:lvl>
    <w:lvl w:ilvl="8" w:tplc="89B4409A">
      <w:start w:val="1"/>
      <w:numFmt w:val="bullet"/>
      <w:lvlText w:val=""/>
      <w:lvlJc w:val="left"/>
      <w:pPr>
        <w:ind w:left="6480" w:hanging="360"/>
      </w:pPr>
      <w:rPr>
        <w:rFonts w:ascii="Wingdings" w:hAnsi="Wingdings" w:hint="default"/>
      </w:rPr>
    </w:lvl>
  </w:abstractNum>
  <w:abstractNum w:abstractNumId="100" w15:restartNumberingAfterBreak="0">
    <w:nsid w:val="453E1D7B"/>
    <w:multiLevelType w:val="hybridMultilevel"/>
    <w:tmpl w:val="777A17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84D69BC"/>
    <w:multiLevelType w:val="hybridMultilevel"/>
    <w:tmpl w:val="FFFFFFFF"/>
    <w:lvl w:ilvl="0" w:tplc="4F6C51FC">
      <w:start w:val="1"/>
      <w:numFmt w:val="bullet"/>
      <w:lvlText w:val="·"/>
      <w:lvlJc w:val="left"/>
      <w:pPr>
        <w:ind w:left="720" w:hanging="360"/>
      </w:pPr>
      <w:rPr>
        <w:rFonts w:ascii="Symbol" w:hAnsi="Symbol" w:hint="default"/>
      </w:rPr>
    </w:lvl>
    <w:lvl w:ilvl="1" w:tplc="82A80F50">
      <w:start w:val="1"/>
      <w:numFmt w:val="bullet"/>
      <w:lvlText w:val="o"/>
      <w:lvlJc w:val="left"/>
      <w:pPr>
        <w:ind w:left="1440" w:hanging="360"/>
      </w:pPr>
      <w:rPr>
        <w:rFonts w:ascii="Courier New" w:hAnsi="Courier New" w:hint="default"/>
      </w:rPr>
    </w:lvl>
    <w:lvl w:ilvl="2" w:tplc="ADEA8AE2">
      <w:start w:val="1"/>
      <w:numFmt w:val="bullet"/>
      <w:lvlText w:val=""/>
      <w:lvlJc w:val="left"/>
      <w:pPr>
        <w:ind w:left="2160" w:hanging="360"/>
      </w:pPr>
      <w:rPr>
        <w:rFonts w:ascii="Wingdings" w:hAnsi="Wingdings" w:hint="default"/>
      </w:rPr>
    </w:lvl>
    <w:lvl w:ilvl="3" w:tplc="AB149BC2">
      <w:start w:val="1"/>
      <w:numFmt w:val="bullet"/>
      <w:lvlText w:val=""/>
      <w:lvlJc w:val="left"/>
      <w:pPr>
        <w:ind w:left="2880" w:hanging="360"/>
      </w:pPr>
      <w:rPr>
        <w:rFonts w:ascii="Symbol" w:hAnsi="Symbol" w:hint="default"/>
      </w:rPr>
    </w:lvl>
    <w:lvl w:ilvl="4" w:tplc="00704A42">
      <w:start w:val="1"/>
      <w:numFmt w:val="bullet"/>
      <w:lvlText w:val="o"/>
      <w:lvlJc w:val="left"/>
      <w:pPr>
        <w:ind w:left="3600" w:hanging="360"/>
      </w:pPr>
      <w:rPr>
        <w:rFonts w:ascii="Courier New" w:hAnsi="Courier New" w:hint="default"/>
      </w:rPr>
    </w:lvl>
    <w:lvl w:ilvl="5" w:tplc="2A905F10">
      <w:start w:val="1"/>
      <w:numFmt w:val="bullet"/>
      <w:lvlText w:val=""/>
      <w:lvlJc w:val="left"/>
      <w:pPr>
        <w:ind w:left="4320" w:hanging="360"/>
      </w:pPr>
      <w:rPr>
        <w:rFonts w:ascii="Wingdings" w:hAnsi="Wingdings" w:hint="default"/>
      </w:rPr>
    </w:lvl>
    <w:lvl w:ilvl="6" w:tplc="6302D22A">
      <w:start w:val="1"/>
      <w:numFmt w:val="bullet"/>
      <w:lvlText w:val=""/>
      <w:lvlJc w:val="left"/>
      <w:pPr>
        <w:ind w:left="5040" w:hanging="360"/>
      </w:pPr>
      <w:rPr>
        <w:rFonts w:ascii="Symbol" w:hAnsi="Symbol" w:hint="default"/>
      </w:rPr>
    </w:lvl>
    <w:lvl w:ilvl="7" w:tplc="32F669D4">
      <w:start w:val="1"/>
      <w:numFmt w:val="bullet"/>
      <w:lvlText w:val="o"/>
      <w:lvlJc w:val="left"/>
      <w:pPr>
        <w:ind w:left="5760" w:hanging="360"/>
      </w:pPr>
      <w:rPr>
        <w:rFonts w:ascii="Courier New" w:hAnsi="Courier New" w:hint="default"/>
      </w:rPr>
    </w:lvl>
    <w:lvl w:ilvl="8" w:tplc="41F48C08">
      <w:start w:val="1"/>
      <w:numFmt w:val="bullet"/>
      <w:lvlText w:val=""/>
      <w:lvlJc w:val="left"/>
      <w:pPr>
        <w:ind w:left="6480" w:hanging="360"/>
      </w:pPr>
      <w:rPr>
        <w:rFonts w:ascii="Wingdings" w:hAnsi="Wingdings" w:hint="default"/>
      </w:rPr>
    </w:lvl>
  </w:abstractNum>
  <w:abstractNum w:abstractNumId="104"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5"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6" w15:restartNumberingAfterBreak="0">
    <w:nsid w:val="4A9D2433"/>
    <w:multiLevelType w:val="hybridMultilevel"/>
    <w:tmpl w:val="DC32F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C506BAF"/>
    <w:multiLevelType w:val="hybridMultilevel"/>
    <w:tmpl w:val="B7DE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C577A10"/>
    <w:multiLevelType w:val="hybridMultilevel"/>
    <w:tmpl w:val="0B46CD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11564E"/>
    <w:multiLevelType w:val="hybridMultilevel"/>
    <w:tmpl w:val="FFFFFFFF"/>
    <w:lvl w:ilvl="0" w:tplc="7D106814">
      <w:start w:val="1"/>
      <w:numFmt w:val="bullet"/>
      <w:lvlText w:val=""/>
      <w:lvlJc w:val="left"/>
      <w:pPr>
        <w:ind w:left="720" w:hanging="360"/>
      </w:pPr>
      <w:rPr>
        <w:rFonts w:ascii="Symbol" w:hAnsi="Symbol" w:hint="default"/>
      </w:rPr>
    </w:lvl>
    <w:lvl w:ilvl="1" w:tplc="2AB0276C">
      <w:start w:val="1"/>
      <w:numFmt w:val="bullet"/>
      <w:lvlText w:val="o"/>
      <w:lvlJc w:val="left"/>
      <w:pPr>
        <w:ind w:left="1440" w:hanging="360"/>
      </w:pPr>
      <w:rPr>
        <w:rFonts w:ascii="Courier New" w:hAnsi="Courier New" w:hint="default"/>
      </w:rPr>
    </w:lvl>
    <w:lvl w:ilvl="2" w:tplc="B31A81DA">
      <w:start w:val="1"/>
      <w:numFmt w:val="bullet"/>
      <w:lvlText w:val=""/>
      <w:lvlJc w:val="left"/>
      <w:pPr>
        <w:ind w:left="2160" w:hanging="360"/>
      </w:pPr>
      <w:rPr>
        <w:rFonts w:ascii="Wingdings" w:hAnsi="Wingdings" w:hint="default"/>
      </w:rPr>
    </w:lvl>
    <w:lvl w:ilvl="3" w:tplc="F14A2A72">
      <w:start w:val="1"/>
      <w:numFmt w:val="bullet"/>
      <w:lvlText w:val=""/>
      <w:lvlJc w:val="left"/>
      <w:pPr>
        <w:ind w:left="2880" w:hanging="360"/>
      </w:pPr>
      <w:rPr>
        <w:rFonts w:ascii="Symbol" w:hAnsi="Symbol" w:hint="default"/>
      </w:rPr>
    </w:lvl>
    <w:lvl w:ilvl="4" w:tplc="CF36C2A6">
      <w:start w:val="1"/>
      <w:numFmt w:val="bullet"/>
      <w:lvlText w:val="o"/>
      <w:lvlJc w:val="left"/>
      <w:pPr>
        <w:ind w:left="3600" w:hanging="360"/>
      </w:pPr>
      <w:rPr>
        <w:rFonts w:ascii="Courier New" w:hAnsi="Courier New" w:hint="default"/>
      </w:rPr>
    </w:lvl>
    <w:lvl w:ilvl="5" w:tplc="0256E68E">
      <w:start w:val="1"/>
      <w:numFmt w:val="bullet"/>
      <w:lvlText w:val=""/>
      <w:lvlJc w:val="left"/>
      <w:pPr>
        <w:ind w:left="4320" w:hanging="360"/>
      </w:pPr>
      <w:rPr>
        <w:rFonts w:ascii="Wingdings" w:hAnsi="Wingdings" w:hint="default"/>
      </w:rPr>
    </w:lvl>
    <w:lvl w:ilvl="6" w:tplc="57B42EA2">
      <w:start w:val="1"/>
      <w:numFmt w:val="bullet"/>
      <w:lvlText w:val=""/>
      <w:lvlJc w:val="left"/>
      <w:pPr>
        <w:ind w:left="5040" w:hanging="360"/>
      </w:pPr>
      <w:rPr>
        <w:rFonts w:ascii="Symbol" w:hAnsi="Symbol" w:hint="default"/>
      </w:rPr>
    </w:lvl>
    <w:lvl w:ilvl="7" w:tplc="43EABE94">
      <w:start w:val="1"/>
      <w:numFmt w:val="bullet"/>
      <w:lvlText w:val="o"/>
      <w:lvlJc w:val="left"/>
      <w:pPr>
        <w:ind w:left="5760" w:hanging="360"/>
      </w:pPr>
      <w:rPr>
        <w:rFonts w:ascii="Courier New" w:hAnsi="Courier New" w:hint="default"/>
      </w:rPr>
    </w:lvl>
    <w:lvl w:ilvl="8" w:tplc="D3146358">
      <w:start w:val="1"/>
      <w:numFmt w:val="bullet"/>
      <w:lvlText w:val=""/>
      <w:lvlJc w:val="left"/>
      <w:pPr>
        <w:ind w:left="6480" w:hanging="360"/>
      </w:pPr>
      <w:rPr>
        <w:rFonts w:ascii="Wingdings" w:hAnsi="Wingdings" w:hint="default"/>
      </w:rPr>
    </w:lvl>
  </w:abstractNum>
  <w:abstractNum w:abstractNumId="114"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115" w15:restartNumberingAfterBreak="0">
    <w:nsid w:val="4EB715F5"/>
    <w:multiLevelType w:val="hybridMultilevel"/>
    <w:tmpl w:val="FFFFFFFF"/>
    <w:lvl w:ilvl="0" w:tplc="3C4A2FC2">
      <w:start w:val="1"/>
      <w:numFmt w:val="bullet"/>
      <w:lvlText w:val=""/>
      <w:lvlJc w:val="left"/>
      <w:pPr>
        <w:ind w:left="720" w:hanging="360"/>
      </w:pPr>
      <w:rPr>
        <w:rFonts w:ascii="Symbol" w:hAnsi="Symbol" w:hint="default"/>
      </w:rPr>
    </w:lvl>
    <w:lvl w:ilvl="1" w:tplc="79F8A40A">
      <w:start w:val="1"/>
      <w:numFmt w:val="bullet"/>
      <w:lvlText w:val="o"/>
      <w:lvlJc w:val="left"/>
      <w:pPr>
        <w:ind w:left="1440" w:hanging="360"/>
      </w:pPr>
      <w:rPr>
        <w:rFonts w:ascii="Courier New" w:hAnsi="Courier New" w:hint="default"/>
      </w:rPr>
    </w:lvl>
    <w:lvl w:ilvl="2" w:tplc="A720F12A">
      <w:start w:val="1"/>
      <w:numFmt w:val="bullet"/>
      <w:lvlText w:val=""/>
      <w:lvlJc w:val="left"/>
      <w:pPr>
        <w:ind w:left="2160" w:hanging="360"/>
      </w:pPr>
      <w:rPr>
        <w:rFonts w:ascii="Wingdings" w:hAnsi="Wingdings" w:hint="default"/>
      </w:rPr>
    </w:lvl>
    <w:lvl w:ilvl="3" w:tplc="968CE50E">
      <w:start w:val="1"/>
      <w:numFmt w:val="bullet"/>
      <w:lvlText w:val=""/>
      <w:lvlJc w:val="left"/>
      <w:pPr>
        <w:ind w:left="2880" w:hanging="360"/>
      </w:pPr>
      <w:rPr>
        <w:rFonts w:ascii="Symbol" w:hAnsi="Symbol" w:hint="default"/>
      </w:rPr>
    </w:lvl>
    <w:lvl w:ilvl="4" w:tplc="0DCC8B9E">
      <w:start w:val="1"/>
      <w:numFmt w:val="bullet"/>
      <w:lvlText w:val="o"/>
      <w:lvlJc w:val="left"/>
      <w:pPr>
        <w:ind w:left="3600" w:hanging="360"/>
      </w:pPr>
      <w:rPr>
        <w:rFonts w:ascii="Courier New" w:hAnsi="Courier New" w:hint="default"/>
      </w:rPr>
    </w:lvl>
    <w:lvl w:ilvl="5" w:tplc="B7E45BBE">
      <w:start w:val="1"/>
      <w:numFmt w:val="bullet"/>
      <w:lvlText w:val=""/>
      <w:lvlJc w:val="left"/>
      <w:pPr>
        <w:ind w:left="4320" w:hanging="360"/>
      </w:pPr>
      <w:rPr>
        <w:rFonts w:ascii="Wingdings" w:hAnsi="Wingdings" w:hint="default"/>
      </w:rPr>
    </w:lvl>
    <w:lvl w:ilvl="6" w:tplc="1CC656EE">
      <w:start w:val="1"/>
      <w:numFmt w:val="bullet"/>
      <w:lvlText w:val=""/>
      <w:lvlJc w:val="left"/>
      <w:pPr>
        <w:ind w:left="5040" w:hanging="360"/>
      </w:pPr>
      <w:rPr>
        <w:rFonts w:ascii="Symbol" w:hAnsi="Symbol" w:hint="default"/>
      </w:rPr>
    </w:lvl>
    <w:lvl w:ilvl="7" w:tplc="64BACB42">
      <w:start w:val="1"/>
      <w:numFmt w:val="bullet"/>
      <w:lvlText w:val="o"/>
      <w:lvlJc w:val="left"/>
      <w:pPr>
        <w:ind w:left="5760" w:hanging="360"/>
      </w:pPr>
      <w:rPr>
        <w:rFonts w:ascii="Courier New" w:hAnsi="Courier New" w:hint="default"/>
      </w:rPr>
    </w:lvl>
    <w:lvl w:ilvl="8" w:tplc="42D69468">
      <w:start w:val="1"/>
      <w:numFmt w:val="bullet"/>
      <w:lvlText w:val=""/>
      <w:lvlJc w:val="left"/>
      <w:pPr>
        <w:ind w:left="6480" w:hanging="360"/>
      </w:pPr>
      <w:rPr>
        <w:rFonts w:ascii="Wingdings" w:hAnsi="Wingdings" w:hint="default"/>
      </w:rPr>
    </w:lvl>
  </w:abstractNum>
  <w:abstractNum w:abstractNumId="116"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7" w15:restartNumberingAfterBreak="0">
    <w:nsid w:val="4F7D323F"/>
    <w:multiLevelType w:val="hybridMultilevel"/>
    <w:tmpl w:val="55F87C2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0F17BE4"/>
    <w:multiLevelType w:val="hybridMultilevel"/>
    <w:tmpl w:val="1126650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372C2642">
      <w:numFmt w:val="bullet"/>
      <w:lvlText w:val="•"/>
      <w:lvlJc w:val="left"/>
      <w:pPr>
        <w:ind w:left="3240" w:hanging="360"/>
      </w:pPr>
      <w:rPr>
        <w:rFonts w:hint="default"/>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119" w15:restartNumberingAfterBreak="0">
    <w:nsid w:val="52153A4D"/>
    <w:multiLevelType w:val="hybridMultilevel"/>
    <w:tmpl w:val="BD82C13A"/>
    <w:lvl w:ilvl="0" w:tplc="7362F1E0">
      <w:start w:val="1"/>
      <w:numFmt w:val="bullet"/>
      <w:lvlText w:val=""/>
      <w:lvlJc w:val="left"/>
      <w:pPr>
        <w:ind w:left="720" w:hanging="360"/>
      </w:pPr>
      <w:rPr>
        <w:rFonts w:ascii="Symbol" w:hAnsi="Symbol" w:hint="default"/>
      </w:rPr>
    </w:lvl>
    <w:lvl w:ilvl="1" w:tplc="C8923EC4">
      <w:start w:val="1"/>
      <w:numFmt w:val="bullet"/>
      <w:lvlText w:val="o"/>
      <w:lvlJc w:val="left"/>
      <w:pPr>
        <w:ind w:left="1440" w:hanging="360"/>
      </w:pPr>
      <w:rPr>
        <w:rFonts w:ascii="Courier New" w:hAnsi="Courier New" w:hint="default"/>
      </w:rPr>
    </w:lvl>
    <w:lvl w:ilvl="2" w:tplc="777E9A2E">
      <w:start w:val="1"/>
      <w:numFmt w:val="bullet"/>
      <w:lvlText w:val=""/>
      <w:lvlJc w:val="left"/>
      <w:pPr>
        <w:ind w:left="2160" w:hanging="360"/>
      </w:pPr>
      <w:rPr>
        <w:rFonts w:ascii="Wingdings" w:hAnsi="Wingdings" w:hint="default"/>
      </w:rPr>
    </w:lvl>
    <w:lvl w:ilvl="3" w:tplc="64322DB0">
      <w:start w:val="1"/>
      <w:numFmt w:val="bullet"/>
      <w:lvlText w:val=""/>
      <w:lvlJc w:val="left"/>
      <w:pPr>
        <w:ind w:left="2880" w:hanging="360"/>
      </w:pPr>
      <w:rPr>
        <w:rFonts w:ascii="Symbol" w:hAnsi="Symbol" w:hint="default"/>
      </w:rPr>
    </w:lvl>
    <w:lvl w:ilvl="4" w:tplc="465EFDD0">
      <w:start w:val="1"/>
      <w:numFmt w:val="bullet"/>
      <w:lvlText w:val="o"/>
      <w:lvlJc w:val="left"/>
      <w:pPr>
        <w:ind w:left="3600" w:hanging="360"/>
      </w:pPr>
      <w:rPr>
        <w:rFonts w:ascii="Courier New" w:hAnsi="Courier New" w:hint="default"/>
      </w:rPr>
    </w:lvl>
    <w:lvl w:ilvl="5" w:tplc="ADCC1262">
      <w:start w:val="1"/>
      <w:numFmt w:val="bullet"/>
      <w:lvlText w:val=""/>
      <w:lvlJc w:val="left"/>
      <w:pPr>
        <w:ind w:left="4320" w:hanging="360"/>
      </w:pPr>
      <w:rPr>
        <w:rFonts w:ascii="Wingdings" w:hAnsi="Wingdings" w:hint="default"/>
      </w:rPr>
    </w:lvl>
    <w:lvl w:ilvl="6" w:tplc="BF54806E">
      <w:start w:val="1"/>
      <w:numFmt w:val="bullet"/>
      <w:lvlText w:val=""/>
      <w:lvlJc w:val="left"/>
      <w:pPr>
        <w:ind w:left="5040" w:hanging="360"/>
      </w:pPr>
      <w:rPr>
        <w:rFonts w:ascii="Symbol" w:hAnsi="Symbol" w:hint="default"/>
      </w:rPr>
    </w:lvl>
    <w:lvl w:ilvl="7" w:tplc="84949616">
      <w:start w:val="1"/>
      <w:numFmt w:val="bullet"/>
      <w:lvlText w:val="o"/>
      <w:lvlJc w:val="left"/>
      <w:pPr>
        <w:ind w:left="5760" w:hanging="360"/>
      </w:pPr>
      <w:rPr>
        <w:rFonts w:ascii="Courier New" w:hAnsi="Courier New" w:hint="default"/>
      </w:rPr>
    </w:lvl>
    <w:lvl w:ilvl="8" w:tplc="30184EA6">
      <w:start w:val="1"/>
      <w:numFmt w:val="bullet"/>
      <w:lvlText w:val=""/>
      <w:lvlJc w:val="left"/>
      <w:pPr>
        <w:ind w:left="6480" w:hanging="360"/>
      </w:pPr>
      <w:rPr>
        <w:rFonts w:ascii="Wingdings" w:hAnsi="Wingdings" w:hint="default"/>
      </w:rPr>
    </w:lvl>
  </w:abstractNum>
  <w:abstractNum w:abstractNumId="120"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31C21E3"/>
    <w:multiLevelType w:val="hybridMultilevel"/>
    <w:tmpl w:val="EB9EA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123" w15:restartNumberingAfterBreak="0">
    <w:nsid w:val="53D60A03"/>
    <w:multiLevelType w:val="hybridMultilevel"/>
    <w:tmpl w:val="BFE683E4"/>
    <w:lvl w:ilvl="0" w:tplc="04090019">
      <w:start w:val="1"/>
      <w:numFmt w:val="lowerLetter"/>
      <w:lvlText w:val="%1."/>
      <w:lvlJc w:val="left"/>
      <w:pPr>
        <w:ind w:left="720" w:hanging="360"/>
      </w:pPr>
    </w:lvl>
    <w:lvl w:ilvl="1" w:tplc="B1DE3DBE">
      <w:start w:val="1"/>
      <w:numFmt w:val="lowerLetter"/>
      <w:lvlText w:val="%2."/>
      <w:lvlJc w:val="left"/>
      <w:pPr>
        <w:ind w:left="1440" w:hanging="360"/>
      </w:pPr>
    </w:lvl>
    <w:lvl w:ilvl="2" w:tplc="2C3C6A78">
      <w:start w:val="1"/>
      <w:numFmt w:val="lowerRoman"/>
      <w:lvlText w:val="%3."/>
      <w:lvlJc w:val="right"/>
      <w:pPr>
        <w:ind w:left="2160" w:hanging="180"/>
      </w:pPr>
    </w:lvl>
    <w:lvl w:ilvl="3" w:tplc="E214B1C0">
      <w:start w:val="1"/>
      <w:numFmt w:val="decimal"/>
      <w:lvlText w:val="%4."/>
      <w:lvlJc w:val="left"/>
      <w:pPr>
        <w:ind w:left="2880" w:hanging="360"/>
      </w:pPr>
    </w:lvl>
    <w:lvl w:ilvl="4" w:tplc="ABD80DE2">
      <w:start w:val="1"/>
      <w:numFmt w:val="lowerLetter"/>
      <w:lvlText w:val="%5."/>
      <w:lvlJc w:val="left"/>
      <w:pPr>
        <w:ind w:left="3600" w:hanging="360"/>
      </w:pPr>
    </w:lvl>
    <w:lvl w:ilvl="5" w:tplc="DFF667C8">
      <w:start w:val="1"/>
      <w:numFmt w:val="lowerRoman"/>
      <w:lvlText w:val="%6."/>
      <w:lvlJc w:val="right"/>
      <w:pPr>
        <w:ind w:left="4320" w:hanging="180"/>
      </w:pPr>
    </w:lvl>
    <w:lvl w:ilvl="6" w:tplc="F36C242C">
      <w:start w:val="1"/>
      <w:numFmt w:val="decimal"/>
      <w:lvlText w:val="%7."/>
      <w:lvlJc w:val="left"/>
      <w:pPr>
        <w:ind w:left="5040" w:hanging="360"/>
      </w:pPr>
    </w:lvl>
    <w:lvl w:ilvl="7" w:tplc="15642360">
      <w:start w:val="1"/>
      <w:numFmt w:val="lowerLetter"/>
      <w:lvlText w:val="%8."/>
      <w:lvlJc w:val="left"/>
      <w:pPr>
        <w:ind w:left="5760" w:hanging="360"/>
      </w:pPr>
    </w:lvl>
    <w:lvl w:ilvl="8" w:tplc="85EA049E">
      <w:start w:val="1"/>
      <w:numFmt w:val="lowerRoman"/>
      <w:lvlText w:val="%9."/>
      <w:lvlJc w:val="right"/>
      <w:pPr>
        <w:ind w:left="6480" w:hanging="180"/>
      </w:pPr>
    </w:lvl>
  </w:abstractNum>
  <w:abstractNum w:abstractNumId="124" w15:restartNumberingAfterBreak="0">
    <w:nsid w:val="54493874"/>
    <w:multiLevelType w:val="hybridMultilevel"/>
    <w:tmpl w:val="FFFFFFFF"/>
    <w:lvl w:ilvl="0" w:tplc="E9609868">
      <w:start w:val="1"/>
      <w:numFmt w:val="bullet"/>
      <w:lvlText w:val="·"/>
      <w:lvlJc w:val="left"/>
      <w:pPr>
        <w:ind w:left="720" w:hanging="360"/>
      </w:pPr>
      <w:rPr>
        <w:rFonts w:ascii="Symbol" w:hAnsi="Symbol" w:hint="default"/>
      </w:rPr>
    </w:lvl>
    <w:lvl w:ilvl="1" w:tplc="3DAC6BF4">
      <w:start w:val="1"/>
      <w:numFmt w:val="bullet"/>
      <w:lvlText w:val="o"/>
      <w:lvlJc w:val="left"/>
      <w:pPr>
        <w:ind w:left="1440" w:hanging="360"/>
      </w:pPr>
      <w:rPr>
        <w:rFonts w:ascii="Courier New" w:hAnsi="Courier New" w:hint="default"/>
      </w:rPr>
    </w:lvl>
    <w:lvl w:ilvl="2" w:tplc="0CBCDBA2">
      <w:start w:val="1"/>
      <w:numFmt w:val="bullet"/>
      <w:lvlText w:val=""/>
      <w:lvlJc w:val="left"/>
      <w:pPr>
        <w:ind w:left="2160" w:hanging="360"/>
      </w:pPr>
      <w:rPr>
        <w:rFonts w:ascii="Wingdings" w:hAnsi="Wingdings" w:hint="default"/>
      </w:rPr>
    </w:lvl>
    <w:lvl w:ilvl="3" w:tplc="78086B08">
      <w:start w:val="1"/>
      <w:numFmt w:val="bullet"/>
      <w:lvlText w:val=""/>
      <w:lvlJc w:val="left"/>
      <w:pPr>
        <w:ind w:left="2880" w:hanging="360"/>
      </w:pPr>
      <w:rPr>
        <w:rFonts w:ascii="Symbol" w:hAnsi="Symbol" w:hint="default"/>
      </w:rPr>
    </w:lvl>
    <w:lvl w:ilvl="4" w:tplc="860E5BE6">
      <w:start w:val="1"/>
      <w:numFmt w:val="bullet"/>
      <w:lvlText w:val="o"/>
      <w:lvlJc w:val="left"/>
      <w:pPr>
        <w:ind w:left="3600" w:hanging="360"/>
      </w:pPr>
      <w:rPr>
        <w:rFonts w:ascii="Courier New" w:hAnsi="Courier New" w:hint="default"/>
      </w:rPr>
    </w:lvl>
    <w:lvl w:ilvl="5" w:tplc="F6605C7C">
      <w:start w:val="1"/>
      <w:numFmt w:val="bullet"/>
      <w:lvlText w:val=""/>
      <w:lvlJc w:val="left"/>
      <w:pPr>
        <w:ind w:left="4320" w:hanging="360"/>
      </w:pPr>
      <w:rPr>
        <w:rFonts w:ascii="Wingdings" w:hAnsi="Wingdings" w:hint="default"/>
      </w:rPr>
    </w:lvl>
    <w:lvl w:ilvl="6" w:tplc="616A9360">
      <w:start w:val="1"/>
      <w:numFmt w:val="bullet"/>
      <w:lvlText w:val=""/>
      <w:lvlJc w:val="left"/>
      <w:pPr>
        <w:ind w:left="5040" w:hanging="360"/>
      </w:pPr>
      <w:rPr>
        <w:rFonts w:ascii="Symbol" w:hAnsi="Symbol" w:hint="default"/>
      </w:rPr>
    </w:lvl>
    <w:lvl w:ilvl="7" w:tplc="537E9656">
      <w:start w:val="1"/>
      <w:numFmt w:val="bullet"/>
      <w:lvlText w:val="o"/>
      <w:lvlJc w:val="left"/>
      <w:pPr>
        <w:ind w:left="5760" w:hanging="360"/>
      </w:pPr>
      <w:rPr>
        <w:rFonts w:ascii="Courier New" w:hAnsi="Courier New" w:hint="default"/>
      </w:rPr>
    </w:lvl>
    <w:lvl w:ilvl="8" w:tplc="E4786476">
      <w:start w:val="1"/>
      <w:numFmt w:val="bullet"/>
      <w:lvlText w:val=""/>
      <w:lvlJc w:val="left"/>
      <w:pPr>
        <w:ind w:left="6480" w:hanging="360"/>
      </w:pPr>
      <w:rPr>
        <w:rFonts w:ascii="Wingdings" w:hAnsi="Wingdings" w:hint="default"/>
      </w:rPr>
    </w:lvl>
  </w:abstractNum>
  <w:abstractNum w:abstractNumId="125" w15:restartNumberingAfterBreak="0">
    <w:nsid w:val="54ED4E99"/>
    <w:multiLevelType w:val="hybridMultilevel"/>
    <w:tmpl w:val="81E47E4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5BA0C58"/>
    <w:multiLevelType w:val="hybridMultilevel"/>
    <w:tmpl w:val="FFFFFFFF"/>
    <w:lvl w:ilvl="0" w:tplc="70224BA6">
      <w:start w:val="1"/>
      <w:numFmt w:val="bullet"/>
      <w:lvlText w:val="·"/>
      <w:lvlJc w:val="left"/>
      <w:pPr>
        <w:ind w:left="720" w:hanging="360"/>
      </w:pPr>
      <w:rPr>
        <w:rFonts w:ascii="Symbol" w:hAnsi="Symbol" w:hint="default"/>
      </w:rPr>
    </w:lvl>
    <w:lvl w:ilvl="1" w:tplc="8F88D6E0">
      <w:start w:val="1"/>
      <w:numFmt w:val="bullet"/>
      <w:lvlText w:val="o"/>
      <w:lvlJc w:val="left"/>
      <w:pPr>
        <w:ind w:left="1440" w:hanging="360"/>
      </w:pPr>
      <w:rPr>
        <w:rFonts w:ascii="Courier New" w:hAnsi="Courier New" w:hint="default"/>
      </w:rPr>
    </w:lvl>
    <w:lvl w:ilvl="2" w:tplc="EE2A7636">
      <w:start w:val="1"/>
      <w:numFmt w:val="bullet"/>
      <w:lvlText w:val=""/>
      <w:lvlJc w:val="left"/>
      <w:pPr>
        <w:ind w:left="2160" w:hanging="360"/>
      </w:pPr>
      <w:rPr>
        <w:rFonts w:ascii="Wingdings" w:hAnsi="Wingdings" w:hint="default"/>
      </w:rPr>
    </w:lvl>
    <w:lvl w:ilvl="3" w:tplc="7C14A696">
      <w:start w:val="1"/>
      <w:numFmt w:val="bullet"/>
      <w:lvlText w:val=""/>
      <w:lvlJc w:val="left"/>
      <w:pPr>
        <w:ind w:left="2880" w:hanging="360"/>
      </w:pPr>
      <w:rPr>
        <w:rFonts w:ascii="Symbol" w:hAnsi="Symbol" w:hint="default"/>
      </w:rPr>
    </w:lvl>
    <w:lvl w:ilvl="4" w:tplc="37FAF0EC">
      <w:start w:val="1"/>
      <w:numFmt w:val="bullet"/>
      <w:lvlText w:val="o"/>
      <w:lvlJc w:val="left"/>
      <w:pPr>
        <w:ind w:left="3600" w:hanging="360"/>
      </w:pPr>
      <w:rPr>
        <w:rFonts w:ascii="Courier New" w:hAnsi="Courier New" w:hint="default"/>
      </w:rPr>
    </w:lvl>
    <w:lvl w:ilvl="5" w:tplc="266A38B2">
      <w:start w:val="1"/>
      <w:numFmt w:val="bullet"/>
      <w:lvlText w:val=""/>
      <w:lvlJc w:val="left"/>
      <w:pPr>
        <w:ind w:left="4320" w:hanging="360"/>
      </w:pPr>
      <w:rPr>
        <w:rFonts w:ascii="Wingdings" w:hAnsi="Wingdings" w:hint="default"/>
      </w:rPr>
    </w:lvl>
    <w:lvl w:ilvl="6" w:tplc="6D385596">
      <w:start w:val="1"/>
      <w:numFmt w:val="bullet"/>
      <w:lvlText w:val=""/>
      <w:lvlJc w:val="left"/>
      <w:pPr>
        <w:ind w:left="5040" w:hanging="360"/>
      </w:pPr>
      <w:rPr>
        <w:rFonts w:ascii="Symbol" w:hAnsi="Symbol" w:hint="default"/>
      </w:rPr>
    </w:lvl>
    <w:lvl w:ilvl="7" w:tplc="DDB27C6A">
      <w:start w:val="1"/>
      <w:numFmt w:val="bullet"/>
      <w:lvlText w:val="o"/>
      <w:lvlJc w:val="left"/>
      <w:pPr>
        <w:ind w:left="5760" w:hanging="360"/>
      </w:pPr>
      <w:rPr>
        <w:rFonts w:ascii="Courier New" w:hAnsi="Courier New" w:hint="default"/>
      </w:rPr>
    </w:lvl>
    <w:lvl w:ilvl="8" w:tplc="84BE1644">
      <w:start w:val="1"/>
      <w:numFmt w:val="bullet"/>
      <w:lvlText w:val=""/>
      <w:lvlJc w:val="left"/>
      <w:pPr>
        <w:ind w:left="6480" w:hanging="360"/>
      </w:pPr>
      <w:rPr>
        <w:rFonts w:ascii="Wingdings" w:hAnsi="Wingdings" w:hint="default"/>
      </w:rPr>
    </w:lvl>
  </w:abstractNum>
  <w:abstractNum w:abstractNumId="127" w15:restartNumberingAfterBreak="0">
    <w:nsid w:val="56111634"/>
    <w:multiLevelType w:val="hybridMultilevel"/>
    <w:tmpl w:val="B5C4B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7A77CFE"/>
    <w:multiLevelType w:val="hybridMultilevel"/>
    <w:tmpl w:val="FC3A0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9000FD1"/>
    <w:multiLevelType w:val="hybridMultilevel"/>
    <w:tmpl w:val="1DD0090C"/>
    <w:lvl w:ilvl="0" w:tplc="EBE8B5D4">
      <w:start w:val="1"/>
      <w:numFmt w:val="bullet"/>
      <w:lvlText w:val=""/>
      <w:lvlJc w:val="left"/>
      <w:pPr>
        <w:ind w:left="720" w:hanging="360"/>
      </w:pPr>
      <w:rPr>
        <w:rFonts w:ascii="Symbol" w:hAnsi="Symbol" w:hint="default"/>
      </w:rPr>
    </w:lvl>
    <w:lvl w:ilvl="1" w:tplc="359AA24A">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75E6738E">
      <w:start w:val="1"/>
      <w:numFmt w:val="bullet"/>
      <w:lvlText w:val="§"/>
      <w:lvlJc w:val="left"/>
      <w:pPr>
        <w:ind w:left="2880" w:hanging="360"/>
      </w:pPr>
      <w:rPr>
        <w:rFonts w:ascii="Wingdings" w:hAnsi="Wingdings" w:hint="default"/>
      </w:rPr>
    </w:lvl>
    <w:lvl w:ilvl="4" w:tplc="8796EFC6">
      <w:start w:val="1"/>
      <w:numFmt w:val="bullet"/>
      <w:lvlText w:val="o"/>
      <w:lvlJc w:val="left"/>
      <w:pPr>
        <w:ind w:left="3600" w:hanging="360"/>
      </w:pPr>
      <w:rPr>
        <w:rFonts w:ascii="Courier New" w:hAnsi="Courier New" w:hint="default"/>
      </w:rPr>
    </w:lvl>
    <w:lvl w:ilvl="5" w:tplc="01103A7C">
      <w:start w:val="1"/>
      <w:numFmt w:val="bullet"/>
      <w:lvlText w:val=""/>
      <w:lvlJc w:val="left"/>
      <w:pPr>
        <w:ind w:left="4320" w:hanging="360"/>
      </w:pPr>
      <w:rPr>
        <w:rFonts w:ascii="Wingdings" w:hAnsi="Wingdings" w:hint="default"/>
      </w:rPr>
    </w:lvl>
    <w:lvl w:ilvl="6" w:tplc="16D088DA">
      <w:start w:val="1"/>
      <w:numFmt w:val="bullet"/>
      <w:lvlText w:val=""/>
      <w:lvlJc w:val="left"/>
      <w:pPr>
        <w:ind w:left="5040" w:hanging="360"/>
      </w:pPr>
      <w:rPr>
        <w:rFonts w:ascii="Symbol" w:hAnsi="Symbol" w:hint="default"/>
      </w:rPr>
    </w:lvl>
    <w:lvl w:ilvl="7" w:tplc="ABDA7436">
      <w:start w:val="1"/>
      <w:numFmt w:val="bullet"/>
      <w:lvlText w:val="o"/>
      <w:lvlJc w:val="left"/>
      <w:pPr>
        <w:ind w:left="5760" w:hanging="360"/>
      </w:pPr>
      <w:rPr>
        <w:rFonts w:ascii="Courier New" w:hAnsi="Courier New" w:hint="default"/>
      </w:rPr>
    </w:lvl>
    <w:lvl w:ilvl="8" w:tplc="98F80C38">
      <w:start w:val="1"/>
      <w:numFmt w:val="bullet"/>
      <w:lvlText w:val=""/>
      <w:lvlJc w:val="left"/>
      <w:pPr>
        <w:ind w:left="6480" w:hanging="360"/>
      </w:pPr>
      <w:rPr>
        <w:rFonts w:ascii="Wingdings" w:hAnsi="Wingdings" w:hint="default"/>
      </w:rPr>
    </w:lvl>
  </w:abstractNum>
  <w:abstractNum w:abstractNumId="133" w15:restartNumberingAfterBreak="0">
    <w:nsid w:val="592D49D6"/>
    <w:multiLevelType w:val="hybridMultilevel"/>
    <w:tmpl w:val="9A08B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94B61E2"/>
    <w:multiLevelType w:val="hybridMultilevel"/>
    <w:tmpl w:val="E270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571FA1"/>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6" w15:restartNumberingAfterBreak="0">
    <w:nsid w:val="595C6EAD"/>
    <w:multiLevelType w:val="hybridMultilevel"/>
    <w:tmpl w:val="FFFFFFFF"/>
    <w:lvl w:ilvl="0" w:tplc="620E4990">
      <w:start w:val="1"/>
      <w:numFmt w:val="bullet"/>
      <w:lvlText w:val=""/>
      <w:lvlJc w:val="left"/>
      <w:pPr>
        <w:ind w:left="720" w:hanging="360"/>
      </w:pPr>
      <w:rPr>
        <w:rFonts w:ascii="Symbol" w:hAnsi="Symbol" w:hint="default"/>
      </w:rPr>
    </w:lvl>
    <w:lvl w:ilvl="1" w:tplc="7720A39E">
      <w:start w:val="1"/>
      <w:numFmt w:val="bullet"/>
      <w:lvlText w:val="o"/>
      <w:lvlJc w:val="left"/>
      <w:pPr>
        <w:ind w:left="1440" w:hanging="360"/>
      </w:pPr>
      <w:rPr>
        <w:rFonts w:ascii="Courier New" w:hAnsi="Courier New" w:hint="default"/>
      </w:rPr>
    </w:lvl>
    <w:lvl w:ilvl="2" w:tplc="75B66CA8">
      <w:start w:val="1"/>
      <w:numFmt w:val="bullet"/>
      <w:lvlText w:val=""/>
      <w:lvlJc w:val="left"/>
      <w:pPr>
        <w:ind w:left="2160" w:hanging="360"/>
      </w:pPr>
      <w:rPr>
        <w:rFonts w:ascii="Wingdings" w:hAnsi="Wingdings" w:hint="default"/>
      </w:rPr>
    </w:lvl>
    <w:lvl w:ilvl="3" w:tplc="EABE15FC">
      <w:start w:val="1"/>
      <w:numFmt w:val="bullet"/>
      <w:lvlText w:val=""/>
      <w:lvlJc w:val="left"/>
      <w:pPr>
        <w:ind w:left="2880" w:hanging="360"/>
      </w:pPr>
      <w:rPr>
        <w:rFonts w:ascii="Symbol" w:hAnsi="Symbol" w:hint="default"/>
      </w:rPr>
    </w:lvl>
    <w:lvl w:ilvl="4" w:tplc="D6F63D64">
      <w:start w:val="1"/>
      <w:numFmt w:val="bullet"/>
      <w:lvlText w:val="o"/>
      <w:lvlJc w:val="left"/>
      <w:pPr>
        <w:ind w:left="3600" w:hanging="360"/>
      </w:pPr>
      <w:rPr>
        <w:rFonts w:ascii="Courier New" w:hAnsi="Courier New" w:hint="default"/>
      </w:rPr>
    </w:lvl>
    <w:lvl w:ilvl="5" w:tplc="950ED350">
      <w:start w:val="1"/>
      <w:numFmt w:val="bullet"/>
      <w:lvlText w:val=""/>
      <w:lvlJc w:val="left"/>
      <w:pPr>
        <w:ind w:left="4320" w:hanging="360"/>
      </w:pPr>
      <w:rPr>
        <w:rFonts w:ascii="Wingdings" w:hAnsi="Wingdings" w:hint="default"/>
      </w:rPr>
    </w:lvl>
    <w:lvl w:ilvl="6" w:tplc="48C03C86">
      <w:start w:val="1"/>
      <w:numFmt w:val="bullet"/>
      <w:lvlText w:val=""/>
      <w:lvlJc w:val="left"/>
      <w:pPr>
        <w:ind w:left="5040" w:hanging="360"/>
      </w:pPr>
      <w:rPr>
        <w:rFonts w:ascii="Symbol" w:hAnsi="Symbol" w:hint="default"/>
      </w:rPr>
    </w:lvl>
    <w:lvl w:ilvl="7" w:tplc="312E1D92">
      <w:start w:val="1"/>
      <w:numFmt w:val="bullet"/>
      <w:lvlText w:val="o"/>
      <w:lvlJc w:val="left"/>
      <w:pPr>
        <w:ind w:left="5760" w:hanging="360"/>
      </w:pPr>
      <w:rPr>
        <w:rFonts w:ascii="Courier New" w:hAnsi="Courier New" w:hint="default"/>
      </w:rPr>
    </w:lvl>
    <w:lvl w:ilvl="8" w:tplc="DAD853FE">
      <w:start w:val="1"/>
      <w:numFmt w:val="bullet"/>
      <w:lvlText w:val=""/>
      <w:lvlJc w:val="left"/>
      <w:pPr>
        <w:ind w:left="6480" w:hanging="360"/>
      </w:pPr>
      <w:rPr>
        <w:rFonts w:ascii="Wingdings" w:hAnsi="Wingdings" w:hint="default"/>
      </w:rPr>
    </w:lvl>
  </w:abstractNum>
  <w:abstractNum w:abstractNumId="137" w15:restartNumberingAfterBreak="0">
    <w:nsid w:val="59CA5363"/>
    <w:multiLevelType w:val="hybridMultilevel"/>
    <w:tmpl w:val="A380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A0541F2"/>
    <w:multiLevelType w:val="multilevel"/>
    <w:tmpl w:val="F4CCE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ABF0B61"/>
    <w:multiLevelType w:val="hybridMultilevel"/>
    <w:tmpl w:val="FFFFFFFF"/>
    <w:lvl w:ilvl="0" w:tplc="8586EF3C">
      <w:start w:val="1"/>
      <w:numFmt w:val="bullet"/>
      <w:lvlText w:val="o"/>
      <w:lvlJc w:val="left"/>
      <w:pPr>
        <w:ind w:left="720" w:hanging="360"/>
      </w:pPr>
      <w:rPr>
        <w:rFonts w:ascii="Courier New" w:hAnsi="Courier New" w:hint="default"/>
      </w:rPr>
    </w:lvl>
    <w:lvl w:ilvl="1" w:tplc="7B36560A">
      <w:start w:val="1"/>
      <w:numFmt w:val="bullet"/>
      <w:lvlText w:val="o"/>
      <w:lvlJc w:val="left"/>
      <w:pPr>
        <w:ind w:left="1440" w:hanging="360"/>
      </w:pPr>
      <w:rPr>
        <w:rFonts w:ascii="Courier New" w:hAnsi="Courier New" w:hint="default"/>
      </w:rPr>
    </w:lvl>
    <w:lvl w:ilvl="2" w:tplc="35BA95DE">
      <w:start w:val="1"/>
      <w:numFmt w:val="bullet"/>
      <w:lvlText w:val=""/>
      <w:lvlJc w:val="left"/>
      <w:pPr>
        <w:ind w:left="2160" w:hanging="360"/>
      </w:pPr>
      <w:rPr>
        <w:rFonts w:ascii="Wingdings" w:hAnsi="Wingdings" w:hint="default"/>
      </w:rPr>
    </w:lvl>
    <w:lvl w:ilvl="3" w:tplc="0212C7D8">
      <w:start w:val="1"/>
      <w:numFmt w:val="bullet"/>
      <w:lvlText w:val=""/>
      <w:lvlJc w:val="left"/>
      <w:pPr>
        <w:ind w:left="2880" w:hanging="360"/>
      </w:pPr>
      <w:rPr>
        <w:rFonts w:ascii="Symbol" w:hAnsi="Symbol" w:hint="default"/>
      </w:rPr>
    </w:lvl>
    <w:lvl w:ilvl="4" w:tplc="1C320B2E">
      <w:start w:val="1"/>
      <w:numFmt w:val="bullet"/>
      <w:lvlText w:val="o"/>
      <w:lvlJc w:val="left"/>
      <w:pPr>
        <w:ind w:left="3600" w:hanging="360"/>
      </w:pPr>
      <w:rPr>
        <w:rFonts w:ascii="Courier New" w:hAnsi="Courier New" w:hint="default"/>
      </w:rPr>
    </w:lvl>
    <w:lvl w:ilvl="5" w:tplc="20FE1ADA">
      <w:start w:val="1"/>
      <w:numFmt w:val="bullet"/>
      <w:lvlText w:val=""/>
      <w:lvlJc w:val="left"/>
      <w:pPr>
        <w:ind w:left="4320" w:hanging="360"/>
      </w:pPr>
      <w:rPr>
        <w:rFonts w:ascii="Wingdings" w:hAnsi="Wingdings" w:hint="default"/>
      </w:rPr>
    </w:lvl>
    <w:lvl w:ilvl="6" w:tplc="7916CD90">
      <w:start w:val="1"/>
      <w:numFmt w:val="bullet"/>
      <w:lvlText w:val=""/>
      <w:lvlJc w:val="left"/>
      <w:pPr>
        <w:ind w:left="5040" w:hanging="360"/>
      </w:pPr>
      <w:rPr>
        <w:rFonts w:ascii="Symbol" w:hAnsi="Symbol" w:hint="default"/>
      </w:rPr>
    </w:lvl>
    <w:lvl w:ilvl="7" w:tplc="924CFBB6">
      <w:start w:val="1"/>
      <w:numFmt w:val="bullet"/>
      <w:lvlText w:val="o"/>
      <w:lvlJc w:val="left"/>
      <w:pPr>
        <w:ind w:left="5760" w:hanging="360"/>
      </w:pPr>
      <w:rPr>
        <w:rFonts w:ascii="Courier New" w:hAnsi="Courier New" w:hint="default"/>
      </w:rPr>
    </w:lvl>
    <w:lvl w:ilvl="8" w:tplc="F894F964">
      <w:start w:val="1"/>
      <w:numFmt w:val="bullet"/>
      <w:lvlText w:val=""/>
      <w:lvlJc w:val="left"/>
      <w:pPr>
        <w:ind w:left="6480" w:hanging="360"/>
      </w:pPr>
      <w:rPr>
        <w:rFonts w:ascii="Wingdings" w:hAnsi="Wingdings" w:hint="default"/>
      </w:rPr>
    </w:lvl>
  </w:abstractNum>
  <w:abstractNum w:abstractNumId="140" w15:restartNumberingAfterBreak="0">
    <w:nsid w:val="5AD73219"/>
    <w:multiLevelType w:val="hybridMultilevel"/>
    <w:tmpl w:val="C3866DE8"/>
    <w:lvl w:ilvl="0" w:tplc="04090005">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1" w15:restartNumberingAfterBreak="0">
    <w:nsid w:val="5B273B0A"/>
    <w:multiLevelType w:val="hybridMultilevel"/>
    <w:tmpl w:val="5454996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C4762B3"/>
    <w:multiLevelType w:val="hybridMultilevel"/>
    <w:tmpl w:val="84541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E3732E7"/>
    <w:multiLevelType w:val="hybridMultilevel"/>
    <w:tmpl w:val="21CCEFC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6" w15:restartNumberingAfterBreak="0">
    <w:nsid w:val="5E7155A3"/>
    <w:multiLevelType w:val="hybridMultilevel"/>
    <w:tmpl w:val="9AF4FBB8"/>
    <w:lvl w:ilvl="0" w:tplc="04090003">
      <w:start w:val="1"/>
      <w:numFmt w:val="bullet"/>
      <w:lvlText w:val="o"/>
      <w:lvlJc w:val="left"/>
      <w:pPr>
        <w:ind w:left="-720" w:hanging="360"/>
      </w:pPr>
      <w:rPr>
        <w:rFonts w:ascii="Courier New" w:hAnsi="Courier New" w:cs="Courier New" w:hint="default"/>
      </w:rPr>
    </w:lvl>
    <w:lvl w:ilvl="1" w:tplc="F1ECA900">
      <w:numFmt w:val="bullet"/>
      <w:lvlText w:val="·"/>
      <w:lvlJc w:val="left"/>
      <w:pPr>
        <w:ind w:left="0" w:hanging="360"/>
      </w:pPr>
      <w:rPr>
        <w:rFonts w:ascii="Calibri" w:eastAsia="Times New Roman" w:hAnsi="Calibri" w:cs="Calibri"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47" w15:restartNumberingAfterBreak="0">
    <w:nsid w:val="5ED37DFA"/>
    <w:multiLevelType w:val="hybridMultilevel"/>
    <w:tmpl w:val="7FE4C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FD23385"/>
    <w:multiLevelType w:val="hybridMultilevel"/>
    <w:tmpl w:val="7472D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0DC1DA8"/>
    <w:multiLevelType w:val="multilevel"/>
    <w:tmpl w:val="78EC73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0EC0DA0"/>
    <w:multiLevelType w:val="hybridMultilevel"/>
    <w:tmpl w:val="DF64AD92"/>
    <w:lvl w:ilvl="0" w:tplc="2B2A547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F786164">
      <w:numFmt w:val="bullet"/>
      <w:lvlText w:val="o"/>
      <w:lvlJc w:val="left"/>
      <w:pPr>
        <w:ind w:left="1439" w:hanging="360"/>
      </w:pPr>
      <w:rPr>
        <w:rFonts w:ascii="Courier New" w:eastAsia="Courier New" w:hAnsi="Courier New" w:cs="Courier New" w:hint="default"/>
        <w:spacing w:val="0"/>
        <w:w w:val="100"/>
        <w:lang w:val="en-US" w:eastAsia="en-US" w:bidi="ar-SA"/>
      </w:rPr>
    </w:lvl>
    <w:lvl w:ilvl="2" w:tplc="B914DC48">
      <w:numFmt w:val="bullet"/>
      <w:lvlText w:val="•"/>
      <w:lvlJc w:val="left"/>
      <w:pPr>
        <w:ind w:left="2320" w:hanging="360"/>
      </w:pPr>
      <w:rPr>
        <w:rFonts w:hint="default"/>
        <w:lang w:val="en-US" w:eastAsia="en-US" w:bidi="ar-SA"/>
      </w:rPr>
    </w:lvl>
    <w:lvl w:ilvl="3" w:tplc="79984476">
      <w:numFmt w:val="bullet"/>
      <w:lvlText w:val="•"/>
      <w:lvlJc w:val="left"/>
      <w:pPr>
        <w:ind w:left="3200" w:hanging="360"/>
      </w:pPr>
      <w:rPr>
        <w:rFonts w:hint="default"/>
        <w:lang w:val="en-US" w:eastAsia="en-US" w:bidi="ar-SA"/>
      </w:rPr>
    </w:lvl>
    <w:lvl w:ilvl="4" w:tplc="AEC2CBE4">
      <w:numFmt w:val="bullet"/>
      <w:lvlText w:val="•"/>
      <w:lvlJc w:val="left"/>
      <w:pPr>
        <w:ind w:left="4080" w:hanging="360"/>
      </w:pPr>
      <w:rPr>
        <w:rFonts w:hint="default"/>
        <w:lang w:val="en-US" w:eastAsia="en-US" w:bidi="ar-SA"/>
      </w:rPr>
    </w:lvl>
    <w:lvl w:ilvl="5" w:tplc="A22AA6CE">
      <w:numFmt w:val="bullet"/>
      <w:lvlText w:val="•"/>
      <w:lvlJc w:val="left"/>
      <w:pPr>
        <w:ind w:left="4960" w:hanging="360"/>
      </w:pPr>
      <w:rPr>
        <w:rFonts w:hint="default"/>
        <w:lang w:val="en-US" w:eastAsia="en-US" w:bidi="ar-SA"/>
      </w:rPr>
    </w:lvl>
    <w:lvl w:ilvl="6" w:tplc="ABB61148">
      <w:numFmt w:val="bullet"/>
      <w:lvlText w:val="•"/>
      <w:lvlJc w:val="left"/>
      <w:pPr>
        <w:ind w:left="5840" w:hanging="360"/>
      </w:pPr>
      <w:rPr>
        <w:rFonts w:hint="default"/>
        <w:lang w:val="en-US" w:eastAsia="en-US" w:bidi="ar-SA"/>
      </w:rPr>
    </w:lvl>
    <w:lvl w:ilvl="7" w:tplc="4EAC9552">
      <w:numFmt w:val="bullet"/>
      <w:lvlText w:val="•"/>
      <w:lvlJc w:val="left"/>
      <w:pPr>
        <w:ind w:left="6720" w:hanging="360"/>
      </w:pPr>
      <w:rPr>
        <w:rFonts w:hint="default"/>
        <w:lang w:val="en-US" w:eastAsia="en-US" w:bidi="ar-SA"/>
      </w:rPr>
    </w:lvl>
    <w:lvl w:ilvl="8" w:tplc="E64808FE">
      <w:numFmt w:val="bullet"/>
      <w:lvlText w:val="•"/>
      <w:lvlJc w:val="left"/>
      <w:pPr>
        <w:ind w:left="7600" w:hanging="360"/>
      </w:pPr>
      <w:rPr>
        <w:rFonts w:hint="default"/>
        <w:lang w:val="en-US" w:eastAsia="en-US" w:bidi="ar-SA"/>
      </w:rPr>
    </w:lvl>
  </w:abstractNum>
  <w:abstractNum w:abstractNumId="151"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22F7B6F"/>
    <w:multiLevelType w:val="hybridMultilevel"/>
    <w:tmpl w:val="FFFFFFFF"/>
    <w:lvl w:ilvl="0" w:tplc="6F4AC1B2">
      <w:start w:val="1"/>
      <w:numFmt w:val="bullet"/>
      <w:lvlText w:val="§"/>
      <w:lvlJc w:val="left"/>
      <w:pPr>
        <w:ind w:left="1800" w:hanging="360"/>
      </w:pPr>
      <w:rPr>
        <w:rFonts w:ascii="Wingdings" w:hAnsi="Wingdings" w:hint="default"/>
      </w:rPr>
    </w:lvl>
    <w:lvl w:ilvl="1" w:tplc="61AC98C0">
      <w:start w:val="1"/>
      <w:numFmt w:val="bullet"/>
      <w:lvlText w:val="o"/>
      <w:lvlJc w:val="left"/>
      <w:pPr>
        <w:ind w:left="2520" w:hanging="360"/>
      </w:pPr>
      <w:rPr>
        <w:rFonts w:ascii="Courier New" w:hAnsi="Courier New" w:hint="default"/>
      </w:rPr>
    </w:lvl>
    <w:lvl w:ilvl="2" w:tplc="A112B6B8">
      <w:start w:val="1"/>
      <w:numFmt w:val="bullet"/>
      <w:lvlText w:val=""/>
      <w:lvlJc w:val="left"/>
      <w:pPr>
        <w:ind w:left="3240" w:hanging="360"/>
      </w:pPr>
      <w:rPr>
        <w:rFonts w:ascii="Wingdings" w:hAnsi="Wingdings" w:hint="default"/>
      </w:rPr>
    </w:lvl>
    <w:lvl w:ilvl="3" w:tplc="46CA3C22">
      <w:start w:val="1"/>
      <w:numFmt w:val="bullet"/>
      <w:lvlText w:val=""/>
      <w:lvlJc w:val="left"/>
      <w:pPr>
        <w:ind w:left="3960" w:hanging="360"/>
      </w:pPr>
      <w:rPr>
        <w:rFonts w:ascii="Symbol" w:hAnsi="Symbol" w:hint="default"/>
      </w:rPr>
    </w:lvl>
    <w:lvl w:ilvl="4" w:tplc="5D0CF670">
      <w:start w:val="1"/>
      <w:numFmt w:val="bullet"/>
      <w:lvlText w:val="o"/>
      <w:lvlJc w:val="left"/>
      <w:pPr>
        <w:ind w:left="4680" w:hanging="360"/>
      </w:pPr>
      <w:rPr>
        <w:rFonts w:ascii="Courier New" w:hAnsi="Courier New" w:hint="default"/>
      </w:rPr>
    </w:lvl>
    <w:lvl w:ilvl="5" w:tplc="DA5CAB54">
      <w:start w:val="1"/>
      <w:numFmt w:val="bullet"/>
      <w:lvlText w:val=""/>
      <w:lvlJc w:val="left"/>
      <w:pPr>
        <w:ind w:left="5400" w:hanging="360"/>
      </w:pPr>
      <w:rPr>
        <w:rFonts w:ascii="Wingdings" w:hAnsi="Wingdings" w:hint="default"/>
      </w:rPr>
    </w:lvl>
    <w:lvl w:ilvl="6" w:tplc="3E220F0E">
      <w:start w:val="1"/>
      <w:numFmt w:val="bullet"/>
      <w:lvlText w:val=""/>
      <w:lvlJc w:val="left"/>
      <w:pPr>
        <w:ind w:left="6120" w:hanging="360"/>
      </w:pPr>
      <w:rPr>
        <w:rFonts w:ascii="Symbol" w:hAnsi="Symbol" w:hint="default"/>
      </w:rPr>
    </w:lvl>
    <w:lvl w:ilvl="7" w:tplc="0204B86E">
      <w:start w:val="1"/>
      <w:numFmt w:val="bullet"/>
      <w:lvlText w:val="o"/>
      <w:lvlJc w:val="left"/>
      <w:pPr>
        <w:ind w:left="6840" w:hanging="360"/>
      </w:pPr>
      <w:rPr>
        <w:rFonts w:ascii="Courier New" w:hAnsi="Courier New" w:hint="default"/>
      </w:rPr>
    </w:lvl>
    <w:lvl w:ilvl="8" w:tplc="F7807076">
      <w:start w:val="1"/>
      <w:numFmt w:val="bullet"/>
      <w:lvlText w:val=""/>
      <w:lvlJc w:val="left"/>
      <w:pPr>
        <w:ind w:left="7560" w:hanging="360"/>
      </w:pPr>
      <w:rPr>
        <w:rFonts w:ascii="Wingdings" w:hAnsi="Wingdings" w:hint="default"/>
      </w:rPr>
    </w:lvl>
  </w:abstractNum>
  <w:abstractNum w:abstractNumId="153" w15:restartNumberingAfterBreak="0">
    <w:nsid w:val="62B923EB"/>
    <w:multiLevelType w:val="hybridMultilevel"/>
    <w:tmpl w:val="74E62102"/>
    <w:lvl w:ilvl="0" w:tplc="7850F7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50E1C24"/>
    <w:multiLevelType w:val="hybridMultilevel"/>
    <w:tmpl w:val="A0D8E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6C0080E">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5287F08"/>
    <w:multiLevelType w:val="hybridMultilevel"/>
    <w:tmpl w:val="6D70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157"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8" w15:restartNumberingAfterBreak="0">
    <w:nsid w:val="65C335DB"/>
    <w:multiLevelType w:val="hybridMultilevel"/>
    <w:tmpl w:val="865CE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67570B7"/>
    <w:multiLevelType w:val="hybridMultilevel"/>
    <w:tmpl w:val="B008B73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0"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61" w15:restartNumberingAfterBreak="0">
    <w:nsid w:val="689D21BB"/>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2" w15:restartNumberingAfterBreak="0">
    <w:nsid w:val="694C581A"/>
    <w:multiLevelType w:val="hybridMultilevel"/>
    <w:tmpl w:val="02480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9F05C47"/>
    <w:multiLevelType w:val="hybridMultilevel"/>
    <w:tmpl w:val="C2C2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66" w15:restartNumberingAfterBreak="0">
    <w:nsid w:val="6C8A476B"/>
    <w:multiLevelType w:val="hybridMultilevel"/>
    <w:tmpl w:val="FFFFFFFF"/>
    <w:lvl w:ilvl="0" w:tplc="54F48A8E">
      <w:start w:val="1"/>
      <w:numFmt w:val="bullet"/>
      <w:lvlText w:val="·"/>
      <w:lvlJc w:val="left"/>
      <w:pPr>
        <w:ind w:left="720" w:hanging="360"/>
      </w:pPr>
      <w:rPr>
        <w:rFonts w:ascii="Symbol" w:hAnsi="Symbol" w:hint="default"/>
      </w:rPr>
    </w:lvl>
    <w:lvl w:ilvl="1" w:tplc="D1C2903A">
      <w:start w:val="1"/>
      <w:numFmt w:val="bullet"/>
      <w:lvlText w:val="o"/>
      <w:lvlJc w:val="left"/>
      <w:pPr>
        <w:ind w:left="1440" w:hanging="360"/>
      </w:pPr>
      <w:rPr>
        <w:rFonts w:ascii="Courier New" w:hAnsi="Courier New" w:hint="default"/>
      </w:rPr>
    </w:lvl>
    <w:lvl w:ilvl="2" w:tplc="A41407D6">
      <w:start w:val="1"/>
      <w:numFmt w:val="bullet"/>
      <w:lvlText w:val=""/>
      <w:lvlJc w:val="left"/>
      <w:pPr>
        <w:ind w:left="2160" w:hanging="360"/>
      </w:pPr>
      <w:rPr>
        <w:rFonts w:ascii="Wingdings" w:hAnsi="Wingdings" w:hint="default"/>
      </w:rPr>
    </w:lvl>
    <w:lvl w:ilvl="3" w:tplc="EC60A9BC">
      <w:start w:val="1"/>
      <w:numFmt w:val="bullet"/>
      <w:lvlText w:val=""/>
      <w:lvlJc w:val="left"/>
      <w:pPr>
        <w:ind w:left="2880" w:hanging="360"/>
      </w:pPr>
      <w:rPr>
        <w:rFonts w:ascii="Symbol" w:hAnsi="Symbol" w:hint="default"/>
      </w:rPr>
    </w:lvl>
    <w:lvl w:ilvl="4" w:tplc="33105BE4">
      <w:start w:val="1"/>
      <w:numFmt w:val="bullet"/>
      <w:lvlText w:val="o"/>
      <w:lvlJc w:val="left"/>
      <w:pPr>
        <w:ind w:left="3600" w:hanging="360"/>
      </w:pPr>
      <w:rPr>
        <w:rFonts w:ascii="Courier New" w:hAnsi="Courier New" w:hint="default"/>
      </w:rPr>
    </w:lvl>
    <w:lvl w:ilvl="5" w:tplc="8DD22B06">
      <w:start w:val="1"/>
      <w:numFmt w:val="bullet"/>
      <w:lvlText w:val=""/>
      <w:lvlJc w:val="left"/>
      <w:pPr>
        <w:ind w:left="4320" w:hanging="360"/>
      </w:pPr>
      <w:rPr>
        <w:rFonts w:ascii="Wingdings" w:hAnsi="Wingdings" w:hint="default"/>
      </w:rPr>
    </w:lvl>
    <w:lvl w:ilvl="6" w:tplc="C956A312">
      <w:start w:val="1"/>
      <w:numFmt w:val="bullet"/>
      <w:lvlText w:val=""/>
      <w:lvlJc w:val="left"/>
      <w:pPr>
        <w:ind w:left="5040" w:hanging="360"/>
      </w:pPr>
      <w:rPr>
        <w:rFonts w:ascii="Symbol" w:hAnsi="Symbol" w:hint="default"/>
      </w:rPr>
    </w:lvl>
    <w:lvl w:ilvl="7" w:tplc="7112402C">
      <w:start w:val="1"/>
      <w:numFmt w:val="bullet"/>
      <w:lvlText w:val="o"/>
      <w:lvlJc w:val="left"/>
      <w:pPr>
        <w:ind w:left="5760" w:hanging="360"/>
      </w:pPr>
      <w:rPr>
        <w:rFonts w:ascii="Courier New" w:hAnsi="Courier New" w:hint="default"/>
      </w:rPr>
    </w:lvl>
    <w:lvl w:ilvl="8" w:tplc="65500CD8">
      <w:start w:val="1"/>
      <w:numFmt w:val="bullet"/>
      <w:lvlText w:val=""/>
      <w:lvlJc w:val="left"/>
      <w:pPr>
        <w:ind w:left="6480" w:hanging="360"/>
      </w:pPr>
      <w:rPr>
        <w:rFonts w:ascii="Wingdings" w:hAnsi="Wingdings" w:hint="default"/>
      </w:rPr>
    </w:lvl>
  </w:abstractNum>
  <w:abstractNum w:abstractNumId="167" w15:restartNumberingAfterBreak="0">
    <w:nsid w:val="6D1753B9"/>
    <w:multiLevelType w:val="hybridMultilevel"/>
    <w:tmpl w:val="729C2AF6"/>
    <w:lvl w:ilvl="0" w:tplc="7850F798">
      <w:start w:val="1"/>
      <w:numFmt w:val="bullet"/>
      <w:lvlText w:val=""/>
      <w:lvlJc w:val="left"/>
      <w:pPr>
        <w:ind w:left="720" w:hanging="360"/>
      </w:pPr>
      <w:rPr>
        <w:rFonts w:ascii="Symbol" w:hAnsi="Symbol" w:hint="default"/>
      </w:rPr>
    </w:lvl>
    <w:lvl w:ilvl="1" w:tplc="4BF08D68">
      <w:start w:val="1"/>
      <w:numFmt w:val="bullet"/>
      <w:lvlText w:val="o"/>
      <w:lvlJc w:val="left"/>
      <w:pPr>
        <w:ind w:left="1440" w:hanging="360"/>
      </w:pPr>
      <w:rPr>
        <w:rFonts w:ascii="Courier New" w:hAnsi="Courier New" w:hint="default"/>
      </w:rPr>
    </w:lvl>
    <w:lvl w:ilvl="2" w:tplc="5FEAF5E6">
      <w:start w:val="1"/>
      <w:numFmt w:val="bullet"/>
      <w:lvlText w:val=""/>
      <w:lvlJc w:val="left"/>
      <w:pPr>
        <w:ind w:left="2160" w:hanging="360"/>
      </w:pPr>
      <w:rPr>
        <w:rFonts w:ascii="Wingdings" w:hAnsi="Wingdings" w:hint="default"/>
      </w:rPr>
    </w:lvl>
    <w:lvl w:ilvl="3" w:tplc="1E4ED7C0">
      <w:start w:val="1"/>
      <w:numFmt w:val="bullet"/>
      <w:lvlText w:val=""/>
      <w:lvlJc w:val="left"/>
      <w:pPr>
        <w:ind w:left="2880" w:hanging="360"/>
      </w:pPr>
      <w:rPr>
        <w:rFonts w:ascii="Symbol" w:hAnsi="Symbol" w:hint="default"/>
      </w:rPr>
    </w:lvl>
    <w:lvl w:ilvl="4" w:tplc="6632EF46">
      <w:start w:val="1"/>
      <w:numFmt w:val="bullet"/>
      <w:lvlText w:val="o"/>
      <w:lvlJc w:val="left"/>
      <w:pPr>
        <w:ind w:left="3600" w:hanging="360"/>
      </w:pPr>
      <w:rPr>
        <w:rFonts w:ascii="Courier New" w:hAnsi="Courier New" w:hint="default"/>
      </w:rPr>
    </w:lvl>
    <w:lvl w:ilvl="5" w:tplc="D496F978">
      <w:start w:val="1"/>
      <w:numFmt w:val="bullet"/>
      <w:lvlText w:val=""/>
      <w:lvlJc w:val="left"/>
      <w:pPr>
        <w:ind w:left="4320" w:hanging="360"/>
      </w:pPr>
      <w:rPr>
        <w:rFonts w:ascii="Wingdings" w:hAnsi="Wingdings" w:hint="default"/>
      </w:rPr>
    </w:lvl>
    <w:lvl w:ilvl="6" w:tplc="2E78F5CA">
      <w:start w:val="1"/>
      <w:numFmt w:val="bullet"/>
      <w:lvlText w:val=""/>
      <w:lvlJc w:val="left"/>
      <w:pPr>
        <w:ind w:left="5040" w:hanging="360"/>
      </w:pPr>
      <w:rPr>
        <w:rFonts w:ascii="Symbol" w:hAnsi="Symbol" w:hint="default"/>
      </w:rPr>
    </w:lvl>
    <w:lvl w:ilvl="7" w:tplc="0A50E68E">
      <w:start w:val="1"/>
      <w:numFmt w:val="bullet"/>
      <w:lvlText w:val="o"/>
      <w:lvlJc w:val="left"/>
      <w:pPr>
        <w:ind w:left="5760" w:hanging="360"/>
      </w:pPr>
      <w:rPr>
        <w:rFonts w:ascii="Courier New" w:hAnsi="Courier New" w:hint="default"/>
      </w:rPr>
    </w:lvl>
    <w:lvl w:ilvl="8" w:tplc="88989DE4">
      <w:start w:val="1"/>
      <w:numFmt w:val="bullet"/>
      <w:lvlText w:val=""/>
      <w:lvlJc w:val="left"/>
      <w:pPr>
        <w:ind w:left="6480" w:hanging="360"/>
      </w:pPr>
      <w:rPr>
        <w:rFonts w:ascii="Wingdings" w:hAnsi="Wingdings" w:hint="default"/>
      </w:rPr>
    </w:lvl>
  </w:abstractNum>
  <w:abstractNum w:abstractNumId="168" w15:restartNumberingAfterBreak="0">
    <w:nsid w:val="6D453DDD"/>
    <w:multiLevelType w:val="hybridMultilevel"/>
    <w:tmpl w:val="F2987AFC"/>
    <w:lvl w:ilvl="0" w:tplc="A32443E2">
      <w:start w:val="1"/>
      <w:numFmt w:val="bullet"/>
      <w:lvlText w:val=""/>
      <w:lvlJc w:val="left"/>
      <w:pPr>
        <w:ind w:left="720" w:hanging="360"/>
      </w:pPr>
      <w:rPr>
        <w:rFonts w:ascii="Symbol" w:hAnsi="Symbol" w:hint="default"/>
      </w:rPr>
    </w:lvl>
    <w:lvl w:ilvl="1" w:tplc="9BCC649A">
      <w:start w:val="1"/>
      <w:numFmt w:val="bullet"/>
      <w:lvlText w:val="o"/>
      <w:lvlJc w:val="left"/>
      <w:pPr>
        <w:ind w:left="1440" w:hanging="360"/>
      </w:pPr>
      <w:rPr>
        <w:rFonts w:ascii="Courier New" w:hAnsi="Courier New" w:hint="default"/>
      </w:rPr>
    </w:lvl>
    <w:lvl w:ilvl="2" w:tplc="E5769636">
      <w:start w:val="1"/>
      <w:numFmt w:val="bullet"/>
      <w:lvlText w:val=""/>
      <w:lvlJc w:val="left"/>
      <w:pPr>
        <w:ind w:left="2160" w:hanging="360"/>
      </w:pPr>
      <w:rPr>
        <w:rFonts w:ascii="Wingdings" w:hAnsi="Wingdings" w:hint="default"/>
      </w:rPr>
    </w:lvl>
    <w:lvl w:ilvl="3" w:tplc="112078AC">
      <w:start w:val="1"/>
      <w:numFmt w:val="bullet"/>
      <w:lvlText w:val=""/>
      <w:lvlJc w:val="left"/>
      <w:pPr>
        <w:ind w:left="2880" w:hanging="360"/>
      </w:pPr>
      <w:rPr>
        <w:rFonts w:ascii="Symbol" w:hAnsi="Symbol" w:hint="default"/>
      </w:rPr>
    </w:lvl>
    <w:lvl w:ilvl="4" w:tplc="F12CD68A">
      <w:start w:val="1"/>
      <w:numFmt w:val="bullet"/>
      <w:lvlText w:val="o"/>
      <w:lvlJc w:val="left"/>
      <w:pPr>
        <w:ind w:left="3600" w:hanging="360"/>
      </w:pPr>
      <w:rPr>
        <w:rFonts w:ascii="Courier New" w:hAnsi="Courier New" w:hint="default"/>
      </w:rPr>
    </w:lvl>
    <w:lvl w:ilvl="5" w:tplc="2D7C581C">
      <w:start w:val="1"/>
      <w:numFmt w:val="bullet"/>
      <w:lvlText w:val=""/>
      <w:lvlJc w:val="left"/>
      <w:pPr>
        <w:ind w:left="4320" w:hanging="360"/>
      </w:pPr>
      <w:rPr>
        <w:rFonts w:ascii="Wingdings" w:hAnsi="Wingdings" w:hint="default"/>
      </w:rPr>
    </w:lvl>
    <w:lvl w:ilvl="6" w:tplc="9DEE19F8">
      <w:start w:val="1"/>
      <w:numFmt w:val="bullet"/>
      <w:lvlText w:val=""/>
      <w:lvlJc w:val="left"/>
      <w:pPr>
        <w:ind w:left="5040" w:hanging="360"/>
      </w:pPr>
      <w:rPr>
        <w:rFonts w:ascii="Symbol" w:hAnsi="Symbol" w:hint="default"/>
      </w:rPr>
    </w:lvl>
    <w:lvl w:ilvl="7" w:tplc="A2C02804">
      <w:start w:val="1"/>
      <w:numFmt w:val="bullet"/>
      <w:lvlText w:val="o"/>
      <w:lvlJc w:val="left"/>
      <w:pPr>
        <w:ind w:left="5760" w:hanging="360"/>
      </w:pPr>
      <w:rPr>
        <w:rFonts w:ascii="Courier New" w:hAnsi="Courier New" w:hint="default"/>
      </w:rPr>
    </w:lvl>
    <w:lvl w:ilvl="8" w:tplc="9996ABFA">
      <w:start w:val="1"/>
      <w:numFmt w:val="bullet"/>
      <w:lvlText w:val=""/>
      <w:lvlJc w:val="left"/>
      <w:pPr>
        <w:ind w:left="6480" w:hanging="360"/>
      </w:pPr>
      <w:rPr>
        <w:rFonts w:ascii="Wingdings" w:hAnsi="Wingdings" w:hint="default"/>
      </w:rPr>
    </w:lvl>
  </w:abstractNum>
  <w:abstractNum w:abstractNumId="169" w15:restartNumberingAfterBreak="0">
    <w:nsid w:val="6E923097"/>
    <w:multiLevelType w:val="hybridMultilevel"/>
    <w:tmpl w:val="B9E6379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F130CBD"/>
    <w:multiLevelType w:val="multilevel"/>
    <w:tmpl w:val="DEF280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172" w15:restartNumberingAfterBreak="0">
    <w:nsid w:val="70930777"/>
    <w:multiLevelType w:val="hybridMultilevel"/>
    <w:tmpl w:val="FFFFFFFF"/>
    <w:lvl w:ilvl="0" w:tplc="250ED04E">
      <w:start w:val="1"/>
      <w:numFmt w:val="bullet"/>
      <w:lvlText w:val=""/>
      <w:lvlJc w:val="left"/>
      <w:pPr>
        <w:ind w:left="720" w:hanging="360"/>
      </w:pPr>
      <w:rPr>
        <w:rFonts w:ascii="Symbol" w:hAnsi="Symbol" w:hint="default"/>
      </w:rPr>
    </w:lvl>
    <w:lvl w:ilvl="1" w:tplc="B7CEDFA4">
      <w:start w:val="1"/>
      <w:numFmt w:val="bullet"/>
      <w:lvlText w:val="o"/>
      <w:lvlJc w:val="left"/>
      <w:pPr>
        <w:ind w:left="1440" w:hanging="360"/>
      </w:pPr>
      <w:rPr>
        <w:rFonts w:ascii="Courier New" w:hAnsi="Courier New" w:hint="default"/>
      </w:rPr>
    </w:lvl>
    <w:lvl w:ilvl="2" w:tplc="26363812">
      <w:start w:val="1"/>
      <w:numFmt w:val="bullet"/>
      <w:lvlText w:val=""/>
      <w:lvlJc w:val="left"/>
      <w:pPr>
        <w:ind w:left="2160" w:hanging="360"/>
      </w:pPr>
      <w:rPr>
        <w:rFonts w:ascii="Wingdings" w:hAnsi="Wingdings" w:hint="default"/>
      </w:rPr>
    </w:lvl>
    <w:lvl w:ilvl="3" w:tplc="6C4AD53A">
      <w:start w:val="1"/>
      <w:numFmt w:val="bullet"/>
      <w:lvlText w:val=""/>
      <w:lvlJc w:val="left"/>
      <w:pPr>
        <w:ind w:left="2880" w:hanging="360"/>
      </w:pPr>
      <w:rPr>
        <w:rFonts w:ascii="Symbol" w:hAnsi="Symbol" w:hint="default"/>
      </w:rPr>
    </w:lvl>
    <w:lvl w:ilvl="4" w:tplc="B290BFAE">
      <w:start w:val="1"/>
      <w:numFmt w:val="bullet"/>
      <w:lvlText w:val="o"/>
      <w:lvlJc w:val="left"/>
      <w:pPr>
        <w:ind w:left="3600" w:hanging="360"/>
      </w:pPr>
      <w:rPr>
        <w:rFonts w:ascii="Courier New" w:hAnsi="Courier New" w:hint="default"/>
      </w:rPr>
    </w:lvl>
    <w:lvl w:ilvl="5" w:tplc="2DFEE8C4">
      <w:start w:val="1"/>
      <w:numFmt w:val="bullet"/>
      <w:lvlText w:val=""/>
      <w:lvlJc w:val="left"/>
      <w:pPr>
        <w:ind w:left="4320" w:hanging="360"/>
      </w:pPr>
      <w:rPr>
        <w:rFonts w:ascii="Wingdings" w:hAnsi="Wingdings" w:hint="default"/>
      </w:rPr>
    </w:lvl>
    <w:lvl w:ilvl="6" w:tplc="4050A3EC">
      <w:start w:val="1"/>
      <w:numFmt w:val="bullet"/>
      <w:lvlText w:val=""/>
      <w:lvlJc w:val="left"/>
      <w:pPr>
        <w:ind w:left="5040" w:hanging="360"/>
      </w:pPr>
      <w:rPr>
        <w:rFonts w:ascii="Symbol" w:hAnsi="Symbol" w:hint="default"/>
      </w:rPr>
    </w:lvl>
    <w:lvl w:ilvl="7" w:tplc="0C3A52E6">
      <w:start w:val="1"/>
      <w:numFmt w:val="bullet"/>
      <w:lvlText w:val="o"/>
      <w:lvlJc w:val="left"/>
      <w:pPr>
        <w:ind w:left="5760" w:hanging="360"/>
      </w:pPr>
      <w:rPr>
        <w:rFonts w:ascii="Courier New" w:hAnsi="Courier New" w:hint="default"/>
      </w:rPr>
    </w:lvl>
    <w:lvl w:ilvl="8" w:tplc="DBA04084">
      <w:start w:val="1"/>
      <w:numFmt w:val="bullet"/>
      <w:lvlText w:val=""/>
      <w:lvlJc w:val="left"/>
      <w:pPr>
        <w:ind w:left="6480" w:hanging="360"/>
      </w:pPr>
      <w:rPr>
        <w:rFonts w:ascii="Wingdings" w:hAnsi="Wingdings" w:hint="default"/>
      </w:rPr>
    </w:lvl>
  </w:abstractNum>
  <w:abstractNum w:abstractNumId="173" w15:restartNumberingAfterBreak="0">
    <w:nsid w:val="709A07C5"/>
    <w:multiLevelType w:val="hybridMultilevel"/>
    <w:tmpl w:val="97B0A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0C75BE7"/>
    <w:multiLevelType w:val="hybridMultilevel"/>
    <w:tmpl w:val="7C82E8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712B5077"/>
    <w:multiLevelType w:val="hybridMultilevel"/>
    <w:tmpl w:val="3C107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72545303"/>
    <w:multiLevelType w:val="hybridMultilevel"/>
    <w:tmpl w:val="0ABE545C"/>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8" w15:restartNumberingAfterBreak="0">
    <w:nsid w:val="73084E6D"/>
    <w:multiLevelType w:val="hybridMultilevel"/>
    <w:tmpl w:val="FFFFFFFF"/>
    <w:lvl w:ilvl="0" w:tplc="CC50908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A202B1C6">
      <w:start w:val="1"/>
      <w:numFmt w:val="bullet"/>
      <w:lvlText w:val=""/>
      <w:lvlJc w:val="left"/>
      <w:pPr>
        <w:ind w:left="2160" w:hanging="360"/>
      </w:pPr>
      <w:rPr>
        <w:rFonts w:ascii="Wingdings" w:hAnsi="Wingdings" w:hint="default"/>
      </w:rPr>
    </w:lvl>
    <w:lvl w:ilvl="3" w:tplc="A68A9624">
      <w:start w:val="1"/>
      <w:numFmt w:val="bullet"/>
      <w:lvlText w:val=""/>
      <w:lvlJc w:val="left"/>
      <w:pPr>
        <w:ind w:left="2880" w:hanging="360"/>
      </w:pPr>
      <w:rPr>
        <w:rFonts w:ascii="Symbol" w:hAnsi="Symbol" w:hint="default"/>
      </w:rPr>
    </w:lvl>
    <w:lvl w:ilvl="4" w:tplc="6AE2C5E6">
      <w:start w:val="1"/>
      <w:numFmt w:val="bullet"/>
      <w:lvlText w:val="o"/>
      <w:lvlJc w:val="left"/>
      <w:pPr>
        <w:ind w:left="3600" w:hanging="360"/>
      </w:pPr>
      <w:rPr>
        <w:rFonts w:ascii="Courier New" w:hAnsi="Courier New" w:hint="default"/>
      </w:rPr>
    </w:lvl>
    <w:lvl w:ilvl="5" w:tplc="91921DFE">
      <w:start w:val="1"/>
      <w:numFmt w:val="bullet"/>
      <w:lvlText w:val=""/>
      <w:lvlJc w:val="left"/>
      <w:pPr>
        <w:ind w:left="4320" w:hanging="360"/>
      </w:pPr>
      <w:rPr>
        <w:rFonts w:ascii="Wingdings" w:hAnsi="Wingdings" w:hint="default"/>
      </w:rPr>
    </w:lvl>
    <w:lvl w:ilvl="6" w:tplc="EA78B694">
      <w:start w:val="1"/>
      <w:numFmt w:val="bullet"/>
      <w:lvlText w:val=""/>
      <w:lvlJc w:val="left"/>
      <w:pPr>
        <w:ind w:left="5040" w:hanging="360"/>
      </w:pPr>
      <w:rPr>
        <w:rFonts w:ascii="Symbol" w:hAnsi="Symbol" w:hint="default"/>
      </w:rPr>
    </w:lvl>
    <w:lvl w:ilvl="7" w:tplc="EE8C28EC">
      <w:start w:val="1"/>
      <w:numFmt w:val="bullet"/>
      <w:lvlText w:val="o"/>
      <w:lvlJc w:val="left"/>
      <w:pPr>
        <w:ind w:left="5760" w:hanging="360"/>
      </w:pPr>
      <w:rPr>
        <w:rFonts w:ascii="Courier New" w:hAnsi="Courier New" w:hint="default"/>
      </w:rPr>
    </w:lvl>
    <w:lvl w:ilvl="8" w:tplc="381AA6FA">
      <w:start w:val="1"/>
      <w:numFmt w:val="bullet"/>
      <w:lvlText w:val=""/>
      <w:lvlJc w:val="left"/>
      <w:pPr>
        <w:ind w:left="6480" w:hanging="360"/>
      </w:pPr>
      <w:rPr>
        <w:rFonts w:ascii="Wingdings" w:hAnsi="Wingdings" w:hint="default"/>
      </w:rPr>
    </w:lvl>
  </w:abstractNum>
  <w:abstractNum w:abstractNumId="179"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3EC66D8"/>
    <w:multiLevelType w:val="multilevel"/>
    <w:tmpl w:val="59800EA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o"/>
      <w:lvlJc w:val="left"/>
      <w:pPr>
        <w:tabs>
          <w:tab w:val="num" w:pos="1800"/>
        </w:tabs>
        <w:ind w:left="1800" w:hanging="360"/>
      </w:pPr>
      <w:rPr>
        <w:rFonts w:ascii="Courier New" w:hAnsi="Courier New" w:cs="Courier New"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1"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82" w15:restartNumberingAfterBreak="0">
    <w:nsid w:val="74884D54"/>
    <w:multiLevelType w:val="hybridMultilevel"/>
    <w:tmpl w:val="9FF2A77E"/>
    <w:lvl w:ilvl="0" w:tplc="04090003">
      <w:start w:val="1"/>
      <w:numFmt w:val="bullet"/>
      <w:lvlText w:val="o"/>
      <w:lvlJc w:val="left"/>
      <w:pPr>
        <w:ind w:left="1080" w:hanging="360"/>
      </w:pPr>
      <w:rPr>
        <w:rFonts w:ascii="Courier New" w:hAnsi="Courier New" w:cs="Courier New" w:hint="default"/>
      </w:rPr>
    </w:lvl>
    <w:lvl w:ilvl="1" w:tplc="8340C0EA">
      <w:start w:val="1"/>
      <w:numFmt w:val="bullet"/>
      <w:lvlText w:val="o"/>
      <w:lvlJc w:val="left"/>
      <w:pPr>
        <w:ind w:left="1800" w:hanging="360"/>
      </w:pPr>
      <w:rPr>
        <w:rFonts w:ascii="Courier New" w:hAnsi="Courier New" w:hint="default"/>
      </w:rPr>
    </w:lvl>
    <w:lvl w:ilvl="2" w:tplc="4E547C3C">
      <w:start w:val="1"/>
      <w:numFmt w:val="bullet"/>
      <w:lvlText w:val=""/>
      <w:lvlJc w:val="left"/>
      <w:pPr>
        <w:ind w:left="2520" w:hanging="360"/>
      </w:pPr>
      <w:rPr>
        <w:rFonts w:ascii="Wingdings" w:hAnsi="Wingdings" w:hint="default"/>
      </w:rPr>
    </w:lvl>
    <w:lvl w:ilvl="3" w:tplc="7D28DE42">
      <w:start w:val="1"/>
      <w:numFmt w:val="bullet"/>
      <w:lvlText w:val=""/>
      <w:lvlJc w:val="left"/>
      <w:pPr>
        <w:ind w:left="3240" w:hanging="360"/>
      </w:pPr>
      <w:rPr>
        <w:rFonts w:ascii="Symbol" w:hAnsi="Symbol" w:hint="default"/>
      </w:rPr>
    </w:lvl>
    <w:lvl w:ilvl="4" w:tplc="46B26F8C">
      <w:start w:val="1"/>
      <w:numFmt w:val="bullet"/>
      <w:lvlText w:val="o"/>
      <w:lvlJc w:val="left"/>
      <w:pPr>
        <w:ind w:left="3960" w:hanging="360"/>
      </w:pPr>
      <w:rPr>
        <w:rFonts w:ascii="Courier New" w:hAnsi="Courier New" w:hint="default"/>
      </w:rPr>
    </w:lvl>
    <w:lvl w:ilvl="5" w:tplc="DDB86BDC">
      <w:start w:val="1"/>
      <w:numFmt w:val="bullet"/>
      <w:lvlText w:val=""/>
      <w:lvlJc w:val="left"/>
      <w:pPr>
        <w:ind w:left="4680" w:hanging="360"/>
      </w:pPr>
      <w:rPr>
        <w:rFonts w:ascii="Wingdings" w:hAnsi="Wingdings" w:hint="default"/>
      </w:rPr>
    </w:lvl>
    <w:lvl w:ilvl="6" w:tplc="6D4C69BC">
      <w:start w:val="1"/>
      <w:numFmt w:val="bullet"/>
      <w:lvlText w:val=""/>
      <w:lvlJc w:val="left"/>
      <w:pPr>
        <w:ind w:left="5400" w:hanging="360"/>
      </w:pPr>
      <w:rPr>
        <w:rFonts w:ascii="Symbol" w:hAnsi="Symbol" w:hint="default"/>
      </w:rPr>
    </w:lvl>
    <w:lvl w:ilvl="7" w:tplc="E2487ACA">
      <w:start w:val="1"/>
      <w:numFmt w:val="bullet"/>
      <w:lvlText w:val="o"/>
      <w:lvlJc w:val="left"/>
      <w:pPr>
        <w:ind w:left="6120" w:hanging="360"/>
      </w:pPr>
      <w:rPr>
        <w:rFonts w:ascii="Courier New" w:hAnsi="Courier New" w:hint="default"/>
      </w:rPr>
    </w:lvl>
    <w:lvl w:ilvl="8" w:tplc="156E6414">
      <w:start w:val="1"/>
      <w:numFmt w:val="bullet"/>
      <w:lvlText w:val=""/>
      <w:lvlJc w:val="left"/>
      <w:pPr>
        <w:ind w:left="6840" w:hanging="360"/>
      </w:pPr>
      <w:rPr>
        <w:rFonts w:ascii="Wingdings" w:hAnsi="Wingdings" w:hint="default"/>
      </w:rPr>
    </w:lvl>
  </w:abstractNum>
  <w:abstractNum w:abstractNumId="183" w15:restartNumberingAfterBreak="0">
    <w:nsid w:val="75895DE0"/>
    <w:multiLevelType w:val="hybridMultilevel"/>
    <w:tmpl w:val="0A90AC8E"/>
    <w:lvl w:ilvl="0" w:tplc="04090001">
      <w:start w:val="1"/>
      <w:numFmt w:val="bullet"/>
      <w:lvlText w:val=""/>
      <w:lvlJc w:val="left"/>
      <w:pPr>
        <w:ind w:left="-720" w:hanging="360"/>
      </w:pPr>
      <w:rPr>
        <w:rFonts w:ascii="Symbol" w:hAnsi="Symbol" w:hint="default"/>
      </w:rPr>
    </w:lvl>
    <w:lvl w:ilvl="1" w:tplc="F1ECA900">
      <w:numFmt w:val="bullet"/>
      <w:lvlText w:val="·"/>
      <w:lvlJc w:val="left"/>
      <w:pPr>
        <w:ind w:left="0" w:hanging="360"/>
      </w:pPr>
      <w:rPr>
        <w:rFonts w:ascii="Calibri" w:eastAsia="Times New Roman" w:hAnsi="Calibri" w:cs="Calibri"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84" w15:restartNumberingAfterBreak="0">
    <w:nsid w:val="765D2BF0"/>
    <w:multiLevelType w:val="multilevel"/>
    <w:tmpl w:val="74322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7B22E04"/>
    <w:multiLevelType w:val="hybridMultilevel"/>
    <w:tmpl w:val="27B0DB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86" w15:restartNumberingAfterBreak="0">
    <w:nsid w:val="781E774B"/>
    <w:multiLevelType w:val="hybridMultilevel"/>
    <w:tmpl w:val="8C80A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920121A"/>
    <w:multiLevelType w:val="hybridMultilevel"/>
    <w:tmpl w:val="EECC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A1679C8"/>
    <w:multiLevelType w:val="hybridMultilevel"/>
    <w:tmpl w:val="66C40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B7752B5"/>
    <w:multiLevelType w:val="hybridMultilevel"/>
    <w:tmpl w:val="254A1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C593F47"/>
    <w:multiLevelType w:val="hybridMultilevel"/>
    <w:tmpl w:val="FFFFFFFF"/>
    <w:lvl w:ilvl="0" w:tplc="9968B6CA">
      <w:start w:val="1"/>
      <w:numFmt w:val="bullet"/>
      <w:lvlText w:val=""/>
      <w:lvlJc w:val="left"/>
      <w:pPr>
        <w:ind w:left="720" w:hanging="360"/>
      </w:pPr>
      <w:rPr>
        <w:rFonts w:ascii="Symbol" w:hAnsi="Symbol" w:hint="default"/>
      </w:rPr>
    </w:lvl>
    <w:lvl w:ilvl="1" w:tplc="D7988EEE">
      <w:start w:val="1"/>
      <w:numFmt w:val="bullet"/>
      <w:lvlText w:val="o"/>
      <w:lvlJc w:val="left"/>
      <w:pPr>
        <w:ind w:left="1440" w:hanging="360"/>
      </w:pPr>
      <w:rPr>
        <w:rFonts w:ascii="Courier New" w:hAnsi="Courier New" w:hint="default"/>
      </w:rPr>
    </w:lvl>
    <w:lvl w:ilvl="2" w:tplc="B28AF420">
      <w:start w:val="1"/>
      <w:numFmt w:val="bullet"/>
      <w:lvlText w:val=""/>
      <w:lvlJc w:val="left"/>
      <w:pPr>
        <w:ind w:left="2160" w:hanging="360"/>
      </w:pPr>
      <w:rPr>
        <w:rFonts w:ascii="Wingdings" w:hAnsi="Wingdings" w:hint="default"/>
      </w:rPr>
    </w:lvl>
    <w:lvl w:ilvl="3" w:tplc="34029554">
      <w:start w:val="1"/>
      <w:numFmt w:val="bullet"/>
      <w:lvlText w:val=""/>
      <w:lvlJc w:val="left"/>
      <w:pPr>
        <w:ind w:left="2880" w:hanging="360"/>
      </w:pPr>
      <w:rPr>
        <w:rFonts w:ascii="Symbol" w:hAnsi="Symbol" w:hint="default"/>
      </w:rPr>
    </w:lvl>
    <w:lvl w:ilvl="4" w:tplc="5FF25686">
      <w:start w:val="1"/>
      <w:numFmt w:val="bullet"/>
      <w:lvlText w:val="o"/>
      <w:lvlJc w:val="left"/>
      <w:pPr>
        <w:ind w:left="3600" w:hanging="360"/>
      </w:pPr>
      <w:rPr>
        <w:rFonts w:ascii="Courier New" w:hAnsi="Courier New" w:hint="default"/>
      </w:rPr>
    </w:lvl>
    <w:lvl w:ilvl="5" w:tplc="E9588E6C">
      <w:start w:val="1"/>
      <w:numFmt w:val="bullet"/>
      <w:lvlText w:val=""/>
      <w:lvlJc w:val="left"/>
      <w:pPr>
        <w:ind w:left="4320" w:hanging="360"/>
      </w:pPr>
      <w:rPr>
        <w:rFonts w:ascii="Wingdings" w:hAnsi="Wingdings" w:hint="default"/>
      </w:rPr>
    </w:lvl>
    <w:lvl w:ilvl="6" w:tplc="469645CC">
      <w:start w:val="1"/>
      <w:numFmt w:val="bullet"/>
      <w:lvlText w:val=""/>
      <w:lvlJc w:val="left"/>
      <w:pPr>
        <w:ind w:left="5040" w:hanging="360"/>
      </w:pPr>
      <w:rPr>
        <w:rFonts w:ascii="Symbol" w:hAnsi="Symbol" w:hint="default"/>
      </w:rPr>
    </w:lvl>
    <w:lvl w:ilvl="7" w:tplc="34D06306">
      <w:start w:val="1"/>
      <w:numFmt w:val="bullet"/>
      <w:lvlText w:val="o"/>
      <w:lvlJc w:val="left"/>
      <w:pPr>
        <w:ind w:left="5760" w:hanging="360"/>
      </w:pPr>
      <w:rPr>
        <w:rFonts w:ascii="Courier New" w:hAnsi="Courier New" w:hint="default"/>
      </w:rPr>
    </w:lvl>
    <w:lvl w:ilvl="8" w:tplc="45B47EDE">
      <w:start w:val="1"/>
      <w:numFmt w:val="bullet"/>
      <w:lvlText w:val=""/>
      <w:lvlJc w:val="left"/>
      <w:pPr>
        <w:ind w:left="6480" w:hanging="360"/>
      </w:pPr>
      <w:rPr>
        <w:rFonts w:ascii="Wingdings" w:hAnsi="Wingdings" w:hint="default"/>
      </w:rPr>
    </w:lvl>
  </w:abstractNum>
  <w:num w:numId="1" w16cid:durableId="1043166308">
    <w:abstractNumId w:val="151"/>
  </w:num>
  <w:num w:numId="2" w16cid:durableId="970667783">
    <w:abstractNumId w:val="7"/>
  </w:num>
  <w:num w:numId="3" w16cid:durableId="2074887972">
    <w:abstractNumId w:val="107"/>
  </w:num>
  <w:num w:numId="4" w16cid:durableId="1845050245">
    <w:abstractNumId w:val="164"/>
  </w:num>
  <w:num w:numId="5" w16cid:durableId="951938733">
    <w:abstractNumId w:val="95"/>
  </w:num>
  <w:num w:numId="6" w16cid:durableId="1950699936">
    <w:abstractNumId w:val="18"/>
  </w:num>
  <w:num w:numId="7" w16cid:durableId="1820918441">
    <w:abstractNumId w:val="179"/>
  </w:num>
  <w:num w:numId="8" w16cid:durableId="312108107">
    <w:abstractNumId w:val="50"/>
  </w:num>
  <w:num w:numId="9" w16cid:durableId="2088382777">
    <w:abstractNumId w:val="121"/>
  </w:num>
  <w:num w:numId="10" w16cid:durableId="147862180">
    <w:abstractNumId w:val="127"/>
  </w:num>
  <w:num w:numId="11" w16cid:durableId="1245334677">
    <w:abstractNumId w:val="45"/>
  </w:num>
  <w:num w:numId="12" w16cid:durableId="972104435">
    <w:abstractNumId w:val="33"/>
  </w:num>
  <w:num w:numId="13" w16cid:durableId="1806004160">
    <w:abstractNumId w:val="32"/>
  </w:num>
  <w:num w:numId="14" w16cid:durableId="1384063495">
    <w:abstractNumId w:val="51"/>
  </w:num>
  <w:num w:numId="15" w16cid:durableId="1627157077">
    <w:abstractNumId w:val="96"/>
  </w:num>
  <w:num w:numId="16" w16cid:durableId="1541238813">
    <w:abstractNumId w:val="105"/>
  </w:num>
  <w:num w:numId="17" w16cid:durableId="168981723">
    <w:abstractNumId w:val="190"/>
  </w:num>
  <w:num w:numId="18" w16cid:durableId="669211641">
    <w:abstractNumId w:val="102"/>
  </w:num>
  <w:num w:numId="19" w16cid:durableId="1834107229">
    <w:abstractNumId w:val="83"/>
  </w:num>
  <w:num w:numId="20" w16cid:durableId="1311515057">
    <w:abstractNumId w:val="1"/>
  </w:num>
  <w:num w:numId="21" w16cid:durableId="1779257501">
    <w:abstractNumId w:val="70"/>
  </w:num>
  <w:num w:numId="22" w16cid:durableId="380860413">
    <w:abstractNumId w:val="64"/>
  </w:num>
  <w:num w:numId="23" w16cid:durableId="942491533">
    <w:abstractNumId w:val="15"/>
  </w:num>
  <w:num w:numId="24" w16cid:durableId="1365910540">
    <w:abstractNumId w:val="131"/>
  </w:num>
  <w:num w:numId="25" w16cid:durableId="1465542877">
    <w:abstractNumId w:val="58"/>
  </w:num>
  <w:num w:numId="26" w16cid:durableId="1491411066">
    <w:abstractNumId w:val="72"/>
  </w:num>
  <w:num w:numId="27" w16cid:durableId="1108966080">
    <w:abstractNumId w:val="120"/>
  </w:num>
  <w:num w:numId="28" w16cid:durableId="1106272051">
    <w:abstractNumId w:val="86"/>
  </w:num>
  <w:num w:numId="29" w16cid:durableId="1226137284">
    <w:abstractNumId w:val="138"/>
  </w:num>
  <w:num w:numId="30" w16cid:durableId="1440028305">
    <w:abstractNumId w:val="40"/>
  </w:num>
  <w:num w:numId="31" w16cid:durableId="1038051058">
    <w:abstractNumId w:val="184"/>
  </w:num>
  <w:num w:numId="32" w16cid:durableId="589124524">
    <w:abstractNumId w:val="101"/>
  </w:num>
  <w:num w:numId="33" w16cid:durableId="723023642">
    <w:abstractNumId w:val="53"/>
  </w:num>
  <w:num w:numId="34" w16cid:durableId="1138377491">
    <w:abstractNumId w:val="78"/>
  </w:num>
  <w:num w:numId="35" w16cid:durableId="1963031436">
    <w:abstractNumId w:val="129"/>
  </w:num>
  <w:num w:numId="36" w16cid:durableId="1599947585">
    <w:abstractNumId w:val="180"/>
  </w:num>
  <w:num w:numId="37" w16cid:durableId="1480611127">
    <w:abstractNumId w:val="56"/>
  </w:num>
  <w:num w:numId="38" w16cid:durableId="2079588457">
    <w:abstractNumId w:val="144"/>
  </w:num>
  <w:num w:numId="39" w16cid:durableId="915672805">
    <w:abstractNumId w:val="88"/>
  </w:num>
  <w:num w:numId="40" w16cid:durableId="1905405138">
    <w:abstractNumId w:val="60"/>
  </w:num>
  <w:num w:numId="41" w16cid:durableId="228656930">
    <w:abstractNumId w:val="66"/>
  </w:num>
  <w:num w:numId="42" w16cid:durableId="830682471">
    <w:abstractNumId w:val="26"/>
  </w:num>
  <w:num w:numId="43" w16cid:durableId="1512258861">
    <w:abstractNumId w:val="157"/>
  </w:num>
  <w:num w:numId="44" w16cid:durableId="313265207">
    <w:abstractNumId w:val="8"/>
  </w:num>
  <w:num w:numId="45" w16cid:durableId="730923875">
    <w:abstractNumId w:val="104"/>
  </w:num>
  <w:num w:numId="46" w16cid:durableId="316031995">
    <w:abstractNumId w:val="12"/>
  </w:num>
  <w:num w:numId="47" w16cid:durableId="1069114451">
    <w:abstractNumId w:val="42"/>
  </w:num>
  <w:num w:numId="48" w16cid:durableId="424957652">
    <w:abstractNumId w:val="149"/>
  </w:num>
  <w:num w:numId="49" w16cid:durableId="1771660417">
    <w:abstractNumId w:val="142"/>
  </w:num>
  <w:num w:numId="50" w16cid:durableId="56363960">
    <w:abstractNumId w:val="161"/>
  </w:num>
  <w:num w:numId="51" w16cid:durableId="514348192">
    <w:abstractNumId w:val="112"/>
  </w:num>
  <w:num w:numId="52" w16cid:durableId="1780946799">
    <w:abstractNumId w:val="183"/>
  </w:num>
  <w:num w:numId="53" w16cid:durableId="290331882">
    <w:abstractNumId w:val="146"/>
  </w:num>
  <w:num w:numId="54" w16cid:durableId="669452829">
    <w:abstractNumId w:val="135"/>
  </w:num>
  <w:num w:numId="55" w16cid:durableId="1749500577">
    <w:abstractNumId w:val="92"/>
  </w:num>
  <w:num w:numId="56" w16cid:durableId="879709495">
    <w:abstractNumId w:val="22"/>
  </w:num>
  <w:num w:numId="57" w16cid:durableId="1042250288">
    <w:abstractNumId w:val="100"/>
  </w:num>
  <w:num w:numId="58" w16cid:durableId="746464007">
    <w:abstractNumId w:val="65"/>
  </w:num>
  <w:num w:numId="59" w16cid:durableId="576404059">
    <w:abstractNumId w:val="93"/>
  </w:num>
  <w:num w:numId="60" w16cid:durableId="1331174676">
    <w:abstractNumId w:val="87"/>
  </w:num>
  <w:num w:numId="61" w16cid:durableId="1943030436">
    <w:abstractNumId w:val="170"/>
  </w:num>
  <w:num w:numId="62" w16cid:durableId="1720930190">
    <w:abstractNumId w:val="43"/>
  </w:num>
  <w:num w:numId="63" w16cid:durableId="59135494">
    <w:abstractNumId w:val="108"/>
  </w:num>
  <w:num w:numId="64" w16cid:durableId="640691805">
    <w:abstractNumId w:val="31"/>
  </w:num>
  <w:num w:numId="65" w16cid:durableId="319776269">
    <w:abstractNumId w:val="34"/>
  </w:num>
  <w:num w:numId="66" w16cid:durableId="1435901593">
    <w:abstractNumId w:val="37"/>
  </w:num>
  <w:num w:numId="67" w16cid:durableId="572855984">
    <w:abstractNumId w:val="36"/>
  </w:num>
  <w:num w:numId="68" w16cid:durableId="1374234643">
    <w:abstractNumId w:val="47"/>
  </w:num>
  <w:num w:numId="69" w16cid:durableId="1324703859">
    <w:abstractNumId w:val="175"/>
  </w:num>
  <w:num w:numId="70" w16cid:durableId="400251057">
    <w:abstractNumId w:val="116"/>
  </w:num>
  <w:num w:numId="71" w16cid:durableId="296960761">
    <w:abstractNumId w:val="21"/>
  </w:num>
  <w:num w:numId="72" w16cid:durableId="613950886">
    <w:abstractNumId w:val="27"/>
  </w:num>
  <w:num w:numId="73" w16cid:durableId="167796959">
    <w:abstractNumId w:val="20"/>
  </w:num>
  <w:num w:numId="74" w16cid:durableId="540560633">
    <w:abstractNumId w:val="84"/>
  </w:num>
  <w:num w:numId="75" w16cid:durableId="468130969">
    <w:abstractNumId w:val="110"/>
  </w:num>
  <w:num w:numId="76" w16cid:durableId="1747143301">
    <w:abstractNumId w:val="9"/>
  </w:num>
  <w:num w:numId="77" w16cid:durableId="146167029">
    <w:abstractNumId w:val="187"/>
  </w:num>
  <w:num w:numId="78" w16cid:durableId="1156529660">
    <w:abstractNumId w:val="41"/>
  </w:num>
  <w:num w:numId="79" w16cid:durableId="2079739604">
    <w:abstractNumId w:val="169"/>
  </w:num>
  <w:num w:numId="80" w16cid:durableId="1048453955">
    <w:abstractNumId w:val="114"/>
  </w:num>
  <w:num w:numId="81" w16cid:durableId="1407143895">
    <w:abstractNumId w:val="156"/>
  </w:num>
  <w:num w:numId="82" w16cid:durableId="2033875776">
    <w:abstractNumId w:val="160"/>
  </w:num>
  <w:num w:numId="83" w16cid:durableId="53899141">
    <w:abstractNumId w:val="29"/>
  </w:num>
  <w:num w:numId="84" w16cid:durableId="680207270">
    <w:abstractNumId w:val="150"/>
  </w:num>
  <w:num w:numId="85" w16cid:durableId="656955904">
    <w:abstractNumId w:val="89"/>
  </w:num>
  <w:num w:numId="86" w16cid:durableId="1234123559">
    <w:abstractNumId w:val="118"/>
  </w:num>
  <w:num w:numId="87" w16cid:durableId="2061857545">
    <w:abstractNumId w:val="0"/>
  </w:num>
  <w:num w:numId="88" w16cid:durableId="1659730907">
    <w:abstractNumId w:val="14"/>
  </w:num>
  <w:num w:numId="89" w16cid:durableId="411899967">
    <w:abstractNumId w:val="28"/>
  </w:num>
  <w:num w:numId="90" w16cid:durableId="813110063">
    <w:abstractNumId w:val="74"/>
  </w:num>
  <w:num w:numId="91" w16cid:durableId="1966420565">
    <w:abstractNumId w:val="54"/>
  </w:num>
  <w:num w:numId="92" w16cid:durableId="2109617696">
    <w:abstractNumId w:val="5"/>
  </w:num>
  <w:num w:numId="93" w16cid:durableId="1395393139">
    <w:abstractNumId w:val="39"/>
  </w:num>
  <w:num w:numId="94" w16cid:durableId="475342259">
    <w:abstractNumId w:val="165"/>
  </w:num>
  <w:num w:numId="95" w16cid:durableId="2004888408">
    <w:abstractNumId w:val="171"/>
  </w:num>
  <w:num w:numId="96" w16cid:durableId="246812613">
    <w:abstractNumId w:val="181"/>
  </w:num>
  <w:num w:numId="97" w16cid:durableId="902914243">
    <w:abstractNumId w:val="82"/>
  </w:num>
  <w:num w:numId="98" w16cid:durableId="628172425">
    <w:abstractNumId w:val="122"/>
  </w:num>
  <w:num w:numId="99" w16cid:durableId="1639871660">
    <w:abstractNumId w:val="128"/>
  </w:num>
  <w:num w:numId="100" w16cid:durableId="1346857630">
    <w:abstractNumId w:val="140"/>
  </w:num>
  <w:num w:numId="101" w16cid:durableId="1530413886">
    <w:abstractNumId w:val="79"/>
  </w:num>
  <w:num w:numId="102" w16cid:durableId="1158301712">
    <w:abstractNumId w:val="106"/>
  </w:num>
  <w:num w:numId="103" w16cid:durableId="143932266">
    <w:abstractNumId w:val="113"/>
  </w:num>
  <w:num w:numId="104" w16cid:durableId="1843206101">
    <w:abstractNumId w:val="188"/>
  </w:num>
  <w:num w:numId="105" w16cid:durableId="1906525262">
    <w:abstractNumId w:val="3"/>
  </w:num>
  <w:num w:numId="106" w16cid:durableId="91316295">
    <w:abstractNumId w:val="81"/>
  </w:num>
  <w:num w:numId="107" w16cid:durableId="1096825285">
    <w:abstractNumId w:val="38"/>
  </w:num>
  <w:num w:numId="108" w16cid:durableId="1025247552">
    <w:abstractNumId w:val="117"/>
  </w:num>
  <w:num w:numId="109" w16cid:durableId="1661350399">
    <w:abstractNumId w:val="67"/>
  </w:num>
  <w:num w:numId="110" w16cid:durableId="826551972">
    <w:abstractNumId w:val="11"/>
  </w:num>
  <w:num w:numId="111" w16cid:durableId="1915315438">
    <w:abstractNumId w:val="2"/>
  </w:num>
  <w:num w:numId="112" w16cid:durableId="1835611891">
    <w:abstractNumId w:val="168"/>
  </w:num>
  <w:num w:numId="113" w16cid:durableId="965892610">
    <w:abstractNumId w:val="192"/>
  </w:num>
  <w:num w:numId="114" w16cid:durableId="1921137232">
    <w:abstractNumId w:val="52"/>
  </w:num>
  <w:num w:numId="115" w16cid:durableId="117768404">
    <w:abstractNumId w:val="167"/>
  </w:num>
  <w:num w:numId="116" w16cid:durableId="1759863864">
    <w:abstractNumId w:val="77"/>
  </w:num>
  <w:num w:numId="117" w16cid:durableId="1319308840">
    <w:abstractNumId w:val="16"/>
  </w:num>
  <w:num w:numId="118" w16cid:durableId="766121720">
    <w:abstractNumId w:val="44"/>
  </w:num>
  <w:num w:numId="119" w16cid:durableId="1555699286">
    <w:abstractNumId w:val="158"/>
  </w:num>
  <w:num w:numId="120" w16cid:durableId="106049113">
    <w:abstractNumId w:val="73"/>
  </w:num>
  <w:num w:numId="121" w16cid:durableId="634219480">
    <w:abstractNumId w:val="59"/>
  </w:num>
  <w:num w:numId="122" w16cid:durableId="938564210">
    <w:abstractNumId w:val="133"/>
  </w:num>
  <w:num w:numId="123" w16cid:durableId="809516106">
    <w:abstractNumId w:val="80"/>
  </w:num>
  <w:num w:numId="124" w16cid:durableId="2101681444">
    <w:abstractNumId w:val="23"/>
  </w:num>
  <w:num w:numId="125" w16cid:durableId="1512144378">
    <w:abstractNumId w:val="139"/>
  </w:num>
  <w:num w:numId="126" w16cid:durableId="1595354742">
    <w:abstractNumId w:val="4"/>
  </w:num>
  <w:num w:numId="127" w16cid:durableId="17318319">
    <w:abstractNumId w:val="62"/>
  </w:num>
  <w:num w:numId="128" w16cid:durableId="1701081433">
    <w:abstractNumId w:val="186"/>
  </w:num>
  <w:num w:numId="129" w16cid:durableId="811211550">
    <w:abstractNumId w:val="145"/>
  </w:num>
  <w:num w:numId="130" w16cid:durableId="739211935">
    <w:abstractNumId w:val="98"/>
  </w:num>
  <w:num w:numId="131" w16cid:durableId="854924141">
    <w:abstractNumId w:val="185"/>
  </w:num>
  <w:num w:numId="132" w16cid:durableId="1740857209">
    <w:abstractNumId w:val="153"/>
  </w:num>
  <w:num w:numId="133" w16cid:durableId="1782989084">
    <w:abstractNumId w:val="155"/>
  </w:num>
  <w:num w:numId="134" w16cid:durableId="86119050">
    <w:abstractNumId w:val="148"/>
  </w:num>
  <w:num w:numId="135" w16cid:durableId="1558055396">
    <w:abstractNumId w:val="154"/>
  </w:num>
  <w:num w:numId="136" w16cid:durableId="11345342">
    <w:abstractNumId w:val="97"/>
  </w:num>
  <w:num w:numId="137" w16cid:durableId="70547820">
    <w:abstractNumId w:val="85"/>
  </w:num>
  <w:num w:numId="138" w16cid:durableId="431432845">
    <w:abstractNumId w:val="173"/>
  </w:num>
  <w:num w:numId="139" w16cid:durableId="1728338959">
    <w:abstractNumId w:val="163"/>
  </w:num>
  <w:num w:numId="140" w16cid:durableId="1055931721">
    <w:abstractNumId w:val="134"/>
  </w:num>
  <w:num w:numId="141" w16cid:durableId="2143228216">
    <w:abstractNumId w:val="162"/>
  </w:num>
  <w:num w:numId="142" w16cid:durableId="1184317513">
    <w:abstractNumId w:val="130"/>
  </w:num>
  <w:num w:numId="143" w16cid:durableId="51736818">
    <w:abstractNumId w:val="48"/>
  </w:num>
  <w:num w:numId="144" w16cid:durableId="131294071">
    <w:abstractNumId w:val="137"/>
  </w:num>
  <w:num w:numId="145" w16cid:durableId="128522439">
    <w:abstractNumId w:val="189"/>
  </w:num>
  <w:num w:numId="146" w16cid:durableId="50273877">
    <w:abstractNumId w:val="147"/>
  </w:num>
  <w:num w:numId="147" w16cid:durableId="1300962456">
    <w:abstractNumId w:val="111"/>
  </w:num>
  <w:num w:numId="148" w16cid:durableId="1520965746">
    <w:abstractNumId w:val="177"/>
  </w:num>
  <w:num w:numId="149" w16cid:durableId="1007900783">
    <w:abstractNumId w:val="141"/>
  </w:num>
  <w:num w:numId="150" w16cid:durableId="858348131">
    <w:abstractNumId w:val="71"/>
  </w:num>
  <w:num w:numId="151" w16cid:durableId="1662388346">
    <w:abstractNumId w:val="68"/>
  </w:num>
  <w:num w:numId="152" w16cid:durableId="1325738208">
    <w:abstractNumId w:val="17"/>
  </w:num>
  <w:num w:numId="153" w16cid:durableId="418216096">
    <w:abstractNumId w:val="159"/>
  </w:num>
  <w:num w:numId="154" w16cid:durableId="1525291196">
    <w:abstractNumId w:val="125"/>
  </w:num>
  <w:num w:numId="155" w16cid:durableId="687945193">
    <w:abstractNumId w:val="176"/>
  </w:num>
  <w:num w:numId="156" w16cid:durableId="1529753282">
    <w:abstractNumId w:val="109"/>
  </w:num>
  <w:num w:numId="157" w16cid:durableId="1194685970">
    <w:abstractNumId w:val="61"/>
  </w:num>
  <w:num w:numId="158" w16cid:durableId="1112481865">
    <w:abstractNumId w:val="143"/>
  </w:num>
  <w:num w:numId="159" w16cid:durableId="29233112">
    <w:abstractNumId w:val="24"/>
  </w:num>
  <w:num w:numId="160" w16cid:durableId="18555631">
    <w:abstractNumId w:val="55"/>
  </w:num>
  <w:num w:numId="161" w16cid:durableId="1932662291">
    <w:abstractNumId w:val="126"/>
  </w:num>
  <w:num w:numId="162" w16cid:durableId="1440298560">
    <w:abstractNumId w:val="103"/>
  </w:num>
  <w:num w:numId="163" w16cid:durableId="1917084128">
    <w:abstractNumId w:val="132"/>
  </w:num>
  <w:num w:numId="164" w16cid:durableId="415447283">
    <w:abstractNumId w:val="124"/>
  </w:num>
  <w:num w:numId="165" w16cid:durableId="939869176">
    <w:abstractNumId w:val="10"/>
  </w:num>
  <w:num w:numId="166" w16cid:durableId="1926453216">
    <w:abstractNumId w:val="152"/>
  </w:num>
  <w:num w:numId="167" w16cid:durableId="649023493">
    <w:abstractNumId w:val="182"/>
  </w:num>
  <w:num w:numId="168" w16cid:durableId="1548758402">
    <w:abstractNumId w:val="166"/>
  </w:num>
  <w:num w:numId="169" w16cid:durableId="429736713">
    <w:abstractNumId w:val="63"/>
  </w:num>
  <w:num w:numId="170" w16cid:durableId="462844615">
    <w:abstractNumId w:val="191"/>
  </w:num>
  <w:num w:numId="171" w16cid:durableId="2027712609">
    <w:abstractNumId w:val="69"/>
  </w:num>
  <w:num w:numId="172" w16cid:durableId="1579827364">
    <w:abstractNumId w:val="91"/>
  </w:num>
  <w:num w:numId="173" w16cid:durableId="55010011">
    <w:abstractNumId w:val="76"/>
  </w:num>
  <w:num w:numId="174" w16cid:durableId="1403796409">
    <w:abstractNumId w:val="94"/>
  </w:num>
  <w:num w:numId="175" w16cid:durableId="2128890061">
    <w:abstractNumId w:val="57"/>
  </w:num>
  <w:num w:numId="176" w16cid:durableId="1512179713">
    <w:abstractNumId w:val="6"/>
  </w:num>
  <w:num w:numId="177" w16cid:durableId="236211603">
    <w:abstractNumId w:val="123"/>
  </w:num>
  <w:num w:numId="178" w16cid:durableId="161820984">
    <w:abstractNumId w:val="13"/>
  </w:num>
  <w:num w:numId="179" w16cid:durableId="794712657">
    <w:abstractNumId w:val="49"/>
  </w:num>
  <w:num w:numId="180" w16cid:durableId="2143494457">
    <w:abstractNumId w:val="178"/>
  </w:num>
  <w:num w:numId="181" w16cid:durableId="725880718">
    <w:abstractNumId w:val="136"/>
  </w:num>
  <w:num w:numId="182" w16cid:durableId="2081243532">
    <w:abstractNumId w:val="25"/>
  </w:num>
  <w:num w:numId="183" w16cid:durableId="1812090918">
    <w:abstractNumId w:val="115"/>
  </w:num>
  <w:num w:numId="184" w16cid:durableId="223608957">
    <w:abstractNumId w:val="99"/>
  </w:num>
  <w:num w:numId="185" w16cid:durableId="189993706">
    <w:abstractNumId w:val="172"/>
  </w:num>
  <w:num w:numId="186" w16cid:durableId="520515280">
    <w:abstractNumId w:val="19"/>
  </w:num>
  <w:num w:numId="187" w16cid:durableId="1384598360">
    <w:abstractNumId w:val="30"/>
  </w:num>
  <w:num w:numId="188" w16cid:durableId="1886024863">
    <w:abstractNumId w:val="46"/>
  </w:num>
  <w:num w:numId="189" w16cid:durableId="1352953173">
    <w:abstractNumId w:val="119"/>
  </w:num>
  <w:num w:numId="190" w16cid:durableId="2035954572">
    <w:abstractNumId w:val="174"/>
  </w:num>
  <w:num w:numId="191" w16cid:durableId="1327778587">
    <w:abstractNumId w:val="35"/>
  </w:num>
  <w:num w:numId="192" w16cid:durableId="479805276">
    <w:abstractNumId w:val="90"/>
  </w:num>
  <w:num w:numId="193" w16cid:durableId="651253328">
    <w:abstractNumId w:val="7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2298"/>
    <w:rsid w:val="00002902"/>
    <w:rsid w:val="000030BA"/>
    <w:rsid w:val="0000442F"/>
    <w:rsid w:val="00005083"/>
    <w:rsid w:val="00005DCC"/>
    <w:rsid w:val="00005FC8"/>
    <w:rsid w:val="00006099"/>
    <w:rsid w:val="00006B2A"/>
    <w:rsid w:val="000072AB"/>
    <w:rsid w:val="00007C41"/>
    <w:rsid w:val="00010C30"/>
    <w:rsid w:val="00010E66"/>
    <w:rsid w:val="00011B0C"/>
    <w:rsid w:val="00012EE5"/>
    <w:rsid w:val="0001393C"/>
    <w:rsid w:val="00013DCB"/>
    <w:rsid w:val="00013EBF"/>
    <w:rsid w:val="0001543E"/>
    <w:rsid w:val="00015608"/>
    <w:rsid w:val="000170E6"/>
    <w:rsid w:val="000174F9"/>
    <w:rsid w:val="00017B2A"/>
    <w:rsid w:val="0002033D"/>
    <w:rsid w:val="00020350"/>
    <w:rsid w:val="000203D9"/>
    <w:rsid w:val="00020682"/>
    <w:rsid w:val="00020827"/>
    <w:rsid w:val="0002091D"/>
    <w:rsid w:val="00021F38"/>
    <w:rsid w:val="00023034"/>
    <w:rsid w:val="000232B9"/>
    <w:rsid w:val="0002331E"/>
    <w:rsid w:val="000242D8"/>
    <w:rsid w:val="00025AC3"/>
    <w:rsid w:val="00026AFE"/>
    <w:rsid w:val="00027E98"/>
    <w:rsid w:val="000322A0"/>
    <w:rsid w:val="000337C7"/>
    <w:rsid w:val="00033E75"/>
    <w:rsid w:val="0003412A"/>
    <w:rsid w:val="000342C4"/>
    <w:rsid w:val="00035F9B"/>
    <w:rsid w:val="0003639F"/>
    <w:rsid w:val="00036B74"/>
    <w:rsid w:val="00037B89"/>
    <w:rsid w:val="00041438"/>
    <w:rsid w:val="00044A6E"/>
    <w:rsid w:val="000451FB"/>
    <w:rsid w:val="00047C32"/>
    <w:rsid w:val="00050DB5"/>
    <w:rsid w:val="00051C28"/>
    <w:rsid w:val="00052277"/>
    <w:rsid w:val="000523E1"/>
    <w:rsid w:val="0005361B"/>
    <w:rsid w:val="0005462B"/>
    <w:rsid w:val="000549E7"/>
    <w:rsid w:val="00055711"/>
    <w:rsid w:val="00055CF1"/>
    <w:rsid w:val="00056343"/>
    <w:rsid w:val="00056E2B"/>
    <w:rsid w:val="000600DC"/>
    <w:rsid w:val="00060F3C"/>
    <w:rsid w:val="00061748"/>
    <w:rsid w:val="00062468"/>
    <w:rsid w:val="00062548"/>
    <w:rsid w:val="00062C2C"/>
    <w:rsid w:val="0006348F"/>
    <w:rsid w:val="00063677"/>
    <w:rsid w:val="000643B1"/>
    <w:rsid w:val="000645C3"/>
    <w:rsid w:val="00064BFF"/>
    <w:rsid w:val="000653C8"/>
    <w:rsid w:val="000664BF"/>
    <w:rsid w:val="00066707"/>
    <w:rsid w:val="00067028"/>
    <w:rsid w:val="00067816"/>
    <w:rsid w:val="00067D02"/>
    <w:rsid w:val="000704A4"/>
    <w:rsid w:val="00070640"/>
    <w:rsid w:val="000724BE"/>
    <w:rsid w:val="00073BA6"/>
    <w:rsid w:val="00073EEC"/>
    <w:rsid w:val="00074463"/>
    <w:rsid w:val="00075956"/>
    <w:rsid w:val="00076561"/>
    <w:rsid w:val="00076D8A"/>
    <w:rsid w:val="0007762F"/>
    <w:rsid w:val="000777CE"/>
    <w:rsid w:val="000807C1"/>
    <w:rsid w:val="00082563"/>
    <w:rsid w:val="000840C5"/>
    <w:rsid w:val="00084117"/>
    <w:rsid w:val="000842B0"/>
    <w:rsid w:val="00085078"/>
    <w:rsid w:val="000851A2"/>
    <w:rsid w:val="00085DD9"/>
    <w:rsid w:val="000864E0"/>
    <w:rsid w:val="00086692"/>
    <w:rsid w:val="00086E5C"/>
    <w:rsid w:val="0009077B"/>
    <w:rsid w:val="00090998"/>
    <w:rsid w:val="000915ED"/>
    <w:rsid w:val="000918E0"/>
    <w:rsid w:val="00091922"/>
    <w:rsid w:val="00091BD9"/>
    <w:rsid w:val="00092925"/>
    <w:rsid w:val="00092A39"/>
    <w:rsid w:val="0009328B"/>
    <w:rsid w:val="0009394E"/>
    <w:rsid w:val="0009416F"/>
    <w:rsid w:val="000944E8"/>
    <w:rsid w:val="00094B77"/>
    <w:rsid w:val="00094BDE"/>
    <w:rsid w:val="00095037"/>
    <w:rsid w:val="00095371"/>
    <w:rsid w:val="000962F0"/>
    <w:rsid w:val="00096363"/>
    <w:rsid w:val="00096EC2"/>
    <w:rsid w:val="00097C32"/>
    <w:rsid w:val="00097DE6"/>
    <w:rsid w:val="00097F5E"/>
    <w:rsid w:val="000A017A"/>
    <w:rsid w:val="000A0E30"/>
    <w:rsid w:val="000A12E0"/>
    <w:rsid w:val="000A1AC7"/>
    <w:rsid w:val="000A24CC"/>
    <w:rsid w:val="000A3E7C"/>
    <w:rsid w:val="000A4135"/>
    <w:rsid w:val="000A48A4"/>
    <w:rsid w:val="000A5C88"/>
    <w:rsid w:val="000A6E6D"/>
    <w:rsid w:val="000A70A3"/>
    <w:rsid w:val="000A76D7"/>
    <w:rsid w:val="000B0729"/>
    <w:rsid w:val="000B0F9E"/>
    <w:rsid w:val="000B1CCB"/>
    <w:rsid w:val="000B3885"/>
    <w:rsid w:val="000B3C43"/>
    <w:rsid w:val="000B520F"/>
    <w:rsid w:val="000B54D6"/>
    <w:rsid w:val="000B5E62"/>
    <w:rsid w:val="000B61CA"/>
    <w:rsid w:val="000B6250"/>
    <w:rsid w:val="000B6775"/>
    <w:rsid w:val="000B704A"/>
    <w:rsid w:val="000B77DD"/>
    <w:rsid w:val="000B7D54"/>
    <w:rsid w:val="000C0F8E"/>
    <w:rsid w:val="000C176E"/>
    <w:rsid w:val="000C1B69"/>
    <w:rsid w:val="000C25B3"/>
    <w:rsid w:val="000C2E67"/>
    <w:rsid w:val="000C3FCA"/>
    <w:rsid w:val="000C471B"/>
    <w:rsid w:val="000C4A41"/>
    <w:rsid w:val="000C4D60"/>
    <w:rsid w:val="000C519E"/>
    <w:rsid w:val="000C6681"/>
    <w:rsid w:val="000C6707"/>
    <w:rsid w:val="000C7FEB"/>
    <w:rsid w:val="000D0554"/>
    <w:rsid w:val="000D1DA8"/>
    <w:rsid w:val="000D2AEB"/>
    <w:rsid w:val="000D2D53"/>
    <w:rsid w:val="000D3A8D"/>
    <w:rsid w:val="000D42C3"/>
    <w:rsid w:val="000D48B6"/>
    <w:rsid w:val="000D4D71"/>
    <w:rsid w:val="000D5084"/>
    <w:rsid w:val="000D6009"/>
    <w:rsid w:val="000D60F3"/>
    <w:rsid w:val="000D62B2"/>
    <w:rsid w:val="000D7975"/>
    <w:rsid w:val="000E10C4"/>
    <w:rsid w:val="000E1FDF"/>
    <w:rsid w:val="000E2A52"/>
    <w:rsid w:val="000E2E1E"/>
    <w:rsid w:val="000E33B6"/>
    <w:rsid w:val="000E3AE4"/>
    <w:rsid w:val="000E3BB9"/>
    <w:rsid w:val="000E4BF8"/>
    <w:rsid w:val="000E51CC"/>
    <w:rsid w:val="000E6363"/>
    <w:rsid w:val="000F0DBD"/>
    <w:rsid w:val="000F15EB"/>
    <w:rsid w:val="000F17AA"/>
    <w:rsid w:val="000F1A13"/>
    <w:rsid w:val="000F32CF"/>
    <w:rsid w:val="000F33CF"/>
    <w:rsid w:val="000F356D"/>
    <w:rsid w:val="000F3D20"/>
    <w:rsid w:val="000F3F53"/>
    <w:rsid w:val="000F454D"/>
    <w:rsid w:val="000F4840"/>
    <w:rsid w:val="000F5060"/>
    <w:rsid w:val="000F603B"/>
    <w:rsid w:val="000F720A"/>
    <w:rsid w:val="0010101C"/>
    <w:rsid w:val="001018BA"/>
    <w:rsid w:val="00102465"/>
    <w:rsid w:val="00103110"/>
    <w:rsid w:val="0010322C"/>
    <w:rsid w:val="00104731"/>
    <w:rsid w:val="00104EE3"/>
    <w:rsid w:val="0010504B"/>
    <w:rsid w:val="001056B4"/>
    <w:rsid w:val="00105CCC"/>
    <w:rsid w:val="0010614C"/>
    <w:rsid w:val="00106D88"/>
    <w:rsid w:val="001107B6"/>
    <w:rsid w:val="00110968"/>
    <w:rsid w:val="001113E4"/>
    <w:rsid w:val="0011149A"/>
    <w:rsid w:val="00111B55"/>
    <w:rsid w:val="001134FD"/>
    <w:rsid w:val="00113B29"/>
    <w:rsid w:val="00114054"/>
    <w:rsid w:val="0011547D"/>
    <w:rsid w:val="001158DD"/>
    <w:rsid w:val="00115B4C"/>
    <w:rsid w:val="00115FB8"/>
    <w:rsid w:val="00116427"/>
    <w:rsid w:val="001171E7"/>
    <w:rsid w:val="001173D9"/>
    <w:rsid w:val="00117980"/>
    <w:rsid w:val="00117D1D"/>
    <w:rsid w:val="0012149C"/>
    <w:rsid w:val="00121639"/>
    <w:rsid w:val="00121B0A"/>
    <w:rsid w:val="001224CF"/>
    <w:rsid w:val="00122A0C"/>
    <w:rsid w:val="00123C30"/>
    <w:rsid w:val="00123D4D"/>
    <w:rsid w:val="0012407D"/>
    <w:rsid w:val="0012458A"/>
    <w:rsid w:val="001253B6"/>
    <w:rsid w:val="00125BFB"/>
    <w:rsid w:val="0012627F"/>
    <w:rsid w:val="001264FF"/>
    <w:rsid w:val="0012666E"/>
    <w:rsid w:val="001274CE"/>
    <w:rsid w:val="001279DC"/>
    <w:rsid w:val="001279E9"/>
    <w:rsid w:val="00127CD9"/>
    <w:rsid w:val="00130133"/>
    <w:rsid w:val="00131FD6"/>
    <w:rsid w:val="00132720"/>
    <w:rsid w:val="0013278E"/>
    <w:rsid w:val="00132D20"/>
    <w:rsid w:val="001331D4"/>
    <w:rsid w:val="00134DAF"/>
    <w:rsid w:val="00134E82"/>
    <w:rsid w:val="001350F7"/>
    <w:rsid w:val="00135D32"/>
    <w:rsid w:val="00140339"/>
    <w:rsid w:val="00140760"/>
    <w:rsid w:val="00140911"/>
    <w:rsid w:val="00140F4E"/>
    <w:rsid w:val="00141BCC"/>
    <w:rsid w:val="0014201A"/>
    <w:rsid w:val="00143B2C"/>
    <w:rsid w:val="00145088"/>
    <w:rsid w:val="00145AFA"/>
    <w:rsid w:val="00146402"/>
    <w:rsid w:val="00146408"/>
    <w:rsid w:val="00146493"/>
    <w:rsid w:val="00146AD3"/>
    <w:rsid w:val="0014717F"/>
    <w:rsid w:val="001471C0"/>
    <w:rsid w:val="00147936"/>
    <w:rsid w:val="00147A6C"/>
    <w:rsid w:val="0015049B"/>
    <w:rsid w:val="001512E0"/>
    <w:rsid w:val="00151472"/>
    <w:rsid w:val="00151793"/>
    <w:rsid w:val="00152729"/>
    <w:rsid w:val="00153035"/>
    <w:rsid w:val="00153D94"/>
    <w:rsid w:val="00153E44"/>
    <w:rsid w:val="00154BD7"/>
    <w:rsid w:val="00155A7B"/>
    <w:rsid w:val="001618D4"/>
    <w:rsid w:val="00162A6B"/>
    <w:rsid w:val="00162DF6"/>
    <w:rsid w:val="00163A3B"/>
    <w:rsid w:val="00163BEF"/>
    <w:rsid w:val="001645B4"/>
    <w:rsid w:val="00164E91"/>
    <w:rsid w:val="001661AC"/>
    <w:rsid w:val="00170404"/>
    <w:rsid w:val="001706E4"/>
    <w:rsid w:val="001710B2"/>
    <w:rsid w:val="0017162E"/>
    <w:rsid w:val="00171F22"/>
    <w:rsid w:val="001731F3"/>
    <w:rsid w:val="00173CBA"/>
    <w:rsid w:val="001744E4"/>
    <w:rsid w:val="0017559F"/>
    <w:rsid w:val="0017562A"/>
    <w:rsid w:val="00175F65"/>
    <w:rsid w:val="00175FCA"/>
    <w:rsid w:val="00176D07"/>
    <w:rsid w:val="00176FCE"/>
    <w:rsid w:val="001779D8"/>
    <w:rsid w:val="0018204D"/>
    <w:rsid w:val="0018285E"/>
    <w:rsid w:val="00183365"/>
    <w:rsid w:val="00184E9A"/>
    <w:rsid w:val="0018609A"/>
    <w:rsid w:val="00186788"/>
    <w:rsid w:val="00186B67"/>
    <w:rsid w:val="00186E47"/>
    <w:rsid w:val="00186E87"/>
    <w:rsid w:val="00187BE2"/>
    <w:rsid w:val="001911EF"/>
    <w:rsid w:val="00191DA2"/>
    <w:rsid w:val="001920DD"/>
    <w:rsid w:val="00192C04"/>
    <w:rsid w:val="001934D5"/>
    <w:rsid w:val="001956A6"/>
    <w:rsid w:val="001A089D"/>
    <w:rsid w:val="001A1296"/>
    <w:rsid w:val="001A1D22"/>
    <w:rsid w:val="001A1DA3"/>
    <w:rsid w:val="001A2DCF"/>
    <w:rsid w:val="001A336F"/>
    <w:rsid w:val="001A3566"/>
    <w:rsid w:val="001A5554"/>
    <w:rsid w:val="001A5574"/>
    <w:rsid w:val="001A61C8"/>
    <w:rsid w:val="001A6358"/>
    <w:rsid w:val="001A6972"/>
    <w:rsid w:val="001A731D"/>
    <w:rsid w:val="001B0B0F"/>
    <w:rsid w:val="001B13A6"/>
    <w:rsid w:val="001B1518"/>
    <w:rsid w:val="001B1829"/>
    <w:rsid w:val="001B323F"/>
    <w:rsid w:val="001B33AC"/>
    <w:rsid w:val="001B4FCA"/>
    <w:rsid w:val="001B5E48"/>
    <w:rsid w:val="001B6F4B"/>
    <w:rsid w:val="001B7480"/>
    <w:rsid w:val="001B7AFF"/>
    <w:rsid w:val="001B7E20"/>
    <w:rsid w:val="001B7E39"/>
    <w:rsid w:val="001B7ECB"/>
    <w:rsid w:val="001C09FA"/>
    <w:rsid w:val="001C17B1"/>
    <w:rsid w:val="001C1D4F"/>
    <w:rsid w:val="001C2286"/>
    <w:rsid w:val="001C3868"/>
    <w:rsid w:val="001C3C92"/>
    <w:rsid w:val="001C3EE7"/>
    <w:rsid w:val="001C3F7D"/>
    <w:rsid w:val="001C438B"/>
    <w:rsid w:val="001C4B44"/>
    <w:rsid w:val="001C5434"/>
    <w:rsid w:val="001C5A34"/>
    <w:rsid w:val="001C634C"/>
    <w:rsid w:val="001C685D"/>
    <w:rsid w:val="001C687E"/>
    <w:rsid w:val="001D2B21"/>
    <w:rsid w:val="001D2EA1"/>
    <w:rsid w:val="001D3C2C"/>
    <w:rsid w:val="001D4539"/>
    <w:rsid w:val="001E0B76"/>
    <w:rsid w:val="001E0D92"/>
    <w:rsid w:val="001E2B8B"/>
    <w:rsid w:val="001E2D9A"/>
    <w:rsid w:val="001E3938"/>
    <w:rsid w:val="001E3B75"/>
    <w:rsid w:val="001E4170"/>
    <w:rsid w:val="001E4B44"/>
    <w:rsid w:val="001E5397"/>
    <w:rsid w:val="001F0B0C"/>
    <w:rsid w:val="001F0EFA"/>
    <w:rsid w:val="001F146F"/>
    <w:rsid w:val="001F14C5"/>
    <w:rsid w:val="001F3052"/>
    <w:rsid w:val="001F3A50"/>
    <w:rsid w:val="001F41CA"/>
    <w:rsid w:val="001F45BF"/>
    <w:rsid w:val="001F4E85"/>
    <w:rsid w:val="001F61B8"/>
    <w:rsid w:val="001F6D63"/>
    <w:rsid w:val="001F7D71"/>
    <w:rsid w:val="0020103E"/>
    <w:rsid w:val="002019BA"/>
    <w:rsid w:val="00201ABF"/>
    <w:rsid w:val="00201D9F"/>
    <w:rsid w:val="00202771"/>
    <w:rsid w:val="00203CA1"/>
    <w:rsid w:val="002044D3"/>
    <w:rsid w:val="00204742"/>
    <w:rsid w:val="0020498F"/>
    <w:rsid w:val="00205289"/>
    <w:rsid w:val="0020555A"/>
    <w:rsid w:val="00206EB3"/>
    <w:rsid w:val="00210F44"/>
    <w:rsid w:val="002112F1"/>
    <w:rsid w:val="0021183C"/>
    <w:rsid w:val="00212975"/>
    <w:rsid w:val="0021553D"/>
    <w:rsid w:val="0021574C"/>
    <w:rsid w:val="00215F83"/>
    <w:rsid w:val="00216077"/>
    <w:rsid w:val="00216683"/>
    <w:rsid w:val="00216A7D"/>
    <w:rsid w:val="00216B13"/>
    <w:rsid w:val="00217656"/>
    <w:rsid w:val="00217E5F"/>
    <w:rsid w:val="00220380"/>
    <w:rsid w:val="0022066F"/>
    <w:rsid w:val="002207DF"/>
    <w:rsid w:val="002219DF"/>
    <w:rsid w:val="002238EF"/>
    <w:rsid w:val="0022488B"/>
    <w:rsid w:val="0022586D"/>
    <w:rsid w:val="00225B3D"/>
    <w:rsid w:val="00226733"/>
    <w:rsid w:val="002271B1"/>
    <w:rsid w:val="00227B36"/>
    <w:rsid w:val="00230228"/>
    <w:rsid w:val="00230D1C"/>
    <w:rsid w:val="0023131E"/>
    <w:rsid w:val="002315C8"/>
    <w:rsid w:val="0023181C"/>
    <w:rsid w:val="0023256F"/>
    <w:rsid w:val="0023302F"/>
    <w:rsid w:val="0023356B"/>
    <w:rsid w:val="0023369F"/>
    <w:rsid w:val="00234055"/>
    <w:rsid w:val="00234F57"/>
    <w:rsid w:val="00236CB8"/>
    <w:rsid w:val="00237A47"/>
    <w:rsid w:val="00237FF1"/>
    <w:rsid w:val="002402C2"/>
    <w:rsid w:val="00240C6A"/>
    <w:rsid w:val="00241E64"/>
    <w:rsid w:val="00242848"/>
    <w:rsid w:val="00243592"/>
    <w:rsid w:val="00243DA9"/>
    <w:rsid w:val="00244197"/>
    <w:rsid w:val="0024549A"/>
    <w:rsid w:val="00245EE1"/>
    <w:rsid w:val="00246001"/>
    <w:rsid w:val="002462F8"/>
    <w:rsid w:val="00246B57"/>
    <w:rsid w:val="00246B9A"/>
    <w:rsid w:val="00246C3F"/>
    <w:rsid w:val="00246DC6"/>
    <w:rsid w:val="00247468"/>
    <w:rsid w:val="0024758E"/>
    <w:rsid w:val="00247E73"/>
    <w:rsid w:val="00247F4B"/>
    <w:rsid w:val="0025000B"/>
    <w:rsid w:val="00251BDD"/>
    <w:rsid w:val="00252A55"/>
    <w:rsid w:val="00253201"/>
    <w:rsid w:val="0025365C"/>
    <w:rsid w:val="00254242"/>
    <w:rsid w:val="00255176"/>
    <w:rsid w:val="002553ED"/>
    <w:rsid w:val="00255B23"/>
    <w:rsid w:val="00255BC8"/>
    <w:rsid w:val="00255BD9"/>
    <w:rsid w:val="002562F0"/>
    <w:rsid w:val="00257CE2"/>
    <w:rsid w:val="00260AD4"/>
    <w:rsid w:val="002610BB"/>
    <w:rsid w:val="00261B16"/>
    <w:rsid w:val="00262CB9"/>
    <w:rsid w:val="002635F5"/>
    <w:rsid w:val="00265935"/>
    <w:rsid w:val="0026740F"/>
    <w:rsid w:val="002674DF"/>
    <w:rsid w:val="0026768C"/>
    <w:rsid w:val="0027068C"/>
    <w:rsid w:val="00270700"/>
    <w:rsid w:val="00270926"/>
    <w:rsid w:val="00270938"/>
    <w:rsid w:val="00271A39"/>
    <w:rsid w:val="00272500"/>
    <w:rsid w:val="00272999"/>
    <w:rsid w:val="00272C46"/>
    <w:rsid w:val="00274518"/>
    <w:rsid w:val="00275298"/>
    <w:rsid w:val="00275851"/>
    <w:rsid w:val="00275B94"/>
    <w:rsid w:val="002770AB"/>
    <w:rsid w:val="00277435"/>
    <w:rsid w:val="00277B01"/>
    <w:rsid w:val="002804B4"/>
    <w:rsid w:val="00281352"/>
    <w:rsid w:val="00281806"/>
    <w:rsid w:val="002822A3"/>
    <w:rsid w:val="002845F2"/>
    <w:rsid w:val="00284880"/>
    <w:rsid w:val="00284E33"/>
    <w:rsid w:val="00285155"/>
    <w:rsid w:val="00285AA1"/>
    <w:rsid w:val="00286E10"/>
    <w:rsid w:val="00287618"/>
    <w:rsid w:val="002876AF"/>
    <w:rsid w:val="00290D7B"/>
    <w:rsid w:val="00291183"/>
    <w:rsid w:val="002916C2"/>
    <w:rsid w:val="002924B6"/>
    <w:rsid w:val="00292533"/>
    <w:rsid w:val="00292A2C"/>
    <w:rsid w:val="00293262"/>
    <w:rsid w:val="002932B7"/>
    <w:rsid w:val="0029379D"/>
    <w:rsid w:val="00294A75"/>
    <w:rsid w:val="00295182"/>
    <w:rsid w:val="00295970"/>
    <w:rsid w:val="00295A12"/>
    <w:rsid w:val="00295A85"/>
    <w:rsid w:val="00295E3F"/>
    <w:rsid w:val="00295F39"/>
    <w:rsid w:val="002966BA"/>
    <w:rsid w:val="00297A86"/>
    <w:rsid w:val="00297D08"/>
    <w:rsid w:val="00297F3A"/>
    <w:rsid w:val="002A11B3"/>
    <w:rsid w:val="002A12CA"/>
    <w:rsid w:val="002A1D8A"/>
    <w:rsid w:val="002A61EC"/>
    <w:rsid w:val="002A669B"/>
    <w:rsid w:val="002A6F12"/>
    <w:rsid w:val="002A744F"/>
    <w:rsid w:val="002A7AE7"/>
    <w:rsid w:val="002A7C0C"/>
    <w:rsid w:val="002A7EBA"/>
    <w:rsid w:val="002B0624"/>
    <w:rsid w:val="002B071B"/>
    <w:rsid w:val="002B2336"/>
    <w:rsid w:val="002B2AD3"/>
    <w:rsid w:val="002B2D2E"/>
    <w:rsid w:val="002B38BC"/>
    <w:rsid w:val="002B4278"/>
    <w:rsid w:val="002B48C6"/>
    <w:rsid w:val="002B48F0"/>
    <w:rsid w:val="002B5550"/>
    <w:rsid w:val="002B6158"/>
    <w:rsid w:val="002B6BEE"/>
    <w:rsid w:val="002B7A96"/>
    <w:rsid w:val="002C07A0"/>
    <w:rsid w:val="002C2187"/>
    <w:rsid w:val="002C4C95"/>
    <w:rsid w:val="002C4E1A"/>
    <w:rsid w:val="002C50C6"/>
    <w:rsid w:val="002C68D1"/>
    <w:rsid w:val="002C7390"/>
    <w:rsid w:val="002C753B"/>
    <w:rsid w:val="002C7667"/>
    <w:rsid w:val="002C7E4B"/>
    <w:rsid w:val="002D0334"/>
    <w:rsid w:val="002D0510"/>
    <w:rsid w:val="002D2134"/>
    <w:rsid w:val="002D2778"/>
    <w:rsid w:val="002D2D94"/>
    <w:rsid w:val="002D3091"/>
    <w:rsid w:val="002D30A3"/>
    <w:rsid w:val="002D322B"/>
    <w:rsid w:val="002D4163"/>
    <w:rsid w:val="002D5A81"/>
    <w:rsid w:val="002D6923"/>
    <w:rsid w:val="002D7F9D"/>
    <w:rsid w:val="002E008D"/>
    <w:rsid w:val="002E0C38"/>
    <w:rsid w:val="002E1105"/>
    <w:rsid w:val="002E160C"/>
    <w:rsid w:val="002E3CED"/>
    <w:rsid w:val="002E5A9B"/>
    <w:rsid w:val="002E67C0"/>
    <w:rsid w:val="002E6D6D"/>
    <w:rsid w:val="002E779D"/>
    <w:rsid w:val="002F2894"/>
    <w:rsid w:val="002F2CCC"/>
    <w:rsid w:val="002F342F"/>
    <w:rsid w:val="002F377D"/>
    <w:rsid w:val="002F3BF1"/>
    <w:rsid w:val="002F3EF2"/>
    <w:rsid w:val="002F52AB"/>
    <w:rsid w:val="002F61ED"/>
    <w:rsid w:val="002F6775"/>
    <w:rsid w:val="002F71A1"/>
    <w:rsid w:val="002F7296"/>
    <w:rsid w:val="002F7597"/>
    <w:rsid w:val="002F78FC"/>
    <w:rsid w:val="00301C3A"/>
    <w:rsid w:val="0030305F"/>
    <w:rsid w:val="00305E6A"/>
    <w:rsid w:val="00305F8C"/>
    <w:rsid w:val="003071AD"/>
    <w:rsid w:val="00307C39"/>
    <w:rsid w:val="003101C5"/>
    <w:rsid w:val="00310F0D"/>
    <w:rsid w:val="0031140E"/>
    <w:rsid w:val="00311844"/>
    <w:rsid w:val="00311E2F"/>
    <w:rsid w:val="003122DA"/>
    <w:rsid w:val="003122F9"/>
    <w:rsid w:val="0031241F"/>
    <w:rsid w:val="003126FF"/>
    <w:rsid w:val="00312A48"/>
    <w:rsid w:val="0031432B"/>
    <w:rsid w:val="00314E89"/>
    <w:rsid w:val="00315A7D"/>
    <w:rsid w:val="00317C1D"/>
    <w:rsid w:val="003203DE"/>
    <w:rsid w:val="00320F03"/>
    <w:rsid w:val="00321F6A"/>
    <w:rsid w:val="00322CE5"/>
    <w:rsid w:val="00323760"/>
    <w:rsid w:val="00323BBD"/>
    <w:rsid w:val="00323FAB"/>
    <w:rsid w:val="00325D09"/>
    <w:rsid w:val="003275A6"/>
    <w:rsid w:val="00327709"/>
    <w:rsid w:val="003305F5"/>
    <w:rsid w:val="00330855"/>
    <w:rsid w:val="00331754"/>
    <w:rsid w:val="0033307B"/>
    <w:rsid w:val="00334640"/>
    <w:rsid w:val="003367BF"/>
    <w:rsid w:val="00336FB5"/>
    <w:rsid w:val="003377F6"/>
    <w:rsid w:val="0033781A"/>
    <w:rsid w:val="00337908"/>
    <w:rsid w:val="00340A2D"/>
    <w:rsid w:val="00340C66"/>
    <w:rsid w:val="0034351A"/>
    <w:rsid w:val="0034470B"/>
    <w:rsid w:val="0035049C"/>
    <w:rsid w:val="003508CD"/>
    <w:rsid w:val="00351B78"/>
    <w:rsid w:val="00351C94"/>
    <w:rsid w:val="00351F42"/>
    <w:rsid w:val="00353442"/>
    <w:rsid w:val="00353D9F"/>
    <w:rsid w:val="003540C0"/>
    <w:rsid w:val="00354BAA"/>
    <w:rsid w:val="0035537E"/>
    <w:rsid w:val="00355486"/>
    <w:rsid w:val="00355542"/>
    <w:rsid w:val="003555E7"/>
    <w:rsid w:val="003556D8"/>
    <w:rsid w:val="00355C42"/>
    <w:rsid w:val="00355F10"/>
    <w:rsid w:val="003569C4"/>
    <w:rsid w:val="00361ECE"/>
    <w:rsid w:val="0036244D"/>
    <w:rsid w:val="00364B2A"/>
    <w:rsid w:val="00365337"/>
    <w:rsid w:val="0036690C"/>
    <w:rsid w:val="003670FD"/>
    <w:rsid w:val="00370C4E"/>
    <w:rsid w:val="003711BA"/>
    <w:rsid w:val="00371623"/>
    <w:rsid w:val="003720C8"/>
    <w:rsid w:val="0037244B"/>
    <w:rsid w:val="00372543"/>
    <w:rsid w:val="00373232"/>
    <w:rsid w:val="00373283"/>
    <w:rsid w:val="0037366D"/>
    <w:rsid w:val="0037489B"/>
    <w:rsid w:val="00374CE5"/>
    <w:rsid w:val="00375582"/>
    <w:rsid w:val="003764D2"/>
    <w:rsid w:val="00377047"/>
    <w:rsid w:val="0037744F"/>
    <w:rsid w:val="0038051C"/>
    <w:rsid w:val="00381398"/>
    <w:rsid w:val="00381459"/>
    <w:rsid w:val="003815C7"/>
    <w:rsid w:val="0038262A"/>
    <w:rsid w:val="003829BF"/>
    <w:rsid w:val="00382B08"/>
    <w:rsid w:val="003831F3"/>
    <w:rsid w:val="0038464D"/>
    <w:rsid w:val="0038597F"/>
    <w:rsid w:val="00385FE0"/>
    <w:rsid w:val="0038608A"/>
    <w:rsid w:val="0038650C"/>
    <w:rsid w:val="003870F8"/>
    <w:rsid w:val="0038757F"/>
    <w:rsid w:val="00387E2B"/>
    <w:rsid w:val="00390209"/>
    <w:rsid w:val="003906B4"/>
    <w:rsid w:val="00390E70"/>
    <w:rsid w:val="003911F4"/>
    <w:rsid w:val="00391221"/>
    <w:rsid w:val="00392195"/>
    <w:rsid w:val="0039222E"/>
    <w:rsid w:val="00393B5B"/>
    <w:rsid w:val="00394461"/>
    <w:rsid w:val="00394F92"/>
    <w:rsid w:val="00395FD7"/>
    <w:rsid w:val="00396E00"/>
    <w:rsid w:val="00396E1D"/>
    <w:rsid w:val="00396FC5"/>
    <w:rsid w:val="0039773A"/>
    <w:rsid w:val="00397FDE"/>
    <w:rsid w:val="003A1C85"/>
    <w:rsid w:val="003A20B1"/>
    <w:rsid w:val="003A26D3"/>
    <w:rsid w:val="003A488D"/>
    <w:rsid w:val="003A5F57"/>
    <w:rsid w:val="003B0C24"/>
    <w:rsid w:val="003B1504"/>
    <w:rsid w:val="003B1E25"/>
    <w:rsid w:val="003B3265"/>
    <w:rsid w:val="003B3973"/>
    <w:rsid w:val="003B4287"/>
    <w:rsid w:val="003B435F"/>
    <w:rsid w:val="003B452A"/>
    <w:rsid w:val="003B4D6E"/>
    <w:rsid w:val="003B50F6"/>
    <w:rsid w:val="003B5BC2"/>
    <w:rsid w:val="003B5ECF"/>
    <w:rsid w:val="003B672D"/>
    <w:rsid w:val="003C01F6"/>
    <w:rsid w:val="003C0332"/>
    <w:rsid w:val="003C1934"/>
    <w:rsid w:val="003C1FA9"/>
    <w:rsid w:val="003C2DAD"/>
    <w:rsid w:val="003C37BA"/>
    <w:rsid w:val="003C3BDA"/>
    <w:rsid w:val="003C5149"/>
    <w:rsid w:val="003C694B"/>
    <w:rsid w:val="003C7631"/>
    <w:rsid w:val="003C7EA0"/>
    <w:rsid w:val="003D2280"/>
    <w:rsid w:val="003D2B83"/>
    <w:rsid w:val="003D442F"/>
    <w:rsid w:val="003D4713"/>
    <w:rsid w:val="003D561F"/>
    <w:rsid w:val="003D5768"/>
    <w:rsid w:val="003D6921"/>
    <w:rsid w:val="003D73B7"/>
    <w:rsid w:val="003D7EEB"/>
    <w:rsid w:val="003E00F2"/>
    <w:rsid w:val="003E02D2"/>
    <w:rsid w:val="003E0C4A"/>
    <w:rsid w:val="003E1611"/>
    <w:rsid w:val="003E16BD"/>
    <w:rsid w:val="003E1AD6"/>
    <w:rsid w:val="003E2B2C"/>
    <w:rsid w:val="003E3D85"/>
    <w:rsid w:val="003E433F"/>
    <w:rsid w:val="003E4887"/>
    <w:rsid w:val="003E4D0C"/>
    <w:rsid w:val="003E5017"/>
    <w:rsid w:val="003E6C8A"/>
    <w:rsid w:val="003E6F08"/>
    <w:rsid w:val="003E7085"/>
    <w:rsid w:val="003E73A0"/>
    <w:rsid w:val="003E7FED"/>
    <w:rsid w:val="003F059D"/>
    <w:rsid w:val="003F0ACA"/>
    <w:rsid w:val="003F0DA9"/>
    <w:rsid w:val="003F1747"/>
    <w:rsid w:val="003F198E"/>
    <w:rsid w:val="003F1D18"/>
    <w:rsid w:val="003F3AA5"/>
    <w:rsid w:val="003F3B6A"/>
    <w:rsid w:val="003F4D2D"/>
    <w:rsid w:val="003F502C"/>
    <w:rsid w:val="003F5B06"/>
    <w:rsid w:val="003F63DB"/>
    <w:rsid w:val="003F6911"/>
    <w:rsid w:val="003F6BCF"/>
    <w:rsid w:val="003F734A"/>
    <w:rsid w:val="003F7756"/>
    <w:rsid w:val="003F7815"/>
    <w:rsid w:val="003F7F75"/>
    <w:rsid w:val="00402843"/>
    <w:rsid w:val="00404355"/>
    <w:rsid w:val="00404883"/>
    <w:rsid w:val="00404B2B"/>
    <w:rsid w:val="004052F9"/>
    <w:rsid w:val="00405387"/>
    <w:rsid w:val="00405D28"/>
    <w:rsid w:val="004066C5"/>
    <w:rsid w:val="0040710A"/>
    <w:rsid w:val="004071C0"/>
    <w:rsid w:val="004074E0"/>
    <w:rsid w:val="00407C5D"/>
    <w:rsid w:val="00407D75"/>
    <w:rsid w:val="00407EE6"/>
    <w:rsid w:val="00410299"/>
    <w:rsid w:val="00410665"/>
    <w:rsid w:val="00411C56"/>
    <w:rsid w:val="00412527"/>
    <w:rsid w:val="00413EB3"/>
    <w:rsid w:val="00414311"/>
    <w:rsid w:val="004143B6"/>
    <w:rsid w:val="00414C6D"/>
    <w:rsid w:val="004153C0"/>
    <w:rsid w:val="00416774"/>
    <w:rsid w:val="00417E6D"/>
    <w:rsid w:val="00420878"/>
    <w:rsid w:val="004233B8"/>
    <w:rsid w:val="004238DD"/>
    <w:rsid w:val="00424204"/>
    <w:rsid w:val="004259C8"/>
    <w:rsid w:val="004262CB"/>
    <w:rsid w:val="00426FF2"/>
    <w:rsid w:val="00427F86"/>
    <w:rsid w:val="00430354"/>
    <w:rsid w:val="00430654"/>
    <w:rsid w:val="00431084"/>
    <w:rsid w:val="00431A38"/>
    <w:rsid w:val="00432417"/>
    <w:rsid w:val="00433046"/>
    <w:rsid w:val="00433711"/>
    <w:rsid w:val="004346A1"/>
    <w:rsid w:val="00434BA8"/>
    <w:rsid w:val="004355A8"/>
    <w:rsid w:val="00437055"/>
    <w:rsid w:val="004375DE"/>
    <w:rsid w:val="00437851"/>
    <w:rsid w:val="004379A9"/>
    <w:rsid w:val="00440D55"/>
    <w:rsid w:val="00441B2B"/>
    <w:rsid w:val="00441C1E"/>
    <w:rsid w:val="00441F7A"/>
    <w:rsid w:val="00442F36"/>
    <w:rsid w:val="00445753"/>
    <w:rsid w:val="004458A5"/>
    <w:rsid w:val="004459C9"/>
    <w:rsid w:val="00445A0A"/>
    <w:rsid w:val="00445C95"/>
    <w:rsid w:val="00446198"/>
    <w:rsid w:val="0044666A"/>
    <w:rsid w:val="004467D4"/>
    <w:rsid w:val="004470AC"/>
    <w:rsid w:val="004472DE"/>
    <w:rsid w:val="00447394"/>
    <w:rsid w:val="004517AD"/>
    <w:rsid w:val="004517D9"/>
    <w:rsid w:val="00451969"/>
    <w:rsid w:val="00451B25"/>
    <w:rsid w:val="00451BF1"/>
    <w:rsid w:val="00452E79"/>
    <w:rsid w:val="00453020"/>
    <w:rsid w:val="00453583"/>
    <w:rsid w:val="00454F8F"/>
    <w:rsid w:val="00455856"/>
    <w:rsid w:val="004562CA"/>
    <w:rsid w:val="004601E6"/>
    <w:rsid w:val="00460F58"/>
    <w:rsid w:val="004611B2"/>
    <w:rsid w:val="004612F7"/>
    <w:rsid w:val="00461BF0"/>
    <w:rsid w:val="00462208"/>
    <w:rsid w:val="00462677"/>
    <w:rsid w:val="004632D4"/>
    <w:rsid w:val="0046397B"/>
    <w:rsid w:val="00463EFD"/>
    <w:rsid w:val="0046455D"/>
    <w:rsid w:val="00465832"/>
    <w:rsid w:val="00466F0E"/>
    <w:rsid w:val="004702D9"/>
    <w:rsid w:val="0047096F"/>
    <w:rsid w:val="00472071"/>
    <w:rsid w:val="004731C7"/>
    <w:rsid w:val="004737E3"/>
    <w:rsid w:val="004758D2"/>
    <w:rsid w:val="00475BB1"/>
    <w:rsid w:val="00476114"/>
    <w:rsid w:val="004765F2"/>
    <w:rsid w:val="0047756F"/>
    <w:rsid w:val="0047795D"/>
    <w:rsid w:val="00480746"/>
    <w:rsid w:val="004816B5"/>
    <w:rsid w:val="00481C07"/>
    <w:rsid w:val="00481EB0"/>
    <w:rsid w:val="00482FC1"/>
    <w:rsid w:val="00483327"/>
    <w:rsid w:val="004834E8"/>
    <w:rsid w:val="004835FE"/>
    <w:rsid w:val="004879D2"/>
    <w:rsid w:val="00487C8E"/>
    <w:rsid w:val="00490C6D"/>
    <w:rsid w:val="00491331"/>
    <w:rsid w:val="00491452"/>
    <w:rsid w:val="004916B3"/>
    <w:rsid w:val="00493DBF"/>
    <w:rsid w:val="00493E04"/>
    <w:rsid w:val="00494815"/>
    <w:rsid w:val="004950FB"/>
    <w:rsid w:val="004955D2"/>
    <w:rsid w:val="00495A21"/>
    <w:rsid w:val="00495C0D"/>
    <w:rsid w:val="00495C29"/>
    <w:rsid w:val="00496148"/>
    <w:rsid w:val="004A0245"/>
    <w:rsid w:val="004A027D"/>
    <w:rsid w:val="004A05FE"/>
    <w:rsid w:val="004A1BAC"/>
    <w:rsid w:val="004A2B36"/>
    <w:rsid w:val="004A2EA1"/>
    <w:rsid w:val="004A5060"/>
    <w:rsid w:val="004A63F6"/>
    <w:rsid w:val="004A672A"/>
    <w:rsid w:val="004B1EA2"/>
    <w:rsid w:val="004B2A8F"/>
    <w:rsid w:val="004B2C08"/>
    <w:rsid w:val="004B3701"/>
    <w:rsid w:val="004B561F"/>
    <w:rsid w:val="004B5BF8"/>
    <w:rsid w:val="004B76BF"/>
    <w:rsid w:val="004B7D93"/>
    <w:rsid w:val="004C0136"/>
    <w:rsid w:val="004C138B"/>
    <w:rsid w:val="004C2E6A"/>
    <w:rsid w:val="004C3303"/>
    <w:rsid w:val="004C3368"/>
    <w:rsid w:val="004C34DF"/>
    <w:rsid w:val="004C3682"/>
    <w:rsid w:val="004C3C01"/>
    <w:rsid w:val="004C4D16"/>
    <w:rsid w:val="004C54DA"/>
    <w:rsid w:val="004C5AA3"/>
    <w:rsid w:val="004C5F65"/>
    <w:rsid w:val="004C6A95"/>
    <w:rsid w:val="004D01D6"/>
    <w:rsid w:val="004D109D"/>
    <w:rsid w:val="004D11B1"/>
    <w:rsid w:val="004D16C0"/>
    <w:rsid w:val="004D1EE6"/>
    <w:rsid w:val="004D20C7"/>
    <w:rsid w:val="004D25E0"/>
    <w:rsid w:val="004D44B8"/>
    <w:rsid w:val="004D464D"/>
    <w:rsid w:val="004D467E"/>
    <w:rsid w:val="004D54F3"/>
    <w:rsid w:val="004D69F3"/>
    <w:rsid w:val="004D6B97"/>
    <w:rsid w:val="004D6F3A"/>
    <w:rsid w:val="004E06A0"/>
    <w:rsid w:val="004E094A"/>
    <w:rsid w:val="004E0BF0"/>
    <w:rsid w:val="004E0F4F"/>
    <w:rsid w:val="004E202D"/>
    <w:rsid w:val="004E220A"/>
    <w:rsid w:val="004E2FB8"/>
    <w:rsid w:val="004E37FA"/>
    <w:rsid w:val="004E3BF6"/>
    <w:rsid w:val="004E440E"/>
    <w:rsid w:val="004E460E"/>
    <w:rsid w:val="004E52DB"/>
    <w:rsid w:val="004E659B"/>
    <w:rsid w:val="004E6B40"/>
    <w:rsid w:val="004E71ED"/>
    <w:rsid w:val="004F017C"/>
    <w:rsid w:val="004F0F03"/>
    <w:rsid w:val="004F0FFE"/>
    <w:rsid w:val="004F23D8"/>
    <w:rsid w:val="004F250D"/>
    <w:rsid w:val="004F4481"/>
    <w:rsid w:val="004F4A94"/>
    <w:rsid w:val="004F503C"/>
    <w:rsid w:val="004F600E"/>
    <w:rsid w:val="004F77CB"/>
    <w:rsid w:val="0050031B"/>
    <w:rsid w:val="00500831"/>
    <w:rsid w:val="00500DA8"/>
    <w:rsid w:val="00500E06"/>
    <w:rsid w:val="00502A90"/>
    <w:rsid w:val="00504083"/>
    <w:rsid w:val="00504168"/>
    <w:rsid w:val="00504E94"/>
    <w:rsid w:val="00505F65"/>
    <w:rsid w:val="005064CD"/>
    <w:rsid w:val="005077D3"/>
    <w:rsid w:val="00507F85"/>
    <w:rsid w:val="005106EE"/>
    <w:rsid w:val="00510B6B"/>
    <w:rsid w:val="00510E5D"/>
    <w:rsid w:val="005112AF"/>
    <w:rsid w:val="005113A3"/>
    <w:rsid w:val="00511C8E"/>
    <w:rsid w:val="00512C81"/>
    <w:rsid w:val="0051357B"/>
    <w:rsid w:val="00514367"/>
    <w:rsid w:val="00514DCD"/>
    <w:rsid w:val="00516AB0"/>
    <w:rsid w:val="0051776C"/>
    <w:rsid w:val="00517951"/>
    <w:rsid w:val="005204DB"/>
    <w:rsid w:val="00520770"/>
    <w:rsid w:val="00521884"/>
    <w:rsid w:val="0052189F"/>
    <w:rsid w:val="00522191"/>
    <w:rsid w:val="00522D28"/>
    <w:rsid w:val="0052340F"/>
    <w:rsid w:val="005235D1"/>
    <w:rsid w:val="00523D74"/>
    <w:rsid w:val="005245B8"/>
    <w:rsid w:val="00525246"/>
    <w:rsid w:val="0052667E"/>
    <w:rsid w:val="00527BE0"/>
    <w:rsid w:val="00530231"/>
    <w:rsid w:val="00530293"/>
    <w:rsid w:val="00532866"/>
    <w:rsid w:val="0053355A"/>
    <w:rsid w:val="00534B4E"/>
    <w:rsid w:val="00535842"/>
    <w:rsid w:val="00535DF5"/>
    <w:rsid w:val="0053638A"/>
    <w:rsid w:val="00536428"/>
    <w:rsid w:val="0053688F"/>
    <w:rsid w:val="00537204"/>
    <w:rsid w:val="00537F83"/>
    <w:rsid w:val="005400F5"/>
    <w:rsid w:val="00540CC1"/>
    <w:rsid w:val="00541C9B"/>
    <w:rsid w:val="005431A1"/>
    <w:rsid w:val="0054327F"/>
    <w:rsid w:val="005439DE"/>
    <w:rsid w:val="00543C1E"/>
    <w:rsid w:val="00545A9E"/>
    <w:rsid w:val="005465BB"/>
    <w:rsid w:val="0054794F"/>
    <w:rsid w:val="00547FCE"/>
    <w:rsid w:val="00550841"/>
    <w:rsid w:val="0055291A"/>
    <w:rsid w:val="00552FA0"/>
    <w:rsid w:val="00552FF3"/>
    <w:rsid w:val="005537A1"/>
    <w:rsid w:val="00553839"/>
    <w:rsid w:val="00556188"/>
    <w:rsid w:val="00556D12"/>
    <w:rsid w:val="00557198"/>
    <w:rsid w:val="005573F6"/>
    <w:rsid w:val="005577BD"/>
    <w:rsid w:val="00560D37"/>
    <w:rsid w:val="00560E1E"/>
    <w:rsid w:val="00561AE9"/>
    <w:rsid w:val="00562779"/>
    <w:rsid w:val="0056352D"/>
    <w:rsid w:val="00563763"/>
    <w:rsid w:val="0056404B"/>
    <w:rsid w:val="00564D47"/>
    <w:rsid w:val="005651D9"/>
    <w:rsid w:val="00567160"/>
    <w:rsid w:val="0056716C"/>
    <w:rsid w:val="005677C7"/>
    <w:rsid w:val="0057016D"/>
    <w:rsid w:val="005704B9"/>
    <w:rsid w:val="00571414"/>
    <w:rsid w:val="0057174E"/>
    <w:rsid w:val="0057453C"/>
    <w:rsid w:val="00574796"/>
    <w:rsid w:val="0057619C"/>
    <w:rsid w:val="005763E2"/>
    <w:rsid w:val="00576891"/>
    <w:rsid w:val="005769CC"/>
    <w:rsid w:val="00576BE6"/>
    <w:rsid w:val="0057764A"/>
    <w:rsid w:val="0057771E"/>
    <w:rsid w:val="00577727"/>
    <w:rsid w:val="00577B5F"/>
    <w:rsid w:val="005803AE"/>
    <w:rsid w:val="00580CE5"/>
    <w:rsid w:val="0058281B"/>
    <w:rsid w:val="005830A1"/>
    <w:rsid w:val="00583100"/>
    <w:rsid w:val="005840F8"/>
    <w:rsid w:val="005846A9"/>
    <w:rsid w:val="00584D90"/>
    <w:rsid w:val="005853B7"/>
    <w:rsid w:val="0058579D"/>
    <w:rsid w:val="005865D7"/>
    <w:rsid w:val="00587BBD"/>
    <w:rsid w:val="00587D08"/>
    <w:rsid w:val="00590DA9"/>
    <w:rsid w:val="00591F41"/>
    <w:rsid w:val="00592F7E"/>
    <w:rsid w:val="00594C85"/>
    <w:rsid w:val="005952E4"/>
    <w:rsid w:val="00595458"/>
    <w:rsid w:val="005957D3"/>
    <w:rsid w:val="005962FD"/>
    <w:rsid w:val="00596DC4"/>
    <w:rsid w:val="00597D71"/>
    <w:rsid w:val="005A16BE"/>
    <w:rsid w:val="005A1F92"/>
    <w:rsid w:val="005A262F"/>
    <w:rsid w:val="005A2CE0"/>
    <w:rsid w:val="005A400E"/>
    <w:rsid w:val="005A422D"/>
    <w:rsid w:val="005A49F9"/>
    <w:rsid w:val="005A6445"/>
    <w:rsid w:val="005A6FAA"/>
    <w:rsid w:val="005A75F1"/>
    <w:rsid w:val="005B057C"/>
    <w:rsid w:val="005B0C9B"/>
    <w:rsid w:val="005B1323"/>
    <w:rsid w:val="005B1596"/>
    <w:rsid w:val="005B16C4"/>
    <w:rsid w:val="005B1938"/>
    <w:rsid w:val="005B1C7A"/>
    <w:rsid w:val="005B1E08"/>
    <w:rsid w:val="005B2C78"/>
    <w:rsid w:val="005B3245"/>
    <w:rsid w:val="005B3936"/>
    <w:rsid w:val="005B5335"/>
    <w:rsid w:val="005B5586"/>
    <w:rsid w:val="005B6DB0"/>
    <w:rsid w:val="005B716D"/>
    <w:rsid w:val="005B7634"/>
    <w:rsid w:val="005B7947"/>
    <w:rsid w:val="005B7A11"/>
    <w:rsid w:val="005B7F00"/>
    <w:rsid w:val="005C04D9"/>
    <w:rsid w:val="005C18DE"/>
    <w:rsid w:val="005C2023"/>
    <w:rsid w:val="005C2C12"/>
    <w:rsid w:val="005C308A"/>
    <w:rsid w:val="005C35A8"/>
    <w:rsid w:val="005C3810"/>
    <w:rsid w:val="005C3879"/>
    <w:rsid w:val="005C3C71"/>
    <w:rsid w:val="005C41D2"/>
    <w:rsid w:val="005C478A"/>
    <w:rsid w:val="005C494B"/>
    <w:rsid w:val="005C4C2D"/>
    <w:rsid w:val="005C6C51"/>
    <w:rsid w:val="005C70D1"/>
    <w:rsid w:val="005C734A"/>
    <w:rsid w:val="005C7515"/>
    <w:rsid w:val="005D203C"/>
    <w:rsid w:val="005D245B"/>
    <w:rsid w:val="005D3E6A"/>
    <w:rsid w:val="005D58DA"/>
    <w:rsid w:val="005D699E"/>
    <w:rsid w:val="005D6BD1"/>
    <w:rsid w:val="005D7352"/>
    <w:rsid w:val="005D7EFA"/>
    <w:rsid w:val="005E111A"/>
    <w:rsid w:val="005E1FD5"/>
    <w:rsid w:val="005E2E68"/>
    <w:rsid w:val="005E3E46"/>
    <w:rsid w:val="005E4464"/>
    <w:rsid w:val="005E4513"/>
    <w:rsid w:val="005E4A30"/>
    <w:rsid w:val="005E674A"/>
    <w:rsid w:val="005E7730"/>
    <w:rsid w:val="005E79D0"/>
    <w:rsid w:val="005F01D9"/>
    <w:rsid w:val="005F19AC"/>
    <w:rsid w:val="005F2161"/>
    <w:rsid w:val="005F2786"/>
    <w:rsid w:val="005F2F26"/>
    <w:rsid w:val="005F3F6F"/>
    <w:rsid w:val="005F5190"/>
    <w:rsid w:val="005F5193"/>
    <w:rsid w:val="005F62EB"/>
    <w:rsid w:val="005F6B32"/>
    <w:rsid w:val="005F732A"/>
    <w:rsid w:val="005F7D87"/>
    <w:rsid w:val="00601022"/>
    <w:rsid w:val="006012D1"/>
    <w:rsid w:val="0060171C"/>
    <w:rsid w:val="0060226A"/>
    <w:rsid w:val="006022B7"/>
    <w:rsid w:val="00602BEF"/>
    <w:rsid w:val="00602EF0"/>
    <w:rsid w:val="0060378C"/>
    <w:rsid w:val="00603FDC"/>
    <w:rsid w:val="0060407D"/>
    <w:rsid w:val="00604375"/>
    <w:rsid w:val="00606738"/>
    <w:rsid w:val="00606A6E"/>
    <w:rsid w:val="00606C7C"/>
    <w:rsid w:val="006076B7"/>
    <w:rsid w:val="00607940"/>
    <w:rsid w:val="00607CC5"/>
    <w:rsid w:val="00610F52"/>
    <w:rsid w:val="00611230"/>
    <w:rsid w:val="0061216A"/>
    <w:rsid w:val="0061271B"/>
    <w:rsid w:val="00613C80"/>
    <w:rsid w:val="00614F92"/>
    <w:rsid w:val="00616B2A"/>
    <w:rsid w:val="00616D75"/>
    <w:rsid w:val="00617196"/>
    <w:rsid w:val="0061742F"/>
    <w:rsid w:val="00617483"/>
    <w:rsid w:val="006178EE"/>
    <w:rsid w:val="0062009B"/>
    <w:rsid w:val="00621CC6"/>
    <w:rsid w:val="00621D44"/>
    <w:rsid w:val="00623846"/>
    <w:rsid w:val="00624FE6"/>
    <w:rsid w:val="0062683F"/>
    <w:rsid w:val="00626AE4"/>
    <w:rsid w:val="00626E37"/>
    <w:rsid w:val="00627315"/>
    <w:rsid w:val="006277CC"/>
    <w:rsid w:val="00627A81"/>
    <w:rsid w:val="00630A11"/>
    <w:rsid w:val="00630FFE"/>
    <w:rsid w:val="00631FC5"/>
    <w:rsid w:val="00632905"/>
    <w:rsid w:val="00632D8A"/>
    <w:rsid w:val="00634D0E"/>
    <w:rsid w:val="00634F98"/>
    <w:rsid w:val="00635244"/>
    <w:rsid w:val="00635EB6"/>
    <w:rsid w:val="0063757B"/>
    <w:rsid w:val="00637D78"/>
    <w:rsid w:val="00640149"/>
    <w:rsid w:val="006407D8"/>
    <w:rsid w:val="00641A85"/>
    <w:rsid w:val="0064238F"/>
    <w:rsid w:val="006425CE"/>
    <w:rsid w:val="00642C89"/>
    <w:rsid w:val="00642F94"/>
    <w:rsid w:val="00643237"/>
    <w:rsid w:val="00643285"/>
    <w:rsid w:val="0064344E"/>
    <w:rsid w:val="00643B39"/>
    <w:rsid w:val="006446A3"/>
    <w:rsid w:val="00644B94"/>
    <w:rsid w:val="00645678"/>
    <w:rsid w:val="006459BB"/>
    <w:rsid w:val="006459D1"/>
    <w:rsid w:val="00646589"/>
    <w:rsid w:val="006465D4"/>
    <w:rsid w:val="006470D8"/>
    <w:rsid w:val="006476E2"/>
    <w:rsid w:val="006479E2"/>
    <w:rsid w:val="00647C64"/>
    <w:rsid w:val="0065074D"/>
    <w:rsid w:val="00650E75"/>
    <w:rsid w:val="00651308"/>
    <w:rsid w:val="00651F4A"/>
    <w:rsid w:val="006520B2"/>
    <w:rsid w:val="006525C4"/>
    <w:rsid w:val="0065272A"/>
    <w:rsid w:val="00653983"/>
    <w:rsid w:val="00653F4E"/>
    <w:rsid w:val="0065428C"/>
    <w:rsid w:val="006548D7"/>
    <w:rsid w:val="00654BE0"/>
    <w:rsid w:val="00654E84"/>
    <w:rsid w:val="00655CAB"/>
    <w:rsid w:val="006569A6"/>
    <w:rsid w:val="0065719A"/>
    <w:rsid w:val="00660409"/>
    <w:rsid w:val="00660D53"/>
    <w:rsid w:val="0066119B"/>
    <w:rsid w:val="006611B3"/>
    <w:rsid w:val="00661E09"/>
    <w:rsid w:val="00661FCE"/>
    <w:rsid w:val="00662281"/>
    <w:rsid w:val="006625BF"/>
    <w:rsid w:val="00662836"/>
    <w:rsid w:val="00662950"/>
    <w:rsid w:val="00662C89"/>
    <w:rsid w:val="00662DEA"/>
    <w:rsid w:val="0066313A"/>
    <w:rsid w:val="00665144"/>
    <w:rsid w:val="00665C5B"/>
    <w:rsid w:val="00667C01"/>
    <w:rsid w:val="00667FB9"/>
    <w:rsid w:val="0067119C"/>
    <w:rsid w:val="006711EA"/>
    <w:rsid w:val="0067122E"/>
    <w:rsid w:val="00671AEB"/>
    <w:rsid w:val="00672500"/>
    <w:rsid w:val="00672811"/>
    <w:rsid w:val="00673383"/>
    <w:rsid w:val="00673CAA"/>
    <w:rsid w:val="00673FC8"/>
    <w:rsid w:val="006742C5"/>
    <w:rsid w:val="0067437C"/>
    <w:rsid w:val="00674CC1"/>
    <w:rsid w:val="0067565D"/>
    <w:rsid w:val="00675F7D"/>
    <w:rsid w:val="00676F33"/>
    <w:rsid w:val="0067726D"/>
    <w:rsid w:val="0067733A"/>
    <w:rsid w:val="006806E9"/>
    <w:rsid w:val="00680D21"/>
    <w:rsid w:val="006813B1"/>
    <w:rsid w:val="0068246C"/>
    <w:rsid w:val="00682C14"/>
    <w:rsid w:val="006831FE"/>
    <w:rsid w:val="00683465"/>
    <w:rsid w:val="006837E3"/>
    <w:rsid w:val="00683C4B"/>
    <w:rsid w:val="00685684"/>
    <w:rsid w:val="006868D5"/>
    <w:rsid w:val="00686DF9"/>
    <w:rsid w:val="0068729C"/>
    <w:rsid w:val="006875D8"/>
    <w:rsid w:val="00687BCC"/>
    <w:rsid w:val="00687F4C"/>
    <w:rsid w:val="00691493"/>
    <w:rsid w:val="00691E79"/>
    <w:rsid w:val="00692CDA"/>
    <w:rsid w:val="00693548"/>
    <w:rsid w:val="00693B93"/>
    <w:rsid w:val="00693BC4"/>
    <w:rsid w:val="00693EAB"/>
    <w:rsid w:val="00695094"/>
    <w:rsid w:val="00695789"/>
    <w:rsid w:val="0069725B"/>
    <w:rsid w:val="00697C15"/>
    <w:rsid w:val="006A0798"/>
    <w:rsid w:val="006A13E4"/>
    <w:rsid w:val="006A15C1"/>
    <w:rsid w:val="006A1E57"/>
    <w:rsid w:val="006A21F3"/>
    <w:rsid w:val="006A260B"/>
    <w:rsid w:val="006A2E51"/>
    <w:rsid w:val="006A2F1C"/>
    <w:rsid w:val="006A403F"/>
    <w:rsid w:val="006A404C"/>
    <w:rsid w:val="006A5E1A"/>
    <w:rsid w:val="006A5F72"/>
    <w:rsid w:val="006A62E9"/>
    <w:rsid w:val="006A6F66"/>
    <w:rsid w:val="006A7974"/>
    <w:rsid w:val="006B11D9"/>
    <w:rsid w:val="006B2D42"/>
    <w:rsid w:val="006B2DF1"/>
    <w:rsid w:val="006B36C8"/>
    <w:rsid w:val="006B4430"/>
    <w:rsid w:val="006B45D8"/>
    <w:rsid w:val="006B5161"/>
    <w:rsid w:val="006B5F73"/>
    <w:rsid w:val="006B617C"/>
    <w:rsid w:val="006B62F8"/>
    <w:rsid w:val="006B6BAE"/>
    <w:rsid w:val="006C0472"/>
    <w:rsid w:val="006C06E3"/>
    <w:rsid w:val="006C0956"/>
    <w:rsid w:val="006C17C1"/>
    <w:rsid w:val="006C1FDD"/>
    <w:rsid w:val="006C2208"/>
    <w:rsid w:val="006C3120"/>
    <w:rsid w:val="006C3655"/>
    <w:rsid w:val="006C38FD"/>
    <w:rsid w:val="006C3E66"/>
    <w:rsid w:val="006C5503"/>
    <w:rsid w:val="006C6D6F"/>
    <w:rsid w:val="006C74D2"/>
    <w:rsid w:val="006C7FF7"/>
    <w:rsid w:val="006D051A"/>
    <w:rsid w:val="006D0BA5"/>
    <w:rsid w:val="006D16D1"/>
    <w:rsid w:val="006D20C2"/>
    <w:rsid w:val="006D249C"/>
    <w:rsid w:val="006D27AA"/>
    <w:rsid w:val="006D287F"/>
    <w:rsid w:val="006D3528"/>
    <w:rsid w:val="006D3B30"/>
    <w:rsid w:val="006D4687"/>
    <w:rsid w:val="006D4E3B"/>
    <w:rsid w:val="006D5919"/>
    <w:rsid w:val="006D5C78"/>
    <w:rsid w:val="006D648E"/>
    <w:rsid w:val="006D7CEB"/>
    <w:rsid w:val="006D7E55"/>
    <w:rsid w:val="006E037D"/>
    <w:rsid w:val="006E0B61"/>
    <w:rsid w:val="006E0D12"/>
    <w:rsid w:val="006E0F54"/>
    <w:rsid w:val="006E21DD"/>
    <w:rsid w:val="006E3828"/>
    <w:rsid w:val="006E3E80"/>
    <w:rsid w:val="006E4370"/>
    <w:rsid w:val="006E4BF6"/>
    <w:rsid w:val="006E4C77"/>
    <w:rsid w:val="006E6730"/>
    <w:rsid w:val="006E6867"/>
    <w:rsid w:val="006E6AF7"/>
    <w:rsid w:val="006F250F"/>
    <w:rsid w:val="006F2E91"/>
    <w:rsid w:val="006F2F11"/>
    <w:rsid w:val="006F3391"/>
    <w:rsid w:val="006F4307"/>
    <w:rsid w:val="006F4531"/>
    <w:rsid w:val="006F4D31"/>
    <w:rsid w:val="006F587D"/>
    <w:rsid w:val="006F5E98"/>
    <w:rsid w:val="006F66D8"/>
    <w:rsid w:val="007000C2"/>
    <w:rsid w:val="00700231"/>
    <w:rsid w:val="00700494"/>
    <w:rsid w:val="007004FC"/>
    <w:rsid w:val="0070113B"/>
    <w:rsid w:val="007013BC"/>
    <w:rsid w:val="00701EBE"/>
    <w:rsid w:val="007036A5"/>
    <w:rsid w:val="00703B88"/>
    <w:rsid w:val="007045CB"/>
    <w:rsid w:val="00704CD7"/>
    <w:rsid w:val="00706032"/>
    <w:rsid w:val="00706411"/>
    <w:rsid w:val="0070691A"/>
    <w:rsid w:val="00706CBB"/>
    <w:rsid w:val="0070775C"/>
    <w:rsid w:val="00707997"/>
    <w:rsid w:val="007106EB"/>
    <w:rsid w:val="00711C7F"/>
    <w:rsid w:val="0071348D"/>
    <w:rsid w:val="00713700"/>
    <w:rsid w:val="0071394D"/>
    <w:rsid w:val="00713CAA"/>
    <w:rsid w:val="007163F7"/>
    <w:rsid w:val="0071694B"/>
    <w:rsid w:val="00716DBA"/>
    <w:rsid w:val="00717A39"/>
    <w:rsid w:val="0072047D"/>
    <w:rsid w:val="00720E27"/>
    <w:rsid w:val="00721393"/>
    <w:rsid w:val="007224DC"/>
    <w:rsid w:val="007235A6"/>
    <w:rsid w:val="007238CC"/>
    <w:rsid w:val="00723EE6"/>
    <w:rsid w:val="007248ED"/>
    <w:rsid w:val="00724BEC"/>
    <w:rsid w:val="00725DC8"/>
    <w:rsid w:val="0072609E"/>
    <w:rsid w:val="00726E6D"/>
    <w:rsid w:val="00730025"/>
    <w:rsid w:val="00730635"/>
    <w:rsid w:val="007317CE"/>
    <w:rsid w:val="00731817"/>
    <w:rsid w:val="00731E65"/>
    <w:rsid w:val="00732B0D"/>
    <w:rsid w:val="00732DB8"/>
    <w:rsid w:val="00733088"/>
    <w:rsid w:val="007333D8"/>
    <w:rsid w:val="007339F4"/>
    <w:rsid w:val="00733C43"/>
    <w:rsid w:val="00733ED6"/>
    <w:rsid w:val="007345C3"/>
    <w:rsid w:val="007347CA"/>
    <w:rsid w:val="0073576D"/>
    <w:rsid w:val="00735C39"/>
    <w:rsid w:val="00740F47"/>
    <w:rsid w:val="00741EA6"/>
    <w:rsid w:val="00743202"/>
    <w:rsid w:val="00743514"/>
    <w:rsid w:val="007438E9"/>
    <w:rsid w:val="0074487A"/>
    <w:rsid w:val="00745005"/>
    <w:rsid w:val="00745DF8"/>
    <w:rsid w:val="00745E9C"/>
    <w:rsid w:val="0074675C"/>
    <w:rsid w:val="00746BF3"/>
    <w:rsid w:val="00746D3B"/>
    <w:rsid w:val="00747899"/>
    <w:rsid w:val="00747BB0"/>
    <w:rsid w:val="00750620"/>
    <w:rsid w:val="00750D2C"/>
    <w:rsid w:val="00752DB3"/>
    <w:rsid w:val="00752E80"/>
    <w:rsid w:val="0075453C"/>
    <w:rsid w:val="007547F0"/>
    <w:rsid w:val="007550ED"/>
    <w:rsid w:val="007565EC"/>
    <w:rsid w:val="00756FB7"/>
    <w:rsid w:val="007574AF"/>
    <w:rsid w:val="00757C9B"/>
    <w:rsid w:val="00757CDE"/>
    <w:rsid w:val="00757D8A"/>
    <w:rsid w:val="007601DC"/>
    <w:rsid w:val="00760455"/>
    <w:rsid w:val="00761EDC"/>
    <w:rsid w:val="00764903"/>
    <w:rsid w:val="0076656E"/>
    <w:rsid w:val="00766AD7"/>
    <w:rsid w:val="00767332"/>
    <w:rsid w:val="00771D06"/>
    <w:rsid w:val="00771E4C"/>
    <w:rsid w:val="0077265D"/>
    <w:rsid w:val="007729FB"/>
    <w:rsid w:val="00773A87"/>
    <w:rsid w:val="00773D7E"/>
    <w:rsid w:val="00775194"/>
    <w:rsid w:val="00775391"/>
    <w:rsid w:val="00775B2A"/>
    <w:rsid w:val="0077605D"/>
    <w:rsid w:val="00777261"/>
    <w:rsid w:val="0078010A"/>
    <w:rsid w:val="00781432"/>
    <w:rsid w:val="00781481"/>
    <w:rsid w:val="00783020"/>
    <w:rsid w:val="007835CE"/>
    <w:rsid w:val="007842D4"/>
    <w:rsid w:val="00784538"/>
    <w:rsid w:val="00784A37"/>
    <w:rsid w:val="00785861"/>
    <w:rsid w:val="007865F0"/>
    <w:rsid w:val="00786A20"/>
    <w:rsid w:val="007879DD"/>
    <w:rsid w:val="00787CE8"/>
    <w:rsid w:val="00790584"/>
    <w:rsid w:val="007905B9"/>
    <w:rsid w:val="00791112"/>
    <w:rsid w:val="0079299D"/>
    <w:rsid w:val="00792AAC"/>
    <w:rsid w:val="00792FE3"/>
    <w:rsid w:val="00793108"/>
    <w:rsid w:val="00793594"/>
    <w:rsid w:val="00793F8B"/>
    <w:rsid w:val="007942E2"/>
    <w:rsid w:val="00794A05"/>
    <w:rsid w:val="0079515A"/>
    <w:rsid w:val="007958B0"/>
    <w:rsid w:val="00795C12"/>
    <w:rsid w:val="00796208"/>
    <w:rsid w:val="0079647C"/>
    <w:rsid w:val="00796A08"/>
    <w:rsid w:val="00797156"/>
    <w:rsid w:val="007A0200"/>
    <w:rsid w:val="007A0D71"/>
    <w:rsid w:val="007A6293"/>
    <w:rsid w:val="007A64AC"/>
    <w:rsid w:val="007A6BE5"/>
    <w:rsid w:val="007A70F6"/>
    <w:rsid w:val="007A7E5B"/>
    <w:rsid w:val="007B024A"/>
    <w:rsid w:val="007B07CE"/>
    <w:rsid w:val="007B1174"/>
    <w:rsid w:val="007B16EA"/>
    <w:rsid w:val="007B19F4"/>
    <w:rsid w:val="007B283D"/>
    <w:rsid w:val="007B2BD4"/>
    <w:rsid w:val="007B2DEA"/>
    <w:rsid w:val="007B2EF5"/>
    <w:rsid w:val="007B39DC"/>
    <w:rsid w:val="007B3A6C"/>
    <w:rsid w:val="007B4809"/>
    <w:rsid w:val="007B4E46"/>
    <w:rsid w:val="007B59A7"/>
    <w:rsid w:val="007B5A5A"/>
    <w:rsid w:val="007B7739"/>
    <w:rsid w:val="007B7C65"/>
    <w:rsid w:val="007C0DE9"/>
    <w:rsid w:val="007C0F0A"/>
    <w:rsid w:val="007C1A6E"/>
    <w:rsid w:val="007C2194"/>
    <w:rsid w:val="007C2487"/>
    <w:rsid w:val="007C3478"/>
    <w:rsid w:val="007C49A3"/>
    <w:rsid w:val="007C4E87"/>
    <w:rsid w:val="007C5A57"/>
    <w:rsid w:val="007C5A5B"/>
    <w:rsid w:val="007C6598"/>
    <w:rsid w:val="007C69FC"/>
    <w:rsid w:val="007C6FD8"/>
    <w:rsid w:val="007C7B16"/>
    <w:rsid w:val="007C7DC1"/>
    <w:rsid w:val="007C7E9B"/>
    <w:rsid w:val="007C7EDA"/>
    <w:rsid w:val="007CAAA1"/>
    <w:rsid w:val="007D03E1"/>
    <w:rsid w:val="007D0FA6"/>
    <w:rsid w:val="007D2E9F"/>
    <w:rsid w:val="007D3FC3"/>
    <w:rsid w:val="007D3FE0"/>
    <w:rsid w:val="007D41B2"/>
    <w:rsid w:val="007D4656"/>
    <w:rsid w:val="007D5CE3"/>
    <w:rsid w:val="007D697C"/>
    <w:rsid w:val="007D6BF7"/>
    <w:rsid w:val="007D6F57"/>
    <w:rsid w:val="007D72FC"/>
    <w:rsid w:val="007E10AB"/>
    <w:rsid w:val="007E18E3"/>
    <w:rsid w:val="007E3529"/>
    <w:rsid w:val="007E38E1"/>
    <w:rsid w:val="007E3DF6"/>
    <w:rsid w:val="007E3F9D"/>
    <w:rsid w:val="007E4874"/>
    <w:rsid w:val="007E4A8A"/>
    <w:rsid w:val="007E4FED"/>
    <w:rsid w:val="007E5150"/>
    <w:rsid w:val="007E5786"/>
    <w:rsid w:val="007E697A"/>
    <w:rsid w:val="007E7CB1"/>
    <w:rsid w:val="007E7E42"/>
    <w:rsid w:val="007E7FC3"/>
    <w:rsid w:val="007F0121"/>
    <w:rsid w:val="007F0BB5"/>
    <w:rsid w:val="007F1CBD"/>
    <w:rsid w:val="007F2406"/>
    <w:rsid w:val="007F2A40"/>
    <w:rsid w:val="007F354D"/>
    <w:rsid w:val="007F3626"/>
    <w:rsid w:val="007F3A37"/>
    <w:rsid w:val="007F3B06"/>
    <w:rsid w:val="007F4BAA"/>
    <w:rsid w:val="007F4CFD"/>
    <w:rsid w:val="007F6118"/>
    <w:rsid w:val="007F6AAB"/>
    <w:rsid w:val="007F76C8"/>
    <w:rsid w:val="0080038E"/>
    <w:rsid w:val="00802A47"/>
    <w:rsid w:val="00802F6C"/>
    <w:rsid w:val="0080312F"/>
    <w:rsid w:val="00803914"/>
    <w:rsid w:val="008039D3"/>
    <w:rsid w:val="00803AE1"/>
    <w:rsid w:val="00803AF3"/>
    <w:rsid w:val="00803FD8"/>
    <w:rsid w:val="008040DC"/>
    <w:rsid w:val="00804C49"/>
    <w:rsid w:val="00804EF3"/>
    <w:rsid w:val="008052A2"/>
    <w:rsid w:val="008058BF"/>
    <w:rsid w:val="00805BC7"/>
    <w:rsid w:val="00806508"/>
    <w:rsid w:val="00807775"/>
    <w:rsid w:val="00811D50"/>
    <w:rsid w:val="00812D2E"/>
    <w:rsid w:val="00814223"/>
    <w:rsid w:val="0081422D"/>
    <w:rsid w:val="00814421"/>
    <w:rsid w:val="008145B1"/>
    <w:rsid w:val="00816269"/>
    <w:rsid w:val="00816D10"/>
    <w:rsid w:val="008172EA"/>
    <w:rsid w:val="00820547"/>
    <w:rsid w:val="00820CC3"/>
    <w:rsid w:val="0082147E"/>
    <w:rsid w:val="00821FBA"/>
    <w:rsid w:val="00822409"/>
    <w:rsid w:val="00822491"/>
    <w:rsid w:val="00822C87"/>
    <w:rsid w:val="00823000"/>
    <w:rsid w:val="00823442"/>
    <w:rsid w:val="008235C3"/>
    <w:rsid w:val="00823E46"/>
    <w:rsid w:val="008241A8"/>
    <w:rsid w:val="00825140"/>
    <w:rsid w:val="008258E2"/>
    <w:rsid w:val="00826830"/>
    <w:rsid w:val="00826E5F"/>
    <w:rsid w:val="0082702E"/>
    <w:rsid w:val="008272C2"/>
    <w:rsid w:val="0082753D"/>
    <w:rsid w:val="00827CBA"/>
    <w:rsid w:val="00827D2D"/>
    <w:rsid w:val="00830701"/>
    <w:rsid w:val="00831247"/>
    <w:rsid w:val="00831430"/>
    <w:rsid w:val="00831520"/>
    <w:rsid w:val="00831B57"/>
    <w:rsid w:val="0083268C"/>
    <w:rsid w:val="0083326E"/>
    <w:rsid w:val="0083350D"/>
    <w:rsid w:val="00833D9C"/>
    <w:rsid w:val="008344F5"/>
    <w:rsid w:val="00834DC2"/>
    <w:rsid w:val="00835A5D"/>
    <w:rsid w:val="00835A73"/>
    <w:rsid w:val="00835F87"/>
    <w:rsid w:val="00836541"/>
    <w:rsid w:val="0083709E"/>
    <w:rsid w:val="00837429"/>
    <w:rsid w:val="00840766"/>
    <w:rsid w:val="00841E95"/>
    <w:rsid w:val="00843F14"/>
    <w:rsid w:val="00844B0E"/>
    <w:rsid w:val="008455E3"/>
    <w:rsid w:val="00845E20"/>
    <w:rsid w:val="00846359"/>
    <w:rsid w:val="00846978"/>
    <w:rsid w:val="00850064"/>
    <w:rsid w:val="008504E8"/>
    <w:rsid w:val="00850647"/>
    <w:rsid w:val="00852626"/>
    <w:rsid w:val="008534DF"/>
    <w:rsid w:val="00853D6B"/>
    <w:rsid w:val="00853E34"/>
    <w:rsid w:val="00855357"/>
    <w:rsid w:val="008554AA"/>
    <w:rsid w:val="00856532"/>
    <w:rsid w:val="00857E19"/>
    <w:rsid w:val="008603EF"/>
    <w:rsid w:val="008604F0"/>
    <w:rsid w:val="00860944"/>
    <w:rsid w:val="00860EB7"/>
    <w:rsid w:val="00861B3C"/>
    <w:rsid w:val="008649D5"/>
    <w:rsid w:val="0086526F"/>
    <w:rsid w:val="00865ABF"/>
    <w:rsid w:val="00866216"/>
    <w:rsid w:val="00866688"/>
    <w:rsid w:val="008701B4"/>
    <w:rsid w:val="0087021E"/>
    <w:rsid w:val="0087086B"/>
    <w:rsid w:val="00870F5F"/>
    <w:rsid w:val="00874231"/>
    <w:rsid w:val="008743E2"/>
    <w:rsid w:val="00874414"/>
    <w:rsid w:val="00875C92"/>
    <w:rsid w:val="00875CB2"/>
    <w:rsid w:val="00875F82"/>
    <w:rsid w:val="00876105"/>
    <w:rsid w:val="008763CF"/>
    <w:rsid w:val="00876AE7"/>
    <w:rsid w:val="00876BFC"/>
    <w:rsid w:val="00876C01"/>
    <w:rsid w:val="008808A8"/>
    <w:rsid w:val="00880A22"/>
    <w:rsid w:val="0088120C"/>
    <w:rsid w:val="008823CD"/>
    <w:rsid w:val="008823DD"/>
    <w:rsid w:val="00883D30"/>
    <w:rsid w:val="008849CB"/>
    <w:rsid w:val="008849EB"/>
    <w:rsid w:val="0088514F"/>
    <w:rsid w:val="00887733"/>
    <w:rsid w:val="00887CB8"/>
    <w:rsid w:val="00890D07"/>
    <w:rsid w:val="00891057"/>
    <w:rsid w:val="00891178"/>
    <w:rsid w:val="0089128E"/>
    <w:rsid w:val="00891CC5"/>
    <w:rsid w:val="00892B99"/>
    <w:rsid w:val="0089324C"/>
    <w:rsid w:val="00893C21"/>
    <w:rsid w:val="00893DBB"/>
    <w:rsid w:val="00894632"/>
    <w:rsid w:val="00895BD2"/>
    <w:rsid w:val="00895DC5"/>
    <w:rsid w:val="00896702"/>
    <w:rsid w:val="00896CB4"/>
    <w:rsid w:val="00896F9C"/>
    <w:rsid w:val="0089734F"/>
    <w:rsid w:val="00897603"/>
    <w:rsid w:val="008A0094"/>
    <w:rsid w:val="008A157A"/>
    <w:rsid w:val="008A21BD"/>
    <w:rsid w:val="008A21FB"/>
    <w:rsid w:val="008A313E"/>
    <w:rsid w:val="008A3346"/>
    <w:rsid w:val="008A3883"/>
    <w:rsid w:val="008A4022"/>
    <w:rsid w:val="008A54EC"/>
    <w:rsid w:val="008A5BB4"/>
    <w:rsid w:val="008A5BFD"/>
    <w:rsid w:val="008A6AF0"/>
    <w:rsid w:val="008AEAC1"/>
    <w:rsid w:val="008B0FAB"/>
    <w:rsid w:val="008B139F"/>
    <w:rsid w:val="008B2342"/>
    <w:rsid w:val="008B3CA0"/>
    <w:rsid w:val="008B45B8"/>
    <w:rsid w:val="008B5E77"/>
    <w:rsid w:val="008B6B8A"/>
    <w:rsid w:val="008B6C06"/>
    <w:rsid w:val="008B7480"/>
    <w:rsid w:val="008B7488"/>
    <w:rsid w:val="008B7917"/>
    <w:rsid w:val="008C0DEE"/>
    <w:rsid w:val="008C173F"/>
    <w:rsid w:val="008C1C3F"/>
    <w:rsid w:val="008C1DD0"/>
    <w:rsid w:val="008C2268"/>
    <w:rsid w:val="008C33CA"/>
    <w:rsid w:val="008C40C9"/>
    <w:rsid w:val="008C47D8"/>
    <w:rsid w:val="008C4B01"/>
    <w:rsid w:val="008C4B38"/>
    <w:rsid w:val="008C68A9"/>
    <w:rsid w:val="008C6DF2"/>
    <w:rsid w:val="008C72CF"/>
    <w:rsid w:val="008C79CB"/>
    <w:rsid w:val="008D0BBD"/>
    <w:rsid w:val="008D2525"/>
    <w:rsid w:val="008D349C"/>
    <w:rsid w:val="008D3B6A"/>
    <w:rsid w:val="008D530C"/>
    <w:rsid w:val="008D58B7"/>
    <w:rsid w:val="008D5EC0"/>
    <w:rsid w:val="008D66AB"/>
    <w:rsid w:val="008D6D0D"/>
    <w:rsid w:val="008E000B"/>
    <w:rsid w:val="008E14A0"/>
    <w:rsid w:val="008E1724"/>
    <w:rsid w:val="008E1807"/>
    <w:rsid w:val="008E1E88"/>
    <w:rsid w:val="008E318B"/>
    <w:rsid w:val="008E4175"/>
    <w:rsid w:val="008E4BA4"/>
    <w:rsid w:val="008E53A5"/>
    <w:rsid w:val="008E5CAE"/>
    <w:rsid w:val="008E60D5"/>
    <w:rsid w:val="008E6440"/>
    <w:rsid w:val="008E69F0"/>
    <w:rsid w:val="008E6EF1"/>
    <w:rsid w:val="008E737B"/>
    <w:rsid w:val="008E74BC"/>
    <w:rsid w:val="008E7B96"/>
    <w:rsid w:val="008E7E5A"/>
    <w:rsid w:val="008F0560"/>
    <w:rsid w:val="008F12C8"/>
    <w:rsid w:val="008F1388"/>
    <w:rsid w:val="008F27DA"/>
    <w:rsid w:val="008F3A32"/>
    <w:rsid w:val="008F3C53"/>
    <w:rsid w:val="008F41DC"/>
    <w:rsid w:val="008F563C"/>
    <w:rsid w:val="008F6791"/>
    <w:rsid w:val="008F7CD7"/>
    <w:rsid w:val="009000E3"/>
    <w:rsid w:val="009000F8"/>
    <w:rsid w:val="0090103E"/>
    <w:rsid w:val="00901B41"/>
    <w:rsid w:val="0090210D"/>
    <w:rsid w:val="00902D38"/>
    <w:rsid w:val="00902FB0"/>
    <w:rsid w:val="00903189"/>
    <w:rsid w:val="009041FA"/>
    <w:rsid w:val="00904257"/>
    <w:rsid w:val="00904D1B"/>
    <w:rsid w:val="0090590B"/>
    <w:rsid w:val="00907665"/>
    <w:rsid w:val="00907D4D"/>
    <w:rsid w:val="00911C4B"/>
    <w:rsid w:val="00912548"/>
    <w:rsid w:val="00912BF5"/>
    <w:rsid w:val="00913840"/>
    <w:rsid w:val="00913A79"/>
    <w:rsid w:val="009148E5"/>
    <w:rsid w:val="00914B5F"/>
    <w:rsid w:val="00915163"/>
    <w:rsid w:val="00915CA3"/>
    <w:rsid w:val="0091604E"/>
    <w:rsid w:val="0091680F"/>
    <w:rsid w:val="00916C96"/>
    <w:rsid w:val="00916CC0"/>
    <w:rsid w:val="009175B5"/>
    <w:rsid w:val="00920275"/>
    <w:rsid w:val="0092071A"/>
    <w:rsid w:val="00920907"/>
    <w:rsid w:val="0092218A"/>
    <w:rsid w:val="00922B60"/>
    <w:rsid w:val="00923647"/>
    <w:rsid w:val="009237DD"/>
    <w:rsid w:val="009240E8"/>
    <w:rsid w:val="009241EA"/>
    <w:rsid w:val="00924282"/>
    <w:rsid w:val="00924AF4"/>
    <w:rsid w:val="00925A09"/>
    <w:rsid w:val="00926114"/>
    <w:rsid w:val="009273B8"/>
    <w:rsid w:val="009279D3"/>
    <w:rsid w:val="00927A02"/>
    <w:rsid w:val="00930C9F"/>
    <w:rsid w:val="009322D9"/>
    <w:rsid w:val="009325F7"/>
    <w:rsid w:val="00933281"/>
    <w:rsid w:val="00933F5F"/>
    <w:rsid w:val="00934015"/>
    <w:rsid w:val="00934126"/>
    <w:rsid w:val="009344A8"/>
    <w:rsid w:val="009349C3"/>
    <w:rsid w:val="00934A4D"/>
    <w:rsid w:val="00934AB4"/>
    <w:rsid w:val="00935EC2"/>
    <w:rsid w:val="00940858"/>
    <w:rsid w:val="0094086C"/>
    <w:rsid w:val="0094154F"/>
    <w:rsid w:val="00942207"/>
    <w:rsid w:val="00942B05"/>
    <w:rsid w:val="0094373E"/>
    <w:rsid w:val="00943B98"/>
    <w:rsid w:val="00945220"/>
    <w:rsid w:val="00945AD0"/>
    <w:rsid w:val="0094658C"/>
    <w:rsid w:val="00946FB9"/>
    <w:rsid w:val="00947317"/>
    <w:rsid w:val="0094795C"/>
    <w:rsid w:val="00947CC3"/>
    <w:rsid w:val="00947F82"/>
    <w:rsid w:val="009500A3"/>
    <w:rsid w:val="0095100A"/>
    <w:rsid w:val="009513C0"/>
    <w:rsid w:val="00951A89"/>
    <w:rsid w:val="0095248D"/>
    <w:rsid w:val="009532F1"/>
    <w:rsid w:val="00953751"/>
    <w:rsid w:val="00953CD7"/>
    <w:rsid w:val="009544AB"/>
    <w:rsid w:val="00954659"/>
    <w:rsid w:val="00955754"/>
    <w:rsid w:val="0095636D"/>
    <w:rsid w:val="00956F2B"/>
    <w:rsid w:val="00957916"/>
    <w:rsid w:val="00957C16"/>
    <w:rsid w:val="009606A0"/>
    <w:rsid w:val="009611CE"/>
    <w:rsid w:val="00961720"/>
    <w:rsid w:val="009622D1"/>
    <w:rsid w:val="0096257E"/>
    <w:rsid w:val="009634ED"/>
    <w:rsid w:val="009638EB"/>
    <w:rsid w:val="00963D5E"/>
    <w:rsid w:val="00964BF4"/>
    <w:rsid w:val="00965344"/>
    <w:rsid w:val="00965ACC"/>
    <w:rsid w:val="00965B5B"/>
    <w:rsid w:val="00970F4D"/>
    <w:rsid w:val="00971AE1"/>
    <w:rsid w:val="009731D0"/>
    <w:rsid w:val="009737ED"/>
    <w:rsid w:val="00974780"/>
    <w:rsid w:val="00974BC8"/>
    <w:rsid w:val="0097544C"/>
    <w:rsid w:val="00976DD5"/>
    <w:rsid w:val="00977465"/>
    <w:rsid w:val="00977AB3"/>
    <w:rsid w:val="00977E67"/>
    <w:rsid w:val="00980CF2"/>
    <w:rsid w:val="00981423"/>
    <w:rsid w:val="00981DC6"/>
    <w:rsid w:val="0098244C"/>
    <w:rsid w:val="009832CA"/>
    <w:rsid w:val="0098338A"/>
    <w:rsid w:val="00983DFF"/>
    <w:rsid w:val="009850C2"/>
    <w:rsid w:val="00985179"/>
    <w:rsid w:val="009866F9"/>
    <w:rsid w:val="009867CD"/>
    <w:rsid w:val="009869F6"/>
    <w:rsid w:val="0098745F"/>
    <w:rsid w:val="0099061C"/>
    <w:rsid w:val="00990E0A"/>
    <w:rsid w:val="0099134A"/>
    <w:rsid w:val="00992077"/>
    <w:rsid w:val="00992859"/>
    <w:rsid w:val="00993436"/>
    <w:rsid w:val="009948E5"/>
    <w:rsid w:val="0099498E"/>
    <w:rsid w:val="009952D1"/>
    <w:rsid w:val="009960A5"/>
    <w:rsid w:val="009962CF"/>
    <w:rsid w:val="0099784A"/>
    <w:rsid w:val="00997BF3"/>
    <w:rsid w:val="009A0414"/>
    <w:rsid w:val="009A0A71"/>
    <w:rsid w:val="009A1429"/>
    <w:rsid w:val="009A2A23"/>
    <w:rsid w:val="009A2C7F"/>
    <w:rsid w:val="009A37BE"/>
    <w:rsid w:val="009A3F38"/>
    <w:rsid w:val="009A4060"/>
    <w:rsid w:val="009A41EF"/>
    <w:rsid w:val="009A4231"/>
    <w:rsid w:val="009A435B"/>
    <w:rsid w:val="009A5934"/>
    <w:rsid w:val="009A5C7E"/>
    <w:rsid w:val="009A6E61"/>
    <w:rsid w:val="009A734C"/>
    <w:rsid w:val="009A77E7"/>
    <w:rsid w:val="009B0066"/>
    <w:rsid w:val="009B08A8"/>
    <w:rsid w:val="009B2769"/>
    <w:rsid w:val="009B28B0"/>
    <w:rsid w:val="009B358C"/>
    <w:rsid w:val="009B374B"/>
    <w:rsid w:val="009B533E"/>
    <w:rsid w:val="009B5979"/>
    <w:rsid w:val="009B695F"/>
    <w:rsid w:val="009B71DE"/>
    <w:rsid w:val="009B7350"/>
    <w:rsid w:val="009C1A74"/>
    <w:rsid w:val="009C1F2A"/>
    <w:rsid w:val="009C227E"/>
    <w:rsid w:val="009C38AF"/>
    <w:rsid w:val="009C38C6"/>
    <w:rsid w:val="009C39A9"/>
    <w:rsid w:val="009C3CB0"/>
    <w:rsid w:val="009C48BD"/>
    <w:rsid w:val="009C48E9"/>
    <w:rsid w:val="009C4E3C"/>
    <w:rsid w:val="009C54D0"/>
    <w:rsid w:val="009C5795"/>
    <w:rsid w:val="009C5A15"/>
    <w:rsid w:val="009C7B62"/>
    <w:rsid w:val="009D0FBD"/>
    <w:rsid w:val="009D10D6"/>
    <w:rsid w:val="009D1D9F"/>
    <w:rsid w:val="009D1FFF"/>
    <w:rsid w:val="009D284E"/>
    <w:rsid w:val="009D4857"/>
    <w:rsid w:val="009D4B41"/>
    <w:rsid w:val="009D4C1D"/>
    <w:rsid w:val="009D6275"/>
    <w:rsid w:val="009D6C41"/>
    <w:rsid w:val="009D751A"/>
    <w:rsid w:val="009D776F"/>
    <w:rsid w:val="009E0FA2"/>
    <w:rsid w:val="009E13C1"/>
    <w:rsid w:val="009E2BD5"/>
    <w:rsid w:val="009E3DB0"/>
    <w:rsid w:val="009E46D5"/>
    <w:rsid w:val="009E4A16"/>
    <w:rsid w:val="009E5C51"/>
    <w:rsid w:val="009E6B2F"/>
    <w:rsid w:val="009E7119"/>
    <w:rsid w:val="009E7E02"/>
    <w:rsid w:val="009F06FF"/>
    <w:rsid w:val="009F0C96"/>
    <w:rsid w:val="009F141A"/>
    <w:rsid w:val="009F2014"/>
    <w:rsid w:val="009F24E1"/>
    <w:rsid w:val="009F2588"/>
    <w:rsid w:val="009F27E4"/>
    <w:rsid w:val="009F2817"/>
    <w:rsid w:val="009F2F8F"/>
    <w:rsid w:val="009F4ADC"/>
    <w:rsid w:val="009F6198"/>
    <w:rsid w:val="009F62CF"/>
    <w:rsid w:val="009F7286"/>
    <w:rsid w:val="009F77C8"/>
    <w:rsid w:val="009F7868"/>
    <w:rsid w:val="00A00036"/>
    <w:rsid w:val="00A004D2"/>
    <w:rsid w:val="00A00B7C"/>
    <w:rsid w:val="00A0127A"/>
    <w:rsid w:val="00A01340"/>
    <w:rsid w:val="00A024CB"/>
    <w:rsid w:val="00A02C5A"/>
    <w:rsid w:val="00A02EBC"/>
    <w:rsid w:val="00A03013"/>
    <w:rsid w:val="00A030A8"/>
    <w:rsid w:val="00A03290"/>
    <w:rsid w:val="00A038A3"/>
    <w:rsid w:val="00A03E1E"/>
    <w:rsid w:val="00A041E2"/>
    <w:rsid w:val="00A04A86"/>
    <w:rsid w:val="00A04B1A"/>
    <w:rsid w:val="00A06397"/>
    <w:rsid w:val="00A06B66"/>
    <w:rsid w:val="00A06D43"/>
    <w:rsid w:val="00A06EB8"/>
    <w:rsid w:val="00A073A5"/>
    <w:rsid w:val="00A07875"/>
    <w:rsid w:val="00A07E2B"/>
    <w:rsid w:val="00A1038F"/>
    <w:rsid w:val="00A12211"/>
    <w:rsid w:val="00A12213"/>
    <w:rsid w:val="00A12DC5"/>
    <w:rsid w:val="00A134F8"/>
    <w:rsid w:val="00A13FCC"/>
    <w:rsid w:val="00A14408"/>
    <w:rsid w:val="00A15531"/>
    <w:rsid w:val="00A15A6C"/>
    <w:rsid w:val="00A15BF5"/>
    <w:rsid w:val="00A16F0A"/>
    <w:rsid w:val="00A17A4B"/>
    <w:rsid w:val="00A17B54"/>
    <w:rsid w:val="00A2093A"/>
    <w:rsid w:val="00A219E5"/>
    <w:rsid w:val="00A22772"/>
    <w:rsid w:val="00A22B58"/>
    <w:rsid w:val="00A22CE0"/>
    <w:rsid w:val="00A2305B"/>
    <w:rsid w:val="00A23C48"/>
    <w:rsid w:val="00A23EC4"/>
    <w:rsid w:val="00A23FCA"/>
    <w:rsid w:val="00A2427D"/>
    <w:rsid w:val="00A245AA"/>
    <w:rsid w:val="00A248F8"/>
    <w:rsid w:val="00A24F28"/>
    <w:rsid w:val="00A25391"/>
    <w:rsid w:val="00A254F3"/>
    <w:rsid w:val="00A25B12"/>
    <w:rsid w:val="00A25C37"/>
    <w:rsid w:val="00A26FCE"/>
    <w:rsid w:val="00A278B6"/>
    <w:rsid w:val="00A279D2"/>
    <w:rsid w:val="00A3091E"/>
    <w:rsid w:val="00A31957"/>
    <w:rsid w:val="00A31D0B"/>
    <w:rsid w:val="00A3256B"/>
    <w:rsid w:val="00A32DB6"/>
    <w:rsid w:val="00A344E8"/>
    <w:rsid w:val="00A349B6"/>
    <w:rsid w:val="00A34C72"/>
    <w:rsid w:val="00A3512A"/>
    <w:rsid w:val="00A365EE"/>
    <w:rsid w:val="00A37087"/>
    <w:rsid w:val="00A37DB2"/>
    <w:rsid w:val="00A40C1E"/>
    <w:rsid w:val="00A4150B"/>
    <w:rsid w:val="00A42D21"/>
    <w:rsid w:val="00A43060"/>
    <w:rsid w:val="00A4548F"/>
    <w:rsid w:val="00A46E8D"/>
    <w:rsid w:val="00A46F28"/>
    <w:rsid w:val="00A5074D"/>
    <w:rsid w:val="00A51E8D"/>
    <w:rsid w:val="00A51F52"/>
    <w:rsid w:val="00A525F5"/>
    <w:rsid w:val="00A5262E"/>
    <w:rsid w:val="00A53A9F"/>
    <w:rsid w:val="00A53EA0"/>
    <w:rsid w:val="00A554D5"/>
    <w:rsid w:val="00A558AA"/>
    <w:rsid w:val="00A55A64"/>
    <w:rsid w:val="00A571E7"/>
    <w:rsid w:val="00A602E9"/>
    <w:rsid w:val="00A60BBC"/>
    <w:rsid w:val="00A61102"/>
    <w:rsid w:val="00A612F8"/>
    <w:rsid w:val="00A6146F"/>
    <w:rsid w:val="00A61E61"/>
    <w:rsid w:val="00A62E6B"/>
    <w:rsid w:val="00A636C5"/>
    <w:rsid w:val="00A63916"/>
    <w:rsid w:val="00A64003"/>
    <w:rsid w:val="00A646FE"/>
    <w:rsid w:val="00A6498C"/>
    <w:rsid w:val="00A65584"/>
    <w:rsid w:val="00A66846"/>
    <w:rsid w:val="00A6699E"/>
    <w:rsid w:val="00A6748A"/>
    <w:rsid w:val="00A67676"/>
    <w:rsid w:val="00A67F06"/>
    <w:rsid w:val="00A67F6C"/>
    <w:rsid w:val="00A70470"/>
    <w:rsid w:val="00A70C2D"/>
    <w:rsid w:val="00A70C3E"/>
    <w:rsid w:val="00A71373"/>
    <w:rsid w:val="00A71507"/>
    <w:rsid w:val="00A719AA"/>
    <w:rsid w:val="00A71C7A"/>
    <w:rsid w:val="00A72C15"/>
    <w:rsid w:val="00A7313C"/>
    <w:rsid w:val="00A7357D"/>
    <w:rsid w:val="00A73755"/>
    <w:rsid w:val="00A76808"/>
    <w:rsid w:val="00A76EAC"/>
    <w:rsid w:val="00A805BD"/>
    <w:rsid w:val="00A81348"/>
    <w:rsid w:val="00A81584"/>
    <w:rsid w:val="00A8202B"/>
    <w:rsid w:val="00A8228C"/>
    <w:rsid w:val="00A82495"/>
    <w:rsid w:val="00A8271B"/>
    <w:rsid w:val="00A82AB4"/>
    <w:rsid w:val="00A82EE1"/>
    <w:rsid w:val="00A839F7"/>
    <w:rsid w:val="00A83D9D"/>
    <w:rsid w:val="00A840D3"/>
    <w:rsid w:val="00A847A0"/>
    <w:rsid w:val="00A856C1"/>
    <w:rsid w:val="00A858CC"/>
    <w:rsid w:val="00A85ED9"/>
    <w:rsid w:val="00A86EE4"/>
    <w:rsid w:val="00A87720"/>
    <w:rsid w:val="00A87787"/>
    <w:rsid w:val="00A87E72"/>
    <w:rsid w:val="00A903A5"/>
    <w:rsid w:val="00A904D8"/>
    <w:rsid w:val="00A9095B"/>
    <w:rsid w:val="00A90D9E"/>
    <w:rsid w:val="00A91158"/>
    <w:rsid w:val="00A91739"/>
    <w:rsid w:val="00A9223A"/>
    <w:rsid w:val="00A92284"/>
    <w:rsid w:val="00A92427"/>
    <w:rsid w:val="00A92C97"/>
    <w:rsid w:val="00A93B27"/>
    <w:rsid w:val="00A945C6"/>
    <w:rsid w:val="00A94E10"/>
    <w:rsid w:val="00A94E9E"/>
    <w:rsid w:val="00A9506A"/>
    <w:rsid w:val="00A956D0"/>
    <w:rsid w:val="00A966DA"/>
    <w:rsid w:val="00A96BCF"/>
    <w:rsid w:val="00A971CF"/>
    <w:rsid w:val="00A97AF9"/>
    <w:rsid w:val="00A97FB8"/>
    <w:rsid w:val="00AA04FE"/>
    <w:rsid w:val="00AA23B6"/>
    <w:rsid w:val="00AA25C6"/>
    <w:rsid w:val="00AA2760"/>
    <w:rsid w:val="00AA2AAC"/>
    <w:rsid w:val="00AA319F"/>
    <w:rsid w:val="00AA32EB"/>
    <w:rsid w:val="00AA3A89"/>
    <w:rsid w:val="00AA450F"/>
    <w:rsid w:val="00AA55EA"/>
    <w:rsid w:val="00AA65E8"/>
    <w:rsid w:val="00AA68A4"/>
    <w:rsid w:val="00AA691C"/>
    <w:rsid w:val="00AA6D13"/>
    <w:rsid w:val="00AA77CB"/>
    <w:rsid w:val="00AB0201"/>
    <w:rsid w:val="00AB1350"/>
    <w:rsid w:val="00AB1D9D"/>
    <w:rsid w:val="00AB21D4"/>
    <w:rsid w:val="00AB2A9D"/>
    <w:rsid w:val="00AB2B1E"/>
    <w:rsid w:val="00AB2DCC"/>
    <w:rsid w:val="00AB3CDB"/>
    <w:rsid w:val="00AB3F5C"/>
    <w:rsid w:val="00AB5310"/>
    <w:rsid w:val="00AB6428"/>
    <w:rsid w:val="00AB6FDF"/>
    <w:rsid w:val="00AC1303"/>
    <w:rsid w:val="00AC1697"/>
    <w:rsid w:val="00AC2700"/>
    <w:rsid w:val="00AC3259"/>
    <w:rsid w:val="00AC327E"/>
    <w:rsid w:val="00AC3641"/>
    <w:rsid w:val="00AC3664"/>
    <w:rsid w:val="00AC3DBB"/>
    <w:rsid w:val="00AC514E"/>
    <w:rsid w:val="00AC68C1"/>
    <w:rsid w:val="00AC6F74"/>
    <w:rsid w:val="00AC7A6C"/>
    <w:rsid w:val="00AC7C48"/>
    <w:rsid w:val="00AC7D9A"/>
    <w:rsid w:val="00AD04CC"/>
    <w:rsid w:val="00AD0555"/>
    <w:rsid w:val="00AD1FD6"/>
    <w:rsid w:val="00AD291E"/>
    <w:rsid w:val="00AD315E"/>
    <w:rsid w:val="00AD5909"/>
    <w:rsid w:val="00AD63E8"/>
    <w:rsid w:val="00AD66E0"/>
    <w:rsid w:val="00AD704C"/>
    <w:rsid w:val="00AD7185"/>
    <w:rsid w:val="00AE0010"/>
    <w:rsid w:val="00AE0D71"/>
    <w:rsid w:val="00AE1100"/>
    <w:rsid w:val="00AE27AC"/>
    <w:rsid w:val="00AE388D"/>
    <w:rsid w:val="00AE477E"/>
    <w:rsid w:val="00AE4BD0"/>
    <w:rsid w:val="00AE54AB"/>
    <w:rsid w:val="00AE56F7"/>
    <w:rsid w:val="00AE5AD9"/>
    <w:rsid w:val="00AE5BC0"/>
    <w:rsid w:val="00AE5E29"/>
    <w:rsid w:val="00AE6980"/>
    <w:rsid w:val="00AE6A15"/>
    <w:rsid w:val="00AE6DBC"/>
    <w:rsid w:val="00AE7862"/>
    <w:rsid w:val="00AF0EB8"/>
    <w:rsid w:val="00AF1609"/>
    <w:rsid w:val="00AF17C7"/>
    <w:rsid w:val="00AF182C"/>
    <w:rsid w:val="00AF2D50"/>
    <w:rsid w:val="00AF3C42"/>
    <w:rsid w:val="00AF3DCB"/>
    <w:rsid w:val="00AF4392"/>
    <w:rsid w:val="00AF449C"/>
    <w:rsid w:val="00AF4F68"/>
    <w:rsid w:val="00AF5B55"/>
    <w:rsid w:val="00B00451"/>
    <w:rsid w:val="00B01597"/>
    <w:rsid w:val="00B01D03"/>
    <w:rsid w:val="00B0314D"/>
    <w:rsid w:val="00B033D0"/>
    <w:rsid w:val="00B03CBC"/>
    <w:rsid w:val="00B03F49"/>
    <w:rsid w:val="00B04273"/>
    <w:rsid w:val="00B0568C"/>
    <w:rsid w:val="00B0636D"/>
    <w:rsid w:val="00B06546"/>
    <w:rsid w:val="00B066FF"/>
    <w:rsid w:val="00B06800"/>
    <w:rsid w:val="00B06ED2"/>
    <w:rsid w:val="00B10482"/>
    <w:rsid w:val="00B10969"/>
    <w:rsid w:val="00B1133C"/>
    <w:rsid w:val="00B11A25"/>
    <w:rsid w:val="00B121A7"/>
    <w:rsid w:val="00B15059"/>
    <w:rsid w:val="00B151E6"/>
    <w:rsid w:val="00B163ED"/>
    <w:rsid w:val="00B16619"/>
    <w:rsid w:val="00B17CF8"/>
    <w:rsid w:val="00B21A76"/>
    <w:rsid w:val="00B22CD2"/>
    <w:rsid w:val="00B22CE9"/>
    <w:rsid w:val="00B2369C"/>
    <w:rsid w:val="00B23C33"/>
    <w:rsid w:val="00B23C50"/>
    <w:rsid w:val="00B23DA4"/>
    <w:rsid w:val="00B242ED"/>
    <w:rsid w:val="00B2488B"/>
    <w:rsid w:val="00B25DB3"/>
    <w:rsid w:val="00B2720F"/>
    <w:rsid w:val="00B27CC4"/>
    <w:rsid w:val="00B30A29"/>
    <w:rsid w:val="00B32264"/>
    <w:rsid w:val="00B32CC8"/>
    <w:rsid w:val="00B337B3"/>
    <w:rsid w:val="00B339A7"/>
    <w:rsid w:val="00B33E70"/>
    <w:rsid w:val="00B35046"/>
    <w:rsid w:val="00B357F5"/>
    <w:rsid w:val="00B36087"/>
    <w:rsid w:val="00B36A15"/>
    <w:rsid w:val="00B4150D"/>
    <w:rsid w:val="00B41789"/>
    <w:rsid w:val="00B42198"/>
    <w:rsid w:val="00B422B7"/>
    <w:rsid w:val="00B44E9E"/>
    <w:rsid w:val="00B4681E"/>
    <w:rsid w:val="00B4734C"/>
    <w:rsid w:val="00B4794C"/>
    <w:rsid w:val="00B47EDD"/>
    <w:rsid w:val="00B5086F"/>
    <w:rsid w:val="00B50B09"/>
    <w:rsid w:val="00B513A5"/>
    <w:rsid w:val="00B51B30"/>
    <w:rsid w:val="00B53840"/>
    <w:rsid w:val="00B5430C"/>
    <w:rsid w:val="00B5437E"/>
    <w:rsid w:val="00B547AE"/>
    <w:rsid w:val="00B54B4C"/>
    <w:rsid w:val="00B5547C"/>
    <w:rsid w:val="00B5669F"/>
    <w:rsid w:val="00B601BF"/>
    <w:rsid w:val="00B60DB1"/>
    <w:rsid w:val="00B60DC7"/>
    <w:rsid w:val="00B60F4A"/>
    <w:rsid w:val="00B61008"/>
    <w:rsid w:val="00B63571"/>
    <w:rsid w:val="00B6555A"/>
    <w:rsid w:val="00B65A85"/>
    <w:rsid w:val="00B66011"/>
    <w:rsid w:val="00B6679F"/>
    <w:rsid w:val="00B667A6"/>
    <w:rsid w:val="00B67095"/>
    <w:rsid w:val="00B700F7"/>
    <w:rsid w:val="00B70100"/>
    <w:rsid w:val="00B70275"/>
    <w:rsid w:val="00B7085A"/>
    <w:rsid w:val="00B7086D"/>
    <w:rsid w:val="00B7092C"/>
    <w:rsid w:val="00B71137"/>
    <w:rsid w:val="00B7142F"/>
    <w:rsid w:val="00B71E31"/>
    <w:rsid w:val="00B71ED2"/>
    <w:rsid w:val="00B73E7A"/>
    <w:rsid w:val="00B74CCC"/>
    <w:rsid w:val="00B7500B"/>
    <w:rsid w:val="00B751B0"/>
    <w:rsid w:val="00B76284"/>
    <w:rsid w:val="00B77150"/>
    <w:rsid w:val="00B771B3"/>
    <w:rsid w:val="00B77C31"/>
    <w:rsid w:val="00B77D4E"/>
    <w:rsid w:val="00B80558"/>
    <w:rsid w:val="00B81995"/>
    <w:rsid w:val="00B82A8F"/>
    <w:rsid w:val="00B83071"/>
    <w:rsid w:val="00B833B1"/>
    <w:rsid w:val="00B83F4B"/>
    <w:rsid w:val="00B8547B"/>
    <w:rsid w:val="00B87380"/>
    <w:rsid w:val="00B8766B"/>
    <w:rsid w:val="00B87A99"/>
    <w:rsid w:val="00B9003B"/>
    <w:rsid w:val="00B90FE6"/>
    <w:rsid w:val="00B9236E"/>
    <w:rsid w:val="00B945A3"/>
    <w:rsid w:val="00B9480C"/>
    <w:rsid w:val="00B9527F"/>
    <w:rsid w:val="00B959EE"/>
    <w:rsid w:val="00B9623B"/>
    <w:rsid w:val="00B9645D"/>
    <w:rsid w:val="00B96498"/>
    <w:rsid w:val="00B96CDF"/>
    <w:rsid w:val="00B97DAE"/>
    <w:rsid w:val="00BA0A0D"/>
    <w:rsid w:val="00BA117A"/>
    <w:rsid w:val="00BA2FF1"/>
    <w:rsid w:val="00BA3031"/>
    <w:rsid w:val="00BA3397"/>
    <w:rsid w:val="00BA4EC0"/>
    <w:rsid w:val="00BA5785"/>
    <w:rsid w:val="00BA5DE9"/>
    <w:rsid w:val="00BA6996"/>
    <w:rsid w:val="00BA6FA5"/>
    <w:rsid w:val="00BA7A4A"/>
    <w:rsid w:val="00BB01E1"/>
    <w:rsid w:val="00BB0D12"/>
    <w:rsid w:val="00BB0F29"/>
    <w:rsid w:val="00BB1227"/>
    <w:rsid w:val="00BB1E67"/>
    <w:rsid w:val="00BB2AFC"/>
    <w:rsid w:val="00BB2D7F"/>
    <w:rsid w:val="00BB32DC"/>
    <w:rsid w:val="00BB33F3"/>
    <w:rsid w:val="00BB4362"/>
    <w:rsid w:val="00BB4D3F"/>
    <w:rsid w:val="00BB6062"/>
    <w:rsid w:val="00BB6DF7"/>
    <w:rsid w:val="00BB7194"/>
    <w:rsid w:val="00BB7444"/>
    <w:rsid w:val="00BB77B9"/>
    <w:rsid w:val="00BB7F5E"/>
    <w:rsid w:val="00BC09BB"/>
    <w:rsid w:val="00BC10C9"/>
    <w:rsid w:val="00BC1773"/>
    <w:rsid w:val="00BC1BA3"/>
    <w:rsid w:val="00BC1D5E"/>
    <w:rsid w:val="00BC34E0"/>
    <w:rsid w:val="00BC3E4C"/>
    <w:rsid w:val="00BC4961"/>
    <w:rsid w:val="00BC58B1"/>
    <w:rsid w:val="00BC58F3"/>
    <w:rsid w:val="00BC5B0C"/>
    <w:rsid w:val="00BC5B34"/>
    <w:rsid w:val="00BC6949"/>
    <w:rsid w:val="00BC69C4"/>
    <w:rsid w:val="00BD1A52"/>
    <w:rsid w:val="00BD1B9D"/>
    <w:rsid w:val="00BD3064"/>
    <w:rsid w:val="00BD346A"/>
    <w:rsid w:val="00BD3BC5"/>
    <w:rsid w:val="00BD3FCE"/>
    <w:rsid w:val="00BD5F15"/>
    <w:rsid w:val="00BD645C"/>
    <w:rsid w:val="00BD6C6F"/>
    <w:rsid w:val="00BD75A2"/>
    <w:rsid w:val="00BD7A2B"/>
    <w:rsid w:val="00BE1C00"/>
    <w:rsid w:val="00BE1D53"/>
    <w:rsid w:val="00BE1E4C"/>
    <w:rsid w:val="00BE208F"/>
    <w:rsid w:val="00BE22BC"/>
    <w:rsid w:val="00BE2852"/>
    <w:rsid w:val="00BE392E"/>
    <w:rsid w:val="00BE475B"/>
    <w:rsid w:val="00BE48B8"/>
    <w:rsid w:val="00BE49E3"/>
    <w:rsid w:val="00BE4EE4"/>
    <w:rsid w:val="00BE57B9"/>
    <w:rsid w:val="00BE5C56"/>
    <w:rsid w:val="00BE6416"/>
    <w:rsid w:val="00BE68E0"/>
    <w:rsid w:val="00BE70B3"/>
    <w:rsid w:val="00BE74C8"/>
    <w:rsid w:val="00BE7585"/>
    <w:rsid w:val="00BF02EC"/>
    <w:rsid w:val="00BF03C3"/>
    <w:rsid w:val="00BF0F03"/>
    <w:rsid w:val="00BF10AB"/>
    <w:rsid w:val="00BF1B2E"/>
    <w:rsid w:val="00BF1E59"/>
    <w:rsid w:val="00BF28B1"/>
    <w:rsid w:val="00BF2C99"/>
    <w:rsid w:val="00BF361E"/>
    <w:rsid w:val="00BF3C9E"/>
    <w:rsid w:val="00BF459E"/>
    <w:rsid w:val="00BF5724"/>
    <w:rsid w:val="00BF6543"/>
    <w:rsid w:val="00C003DA"/>
    <w:rsid w:val="00C008FE"/>
    <w:rsid w:val="00C0141B"/>
    <w:rsid w:val="00C01755"/>
    <w:rsid w:val="00C02CC2"/>
    <w:rsid w:val="00C039C0"/>
    <w:rsid w:val="00C04338"/>
    <w:rsid w:val="00C04CEB"/>
    <w:rsid w:val="00C06F0A"/>
    <w:rsid w:val="00C0753F"/>
    <w:rsid w:val="00C0754E"/>
    <w:rsid w:val="00C079A7"/>
    <w:rsid w:val="00C079F9"/>
    <w:rsid w:val="00C11780"/>
    <w:rsid w:val="00C12792"/>
    <w:rsid w:val="00C133F3"/>
    <w:rsid w:val="00C13F39"/>
    <w:rsid w:val="00C14AF9"/>
    <w:rsid w:val="00C152B8"/>
    <w:rsid w:val="00C1615F"/>
    <w:rsid w:val="00C1738E"/>
    <w:rsid w:val="00C17765"/>
    <w:rsid w:val="00C204C4"/>
    <w:rsid w:val="00C20514"/>
    <w:rsid w:val="00C20524"/>
    <w:rsid w:val="00C208A5"/>
    <w:rsid w:val="00C219A6"/>
    <w:rsid w:val="00C2381A"/>
    <w:rsid w:val="00C2412C"/>
    <w:rsid w:val="00C2445D"/>
    <w:rsid w:val="00C2524B"/>
    <w:rsid w:val="00C253ED"/>
    <w:rsid w:val="00C25585"/>
    <w:rsid w:val="00C3024C"/>
    <w:rsid w:val="00C30A67"/>
    <w:rsid w:val="00C30F17"/>
    <w:rsid w:val="00C3109C"/>
    <w:rsid w:val="00C3123D"/>
    <w:rsid w:val="00C31409"/>
    <w:rsid w:val="00C32934"/>
    <w:rsid w:val="00C33063"/>
    <w:rsid w:val="00C33A33"/>
    <w:rsid w:val="00C343DE"/>
    <w:rsid w:val="00C344CB"/>
    <w:rsid w:val="00C345E7"/>
    <w:rsid w:val="00C34F52"/>
    <w:rsid w:val="00C35D9A"/>
    <w:rsid w:val="00C3707C"/>
    <w:rsid w:val="00C37475"/>
    <w:rsid w:val="00C415B7"/>
    <w:rsid w:val="00C41D70"/>
    <w:rsid w:val="00C429D0"/>
    <w:rsid w:val="00C42FB5"/>
    <w:rsid w:val="00C434D3"/>
    <w:rsid w:val="00C4365C"/>
    <w:rsid w:val="00C4494F"/>
    <w:rsid w:val="00C44974"/>
    <w:rsid w:val="00C44CF5"/>
    <w:rsid w:val="00C46409"/>
    <w:rsid w:val="00C4672B"/>
    <w:rsid w:val="00C476AD"/>
    <w:rsid w:val="00C476D7"/>
    <w:rsid w:val="00C478B4"/>
    <w:rsid w:val="00C50244"/>
    <w:rsid w:val="00C52053"/>
    <w:rsid w:val="00C527A6"/>
    <w:rsid w:val="00C53C9E"/>
    <w:rsid w:val="00C54510"/>
    <w:rsid w:val="00C546CE"/>
    <w:rsid w:val="00C56411"/>
    <w:rsid w:val="00C56DB4"/>
    <w:rsid w:val="00C56E6A"/>
    <w:rsid w:val="00C56ECF"/>
    <w:rsid w:val="00C5709B"/>
    <w:rsid w:val="00C57141"/>
    <w:rsid w:val="00C57955"/>
    <w:rsid w:val="00C57AE2"/>
    <w:rsid w:val="00C57CA5"/>
    <w:rsid w:val="00C60FA1"/>
    <w:rsid w:val="00C6210C"/>
    <w:rsid w:val="00C62592"/>
    <w:rsid w:val="00C63D30"/>
    <w:rsid w:val="00C63FD8"/>
    <w:rsid w:val="00C6591D"/>
    <w:rsid w:val="00C66119"/>
    <w:rsid w:val="00C66711"/>
    <w:rsid w:val="00C67D6E"/>
    <w:rsid w:val="00C701C0"/>
    <w:rsid w:val="00C708C0"/>
    <w:rsid w:val="00C70AB2"/>
    <w:rsid w:val="00C71AAA"/>
    <w:rsid w:val="00C72BF5"/>
    <w:rsid w:val="00C73B65"/>
    <w:rsid w:val="00C740CA"/>
    <w:rsid w:val="00C745AD"/>
    <w:rsid w:val="00C74B36"/>
    <w:rsid w:val="00C755F3"/>
    <w:rsid w:val="00C779D2"/>
    <w:rsid w:val="00C80BC1"/>
    <w:rsid w:val="00C839F6"/>
    <w:rsid w:val="00C84C6B"/>
    <w:rsid w:val="00C85559"/>
    <w:rsid w:val="00C859BC"/>
    <w:rsid w:val="00C85B8E"/>
    <w:rsid w:val="00C85F47"/>
    <w:rsid w:val="00C86544"/>
    <w:rsid w:val="00C86775"/>
    <w:rsid w:val="00C8730C"/>
    <w:rsid w:val="00C87AD7"/>
    <w:rsid w:val="00C9073E"/>
    <w:rsid w:val="00C90E5D"/>
    <w:rsid w:val="00C917AD"/>
    <w:rsid w:val="00C92844"/>
    <w:rsid w:val="00C92EDE"/>
    <w:rsid w:val="00C94371"/>
    <w:rsid w:val="00C94715"/>
    <w:rsid w:val="00C94DE7"/>
    <w:rsid w:val="00C9612D"/>
    <w:rsid w:val="00C971A2"/>
    <w:rsid w:val="00C9732C"/>
    <w:rsid w:val="00C97450"/>
    <w:rsid w:val="00CA000F"/>
    <w:rsid w:val="00CA036A"/>
    <w:rsid w:val="00CA19F9"/>
    <w:rsid w:val="00CA2C65"/>
    <w:rsid w:val="00CA567C"/>
    <w:rsid w:val="00CA568F"/>
    <w:rsid w:val="00CA597D"/>
    <w:rsid w:val="00CA5B3C"/>
    <w:rsid w:val="00CA67D5"/>
    <w:rsid w:val="00CA690B"/>
    <w:rsid w:val="00CA6C3C"/>
    <w:rsid w:val="00CB1A7B"/>
    <w:rsid w:val="00CB2F98"/>
    <w:rsid w:val="00CB36E9"/>
    <w:rsid w:val="00CB3FEE"/>
    <w:rsid w:val="00CB42FB"/>
    <w:rsid w:val="00CB4822"/>
    <w:rsid w:val="00CB4D62"/>
    <w:rsid w:val="00CB4E2D"/>
    <w:rsid w:val="00CB64E1"/>
    <w:rsid w:val="00CB6E12"/>
    <w:rsid w:val="00CC04B2"/>
    <w:rsid w:val="00CC170B"/>
    <w:rsid w:val="00CC2A0B"/>
    <w:rsid w:val="00CC2F07"/>
    <w:rsid w:val="00CC3852"/>
    <w:rsid w:val="00CC3BC5"/>
    <w:rsid w:val="00CC3C07"/>
    <w:rsid w:val="00CC3E72"/>
    <w:rsid w:val="00CC3F48"/>
    <w:rsid w:val="00CC4848"/>
    <w:rsid w:val="00CC560A"/>
    <w:rsid w:val="00CC5A23"/>
    <w:rsid w:val="00CC7C07"/>
    <w:rsid w:val="00CD0E73"/>
    <w:rsid w:val="00CD0E93"/>
    <w:rsid w:val="00CD17FD"/>
    <w:rsid w:val="00CD285C"/>
    <w:rsid w:val="00CD3548"/>
    <w:rsid w:val="00CD3802"/>
    <w:rsid w:val="00CD5AB8"/>
    <w:rsid w:val="00CD5FB2"/>
    <w:rsid w:val="00CD671D"/>
    <w:rsid w:val="00CD6CAF"/>
    <w:rsid w:val="00CE036C"/>
    <w:rsid w:val="00CE07F3"/>
    <w:rsid w:val="00CE22DA"/>
    <w:rsid w:val="00CE2DF2"/>
    <w:rsid w:val="00CE3368"/>
    <w:rsid w:val="00CE5754"/>
    <w:rsid w:val="00CE5F57"/>
    <w:rsid w:val="00CE6714"/>
    <w:rsid w:val="00CE69DA"/>
    <w:rsid w:val="00CE6BA3"/>
    <w:rsid w:val="00CE7033"/>
    <w:rsid w:val="00CE7AF1"/>
    <w:rsid w:val="00CF0D8C"/>
    <w:rsid w:val="00CF0E91"/>
    <w:rsid w:val="00CF109C"/>
    <w:rsid w:val="00CF16C5"/>
    <w:rsid w:val="00CF4067"/>
    <w:rsid w:val="00CF453E"/>
    <w:rsid w:val="00CF54BD"/>
    <w:rsid w:val="00CF630F"/>
    <w:rsid w:val="00CF6764"/>
    <w:rsid w:val="00CF6813"/>
    <w:rsid w:val="00CF6A89"/>
    <w:rsid w:val="00CF6B58"/>
    <w:rsid w:val="00CF6C60"/>
    <w:rsid w:val="00CF7E51"/>
    <w:rsid w:val="00D01959"/>
    <w:rsid w:val="00D01CEF"/>
    <w:rsid w:val="00D03983"/>
    <w:rsid w:val="00D03AD1"/>
    <w:rsid w:val="00D0565A"/>
    <w:rsid w:val="00D05B63"/>
    <w:rsid w:val="00D100B1"/>
    <w:rsid w:val="00D1027A"/>
    <w:rsid w:val="00D10871"/>
    <w:rsid w:val="00D10D43"/>
    <w:rsid w:val="00D110D1"/>
    <w:rsid w:val="00D112E0"/>
    <w:rsid w:val="00D12C9A"/>
    <w:rsid w:val="00D13BA1"/>
    <w:rsid w:val="00D14665"/>
    <w:rsid w:val="00D14BC6"/>
    <w:rsid w:val="00D14CD9"/>
    <w:rsid w:val="00D154A8"/>
    <w:rsid w:val="00D15E1D"/>
    <w:rsid w:val="00D1618C"/>
    <w:rsid w:val="00D17081"/>
    <w:rsid w:val="00D172AE"/>
    <w:rsid w:val="00D1772A"/>
    <w:rsid w:val="00D2000B"/>
    <w:rsid w:val="00D211CA"/>
    <w:rsid w:val="00D221AB"/>
    <w:rsid w:val="00D22571"/>
    <w:rsid w:val="00D22B84"/>
    <w:rsid w:val="00D23162"/>
    <w:rsid w:val="00D23403"/>
    <w:rsid w:val="00D24AFA"/>
    <w:rsid w:val="00D24D27"/>
    <w:rsid w:val="00D25A1C"/>
    <w:rsid w:val="00D25CBC"/>
    <w:rsid w:val="00D262ED"/>
    <w:rsid w:val="00D26AC4"/>
    <w:rsid w:val="00D273CC"/>
    <w:rsid w:val="00D278BB"/>
    <w:rsid w:val="00D30610"/>
    <w:rsid w:val="00D31959"/>
    <w:rsid w:val="00D32C69"/>
    <w:rsid w:val="00D34BC7"/>
    <w:rsid w:val="00D37175"/>
    <w:rsid w:val="00D37AAA"/>
    <w:rsid w:val="00D37ADF"/>
    <w:rsid w:val="00D37D2F"/>
    <w:rsid w:val="00D4038D"/>
    <w:rsid w:val="00D4199C"/>
    <w:rsid w:val="00D4249D"/>
    <w:rsid w:val="00D42767"/>
    <w:rsid w:val="00D43A02"/>
    <w:rsid w:val="00D441FA"/>
    <w:rsid w:val="00D44D04"/>
    <w:rsid w:val="00D45077"/>
    <w:rsid w:val="00D4676E"/>
    <w:rsid w:val="00D46841"/>
    <w:rsid w:val="00D468F4"/>
    <w:rsid w:val="00D47A04"/>
    <w:rsid w:val="00D50295"/>
    <w:rsid w:val="00D50736"/>
    <w:rsid w:val="00D50867"/>
    <w:rsid w:val="00D517F3"/>
    <w:rsid w:val="00D52647"/>
    <w:rsid w:val="00D52B58"/>
    <w:rsid w:val="00D52D7C"/>
    <w:rsid w:val="00D53762"/>
    <w:rsid w:val="00D56248"/>
    <w:rsid w:val="00D57789"/>
    <w:rsid w:val="00D611A4"/>
    <w:rsid w:val="00D61C8E"/>
    <w:rsid w:val="00D624FB"/>
    <w:rsid w:val="00D62708"/>
    <w:rsid w:val="00D628FD"/>
    <w:rsid w:val="00D63C48"/>
    <w:rsid w:val="00D64041"/>
    <w:rsid w:val="00D64C08"/>
    <w:rsid w:val="00D65B61"/>
    <w:rsid w:val="00D65DB7"/>
    <w:rsid w:val="00D701CC"/>
    <w:rsid w:val="00D702CA"/>
    <w:rsid w:val="00D705D9"/>
    <w:rsid w:val="00D71038"/>
    <w:rsid w:val="00D71B04"/>
    <w:rsid w:val="00D72455"/>
    <w:rsid w:val="00D72FF1"/>
    <w:rsid w:val="00D7322F"/>
    <w:rsid w:val="00D73817"/>
    <w:rsid w:val="00D73BCB"/>
    <w:rsid w:val="00D73EA6"/>
    <w:rsid w:val="00D745B4"/>
    <w:rsid w:val="00D77A43"/>
    <w:rsid w:val="00D77FCB"/>
    <w:rsid w:val="00D803CB"/>
    <w:rsid w:val="00D811EE"/>
    <w:rsid w:val="00D8147C"/>
    <w:rsid w:val="00D830EB"/>
    <w:rsid w:val="00D83245"/>
    <w:rsid w:val="00D839BC"/>
    <w:rsid w:val="00D85396"/>
    <w:rsid w:val="00D85DCF"/>
    <w:rsid w:val="00D8608F"/>
    <w:rsid w:val="00D860C1"/>
    <w:rsid w:val="00D86340"/>
    <w:rsid w:val="00D873C0"/>
    <w:rsid w:val="00D87B6E"/>
    <w:rsid w:val="00D900C6"/>
    <w:rsid w:val="00D90980"/>
    <w:rsid w:val="00D90AE4"/>
    <w:rsid w:val="00D91213"/>
    <w:rsid w:val="00D91D52"/>
    <w:rsid w:val="00D95652"/>
    <w:rsid w:val="00D956FD"/>
    <w:rsid w:val="00D97BF8"/>
    <w:rsid w:val="00DA09E5"/>
    <w:rsid w:val="00DA19B9"/>
    <w:rsid w:val="00DA24E1"/>
    <w:rsid w:val="00DA3230"/>
    <w:rsid w:val="00DA3C87"/>
    <w:rsid w:val="00DA5E80"/>
    <w:rsid w:val="00DA6628"/>
    <w:rsid w:val="00DA66FC"/>
    <w:rsid w:val="00DA6E52"/>
    <w:rsid w:val="00DA7BDA"/>
    <w:rsid w:val="00DB0839"/>
    <w:rsid w:val="00DB1439"/>
    <w:rsid w:val="00DB29E3"/>
    <w:rsid w:val="00DB3336"/>
    <w:rsid w:val="00DB3DB4"/>
    <w:rsid w:val="00DB3EED"/>
    <w:rsid w:val="00DB3FEA"/>
    <w:rsid w:val="00DB405F"/>
    <w:rsid w:val="00DB4246"/>
    <w:rsid w:val="00DB4641"/>
    <w:rsid w:val="00DB4B2D"/>
    <w:rsid w:val="00DB5FD6"/>
    <w:rsid w:val="00DB6AF2"/>
    <w:rsid w:val="00DB6CDD"/>
    <w:rsid w:val="00DB6DAC"/>
    <w:rsid w:val="00DB778C"/>
    <w:rsid w:val="00DB78A5"/>
    <w:rsid w:val="00DC035F"/>
    <w:rsid w:val="00DC0E4A"/>
    <w:rsid w:val="00DC12AF"/>
    <w:rsid w:val="00DC12C3"/>
    <w:rsid w:val="00DC2785"/>
    <w:rsid w:val="00DC3A35"/>
    <w:rsid w:val="00DC3C03"/>
    <w:rsid w:val="00DC407E"/>
    <w:rsid w:val="00DC4472"/>
    <w:rsid w:val="00DC511E"/>
    <w:rsid w:val="00DC5AD2"/>
    <w:rsid w:val="00DC71B1"/>
    <w:rsid w:val="00DC738E"/>
    <w:rsid w:val="00DC77B7"/>
    <w:rsid w:val="00DC7C9F"/>
    <w:rsid w:val="00DD0016"/>
    <w:rsid w:val="00DD0AF9"/>
    <w:rsid w:val="00DD0EC7"/>
    <w:rsid w:val="00DD243B"/>
    <w:rsid w:val="00DD2ADD"/>
    <w:rsid w:val="00DD30AE"/>
    <w:rsid w:val="00DD57CC"/>
    <w:rsid w:val="00DD5C17"/>
    <w:rsid w:val="00DD7482"/>
    <w:rsid w:val="00DE0CAC"/>
    <w:rsid w:val="00DE0DEB"/>
    <w:rsid w:val="00DE0E4E"/>
    <w:rsid w:val="00DE0EDC"/>
    <w:rsid w:val="00DE1858"/>
    <w:rsid w:val="00DE1A78"/>
    <w:rsid w:val="00DE1CE2"/>
    <w:rsid w:val="00DE22B4"/>
    <w:rsid w:val="00DE24AA"/>
    <w:rsid w:val="00DE2A7A"/>
    <w:rsid w:val="00DE2F08"/>
    <w:rsid w:val="00DE338E"/>
    <w:rsid w:val="00DE46BD"/>
    <w:rsid w:val="00DE4FFA"/>
    <w:rsid w:val="00DE547F"/>
    <w:rsid w:val="00DE570A"/>
    <w:rsid w:val="00DE57DB"/>
    <w:rsid w:val="00DE5841"/>
    <w:rsid w:val="00DE649E"/>
    <w:rsid w:val="00DE6BD0"/>
    <w:rsid w:val="00DE76CC"/>
    <w:rsid w:val="00DE780D"/>
    <w:rsid w:val="00DF010C"/>
    <w:rsid w:val="00DF05E7"/>
    <w:rsid w:val="00DF1024"/>
    <w:rsid w:val="00DF3959"/>
    <w:rsid w:val="00DF3AA9"/>
    <w:rsid w:val="00DF4D4C"/>
    <w:rsid w:val="00DF6FE2"/>
    <w:rsid w:val="00DF767C"/>
    <w:rsid w:val="00DF7B5A"/>
    <w:rsid w:val="00E00470"/>
    <w:rsid w:val="00E011E0"/>
    <w:rsid w:val="00E01B6A"/>
    <w:rsid w:val="00E01C41"/>
    <w:rsid w:val="00E01E0B"/>
    <w:rsid w:val="00E01EC2"/>
    <w:rsid w:val="00E039E2"/>
    <w:rsid w:val="00E04008"/>
    <w:rsid w:val="00E04676"/>
    <w:rsid w:val="00E04E27"/>
    <w:rsid w:val="00E0522D"/>
    <w:rsid w:val="00E053CF"/>
    <w:rsid w:val="00E057E5"/>
    <w:rsid w:val="00E05D35"/>
    <w:rsid w:val="00E05E02"/>
    <w:rsid w:val="00E06375"/>
    <w:rsid w:val="00E0726A"/>
    <w:rsid w:val="00E073EE"/>
    <w:rsid w:val="00E079D4"/>
    <w:rsid w:val="00E10BFD"/>
    <w:rsid w:val="00E11096"/>
    <w:rsid w:val="00E1157E"/>
    <w:rsid w:val="00E117F9"/>
    <w:rsid w:val="00E13E6F"/>
    <w:rsid w:val="00E14358"/>
    <w:rsid w:val="00E155AA"/>
    <w:rsid w:val="00E157EC"/>
    <w:rsid w:val="00E15AEF"/>
    <w:rsid w:val="00E16651"/>
    <w:rsid w:val="00E17CF3"/>
    <w:rsid w:val="00E17F59"/>
    <w:rsid w:val="00E230E2"/>
    <w:rsid w:val="00E23587"/>
    <w:rsid w:val="00E23696"/>
    <w:rsid w:val="00E246BD"/>
    <w:rsid w:val="00E24965"/>
    <w:rsid w:val="00E24D1F"/>
    <w:rsid w:val="00E251A7"/>
    <w:rsid w:val="00E2546B"/>
    <w:rsid w:val="00E25B63"/>
    <w:rsid w:val="00E264D6"/>
    <w:rsid w:val="00E26E01"/>
    <w:rsid w:val="00E2779E"/>
    <w:rsid w:val="00E31161"/>
    <w:rsid w:val="00E31321"/>
    <w:rsid w:val="00E31C8B"/>
    <w:rsid w:val="00E32ADD"/>
    <w:rsid w:val="00E33241"/>
    <w:rsid w:val="00E340E4"/>
    <w:rsid w:val="00E34423"/>
    <w:rsid w:val="00E35AB6"/>
    <w:rsid w:val="00E35ED9"/>
    <w:rsid w:val="00E36C37"/>
    <w:rsid w:val="00E402B6"/>
    <w:rsid w:val="00E407CF"/>
    <w:rsid w:val="00E41BBB"/>
    <w:rsid w:val="00E41E00"/>
    <w:rsid w:val="00E42309"/>
    <w:rsid w:val="00E44FB8"/>
    <w:rsid w:val="00E4587D"/>
    <w:rsid w:val="00E45960"/>
    <w:rsid w:val="00E45D16"/>
    <w:rsid w:val="00E46A42"/>
    <w:rsid w:val="00E4761F"/>
    <w:rsid w:val="00E478C3"/>
    <w:rsid w:val="00E507E5"/>
    <w:rsid w:val="00E5101F"/>
    <w:rsid w:val="00E5143D"/>
    <w:rsid w:val="00E51FCB"/>
    <w:rsid w:val="00E52E22"/>
    <w:rsid w:val="00E52F32"/>
    <w:rsid w:val="00E53659"/>
    <w:rsid w:val="00E5392F"/>
    <w:rsid w:val="00E53A1F"/>
    <w:rsid w:val="00E544D3"/>
    <w:rsid w:val="00E548AC"/>
    <w:rsid w:val="00E55468"/>
    <w:rsid w:val="00E55FC2"/>
    <w:rsid w:val="00E567AB"/>
    <w:rsid w:val="00E56F3D"/>
    <w:rsid w:val="00E604ED"/>
    <w:rsid w:val="00E60CBA"/>
    <w:rsid w:val="00E61FD5"/>
    <w:rsid w:val="00E62315"/>
    <w:rsid w:val="00E623B3"/>
    <w:rsid w:val="00E62E02"/>
    <w:rsid w:val="00E637A9"/>
    <w:rsid w:val="00E63BCC"/>
    <w:rsid w:val="00E64094"/>
    <w:rsid w:val="00E64D52"/>
    <w:rsid w:val="00E653F2"/>
    <w:rsid w:val="00E668CE"/>
    <w:rsid w:val="00E66B2E"/>
    <w:rsid w:val="00E66ED1"/>
    <w:rsid w:val="00E67265"/>
    <w:rsid w:val="00E67B44"/>
    <w:rsid w:val="00E67BAB"/>
    <w:rsid w:val="00E67C3B"/>
    <w:rsid w:val="00E7027B"/>
    <w:rsid w:val="00E70DBC"/>
    <w:rsid w:val="00E7164A"/>
    <w:rsid w:val="00E71792"/>
    <w:rsid w:val="00E7219F"/>
    <w:rsid w:val="00E7281E"/>
    <w:rsid w:val="00E73915"/>
    <w:rsid w:val="00E752E7"/>
    <w:rsid w:val="00E7535F"/>
    <w:rsid w:val="00E753E2"/>
    <w:rsid w:val="00E75630"/>
    <w:rsid w:val="00E75DF9"/>
    <w:rsid w:val="00E76183"/>
    <w:rsid w:val="00E8040A"/>
    <w:rsid w:val="00E80FFA"/>
    <w:rsid w:val="00E811D2"/>
    <w:rsid w:val="00E81E99"/>
    <w:rsid w:val="00E81EDD"/>
    <w:rsid w:val="00E8249D"/>
    <w:rsid w:val="00E83B8D"/>
    <w:rsid w:val="00E83E8F"/>
    <w:rsid w:val="00E85066"/>
    <w:rsid w:val="00E855FD"/>
    <w:rsid w:val="00E8599B"/>
    <w:rsid w:val="00E85F10"/>
    <w:rsid w:val="00E860B3"/>
    <w:rsid w:val="00E868FA"/>
    <w:rsid w:val="00E86966"/>
    <w:rsid w:val="00E8787E"/>
    <w:rsid w:val="00E87B67"/>
    <w:rsid w:val="00E87D91"/>
    <w:rsid w:val="00E9037B"/>
    <w:rsid w:val="00E90482"/>
    <w:rsid w:val="00E9255F"/>
    <w:rsid w:val="00E925BB"/>
    <w:rsid w:val="00E9311B"/>
    <w:rsid w:val="00E93D06"/>
    <w:rsid w:val="00E94352"/>
    <w:rsid w:val="00E951BA"/>
    <w:rsid w:val="00E95F0E"/>
    <w:rsid w:val="00E9617D"/>
    <w:rsid w:val="00E974EA"/>
    <w:rsid w:val="00E975A3"/>
    <w:rsid w:val="00EA13AD"/>
    <w:rsid w:val="00EA18E5"/>
    <w:rsid w:val="00EA3ED0"/>
    <w:rsid w:val="00EA4DB8"/>
    <w:rsid w:val="00EA59F0"/>
    <w:rsid w:val="00EA5EF0"/>
    <w:rsid w:val="00EA6F8D"/>
    <w:rsid w:val="00EA7389"/>
    <w:rsid w:val="00EA7D3C"/>
    <w:rsid w:val="00EB02C5"/>
    <w:rsid w:val="00EB0B15"/>
    <w:rsid w:val="00EB106E"/>
    <w:rsid w:val="00EB1826"/>
    <w:rsid w:val="00EB1C2C"/>
    <w:rsid w:val="00EB2385"/>
    <w:rsid w:val="00EB29A7"/>
    <w:rsid w:val="00EB30C1"/>
    <w:rsid w:val="00EB33A4"/>
    <w:rsid w:val="00EB3430"/>
    <w:rsid w:val="00EB7455"/>
    <w:rsid w:val="00EB7812"/>
    <w:rsid w:val="00EC00E0"/>
    <w:rsid w:val="00EC091A"/>
    <w:rsid w:val="00EC1CD0"/>
    <w:rsid w:val="00EC2279"/>
    <w:rsid w:val="00EC23A8"/>
    <w:rsid w:val="00EC29DF"/>
    <w:rsid w:val="00EC30E1"/>
    <w:rsid w:val="00EC408E"/>
    <w:rsid w:val="00EC4579"/>
    <w:rsid w:val="00EC5757"/>
    <w:rsid w:val="00EC659C"/>
    <w:rsid w:val="00EC66C7"/>
    <w:rsid w:val="00EC68C8"/>
    <w:rsid w:val="00EC6E24"/>
    <w:rsid w:val="00EC6E6B"/>
    <w:rsid w:val="00EC6E90"/>
    <w:rsid w:val="00EC70A6"/>
    <w:rsid w:val="00EC77E9"/>
    <w:rsid w:val="00ED01DB"/>
    <w:rsid w:val="00ED037E"/>
    <w:rsid w:val="00ED041C"/>
    <w:rsid w:val="00ED102F"/>
    <w:rsid w:val="00ED2250"/>
    <w:rsid w:val="00ED25C3"/>
    <w:rsid w:val="00ED39FC"/>
    <w:rsid w:val="00ED3C3A"/>
    <w:rsid w:val="00ED4584"/>
    <w:rsid w:val="00ED5669"/>
    <w:rsid w:val="00ED5F2A"/>
    <w:rsid w:val="00ED6223"/>
    <w:rsid w:val="00ED7978"/>
    <w:rsid w:val="00ED7A4C"/>
    <w:rsid w:val="00EE3395"/>
    <w:rsid w:val="00EE34D5"/>
    <w:rsid w:val="00EE3ACF"/>
    <w:rsid w:val="00EE4969"/>
    <w:rsid w:val="00EE4C7D"/>
    <w:rsid w:val="00EE58EC"/>
    <w:rsid w:val="00EE5AFB"/>
    <w:rsid w:val="00EE603A"/>
    <w:rsid w:val="00EE60A2"/>
    <w:rsid w:val="00EE6C96"/>
    <w:rsid w:val="00EE72BA"/>
    <w:rsid w:val="00EE7876"/>
    <w:rsid w:val="00EE7DCD"/>
    <w:rsid w:val="00EE7F7C"/>
    <w:rsid w:val="00EF0E33"/>
    <w:rsid w:val="00EF157F"/>
    <w:rsid w:val="00EF1D69"/>
    <w:rsid w:val="00EF1E56"/>
    <w:rsid w:val="00EF1EAE"/>
    <w:rsid w:val="00EF22C4"/>
    <w:rsid w:val="00EF2C86"/>
    <w:rsid w:val="00EF343A"/>
    <w:rsid w:val="00EF35D2"/>
    <w:rsid w:val="00EF3A02"/>
    <w:rsid w:val="00EF6090"/>
    <w:rsid w:val="00EF61CC"/>
    <w:rsid w:val="00EF65EF"/>
    <w:rsid w:val="00EF6D6E"/>
    <w:rsid w:val="00EF776F"/>
    <w:rsid w:val="00EF7F84"/>
    <w:rsid w:val="00F000F6"/>
    <w:rsid w:val="00F02C27"/>
    <w:rsid w:val="00F03DE3"/>
    <w:rsid w:val="00F041DB"/>
    <w:rsid w:val="00F0436E"/>
    <w:rsid w:val="00F04484"/>
    <w:rsid w:val="00F047DC"/>
    <w:rsid w:val="00F06021"/>
    <w:rsid w:val="00F06411"/>
    <w:rsid w:val="00F07018"/>
    <w:rsid w:val="00F0733F"/>
    <w:rsid w:val="00F07638"/>
    <w:rsid w:val="00F100E3"/>
    <w:rsid w:val="00F1039E"/>
    <w:rsid w:val="00F104C6"/>
    <w:rsid w:val="00F10526"/>
    <w:rsid w:val="00F11033"/>
    <w:rsid w:val="00F1107F"/>
    <w:rsid w:val="00F1125B"/>
    <w:rsid w:val="00F11F22"/>
    <w:rsid w:val="00F121DC"/>
    <w:rsid w:val="00F1260F"/>
    <w:rsid w:val="00F12A03"/>
    <w:rsid w:val="00F13307"/>
    <w:rsid w:val="00F13324"/>
    <w:rsid w:val="00F136CC"/>
    <w:rsid w:val="00F13ACB"/>
    <w:rsid w:val="00F13F92"/>
    <w:rsid w:val="00F15D06"/>
    <w:rsid w:val="00F15E28"/>
    <w:rsid w:val="00F17217"/>
    <w:rsid w:val="00F2151F"/>
    <w:rsid w:val="00F215FD"/>
    <w:rsid w:val="00F21A38"/>
    <w:rsid w:val="00F21ABF"/>
    <w:rsid w:val="00F2217B"/>
    <w:rsid w:val="00F2292D"/>
    <w:rsid w:val="00F22B5C"/>
    <w:rsid w:val="00F22BAA"/>
    <w:rsid w:val="00F23371"/>
    <w:rsid w:val="00F2393A"/>
    <w:rsid w:val="00F24483"/>
    <w:rsid w:val="00F24CF3"/>
    <w:rsid w:val="00F2673C"/>
    <w:rsid w:val="00F269C8"/>
    <w:rsid w:val="00F2702C"/>
    <w:rsid w:val="00F30EE7"/>
    <w:rsid w:val="00F313D6"/>
    <w:rsid w:val="00F3241D"/>
    <w:rsid w:val="00F326E0"/>
    <w:rsid w:val="00F3469A"/>
    <w:rsid w:val="00F414F0"/>
    <w:rsid w:val="00F41653"/>
    <w:rsid w:val="00F41BB3"/>
    <w:rsid w:val="00F426AA"/>
    <w:rsid w:val="00F43D06"/>
    <w:rsid w:val="00F45349"/>
    <w:rsid w:val="00F456F5"/>
    <w:rsid w:val="00F45E7A"/>
    <w:rsid w:val="00F45EBB"/>
    <w:rsid w:val="00F4758C"/>
    <w:rsid w:val="00F47EFF"/>
    <w:rsid w:val="00F504BB"/>
    <w:rsid w:val="00F50DAF"/>
    <w:rsid w:val="00F50FF1"/>
    <w:rsid w:val="00F51011"/>
    <w:rsid w:val="00F51174"/>
    <w:rsid w:val="00F51A56"/>
    <w:rsid w:val="00F51D8A"/>
    <w:rsid w:val="00F52674"/>
    <w:rsid w:val="00F538E7"/>
    <w:rsid w:val="00F539C8"/>
    <w:rsid w:val="00F55696"/>
    <w:rsid w:val="00F55B25"/>
    <w:rsid w:val="00F618A5"/>
    <w:rsid w:val="00F6220D"/>
    <w:rsid w:val="00F63D1B"/>
    <w:rsid w:val="00F63D25"/>
    <w:rsid w:val="00F63FDF"/>
    <w:rsid w:val="00F640C1"/>
    <w:rsid w:val="00F65137"/>
    <w:rsid w:val="00F655DE"/>
    <w:rsid w:val="00F66CDB"/>
    <w:rsid w:val="00F67006"/>
    <w:rsid w:val="00F672E0"/>
    <w:rsid w:val="00F673CC"/>
    <w:rsid w:val="00F677E7"/>
    <w:rsid w:val="00F709E0"/>
    <w:rsid w:val="00F71684"/>
    <w:rsid w:val="00F71948"/>
    <w:rsid w:val="00F72518"/>
    <w:rsid w:val="00F72A82"/>
    <w:rsid w:val="00F74416"/>
    <w:rsid w:val="00F75693"/>
    <w:rsid w:val="00F75D11"/>
    <w:rsid w:val="00F76202"/>
    <w:rsid w:val="00F7620E"/>
    <w:rsid w:val="00F76266"/>
    <w:rsid w:val="00F76308"/>
    <w:rsid w:val="00F8155D"/>
    <w:rsid w:val="00F81D6A"/>
    <w:rsid w:val="00F81E5E"/>
    <w:rsid w:val="00F8278C"/>
    <w:rsid w:val="00F82B6E"/>
    <w:rsid w:val="00F82EC7"/>
    <w:rsid w:val="00F8332F"/>
    <w:rsid w:val="00F83623"/>
    <w:rsid w:val="00F83E68"/>
    <w:rsid w:val="00F83F64"/>
    <w:rsid w:val="00F84002"/>
    <w:rsid w:val="00F843AB"/>
    <w:rsid w:val="00F84A23"/>
    <w:rsid w:val="00F85C78"/>
    <w:rsid w:val="00F85C83"/>
    <w:rsid w:val="00F85D7B"/>
    <w:rsid w:val="00F8657A"/>
    <w:rsid w:val="00F873C7"/>
    <w:rsid w:val="00F873D5"/>
    <w:rsid w:val="00F8782F"/>
    <w:rsid w:val="00F87D3A"/>
    <w:rsid w:val="00F87F41"/>
    <w:rsid w:val="00F91699"/>
    <w:rsid w:val="00F9260B"/>
    <w:rsid w:val="00F92C41"/>
    <w:rsid w:val="00F93786"/>
    <w:rsid w:val="00F95E1D"/>
    <w:rsid w:val="00F964F1"/>
    <w:rsid w:val="00F964FF"/>
    <w:rsid w:val="00F9671F"/>
    <w:rsid w:val="00F97153"/>
    <w:rsid w:val="00F9757D"/>
    <w:rsid w:val="00F97B46"/>
    <w:rsid w:val="00FA090E"/>
    <w:rsid w:val="00FA094E"/>
    <w:rsid w:val="00FA0978"/>
    <w:rsid w:val="00FA1713"/>
    <w:rsid w:val="00FA2285"/>
    <w:rsid w:val="00FA2F88"/>
    <w:rsid w:val="00FA4454"/>
    <w:rsid w:val="00FA5F5F"/>
    <w:rsid w:val="00FA64A4"/>
    <w:rsid w:val="00FB024E"/>
    <w:rsid w:val="00FB1694"/>
    <w:rsid w:val="00FB1885"/>
    <w:rsid w:val="00FB1983"/>
    <w:rsid w:val="00FB1B8D"/>
    <w:rsid w:val="00FB1C66"/>
    <w:rsid w:val="00FB2E62"/>
    <w:rsid w:val="00FB4020"/>
    <w:rsid w:val="00FB47DC"/>
    <w:rsid w:val="00FB4EB5"/>
    <w:rsid w:val="00FB6605"/>
    <w:rsid w:val="00FB79B3"/>
    <w:rsid w:val="00FC0216"/>
    <w:rsid w:val="00FC0BD7"/>
    <w:rsid w:val="00FC163F"/>
    <w:rsid w:val="00FC1751"/>
    <w:rsid w:val="00FC1D7E"/>
    <w:rsid w:val="00FC1E24"/>
    <w:rsid w:val="00FC2133"/>
    <w:rsid w:val="00FC3696"/>
    <w:rsid w:val="00FC461D"/>
    <w:rsid w:val="00FC46E8"/>
    <w:rsid w:val="00FC4AE4"/>
    <w:rsid w:val="00FC5C9C"/>
    <w:rsid w:val="00FC6394"/>
    <w:rsid w:val="00FC7507"/>
    <w:rsid w:val="00FD1EF1"/>
    <w:rsid w:val="00FD2DEC"/>
    <w:rsid w:val="00FD3304"/>
    <w:rsid w:val="00FD334D"/>
    <w:rsid w:val="00FD339D"/>
    <w:rsid w:val="00FD3EC6"/>
    <w:rsid w:val="00FD41DA"/>
    <w:rsid w:val="00FD45C7"/>
    <w:rsid w:val="00FD4638"/>
    <w:rsid w:val="00FD4C99"/>
    <w:rsid w:val="00FD5E47"/>
    <w:rsid w:val="00FD5E61"/>
    <w:rsid w:val="00FE47F7"/>
    <w:rsid w:val="00FE4FA7"/>
    <w:rsid w:val="00FE5232"/>
    <w:rsid w:val="00FE6221"/>
    <w:rsid w:val="00FE7E18"/>
    <w:rsid w:val="00FE7FED"/>
    <w:rsid w:val="00FF0002"/>
    <w:rsid w:val="00FF1CB5"/>
    <w:rsid w:val="00FF2F36"/>
    <w:rsid w:val="00FF3055"/>
    <w:rsid w:val="00FF31BF"/>
    <w:rsid w:val="00FF3616"/>
    <w:rsid w:val="00FF3C5F"/>
    <w:rsid w:val="00FF4256"/>
    <w:rsid w:val="00FF4474"/>
    <w:rsid w:val="00FF578E"/>
    <w:rsid w:val="00FF5CF7"/>
    <w:rsid w:val="00FF6009"/>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D812741A-7EEF-4B52-B194-828D56FB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ldoe.org/academics/standards/subject-areas/math-science/mathematics/bestmath.stml"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Dairy Allergy Test Accuracy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Positive 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Has a Dairy Allergy</c:v>
                </c:pt>
                <c:pt idx="1">
                  <c:v>Does not have a Dairy Allergy</c:v>
                </c:pt>
              </c:strCache>
            </c:strRef>
          </c:cat>
          <c:val>
            <c:numRef>
              <c:f>Sheet1!$B$2:$B$3</c:f>
              <c:numCache>
                <c:formatCode>0%</c:formatCode>
                <c:ptCount val="2"/>
                <c:pt idx="0">
                  <c:v>0.38</c:v>
                </c:pt>
                <c:pt idx="1">
                  <c:v>0.13</c:v>
                </c:pt>
              </c:numCache>
            </c:numRef>
          </c:val>
          <c:extLst>
            <c:ext xmlns:c16="http://schemas.microsoft.com/office/drawing/2014/chart" uri="{C3380CC4-5D6E-409C-BE32-E72D297353CC}">
              <c16:uniqueId val="{00000000-29D8-403D-B377-B46B13E90D87}"/>
            </c:ext>
          </c:extLst>
        </c:ser>
        <c:ser>
          <c:idx val="1"/>
          <c:order val="1"/>
          <c:tx>
            <c:strRef>
              <c:f>Sheet1!$C$1</c:f>
              <c:strCache>
                <c:ptCount val="1"/>
                <c:pt idx="0">
                  <c:v>Negative 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Has a Dairy Allergy</c:v>
                </c:pt>
                <c:pt idx="1">
                  <c:v>Does not have a Dairy Allergy</c:v>
                </c:pt>
              </c:strCache>
            </c:strRef>
          </c:cat>
          <c:val>
            <c:numRef>
              <c:f>Sheet1!$C$2:$C$3</c:f>
              <c:numCache>
                <c:formatCode>0%</c:formatCode>
                <c:ptCount val="2"/>
                <c:pt idx="0">
                  <c:v>0.02</c:v>
                </c:pt>
                <c:pt idx="1">
                  <c:v>0.47</c:v>
                </c:pt>
              </c:numCache>
            </c:numRef>
          </c:val>
          <c:extLst>
            <c:ext xmlns:c16="http://schemas.microsoft.com/office/drawing/2014/chart" uri="{C3380CC4-5D6E-409C-BE32-E72D297353CC}">
              <c16:uniqueId val="{00000001-29D8-403D-B377-B46B13E90D87}"/>
            </c:ext>
          </c:extLst>
        </c:ser>
        <c:dLbls>
          <c:dLblPos val="ctr"/>
          <c:showLegendKey val="0"/>
          <c:showVal val="1"/>
          <c:showCatName val="0"/>
          <c:showSerName val="0"/>
          <c:showPercent val="0"/>
          <c:showBubbleSize val="0"/>
        </c:dLbls>
        <c:gapWidth val="150"/>
        <c:overlap val="100"/>
        <c:axId val="392218320"/>
        <c:axId val="392218648"/>
      </c:barChart>
      <c:catAx>
        <c:axId val="39221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218648"/>
        <c:crosses val="autoZero"/>
        <c:auto val="1"/>
        <c:lblAlgn val="ctr"/>
        <c:lblOffset val="100"/>
        <c:noMultiLvlLbl val="0"/>
      </c:catAx>
      <c:valAx>
        <c:axId val="392218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21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87ed1b5d-5185-493c-aee7-e601a37536a8"/>
  </ds:schemaRefs>
</ds:datastoreItem>
</file>

<file path=customXml/itemProps2.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3.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4.xml><?xml version="1.0" encoding="utf-8"?>
<ds:datastoreItem xmlns:ds="http://schemas.openxmlformats.org/officeDocument/2006/customXml" ds:itemID="{F0CA354F-BCFF-4075-B5BD-7C3AFA3DA850}"/>
</file>

<file path=docProps/app.xml><?xml version="1.0" encoding="utf-8"?>
<Properties xmlns="http://schemas.openxmlformats.org/officeDocument/2006/extended-properties" xmlns:vt="http://schemas.openxmlformats.org/officeDocument/2006/docPropsVTypes">
  <Template>Normal</Template>
  <TotalTime>42</TotalTime>
  <Pages>127</Pages>
  <Words>39764</Words>
  <Characters>226660</Characters>
  <Application>Microsoft Office Word</Application>
  <DocSecurity>0</DocSecurity>
  <Lines>1888</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265893</CharactersWithSpaces>
  <SharedDoc>false</SharedDoc>
  <HLinks>
    <vt:vector size="294" baseType="variant">
      <vt:variant>
        <vt:i4>7667802</vt:i4>
      </vt:variant>
      <vt:variant>
        <vt:i4>150</vt:i4>
      </vt:variant>
      <vt:variant>
        <vt:i4>0</vt:i4>
      </vt:variant>
      <vt:variant>
        <vt:i4>5</vt:i4>
      </vt:variant>
      <vt:variant>
        <vt:lpwstr>mailto:BESTMath@fldoe.org</vt:lpwstr>
      </vt:variant>
      <vt:variant>
        <vt:lpwstr/>
      </vt:variant>
      <vt:variant>
        <vt:i4>2490449</vt:i4>
      </vt:variant>
      <vt:variant>
        <vt:i4>141</vt:i4>
      </vt:variant>
      <vt:variant>
        <vt:i4>0</vt:i4>
      </vt:variant>
      <vt:variant>
        <vt:i4>5</vt:i4>
      </vt:variant>
      <vt:variant>
        <vt:lpwstr/>
      </vt:variant>
      <vt:variant>
        <vt:lpwstr>_bookmark46</vt:lpwstr>
      </vt:variant>
      <vt:variant>
        <vt:i4>2490449</vt:i4>
      </vt:variant>
      <vt:variant>
        <vt:i4>138</vt:i4>
      </vt:variant>
      <vt:variant>
        <vt:i4>0</vt:i4>
      </vt:variant>
      <vt:variant>
        <vt:i4>5</vt:i4>
      </vt:variant>
      <vt:variant>
        <vt:lpwstr/>
      </vt:variant>
      <vt:variant>
        <vt:lpwstr>_bookmark45</vt:lpwstr>
      </vt:variant>
      <vt:variant>
        <vt:i4>2490449</vt:i4>
      </vt:variant>
      <vt:variant>
        <vt:i4>135</vt:i4>
      </vt:variant>
      <vt:variant>
        <vt:i4>0</vt:i4>
      </vt:variant>
      <vt:variant>
        <vt:i4>5</vt:i4>
      </vt:variant>
      <vt:variant>
        <vt:lpwstr/>
      </vt:variant>
      <vt:variant>
        <vt:lpwstr>_bookmark44</vt:lpwstr>
      </vt:variant>
      <vt:variant>
        <vt:i4>2490449</vt:i4>
      </vt:variant>
      <vt:variant>
        <vt:i4>132</vt:i4>
      </vt:variant>
      <vt:variant>
        <vt:i4>0</vt:i4>
      </vt:variant>
      <vt:variant>
        <vt:i4>5</vt:i4>
      </vt:variant>
      <vt:variant>
        <vt:lpwstr/>
      </vt:variant>
      <vt:variant>
        <vt:lpwstr>_bookmark43</vt:lpwstr>
      </vt:variant>
      <vt:variant>
        <vt:i4>2490449</vt:i4>
      </vt:variant>
      <vt:variant>
        <vt:i4>129</vt:i4>
      </vt:variant>
      <vt:variant>
        <vt:i4>0</vt:i4>
      </vt:variant>
      <vt:variant>
        <vt:i4>5</vt:i4>
      </vt:variant>
      <vt:variant>
        <vt:lpwstr/>
      </vt:variant>
      <vt:variant>
        <vt:lpwstr>_bookmark42</vt:lpwstr>
      </vt:variant>
      <vt:variant>
        <vt:i4>2490449</vt:i4>
      </vt:variant>
      <vt:variant>
        <vt:i4>126</vt:i4>
      </vt:variant>
      <vt:variant>
        <vt:i4>0</vt:i4>
      </vt:variant>
      <vt:variant>
        <vt:i4>5</vt:i4>
      </vt:variant>
      <vt:variant>
        <vt:lpwstr/>
      </vt:variant>
      <vt:variant>
        <vt:lpwstr>_bookmark41</vt:lpwstr>
      </vt:variant>
      <vt:variant>
        <vt:i4>2490449</vt:i4>
      </vt:variant>
      <vt:variant>
        <vt:i4>123</vt:i4>
      </vt:variant>
      <vt:variant>
        <vt:i4>0</vt:i4>
      </vt:variant>
      <vt:variant>
        <vt:i4>5</vt:i4>
      </vt:variant>
      <vt:variant>
        <vt:lpwstr/>
      </vt:variant>
      <vt:variant>
        <vt:lpwstr>_bookmark40</vt:lpwstr>
      </vt:variant>
      <vt:variant>
        <vt:i4>2162769</vt:i4>
      </vt:variant>
      <vt:variant>
        <vt:i4>120</vt:i4>
      </vt:variant>
      <vt:variant>
        <vt:i4>0</vt:i4>
      </vt:variant>
      <vt:variant>
        <vt:i4>5</vt:i4>
      </vt:variant>
      <vt:variant>
        <vt:lpwstr/>
      </vt:variant>
      <vt:variant>
        <vt:lpwstr>_bookmark39</vt:lpwstr>
      </vt:variant>
      <vt:variant>
        <vt:i4>2162769</vt:i4>
      </vt:variant>
      <vt:variant>
        <vt:i4>117</vt:i4>
      </vt:variant>
      <vt:variant>
        <vt:i4>0</vt:i4>
      </vt:variant>
      <vt:variant>
        <vt:i4>5</vt:i4>
      </vt:variant>
      <vt:variant>
        <vt:lpwstr/>
      </vt:variant>
      <vt:variant>
        <vt:lpwstr>_bookmark38</vt:lpwstr>
      </vt:variant>
      <vt:variant>
        <vt:i4>2162769</vt:i4>
      </vt:variant>
      <vt:variant>
        <vt:i4>114</vt:i4>
      </vt:variant>
      <vt:variant>
        <vt:i4>0</vt:i4>
      </vt:variant>
      <vt:variant>
        <vt:i4>5</vt:i4>
      </vt:variant>
      <vt:variant>
        <vt:lpwstr/>
      </vt:variant>
      <vt:variant>
        <vt:lpwstr>_bookmark37</vt:lpwstr>
      </vt:variant>
      <vt:variant>
        <vt:i4>2162769</vt:i4>
      </vt:variant>
      <vt:variant>
        <vt:i4>111</vt:i4>
      </vt:variant>
      <vt:variant>
        <vt:i4>0</vt:i4>
      </vt:variant>
      <vt:variant>
        <vt:i4>5</vt:i4>
      </vt:variant>
      <vt:variant>
        <vt:lpwstr/>
      </vt:variant>
      <vt:variant>
        <vt:lpwstr>_bookmark36</vt:lpwstr>
      </vt:variant>
      <vt:variant>
        <vt:i4>2162769</vt:i4>
      </vt:variant>
      <vt:variant>
        <vt:i4>108</vt:i4>
      </vt:variant>
      <vt:variant>
        <vt:i4>0</vt:i4>
      </vt:variant>
      <vt:variant>
        <vt:i4>5</vt:i4>
      </vt:variant>
      <vt:variant>
        <vt:lpwstr/>
      </vt:variant>
      <vt:variant>
        <vt:lpwstr>_bookmark35</vt:lpwstr>
      </vt:variant>
      <vt:variant>
        <vt:i4>2162769</vt:i4>
      </vt:variant>
      <vt:variant>
        <vt:i4>105</vt:i4>
      </vt:variant>
      <vt:variant>
        <vt:i4>0</vt:i4>
      </vt:variant>
      <vt:variant>
        <vt:i4>5</vt:i4>
      </vt:variant>
      <vt:variant>
        <vt:lpwstr/>
      </vt:variant>
      <vt:variant>
        <vt:lpwstr>_bookmark34</vt:lpwstr>
      </vt:variant>
      <vt:variant>
        <vt:i4>2162769</vt:i4>
      </vt:variant>
      <vt:variant>
        <vt:i4>102</vt:i4>
      </vt:variant>
      <vt:variant>
        <vt:i4>0</vt:i4>
      </vt:variant>
      <vt:variant>
        <vt:i4>5</vt:i4>
      </vt:variant>
      <vt:variant>
        <vt:lpwstr/>
      </vt:variant>
      <vt:variant>
        <vt:lpwstr>_bookmark33</vt:lpwstr>
      </vt:variant>
      <vt:variant>
        <vt:i4>2162769</vt:i4>
      </vt:variant>
      <vt:variant>
        <vt:i4>99</vt:i4>
      </vt:variant>
      <vt:variant>
        <vt:i4>0</vt:i4>
      </vt:variant>
      <vt:variant>
        <vt:i4>5</vt:i4>
      </vt:variant>
      <vt:variant>
        <vt:lpwstr/>
      </vt:variant>
      <vt:variant>
        <vt:lpwstr>_bookmark32</vt:lpwstr>
      </vt:variant>
      <vt:variant>
        <vt:i4>2162769</vt:i4>
      </vt:variant>
      <vt:variant>
        <vt:i4>96</vt:i4>
      </vt:variant>
      <vt:variant>
        <vt:i4>0</vt:i4>
      </vt:variant>
      <vt:variant>
        <vt:i4>5</vt:i4>
      </vt:variant>
      <vt:variant>
        <vt:lpwstr/>
      </vt:variant>
      <vt:variant>
        <vt:lpwstr>_bookmark31</vt:lpwstr>
      </vt:variant>
      <vt:variant>
        <vt:i4>2162769</vt:i4>
      </vt:variant>
      <vt:variant>
        <vt:i4>93</vt:i4>
      </vt:variant>
      <vt:variant>
        <vt:i4>0</vt:i4>
      </vt:variant>
      <vt:variant>
        <vt:i4>5</vt:i4>
      </vt:variant>
      <vt:variant>
        <vt:lpwstr/>
      </vt:variant>
      <vt:variant>
        <vt:lpwstr>_bookmark30</vt:lpwstr>
      </vt:variant>
      <vt:variant>
        <vt:i4>2097233</vt:i4>
      </vt:variant>
      <vt:variant>
        <vt:i4>90</vt:i4>
      </vt:variant>
      <vt:variant>
        <vt:i4>0</vt:i4>
      </vt:variant>
      <vt:variant>
        <vt:i4>5</vt:i4>
      </vt:variant>
      <vt:variant>
        <vt:lpwstr/>
      </vt:variant>
      <vt:variant>
        <vt:lpwstr>_bookmark29</vt:lpwstr>
      </vt:variant>
      <vt:variant>
        <vt:i4>2097233</vt:i4>
      </vt:variant>
      <vt:variant>
        <vt:i4>87</vt:i4>
      </vt:variant>
      <vt:variant>
        <vt:i4>0</vt:i4>
      </vt:variant>
      <vt:variant>
        <vt:i4>5</vt:i4>
      </vt:variant>
      <vt:variant>
        <vt:lpwstr/>
      </vt:variant>
      <vt:variant>
        <vt:lpwstr>_bookmark28</vt:lpwstr>
      </vt:variant>
      <vt:variant>
        <vt:i4>2097233</vt:i4>
      </vt:variant>
      <vt:variant>
        <vt:i4>84</vt:i4>
      </vt:variant>
      <vt:variant>
        <vt:i4>0</vt:i4>
      </vt:variant>
      <vt:variant>
        <vt:i4>5</vt:i4>
      </vt:variant>
      <vt:variant>
        <vt:lpwstr/>
      </vt:variant>
      <vt:variant>
        <vt:lpwstr>_bookmark27</vt:lpwstr>
      </vt:variant>
      <vt:variant>
        <vt:i4>2097233</vt:i4>
      </vt:variant>
      <vt:variant>
        <vt:i4>81</vt:i4>
      </vt:variant>
      <vt:variant>
        <vt:i4>0</vt:i4>
      </vt:variant>
      <vt:variant>
        <vt:i4>5</vt:i4>
      </vt:variant>
      <vt:variant>
        <vt:lpwstr/>
      </vt:variant>
      <vt:variant>
        <vt:lpwstr>_bookmark26</vt:lpwstr>
      </vt:variant>
      <vt:variant>
        <vt:i4>2097233</vt:i4>
      </vt:variant>
      <vt:variant>
        <vt:i4>78</vt:i4>
      </vt:variant>
      <vt:variant>
        <vt:i4>0</vt:i4>
      </vt:variant>
      <vt:variant>
        <vt:i4>5</vt:i4>
      </vt:variant>
      <vt:variant>
        <vt:lpwstr/>
      </vt:variant>
      <vt:variant>
        <vt:lpwstr>_bookmark25</vt:lpwstr>
      </vt:variant>
      <vt:variant>
        <vt:i4>2097233</vt:i4>
      </vt:variant>
      <vt:variant>
        <vt:i4>75</vt:i4>
      </vt:variant>
      <vt:variant>
        <vt:i4>0</vt:i4>
      </vt:variant>
      <vt:variant>
        <vt:i4>5</vt:i4>
      </vt:variant>
      <vt:variant>
        <vt:lpwstr/>
      </vt:variant>
      <vt:variant>
        <vt:lpwstr>_bookmark24</vt:lpwstr>
      </vt:variant>
      <vt:variant>
        <vt:i4>2097233</vt:i4>
      </vt:variant>
      <vt:variant>
        <vt:i4>72</vt:i4>
      </vt:variant>
      <vt:variant>
        <vt:i4>0</vt:i4>
      </vt:variant>
      <vt:variant>
        <vt:i4>5</vt:i4>
      </vt:variant>
      <vt:variant>
        <vt:lpwstr/>
      </vt:variant>
      <vt:variant>
        <vt:lpwstr>_bookmark23</vt:lpwstr>
      </vt:variant>
      <vt:variant>
        <vt:i4>2097233</vt:i4>
      </vt:variant>
      <vt:variant>
        <vt:i4>69</vt:i4>
      </vt:variant>
      <vt:variant>
        <vt:i4>0</vt:i4>
      </vt:variant>
      <vt:variant>
        <vt:i4>5</vt:i4>
      </vt:variant>
      <vt:variant>
        <vt:lpwstr/>
      </vt:variant>
      <vt:variant>
        <vt:lpwstr>_bookmark22</vt:lpwstr>
      </vt:variant>
      <vt:variant>
        <vt:i4>2097233</vt:i4>
      </vt:variant>
      <vt:variant>
        <vt:i4>66</vt:i4>
      </vt:variant>
      <vt:variant>
        <vt:i4>0</vt:i4>
      </vt:variant>
      <vt:variant>
        <vt:i4>5</vt:i4>
      </vt:variant>
      <vt:variant>
        <vt:lpwstr/>
      </vt:variant>
      <vt:variant>
        <vt:lpwstr>_bookmark21</vt:lpwstr>
      </vt:variant>
      <vt:variant>
        <vt:i4>2097233</vt:i4>
      </vt:variant>
      <vt:variant>
        <vt:i4>63</vt:i4>
      </vt:variant>
      <vt:variant>
        <vt:i4>0</vt:i4>
      </vt:variant>
      <vt:variant>
        <vt:i4>5</vt:i4>
      </vt:variant>
      <vt:variant>
        <vt:lpwstr/>
      </vt:variant>
      <vt:variant>
        <vt:lpwstr>_bookmark20</vt:lpwstr>
      </vt:variant>
      <vt:variant>
        <vt:i4>2293841</vt:i4>
      </vt:variant>
      <vt:variant>
        <vt:i4>60</vt:i4>
      </vt:variant>
      <vt:variant>
        <vt:i4>0</vt:i4>
      </vt:variant>
      <vt:variant>
        <vt:i4>5</vt:i4>
      </vt:variant>
      <vt:variant>
        <vt:lpwstr/>
      </vt:variant>
      <vt:variant>
        <vt:lpwstr>_bookmark19</vt:lpwstr>
      </vt:variant>
      <vt:variant>
        <vt:i4>2293841</vt:i4>
      </vt:variant>
      <vt:variant>
        <vt:i4>57</vt:i4>
      </vt:variant>
      <vt:variant>
        <vt:i4>0</vt:i4>
      </vt:variant>
      <vt:variant>
        <vt:i4>5</vt:i4>
      </vt:variant>
      <vt:variant>
        <vt:lpwstr/>
      </vt:variant>
      <vt:variant>
        <vt:lpwstr>_bookmark18</vt:lpwstr>
      </vt:variant>
      <vt:variant>
        <vt:i4>2293841</vt:i4>
      </vt:variant>
      <vt:variant>
        <vt:i4>54</vt:i4>
      </vt:variant>
      <vt:variant>
        <vt:i4>0</vt:i4>
      </vt:variant>
      <vt:variant>
        <vt:i4>5</vt:i4>
      </vt:variant>
      <vt:variant>
        <vt:lpwstr/>
      </vt:variant>
      <vt:variant>
        <vt:lpwstr>_bookmark17</vt:lpwstr>
      </vt:variant>
      <vt:variant>
        <vt:i4>2293841</vt:i4>
      </vt:variant>
      <vt:variant>
        <vt:i4>51</vt:i4>
      </vt:variant>
      <vt:variant>
        <vt:i4>0</vt:i4>
      </vt:variant>
      <vt:variant>
        <vt:i4>5</vt:i4>
      </vt:variant>
      <vt:variant>
        <vt:lpwstr/>
      </vt:variant>
      <vt:variant>
        <vt:lpwstr>_bookmark16</vt:lpwstr>
      </vt:variant>
      <vt:variant>
        <vt:i4>2293841</vt:i4>
      </vt:variant>
      <vt:variant>
        <vt:i4>48</vt:i4>
      </vt:variant>
      <vt:variant>
        <vt:i4>0</vt:i4>
      </vt:variant>
      <vt:variant>
        <vt:i4>5</vt:i4>
      </vt:variant>
      <vt:variant>
        <vt:lpwstr/>
      </vt:variant>
      <vt:variant>
        <vt:lpwstr>_bookmark15</vt:lpwstr>
      </vt:variant>
      <vt:variant>
        <vt:i4>2293841</vt:i4>
      </vt:variant>
      <vt:variant>
        <vt:i4>45</vt:i4>
      </vt:variant>
      <vt:variant>
        <vt:i4>0</vt:i4>
      </vt:variant>
      <vt:variant>
        <vt:i4>5</vt:i4>
      </vt:variant>
      <vt:variant>
        <vt:lpwstr/>
      </vt:variant>
      <vt:variant>
        <vt:lpwstr>_bookmark14</vt:lpwstr>
      </vt:variant>
      <vt:variant>
        <vt:i4>2293841</vt:i4>
      </vt:variant>
      <vt:variant>
        <vt:i4>42</vt:i4>
      </vt:variant>
      <vt:variant>
        <vt:i4>0</vt:i4>
      </vt:variant>
      <vt:variant>
        <vt:i4>5</vt:i4>
      </vt:variant>
      <vt:variant>
        <vt:lpwstr/>
      </vt:variant>
      <vt:variant>
        <vt:lpwstr>_bookmark13</vt:lpwstr>
      </vt:variant>
      <vt:variant>
        <vt:i4>2293841</vt:i4>
      </vt:variant>
      <vt:variant>
        <vt:i4>39</vt:i4>
      </vt:variant>
      <vt:variant>
        <vt:i4>0</vt:i4>
      </vt:variant>
      <vt:variant>
        <vt:i4>5</vt:i4>
      </vt:variant>
      <vt:variant>
        <vt:lpwstr/>
      </vt:variant>
      <vt:variant>
        <vt:lpwstr>_bookmark12</vt:lpwstr>
      </vt:variant>
      <vt:variant>
        <vt:i4>2293841</vt:i4>
      </vt:variant>
      <vt:variant>
        <vt:i4>36</vt:i4>
      </vt:variant>
      <vt:variant>
        <vt:i4>0</vt:i4>
      </vt:variant>
      <vt:variant>
        <vt:i4>5</vt:i4>
      </vt:variant>
      <vt:variant>
        <vt:lpwstr/>
      </vt:variant>
      <vt:variant>
        <vt:lpwstr>_bookmark11</vt:lpwstr>
      </vt:variant>
      <vt:variant>
        <vt:i4>2293841</vt:i4>
      </vt:variant>
      <vt:variant>
        <vt:i4>33</vt:i4>
      </vt:variant>
      <vt:variant>
        <vt:i4>0</vt:i4>
      </vt:variant>
      <vt:variant>
        <vt:i4>5</vt:i4>
      </vt:variant>
      <vt:variant>
        <vt:lpwstr/>
      </vt:variant>
      <vt:variant>
        <vt:lpwstr>_bookmark10</vt:lpwstr>
      </vt:variant>
      <vt:variant>
        <vt:i4>2818129</vt:i4>
      </vt:variant>
      <vt:variant>
        <vt:i4>30</vt:i4>
      </vt:variant>
      <vt:variant>
        <vt:i4>0</vt:i4>
      </vt:variant>
      <vt:variant>
        <vt:i4>5</vt:i4>
      </vt:variant>
      <vt:variant>
        <vt:lpwstr/>
      </vt:variant>
      <vt:variant>
        <vt:lpwstr>_bookmark9</vt:lpwstr>
      </vt:variant>
      <vt:variant>
        <vt:i4>2752593</vt:i4>
      </vt:variant>
      <vt:variant>
        <vt:i4>27</vt:i4>
      </vt:variant>
      <vt:variant>
        <vt:i4>0</vt:i4>
      </vt:variant>
      <vt:variant>
        <vt:i4>5</vt:i4>
      </vt:variant>
      <vt:variant>
        <vt:lpwstr/>
      </vt:variant>
      <vt:variant>
        <vt:lpwstr>_bookmark8</vt:lpwstr>
      </vt:variant>
      <vt:variant>
        <vt:i4>2424913</vt:i4>
      </vt:variant>
      <vt:variant>
        <vt:i4>24</vt:i4>
      </vt:variant>
      <vt:variant>
        <vt:i4>0</vt:i4>
      </vt:variant>
      <vt:variant>
        <vt:i4>5</vt:i4>
      </vt:variant>
      <vt:variant>
        <vt:lpwstr/>
      </vt:variant>
      <vt:variant>
        <vt:lpwstr>_bookmark7</vt:lpwstr>
      </vt:variant>
      <vt:variant>
        <vt:i4>2359377</vt:i4>
      </vt:variant>
      <vt:variant>
        <vt:i4>21</vt:i4>
      </vt:variant>
      <vt:variant>
        <vt:i4>0</vt:i4>
      </vt:variant>
      <vt:variant>
        <vt:i4>5</vt:i4>
      </vt:variant>
      <vt:variant>
        <vt:lpwstr/>
      </vt:variant>
      <vt:variant>
        <vt:lpwstr>_bookmark6</vt:lpwstr>
      </vt:variant>
      <vt:variant>
        <vt:i4>2555985</vt:i4>
      </vt:variant>
      <vt:variant>
        <vt:i4>18</vt:i4>
      </vt:variant>
      <vt:variant>
        <vt:i4>0</vt:i4>
      </vt:variant>
      <vt:variant>
        <vt:i4>5</vt:i4>
      </vt:variant>
      <vt:variant>
        <vt:lpwstr/>
      </vt:variant>
      <vt:variant>
        <vt:lpwstr>_bookmark5</vt:lpwstr>
      </vt:variant>
      <vt:variant>
        <vt:i4>2490449</vt:i4>
      </vt:variant>
      <vt:variant>
        <vt:i4>15</vt:i4>
      </vt:variant>
      <vt:variant>
        <vt:i4>0</vt:i4>
      </vt:variant>
      <vt:variant>
        <vt:i4>5</vt:i4>
      </vt:variant>
      <vt:variant>
        <vt:lpwstr/>
      </vt:variant>
      <vt:variant>
        <vt:lpwstr>_bookmark4</vt:lpwstr>
      </vt:variant>
      <vt:variant>
        <vt:i4>2162769</vt:i4>
      </vt:variant>
      <vt:variant>
        <vt:i4>12</vt:i4>
      </vt:variant>
      <vt:variant>
        <vt:i4>0</vt:i4>
      </vt:variant>
      <vt:variant>
        <vt:i4>5</vt:i4>
      </vt:variant>
      <vt:variant>
        <vt:lpwstr/>
      </vt:variant>
      <vt:variant>
        <vt:lpwstr>_bookmark3</vt:lpwstr>
      </vt:variant>
      <vt:variant>
        <vt:i4>2097233</vt:i4>
      </vt:variant>
      <vt:variant>
        <vt:i4>9</vt:i4>
      </vt:variant>
      <vt:variant>
        <vt:i4>0</vt:i4>
      </vt:variant>
      <vt:variant>
        <vt:i4>5</vt:i4>
      </vt:variant>
      <vt:variant>
        <vt:lpwstr/>
      </vt:variant>
      <vt:variant>
        <vt:lpwstr>_bookmark2</vt:lpwstr>
      </vt:variant>
      <vt:variant>
        <vt:i4>2293841</vt:i4>
      </vt:variant>
      <vt:variant>
        <vt:i4>6</vt:i4>
      </vt:variant>
      <vt:variant>
        <vt:i4>0</vt:i4>
      </vt:variant>
      <vt:variant>
        <vt:i4>5</vt:i4>
      </vt:variant>
      <vt:variant>
        <vt:lpwstr/>
      </vt:variant>
      <vt:variant>
        <vt:lpwstr>_bookmark1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Severson, William</cp:lastModifiedBy>
  <cp:revision>33</cp:revision>
  <cp:lastPrinted>2021-01-05T00:37:00Z</cp:lastPrinted>
  <dcterms:created xsi:type="dcterms:W3CDTF">2024-12-06T19:06:00Z</dcterms:created>
  <dcterms:modified xsi:type="dcterms:W3CDTF">2025-05-22T13:41:00Z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y fmtid="{D5CDD505-2E9C-101B-9397-08002B2CF9AE}" pid="12" name="_SourceUrl">
    <vt:lpwstr/>
  </property>
  <property fmtid="{D5CDD505-2E9C-101B-9397-08002B2CF9AE}" pid="13" name="_SharedFileIndex">
    <vt:lpwstr/>
  </property>
</Properties>
</file>