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88F5CB" w14:textId="77777777" w:rsidR="008818ED" w:rsidRDefault="004A5C98" w:rsidP="00B833B9">
      <w:pPr>
        <w:pStyle w:val="MainHead12"/>
        <w:spacing w:before="0" w:after="0"/>
        <w:ind w:right="90"/>
        <w:jc w:val="center"/>
        <w:rPr>
          <w:rFonts w:ascii="Arial" w:hAnsi="Arial" w:cs="Arial"/>
          <w:b/>
        </w:rPr>
      </w:pPr>
      <w:r>
        <w:rPr>
          <w:rFonts w:ascii="Arial" w:hAnsi="Arial" w:cs="Arial"/>
          <w:b/>
        </w:rPr>
        <w:t xml:space="preserve"> </w:t>
      </w:r>
    </w:p>
    <w:p w14:paraId="764A459C" w14:textId="77777777" w:rsidR="008818ED" w:rsidRPr="008818ED" w:rsidRDefault="008818ED" w:rsidP="00134E16">
      <w:pPr>
        <w:pStyle w:val="Style4"/>
      </w:pPr>
      <w:r w:rsidRPr="008818ED">
        <w:t>Florida Department of Education</w:t>
      </w:r>
    </w:p>
    <w:p w14:paraId="1A5D5BD9" w14:textId="77777777" w:rsidR="008818ED" w:rsidRPr="008818ED" w:rsidRDefault="008818ED" w:rsidP="00134E16">
      <w:pPr>
        <w:pStyle w:val="Style4"/>
      </w:pPr>
      <w:r w:rsidRPr="008818ED">
        <w:t>Office of the Comptroller</w:t>
      </w:r>
    </w:p>
    <w:p w14:paraId="0A995626" w14:textId="77777777" w:rsidR="008818ED" w:rsidRPr="008818ED" w:rsidRDefault="008818ED" w:rsidP="00134E16">
      <w:pPr>
        <w:pStyle w:val="Style4"/>
      </w:pPr>
      <w:r w:rsidRPr="008818ED">
        <w:t>Indirect Cost Plan A</w:t>
      </w:r>
    </w:p>
    <w:p w14:paraId="378A99C4" w14:textId="77777777" w:rsidR="008818ED" w:rsidRDefault="008818ED" w:rsidP="008818ED">
      <w:pPr>
        <w:pStyle w:val="Default"/>
      </w:pPr>
    </w:p>
    <w:p w14:paraId="5B39C340" w14:textId="77777777" w:rsidR="008818ED" w:rsidRDefault="008818ED" w:rsidP="008818ED">
      <w:pPr>
        <w:pStyle w:val="Default"/>
      </w:pPr>
    </w:p>
    <w:p w14:paraId="5204604A" w14:textId="77777777" w:rsidR="008818ED" w:rsidRDefault="008818ED" w:rsidP="008818ED">
      <w:pPr>
        <w:pStyle w:val="Default"/>
      </w:pPr>
    </w:p>
    <w:p w14:paraId="0CEEE242" w14:textId="77777777" w:rsidR="008818ED" w:rsidRPr="00575D6B" w:rsidRDefault="008818ED" w:rsidP="008818ED">
      <w:pPr>
        <w:pStyle w:val="Default"/>
        <w:rPr>
          <w:sz w:val="32"/>
        </w:rPr>
      </w:pPr>
      <w:r w:rsidRPr="00575D6B">
        <w:rPr>
          <w:b/>
          <w:sz w:val="32"/>
        </w:rPr>
        <w:t>Organization:</w:t>
      </w:r>
      <w:r w:rsidRPr="00575D6B">
        <w:rPr>
          <w:sz w:val="32"/>
        </w:rPr>
        <w:t xml:space="preserve"> </w:t>
      </w:r>
      <w:r w:rsidR="00A62F57" w:rsidRPr="00575D6B">
        <w:rPr>
          <w:sz w:val="32"/>
        </w:rPr>
        <w:tab/>
      </w:r>
      <w:r w:rsidRPr="00575D6B">
        <w:rPr>
          <w:sz w:val="32"/>
        </w:rPr>
        <w:t>Florida Department of Education</w:t>
      </w:r>
    </w:p>
    <w:p w14:paraId="436ABC9E" w14:textId="77777777" w:rsidR="008818ED" w:rsidRPr="00575D6B" w:rsidRDefault="008818ED" w:rsidP="008818ED">
      <w:pPr>
        <w:pStyle w:val="Default"/>
        <w:rPr>
          <w:sz w:val="32"/>
        </w:rPr>
      </w:pPr>
    </w:p>
    <w:p w14:paraId="70D2CD8A" w14:textId="77777777" w:rsidR="008818ED" w:rsidRPr="00575D6B" w:rsidRDefault="008818ED" w:rsidP="008818ED">
      <w:pPr>
        <w:pStyle w:val="Default"/>
        <w:rPr>
          <w:sz w:val="32"/>
        </w:rPr>
      </w:pPr>
      <w:r w:rsidRPr="00575D6B">
        <w:rPr>
          <w:b/>
          <w:sz w:val="32"/>
        </w:rPr>
        <w:t>Address:</w:t>
      </w:r>
      <w:r w:rsidRPr="00575D6B">
        <w:rPr>
          <w:sz w:val="32"/>
        </w:rPr>
        <w:tab/>
      </w:r>
      <w:r w:rsidR="00575D6B" w:rsidRPr="00575D6B">
        <w:rPr>
          <w:sz w:val="32"/>
        </w:rPr>
        <w:tab/>
      </w:r>
      <w:r w:rsidRPr="00575D6B">
        <w:rPr>
          <w:sz w:val="32"/>
        </w:rPr>
        <w:t>325 West Gaines Street, Room 914</w:t>
      </w:r>
    </w:p>
    <w:p w14:paraId="622426A9" w14:textId="77777777" w:rsidR="008818ED" w:rsidRPr="00575D6B" w:rsidRDefault="008818ED" w:rsidP="008818ED">
      <w:pPr>
        <w:pStyle w:val="Default"/>
        <w:rPr>
          <w:sz w:val="32"/>
        </w:rPr>
      </w:pPr>
      <w:r w:rsidRPr="00575D6B">
        <w:rPr>
          <w:sz w:val="32"/>
        </w:rPr>
        <w:tab/>
      </w:r>
      <w:r w:rsidRPr="00575D6B">
        <w:rPr>
          <w:sz w:val="32"/>
        </w:rPr>
        <w:tab/>
      </w:r>
      <w:r w:rsidR="00575D6B" w:rsidRPr="00575D6B">
        <w:rPr>
          <w:sz w:val="32"/>
        </w:rPr>
        <w:tab/>
      </w:r>
      <w:r w:rsidRPr="00575D6B">
        <w:rPr>
          <w:sz w:val="32"/>
        </w:rPr>
        <w:t xml:space="preserve">Tallahassee, Florida 32399-0400 </w:t>
      </w:r>
    </w:p>
    <w:p w14:paraId="1FEC013B" w14:textId="77777777" w:rsidR="008818ED" w:rsidRPr="00575D6B" w:rsidRDefault="008818ED" w:rsidP="008818ED">
      <w:pPr>
        <w:pStyle w:val="Default"/>
        <w:rPr>
          <w:sz w:val="32"/>
        </w:rPr>
      </w:pPr>
    </w:p>
    <w:p w14:paraId="3BF7F420" w14:textId="77777777" w:rsidR="008A65FB" w:rsidRPr="00575D6B" w:rsidRDefault="00A62F57" w:rsidP="008A65FB">
      <w:pPr>
        <w:pStyle w:val="Default"/>
        <w:rPr>
          <w:sz w:val="32"/>
        </w:rPr>
      </w:pPr>
      <w:r w:rsidRPr="00575D6B">
        <w:rPr>
          <w:b/>
          <w:sz w:val="32"/>
        </w:rPr>
        <w:t>Contacts:</w:t>
      </w:r>
      <w:r w:rsidRPr="00575D6B">
        <w:rPr>
          <w:sz w:val="32"/>
        </w:rPr>
        <w:t xml:space="preserve"> </w:t>
      </w:r>
      <w:r w:rsidRPr="00575D6B">
        <w:rPr>
          <w:sz w:val="32"/>
        </w:rPr>
        <w:tab/>
      </w:r>
      <w:r w:rsidR="00575D6B" w:rsidRPr="00575D6B">
        <w:rPr>
          <w:sz w:val="32"/>
        </w:rPr>
        <w:tab/>
      </w:r>
      <w:r w:rsidR="008A65FB">
        <w:rPr>
          <w:sz w:val="32"/>
        </w:rPr>
        <w:t>Dwayne Gordon</w:t>
      </w:r>
      <w:r w:rsidR="008A65FB" w:rsidRPr="00575D6B">
        <w:rPr>
          <w:sz w:val="32"/>
        </w:rPr>
        <w:t>, OMC Manager</w:t>
      </w:r>
    </w:p>
    <w:p w14:paraId="325D323D" w14:textId="77777777" w:rsidR="008A65FB" w:rsidRPr="00E94A8C" w:rsidRDefault="008A65FB" w:rsidP="008A65FB">
      <w:r w:rsidRPr="00575D6B">
        <w:rPr>
          <w:sz w:val="32"/>
        </w:rPr>
        <w:tab/>
      </w:r>
      <w:r w:rsidRPr="00575D6B">
        <w:rPr>
          <w:sz w:val="32"/>
        </w:rPr>
        <w:tab/>
      </w:r>
      <w:r w:rsidRPr="00575D6B">
        <w:rPr>
          <w:sz w:val="32"/>
        </w:rPr>
        <w:tab/>
        <w:t xml:space="preserve">Email: </w:t>
      </w:r>
      <w:hyperlink r:id="rId8" w:history="1">
        <w:r w:rsidRPr="00E94A8C">
          <w:rPr>
            <w:rStyle w:val="Hyperlink"/>
            <w:sz w:val="32"/>
            <w:szCs w:val="24"/>
          </w:rPr>
          <w:t>Dwayne.Gordon1@fldoe.org</w:t>
        </w:r>
      </w:hyperlink>
    </w:p>
    <w:p w14:paraId="3C5D13FE" w14:textId="77777777" w:rsidR="008A65FB" w:rsidRPr="00575D6B" w:rsidRDefault="008A65FB" w:rsidP="008A65FB">
      <w:pPr>
        <w:pStyle w:val="Default"/>
        <w:rPr>
          <w:sz w:val="32"/>
        </w:rPr>
      </w:pPr>
      <w:r w:rsidRPr="00575D6B">
        <w:rPr>
          <w:sz w:val="32"/>
        </w:rPr>
        <w:tab/>
      </w:r>
      <w:r w:rsidRPr="00575D6B">
        <w:rPr>
          <w:sz w:val="32"/>
        </w:rPr>
        <w:tab/>
      </w:r>
      <w:r w:rsidRPr="00575D6B">
        <w:rPr>
          <w:sz w:val="32"/>
        </w:rPr>
        <w:tab/>
        <w:t>Phone: (850) 245-</w:t>
      </w:r>
      <w:r>
        <w:rPr>
          <w:sz w:val="32"/>
        </w:rPr>
        <w:t>0851</w:t>
      </w:r>
    </w:p>
    <w:p w14:paraId="59D4DC33" w14:textId="77777777" w:rsidR="00A62F57" w:rsidRPr="00575D6B" w:rsidRDefault="00A62F57" w:rsidP="008A65FB">
      <w:pPr>
        <w:pStyle w:val="Default"/>
        <w:rPr>
          <w:sz w:val="32"/>
        </w:rPr>
      </w:pPr>
    </w:p>
    <w:p w14:paraId="56108411" w14:textId="77777777" w:rsidR="00A62F57" w:rsidRPr="00575D6B" w:rsidRDefault="00A62F57" w:rsidP="008818ED">
      <w:pPr>
        <w:pStyle w:val="Default"/>
        <w:rPr>
          <w:sz w:val="32"/>
        </w:rPr>
      </w:pPr>
      <w:r w:rsidRPr="00575D6B">
        <w:rPr>
          <w:sz w:val="32"/>
        </w:rPr>
        <w:tab/>
      </w:r>
      <w:r w:rsidRPr="00575D6B">
        <w:rPr>
          <w:sz w:val="32"/>
        </w:rPr>
        <w:tab/>
      </w:r>
      <w:r w:rsidR="00575D6B" w:rsidRPr="00575D6B">
        <w:rPr>
          <w:sz w:val="32"/>
        </w:rPr>
        <w:tab/>
      </w:r>
      <w:r w:rsidR="00F030BF">
        <w:rPr>
          <w:sz w:val="32"/>
        </w:rPr>
        <w:t>Ronda Pearson</w:t>
      </w:r>
      <w:r w:rsidRPr="00575D6B">
        <w:rPr>
          <w:sz w:val="32"/>
        </w:rPr>
        <w:t>, Deputy Comptroller</w:t>
      </w:r>
    </w:p>
    <w:p w14:paraId="52A75D76" w14:textId="77777777" w:rsidR="00A62F57" w:rsidRPr="00575D6B" w:rsidRDefault="00A62F57" w:rsidP="008818ED">
      <w:pPr>
        <w:pStyle w:val="Default"/>
        <w:rPr>
          <w:sz w:val="32"/>
        </w:rPr>
      </w:pPr>
      <w:r w:rsidRPr="00575D6B">
        <w:rPr>
          <w:sz w:val="32"/>
        </w:rPr>
        <w:tab/>
      </w:r>
      <w:r w:rsidRPr="00575D6B">
        <w:rPr>
          <w:sz w:val="32"/>
        </w:rPr>
        <w:tab/>
      </w:r>
      <w:r w:rsidR="00575D6B" w:rsidRPr="00575D6B">
        <w:rPr>
          <w:sz w:val="32"/>
        </w:rPr>
        <w:tab/>
      </w:r>
      <w:r w:rsidRPr="00575D6B">
        <w:rPr>
          <w:sz w:val="32"/>
        </w:rPr>
        <w:t xml:space="preserve">Email: </w:t>
      </w:r>
      <w:hyperlink r:id="rId9" w:history="1">
        <w:r w:rsidR="004C4509" w:rsidRPr="00CB425F">
          <w:rPr>
            <w:rStyle w:val="Hyperlink"/>
            <w:sz w:val="32"/>
          </w:rPr>
          <w:t>Ronda.Pearson@fldoe.org</w:t>
        </w:r>
      </w:hyperlink>
    </w:p>
    <w:p w14:paraId="79B9572C" w14:textId="77777777" w:rsidR="00A62F57" w:rsidRPr="00575D6B" w:rsidRDefault="00A62F57" w:rsidP="008818ED">
      <w:pPr>
        <w:pStyle w:val="Default"/>
        <w:rPr>
          <w:sz w:val="32"/>
        </w:rPr>
      </w:pPr>
      <w:r w:rsidRPr="00575D6B">
        <w:rPr>
          <w:sz w:val="32"/>
        </w:rPr>
        <w:tab/>
      </w:r>
      <w:r w:rsidRPr="00575D6B">
        <w:rPr>
          <w:sz w:val="32"/>
        </w:rPr>
        <w:tab/>
      </w:r>
      <w:r w:rsidR="00575D6B" w:rsidRPr="00575D6B">
        <w:rPr>
          <w:sz w:val="32"/>
        </w:rPr>
        <w:tab/>
      </w:r>
      <w:r w:rsidRPr="00575D6B">
        <w:rPr>
          <w:sz w:val="32"/>
        </w:rPr>
        <w:t>Phone: (850) 245-</w:t>
      </w:r>
      <w:r w:rsidR="00F030BF">
        <w:rPr>
          <w:sz w:val="32"/>
        </w:rPr>
        <w:t>9095</w:t>
      </w:r>
    </w:p>
    <w:p w14:paraId="565234FC" w14:textId="77777777" w:rsidR="00A62F57" w:rsidRPr="00575D6B" w:rsidRDefault="00A62F57" w:rsidP="008818ED">
      <w:pPr>
        <w:pStyle w:val="Default"/>
        <w:rPr>
          <w:sz w:val="32"/>
        </w:rPr>
      </w:pPr>
    </w:p>
    <w:p w14:paraId="2AC78715" w14:textId="77777777" w:rsidR="00A62F57" w:rsidRPr="00575D6B" w:rsidRDefault="00A62F57" w:rsidP="008818ED">
      <w:pPr>
        <w:pStyle w:val="Default"/>
        <w:rPr>
          <w:sz w:val="32"/>
        </w:rPr>
      </w:pPr>
      <w:r w:rsidRPr="00575D6B">
        <w:rPr>
          <w:sz w:val="32"/>
        </w:rPr>
        <w:tab/>
      </w:r>
      <w:r w:rsidRPr="00575D6B">
        <w:rPr>
          <w:sz w:val="32"/>
        </w:rPr>
        <w:tab/>
      </w:r>
      <w:r w:rsidR="00575D6B" w:rsidRPr="00575D6B">
        <w:rPr>
          <w:sz w:val="32"/>
        </w:rPr>
        <w:tab/>
      </w:r>
      <w:r w:rsidRPr="00575D6B">
        <w:rPr>
          <w:sz w:val="32"/>
        </w:rPr>
        <w:t>Matt Kirkland, Comptroller</w:t>
      </w:r>
    </w:p>
    <w:p w14:paraId="4395FACF" w14:textId="77777777" w:rsidR="00A62F57" w:rsidRPr="00575D6B" w:rsidRDefault="00A62F57" w:rsidP="008818ED">
      <w:pPr>
        <w:pStyle w:val="Default"/>
        <w:rPr>
          <w:sz w:val="32"/>
        </w:rPr>
      </w:pPr>
      <w:r w:rsidRPr="00575D6B">
        <w:rPr>
          <w:sz w:val="32"/>
        </w:rPr>
        <w:tab/>
      </w:r>
      <w:r w:rsidRPr="00575D6B">
        <w:rPr>
          <w:sz w:val="32"/>
        </w:rPr>
        <w:tab/>
      </w:r>
      <w:r w:rsidR="00575D6B" w:rsidRPr="00575D6B">
        <w:rPr>
          <w:sz w:val="32"/>
        </w:rPr>
        <w:tab/>
      </w:r>
      <w:r w:rsidRPr="00575D6B">
        <w:rPr>
          <w:sz w:val="32"/>
        </w:rPr>
        <w:t xml:space="preserve">Email: </w:t>
      </w:r>
      <w:hyperlink r:id="rId10" w:history="1">
        <w:r w:rsidRPr="00575D6B">
          <w:rPr>
            <w:rStyle w:val="Hyperlink"/>
            <w:sz w:val="32"/>
          </w:rPr>
          <w:t>Matt.Kirkland@fldoe.org</w:t>
        </w:r>
      </w:hyperlink>
    </w:p>
    <w:p w14:paraId="6BC3AA4B" w14:textId="77777777" w:rsidR="00A62F57" w:rsidRPr="00575D6B" w:rsidRDefault="00A62F57" w:rsidP="008818ED">
      <w:pPr>
        <w:pStyle w:val="Default"/>
        <w:rPr>
          <w:sz w:val="32"/>
        </w:rPr>
      </w:pPr>
      <w:r w:rsidRPr="00575D6B">
        <w:rPr>
          <w:sz w:val="32"/>
        </w:rPr>
        <w:tab/>
      </w:r>
      <w:r w:rsidRPr="00575D6B">
        <w:rPr>
          <w:sz w:val="32"/>
        </w:rPr>
        <w:tab/>
      </w:r>
      <w:r w:rsidR="00575D6B" w:rsidRPr="00575D6B">
        <w:rPr>
          <w:sz w:val="32"/>
        </w:rPr>
        <w:tab/>
      </w:r>
      <w:r w:rsidRPr="00575D6B">
        <w:rPr>
          <w:sz w:val="32"/>
        </w:rPr>
        <w:t>Phone: (850) 245-9996</w:t>
      </w:r>
    </w:p>
    <w:p w14:paraId="4C68E9F2" w14:textId="77777777" w:rsidR="008A1DFF" w:rsidRDefault="008A1DFF" w:rsidP="008818ED">
      <w:pPr>
        <w:pStyle w:val="Default"/>
      </w:pPr>
    </w:p>
    <w:p w14:paraId="00AA6B07" w14:textId="50DB35E7" w:rsidR="00A62F57" w:rsidRPr="00FB223E" w:rsidRDefault="008A1DFF" w:rsidP="00FB223E">
      <w:pPr>
        <w:pStyle w:val="Default"/>
        <w:jc w:val="center"/>
        <w:rPr>
          <w:b/>
          <w:sz w:val="32"/>
        </w:rPr>
      </w:pPr>
      <w:r>
        <w:br w:type="page"/>
      </w:r>
      <w:r w:rsidR="00FB223E" w:rsidRPr="00FB223E">
        <w:rPr>
          <w:b/>
          <w:sz w:val="32"/>
        </w:rPr>
        <w:lastRenderedPageBreak/>
        <w:t>Indirect Cost Rate – Plan A</w:t>
      </w:r>
    </w:p>
    <w:p w14:paraId="24D89535" w14:textId="77777777" w:rsidR="00FB223E" w:rsidRDefault="00FB223E" w:rsidP="00FB223E">
      <w:pPr>
        <w:pStyle w:val="Default"/>
        <w:jc w:val="center"/>
        <w:rPr>
          <w:b/>
          <w:sz w:val="32"/>
        </w:rPr>
      </w:pPr>
      <w:r w:rsidRPr="00FB223E">
        <w:rPr>
          <w:b/>
          <w:sz w:val="32"/>
        </w:rPr>
        <w:t>Table of Contents</w:t>
      </w:r>
    </w:p>
    <w:p w14:paraId="23E0C56F" w14:textId="77777777" w:rsidR="00BC530E" w:rsidRPr="00FB223E" w:rsidRDefault="00BC530E" w:rsidP="00FB223E">
      <w:pPr>
        <w:pStyle w:val="Default"/>
        <w:jc w:val="center"/>
        <w:rPr>
          <w:b/>
          <w:sz w:val="32"/>
        </w:rPr>
      </w:pPr>
    </w:p>
    <w:p w14:paraId="0102F4A1" w14:textId="77777777" w:rsidR="00FB223E" w:rsidRDefault="00FB223E" w:rsidP="00FB223E">
      <w:pPr>
        <w:pStyle w:val="Default"/>
      </w:pPr>
    </w:p>
    <w:p w14:paraId="696F7048" w14:textId="77777777" w:rsidR="009C692E" w:rsidRDefault="009C692E" w:rsidP="00FB223E">
      <w:pPr>
        <w:pStyle w:val="Default"/>
      </w:pPr>
    </w:p>
    <w:p w14:paraId="73336DA8" w14:textId="4FCEC931" w:rsidR="00FB223E" w:rsidRDefault="009C692E" w:rsidP="004A1E2D">
      <w:pPr>
        <w:pStyle w:val="Default"/>
        <w:ind w:left="720"/>
        <w:rPr>
          <w:sz w:val="32"/>
        </w:rPr>
      </w:pPr>
      <w:r>
        <w:rPr>
          <w:sz w:val="32"/>
        </w:rPr>
        <w:t>General Information……………</w:t>
      </w:r>
      <w:r w:rsidR="005E739E">
        <w:rPr>
          <w:sz w:val="32"/>
        </w:rPr>
        <w:t>…………………………………………………………………………</w:t>
      </w:r>
      <w:proofErr w:type="gramStart"/>
      <w:r w:rsidR="005E739E">
        <w:rPr>
          <w:sz w:val="32"/>
        </w:rPr>
        <w:t>…..</w:t>
      </w:r>
      <w:proofErr w:type="gramEnd"/>
      <w:r w:rsidR="00D160D2">
        <w:rPr>
          <w:sz w:val="32"/>
        </w:rPr>
        <w:t>3</w:t>
      </w:r>
    </w:p>
    <w:p w14:paraId="1702BE85" w14:textId="3AA4AD35" w:rsidR="009C692E" w:rsidRDefault="00D26D9A" w:rsidP="004A1E2D">
      <w:pPr>
        <w:pStyle w:val="Default"/>
        <w:ind w:left="720"/>
        <w:rPr>
          <w:sz w:val="32"/>
        </w:rPr>
      </w:pPr>
      <w:r>
        <w:rPr>
          <w:sz w:val="32"/>
        </w:rPr>
        <w:t xml:space="preserve">Types of Plan and Rate: </w:t>
      </w:r>
      <w:proofErr w:type="spellStart"/>
      <w:r>
        <w:rPr>
          <w:sz w:val="32"/>
        </w:rPr>
        <w:t>Ristricted</w:t>
      </w:r>
      <w:proofErr w:type="spellEnd"/>
      <w:r>
        <w:rPr>
          <w:sz w:val="32"/>
        </w:rPr>
        <w:t xml:space="preserve"> &amp; Unrestricted………………………………………………………</w:t>
      </w:r>
      <w:r w:rsidR="009103B1">
        <w:rPr>
          <w:sz w:val="32"/>
        </w:rPr>
        <w:t>......</w:t>
      </w:r>
      <w:r w:rsidR="005E739E">
        <w:rPr>
          <w:sz w:val="32"/>
        </w:rPr>
        <w:t>.</w:t>
      </w:r>
      <w:r w:rsidR="00D160D2">
        <w:rPr>
          <w:sz w:val="32"/>
        </w:rPr>
        <w:t>4</w:t>
      </w:r>
    </w:p>
    <w:p w14:paraId="5F53AACA" w14:textId="3B434D31" w:rsidR="00D26D9A" w:rsidRDefault="00D26D9A" w:rsidP="004A1E2D">
      <w:pPr>
        <w:pStyle w:val="Default"/>
        <w:ind w:left="720"/>
        <w:rPr>
          <w:sz w:val="32"/>
        </w:rPr>
      </w:pPr>
      <w:r>
        <w:rPr>
          <w:sz w:val="32"/>
        </w:rPr>
        <w:t>Financial Reports and Records Required to Complete Ind</w:t>
      </w:r>
      <w:r w:rsidR="005E739E">
        <w:rPr>
          <w:sz w:val="32"/>
        </w:rPr>
        <w:t>irect Cost Proposal………………………………</w:t>
      </w:r>
      <w:r w:rsidR="00D160D2">
        <w:rPr>
          <w:sz w:val="32"/>
        </w:rPr>
        <w:t>4</w:t>
      </w:r>
    </w:p>
    <w:p w14:paraId="27CBE33F" w14:textId="19B9DB0A" w:rsidR="00D26D9A" w:rsidRDefault="008D0AFD" w:rsidP="004A1E2D">
      <w:pPr>
        <w:pStyle w:val="Default"/>
        <w:ind w:left="720"/>
        <w:rPr>
          <w:sz w:val="32"/>
        </w:rPr>
      </w:pPr>
      <w:r>
        <w:rPr>
          <w:sz w:val="32"/>
        </w:rPr>
        <w:t>Supplemental Data…………</w:t>
      </w:r>
      <w:r w:rsidR="005E739E">
        <w:rPr>
          <w:sz w:val="32"/>
        </w:rPr>
        <w:t>…………………………………………………………………………………</w:t>
      </w:r>
      <w:r w:rsidR="00D160D2">
        <w:rPr>
          <w:sz w:val="32"/>
        </w:rPr>
        <w:t>5</w:t>
      </w:r>
    </w:p>
    <w:p w14:paraId="53D9B5E3" w14:textId="5BD741C7" w:rsidR="008D0AFD" w:rsidRDefault="00AC2028" w:rsidP="004A1E2D">
      <w:pPr>
        <w:pStyle w:val="Default"/>
        <w:ind w:left="720"/>
        <w:rPr>
          <w:sz w:val="32"/>
        </w:rPr>
      </w:pPr>
      <w:r>
        <w:rPr>
          <w:sz w:val="32"/>
        </w:rPr>
        <w:t>Components of the Indirect Cost Rate Calculation………………</w:t>
      </w:r>
      <w:r w:rsidR="005E739E">
        <w:rPr>
          <w:sz w:val="32"/>
        </w:rPr>
        <w:t>………………………………………</w:t>
      </w:r>
      <w:proofErr w:type="gramStart"/>
      <w:r w:rsidR="005E739E">
        <w:rPr>
          <w:sz w:val="32"/>
        </w:rPr>
        <w:t>…..</w:t>
      </w:r>
      <w:proofErr w:type="gramEnd"/>
      <w:r w:rsidR="00D160D2">
        <w:rPr>
          <w:sz w:val="32"/>
        </w:rPr>
        <w:t>6</w:t>
      </w:r>
    </w:p>
    <w:p w14:paraId="6223A2AD" w14:textId="58FEE225" w:rsidR="00AC2028" w:rsidRDefault="005E377F" w:rsidP="00AC2028">
      <w:pPr>
        <w:pStyle w:val="Default"/>
        <w:ind w:left="1440"/>
        <w:rPr>
          <w:sz w:val="32"/>
        </w:rPr>
      </w:pPr>
      <w:r>
        <w:rPr>
          <w:sz w:val="32"/>
        </w:rPr>
        <w:t>Numerator of the Calculatio</w:t>
      </w:r>
      <w:r w:rsidR="005E739E">
        <w:rPr>
          <w:sz w:val="32"/>
        </w:rPr>
        <w:t>n……………………………………………………………………</w:t>
      </w:r>
      <w:proofErr w:type="gramStart"/>
      <w:r w:rsidR="005E739E">
        <w:rPr>
          <w:sz w:val="32"/>
        </w:rPr>
        <w:t>…..</w:t>
      </w:r>
      <w:proofErr w:type="gramEnd"/>
      <w:r w:rsidR="005E739E">
        <w:rPr>
          <w:sz w:val="32"/>
        </w:rPr>
        <w:t>…</w:t>
      </w:r>
      <w:r w:rsidR="00D160D2">
        <w:rPr>
          <w:sz w:val="32"/>
        </w:rPr>
        <w:t>6</w:t>
      </w:r>
    </w:p>
    <w:p w14:paraId="0C249F31" w14:textId="5AD9CF7E" w:rsidR="005E377F" w:rsidRDefault="00663DB6" w:rsidP="00AC2028">
      <w:pPr>
        <w:pStyle w:val="Default"/>
        <w:ind w:left="1440"/>
        <w:rPr>
          <w:sz w:val="32"/>
        </w:rPr>
      </w:pPr>
      <w:r>
        <w:rPr>
          <w:sz w:val="32"/>
        </w:rPr>
        <w:t>Denominator of the Calculati</w:t>
      </w:r>
      <w:r w:rsidR="005E739E">
        <w:rPr>
          <w:sz w:val="32"/>
        </w:rPr>
        <w:t>on……………………………………………………………………</w:t>
      </w:r>
      <w:proofErr w:type="gramStart"/>
      <w:r w:rsidR="005E739E">
        <w:rPr>
          <w:sz w:val="32"/>
        </w:rPr>
        <w:t>…..</w:t>
      </w:r>
      <w:proofErr w:type="gramEnd"/>
      <w:r w:rsidR="00D160D2">
        <w:rPr>
          <w:sz w:val="32"/>
        </w:rPr>
        <w:t>7</w:t>
      </w:r>
    </w:p>
    <w:p w14:paraId="73FBD431" w14:textId="43721229" w:rsidR="00663DB6" w:rsidRDefault="00663DB6" w:rsidP="004A1E2D">
      <w:pPr>
        <w:pStyle w:val="Default"/>
        <w:ind w:left="720"/>
        <w:rPr>
          <w:sz w:val="32"/>
        </w:rPr>
      </w:pPr>
      <w:proofErr w:type="spellStart"/>
      <w:r>
        <w:rPr>
          <w:sz w:val="32"/>
        </w:rPr>
        <w:t>Subagreement</w:t>
      </w:r>
      <w:proofErr w:type="spellEnd"/>
      <w:r>
        <w:rPr>
          <w:sz w:val="32"/>
        </w:rPr>
        <w:t xml:space="preserve"> for Services………</w:t>
      </w:r>
      <w:r w:rsidR="005E739E">
        <w:rPr>
          <w:sz w:val="32"/>
        </w:rPr>
        <w:t>…………………………………………………………………………...</w:t>
      </w:r>
      <w:r w:rsidR="00D160D2">
        <w:rPr>
          <w:sz w:val="32"/>
        </w:rPr>
        <w:t>7</w:t>
      </w:r>
    </w:p>
    <w:p w14:paraId="1F086140" w14:textId="5BB1B092" w:rsidR="00663DB6" w:rsidRDefault="009103B1" w:rsidP="004A1E2D">
      <w:pPr>
        <w:pStyle w:val="Default"/>
        <w:ind w:left="720"/>
        <w:rPr>
          <w:sz w:val="32"/>
        </w:rPr>
      </w:pPr>
      <w:r>
        <w:rPr>
          <w:sz w:val="32"/>
        </w:rPr>
        <w:t>Calculating the Rate…………………………………………………………………………………………</w:t>
      </w:r>
      <w:r w:rsidR="005E739E">
        <w:rPr>
          <w:sz w:val="32"/>
        </w:rPr>
        <w:t>.</w:t>
      </w:r>
      <w:r w:rsidR="00D160D2">
        <w:rPr>
          <w:sz w:val="32"/>
        </w:rPr>
        <w:t>8</w:t>
      </w:r>
    </w:p>
    <w:p w14:paraId="1F879B0F" w14:textId="207016A6" w:rsidR="00BE65FB" w:rsidRDefault="00BE65FB" w:rsidP="004A1E2D">
      <w:pPr>
        <w:pStyle w:val="Default"/>
        <w:ind w:left="720"/>
        <w:rPr>
          <w:sz w:val="32"/>
        </w:rPr>
      </w:pPr>
      <w:r>
        <w:rPr>
          <w:sz w:val="32"/>
        </w:rPr>
        <w:t>Period for which Rates are Applica</w:t>
      </w:r>
      <w:r w:rsidR="005E739E">
        <w:rPr>
          <w:sz w:val="32"/>
        </w:rPr>
        <w:t>ble……………………………………………………………………….</w:t>
      </w:r>
      <w:r w:rsidR="00D160D2">
        <w:rPr>
          <w:sz w:val="32"/>
        </w:rPr>
        <w:t>8</w:t>
      </w:r>
    </w:p>
    <w:p w14:paraId="30545AE1" w14:textId="2ECE2CBA" w:rsidR="004A1E2D" w:rsidRDefault="00BE65FB" w:rsidP="004A1E2D">
      <w:pPr>
        <w:pStyle w:val="Default"/>
        <w:ind w:left="720"/>
        <w:rPr>
          <w:sz w:val="32"/>
        </w:rPr>
      </w:pPr>
      <w:r>
        <w:rPr>
          <w:sz w:val="32"/>
        </w:rPr>
        <w:t>Additional Information………</w:t>
      </w:r>
      <w:r w:rsidR="005E739E">
        <w:rPr>
          <w:sz w:val="32"/>
        </w:rPr>
        <w:t>……………………………………………………………………………….</w:t>
      </w:r>
      <w:r w:rsidR="00D160D2">
        <w:rPr>
          <w:sz w:val="32"/>
        </w:rPr>
        <w:t>8</w:t>
      </w:r>
    </w:p>
    <w:p w14:paraId="2F2F27B5" w14:textId="7D7F327E" w:rsidR="004A1E2D" w:rsidRDefault="004A1E2D" w:rsidP="004A1E2D">
      <w:pPr>
        <w:pStyle w:val="Default"/>
        <w:ind w:left="720"/>
        <w:rPr>
          <w:sz w:val="32"/>
        </w:rPr>
      </w:pPr>
      <w:r>
        <w:rPr>
          <w:sz w:val="32"/>
        </w:rPr>
        <w:t>General Guidelines for Claiming Indirect</w:t>
      </w:r>
      <w:r w:rsidR="005E739E">
        <w:rPr>
          <w:sz w:val="32"/>
        </w:rPr>
        <w:t xml:space="preserve"> Costs…………………………………………………………</w:t>
      </w:r>
      <w:proofErr w:type="gramStart"/>
      <w:r w:rsidR="005E739E">
        <w:rPr>
          <w:sz w:val="32"/>
        </w:rPr>
        <w:t>…..</w:t>
      </w:r>
      <w:proofErr w:type="gramEnd"/>
      <w:r w:rsidR="00692D7D">
        <w:rPr>
          <w:sz w:val="32"/>
        </w:rPr>
        <w:t>8</w:t>
      </w:r>
    </w:p>
    <w:p w14:paraId="3F13068C" w14:textId="0B2B13E9" w:rsidR="001B46A1" w:rsidRDefault="001B46A1" w:rsidP="004A1E2D">
      <w:pPr>
        <w:pStyle w:val="Default"/>
        <w:ind w:left="720"/>
        <w:rPr>
          <w:sz w:val="32"/>
        </w:rPr>
      </w:pPr>
      <w:r>
        <w:rPr>
          <w:sz w:val="32"/>
        </w:rPr>
        <w:t>Submitting the Indirect Cost Proposal………………………………………………</w:t>
      </w:r>
      <w:r w:rsidR="005E739E">
        <w:rPr>
          <w:sz w:val="32"/>
        </w:rPr>
        <w:t>……………………….1</w:t>
      </w:r>
      <w:r w:rsidR="00692D7D">
        <w:rPr>
          <w:sz w:val="32"/>
        </w:rPr>
        <w:t>0</w:t>
      </w:r>
    </w:p>
    <w:p w14:paraId="57EF00C0" w14:textId="1A59E53C" w:rsidR="001B46A1" w:rsidRDefault="001B46A1" w:rsidP="004A1E2D">
      <w:pPr>
        <w:pStyle w:val="Default"/>
        <w:ind w:left="720"/>
        <w:rPr>
          <w:sz w:val="32"/>
        </w:rPr>
      </w:pPr>
      <w:r>
        <w:rPr>
          <w:sz w:val="32"/>
        </w:rPr>
        <w:t>Definitions…………………………</w:t>
      </w:r>
      <w:r w:rsidR="005E739E">
        <w:rPr>
          <w:sz w:val="32"/>
        </w:rPr>
        <w:t>………………………………………………………………………....1</w:t>
      </w:r>
      <w:r w:rsidR="007E0A8C">
        <w:rPr>
          <w:sz w:val="32"/>
        </w:rPr>
        <w:t>0</w:t>
      </w:r>
    </w:p>
    <w:p w14:paraId="06FCA211" w14:textId="13B1383D" w:rsidR="00DB3B83" w:rsidRDefault="001B46A1" w:rsidP="004A1E2D">
      <w:pPr>
        <w:pStyle w:val="Default"/>
        <w:ind w:left="720"/>
        <w:rPr>
          <w:sz w:val="32"/>
        </w:rPr>
      </w:pPr>
      <w:r>
        <w:rPr>
          <w:sz w:val="32"/>
        </w:rPr>
        <w:tab/>
      </w:r>
      <w:r w:rsidR="00DB3B83">
        <w:rPr>
          <w:sz w:val="32"/>
        </w:rPr>
        <w:t>Appendix A………………</w:t>
      </w:r>
      <w:r w:rsidR="005E739E">
        <w:rPr>
          <w:sz w:val="32"/>
        </w:rPr>
        <w:t>…………………………………………………………………………….1</w:t>
      </w:r>
      <w:r w:rsidR="00B43BC7">
        <w:rPr>
          <w:sz w:val="32"/>
        </w:rPr>
        <w:t>1</w:t>
      </w:r>
    </w:p>
    <w:p w14:paraId="24E21143" w14:textId="77777777" w:rsidR="00BE65FB" w:rsidRPr="004A1E2D" w:rsidRDefault="00BE65FB" w:rsidP="004A1E2D">
      <w:pPr>
        <w:pStyle w:val="Default"/>
        <w:ind w:left="720"/>
        <w:rPr>
          <w:sz w:val="32"/>
        </w:rPr>
      </w:pPr>
      <w:r w:rsidRPr="004A1E2D">
        <w:rPr>
          <w:sz w:val="32"/>
        </w:rPr>
        <w:t xml:space="preserve"> </w:t>
      </w:r>
      <w:r w:rsidR="004B4F9C">
        <w:rPr>
          <w:sz w:val="32"/>
        </w:rPr>
        <w:tab/>
        <w:t>Appendix B…………………………………………………………………………………………….16</w:t>
      </w:r>
    </w:p>
    <w:p w14:paraId="0FBCFBD4" w14:textId="77777777" w:rsidR="008818ED" w:rsidRDefault="008818ED" w:rsidP="008818ED">
      <w:pPr>
        <w:pStyle w:val="Default"/>
      </w:pPr>
      <w:r>
        <w:br w:type="page"/>
      </w:r>
    </w:p>
    <w:p w14:paraId="6015A83D" w14:textId="77777777" w:rsidR="00232934" w:rsidRDefault="00232934" w:rsidP="008818ED">
      <w:pPr>
        <w:pStyle w:val="Default"/>
      </w:pPr>
    </w:p>
    <w:p w14:paraId="39E41D27" w14:textId="77777777" w:rsidR="004D1C36" w:rsidRPr="00F97169" w:rsidRDefault="004D1C36" w:rsidP="00B833B9">
      <w:pPr>
        <w:pStyle w:val="MainHead12"/>
        <w:spacing w:before="0" w:after="0"/>
        <w:ind w:right="90"/>
        <w:jc w:val="center"/>
        <w:rPr>
          <w:rFonts w:ascii="Arial" w:hAnsi="Arial" w:cs="Arial"/>
          <w:b/>
        </w:rPr>
      </w:pPr>
      <w:proofErr w:type="gramStart"/>
      <w:r w:rsidRPr="00F97169">
        <w:rPr>
          <w:rFonts w:ascii="Arial" w:hAnsi="Arial" w:cs="Arial"/>
          <w:b/>
        </w:rPr>
        <w:t>CERTIFICATION  AND</w:t>
      </w:r>
      <w:proofErr w:type="gramEnd"/>
      <w:r w:rsidRPr="00F97169">
        <w:rPr>
          <w:rFonts w:ascii="Arial" w:hAnsi="Arial" w:cs="Arial"/>
          <w:b/>
        </w:rPr>
        <w:t xml:space="preserve">  REQUEST  FOR  AUTHORIZED INDIRECT  COST  RATE</w:t>
      </w:r>
    </w:p>
    <w:p w14:paraId="7F3F37B5" w14:textId="77777777" w:rsidR="000E4B90" w:rsidRPr="00F97169" w:rsidRDefault="00F97169" w:rsidP="000E4B90">
      <w:pPr>
        <w:pStyle w:val="Default"/>
        <w:jc w:val="center"/>
        <w:rPr>
          <w:rFonts w:ascii="Arial" w:hAnsi="Arial" w:cs="Arial"/>
          <w:b/>
          <w:color w:val="FF0000"/>
          <w:sz w:val="28"/>
          <w:szCs w:val="28"/>
        </w:rPr>
      </w:pPr>
      <w:r>
        <w:rPr>
          <w:rFonts w:ascii="Arial" w:hAnsi="Arial" w:cs="Arial"/>
          <w:b/>
          <w:color w:val="FF0000"/>
          <w:sz w:val="28"/>
          <w:szCs w:val="28"/>
        </w:rPr>
        <w:t>PLAN A</w:t>
      </w:r>
    </w:p>
    <w:p w14:paraId="37491317" w14:textId="77777777" w:rsidR="00232934" w:rsidRPr="00F97169" w:rsidRDefault="00232934" w:rsidP="00B833B9">
      <w:pPr>
        <w:pStyle w:val="Default"/>
        <w:ind w:right="90"/>
      </w:pPr>
    </w:p>
    <w:p w14:paraId="096E2869" w14:textId="77777777" w:rsidR="000F1747" w:rsidRPr="00F97169" w:rsidRDefault="000F1747" w:rsidP="00B833B9">
      <w:pPr>
        <w:pStyle w:val="MainHead12"/>
        <w:ind w:right="90"/>
        <w:jc w:val="both"/>
        <w:rPr>
          <w:rFonts w:ascii="Arial" w:hAnsi="Arial"/>
          <w:b/>
          <w:bCs/>
          <w:u w:val="single"/>
        </w:rPr>
      </w:pPr>
      <w:r w:rsidRPr="00F97169">
        <w:rPr>
          <w:rFonts w:ascii="Arial" w:hAnsi="Arial"/>
          <w:b/>
          <w:bCs/>
          <w:u w:val="single"/>
        </w:rPr>
        <w:t>GENERAL INFORMATION</w:t>
      </w:r>
    </w:p>
    <w:p w14:paraId="6210E975" w14:textId="77777777" w:rsidR="000F1747" w:rsidRPr="00F97169" w:rsidRDefault="000F1747" w:rsidP="00B833B9">
      <w:pPr>
        <w:pStyle w:val="Default"/>
        <w:ind w:right="90"/>
        <w:jc w:val="both"/>
        <w:rPr>
          <w:rFonts w:ascii="Arial" w:hAnsi="Arial" w:cs="Arial"/>
          <w:color w:val="auto"/>
          <w:sz w:val="22"/>
          <w:szCs w:val="22"/>
        </w:rPr>
      </w:pPr>
      <w:r w:rsidRPr="00F97169">
        <w:rPr>
          <w:rFonts w:ascii="Arial" w:hAnsi="Arial" w:cs="Arial"/>
          <w:color w:val="auto"/>
          <w:sz w:val="22"/>
          <w:szCs w:val="22"/>
        </w:rPr>
        <w:t>The Florida Department of Education (FDOE) has, in cooperation with the United State</w:t>
      </w:r>
      <w:r w:rsidR="0000134A" w:rsidRPr="00F97169">
        <w:rPr>
          <w:rFonts w:ascii="Arial" w:hAnsi="Arial" w:cs="Arial"/>
          <w:color w:val="auto"/>
          <w:sz w:val="22"/>
          <w:szCs w:val="22"/>
        </w:rPr>
        <w:t>s Department of Education (USDOE</w:t>
      </w:r>
      <w:r w:rsidR="000813A4" w:rsidRPr="00F97169">
        <w:rPr>
          <w:rFonts w:ascii="Arial" w:hAnsi="Arial" w:cs="Arial"/>
          <w:color w:val="auto"/>
          <w:sz w:val="22"/>
          <w:szCs w:val="22"/>
        </w:rPr>
        <w:t xml:space="preserve">) and representatives from </w:t>
      </w:r>
      <w:r w:rsidRPr="00F97169">
        <w:rPr>
          <w:rFonts w:ascii="Arial" w:hAnsi="Arial" w:cs="Arial"/>
          <w:color w:val="auto"/>
          <w:sz w:val="22"/>
          <w:szCs w:val="22"/>
        </w:rPr>
        <w:t xml:space="preserve">school districts, developed an indirect cost plan </w:t>
      </w:r>
      <w:r w:rsidR="000813A4" w:rsidRPr="00F97169">
        <w:rPr>
          <w:rFonts w:ascii="Arial" w:hAnsi="Arial" w:cs="Arial"/>
          <w:color w:val="auto"/>
          <w:sz w:val="22"/>
          <w:szCs w:val="22"/>
        </w:rPr>
        <w:t>for the</w:t>
      </w:r>
      <w:r w:rsidRPr="00F97169">
        <w:rPr>
          <w:rFonts w:ascii="Arial" w:hAnsi="Arial" w:cs="Arial"/>
          <w:color w:val="auto"/>
          <w:sz w:val="22"/>
          <w:szCs w:val="22"/>
        </w:rPr>
        <w:t xml:space="preserve"> </w:t>
      </w:r>
      <w:r w:rsidR="00214368" w:rsidRPr="00F97169">
        <w:rPr>
          <w:rFonts w:ascii="Arial" w:hAnsi="Arial" w:cs="Arial"/>
          <w:color w:val="auto"/>
          <w:sz w:val="22"/>
          <w:szCs w:val="22"/>
        </w:rPr>
        <w:t>local educational</w:t>
      </w:r>
      <w:r w:rsidRPr="00F97169">
        <w:rPr>
          <w:rFonts w:ascii="Arial" w:hAnsi="Arial" w:cs="Arial"/>
          <w:color w:val="auto"/>
          <w:sz w:val="22"/>
          <w:szCs w:val="22"/>
        </w:rPr>
        <w:t xml:space="preserve"> agencies (LEAs) in </w:t>
      </w:r>
      <w:smartTag w:uri="urn:schemas-microsoft-com:office:smarttags" w:element="place">
        <w:smartTag w:uri="urn:schemas-microsoft-com:office:smarttags" w:element="State">
          <w:r w:rsidRPr="00F97169">
            <w:rPr>
              <w:rFonts w:ascii="Arial" w:hAnsi="Arial" w:cs="Arial"/>
              <w:color w:val="auto"/>
              <w:sz w:val="22"/>
              <w:szCs w:val="22"/>
            </w:rPr>
            <w:t>Florida</w:t>
          </w:r>
        </w:smartTag>
      </w:smartTag>
      <w:r w:rsidRPr="00F97169">
        <w:rPr>
          <w:rFonts w:ascii="Arial" w:hAnsi="Arial" w:cs="Arial"/>
          <w:color w:val="auto"/>
          <w:sz w:val="22"/>
          <w:szCs w:val="22"/>
        </w:rPr>
        <w:t xml:space="preserve">.  </w:t>
      </w:r>
      <w:r w:rsidR="005B6544" w:rsidRPr="00F97169">
        <w:rPr>
          <w:rFonts w:ascii="Arial" w:hAnsi="Arial" w:cs="Arial"/>
          <w:color w:val="auto"/>
          <w:sz w:val="22"/>
          <w:szCs w:val="22"/>
        </w:rPr>
        <w:t xml:space="preserve">Applications for grants usually involve a request for reimbursement of both direct and indirect costs.  </w:t>
      </w:r>
      <w:r w:rsidR="005B6544" w:rsidRPr="00743098">
        <w:rPr>
          <w:rFonts w:ascii="Arial" w:hAnsi="Arial" w:cs="Arial"/>
          <w:color w:val="auto"/>
          <w:sz w:val="22"/>
          <w:szCs w:val="22"/>
        </w:rPr>
        <w:t xml:space="preserve">The Office of Management and Budget (OMB) </w:t>
      </w:r>
      <w:r w:rsidR="0083673E" w:rsidRPr="00743098">
        <w:rPr>
          <w:rFonts w:ascii="Arial" w:hAnsi="Arial" w:cs="Arial"/>
          <w:color w:val="auto"/>
          <w:sz w:val="22"/>
          <w:szCs w:val="22"/>
        </w:rPr>
        <w:t>Uniform Grant Guidance (UGG)</w:t>
      </w:r>
      <w:r w:rsidR="005B6544" w:rsidRPr="00743098">
        <w:rPr>
          <w:rFonts w:ascii="Arial" w:hAnsi="Arial" w:cs="Arial"/>
          <w:color w:val="auto"/>
          <w:sz w:val="22"/>
          <w:szCs w:val="22"/>
        </w:rPr>
        <w:t xml:space="preserve">, </w:t>
      </w:r>
      <w:r w:rsidR="0083673E" w:rsidRPr="00743098">
        <w:rPr>
          <w:rFonts w:ascii="Arial" w:hAnsi="Arial" w:cs="Arial"/>
          <w:color w:val="auto"/>
          <w:sz w:val="22"/>
          <w:szCs w:val="22"/>
        </w:rPr>
        <w:t>Title 34</w:t>
      </w:r>
      <w:r w:rsidR="00B9139E">
        <w:rPr>
          <w:rFonts w:ascii="Arial" w:hAnsi="Arial" w:cs="Arial"/>
          <w:color w:val="auto"/>
          <w:sz w:val="22"/>
          <w:szCs w:val="22"/>
        </w:rPr>
        <w:t xml:space="preserve"> </w:t>
      </w:r>
      <w:r w:rsidR="00B9139E" w:rsidRPr="005E11FD">
        <w:rPr>
          <w:rFonts w:ascii="Arial" w:hAnsi="Arial" w:cs="Arial"/>
          <w:color w:val="auto"/>
          <w:sz w:val="22"/>
          <w:szCs w:val="22"/>
        </w:rPr>
        <w:t>Parts 75 &amp; 76</w:t>
      </w:r>
      <w:r w:rsidR="0083673E" w:rsidRPr="00743098">
        <w:rPr>
          <w:rFonts w:ascii="Arial" w:hAnsi="Arial" w:cs="Arial"/>
          <w:color w:val="auto"/>
          <w:sz w:val="22"/>
          <w:szCs w:val="22"/>
        </w:rPr>
        <w:t>, 2 CFR 200</w:t>
      </w:r>
      <w:r w:rsidR="00B9139E">
        <w:rPr>
          <w:rFonts w:ascii="Arial" w:hAnsi="Arial" w:cs="Arial"/>
          <w:color w:val="auto"/>
          <w:sz w:val="22"/>
          <w:szCs w:val="22"/>
        </w:rPr>
        <w:t xml:space="preserve">, </w:t>
      </w:r>
      <w:r w:rsidR="0083673E" w:rsidRPr="00743098">
        <w:rPr>
          <w:rFonts w:ascii="Arial" w:hAnsi="Arial" w:cs="Arial"/>
          <w:color w:val="auto"/>
          <w:sz w:val="22"/>
          <w:szCs w:val="22"/>
        </w:rPr>
        <w:t xml:space="preserve">and </w:t>
      </w:r>
      <w:r w:rsidR="005B6544" w:rsidRPr="00743098">
        <w:rPr>
          <w:rFonts w:ascii="Arial" w:hAnsi="Arial" w:cs="Arial"/>
          <w:color w:val="auto"/>
          <w:sz w:val="22"/>
          <w:szCs w:val="22"/>
        </w:rPr>
        <w:t>the Education Department General Administrative Regulations (EDGAR)</w:t>
      </w:r>
      <w:r w:rsidR="00AD16E4" w:rsidRPr="00743098">
        <w:rPr>
          <w:rFonts w:ascii="Arial" w:hAnsi="Arial" w:cs="Arial"/>
          <w:color w:val="auto"/>
          <w:sz w:val="22"/>
          <w:szCs w:val="22"/>
        </w:rPr>
        <w:t>,</w:t>
      </w:r>
      <w:r w:rsidR="005B6544" w:rsidRPr="004A666C">
        <w:rPr>
          <w:rFonts w:ascii="Arial" w:hAnsi="Arial" w:cs="Arial"/>
          <w:color w:val="FF0000"/>
          <w:sz w:val="22"/>
          <w:szCs w:val="22"/>
        </w:rPr>
        <w:t xml:space="preserve"> </w:t>
      </w:r>
      <w:r w:rsidR="005B6544" w:rsidRPr="00F97169">
        <w:rPr>
          <w:rFonts w:ascii="Arial" w:hAnsi="Arial" w:cs="Arial"/>
          <w:color w:val="auto"/>
          <w:sz w:val="22"/>
          <w:szCs w:val="22"/>
        </w:rPr>
        <w:t xml:space="preserve">contains provisions for determining indirect cost rates for grantees and subgrantees of federal grants.  </w:t>
      </w:r>
      <w:r w:rsidRPr="00F97169">
        <w:rPr>
          <w:rFonts w:ascii="Arial" w:hAnsi="Arial" w:cs="Arial"/>
          <w:color w:val="auto"/>
          <w:sz w:val="22"/>
          <w:szCs w:val="22"/>
        </w:rPr>
        <w:t xml:space="preserve">The indirect cost rate process in </w:t>
      </w:r>
      <w:smartTag w:uri="urn:schemas-microsoft-com:office:smarttags" w:element="State">
        <w:r w:rsidRPr="00F97169">
          <w:rPr>
            <w:rFonts w:ascii="Arial" w:hAnsi="Arial" w:cs="Arial"/>
            <w:color w:val="auto"/>
            <w:sz w:val="22"/>
            <w:szCs w:val="22"/>
          </w:rPr>
          <w:t>Florida</w:t>
        </w:r>
      </w:smartTag>
      <w:r w:rsidRPr="00F97169">
        <w:rPr>
          <w:rFonts w:ascii="Arial" w:hAnsi="Arial" w:cs="Arial"/>
          <w:color w:val="auto"/>
          <w:sz w:val="22"/>
          <w:szCs w:val="22"/>
        </w:rPr>
        <w:t xml:space="preserve"> is based on the FDOE's federally approved indirect cost plan for LEAs which are the </w:t>
      </w:r>
      <w:smartTag w:uri="urn:schemas-microsoft-com:office:smarttags" w:element="place">
        <w:smartTag w:uri="urn:schemas-microsoft-com:office:smarttags" w:element="State">
          <w:r w:rsidRPr="00F97169">
            <w:rPr>
              <w:rFonts w:ascii="Arial" w:hAnsi="Arial" w:cs="Arial"/>
              <w:color w:val="auto"/>
              <w:sz w:val="22"/>
              <w:szCs w:val="22"/>
            </w:rPr>
            <w:t>Florida</w:t>
          </w:r>
        </w:smartTag>
      </w:smartTag>
      <w:r w:rsidRPr="00F97169">
        <w:rPr>
          <w:rFonts w:ascii="Arial" w:hAnsi="Arial" w:cs="Arial"/>
          <w:color w:val="auto"/>
          <w:sz w:val="22"/>
          <w:szCs w:val="22"/>
        </w:rPr>
        <w:t xml:space="preserve"> school districts.  </w:t>
      </w:r>
      <w:smartTag w:uri="urn:schemas-microsoft-com:office:smarttags" w:element="place">
        <w:smartTag w:uri="urn:schemas-microsoft-com:office:smarttags" w:element="State">
          <w:r w:rsidRPr="00F97169">
            <w:rPr>
              <w:rFonts w:ascii="Arial" w:hAnsi="Arial" w:cs="Arial"/>
              <w:color w:val="auto"/>
              <w:sz w:val="22"/>
              <w:szCs w:val="22"/>
            </w:rPr>
            <w:t>Florida</w:t>
          </w:r>
        </w:smartTag>
      </w:smartTag>
      <w:r w:rsidRPr="00F97169">
        <w:rPr>
          <w:rFonts w:ascii="Arial" w:hAnsi="Arial" w:cs="Arial"/>
          <w:color w:val="auto"/>
          <w:sz w:val="22"/>
          <w:szCs w:val="22"/>
        </w:rPr>
        <w:t>’s plan includes specifics on indirect c</w:t>
      </w:r>
      <w:r w:rsidRPr="00521182">
        <w:rPr>
          <w:rFonts w:ascii="Arial" w:hAnsi="Arial" w:cs="Arial"/>
          <w:color w:val="auto"/>
          <w:sz w:val="22"/>
          <w:szCs w:val="22"/>
        </w:rPr>
        <w:t>o</w:t>
      </w:r>
      <w:r w:rsidRPr="00F97169">
        <w:rPr>
          <w:rFonts w:ascii="Arial" w:hAnsi="Arial" w:cs="Arial"/>
          <w:color w:val="auto"/>
          <w:sz w:val="22"/>
          <w:szCs w:val="22"/>
        </w:rPr>
        <w:t>st components, including indirect costs, base costs, and</w:t>
      </w:r>
      <w:r w:rsidR="0083786A" w:rsidRPr="00F97169">
        <w:rPr>
          <w:rFonts w:ascii="Arial" w:hAnsi="Arial" w:cs="Arial"/>
          <w:color w:val="auto"/>
          <w:sz w:val="22"/>
          <w:szCs w:val="22"/>
        </w:rPr>
        <w:t xml:space="preserve"> the carry-forward adjustment.  </w:t>
      </w:r>
      <w:r w:rsidR="0000134A" w:rsidRPr="00F97169">
        <w:rPr>
          <w:rFonts w:ascii="Arial" w:hAnsi="Arial" w:cs="Arial"/>
          <w:color w:val="auto"/>
          <w:sz w:val="22"/>
          <w:szCs w:val="22"/>
        </w:rPr>
        <w:t xml:space="preserve">USDOE has approved the fixed-with-carry-forward restricted </w:t>
      </w:r>
      <w:r w:rsidR="001B6F23" w:rsidRPr="00521182">
        <w:rPr>
          <w:rFonts w:ascii="Arial" w:hAnsi="Arial" w:cs="Arial"/>
          <w:color w:val="auto"/>
          <w:sz w:val="22"/>
          <w:szCs w:val="22"/>
        </w:rPr>
        <w:t>and unrestricted</w:t>
      </w:r>
      <w:r w:rsidR="001B6F23">
        <w:rPr>
          <w:rFonts w:ascii="Arial" w:hAnsi="Arial" w:cs="Arial"/>
          <w:color w:val="auto"/>
          <w:sz w:val="22"/>
          <w:szCs w:val="22"/>
        </w:rPr>
        <w:t xml:space="preserve"> </w:t>
      </w:r>
      <w:r w:rsidR="0000134A" w:rsidRPr="00F97169">
        <w:rPr>
          <w:rFonts w:ascii="Arial" w:hAnsi="Arial" w:cs="Arial"/>
          <w:color w:val="auto"/>
          <w:sz w:val="22"/>
          <w:szCs w:val="22"/>
        </w:rPr>
        <w:t xml:space="preserve">rate methodology for calculating indirect cost rates for Florida LEAs.  </w:t>
      </w:r>
      <w:r w:rsidRPr="00F97169">
        <w:rPr>
          <w:rFonts w:ascii="Arial" w:hAnsi="Arial" w:cs="Arial"/>
          <w:color w:val="auto"/>
          <w:sz w:val="22"/>
          <w:szCs w:val="22"/>
        </w:rPr>
        <w:t xml:space="preserve">FDOE </w:t>
      </w:r>
      <w:r w:rsidR="005B6544" w:rsidRPr="00F97169">
        <w:rPr>
          <w:rFonts w:ascii="Arial" w:hAnsi="Arial" w:cs="Arial"/>
          <w:color w:val="auto"/>
          <w:sz w:val="22"/>
          <w:szCs w:val="22"/>
        </w:rPr>
        <w:t xml:space="preserve">is the </w:t>
      </w:r>
      <w:r w:rsidRPr="00F97169">
        <w:rPr>
          <w:rFonts w:ascii="Arial" w:hAnsi="Arial" w:cs="Arial"/>
          <w:color w:val="auto"/>
          <w:sz w:val="22"/>
          <w:szCs w:val="22"/>
        </w:rPr>
        <w:t xml:space="preserve">delegated authority to approve indirect cost rates annually for LEAs.  The approved indirect cost rate provides LEAs with a standardized way to recover indirect costs from federal programs without having to time-account for the general administrative support provided to each program. </w:t>
      </w:r>
    </w:p>
    <w:p w14:paraId="3DD918E0" w14:textId="77777777" w:rsidR="000F1747" w:rsidRPr="00F97169" w:rsidRDefault="000F1747" w:rsidP="00B833B9">
      <w:pPr>
        <w:ind w:right="90"/>
        <w:jc w:val="both"/>
        <w:rPr>
          <w:rFonts w:ascii="Arial" w:hAnsi="Arial" w:cs="Arial"/>
          <w:sz w:val="22"/>
          <w:szCs w:val="22"/>
        </w:rPr>
      </w:pPr>
    </w:p>
    <w:p w14:paraId="4C9C2E61" w14:textId="5FA36563" w:rsidR="000F1747" w:rsidRPr="00242222" w:rsidRDefault="000F1747" w:rsidP="00B833B9">
      <w:pPr>
        <w:ind w:right="90"/>
        <w:jc w:val="both"/>
        <w:rPr>
          <w:rFonts w:ascii="Arial" w:hAnsi="Arial" w:cs="Arial"/>
          <w:sz w:val="22"/>
          <w:szCs w:val="22"/>
        </w:rPr>
      </w:pPr>
      <w:r w:rsidRPr="00F97169">
        <w:rPr>
          <w:rFonts w:ascii="Arial" w:hAnsi="Arial" w:cs="Arial"/>
          <w:sz w:val="22"/>
          <w:szCs w:val="22"/>
        </w:rPr>
        <w:t xml:space="preserve">The advantage of an indirect cost proposal and rate is </w:t>
      </w:r>
      <w:r w:rsidR="000813A4" w:rsidRPr="00F97169">
        <w:rPr>
          <w:rFonts w:ascii="Arial" w:hAnsi="Arial" w:cs="Arial"/>
          <w:sz w:val="22"/>
          <w:szCs w:val="22"/>
        </w:rPr>
        <w:t xml:space="preserve">to simplify the process of </w:t>
      </w:r>
      <w:r w:rsidRPr="00242222">
        <w:rPr>
          <w:rFonts w:ascii="Arial" w:hAnsi="Arial" w:cs="Arial"/>
          <w:sz w:val="22"/>
          <w:szCs w:val="22"/>
        </w:rPr>
        <w:t xml:space="preserve">determining </w:t>
      </w:r>
      <w:r w:rsidR="000813A4" w:rsidRPr="00242222">
        <w:rPr>
          <w:rFonts w:ascii="Arial" w:hAnsi="Arial" w:cs="Arial"/>
          <w:sz w:val="22"/>
          <w:szCs w:val="22"/>
        </w:rPr>
        <w:t>the</w:t>
      </w:r>
      <w:r w:rsidRPr="00242222">
        <w:rPr>
          <w:rFonts w:ascii="Arial" w:hAnsi="Arial" w:cs="Arial"/>
          <w:sz w:val="22"/>
          <w:szCs w:val="22"/>
        </w:rPr>
        <w:t xml:space="preserve"> fair share of indirect costs for federal grants </w:t>
      </w:r>
      <w:r w:rsidR="000813A4" w:rsidRPr="00242222">
        <w:rPr>
          <w:rFonts w:ascii="Arial" w:hAnsi="Arial" w:cs="Arial"/>
          <w:sz w:val="22"/>
          <w:szCs w:val="22"/>
        </w:rPr>
        <w:t xml:space="preserve">that is </w:t>
      </w:r>
      <w:r w:rsidRPr="00242222">
        <w:rPr>
          <w:rFonts w:ascii="Arial" w:hAnsi="Arial" w:cs="Arial"/>
          <w:sz w:val="22"/>
          <w:szCs w:val="22"/>
        </w:rPr>
        <w:t>acceptable to federal grantor agencies.  An indirect cost ra</w:t>
      </w:r>
      <w:r w:rsidR="000813A4" w:rsidRPr="00242222">
        <w:rPr>
          <w:rFonts w:ascii="Arial" w:hAnsi="Arial" w:cs="Arial"/>
          <w:sz w:val="22"/>
          <w:szCs w:val="22"/>
        </w:rPr>
        <w:t xml:space="preserve">te is a reasonable calculation for </w:t>
      </w:r>
      <w:r w:rsidRPr="00242222">
        <w:rPr>
          <w:rFonts w:ascii="Arial" w:hAnsi="Arial" w:cs="Arial"/>
          <w:sz w:val="22"/>
          <w:szCs w:val="22"/>
        </w:rPr>
        <w:t xml:space="preserve">the percentage of allowable general administrative expense that each federal grant should bear.  Generally, an indirect cost rate is the ratio of total indirect costs to total direct costs, based on the </w:t>
      </w:r>
      <w:smartTag w:uri="urn:schemas-microsoft-com:office:smarttags" w:element="stockticker">
        <w:r w:rsidRPr="00242222">
          <w:rPr>
            <w:rFonts w:ascii="Arial" w:hAnsi="Arial" w:cs="Arial"/>
            <w:sz w:val="22"/>
            <w:szCs w:val="22"/>
          </w:rPr>
          <w:t>LEA</w:t>
        </w:r>
      </w:smartTag>
      <w:r w:rsidRPr="00242222">
        <w:rPr>
          <w:rFonts w:ascii="Arial" w:hAnsi="Arial" w:cs="Arial"/>
          <w:sz w:val="22"/>
          <w:szCs w:val="22"/>
        </w:rPr>
        <w:t>'</w:t>
      </w:r>
      <w:r w:rsidR="000813A4" w:rsidRPr="00242222">
        <w:rPr>
          <w:rFonts w:ascii="Arial" w:hAnsi="Arial" w:cs="Arial"/>
          <w:sz w:val="22"/>
          <w:szCs w:val="22"/>
        </w:rPr>
        <w:t xml:space="preserve">s actual expenditures, excluding </w:t>
      </w:r>
      <w:r w:rsidRPr="00242222">
        <w:rPr>
          <w:rFonts w:ascii="Arial" w:hAnsi="Arial" w:cs="Arial"/>
          <w:sz w:val="22"/>
          <w:szCs w:val="22"/>
        </w:rPr>
        <w:t>any extraordinary or distorting expenditures such as ca</w:t>
      </w:r>
      <w:r w:rsidR="000813A4" w:rsidRPr="00242222">
        <w:rPr>
          <w:rFonts w:ascii="Arial" w:hAnsi="Arial" w:cs="Arial"/>
          <w:sz w:val="22"/>
          <w:szCs w:val="22"/>
        </w:rPr>
        <w:t xml:space="preserve">pital outlay and major </w:t>
      </w:r>
      <w:proofErr w:type="spellStart"/>
      <w:r w:rsidR="000813A4" w:rsidRPr="00242222">
        <w:rPr>
          <w:rFonts w:ascii="Arial" w:hAnsi="Arial" w:cs="Arial"/>
          <w:sz w:val="22"/>
          <w:szCs w:val="22"/>
        </w:rPr>
        <w:t>subagreements</w:t>
      </w:r>
      <w:proofErr w:type="spellEnd"/>
      <w:r w:rsidR="00C97AB5" w:rsidRPr="00242222">
        <w:rPr>
          <w:rFonts w:ascii="Arial" w:hAnsi="Arial" w:cs="Arial"/>
          <w:noProof/>
          <w:sz w:val="22"/>
          <w:szCs w:val="22"/>
        </w:rPr>
        <w:t xml:space="preserve"> </w:t>
      </w:r>
      <w:r w:rsidR="00C97AB5" w:rsidRPr="00242222">
        <w:rPr>
          <w:rFonts w:ascii="Arial" w:hAnsi="Arial" w:cs="Arial"/>
          <w:noProof/>
          <w:szCs w:val="22"/>
        </w:rPr>
        <w:t>(2 CFR 200.1 MTDC).</w:t>
      </w:r>
      <w:r w:rsidRPr="00242222">
        <w:rPr>
          <w:rFonts w:ascii="Arial" w:hAnsi="Arial" w:cs="Arial"/>
          <w:szCs w:val="22"/>
        </w:rPr>
        <w:t xml:space="preserve"> </w:t>
      </w:r>
      <w:r w:rsidRPr="00242222">
        <w:rPr>
          <w:rFonts w:ascii="Arial" w:hAnsi="Arial" w:cs="Arial"/>
          <w:sz w:val="22"/>
          <w:szCs w:val="22"/>
        </w:rPr>
        <w:t xml:space="preserve">Expenditures for the second preceding fiscal year are used when completing the Indirect Cost Proposals for a given fiscal year.  For example, expenditures for </w:t>
      </w:r>
      <w:r w:rsidRPr="00D05633">
        <w:rPr>
          <w:rFonts w:ascii="Arial" w:hAnsi="Arial" w:cs="Arial"/>
          <w:color w:val="FF0000"/>
          <w:sz w:val="22"/>
          <w:szCs w:val="22"/>
        </w:rPr>
        <w:t xml:space="preserve">Fiscal Year </w:t>
      </w:r>
      <w:r w:rsidR="00233C01" w:rsidRPr="00D05633">
        <w:rPr>
          <w:rFonts w:ascii="Arial" w:hAnsi="Arial" w:cs="Arial"/>
          <w:color w:val="FF0000"/>
          <w:sz w:val="22"/>
          <w:szCs w:val="22"/>
        </w:rPr>
        <w:t>20</w:t>
      </w:r>
      <w:r w:rsidR="00F030BF" w:rsidRPr="00D05633">
        <w:rPr>
          <w:rFonts w:ascii="Arial" w:hAnsi="Arial" w:cs="Arial"/>
          <w:color w:val="FF0000"/>
          <w:sz w:val="22"/>
          <w:szCs w:val="22"/>
        </w:rPr>
        <w:t>2</w:t>
      </w:r>
      <w:r w:rsidR="00EA5E0D">
        <w:rPr>
          <w:rFonts w:ascii="Arial" w:hAnsi="Arial" w:cs="Arial"/>
          <w:color w:val="FF0000"/>
          <w:sz w:val="22"/>
          <w:szCs w:val="22"/>
        </w:rPr>
        <w:t>3</w:t>
      </w:r>
      <w:r w:rsidR="00233C01" w:rsidRPr="00D05633">
        <w:rPr>
          <w:rFonts w:ascii="Arial" w:hAnsi="Arial" w:cs="Arial"/>
          <w:color w:val="FF0000"/>
          <w:sz w:val="22"/>
          <w:szCs w:val="22"/>
        </w:rPr>
        <w:t>-20</w:t>
      </w:r>
      <w:r w:rsidR="00F030BF" w:rsidRPr="00D05633">
        <w:rPr>
          <w:rFonts w:ascii="Arial" w:hAnsi="Arial" w:cs="Arial"/>
          <w:color w:val="FF0000"/>
          <w:sz w:val="22"/>
          <w:szCs w:val="22"/>
        </w:rPr>
        <w:t>2</w:t>
      </w:r>
      <w:r w:rsidR="00EA5E0D">
        <w:rPr>
          <w:rFonts w:ascii="Arial" w:hAnsi="Arial" w:cs="Arial"/>
          <w:color w:val="FF0000"/>
          <w:sz w:val="22"/>
          <w:szCs w:val="22"/>
        </w:rPr>
        <w:t>4</w:t>
      </w:r>
      <w:r w:rsidR="00233C01" w:rsidRPr="00D05633">
        <w:rPr>
          <w:rFonts w:ascii="Arial" w:hAnsi="Arial" w:cs="Arial"/>
          <w:color w:val="FF0000"/>
          <w:sz w:val="22"/>
          <w:szCs w:val="22"/>
        </w:rPr>
        <w:t xml:space="preserve"> </w:t>
      </w:r>
      <w:r w:rsidRPr="00242222">
        <w:rPr>
          <w:rFonts w:ascii="Arial" w:hAnsi="Arial" w:cs="Arial"/>
          <w:sz w:val="22"/>
          <w:szCs w:val="22"/>
        </w:rPr>
        <w:t xml:space="preserve">will be used to complete the Indirect Cost Proposals for </w:t>
      </w:r>
      <w:r w:rsidRPr="00D05633">
        <w:rPr>
          <w:rFonts w:ascii="Arial" w:hAnsi="Arial" w:cs="Arial"/>
          <w:color w:val="FF0000"/>
          <w:sz w:val="22"/>
          <w:szCs w:val="22"/>
        </w:rPr>
        <w:t>Fiscal Year</w:t>
      </w:r>
      <w:r w:rsidR="00F15912" w:rsidRPr="00D05633">
        <w:rPr>
          <w:rFonts w:ascii="Arial" w:hAnsi="Arial" w:cs="Arial"/>
          <w:color w:val="FF0000"/>
          <w:sz w:val="22"/>
          <w:szCs w:val="22"/>
        </w:rPr>
        <w:t xml:space="preserve"> </w:t>
      </w:r>
      <w:r w:rsidR="00233C01" w:rsidRPr="00D05633">
        <w:rPr>
          <w:rFonts w:ascii="Arial" w:hAnsi="Arial" w:cs="Arial"/>
          <w:color w:val="FF0000"/>
          <w:sz w:val="22"/>
          <w:szCs w:val="22"/>
        </w:rPr>
        <w:t>20</w:t>
      </w:r>
      <w:r w:rsidR="00B43C84" w:rsidRPr="00D05633">
        <w:rPr>
          <w:rFonts w:ascii="Arial" w:hAnsi="Arial" w:cs="Arial"/>
          <w:color w:val="FF0000"/>
          <w:sz w:val="22"/>
          <w:szCs w:val="22"/>
        </w:rPr>
        <w:t>2</w:t>
      </w:r>
      <w:r w:rsidR="00EA5E0D">
        <w:rPr>
          <w:rFonts w:ascii="Arial" w:hAnsi="Arial" w:cs="Arial"/>
          <w:color w:val="FF0000"/>
          <w:sz w:val="22"/>
          <w:szCs w:val="22"/>
        </w:rPr>
        <w:t>5</w:t>
      </w:r>
      <w:r w:rsidR="00233C01" w:rsidRPr="00D05633">
        <w:rPr>
          <w:rFonts w:ascii="Arial" w:hAnsi="Arial" w:cs="Arial"/>
          <w:color w:val="FF0000"/>
          <w:sz w:val="22"/>
          <w:szCs w:val="22"/>
        </w:rPr>
        <w:t>-20</w:t>
      </w:r>
      <w:r w:rsidR="003C1506" w:rsidRPr="00D05633">
        <w:rPr>
          <w:rFonts w:ascii="Arial" w:hAnsi="Arial" w:cs="Arial"/>
          <w:color w:val="FF0000"/>
          <w:sz w:val="22"/>
          <w:szCs w:val="22"/>
        </w:rPr>
        <w:t>2</w:t>
      </w:r>
      <w:r w:rsidR="00EA5E0D">
        <w:rPr>
          <w:rFonts w:ascii="Arial" w:hAnsi="Arial" w:cs="Arial"/>
          <w:color w:val="FF0000"/>
          <w:sz w:val="22"/>
          <w:szCs w:val="22"/>
        </w:rPr>
        <w:t>6</w:t>
      </w:r>
      <w:r w:rsidRPr="00242222">
        <w:rPr>
          <w:rFonts w:ascii="Arial" w:hAnsi="Arial" w:cs="Arial"/>
          <w:sz w:val="22"/>
          <w:szCs w:val="22"/>
        </w:rPr>
        <w:t>.</w:t>
      </w:r>
    </w:p>
    <w:p w14:paraId="1EAC1363" w14:textId="77777777" w:rsidR="000F1747" w:rsidRPr="00242222" w:rsidRDefault="000F1747" w:rsidP="00B833B9">
      <w:pPr>
        <w:pStyle w:val="Normal17"/>
        <w:ind w:right="90"/>
        <w:jc w:val="both"/>
        <w:rPr>
          <w:rFonts w:ascii="Arial" w:hAnsi="Arial" w:cs="Arial"/>
          <w:color w:val="000000"/>
          <w:sz w:val="22"/>
          <w:szCs w:val="22"/>
        </w:rPr>
      </w:pPr>
    </w:p>
    <w:p w14:paraId="4A706FC4" w14:textId="77777777" w:rsidR="000F1747" w:rsidRPr="00F97169" w:rsidRDefault="000F1747" w:rsidP="00B833B9">
      <w:pPr>
        <w:pStyle w:val="Normal17"/>
        <w:ind w:right="90"/>
        <w:jc w:val="both"/>
        <w:rPr>
          <w:rFonts w:ascii="Arial" w:hAnsi="Arial" w:cs="Arial"/>
          <w:color w:val="000000"/>
          <w:sz w:val="22"/>
          <w:szCs w:val="22"/>
        </w:rPr>
      </w:pPr>
      <w:r w:rsidRPr="00242222">
        <w:rPr>
          <w:rFonts w:ascii="Arial" w:hAnsi="Arial" w:cs="Arial"/>
          <w:color w:val="000000"/>
          <w:sz w:val="22"/>
          <w:szCs w:val="22"/>
        </w:rPr>
        <w:t xml:space="preserve">Costs of an </w:t>
      </w:r>
      <w:smartTag w:uri="urn:schemas-microsoft-com:office:smarttags" w:element="stockticker">
        <w:r w:rsidRPr="00242222">
          <w:rPr>
            <w:rFonts w:ascii="Arial" w:hAnsi="Arial" w:cs="Arial"/>
            <w:color w:val="000000"/>
            <w:sz w:val="22"/>
            <w:szCs w:val="22"/>
          </w:rPr>
          <w:t>LEA</w:t>
        </w:r>
      </w:smartTag>
      <w:r w:rsidRPr="00242222">
        <w:rPr>
          <w:rFonts w:ascii="Arial" w:hAnsi="Arial" w:cs="Arial"/>
          <w:color w:val="000000"/>
          <w:sz w:val="22"/>
          <w:szCs w:val="22"/>
        </w:rPr>
        <w:t xml:space="preserve"> can be categorized as direct or indirect</w:t>
      </w:r>
      <w:r w:rsidR="00197822" w:rsidRPr="00242222">
        <w:rPr>
          <w:rFonts w:ascii="Arial" w:hAnsi="Arial" w:cs="Arial"/>
          <w:color w:val="000000"/>
          <w:sz w:val="22"/>
          <w:szCs w:val="22"/>
        </w:rPr>
        <w:t xml:space="preserve"> </w:t>
      </w:r>
      <w:r w:rsidR="00197822" w:rsidRPr="00242222">
        <w:rPr>
          <w:rFonts w:ascii="Arial" w:hAnsi="Arial" w:cs="Arial"/>
          <w:noProof/>
          <w:color w:val="000000"/>
          <w:sz w:val="20"/>
          <w:szCs w:val="22"/>
        </w:rPr>
        <w:t>(2 CFR</w:t>
      </w:r>
      <w:r w:rsidR="00D67D95" w:rsidRPr="00242222">
        <w:rPr>
          <w:rFonts w:ascii="Arial" w:hAnsi="Arial" w:cs="Arial"/>
          <w:noProof/>
          <w:color w:val="000000"/>
          <w:sz w:val="20"/>
          <w:szCs w:val="22"/>
        </w:rPr>
        <w:t xml:space="preserve"> 200.413 &amp; 200.</w:t>
      </w:r>
      <w:r w:rsidR="00197822" w:rsidRPr="00242222">
        <w:rPr>
          <w:rFonts w:ascii="Arial" w:hAnsi="Arial" w:cs="Arial"/>
          <w:noProof/>
          <w:color w:val="000000"/>
          <w:sz w:val="20"/>
          <w:szCs w:val="22"/>
        </w:rPr>
        <w:t>414)</w:t>
      </w:r>
      <w:r w:rsidRPr="00242222">
        <w:rPr>
          <w:rFonts w:ascii="Arial" w:hAnsi="Arial" w:cs="Arial"/>
          <w:color w:val="000000"/>
          <w:sz w:val="20"/>
          <w:szCs w:val="22"/>
        </w:rPr>
        <w:t xml:space="preserve">.  </w:t>
      </w:r>
      <w:r w:rsidRPr="00242222">
        <w:rPr>
          <w:rFonts w:ascii="Arial" w:hAnsi="Arial" w:cs="Arial"/>
          <w:color w:val="000000"/>
          <w:sz w:val="22"/>
          <w:szCs w:val="22"/>
        </w:rPr>
        <w:t>A cost's related activity (e.g., instruction, school</w:t>
      </w:r>
      <w:r w:rsidRPr="00F97169">
        <w:rPr>
          <w:rFonts w:ascii="Arial" w:hAnsi="Arial" w:cs="Arial"/>
          <w:color w:val="000000"/>
          <w:sz w:val="22"/>
          <w:szCs w:val="22"/>
        </w:rPr>
        <w:t xml:space="preserve"> administration, pupil transportation, fiscal services) rather than its type (e.g., salaries, benefits, books, supplies) is wha</w:t>
      </w:r>
      <w:r w:rsidR="000813A4" w:rsidRPr="00F97169">
        <w:rPr>
          <w:rFonts w:ascii="Arial" w:hAnsi="Arial" w:cs="Arial"/>
          <w:color w:val="000000"/>
          <w:sz w:val="22"/>
          <w:szCs w:val="22"/>
        </w:rPr>
        <w:t xml:space="preserve">t determines </w:t>
      </w:r>
      <w:r w:rsidRPr="00F97169">
        <w:rPr>
          <w:rFonts w:ascii="Arial" w:hAnsi="Arial" w:cs="Arial"/>
          <w:color w:val="000000"/>
          <w:sz w:val="22"/>
          <w:szCs w:val="22"/>
        </w:rPr>
        <w:t xml:space="preserve">a direct or indirect cost.  Although direct costs can be identified with a particular instruction or instruction-related grant, contract, or function (activity), indirect costs are more global in nature. </w:t>
      </w:r>
    </w:p>
    <w:p w14:paraId="567C91E3" w14:textId="77777777" w:rsidR="000F1747" w:rsidRPr="00F97169" w:rsidRDefault="000F1747" w:rsidP="00B833B9">
      <w:pPr>
        <w:pStyle w:val="Normal17"/>
        <w:ind w:right="90"/>
        <w:jc w:val="both"/>
        <w:rPr>
          <w:rFonts w:ascii="Arial" w:hAnsi="Arial" w:cs="Arial"/>
          <w:color w:val="000000"/>
          <w:sz w:val="22"/>
          <w:szCs w:val="22"/>
        </w:rPr>
      </w:pPr>
    </w:p>
    <w:p w14:paraId="03F58996" w14:textId="77777777" w:rsidR="00674FAF" w:rsidRPr="00F97169" w:rsidRDefault="000F1747" w:rsidP="00B833B9">
      <w:pPr>
        <w:pStyle w:val="Normal17"/>
        <w:ind w:right="90"/>
        <w:jc w:val="both"/>
        <w:rPr>
          <w:rFonts w:ascii="Arial" w:hAnsi="Arial" w:cs="Arial"/>
          <w:color w:val="000000"/>
          <w:sz w:val="22"/>
          <w:szCs w:val="22"/>
        </w:rPr>
        <w:sectPr w:rsidR="00674FAF" w:rsidRPr="00F97169" w:rsidSect="008818ED">
          <w:headerReference w:type="default" r:id="rId11"/>
          <w:footerReference w:type="default" r:id="rId12"/>
          <w:pgSz w:w="15840" w:h="12240" w:orient="landscape" w:code="1"/>
          <w:pgMar w:top="360" w:right="360" w:bottom="360" w:left="360" w:header="720" w:footer="432" w:gutter="0"/>
          <w:paperSrc w:first="15" w:other="15"/>
          <w:cols w:space="720"/>
          <w:docGrid w:linePitch="272"/>
        </w:sectPr>
      </w:pPr>
      <w:r w:rsidRPr="00F97169">
        <w:rPr>
          <w:rFonts w:ascii="Arial" w:hAnsi="Arial" w:cs="Arial"/>
          <w:color w:val="000000"/>
          <w:sz w:val="22"/>
          <w:szCs w:val="22"/>
        </w:rPr>
        <w:t xml:space="preserve">Indirect costs are those costs of general management that are agency wide.  General management costs consist of expenditures for administrative activities necessary for the general operation of the LEA (e.g., accounting, budgeting, payroll preparation, personnel management, purchasing, and centralized data processing).  The standardized method for distributing these indirect costs to programs is referred to as the </w:t>
      </w:r>
      <w:r w:rsidRPr="00F97169">
        <w:rPr>
          <w:rFonts w:ascii="Arial" w:hAnsi="Arial" w:cs="Arial"/>
          <w:iCs/>
          <w:color w:val="000000"/>
          <w:sz w:val="22"/>
          <w:szCs w:val="22"/>
        </w:rPr>
        <w:t>indirect cost rate</w:t>
      </w:r>
      <w:r w:rsidR="00A46D9C">
        <w:rPr>
          <w:rFonts w:ascii="Arial" w:hAnsi="Arial" w:cs="Arial"/>
          <w:color w:val="000000"/>
          <w:sz w:val="22"/>
          <w:szCs w:val="22"/>
        </w:rPr>
        <w:t>.</w:t>
      </w:r>
    </w:p>
    <w:p w14:paraId="7DABE3FB" w14:textId="77777777" w:rsidR="000F1747" w:rsidRPr="00F97169" w:rsidRDefault="00214368" w:rsidP="00B833B9">
      <w:pPr>
        <w:ind w:right="90"/>
        <w:jc w:val="both"/>
        <w:rPr>
          <w:rFonts w:ascii="Arial" w:hAnsi="Arial" w:cs="Arial"/>
          <w:sz w:val="22"/>
          <w:szCs w:val="22"/>
        </w:rPr>
      </w:pPr>
      <w:r w:rsidRPr="00F97169">
        <w:rPr>
          <w:rFonts w:ascii="Arial" w:hAnsi="Arial" w:cs="Arial"/>
          <w:sz w:val="22"/>
          <w:szCs w:val="22"/>
        </w:rPr>
        <w:lastRenderedPageBreak/>
        <w:t>Local educational</w:t>
      </w:r>
      <w:r w:rsidR="000F1747" w:rsidRPr="00F97169">
        <w:rPr>
          <w:rFonts w:ascii="Arial" w:hAnsi="Arial" w:cs="Arial"/>
          <w:sz w:val="22"/>
          <w:szCs w:val="22"/>
        </w:rPr>
        <w:t xml:space="preserve"> agencies are not required to develop an indirect cost </w:t>
      </w:r>
      <w:r w:rsidR="00441E12" w:rsidRPr="00F97169">
        <w:rPr>
          <w:rFonts w:ascii="Arial" w:hAnsi="Arial" w:cs="Arial"/>
          <w:sz w:val="22"/>
          <w:szCs w:val="22"/>
        </w:rPr>
        <w:t>proposal;</w:t>
      </w:r>
      <w:r w:rsidR="000F1747" w:rsidRPr="00F97169">
        <w:rPr>
          <w:rFonts w:ascii="Arial" w:hAnsi="Arial" w:cs="Arial"/>
          <w:sz w:val="22"/>
          <w:szCs w:val="22"/>
        </w:rPr>
        <w:t xml:space="preserve"> however, if </w:t>
      </w:r>
      <w:r w:rsidR="000813A4" w:rsidRPr="00F97169">
        <w:rPr>
          <w:rFonts w:ascii="Arial" w:hAnsi="Arial" w:cs="Arial"/>
          <w:sz w:val="22"/>
          <w:szCs w:val="22"/>
        </w:rPr>
        <w:t xml:space="preserve">LEAs </w:t>
      </w:r>
      <w:r w:rsidR="000F1747" w:rsidRPr="00F97169">
        <w:rPr>
          <w:rFonts w:ascii="Arial" w:hAnsi="Arial" w:cs="Arial"/>
          <w:sz w:val="22"/>
          <w:szCs w:val="22"/>
        </w:rPr>
        <w:t xml:space="preserve">fail to do so, they will not be allowed to recover any indirect costs related to federal grants.  To recover any indirect costs for the administration of federal grants, a </w:t>
      </w:r>
      <w:smartTag w:uri="urn:schemas-microsoft-com:office:smarttags" w:element="stockticker">
        <w:r w:rsidR="000F1747" w:rsidRPr="00F97169">
          <w:rPr>
            <w:rFonts w:ascii="Arial" w:hAnsi="Arial" w:cs="Arial"/>
            <w:sz w:val="22"/>
            <w:szCs w:val="22"/>
          </w:rPr>
          <w:t>LEA</w:t>
        </w:r>
      </w:smartTag>
      <w:r w:rsidR="000F1747" w:rsidRPr="00F97169">
        <w:rPr>
          <w:rFonts w:ascii="Arial" w:hAnsi="Arial" w:cs="Arial"/>
          <w:sz w:val="22"/>
          <w:szCs w:val="22"/>
        </w:rPr>
        <w:t xml:space="preserve"> must have an approved indirect cost rate.</w:t>
      </w:r>
    </w:p>
    <w:p w14:paraId="4655FFA1" w14:textId="77777777" w:rsidR="00D701BE" w:rsidRPr="00F97169" w:rsidRDefault="00D701BE" w:rsidP="00B833B9">
      <w:pPr>
        <w:ind w:right="90"/>
        <w:jc w:val="both"/>
        <w:rPr>
          <w:rFonts w:ascii="Arial" w:hAnsi="Arial" w:cs="Arial"/>
          <w:sz w:val="22"/>
          <w:szCs w:val="22"/>
        </w:rPr>
      </w:pPr>
    </w:p>
    <w:p w14:paraId="6C3CAF9C" w14:textId="77777777" w:rsidR="00D701BE" w:rsidRPr="00F97169" w:rsidRDefault="00D701BE" w:rsidP="00D701BE">
      <w:pPr>
        <w:pStyle w:val="MainHead12"/>
        <w:ind w:right="90"/>
        <w:jc w:val="both"/>
        <w:rPr>
          <w:rFonts w:ascii="Arial" w:hAnsi="Arial" w:cs="Arial"/>
          <w:b/>
          <w:bCs/>
          <w:u w:val="single"/>
        </w:rPr>
      </w:pPr>
      <w:r w:rsidRPr="00F97169">
        <w:rPr>
          <w:rFonts w:ascii="Arial" w:hAnsi="Arial" w:cs="Arial"/>
          <w:b/>
          <w:bCs/>
          <w:u w:val="single"/>
        </w:rPr>
        <w:t>TYPE OF PLAN AND RATE:  RESTRICTED</w:t>
      </w:r>
      <w:r w:rsidR="001B6F23">
        <w:rPr>
          <w:rFonts w:ascii="Arial" w:hAnsi="Arial" w:cs="Arial"/>
          <w:b/>
          <w:bCs/>
          <w:u w:val="single"/>
        </w:rPr>
        <w:t xml:space="preserve"> </w:t>
      </w:r>
      <w:r w:rsidR="001B6F23" w:rsidRPr="00521182">
        <w:rPr>
          <w:rFonts w:ascii="Arial" w:hAnsi="Arial" w:cs="Arial"/>
          <w:b/>
          <w:bCs/>
          <w:u w:val="single"/>
        </w:rPr>
        <w:t>&amp; UNRESTRICTED</w:t>
      </w:r>
    </w:p>
    <w:p w14:paraId="6F29D1A1" w14:textId="77777777" w:rsidR="00D701BE" w:rsidRPr="00F97169" w:rsidRDefault="00D701BE" w:rsidP="00D701BE">
      <w:pPr>
        <w:ind w:right="90"/>
        <w:jc w:val="both"/>
        <w:rPr>
          <w:rFonts w:ascii="Arial" w:hAnsi="Arial" w:cs="Arial"/>
          <w:sz w:val="22"/>
          <w:szCs w:val="22"/>
        </w:rPr>
      </w:pPr>
      <w:r w:rsidRPr="00F97169">
        <w:rPr>
          <w:rFonts w:ascii="Arial" w:hAnsi="Arial" w:cs="Arial"/>
          <w:sz w:val="22"/>
          <w:szCs w:val="22"/>
        </w:rPr>
        <w:t xml:space="preserve">The following Indirect Cost Plan </w:t>
      </w:r>
      <w:r w:rsidR="00FC0056" w:rsidRPr="00F97169">
        <w:rPr>
          <w:rFonts w:ascii="Arial" w:hAnsi="Arial" w:cs="Arial"/>
          <w:sz w:val="22"/>
          <w:szCs w:val="22"/>
        </w:rPr>
        <w:t xml:space="preserve">is </w:t>
      </w:r>
      <w:r w:rsidRPr="00F97169">
        <w:rPr>
          <w:rFonts w:ascii="Arial" w:hAnsi="Arial" w:cs="Arial"/>
          <w:sz w:val="22"/>
          <w:szCs w:val="22"/>
        </w:rPr>
        <w:t xml:space="preserve">approved by the U.S. Department of Education </w:t>
      </w:r>
      <w:r w:rsidR="00FC0056" w:rsidRPr="00F97169">
        <w:rPr>
          <w:rFonts w:ascii="Arial" w:hAnsi="Arial" w:cs="Arial"/>
          <w:sz w:val="22"/>
          <w:szCs w:val="22"/>
        </w:rPr>
        <w:t xml:space="preserve">and available </w:t>
      </w:r>
      <w:r w:rsidR="001B7211" w:rsidRPr="00F97169">
        <w:rPr>
          <w:rFonts w:ascii="Arial" w:hAnsi="Arial" w:cs="Arial"/>
          <w:sz w:val="22"/>
          <w:szCs w:val="22"/>
        </w:rPr>
        <w:t xml:space="preserve">for use </w:t>
      </w:r>
      <w:r w:rsidRPr="00F97169">
        <w:rPr>
          <w:rFonts w:ascii="Arial" w:hAnsi="Arial" w:cs="Arial"/>
          <w:sz w:val="22"/>
          <w:szCs w:val="22"/>
        </w:rPr>
        <w:t xml:space="preserve">by </w:t>
      </w:r>
      <w:r w:rsidR="001B7211" w:rsidRPr="00F97169">
        <w:rPr>
          <w:rFonts w:ascii="Arial" w:hAnsi="Arial" w:cs="Arial"/>
          <w:sz w:val="22"/>
          <w:szCs w:val="22"/>
        </w:rPr>
        <w:t xml:space="preserve">the </w:t>
      </w:r>
      <w:smartTag w:uri="urn:schemas-microsoft-com:office:smarttags" w:element="place">
        <w:smartTag w:uri="urn:schemas-microsoft-com:office:smarttags" w:element="State">
          <w:r w:rsidRPr="00F97169">
            <w:rPr>
              <w:rFonts w:ascii="Arial" w:hAnsi="Arial" w:cs="Arial"/>
              <w:sz w:val="22"/>
              <w:szCs w:val="22"/>
            </w:rPr>
            <w:t>Florida</w:t>
          </w:r>
        </w:smartTag>
      </w:smartTag>
      <w:r w:rsidR="001B6F23">
        <w:rPr>
          <w:rFonts w:ascii="Arial" w:hAnsi="Arial" w:cs="Arial"/>
          <w:sz w:val="22"/>
          <w:szCs w:val="22"/>
        </w:rPr>
        <w:t xml:space="preserve"> school districts:</w:t>
      </w:r>
    </w:p>
    <w:p w14:paraId="325C054D" w14:textId="77777777" w:rsidR="00D701BE" w:rsidRPr="00F97169" w:rsidRDefault="00D701BE" w:rsidP="00D701BE">
      <w:pPr>
        <w:ind w:right="90"/>
        <w:jc w:val="both"/>
        <w:rPr>
          <w:rFonts w:ascii="Arial" w:hAnsi="Arial" w:cs="Arial"/>
          <w:sz w:val="22"/>
          <w:szCs w:val="22"/>
        </w:rPr>
      </w:pPr>
    </w:p>
    <w:p w14:paraId="0F441F89" w14:textId="77777777" w:rsidR="00D701BE" w:rsidRPr="00F97169" w:rsidRDefault="00D701BE" w:rsidP="00D701BE">
      <w:pPr>
        <w:tabs>
          <w:tab w:val="left" w:pos="360"/>
        </w:tabs>
        <w:ind w:left="360" w:right="90" w:hanging="360"/>
        <w:jc w:val="both"/>
        <w:rPr>
          <w:rFonts w:ascii="Arial" w:hAnsi="Arial" w:cs="Arial"/>
          <w:sz w:val="22"/>
          <w:szCs w:val="22"/>
        </w:rPr>
      </w:pPr>
      <w:r w:rsidRPr="00F97169">
        <w:rPr>
          <w:rFonts w:ascii="Arial" w:hAnsi="Arial" w:cs="Arial"/>
          <w:sz w:val="22"/>
          <w:szCs w:val="22"/>
        </w:rPr>
        <w:t>1.</w:t>
      </w:r>
      <w:r w:rsidRPr="00F97169">
        <w:rPr>
          <w:rFonts w:ascii="Arial" w:hAnsi="Arial" w:cs="Arial"/>
          <w:sz w:val="22"/>
          <w:szCs w:val="22"/>
        </w:rPr>
        <w:tab/>
        <w:t xml:space="preserve">Restricted rates apply to grants that are made under federal programs with supplement and in no case supplant </w:t>
      </w:r>
      <w:proofErr w:type="gramStart"/>
      <w:r w:rsidRPr="00F97169">
        <w:rPr>
          <w:rFonts w:ascii="Arial" w:hAnsi="Arial" w:cs="Arial"/>
          <w:sz w:val="22"/>
          <w:szCs w:val="22"/>
        </w:rPr>
        <w:t>requirements</w:t>
      </w:r>
      <w:r w:rsidR="00FD14AA">
        <w:rPr>
          <w:rFonts w:ascii="Arial" w:hAnsi="Arial" w:cs="Arial"/>
          <w:sz w:val="22"/>
          <w:szCs w:val="22"/>
        </w:rPr>
        <w:t xml:space="preserve"> </w:t>
      </w:r>
      <w:r w:rsidR="00FD14AA">
        <w:rPr>
          <w:rFonts w:ascii="Arial" w:hAnsi="Arial" w:cs="Arial"/>
          <w:noProof/>
          <w:sz w:val="22"/>
          <w:szCs w:val="22"/>
        </w:rPr>
        <w:t xml:space="preserve"> </w:t>
      </w:r>
      <w:r w:rsidR="009F169D" w:rsidRPr="004F16F9">
        <w:rPr>
          <w:rFonts w:ascii="Arial" w:hAnsi="Arial" w:cs="Arial"/>
          <w:noProof/>
          <w:szCs w:val="22"/>
        </w:rPr>
        <w:t>(</w:t>
      </w:r>
      <w:proofErr w:type="gramEnd"/>
      <w:r w:rsidR="009F169D" w:rsidRPr="004F16F9">
        <w:rPr>
          <w:rFonts w:ascii="Arial" w:hAnsi="Arial" w:cs="Arial"/>
          <w:noProof/>
          <w:szCs w:val="22"/>
        </w:rPr>
        <w:t>34 CFR 75.563 &amp; 76</w:t>
      </w:r>
      <w:r w:rsidR="00FD14AA" w:rsidRPr="004F16F9">
        <w:rPr>
          <w:rFonts w:ascii="Arial" w:hAnsi="Arial" w:cs="Arial"/>
          <w:noProof/>
          <w:szCs w:val="22"/>
        </w:rPr>
        <w:t>.563)</w:t>
      </w:r>
      <w:r w:rsidRPr="004F16F9">
        <w:rPr>
          <w:rFonts w:ascii="Arial" w:hAnsi="Arial" w:cs="Arial"/>
          <w:sz w:val="22"/>
          <w:szCs w:val="22"/>
        </w:rPr>
        <w:t>.</w:t>
      </w:r>
      <w:r w:rsidRPr="00F97169">
        <w:rPr>
          <w:rFonts w:ascii="Arial" w:hAnsi="Arial" w:cs="Arial"/>
          <w:sz w:val="22"/>
          <w:szCs w:val="22"/>
        </w:rPr>
        <w:t xml:space="preserve">  This means that the funds are for support in addition to state and local funding.  Such amounts are intended to supplement, but in no way replace, local funds.  Most of the federal grants that the LEA obtains through the Florida Department of Education are of the "Restricted" type.</w:t>
      </w:r>
    </w:p>
    <w:p w14:paraId="437A85F7" w14:textId="77777777" w:rsidR="00D701BE" w:rsidRPr="00F97169" w:rsidRDefault="00D701BE" w:rsidP="00D701BE">
      <w:pPr>
        <w:tabs>
          <w:tab w:val="left" w:pos="360"/>
        </w:tabs>
        <w:ind w:right="90"/>
        <w:jc w:val="both"/>
        <w:rPr>
          <w:rFonts w:ascii="Arial" w:hAnsi="Arial" w:cs="Arial"/>
          <w:sz w:val="22"/>
          <w:szCs w:val="22"/>
        </w:rPr>
      </w:pPr>
    </w:p>
    <w:p w14:paraId="4E721B3D" w14:textId="77777777" w:rsidR="00D701BE" w:rsidRPr="00F97169" w:rsidRDefault="00D701BE" w:rsidP="00D701BE">
      <w:pPr>
        <w:tabs>
          <w:tab w:val="left" w:pos="360"/>
        </w:tabs>
        <w:ind w:left="360" w:right="90" w:hanging="360"/>
        <w:jc w:val="both"/>
        <w:rPr>
          <w:rFonts w:ascii="Arial" w:hAnsi="Arial" w:cs="Arial"/>
          <w:sz w:val="22"/>
          <w:szCs w:val="22"/>
        </w:rPr>
      </w:pPr>
      <w:r w:rsidRPr="00F97169">
        <w:rPr>
          <w:rFonts w:ascii="Arial" w:hAnsi="Arial" w:cs="Arial"/>
          <w:sz w:val="22"/>
          <w:szCs w:val="22"/>
        </w:rPr>
        <w:t>2.</w:t>
      </w:r>
      <w:r w:rsidRPr="00F97169">
        <w:rPr>
          <w:rFonts w:ascii="Arial" w:hAnsi="Arial" w:cs="Arial"/>
          <w:sz w:val="22"/>
          <w:szCs w:val="22"/>
        </w:rPr>
        <w:tab/>
        <w:t xml:space="preserve">Restricted grants include only indirect costs of administrative and fixed charges as </w:t>
      </w:r>
      <w:proofErr w:type="gramStart"/>
      <w:r w:rsidRPr="00F97169">
        <w:rPr>
          <w:rFonts w:ascii="Arial" w:hAnsi="Arial" w:cs="Arial"/>
          <w:sz w:val="22"/>
          <w:szCs w:val="22"/>
        </w:rPr>
        <w:t>defined</w:t>
      </w:r>
      <w:r w:rsidR="00FD14AA">
        <w:rPr>
          <w:rFonts w:ascii="Arial" w:hAnsi="Arial" w:cs="Arial"/>
          <w:sz w:val="22"/>
          <w:szCs w:val="22"/>
        </w:rPr>
        <w:t xml:space="preserve"> </w:t>
      </w:r>
      <w:r w:rsidR="00FD14AA">
        <w:rPr>
          <w:rFonts w:ascii="Arial" w:hAnsi="Arial" w:cs="Arial"/>
          <w:noProof/>
          <w:sz w:val="22"/>
          <w:szCs w:val="22"/>
        </w:rPr>
        <w:t xml:space="preserve"> </w:t>
      </w:r>
      <w:r w:rsidR="00FD14AA" w:rsidRPr="004F16F9">
        <w:rPr>
          <w:rFonts w:ascii="Arial" w:hAnsi="Arial" w:cs="Arial"/>
          <w:noProof/>
          <w:szCs w:val="22"/>
        </w:rPr>
        <w:t>(</w:t>
      </w:r>
      <w:proofErr w:type="gramEnd"/>
      <w:r w:rsidR="00FD14AA" w:rsidRPr="004F16F9">
        <w:rPr>
          <w:rFonts w:ascii="Arial" w:hAnsi="Arial" w:cs="Arial"/>
          <w:noProof/>
          <w:szCs w:val="22"/>
        </w:rPr>
        <w:t>34 CFR 76.564 - 76.569)</w:t>
      </w:r>
      <w:r w:rsidRPr="004F16F9">
        <w:rPr>
          <w:rFonts w:ascii="Arial" w:hAnsi="Arial" w:cs="Arial"/>
          <w:sz w:val="22"/>
          <w:szCs w:val="22"/>
        </w:rPr>
        <w:t>.</w:t>
      </w:r>
    </w:p>
    <w:p w14:paraId="0A8BCA15" w14:textId="77777777" w:rsidR="00D701BE" w:rsidRPr="00F97169" w:rsidRDefault="00D701BE" w:rsidP="00D701BE">
      <w:pPr>
        <w:tabs>
          <w:tab w:val="left" w:pos="360"/>
        </w:tabs>
        <w:ind w:left="360" w:right="90" w:hanging="360"/>
        <w:jc w:val="both"/>
        <w:rPr>
          <w:rFonts w:ascii="Arial" w:hAnsi="Arial" w:cs="Arial"/>
          <w:sz w:val="22"/>
          <w:szCs w:val="22"/>
        </w:rPr>
      </w:pPr>
    </w:p>
    <w:p w14:paraId="2FD42FB8" w14:textId="77777777" w:rsidR="00D701BE" w:rsidRDefault="00FB27D5" w:rsidP="00D701BE">
      <w:pPr>
        <w:numPr>
          <w:ilvl w:val="0"/>
          <w:numId w:val="10"/>
        </w:numPr>
        <w:ind w:right="90"/>
        <w:jc w:val="both"/>
        <w:rPr>
          <w:rFonts w:ascii="Arial" w:hAnsi="Arial" w:cs="Arial"/>
          <w:sz w:val="22"/>
          <w:szCs w:val="22"/>
        </w:rPr>
      </w:pPr>
      <w:r>
        <w:rPr>
          <w:rFonts w:ascii="Arial" w:hAnsi="Arial" w:cs="Arial"/>
          <w:sz w:val="22"/>
          <w:szCs w:val="22"/>
        </w:rPr>
        <w:t>5P-1.003(k)</w:t>
      </w:r>
      <w:r w:rsidR="00D701BE" w:rsidRPr="00743098">
        <w:rPr>
          <w:rFonts w:ascii="Arial" w:hAnsi="Arial" w:cs="Arial"/>
          <w:sz w:val="22"/>
          <w:szCs w:val="22"/>
        </w:rPr>
        <w:t xml:space="preserve">, </w:t>
      </w:r>
      <w:r>
        <w:rPr>
          <w:rFonts w:ascii="Arial" w:hAnsi="Arial" w:cs="Arial"/>
          <w:sz w:val="22"/>
          <w:szCs w:val="22"/>
        </w:rPr>
        <w:t>DACS</w:t>
      </w:r>
      <w:r w:rsidR="00D701BE" w:rsidRPr="00743098">
        <w:rPr>
          <w:rFonts w:ascii="Arial" w:hAnsi="Arial" w:cs="Arial"/>
          <w:sz w:val="22"/>
          <w:szCs w:val="22"/>
        </w:rPr>
        <w:t>,</w:t>
      </w:r>
      <w:r w:rsidR="00D701BE" w:rsidRPr="00F97169">
        <w:rPr>
          <w:rFonts w:ascii="Arial" w:hAnsi="Arial" w:cs="Arial"/>
          <w:sz w:val="22"/>
          <w:szCs w:val="22"/>
        </w:rPr>
        <w:t xml:space="preserve"> limits the amount of funds recovered annually for food service indirect costs to the district's approved restricted federal indirect cost rate, multiplied by the total Food Service Fund expenditures less expenditures for capital outlay, replacement of equipment, and United States Department of Agriculture donated foods; and cash-in-lieu of donated foods.</w:t>
      </w:r>
    </w:p>
    <w:p w14:paraId="7A376022" w14:textId="77777777" w:rsidR="001B6F23" w:rsidRDefault="001B6F23" w:rsidP="001B6F23">
      <w:pPr>
        <w:ind w:right="90"/>
        <w:jc w:val="both"/>
        <w:rPr>
          <w:rFonts w:ascii="Arial" w:hAnsi="Arial" w:cs="Arial"/>
          <w:sz w:val="22"/>
          <w:szCs w:val="22"/>
        </w:rPr>
      </w:pPr>
    </w:p>
    <w:p w14:paraId="397004B1" w14:textId="77777777" w:rsidR="00110DC7" w:rsidRPr="00FB27D5" w:rsidRDefault="00110DC7" w:rsidP="00110DC7">
      <w:pPr>
        <w:numPr>
          <w:ilvl w:val="0"/>
          <w:numId w:val="10"/>
        </w:numPr>
        <w:ind w:right="90"/>
        <w:jc w:val="both"/>
        <w:rPr>
          <w:rFonts w:ascii="Arial" w:hAnsi="Arial" w:cs="Arial"/>
          <w:sz w:val="22"/>
          <w:szCs w:val="22"/>
        </w:rPr>
      </w:pPr>
      <w:r w:rsidRPr="00FB27D5">
        <w:rPr>
          <w:rFonts w:ascii="Arial" w:hAnsi="Arial" w:cs="Arial"/>
          <w:sz w:val="22"/>
          <w:szCs w:val="22"/>
        </w:rPr>
        <w:t xml:space="preserve">Unrestricted indirect cost rates may be calculated for use under programs without limitations on indirect costs.  Most federal education programs have a </w:t>
      </w:r>
      <w:proofErr w:type="spellStart"/>
      <w:r w:rsidRPr="00FB27D5">
        <w:rPr>
          <w:rFonts w:ascii="Arial" w:hAnsi="Arial" w:cs="Arial"/>
          <w:sz w:val="22"/>
          <w:szCs w:val="22"/>
        </w:rPr>
        <w:t>statutary</w:t>
      </w:r>
      <w:proofErr w:type="spellEnd"/>
      <w:r w:rsidRPr="00FB27D5">
        <w:rPr>
          <w:rFonts w:ascii="Arial" w:hAnsi="Arial" w:cs="Arial"/>
          <w:sz w:val="22"/>
          <w:szCs w:val="22"/>
        </w:rPr>
        <w:t xml:space="preserve"> requirement prohibiting the use of federal funds to supplant non-federal funds. These programs require using the restricted indirect co</w:t>
      </w:r>
      <w:r w:rsidR="006D2C17">
        <w:rPr>
          <w:rFonts w:ascii="Arial" w:hAnsi="Arial" w:cs="Arial"/>
          <w:sz w:val="22"/>
          <w:szCs w:val="22"/>
        </w:rPr>
        <w:t>st rate.  Appendix A provides a</w:t>
      </w:r>
      <w:r w:rsidRPr="00FB27D5">
        <w:rPr>
          <w:rFonts w:ascii="Arial" w:hAnsi="Arial" w:cs="Arial"/>
          <w:sz w:val="22"/>
          <w:szCs w:val="22"/>
        </w:rPr>
        <w:t xml:space="preserve"> </w:t>
      </w:r>
      <w:r w:rsidR="007519E5">
        <w:rPr>
          <w:rFonts w:ascii="Arial" w:hAnsi="Arial" w:cs="Arial"/>
          <w:sz w:val="22"/>
          <w:szCs w:val="22"/>
        </w:rPr>
        <w:t>s</w:t>
      </w:r>
      <w:r w:rsidRPr="00FB27D5">
        <w:rPr>
          <w:rFonts w:ascii="Arial" w:hAnsi="Arial" w:cs="Arial"/>
          <w:sz w:val="22"/>
          <w:szCs w:val="22"/>
        </w:rPr>
        <w:t>ample listing of federal awards that are limited to the use of a restricted indirect cost rate</w:t>
      </w:r>
      <w:r w:rsidR="007519E5" w:rsidRPr="00FB27D5">
        <w:rPr>
          <w:rStyle w:val="FootnoteReference"/>
          <w:rFonts w:ascii="Arial" w:hAnsi="Arial" w:cs="Arial"/>
          <w:sz w:val="22"/>
          <w:szCs w:val="22"/>
        </w:rPr>
        <w:footnoteReference w:id="1"/>
      </w:r>
      <w:r w:rsidRPr="00FB27D5">
        <w:rPr>
          <w:rFonts w:ascii="Arial" w:hAnsi="Arial" w:cs="Arial"/>
          <w:sz w:val="22"/>
          <w:szCs w:val="22"/>
        </w:rPr>
        <w:t>.  If you have federal awards that are not listed in appendix A, please consult with the FDOE, Bureau of the Chief Comp</w:t>
      </w:r>
      <w:r w:rsidR="00F37CB5">
        <w:rPr>
          <w:rFonts w:ascii="Arial" w:hAnsi="Arial" w:cs="Arial"/>
          <w:sz w:val="22"/>
          <w:szCs w:val="22"/>
        </w:rPr>
        <w:t>t</w:t>
      </w:r>
      <w:r w:rsidRPr="00FB27D5">
        <w:rPr>
          <w:rFonts w:ascii="Arial" w:hAnsi="Arial" w:cs="Arial"/>
          <w:sz w:val="22"/>
          <w:szCs w:val="22"/>
        </w:rPr>
        <w:t>roller prior to using an unrestricted indirect cost rate.</w:t>
      </w:r>
    </w:p>
    <w:p w14:paraId="1970DC62" w14:textId="77777777" w:rsidR="001B6F23" w:rsidRPr="00A86AAD" w:rsidRDefault="00692A83" w:rsidP="00110DC7">
      <w:pPr>
        <w:ind w:right="90"/>
        <w:jc w:val="both"/>
        <w:rPr>
          <w:rFonts w:ascii="Arial" w:hAnsi="Arial" w:cs="Arial"/>
          <w:sz w:val="22"/>
          <w:szCs w:val="22"/>
          <w:highlight w:val="yellow"/>
        </w:rPr>
      </w:pPr>
      <w:r>
        <w:rPr>
          <w:rFonts w:ascii="Arial" w:hAnsi="Arial" w:cs="Arial"/>
          <w:sz w:val="22"/>
          <w:szCs w:val="22"/>
          <w:highlight w:val="yellow"/>
        </w:rPr>
        <w:t xml:space="preserve"> </w:t>
      </w:r>
    </w:p>
    <w:p w14:paraId="19C36C87" w14:textId="77777777" w:rsidR="000F1747" w:rsidRPr="00F97169" w:rsidRDefault="000F1747" w:rsidP="00B833B9">
      <w:pPr>
        <w:pStyle w:val="MainHead12"/>
        <w:ind w:right="90"/>
        <w:jc w:val="both"/>
        <w:rPr>
          <w:rFonts w:ascii="Arial" w:hAnsi="Arial" w:cs="Arial"/>
          <w:b/>
          <w:bCs/>
          <w:u w:val="single"/>
        </w:rPr>
      </w:pPr>
      <w:r w:rsidRPr="00F97169">
        <w:rPr>
          <w:rFonts w:ascii="Arial" w:hAnsi="Arial" w:cs="Arial"/>
          <w:b/>
          <w:bCs/>
          <w:u w:val="single"/>
        </w:rPr>
        <w:t>FINANCIAL REPORTS AND RECORDS REQUIRED TO COMPLETE INDIRECT COST PROPOSAL</w:t>
      </w:r>
    </w:p>
    <w:p w14:paraId="7927311C" w14:textId="77777777" w:rsidR="000F1747" w:rsidRPr="00F97169" w:rsidRDefault="000F1747" w:rsidP="00B833B9">
      <w:pPr>
        <w:ind w:right="90"/>
        <w:jc w:val="both"/>
        <w:rPr>
          <w:rFonts w:ascii="Arial" w:hAnsi="Arial" w:cs="Arial"/>
          <w:sz w:val="22"/>
          <w:szCs w:val="22"/>
        </w:rPr>
      </w:pPr>
      <w:r w:rsidRPr="00F97169">
        <w:rPr>
          <w:rFonts w:ascii="Arial" w:hAnsi="Arial" w:cs="Arial"/>
          <w:sz w:val="22"/>
          <w:szCs w:val="22"/>
        </w:rPr>
        <w:t xml:space="preserve">The sources of information utilized to determine indirect cost rates are the </w:t>
      </w:r>
      <w:smartTag w:uri="urn:schemas-microsoft-com:office:smarttags" w:element="stockticker">
        <w:r w:rsidRPr="00F97169">
          <w:rPr>
            <w:rFonts w:ascii="Arial" w:hAnsi="Arial" w:cs="Arial"/>
            <w:sz w:val="22"/>
            <w:szCs w:val="22"/>
          </w:rPr>
          <w:t>LEA</w:t>
        </w:r>
      </w:smartTag>
      <w:r w:rsidRPr="00F97169">
        <w:rPr>
          <w:rFonts w:ascii="Arial" w:hAnsi="Arial" w:cs="Arial"/>
          <w:sz w:val="22"/>
          <w:szCs w:val="22"/>
        </w:rPr>
        <w:t xml:space="preserve">'s official Annual Financial Report and the detail accounts </w:t>
      </w:r>
      <w:r w:rsidR="000813A4" w:rsidRPr="00F97169">
        <w:rPr>
          <w:rFonts w:ascii="Arial" w:hAnsi="Arial" w:cs="Arial"/>
          <w:sz w:val="22"/>
          <w:szCs w:val="22"/>
        </w:rPr>
        <w:t xml:space="preserve">within </w:t>
      </w:r>
      <w:r w:rsidRPr="00F97169">
        <w:rPr>
          <w:rFonts w:ascii="Arial" w:hAnsi="Arial" w:cs="Arial"/>
          <w:sz w:val="22"/>
          <w:szCs w:val="22"/>
        </w:rPr>
        <w:t xml:space="preserve">that report.  Therefore, </w:t>
      </w:r>
      <w:r w:rsidR="00214368" w:rsidRPr="00F97169">
        <w:rPr>
          <w:rFonts w:ascii="Arial" w:hAnsi="Arial" w:cs="Arial"/>
          <w:sz w:val="22"/>
          <w:szCs w:val="22"/>
        </w:rPr>
        <w:t>local educational</w:t>
      </w:r>
      <w:r w:rsidRPr="00F97169">
        <w:rPr>
          <w:rFonts w:ascii="Arial" w:hAnsi="Arial" w:cs="Arial"/>
          <w:sz w:val="22"/>
          <w:szCs w:val="22"/>
        </w:rPr>
        <w:t xml:space="preserve"> agencies </w:t>
      </w:r>
      <w:r w:rsidR="000813A4" w:rsidRPr="00F97169">
        <w:rPr>
          <w:rFonts w:ascii="Arial" w:hAnsi="Arial" w:cs="Arial"/>
          <w:sz w:val="22"/>
          <w:szCs w:val="22"/>
        </w:rPr>
        <w:t xml:space="preserve">must </w:t>
      </w:r>
      <w:r w:rsidRPr="00F97169">
        <w:rPr>
          <w:rFonts w:ascii="Arial" w:hAnsi="Arial" w:cs="Arial"/>
          <w:sz w:val="22"/>
          <w:szCs w:val="22"/>
        </w:rPr>
        <w:t xml:space="preserve">classify expenditures </w:t>
      </w:r>
      <w:r w:rsidR="000813A4" w:rsidRPr="00F97169">
        <w:rPr>
          <w:rFonts w:ascii="Arial" w:hAnsi="Arial" w:cs="Arial"/>
          <w:sz w:val="22"/>
          <w:szCs w:val="22"/>
        </w:rPr>
        <w:t>to ensure uniformity and consistency</w:t>
      </w:r>
      <w:r w:rsidRPr="00F97169">
        <w:rPr>
          <w:rFonts w:ascii="Arial" w:hAnsi="Arial" w:cs="Arial"/>
          <w:sz w:val="22"/>
          <w:szCs w:val="22"/>
        </w:rPr>
        <w:t xml:space="preserve">.  Types of expenditures which are identified as indirect costs shall not also be included as direct costs.  All expenditures detailed on the financial report must have </w:t>
      </w:r>
      <w:r w:rsidR="00563332" w:rsidRPr="00F97169">
        <w:rPr>
          <w:rFonts w:ascii="Arial" w:hAnsi="Arial" w:cs="Arial"/>
          <w:sz w:val="22"/>
          <w:szCs w:val="22"/>
        </w:rPr>
        <w:t>occurred and records supporting these expenditures</w:t>
      </w:r>
      <w:r w:rsidRPr="00F97169">
        <w:rPr>
          <w:rFonts w:ascii="Arial" w:hAnsi="Arial" w:cs="Arial"/>
          <w:sz w:val="22"/>
          <w:szCs w:val="22"/>
        </w:rPr>
        <w:t xml:space="preserve"> must be maintained by the </w:t>
      </w:r>
      <w:smartTag w:uri="urn:schemas-microsoft-com:office:smarttags" w:element="stockticker">
        <w:r w:rsidRPr="00F97169">
          <w:rPr>
            <w:rFonts w:ascii="Arial" w:hAnsi="Arial" w:cs="Arial"/>
            <w:sz w:val="22"/>
            <w:szCs w:val="22"/>
          </w:rPr>
          <w:t>LEA</w:t>
        </w:r>
      </w:smartTag>
      <w:r w:rsidRPr="00F97169">
        <w:rPr>
          <w:rFonts w:ascii="Arial" w:hAnsi="Arial" w:cs="Arial"/>
          <w:sz w:val="22"/>
          <w:szCs w:val="22"/>
        </w:rPr>
        <w:t>.</w:t>
      </w:r>
      <w:r w:rsidR="000813A4" w:rsidRPr="00F97169">
        <w:rPr>
          <w:rFonts w:ascii="Arial" w:hAnsi="Arial" w:cs="Arial"/>
          <w:sz w:val="22"/>
          <w:szCs w:val="22"/>
        </w:rPr>
        <w:t xml:space="preserve">  The financial reports required to complete the </w:t>
      </w:r>
      <w:smartTag w:uri="urn:schemas-microsoft-com:office:smarttags" w:element="State">
        <w:smartTag w:uri="urn:schemas-microsoft-com:office:smarttags" w:element="place">
          <w:r w:rsidR="000813A4" w:rsidRPr="00F97169">
            <w:rPr>
              <w:rFonts w:ascii="Arial" w:hAnsi="Arial" w:cs="Arial"/>
              <w:sz w:val="22"/>
              <w:szCs w:val="22"/>
            </w:rPr>
            <w:t>ind</w:t>
          </w:r>
        </w:smartTag>
      </w:smartTag>
      <w:r w:rsidR="000813A4" w:rsidRPr="00F97169">
        <w:rPr>
          <w:rFonts w:ascii="Arial" w:hAnsi="Arial" w:cs="Arial"/>
          <w:sz w:val="22"/>
          <w:szCs w:val="22"/>
        </w:rPr>
        <w:t>irect cost proposal are:</w:t>
      </w:r>
    </w:p>
    <w:p w14:paraId="6F93F69B" w14:textId="77777777" w:rsidR="000F1747" w:rsidRPr="00F97169" w:rsidRDefault="000F1747" w:rsidP="00B833B9">
      <w:pPr>
        <w:ind w:right="90"/>
        <w:jc w:val="both"/>
        <w:rPr>
          <w:rFonts w:ascii="Arial" w:hAnsi="Arial" w:cs="Arial"/>
          <w:sz w:val="22"/>
          <w:szCs w:val="22"/>
        </w:rPr>
      </w:pPr>
    </w:p>
    <w:p w14:paraId="1A6886D5" w14:textId="77777777" w:rsidR="000F1747" w:rsidRPr="00F97169" w:rsidRDefault="000F1747" w:rsidP="00B833B9">
      <w:pPr>
        <w:tabs>
          <w:tab w:val="left" w:pos="360"/>
        </w:tabs>
        <w:ind w:right="90"/>
        <w:jc w:val="both"/>
        <w:rPr>
          <w:rFonts w:ascii="Arial" w:hAnsi="Arial" w:cs="Arial"/>
          <w:sz w:val="22"/>
          <w:szCs w:val="22"/>
        </w:rPr>
      </w:pPr>
      <w:r w:rsidRPr="00F97169">
        <w:rPr>
          <w:rFonts w:ascii="Arial" w:hAnsi="Arial" w:cs="Arial"/>
          <w:sz w:val="22"/>
          <w:szCs w:val="22"/>
        </w:rPr>
        <w:t>1.</w:t>
      </w:r>
      <w:r w:rsidRPr="00F97169">
        <w:rPr>
          <w:rFonts w:ascii="Arial" w:hAnsi="Arial" w:cs="Arial"/>
          <w:sz w:val="22"/>
          <w:szCs w:val="22"/>
        </w:rPr>
        <w:tab/>
        <w:t>The ANNUAL FINANCIAL REPORT (ESE 348) Statement of Revenues, Expenditures and Changes in Fund Balance as indicated below:</w:t>
      </w:r>
    </w:p>
    <w:p w14:paraId="370949DC" w14:textId="77777777" w:rsidR="000F1747" w:rsidRPr="00F97169" w:rsidRDefault="000F1747" w:rsidP="00B833B9">
      <w:pPr>
        <w:tabs>
          <w:tab w:val="left" w:pos="360"/>
          <w:tab w:val="left" w:leader="dot" w:pos="4320"/>
        </w:tabs>
        <w:spacing w:line="180" w:lineRule="auto"/>
        <w:ind w:right="90"/>
        <w:jc w:val="both"/>
        <w:rPr>
          <w:rFonts w:ascii="Arial" w:hAnsi="Arial" w:cs="Arial"/>
          <w:sz w:val="22"/>
          <w:szCs w:val="22"/>
        </w:rPr>
      </w:pPr>
    </w:p>
    <w:p w14:paraId="7A634466" w14:textId="77777777" w:rsidR="000F1747" w:rsidRPr="00743098" w:rsidRDefault="00563332" w:rsidP="00563332">
      <w:pPr>
        <w:tabs>
          <w:tab w:val="left" w:pos="360"/>
          <w:tab w:val="left" w:leader="dot" w:pos="4950"/>
        </w:tabs>
        <w:ind w:right="90"/>
        <w:jc w:val="both"/>
        <w:rPr>
          <w:rFonts w:ascii="Arial" w:hAnsi="Arial" w:cs="Arial"/>
          <w:sz w:val="22"/>
          <w:szCs w:val="22"/>
        </w:rPr>
      </w:pPr>
      <w:r w:rsidRPr="00F97169">
        <w:rPr>
          <w:rFonts w:ascii="Arial" w:hAnsi="Arial" w:cs="Arial"/>
          <w:sz w:val="22"/>
          <w:szCs w:val="22"/>
        </w:rPr>
        <w:tab/>
        <w:t>General Fund……...</w:t>
      </w:r>
      <w:r w:rsidRPr="00F97169">
        <w:rPr>
          <w:rFonts w:ascii="Arial" w:hAnsi="Arial" w:cs="Arial"/>
          <w:sz w:val="22"/>
          <w:szCs w:val="22"/>
        </w:rPr>
        <w:tab/>
      </w:r>
      <w:r w:rsidR="001B0476" w:rsidRPr="00F97169">
        <w:rPr>
          <w:rFonts w:ascii="Arial" w:hAnsi="Arial" w:cs="Arial"/>
          <w:sz w:val="22"/>
          <w:szCs w:val="22"/>
        </w:rPr>
        <w:t>……</w:t>
      </w:r>
      <w:proofErr w:type="gramStart"/>
      <w:r w:rsidR="001B0476" w:rsidRPr="00F97169">
        <w:rPr>
          <w:rFonts w:ascii="Arial" w:hAnsi="Arial" w:cs="Arial"/>
          <w:sz w:val="22"/>
          <w:szCs w:val="22"/>
        </w:rPr>
        <w:t>…..</w:t>
      </w:r>
      <w:proofErr w:type="gramEnd"/>
      <w:r w:rsidR="000F1747" w:rsidRPr="00743098">
        <w:rPr>
          <w:rFonts w:ascii="Arial" w:hAnsi="Arial" w:cs="Arial"/>
          <w:sz w:val="22"/>
          <w:szCs w:val="22"/>
        </w:rPr>
        <w:t xml:space="preserve">Exhibit K-1, DOE Page </w:t>
      </w:r>
      <w:r w:rsidR="00233C01" w:rsidRPr="00743098">
        <w:rPr>
          <w:rFonts w:ascii="Arial" w:hAnsi="Arial" w:cs="Arial"/>
          <w:sz w:val="22"/>
          <w:szCs w:val="22"/>
        </w:rPr>
        <w:t xml:space="preserve">1 </w:t>
      </w:r>
      <w:r w:rsidR="008C7129" w:rsidRPr="00743098">
        <w:rPr>
          <w:rFonts w:ascii="Arial" w:hAnsi="Arial" w:cs="Arial"/>
          <w:sz w:val="22"/>
          <w:szCs w:val="22"/>
        </w:rPr>
        <w:t>and</w:t>
      </w:r>
      <w:r w:rsidR="00233C01" w:rsidRPr="00743098">
        <w:rPr>
          <w:rFonts w:ascii="Arial" w:hAnsi="Arial" w:cs="Arial"/>
          <w:sz w:val="22"/>
          <w:szCs w:val="22"/>
        </w:rPr>
        <w:t xml:space="preserve"> </w:t>
      </w:r>
      <w:r w:rsidR="000F1747" w:rsidRPr="00743098">
        <w:rPr>
          <w:rFonts w:ascii="Arial" w:hAnsi="Arial" w:cs="Arial"/>
          <w:sz w:val="22"/>
          <w:szCs w:val="22"/>
        </w:rPr>
        <w:t>2</w:t>
      </w:r>
    </w:p>
    <w:p w14:paraId="4D440832" w14:textId="77777777" w:rsidR="000F1747" w:rsidRPr="00743098" w:rsidRDefault="000F1747" w:rsidP="00563332">
      <w:pPr>
        <w:tabs>
          <w:tab w:val="left" w:pos="360"/>
          <w:tab w:val="left" w:leader="dot" w:pos="4950"/>
        </w:tabs>
        <w:ind w:right="90"/>
        <w:jc w:val="both"/>
        <w:rPr>
          <w:rFonts w:ascii="Arial" w:hAnsi="Arial" w:cs="Arial"/>
          <w:sz w:val="22"/>
          <w:szCs w:val="22"/>
        </w:rPr>
      </w:pPr>
      <w:r w:rsidRPr="00743098">
        <w:rPr>
          <w:rFonts w:ascii="Arial" w:hAnsi="Arial" w:cs="Arial"/>
          <w:sz w:val="22"/>
          <w:szCs w:val="22"/>
        </w:rPr>
        <w:tab/>
        <w:t xml:space="preserve">Special Revenue Funds </w:t>
      </w:r>
      <w:proofErr w:type="gramStart"/>
      <w:r w:rsidRPr="00743098">
        <w:rPr>
          <w:rFonts w:ascii="Arial" w:hAnsi="Arial" w:cs="Arial"/>
          <w:sz w:val="22"/>
          <w:szCs w:val="22"/>
        </w:rPr>
        <w:t>-  Food</w:t>
      </w:r>
      <w:proofErr w:type="gramEnd"/>
      <w:r w:rsidRPr="00743098">
        <w:rPr>
          <w:rFonts w:ascii="Arial" w:hAnsi="Arial" w:cs="Arial"/>
          <w:sz w:val="22"/>
          <w:szCs w:val="22"/>
        </w:rPr>
        <w:t xml:space="preserve"> Service</w:t>
      </w:r>
      <w:r w:rsidR="00563332" w:rsidRPr="00743098">
        <w:rPr>
          <w:rFonts w:ascii="Arial" w:hAnsi="Arial" w:cs="Arial"/>
          <w:sz w:val="22"/>
          <w:szCs w:val="22"/>
        </w:rPr>
        <w:t>……...</w:t>
      </w:r>
      <w:r w:rsidR="001B0476" w:rsidRPr="00743098">
        <w:rPr>
          <w:rFonts w:ascii="Arial" w:hAnsi="Arial" w:cs="Arial"/>
          <w:sz w:val="22"/>
          <w:szCs w:val="22"/>
        </w:rPr>
        <w:t>..............</w:t>
      </w:r>
      <w:r w:rsidR="00563332" w:rsidRPr="00743098">
        <w:rPr>
          <w:rFonts w:ascii="Arial" w:hAnsi="Arial" w:cs="Arial"/>
          <w:sz w:val="22"/>
          <w:szCs w:val="22"/>
        </w:rPr>
        <w:tab/>
      </w:r>
      <w:r w:rsidRPr="00743098">
        <w:rPr>
          <w:rFonts w:ascii="Arial" w:hAnsi="Arial" w:cs="Arial"/>
          <w:sz w:val="22"/>
          <w:szCs w:val="22"/>
        </w:rPr>
        <w:t xml:space="preserve">Exhibit K-2, DOE Page 5 </w:t>
      </w:r>
    </w:p>
    <w:p w14:paraId="45FB4BD7" w14:textId="77777777" w:rsidR="000F1747" w:rsidRPr="00743098" w:rsidRDefault="000F1747" w:rsidP="00605325">
      <w:pPr>
        <w:tabs>
          <w:tab w:val="left" w:pos="360"/>
          <w:tab w:val="left" w:leader="dot" w:pos="4950"/>
        </w:tabs>
        <w:ind w:right="90"/>
        <w:jc w:val="both"/>
        <w:rPr>
          <w:rFonts w:ascii="Arial" w:hAnsi="Arial" w:cs="Arial"/>
          <w:sz w:val="22"/>
          <w:szCs w:val="22"/>
        </w:rPr>
      </w:pPr>
      <w:r w:rsidRPr="00743098">
        <w:rPr>
          <w:rFonts w:ascii="Arial" w:hAnsi="Arial" w:cs="Arial"/>
          <w:sz w:val="22"/>
          <w:szCs w:val="22"/>
        </w:rPr>
        <w:tab/>
      </w:r>
      <w:r w:rsidR="001B0476" w:rsidRPr="00743098">
        <w:rPr>
          <w:rFonts w:ascii="Arial" w:hAnsi="Arial" w:cs="Arial"/>
          <w:sz w:val="22"/>
          <w:szCs w:val="22"/>
        </w:rPr>
        <w:t>Special Revenue Funds – Other &amp; Miscellaneous…….</w:t>
      </w:r>
      <w:r w:rsidR="001B0476" w:rsidRPr="00743098">
        <w:rPr>
          <w:rFonts w:ascii="Arial" w:hAnsi="Arial" w:cs="Arial"/>
          <w:sz w:val="22"/>
          <w:szCs w:val="22"/>
        </w:rPr>
        <w:tab/>
        <w:t xml:space="preserve">Exhibits K-3 </w:t>
      </w:r>
      <w:r w:rsidR="00233C01" w:rsidRPr="00743098">
        <w:rPr>
          <w:rFonts w:ascii="Arial" w:hAnsi="Arial" w:cs="Arial"/>
          <w:sz w:val="22"/>
          <w:szCs w:val="22"/>
        </w:rPr>
        <w:t xml:space="preserve">DOE Page 7 </w:t>
      </w:r>
      <w:r w:rsidR="001B0476" w:rsidRPr="00743098">
        <w:rPr>
          <w:rFonts w:ascii="Arial" w:hAnsi="Arial" w:cs="Arial"/>
          <w:sz w:val="22"/>
          <w:szCs w:val="22"/>
        </w:rPr>
        <w:t xml:space="preserve">&amp; K-4 DOE Pages </w:t>
      </w:r>
      <w:r w:rsidR="00FB089E" w:rsidRPr="00743098">
        <w:rPr>
          <w:rFonts w:ascii="Arial" w:hAnsi="Arial" w:cs="Arial"/>
          <w:sz w:val="22"/>
          <w:szCs w:val="22"/>
        </w:rPr>
        <w:t xml:space="preserve">9, 10, </w:t>
      </w:r>
      <w:r w:rsidR="00233C01" w:rsidRPr="00743098">
        <w:rPr>
          <w:rFonts w:ascii="Arial" w:hAnsi="Arial" w:cs="Arial"/>
          <w:sz w:val="22"/>
          <w:szCs w:val="22"/>
        </w:rPr>
        <w:t xml:space="preserve">11, </w:t>
      </w:r>
      <w:r w:rsidR="00FB089E" w:rsidRPr="00743098">
        <w:rPr>
          <w:rFonts w:ascii="Arial" w:hAnsi="Arial" w:cs="Arial"/>
          <w:sz w:val="22"/>
          <w:szCs w:val="22"/>
        </w:rPr>
        <w:t xml:space="preserve">and </w:t>
      </w:r>
      <w:r w:rsidR="00233C01" w:rsidRPr="00743098">
        <w:rPr>
          <w:rFonts w:ascii="Arial" w:hAnsi="Arial" w:cs="Arial"/>
          <w:sz w:val="22"/>
          <w:szCs w:val="22"/>
        </w:rPr>
        <w:t>12</w:t>
      </w:r>
    </w:p>
    <w:p w14:paraId="5499639A" w14:textId="77777777" w:rsidR="000F1747" w:rsidRPr="00F97169" w:rsidRDefault="000F1747" w:rsidP="00B833B9">
      <w:pPr>
        <w:numPr>
          <w:ilvl w:val="0"/>
          <w:numId w:val="11"/>
        </w:numPr>
        <w:ind w:right="90"/>
        <w:jc w:val="both"/>
        <w:rPr>
          <w:rFonts w:ascii="Arial" w:hAnsi="Arial" w:cs="Arial"/>
          <w:sz w:val="22"/>
          <w:szCs w:val="22"/>
        </w:rPr>
      </w:pPr>
      <w:r w:rsidRPr="00F97169">
        <w:rPr>
          <w:rFonts w:ascii="Arial" w:hAnsi="Arial" w:cs="Arial"/>
          <w:sz w:val="22"/>
          <w:szCs w:val="22"/>
        </w:rPr>
        <w:lastRenderedPageBreak/>
        <w:t xml:space="preserve">Other financial records or reports necessary to document the classification of certain expenditures classified as indirect or excluded costs.  (See </w:t>
      </w:r>
      <w:r w:rsidR="00D701BE" w:rsidRPr="00F97169">
        <w:rPr>
          <w:rFonts w:ascii="Arial" w:hAnsi="Arial" w:cs="Arial"/>
          <w:sz w:val="22"/>
          <w:szCs w:val="22"/>
        </w:rPr>
        <w:t>SUPPLEMENTAL DATA</w:t>
      </w:r>
      <w:r w:rsidRPr="00F97169">
        <w:rPr>
          <w:rFonts w:ascii="Arial" w:hAnsi="Arial" w:cs="Arial"/>
          <w:sz w:val="22"/>
          <w:szCs w:val="22"/>
        </w:rPr>
        <w:t>.)</w:t>
      </w:r>
    </w:p>
    <w:p w14:paraId="1B8EE563" w14:textId="77777777" w:rsidR="0036353F" w:rsidRPr="00F97169" w:rsidRDefault="0036353F" w:rsidP="00B833B9">
      <w:pPr>
        <w:tabs>
          <w:tab w:val="left" w:pos="360"/>
        </w:tabs>
        <w:ind w:right="90"/>
        <w:jc w:val="both"/>
        <w:rPr>
          <w:rFonts w:ascii="Arial" w:hAnsi="Arial" w:cs="Arial"/>
          <w:sz w:val="22"/>
          <w:szCs w:val="22"/>
        </w:rPr>
      </w:pPr>
    </w:p>
    <w:p w14:paraId="5402C3A8" w14:textId="77777777" w:rsidR="00D701BE" w:rsidRPr="00F97169" w:rsidRDefault="00D701BE" w:rsidP="00BD34FF">
      <w:pPr>
        <w:pStyle w:val="MainHead12"/>
        <w:ind w:right="90"/>
        <w:jc w:val="both"/>
        <w:rPr>
          <w:rFonts w:ascii="Arial" w:hAnsi="Arial" w:cs="Arial"/>
          <w:b/>
          <w:bCs/>
          <w:u w:val="single"/>
        </w:rPr>
      </w:pPr>
      <w:r w:rsidRPr="00F97169">
        <w:rPr>
          <w:rFonts w:ascii="Arial" w:hAnsi="Arial" w:cs="Arial"/>
          <w:b/>
          <w:bCs/>
          <w:u w:val="single"/>
        </w:rPr>
        <w:t xml:space="preserve">SUPPLEMENTAL DATA </w:t>
      </w:r>
    </w:p>
    <w:p w14:paraId="0918E2D2" w14:textId="77777777" w:rsidR="00D701BE" w:rsidRPr="00F97169" w:rsidRDefault="00D701BE" w:rsidP="00D701BE">
      <w:pPr>
        <w:tabs>
          <w:tab w:val="left" w:pos="360"/>
        </w:tabs>
        <w:ind w:right="90"/>
        <w:jc w:val="both"/>
        <w:rPr>
          <w:rFonts w:ascii="Arial" w:hAnsi="Arial" w:cs="Arial"/>
          <w:sz w:val="22"/>
          <w:szCs w:val="22"/>
        </w:rPr>
      </w:pPr>
      <w:r w:rsidRPr="00F97169">
        <w:rPr>
          <w:rFonts w:ascii="Arial" w:hAnsi="Arial" w:cs="Arial"/>
          <w:sz w:val="22"/>
          <w:szCs w:val="22"/>
        </w:rPr>
        <w:t>1.</w:t>
      </w:r>
      <w:r w:rsidRPr="00F97169">
        <w:rPr>
          <w:rFonts w:ascii="Arial" w:hAnsi="Arial" w:cs="Arial"/>
          <w:sz w:val="22"/>
          <w:szCs w:val="22"/>
        </w:rPr>
        <w:tab/>
        <w:t>General Statement</w:t>
      </w:r>
    </w:p>
    <w:p w14:paraId="1AC23D27" w14:textId="77777777" w:rsidR="00D701BE" w:rsidRPr="00F97169" w:rsidRDefault="00D701BE" w:rsidP="00D701BE">
      <w:pPr>
        <w:tabs>
          <w:tab w:val="left" w:pos="360"/>
        </w:tabs>
        <w:ind w:left="360" w:right="90" w:hanging="360"/>
        <w:jc w:val="both"/>
        <w:rPr>
          <w:rFonts w:ascii="Arial" w:hAnsi="Arial" w:cs="Arial"/>
          <w:sz w:val="22"/>
          <w:szCs w:val="22"/>
        </w:rPr>
      </w:pPr>
      <w:r w:rsidRPr="00F97169">
        <w:rPr>
          <w:rFonts w:ascii="Arial" w:hAnsi="Arial" w:cs="Arial"/>
          <w:sz w:val="22"/>
          <w:szCs w:val="22"/>
        </w:rPr>
        <w:tab/>
        <w:t xml:space="preserve">The classification of expenditures must be in conformance with the </w:t>
      </w:r>
      <w:r w:rsidRPr="00F97169">
        <w:rPr>
          <w:rFonts w:ascii="Arial" w:hAnsi="Arial" w:cs="Arial"/>
          <w:i/>
          <w:sz w:val="22"/>
          <w:szCs w:val="22"/>
        </w:rPr>
        <w:t>Financial and Program Cost Accounting and Reporting for Florida Schools (Red Book)</w:t>
      </w:r>
      <w:r w:rsidRPr="00F97169">
        <w:rPr>
          <w:rFonts w:ascii="Arial" w:hAnsi="Arial" w:cs="Arial"/>
          <w:sz w:val="22"/>
          <w:szCs w:val="22"/>
        </w:rPr>
        <w:t>.  Failure to comply with the classification of expenditures as required in the Red Book may result in Single Audit questioned costs related to indirect cost recovery.  In addition, Schedule A must reconcile with the District's Annual Financial Report (AFR) for the appropriate fiscal year.</w:t>
      </w:r>
    </w:p>
    <w:p w14:paraId="28B0B0C0" w14:textId="77777777" w:rsidR="00D701BE" w:rsidRPr="00F97169" w:rsidRDefault="00D701BE" w:rsidP="00D701BE">
      <w:pPr>
        <w:ind w:right="90"/>
        <w:jc w:val="both"/>
        <w:rPr>
          <w:rFonts w:ascii="Arial" w:hAnsi="Arial" w:cs="Arial"/>
          <w:sz w:val="22"/>
          <w:szCs w:val="22"/>
        </w:rPr>
      </w:pPr>
    </w:p>
    <w:p w14:paraId="1D797657" w14:textId="77777777" w:rsidR="00D701BE" w:rsidRPr="00F97169" w:rsidRDefault="00D701BE" w:rsidP="00D701BE">
      <w:pPr>
        <w:tabs>
          <w:tab w:val="left" w:pos="360"/>
        </w:tabs>
        <w:ind w:right="90"/>
        <w:jc w:val="both"/>
        <w:rPr>
          <w:rFonts w:ascii="Arial" w:hAnsi="Arial" w:cs="Arial"/>
          <w:sz w:val="22"/>
          <w:szCs w:val="22"/>
        </w:rPr>
      </w:pPr>
      <w:r w:rsidRPr="00F97169">
        <w:rPr>
          <w:rFonts w:ascii="Arial" w:hAnsi="Arial" w:cs="Arial"/>
          <w:sz w:val="22"/>
          <w:szCs w:val="22"/>
        </w:rPr>
        <w:t>2.</w:t>
      </w:r>
      <w:r w:rsidRPr="00F97169">
        <w:rPr>
          <w:rFonts w:ascii="Arial" w:hAnsi="Arial" w:cs="Arial"/>
          <w:sz w:val="22"/>
          <w:szCs w:val="22"/>
        </w:rPr>
        <w:tab/>
        <w:t>Additional Documentation - Indirect Costs</w:t>
      </w:r>
    </w:p>
    <w:p w14:paraId="57BDB11C" w14:textId="77777777" w:rsidR="00D701BE" w:rsidRPr="00743098" w:rsidRDefault="00D701BE" w:rsidP="00D701BE">
      <w:pPr>
        <w:tabs>
          <w:tab w:val="left" w:pos="360"/>
        </w:tabs>
        <w:ind w:left="360" w:right="90"/>
        <w:jc w:val="both"/>
        <w:rPr>
          <w:rFonts w:ascii="Arial" w:hAnsi="Arial" w:cs="Arial"/>
          <w:sz w:val="22"/>
          <w:szCs w:val="22"/>
        </w:rPr>
      </w:pPr>
      <w:r w:rsidRPr="00F97169">
        <w:rPr>
          <w:rFonts w:ascii="Arial" w:hAnsi="Arial" w:cs="Arial"/>
          <w:sz w:val="22"/>
          <w:szCs w:val="22"/>
        </w:rPr>
        <w:t xml:space="preserve">Detail records are required to support any indirect costs attributed to functions </w:t>
      </w:r>
      <w:r w:rsidR="00326A1F">
        <w:rPr>
          <w:rFonts w:ascii="Arial" w:hAnsi="Arial" w:cs="Arial"/>
          <w:sz w:val="22"/>
          <w:szCs w:val="22"/>
        </w:rPr>
        <w:t>7100 (Board)</w:t>
      </w:r>
      <w:r w:rsidRPr="00F97169">
        <w:rPr>
          <w:rFonts w:ascii="Arial" w:hAnsi="Arial" w:cs="Arial"/>
          <w:sz w:val="22"/>
          <w:szCs w:val="22"/>
        </w:rPr>
        <w:t xml:space="preserve"> or </w:t>
      </w:r>
      <w:r w:rsidR="00E712A7" w:rsidRPr="00326A1F">
        <w:rPr>
          <w:rFonts w:ascii="Arial" w:hAnsi="Arial" w:cs="Arial"/>
          <w:sz w:val="22"/>
          <w:szCs w:val="22"/>
        </w:rPr>
        <w:t>7200 (General Administration)</w:t>
      </w:r>
      <w:r w:rsidR="00895944">
        <w:rPr>
          <w:rFonts w:ascii="Arial" w:hAnsi="Arial" w:cs="Arial"/>
          <w:sz w:val="22"/>
          <w:szCs w:val="22"/>
        </w:rPr>
        <w:t xml:space="preserve"> as defined in the Financial and Program Cost Accounting and Reporting for Florida Schools (Red Book)</w:t>
      </w:r>
      <w:r w:rsidRPr="00F97169">
        <w:rPr>
          <w:rFonts w:ascii="Arial" w:hAnsi="Arial" w:cs="Arial"/>
          <w:sz w:val="22"/>
          <w:szCs w:val="22"/>
        </w:rPr>
        <w:t>.  These records should contain a detailed analysis of costs classified as indirect</w:t>
      </w:r>
      <w:r w:rsidR="000813A4" w:rsidRPr="00F97169">
        <w:rPr>
          <w:rFonts w:ascii="Arial" w:hAnsi="Arial" w:cs="Arial"/>
          <w:sz w:val="22"/>
          <w:szCs w:val="22"/>
        </w:rPr>
        <w:t xml:space="preserve"> and </w:t>
      </w:r>
      <w:r w:rsidRPr="00F97169">
        <w:rPr>
          <w:rFonts w:ascii="Arial" w:hAnsi="Arial" w:cs="Arial"/>
          <w:sz w:val="22"/>
          <w:szCs w:val="22"/>
        </w:rPr>
        <w:t xml:space="preserve">justification or explanation </w:t>
      </w:r>
      <w:r w:rsidR="000813A4" w:rsidRPr="00F97169">
        <w:rPr>
          <w:rFonts w:ascii="Arial" w:hAnsi="Arial" w:cs="Arial"/>
          <w:sz w:val="22"/>
          <w:szCs w:val="22"/>
        </w:rPr>
        <w:t>to support the analysis</w:t>
      </w:r>
      <w:r w:rsidRPr="00F97169">
        <w:rPr>
          <w:rFonts w:ascii="Arial" w:hAnsi="Arial" w:cs="Arial"/>
          <w:sz w:val="22"/>
          <w:szCs w:val="22"/>
        </w:rPr>
        <w:t xml:space="preserve">.  Failure to provide adequate </w:t>
      </w:r>
      <w:r w:rsidRPr="00743098">
        <w:rPr>
          <w:rFonts w:ascii="Arial" w:hAnsi="Arial" w:cs="Arial"/>
          <w:sz w:val="22"/>
          <w:szCs w:val="22"/>
        </w:rPr>
        <w:t xml:space="preserve">documentation may result in Single Audit questioned costs related to indirect cost recovery.  Given compliance with item number 1 above, all expenditures recorded in functions </w:t>
      </w:r>
      <w:r w:rsidR="00E712A7" w:rsidRPr="00743098">
        <w:rPr>
          <w:rFonts w:ascii="Arial" w:hAnsi="Arial" w:cs="Arial"/>
          <w:sz w:val="22"/>
          <w:szCs w:val="22"/>
        </w:rPr>
        <w:t>6500 (Instructional Related Technology)</w:t>
      </w:r>
      <w:r w:rsidR="00FB089E" w:rsidRPr="00743098">
        <w:rPr>
          <w:rFonts w:ascii="Arial" w:hAnsi="Arial" w:cs="Arial"/>
          <w:sz w:val="22"/>
          <w:szCs w:val="22"/>
        </w:rPr>
        <w:t xml:space="preserve">, </w:t>
      </w:r>
      <w:r w:rsidR="00E712A7" w:rsidRPr="00743098">
        <w:rPr>
          <w:rFonts w:ascii="Arial" w:hAnsi="Arial" w:cs="Arial"/>
          <w:sz w:val="22"/>
          <w:szCs w:val="22"/>
        </w:rPr>
        <w:t>7500 (Fiscal Services)</w:t>
      </w:r>
      <w:r w:rsidR="00FB089E" w:rsidRPr="00743098">
        <w:rPr>
          <w:rFonts w:ascii="Arial" w:hAnsi="Arial" w:cs="Arial"/>
          <w:sz w:val="22"/>
          <w:szCs w:val="22"/>
        </w:rPr>
        <w:t xml:space="preserve">, </w:t>
      </w:r>
      <w:r w:rsidR="00E712A7" w:rsidRPr="00743098">
        <w:rPr>
          <w:rFonts w:ascii="Arial" w:hAnsi="Arial" w:cs="Arial"/>
          <w:sz w:val="22"/>
          <w:szCs w:val="22"/>
        </w:rPr>
        <w:t>7700 (Central Services)</w:t>
      </w:r>
      <w:r w:rsidRPr="00743098">
        <w:rPr>
          <w:rFonts w:ascii="Arial" w:hAnsi="Arial" w:cs="Arial"/>
          <w:sz w:val="22"/>
          <w:szCs w:val="22"/>
        </w:rPr>
        <w:t xml:space="preserve"> and </w:t>
      </w:r>
      <w:r w:rsidR="00E712A7" w:rsidRPr="00743098">
        <w:rPr>
          <w:rFonts w:ascii="Arial" w:hAnsi="Arial" w:cs="Arial"/>
          <w:sz w:val="22"/>
          <w:szCs w:val="22"/>
        </w:rPr>
        <w:t>8200 (Administrative Technology Services)</w:t>
      </w:r>
      <w:r w:rsidRPr="00743098">
        <w:rPr>
          <w:rFonts w:ascii="Arial" w:hAnsi="Arial" w:cs="Arial"/>
          <w:sz w:val="22"/>
          <w:szCs w:val="22"/>
        </w:rPr>
        <w:t xml:space="preserve"> do not require additional documentation in support of classification as indirect costs.</w:t>
      </w:r>
      <w:r w:rsidR="00F24451" w:rsidRPr="00743098">
        <w:rPr>
          <w:rStyle w:val="FootnoteReference"/>
          <w:rFonts w:ascii="Arial" w:hAnsi="Arial" w:cs="Arial"/>
          <w:sz w:val="22"/>
          <w:szCs w:val="22"/>
        </w:rPr>
        <w:footnoteReference w:id="2"/>
      </w:r>
    </w:p>
    <w:p w14:paraId="23406048" w14:textId="77777777" w:rsidR="00D701BE" w:rsidRPr="00743098" w:rsidRDefault="00D701BE" w:rsidP="00D701BE">
      <w:pPr>
        <w:tabs>
          <w:tab w:val="left" w:pos="360"/>
        </w:tabs>
        <w:ind w:right="90"/>
        <w:jc w:val="both"/>
        <w:rPr>
          <w:rFonts w:ascii="Arial" w:hAnsi="Arial" w:cs="Arial"/>
          <w:sz w:val="22"/>
          <w:szCs w:val="22"/>
        </w:rPr>
      </w:pPr>
    </w:p>
    <w:p w14:paraId="77BA6D37" w14:textId="77777777" w:rsidR="00D701BE" w:rsidRPr="00743098" w:rsidRDefault="00D701BE" w:rsidP="00D701BE">
      <w:pPr>
        <w:tabs>
          <w:tab w:val="left" w:pos="360"/>
        </w:tabs>
        <w:ind w:right="90"/>
        <w:jc w:val="both"/>
        <w:rPr>
          <w:rFonts w:ascii="Arial" w:hAnsi="Arial" w:cs="Arial"/>
          <w:sz w:val="22"/>
          <w:szCs w:val="22"/>
        </w:rPr>
      </w:pPr>
      <w:r w:rsidRPr="00743098">
        <w:rPr>
          <w:rFonts w:ascii="Arial" w:hAnsi="Arial" w:cs="Arial"/>
          <w:sz w:val="22"/>
          <w:szCs w:val="22"/>
        </w:rPr>
        <w:t>3.</w:t>
      </w:r>
      <w:r w:rsidRPr="00743098">
        <w:rPr>
          <w:rFonts w:ascii="Arial" w:hAnsi="Arial" w:cs="Arial"/>
          <w:sz w:val="22"/>
          <w:szCs w:val="22"/>
        </w:rPr>
        <w:tab/>
        <w:t>Additional Documentation - Excluded Costs</w:t>
      </w:r>
    </w:p>
    <w:p w14:paraId="45FCC6A0" w14:textId="77777777" w:rsidR="00D701BE" w:rsidRPr="00743098" w:rsidRDefault="00D701BE" w:rsidP="00D701BE">
      <w:pPr>
        <w:tabs>
          <w:tab w:val="left" w:pos="360"/>
        </w:tabs>
        <w:ind w:left="360" w:right="90" w:hanging="360"/>
        <w:jc w:val="both"/>
        <w:rPr>
          <w:rFonts w:ascii="Arial" w:hAnsi="Arial" w:cs="Arial"/>
          <w:sz w:val="22"/>
          <w:szCs w:val="22"/>
        </w:rPr>
      </w:pPr>
      <w:r w:rsidRPr="00743098">
        <w:rPr>
          <w:rFonts w:ascii="Arial" w:hAnsi="Arial" w:cs="Arial"/>
          <w:sz w:val="22"/>
          <w:szCs w:val="22"/>
        </w:rPr>
        <w:tab/>
        <w:t>Schedules or other records should be maintained that document the reporting of all expenditures recorded as excluded costs.  Failure to document that all excluded type costs have been reflected accurately may result in Single Audit comments relative to indirect cost calculation.</w:t>
      </w:r>
    </w:p>
    <w:p w14:paraId="0D5CB47B" w14:textId="77777777" w:rsidR="00D701BE" w:rsidRPr="00743098" w:rsidRDefault="00D701BE" w:rsidP="00D701BE">
      <w:pPr>
        <w:tabs>
          <w:tab w:val="left" w:pos="360"/>
        </w:tabs>
        <w:ind w:left="360" w:right="90" w:hanging="360"/>
        <w:jc w:val="both"/>
        <w:rPr>
          <w:rFonts w:ascii="Arial" w:hAnsi="Arial" w:cs="Arial"/>
          <w:sz w:val="22"/>
          <w:szCs w:val="22"/>
        </w:rPr>
      </w:pPr>
    </w:p>
    <w:p w14:paraId="388489AF" w14:textId="77777777" w:rsidR="00D701BE" w:rsidRPr="00743098" w:rsidRDefault="00D701BE" w:rsidP="00D701BE">
      <w:pPr>
        <w:pStyle w:val="Normal17"/>
        <w:tabs>
          <w:tab w:val="left" w:pos="360"/>
        </w:tabs>
        <w:ind w:right="90"/>
        <w:jc w:val="both"/>
        <w:rPr>
          <w:rFonts w:ascii="Arial" w:hAnsi="Arial" w:cs="Arial"/>
          <w:sz w:val="22"/>
          <w:szCs w:val="22"/>
        </w:rPr>
      </w:pPr>
      <w:r w:rsidRPr="00743098">
        <w:rPr>
          <w:rFonts w:ascii="Arial" w:hAnsi="Arial" w:cs="Arial"/>
          <w:sz w:val="22"/>
          <w:szCs w:val="22"/>
        </w:rPr>
        <w:t>4.</w:t>
      </w:r>
      <w:r w:rsidRPr="00743098">
        <w:rPr>
          <w:rFonts w:ascii="Arial" w:hAnsi="Arial" w:cs="Arial"/>
          <w:sz w:val="22"/>
          <w:szCs w:val="22"/>
        </w:rPr>
        <w:tab/>
        <w:t>Employment separation costs.  Some costs relating to employees’ separation from service may have restric</w:t>
      </w:r>
      <w:r w:rsidR="000813A4" w:rsidRPr="00743098">
        <w:rPr>
          <w:rFonts w:ascii="Arial" w:hAnsi="Arial" w:cs="Arial"/>
          <w:sz w:val="22"/>
          <w:szCs w:val="22"/>
        </w:rPr>
        <w:t>tions</w:t>
      </w:r>
      <w:r w:rsidRPr="00743098">
        <w:rPr>
          <w:rFonts w:ascii="Arial" w:hAnsi="Arial" w:cs="Arial"/>
          <w:sz w:val="22"/>
          <w:szCs w:val="22"/>
        </w:rPr>
        <w:t xml:space="preserve">. </w:t>
      </w:r>
    </w:p>
    <w:p w14:paraId="4FA2BE7D" w14:textId="77777777" w:rsidR="00D701BE" w:rsidRPr="00743098" w:rsidRDefault="00D701BE" w:rsidP="00D701BE">
      <w:pPr>
        <w:pStyle w:val="Normal17"/>
        <w:ind w:right="90"/>
        <w:jc w:val="both"/>
        <w:rPr>
          <w:rFonts w:ascii="Arial" w:hAnsi="Arial" w:cs="Arial"/>
          <w:sz w:val="22"/>
          <w:szCs w:val="22"/>
        </w:rPr>
      </w:pPr>
    </w:p>
    <w:p w14:paraId="317298ED" w14:textId="77777777" w:rsidR="00D701BE" w:rsidRPr="00743098" w:rsidRDefault="00D701BE" w:rsidP="00D701BE">
      <w:pPr>
        <w:pStyle w:val="Normal17"/>
        <w:ind w:left="360" w:right="90"/>
        <w:jc w:val="both"/>
        <w:rPr>
          <w:rFonts w:ascii="Arial" w:hAnsi="Arial" w:cs="Arial"/>
          <w:sz w:val="22"/>
          <w:szCs w:val="22"/>
        </w:rPr>
      </w:pPr>
      <w:r w:rsidRPr="00743098">
        <w:rPr>
          <w:rFonts w:ascii="Arial" w:hAnsi="Arial" w:cs="Arial"/>
          <w:sz w:val="22"/>
          <w:szCs w:val="22"/>
          <w:u w:val="single"/>
        </w:rPr>
        <w:t>Normal separation costs are unallowable as direct costs to federal programs</w:t>
      </w:r>
      <w:r w:rsidRPr="00743098">
        <w:rPr>
          <w:rFonts w:ascii="Arial" w:hAnsi="Arial" w:cs="Arial"/>
          <w:sz w:val="22"/>
          <w:szCs w:val="22"/>
        </w:rPr>
        <w:t>.  If unallowable as direct costs, they are allowable as indirect costs. Normal separation costs that are unallowable as direct costs to a restricted progra</w:t>
      </w:r>
      <w:r w:rsidR="001B7211" w:rsidRPr="00743098">
        <w:rPr>
          <w:rFonts w:ascii="Arial" w:hAnsi="Arial" w:cs="Arial"/>
          <w:sz w:val="22"/>
          <w:szCs w:val="22"/>
        </w:rPr>
        <w:t xml:space="preserve">m are charged to the same goal and </w:t>
      </w:r>
      <w:r w:rsidRPr="00743098">
        <w:rPr>
          <w:rFonts w:ascii="Arial" w:hAnsi="Arial" w:cs="Arial"/>
          <w:sz w:val="22"/>
          <w:szCs w:val="22"/>
        </w:rPr>
        <w:t>function</w:t>
      </w:r>
      <w:r w:rsidR="001B7211" w:rsidRPr="00743098">
        <w:rPr>
          <w:rFonts w:ascii="Arial" w:hAnsi="Arial" w:cs="Arial"/>
          <w:sz w:val="22"/>
          <w:szCs w:val="22"/>
        </w:rPr>
        <w:t xml:space="preserve"> </w:t>
      </w:r>
      <w:r w:rsidRPr="00743098">
        <w:rPr>
          <w:rFonts w:ascii="Arial" w:hAnsi="Arial" w:cs="Arial"/>
          <w:sz w:val="22"/>
          <w:szCs w:val="22"/>
        </w:rPr>
        <w:t xml:space="preserve">as the employee's regular salary, but they are charged to an </w:t>
      </w:r>
      <w:r w:rsidRPr="00743098">
        <w:rPr>
          <w:rFonts w:ascii="Arial" w:hAnsi="Arial" w:cs="Arial"/>
          <w:sz w:val="22"/>
          <w:szCs w:val="22"/>
          <w:u w:val="single"/>
        </w:rPr>
        <w:t>unrestricted resource</w:t>
      </w:r>
      <w:r w:rsidRPr="00743098">
        <w:rPr>
          <w:rFonts w:ascii="Arial" w:hAnsi="Arial" w:cs="Arial"/>
          <w:sz w:val="22"/>
          <w:szCs w:val="22"/>
        </w:rPr>
        <w:t>. The LEA may then provide supplemental data to include these costs in the indirect cost pool.</w:t>
      </w:r>
      <w:r w:rsidR="001B7211" w:rsidRPr="00743098">
        <w:rPr>
          <w:rFonts w:ascii="Arial" w:hAnsi="Arial" w:cs="Arial"/>
          <w:sz w:val="22"/>
          <w:szCs w:val="22"/>
          <w:vertAlign w:val="superscript"/>
        </w:rPr>
        <w:t>1</w:t>
      </w:r>
    </w:p>
    <w:p w14:paraId="14619BEF" w14:textId="77777777" w:rsidR="00D701BE" w:rsidRPr="00743098" w:rsidRDefault="00D701BE" w:rsidP="00D701BE">
      <w:pPr>
        <w:pStyle w:val="Normal17"/>
        <w:ind w:right="90"/>
        <w:jc w:val="both"/>
        <w:rPr>
          <w:rFonts w:ascii="Arial" w:hAnsi="Arial" w:cs="Arial"/>
          <w:sz w:val="22"/>
          <w:szCs w:val="22"/>
        </w:rPr>
      </w:pPr>
    </w:p>
    <w:p w14:paraId="7FA7DF82" w14:textId="77777777" w:rsidR="00D701BE" w:rsidRPr="00F97169" w:rsidRDefault="00D701BE" w:rsidP="00D701BE">
      <w:pPr>
        <w:pStyle w:val="Normal17"/>
        <w:ind w:left="360" w:right="90"/>
        <w:jc w:val="both"/>
        <w:rPr>
          <w:rFonts w:ascii="Arial" w:hAnsi="Arial" w:cs="Arial"/>
          <w:sz w:val="22"/>
          <w:szCs w:val="22"/>
        </w:rPr>
      </w:pPr>
      <w:r w:rsidRPr="00743098">
        <w:rPr>
          <w:rFonts w:ascii="Arial" w:hAnsi="Arial" w:cs="Arial"/>
          <w:sz w:val="22"/>
          <w:szCs w:val="22"/>
        </w:rPr>
        <w:t>Mass separation costs, such as retirement incentives or contract buyouts, are unallowable either as direct costs or indirect costs to federal programs. Abnormal or mass separation costs that are unallowable as direct costs to a restricted progr</w:t>
      </w:r>
      <w:r w:rsidR="001B7211" w:rsidRPr="00743098">
        <w:rPr>
          <w:rFonts w:ascii="Arial" w:hAnsi="Arial" w:cs="Arial"/>
          <w:sz w:val="22"/>
          <w:szCs w:val="22"/>
        </w:rPr>
        <w:t>am</w:t>
      </w:r>
      <w:r w:rsidR="001B7211" w:rsidRPr="00F97169">
        <w:rPr>
          <w:rFonts w:ascii="Arial" w:hAnsi="Arial" w:cs="Arial"/>
          <w:sz w:val="22"/>
          <w:szCs w:val="22"/>
        </w:rPr>
        <w:t xml:space="preserve"> are charged to the same goal and</w:t>
      </w:r>
      <w:r w:rsidRPr="00F97169">
        <w:rPr>
          <w:rFonts w:ascii="Arial" w:hAnsi="Arial" w:cs="Arial"/>
          <w:sz w:val="22"/>
          <w:szCs w:val="22"/>
        </w:rPr>
        <w:t xml:space="preserve"> function</w:t>
      </w:r>
      <w:r w:rsidR="001B7211" w:rsidRPr="00F97169">
        <w:rPr>
          <w:rFonts w:ascii="Arial" w:hAnsi="Arial" w:cs="Arial"/>
          <w:sz w:val="22"/>
          <w:szCs w:val="22"/>
        </w:rPr>
        <w:t xml:space="preserve"> </w:t>
      </w:r>
      <w:r w:rsidRPr="00F97169">
        <w:rPr>
          <w:rFonts w:ascii="Arial" w:hAnsi="Arial" w:cs="Arial"/>
          <w:sz w:val="22"/>
          <w:szCs w:val="22"/>
        </w:rPr>
        <w:t xml:space="preserve">as the employee’s regular salary, but they are charged to an unrestricted resource. Where an LEA has incurred abnormal or mass separation costs for employees charged to the indirect cost pool, the LEA must provide supplemental data to </w:t>
      </w:r>
      <w:r w:rsidRPr="00F97169">
        <w:rPr>
          <w:rFonts w:ascii="Arial" w:hAnsi="Arial" w:cs="Arial"/>
          <w:sz w:val="22"/>
          <w:szCs w:val="22"/>
          <w:u w:val="single"/>
        </w:rPr>
        <w:t>exclude</w:t>
      </w:r>
      <w:r w:rsidRPr="00F97169">
        <w:rPr>
          <w:rFonts w:ascii="Arial" w:hAnsi="Arial" w:cs="Arial"/>
          <w:sz w:val="22"/>
          <w:szCs w:val="22"/>
        </w:rPr>
        <w:t xml:space="preserve"> these costs from the pool.</w:t>
      </w:r>
      <w:r w:rsidR="008455A6">
        <w:rPr>
          <w:rFonts w:ascii="Arial" w:hAnsi="Arial" w:cs="Arial"/>
          <w:sz w:val="22"/>
          <w:szCs w:val="22"/>
        </w:rPr>
        <w:t xml:space="preserve">  Mass severance pay may be considered on a case-by-case basis by the cognizant federal agency.</w:t>
      </w:r>
      <w:r w:rsidRPr="00F97169">
        <w:rPr>
          <w:rFonts w:ascii="Arial" w:hAnsi="Arial" w:cs="Arial"/>
          <w:sz w:val="22"/>
          <w:szCs w:val="22"/>
        </w:rPr>
        <w:t xml:space="preserve"> </w:t>
      </w:r>
    </w:p>
    <w:p w14:paraId="66368D90" w14:textId="77777777" w:rsidR="00D701BE" w:rsidRPr="00F97169" w:rsidRDefault="00D701BE" w:rsidP="00D701BE">
      <w:pPr>
        <w:pStyle w:val="Default"/>
      </w:pPr>
    </w:p>
    <w:p w14:paraId="55E1B995" w14:textId="77777777" w:rsidR="000F1747" w:rsidRPr="00F97169" w:rsidRDefault="000F1747" w:rsidP="00B833B9">
      <w:pPr>
        <w:pStyle w:val="MainHead12"/>
        <w:ind w:right="90"/>
        <w:jc w:val="both"/>
        <w:rPr>
          <w:rFonts w:ascii="Arial" w:hAnsi="Arial" w:cs="Arial"/>
          <w:b/>
          <w:bCs/>
          <w:u w:val="single"/>
        </w:rPr>
      </w:pPr>
      <w:r w:rsidRPr="00F97169">
        <w:rPr>
          <w:rFonts w:ascii="Arial" w:hAnsi="Arial" w:cs="Arial"/>
          <w:b/>
          <w:bCs/>
          <w:u w:val="single"/>
        </w:rPr>
        <w:lastRenderedPageBreak/>
        <w:t xml:space="preserve">COMPONENTS OF THE INDIRECT </w:t>
      </w:r>
      <w:smartTag w:uri="urn:schemas-microsoft-com:office:smarttags" w:element="stockticker">
        <w:r w:rsidRPr="00F97169">
          <w:rPr>
            <w:rFonts w:ascii="Arial" w:hAnsi="Arial" w:cs="Arial"/>
            <w:b/>
            <w:bCs/>
            <w:u w:val="single"/>
          </w:rPr>
          <w:t>COST</w:t>
        </w:r>
      </w:smartTag>
      <w:r w:rsidRPr="00F97169">
        <w:rPr>
          <w:rFonts w:ascii="Arial" w:hAnsi="Arial" w:cs="Arial"/>
          <w:b/>
          <w:bCs/>
          <w:u w:val="single"/>
        </w:rPr>
        <w:t xml:space="preserve"> </w:t>
      </w:r>
      <w:smartTag w:uri="urn:schemas-microsoft-com:office:smarttags" w:element="stockticker">
        <w:r w:rsidRPr="00F97169">
          <w:rPr>
            <w:rFonts w:ascii="Arial" w:hAnsi="Arial" w:cs="Arial"/>
            <w:b/>
            <w:bCs/>
            <w:u w:val="single"/>
          </w:rPr>
          <w:t>RATE</w:t>
        </w:r>
      </w:smartTag>
      <w:r w:rsidRPr="00F97169">
        <w:rPr>
          <w:rFonts w:ascii="Arial" w:hAnsi="Arial" w:cs="Arial"/>
          <w:b/>
          <w:bCs/>
          <w:u w:val="single"/>
        </w:rPr>
        <w:t xml:space="preserve"> CALCULATION </w:t>
      </w:r>
    </w:p>
    <w:p w14:paraId="4F997506" w14:textId="77777777" w:rsidR="000F1747" w:rsidRDefault="000F1747" w:rsidP="00B833B9">
      <w:pPr>
        <w:pStyle w:val="Normal17"/>
        <w:ind w:right="90"/>
        <w:jc w:val="both"/>
        <w:rPr>
          <w:rFonts w:ascii="Arial" w:hAnsi="Arial" w:cs="Arial"/>
          <w:sz w:val="22"/>
          <w:szCs w:val="22"/>
        </w:rPr>
      </w:pPr>
      <w:r w:rsidRPr="00F97169">
        <w:rPr>
          <w:rFonts w:ascii="Arial" w:hAnsi="Arial" w:cs="Arial"/>
          <w:sz w:val="22"/>
          <w:szCs w:val="22"/>
        </w:rPr>
        <w:t>In simple terms, an indirect cost rate is determined by dividing an LEA's indirect costs by the maj</w:t>
      </w:r>
      <w:r w:rsidR="00D701BE" w:rsidRPr="00F97169">
        <w:rPr>
          <w:rFonts w:ascii="Arial" w:hAnsi="Arial" w:cs="Arial"/>
          <w:sz w:val="22"/>
          <w:szCs w:val="22"/>
        </w:rPr>
        <w:t>ority of its other expenditures</w:t>
      </w:r>
      <w:r w:rsidRPr="00F97169">
        <w:rPr>
          <w:rFonts w:ascii="Arial" w:hAnsi="Arial" w:cs="Arial"/>
          <w:sz w:val="22"/>
          <w:szCs w:val="22"/>
        </w:rPr>
        <w:t xml:space="preserve"> or base costs.  Compliance with federal indirect cost guidelines requires that specific rules must be followed when categorizing expenditures as indirect or base costs.  For </w:t>
      </w:r>
      <w:smartTag w:uri="urn:schemas-microsoft-com:office:smarttags" w:element="place">
        <w:smartTag w:uri="urn:schemas-microsoft-com:office:smarttags" w:element="State">
          <w:r w:rsidRPr="00F97169">
            <w:rPr>
              <w:rFonts w:ascii="Arial" w:hAnsi="Arial" w:cs="Arial"/>
              <w:sz w:val="22"/>
              <w:szCs w:val="22"/>
            </w:rPr>
            <w:t>Florida</w:t>
          </w:r>
        </w:smartTag>
      </w:smartTag>
      <w:r w:rsidRPr="00F97169">
        <w:rPr>
          <w:rFonts w:ascii="Arial" w:hAnsi="Arial" w:cs="Arial"/>
          <w:sz w:val="22"/>
          <w:szCs w:val="22"/>
        </w:rPr>
        <w:t xml:space="preserve">, the majority of these rules are built into the function code within the standardized account code structure. </w:t>
      </w:r>
    </w:p>
    <w:p w14:paraId="4D2B5699" w14:textId="77777777" w:rsidR="009160B7" w:rsidRPr="009160B7" w:rsidRDefault="009160B7" w:rsidP="009160B7">
      <w:pPr>
        <w:pStyle w:val="Default"/>
      </w:pPr>
    </w:p>
    <w:p w14:paraId="12A6093F" w14:textId="77777777" w:rsidR="000F1747" w:rsidRPr="00F97169" w:rsidRDefault="00515B02" w:rsidP="00B833B9">
      <w:pPr>
        <w:ind w:right="90"/>
        <w:jc w:val="both"/>
        <w:rPr>
          <w:rFonts w:ascii="Arial" w:hAnsi="Arial" w:cs="Arial"/>
          <w:sz w:val="22"/>
          <w:szCs w:val="22"/>
        </w:rPr>
      </w:pPr>
      <w:r w:rsidRPr="00743098">
        <w:rPr>
          <w:rFonts w:ascii="Arial" w:hAnsi="Arial" w:cs="Arial"/>
          <w:sz w:val="22"/>
          <w:szCs w:val="22"/>
        </w:rPr>
        <w:t>2 CFR 200</w:t>
      </w:r>
      <w:r>
        <w:rPr>
          <w:rFonts w:ascii="Arial" w:hAnsi="Arial" w:cs="Arial"/>
          <w:sz w:val="22"/>
          <w:szCs w:val="22"/>
        </w:rPr>
        <w:t xml:space="preserve"> </w:t>
      </w:r>
      <w:r w:rsidR="000F1747" w:rsidRPr="00F97169">
        <w:rPr>
          <w:rFonts w:ascii="Arial" w:hAnsi="Arial" w:cs="Arial"/>
          <w:sz w:val="22"/>
          <w:szCs w:val="22"/>
        </w:rPr>
        <w:t>requires that all expenditures of a district be included in the preparation of an indirect cost plan.  These costs are derived from the general fund, the special revenue funds, and any other applicable funds for the administration of the district.  An LEA's general ledger data, in combination with a minimal amount of supplemental data, are used to categorize the LEA's expenditures as indirect costs, base costs, or excluded costs.  The indirect costs become th</w:t>
      </w:r>
      <w:r w:rsidR="003974AC" w:rsidRPr="00F97169">
        <w:rPr>
          <w:rFonts w:ascii="Arial" w:hAnsi="Arial" w:cs="Arial"/>
          <w:sz w:val="22"/>
          <w:szCs w:val="22"/>
        </w:rPr>
        <w:t xml:space="preserve">e numerator of the calculation </w:t>
      </w:r>
      <w:r w:rsidR="000F1747" w:rsidRPr="00F97169">
        <w:rPr>
          <w:rFonts w:ascii="Arial" w:hAnsi="Arial" w:cs="Arial"/>
          <w:sz w:val="22"/>
          <w:szCs w:val="22"/>
        </w:rPr>
        <w:t xml:space="preserve">and the base costs are the denominator.  Certain costs, such as debt service and facility construction, are excluded entirely from the calculation. </w:t>
      </w:r>
    </w:p>
    <w:p w14:paraId="06BD6B50" w14:textId="77777777" w:rsidR="000F1747" w:rsidRPr="00F97169" w:rsidRDefault="000F1747" w:rsidP="00B833B9">
      <w:pPr>
        <w:ind w:right="90"/>
        <w:jc w:val="both"/>
        <w:rPr>
          <w:rFonts w:ascii="Arial" w:hAnsi="Arial" w:cs="Arial"/>
          <w:sz w:val="22"/>
          <w:szCs w:val="22"/>
        </w:rPr>
      </w:pPr>
    </w:p>
    <w:p w14:paraId="2BCAA319" w14:textId="77777777" w:rsidR="000D7574" w:rsidRPr="00F97169" w:rsidRDefault="000D7574" w:rsidP="000D7574">
      <w:pPr>
        <w:tabs>
          <w:tab w:val="left" w:pos="360"/>
        </w:tabs>
        <w:ind w:right="90"/>
        <w:jc w:val="both"/>
        <w:rPr>
          <w:rFonts w:ascii="Arial" w:hAnsi="Arial" w:cs="Arial"/>
          <w:sz w:val="22"/>
          <w:szCs w:val="22"/>
        </w:rPr>
      </w:pPr>
      <w:r w:rsidRPr="00F97169">
        <w:rPr>
          <w:rFonts w:ascii="Arial" w:hAnsi="Arial" w:cs="Arial"/>
          <w:sz w:val="22"/>
          <w:szCs w:val="22"/>
        </w:rPr>
        <w:t>As noted above, the proposal is based on total expenditures of all General Fund and Special Revenue Funds and can be traced to those accounts of record that support these amounts</w:t>
      </w:r>
      <w:r w:rsidR="007F260E">
        <w:rPr>
          <w:rFonts w:ascii="Arial" w:hAnsi="Arial" w:cs="Arial"/>
          <w:sz w:val="22"/>
          <w:szCs w:val="22"/>
        </w:rPr>
        <w:t>.</w:t>
      </w:r>
      <w:r w:rsidRPr="00F97169">
        <w:rPr>
          <w:rFonts w:ascii="Arial" w:hAnsi="Arial" w:cs="Arial"/>
          <w:sz w:val="22"/>
          <w:szCs w:val="22"/>
        </w:rPr>
        <w:t xml:space="preserve">  A reconciliation to total district's expenditures should be completed on </w:t>
      </w:r>
      <w:r w:rsidR="00FB089E" w:rsidRPr="00521182">
        <w:rPr>
          <w:rFonts w:ascii="Arial" w:hAnsi="Arial" w:cs="Arial"/>
          <w:sz w:val="22"/>
          <w:szCs w:val="22"/>
        </w:rPr>
        <w:t>Schedule</w:t>
      </w:r>
      <w:r w:rsidRPr="00521182">
        <w:rPr>
          <w:rFonts w:ascii="Arial" w:hAnsi="Arial" w:cs="Arial"/>
          <w:sz w:val="22"/>
          <w:szCs w:val="22"/>
        </w:rPr>
        <w:t xml:space="preserve"> A</w:t>
      </w:r>
      <w:r w:rsidR="00FB089E" w:rsidRPr="00521182">
        <w:rPr>
          <w:rFonts w:ascii="Arial" w:hAnsi="Arial" w:cs="Arial"/>
          <w:sz w:val="22"/>
          <w:szCs w:val="22"/>
        </w:rPr>
        <w:t xml:space="preserve"> &amp; C</w:t>
      </w:r>
      <w:r w:rsidRPr="00F97169">
        <w:rPr>
          <w:rFonts w:ascii="Arial" w:hAnsi="Arial" w:cs="Arial"/>
          <w:sz w:val="22"/>
          <w:szCs w:val="22"/>
        </w:rPr>
        <w:t xml:space="preserve"> as part of the </w:t>
      </w:r>
      <w:smartTag w:uri="urn:schemas-microsoft-com:office:smarttags" w:element="stockticker">
        <w:r w:rsidRPr="00F97169">
          <w:rPr>
            <w:rFonts w:ascii="Arial" w:hAnsi="Arial" w:cs="Arial"/>
            <w:sz w:val="22"/>
            <w:szCs w:val="22"/>
          </w:rPr>
          <w:t>LEA</w:t>
        </w:r>
      </w:smartTag>
      <w:r w:rsidRPr="00F97169">
        <w:rPr>
          <w:rFonts w:ascii="Arial" w:hAnsi="Arial" w:cs="Arial"/>
          <w:sz w:val="22"/>
          <w:szCs w:val="22"/>
        </w:rPr>
        <w:t xml:space="preserve"> rate determination. </w:t>
      </w:r>
      <w:r w:rsidR="00FB089E" w:rsidRPr="00521182">
        <w:rPr>
          <w:rFonts w:ascii="Arial" w:hAnsi="Arial" w:cs="Arial"/>
          <w:sz w:val="22"/>
          <w:szCs w:val="22"/>
        </w:rPr>
        <w:t>Schedule A &amp; C</w:t>
      </w:r>
      <w:r w:rsidRPr="00F97169">
        <w:rPr>
          <w:rFonts w:ascii="Arial" w:hAnsi="Arial" w:cs="Arial"/>
          <w:sz w:val="22"/>
          <w:szCs w:val="22"/>
        </w:rPr>
        <w:t xml:space="preserve"> </w:t>
      </w:r>
      <w:r w:rsidR="00994213">
        <w:rPr>
          <w:rFonts w:ascii="Arial" w:hAnsi="Arial" w:cs="Arial"/>
          <w:sz w:val="22"/>
          <w:szCs w:val="22"/>
        </w:rPr>
        <w:t>are</w:t>
      </w:r>
      <w:r w:rsidRPr="00F97169">
        <w:rPr>
          <w:rFonts w:ascii="Arial" w:hAnsi="Arial" w:cs="Arial"/>
          <w:sz w:val="22"/>
          <w:szCs w:val="22"/>
        </w:rPr>
        <w:t xml:space="preserve"> Special Expenditure report</w:t>
      </w:r>
      <w:r w:rsidR="00994213">
        <w:rPr>
          <w:rFonts w:ascii="Arial" w:hAnsi="Arial" w:cs="Arial"/>
          <w:sz w:val="22"/>
          <w:szCs w:val="22"/>
        </w:rPr>
        <w:t>s</w:t>
      </w:r>
      <w:r w:rsidRPr="00F97169">
        <w:rPr>
          <w:rFonts w:ascii="Arial" w:hAnsi="Arial" w:cs="Arial"/>
          <w:sz w:val="22"/>
          <w:szCs w:val="22"/>
        </w:rPr>
        <w:t>, combining General Fund and Special Revenue Funds, using the same basic format as appears on the District's Statement of Revenues, Expenditures and Changes in Fund Balance of the Annual Financial Report for the immediate prior year.  Note that c</w:t>
      </w:r>
      <w:r w:rsidR="000813A4" w:rsidRPr="00F97169">
        <w:rPr>
          <w:rFonts w:ascii="Arial" w:hAnsi="Arial" w:cs="Arial"/>
          <w:sz w:val="22"/>
          <w:szCs w:val="22"/>
        </w:rPr>
        <w:t>ertain costs are to be excluded: Object 740 (</w:t>
      </w:r>
      <w:r w:rsidRPr="00F97169">
        <w:rPr>
          <w:rFonts w:ascii="Arial" w:hAnsi="Arial" w:cs="Arial"/>
          <w:sz w:val="22"/>
          <w:szCs w:val="22"/>
        </w:rPr>
        <w:t>Judgments, Fines and Penalties</w:t>
      </w:r>
      <w:r w:rsidR="000813A4" w:rsidRPr="00F97169">
        <w:rPr>
          <w:rFonts w:ascii="Arial" w:hAnsi="Arial" w:cs="Arial"/>
          <w:sz w:val="22"/>
          <w:szCs w:val="22"/>
        </w:rPr>
        <w:t xml:space="preserve">), </w:t>
      </w:r>
      <w:r w:rsidRPr="00F97169">
        <w:rPr>
          <w:rFonts w:ascii="Arial" w:hAnsi="Arial" w:cs="Arial"/>
          <w:sz w:val="22"/>
          <w:szCs w:val="22"/>
        </w:rPr>
        <w:t>Transfers, Debt Service</w:t>
      </w:r>
      <w:r w:rsidR="000813A4" w:rsidRPr="00F97169">
        <w:rPr>
          <w:rFonts w:ascii="Arial" w:hAnsi="Arial" w:cs="Arial"/>
          <w:sz w:val="22"/>
          <w:szCs w:val="22"/>
        </w:rPr>
        <w:t xml:space="preserve">, Capital Outlay, </w:t>
      </w:r>
      <w:r w:rsidR="000813A4" w:rsidRPr="00743098">
        <w:rPr>
          <w:rFonts w:ascii="Arial" w:hAnsi="Arial" w:cs="Arial"/>
          <w:sz w:val="22"/>
          <w:szCs w:val="22"/>
        </w:rPr>
        <w:t>Subagreements</w:t>
      </w:r>
      <w:r w:rsidR="000813A4" w:rsidRPr="00F97169">
        <w:rPr>
          <w:rFonts w:ascii="Arial" w:hAnsi="Arial" w:cs="Arial"/>
          <w:sz w:val="22"/>
          <w:szCs w:val="22"/>
        </w:rPr>
        <w:t xml:space="preserve">, and </w:t>
      </w:r>
      <w:r w:rsidRPr="00F97169">
        <w:rPr>
          <w:rFonts w:ascii="Arial" w:hAnsi="Arial" w:cs="Arial"/>
          <w:sz w:val="22"/>
          <w:szCs w:val="22"/>
        </w:rPr>
        <w:t xml:space="preserve">Function </w:t>
      </w:r>
      <w:r w:rsidR="00326A1F">
        <w:rPr>
          <w:rFonts w:ascii="Arial" w:hAnsi="Arial" w:cs="Arial"/>
          <w:sz w:val="22"/>
          <w:szCs w:val="22"/>
        </w:rPr>
        <w:t>7600 (Food Services)</w:t>
      </w:r>
      <w:r w:rsidRPr="00F97169">
        <w:rPr>
          <w:rFonts w:ascii="Arial" w:hAnsi="Arial" w:cs="Arial"/>
          <w:sz w:val="22"/>
          <w:szCs w:val="22"/>
        </w:rPr>
        <w:t>, Object 500.</w:t>
      </w:r>
    </w:p>
    <w:p w14:paraId="17DFB10E" w14:textId="77777777" w:rsidR="000D7574" w:rsidRPr="00F97169" w:rsidRDefault="000D7574" w:rsidP="000D7574">
      <w:pPr>
        <w:tabs>
          <w:tab w:val="left" w:pos="360"/>
        </w:tabs>
        <w:ind w:right="90"/>
        <w:jc w:val="both"/>
        <w:rPr>
          <w:rFonts w:ascii="Arial" w:hAnsi="Arial" w:cs="Arial"/>
          <w:sz w:val="22"/>
          <w:szCs w:val="22"/>
        </w:rPr>
      </w:pPr>
    </w:p>
    <w:p w14:paraId="7B9817AF" w14:textId="77777777" w:rsidR="000F1747" w:rsidRPr="00F97169" w:rsidRDefault="000F1747" w:rsidP="00B833B9">
      <w:pPr>
        <w:pStyle w:val="Heading22"/>
        <w:ind w:right="90"/>
        <w:jc w:val="both"/>
        <w:rPr>
          <w:rFonts w:ascii="Arial" w:hAnsi="Arial" w:cs="Arial"/>
          <w:b/>
          <w:bCs/>
          <w:sz w:val="22"/>
          <w:szCs w:val="22"/>
        </w:rPr>
      </w:pPr>
      <w:r w:rsidRPr="00F97169">
        <w:rPr>
          <w:rFonts w:ascii="Arial" w:hAnsi="Arial" w:cs="Arial"/>
          <w:b/>
          <w:bCs/>
          <w:sz w:val="22"/>
          <w:szCs w:val="22"/>
        </w:rPr>
        <w:t xml:space="preserve">NUMERATOR OF THE CALCULATION </w:t>
      </w:r>
    </w:p>
    <w:p w14:paraId="14D19E38" w14:textId="77777777" w:rsidR="000F1747" w:rsidRPr="00F97169" w:rsidRDefault="000F1747" w:rsidP="00B833B9">
      <w:pPr>
        <w:pStyle w:val="Normal17"/>
        <w:ind w:right="90"/>
        <w:jc w:val="both"/>
        <w:rPr>
          <w:rFonts w:ascii="Arial" w:hAnsi="Arial" w:cs="Arial"/>
          <w:sz w:val="22"/>
          <w:szCs w:val="22"/>
        </w:rPr>
      </w:pPr>
      <w:r w:rsidRPr="00F97169">
        <w:rPr>
          <w:rFonts w:ascii="Arial" w:hAnsi="Arial" w:cs="Arial"/>
          <w:sz w:val="22"/>
          <w:szCs w:val="22"/>
        </w:rPr>
        <w:t>The numerator of the indirect cost rate calculation</w:t>
      </w:r>
      <w:r w:rsidR="003974AC" w:rsidRPr="00F97169">
        <w:rPr>
          <w:rFonts w:ascii="Arial" w:hAnsi="Arial" w:cs="Arial"/>
          <w:sz w:val="22"/>
          <w:szCs w:val="22"/>
        </w:rPr>
        <w:t xml:space="preserve"> </w:t>
      </w:r>
      <w:r w:rsidRPr="00F97169">
        <w:rPr>
          <w:rFonts w:ascii="Arial" w:hAnsi="Arial" w:cs="Arial"/>
          <w:sz w:val="22"/>
          <w:szCs w:val="22"/>
        </w:rPr>
        <w:t>—</w:t>
      </w:r>
      <w:r w:rsidR="003974AC" w:rsidRPr="00F97169">
        <w:rPr>
          <w:rFonts w:ascii="Arial" w:hAnsi="Arial" w:cs="Arial"/>
          <w:sz w:val="22"/>
          <w:szCs w:val="22"/>
        </w:rPr>
        <w:t xml:space="preserve"> </w:t>
      </w:r>
      <w:r w:rsidRPr="00F97169">
        <w:rPr>
          <w:rFonts w:ascii="Arial" w:hAnsi="Arial" w:cs="Arial"/>
          <w:sz w:val="22"/>
          <w:szCs w:val="22"/>
        </w:rPr>
        <w:t>the indirect cost pool</w:t>
      </w:r>
      <w:r w:rsidR="003974AC" w:rsidRPr="00F97169">
        <w:rPr>
          <w:rFonts w:ascii="Arial" w:hAnsi="Arial" w:cs="Arial"/>
          <w:sz w:val="22"/>
          <w:szCs w:val="22"/>
        </w:rPr>
        <w:t xml:space="preserve"> </w:t>
      </w:r>
      <w:r w:rsidRPr="00F97169">
        <w:rPr>
          <w:rFonts w:ascii="Arial" w:hAnsi="Arial" w:cs="Arial"/>
          <w:sz w:val="22"/>
          <w:szCs w:val="22"/>
        </w:rPr>
        <w:t>—</w:t>
      </w:r>
      <w:r w:rsidR="003974AC" w:rsidRPr="00F97169">
        <w:rPr>
          <w:rFonts w:ascii="Arial" w:hAnsi="Arial" w:cs="Arial"/>
          <w:sz w:val="22"/>
          <w:szCs w:val="22"/>
        </w:rPr>
        <w:t xml:space="preserve"> </w:t>
      </w:r>
      <w:r w:rsidRPr="00F97169">
        <w:rPr>
          <w:rFonts w:ascii="Arial" w:hAnsi="Arial" w:cs="Arial"/>
          <w:sz w:val="22"/>
          <w:szCs w:val="22"/>
        </w:rPr>
        <w:t>is the cornerstone of the calculation. Costs in the pool come from the general fund.  There are two major components to the numerator:  indirect costs and the carry-forward adjustment.</w:t>
      </w:r>
    </w:p>
    <w:p w14:paraId="48AF97BF" w14:textId="77777777" w:rsidR="000F1747" w:rsidRPr="00F97169" w:rsidRDefault="000F1747" w:rsidP="00B833B9">
      <w:pPr>
        <w:pStyle w:val="Normal17"/>
        <w:ind w:right="90"/>
        <w:jc w:val="both"/>
        <w:rPr>
          <w:rFonts w:ascii="Arial" w:hAnsi="Arial" w:cs="Arial"/>
          <w:sz w:val="22"/>
          <w:szCs w:val="22"/>
        </w:rPr>
      </w:pPr>
    </w:p>
    <w:p w14:paraId="135D4638" w14:textId="77777777" w:rsidR="000F1747" w:rsidRPr="00F97169" w:rsidRDefault="000F1747" w:rsidP="000813A4">
      <w:pPr>
        <w:pStyle w:val="Normal17"/>
        <w:ind w:left="720" w:right="90"/>
        <w:jc w:val="both"/>
        <w:rPr>
          <w:rFonts w:ascii="Arial" w:hAnsi="Arial" w:cs="Arial"/>
          <w:sz w:val="22"/>
          <w:szCs w:val="22"/>
        </w:rPr>
      </w:pPr>
      <w:r w:rsidRPr="00F97169">
        <w:rPr>
          <w:rFonts w:ascii="Arial" w:hAnsi="Arial" w:cs="Arial"/>
          <w:sz w:val="22"/>
          <w:szCs w:val="22"/>
        </w:rPr>
        <w:t xml:space="preserve">Indirect costs consist of agency wide expenditures for general management (administrative) activities that are not readily identifiable with a particular program but are necessary for the overall operation of the </w:t>
      </w:r>
      <w:smartTag w:uri="urn:schemas-microsoft-com:office:smarttags" w:element="stockticker">
        <w:r w:rsidRPr="00F97169">
          <w:rPr>
            <w:rFonts w:ascii="Arial" w:hAnsi="Arial" w:cs="Arial"/>
            <w:sz w:val="22"/>
            <w:szCs w:val="22"/>
          </w:rPr>
          <w:t>LEA</w:t>
        </w:r>
      </w:smartTag>
      <w:r w:rsidRPr="00F97169">
        <w:rPr>
          <w:rFonts w:ascii="Arial" w:hAnsi="Arial" w:cs="Arial"/>
          <w:sz w:val="22"/>
          <w:szCs w:val="22"/>
        </w:rPr>
        <w:t xml:space="preserve"> (e.g., accounting, budgeting, payroll preparation, personnel management, purchasing, warehousing, centralized data processing).</w:t>
      </w:r>
      <w:r w:rsidR="00432501" w:rsidRPr="00F97169">
        <w:rPr>
          <w:rStyle w:val="FootnoteReference"/>
          <w:rFonts w:ascii="Arial" w:hAnsi="Arial" w:cs="Arial"/>
          <w:sz w:val="22"/>
          <w:szCs w:val="22"/>
        </w:rPr>
        <w:footnoteReference w:id="3"/>
      </w:r>
    </w:p>
    <w:p w14:paraId="7C5B7EEC" w14:textId="77777777" w:rsidR="000F1747" w:rsidRPr="00F97169" w:rsidRDefault="000F1747" w:rsidP="00B833B9">
      <w:pPr>
        <w:pStyle w:val="Normal17"/>
        <w:tabs>
          <w:tab w:val="left" w:pos="5550"/>
        </w:tabs>
        <w:ind w:right="90"/>
        <w:jc w:val="both"/>
        <w:rPr>
          <w:rFonts w:ascii="Arial" w:hAnsi="Arial" w:cs="Arial"/>
          <w:sz w:val="22"/>
          <w:szCs w:val="22"/>
        </w:rPr>
      </w:pPr>
      <w:r w:rsidRPr="00F97169">
        <w:rPr>
          <w:rFonts w:ascii="Arial" w:hAnsi="Arial" w:cs="Arial"/>
          <w:sz w:val="22"/>
          <w:szCs w:val="22"/>
        </w:rPr>
        <w:tab/>
      </w:r>
    </w:p>
    <w:p w14:paraId="5D2126DC" w14:textId="77777777" w:rsidR="000F1747" w:rsidRPr="00F97169" w:rsidRDefault="000F1747" w:rsidP="00B833B9">
      <w:pPr>
        <w:pStyle w:val="Normal17"/>
        <w:ind w:left="720" w:right="90"/>
        <w:jc w:val="both"/>
        <w:rPr>
          <w:rFonts w:ascii="Arial" w:hAnsi="Arial" w:cs="Arial"/>
          <w:sz w:val="22"/>
          <w:szCs w:val="22"/>
        </w:rPr>
      </w:pPr>
      <w:r w:rsidRPr="00F97169">
        <w:rPr>
          <w:rFonts w:ascii="Arial" w:hAnsi="Arial" w:cs="Arial"/>
          <w:sz w:val="22"/>
          <w:szCs w:val="22"/>
        </w:rPr>
        <w:t>The carry-forward adjustment is an after-the-fact correction for the difference between the indirect cost rate approved for use in a given year and the actual percentage (amount) of indirect costs incurred in that year. The carry-forward adjustment eliminates the need for LEAs to file amended federal reports when their actual indirect costs vary</w:t>
      </w:r>
      <w:r w:rsidR="000813A4" w:rsidRPr="00F97169">
        <w:rPr>
          <w:rFonts w:ascii="Arial" w:hAnsi="Arial" w:cs="Arial"/>
          <w:sz w:val="22"/>
          <w:szCs w:val="22"/>
        </w:rPr>
        <w:t xml:space="preserve"> from estimated indirect costs.</w:t>
      </w:r>
    </w:p>
    <w:p w14:paraId="5BDC9AF7" w14:textId="77777777" w:rsidR="003974AC" w:rsidRDefault="003974AC" w:rsidP="003974AC">
      <w:pPr>
        <w:pStyle w:val="Default"/>
      </w:pPr>
    </w:p>
    <w:p w14:paraId="3931D5CA" w14:textId="77777777" w:rsidR="007F260E" w:rsidRDefault="007F260E" w:rsidP="003974AC">
      <w:pPr>
        <w:pStyle w:val="Default"/>
      </w:pPr>
    </w:p>
    <w:p w14:paraId="47E37AFA" w14:textId="2C93A0A2" w:rsidR="00261E77" w:rsidRDefault="00261E77" w:rsidP="003974AC">
      <w:pPr>
        <w:pStyle w:val="Default"/>
      </w:pPr>
    </w:p>
    <w:p w14:paraId="36863634" w14:textId="55DA2A14" w:rsidR="0061100E" w:rsidRDefault="0061100E" w:rsidP="003974AC">
      <w:pPr>
        <w:pStyle w:val="Default"/>
      </w:pPr>
    </w:p>
    <w:p w14:paraId="2D8D1C28" w14:textId="197DEAAC" w:rsidR="0061100E" w:rsidRDefault="0061100E" w:rsidP="003974AC">
      <w:pPr>
        <w:pStyle w:val="Default"/>
      </w:pPr>
    </w:p>
    <w:p w14:paraId="0EA08E8C" w14:textId="77777777" w:rsidR="0061100E" w:rsidRPr="00F97169" w:rsidRDefault="0061100E" w:rsidP="003974AC">
      <w:pPr>
        <w:pStyle w:val="Default"/>
      </w:pPr>
    </w:p>
    <w:p w14:paraId="7CF1A56E" w14:textId="77777777" w:rsidR="000F1747" w:rsidRPr="00F97169" w:rsidRDefault="000F1747" w:rsidP="00B833B9">
      <w:pPr>
        <w:pStyle w:val="Heading22"/>
        <w:ind w:right="90"/>
        <w:jc w:val="both"/>
        <w:rPr>
          <w:rFonts w:ascii="Arial" w:hAnsi="Arial" w:cs="Arial"/>
          <w:b/>
          <w:bCs/>
          <w:sz w:val="22"/>
          <w:szCs w:val="22"/>
        </w:rPr>
      </w:pPr>
      <w:r w:rsidRPr="00F97169">
        <w:rPr>
          <w:rFonts w:ascii="Arial" w:hAnsi="Arial" w:cs="Arial"/>
          <w:b/>
          <w:bCs/>
          <w:sz w:val="22"/>
          <w:szCs w:val="22"/>
        </w:rPr>
        <w:lastRenderedPageBreak/>
        <w:t>DENOMINATOR OF THE CALCULATION</w:t>
      </w:r>
    </w:p>
    <w:p w14:paraId="5D645A48" w14:textId="46991D20" w:rsidR="000F1747" w:rsidRPr="00F97169" w:rsidRDefault="000F1747" w:rsidP="00B833B9">
      <w:pPr>
        <w:pStyle w:val="Normal17"/>
        <w:ind w:right="90"/>
        <w:jc w:val="both"/>
        <w:rPr>
          <w:rFonts w:ascii="Arial" w:hAnsi="Arial"/>
          <w:sz w:val="22"/>
        </w:rPr>
      </w:pPr>
      <w:r w:rsidRPr="00F97169">
        <w:rPr>
          <w:rFonts w:ascii="Arial" w:hAnsi="Arial"/>
          <w:sz w:val="22"/>
        </w:rPr>
        <w:t xml:space="preserve">Once indirect costs have been identified, </w:t>
      </w:r>
      <w:r w:rsidR="005E0A82">
        <w:rPr>
          <w:rFonts w:ascii="Arial" w:hAnsi="Arial"/>
          <w:sz w:val="22"/>
        </w:rPr>
        <w:t xml:space="preserve">direct costs are determined.  </w:t>
      </w:r>
      <w:r w:rsidR="0056392A">
        <w:rPr>
          <w:rFonts w:ascii="Arial" w:hAnsi="Arial"/>
          <w:sz w:val="22"/>
        </w:rPr>
        <w:t>Modified Total Direct Cost (MTDC)</w:t>
      </w:r>
      <w:r w:rsidR="007B4065">
        <w:rPr>
          <w:rFonts w:ascii="Arial" w:hAnsi="Arial"/>
          <w:sz w:val="22"/>
        </w:rPr>
        <w:t xml:space="preserve"> as defined i</w:t>
      </w:r>
      <w:r w:rsidR="00AB596B">
        <w:rPr>
          <w:rFonts w:ascii="Arial" w:hAnsi="Arial"/>
          <w:sz w:val="22"/>
        </w:rPr>
        <w:t>n 2 CFR 200.1</w:t>
      </w:r>
      <w:proofErr w:type="gramStart"/>
      <w:r w:rsidR="00AB596B">
        <w:rPr>
          <w:rFonts w:ascii="Arial" w:hAnsi="Arial"/>
          <w:sz w:val="22"/>
        </w:rPr>
        <w:t xml:space="preserve">, </w:t>
      </w:r>
      <w:r w:rsidR="0056392A">
        <w:rPr>
          <w:rFonts w:ascii="Arial" w:hAnsi="Arial"/>
          <w:sz w:val="22"/>
        </w:rPr>
        <w:t xml:space="preserve"> means</w:t>
      </w:r>
      <w:proofErr w:type="gramEnd"/>
      <w:r w:rsidR="0056392A">
        <w:rPr>
          <w:rFonts w:ascii="Arial" w:hAnsi="Arial"/>
          <w:sz w:val="22"/>
        </w:rPr>
        <w:t xml:space="preserve"> all direct salaries and wages</w:t>
      </w:r>
      <w:r w:rsidR="00BA397D">
        <w:rPr>
          <w:rFonts w:ascii="Arial" w:hAnsi="Arial"/>
          <w:sz w:val="22"/>
        </w:rPr>
        <w:t xml:space="preserve"> applicable fringe benefits, materials and supplies, services, travel, and up to </w:t>
      </w:r>
      <w:r w:rsidR="00920181">
        <w:rPr>
          <w:rFonts w:ascii="Arial" w:hAnsi="Arial"/>
          <w:sz w:val="22"/>
        </w:rPr>
        <w:t>the first $25,000 of each subaward (regardless of the period of performance of t</w:t>
      </w:r>
      <w:r w:rsidR="0020231B">
        <w:rPr>
          <w:rFonts w:ascii="Arial" w:hAnsi="Arial"/>
          <w:sz w:val="22"/>
        </w:rPr>
        <w:t>he subawards under the award).  MTDC excludes</w:t>
      </w:r>
      <w:r w:rsidR="00BA224F">
        <w:rPr>
          <w:rFonts w:ascii="Arial" w:hAnsi="Arial"/>
          <w:sz w:val="22"/>
        </w:rPr>
        <w:t xml:space="preserve"> equipment, capital expenditures, charges for patient</w:t>
      </w:r>
      <w:r w:rsidR="00487E56">
        <w:rPr>
          <w:rFonts w:ascii="Arial" w:hAnsi="Arial"/>
          <w:sz w:val="22"/>
        </w:rPr>
        <w:t xml:space="preserve"> care, rental costs, tuition remission, scholarships and fellowships</w:t>
      </w:r>
      <w:r w:rsidR="00165786">
        <w:rPr>
          <w:rFonts w:ascii="Arial" w:hAnsi="Arial"/>
          <w:sz w:val="22"/>
        </w:rPr>
        <w:t>, participant support costs and the portion of each subaward in excess of $25,000</w:t>
      </w:r>
      <w:r w:rsidR="001C0E53">
        <w:rPr>
          <w:rFonts w:ascii="Arial" w:hAnsi="Arial"/>
          <w:sz w:val="22"/>
        </w:rPr>
        <w:t xml:space="preserve">.  Other items may only be excluded when necessary to avoid a serious inequity </w:t>
      </w:r>
      <w:r w:rsidR="00674738">
        <w:rPr>
          <w:rFonts w:ascii="Arial" w:hAnsi="Arial"/>
          <w:sz w:val="22"/>
        </w:rPr>
        <w:t xml:space="preserve">in the distribution of indirect costs, and with the approval of the cognizant agency for indirect costs. </w:t>
      </w:r>
    </w:p>
    <w:p w14:paraId="6DE85698" w14:textId="77777777" w:rsidR="000F1747" w:rsidRPr="00F97169" w:rsidRDefault="000F1747" w:rsidP="00B833B9">
      <w:pPr>
        <w:pStyle w:val="Default"/>
        <w:ind w:right="90"/>
      </w:pPr>
      <w:bookmarkStart w:id="0" w:name="_GoBack"/>
      <w:bookmarkEnd w:id="0"/>
    </w:p>
    <w:p w14:paraId="054EE847" w14:textId="54DCB4C1" w:rsidR="000F1747" w:rsidRPr="00743098" w:rsidRDefault="004F6EC3" w:rsidP="00B833B9">
      <w:pPr>
        <w:pStyle w:val="Normal17"/>
        <w:ind w:right="90"/>
        <w:jc w:val="both"/>
        <w:rPr>
          <w:rFonts w:ascii="Arial" w:hAnsi="Arial"/>
          <w:sz w:val="22"/>
        </w:rPr>
      </w:pPr>
      <w:r w:rsidRPr="004F6EC3">
        <w:rPr>
          <w:rFonts w:ascii="Arial" w:hAnsi="Arial"/>
          <w:sz w:val="22"/>
        </w:rPr>
        <w:t>T</w:t>
      </w:r>
      <w:r w:rsidR="000F1747" w:rsidRPr="004F6EC3">
        <w:rPr>
          <w:rFonts w:ascii="Arial" w:hAnsi="Arial"/>
          <w:sz w:val="22"/>
        </w:rPr>
        <w:t>he</w:t>
      </w:r>
      <w:r w:rsidR="000F1747" w:rsidRPr="00743098">
        <w:rPr>
          <w:rFonts w:ascii="Arial" w:hAnsi="Arial"/>
          <w:sz w:val="22"/>
        </w:rPr>
        <w:t xml:space="preserve"> superintendent, the superintendent’s secretary, and expenses related </w:t>
      </w:r>
      <w:r w:rsidR="00D701BE" w:rsidRPr="00743098">
        <w:rPr>
          <w:rFonts w:ascii="Arial" w:hAnsi="Arial"/>
          <w:sz w:val="22"/>
        </w:rPr>
        <w:t>d</w:t>
      </w:r>
      <w:r w:rsidR="000F1747" w:rsidRPr="00743098">
        <w:rPr>
          <w:rFonts w:ascii="Arial" w:hAnsi="Arial"/>
          <w:sz w:val="22"/>
        </w:rPr>
        <w:t xml:space="preserve">irectly to the operation of the superintendent’s immediate offices, specifically, are not included in indirect costs and are considered, for </w:t>
      </w:r>
      <w:r w:rsidR="00602FFC">
        <w:rPr>
          <w:rFonts w:ascii="Arial" w:hAnsi="Arial"/>
          <w:sz w:val="22"/>
        </w:rPr>
        <w:t xml:space="preserve">restricted </w:t>
      </w:r>
      <w:r w:rsidR="000F1747" w:rsidRPr="00743098">
        <w:rPr>
          <w:rFonts w:ascii="Arial" w:hAnsi="Arial"/>
          <w:sz w:val="22"/>
        </w:rPr>
        <w:t>rate</w:t>
      </w:r>
      <w:r w:rsidR="005152FC">
        <w:rPr>
          <w:rFonts w:ascii="Arial" w:hAnsi="Arial"/>
          <w:sz w:val="22"/>
        </w:rPr>
        <w:t xml:space="preserve"> only</w:t>
      </w:r>
      <w:r w:rsidR="000F1747" w:rsidRPr="00743098">
        <w:rPr>
          <w:rFonts w:ascii="Arial" w:hAnsi="Arial"/>
          <w:sz w:val="22"/>
        </w:rPr>
        <w:t xml:space="preserve"> computation purposes, to be </w:t>
      </w:r>
      <w:r w:rsidR="007F260E">
        <w:rPr>
          <w:rFonts w:ascii="Arial" w:hAnsi="Arial"/>
          <w:sz w:val="22"/>
        </w:rPr>
        <w:t>direct</w:t>
      </w:r>
      <w:r w:rsidR="000F1747" w:rsidRPr="00743098">
        <w:rPr>
          <w:rFonts w:ascii="Arial" w:hAnsi="Arial"/>
          <w:sz w:val="22"/>
        </w:rPr>
        <w:t xml:space="preserve"> costs.  An individual principal, a principal’s secretary, and the expenses related to the operation of these immediate offices are not included in indirect costs but are considered to be direct costs for </w:t>
      </w:r>
      <w:r w:rsidR="00837DF0">
        <w:rPr>
          <w:rFonts w:ascii="Arial" w:hAnsi="Arial"/>
          <w:sz w:val="22"/>
        </w:rPr>
        <w:t>rest</w:t>
      </w:r>
      <w:r w:rsidR="00867CFD">
        <w:rPr>
          <w:rFonts w:ascii="Arial" w:hAnsi="Arial"/>
          <w:sz w:val="22"/>
        </w:rPr>
        <w:t xml:space="preserve">ricted </w:t>
      </w:r>
      <w:r w:rsidR="000F1747" w:rsidRPr="00743098">
        <w:rPr>
          <w:rFonts w:ascii="Arial" w:hAnsi="Arial"/>
          <w:sz w:val="22"/>
        </w:rPr>
        <w:t xml:space="preserve">rate </w:t>
      </w:r>
      <w:r w:rsidR="00867CFD">
        <w:rPr>
          <w:rFonts w:ascii="Arial" w:hAnsi="Arial"/>
          <w:sz w:val="22"/>
        </w:rPr>
        <w:t xml:space="preserve">only </w:t>
      </w:r>
      <w:r w:rsidR="000F1747" w:rsidRPr="00743098">
        <w:rPr>
          <w:rFonts w:ascii="Arial" w:hAnsi="Arial"/>
          <w:sz w:val="22"/>
        </w:rPr>
        <w:t xml:space="preserve">computation purposes. </w:t>
      </w:r>
    </w:p>
    <w:p w14:paraId="3F31A45D" w14:textId="77777777" w:rsidR="000F1747" w:rsidRPr="00F97169" w:rsidRDefault="000F1747" w:rsidP="00B833B9">
      <w:pPr>
        <w:pStyle w:val="Normal17"/>
        <w:ind w:right="90"/>
        <w:jc w:val="both"/>
      </w:pPr>
    </w:p>
    <w:p w14:paraId="6E7B62F1" w14:textId="77777777" w:rsidR="00F307EB" w:rsidRPr="00F97169" w:rsidRDefault="00F307EB" w:rsidP="00136779">
      <w:pPr>
        <w:pStyle w:val="MainHead12"/>
        <w:ind w:right="90"/>
        <w:jc w:val="both"/>
        <w:rPr>
          <w:rFonts w:ascii="Arial" w:hAnsi="Arial" w:cs="Arial"/>
          <w:b/>
          <w:u w:val="single"/>
        </w:rPr>
      </w:pPr>
      <w:r w:rsidRPr="00F97169">
        <w:rPr>
          <w:rFonts w:ascii="Arial" w:hAnsi="Arial" w:cs="Arial"/>
          <w:b/>
          <w:u w:val="single"/>
        </w:rPr>
        <w:t>SUBAGREEMENT FOR SERVICES</w:t>
      </w:r>
    </w:p>
    <w:p w14:paraId="0E8FAB9E" w14:textId="77777777" w:rsidR="00F307EB" w:rsidRPr="00F97169" w:rsidRDefault="00F307EB" w:rsidP="005B2BC4">
      <w:pPr>
        <w:pStyle w:val="NormalWeb"/>
        <w:jc w:val="both"/>
        <w:rPr>
          <w:rFonts w:cs="Times New Roman"/>
          <w:sz w:val="22"/>
        </w:rPr>
      </w:pPr>
      <w:r w:rsidRPr="00F97169">
        <w:rPr>
          <w:rFonts w:cs="Times New Roman"/>
          <w:sz w:val="22"/>
        </w:rPr>
        <w:t xml:space="preserve">Subagreements for services (which include subawards) are indicated when a part or all of an instructional or support activity for which the LEA is responsible is conducted by a third party rather than by the LEA. The LEA's responsibility for the activity may originate from any grant, award, or </w:t>
      </w:r>
      <w:r w:rsidR="00661ABE" w:rsidRPr="00F97169">
        <w:rPr>
          <w:rFonts w:cs="Times New Roman"/>
          <w:sz w:val="22"/>
        </w:rPr>
        <w:t>entitlement.  T</w:t>
      </w:r>
      <w:r w:rsidRPr="00F97169">
        <w:rPr>
          <w:rFonts w:cs="Times New Roman"/>
          <w:sz w:val="22"/>
        </w:rPr>
        <w:t>rack</w:t>
      </w:r>
      <w:r w:rsidR="00661ABE" w:rsidRPr="00F97169">
        <w:rPr>
          <w:rFonts w:cs="Times New Roman"/>
          <w:sz w:val="22"/>
        </w:rPr>
        <w:t>ing</w:t>
      </w:r>
      <w:r w:rsidRPr="00F97169">
        <w:rPr>
          <w:rFonts w:cs="Times New Roman"/>
          <w:sz w:val="22"/>
        </w:rPr>
        <w:t xml:space="preserve"> subagreements separately from other agreements </w:t>
      </w:r>
      <w:r w:rsidR="00661ABE" w:rsidRPr="00F97169">
        <w:rPr>
          <w:rFonts w:cs="Times New Roman"/>
          <w:sz w:val="22"/>
        </w:rPr>
        <w:t xml:space="preserve">is necessary for the accurate calculation of the indirect cost </w:t>
      </w:r>
      <w:proofErr w:type="gramStart"/>
      <w:r w:rsidR="00661ABE" w:rsidRPr="00F97169">
        <w:rPr>
          <w:rFonts w:cs="Times New Roman"/>
          <w:sz w:val="22"/>
        </w:rPr>
        <w:t>rate</w:t>
      </w:r>
      <w:r w:rsidR="00FD14AA">
        <w:rPr>
          <w:rFonts w:cs="Times New Roman"/>
          <w:sz w:val="22"/>
        </w:rPr>
        <w:t xml:space="preserve"> </w:t>
      </w:r>
      <w:r w:rsidR="00FD14AA">
        <w:rPr>
          <w:rFonts w:cs="Times New Roman"/>
          <w:noProof/>
          <w:sz w:val="22"/>
        </w:rPr>
        <w:t xml:space="preserve"> </w:t>
      </w:r>
      <w:r w:rsidR="00FD14AA" w:rsidRPr="004F16F9">
        <w:rPr>
          <w:rFonts w:cs="Times New Roman"/>
          <w:noProof/>
          <w:sz w:val="22"/>
        </w:rPr>
        <w:t>(</w:t>
      </w:r>
      <w:proofErr w:type="gramEnd"/>
      <w:r w:rsidR="00FD14AA" w:rsidRPr="00E00B56">
        <w:rPr>
          <w:rFonts w:cs="Times New Roman"/>
          <w:sz w:val="22"/>
        </w:rPr>
        <w:t xml:space="preserve">2 CFR 200.1 </w:t>
      </w:r>
      <w:r w:rsidR="005F069D" w:rsidRPr="00E00B56">
        <w:rPr>
          <w:rFonts w:cs="Times New Roman"/>
          <w:sz w:val="22"/>
        </w:rPr>
        <w:t xml:space="preserve"> &amp; </w:t>
      </w:r>
      <w:r w:rsidR="00FD14AA" w:rsidRPr="00E00B56">
        <w:rPr>
          <w:rFonts w:cs="Times New Roman"/>
          <w:sz w:val="22"/>
        </w:rPr>
        <w:t>200.331</w:t>
      </w:r>
      <w:r w:rsidR="00FD14AA" w:rsidRPr="004F16F9">
        <w:rPr>
          <w:rFonts w:cs="Times New Roman"/>
          <w:sz w:val="22"/>
        </w:rPr>
        <w:t>)</w:t>
      </w:r>
      <w:r w:rsidRPr="004F16F9">
        <w:rPr>
          <w:rFonts w:cs="Times New Roman"/>
          <w:sz w:val="22"/>
        </w:rPr>
        <w:t>.</w:t>
      </w:r>
    </w:p>
    <w:p w14:paraId="38B78DD0" w14:textId="77777777" w:rsidR="00F307EB" w:rsidRPr="00491883" w:rsidRDefault="00F307EB" w:rsidP="005B2BC4">
      <w:pPr>
        <w:pStyle w:val="NormalWeb"/>
        <w:jc w:val="both"/>
        <w:rPr>
          <w:rFonts w:cs="Times New Roman"/>
          <w:sz w:val="22"/>
        </w:rPr>
      </w:pPr>
      <w:r w:rsidRPr="00491883">
        <w:rPr>
          <w:rFonts w:cs="Times New Roman"/>
          <w:sz w:val="22"/>
        </w:rPr>
        <w:t xml:space="preserve">Federal cost principles require that subagreements be excluded from the indirect cost rate calculation and from eligible program costs on which indirect costs are charged. The rationale for this is to prevent indirect costs from being charged twice against the same program expenditures, once by the original grant recipient and again by the subrecipient. Additional rationale for this approach is that subcontracted expenditures generally do not generate or benefit from indirect costs to the same extent as other expenditures. </w:t>
      </w:r>
    </w:p>
    <w:p w14:paraId="74C82DFD" w14:textId="77777777" w:rsidR="008E1A9C" w:rsidRPr="00F97169" w:rsidRDefault="008E1A9C" w:rsidP="008E1A9C">
      <w:pPr>
        <w:pStyle w:val="NormalWeb"/>
        <w:jc w:val="both"/>
        <w:rPr>
          <w:sz w:val="22"/>
          <w:szCs w:val="22"/>
        </w:rPr>
      </w:pPr>
      <w:r w:rsidRPr="00F97169">
        <w:rPr>
          <w:sz w:val="22"/>
          <w:szCs w:val="22"/>
        </w:rPr>
        <w:t xml:space="preserve">Some examples of subagreements include contracts with a third party to provide services required by a grant, such as the emergency services required by an Emergency Response Safety Grant; contracts with other entities to provide Home-to-School Transportation for the </w:t>
      </w:r>
      <w:smartTag w:uri="urn:schemas-microsoft-com:office:smarttags" w:element="stockticker">
        <w:r w:rsidRPr="00F97169">
          <w:rPr>
            <w:sz w:val="22"/>
            <w:szCs w:val="22"/>
          </w:rPr>
          <w:t>LEA</w:t>
        </w:r>
      </w:smartTag>
      <w:r w:rsidRPr="00F97169">
        <w:rPr>
          <w:sz w:val="22"/>
          <w:szCs w:val="22"/>
        </w:rPr>
        <w:t xml:space="preserve">’s students; and contracts with nonpublic schools for services to the </w:t>
      </w:r>
      <w:smartTag w:uri="urn:schemas-microsoft-com:office:smarttags" w:element="stockticker">
        <w:r w:rsidRPr="00F97169">
          <w:rPr>
            <w:sz w:val="22"/>
            <w:szCs w:val="22"/>
          </w:rPr>
          <w:t>LEA</w:t>
        </w:r>
      </w:smartTag>
      <w:r w:rsidR="0026065A" w:rsidRPr="00F97169">
        <w:rPr>
          <w:sz w:val="22"/>
          <w:szCs w:val="22"/>
        </w:rPr>
        <w:t xml:space="preserve">’s special education students.  </w:t>
      </w:r>
      <w:r w:rsidRPr="00F97169">
        <w:rPr>
          <w:sz w:val="22"/>
          <w:szCs w:val="22"/>
        </w:rPr>
        <w:t>Subagreements typically include those cooperative projects and pass-through grants in which LEAs have both administrative and direct financial involvement. Subagreements exclude pass-through grants in which LEAs have a</w:t>
      </w:r>
      <w:r w:rsidR="0026065A" w:rsidRPr="00F97169">
        <w:rPr>
          <w:sz w:val="22"/>
          <w:szCs w:val="22"/>
        </w:rPr>
        <w:t xml:space="preserve">dministrative involvement only.  </w:t>
      </w:r>
      <w:r w:rsidRPr="00743098">
        <w:rPr>
          <w:sz w:val="22"/>
          <w:szCs w:val="22"/>
        </w:rPr>
        <w:t>Subagreements generally exclude contracts for c</w:t>
      </w:r>
      <w:r w:rsidR="0026065A" w:rsidRPr="00743098">
        <w:rPr>
          <w:sz w:val="22"/>
          <w:szCs w:val="22"/>
        </w:rPr>
        <w:t xml:space="preserve">entral administrative services.  </w:t>
      </w:r>
      <w:r w:rsidRPr="00743098">
        <w:rPr>
          <w:sz w:val="22"/>
          <w:szCs w:val="22"/>
        </w:rPr>
        <w:t>Subagreements exclude routine purchases of standard commercial goods or services from a vendor.</w:t>
      </w:r>
      <w:r w:rsidRPr="00F97169">
        <w:rPr>
          <w:sz w:val="22"/>
          <w:szCs w:val="22"/>
        </w:rPr>
        <w:t xml:space="preserve"> </w:t>
      </w:r>
    </w:p>
    <w:p w14:paraId="3E99436A" w14:textId="77777777" w:rsidR="00E5178A" w:rsidRPr="00F97169" w:rsidRDefault="008E1A9C" w:rsidP="005B2BC4">
      <w:pPr>
        <w:pStyle w:val="NormalWeb"/>
        <w:jc w:val="both"/>
        <w:rPr>
          <w:sz w:val="22"/>
          <w:szCs w:val="22"/>
        </w:rPr>
      </w:pPr>
      <w:r w:rsidRPr="00F97169">
        <w:rPr>
          <w:sz w:val="22"/>
          <w:szCs w:val="22"/>
        </w:rPr>
        <w:t xml:space="preserve">When distinguishing between a subagreement and a routine purchase from a vendor, the substance of the transaction is more important than the form. For example, a contract with a vendor to provide home-to-school transportation to the </w:t>
      </w:r>
      <w:smartTag w:uri="urn:schemas-microsoft-com:office:smarttags" w:element="stockticker">
        <w:r w:rsidRPr="00F97169">
          <w:rPr>
            <w:sz w:val="22"/>
            <w:szCs w:val="22"/>
          </w:rPr>
          <w:t>LEA</w:t>
        </w:r>
      </w:smartTag>
      <w:r w:rsidRPr="00F97169">
        <w:rPr>
          <w:sz w:val="22"/>
          <w:szCs w:val="22"/>
        </w:rPr>
        <w:t xml:space="preserve">’s students would be a subagreement, but a contract with the same vendor to rent buses for the </w:t>
      </w:r>
      <w:smartTag w:uri="urn:schemas-microsoft-com:office:smarttags" w:element="stockticker">
        <w:r w:rsidRPr="00F97169">
          <w:rPr>
            <w:sz w:val="22"/>
            <w:szCs w:val="22"/>
          </w:rPr>
          <w:t>LEA</w:t>
        </w:r>
      </w:smartTag>
      <w:r w:rsidRPr="00F97169">
        <w:rPr>
          <w:sz w:val="22"/>
          <w:szCs w:val="22"/>
        </w:rPr>
        <w:t xml:space="preserve"> to transport its own students would be a routine purchase from a vendor. The form of the written agreements might be identical in that they might both be contracts with a transportation vendor, yet the substance of the transactions is different.</w:t>
      </w:r>
    </w:p>
    <w:p w14:paraId="18BC00C4" w14:textId="77777777" w:rsidR="00F307EB" w:rsidRPr="00F97169" w:rsidRDefault="00F307EB" w:rsidP="00462399">
      <w:pPr>
        <w:pStyle w:val="NormalWeb"/>
        <w:jc w:val="both"/>
        <w:rPr>
          <w:sz w:val="22"/>
          <w:szCs w:val="22"/>
        </w:rPr>
      </w:pPr>
      <w:r w:rsidRPr="00F97169">
        <w:rPr>
          <w:rFonts w:cs="Times New Roman"/>
          <w:sz w:val="22"/>
        </w:rPr>
        <w:lastRenderedPageBreak/>
        <w:t xml:space="preserve">In recognition that subagreements do require some level of administrative services, federal guidelines provide that up to $25,000 of each subagreement may be included in the </w:t>
      </w:r>
      <w:r w:rsidR="00C278F3">
        <w:rPr>
          <w:rFonts w:cs="Times New Roman"/>
          <w:sz w:val="22"/>
        </w:rPr>
        <w:t>direct cost base, eligible for indirect cost recovery</w:t>
      </w:r>
      <w:r w:rsidR="00BA3C75" w:rsidRPr="00F97169">
        <w:rPr>
          <w:rFonts w:cs="Times New Roman"/>
          <w:sz w:val="22"/>
        </w:rPr>
        <w:t xml:space="preserve">.  </w:t>
      </w:r>
      <w:r w:rsidR="0010514F">
        <w:rPr>
          <w:rFonts w:cs="Times New Roman"/>
          <w:sz w:val="22"/>
        </w:rPr>
        <w:t xml:space="preserve">Therefore, the indirect cost rate will be applied only to the first </w:t>
      </w:r>
      <w:r w:rsidR="00A8280B" w:rsidRPr="00F97169">
        <w:rPr>
          <w:sz w:val="22"/>
          <w:szCs w:val="22"/>
        </w:rPr>
        <w:t xml:space="preserve">$25,000 </w:t>
      </w:r>
      <w:r w:rsidR="0010514F">
        <w:rPr>
          <w:sz w:val="22"/>
          <w:szCs w:val="22"/>
        </w:rPr>
        <w:t>of each subagreement, each year.</w:t>
      </w:r>
      <w:r w:rsidR="006462B7">
        <w:rPr>
          <w:rStyle w:val="FootnoteReference"/>
          <w:sz w:val="22"/>
          <w:szCs w:val="22"/>
        </w:rPr>
        <w:footnoteReference w:id="4"/>
      </w:r>
      <w:r w:rsidR="00D67D95">
        <w:rPr>
          <w:sz w:val="22"/>
          <w:szCs w:val="22"/>
        </w:rPr>
        <w:t xml:space="preserve">  </w:t>
      </w:r>
      <w:r w:rsidR="00D67D95" w:rsidRPr="004F16F9">
        <w:rPr>
          <w:noProof/>
          <w:sz w:val="20"/>
          <w:szCs w:val="22"/>
        </w:rPr>
        <w:t>(2 CFR 200.1 MTDC)</w:t>
      </w:r>
    </w:p>
    <w:p w14:paraId="7F762F13" w14:textId="77777777" w:rsidR="000F1747" w:rsidRPr="00F97169" w:rsidRDefault="000F1747" w:rsidP="00136779">
      <w:pPr>
        <w:pStyle w:val="MainHead12"/>
        <w:ind w:right="90"/>
        <w:jc w:val="both"/>
        <w:rPr>
          <w:rFonts w:ascii="Arial" w:hAnsi="Arial" w:cs="Arial"/>
          <w:b/>
          <w:u w:val="single"/>
        </w:rPr>
      </w:pPr>
      <w:r w:rsidRPr="00F97169">
        <w:rPr>
          <w:rFonts w:ascii="Arial" w:hAnsi="Arial" w:cs="Arial"/>
          <w:b/>
          <w:u w:val="single"/>
        </w:rPr>
        <w:t xml:space="preserve">CALCULATING THE </w:t>
      </w:r>
      <w:smartTag w:uri="urn:schemas-microsoft-com:office:smarttags" w:element="stockticker">
        <w:r w:rsidRPr="00F97169">
          <w:rPr>
            <w:rFonts w:ascii="Arial" w:hAnsi="Arial" w:cs="Arial"/>
            <w:b/>
            <w:u w:val="single"/>
          </w:rPr>
          <w:t>RATE</w:t>
        </w:r>
      </w:smartTag>
      <w:r w:rsidRPr="00F97169">
        <w:rPr>
          <w:rFonts w:ascii="Arial" w:hAnsi="Arial" w:cs="Arial"/>
          <w:b/>
          <w:u w:val="single"/>
        </w:rPr>
        <w:t xml:space="preserve"> </w:t>
      </w:r>
    </w:p>
    <w:p w14:paraId="73F8DDDE" w14:textId="77777777" w:rsidR="000F1747" w:rsidRPr="00242222" w:rsidRDefault="000F1747" w:rsidP="00B833B9">
      <w:pPr>
        <w:pStyle w:val="Normal17"/>
        <w:ind w:right="90"/>
        <w:jc w:val="both"/>
        <w:rPr>
          <w:rFonts w:ascii="Arial" w:hAnsi="Arial" w:cs="Arial"/>
          <w:sz w:val="22"/>
          <w:szCs w:val="22"/>
        </w:rPr>
      </w:pPr>
      <w:r w:rsidRPr="00743098">
        <w:rPr>
          <w:rFonts w:ascii="Arial" w:hAnsi="Arial" w:cs="Arial"/>
          <w:sz w:val="22"/>
          <w:szCs w:val="22"/>
        </w:rPr>
        <w:t xml:space="preserve">The actual calculation of the indirect cost rate includes components from both the </w:t>
      </w:r>
      <w:r w:rsidR="002D4AB2">
        <w:rPr>
          <w:rFonts w:ascii="Arial" w:hAnsi="Arial" w:cs="Arial"/>
          <w:sz w:val="22"/>
          <w:szCs w:val="22"/>
        </w:rPr>
        <w:t>recently approved annual financial report</w:t>
      </w:r>
      <w:r w:rsidRPr="00743098">
        <w:rPr>
          <w:rFonts w:ascii="Arial" w:hAnsi="Arial" w:cs="Arial"/>
          <w:sz w:val="22"/>
          <w:szCs w:val="22"/>
        </w:rPr>
        <w:t xml:space="preserve"> plus the </w:t>
      </w:r>
      <w:r w:rsidR="002D4AB2">
        <w:rPr>
          <w:rFonts w:ascii="Arial" w:hAnsi="Arial" w:cs="Arial"/>
          <w:sz w:val="22"/>
          <w:szCs w:val="22"/>
        </w:rPr>
        <w:t>approved annual financial report from two years prior</w:t>
      </w:r>
      <w:r w:rsidRPr="00242222">
        <w:rPr>
          <w:rFonts w:ascii="Arial" w:hAnsi="Arial" w:cs="Arial"/>
          <w:sz w:val="22"/>
          <w:szCs w:val="22"/>
        </w:rPr>
        <w:t>. The rate based on these data will then be used in the second subsequent fiscal year (two years after the current period). This span of time is characteristic of the fixed-with-carry-fo</w:t>
      </w:r>
      <w:r w:rsidR="00BD249C" w:rsidRPr="00242222">
        <w:rPr>
          <w:rFonts w:ascii="Arial" w:hAnsi="Arial" w:cs="Arial"/>
          <w:sz w:val="22"/>
          <w:szCs w:val="22"/>
        </w:rPr>
        <w:t>rward type of rate calculation.</w:t>
      </w:r>
    </w:p>
    <w:p w14:paraId="2D647221" w14:textId="77777777" w:rsidR="00BD249C" w:rsidRPr="00242222" w:rsidRDefault="00BD249C" w:rsidP="00BD249C">
      <w:pPr>
        <w:pStyle w:val="Default"/>
        <w:rPr>
          <w:rFonts w:ascii="Arial" w:hAnsi="Arial" w:cs="Arial"/>
          <w:color w:val="auto"/>
          <w:sz w:val="22"/>
          <w:szCs w:val="22"/>
        </w:rPr>
      </w:pPr>
    </w:p>
    <w:p w14:paraId="017B25CC" w14:textId="4DB00943" w:rsidR="000F1747" w:rsidRPr="00242222" w:rsidRDefault="000F1747" w:rsidP="00C047A7">
      <w:pPr>
        <w:pStyle w:val="Normal17"/>
        <w:jc w:val="both"/>
        <w:rPr>
          <w:rFonts w:ascii="Arial" w:hAnsi="Arial" w:cs="Arial"/>
          <w:sz w:val="22"/>
          <w:szCs w:val="22"/>
        </w:rPr>
      </w:pPr>
      <w:r w:rsidRPr="00242222">
        <w:rPr>
          <w:rFonts w:ascii="Arial" w:hAnsi="Arial" w:cs="Arial"/>
          <w:sz w:val="22"/>
          <w:szCs w:val="22"/>
        </w:rPr>
        <w:t xml:space="preserve">The following example uses </w:t>
      </w:r>
      <w:r w:rsidR="000D25A7" w:rsidRPr="00D05633">
        <w:rPr>
          <w:rFonts w:ascii="Arial" w:hAnsi="Arial" w:cs="Arial"/>
          <w:color w:val="FF0000"/>
          <w:sz w:val="22"/>
          <w:szCs w:val="22"/>
        </w:rPr>
        <w:t>20</w:t>
      </w:r>
      <w:r w:rsidR="00B43C84" w:rsidRPr="00D05633">
        <w:rPr>
          <w:rFonts w:ascii="Arial" w:hAnsi="Arial" w:cs="Arial"/>
          <w:color w:val="FF0000"/>
          <w:sz w:val="22"/>
          <w:szCs w:val="22"/>
        </w:rPr>
        <w:t>2</w:t>
      </w:r>
      <w:r w:rsidR="00EA5E0D">
        <w:rPr>
          <w:rFonts w:ascii="Arial" w:hAnsi="Arial" w:cs="Arial"/>
          <w:color w:val="FF0000"/>
          <w:sz w:val="22"/>
          <w:szCs w:val="22"/>
        </w:rPr>
        <w:t>5</w:t>
      </w:r>
      <w:r w:rsidR="000D25A7" w:rsidRPr="00D05633">
        <w:rPr>
          <w:rFonts w:ascii="Arial" w:hAnsi="Arial" w:cs="Arial"/>
          <w:color w:val="FF0000"/>
          <w:sz w:val="22"/>
          <w:szCs w:val="22"/>
        </w:rPr>
        <w:t>-</w:t>
      </w:r>
      <w:r w:rsidR="003C1506" w:rsidRPr="00D05633">
        <w:rPr>
          <w:rFonts w:ascii="Arial" w:hAnsi="Arial" w:cs="Arial"/>
          <w:color w:val="FF0000"/>
          <w:sz w:val="22"/>
          <w:szCs w:val="22"/>
        </w:rPr>
        <w:t>2</w:t>
      </w:r>
      <w:r w:rsidR="00EA5E0D">
        <w:rPr>
          <w:rFonts w:ascii="Arial" w:hAnsi="Arial" w:cs="Arial"/>
          <w:color w:val="FF0000"/>
          <w:sz w:val="22"/>
          <w:szCs w:val="22"/>
        </w:rPr>
        <w:t>6</w:t>
      </w:r>
      <w:r w:rsidR="00C047A7" w:rsidRPr="00D05633">
        <w:rPr>
          <w:rFonts w:ascii="Arial" w:hAnsi="Arial" w:cs="Arial"/>
          <w:color w:val="FF0000"/>
          <w:sz w:val="22"/>
          <w:szCs w:val="22"/>
        </w:rPr>
        <w:t xml:space="preserve"> </w:t>
      </w:r>
      <w:r w:rsidRPr="00242222">
        <w:rPr>
          <w:rFonts w:ascii="Arial" w:hAnsi="Arial" w:cs="Arial"/>
          <w:sz w:val="22"/>
          <w:szCs w:val="22"/>
        </w:rPr>
        <w:t xml:space="preserve">as the current reporting period and illustrates the fiscal years affected by the </w:t>
      </w:r>
      <w:r w:rsidR="00B0633B" w:rsidRPr="00242222">
        <w:rPr>
          <w:rFonts w:ascii="Arial" w:hAnsi="Arial" w:cs="Arial"/>
          <w:sz w:val="22"/>
          <w:szCs w:val="22"/>
        </w:rPr>
        <w:t>indirect cost rate calculat</w:t>
      </w:r>
      <w:r w:rsidR="00C047A7" w:rsidRPr="00242222">
        <w:rPr>
          <w:rFonts w:ascii="Arial" w:hAnsi="Arial" w:cs="Arial"/>
          <w:sz w:val="22"/>
          <w:szCs w:val="22"/>
        </w:rPr>
        <w:t xml:space="preserve">ion.  </w:t>
      </w:r>
      <w:r w:rsidRPr="00242222">
        <w:rPr>
          <w:rFonts w:ascii="Arial" w:hAnsi="Arial" w:cs="Arial"/>
          <w:sz w:val="22"/>
          <w:szCs w:val="22"/>
        </w:rPr>
        <w:t>In</w:t>
      </w:r>
      <w:r w:rsidR="00F15912" w:rsidRPr="00242222">
        <w:rPr>
          <w:rFonts w:ascii="Arial" w:hAnsi="Arial" w:cs="Arial"/>
          <w:sz w:val="22"/>
          <w:szCs w:val="22"/>
        </w:rPr>
        <w:t xml:space="preserve"> </w:t>
      </w:r>
      <w:r w:rsidR="000D25A7" w:rsidRPr="00D05633">
        <w:rPr>
          <w:rFonts w:ascii="Arial" w:hAnsi="Arial" w:cs="Arial"/>
          <w:color w:val="FF0000"/>
          <w:sz w:val="22"/>
          <w:szCs w:val="22"/>
        </w:rPr>
        <w:t>20</w:t>
      </w:r>
      <w:r w:rsidR="00B43C84" w:rsidRPr="00D05633">
        <w:rPr>
          <w:rFonts w:ascii="Arial" w:hAnsi="Arial" w:cs="Arial"/>
          <w:color w:val="FF0000"/>
          <w:sz w:val="22"/>
          <w:szCs w:val="22"/>
        </w:rPr>
        <w:t>2</w:t>
      </w:r>
      <w:r w:rsidR="00EA5E0D">
        <w:rPr>
          <w:rFonts w:ascii="Arial" w:hAnsi="Arial" w:cs="Arial"/>
          <w:color w:val="FF0000"/>
          <w:sz w:val="22"/>
          <w:szCs w:val="22"/>
        </w:rPr>
        <w:t>5</w:t>
      </w:r>
      <w:r w:rsidR="000D25A7" w:rsidRPr="00D05633">
        <w:rPr>
          <w:rFonts w:ascii="Arial" w:hAnsi="Arial" w:cs="Arial"/>
          <w:color w:val="FF0000"/>
          <w:sz w:val="22"/>
          <w:szCs w:val="22"/>
        </w:rPr>
        <w:t>-</w:t>
      </w:r>
      <w:r w:rsidR="003C1506" w:rsidRPr="00D05633">
        <w:rPr>
          <w:rFonts w:ascii="Arial" w:hAnsi="Arial" w:cs="Arial"/>
          <w:color w:val="FF0000"/>
          <w:sz w:val="22"/>
          <w:szCs w:val="22"/>
        </w:rPr>
        <w:t>2</w:t>
      </w:r>
      <w:r w:rsidR="00EA5E0D">
        <w:rPr>
          <w:rFonts w:ascii="Arial" w:hAnsi="Arial" w:cs="Arial"/>
          <w:color w:val="FF0000"/>
          <w:sz w:val="22"/>
          <w:szCs w:val="22"/>
        </w:rPr>
        <w:t>6</w:t>
      </w:r>
      <w:r w:rsidRPr="00242222">
        <w:rPr>
          <w:rFonts w:ascii="Arial" w:hAnsi="Arial" w:cs="Arial"/>
          <w:sz w:val="22"/>
          <w:szCs w:val="22"/>
        </w:rPr>
        <w:t xml:space="preserve">, indirect costs are charged to programs using an indirect cost rate that was calculated and approved based on </w:t>
      </w:r>
      <w:r w:rsidR="000D25A7" w:rsidRPr="00E27740">
        <w:rPr>
          <w:rFonts w:ascii="Arial" w:hAnsi="Arial" w:cs="Arial"/>
          <w:color w:val="FF0000"/>
          <w:sz w:val="22"/>
          <w:szCs w:val="22"/>
        </w:rPr>
        <w:t>20</w:t>
      </w:r>
      <w:r w:rsidR="00F030BF" w:rsidRPr="00E27740">
        <w:rPr>
          <w:rFonts w:ascii="Arial" w:hAnsi="Arial" w:cs="Arial"/>
          <w:color w:val="FF0000"/>
          <w:sz w:val="22"/>
          <w:szCs w:val="22"/>
        </w:rPr>
        <w:t>2</w:t>
      </w:r>
      <w:r w:rsidR="00EA5E0D">
        <w:rPr>
          <w:rFonts w:ascii="Arial" w:hAnsi="Arial" w:cs="Arial"/>
          <w:color w:val="FF0000"/>
          <w:sz w:val="22"/>
          <w:szCs w:val="22"/>
        </w:rPr>
        <w:t>3</w:t>
      </w:r>
      <w:r w:rsidR="000D25A7" w:rsidRPr="00E27740">
        <w:rPr>
          <w:rFonts w:ascii="Arial" w:hAnsi="Arial" w:cs="Arial"/>
          <w:color w:val="FF0000"/>
          <w:sz w:val="22"/>
          <w:szCs w:val="22"/>
        </w:rPr>
        <w:t>-</w:t>
      </w:r>
      <w:r w:rsidR="00F030BF" w:rsidRPr="00E27740">
        <w:rPr>
          <w:rFonts w:ascii="Arial" w:hAnsi="Arial" w:cs="Arial"/>
          <w:color w:val="FF0000"/>
          <w:sz w:val="22"/>
          <w:szCs w:val="22"/>
        </w:rPr>
        <w:t>2</w:t>
      </w:r>
      <w:r w:rsidR="00EA5E0D">
        <w:rPr>
          <w:rFonts w:ascii="Arial" w:hAnsi="Arial" w:cs="Arial"/>
          <w:color w:val="FF0000"/>
          <w:sz w:val="22"/>
          <w:szCs w:val="22"/>
        </w:rPr>
        <w:t>4</w:t>
      </w:r>
      <w:r w:rsidRPr="00E27740">
        <w:rPr>
          <w:rFonts w:ascii="Arial" w:hAnsi="Arial" w:cs="Arial"/>
          <w:color w:val="FF0000"/>
          <w:sz w:val="22"/>
          <w:szCs w:val="22"/>
        </w:rPr>
        <w:t xml:space="preserve"> </w:t>
      </w:r>
      <w:r w:rsidRPr="00242222">
        <w:rPr>
          <w:rFonts w:ascii="Arial" w:hAnsi="Arial" w:cs="Arial"/>
          <w:sz w:val="22"/>
          <w:szCs w:val="22"/>
        </w:rPr>
        <w:t>data. Any difference between the indirect costs that theoretically could be charged to prog</w:t>
      </w:r>
      <w:r w:rsidR="00B0633B" w:rsidRPr="00242222">
        <w:rPr>
          <w:rFonts w:ascii="Arial" w:hAnsi="Arial" w:cs="Arial"/>
          <w:sz w:val="22"/>
          <w:szCs w:val="22"/>
        </w:rPr>
        <w:t xml:space="preserve">rams in </w:t>
      </w:r>
      <w:r w:rsidR="000D25A7" w:rsidRPr="00D05633">
        <w:rPr>
          <w:rFonts w:ascii="Arial" w:hAnsi="Arial" w:cs="Arial"/>
          <w:color w:val="FF0000"/>
          <w:sz w:val="22"/>
          <w:szCs w:val="22"/>
        </w:rPr>
        <w:t>20</w:t>
      </w:r>
      <w:r w:rsidR="00B43C84" w:rsidRPr="00D05633">
        <w:rPr>
          <w:rFonts w:ascii="Arial" w:hAnsi="Arial" w:cs="Arial"/>
          <w:color w:val="FF0000"/>
          <w:sz w:val="22"/>
          <w:szCs w:val="22"/>
        </w:rPr>
        <w:t>2</w:t>
      </w:r>
      <w:r w:rsidR="00EA5E0D">
        <w:rPr>
          <w:rFonts w:ascii="Arial" w:hAnsi="Arial" w:cs="Arial"/>
          <w:color w:val="FF0000"/>
          <w:sz w:val="22"/>
          <w:szCs w:val="22"/>
        </w:rPr>
        <w:t>5</w:t>
      </w:r>
      <w:r w:rsidR="000D25A7" w:rsidRPr="00D05633">
        <w:rPr>
          <w:rFonts w:ascii="Arial" w:hAnsi="Arial" w:cs="Arial"/>
          <w:color w:val="FF0000"/>
          <w:sz w:val="22"/>
          <w:szCs w:val="22"/>
        </w:rPr>
        <w:t>-</w:t>
      </w:r>
      <w:r w:rsidR="003C1506" w:rsidRPr="00D05633">
        <w:rPr>
          <w:rFonts w:ascii="Arial" w:hAnsi="Arial" w:cs="Arial"/>
          <w:color w:val="FF0000"/>
          <w:sz w:val="22"/>
          <w:szCs w:val="22"/>
        </w:rPr>
        <w:t>2</w:t>
      </w:r>
      <w:r w:rsidR="00EA5E0D">
        <w:rPr>
          <w:rFonts w:ascii="Arial" w:hAnsi="Arial" w:cs="Arial"/>
          <w:color w:val="FF0000"/>
          <w:sz w:val="22"/>
          <w:szCs w:val="22"/>
        </w:rPr>
        <w:t>6</w:t>
      </w:r>
      <w:r w:rsidRPr="00D05633">
        <w:rPr>
          <w:rFonts w:ascii="Arial" w:hAnsi="Arial" w:cs="Arial"/>
          <w:color w:val="FF0000"/>
          <w:sz w:val="22"/>
          <w:szCs w:val="22"/>
        </w:rPr>
        <w:t xml:space="preserve"> </w:t>
      </w:r>
      <w:r w:rsidRPr="00242222">
        <w:rPr>
          <w:rFonts w:ascii="Arial" w:hAnsi="Arial" w:cs="Arial"/>
          <w:sz w:val="22"/>
          <w:szCs w:val="22"/>
        </w:rPr>
        <w:t>based on this approved rate and the actual indirect costs incurred in that year (i.e., the theoretical over or under recovery of indirect costs) is called a carry-forward adjustment. Note</w:t>
      </w:r>
      <w:r w:rsidR="00B0633B" w:rsidRPr="00242222">
        <w:rPr>
          <w:rFonts w:ascii="Arial" w:hAnsi="Arial" w:cs="Arial"/>
          <w:sz w:val="22"/>
          <w:szCs w:val="22"/>
        </w:rPr>
        <w:t xml:space="preserve"> that t</w:t>
      </w:r>
      <w:r w:rsidRPr="00242222">
        <w:rPr>
          <w:rFonts w:ascii="Arial" w:hAnsi="Arial" w:cs="Arial"/>
          <w:sz w:val="22"/>
          <w:szCs w:val="22"/>
        </w:rPr>
        <w:t>his adjustment compares what theoretically could be charged based on the approved rate, not what was actually charged.  Then, based on the actual indirect costs</w:t>
      </w:r>
      <w:r w:rsidR="00B0633B" w:rsidRPr="00242222">
        <w:rPr>
          <w:rFonts w:ascii="Arial" w:hAnsi="Arial" w:cs="Arial"/>
          <w:sz w:val="22"/>
          <w:szCs w:val="22"/>
        </w:rPr>
        <w:t xml:space="preserve"> and base costs incurred in </w:t>
      </w:r>
      <w:r w:rsidR="000D25A7" w:rsidRPr="00D05633">
        <w:rPr>
          <w:rFonts w:ascii="Arial" w:hAnsi="Arial" w:cs="Arial"/>
          <w:color w:val="FF0000"/>
          <w:sz w:val="22"/>
          <w:szCs w:val="22"/>
        </w:rPr>
        <w:t>20</w:t>
      </w:r>
      <w:r w:rsidR="00B43C84" w:rsidRPr="00D05633">
        <w:rPr>
          <w:rFonts w:ascii="Arial" w:hAnsi="Arial" w:cs="Arial"/>
          <w:color w:val="FF0000"/>
          <w:sz w:val="22"/>
          <w:szCs w:val="22"/>
        </w:rPr>
        <w:t>2</w:t>
      </w:r>
      <w:r w:rsidR="00EA5E0D">
        <w:rPr>
          <w:rFonts w:ascii="Arial" w:hAnsi="Arial" w:cs="Arial"/>
          <w:color w:val="FF0000"/>
          <w:sz w:val="22"/>
          <w:szCs w:val="22"/>
        </w:rPr>
        <w:t>5</w:t>
      </w:r>
      <w:r w:rsidR="000D25A7" w:rsidRPr="00D05633">
        <w:rPr>
          <w:rFonts w:ascii="Arial" w:hAnsi="Arial" w:cs="Arial"/>
          <w:color w:val="FF0000"/>
          <w:sz w:val="22"/>
          <w:szCs w:val="22"/>
        </w:rPr>
        <w:t>-</w:t>
      </w:r>
      <w:r w:rsidR="003C1506" w:rsidRPr="00D05633">
        <w:rPr>
          <w:rFonts w:ascii="Arial" w:hAnsi="Arial" w:cs="Arial"/>
          <w:color w:val="FF0000"/>
          <w:sz w:val="22"/>
          <w:szCs w:val="22"/>
        </w:rPr>
        <w:t>2</w:t>
      </w:r>
      <w:r w:rsidR="00EA5E0D">
        <w:rPr>
          <w:rFonts w:ascii="Arial" w:hAnsi="Arial" w:cs="Arial"/>
          <w:color w:val="FF0000"/>
          <w:sz w:val="22"/>
          <w:szCs w:val="22"/>
        </w:rPr>
        <w:t>6</w:t>
      </w:r>
      <w:r w:rsidRPr="00D05633">
        <w:rPr>
          <w:rFonts w:ascii="Arial" w:hAnsi="Arial" w:cs="Arial"/>
          <w:color w:val="FF0000"/>
          <w:sz w:val="22"/>
          <w:szCs w:val="22"/>
        </w:rPr>
        <w:t xml:space="preserve"> </w:t>
      </w:r>
      <w:r w:rsidRPr="00242222">
        <w:rPr>
          <w:rFonts w:ascii="Arial" w:hAnsi="Arial" w:cs="Arial"/>
          <w:sz w:val="22"/>
          <w:szCs w:val="22"/>
        </w:rPr>
        <w:t xml:space="preserve">and the carry-forward adjustment, a new indirect cost rate will </w:t>
      </w:r>
      <w:r w:rsidR="00B0633B" w:rsidRPr="00242222">
        <w:rPr>
          <w:rFonts w:ascii="Arial" w:hAnsi="Arial" w:cs="Arial"/>
          <w:sz w:val="22"/>
          <w:szCs w:val="22"/>
        </w:rPr>
        <w:t>be calculated for use in</w:t>
      </w:r>
      <w:r w:rsidR="000F48AE" w:rsidRPr="00242222">
        <w:rPr>
          <w:rFonts w:ascii="Arial" w:hAnsi="Arial" w:cs="Arial"/>
          <w:sz w:val="22"/>
          <w:szCs w:val="22"/>
        </w:rPr>
        <w:t xml:space="preserve"> </w:t>
      </w:r>
      <w:r w:rsidR="005617A9" w:rsidRPr="00D05633">
        <w:rPr>
          <w:rFonts w:ascii="Arial" w:hAnsi="Arial" w:cs="Arial"/>
          <w:color w:val="FF0000"/>
          <w:sz w:val="22"/>
          <w:szCs w:val="22"/>
        </w:rPr>
        <w:t>20</w:t>
      </w:r>
      <w:r w:rsidR="00C00E30" w:rsidRPr="00D05633">
        <w:rPr>
          <w:rFonts w:ascii="Arial" w:hAnsi="Arial" w:cs="Arial"/>
          <w:color w:val="FF0000"/>
          <w:sz w:val="22"/>
          <w:szCs w:val="22"/>
        </w:rPr>
        <w:t>2</w:t>
      </w:r>
      <w:r w:rsidR="00EA5E0D">
        <w:rPr>
          <w:rFonts w:ascii="Arial" w:hAnsi="Arial" w:cs="Arial"/>
          <w:color w:val="FF0000"/>
          <w:sz w:val="22"/>
          <w:szCs w:val="22"/>
        </w:rPr>
        <w:t>7</w:t>
      </w:r>
      <w:r w:rsidR="005617A9" w:rsidRPr="00D05633">
        <w:rPr>
          <w:rFonts w:ascii="Arial" w:hAnsi="Arial" w:cs="Arial"/>
          <w:color w:val="FF0000"/>
          <w:sz w:val="22"/>
          <w:szCs w:val="22"/>
        </w:rPr>
        <w:t>-</w:t>
      </w:r>
      <w:r w:rsidR="00032946" w:rsidRPr="00D05633">
        <w:rPr>
          <w:rFonts w:ascii="Arial" w:hAnsi="Arial" w:cs="Arial"/>
          <w:color w:val="FF0000"/>
          <w:sz w:val="22"/>
          <w:szCs w:val="22"/>
        </w:rPr>
        <w:t>2</w:t>
      </w:r>
      <w:r w:rsidR="00EA5E0D">
        <w:rPr>
          <w:rFonts w:ascii="Arial" w:hAnsi="Arial" w:cs="Arial"/>
          <w:color w:val="FF0000"/>
          <w:sz w:val="22"/>
          <w:szCs w:val="22"/>
        </w:rPr>
        <w:t>8</w:t>
      </w:r>
      <w:r w:rsidR="000F48AE" w:rsidRPr="00D05633">
        <w:rPr>
          <w:rFonts w:ascii="Arial" w:hAnsi="Arial" w:cs="Arial"/>
          <w:color w:val="FF0000"/>
          <w:sz w:val="22"/>
          <w:szCs w:val="22"/>
        </w:rPr>
        <w:t>.</w:t>
      </w:r>
    </w:p>
    <w:p w14:paraId="6C65B35C" w14:textId="77777777" w:rsidR="000F1747" w:rsidRPr="00242222" w:rsidRDefault="000F1747" w:rsidP="00B833B9">
      <w:pPr>
        <w:pStyle w:val="Normal17"/>
        <w:ind w:right="90"/>
        <w:jc w:val="both"/>
        <w:rPr>
          <w:rFonts w:ascii="Arial" w:hAnsi="Arial" w:cs="Arial"/>
          <w:sz w:val="22"/>
          <w:szCs w:val="22"/>
        </w:rPr>
      </w:pPr>
    </w:p>
    <w:p w14:paraId="149ECFBB" w14:textId="77777777" w:rsidR="000D7574" w:rsidRPr="00242222" w:rsidRDefault="000D7574" w:rsidP="000D7574">
      <w:pPr>
        <w:pStyle w:val="MainHead12"/>
        <w:ind w:right="90"/>
        <w:jc w:val="both"/>
        <w:rPr>
          <w:rFonts w:ascii="Arial" w:hAnsi="Arial" w:cs="Arial"/>
          <w:b/>
          <w:bCs/>
          <w:u w:val="single"/>
        </w:rPr>
      </w:pPr>
      <w:r w:rsidRPr="00242222">
        <w:rPr>
          <w:rFonts w:ascii="Arial" w:hAnsi="Arial" w:cs="Arial"/>
          <w:b/>
          <w:bCs/>
          <w:u w:val="single"/>
        </w:rPr>
        <w:t xml:space="preserve">PERIOD FOR WHICH RATES </w:t>
      </w:r>
      <w:smartTag w:uri="urn:schemas-microsoft-com:office:smarttags" w:element="stockticker">
        <w:r w:rsidRPr="00242222">
          <w:rPr>
            <w:rFonts w:ascii="Arial" w:hAnsi="Arial" w:cs="Arial"/>
            <w:b/>
            <w:bCs/>
            <w:u w:val="single"/>
          </w:rPr>
          <w:t>ARE</w:t>
        </w:r>
      </w:smartTag>
      <w:r w:rsidRPr="00242222">
        <w:rPr>
          <w:rFonts w:ascii="Arial" w:hAnsi="Arial" w:cs="Arial"/>
          <w:b/>
          <w:bCs/>
          <w:u w:val="single"/>
        </w:rPr>
        <w:t xml:space="preserve"> APPLICABLE</w:t>
      </w:r>
    </w:p>
    <w:p w14:paraId="2B93E8F7" w14:textId="1624B4EE" w:rsidR="000D7574" w:rsidRPr="00743098" w:rsidRDefault="000D7574" w:rsidP="000D7574">
      <w:pPr>
        <w:pStyle w:val="Normal17"/>
        <w:ind w:right="90"/>
        <w:jc w:val="both"/>
        <w:rPr>
          <w:rFonts w:ascii="Arial" w:hAnsi="Arial" w:cs="Arial"/>
          <w:sz w:val="22"/>
          <w:szCs w:val="22"/>
        </w:rPr>
      </w:pPr>
      <w:r w:rsidRPr="00242222">
        <w:rPr>
          <w:rFonts w:ascii="Arial" w:hAnsi="Arial" w:cs="Arial"/>
          <w:sz w:val="22"/>
          <w:szCs w:val="22"/>
        </w:rPr>
        <w:t xml:space="preserve">An indirect cost rate certification issued by the Florida Department of Education is established for a specific state fiscal year.  The rate is valid from July 1 through June 30 of applicable fiscal year of approval.  To recover indirect costs, the LEA applies the indirect cost rate in effect for a given fiscal year to the </w:t>
      </w:r>
      <w:r w:rsidR="00CD3D44" w:rsidRPr="00242222">
        <w:rPr>
          <w:rFonts w:ascii="Arial" w:hAnsi="Arial" w:cs="Arial"/>
          <w:sz w:val="22"/>
          <w:szCs w:val="22"/>
        </w:rPr>
        <w:t xml:space="preserve">allowable </w:t>
      </w:r>
      <w:r w:rsidRPr="00242222">
        <w:rPr>
          <w:rFonts w:ascii="Arial" w:hAnsi="Arial" w:cs="Arial"/>
          <w:sz w:val="22"/>
          <w:szCs w:val="22"/>
        </w:rPr>
        <w:t xml:space="preserve">grant expenditures during that fiscal year.  Indirect cost rates approved for Fiscal Year </w:t>
      </w:r>
      <w:r w:rsidR="00A077C9" w:rsidRPr="00D05633">
        <w:rPr>
          <w:rFonts w:ascii="Arial" w:hAnsi="Arial" w:cs="Arial"/>
          <w:color w:val="FF0000"/>
          <w:sz w:val="22"/>
          <w:szCs w:val="22"/>
        </w:rPr>
        <w:t>20</w:t>
      </w:r>
      <w:r w:rsidR="00B43C84" w:rsidRPr="00D05633">
        <w:rPr>
          <w:rFonts w:ascii="Arial" w:hAnsi="Arial" w:cs="Arial"/>
          <w:color w:val="FF0000"/>
          <w:sz w:val="22"/>
          <w:szCs w:val="22"/>
        </w:rPr>
        <w:t>2</w:t>
      </w:r>
      <w:r w:rsidR="00EA5E0D">
        <w:rPr>
          <w:rFonts w:ascii="Arial" w:hAnsi="Arial" w:cs="Arial"/>
          <w:color w:val="FF0000"/>
          <w:sz w:val="22"/>
          <w:szCs w:val="22"/>
        </w:rPr>
        <w:t>5</w:t>
      </w:r>
      <w:r w:rsidR="00F24451" w:rsidRPr="00D05633">
        <w:rPr>
          <w:rFonts w:ascii="Arial" w:hAnsi="Arial" w:cs="Arial"/>
          <w:color w:val="FF0000"/>
          <w:sz w:val="22"/>
          <w:szCs w:val="22"/>
        </w:rPr>
        <w:t>-</w:t>
      </w:r>
      <w:r w:rsidR="00A077C9" w:rsidRPr="00D05633">
        <w:rPr>
          <w:rFonts w:ascii="Arial" w:hAnsi="Arial" w:cs="Arial"/>
          <w:color w:val="FF0000"/>
          <w:sz w:val="22"/>
          <w:szCs w:val="22"/>
        </w:rPr>
        <w:t>20</w:t>
      </w:r>
      <w:r w:rsidR="003C1506" w:rsidRPr="00D05633">
        <w:rPr>
          <w:rFonts w:ascii="Arial" w:hAnsi="Arial" w:cs="Arial"/>
          <w:color w:val="FF0000"/>
          <w:sz w:val="22"/>
          <w:szCs w:val="22"/>
        </w:rPr>
        <w:t>2</w:t>
      </w:r>
      <w:r w:rsidR="00EA5E0D">
        <w:rPr>
          <w:rFonts w:ascii="Arial" w:hAnsi="Arial" w:cs="Arial"/>
          <w:color w:val="FF0000"/>
          <w:sz w:val="22"/>
          <w:szCs w:val="22"/>
        </w:rPr>
        <w:t>6</w:t>
      </w:r>
      <w:r w:rsidR="00A077C9" w:rsidRPr="00D05633">
        <w:rPr>
          <w:rFonts w:ascii="Arial" w:hAnsi="Arial" w:cs="Arial"/>
          <w:color w:val="FF0000"/>
          <w:sz w:val="22"/>
          <w:szCs w:val="22"/>
        </w:rPr>
        <w:t xml:space="preserve"> </w:t>
      </w:r>
      <w:r w:rsidRPr="00242222">
        <w:rPr>
          <w:rFonts w:ascii="Arial" w:hAnsi="Arial" w:cs="Arial"/>
          <w:sz w:val="22"/>
          <w:szCs w:val="22"/>
        </w:rPr>
        <w:t>apply to all disbursements</w:t>
      </w:r>
      <w:r w:rsidRPr="00743098">
        <w:rPr>
          <w:rFonts w:ascii="Arial" w:hAnsi="Arial" w:cs="Arial"/>
          <w:sz w:val="22"/>
          <w:szCs w:val="22"/>
        </w:rPr>
        <w:t xml:space="preserve"> made within that fiscal year that are eligible for </w:t>
      </w:r>
      <w:r w:rsidR="002D4AB2">
        <w:rPr>
          <w:rFonts w:ascii="Arial" w:hAnsi="Arial" w:cs="Arial"/>
          <w:sz w:val="22"/>
          <w:szCs w:val="22"/>
        </w:rPr>
        <w:t>reimbursement of</w:t>
      </w:r>
      <w:r w:rsidRPr="00743098">
        <w:rPr>
          <w:rFonts w:ascii="Arial" w:hAnsi="Arial" w:cs="Arial"/>
          <w:sz w:val="22"/>
          <w:szCs w:val="22"/>
        </w:rPr>
        <w:t xml:space="preserve"> indirect cost</w:t>
      </w:r>
      <w:r w:rsidR="002D4AB2">
        <w:rPr>
          <w:rFonts w:ascii="Arial" w:hAnsi="Arial" w:cs="Arial"/>
          <w:sz w:val="22"/>
          <w:szCs w:val="22"/>
        </w:rPr>
        <w:t>.</w:t>
      </w:r>
    </w:p>
    <w:p w14:paraId="645D0FC3" w14:textId="77777777" w:rsidR="000D7574" w:rsidRPr="00743098" w:rsidRDefault="000D7574" w:rsidP="000D7574">
      <w:pPr>
        <w:pStyle w:val="Default"/>
        <w:ind w:right="90"/>
        <w:rPr>
          <w:color w:val="auto"/>
        </w:rPr>
      </w:pPr>
    </w:p>
    <w:p w14:paraId="6132A958" w14:textId="77777777" w:rsidR="000D7574" w:rsidRPr="00743098" w:rsidRDefault="000D7574" w:rsidP="000D7574">
      <w:pPr>
        <w:pStyle w:val="MainHead12"/>
        <w:ind w:right="90"/>
        <w:jc w:val="both"/>
        <w:rPr>
          <w:rFonts w:ascii="Arial" w:hAnsi="Arial" w:cs="Arial"/>
          <w:b/>
          <w:bCs/>
          <w:u w:val="single"/>
        </w:rPr>
      </w:pPr>
      <w:r w:rsidRPr="00743098">
        <w:rPr>
          <w:rFonts w:ascii="Arial" w:hAnsi="Arial" w:cs="Arial"/>
          <w:b/>
          <w:bCs/>
          <w:u w:val="single"/>
        </w:rPr>
        <w:t>ADDITIONAL INFORMATION</w:t>
      </w:r>
    </w:p>
    <w:p w14:paraId="6F977852" w14:textId="77777777" w:rsidR="000D7574" w:rsidRPr="00743098" w:rsidRDefault="000D7574" w:rsidP="000D7574">
      <w:pPr>
        <w:tabs>
          <w:tab w:val="left" w:pos="360"/>
        </w:tabs>
        <w:ind w:left="360" w:right="90" w:hanging="360"/>
        <w:jc w:val="both"/>
        <w:rPr>
          <w:rFonts w:ascii="Arial" w:hAnsi="Arial" w:cs="Arial"/>
          <w:sz w:val="22"/>
          <w:szCs w:val="22"/>
        </w:rPr>
      </w:pPr>
      <w:r w:rsidRPr="00743098">
        <w:rPr>
          <w:rFonts w:ascii="Arial" w:hAnsi="Arial" w:cs="Arial"/>
          <w:sz w:val="22"/>
          <w:szCs w:val="22"/>
        </w:rPr>
        <w:t>1.</w:t>
      </w:r>
      <w:r w:rsidRPr="00743098">
        <w:rPr>
          <w:rFonts w:ascii="Arial" w:hAnsi="Arial" w:cs="Arial"/>
          <w:sz w:val="22"/>
          <w:szCs w:val="22"/>
        </w:rPr>
        <w:tab/>
        <w:t>The organizational chart which accompanies the proposal should be reasonably current.</w:t>
      </w:r>
    </w:p>
    <w:p w14:paraId="20EFDC73" w14:textId="77777777" w:rsidR="000D7574" w:rsidRPr="00F97169" w:rsidRDefault="000D7574" w:rsidP="000D7574">
      <w:pPr>
        <w:tabs>
          <w:tab w:val="left" w:pos="360"/>
        </w:tabs>
        <w:ind w:left="360" w:right="90" w:hanging="360"/>
        <w:jc w:val="both"/>
        <w:rPr>
          <w:rFonts w:ascii="Arial" w:hAnsi="Arial" w:cs="Arial"/>
          <w:sz w:val="22"/>
          <w:szCs w:val="22"/>
        </w:rPr>
      </w:pPr>
    </w:p>
    <w:p w14:paraId="2CE8E898" w14:textId="77777777" w:rsidR="000D7574" w:rsidRPr="00F97169" w:rsidRDefault="000D7574" w:rsidP="000D7574">
      <w:pPr>
        <w:tabs>
          <w:tab w:val="left" w:pos="360"/>
        </w:tabs>
        <w:ind w:left="360" w:right="90" w:hanging="360"/>
        <w:jc w:val="both"/>
        <w:rPr>
          <w:rFonts w:ascii="Arial" w:hAnsi="Arial" w:cs="Arial"/>
          <w:sz w:val="22"/>
          <w:szCs w:val="22"/>
        </w:rPr>
      </w:pPr>
      <w:r w:rsidRPr="00F97169">
        <w:rPr>
          <w:rFonts w:ascii="Arial" w:hAnsi="Arial" w:cs="Arial"/>
          <w:sz w:val="22"/>
          <w:szCs w:val="22"/>
        </w:rPr>
        <w:t>2.</w:t>
      </w:r>
      <w:r w:rsidRPr="00F97169">
        <w:rPr>
          <w:rFonts w:ascii="Arial" w:hAnsi="Arial" w:cs="Arial"/>
          <w:sz w:val="22"/>
          <w:szCs w:val="22"/>
        </w:rPr>
        <w:tab/>
        <w:t>All employee benefits including Worker's Compensation (W/C) and Unemployment Compensation must be charged to the same function as salaries.  For those districts that do not charge Worker's Compensation to the same function as salary, it will be necessary to prorate the total W/C cost into the ratio of direct</w:t>
      </w:r>
      <w:r w:rsidR="00E76038">
        <w:rPr>
          <w:rFonts w:ascii="Arial" w:hAnsi="Arial" w:cs="Arial"/>
          <w:sz w:val="22"/>
          <w:szCs w:val="22"/>
        </w:rPr>
        <w:t xml:space="preserve"> and indirect.</w:t>
      </w:r>
      <w:r w:rsidRPr="00F97169">
        <w:rPr>
          <w:rFonts w:ascii="Arial" w:hAnsi="Arial" w:cs="Arial"/>
          <w:sz w:val="22"/>
          <w:szCs w:val="22"/>
        </w:rPr>
        <w:t xml:space="preserve"> Only that portion relating to indirect salaries will be allowed as indirect.</w:t>
      </w:r>
    </w:p>
    <w:p w14:paraId="7E2FC743" w14:textId="77777777" w:rsidR="000D7574" w:rsidRPr="00F97169" w:rsidRDefault="000D7574" w:rsidP="000D7574">
      <w:pPr>
        <w:tabs>
          <w:tab w:val="left" w:pos="360"/>
        </w:tabs>
        <w:ind w:left="360" w:right="90" w:hanging="360"/>
        <w:jc w:val="both"/>
        <w:rPr>
          <w:rFonts w:ascii="Arial" w:hAnsi="Arial" w:cs="Arial"/>
          <w:sz w:val="22"/>
          <w:szCs w:val="22"/>
        </w:rPr>
      </w:pPr>
    </w:p>
    <w:p w14:paraId="09FC5073" w14:textId="77777777" w:rsidR="000D7574" w:rsidRPr="00F97169" w:rsidRDefault="000D7574" w:rsidP="00AB62FA">
      <w:pPr>
        <w:numPr>
          <w:ilvl w:val="0"/>
          <w:numId w:val="11"/>
        </w:numPr>
        <w:ind w:right="90"/>
        <w:jc w:val="both"/>
        <w:rPr>
          <w:rFonts w:ascii="Arial" w:hAnsi="Arial" w:cs="Arial"/>
          <w:sz w:val="22"/>
          <w:szCs w:val="22"/>
        </w:rPr>
      </w:pPr>
      <w:r w:rsidRPr="00F97169">
        <w:rPr>
          <w:rFonts w:ascii="Arial" w:hAnsi="Arial" w:cs="Arial"/>
          <w:sz w:val="22"/>
          <w:szCs w:val="22"/>
        </w:rPr>
        <w:t xml:space="preserve">Judgments, fines, interest, and penalties should be considered as exclusions, not as </w:t>
      </w:r>
      <w:proofErr w:type="gramStart"/>
      <w:r w:rsidRPr="00F97169">
        <w:rPr>
          <w:rFonts w:ascii="Arial" w:hAnsi="Arial" w:cs="Arial"/>
          <w:sz w:val="22"/>
          <w:szCs w:val="22"/>
        </w:rPr>
        <w:t>indirect</w:t>
      </w:r>
      <w:r w:rsidR="00E76038">
        <w:rPr>
          <w:rFonts w:ascii="Arial" w:hAnsi="Arial" w:cs="Arial"/>
          <w:sz w:val="22"/>
          <w:szCs w:val="22"/>
        </w:rPr>
        <w:t>.</w:t>
      </w:r>
      <w:r w:rsidRPr="00F97169">
        <w:rPr>
          <w:rFonts w:ascii="Arial" w:hAnsi="Arial" w:cs="Arial"/>
          <w:sz w:val="22"/>
          <w:szCs w:val="22"/>
        </w:rPr>
        <w:t>.</w:t>
      </w:r>
      <w:proofErr w:type="gramEnd"/>
      <w:r w:rsidRPr="00F97169">
        <w:rPr>
          <w:rFonts w:ascii="Arial" w:hAnsi="Arial" w:cs="Arial"/>
          <w:sz w:val="22"/>
          <w:szCs w:val="22"/>
        </w:rPr>
        <w:t xml:space="preserve"> </w:t>
      </w:r>
    </w:p>
    <w:p w14:paraId="2FA7100A" w14:textId="77777777" w:rsidR="000F1747" w:rsidRPr="00F97169" w:rsidRDefault="000F1747" w:rsidP="00B833B9">
      <w:pPr>
        <w:pStyle w:val="MainHead12"/>
        <w:ind w:right="90"/>
        <w:jc w:val="both"/>
        <w:rPr>
          <w:rFonts w:ascii="Arial" w:hAnsi="Arial" w:cs="Arial"/>
          <w:b/>
          <w:bCs/>
          <w:u w:val="single"/>
        </w:rPr>
      </w:pPr>
      <w:r w:rsidRPr="00F97169">
        <w:rPr>
          <w:rFonts w:ascii="Arial" w:hAnsi="Arial" w:cs="Arial"/>
          <w:b/>
          <w:bCs/>
          <w:u w:val="single"/>
        </w:rPr>
        <w:lastRenderedPageBreak/>
        <w:t xml:space="preserve">GENERAL GUIDELINES FOR CLAIMING INDIRECT COSTS </w:t>
      </w:r>
    </w:p>
    <w:p w14:paraId="371F1551" w14:textId="77777777" w:rsidR="000F1747" w:rsidRPr="00F97169" w:rsidRDefault="0083786A" w:rsidP="00B833B9">
      <w:pPr>
        <w:pStyle w:val="Normal17"/>
        <w:ind w:right="90"/>
        <w:jc w:val="both"/>
        <w:rPr>
          <w:rFonts w:ascii="Arial" w:hAnsi="Arial" w:cs="Arial"/>
          <w:sz w:val="22"/>
          <w:szCs w:val="22"/>
        </w:rPr>
      </w:pPr>
      <w:smartTag w:uri="urn:schemas-microsoft-com:office:smarttags" w:element="stockticker">
        <w:r w:rsidRPr="00F97169">
          <w:rPr>
            <w:rFonts w:ascii="Arial" w:hAnsi="Arial" w:cs="Arial"/>
            <w:sz w:val="22"/>
            <w:szCs w:val="22"/>
          </w:rPr>
          <w:t>LEA</w:t>
        </w:r>
      </w:smartTag>
      <w:r w:rsidRPr="00F97169">
        <w:rPr>
          <w:rFonts w:ascii="Arial" w:hAnsi="Arial" w:cs="Arial"/>
          <w:sz w:val="22"/>
          <w:szCs w:val="22"/>
        </w:rPr>
        <w:t xml:space="preserve"> indirect cost rates may be used, as appropriate, to budget, allocate, and recover indirect costs for federal programs, grants, and other assistance governed by the</w:t>
      </w:r>
      <w:r w:rsidR="000F48AE">
        <w:rPr>
          <w:rFonts w:ascii="Arial" w:hAnsi="Arial" w:cs="Arial"/>
          <w:sz w:val="22"/>
          <w:szCs w:val="22"/>
        </w:rPr>
        <w:t xml:space="preserve"> </w:t>
      </w:r>
      <w:r w:rsidR="00D03FC3" w:rsidRPr="00743098">
        <w:rPr>
          <w:rFonts w:ascii="Arial" w:hAnsi="Arial" w:cs="Arial"/>
          <w:sz w:val="22"/>
          <w:szCs w:val="22"/>
        </w:rPr>
        <w:t>2 CFR 200</w:t>
      </w:r>
      <w:r w:rsidRPr="00743098">
        <w:rPr>
          <w:rFonts w:ascii="Arial" w:hAnsi="Arial" w:cs="Arial"/>
          <w:sz w:val="22"/>
          <w:szCs w:val="22"/>
        </w:rPr>
        <w:t xml:space="preserve">, </w:t>
      </w:r>
      <w:r w:rsidR="00A077C9" w:rsidRPr="00743098">
        <w:rPr>
          <w:rFonts w:ascii="Arial" w:hAnsi="Arial" w:cs="Arial"/>
          <w:sz w:val="22"/>
          <w:szCs w:val="22"/>
        </w:rPr>
        <w:t xml:space="preserve">Title </w:t>
      </w:r>
      <w:r w:rsidR="00A077C9" w:rsidRPr="00E00B56">
        <w:rPr>
          <w:rFonts w:ascii="Arial" w:hAnsi="Arial" w:cs="Arial"/>
          <w:sz w:val="22"/>
          <w:szCs w:val="22"/>
        </w:rPr>
        <w:t>34</w:t>
      </w:r>
      <w:r w:rsidR="00C97AB5" w:rsidRPr="00E00B56">
        <w:rPr>
          <w:rFonts w:ascii="Arial" w:hAnsi="Arial" w:cs="Arial"/>
          <w:sz w:val="22"/>
          <w:szCs w:val="22"/>
        </w:rPr>
        <w:t xml:space="preserve"> Parts 75 &amp; 76</w:t>
      </w:r>
      <w:r w:rsidR="00A077C9" w:rsidRPr="00743098">
        <w:rPr>
          <w:rFonts w:ascii="Arial" w:hAnsi="Arial" w:cs="Arial"/>
          <w:sz w:val="22"/>
          <w:szCs w:val="22"/>
        </w:rPr>
        <w:t xml:space="preserve">, and </w:t>
      </w:r>
      <w:r w:rsidRPr="00743098">
        <w:rPr>
          <w:rFonts w:ascii="Arial" w:hAnsi="Arial" w:cs="Arial"/>
          <w:sz w:val="22"/>
          <w:szCs w:val="22"/>
        </w:rPr>
        <w:t xml:space="preserve">EDGAR.  </w:t>
      </w:r>
      <w:r w:rsidR="000F1747" w:rsidRPr="00F97169">
        <w:rPr>
          <w:rFonts w:ascii="Arial" w:hAnsi="Arial" w:cs="Arial"/>
          <w:sz w:val="22"/>
          <w:szCs w:val="22"/>
        </w:rPr>
        <w:t xml:space="preserve">Although the specifics for charging indirect costs may vary by program, the following are general guidelines for using the indirect cost rate: </w:t>
      </w:r>
    </w:p>
    <w:p w14:paraId="3E819B6B" w14:textId="77777777" w:rsidR="000F1747" w:rsidRPr="00F97169" w:rsidRDefault="000F1747" w:rsidP="00B833B9">
      <w:pPr>
        <w:pStyle w:val="Normal17"/>
        <w:numPr>
          <w:ilvl w:val="0"/>
          <w:numId w:val="2"/>
        </w:numPr>
        <w:tabs>
          <w:tab w:val="left" w:pos="1980"/>
        </w:tabs>
        <w:ind w:right="90"/>
        <w:jc w:val="both"/>
        <w:rPr>
          <w:rFonts w:ascii="Arial" w:hAnsi="Arial" w:cs="Arial"/>
          <w:sz w:val="22"/>
          <w:szCs w:val="22"/>
        </w:rPr>
      </w:pPr>
    </w:p>
    <w:p w14:paraId="0D342D4B" w14:textId="77777777" w:rsidR="000F1747" w:rsidRPr="00F97169" w:rsidRDefault="000F1747" w:rsidP="00B833B9">
      <w:pPr>
        <w:pStyle w:val="Normal17"/>
        <w:numPr>
          <w:ilvl w:val="0"/>
          <w:numId w:val="5"/>
        </w:numPr>
        <w:tabs>
          <w:tab w:val="left" w:pos="1980"/>
        </w:tabs>
        <w:ind w:right="90"/>
        <w:jc w:val="both"/>
        <w:rPr>
          <w:rFonts w:ascii="Arial" w:hAnsi="Arial" w:cs="Arial"/>
          <w:sz w:val="22"/>
          <w:szCs w:val="22"/>
        </w:rPr>
      </w:pPr>
      <w:r w:rsidRPr="00F97169">
        <w:rPr>
          <w:rFonts w:ascii="Arial" w:hAnsi="Arial" w:cs="Arial"/>
          <w:b/>
          <w:sz w:val="22"/>
          <w:szCs w:val="22"/>
        </w:rPr>
        <w:t>Budgeting.</w:t>
      </w:r>
      <w:r w:rsidRPr="00F97169">
        <w:rPr>
          <w:rFonts w:ascii="Arial" w:hAnsi="Arial" w:cs="Arial"/>
          <w:sz w:val="22"/>
          <w:szCs w:val="22"/>
        </w:rPr>
        <w:t xml:space="preserve">  An estimate of indirect costs may be used for budgeting purposes, but the claiming of indirect costs must be done using the approved rate and actual program expenditures. If a program has a set award amount, budget indirect costs that </w:t>
      </w:r>
      <w:r w:rsidR="00343363" w:rsidRPr="00F97169">
        <w:rPr>
          <w:rFonts w:ascii="Arial" w:hAnsi="Arial" w:cs="Arial"/>
          <w:sz w:val="22"/>
          <w:szCs w:val="22"/>
        </w:rPr>
        <w:t xml:space="preserve">will </w:t>
      </w:r>
      <w:r w:rsidRPr="00F97169">
        <w:rPr>
          <w:rFonts w:ascii="Arial" w:hAnsi="Arial" w:cs="Arial"/>
          <w:sz w:val="22"/>
          <w:szCs w:val="22"/>
        </w:rPr>
        <w:t xml:space="preserve">fit within the award amount rather than add them to the award amount. To </w:t>
      </w:r>
      <w:r w:rsidR="00343363" w:rsidRPr="00F97169">
        <w:rPr>
          <w:rFonts w:ascii="Arial" w:hAnsi="Arial" w:cs="Arial"/>
          <w:sz w:val="22"/>
          <w:szCs w:val="22"/>
        </w:rPr>
        <w:t>accomplish</w:t>
      </w:r>
      <w:r w:rsidRPr="00F97169">
        <w:rPr>
          <w:rFonts w:ascii="Arial" w:hAnsi="Arial" w:cs="Arial"/>
          <w:sz w:val="22"/>
          <w:szCs w:val="22"/>
        </w:rPr>
        <w:t xml:space="preserve"> this, and assuming that none of the award amount will be spent on costs that do not qualify for indirect costs, divide the award amount by 1.xx, where xx equals the decimal equivalent of </w:t>
      </w:r>
      <w:r w:rsidR="00343363" w:rsidRPr="00F97169">
        <w:rPr>
          <w:rFonts w:ascii="Arial" w:hAnsi="Arial" w:cs="Arial"/>
          <w:sz w:val="22"/>
          <w:szCs w:val="22"/>
        </w:rPr>
        <w:t>the approved indirect cost rate.  T</w:t>
      </w:r>
      <w:r w:rsidRPr="00F97169">
        <w:rPr>
          <w:rFonts w:ascii="Arial" w:hAnsi="Arial" w:cs="Arial"/>
          <w:sz w:val="22"/>
          <w:szCs w:val="22"/>
        </w:rPr>
        <w:t>hen</w:t>
      </w:r>
      <w:r w:rsidR="00343363" w:rsidRPr="00F97169">
        <w:rPr>
          <w:rFonts w:ascii="Arial" w:hAnsi="Arial" w:cs="Arial"/>
          <w:sz w:val="22"/>
          <w:szCs w:val="22"/>
        </w:rPr>
        <w:t>,</w:t>
      </w:r>
      <w:r w:rsidRPr="00F97169">
        <w:rPr>
          <w:rFonts w:ascii="Arial" w:hAnsi="Arial" w:cs="Arial"/>
          <w:sz w:val="22"/>
          <w:szCs w:val="22"/>
        </w:rPr>
        <w:t xml:space="preserve"> subtract the result from the original award amount to arrive at the amount of budgeted indirect costs. For example, using 8 percent as the approved rate and $10,000 as the award amount, divide $10,000 by 1.08, equaling $9,259.26, and then subtract $9,259.26 from $10,000, equaling $740.74, which is the amount that may be budgeted for indirect costs ($9,259.26 + $740.74 = $10,000). </w:t>
      </w:r>
    </w:p>
    <w:p w14:paraId="25BA4C6C" w14:textId="77777777" w:rsidR="000F1747" w:rsidRPr="00F97169" w:rsidRDefault="000F1747" w:rsidP="00B833B9">
      <w:pPr>
        <w:pStyle w:val="Normal17"/>
        <w:numPr>
          <w:ilvl w:val="0"/>
          <w:numId w:val="2"/>
        </w:numPr>
        <w:tabs>
          <w:tab w:val="left" w:pos="1440"/>
          <w:tab w:val="left" w:pos="1980"/>
        </w:tabs>
        <w:ind w:right="90"/>
        <w:jc w:val="both"/>
        <w:rPr>
          <w:rFonts w:ascii="Arial" w:hAnsi="Arial" w:cs="Arial"/>
          <w:sz w:val="22"/>
          <w:szCs w:val="22"/>
        </w:rPr>
      </w:pPr>
    </w:p>
    <w:p w14:paraId="77128B38" w14:textId="77777777" w:rsidR="000F1747" w:rsidRPr="00F97169" w:rsidRDefault="000F1747" w:rsidP="00B833B9">
      <w:pPr>
        <w:pStyle w:val="Normal17"/>
        <w:numPr>
          <w:ilvl w:val="0"/>
          <w:numId w:val="5"/>
        </w:numPr>
        <w:tabs>
          <w:tab w:val="clear" w:pos="720"/>
          <w:tab w:val="left" w:pos="0"/>
          <w:tab w:val="num" w:pos="360"/>
        </w:tabs>
        <w:ind w:right="90"/>
        <w:jc w:val="both"/>
        <w:rPr>
          <w:rFonts w:ascii="Arial" w:hAnsi="Arial" w:cs="Arial"/>
          <w:sz w:val="22"/>
          <w:szCs w:val="22"/>
        </w:rPr>
      </w:pPr>
      <w:r w:rsidRPr="00F97169">
        <w:rPr>
          <w:rFonts w:ascii="Arial" w:hAnsi="Arial" w:cs="Arial"/>
          <w:b/>
          <w:sz w:val="22"/>
          <w:szCs w:val="22"/>
        </w:rPr>
        <w:t>Amount of Indirect Costs to Charge.</w:t>
      </w:r>
      <w:r w:rsidRPr="00F97169">
        <w:rPr>
          <w:rFonts w:ascii="Arial" w:hAnsi="Arial" w:cs="Arial"/>
          <w:sz w:val="22"/>
          <w:szCs w:val="22"/>
        </w:rPr>
        <w:t xml:space="preserve"> The maximum amount of indirect costs that may be charged in a year to an award is determined by multiplying the indirect cost rate by the total direct costs of the award less any excluded costs, such as subagreements for services, capital outlay, and other distorting or unallowable costs.</w:t>
      </w:r>
    </w:p>
    <w:p w14:paraId="1D73E832" w14:textId="77777777" w:rsidR="000F1747" w:rsidRPr="00F97169" w:rsidRDefault="000F1747" w:rsidP="00B833B9">
      <w:pPr>
        <w:pStyle w:val="Normal17"/>
        <w:tabs>
          <w:tab w:val="left" w:pos="720"/>
        </w:tabs>
        <w:ind w:left="720" w:right="90"/>
        <w:jc w:val="both"/>
        <w:rPr>
          <w:rFonts w:ascii="Arial" w:hAnsi="Arial" w:cs="Arial"/>
          <w:sz w:val="22"/>
          <w:szCs w:val="22"/>
        </w:rPr>
      </w:pPr>
    </w:p>
    <w:p w14:paraId="029F7B98" w14:textId="77777777" w:rsidR="000F1747" w:rsidRPr="00F97169" w:rsidRDefault="000F1747" w:rsidP="00B833B9">
      <w:pPr>
        <w:pStyle w:val="Normal17"/>
        <w:tabs>
          <w:tab w:val="left" w:pos="720"/>
        </w:tabs>
        <w:ind w:left="720" w:right="90"/>
        <w:jc w:val="both"/>
        <w:rPr>
          <w:rFonts w:ascii="Arial" w:hAnsi="Arial" w:cs="Arial"/>
          <w:sz w:val="22"/>
          <w:szCs w:val="22"/>
        </w:rPr>
      </w:pPr>
      <w:r w:rsidRPr="00F97169">
        <w:rPr>
          <w:rFonts w:ascii="Arial" w:hAnsi="Arial" w:cs="Arial"/>
          <w:sz w:val="22"/>
          <w:szCs w:val="22"/>
        </w:rPr>
        <w:t xml:space="preserve">LEAs have the option of charging less than the approved rate when recovering indirect costs. However, whether the approved rate or a lesser rate is used, the fixed-with-carry-forward adjustment is calculated using the LEA's approved rate. </w:t>
      </w:r>
    </w:p>
    <w:p w14:paraId="3B5516E3" w14:textId="77777777" w:rsidR="000F1747" w:rsidRPr="00F97169" w:rsidRDefault="000F1747" w:rsidP="00B833B9">
      <w:pPr>
        <w:pStyle w:val="Normal17"/>
        <w:ind w:right="90"/>
        <w:jc w:val="both"/>
        <w:rPr>
          <w:rFonts w:ascii="Arial" w:hAnsi="Arial" w:cs="Arial"/>
          <w:sz w:val="22"/>
          <w:szCs w:val="22"/>
        </w:rPr>
      </w:pPr>
    </w:p>
    <w:p w14:paraId="4A5BE3CC" w14:textId="77777777" w:rsidR="000F1747" w:rsidRPr="00F97169" w:rsidRDefault="000F1747" w:rsidP="00B833B9">
      <w:pPr>
        <w:pStyle w:val="Normal17"/>
        <w:numPr>
          <w:ilvl w:val="0"/>
          <w:numId w:val="6"/>
        </w:numPr>
        <w:ind w:right="90"/>
        <w:jc w:val="both"/>
        <w:rPr>
          <w:rFonts w:ascii="Arial" w:hAnsi="Arial" w:cs="Arial"/>
          <w:sz w:val="22"/>
          <w:szCs w:val="22"/>
        </w:rPr>
      </w:pPr>
      <w:r w:rsidRPr="00F97169">
        <w:rPr>
          <w:rFonts w:ascii="Arial" w:hAnsi="Arial" w:cs="Arial"/>
          <w:b/>
          <w:sz w:val="22"/>
          <w:szCs w:val="22"/>
        </w:rPr>
        <w:t>Program Limitations on Charging Indirect Costs.</w:t>
      </w:r>
      <w:r w:rsidRPr="00F97169">
        <w:rPr>
          <w:rFonts w:ascii="Arial" w:hAnsi="Arial" w:cs="Arial"/>
          <w:sz w:val="22"/>
          <w:szCs w:val="22"/>
        </w:rPr>
        <w:t xml:space="preserve"> The indirect cost rate provides a starting point for charging indirect costs to a program. Funding applications or award letters should be consulted to determine whether programs limit or prohibit the claiming of indirect costs. Some of the more common limitations include: </w:t>
      </w:r>
    </w:p>
    <w:p w14:paraId="423EF814" w14:textId="77777777" w:rsidR="000F1747" w:rsidRPr="00F97169" w:rsidRDefault="000F1747" w:rsidP="00B833B9">
      <w:pPr>
        <w:pStyle w:val="Default"/>
        <w:ind w:right="90"/>
        <w:jc w:val="both"/>
        <w:rPr>
          <w:rFonts w:ascii="Arial" w:hAnsi="Arial" w:cs="Arial"/>
          <w:color w:val="auto"/>
          <w:sz w:val="22"/>
          <w:szCs w:val="22"/>
        </w:rPr>
      </w:pPr>
    </w:p>
    <w:p w14:paraId="04BFF17C" w14:textId="77777777" w:rsidR="000F1747" w:rsidRPr="00F97169" w:rsidRDefault="000F1747" w:rsidP="00B833B9">
      <w:pPr>
        <w:pStyle w:val="normalnoleftline15"/>
        <w:numPr>
          <w:ilvl w:val="0"/>
          <w:numId w:val="4"/>
        </w:numPr>
        <w:tabs>
          <w:tab w:val="clear" w:pos="720"/>
          <w:tab w:val="num" w:pos="1260"/>
        </w:tabs>
        <w:ind w:left="1260" w:right="90" w:hanging="540"/>
        <w:jc w:val="both"/>
        <w:rPr>
          <w:rFonts w:ascii="Arial" w:hAnsi="Arial" w:cs="Arial"/>
          <w:sz w:val="22"/>
          <w:szCs w:val="22"/>
        </w:rPr>
      </w:pPr>
      <w:r w:rsidRPr="00F97169">
        <w:rPr>
          <w:rFonts w:ascii="Arial" w:hAnsi="Arial" w:cs="Arial"/>
          <w:sz w:val="22"/>
          <w:szCs w:val="22"/>
        </w:rPr>
        <w:t xml:space="preserve">Limiting the indirect cost rate to the lesser of the LEA's approved rate or a predetermined capped rate </w:t>
      </w:r>
    </w:p>
    <w:p w14:paraId="529FC9D5" w14:textId="77777777" w:rsidR="000F1747" w:rsidRPr="00F97169" w:rsidRDefault="000F1747" w:rsidP="00B833B9">
      <w:pPr>
        <w:pStyle w:val="normalnoleftline15"/>
        <w:numPr>
          <w:ilvl w:val="0"/>
          <w:numId w:val="4"/>
        </w:numPr>
        <w:tabs>
          <w:tab w:val="clear" w:pos="720"/>
          <w:tab w:val="num" w:pos="1260"/>
        </w:tabs>
        <w:ind w:left="1260" w:right="90" w:hanging="540"/>
        <w:jc w:val="both"/>
        <w:rPr>
          <w:rFonts w:ascii="Arial" w:hAnsi="Arial" w:cs="Arial"/>
          <w:sz w:val="22"/>
          <w:szCs w:val="22"/>
        </w:rPr>
      </w:pPr>
      <w:r w:rsidRPr="00F97169">
        <w:rPr>
          <w:rFonts w:ascii="Arial" w:hAnsi="Arial" w:cs="Arial"/>
          <w:sz w:val="22"/>
          <w:szCs w:val="22"/>
        </w:rPr>
        <w:t xml:space="preserve">Having an "administrative cap" that limits a combination of direct administrative costs and indirect costs </w:t>
      </w:r>
    </w:p>
    <w:p w14:paraId="570EDB86" w14:textId="77777777" w:rsidR="000F1747" w:rsidRPr="00F97169" w:rsidRDefault="000F1747" w:rsidP="00B833B9">
      <w:pPr>
        <w:pStyle w:val="normalnoleftline15"/>
        <w:numPr>
          <w:ilvl w:val="0"/>
          <w:numId w:val="4"/>
        </w:numPr>
        <w:tabs>
          <w:tab w:val="clear" w:pos="720"/>
          <w:tab w:val="num" w:pos="1260"/>
        </w:tabs>
        <w:ind w:left="1260" w:right="90" w:hanging="540"/>
        <w:jc w:val="both"/>
        <w:rPr>
          <w:rFonts w:ascii="Arial" w:hAnsi="Arial" w:cs="Arial"/>
          <w:sz w:val="22"/>
          <w:szCs w:val="22"/>
        </w:rPr>
      </w:pPr>
      <w:r w:rsidRPr="00F97169">
        <w:rPr>
          <w:rFonts w:ascii="Arial" w:hAnsi="Arial" w:cs="Arial"/>
          <w:sz w:val="22"/>
          <w:szCs w:val="22"/>
        </w:rPr>
        <w:t xml:space="preserve">Not allowing indirect costs (i.e., requiring that the entire award amount be spent on direct costs) </w:t>
      </w:r>
    </w:p>
    <w:p w14:paraId="70089A24" w14:textId="77777777" w:rsidR="000F1747" w:rsidRPr="00F97169" w:rsidRDefault="000F1747" w:rsidP="00B833B9">
      <w:pPr>
        <w:pStyle w:val="Normal17"/>
        <w:tabs>
          <w:tab w:val="left" w:pos="1980"/>
        </w:tabs>
        <w:ind w:right="90"/>
        <w:jc w:val="both"/>
        <w:rPr>
          <w:rFonts w:ascii="Arial" w:hAnsi="Arial" w:cs="Arial"/>
          <w:sz w:val="22"/>
          <w:szCs w:val="22"/>
        </w:rPr>
      </w:pPr>
    </w:p>
    <w:p w14:paraId="150E3797" w14:textId="77777777" w:rsidR="000F1747" w:rsidRDefault="000F1747" w:rsidP="00C06E89">
      <w:pPr>
        <w:pStyle w:val="Normal17"/>
        <w:numPr>
          <w:ilvl w:val="0"/>
          <w:numId w:val="3"/>
        </w:numPr>
        <w:tabs>
          <w:tab w:val="num" w:pos="720"/>
          <w:tab w:val="left" w:pos="1980"/>
        </w:tabs>
        <w:ind w:left="720" w:right="90" w:hanging="720"/>
        <w:jc w:val="both"/>
        <w:rPr>
          <w:rFonts w:ascii="Arial" w:hAnsi="Arial" w:cs="Arial"/>
          <w:sz w:val="22"/>
          <w:szCs w:val="22"/>
        </w:rPr>
      </w:pPr>
      <w:r w:rsidRPr="00C77DE6">
        <w:rPr>
          <w:rFonts w:ascii="Arial" w:hAnsi="Arial" w:cs="Arial"/>
          <w:b/>
          <w:sz w:val="22"/>
          <w:szCs w:val="22"/>
        </w:rPr>
        <w:t>Administrative Cost Caps.</w:t>
      </w:r>
      <w:r w:rsidRPr="00C77DE6">
        <w:rPr>
          <w:rFonts w:ascii="Arial" w:hAnsi="Arial" w:cs="Arial"/>
          <w:sz w:val="22"/>
          <w:szCs w:val="22"/>
        </w:rPr>
        <w:t xml:space="preserve"> Indirect costs are usually a subset of the broader category of administrative costs. A program that has an administrative cost cap should be reviewed to determine whether the cap encompasses both direct administrative costs (e.g., salaries of program administrators, costs of program monitoring and preparing program plans) and indirect costs (e.g., personnel/human resources, accounting, and procurement). </w:t>
      </w:r>
    </w:p>
    <w:p w14:paraId="5D774D88" w14:textId="77777777" w:rsidR="00C77DE6" w:rsidRPr="00C77DE6" w:rsidRDefault="00C77DE6" w:rsidP="00C77DE6">
      <w:pPr>
        <w:pStyle w:val="Default"/>
      </w:pPr>
    </w:p>
    <w:p w14:paraId="44E644A8" w14:textId="77777777" w:rsidR="000F1747" w:rsidRPr="00F97169" w:rsidRDefault="000F1747" w:rsidP="00B833B9">
      <w:pPr>
        <w:pStyle w:val="Normal17"/>
        <w:numPr>
          <w:ilvl w:val="1"/>
          <w:numId w:val="4"/>
        </w:numPr>
        <w:tabs>
          <w:tab w:val="clear" w:pos="1440"/>
          <w:tab w:val="num" w:pos="720"/>
        </w:tabs>
        <w:ind w:left="720" w:right="90"/>
        <w:jc w:val="both"/>
        <w:rPr>
          <w:rFonts w:ascii="Arial" w:hAnsi="Arial" w:cs="Arial"/>
          <w:sz w:val="22"/>
          <w:szCs w:val="22"/>
        </w:rPr>
      </w:pPr>
      <w:r w:rsidRPr="00F97169">
        <w:rPr>
          <w:rFonts w:ascii="Arial" w:hAnsi="Arial" w:cs="Arial"/>
          <w:b/>
          <w:sz w:val="22"/>
          <w:szCs w:val="22"/>
        </w:rPr>
        <w:t>Multiple-Year Awards.</w:t>
      </w:r>
      <w:r w:rsidRPr="00F97169">
        <w:rPr>
          <w:rFonts w:ascii="Arial" w:hAnsi="Arial" w:cs="Arial"/>
          <w:sz w:val="22"/>
          <w:szCs w:val="22"/>
        </w:rPr>
        <w:t xml:space="preserve"> For program awards that cover more than one year, a single rate may not be used to recover indirect costs for the entire award; the indirect cost rate must be the rate approved for each year. </w:t>
      </w:r>
    </w:p>
    <w:p w14:paraId="50E4AA3C" w14:textId="77777777" w:rsidR="000F1747" w:rsidRPr="00F97169" w:rsidRDefault="000F1747" w:rsidP="00B833B9">
      <w:pPr>
        <w:pStyle w:val="Normal17"/>
        <w:ind w:left="360" w:right="90"/>
        <w:jc w:val="both"/>
        <w:rPr>
          <w:rFonts w:ascii="Arial" w:hAnsi="Arial" w:cs="Arial"/>
          <w:sz w:val="22"/>
          <w:szCs w:val="22"/>
        </w:rPr>
      </w:pPr>
    </w:p>
    <w:p w14:paraId="6F63AB64" w14:textId="77777777" w:rsidR="000F1747" w:rsidRPr="00F97169" w:rsidRDefault="000F1747" w:rsidP="00B833B9">
      <w:pPr>
        <w:pStyle w:val="Normal17"/>
        <w:numPr>
          <w:ilvl w:val="1"/>
          <w:numId w:val="4"/>
        </w:numPr>
        <w:tabs>
          <w:tab w:val="clear" w:pos="1440"/>
          <w:tab w:val="num" w:pos="720"/>
        </w:tabs>
        <w:ind w:left="720" w:right="90"/>
        <w:jc w:val="both"/>
        <w:rPr>
          <w:rFonts w:ascii="Arial" w:hAnsi="Arial" w:cs="Arial"/>
          <w:sz w:val="22"/>
          <w:szCs w:val="22"/>
        </w:rPr>
      </w:pPr>
      <w:r w:rsidRPr="00F97169">
        <w:rPr>
          <w:rFonts w:ascii="Arial" w:hAnsi="Arial" w:cs="Arial"/>
          <w:b/>
          <w:sz w:val="22"/>
          <w:szCs w:val="22"/>
        </w:rPr>
        <w:t>Qualifying Funds.</w:t>
      </w:r>
      <w:r w:rsidRPr="00F97169">
        <w:rPr>
          <w:rFonts w:ascii="Arial" w:hAnsi="Arial" w:cs="Arial"/>
          <w:sz w:val="22"/>
          <w:szCs w:val="22"/>
        </w:rPr>
        <w:t xml:space="preserve"> The indirect cost rate is appropriate for use with only those operating funds and costs that are part of the calculation. Costs in objects that are excluded from the calculation of the rate (e.g., subagreements for services, capital outlay,) and in funds not included in the calculation should not have indirect costs charged against them. </w:t>
      </w:r>
    </w:p>
    <w:p w14:paraId="5DB3153C" w14:textId="77777777" w:rsidR="00FE3CA0" w:rsidRDefault="00FE3CA0" w:rsidP="00FE3CA0">
      <w:pPr>
        <w:pStyle w:val="MainHead12"/>
        <w:spacing w:before="100" w:beforeAutospacing="1"/>
        <w:ind w:right="86"/>
        <w:jc w:val="both"/>
        <w:rPr>
          <w:rFonts w:ascii="Arial" w:hAnsi="Arial" w:cs="Arial"/>
          <w:b/>
          <w:bCs/>
          <w:u w:val="single"/>
        </w:rPr>
      </w:pPr>
    </w:p>
    <w:p w14:paraId="72148F0C" w14:textId="77777777" w:rsidR="00692D7D" w:rsidRDefault="00692D7D" w:rsidP="00692D7D">
      <w:pPr>
        <w:pStyle w:val="Default"/>
      </w:pPr>
    </w:p>
    <w:p w14:paraId="10B2FDF5" w14:textId="77777777" w:rsidR="00692D7D" w:rsidRDefault="00692D7D" w:rsidP="00692D7D">
      <w:pPr>
        <w:pStyle w:val="Default"/>
      </w:pPr>
    </w:p>
    <w:p w14:paraId="59D7DC8C" w14:textId="77777777" w:rsidR="00692D7D" w:rsidRDefault="00692D7D" w:rsidP="00692D7D">
      <w:pPr>
        <w:pStyle w:val="Default"/>
      </w:pPr>
    </w:p>
    <w:p w14:paraId="0A4CA81F" w14:textId="77777777" w:rsidR="00692D7D" w:rsidRPr="00692D7D" w:rsidRDefault="00692D7D" w:rsidP="00692D7D">
      <w:pPr>
        <w:pStyle w:val="Default"/>
      </w:pPr>
    </w:p>
    <w:p w14:paraId="3A428D04" w14:textId="77777777" w:rsidR="000D7574" w:rsidRPr="00F97169" w:rsidRDefault="000D7574" w:rsidP="00FE3CA0">
      <w:pPr>
        <w:pStyle w:val="MainHead12"/>
        <w:spacing w:before="100" w:beforeAutospacing="1"/>
        <w:ind w:right="86"/>
        <w:jc w:val="both"/>
        <w:rPr>
          <w:rFonts w:ascii="Arial" w:hAnsi="Arial" w:cs="Arial"/>
          <w:b/>
          <w:bCs/>
          <w:u w:val="single"/>
        </w:rPr>
      </w:pPr>
      <w:r w:rsidRPr="00F97169">
        <w:rPr>
          <w:rFonts w:ascii="Arial" w:hAnsi="Arial" w:cs="Arial"/>
          <w:b/>
          <w:bCs/>
          <w:u w:val="single"/>
        </w:rPr>
        <w:t>SUBMITTING THE INDIRECT COST PROPOSAL</w:t>
      </w:r>
    </w:p>
    <w:p w14:paraId="338CC6C5" w14:textId="77777777" w:rsidR="001A3FC3" w:rsidRDefault="001A3FC3" w:rsidP="00640B89">
      <w:pPr>
        <w:tabs>
          <w:tab w:val="left" w:pos="360"/>
        </w:tabs>
        <w:ind w:right="90"/>
        <w:jc w:val="both"/>
        <w:rPr>
          <w:rFonts w:ascii="Arial" w:hAnsi="Arial" w:cs="Arial"/>
          <w:sz w:val="22"/>
          <w:szCs w:val="22"/>
        </w:rPr>
      </w:pPr>
      <w:smartTag w:uri="urn:schemas-microsoft-com:office:smarttags" w:element="stockticker"/>
    </w:p>
    <w:p w14:paraId="2628B3B6" w14:textId="31465E0D" w:rsidR="00640B89" w:rsidRPr="00242222" w:rsidRDefault="00640B89" w:rsidP="00640B89">
      <w:pPr>
        <w:tabs>
          <w:tab w:val="left" w:pos="360"/>
        </w:tabs>
        <w:ind w:right="90"/>
        <w:jc w:val="both"/>
        <w:rPr>
          <w:rFonts w:ascii="Arial" w:hAnsi="Arial" w:cs="Arial"/>
          <w:sz w:val="22"/>
          <w:szCs w:val="22"/>
        </w:rPr>
      </w:pPr>
      <w:r w:rsidRPr="00743098">
        <w:rPr>
          <w:rFonts w:ascii="Arial" w:hAnsi="Arial" w:cs="Arial"/>
          <w:sz w:val="22"/>
          <w:szCs w:val="22"/>
        </w:rPr>
        <w:t xml:space="preserve">LEA indirect cost rates are submitted annually to FDOE.  The completed application will consist of the original and one copy of the signed certification, the original of schedules </w:t>
      </w:r>
      <w:r w:rsidR="00B40140" w:rsidRPr="00743098">
        <w:rPr>
          <w:rFonts w:ascii="Arial" w:hAnsi="Arial" w:cs="Arial"/>
          <w:sz w:val="22"/>
          <w:szCs w:val="22"/>
        </w:rPr>
        <w:t xml:space="preserve">A, B, C &amp; </w:t>
      </w:r>
      <w:proofErr w:type="gramStart"/>
      <w:r w:rsidR="00B40140" w:rsidRPr="00743098">
        <w:rPr>
          <w:rFonts w:ascii="Arial" w:hAnsi="Arial" w:cs="Arial"/>
          <w:sz w:val="22"/>
          <w:szCs w:val="22"/>
        </w:rPr>
        <w:t>D</w:t>
      </w:r>
      <w:r w:rsidRPr="00743098">
        <w:rPr>
          <w:rFonts w:ascii="Arial" w:hAnsi="Arial" w:cs="Arial"/>
          <w:sz w:val="22"/>
          <w:szCs w:val="22"/>
        </w:rPr>
        <w:t>,  an</w:t>
      </w:r>
      <w:proofErr w:type="gramEnd"/>
      <w:r w:rsidRPr="00743098">
        <w:rPr>
          <w:rFonts w:ascii="Arial" w:hAnsi="Arial" w:cs="Arial"/>
          <w:sz w:val="22"/>
          <w:szCs w:val="22"/>
        </w:rPr>
        <w:t xml:space="preserve"> electronic copy of schedules A</w:t>
      </w:r>
      <w:r w:rsidR="00B40140" w:rsidRPr="00743098">
        <w:rPr>
          <w:rFonts w:ascii="Arial" w:hAnsi="Arial" w:cs="Arial"/>
          <w:sz w:val="22"/>
          <w:szCs w:val="22"/>
        </w:rPr>
        <w:t>, B, C</w:t>
      </w:r>
      <w:r w:rsidRPr="00743098">
        <w:rPr>
          <w:rFonts w:ascii="Arial" w:hAnsi="Arial" w:cs="Arial"/>
          <w:sz w:val="22"/>
          <w:szCs w:val="22"/>
        </w:rPr>
        <w:t xml:space="preserve"> &amp; </w:t>
      </w:r>
      <w:r w:rsidR="00B40140" w:rsidRPr="00743098">
        <w:rPr>
          <w:rFonts w:ascii="Arial" w:hAnsi="Arial" w:cs="Arial"/>
          <w:sz w:val="22"/>
          <w:szCs w:val="22"/>
        </w:rPr>
        <w:t>D</w:t>
      </w:r>
      <w:r w:rsidRPr="00743098">
        <w:rPr>
          <w:rFonts w:ascii="Arial" w:hAnsi="Arial" w:cs="Arial"/>
          <w:sz w:val="22"/>
          <w:szCs w:val="22"/>
        </w:rPr>
        <w:t xml:space="preserve">, an organizational chart, portions of the financial statement used in preparing the plan, breakdowns of unused leave charged as indirect cost and other supporting documentation that would enhance and expedite the approval of the proposal.  The completed application should be forwarded to the Florida </w:t>
      </w:r>
      <w:r w:rsidRPr="00242222">
        <w:rPr>
          <w:rFonts w:ascii="Arial" w:hAnsi="Arial" w:cs="Arial"/>
          <w:sz w:val="22"/>
          <w:szCs w:val="22"/>
        </w:rPr>
        <w:t xml:space="preserve">Department of Education, Bureau of the Comptroller, 325 West Gaines Street, Room 914, Tallahassee, Florida 32399-0400.  The electronic copy of schedules </w:t>
      </w:r>
      <w:r w:rsidR="00B40140" w:rsidRPr="00242222">
        <w:rPr>
          <w:rFonts w:ascii="Arial" w:hAnsi="Arial" w:cs="Arial"/>
          <w:sz w:val="22"/>
          <w:szCs w:val="22"/>
        </w:rPr>
        <w:t>A, B, C &amp; D</w:t>
      </w:r>
      <w:r w:rsidRPr="00242222">
        <w:rPr>
          <w:rFonts w:ascii="Arial" w:hAnsi="Arial" w:cs="Arial"/>
          <w:sz w:val="22"/>
          <w:szCs w:val="22"/>
        </w:rPr>
        <w:t xml:space="preserve"> should be emailed to </w:t>
      </w:r>
      <w:r w:rsidR="00223B24" w:rsidRPr="00157D8F">
        <w:rPr>
          <w:rFonts w:ascii="Arial" w:hAnsi="Arial" w:cs="Arial"/>
          <w:color w:val="4472C4" w:themeColor="accent1"/>
          <w:sz w:val="22"/>
          <w:szCs w:val="22"/>
          <w:u w:val="single"/>
        </w:rPr>
        <w:t>Dwayne.Gordon1@fldoe.org</w:t>
      </w:r>
      <w:r w:rsidRPr="00242222">
        <w:rPr>
          <w:rFonts w:ascii="Arial" w:hAnsi="Arial" w:cs="Arial"/>
          <w:sz w:val="22"/>
          <w:szCs w:val="22"/>
        </w:rPr>
        <w:t>.</w:t>
      </w:r>
      <w:r w:rsidR="004C20D8" w:rsidRPr="00242222">
        <w:rPr>
          <w:rFonts w:ascii="Arial" w:hAnsi="Arial" w:cs="Arial"/>
          <w:sz w:val="22"/>
          <w:szCs w:val="22"/>
        </w:rPr>
        <w:t xml:space="preserve">  </w:t>
      </w:r>
      <w:r w:rsidRPr="00242222">
        <w:rPr>
          <w:rFonts w:ascii="Arial" w:hAnsi="Arial" w:cs="Arial"/>
          <w:sz w:val="22"/>
          <w:szCs w:val="22"/>
        </w:rPr>
        <w:t xml:space="preserve">All plans must be received in this office on or before </w:t>
      </w:r>
      <w:r w:rsidR="007519E5" w:rsidRPr="00D05633">
        <w:rPr>
          <w:rFonts w:ascii="Arial" w:hAnsi="Arial" w:cs="Arial"/>
          <w:color w:val="FF0000"/>
          <w:sz w:val="22"/>
          <w:szCs w:val="22"/>
        </w:rPr>
        <w:t>March</w:t>
      </w:r>
      <w:r w:rsidR="000F48AE" w:rsidRPr="00D05633">
        <w:rPr>
          <w:rFonts w:ascii="Arial" w:hAnsi="Arial" w:cs="Arial"/>
          <w:color w:val="FF0000"/>
          <w:sz w:val="22"/>
          <w:szCs w:val="22"/>
        </w:rPr>
        <w:t xml:space="preserve"> </w:t>
      </w:r>
      <w:r w:rsidRPr="00D05633">
        <w:rPr>
          <w:rFonts w:ascii="Arial" w:hAnsi="Arial" w:cs="Arial"/>
          <w:color w:val="FF0000"/>
          <w:sz w:val="22"/>
          <w:szCs w:val="22"/>
        </w:rPr>
        <w:t>3</w:t>
      </w:r>
      <w:r w:rsidR="007519E5" w:rsidRPr="00D05633">
        <w:rPr>
          <w:rFonts w:ascii="Arial" w:hAnsi="Arial" w:cs="Arial"/>
          <w:color w:val="FF0000"/>
          <w:sz w:val="22"/>
          <w:szCs w:val="22"/>
        </w:rPr>
        <w:t>1</w:t>
      </w:r>
      <w:r w:rsidRPr="00D05633">
        <w:rPr>
          <w:rFonts w:ascii="Arial" w:hAnsi="Arial" w:cs="Arial"/>
          <w:color w:val="FF0000"/>
          <w:sz w:val="22"/>
          <w:szCs w:val="22"/>
        </w:rPr>
        <w:t>,</w:t>
      </w:r>
      <w:r w:rsidR="000F48AE" w:rsidRPr="00D05633">
        <w:rPr>
          <w:rFonts w:ascii="Arial" w:hAnsi="Arial" w:cs="Arial"/>
          <w:color w:val="FF0000"/>
          <w:sz w:val="22"/>
          <w:szCs w:val="22"/>
        </w:rPr>
        <w:t xml:space="preserve"> 20</w:t>
      </w:r>
      <w:r w:rsidR="00B43C84" w:rsidRPr="00D05633">
        <w:rPr>
          <w:rFonts w:ascii="Arial" w:hAnsi="Arial" w:cs="Arial"/>
          <w:color w:val="FF0000"/>
          <w:sz w:val="22"/>
          <w:szCs w:val="22"/>
        </w:rPr>
        <w:t>2</w:t>
      </w:r>
      <w:r w:rsidR="00EA5E0D">
        <w:rPr>
          <w:rFonts w:ascii="Arial" w:hAnsi="Arial" w:cs="Arial"/>
          <w:color w:val="FF0000"/>
          <w:sz w:val="22"/>
          <w:szCs w:val="22"/>
        </w:rPr>
        <w:t>5</w:t>
      </w:r>
      <w:r w:rsidRPr="00D05633">
        <w:rPr>
          <w:rFonts w:ascii="Arial" w:hAnsi="Arial" w:cs="Arial"/>
          <w:color w:val="FF0000"/>
          <w:sz w:val="22"/>
          <w:szCs w:val="22"/>
        </w:rPr>
        <w:t xml:space="preserve"> </w:t>
      </w:r>
      <w:r w:rsidRPr="00242222">
        <w:rPr>
          <w:rFonts w:ascii="Arial" w:hAnsi="Arial" w:cs="Arial"/>
          <w:sz w:val="22"/>
          <w:szCs w:val="22"/>
        </w:rPr>
        <w:t xml:space="preserve">for the rate to become effective </w:t>
      </w:r>
      <w:r w:rsidRPr="00D05633">
        <w:rPr>
          <w:rFonts w:ascii="Arial" w:hAnsi="Arial" w:cs="Arial"/>
          <w:color w:val="FF0000"/>
          <w:sz w:val="22"/>
          <w:szCs w:val="22"/>
        </w:rPr>
        <w:t xml:space="preserve">July </w:t>
      </w:r>
      <w:r w:rsidR="006D2C17" w:rsidRPr="00D05633">
        <w:rPr>
          <w:rFonts w:ascii="Arial" w:hAnsi="Arial" w:cs="Arial"/>
          <w:color w:val="FF0000"/>
          <w:sz w:val="22"/>
          <w:szCs w:val="22"/>
        </w:rPr>
        <w:t>1,</w:t>
      </w:r>
      <w:r w:rsidR="000F48AE" w:rsidRPr="00D05633">
        <w:rPr>
          <w:rFonts w:ascii="Arial" w:hAnsi="Arial" w:cs="Arial"/>
          <w:color w:val="FF0000"/>
          <w:sz w:val="22"/>
          <w:szCs w:val="22"/>
        </w:rPr>
        <w:t xml:space="preserve"> 20</w:t>
      </w:r>
      <w:r w:rsidR="00B43C84" w:rsidRPr="00D05633">
        <w:rPr>
          <w:rFonts w:ascii="Arial" w:hAnsi="Arial" w:cs="Arial"/>
          <w:color w:val="FF0000"/>
          <w:sz w:val="22"/>
          <w:szCs w:val="22"/>
        </w:rPr>
        <w:t>2</w:t>
      </w:r>
      <w:r w:rsidR="00EA5E0D">
        <w:rPr>
          <w:rFonts w:ascii="Arial" w:hAnsi="Arial" w:cs="Arial"/>
          <w:color w:val="FF0000"/>
          <w:sz w:val="22"/>
          <w:szCs w:val="22"/>
        </w:rPr>
        <w:t>5</w:t>
      </w:r>
      <w:r w:rsidRPr="00242222">
        <w:rPr>
          <w:rFonts w:ascii="Arial" w:hAnsi="Arial" w:cs="Arial"/>
          <w:sz w:val="22"/>
          <w:szCs w:val="22"/>
        </w:rPr>
        <w:t xml:space="preserve">.  Plans received after 5:00 p.m. </w:t>
      </w:r>
      <w:r w:rsidRPr="00E27740">
        <w:rPr>
          <w:rFonts w:ascii="Arial" w:hAnsi="Arial" w:cs="Arial"/>
          <w:color w:val="FF0000"/>
          <w:sz w:val="22"/>
          <w:szCs w:val="22"/>
        </w:rPr>
        <w:t>June 30</w:t>
      </w:r>
      <w:r w:rsidR="000F48AE" w:rsidRPr="00E27740">
        <w:rPr>
          <w:rFonts w:ascii="Arial" w:hAnsi="Arial" w:cs="Arial"/>
          <w:color w:val="FF0000"/>
          <w:sz w:val="22"/>
          <w:szCs w:val="22"/>
        </w:rPr>
        <w:t>, 20</w:t>
      </w:r>
      <w:r w:rsidR="00B43C84" w:rsidRPr="00E27740">
        <w:rPr>
          <w:rFonts w:ascii="Arial" w:hAnsi="Arial" w:cs="Arial"/>
          <w:color w:val="FF0000"/>
          <w:sz w:val="22"/>
          <w:szCs w:val="22"/>
        </w:rPr>
        <w:t>2</w:t>
      </w:r>
      <w:r w:rsidR="00EA5E0D">
        <w:rPr>
          <w:rFonts w:ascii="Arial" w:hAnsi="Arial" w:cs="Arial"/>
          <w:color w:val="FF0000"/>
          <w:sz w:val="22"/>
          <w:szCs w:val="22"/>
        </w:rPr>
        <w:t>5</w:t>
      </w:r>
      <w:r w:rsidRPr="00242222">
        <w:rPr>
          <w:rFonts w:ascii="Arial" w:hAnsi="Arial" w:cs="Arial"/>
          <w:sz w:val="22"/>
          <w:szCs w:val="22"/>
        </w:rPr>
        <w:t>, will be effective the month following the receipt date.</w:t>
      </w:r>
    </w:p>
    <w:p w14:paraId="02831E1E" w14:textId="77777777" w:rsidR="000F1747" w:rsidRPr="00F97169" w:rsidRDefault="000F1747" w:rsidP="00B833B9">
      <w:pPr>
        <w:pStyle w:val="MainHead12"/>
        <w:tabs>
          <w:tab w:val="left" w:pos="11145"/>
        </w:tabs>
        <w:ind w:right="90"/>
        <w:jc w:val="both"/>
        <w:rPr>
          <w:rFonts w:ascii="Arial" w:hAnsi="Arial" w:cs="Arial"/>
          <w:b/>
          <w:u w:val="single"/>
        </w:rPr>
      </w:pPr>
      <w:r w:rsidRPr="00242222">
        <w:rPr>
          <w:rFonts w:ascii="Arial" w:hAnsi="Arial" w:cs="Arial"/>
          <w:b/>
          <w:u w:val="single"/>
        </w:rPr>
        <w:t>DEFINITIONS</w:t>
      </w:r>
    </w:p>
    <w:p w14:paraId="7B2725EF" w14:textId="77777777" w:rsidR="000F1747" w:rsidRPr="00F97169" w:rsidRDefault="000F1747" w:rsidP="00B833B9">
      <w:pPr>
        <w:pStyle w:val="Default"/>
        <w:ind w:right="90"/>
      </w:pPr>
      <w:r w:rsidRPr="00F97169">
        <w:rPr>
          <w:rFonts w:ascii="Arial" w:hAnsi="Arial" w:cs="Arial"/>
          <w:b/>
          <w:sz w:val="22"/>
          <w:szCs w:val="22"/>
        </w:rPr>
        <w:t>Administrative costs</w:t>
      </w:r>
      <w:r w:rsidRPr="00F97169">
        <w:rPr>
          <w:rFonts w:ascii="Arial" w:hAnsi="Arial" w:cs="Arial"/>
          <w:sz w:val="22"/>
          <w:szCs w:val="22"/>
        </w:rPr>
        <w:t xml:space="preserve"> </w:t>
      </w:r>
      <w:r w:rsidR="00745A39">
        <w:rPr>
          <w:rFonts w:ascii="Arial" w:hAnsi="Arial" w:cs="Arial"/>
          <w:sz w:val="22"/>
          <w:szCs w:val="22"/>
        </w:rPr>
        <w:t>–</w:t>
      </w:r>
      <w:r w:rsidRPr="00F97169">
        <w:rPr>
          <w:rFonts w:ascii="Arial" w:hAnsi="Arial" w:cs="Arial"/>
          <w:sz w:val="22"/>
          <w:szCs w:val="22"/>
        </w:rPr>
        <w:t xml:space="preserve"> Any costs, indirect or direct, that are administrative in nature and support the management of a program. Costs of program administration may encompass both direct costs (e.g., salaries of program administrators, costs of program monitoring and preparing program plans) and indirect costs (e.g., personnel/human resources, accounting, and procurement</w:t>
      </w:r>
      <w:r w:rsidRPr="00F97169">
        <w:t xml:space="preserve">). </w:t>
      </w:r>
    </w:p>
    <w:p w14:paraId="27E73525" w14:textId="77777777" w:rsidR="000F1747" w:rsidRPr="00F97169" w:rsidRDefault="000F1747" w:rsidP="00B833B9">
      <w:pPr>
        <w:pStyle w:val="Normal17"/>
        <w:ind w:right="90"/>
        <w:jc w:val="both"/>
        <w:rPr>
          <w:rFonts w:ascii="Arial" w:hAnsi="Arial" w:cs="Arial"/>
          <w:sz w:val="22"/>
          <w:szCs w:val="22"/>
        </w:rPr>
      </w:pPr>
    </w:p>
    <w:p w14:paraId="6BEE8576" w14:textId="77777777" w:rsidR="000F1747" w:rsidRPr="00F97169" w:rsidRDefault="000F1747" w:rsidP="00B833B9">
      <w:pPr>
        <w:pStyle w:val="Normal17"/>
        <w:ind w:right="90"/>
        <w:jc w:val="both"/>
        <w:rPr>
          <w:rFonts w:ascii="Arial" w:hAnsi="Arial" w:cs="Arial"/>
          <w:sz w:val="22"/>
          <w:szCs w:val="22"/>
        </w:rPr>
      </w:pPr>
      <w:r w:rsidRPr="00F97169">
        <w:rPr>
          <w:rFonts w:ascii="Arial" w:hAnsi="Arial" w:cs="Arial"/>
          <w:b/>
          <w:sz w:val="22"/>
          <w:szCs w:val="22"/>
        </w:rPr>
        <w:t>Approved rate</w:t>
      </w:r>
      <w:r w:rsidRPr="00F97169">
        <w:rPr>
          <w:rFonts w:ascii="Arial" w:hAnsi="Arial" w:cs="Arial"/>
          <w:sz w:val="22"/>
          <w:szCs w:val="22"/>
        </w:rPr>
        <w:t xml:space="preserve"> </w:t>
      </w:r>
      <w:r w:rsidR="00745A39">
        <w:rPr>
          <w:rFonts w:ascii="Arial" w:hAnsi="Arial" w:cs="Arial"/>
          <w:sz w:val="22"/>
          <w:szCs w:val="22"/>
        </w:rPr>
        <w:t>–</w:t>
      </w:r>
      <w:r w:rsidRPr="00F97169">
        <w:rPr>
          <w:rFonts w:ascii="Arial" w:hAnsi="Arial" w:cs="Arial"/>
          <w:sz w:val="22"/>
          <w:szCs w:val="22"/>
        </w:rPr>
        <w:t xml:space="preserve"> Same as indirect cost rate. </w:t>
      </w:r>
    </w:p>
    <w:p w14:paraId="3882E279" w14:textId="77777777" w:rsidR="000F1747" w:rsidRPr="00F97169" w:rsidRDefault="000F1747" w:rsidP="00B833B9">
      <w:pPr>
        <w:pStyle w:val="Normal17"/>
        <w:ind w:right="90"/>
        <w:jc w:val="both"/>
        <w:rPr>
          <w:rFonts w:ascii="Arial" w:hAnsi="Arial" w:cs="Arial"/>
          <w:sz w:val="22"/>
          <w:szCs w:val="22"/>
        </w:rPr>
      </w:pPr>
    </w:p>
    <w:p w14:paraId="1037174C" w14:textId="77777777" w:rsidR="000F1747" w:rsidRPr="00F97169" w:rsidRDefault="000F1747" w:rsidP="00B833B9">
      <w:pPr>
        <w:pStyle w:val="Normal17"/>
        <w:ind w:right="90"/>
        <w:jc w:val="both"/>
        <w:rPr>
          <w:rFonts w:ascii="Arial" w:hAnsi="Arial" w:cs="Arial"/>
          <w:sz w:val="22"/>
          <w:szCs w:val="22"/>
        </w:rPr>
      </w:pPr>
      <w:r w:rsidRPr="00F97169">
        <w:rPr>
          <w:rFonts w:ascii="Arial" w:hAnsi="Arial" w:cs="Arial"/>
          <w:b/>
          <w:sz w:val="22"/>
          <w:szCs w:val="22"/>
        </w:rPr>
        <w:t>Base costs</w:t>
      </w:r>
      <w:r w:rsidRPr="00F97169">
        <w:rPr>
          <w:rFonts w:ascii="Arial" w:hAnsi="Arial" w:cs="Arial"/>
          <w:sz w:val="22"/>
          <w:szCs w:val="22"/>
        </w:rPr>
        <w:t xml:space="preserve"> </w:t>
      </w:r>
      <w:r w:rsidR="00745A39">
        <w:rPr>
          <w:rFonts w:ascii="Arial" w:hAnsi="Arial" w:cs="Arial"/>
          <w:sz w:val="22"/>
          <w:szCs w:val="22"/>
        </w:rPr>
        <w:t>–</w:t>
      </w:r>
      <w:r w:rsidRPr="00F97169">
        <w:rPr>
          <w:rFonts w:ascii="Arial" w:hAnsi="Arial" w:cs="Arial"/>
          <w:sz w:val="22"/>
          <w:szCs w:val="22"/>
        </w:rPr>
        <w:t xml:space="preserve"> Pool of direct costs from the general and special revenue funds, minus any cost categories considered one</w:t>
      </w:r>
      <w:r w:rsidR="00745A39">
        <w:rPr>
          <w:rFonts w:ascii="Arial" w:hAnsi="Arial" w:cs="Arial"/>
          <w:sz w:val="22"/>
          <w:szCs w:val="22"/>
        </w:rPr>
        <w:t>-</w:t>
      </w:r>
      <w:r w:rsidRPr="00F97169">
        <w:rPr>
          <w:rFonts w:ascii="Arial" w:hAnsi="Arial" w:cs="Arial"/>
          <w:sz w:val="22"/>
          <w:szCs w:val="22"/>
        </w:rPr>
        <w:t xml:space="preserve">time or distorting in nature, such as subagreements for services, major equipment purchases, facility construction, debt service, and transfers to other agencies. </w:t>
      </w:r>
    </w:p>
    <w:p w14:paraId="2C858232" w14:textId="77777777" w:rsidR="000F1747" w:rsidRPr="00F97169" w:rsidRDefault="000F1747" w:rsidP="00B833B9">
      <w:pPr>
        <w:pStyle w:val="Normal17"/>
        <w:ind w:right="90"/>
        <w:jc w:val="both"/>
        <w:rPr>
          <w:rFonts w:ascii="Arial" w:hAnsi="Arial" w:cs="Arial"/>
          <w:sz w:val="22"/>
          <w:szCs w:val="22"/>
        </w:rPr>
      </w:pPr>
    </w:p>
    <w:p w14:paraId="18E08BDD" w14:textId="77777777" w:rsidR="000F1747" w:rsidRDefault="000F1747" w:rsidP="00B833B9">
      <w:pPr>
        <w:pStyle w:val="Normal17"/>
        <w:ind w:right="90"/>
        <w:jc w:val="both"/>
        <w:rPr>
          <w:rFonts w:ascii="Arial" w:hAnsi="Arial" w:cs="Arial"/>
          <w:sz w:val="22"/>
          <w:szCs w:val="22"/>
        </w:rPr>
      </w:pPr>
      <w:r w:rsidRPr="00F97169">
        <w:rPr>
          <w:rFonts w:ascii="Arial" w:hAnsi="Arial" w:cs="Arial"/>
          <w:b/>
          <w:sz w:val="22"/>
          <w:szCs w:val="22"/>
        </w:rPr>
        <w:t>Carry</w:t>
      </w:r>
      <w:r w:rsidR="00745A39">
        <w:rPr>
          <w:rFonts w:ascii="Arial" w:hAnsi="Arial" w:cs="Arial"/>
          <w:b/>
          <w:sz w:val="22"/>
          <w:szCs w:val="22"/>
        </w:rPr>
        <w:t>-</w:t>
      </w:r>
      <w:r w:rsidRPr="00F97169">
        <w:rPr>
          <w:rFonts w:ascii="Arial" w:hAnsi="Arial" w:cs="Arial"/>
          <w:b/>
          <w:sz w:val="22"/>
          <w:szCs w:val="22"/>
        </w:rPr>
        <w:t>forward adjustment</w:t>
      </w:r>
      <w:r w:rsidRPr="00F97169">
        <w:rPr>
          <w:rFonts w:ascii="Arial" w:hAnsi="Arial" w:cs="Arial"/>
          <w:sz w:val="22"/>
          <w:szCs w:val="22"/>
        </w:rPr>
        <w:t xml:space="preserve"> </w:t>
      </w:r>
      <w:r w:rsidR="00745A39">
        <w:rPr>
          <w:rFonts w:ascii="Arial" w:hAnsi="Arial" w:cs="Arial"/>
          <w:sz w:val="22"/>
          <w:szCs w:val="22"/>
        </w:rPr>
        <w:t>–</w:t>
      </w:r>
      <w:r w:rsidRPr="00F97169">
        <w:rPr>
          <w:rFonts w:ascii="Arial" w:hAnsi="Arial" w:cs="Arial"/>
          <w:sz w:val="22"/>
          <w:szCs w:val="22"/>
        </w:rPr>
        <w:t xml:space="preserve"> An adjustment used in calculating the indirect cost rate where the difference between the estimated indirect costs and the actual indirect costs is "carried forward." The adjustment </w:t>
      </w:r>
      <w:proofErr w:type="gramStart"/>
      <w:r w:rsidRPr="00F97169">
        <w:rPr>
          <w:rFonts w:ascii="Arial" w:hAnsi="Arial" w:cs="Arial"/>
          <w:sz w:val="22"/>
          <w:szCs w:val="22"/>
        </w:rPr>
        <w:t>takes into account</w:t>
      </w:r>
      <w:proofErr w:type="gramEnd"/>
      <w:r w:rsidR="00343363" w:rsidRPr="00F97169">
        <w:rPr>
          <w:rFonts w:ascii="Arial" w:hAnsi="Arial" w:cs="Arial"/>
          <w:sz w:val="22"/>
          <w:szCs w:val="22"/>
        </w:rPr>
        <w:t>:</w:t>
      </w:r>
      <w:r w:rsidRPr="00F97169">
        <w:rPr>
          <w:rFonts w:ascii="Arial" w:hAnsi="Arial" w:cs="Arial"/>
          <w:sz w:val="22"/>
          <w:szCs w:val="22"/>
        </w:rPr>
        <w:t xml:space="preserve"> (1) the LEA's approved indirect cost rate for the year; (2) the original carry</w:t>
      </w:r>
      <w:r w:rsidR="00745A39">
        <w:rPr>
          <w:rFonts w:ascii="Arial" w:hAnsi="Arial" w:cs="Arial"/>
          <w:sz w:val="22"/>
          <w:szCs w:val="22"/>
        </w:rPr>
        <w:t>-</w:t>
      </w:r>
      <w:r w:rsidRPr="00F97169">
        <w:rPr>
          <w:rFonts w:ascii="Arial" w:hAnsi="Arial" w:cs="Arial"/>
          <w:sz w:val="22"/>
          <w:szCs w:val="22"/>
        </w:rPr>
        <w:t xml:space="preserve">forward amount used to calculate that rate; and (3) that year's estimated indirect costs (i.e., base costs times the approved rate). </w:t>
      </w:r>
      <w:r w:rsidR="00343363" w:rsidRPr="00F97169">
        <w:rPr>
          <w:rFonts w:ascii="Arial" w:hAnsi="Arial" w:cs="Arial"/>
          <w:sz w:val="22"/>
          <w:szCs w:val="22"/>
        </w:rPr>
        <w:t xml:space="preserve">  </w:t>
      </w:r>
    </w:p>
    <w:p w14:paraId="79624CA3" w14:textId="77777777" w:rsidR="00C047A7" w:rsidRPr="00C047A7" w:rsidRDefault="00C047A7" w:rsidP="00C047A7">
      <w:pPr>
        <w:pStyle w:val="Default"/>
      </w:pPr>
    </w:p>
    <w:p w14:paraId="4B2301A0" w14:textId="77777777" w:rsidR="000F1747" w:rsidRPr="00F97169" w:rsidRDefault="000F1747" w:rsidP="00B833B9">
      <w:pPr>
        <w:pStyle w:val="Normal17"/>
        <w:ind w:right="90"/>
        <w:jc w:val="both"/>
        <w:rPr>
          <w:rFonts w:ascii="Arial" w:hAnsi="Arial" w:cs="Arial"/>
          <w:sz w:val="22"/>
          <w:szCs w:val="22"/>
        </w:rPr>
      </w:pPr>
      <w:r w:rsidRPr="00F97169">
        <w:rPr>
          <w:rFonts w:ascii="Arial" w:hAnsi="Arial" w:cs="Arial"/>
          <w:b/>
          <w:sz w:val="22"/>
          <w:szCs w:val="22"/>
        </w:rPr>
        <w:t>Consistent cost treatment</w:t>
      </w:r>
      <w:r w:rsidRPr="00F97169">
        <w:rPr>
          <w:rFonts w:ascii="Arial" w:hAnsi="Arial" w:cs="Arial"/>
          <w:sz w:val="22"/>
          <w:szCs w:val="22"/>
        </w:rPr>
        <w:t xml:space="preserve"> </w:t>
      </w:r>
      <w:r w:rsidR="00745A39">
        <w:rPr>
          <w:rFonts w:ascii="Arial" w:hAnsi="Arial" w:cs="Arial"/>
          <w:sz w:val="22"/>
          <w:szCs w:val="22"/>
        </w:rPr>
        <w:t>–</w:t>
      </w:r>
      <w:r w:rsidRPr="00F97169">
        <w:rPr>
          <w:rFonts w:ascii="Arial" w:hAnsi="Arial" w:cs="Arial"/>
          <w:sz w:val="22"/>
          <w:szCs w:val="22"/>
        </w:rPr>
        <w:t xml:space="preserve"> So that programs are not charged for similar services as both a direct cost and an indirect cost, costs incurred for the same purpose in like circumstances should be treated as only direct or only indirect. </w:t>
      </w:r>
    </w:p>
    <w:p w14:paraId="19022D12" w14:textId="77777777" w:rsidR="000F1747" w:rsidRPr="00F97169" w:rsidRDefault="000F1747" w:rsidP="00B833B9">
      <w:pPr>
        <w:pStyle w:val="Normal17"/>
        <w:ind w:right="90"/>
        <w:jc w:val="both"/>
        <w:rPr>
          <w:rFonts w:ascii="Arial" w:hAnsi="Arial" w:cs="Arial"/>
          <w:sz w:val="22"/>
          <w:szCs w:val="22"/>
        </w:rPr>
      </w:pPr>
      <w:r w:rsidRPr="00F97169">
        <w:rPr>
          <w:rFonts w:ascii="Arial" w:hAnsi="Arial" w:cs="Arial"/>
          <w:b/>
          <w:sz w:val="22"/>
          <w:szCs w:val="22"/>
        </w:rPr>
        <w:t>Direct costs</w:t>
      </w:r>
      <w:r w:rsidRPr="00F97169">
        <w:rPr>
          <w:rFonts w:ascii="Arial" w:hAnsi="Arial" w:cs="Arial"/>
          <w:sz w:val="22"/>
          <w:szCs w:val="22"/>
        </w:rPr>
        <w:t xml:space="preserve"> </w:t>
      </w:r>
      <w:r w:rsidR="00745A39">
        <w:rPr>
          <w:rFonts w:ascii="Arial" w:hAnsi="Arial" w:cs="Arial"/>
          <w:sz w:val="22"/>
          <w:szCs w:val="22"/>
        </w:rPr>
        <w:t>–</w:t>
      </w:r>
      <w:r w:rsidRPr="00F97169">
        <w:rPr>
          <w:rFonts w:ascii="Arial" w:hAnsi="Arial" w:cs="Arial"/>
          <w:b/>
          <w:sz w:val="22"/>
          <w:szCs w:val="22"/>
        </w:rPr>
        <w:t xml:space="preserve"> </w:t>
      </w:r>
      <w:r w:rsidRPr="00F97169">
        <w:rPr>
          <w:rFonts w:ascii="Arial" w:hAnsi="Arial" w:cs="Arial"/>
          <w:sz w:val="22"/>
          <w:szCs w:val="22"/>
        </w:rPr>
        <w:t xml:space="preserve">Costs identified with a specific goal or objective.  These costs may be charged directly to grants.  In education, cost objectives are generally the instructional programs and services provided by the agency. </w:t>
      </w:r>
    </w:p>
    <w:p w14:paraId="0387CC22" w14:textId="77777777" w:rsidR="000F1747" w:rsidRPr="00F97169" w:rsidRDefault="000F1747" w:rsidP="00B833B9">
      <w:pPr>
        <w:pStyle w:val="Normal17"/>
        <w:ind w:right="90"/>
        <w:jc w:val="both"/>
        <w:rPr>
          <w:rFonts w:ascii="Arial" w:hAnsi="Arial" w:cs="Arial"/>
          <w:sz w:val="22"/>
          <w:szCs w:val="22"/>
        </w:rPr>
      </w:pPr>
    </w:p>
    <w:p w14:paraId="0BAED77F" w14:textId="77777777" w:rsidR="000F1747" w:rsidRPr="00743098" w:rsidRDefault="000F1747" w:rsidP="00B833B9">
      <w:pPr>
        <w:tabs>
          <w:tab w:val="left" w:pos="0"/>
        </w:tabs>
        <w:ind w:right="90"/>
        <w:jc w:val="both"/>
        <w:rPr>
          <w:rFonts w:ascii="Arial" w:hAnsi="Arial" w:cs="Arial"/>
          <w:sz w:val="22"/>
          <w:szCs w:val="22"/>
        </w:rPr>
      </w:pPr>
      <w:r w:rsidRPr="00743098">
        <w:rPr>
          <w:rFonts w:ascii="Arial" w:hAnsi="Arial" w:cs="Arial"/>
          <w:b/>
          <w:sz w:val="22"/>
          <w:szCs w:val="22"/>
        </w:rPr>
        <w:t>Excluded costs</w:t>
      </w:r>
      <w:r w:rsidRPr="00743098">
        <w:rPr>
          <w:rFonts w:ascii="Arial" w:hAnsi="Arial" w:cs="Arial"/>
          <w:sz w:val="22"/>
          <w:szCs w:val="22"/>
        </w:rPr>
        <w:t xml:space="preserve"> </w:t>
      </w:r>
      <w:r w:rsidR="00745A39" w:rsidRPr="00743098">
        <w:rPr>
          <w:rFonts w:ascii="Arial" w:hAnsi="Arial" w:cs="Arial"/>
          <w:sz w:val="22"/>
          <w:szCs w:val="22"/>
        </w:rPr>
        <w:t>–</w:t>
      </w:r>
      <w:r w:rsidRPr="00743098">
        <w:rPr>
          <w:rFonts w:ascii="Arial" w:hAnsi="Arial" w:cs="Arial"/>
          <w:sz w:val="22"/>
          <w:szCs w:val="22"/>
        </w:rPr>
        <w:t xml:space="preserve"> Certain items of costs are classified in </w:t>
      </w:r>
      <w:r w:rsidR="00D03FC3" w:rsidRPr="00743098">
        <w:rPr>
          <w:rFonts w:ascii="Arial" w:hAnsi="Arial" w:cs="Arial"/>
          <w:sz w:val="22"/>
          <w:szCs w:val="22"/>
        </w:rPr>
        <w:t xml:space="preserve">2 CFR 200 </w:t>
      </w:r>
      <w:r w:rsidRPr="00743098">
        <w:rPr>
          <w:rFonts w:ascii="Arial" w:hAnsi="Arial" w:cs="Arial"/>
          <w:sz w:val="22"/>
          <w:szCs w:val="22"/>
        </w:rPr>
        <w:t>to be one</w:t>
      </w:r>
      <w:r w:rsidR="00745A39" w:rsidRPr="00743098">
        <w:rPr>
          <w:rFonts w:ascii="Arial" w:hAnsi="Arial" w:cs="Arial"/>
          <w:sz w:val="22"/>
          <w:szCs w:val="22"/>
        </w:rPr>
        <w:t>-</w:t>
      </w:r>
      <w:r w:rsidRPr="00743098">
        <w:rPr>
          <w:rFonts w:ascii="Arial" w:hAnsi="Arial" w:cs="Arial"/>
          <w:sz w:val="22"/>
          <w:szCs w:val="22"/>
        </w:rPr>
        <w:t xml:space="preserve">time, extraordinary or distorting in nature and are excluded from the computation of the indirect cost rate.  Excluded costs in this category include subagreements for services, capital outlay (sites, improvement of sites, buildings, improvement of buildings, new or major expansions of school libraries, capitalized equipment), tuition, transfers to other agencies, debt service, </w:t>
      </w:r>
      <w:r w:rsidRPr="00743098">
        <w:rPr>
          <w:rFonts w:ascii="Arial" w:hAnsi="Arial" w:cs="Arial"/>
          <w:sz w:val="22"/>
          <w:szCs w:val="22"/>
        </w:rPr>
        <w:lastRenderedPageBreak/>
        <w:t>financing uses, internal funds, food service</w:t>
      </w:r>
      <w:r w:rsidR="00B66AD2" w:rsidRPr="00743098">
        <w:rPr>
          <w:rFonts w:ascii="Arial" w:hAnsi="Arial" w:cs="Arial"/>
          <w:sz w:val="22"/>
          <w:szCs w:val="22"/>
        </w:rPr>
        <w:t>,</w:t>
      </w:r>
      <w:r w:rsidRPr="00743098">
        <w:rPr>
          <w:rFonts w:ascii="Arial" w:hAnsi="Arial" w:cs="Arial"/>
          <w:sz w:val="22"/>
          <w:szCs w:val="22"/>
        </w:rPr>
        <w:t xml:space="preserve"> food supplies, equipment, and indirect cost charged against federal projects.  For formula computational purposes, these costs are excluded from the rate computation.</w:t>
      </w:r>
    </w:p>
    <w:p w14:paraId="4D8DDDE1" w14:textId="77777777" w:rsidR="000F1747" w:rsidRPr="00743098" w:rsidRDefault="000F1747" w:rsidP="00B833B9">
      <w:pPr>
        <w:pStyle w:val="1--ParaUnderBodyText4"/>
        <w:ind w:right="90"/>
        <w:jc w:val="both"/>
        <w:rPr>
          <w:rFonts w:ascii="Arial" w:hAnsi="Arial" w:cs="Arial"/>
          <w:sz w:val="22"/>
          <w:szCs w:val="22"/>
        </w:rPr>
      </w:pPr>
    </w:p>
    <w:p w14:paraId="5685EA29" w14:textId="77777777" w:rsidR="000F1747" w:rsidRPr="00743098" w:rsidRDefault="000F1747" w:rsidP="00B833B9">
      <w:pPr>
        <w:pStyle w:val="1--ParaUnderBodyText4"/>
        <w:ind w:right="90"/>
        <w:jc w:val="both"/>
        <w:rPr>
          <w:rFonts w:ascii="Arial" w:hAnsi="Arial" w:cs="Arial"/>
          <w:sz w:val="22"/>
          <w:szCs w:val="22"/>
        </w:rPr>
      </w:pPr>
      <w:r w:rsidRPr="00743098">
        <w:rPr>
          <w:rFonts w:ascii="Arial" w:hAnsi="Arial" w:cs="Arial"/>
          <w:b/>
          <w:sz w:val="22"/>
          <w:szCs w:val="22"/>
        </w:rPr>
        <w:t>Fixed</w:t>
      </w:r>
      <w:r w:rsidR="00745A39" w:rsidRPr="00743098">
        <w:rPr>
          <w:rFonts w:ascii="Arial" w:hAnsi="Arial" w:cs="Arial"/>
          <w:b/>
          <w:sz w:val="22"/>
          <w:szCs w:val="22"/>
        </w:rPr>
        <w:t>-</w:t>
      </w:r>
      <w:r w:rsidRPr="00743098">
        <w:rPr>
          <w:rFonts w:ascii="Arial" w:hAnsi="Arial" w:cs="Arial"/>
          <w:b/>
          <w:sz w:val="22"/>
          <w:szCs w:val="22"/>
        </w:rPr>
        <w:t>with</w:t>
      </w:r>
      <w:r w:rsidR="00745A39" w:rsidRPr="00743098">
        <w:rPr>
          <w:rFonts w:ascii="Arial" w:hAnsi="Arial" w:cs="Arial"/>
          <w:b/>
          <w:sz w:val="22"/>
          <w:szCs w:val="22"/>
        </w:rPr>
        <w:t>-</w:t>
      </w:r>
      <w:r w:rsidRPr="00743098">
        <w:rPr>
          <w:rFonts w:ascii="Arial" w:hAnsi="Arial" w:cs="Arial"/>
          <w:b/>
          <w:sz w:val="22"/>
          <w:szCs w:val="22"/>
        </w:rPr>
        <w:t>carry</w:t>
      </w:r>
      <w:r w:rsidR="00745A39" w:rsidRPr="00743098">
        <w:rPr>
          <w:rFonts w:ascii="Arial" w:hAnsi="Arial" w:cs="Arial"/>
          <w:b/>
          <w:sz w:val="22"/>
          <w:szCs w:val="22"/>
        </w:rPr>
        <w:t>-</w:t>
      </w:r>
      <w:r w:rsidRPr="00743098">
        <w:rPr>
          <w:rFonts w:ascii="Arial" w:hAnsi="Arial" w:cs="Arial"/>
          <w:b/>
          <w:sz w:val="22"/>
          <w:szCs w:val="22"/>
        </w:rPr>
        <w:t>forward</w:t>
      </w:r>
      <w:r w:rsidRPr="00743098">
        <w:rPr>
          <w:rFonts w:ascii="Arial" w:hAnsi="Arial" w:cs="Arial"/>
          <w:sz w:val="22"/>
          <w:szCs w:val="22"/>
        </w:rPr>
        <w:t xml:space="preserve"> </w:t>
      </w:r>
      <w:r w:rsidR="00745A39" w:rsidRPr="00743098">
        <w:rPr>
          <w:rFonts w:ascii="Arial" w:hAnsi="Arial" w:cs="Arial"/>
          <w:sz w:val="22"/>
          <w:szCs w:val="22"/>
        </w:rPr>
        <w:t>–</w:t>
      </w:r>
      <w:r w:rsidRPr="00743098">
        <w:rPr>
          <w:rFonts w:ascii="Arial" w:hAnsi="Arial" w:cs="Arial"/>
          <w:sz w:val="22"/>
          <w:szCs w:val="22"/>
        </w:rPr>
        <w:t xml:space="preserve"> For Florida LEAs, the restricted indirect cost rate is computed and "fixed" for a specific period on the basis of an estimate of that period's level of operations. Once the actual costs of that period are known, the difference between the estimated and actual indirect costs is "carried forward" as an adj</w:t>
      </w:r>
      <w:r w:rsidR="00343363" w:rsidRPr="00743098">
        <w:rPr>
          <w:rFonts w:ascii="Arial" w:hAnsi="Arial" w:cs="Arial"/>
          <w:sz w:val="22"/>
          <w:szCs w:val="22"/>
        </w:rPr>
        <w:t>ustment to the new calculation.  Also see definition for carry</w:t>
      </w:r>
      <w:r w:rsidR="00745A39" w:rsidRPr="00743098">
        <w:rPr>
          <w:rFonts w:ascii="Arial" w:hAnsi="Arial" w:cs="Arial"/>
          <w:sz w:val="22"/>
          <w:szCs w:val="22"/>
        </w:rPr>
        <w:t>-</w:t>
      </w:r>
      <w:r w:rsidR="00343363" w:rsidRPr="00743098">
        <w:rPr>
          <w:rFonts w:ascii="Arial" w:hAnsi="Arial" w:cs="Arial"/>
          <w:sz w:val="22"/>
          <w:szCs w:val="22"/>
        </w:rPr>
        <w:t>forward adjustment.</w:t>
      </w:r>
    </w:p>
    <w:p w14:paraId="6A751689" w14:textId="77777777" w:rsidR="000F1747" w:rsidRPr="00743098" w:rsidRDefault="000F1747" w:rsidP="00B833B9">
      <w:pPr>
        <w:pStyle w:val="Normal17"/>
        <w:ind w:right="90"/>
        <w:jc w:val="both"/>
        <w:rPr>
          <w:rFonts w:ascii="Arial" w:hAnsi="Arial" w:cs="Arial"/>
          <w:sz w:val="22"/>
          <w:szCs w:val="22"/>
        </w:rPr>
      </w:pPr>
    </w:p>
    <w:p w14:paraId="28EE7856" w14:textId="77777777" w:rsidR="000F1747" w:rsidRPr="00743098" w:rsidRDefault="000F1747" w:rsidP="00B833B9">
      <w:pPr>
        <w:pStyle w:val="Normal17"/>
        <w:ind w:right="90"/>
        <w:jc w:val="both"/>
        <w:rPr>
          <w:rFonts w:ascii="Arial" w:hAnsi="Arial" w:cs="Arial"/>
          <w:sz w:val="22"/>
          <w:szCs w:val="22"/>
        </w:rPr>
      </w:pPr>
      <w:r w:rsidRPr="00743098">
        <w:rPr>
          <w:rFonts w:ascii="Arial" w:hAnsi="Arial" w:cs="Arial"/>
          <w:b/>
          <w:sz w:val="22"/>
          <w:szCs w:val="22"/>
        </w:rPr>
        <w:t>Indirect cost percentage</w:t>
      </w:r>
      <w:r w:rsidRPr="00743098">
        <w:rPr>
          <w:rFonts w:ascii="Arial" w:hAnsi="Arial" w:cs="Arial"/>
          <w:sz w:val="22"/>
          <w:szCs w:val="22"/>
        </w:rPr>
        <w:t xml:space="preserve"> </w:t>
      </w:r>
      <w:r w:rsidR="00745A39" w:rsidRPr="00743098">
        <w:rPr>
          <w:rFonts w:ascii="Arial" w:hAnsi="Arial" w:cs="Arial"/>
          <w:sz w:val="22"/>
          <w:szCs w:val="22"/>
        </w:rPr>
        <w:t>–</w:t>
      </w:r>
      <w:r w:rsidRPr="00743098">
        <w:rPr>
          <w:rFonts w:ascii="Arial" w:hAnsi="Arial" w:cs="Arial"/>
          <w:sz w:val="22"/>
          <w:szCs w:val="22"/>
        </w:rPr>
        <w:t xml:space="preserve"> </w:t>
      </w:r>
      <w:r w:rsidR="00343363" w:rsidRPr="00743098">
        <w:rPr>
          <w:rFonts w:ascii="Arial" w:hAnsi="Arial" w:cs="Arial"/>
          <w:sz w:val="22"/>
          <w:szCs w:val="22"/>
        </w:rPr>
        <w:t xml:space="preserve">A percentage </w:t>
      </w:r>
      <w:r w:rsidR="0062297B" w:rsidRPr="00743098">
        <w:rPr>
          <w:rFonts w:ascii="Arial" w:hAnsi="Arial" w:cs="Arial"/>
          <w:sz w:val="22"/>
          <w:szCs w:val="22"/>
        </w:rPr>
        <w:t>derived b</w:t>
      </w:r>
      <w:r w:rsidRPr="00743098">
        <w:rPr>
          <w:rFonts w:ascii="Arial" w:hAnsi="Arial" w:cs="Arial"/>
          <w:sz w:val="22"/>
          <w:szCs w:val="22"/>
        </w:rPr>
        <w:t xml:space="preserve">y dividing the current period's indirect costs by the base costs. </w:t>
      </w:r>
    </w:p>
    <w:p w14:paraId="5F8B4AAA" w14:textId="77777777" w:rsidR="000F1747" w:rsidRPr="00743098" w:rsidRDefault="000F1747" w:rsidP="00B833B9">
      <w:pPr>
        <w:pStyle w:val="Normal17"/>
        <w:ind w:right="90"/>
        <w:jc w:val="both"/>
        <w:rPr>
          <w:rFonts w:ascii="Arial" w:hAnsi="Arial" w:cs="Arial"/>
          <w:sz w:val="22"/>
          <w:szCs w:val="22"/>
        </w:rPr>
      </w:pPr>
    </w:p>
    <w:p w14:paraId="7DBC4A46" w14:textId="77777777" w:rsidR="000F1747" w:rsidRPr="00743098" w:rsidRDefault="000F1747" w:rsidP="00B833B9">
      <w:pPr>
        <w:pStyle w:val="Normal17"/>
        <w:ind w:right="90"/>
        <w:jc w:val="both"/>
        <w:rPr>
          <w:rFonts w:ascii="Arial" w:hAnsi="Arial" w:cs="Arial"/>
          <w:sz w:val="22"/>
          <w:szCs w:val="22"/>
        </w:rPr>
      </w:pPr>
      <w:r w:rsidRPr="00743098">
        <w:rPr>
          <w:rFonts w:ascii="Arial" w:hAnsi="Arial" w:cs="Arial"/>
          <w:b/>
          <w:sz w:val="22"/>
          <w:szCs w:val="22"/>
        </w:rPr>
        <w:t>Indirect cost pool</w:t>
      </w:r>
      <w:r w:rsidRPr="00743098">
        <w:rPr>
          <w:rFonts w:ascii="Arial" w:hAnsi="Arial" w:cs="Arial"/>
          <w:sz w:val="22"/>
          <w:szCs w:val="22"/>
        </w:rPr>
        <w:t xml:space="preserve"> </w:t>
      </w:r>
      <w:r w:rsidR="00745A39" w:rsidRPr="00743098">
        <w:rPr>
          <w:rFonts w:ascii="Arial" w:hAnsi="Arial" w:cs="Arial"/>
          <w:sz w:val="22"/>
          <w:szCs w:val="22"/>
        </w:rPr>
        <w:t>–</w:t>
      </w:r>
      <w:r w:rsidRPr="00743098">
        <w:rPr>
          <w:rFonts w:ascii="Arial" w:hAnsi="Arial" w:cs="Arial"/>
          <w:b/>
          <w:sz w:val="22"/>
          <w:szCs w:val="22"/>
        </w:rPr>
        <w:t xml:space="preserve"> </w:t>
      </w:r>
      <w:r w:rsidRPr="00743098">
        <w:rPr>
          <w:rFonts w:ascii="Arial" w:hAnsi="Arial" w:cs="Arial"/>
          <w:sz w:val="22"/>
          <w:szCs w:val="22"/>
        </w:rPr>
        <w:t xml:space="preserve">The indirect costs of the agency spent in support of indirect cost activities (i.e., general administration offices). </w:t>
      </w:r>
    </w:p>
    <w:p w14:paraId="3B7A5C90" w14:textId="77777777" w:rsidR="000F1747" w:rsidRPr="00743098" w:rsidRDefault="000F1747" w:rsidP="00B833B9">
      <w:pPr>
        <w:pStyle w:val="1--ParaUnderBodyText4"/>
        <w:ind w:right="90"/>
        <w:jc w:val="both"/>
        <w:rPr>
          <w:rFonts w:ascii="Arial" w:hAnsi="Arial" w:cs="Arial"/>
          <w:sz w:val="22"/>
          <w:szCs w:val="22"/>
        </w:rPr>
      </w:pPr>
    </w:p>
    <w:p w14:paraId="603DC0F9" w14:textId="77777777" w:rsidR="000F1747" w:rsidRPr="00743098" w:rsidRDefault="000F1747" w:rsidP="00B833B9">
      <w:pPr>
        <w:pStyle w:val="1--ParaUnderBodyText4"/>
        <w:ind w:right="90"/>
        <w:jc w:val="both"/>
        <w:rPr>
          <w:rFonts w:ascii="Arial" w:hAnsi="Arial" w:cs="Arial"/>
          <w:sz w:val="22"/>
          <w:szCs w:val="22"/>
        </w:rPr>
      </w:pPr>
      <w:r w:rsidRPr="00743098">
        <w:rPr>
          <w:rFonts w:ascii="Arial" w:hAnsi="Arial" w:cs="Arial"/>
          <w:b/>
          <w:sz w:val="22"/>
          <w:szCs w:val="22"/>
        </w:rPr>
        <w:t xml:space="preserve">Indirect cost rate </w:t>
      </w:r>
      <w:r w:rsidR="00745A39" w:rsidRPr="00743098">
        <w:rPr>
          <w:rFonts w:ascii="Arial" w:hAnsi="Arial" w:cs="Arial"/>
          <w:sz w:val="22"/>
          <w:szCs w:val="22"/>
        </w:rPr>
        <w:t>–</w:t>
      </w:r>
      <w:r w:rsidRPr="00743098">
        <w:rPr>
          <w:rFonts w:ascii="Arial" w:hAnsi="Arial" w:cs="Arial"/>
          <w:sz w:val="22"/>
          <w:szCs w:val="22"/>
        </w:rPr>
        <w:t xml:space="preserve"> An allocation technique used to distribute indirect cos</w:t>
      </w:r>
      <w:r w:rsidR="00F34FC6" w:rsidRPr="00743098">
        <w:rPr>
          <w:rFonts w:ascii="Arial" w:hAnsi="Arial" w:cs="Arial"/>
          <w:sz w:val="22"/>
          <w:szCs w:val="22"/>
        </w:rPr>
        <w:t>ts</w:t>
      </w:r>
      <w:r w:rsidRPr="00743098">
        <w:rPr>
          <w:rFonts w:ascii="Arial" w:hAnsi="Arial" w:cs="Arial"/>
          <w:sz w:val="22"/>
          <w:szCs w:val="22"/>
        </w:rPr>
        <w:t>. The indirect cost rate is the ratio (expressed as a percentage) of the adjusted indirect costs to the direct base costs.  For Florida LEAs, the indirect cost rate represents a fixed</w:t>
      </w:r>
      <w:r w:rsidR="00745A39" w:rsidRPr="00743098">
        <w:rPr>
          <w:rFonts w:ascii="Arial" w:hAnsi="Arial" w:cs="Arial"/>
          <w:sz w:val="22"/>
          <w:szCs w:val="22"/>
        </w:rPr>
        <w:t>-</w:t>
      </w:r>
      <w:r w:rsidRPr="00743098">
        <w:rPr>
          <w:rFonts w:ascii="Arial" w:hAnsi="Arial" w:cs="Arial"/>
          <w:sz w:val="22"/>
          <w:szCs w:val="22"/>
        </w:rPr>
        <w:t>with</w:t>
      </w:r>
      <w:r w:rsidR="00745A39" w:rsidRPr="00743098">
        <w:rPr>
          <w:rFonts w:ascii="Arial" w:hAnsi="Arial" w:cs="Arial"/>
          <w:sz w:val="22"/>
          <w:szCs w:val="22"/>
        </w:rPr>
        <w:t>-</w:t>
      </w:r>
      <w:r w:rsidRPr="00743098">
        <w:rPr>
          <w:rFonts w:ascii="Arial" w:hAnsi="Arial" w:cs="Arial"/>
          <w:sz w:val="22"/>
          <w:szCs w:val="22"/>
        </w:rPr>
        <w:t>carry</w:t>
      </w:r>
      <w:r w:rsidR="00745A39" w:rsidRPr="00743098">
        <w:rPr>
          <w:rFonts w:ascii="Arial" w:hAnsi="Arial" w:cs="Arial"/>
          <w:sz w:val="22"/>
          <w:szCs w:val="22"/>
        </w:rPr>
        <w:t>-</w:t>
      </w:r>
      <w:r w:rsidRPr="00743098">
        <w:rPr>
          <w:rFonts w:ascii="Arial" w:hAnsi="Arial" w:cs="Arial"/>
          <w:sz w:val="22"/>
          <w:szCs w:val="22"/>
        </w:rPr>
        <w:t xml:space="preserve">forward indirect cost rate used to recover indirect costs. </w:t>
      </w:r>
    </w:p>
    <w:p w14:paraId="3C21074B" w14:textId="77777777" w:rsidR="000F1747" w:rsidRPr="00743098" w:rsidRDefault="000F1747" w:rsidP="00B833B9">
      <w:pPr>
        <w:pStyle w:val="Normal17"/>
        <w:ind w:right="90"/>
        <w:jc w:val="both"/>
        <w:rPr>
          <w:rFonts w:ascii="Arial" w:hAnsi="Arial" w:cs="Arial"/>
          <w:sz w:val="22"/>
          <w:szCs w:val="22"/>
        </w:rPr>
      </w:pPr>
    </w:p>
    <w:p w14:paraId="5A21A53B" w14:textId="77777777" w:rsidR="000F1747" w:rsidRPr="00743098" w:rsidRDefault="000F1747" w:rsidP="00B833B9">
      <w:pPr>
        <w:pStyle w:val="Normal17"/>
        <w:ind w:right="90"/>
        <w:jc w:val="both"/>
        <w:rPr>
          <w:rFonts w:ascii="Arial" w:hAnsi="Arial" w:cs="Arial"/>
          <w:sz w:val="22"/>
          <w:szCs w:val="22"/>
        </w:rPr>
      </w:pPr>
      <w:r w:rsidRPr="00743098">
        <w:rPr>
          <w:rFonts w:ascii="Arial" w:hAnsi="Arial" w:cs="Arial"/>
          <w:b/>
          <w:sz w:val="22"/>
          <w:szCs w:val="22"/>
        </w:rPr>
        <w:t>Indirect costs</w:t>
      </w:r>
      <w:r w:rsidRPr="00743098">
        <w:rPr>
          <w:rFonts w:ascii="Arial" w:hAnsi="Arial" w:cs="Arial"/>
          <w:sz w:val="22"/>
          <w:szCs w:val="22"/>
        </w:rPr>
        <w:t xml:space="preserve"> </w:t>
      </w:r>
      <w:r w:rsidR="00745A39" w:rsidRPr="00743098">
        <w:rPr>
          <w:rFonts w:ascii="Arial" w:hAnsi="Arial" w:cs="Arial"/>
          <w:sz w:val="22"/>
          <w:szCs w:val="22"/>
        </w:rPr>
        <w:t>–</w:t>
      </w:r>
      <w:r w:rsidRPr="00743098">
        <w:rPr>
          <w:rFonts w:ascii="Arial" w:hAnsi="Arial" w:cs="Arial"/>
          <w:sz w:val="22"/>
          <w:szCs w:val="22"/>
        </w:rPr>
        <w:t xml:space="preserve"> Agency wide general management costs not readily identifiable with a particular program but necessary for the overall operation of the agency (e.g., costs of accounting, budgeting, payroll preparation, personnel management, purchasing, warehousing, and centralized data processing). </w:t>
      </w:r>
    </w:p>
    <w:p w14:paraId="57CCB23B" w14:textId="77777777" w:rsidR="000F1747" w:rsidRPr="00743098" w:rsidRDefault="000F1747" w:rsidP="00B833B9">
      <w:pPr>
        <w:pStyle w:val="Normal17"/>
        <w:ind w:right="90"/>
        <w:jc w:val="both"/>
        <w:rPr>
          <w:rFonts w:ascii="Arial" w:hAnsi="Arial" w:cs="Arial"/>
          <w:sz w:val="22"/>
          <w:szCs w:val="22"/>
        </w:rPr>
      </w:pPr>
    </w:p>
    <w:p w14:paraId="62DE6D8E" w14:textId="448146C8" w:rsidR="000F1747" w:rsidRPr="00743098" w:rsidRDefault="00A077C9" w:rsidP="00B833B9">
      <w:pPr>
        <w:pStyle w:val="Normal17"/>
        <w:ind w:right="90"/>
        <w:jc w:val="both"/>
        <w:rPr>
          <w:rFonts w:ascii="Arial" w:hAnsi="Arial" w:cs="Arial"/>
          <w:sz w:val="22"/>
          <w:szCs w:val="22"/>
        </w:rPr>
      </w:pPr>
      <w:r w:rsidRPr="00743098">
        <w:rPr>
          <w:rFonts w:ascii="Arial" w:hAnsi="Arial" w:cs="Arial"/>
          <w:b/>
          <w:sz w:val="22"/>
          <w:szCs w:val="22"/>
        </w:rPr>
        <w:t xml:space="preserve">2 CFR 200 </w:t>
      </w:r>
      <w:r w:rsidRPr="00743098">
        <w:rPr>
          <w:rFonts w:ascii="Arial" w:hAnsi="Arial" w:cs="Arial"/>
          <w:sz w:val="22"/>
          <w:szCs w:val="22"/>
        </w:rPr>
        <w:t>– Title 2 – Grants and Agreements, Part 200 – Uniform Administrative Requirements, Cost Principles, and Audit Requirements for Federal Awards.</w:t>
      </w:r>
    </w:p>
    <w:p w14:paraId="0A1DBE8D" w14:textId="77777777" w:rsidR="000F1747" w:rsidRPr="00743098" w:rsidRDefault="000F1747" w:rsidP="00B833B9">
      <w:pPr>
        <w:pStyle w:val="Normal17"/>
        <w:ind w:right="90"/>
        <w:jc w:val="both"/>
        <w:rPr>
          <w:rFonts w:ascii="Arial" w:hAnsi="Arial" w:cs="Arial"/>
          <w:sz w:val="22"/>
          <w:szCs w:val="22"/>
        </w:rPr>
      </w:pPr>
    </w:p>
    <w:p w14:paraId="3223D228" w14:textId="77777777" w:rsidR="000F1747" w:rsidRPr="00743098" w:rsidRDefault="000F1747" w:rsidP="00B833B9">
      <w:pPr>
        <w:tabs>
          <w:tab w:val="center" w:pos="0"/>
        </w:tabs>
        <w:ind w:right="90"/>
        <w:jc w:val="both"/>
        <w:rPr>
          <w:rFonts w:ascii="Arial" w:hAnsi="Arial" w:cs="Arial"/>
          <w:sz w:val="22"/>
          <w:szCs w:val="22"/>
        </w:rPr>
      </w:pPr>
      <w:r w:rsidRPr="00743098">
        <w:rPr>
          <w:rFonts w:ascii="Arial" w:hAnsi="Arial" w:cs="Arial"/>
          <w:b/>
          <w:sz w:val="22"/>
          <w:szCs w:val="22"/>
        </w:rPr>
        <w:t>Restricted rate</w:t>
      </w:r>
      <w:r w:rsidR="00745A39" w:rsidRPr="00743098">
        <w:rPr>
          <w:rFonts w:ascii="Arial" w:hAnsi="Arial" w:cs="Arial"/>
          <w:b/>
          <w:sz w:val="22"/>
          <w:szCs w:val="22"/>
        </w:rPr>
        <w:t xml:space="preserve"> </w:t>
      </w:r>
      <w:r w:rsidR="00745A39" w:rsidRPr="00743098">
        <w:rPr>
          <w:rFonts w:ascii="Arial" w:hAnsi="Arial" w:cs="Arial"/>
          <w:sz w:val="22"/>
          <w:szCs w:val="22"/>
        </w:rPr>
        <w:t>–</w:t>
      </w:r>
      <w:r w:rsidRPr="00743098">
        <w:rPr>
          <w:rFonts w:ascii="Arial" w:hAnsi="Arial" w:cs="Arial"/>
          <w:sz w:val="22"/>
          <w:szCs w:val="22"/>
        </w:rPr>
        <w:t xml:space="preserve"> </w:t>
      </w:r>
      <w:r w:rsidR="00745A39" w:rsidRPr="00743098">
        <w:rPr>
          <w:rFonts w:ascii="Arial" w:hAnsi="Arial" w:cs="Arial"/>
          <w:sz w:val="22"/>
          <w:szCs w:val="22"/>
        </w:rPr>
        <w:t xml:space="preserve">an </w:t>
      </w:r>
      <w:r w:rsidRPr="00743098">
        <w:rPr>
          <w:rFonts w:ascii="Arial" w:hAnsi="Arial" w:cs="Arial"/>
          <w:sz w:val="22"/>
          <w:szCs w:val="22"/>
        </w:rPr>
        <w:t>indirect cost rate</w:t>
      </w:r>
      <w:r w:rsidR="00745A39" w:rsidRPr="00743098">
        <w:rPr>
          <w:rFonts w:ascii="Arial" w:hAnsi="Arial" w:cs="Arial"/>
          <w:sz w:val="22"/>
          <w:szCs w:val="22"/>
        </w:rPr>
        <w:t xml:space="preserve"> that’s applied to grants that are made under federal programs with supplement and in no case supplant requirements</w:t>
      </w:r>
      <w:r w:rsidRPr="00743098">
        <w:rPr>
          <w:rFonts w:ascii="Arial" w:hAnsi="Arial" w:cs="Arial"/>
          <w:sz w:val="22"/>
          <w:szCs w:val="22"/>
        </w:rPr>
        <w:t>.</w:t>
      </w:r>
    </w:p>
    <w:p w14:paraId="23422572" w14:textId="77777777" w:rsidR="000F1747" w:rsidRPr="00743098" w:rsidRDefault="000F1747" w:rsidP="00B833B9">
      <w:pPr>
        <w:ind w:left="720" w:right="90"/>
        <w:jc w:val="both"/>
        <w:rPr>
          <w:rFonts w:ascii="Arial" w:hAnsi="Arial" w:cs="Arial"/>
          <w:sz w:val="22"/>
          <w:szCs w:val="22"/>
        </w:rPr>
      </w:pPr>
    </w:p>
    <w:p w14:paraId="3BA342E2" w14:textId="77777777" w:rsidR="00892D91" w:rsidRDefault="000F1747" w:rsidP="00930B5E">
      <w:pPr>
        <w:tabs>
          <w:tab w:val="left" w:pos="0"/>
        </w:tabs>
        <w:ind w:right="90"/>
        <w:jc w:val="both"/>
        <w:rPr>
          <w:rFonts w:ascii="Arial" w:hAnsi="Arial" w:cs="Arial"/>
          <w:sz w:val="22"/>
          <w:szCs w:val="22"/>
        </w:rPr>
      </w:pPr>
      <w:r w:rsidRPr="00743098">
        <w:rPr>
          <w:rFonts w:ascii="Arial" w:hAnsi="Arial" w:cs="Arial"/>
          <w:b/>
          <w:sz w:val="22"/>
          <w:szCs w:val="22"/>
        </w:rPr>
        <w:t>Unallowed Costs</w:t>
      </w:r>
      <w:r w:rsidRPr="00743098">
        <w:rPr>
          <w:rFonts w:ascii="Arial" w:hAnsi="Arial" w:cs="Arial"/>
          <w:sz w:val="22"/>
          <w:szCs w:val="22"/>
        </w:rPr>
        <w:t xml:space="preserve"> </w:t>
      </w:r>
      <w:r w:rsidR="00745A39" w:rsidRPr="00743098">
        <w:rPr>
          <w:rFonts w:ascii="Arial" w:hAnsi="Arial" w:cs="Arial"/>
          <w:sz w:val="22"/>
          <w:szCs w:val="22"/>
        </w:rPr>
        <w:t>–</w:t>
      </w:r>
      <w:r w:rsidR="00C66388" w:rsidRPr="00743098">
        <w:rPr>
          <w:rFonts w:ascii="Arial" w:hAnsi="Arial" w:cs="Arial"/>
          <w:sz w:val="22"/>
          <w:szCs w:val="22"/>
        </w:rPr>
        <w:t xml:space="preserve"> </w:t>
      </w:r>
      <w:r w:rsidR="00D03FC3" w:rsidRPr="00743098">
        <w:rPr>
          <w:rFonts w:ascii="Arial" w:hAnsi="Arial" w:cs="Arial"/>
          <w:sz w:val="22"/>
          <w:szCs w:val="22"/>
        </w:rPr>
        <w:t xml:space="preserve">2 CFR 200 </w:t>
      </w:r>
      <w:r w:rsidRPr="00743098">
        <w:rPr>
          <w:rFonts w:ascii="Arial" w:hAnsi="Arial" w:cs="Arial"/>
          <w:sz w:val="22"/>
          <w:szCs w:val="22"/>
        </w:rPr>
        <w:t>classified certain items of cost as unallowed which m</w:t>
      </w:r>
      <w:r w:rsidRPr="00F97169">
        <w:rPr>
          <w:rFonts w:ascii="Arial" w:hAnsi="Arial" w:cs="Arial"/>
          <w:sz w:val="22"/>
          <w:szCs w:val="22"/>
        </w:rPr>
        <w:t>eans that the federal funds cannot be used for these purposes. These are costs directly attributable to governance.  For formula computational purposes, these costs are combined with direct cost</w:t>
      </w:r>
      <w:r w:rsidR="00D67D95">
        <w:rPr>
          <w:rFonts w:ascii="Arial" w:hAnsi="Arial" w:cs="Arial"/>
          <w:sz w:val="22"/>
          <w:szCs w:val="22"/>
        </w:rPr>
        <w:t xml:space="preserve"> </w:t>
      </w:r>
      <w:r w:rsidR="00D67D95" w:rsidRPr="00982755">
        <w:rPr>
          <w:rFonts w:ascii="Arial" w:hAnsi="Arial" w:cs="Arial"/>
          <w:noProof/>
          <w:szCs w:val="22"/>
        </w:rPr>
        <w:t>(2 CFR 200.420</w:t>
      </w:r>
      <w:r w:rsidR="005F069D" w:rsidRPr="00982755">
        <w:rPr>
          <w:rFonts w:ascii="Arial" w:hAnsi="Arial" w:cs="Arial"/>
          <w:noProof/>
          <w:szCs w:val="22"/>
        </w:rPr>
        <w:t>-</w:t>
      </w:r>
      <w:r w:rsidR="00D67D95" w:rsidRPr="00982755">
        <w:rPr>
          <w:rFonts w:ascii="Arial" w:hAnsi="Arial" w:cs="Arial"/>
          <w:noProof/>
          <w:szCs w:val="22"/>
        </w:rPr>
        <w:t xml:space="preserve"> 200.475)</w:t>
      </w:r>
      <w:r w:rsidRPr="00982755">
        <w:rPr>
          <w:rFonts w:ascii="Arial" w:hAnsi="Arial" w:cs="Arial"/>
          <w:szCs w:val="22"/>
        </w:rPr>
        <w:t>.</w:t>
      </w:r>
    </w:p>
    <w:p w14:paraId="0149A1FC" w14:textId="77777777" w:rsidR="00745A39" w:rsidRDefault="00745A39" w:rsidP="00930B5E">
      <w:pPr>
        <w:tabs>
          <w:tab w:val="left" w:pos="0"/>
        </w:tabs>
        <w:ind w:right="90"/>
        <w:jc w:val="both"/>
        <w:rPr>
          <w:rFonts w:ascii="Arial" w:hAnsi="Arial" w:cs="Arial"/>
          <w:sz w:val="22"/>
          <w:szCs w:val="22"/>
        </w:rPr>
      </w:pPr>
    </w:p>
    <w:p w14:paraId="00D7F7C6" w14:textId="77777777" w:rsidR="00745A39" w:rsidRPr="00F97169" w:rsidRDefault="00745A39" w:rsidP="00745A39">
      <w:pPr>
        <w:tabs>
          <w:tab w:val="center" w:pos="0"/>
        </w:tabs>
        <w:ind w:right="90"/>
        <w:jc w:val="both"/>
        <w:rPr>
          <w:rFonts w:ascii="Arial" w:hAnsi="Arial" w:cs="Arial"/>
          <w:sz w:val="22"/>
          <w:szCs w:val="22"/>
        </w:rPr>
      </w:pPr>
      <w:r w:rsidRPr="00441E12">
        <w:rPr>
          <w:rFonts w:ascii="Arial" w:hAnsi="Arial" w:cs="Arial"/>
          <w:b/>
          <w:sz w:val="22"/>
          <w:szCs w:val="22"/>
        </w:rPr>
        <w:t xml:space="preserve">Unrestricted rate </w:t>
      </w:r>
      <w:r w:rsidRPr="00441E12">
        <w:rPr>
          <w:rFonts w:ascii="Arial" w:hAnsi="Arial" w:cs="Arial"/>
          <w:sz w:val="22"/>
          <w:szCs w:val="22"/>
        </w:rPr>
        <w:t xml:space="preserve">– </w:t>
      </w:r>
      <w:r w:rsidR="00FE3CA0" w:rsidRPr="00441E12">
        <w:rPr>
          <w:rFonts w:ascii="Arial" w:hAnsi="Arial" w:cs="Arial"/>
          <w:sz w:val="22"/>
          <w:szCs w:val="22"/>
        </w:rPr>
        <w:t>an</w:t>
      </w:r>
      <w:r w:rsidRPr="00441E12">
        <w:rPr>
          <w:rFonts w:ascii="Arial" w:hAnsi="Arial" w:cs="Arial"/>
          <w:sz w:val="22"/>
          <w:szCs w:val="22"/>
        </w:rPr>
        <w:t xml:space="preserve"> indirect cost rate</w:t>
      </w:r>
      <w:r w:rsidR="00FE3CA0" w:rsidRPr="00441E12">
        <w:rPr>
          <w:rFonts w:ascii="Arial" w:hAnsi="Arial" w:cs="Arial"/>
          <w:sz w:val="22"/>
          <w:szCs w:val="22"/>
        </w:rPr>
        <w:t xml:space="preserve"> that’s applied to grants that allow an unrestricted rate</w:t>
      </w:r>
      <w:r w:rsidRPr="00441E12">
        <w:rPr>
          <w:rFonts w:ascii="Arial" w:hAnsi="Arial" w:cs="Arial"/>
          <w:sz w:val="22"/>
          <w:szCs w:val="22"/>
        </w:rPr>
        <w:t>.</w:t>
      </w:r>
    </w:p>
    <w:p w14:paraId="78491562" w14:textId="77777777" w:rsidR="00936790" w:rsidRDefault="00936790" w:rsidP="00110DC7">
      <w:pPr>
        <w:rPr>
          <w:rFonts w:ascii="Arial" w:hAnsi="Arial" w:cs="Arial"/>
          <w:b/>
          <w:sz w:val="24"/>
          <w:szCs w:val="24"/>
        </w:rPr>
      </w:pPr>
    </w:p>
    <w:p w14:paraId="26C64D9E" w14:textId="77777777" w:rsidR="00110DC7" w:rsidRPr="003B45F3" w:rsidRDefault="00110DC7" w:rsidP="00110DC7">
      <w:pPr>
        <w:rPr>
          <w:rFonts w:ascii="Arial" w:hAnsi="Arial" w:cs="Arial"/>
          <w:b/>
          <w:sz w:val="24"/>
          <w:szCs w:val="24"/>
        </w:rPr>
      </w:pPr>
      <w:r w:rsidRPr="003B45F3">
        <w:rPr>
          <w:rFonts w:ascii="Arial" w:hAnsi="Arial" w:cs="Arial"/>
          <w:b/>
          <w:sz w:val="24"/>
          <w:szCs w:val="24"/>
        </w:rPr>
        <w:t>Appendix A</w:t>
      </w:r>
    </w:p>
    <w:p w14:paraId="209C7F0A" w14:textId="77777777" w:rsidR="00110DC7" w:rsidRDefault="00110DC7" w:rsidP="00110DC7">
      <w:pPr>
        <w:rPr>
          <w:rFonts w:ascii="Arial" w:hAnsi="Arial" w:cs="Arial"/>
        </w:rPr>
      </w:pPr>
      <w:r w:rsidRPr="00110DC7">
        <w:rPr>
          <w:rFonts w:ascii="Arial" w:hAnsi="Arial" w:cs="Arial"/>
        </w:rPr>
        <w:t>Federal awards that have supplement, not supplant statutory requirements are limited to the use of a restricted indirect rate.  The following federal awards are examples of those that are limited to a restricted indirect rate:</w:t>
      </w:r>
    </w:p>
    <w:p w14:paraId="2EC277E7" w14:textId="77777777" w:rsidR="0086060C" w:rsidRPr="00110DC7" w:rsidRDefault="0086060C" w:rsidP="00110DC7">
      <w:pPr>
        <w:rPr>
          <w:rFonts w:ascii="Arial" w:hAnsi="Arial" w:cs="Arial"/>
        </w:rPr>
      </w:pP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160"/>
        <w:gridCol w:w="10440"/>
      </w:tblGrid>
      <w:tr w:rsidR="00110DC7" w:rsidRPr="000D2EBD" w14:paraId="1C7D4AFA" w14:textId="77777777" w:rsidTr="000D2EBD">
        <w:trPr>
          <w:trHeight w:val="145"/>
        </w:trPr>
        <w:tc>
          <w:tcPr>
            <w:tcW w:w="2538" w:type="dxa"/>
            <w:shd w:val="clear" w:color="auto" w:fill="BFBFBF"/>
          </w:tcPr>
          <w:p w14:paraId="757EA784" w14:textId="77777777" w:rsidR="00110DC7" w:rsidRPr="000D2EBD" w:rsidRDefault="00110DC7" w:rsidP="000D2EBD">
            <w:pPr>
              <w:rPr>
                <w:rFonts w:ascii="Arial" w:hAnsi="Arial" w:cs="Arial"/>
                <w:b/>
              </w:rPr>
            </w:pPr>
            <w:r w:rsidRPr="000D2EBD">
              <w:rPr>
                <w:rFonts w:ascii="Arial" w:hAnsi="Arial" w:cs="Arial"/>
                <w:b/>
              </w:rPr>
              <w:t>Federal Award</w:t>
            </w:r>
          </w:p>
        </w:tc>
        <w:tc>
          <w:tcPr>
            <w:tcW w:w="2160" w:type="dxa"/>
            <w:shd w:val="clear" w:color="auto" w:fill="BFBFBF"/>
          </w:tcPr>
          <w:p w14:paraId="16ED618D" w14:textId="77777777" w:rsidR="00110DC7" w:rsidRPr="000D2EBD" w:rsidRDefault="00110DC7" w:rsidP="000D2EBD">
            <w:pPr>
              <w:rPr>
                <w:rFonts w:ascii="Arial" w:hAnsi="Arial" w:cs="Arial"/>
                <w:b/>
              </w:rPr>
            </w:pPr>
            <w:r w:rsidRPr="000D2EBD">
              <w:rPr>
                <w:rFonts w:ascii="Arial" w:hAnsi="Arial" w:cs="Arial"/>
                <w:b/>
              </w:rPr>
              <w:t>Program</w:t>
            </w:r>
          </w:p>
        </w:tc>
        <w:tc>
          <w:tcPr>
            <w:tcW w:w="10440" w:type="dxa"/>
            <w:shd w:val="clear" w:color="auto" w:fill="BFBFBF"/>
          </w:tcPr>
          <w:p w14:paraId="2BC41599" w14:textId="77777777" w:rsidR="00110DC7" w:rsidRPr="000D2EBD" w:rsidRDefault="00110DC7" w:rsidP="000D2EBD">
            <w:pPr>
              <w:rPr>
                <w:rFonts w:ascii="Arial" w:hAnsi="Arial" w:cs="Arial"/>
                <w:b/>
              </w:rPr>
            </w:pPr>
            <w:r w:rsidRPr="000D2EBD">
              <w:rPr>
                <w:rFonts w:ascii="Arial" w:hAnsi="Arial" w:cs="Arial"/>
                <w:b/>
              </w:rPr>
              <w:t>Supplement Not Supplant</w:t>
            </w:r>
          </w:p>
        </w:tc>
      </w:tr>
      <w:tr w:rsidR="00110DC7" w:rsidRPr="000D2EBD" w14:paraId="2A8C6A35" w14:textId="77777777" w:rsidTr="000D2EBD">
        <w:trPr>
          <w:trHeight w:val="719"/>
        </w:trPr>
        <w:tc>
          <w:tcPr>
            <w:tcW w:w="2538" w:type="dxa"/>
            <w:shd w:val="clear" w:color="auto" w:fill="auto"/>
          </w:tcPr>
          <w:p w14:paraId="0DB21BBC" w14:textId="77777777" w:rsidR="00110DC7" w:rsidRPr="000D2EBD" w:rsidRDefault="00110DC7" w:rsidP="000D2EBD">
            <w:pPr>
              <w:rPr>
                <w:rFonts w:ascii="Arial" w:hAnsi="Arial" w:cs="Arial"/>
              </w:rPr>
            </w:pPr>
            <w:r w:rsidRPr="000D2EBD">
              <w:rPr>
                <w:rFonts w:ascii="Arial" w:hAnsi="Arial" w:cs="Arial"/>
              </w:rPr>
              <w:t>Adult Education</w:t>
            </w:r>
          </w:p>
          <w:p w14:paraId="04DEB6A5" w14:textId="77777777" w:rsidR="00110DC7" w:rsidRPr="000D2EBD" w:rsidRDefault="00110DC7" w:rsidP="000D2EBD">
            <w:pPr>
              <w:rPr>
                <w:rFonts w:ascii="Arial" w:hAnsi="Arial" w:cs="Arial"/>
              </w:rPr>
            </w:pPr>
            <w:r w:rsidRPr="000D2EBD">
              <w:rPr>
                <w:rFonts w:ascii="Arial" w:hAnsi="Arial" w:cs="Arial"/>
              </w:rPr>
              <w:t>&amp; Family Literacy Act</w:t>
            </w:r>
          </w:p>
          <w:p w14:paraId="6F118605" w14:textId="77777777" w:rsidR="00110DC7" w:rsidRPr="000D2EBD" w:rsidRDefault="00110DC7" w:rsidP="000D2EBD">
            <w:pPr>
              <w:rPr>
                <w:rFonts w:ascii="Arial" w:hAnsi="Arial" w:cs="Arial"/>
              </w:rPr>
            </w:pPr>
            <w:r w:rsidRPr="000D2EBD">
              <w:rPr>
                <w:rFonts w:ascii="Arial" w:hAnsi="Arial" w:cs="Arial"/>
              </w:rPr>
              <w:t>(AEFLA)</w:t>
            </w:r>
          </w:p>
        </w:tc>
        <w:tc>
          <w:tcPr>
            <w:tcW w:w="2160" w:type="dxa"/>
            <w:shd w:val="clear" w:color="auto" w:fill="auto"/>
          </w:tcPr>
          <w:p w14:paraId="0E4F62DC" w14:textId="77777777" w:rsidR="00110DC7" w:rsidRPr="000D2EBD" w:rsidRDefault="00110DC7" w:rsidP="000D2EBD">
            <w:pPr>
              <w:rPr>
                <w:rFonts w:ascii="Arial" w:hAnsi="Arial" w:cs="Arial"/>
              </w:rPr>
            </w:pPr>
            <w:r w:rsidRPr="000D2EBD">
              <w:rPr>
                <w:rFonts w:ascii="Arial" w:hAnsi="Arial" w:cs="Arial"/>
              </w:rPr>
              <w:t>Basic Grants to</w:t>
            </w:r>
          </w:p>
          <w:p w14:paraId="16903AE9" w14:textId="77777777" w:rsidR="00110DC7" w:rsidRPr="000D2EBD" w:rsidRDefault="00110DC7" w:rsidP="000D2EBD">
            <w:pPr>
              <w:rPr>
                <w:rFonts w:ascii="Arial" w:hAnsi="Arial" w:cs="Arial"/>
              </w:rPr>
            </w:pPr>
            <w:r w:rsidRPr="000D2EBD">
              <w:rPr>
                <w:rFonts w:ascii="Arial" w:hAnsi="Arial" w:cs="Arial"/>
              </w:rPr>
              <w:t>States</w:t>
            </w:r>
          </w:p>
        </w:tc>
        <w:tc>
          <w:tcPr>
            <w:tcW w:w="10440" w:type="dxa"/>
            <w:shd w:val="clear" w:color="auto" w:fill="auto"/>
          </w:tcPr>
          <w:p w14:paraId="3630BDD5" w14:textId="77777777" w:rsidR="00110DC7" w:rsidRPr="008E490C" w:rsidRDefault="00110DC7" w:rsidP="000D2EBD">
            <w:pPr>
              <w:rPr>
                <w:rFonts w:ascii="Arial" w:hAnsi="Arial" w:cs="Arial"/>
              </w:rPr>
            </w:pPr>
            <w:r w:rsidRPr="008E490C">
              <w:rPr>
                <w:rFonts w:ascii="Arial" w:hAnsi="Arial" w:cs="Arial"/>
              </w:rPr>
              <w:t xml:space="preserve">Funds made available for adult education and literacy activities must be used to supplement and not supplant other State or local public funds expended for adult education and literacy activities. </w:t>
            </w:r>
          </w:p>
          <w:p w14:paraId="06EF6F45" w14:textId="77777777" w:rsidR="00110DC7" w:rsidRPr="008E490C" w:rsidRDefault="00110DC7" w:rsidP="0086060C">
            <w:pPr>
              <w:rPr>
                <w:rFonts w:ascii="Arial" w:hAnsi="Arial" w:cs="Arial"/>
              </w:rPr>
            </w:pPr>
            <w:r w:rsidRPr="008E490C">
              <w:rPr>
                <w:rFonts w:ascii="Arial" w:hAnsi="Arial" w:cs="Arial"/>
              </w:rPr>
              <w:t>(Section 241(a) of the AEFLA).</w:t>
            </w:r>
          </w:p>
        </w:tc>
      </w:tr>
      <w:tr w:rsidR="00110DC7" w:rsidRPr="000D2EBD" w14:paraId="00FCCDE2" w14:textId="77777777" w:rsidTr="000D2EBD">
        <w:trPr>
          <w:trHeight w:val="145"/>
        </w:trPr>
        <w:tc>
          <w:tcPr>
            <w:tcW w:w="2538" w:type="dxa"/>
            <w:shd w:val="clear" w:color="auto" w:fill="auto"/>
          </w:tcPr>
          <w:p w14:paraId="67D3394F" w14:textId="77777777" w:rsidR="00110DC7" w:rsidRPr="000D2EBD" w:rsidRDefault="00110DC7" w:rsidP="000D2EBD">
            <w:pPr>
              <w:rPr>
                <w:rFonts w:ascii="Arial" w:hAnsi="Arial" w:cs="Arial"/>
              </w:rPr>
            </w:pPr>
            <w:r w:rsidRPr="000D2EBD">
              <w:rPr>
                <w:rFonts w:ascii="Arial" w:hAnsi="Arial" w:cs="Arial"/>
              </w:rPr>
              <w:t xml:space="preserve">Section 1003(g) of the Elementary and Secondary Education Act </w:t>
            </w:r>
          </w:p>
          <w:p w14:paraId="2D4A8589" w14:textId="77777777" w:rsidR="00110DC7" w:rsidRPr="000D2EBD" w:rsidRDefault="00110DC7" w:rsidP="000D2EBD">
            <w:pPr>
              <w:rPr>
                <w:rFonts w:ascii="Arial" w:hAnsi="Arial" w:cs="Arial"/>
              </w:rPr>
            </w:pPr>
            <w:r w:rsidRPr="000D2EBD">
              <w:rPr>
                <w:rFonts w:ascii="Arial" w:hAnsi="Arial" w:cs="Arial"/>
              </w:rPr>
              <w:t>(ESEA)</w:t>
            </w:r>
          </w:p>
        </w:tc>
        <w:tc>
          <w:tcPr>
            <w:tcW w:w="2160" w:type="dxa"/>
            <w:shd w:val="clear" w:color="auto" w:fill="auto"/>
          </w:tcPr>
          <w:p w14:paraId="1EF19996" w14:textId="77777777" w:rsidR="00110DC7" w:rsidRPr="000D2EBD" w:rsidRDefault="00110DC7" w:rsidP="000D2EBD">
            <w:pPr>
              <w:rPr>
                <w:rFonts w:ascii="Arial" w:hAnsi="Arial" w:cs="Arial"/>
              </w:rPr>
            </w:pPr>
            <w:r w:rsidRPr="000D2EBD">
              <w:rPr>
                <w:rFonts w:ascii="Arial" w:hAnsi="Arial" w:cs="Arial"/>
              </w:rPr>
              <w:t>School Improvement Grants</w:t>
            </w:r>
          </w:p>
        </w:tc>
        <w:tc>
          <w:tcPr>
            <w:tcW w:w="10440" w:type="dxa"/>
            <w:shd w:val="clear" w:color="auto" w:fill="auto"/>
          </w:tcPr>
          <w:p w14:paraId="359DC78A" w14:textId="77777777" w:rsidR="00110DC7" w:rsidRPr="008E490C" w:rsidRDefault="00110DC7" w:rsidP="000D2EBD">
            <w:pPr>
              <w:rPr>
                <w:rFonts w:ascii="Arial" w:hAnsi="Arial" w:cs="Arial"/>
                <w:vertAlign w:val="superscript"/>
              </w:rPr>
            </w:pPr>
            <w:r w:rsidRPr="008E490C">
              <w:rPr>
                <w:rFonts w:ascii="Arial" w:hAnsi="Arial" w:cs="Arial"/>
              </w:rPr>
              <w:t xml:space="preserve">SIG funds must </w:t>
            </w:r>
            <w:r w:rsidR="006D2C17" w:rsidRPr="008E490C">
              <w:rPr>
                <w:rFonts w:ascii="Arial" w:hAnsi="Arial" w:cs="Arial"/>
              </w:rPr>
              <w:t>be used to supplement</w:t>
            </w:r>
            <w:r w:rsidRPr="008E490C">
              <w:rPr>
                <w:rFonts w:ascii="Arial" w:hAnsi="Arial" w:cs="Arial"/>
              </w:rPr>
              <w:t xml:space="preserve"> and not supplant, State and local funds. (Sections 114(a)(2)(B) and 1120A(b) of the ESEA).</w:t>
            </w:r>
            <w:r w:rsidRPr="008E490C">
              <w:rPr>
                <w:rFonts w:ascii="Arial" w:hAnsi="Arial" w:cs="Arial"/>
                <w:vertAlign w:val="superscript"/>
              </w:rPr>
              <w:t xml:space="preserve">3 </w:t>
            </w:r>
            <w:r w:rsidRPr="008E490C">
              <w:rPr>
                <w:rFonts w:ascii="Arial" w:hAnsi="Arial" w:cs="Arial"/>
              </w:rPr>
              <w:t xml:space="preserve"> </w:t>
            </w:r>
          </w:p>
        </w:tc>
      </w:tr>
      <w:tr w:rsidR="00110DC7" w:rsidRPr="000D2EBD" w14:paraId="3BDC0345" w14:textId="77777777" w:rsidTr="000D2EBD">
        <w:trPr>
          <w:trHeight w:val="145"/>
        </w:trPr>
        <w:tc>
          <w:tcPr>
            <w:tcW w:w="2538" w:type="dxa"/>
            <w:shd w:val="clear" w:color="auto" w:fill="auto"/>
          </w:tcPr>
          <w:p w14:paraId="7D72F4EB" w14:textId="77777777" w:rsidR="00110DC7" w:rsidRPr="000D2EBD" w:rsidRDefault="00110DC7" w:rsidP="000D2EBD">
            <w:pPr>
              <w:rPr>
                <w:rFonts w:ascii="Arial" w:hAnsi="Arial" w:cs="Arial"/>
              </w:rPr>
            </w:pPr>
            <w:r w:rsidRPr="000D2EBD">
              <w:rPr>
                <w:rFonts w:ascii="Arial" w:hAnsi="Arial" w:cs="Arial"/>
              </w:rPr>
              <w:lastRenderedPageBreak/>
              <w:t>Title I, Part A of the Elementary and Secondary Education Act (ESEA)</w:t>
            </w:r>
          </w:p>
          <w:p w14:paraId="3E2AE6D0" w14:textId="77777777" w:rsidR="00110DC7" w:rsidRPr="000D2EBD" w:rsidRDefault="00110DC7" w:rsidP="000D2EBD">
            <w:pPr>
              <w:rPr>
                <w:rFonts w:ascii="Arial" w:hAnsi="Arial" w:cs="Arial"/>
              </w:rPr>
            </w:pPr>
          </w:p>
          <w:p w14:paraId="0EE5A04B" w14:textId="77777777" w:rsidR="00110DC7" w:rsidRPr="000D2EBD" w:rsidRDefault="00110DC7" w:rsidP="000D2EBD">
            <w:pPr>
              <w:rPr>
                <w:rFonts w:ascii="Arial" w:hAnsi="Arial" w:cs="Arial"/>
                <w:i/>
              </w:rPr>
            </w:pPr>
          </w:p>
        </w:tc>
        <w:tc>
          <w:tcPr>
            <w:tcW w:w="2160" w:type="dxa"/>
            <w:shd w:val="clear" w:color="auto" w:fill="auto"/>
          </w:tcPr>
          <w:p w14:paraId="1A4311D9" w14:textId="77777777" w:rsidR="00110DC7" w:rsidRPr="000D2EBD" w:rsidRDefault="00110DC7" w:rsidP="000D2EBD">
            <w:pPr>
              <w:rPr>
                <w:rFonts w:ascii="Arial" w:hAnsi="Arial" w:cs="Arial"/>
              </w:rPr>
            </w:pPr>
            <w:r w:rsidRPr="000D2EBD">
              <w:rPr>
                <w:rFonts w:ascii="Arial" w:hAnsi="Arial" w:cs="Arial"/>
              </w:rPr>
              <w:t>Agencies</w:t>
            </w:r>
          </w:p>
        </w:tc>
        <w:tc>
          <w:tcPr>
            <w:tcW w:w="10440" w:type="dxa"/>
            <w:shd w:val="clear" w:color="auto" w:fill="auto"/>
          </w:tcPr>
          <w:p w14:paraId="1A1078F1" w14:textId="77777777" w:rsidR="00110DC7" w:rsidRPr="008E490C" w:rsidRDefault="00110DC7" w:rsidP="000D2EBD">
            <w:pPr>
              <w:rPr>
                <w:rFonts w:ascii="Arial" w:hAnsi="Arial" w:cs="Arial"/>
              </w:rPr>
            </w:pPr>
            <w:r w:rsidRPr="008E490C">
              <w:rPr>
                <w:rFonts w:ascii="Arial" w:hAnsi="Arial" w:cs="Arial"/>
              </w:rPr>
              <w:t>Federal funds received under Title I, Part A only to supplement the funds that would, in the absence of such Federal funds, be made available from non-Federal sources for the education of pupils participating in programs assisted under this part, and not to supplant such funds. (1120A (b) of the ESEA).</w:t>
            </w:r>
          </w:p>
          <w:p w14:paraId="04FC777E" w14:textId="77777777" w:rsidR="00110DC7" w:rsidRPr="008E490C" w:rsidRDefault="00110DC7" w:rsidP="000D2EBD">
            <w:pPr>
              <w:rPr>
                <w:rFonts w:ascii="Arial" w:hAnsi="Arial" w:cs="Arial"/>
              </w:rPr>
            </w:pPr>
          </w:p>
          <w:p w14:paraId="6480CA41" w14:textId="77777777" w:rsidR="00110DC7" w:rsidRPr="008E490C" w:rsidRDefault="00110DC7" w:rsidP="000D2EBD">
            <w:pPr>
              <w:rPr>
                <w:rFonts w:ascii="Arial" w:hAnsi="Arial" w:cs="Arial"/>
              </w:rPr>
            </w:pPr>
            <w:r w:rsidRPr="008E490C">
              <w:rPr>
                <w:rFonts w:ascii="Arial" w:hAnsi="Arial" w:cs="Arial"/>
              </w:rPr>
              <w:t>A school participating in a school wide program shall use funds available to carry out this section only to supplement the amount of funds that would, in the absence of funds under this part, be made available from non-Federal sources for the school, including funds needed to provide services that are required by law for children with disabilities and children with limited English proficiency. (1114 (a) (2) (B) of the ESEA).</w:t>
            </w:r>
          </w:p>
        </w:tc>
      </w:tr>
      <w:tr w:rsidR="00110DC7" w:rsidRPr="000D2EBD" w14:paraId="748783FC" w14:textId="77777777" w:rsidTr="000D2EBD">
        <w:trPr>
          <w:trHeight w:val="145"/>
        </w:trPr>
        <w:tc>
          <w:tcPr>
            <w:tcW w:w="2538" w:type="dxa"/>
            <w:shd w:val="clear" w:color="auto" w:fill="auto"/>
          </w:tcPr>
          <w:p w14:paraId="027637E0" w14:textId="77777777" w:rsidR="00110DC7" w:rsidRPr="000D2EBD" w:rsidRDefault="00110DC7" w:rsidP="000D2EBD">
            <w:pPr>
              <w:rPr>
                <w:rFonts w:ascii="Arial" w:hAnsi="Arial" w:cs="Arial"/>
              </w:rPr>
            </w:pPr>
            <w:r w:rsidRPr="000D2EBD">
              <w:rPr>
                <w:rFonts w:ascii="Arial" w:hAnsi="Arial" w:cs="Arial"/>
              </w:rPr>
              <w:t xml:space="preserve">ESEA, Title I, </w:t>
            </w:r>
          </w:p>
          <w:p w14:paraId="0C4A3CA2" w14:textId="77777777" w:rsidR="00110DC7" w:rsidRPr="000D2EBD" w:rsidRDefault="00110DC7" w:rsidP="000D2EBD">
            <w:pPr>
              <w:rPr>
                <w:rFonts w:ascii="Arial" w:hAnsi="Arial" w:cs="Arial"/>
              </w:rPr>
            </w:pPr>
            <w:r w:rsidRPr="000D2EBD">
              <w:rPr>
                <w:rFonts w:ascii="Arial" w:hAnsi="Arial" w:cs="Arial"/>
              </w:rPr>
              <w:t>Part C</w:t>
            </w:r>
          </w:p>
        </w:tc>
        <w:tc>
          <w:tcPr>
            <w:tcW w:w="2160" w:type="dxa"/>
            <w:shd w:val="clear" w:color="auto" w:fill="auto"/>
          </w:tcPr>
          <w:p w14:paraId="1704C56F" w14:textId="77777777" w:rsidR="00110DC7" w:rsidRPr="000D2EBD" w:rsidRDefault="00110DC7" w:rsidP="000D2EBD">
            <w:pPr>
              <w:rPr>
                <w:rFonts w:ascii="Arial" w:hAnsi="Arial" w:cs="Arial"/>
              </w:rPr>
            </w:pPr>
            <w:r w:rsidRPr="000D2EBD">
              <w:rPr>
                <w:rFonts w:ascii="Arial" w:hAnsi="Arial" w:cs="Arial"/>
              </w:rPr>
              <w:t>Migrant Education, State Grant Program</w:t>
            </w:r>
          </w:p>
        </w:tc>
        <w:tc>
          <w:tcPr>
            <w:tcW w:w="10440" w:type="dxa"/>
            <w:shd w:val="clear" w:color="auto" w:fill="auto"/>
          </w:tcPr>
          <w:p w14:paraId="2D16EEBC" w14:textId="77777777" w:rsidR="00110DC7" w:rsidRPr="008E490C" w:rsidRDefault="00110DC7" w:rsidP="000D2EBD">
            <w:pPr>
              <w:rPr>
                <w:rFonts w:ascii="Arial" w:hAnsi="Arial" w:cs="Arial"/>
              </w:rPr>
            </w:pPr>
            <w:r w:rsidRPr="008E490C">
              <w:rPr>
                <w:rFonts w:ascii="Arial" w:hAnsi="Arial" w:cs="Arial"/>
              </w:rPr>
              <w:t xml:space="preserve">MEP funds may be used only to supplement the level of funds that would, in the absence of MEP funds, be made available from non-Federal sources for the education of students participating in MEP projects. SEAs and LEAs may not use MEP funds to supplant non-Federal funds. </w:t>
            </w:r>
          </w:p>
          <w:p w14:paraId="63D16E76" w14:textId="77777777" w:rsidR="00110DC7" w:rsidRPr="008E490C" w:rsidRDefault="00110DC7" w:rsidP="000D2EBD">
            <w:pPr>
              <w:rPr>
                <w:rFonts w:ascii="Arial" w:hAnsi="Arial" w:cs="Arial"/>
              </w:rPr>
            </w:pPr>
          </w:p>
        </w:tc>
      </w:tr>
      <w:tr w:rsidR="00110DC7" w:rsidRPr="000D2EBD" w14:paraId="4750D032" w14:textId="77777777" w:rsidTr="000D2EBD">
        <w:trPr>
          <w:trHeight w:val="145"/>
        </w:trPr>
        <w:tc>
          <w:tcPr>
            <w:tcW w:w="2538" w:type="dxa"/>
            <w:shd w:val="clear" w:color="auto" w:fill="auto"/>
          </w:tcPr>
          <w:p w14:paraId="0DDF5E46" w14:textId="77777777" w:rsidR="00110DC7" w:rsidRPr="000D2EBD" w:rsidRDefault="00110DC7" w:rsidP="000D2EBD">
            <w:pPr>
              <w:rPr>
                <w:rFonts w:ascii="Arial" w:hAnsi="Arial" w:cs="Arial"/>
              </w:rPr>
            </w:pPr>
            <w:r w:rsidRPr="000D2EBD">
              <w:rPr>
                <w:rFonts w:ascii="Arial" w:hAnsi="Arial" w:cs="Arial"/>
              </w:rPr>
              <w:t xml:space="preserve">ESEA, Title I, </w:t>
            </w:r>
          </w:p>
          <w:p w14:paraId="4D30637E" w14:textId="77777777" w:rsidR="00110DC7" w:rsidRPr="000D2EBD" w:rsidRDefault="00110DC7" w:rsidP="000D2EBD">
            <w:pPr>
              <w:rPr>
                <w:rFonts w:ascii="Arial" w:hAnsi="Arial" w:cs="Arial"/>
              </w:rPr>
            </w:pPr>
            <w:r w:rsidRPr="000D2EBD">
              <w:rPr>
                <w:rFonts w:ascii="Arial" w:hAnsi="Arial" w:cs="Arial"/>
              </w:rPr>
              <w:t>Part D</w:t>
            </w:r>
          </w:p>
        </w:tc>
        <w:tc>
          <w:tcPr>
            <w:tcW w:w="2160" w:type="dxa"/>
            <w:shd w:val="clear" w:color="auto" w:fill="auto"/>
          </w:tcPr>
          <w:p w14:paraId="5465BE3A" w14:textId="77777777" w:rsidR="00110DC7" w:rsidRPr="000D2EBD" w:rsidRDefault="00110DC7" w:rsidP="000D2EBD">
            <w:pPr>
              <w:rPr>
                <w:rFonts w:ascii="Arial" w:hAnsi="Arial" w:cs="Arial"/>
              </w:rPr>
            </w:pPr>
            <w:r w:rsidRPr="000D2EBD">
              <w:rPr>
                <w:rFonts w:ascii="Arial" w:hAnsi="Arial" w:cs="Arial"/>
              </w:rPr>
              <w:t>Prevention and Intervention Programs for Children and Youth who are Neglected, Delinquent, or At-Risk</w:t>
            </w:r>
          </w:p>
        </w:tc>
        <w:tc>
          <w:tcPr>
            <w:tcW w:w="10440" w:type="dxa"/>
            <w:shd w:val="clear" w:color="auto" w:fill="auto"/>
          </w:tcPr>
          <w:p w14:paraId="5E3F8EA9" w14:textId="77777777" w:rsidR="00110DC7" w:rsidRPr="008E490C" w:rsidRDefault="00110DC7" w:rsidP="000D2EBD">
            <w:pPr>
              <w:rPr>
                <w:rFonts w:ascii="Arial" w:hAnsi="Arial" w:cs="Arial"/>
              </w:rPr>
            </w:pPr>
            <w:r w:rsidRPr="008E490C">
              <w:rPr>
                <w:rFonts w:ascii="Arial" w:hAnsi="Arial" w:cs="Arial"/>
              </w:rPr>
              <w:t xml:space="preserve">Federal funds used to </w:t>
            </w:r>
            <w:proofErr w:type="gramStart"/>
            <w:r w:rsidRPr="008E490C">
              <w:rPr>
                <w:rFonts w:ascii="Arial" w:hAnsi="Arial" w:cs="Arial"/>
              </w:rPr>
              <w:t>provided</w:t>
            </w:r>
            <w:proofErr w:type="gramEnd"/>
            <w:r w:rsidRPr="008E490C">
              <w:rPr>
                <w:rFonts w:ascii="Arial" w:hAnsi="Arial" w:cs="Arial"/>
              </w:rPr>
              <w:t xml:space="preserve"> Title I, Part D services must s</w:t>
            </w:r>
            <w:r w:rsidR="006D2C17" w:rsidRPr="008E490C">
              <w:rPr>
                <w:rFonts w:ascii="Arial" w:hAnsi="Arial" w:cs="Arial"/>
              </w:rPr>
              <w:t>upplement and</w:t>
            </w:r>
            <w:r w:rsidRPr="008E490C">
              <w:rPr>
                <w:rFonts w:ascii="Arial" w:hAnsi="Arial" w:cs="Arial"/>
              </w:rPr>
              <w:t xml:space="preserve"> not supplant, those services that would, in the absence of these funds, be provided to children participating in the regular school education program. However, these funds may be used to increase the total number of hours of instruction in any subject area that students receive with State or local funds. (Section 1415(b) of the ESEA).</w:t>
            </w:r>
          </w:p>
        </w:tc>
      </w:tr>
      <w:tr w:rsidR="00110DC7" w:rsidRPr="000D2EBD" w14:paraId="11D672AA" w14:textId="77777777" w:rsidTr="000D2EBD">
        <w:trPr>
          <w:trHeight w:val="818"/>
        </w:trPr>
        <w:tc>
          <w:tcPr>
            <w:tcW w:w="2538" w:type="dxa"/>
            <w:shd w:val="clear" w:color="auto" w:fill="auto"/>
          </w:tcPr>
          <w:p w14:paraId="024FF019" w14:textId="77777777" w:rsidR="00110DC7" w:rsidRPr="000D2EBD" w:rsidRDefault="00110DC7" w:rsidP="000D2EBD">
            <w:pPr>
              <w:rPr>
                <w:rFonts w:ascii="Arial" w:hAnsi="Arial" w:cs="Arial"/>
              </w:rPr>
            </w:pPr>
            <w:r w:rsidRPr="000D2EBD">
              <w:rPr>
                <w:rFonts w:ascii="Arial" w:hAnsi="Arial" w:cs="Arial"/>
              </w:rPr>
              <w:t xml:space="preserve">ESEA, Title I, </w:t>
            </w:r>
          </w:p>
          <w:p w14:paraId="4FBAB211" w14:textId="77777777" w:rsidR="00110DC7" w:rsidRPr="000D2EBD" w:rsidRDefault="00110DC7" w:rsidP="000D2EBD">
            <w:pPr>
              <w:rPr>
                <w:rFonts w:ascii="Arial" w:hAnsi="Arial" w:cs="Arial"/>
              </w:rPr>
            </w:pPr>
            <w:r w:rsidRPr="000D2EBD">
              <w:rPr>
                <w:rFonts w:ascii="Arial" w:hAnsi="Arial" w:cs="Arial"/>
              </w:rPr>
              <w:t>Part F</w:t>
            </w:r>
          </w:p>
        </w:tc>
        <w:tc>
          <w:tcPr>
            <w:tcW w:w="2160" w:type="dxa"/>
            <w:shd w:val="clear" w:color="auto" w:fill="auto"/>
          </w:tcPr>
          <w:p w14:paraId="484E1EDA" w14:textId="77777777" w:rsidR="00110DC7" w:rsidRPr="000D2EBD" w:rsidRDefault="00110DC7" w:rsidP="000D2EBD">
            <w:pPr>
              <w:rPr>
                <w:rFonts w:ascii="Arial" w:hAnsi="Arial" w:cs="Arial"/>
              </w:rPr>
            </w:pPr>
            <w:r w:rsidRPr="000D2EBD">
              <w:rPr>
                <w:rFonts w:ascii="Arial" w:hAnsi="Arial" w:cs="Arial"/>
              </w:rPr>
              <w:t>Comprehensive School Reform</w:t>
            </w:r>
          </w:p>
        </w:tc>
        <w:tc>
          <w:tcPr>
            <w:tcW w:w="10440" w:type="dxa"/>
            <w:shd w:val="clear" w:color="auto" w:fill="auto"/>
          </w:tcPr>
          <w:p w14:paraId="78027885" w14:textId="77777777" w:rsidR="00110DC7" w:rsidRPr="008E490C" w:rsidRDefault="00110DC7" w:rsidP="006D2C17">
            <w:pPr>
              <w:rPr>
                <w:rFonts w:ascii="Arial" w:hAnsi="Arial" w:cs="Arial"/>
              </w:rPr>
            </w:pPr>
            <w:r w:rsidRPr="008E490C">
              <w:rPr>
                <w:rFonts w:ascii="Arial" w:hAnsi="Arial" w:cs="Arial"/>
              </w:rPr>
              <w:t>Funds made available under this program shall be used to supplement and not supplant, any other Federal, State, or local funds that would otherwise be available to carry out the activities assisted under this program. (Section 1604(f) of the ESEA).</w:t>
            </w:r>
          </w:p>
        </w:tc>
      </w:tr>
      <w:tr w:rsidR="00110DC7" w:rsidRPr="000D2EBD" w14:paraId="17196A73" w14:textId="77777777" w:rsidTr="000D2EBD">
        <w:trPr>
          <w:trHeight w:val="145"/>
        </w:trPr>
        <w:tc>
          <w:tcPr>
            <w:tcW w:w="2538" w:type="dxa"/>
            <w:shd w:val="clear" w:color="auto" w:fill="auto"/>
          </w:tcPr>
          <w:p w14:paraId="6AF9B068" w14:textId="77777777" w:rsidR="00110DC7" w:rsidRPr="000D2EBD" w:rsidRDefault="00110DC7" w:rsidP="000D2EBD">
            <w:pPr>
              <w:rPr>
                <w:rFonts w:ascii="Arial" w:hAnsi="Arial" w:cs="Arial"/>
              </w:rPr>
            </w:pPr>
            <w:r w:rsidRPr="000D2EBD">
              <w:rPr>
                <w:rFonts w:ascii="Arial" w:hAnsi="Arial" w:cs="Arial"/>
              </w:rPr>
              <w:t xml:space="preserve">ESEA, Title II, </w:t>
            </w:r>
          </w:p>
          <w:p w14:paraId="07F17F05" w14:textId="77777777" w:rsidR="00110DC7" w:rsidRPr="000D2EBD" w:rsidRDefault="00110DC7" w:rsidP="000D2EBD">
            <w:pPr>
              <w:rPr>
                <w:rFonts w:ascii="Arial" w:hAnsi="Arial" w:cs="Arial"/>
              </w:rPr>
            </w:pPr>
            <w:r w:rsidRPr="000D2EBD">
              <w:rPr>
                <w:rFonts w:ascii="Arial" w:hAnsi="Arial" w:cs="Arial"/>
              </w:rPr>
              <w:t>Part A</w:t>
            </w:r>
          </w:p>
        </w:tc>
        <w:tc>
          <w:tcPr>
            <w:tcW w:w="2160" w:type="dxa"/>
            <w:shd w:val="clear" w:color="auto" w:fill="auto"/>
          </w:tcPr>
          <w:p w14:paraId="56A29265" w14:textId="77777777" w:rsidR="00110DC7" w:rsidRPr="000D2EBD" w:rsidRDefault="00110DC7" w:rsidP="000D2EBD">
            <w:pPr>
              <w:rPr>
                <w:rFonts w:ascii="Arial" w:hAnsi="Arial" w:cs="Arial"/>
              </w:rPr>
            </w:pPr>
            <w:r w:rsidRPr="000D2EBD">
              <w:rPr>
                <w:rFonts w:ascii="Arial" w:hAnsi="Arial" w:cs="Arial"/>
              </w:rPr>
              <w:t>Improving Teacher Quality State Grants</w:t>
            </w:r>
          </w:p>
        </w:tc>
        <w:tc>
          <w:tcPr>
            <w:tcW w:w="10440" w:type="dxa"/>
            <w:shd w:val="clear" w:color="auto" w:fill="auto"/>
          </w:tcPr>
          <w:p w14:paraId="35D713A5" w14:textId="77777777" w:rsidR="00110DC7" w:rsidRPr="008E490C" w:rsidRDefault="00110DC7" w:rsidP="006D2C17">
            <w:pPr>
              <w:rPr>
                <w:rFonts w:ascii="Arial" w:hAnsi="Arial" w:cs="Arial"/>
              </w:rPr>
            </w:pPr>
            <w:r w:rsidRPr="008E490C">
              <w:rPr>
                <w:rFonts w:ascii="Arial" w:hAnsi="Arial" w:cs="Arial"/>
              </w:rPr>
              <w:t xml:space="preserve">Federal funds awarded under this program must be used to supplement and not supplant, any non-Federal funds that would otherwise be used for authorized </w:t>
            </w:r>
            <w:r w:rsidRPr="008E490C">
              <w:rPr>
                <w:rFonts w:ascii="Arial" w:hAnsi="Arial" w:cs="Arial"/>
                <w:i/>
              </w:rPr>
              <w:t>Title II, Part A</w:t>
            </w:r>
            <w:r w:rsidRPr="008E490C">
              <w:rPr>
                <w:rFonts w:ascii="Arial" w:hAnsi="Arial" w:cs="Arial"/>
              </w:rPr>
              <w:t xml:space="preserve"> activities. (2123 (b) and 2113 (f) of the ESEA). </w:t>
            </w:r>
          </w:p>
        </w:tc>
      </w:tr>
      <w:tr w:rsidR="00110DC7" w:rsidRPr="000D2EBD" w14:paraId="7B51C3F9" w14:textId="77777777" w:rsidTr="000D2EBD">
        <w:trPr>
          <w:trHeight w:val="145"/>
        </w:trPr>
        <w:tc>
          <w:tcPr>
            <w:tcW w:w="2538" w:type="dxa"/>
            <w:shd w:val="clear" w:color="auto" w:fill="auto"/>
          </w:tcPr>
          <w:p w14:paraId="45157885" w14:textId="77777777" w:rsidR="00110DC7" w:rsidRPr="000D2EBD" w:rsidRDefault="00110DC7" w:rsidP="000D2EBD">
            <w:pPr>
              <w:rPr>
                <w:rFonts w:ascii="Arial" w:hAnsi="Arial" w:cs="Arial"/>
              </w:rPr>
            </w:pPr>
            <w:r w:rsidRPr="000D2EBD">
              <w:rPr>
                <w:rFonts w:ascii="Arial" w:hAnsi="Arial" w:cs="Arial"/>
              </w:rPr>
              <w:t xml:space="preserve">ESEA, Title II, </w:t>
            </w:r>
          </w:p>
          <w:p w14:paraId="63BD6FBD" w14:textId="77777777" w:rsidR="00110DC7" w:rsidRPr="000D2EBD" w:rsidRDefault="00110DC7" w:rsidP="000D2EBD">
            <w:pPr>
              <w:rPr>
                <w:rFonts w:ascii="Arial" w:hAnsi="Arial" w:cs="Arial"/>
              </w:rPr>
            </w:pPr>
            <w:r w:rsidRPr="000D2EBD">
              <w:rPr>
                <w:rFonts w:ascii="Arial" w:hAnsi="Arial" w:cs="Arial"/>
              </w:rPr>
              <w:t>Part B</w:t>
            </w:r>
          </w:p>
        </w:tc>
        <w:tc>
          <w:tcPr>
            <w:tcW w:w="2160" w:type="dxa"/>
            <w:shd w:val="clear" w:color="auto" w:fill="auto"/>
          </w:tcPr>
          <w:p w14:paraId="7574954D" w14:textId="77777777" w:rsidR="00110DC7" w:rsidRPr="000D2EBD" w:rsidRDefault="00110DC7" w:rsidP="000D2EBD">
            <w:pPr>
              <w:rPr>
                <w:rFonts w:ascii="Arial" w:hAnsi="Arial" w:cs="Arial"/>
              </w:rPr>
            </w:pPr>
            <w:r w:rsidRPr="000D2EBD">
              <w:rPr>
                <w:rFonts w:ascii="Arial" w:hAnsi="Arial" w:cs="Arial"/>
              </w:rPr>
              <w:t>Mathematics and Science Partnerships (MSP)</w:t>
            </w:r>
          </w:p>
        </w:tc>
        <w:tc>
          <w:tcPr>
            <w:tcW w:w="10440" w:type="dxa"/>
            <w:shd w:val="clear" w:color="auto" w:fill="auto"/>
          </w:tcPr>
          <w:p w14:paraId="14909D8A" w14:textId="77777777" w:rsidR="00110DC7" w:rsidRPr="008E490C" w:rsidRDefault="00110DC7" w:rsidP="000D2EBD">
            <w:pPr>
              <w:rPr>
                <w:rFonts w:ascii="Arial" w:hAnsi="Arial" w:cs="Arial"/>
              </w:rPr>
            </w:pPr>
            <w:r w:rsidRPr="008E490C">
              <w:rPr>
                <w:rFonts w:ascii="Arial" w:hAnsi="Arial" w:cs="Arial"/>
              </w:rPr>
              <w:t xml:space="preserve">Federal funds awarded under this program must be used to supplement and not supplant, any non-Federal funds that would otherwise be used for authorized </w:t>
            </w:r>
            <w:r w:rsidRPr="008E490C">
              <w:rPr>
                <w:rFonts w:ascii="Arial" w:hAnsi="Arial" w:cs="Arial"/>
                <w:i/>
              </w:rPr>
              <w:t>Title II, Part B</w:t>
            </w:r>
            <w:r w:rsidRPr="008E490C">
              <w:rPr>
                <w:rFonts w:ascii="Arial" w:hAnsi="Arial" w:cs="Arial"/>
              </w:rPr>
              <w:t xml:space="preserve"> activities. (2202 (a) (4) of the ESEA). </w:t>
            </w:r>
          </w:p>
          <w:p w14:paraId="0AF886A3" w14:textId="77777777" w:rsidR="00110DC7" w:rsidRPr="008E490C" w:rsidRDefault="00110DC7" w:rsidP="000D2EBD">
            <w:pPr>
              <w:rPr>
                <w:rFonts w:ascii="Arial" w:hAnsi="Arial" w:cs="Arial"/>
              </w:rPr>
            </w:pPr>
          </w:p>
        </w:tc>
      </w:tr>
      <w:tr w:rsidR="00110DC7" w:rsidRPr="000D2EBD" w14:paraId="30D9D5B8" w14:textId="77777777" w:rsidTr="000D2EBD">
        <w:trPr>
          <w:trHeight w:val="145"/>
        </w:trPr>
        <w:tc>
          <w:tcPr>
            <w:tcW w:w="2538" w:type="dxa"/>
            <w:tcBorders>
              <w:bottom w:val="single" w:sz="4" w:space="0" w:color="auto"/>
            </w:tcBorders>
            <w:shd w:val="clear" w:color="auto" w:fill="auto"/>
          </w:tcPr>
          <w:p w14:paraId="0AD82078" w14:textId="77777777" w:rsidR="00110DC7" w:rsidRPr="000D2EBD" w:rsidRDefault="00110DC7" w:rsidP="000D2EBD">
            <w:pPr>
              <w:rPr>
                <w:rFonts w:ascii="Arial" w:hAnsi="Arial" w:cs="Arial"/>
              </w:rPr>
            </w:pPr>
            <w:r w:rsidRPr="000D2EBD">
              <w:rPr>
                <w:rFonts w:ascii="Arial" w:hAnsi="Arial" w:cs="Arial"/>
              </w:rPr>
              <w:t xml:space="preserve">ESEA, Title II, </w:t>
            </w:r>
          </w:p>
          <w:p w14:paraId="20625C8F" w14:textId="77777777" w:rsidR="00110DC7" w:rsidRPr="000D2EBD" w:rsidRDefault="00110DC7" w:rsidP="000D2EBD">
            <w:pPr>
              <w:rPr>
                <w:rFonts w:ascii="Arial" w:hAnsi="Arial" w:cs="Arial"/>
              </w:rPr>
            </w:pPr>
            <w:r w:rsidRPr="000D2EBD">
              <w:rPr>
                <w:rFonts w:ascii="Arial" w:hAnsi="Arial" w:cs="Arial"/>
              </w:rPr>
              <w:t>Part D</w:t>
            </w:r>
          </w:p>
          <w:p w14:paraId="78859FEE" w14:textId="77777777" w:rsidR="00110DC7" w:rsidRPr="000D2EBD" w:rsidRDefault="00110DC7" w:rsidP="000D2EBD">
            <w:pPr>
              <w:rPr>
                <w:rFonts w:ascii="Arial" w:hAnsi="Arial" w:cs="Arial"/>
              </w:rPr>
            </w:pPr>
          </w:p>
          <w:p w14:paraId="39556054" w14:textId="77777777" w:rsidR="00110DC7" w:rsidRPr="000D2EBD" w:rsidRDefault="00110DC7" w:rsidP="000D2EBD">
            <w:pPr>
              <w:rPr>
                <w:rFonts w:ascii="Arial" w:hAnsi="Arial" w:cs="Arial"/>
                <w:i/>
              </w:rPr>
            </w:pPr>
          </w:p>
        </w:tc>
        <w:tc>
          <w:tcPr>
            <w:tcW w:w="2160" w:type="dxa"/>
            <w:tcBorders>
              <w:bottom w:val="single" w:sz="4" w:space="0" w:color="auto"/>
            </w:tcBorders>
            <w:shd w:val="clear" w:color="auto" w:fill="auto"/>
          </w:tcPr>
          <w:p w14:paraId="1B5D3B87" w14:textId="77777777" w:rsidR="00110DC7" w:rsidRPr="000D2EBD" w:rsidRDefault="00110DC7" w:rsidP="000D2EBD">
            <w:pPr>
              <w:rPr>
                <w:rFonts w:ascii="Arial" w:hAnsi="Arial" w:cs="Arial"/>
              </w:rPr>
            </w:pPr>
            <w:r w:rsidRPr="000D2EBD">
              <w:rPr>
                <w:rFonts w:ascii="Arial" w:hAnsi="Arial" w:cs="Arial"/>
              </w:rPr>
              <w:t>Education Technology State Grants (Enhancing Education through Technology Program)</w:t>
            </w:r>
          </w:p>
        </w:tc>
        <w:tc>
          <w:tcPr>
            <w:tcW w:w="10440" w:type="dxa"/>
            <w:tcBorders>
              <w:bottom w:val="single" w:sz="4" w:space="0" w:color="auto"/>
            </w:tcBorders>
            <w:shd w:val="clear" w:color="auto" w:fill="auto"/>
          </w:tcPr>
          <w:p w14:paraId="62C168AE" w14:textId="77777777" w:rsidR="00110DC7" w:rsidRPr="008E490C" w:rsidRDefault="00110DC7" w:rsidP="006D2C17">
            <w:pPr>
              <w:rPr>
                <w:rFonts w:ascii="Arial" w:hAnsi="Arial" w:cs="Arial"/>
              </w:rPr>
            </w:pPr>
            <w:r w:rsidRPr="008E490C">
              <w:rPr>
                <w:rFonts w:ascii="Arial" w:hAnsi="Arial" w:cs="Arial"/>
              </w:rPr>
              <w:t xml:space="preserve">Federal funds received under this program must supplement and not supplant, State and local funds. (Section 2413 (b) (6) of the ESEA). </w:t>
            </w:r>
          </w:p>
        </w:tc>
      </w:tr>
    </w:tbl>
    <w:p w14:paraId="2FE8CD02" w14:textId="77777777" w:rsidR="0086060C" w:rsidRDefault="0086060C">
      <w:r>
        <w:br w:type="page"/>
      </w: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160"/>
        <w:gridCol w:w="10440"/>
      </w:tblGrid>
      <w:tr w:rsidR="0086060C" w:rsidRPr="000D2EBD" w14:paraId="21DE1140" w14:textId="77777777" w:rsidTr="000D2EBD">
        <w:trPr>
          <w:trHeight w:val="145"/>
        </w:trPr>
        <w:tc>
          <w:tcPr>
            <w:tcW w:w="2538" w:type="dxa"/>
            <w:shd w:val="clear" w:color="auto" w:fill="AEAAAA"/>
          </w:tcPr>
          <w:p w14:paraId="110DA56A" w14:textId="77777777" w:rsidR="0086060C" w:rsidRPr="000D2EBD" w:rsidRDefault="0086060C" w:rsidP="0086060C">
            <w:pPr>
              <w:rPr>
                <w:rFonts w:ascii="Arial" w:hAnsi="Arial" w:cs="Arial"/>
                <w:b/>
              </w:rPr>
            </w:pPr>
            <w:r w:rsidRPr="000D2EBD">
              <w:rPr>
                <w:rFonts w:ascii="Arial" w:hAnsi="Arial" w:cs="Arial"/>
                <w:b/>
              </w:rPr>
              <w:lastRenderedPageBreak/>
              <w:t>Federal Award</w:t>
            </w:r>
          </w:p>
        </w:tc>
        <w:tc>
          <w:tcPr>
            <w:tcW w:w="2160" w:type="dxa"/>
            <w:shd w:val="clear" w:color="auto" w:fill="AEAAAA"/>
          </w:tcPr>
          <w:p w14:paraId="538F8542" w14:textId="77777777" w:rsidR="0086060C" w:rsidRPr="000D2EBD" w:rsidRDefault="0086060C" w:rsidP="0086060C">
            <w:pPr>
              <w:rPr>
                <w:rFonts w:ascii="Arial" w:hAnsi="Arial" w:cs="Arial"/>
                <w:b/>
              </w:rPr>
            </w:pPr>
            <w:r w:rsidRPr="000D2EBD">
              <w:rPr>
                <w:rFonts w:ascii="Arial" w:hAnsi="Arial" w:cs="Arial"/>
                <w:b/>
              </w:rPr>
              <w:t>Program</w:t>
            </w:r>
          </w:p>
        </w:tc>
        <w:tc>
          <w:tcPr>
            <w:tcW w:w="10440" w:type="dxa"/>
            <w:shd w:val="clear" w:color="auto" w:fill="AEAAAA"/>
          </w:tcPr>
          <w:p w14:paraId="43F82631" w14:textId="77777777" w:rsidR="0086060C" w:rsidRPr="000D2EBD" w:rsidRDefault="0086060C" w:rsidP="0086060C">
            <w:pPr>
              <w:rPr>
                <w:rFonts w:ascii="Arial" w:hAnsi="Arial" w:cs="Arial"/>
                <w:b/>
              </w:rPr>
            </w:pPr>
            <w:r w:rsidRPr="000D2EBD">
              <w:rPr>
                <w:rFonts w:ascii="Arial" w:hAnsi="Arial" w:cs="Arial"/>
                <w:b/>
              </w:rPr>
              <w:t>Supplement</w:t>
            </w:r>
            <w:r w:rsidR="006D2C17">
              <w:rPr>
                <w:rFonts w:ascii="Arial" w:hAnsi="Arial" w:cs="Arial"/>
                <w:b/>
              </w:rPr>
              <w:t>,</w:t>
            </w:r>
            <w:r w:rsidRPr="000D2EBD">
              <w:rPr>
                <w:rFonts w:ascii="Arial" w:hAnsi="Arial" w:cs="Arial"/>
                <w:b/>
              </w:rPr>
              <w:t xml:space="preserve"> Not Supplant</w:t>
            </w:r>
          </w:p>
        </w:tc>
      </w:tr>
      <w:tr w:rsidR="0086060C" w:rsidRPr="000D2EBD" w14:paraId="1AF85AB8" w14:textId="77777777" w:rsidTr="000D2EBD">
        <w:trPr>
          <w:trHeight w:val="145"/>
        </w:trPr>
        <w:tc>
          <w:tcPr>
            <w:tcW w:w="2538" w:type="dxa"/>
            <w:shd w:val="clear" w:color="auto" w:fill="auto"/>
          </w:tcPr>
          <w:p w14:paraId="5F4889DB" w14:textId="77777777" w:rsidR="0086060C" w:rsidRPr="000D2EBD" w:rsidRDefault="0086060C" w:rsidP="0086060C">
            <w:pPr>
              <w:rPr>
                <w:rFonts w:ascii="Arial" w:hAnsi="Arial" w:cs="Arial"/>
              </w:rPr>
            </w:pPr>
            <w:r w:rsidRPr="000D2EBD">
              <w:rPr>
                <w:rFonts w:ascii="Arial" w:hAnsi="Arial" w:cs="Arial"/>
              </w:rPr>
              <w:t xml:space="preserve">ESEA, Title III, </w:t>
            </w:r>
          </w:p>
          <w:p w14:paraId="7CDD8CF1" w14:textId="77777777" w:rsidR="0086060C" w:rsidRPr="000D2EBD" w:rsidRDefault="0086060C" w:rsidP="0086060C">
            <w:pPr>
              <w:rPr>
                <w:rFonts w:ascii="Arial" w:hAnsi="Arial" w:cs="Arial"/>
              </w:rPr>
            </w:pPr>
            <w:r w:rsidRPr="000D2EBD">
              <w:rPr>
                <w:rFonts w:ascii="Arial" w:hAnsi="Arial" w:cs="Arial"/>
              </w:rPr>
              <w:t>Part A</w:t>
            </w:r>
          </w:p>
        </w:tc>
        <w:tc>
          <w:tcPr>
            <w:tcW w:w="2160" w:type="dxa"/>
            <w:shd w:val="clear" w:color="auto" w:fill="auto"/>
          </w:tcPr>
          <w:p w14:paraId="5A74F974" w14:textId="77777777" w:rsidR="0086060C" w:rsidRPr="000D2EBD" w:rsidRDefault="0086060C" w:rsidP="0086060C">
            <w:pPr>
              <w:rPr>
                <w:rFonts w:ascii="Arial" w:hAnsi="Arial" w:cs="Arial"/>
              </w:rPr>
            </w:pPr>
            <w:r w:rsidRPr="000D2EBD">
              <w:rPr>
                <w:rFonts w:ascii="Arial" w:hAnsi="Arial" w:cs="Arial"/>
              </w:rPr>
              <w:t xml:space="preserve">English Language Acquisition Grants </w:t>
            </w:r>
          </w:p>
        </w:tc>
        <w:tc>
          <w:tcPr>
            <w:tcW w:w="10440" w:type="dxa"/>
            <w:shd w:val="clear" w:color="auto" w:fill="auto"/>
          </w:tcPr>
          <w:p w14:paraId="5492B360" w14:textId="77777777" w:rsidR="0086060C" w:rsidRPr="008E490C" w:rsidRDefault="0086060C" w:rsidP="0086060C">
            <w:pPr>
              <w:rPr>
                <w:rFonts w:ascii="Arial" w:hAnsi="Arial" w:cs="Arial"/>
              </w:rPr>
            </w:pPr>
            <w:r w:rsidRPr="008E490C">
              <w:rPr>
                <w:rFonts w:ascii="Arial" w:hAnsi="Arial" w:cs="Arial"/>
              </w:rPr>
              <w:t>Federal funds made available under these grants shall be used to supplement the level of Federal, State, and local public funds that, in the absence of such availability, would have been expended for programs for limited English proficient children and immigrant children and youth and in no case to supplant such Federal, State, and local public funds. (Section 3115 (g) of the ESEA).</w:t>
            </w:r>
          </w:p>
        </w:tc>
      </w:tr>
      <w:tr w:rsidR="0086060C" w:rsidRPr="000D2EBD" w14:paraId="210BC49D" w14:textId="77777777" w:rsidTr="000D2EBD">
        <w:trPr>
          <w:trHeight w:val="145"/>
        </w:trPr>
        <w:tc>
          <w:tcPr>
            <w:tcW w:w="2538" w:type="dxa"/>
            <w:shd w:val="clear" w:color="auto" w:fill="auto"/>
          </w:tcPr>
          <w:p w14:paraId="44BD0D73" w14:textId="77777777" w:rsidR="0086060C" w:rsidRPr="000D2EBD" w:rsidRDefault="0086060C" w:rsidP="0086060C">
            <w:pPr>
              <w:rPr>
                <w:rFonts w:ascii="Arial" w:hAnsi="Arial" w:cs="Arial"/>
              </w:rPr>
            </w:pPr>
            <w:r w:rsidRPr="000D2EBD">
              <w:rPr>
                <w:rFonts w:ascii="Arial" w:hAnsi="Arial" w:cs="Arial"/>
              </w:rPr>
              <w:t xml:space="preserve">ESEA, Title IV, </w:t>
            </w:r>
          </w:p>
          <w:p w14:paraId="23B9CEFE" w14:textId="77777777" w:rsidR="0086060C" w:rsidRPr="000D2EBD" w:rsidRDefault="0086060C" w:rsidP="0086060C">
            <w:pPr>
              <w:rPr>
                <w:rFonts w:ascii="Arial" w:hAnsi="Arial" w:cs="Arial"/>
              </w:rPr>
            </w:pPr>
            <w:r w:rsidRPr="000D2EBD">
              <w:rPr>
                <w:rFonts w:ascii="Arial" w:hAnsi="Arial" w:cs="Arial"/>
              </w:rPr>
              <w:t>Part A, Subpart 1</w:t>
            </w:r>
          </w:p>
        </w:tc>
        <w:tc>
          <w:tcPr>
            <w:tcW w:w="2160" w:type="dxa"/>
            <w:shd w:val="clear" w:color="auto" w:fill="auto"/>
          </w:tcPr>
          <w:p w14:paraId="2A46B46D" w14:textId="77777777" w:rsidR="0086060C" w:rsidRPr="000D2EBD" w:rsidRDefault="0086060C" w:rsidP="0086060C">
            <w:pPr>
              <w:rPr>
                <w:rFonts w:ascii="Arial" w:hAnsi="Arial" w:cs="Arial"/>
              </w:rPr>
            </w:pPr>
            <w:r w:rsidRPr="000D2EBD">
              <w:rPr>
                <w:rFonts w:ascii="Arial" w:hAnsi="Arial" w:cs="Arial"/>
              </w:rPr>
              <w:t>Safe and Drug-Free Schools and Communities- State Grants</w:t>
            </w:r>
          </w:p>
        </w:tc>
        <w:tc>
          <w:tcPr>
            <w:tcW w:w="10440" w:type="dxa"/>
            <w:shd w:val="clear" w:color="auto" w:fill="auto"/>
          </w:tcPr>
          <w:p w14:paraId="75847E61" w14:textId="77777777" w:rsidR="0086060C" w:rsidRPr="008E490C" w:rsidRDefault="0086060C" w:rsidP="0086060C">
            <w:pPr>
              <w:rPr>
                <w:rFonts w:ascii="Arial" w:hAnsi="Arial" w:cs="Arial"/>
              </w:rPr>
            </w:pPr>
            <w:r w:rsidRPr="008E490C">
              <w:rPr>
                <w:rFonts w:ascii="Arial" w:hAnsi="Arial" w:cs="Arial"/>
              </w:rPr>
              <w:t>Federal funds awarded under this program must be used only to supplement the level of State, local, and other non-Federal funds and not to replace funds that would have been available to conduct activities if SDFSCA funds had not been available. (Section 4113 (a) (8) of the SDFSCA).</w:t>
            </w:r>
          </w:p>
          <w:p w14:paraId="76F145B2" w14:textId="77777777" w:rsidR="0086060C" w:rsidRPr="008E490C" w:rsidRDefault="0086060C" w:rsidP="0086060C">
            <w:pPr>
              <w:rPr>
                <w:rFonts w:ascii="Arial" w:hAnsi="Arial" w:cs="Arial"/>
              </w:rPr>
            </w:pPr>
          </w:p>
        </w:tc>
      </w:tr>
      <w:tr w:rsidR="0086060C" w:rsidRPr="000D2EBD" w14:paraId="0A44C3BD" w14:textId="77777777" w:rsidTr="000D2EBD">
        <w:trPr>
          <w:trHeight w:val="145"/>
        </w:trPr>
        <w:tc>
          <w:tcPr>
            <w:tcW w:w="2538" w:type="dxa"/>
            <w:shd w:val="clear" w:color="auto" w:fill="auto"/>
          </w:tcPr>
          <w:p w14:paraId="5B8273C1" w14:textId="77777777" w:rsidR="0086060C" w:rsidRPr="000D2EBD" w:rsidRDefault="0086060C" w:rsidP="0086060C">
            <w:pPr>
              <w:rPr>
                <w:rFonts w:ascii="Arial" w:hAnsi="Arial" w:cs="Arial"/>
              </w:rPr>
            </w:pPr>
            <w:r w:rsidRPr="000D2EBD">
              <w:rPr>
                <w:rFonts w:ascii="Arial" w:hAnsi="Arial" w:cs="Arial"/>
              </w:rPr>
              <w:t xml:space="preserve">ESEA, Title IV, </w:t>
            </w:r>
          </w:p>
          <w:p w14:paraId="369FA036" w14:textId="77777777" w:rsidR="0086060C" w:rsidRPr="000D2EBD" w:rsidRDefault="0086060C" w:rsidP="0086060C">
            <w:pPr>
              <w:rPr>
                <w:rFonts w:ascii="Arial" w:hAnsi="Arial" w:cs="Arial"/>
              </w:rPr>
            </w:pPr>
            <w:r w:rsidRPr="000D2EBD">
              <w:rPr>
                <w:rFonts w:ascii="Arial" w:hAnsi="Arial" w:cs="Arial"/>
              </w:rPr>
              <w:t>Part B</w:t>
            </w:r>
          </w:p>
        </w:tc>
        <w:tc>
          <w:tcPr>
            <w:tcW w:w="2160" w:type="dxa"/>
            <w:shd w:val="clear" w:color="auto" w:fill="auto"/>
          </w:tcPr>
          <w:p w14:paraId="24D1FD14" w14:textId="77777777" w:rsidR="0086060C" w:rsidRPr="000D2EBD" w:rsidRDefault="0086060C" w:rsidP="0086060C">
            <w:pPr>
              <w:rPr>
                <w:rFonts w:ascii="Arial" w:hAnsi="Arial" w:cs="Arial"/>
              </w:rPr>
            </w:pPr>
            <w:r w:rsidRPr="000D2EBD">
              <w:rPr>
                <w:rFonts w:ascii="Arial" w:hAnsi="Arial" w:cs="Arial"/>
              </w:rPr>
              <w:t>21</w:t>
            </w:r>
            <w:r w:rsidRPr="000D2EBD">
              <w:rPr>
                <w:rFonts w:ascii="Arial" w:hAnsi="Arial" w:cs="Arial"/>
                <w:vertAlign w:val="superscript"/>
              </w:rPr>
              <w:t>st</w:t>
            </w:r>
            <w:r w:rsidRPr="000D2EBD">
              <w:rPr>
                <w:rFonts w:ascii="Arial" w:hAnsi="Arial" w:cs="Arial"/>
              </w:rPr>
              <w:t xml:space="preserve"> Century Community Learning Centers</w:t>
            </w:r>
          </w:p>
        </w:tc>
        <w:tc>
          <w:tcPr>
            <w:tcW w:w="10440" w:type="dxa"/>
            <w:shd w:val="clear" w:color="auto" w:fill="auto"/>
          </w:tcPr>
          <w:p w14:paraId="26E6AA5B" w14:textId="77777777" w:rsidR="0086060C" w:rsidRPr="008E490C" w:rsidRDefault="0086060C" w:rsidP="0086060C">
            <w:pPr>
              <w:rPr>
                <w:rFonts w:ascii="Arial" w:hAnsi="Arial" w:cs="Arial"/>
              </w:rPr>
            </w:pPr>
            <w:r w:rsidRPr="008E490C">
              <w:rPr>
                <w:rFonts w:ascii="Arial" w:hAnsi="Arial" w:cs="Arial"/>
              </w:rPr>
              <w:t xml:space="preserve">Federal funds appropriated under this program will be used to </w:t>
            </w:r>
            <w:r w:rsidR="006D2C17" w:rsidRPr="008E490C">
              <w:rPr>
                <w:rFonts w:ascii="Arial" w:hAnsi="Arial" w:cs="Arial"/>
              </w:rPr>
              <w:t>supplement,</w:t>
            </w:r>
            <w:r w:rsidRPr="008E490C">
              <w:rPr>
                <w:rFonts w:ascii="Arial" w:hAnsi="Arial" w:cs="Arial"/>
              </w:rPr>
              <w:t xml:space="preserve"> not supplant, other Federal, State, and local public funds. (4203 (a) (9) of the ESEA).</w:t>
            </w:r>
          </w:p>
          <w:p w14:paraId="7A222079" w14:textId="77777777" w:rsidR="0086060C" w:rsidRPr="008E490C" w:rsidRDefault="0086060C" w:rsidP="0086060C">
            <w:pPr>
              <w:rPr>
                <w:rFonts w:ascii="Arial" w:hAnsi="Arial" w:cs="Arial"/>
              </w:rPr>
            </w:pPr>
          </w:p>
        </w:tc>
      </w:tr>
      <w:tr w:rsidR="0086060C" w:rsidRPr="000D2EBD" w14:paraId="2EDB4E00" w14:textId="77777777" w:rsidTr="000D2EBD">
        <w:trPr>
          <w:trHeight w:val="145"/>
        </w:trPr>
        <w:tc>
          <w:tcPr>
            <w:tcW w:w="2538" w:type="dxa"/>
            <w:shd w:val="clear" w:color="auto" w:fill="auto"/>
          </w:tcPr>
          <w:p w14:paraId="0B15CDDB" w14:textId="77777777" w:rsidR="0086060C" w:rsidRPr="000D2EBD" w:rsidRDefault="0086060C" w:rsidP="0086060C">
            <w:pPr>
              <w:rPr>
                <w:rFonts w:ascii="Arial" w:hAnsi="Arial" w:cs="Arial"/>
              </w:rPr>
            </w:pPr>
            <w:r w:rsidRPr="000D2EBD">
              <w:rPr>
                <w:rFonts w:ascii="Arial" w:hAnsi="Arial" w:cs="Arial"/>
              </w:rPr>
              <w:t xml:space="preserve">ESEA, Title V, </w:t>
            </w:r>
          </w:p>
          <w:p w14:paraId="5E86F3C5" w14:textId="77777777" w:rsidR="0086060C" w:rsidRPr="000D2EBD" w:rsidRDefault="0086060C" w:rsidP="0086060C">
            <w:pPr>
              <w:rPr>
                <w:rFonts w:ascii="Arial" w:hAnsi="Arial" w:cs="Arial"/>
              </w:rPr>
            </w:pPr>
            <w:r w:rsidRPr="000D2EBD">
              <w:rPr>
                <w:rFonts w:ascii="Arial" w:hAnsi="Arial" w:cs="Arial"/>
              </w:rPr>
              <w:t>Part A</w:t>
            </w:r>
          </w:p>
        </w:tc>
        <w:tc>
          <w:tcPr>
            <w:tcW w:w="2160" w:type="dxa"/>
            <w:shd w:val="clear" w:color="auto" w:fill="auto"/>
          </w:tcPr>
          <w:p w14:paraId="7A42A2A8" w14:textId="77777777" w:rsidR="0086060C" w:rsidRPr="000D2EBD" w:rsidRDefault="0086060C" w:rsidP="0086060C">
            <w:pPr>
              <w:rPr>
                <w:rFonts w:ascii="Arial" w:hAnsi="Arial" w:cs="Arial"/>
              </w:rPr>
            </w:pPr>
            <w:r w:rsidRPr="000D2EBD">
              <w:rPr>
                <w:rFonts w:ascii="Arial" w:hAnsi="Arial" w:cs="Arial"/>
              </w:rPr>
              <w:t>State Grants for Innovative Programs</w:t>
            </w:r>
          </w:p>
        </w:tc>
        <w:tc>
          <w:tcPr>
            <w:tcW w:w="10440" w:type="dxa"/>
            <w:shd w:val="clear" w:color="auto" w:fill="auto"/>
          </w:tcPr>
          <w:p w14:paraId="6966FBEB" w14:textId="77777777" w:rsidR="0086060C" w:rsidRPr="008E490C" w:rsidRDefault="0086060C" w:rsidP="006D2C17">
            <w:pPr>
              <w:rPr>
                <w:rFonts w:ascii="Arial" w:hAnsi="Arial" w:cs="Arial"/>
              </w:rPr>
            </w:pPr>
            <w:r w:rsidRPr="008E490C">
              <w:rPr>
                <w:rFonts w:ascii="Arial" w:hAnsi="Arial" w:cs="Arial"/>
              </w:rPr>
              <w:t xml:space="preserve">Funds made available under this part shall be used to </w:t>
            </w:r>
            <w:r w:rsidR="006D2C17" w:rsidRPr="008E490C">
              <w:rPr>
                <w:rFonts w:ascii="Arial" w:hAnsi="Arial" w:cs="Arial"/>
              </w:rPr>
              <w:t xml:space="preserve">supplement, </w:t>
            </w:r>
            <w:r w:rsidRPr="008E490C">
              <w:rPr>
                <w:rFonts w:ascii="Arial" w:hAnsi="Arial" w:cs="Arial"/>
              </w:rPr>
              <w:t>not supplant, any other Federal, State, or local education funds. (Section 5144 of the ESEA).</w:t>
            </w:r>
          </w:p>
        </w:tc>
      </w:tr>
      <w:tr w:rsidR="0086060C" w:rsidRPr="000D2EBD" w14:paraId="25B225C9" w14:textId="77777777" w:rsidTr="000D2EBD">
        <w:trPr>
          <w:trHeight w:val="145"/>
        </w:trPr>
        <w:tc>
          <w:tcPr>
            <w:tcW w:w="2538" w:type="dxa"/>
            <w:shd w:val="clear" w:color="auto" w:fill="auto"/>
          </w:tcPr>
          <w:p w14:paraId="2E4C117F" w14:textId="77777777" w:rsidR="0086060C" w:rsidRPr="000D2EBD" w:rsidRDefault="0086060C" w:rsidP="0086060C">
            <w:pPr>
              <w:rPr>
                <w:rFonts w:ascii="Arial" w:hAnsi="Arial" w:cs="Arial"/>
              </w:rPr>
            </w:pPr>
            <w:r w:rsidRPr="000D2EBD">
              <w:rPr>
                <w:rFonts w:ascii="Arial" w:hAnsi="Arial" w:cs="Arial"/>
              </w:rPr>
              <w:t xml:space="preserve">ESEA, Title VI, </w:t>
            </w:r>
          </w:p>
          <w:p w14:paraId="3747F128" w14:textId="77777777" w:rsidR="0086060C" w:rsidRPr="000D2EBD" w:rsidRDefault="0086060C" w:rsidP="0086060C">
            <w:pPr>
              <w:rPr>
                <w:rFonts w:ascii="Arial" w:hAnsi="Arial" w:cs="Arial"/>
              </w:rPr>
            </w:pPr>
            <w:r w:rsidRPr="000D2EBD">
              <w:rPr>
                <w:rFonts w:ascii="Arial" w:hAnsi="Arial" w:cs="Arial"/>
              </w:rPr>
              <w:t>Part B, Subpart 2</w:t>
            </w:r>
          </w:p>
        </w:tc>
        <w:tc>
          <w:tcPr>
            <w:tcW w:w="2160" w:type="dxa"/>
            <w:shd w:val="clear" w:color="auto" w:fill="auto"/>
          </w:tcPr>
          <w:p w14:paraId="5DFB51F6" w14:textId="77777777" w:rsidR="0086060C" w:rsidRPr="000D2EBD" w:rsidRDefault="0086060C" w:rsidP="0086060C">
            <w:pPr>
              <w:rPr>
                <w:rFonts w:ascii="Arial" w:hAnsi="Arial" w:cs="Arial"/>
              </w:rPr>
            </w:pPr>
            <w:r w:rsidRPr="000D2EBD">
              <w:rPr>
                <w:rFonts w:ascii="Arial" w:hAnsi="Arial" w:cs="Arial"/>
              </w:rPr>
              <w:t>Rural Education</w:t>
            </w:r>
          </w:p>
        </w:tc>
        <w:tc>
          <w:tcPr>
            <w:tcW w:w="10440" w:type="dxa"/>
            <w:shd w:val="clear" w:color="auto" w:fill="auto"/>
          </w:tcPr>
          <w:p w14:paraId="0D8440AF" w14:textId="77777777" w:rsidR="0086060C" w:rsidRPr="008E490C" w:rsidRDefault="0086060C" w:rsidP="006D2C17">
            <w:pPr>
              <w:rPr>
                <w:rFonts w:ascii="Arial" w:hAnsi="Arial" w:cs="Arial"/>
              </w:rPr>
            </w:pPr>
            <w:r w:rsidRPr="008E490C">
              <w:rPr>
                <w:rFonts w:ascii="Arial" w:hAnsi="Arial" w:cs="Arial"/>
              </w:rPr>
              <w:t xml:space="preserve">Funds made available under this subpart must be used to </w:t>
            </w:r>
            <w:r w:rsidR="006D2C17" w:rsidRPr="008E490C">
              <w:rPr>
                <w:rFonts w:ascii="Arial" w:hAnsi="Arial" w:cs="Arial"/>
              </w:rPr>
              <w:t>supplement,</w:t>
            </w:r>
            <w:r w:rsidRPr="008E490C">
              <w:rPr>
                <w:rFonts w:ascii="Arial" w:hAnsi="Arial" w:cs="Arial"/>
              </w:rPr>
              <w:t xml:space="preserve"> not supplant, any other Federal, State, or local education funds. (Section 6232 of the ESEA). </w:t>
            </w:r>
          </w:p>
        </w:tc>
      </w:tr>
      <w:tr w:rsidR="0086060C" w:rsidRPr="000D2EBD" w14:paraId="7419B684" w14:textId="77777777" w:rsidTr="000D2EBD">
        <w:trPr>
          <w:trHeight w:val="953"/>
        </w:trPr>
        <w:tc>
          <w:tcPr>
            <w:tcW w:w="2538" w:type="dxa"/>
            <w:shd w:val="clear" w:color="auto" w:fill="auto"/>
          </w:tcPr>
          <w:p w14:paraId="3E6049F1" w14:textId="77777777" w:rsidR="0086060C" w:rsidRPr="000D2EBD" w:rsidRDefault="0086060C" w:rsidP="0086060C">
            <w:pPr>
              <w:rPr>
                <w:rFonts w:ascii="Arial" w:hAnsi="Arial" w:cs="Arial"/>
              </w:rPr>
            </w:pPr>
            <w:r w:rsidRPr="000D2EBD">
              <w:rPr>
                <w:rFonts w:ascii="Arial" w:hAnsi="Arial" w:cs="Arial"/>
              </w:rPr>
              <w:t>Carl D. Perkins Career and Technical Education Act of 2006, Title I (Perkins IV)</w:t>
            </w:r>
          </w:p>
        </w:tc>
        <w:tc>
          <w:tcPr>
            <w:tcW w:w="2160" w:type="dxa"/>
            <w:shd w:val="clear" w:color="auto" w:fill="auto"/>
          </w:tcPr>
          <w:p w14:paraId="0F0165B1" w14:textId="77777777" w:rsidR="0086060C" w:rsidRPr="000D2EBD" w:rsidRDefault="0086060C" w:rsidP="0086060C">
            <w:pPr>
              <w:rPr>
                <w:rFonts w:ascii="Arial" w:hAnsi="Arial" w:cs="Arial"/>
              </w:rPr>
            </w:pPr>
            <w:r w:rsidRPr="000D2EBD">
              <w:rPr>
                <w:rFonts w:ascii="Arial" w:hAnsi="Arial" w:cs="Arial"/>
              </w:rPr>
              <w:t>Basic Grants to States</w:t>
            </w:r>
          </w:p>
        </w:tc>
        <w:tc>
          <w:tcPr>
            <w:tcW w:w="10440" w:type="dxa"/>
            <w:shd w:val="clear" w:color="auto" w:fill="auto"/>
          </w:tcPr>
          <w:p w14:paraId="43A6E130" w14:textId="77777777" w:rsidR="0086060C" w:rsidRPr="008E490C" w:rsidRDefault="0086060C" w:rsidP="006D2C17">
            <w:pPr>
              <w:rPr>
                <w:rFonts w:ascii="Arial" w:hAnsi="Arial" w:cs="Arial"/>
              </w:rPr>
            </w:pPr>
            <w:r w:rsidRPr="008E490C">
              <w:rPr>
                <w:rFonts w:ascii="Arial" w:hAnsi="Arial" w:cs="Arial"/>
              </w:rPr>
              <w:t xml:space="preserve">Federal funds for career and technical education activities that </w:t>
            </w:r>
            <w:r w:rsidR="006D2C17" w:rsidRPr="008E490C">
              <w:rPr>
                <w:rFonts w:ascii="Arial" w:hAnsi="Arial" w:cs="Arial"/>
              </w:rPr>
              <w:t>supplement,</w:t>
            </w:r>
            <w:r w:rsidRPr="008E490C">
              <w:rPr>
                <w:rFonts w:ascii="Arial" w:hAnsi="Arial" w:cs="Arial"/>
              </w:rPr>
              <w:t xml:space="preserve"> not supplant, non-Federal funds expended to carry out career and technical education activities and tech-prep activities (Section 311 (a) of Perkins IV).</w:t>
            </w:r>
          </w:p>
        </w:tc>
      </w:tr>
      <w:tr w:rsidR="0086060C" w:rsidRPr="000D2EBD" w14:paraId="6C30E21C" w14:textId="77777777" w:rsidTr="000D2EBD">
        <w:trPr>
          <w:trHeight w:val="1070"/>
        </w:trPr>
        <w:tc>
          <w:tcPr>
            <w:tcW w:w="2538" w:type="dxa"/>
            <w:shd w:val="clear" w:color="auto" w:fill="auto"/>
          </w:tcPr>
          <w:p w14:paraId="197BDC1E" w14:textId="77777777" w:rsidR="0086060C" w:rsidRPr="000D2EBD" w:rsidRDefault="0086060C" w:rsidP="0086060C">
            <w:pPr>
              <w:rPr>
                <w:rFonts w:ascii="Arial" w:hAnsi="Arial" w:cs="Arial"/>
              </w:rPr>
            </w:pPr>
            <w:r w:rsidRPr="000D2EBD">
              <w:rPr>
                <w:rFonts w:ascii="Arial" w:hAnsi="Arial" w:cs="Arial"/>
              </w:rPr>
              <w:t>Individuals with Disabilities in Education Act (IDEA), Part B and IDEA, Preschool</w:t>
            </w:r>
          </w:p>
          <w:p w14:paraId="3FB82F9C" w14:textId="77777777" w:rsidR="0086060C" w:rsidRPr="000D2EBD" w:rsidRDefault="0086060C" w:rsidP="0086060C">
            <w:pPr>
              <w:rPr>
                <w:rFonts w:ascii="Arial" w:hAnsi="Arial" w:cs="Arial"/>
              </w:rPr>
            </w:pPr>
          </w:p>
        </w:tc>
        <w:tc>
          <w:tcPr>
            <w:tcW w:w="2160" w:type="dxa"/>
            <w:shd w:val="clear" w:color="auto" w:fill="auto"/>
          </w:tcPr>
          <w:p w14:paraId="18073CCE" w14:textId="77777777" w:rsidR="0086060C" w:rsidRPr="000D2EBD" w:rsidRDefault="0086060C" w:rsidP="0086060C">
            <w:pPr>
              <w:rPr>
                <w:rFonts w:ascii="Arial" w:hAnsi="Arial" w:cs="Arial"/>
              </w:rPr>
            </w:pPr>
            <w:r w:rsidRPr="000D2EBD">
              <w:rPr>
                <w:rFonts w:ascii="Arial" w:hAnsi="Arial" w:cs="Arial"/>
              </w:rPr>
              <w:t xml:space="preserve">Special Education – Grants to States Special Education Preschool Grants </w:t>
            </w:r>
          </w:p>
        </w:tc>
        <w:tc>
          <w:tcPr>
            <w:tcW w:w="10440" w:type="dxa"/>
            <w:shd w:val="clear" w:color="auto" w:fill="auto"/>
          </w:tcPr>
          <w:p w14:paraId="68B46919" w14:textId="77777777" w:rsidR="0086060C" w:rsidRPr="008E490C" w:rsidRDefault="0086060C" w:rsidP="0086060C">
            <w:pPr>
              <w:rPr>
                <w:rFonts w:ascii="Arial" w:hAnsi="Arial" w:cs="Arial"/>
              </w:rPr>
            </w:pPr>
            <w:r w:rsidRPr="008E490C">
              <w:rPr>
                <w:rFonts w:ascii="Arial" w:hAnsi="Arial" w:cs="Arial"/>
              </w:rPr>
              <w:t xml:space="preserve">Federal funds provided under IDEA, Part B to LEAs shall be used to supplement State, local, and other Federal funds and not to supplant such funds. (Section 613 (a) (2) (A) (ii) of the IDEA). </w:t>
            </w:r>
          </w:p>
        </w:tc>
      </w:tr>
      <w:tr w:rsidR="0086060C" w:rsidRPr="000D2EBD" w14:paraId="0A92589B" w14:textId="77777777" w:rsidTr="000D2EBD">
        <w:trPr>
          <w:trHeight w:val="145"/>
        </w:trPr>
        <w:tc>
          <w:tcPr>
            <w:tcW w:w="2538" w:type="dxa"/>
            <w:shd w:val="clear" w:color="auto" w:fill="auto"/>
          </w:tcPr>
          <w:p w14:paraId="2A5F39F2" w14:textId="77777777" w:rsidR="0086060C" w:rsidRPr="000D2EBD" w:rsidRDefault="0086060C" w:rsidP="0086060C">
            <w:pPr>
              <w:rPr>
                <w:rFonts w:ascii="Arial" w:hAnsi="Arial" w:cs="Arial"/>
              </w:rPr>
            </w:pPr>
            <w:r w:rsidRPr="000D2EBD">
              <w:rPr>
                <w:rFonts w:ascii="Arial" w:hAnsi="Arial" w:cs="Arial"/>
              </w:rPr>
              <w:t>IDEA, Part C</w:t>
            </w:r>
          </w:p>
          <w:p w14:paraId="223EB070" w14:textId="77777777" w:rsidR="0086060C" w:rsidRPr="000D2EBD" w:rsidRDefault="0086060C" w:rsidP="0086060C">
            <w:pPr>
              <w:rPr>
                <w:rFonts w:ascii="Arial" w:hAnsi="Arial" w:cs="Arial"/>
              </w:rPr>
            </w:pPr>
          </w:p>
          <w:p w14:paraId="5A038304" w14:textId="77777777" w:rsidR="0086060C" w:rsidRPr="000D2EBD" w:rsidRDefault="0086060C" w:rsidP="0086060C">
            <w:pPr>
              <w:rPr>
                <w:rFonts w:ascii="Arial" w:hAnsi="Arial" w:cs="Arial"/>
              </w:rPr>
            </w:pPr>
          </w:p>
        </w:tc>
        <w:tc>
          <w:tcPr>
            <w:tcW w:w="2160" w:type="dxa"/>
            <w:shd w:val="clear" w:color="auto" w:fill="auto"/>
          </w:tcPr>
          <w:p w14:paraId="53C6117C" w14:textId="77777777" w:rsidR="0086060C" w:rsidRPr="000D2EBD" w:rsidRDefault="0086060C" w:rsidP="0086060C">
            <w:pPr>
              <w:rPr>
                <w:rFonts w:ascii="Arial" w:hAnsi="Arial" w:cs="Arial"/>
              </w:rPr>
            </w:pPr>
            <w:r w:rsidRPr="000D2EBD">
              <w:rPr>
                <w:rFonts w:ascii="Arial" w:hAnsi="Arial" w:cs="Arial"/>
              </w:rPr>
              <w:t>Special Education – Grants for Infants and Families</w:t>
            </w:r>
          </w:p>
        </w:tc>
        <w:tc>
          <w:tcPr>
            <w:tcW w:w="10440" w:type="dxa"/>
            <w:shd w:val="clear" w:color="auto" w:fill="auto"/>
          </w:tcPr>
          <w:p w14:paraId="7099A480" w14:textId="77777777" w:rsidR="0086060C" w:rsidRPr="008E490C" w:rsidRDefault="0086060C" w:rsidP="0086060C">
            <w:pPr>
              <w:rPr>
                <w:rFonts w:ascii="Arial" w:hAnsi="Arial" w:cs="Arial"/>
                <w:bCs/>
              </w:rPr>
            </w:pPr>
            <w:r w:rsidRPr="008E490C">
              <w:rPr>
                <w:rFonts w:ascii="Arial" w:hAnsi="Arial" w:cs="Arial"/>
                <w:bCs/>
              </w:rPr>
              <w:t xml:space="preserve">Federal funds made available under this part will be used to supplement the level of State and local funds expended for children eligible under this part and their families and in no case to supplant those State and local funds. </w:t>
            </w:r>
          </w:p>
          <w:p w14:paraId="5148B643" w14:textId="77777777" w:rsidR="0086060C" w:rsidRPr="008E490C" w:rsidRDefault="0086060C" w:rsidP="0086060C">
            <w:pPr>
              <w:rPr>
                <w:rFonts w:ascii="Arial" w:hAnsi="Arial" w:cs="Arial"/>
                <w:bCs/>
              </w:rPr>
            </w:pPr>
            <w:r w:rsidRPr="008E490C">
              <w:rPr>
                <w:rFonts w:ascii="Arial" w:hAnsi="Arial" w:cs="Arial"/>
                <w:bCs/>
              </w:rPr>
              <w:t> </w:t>
            </w:r>
          </w:p>
          <w:p w14:paraId="6D851A9A" w14:textId="77777777" w:rsidR="0086060C" w:rsidRPr="008E490C" w:rsidRDefault="0086060C" w:rsidP="0086060C">
            <w:pPr>
              <w:rPr>
                <w:rFonts w:ascii="Arial" w:hAnsi="Arial" w:cs="Arial"/>
                <w:bCs/>
              </w:rPr>
            </w:pPr>
            <w:r w:rsidRPr="008E490C">
              <w:rPr>
                <w:rFonts w:ascii="Arial" w:hAnsi="Arial" w:cs="Arial"/>
                <w:bCs/>
              </w:rPr>
              <w:t xml:space="preserve">To meet the supplement, not supplant requirement, you must also meet the MOE requirement. Thus, in order to satisfy the supplanting provision, the total amount of State and local funds budgeted for expenditures in the current fiscal year for early intervention services for children eligible under Part C and their families must be at least equal to the total amount of State and local funds actually expended for early intervention services for these children and their families in the most recent preceding fiscal year for which the information is available. Allowance may be made for: (a) decreases in the number of children who are eligible to receive early intervention services under this part; and (b) unusually large amounts of funds expended for such long-term purposes as the acquisition of equipment and the construction of facilities. </w:t>
            </w:r>
          </w:p>
          <w:p w14:paraId="265A8639" w14:textId="77777777" w:rsidR="0086060C" w:rsidRPr="008E490C" w:rsidRDefault="0086060C" w:rsidP="0086060C">
            <w:pPr>
              <w:rPr>
                <w:rFonts w:ascii="Arial" w:hAnsi="Arial" w:cs="Arial"/>
                <w:bCs/>
              </w:rPr>
            </w:pPr>
            <w:r w:rsidRPr="008E490C">
              <w:rPr>
                <w:rFonts w:ascii="Arial" w:hAnsi="Arial" w:cs="Arial"/>
                <w:bCs/>
              </w:rPr>
              <w:t> </w:t>
            </w:r>
          </w:p>
          <w:p w14:paraId="79DC1158" w14:textId="77777777" w:rsidR="0086060C" w:rsidRPr="008E490C" w:rsidRDefault="0086060C" w:rsidP="003B45F3">
            <w:pPr>
              <w:rPr>
                <w:rFonts w:ascii="Arial" w:hAnsi="Arial" w:cs="Arial"/>
              </w:rPr>
            </w:pPr>
            <w:r w:rsidRPr="008E490C">
              <w:rPr>
                <w:rFonts w:ascii="Arial" w:hAnsi="Arial" w:cs="Arial"/>
                <w:bCs/>
              </w:rPr>
              <w:t>(Section 637 (b) (5) (B) of the IDEA and 34 CFR Section 303.124).</w:t>
            </w:r>
          </w:p>
        </w:tc>
      </w:tr>
      <w:tr w:rsidR="0086060C" w:rsidRPr="000D2EBD" w14:paraId="54889E02" w14:textId="77777777" w:rsidTr="000D2EBD">
        <w:trPr>
          <w:trHeight w:val="692"/>
        </w:trPr>
        <w:tc>
          <w:tcPr>
            <w:tcW w:w="2538" w:type="dxa"/>
            <w:shd w:val="clear" w:color="auto" w:fill="auto"/>
          </w:tcPr>
          <w:p w14:paraId="2B5DDAB2" w14:textId="77777777" w:rsidR="0086060C" w:rsidRPr="000D2EBD" w:rsidRDefault="0086060C" w:rsidP="0086060C">
            <w:pPr>
              <w:rPr>
                <w:rFonts w:ascii="Arial" w:hAnsi="Arial" w:cs="Arial"/>
              </w:rPr>
            </w:pPr>
            <w:r w:rsidRPr="000D2EBD">
              <w:rPr>
                <w:rFonts w:ascii="Arial" w:hAnsi="Arial" w:cs="Arial"/>
              </w:rPr>
              <w:t>Title I of the Education Jobs Fund (Public Law No. 111-226)</w:t>
            </w:r>
          </w:p>
        </w:tc>
        <w:tc>
          <w:tcPr>
            <w:tcW w:w="2160" w:type="dxa"/>
            <w:shd w:val="clear" w:color="auto" w:fill="auto"/>
          </w:tcPr>
          <w:p w14:paraId="4A9BB4D5" w14:textId="77777777" w:rsidR="0086060C" w:rsidRPr="000D2EBD" w:rsidRDefault="0086060C" w:rsidP="0086060C">
            <w:pPr>
              <w:rPr>
                <w:rFonts w:ascii="Arial" w:hAnsi="Arial" w:cs="Arial"/>
              </w:rPr>
            </w:pPr>
            <w:r w:rsidRPr="000D2EBD">
              <w:rPr>
                <w:rFonts w:ascii="Arial" w:hAnsi="Arial" w:cs="Arial"/>
              </w:rPr>
              <w:t>Education Jobs Funds (Ed Jobs)</w:t>
            </w:r>
          </w:p>
        </w:tc>
        <w:tc>
          <w:tcPr>
            <w:tcW w:w="10440" w:type="dxa"/>
            <w:shd w:val="clear" w:color="auto" w:fill="auto"/>
          </w:tcPr>
          <w:p w14:paraId="527524DF" w14:textId="77777777" w:rsidR="0086060C" w:rsidRPr="008E490C" w:rsidRDefault="0086060C" w:rsidP="0086060C">
            <w:pPr>
              <w:rPr>
                <w:rFonts w:ascii="Arial" w:hAnsi="Arial" w:cs="Arial"/>
              </w:rPr>
            </w:pPr>
            <w:r w:rsidRPr="008E490C">
              <w:rPr>
                <w:rFonts w:ascii="Arial" w:hAnsi="Arial" w:cs="Arial"/>
              </w:rPr>
              <w:t xml:space="preserve">Funds received under the Ed Jobs program, directly or indirectly, cannot be used to supplant State funds in a manner that has the effect of the establishing, restoring, or supplementing a rainy-day fund, or to supplant State funds in a manner that has the effect of reducing or retiring debt obligations incurred by the State. </w:t>
            </w:r>
          </w:p>
          <w:p w14:paraId="73146284" w14:textId="77777777" w:rsidR="0086060C" w:rsidRPr="008E490C" w:rsidRDefault="0086060C" w:rsidP="0086060C">
            <w:pPr>
              <w:rPr>
                <w:rFonts w:ascii="Arial" w:hAnsi="Arial" w:cs="Arial"/>
              </w:rPr>
            </w:pPr>
            <w:r w:rsidRPr="008E490C">
              <w:rPr>
                <w:rFonts w:ascii="Arial" w:hAnsi="Arial" w:cs="Arial"/>
              </w:rPr>
              <w:t>(Sections 101 (b) (B)-(C)).</w:t>
            </w:r>
          </w:p>
          <w:p w14:paraId="7014442E" w14:textId="77777777" w:rsidR="0086060C" w:rsidRPr="008E490C" w:rsidRDefault="0086060C" w:rsidP="0086060C">
            <w:pPr>
              <w:rPr>
                <w:rFonts w:ascii="Arial" w:hAnsi="Arial" w:cs="Arial"/>
              </w:rPr>
            </w:pPr>
          </w:p>
        </w:tc>
      </w:tr>
    </w:tbl>
    <w:p w14:paraId="182291F7" w14:textId="77777777" w:rsidR="00110DC7" w:rsidRPr="00110DC7" w:rsidRDefault="00110DC7" w:rsidP="00110DC7">
      <w:pPr>
        <w:rPr>
          <w:rFonts w:ascii="Arial" w:hAnsi="Arial" w:cs="Arial"/>
        </w:rPr>
      </w:pPr>
    </w:p>
    <w:p w14:paraId="01465F0A" w14:textId="77777777" w:rsidR="00110DC7" w:rsidRPr="00110DC7" w:rsidRDefault="00110DC7" w:rsidP="00110DC7">
      <w:pPr>
        <w:rPr>
          <w:rFonts w:ascii="Arial" w:hAnsi="Arial" w:cs="Arial"/>
        </w:rPr>
      </w:pPr>
      <w:r w:rsidRPr="00110DC7">
        <w:rPr>
          <w:rFonts w:ascii="Arial" w:hAnsi="Arial" w:cs="Arial"/>
        </w:rPr>
        <w:t>The following are examples of federal awards that are limited to the use of a restricted indirect rate per Florida Administrative Code:</w:t>
      </w: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226"/>
        <w:gridCol w:w="8688"/>
      </w:tblGrid>
      <w:tr w:rsidR="00110DC7" w:rsidRPr="000D2EBD" w14:paraId="4E9C72B0" w14:textId="77777777" w:rsidTr="000D2EBD">
        <w:trPr>
          <w:trHeight w:val="145"/>
        </w:trPr>
        <w:tc>
          <w:tcPr>
            <w:tcW w:w="0" w:type="auto"/>
            <w:shd w:val="clear" w:color="auto" w:fill="BFBFBF"/>
          </w:tcPr>
          <w:p w14:paraId="03B8BFDA" w14:textId="77777777" w:rsidR="00110DC7" w:rsidRPr="000D2EBD" w:rsidRDefault="00110DC7" w:rsidP="000D2EBD">
            <w:pPr>
              <w:rPr>
                <w:rFonts w:ascii="Arial" w:hAnsi="Arial" w:cs="Arial"/>
                <w:b/>
              </w:rPr>
            </w:pPr>
            <w:r w:rsidRPr="000D2EBD">
              <w:rPr>
                <w:rFonts w:ascii="Arial" w:hAnsi="Arial" w:cs="Arial"/>
                <w:b/>
              </w:rPr>
              <w:t>Federal Award</w:t>
            </w:r>
          </w:p>
        </w:tc>
        <w:tc>
          <w:tcPr>
            <w:tcW w:w="0" w:type="auto"/>
            <w:shd w:val="clear" w:color="auto" w:fill="BFBFBF"/>
          </w:tcPr>
          <w:p w14:paraId="61A4D108" w14:textId="77777777" w:rsidR="00110DC7" w:rsidRPr="000D2EBD" w:rsidRDefault="00110DC7" w:rsidP="000D2EBD">
            <w:pPr>
              <w:rPr>
                <w:rFonts w:ascii="Arial" w:hAnsi="Arial" w:cs="Arial"/>
                <w:b/>
              </w:rPr>
            </w:pPr>
            <w:r w:rsidRPr="000D2EBD">
              <w:rPr>
                <w:rFonts w:ascii="Arial" w:hAnsi="Arial" w:cs="Arial"/>
                <w:b/>
              </w:rPr>
              <w:t>Program</w:t>
            </w:r>
          </w:p>
        </w:tc>
        <w:tc>
          <w:tcPr>
            <w:tcW w:w="8688" w:type="dxa"/>
            <w:shd w:val="clear" w:color="auto" w:fill="BFBFBF"/>
          </w:tcPr>
          <w:p w14:paraId="0AF40625" w14:textId="77777777" w:rsidR="00110DC7" w:rsidRPr="000D2EBD" w:rsidRDefault="00110DC7" w:rsidP="000D2EBD">
            <w:pPr>
              <w:rPr>
                <w:rFonts w:ascii="Arial" w:hAnsi="Arial" w:cs="Arial"/>
                <w:b/>
              </w:rPr>
            </w:pPr>
            <w:r w:rsidRPr="000D2EBD">
              <w:rPr>
                <w:rFonts w:ascii="Arial" w:hAnsi="Arial" w:cs="Arial"/>
                <w:b/>
              </w:rPr>
              <w:t>FL Administrative Code</w:t>
            </w:r>
          </w:p>
        </w:tc>
      </w:tr>
      <w:tr w:rsidR="00110DC7" w:rsidRPr="000D2EBD" w14:paraId="50ED6716" w14:textId="77777777" w:rsidTr="000D2EBD">
        <w:tc>
          <w:tcPr>
            <w:tcW w:w="3224" w:type="dxa"/>
            <w:shd w:val="clear" w:color="auto" w:fill="auto"/>
          </w:tcPr>
          <w:p w14:paraId="62E89B15" w14:textId="77777777" w:rsidR="00110DC7" w:rsidRPr="000D2EBD" w:rsidRDefault="00110DC7" w:rsidP="000D2EBD">
            <w:pPr>
              <w:rPr>
                <w:rFonts w:ascii="Arial" w:hAnsi="Arial" w:cs="Arial"/>
              </w:rPr>
            </w:pPr>
            <w:r w:rsidRPr="000D2EBD">
              <w:rPr>
                <w:rFonts w:ascii="Arial" w:hAnsi="Arial" w:cs="Arial"/>
              </w:rPr>
              <w:t>Richard B. Russell National School Lunch Act</w:t>
            </w:r>
          </w:p>
        </w:tc>
        <w:tc>
          <w:tcPr>
            <w:tcW w:w="3226" w:type="dxa"/>
            <w:shd w:val="clear" w:color="auto" w:fill="auto"/>
          </w:tcPr>
          <w:p w14:paraId="109269F8" w14:textId="77777777" w:rsidR="00110DC7" w:rsidRPr="000D2EBD" w:rsidRDefault="00110DC7" w:rsidP="000D2EBD">
            <w:pPr>
              <w:rPr>
                <w:rFonts w:ascii="Arial" w:hAnsi="Arial" w:cs="Arial"/>
              </w:rPr>
            </w:pPr>
            <w:r w:rsidRPr="000D2EBD">
              <w:rPr>
                <w:rFonts w:ascii="Arial" w:hAnsi="Arial" w:cs="Arial"/>
              </w:rPr>
              <w:t>National School Lunch Program (NSLP)</w:t>
            </w:r>
          </w:p>
        </w:tc>
        <w:tc>
          <w:tcPr>
            <w:tcW w:w="8688" w:type="dxa"/>
            <w:shd w:val="clear" w:color="auto" w:fill="auto"/>
          </w:tcPr>
          <w:p w14:paraId="5BF813CD" w14:textId="77777777" w:rsidR="00110DC7" w:rsidRPr="008E490C" w:rsidRDefault="00110DC7" w:rsidP="000D2EBD">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b/>
                <w:noProof/>
                <w:color w:val="000000"/>
              </w:rPr>
            </w:pPr>
            <w:r w:rsidRPr="008E490C">
              <w:rPr>
                <w:rFonts w:ascii="Arial" w:hAnsi="Arial" w:cs="Arial"/>
                <w:b/>
                <w:noProof/>
                <w:color w:val="000000"/>
              </w:rPr>
              <w:t>5P-1.003 Responsibilities for the School Food Service Program.</w:t>
            </w:r>
          </w:p>
          <w:p w14:paraId="571C8EF7" w14:textId="77777777" w:rsidR="00110DC7" w:rsidRPr="008E490C" w:rsidRDefault="00110DC7" w:rsidP="000D2EBD">
            <w:pPr>
              <w:rPr>
                <w:rFonts w:ascii="Arial" w:hAnsi="Arial" w:cs="Arial"/>
                <w:color w:val="000000"/>
              </w:rPr>
            </w:pPr>
            <w:r w:rsidRPr="008E490C">
              <w:rPr>
                <w:rFonts w:ascii="Arial" w:hAnsi="Arial" w:cs="Arial"/>
                <w:color w:val="000000"/>
              </w:rPr>
              <w:t>(k) To limit the amount of funds recovered annually for food service indirect costs to the district’s approved restricted federal indirect cost rate, multiplied by the total Food Service Fund expenditures less expenditures for capital outlay, replacement of equipment, and United States Department of Agriculture donated foods; and cash-in-lieu of donated foods.</w:t>
            </w:r>
          </w:p>
          <w:p w14:paraId="7DA57E5B" w14:textId="77777777" w:rsidR="00110DC7" w:rsidRPr="008E490C" w:rsidRDefault="00110DC7" w:rsidP="000D2EBD">
            <w:pPr>
              <w:rPr>
                <w:rFonts w:ascii="Arial" w:hAnsi="Arial" w:cs="Arial"/>
              </w:rPr>
            </w:pPr>
          </w:p>
        </w:tc>
      </w:tr>
      <w:tr w:rsidR="00110DC7" w:rsidRPr="000D2EBD" w14:paraId="0AA9C1F3" w14:textId="77777777" w:rsidTr="000D2EBD">
        <w:tc>
          <w:tcPr>
            <w:tcW w:w="3224" w:type="dxa"/>
            <w:shd w:val="clear" w:color="auto" w:fill="auto"/>
          </w:tcPr>
          <w:p w14:paraId="3E98A4EA" w14:textId="77777777" w:rsidR="00110DC7" w:rsidRPr="000D2EBD" w:rsidRDefault="00110DC7" w:rsidP="000D2EBD">
            <w:pPr>
              <w:rPr>
                <w:rFonts w:ascii="Arial" w:hAnsi="Arial" w:cs="Arial"/>
              </w:rPr>
            </w:pPr>
            <w:r w:rsidRPr="000D2EBD">
              <w:rPr>
                <w:rFonts w:ascii="Arial" w:hAnsi="Arial" w:cs="Arial"/>
              </w:rPr>
              <w:t>Child Nutrition Act</w:t>
            </w:r>
          </w:p>
        </w:tc>
        <w:tc>
          <w:tcPr>
            <w:tcW w:w="3226" w:type="dxa"/>
            <w:shd w:val="clear" w:color="auto" w:fill="auto"/>
          </w:tcPr>
          <w:p w14:paraId="00FB6A65" w14:textId="77777777" w:rsidR="00110DC7" w:rsidRPr="000D2EBD" w:rsidRDefault="00110DC7" w:rsidP="000D2EBD">
            <w:pPr>
              <w:rPr>
                <w:rFonts w:ascii="Arial" w:hAnsi="Arial" w:cs="Arial"/>
              </w:rPr>
            </w:pPr>
            <w:r w:rsidRPr="000D2EBD">
              <w:rPr>
                <w:rFonts w:ascii="Arial" w:hAnsi="Arial" w:cs="Arial"/>
              </w:rPr>
              <w:t>School Breakfast Program</w:t>
            </w:r>
          </w:p>
        </w:tc>
        <w:tc>
          <w:tcPr>
            <w:tcW w:w="8688" w:type="dxa"/>
            <w:shd w:val="clear" w:color="auto" w:fill="auto"/>
          </w:tcPr>
          <w:p w14:paraId="482D5FCF" w14:textId="77777777" w:rsidR="00110DC7" w:rsidRPr="008E490C" w:rsidRDefault="00110DC7" w:rsidP="000D2EBD">
            <w:pPr>
              <w:keepNext/>
              <w:widowControl w:val="0"/>
              <w:tabs>
                <w:tab w:val="left" w:pos="360"/>
                <w:tab w:val="left" w:pos="360"/>
                <w:tab w:val="left" w:pos="360"/>
                <w:tab w:val="left" w:pos="360"/>
              </w:tabs>
              <w:overflowPunct w:val="0"/>
              <w:autoSpaceDE w:val="0"/>
              <w:autoSpaceDN w:val="0"/>
              <w:adjustRightInd w:val="0"/>
              <w:spacing w:line="260" w:lineRule="atLeast"/>
              <w:jc w:val="both"/>
              <w:textAlignment w:val="baseline"/>
              <w:outlineLvl w:val="1"/>
              <w:rPr>
                <w:rFonts w:ascii="Arial" w:hAnsi="Arial" w:cs="Arial"/>
                <w:b/>
                <w:noProof/>
                <w:color w:val="000000"/>
              </w:rPr>
            </w:pPr>
            <w:r w:rsidRPr="008E490C">
              <w:rPr>
                <w:rFonts w:ascii="Arial" w:hAnsi="Arial" w:cs="Arial"/>
                <w:b/>
                <w:noProof/>
                <w:color w:val="000000"/>
              </w:rPr>
              <w:t>5P-1.003 Responsibilities for the School Food Service Program.</w:t>
            </w:r>
          </w:p>
          <w:p w14:paraId="0FC16E1B" w14:textId="77777777" w:rsidR="00110DC7" w:rsidRPr="008E490C" w:rsidRDefault="00110DC7" w:rsidP="000D2EBD">
            <w:pPr>
              <w:rPr>
                <w:rFonts w:ascii="Arial" w:hAnsi="Arial" w:cs="Arial"/>
              </w:rPr>
            </w:pPr>
            <w:r w:rsidRPr="008E490C">
              <w:rPr>
                <w:rFonts w:ascii="Arial" w:hAnsi="Arial" w:cs="Arial"/>
                <w:color w:val="000000"/>
              </w:rPr>
              <w:t>(k) To limit the amount of funds recovered annually for food service indirect costs to the district’s approved restricted federal indirect cost rate, multiplied by the total Food Service Fund expenditures less expenditures for capital outlay, replacement of equipment, and United States Department of Agriculture donated foods; and cash-in-lieu of donated foods.</w:t>
            </w:r>
          </w:p>
        </w:tc>
      </w:tr>
    </w:tbl>
    <w:p w14:paraId="2D824D56" w14:textId="77777777" w:rsidR="00110DC7" w:rsidRPr="00110DC7" w:rsidRDefault="00110DC7" w:rsidP="00110DC7">
      <w:pPr>
        <w:rPr>
          <w:rFonts w:ascii="Arial" w:hAnsi="Arial" w:cs="Arial"/>
        </w:rPr>
      </w:pPr>
    </w:p>
    <w:p w14:paraId="1656EA6A" w14:textId="77777777" w:rsidR="00865894" w:rsidRDefault="00865894" w:rsidP="00930B5E">
      <w:pPr>
        <w:tabs>
          <w:tab w:val="left" w:pos="0"/>
        </w:tabs>
        <w:ind w:right="90"/>
        <w:jc w:val="both"/>
        <w:rPr>
          <w:rFonts w:ascii="Arial" w:hAnsi="Arial" w:cs="Arial"/>
          <w:b/>
          <w:bCs/>
        </w:rPr>
      </w:pPr>
    </w:p>
    <w:p w14:paraId="25AAC04C" w14:textId="0280901A" w:rsidR="00936790" w:rsidRPr="003B45F3" w:rsidRDefault="00936790" w:rsidP="00936790">
      <w:pPr>
        <w:rPr>
          <w:rFonts w:ascii="Arial" w:hAnsi="Arial" w:cs="Arial"/>
          <w:b/>
          <w:sz w:val="24"/>
          <w:szCs w:val="24"/>
        </w:rPr>
      </w:pPr>
      <w:r>
        <w:rPr>
          <w:rFonts w:ascii="Arial" w:hAnsi="Arial" w:cs="Arial"/>
          <w:b/>
          <w:sz w:val="24"/>
          <w:szCs w:val="24"/>
        </w:rPr>
        <w:t>Appendix B</w:t>
      </w:r>
    </w:p>
    <w:p w14:paraId="229FDBBC" w14:textId="77777777" w:rsidR="00936790" w:rsidRPr="00182F6E" w:rsidRDefault="00936790" w:rsidP="00936790">
      <w:pPr>
        <w:spacing w:before="100" w:beforeAutospacing="1" w:after="100" w:afterAutospacing="1"/>
        <w:rPr>
          <w:b/>
          <w:bCs/>
          <w:u w:val="single"/>
        </w:rPr>
      </w:pPr>
      <w:r w:rsidRPr="00182F6E">
        <w:rPr>
          <w:b/>
          <w:bCs/>
          <w:u w:val="single"/>
        </w:rPr>
        <w:t>Subaward, Subcontract, Professional Service Agreements</w:t>
      </w:r>
      <w:r>
        <w:rPr>
          <w:b/>
          <w:bCs/>
          <w:u w:val="single"/>
        </w:rPr>
        <w:t>, and Flow-through (pass-through)</w:t>
      </w:r>
      <w:r w:rsidRPr="00182F6E">
        <w:rPr>
          <w:b/>
          <w:bCs/>
          <w:u w:val="single"/>
        </w:rPr>
        <w:t xml:space="preserve"> Determinations</w:t>
      </w:r>
    </w:p>
    <w:p w14:paraId="69BD70A5" w14:textId="77777777" w:rsidR="00936790" w:rsidRPr="00FF26C8" w:rsidRDefault="00936790" w:rsidP="00936790">
      <w:pPr>
        <w:spacing w:before="100" w:beforeAutospacing="1" w:after="100" w:afterAutospacing="1"/>
      </w:pPr>
      <w:r w:rsidRPr="00FF26C8">
        <w:t xml:space="preserve">The classification of subawards, subcontracts, and professional service agreements is a difficult topic to address because it cannot be applied universally. The Uniform Guidance states the determining factor in </w:t>
      </w:r>
      <w:hyperlink r:id="rId13" w:history="1">
        <w:r w:rsidRPr="00FF26C8">
          <w:rPr>
            <w:rStyle w:val="Hyperlink"/>
          </w:rPr>
          <w:t>2 CFR 200.331 Subrecipient and contractor determinations</w:t>
        </w:r>
      </w:hyperlink>
      <w:r w:rsidRPr="00FF26C8">
        <w:t xml:space="preserve"> , “In determining whether an agreement between a pass-through entity and another non-Federal entity casts the latter as a subrecipient or a contractor, </w:t>
      </w:r>
      <w:r w:rsidRPr="00FF26C8">
        <w:rPr>
          <w:color w:val="000000"/>
          <w:shd w:val="clear" w:color="auto" w:fill="FFFF00"/>
        </w:rPr>
        <w:t>the substance of the relationship is more important than the form of the agreement</w:t>
      </w:r>
      <w:r w:rsidRPr="00FF26C8">
        <w:t>.” The chart below was derived from the Uniform Guidance:  </w:t>
      </w:r>
    </w:p>
    <w:tbl>
      <w:tblPr>
        <w:tblW w:w="0" w:type="auto"/>
        <w:tblCellMar>
          <w:left w:w="0" w:type="dxa"/>
          <w:right w:w="0" w:type="dxa"/>
        </w:tblCellMar>
        <w:tblLook w:val="04A0" w:firstRow="1" w:lastRow="0" w:firstColumn="1" w:lastColumn="0" w:noHBand="0" w:noVBand="1"/>
      </w:tblPr>
      <w:tblGrid>
        <w:gridCol w:w="1538"/>
        <w:gridCol w:w="3931"/>
        <w:gridCol w:w="3159"/>
        <w:gridCol w:w="3395"/>
        <w:gridCol w:w="3077"/>
      </w:tblGrid>
      <w:tr w:rsidR="00936790" w:rsidRPr="00182F6E" w14:paraId="317EE756" w14:textId="77777777" w:rsidTr="00014BE3">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7505F" w14:textId="77777777" w:rsidR="00936790" w:rsidRPr="00FF26C8" w:rsidRDefault="00936790" w:rsidP="00014BE3">
            <w:pPr>
              <w:spacing w:before="100" w:beforeAutospacing="1" w:after="100" w:afterAutospacing="1"/>
            </w:pPr>
            <w:r w:rsidRPr="00FF26C8">
              <w:rPr>
                <w:b/>
                <w:bCs/>
                <w:u w:val="single"/>
              </w:rPr>
              <w:t xml:space="preserve">Relationship Substance </w:t>
            </w:r>
          </w:p>
        </w:tc>
        <w:tc>
          <w:tcPr>
            <w:tcW w:w="5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F30B99" w14:textId="77777777" w:rsidR="00936790" w:rsidRPr="00FF26C8" w:rsidRDefault="00936790" w:rsidP="00014BE3">
            <w:pPr>
              <w:spacing w:before="100" w:beforeAutospacing="1" w:after="100" w:afterAutospacing="1"/>
              <w:jc w:val="center"/>
            </w:pPr>
            <w:r w:rsidRPr="00FF26C8">
              <w:rPr>
                <w:b/>
                <w:bCs/>
                <w:u w:val="single"/>
              </w:rPr>
              <w:t xml:space="preserve">Subaward </w:t>
            </w:r>
          </w:p>
        </w:tc>
        <w:tc>
          <w:tcPr>
            <w:tcW w:w="45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10EA89" w14:textId="77777777" w:rsidR="00936790" w:rsidRPr="00FF26C8" w:rsidRDefault="00936790" w:rsidP="00014BE3">
            <w:pPr>
              <w:spacing w:before="100" w:beforeAutospacing="1" w:after="100" w:afterAutospacing="1"/>
              <w:jc w:val="center"/>
            </w:pPr>
            <w:r w:rsidRPr="00FF26C8">
              <w:rPr>
                <w:b/>
                <w:bCs/>
                <w:u w:val="single"/>
              </w:rPr>
              <w:t xml:space="preserve">Subcontract </w:t>
            </w:r>
          </w:p>
        </w:tc>
        <w:tc>
          <w:tcPr>
            <w:tcW w:w="4548" w:type="dxa"/>
            <w:tcBorders>
              <w:top w:val="single" w:sz="8" w:space="0" w:color="auto"/>
              <w:left w:val="nil"/>
              <w:bottom w:val="single" w:sz="8" w:space="0" w:color="auto"/>
              <w:right w:val="single" w:sz="8" w:space="0" w:color="auto"/>
            </w:tcBorders>
            <w:hideMark/>
          </w:tcPr>
          <w:p w14:paraId="1D0270A6" w14:textId="77777777" w:rsidR="00936790" w:rsidRPr="00FF26C8" w:rsidRDefault="00936790" w:rsidP="00014BE3">
            <w:pPr>
              <w:spacing w:before="100" w:beforeAutospacing="1" w:after="100" w:afterAutospacing="1"/>
              <w:jc w:val="center"/>
              <w:rPr>
                <w:b/>
                <w:bCs/>
                <w:u w:val="single"/>
              </w:rPr>
            </w:pPr>
            <w:r w:rsidRPr="00FF26C8">
              <w:rPr>
                <w:b/>
                <w:bCs/>
                <w:u w:val="single"/>
              </w:rPr>
              <w:t xml:space="preserve">Professional Services </w:t>
            </w:r>
          </w:p>
        </w:tc>
        <w:tc>
          <w:tcPr>
            <w:tcW w:w="4468" w:type="dxa"/>
            <w:tcBorders>
              <w:top w:val="single" w:sz="8" w:space="0" w:color="auto"/>
              <w:left w:val="nil"/>
              <w:bottom w:val="single" w:sz="8" w:space="0" w:color="auto"/>
              <w:right w:val="single" w:sz="8" w:space="0" w:color="auto"/>
            </w:tcBorders>
          </w:tcPr>
          <w:p w14:paraId="01A852D8" w14:textId="77777777" w:rsidR="00936790" w:rsidRPr="00182F6E" w:rsidRDefault="00936790" w:rsidP="00014BE3">
            <w:pPr>
              <w:spacing w:before="100" w:beforeAutospacing="1" w:after="100" w:afterAutospacing="1"/>
              <w:jc w:val="center"/>
              <w:rPr>
                <w:b/>
                <w:bCs/>
                <w:u w:val="single"/>
              </w:rPr>
            </w:pPr>
            <w:r w:rsidRPr="00FF26C8">
              <w:rPr>
                <w:b/>
                <w:bCs/>
                <w:u w:val="single"/>
              </w:rPr>
              <w:t>Flow-through (Pass-through)</w:t>
            </w:r>
          </w:p>
        </w:tc>
      </w:tr>
      <w:tr w:rsidR="00936790" w:rsidRPr="00182F6E" w14:paraId="76519E3A" w14:textId="77777777" w:rsidTr="00014BE3">
        <w:trPr>
          <w:trHeight w:val="2671"/>
        </w:trPr>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D90ED" w14:textId="77777777" w:rsidR="00936790" w:rsidRPr="00182F6E" w:rsidRDefault="00936790" w:rsidP="00014BE3">
            <w:pPr>
              <w:spacing w:before="100" w:beforeAutospacing="1" w:after="100" w:afterAutospacing="1"/>
            </w:pPr>
            <w:r w:rsidRPr="00182F6E">
              <w:rPr>
                <w:b/>
                <w:bCs/>
                <w:color w:val="000000"/>
                <w:u w:val="single"/>
                <w:shd w:val="clear" w:color="auto" w:fill="FFFFFF"/>
              </w:rPr>
              <w:t>Definition</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282DD2C4"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 xml:space="preserve">A subaward is for the purpose of carrying out a portion of a Federal award and creates a Federal assistance relationship with the subrecipient. </w:t>
            </w:r>
            <w:hyperlink r:id="rId14" w:history="1">
              <w:r w:rsidRPr="00182F6E">
                <w:rPr>
                  <w:rStyle w:val="Hyperlink"/>
                </w:rPr>
                <w:t>See 2 C.F.R. § 200.92 Subaward. </w:t>
              </w:r>
            </w:hyperlink>
          </w:p>
        </w:tc>
        <w:tc>
          <w:tcPr>
            <w:tcW w:w="4524" w:type="dxa"/>
            <w:tcBorders>
              <w:top w:val="nil"/>
              <w:left w:val="nil"/>
              <w:bottom w:val="single" w:sz="8" w:space="0" w:color="auto"/>
              <w:right w:val="single" w:sz="8" w:space="0" w:color="auto"/>
            </w:tcBorders>
            <w:tcMar>
              <w:top w:w="0" w:type="dxa"/>
              <w:left w:w="108" w:type="dxa"/>
              <w:bottom w:w="0" w:type="dxa"/>
              <w:right w:w="108" w:type="dxa"/>
            </w:tcMar>
            <w:hideMark/>
          </w:tcPr>
          <w:p w14:paraId="00FB726A" w14:textId="77777777" w:rsidR="00936790" w:rsidRPr="00182F6E" w:rsidRDefault="00936790" w:rsidP="00014BE3">
            <w:pPr>
              <w:spacing w:before="100" w:beforeAutospacing="1" w:after="100" w:afterAutospacing="1"/>
            </w:pPr>
            <w:r w:rsidRPr="00182F6E">
              <w:rPr>
                <w:color w:val="000000"/>
                <w:shd w:val="clear" w:color="auto" w:fill="FFFFFF"/>
              </w:rPr>
              <w:t xml:space="preserve">A contract is for the purpose of obtaining goods and services for the non-Federal entity's own use and creates a procurement relationship with the contractor. </w:t>
            </w:r>
            <w:hyperlink r:id="rId15" w:history="1">
              <w:r w:rsidRPr="00182F6E">
                <w:rPr>
                  <w:rStyle w:val="Hyperlink"/>
                  <w:shd w:val="clear" w:color="auto" w:fill="FFFFFF"/>
                </w:rPr>
                <w:t>See 2 C.F.R. §200.22 Contract. </w:t>
              </w:r>
            </w:hyperlink>
          </w:p>
        </w:tc>
        <w:tc>
          <w:tcPr>
            <w:tcW w:w="4548" w:type="dxa"/>
            <w:tcBorders>
              <w:top w:val="nil"/>
              <w:left w:val="nil"/>
              <w:bottom w:val="single" w:sz="8" w:space="0" w:color="auto"/>
              <w:right w:val="single" w:sz="8" w:space="0" w:color="auto"/>
            </w:tcBorders>
          </w:tcPr>
          <w:p w14:paraId="4960EB61" w14:textId="77777777" w:rsidR="00936790" w:rsidRPr="00182F6E" w:rsidRDefault="00936790" w:rsidP="00014BE3">
            <w:pPr>
              <w:spacing w:before="100" w:beforeAutospacing="1" w:after="100" w:afterAutospacing="1"/>
              <w:rPr>
                <w:color w:val="000000"/>
                <w:shd w:val="clear" w:color="auto" w:fill="FFFFFF"/>
              </w:rPr>
            </w:pPr>
            <w:r w:rsidRPr="00182F6E">
              <w:rPr>
                <w:color w:val="000000"/>
                <w:shd w:val="clear" w:color="auto" w:fill="FFFFFF"/>
              </w:rPr>
              <w:t xml:space="preserve">Costs of professional and consultant services rendered by persons who are members of a particular profession or possess a special skill, and who are not officers or employees of the non-Federal entity, are allowable, subject to paragraphs (b) and (c) when reasonable in relation to the services rendered and when not contingent upon recovery of the costs from the Federal Government. </w:t>
            </w:r>
            <w:hyperlink r:id="rId16" w:history="1">
              <w:r w:rsidRPr="00182F6E">
                <w:rPr>
                  <w:rStyle w:val="Hyperlink"/>
                </w:rPr>
                <w:t>See 2 C.F.R. § 200.459   Professional service costs.</w:t>
              </w:r>
            </w:hyperlink>
          </w:p>
          <w:p w14:paraId="2632BBC9" w14:textId="77777777" w:rsidR="00936790" w:rsidRPr="00182F6E" w:rsidRDefault="00936790" w:rsidP="00014BE3">
            <w:pPr>
              <w:pStyle w:val="ListParagraph"/>
              <w:spacing w:before="100" w:beforeAutospacing="1" w:after="100" w:afterAutospacing="1"/>
              <w:rPr>
                <w:rFonts w:ascii="Times New Roman" w:hAnsi="Times New Roman"/>
                <w:color w:val="000000"/>
                <w:sz w:val="20"/>
                <w:szCs w:val="20"/>
                <w:shd w:val="clear" w:color="auto" w:fill="FFFFFF"/>
              </w:rPr>
            </w:pPr>
          </w:p>
        </w:tc>
        <w:tc>
          <w:tcPr>
            <w:tcW w:w="4468" w:type="dxa"/>
            <w:tcBorders>
              <w:top w:val="nil"/>
              <w:left w:val="nil"/>
              <w:bottom w:val="single" w:sz="8" w:space="0" w:color="auto"/>
              <w:right w:val="single" w:sz="8" w:space="0" w:color="auto"/>
            </w:tcBorders>
          </w:tcPr>
          <w:p w14:paraId="035AE145" w14:textId="77777777" w:rsidR="00936790" w:rsidRPr="000B7F6C" w:rsidRDefault="00936790" w:rsidP="00014BE3">
            <w:pPr>
              <w:spacing w:before="100" w:beforeAutospacing="1" w:after="100" w:afterAutospacing="1"/>
              <w:rPr>
                <w:color w:val="000000"/>
                <w:shd w:val="clear" w:color="auto" w:fill="FFFFFF"/>
              </w:rPr>
            </w:pPr>
            <w:r>
              <w:rPr>
                <w:color w:val="000000"/>
                <w:shd w:val="clear" w:color="auto" w:fill="FFFFFF"/>
              </w:rPr>
              <w:t>F</w:t>
            </w:r>
            <w:r w:rsidRPr="000B7F6C">
              <w:rPr>
                <w:color w:val="000000"/>
                <w:shd w:val="clear" w:color="auto" w:fill="FFFFFF"/>
              </w:rPr>
              <w:t>low-through</w:t>
            </w:r>
            <w:r>
              <w:rPr>
                <w:color w:val="000000"/>
                <w:shd w:val="clear" w:color="auto" w:fill="FFFFFF"/>
              </w:rPr>
              <w:t xml:space="preserve"> (passthrough) costs</w:t>
            </w:r>
            <w:r w:rsidRPr="000B7F6C">
              <w:rPr>
                <w:color w:val="000000"/>
                <w:shd w:val="clear" w:color="auto" w:fill="FFFFFF"/>
              </w:rPr>
              <w:t xml:space="preserve"> </w:t>
            </w:r>
            <w:r>
              <w:rPr>
                <w:color w:val="000000"/>
                <w:shd w:val="clear" w:color="auto" w:fill="FFFFFF"/>
              </w:rPr>
              <w:t xml:space="preserve">are excluded from the indirect cost rate calculation with approval from the cognizant agency for indirect costs.   </w:t>
            </w:r>
            <w:hyperlink r:id="rId17" w:history="1">
              <w:r w:rsidRPr="00D76A21">
                <w:rPr>
                  <w:rStyle w:val="Hyperlink"/>
                  <w:shd w:val="clear" w:color="auto" w:fill="FFFFFF"/>
                </w:rPr>
                <w:t>See 2 C.F.R. § 200.68 Modified Total Direct Cost</w:t>
              </w:r>
            </w:hyperlink>
          </w:p>
          <w:p w14:paraId="5080BFF9" w14:textId="77777777" w:rsidR="00936790" w:rsidRPr="00182F6E" w:rsidRDefault="00936790" w:rsidP="00014BE3">
            <w:pPr>
              <w:spacing w:before="100" w:beforeAutospacing="1" w:after="100" w:afterAutospacing="1"/>
              <w:rPr>
                <w:color w:val="000000"/>
                <w:shd w:val="clear" w:color="auto" w:fill="FFFFFF"/>
              </w:rPr>
            </w:pPr>
          </w:p>
        </w:tc>
      </w:tr>
      <w:tr w:rsidR="00936790" w:rsidRPr="00182F6E" w14:paraId="153FCBF7" w14:textId="77777777" w:rsidTr="00014BE3">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0110E" w14:textId="77777777" w:rsidR="00936790" w:rsidRPr="00182F6E" w:rsidRDefault="00936790" w:rsidP="00014BE3">
            <w:pPr>
              <w:spacing w:before="100" w:beforeAutospacing="1" w:after="100" w:afterAutospacing="1"/>
            </w:pPr>
            <w:r w:rsidRPr="00182F6E">
              <w:rPr>
                <w:b/>
                <w:bCs/>
                <w:u w:val="single"/>
              </w:rPr>
              <w:t>Characteristics</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330B14D6"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(1) Determines who is eligible to receive what Federal assistance;</w:t>
            </w:r>
          </w:p>
          <w:p w14:paraId="4B2B2BE9"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lastRenderedPageBreak/>
              <w:t>(2) Has its performance measured in relation to whether objectives of a Federal program were met;</w:t>
            </w:r>
          </w:p>
          <w:p w14:paraId="52405F23"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(3) Has responsibility for programmatic decision making;</w:t>
            </w:r>
          </w:p>
          <w:p w14:paraId="0A8EA539"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(4) Is responsible for adherence to applicable Federal program requirements specified in the Federal award; and</w:t>
            </w:r>
          </w:p>
          <w:p w14:paraId="1D653794"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(5) In accordance with its agreement, uses the Federal funds to carry out a program for a public purpose specified in authorizing statute, as opposed to providing goods or services for the benefit of the pass-through entity.</w:t>
            </w:r>
          </w:p>
          <w:p w14:paraId="4F11E143"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 </w:t>
            </w:r>
          </w:p>
        </w:tc>
        <w:tc>
          <w:tcPr>
            <w:tcW w:w="4524" w:type="dxa"/>
            <w:tcBorders>
              <w:top w:val="nil"/>
              <w:left w:val="nil"/>
              <w:bottom w:val="single" w:sz="8" w:space="0" w:color="auto"/>
              <w:right w:val="single" w:sz="8" w:space="0" w:color="auto"/>
            </w:tcBorders>
            <w:tcMar>
              <w:top w:w="0" w:type="dxa"/>
              <w:left w:w="108" w:type="dxa"/>
              <w:bottom w:w="0" w:type="dxa"/>
              <w:right w:w="108" w:type="dxa"/>
            </w:tcMar>
            <w:hideMark/>
          </w:tcPr>
          <w:p w14:paraId="7BFB9F87"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lastRenderedPageBreak/>
              <w:t>(1) Provides the goods and services within normal business operations;</w:t>
            </w:r>
          </w:p>
          <w:p w14:paraId="7F23F639"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lastRenderedPageBreak/>
              <w:t>(2) Provides similar goods or services to many different purchasers;</w:t>
            </w:r>
          </w:p>
          <w:p w14:paraId="21A9F666"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(3) Normally operates in a competitive environment;</w:t>
            </w:r>
          </w:p>
          <w:p w14:paraId="105E6D1E"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(4) Provides goods or services that are ancillary to the operation of the Federal program; and</w:t>
            </w:r>
          </w:p>
          <w:p w14:paraId="118CC502"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(5) Is not subject to compliance requirements of the Federal program as a result of the agreement, though similar requirements may apply for other reasons.</w:t>
            </w:r>
          </w:p>
          <w:p w14:paraId="606E9E8A"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 </w:t>
            </w:r>
          </w:p>
        </w:tc>
        <w:tc>
          <w:tcPr>
            <w:tcW w:w="4548" w:type="dxa"/>
            <w:tcBorders>
              <w:top w:val="nil"/>
              <w:left w:val="nil"/>
              <w:bottom w:val="single" w:sz="8" w:space="0" w:color="auto"/>
              <w:right w:val="single" w:sz="8" w:space="0" w:color="auto"/>
            </w:tcBorders>
          </w:tcPr>
          <w:p w14:paraId="0EC4F28C"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lastRenderedPageBreak/>
              <w:t xml:space="preserve">(b) In determining the allowability of costs in a particular case, no single factor or any special combination of factors is </w:t>
            </w:r>
            <w:r w:rsidRPr="00182F6E">
              <w:rPr>
                <w:color w:val="000000"/>
              </w:rPr>
              <w:lastRenderedPageBreak/>
              <w:t>necessarily determinative. However, the following factors are relevant:</w:t>
            </w:r>
          </w:p>
          <w:p w14:paraId="3499933E"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(1) The nature and scope of the service rendered in relation to the service required.</w:t>
            </w:r>
          </w:p>
          <w:p w14:paraId="02B275B6"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(2) The necessity of contracting for the service, considering the non-Federal entity's capability in the particular area.</w:t>
            </w:r>
          </w:p>
          <w:p w14:paraId="135A85D6"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(3) The past pattern of such costs, particularly in the years prior to Federal awards.</w:t>
            </w:r>
          </w:p>
          <w:p w14:paraId="12CD177F"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(4) The impact of Federal awards on the non-Federal entity's business (i.e., what new problems have arisen).</w:t>
            </w:r>
          </w:p>
          <w:p w14:paraId="610B28D1"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(5) Whether the proportion of Federal work to the non-Federal entity's total business is such as to influence the non-Federal entity in favor of incurring the cost, particularly where the services rendered are not of a continuing nature and have little relationship to work under Federal awards.</w:t>
            </w:r>
          </w:p>
          <w:p w14:paraId="0429D749"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(6) Whether the service can be performed more economically by direct employment rather than contracting.</w:t>
            </w:r>
          </w:p>
          <w:p w14:paraId="5434BA93"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(7) The qualifications of the individual or concern rendering the service and the customary fees charged, especially on non-federally funded activities.</w:t>
            </w:r>
          </w:p>
          <w:p w14:paraId="05E675F1"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(8) Adequacy of the contractual agreement for the service (e.g., description of the service, estimate of time required, rate of compensation, and termination provisions).</w:t>
            </w:r>
          </w:p>
          <w:p w14:paraId="75475E89"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t xml:space="preserve">(c) In addition to the factors in paragraph (b) of this section, to be allowable, retainer fees must be supported by </w:t>
            </w:r>
            <w:r w:rsidRPr="00182F6E">
              <w:rPr>
                <w:color w:val="000000"/>
              </w:rPr>
              <w:lastRenderedPageBreak/>
              <w:t>evidence of bona fide services available or rendered.</w:t>
            </w:r>
          </w:p>
          <w:p w14:paraId="4E02B29E" w14:textId="77777777" w:rsidR="00936790" w:rsidRPr="00182F6E" w:rsidRDefault="00936790" w:rsidP="00014BE3">
            <w:pPr>
              <w:pStyle w:val="NormalWeb"/>
              <w:shd w:val="clear" w:color="auto" w:fill="FFFFFF"/>
              <w:rPr>
                <w:rFonts w:ascii="Times New Roman" w:hAnsi="Times New Roman" w:cs="Times New Roman"/>
                <w:color w:val="000000"/>
                <w:sz w:val="20"/>
                <w:szCs w:val="20"/>
              </w:rPr>
            </w:pPr>
          </w:p>
        </w:tc>
        <w:tc>
          <w:tcPr>
            <w:tcW w:w="4468" w:type="dxa"/>
            <w:tcBorders>
              <w:top w:val="nil"/>
              <w:left w:val="nil"/>
              <w:bottom w:val="single" w:sz="8" w:space="0" w:color="auto"/>
              <w:right w:val="single" w:sz="8" w:space="0" w:color="auto"/>
            </w:tcBorders>
          </w:tcPr>
          <w:p w14:paraId="588B332F" w14:textId="77777777" w:rsidR="00936790" w:rsidRPr="00182F6E" w:rsidRDefault="00936790" w:rsidP="00014BE3">
            <w:pPr>
              <w:shd w:val="clear" w:color="auto" w:fill="FFFFFF"/>
              <w:spacing w:before="100" w:beforeAutospacing="1" w:after="100" w:afterAutospacing="1"/>
              <w:rPr>
                <w:color w:val="000000"/>
              </w:rPr>
            </w:pPr>
            <w:r w:rsidRPr="00182F6E">
              <w:rPr>
                <w:color w:val="000000"/>
              </w:rPr>
              <w:lastRenderedPageBreak/>
              <w:t>(1)</w:t>
            </w:r>
            <w:r>
              <w:t xml:space="preserve"> </w:t>
            </w:r>
            <w:r w:rsidRPr="00A85E2E">
              <w:rPr>
                <w:color w:val="000000"/>
              </w:rPr>
              <w:t xml:space="preserve">Non-federal entity acts as a conduit of grant funds which “flow through” to other entities. In such </w:t>
            </w:r>
            <w:r w:rsidRPr="00A85E2E">
              <w:rPr>
                <w:color w:val="000000"/>
              </w:rPr>
              <w:lastRenderedPageBreak/>
              <w:t>cases, the activities supported by the funds generally require minimal administrative benefit.</w:t>
            </w:r>
          </w:p>
          <w:p w14:paraId="6F377F78" w14:textId="77777777" w:rsidR="00936790" w:rsidRDefault="00936790" w:rsidP="00014BE3">
            <w:pPr>
              <w:spacing w:before="100" w:beforeAutospacing="1" w:after="100" w:afterAutospacing="1"/>
              <w:rPr>
                <w:color w:val="000000"/>
                <w:shd w:val="clear" w:color="auto" w:fill="FFFFFF"/>
              </w:rPr>
            </w:pPr>
            <w:r w:rsidRPr="00182F6E">
              <w:rPr>
                <w:color w:val="000000"/>
              </w:rPr>
              <w:t xml:space="preserve">(2) </w:t>
            </w:r>
            <w:r w:rsidRPr="00E236AA">
              <w:rPr>
                <w:color w:val="000000"/>
              </w:rPr>
              <w:t xml:space="preserve">If the flow-through (pass-through) funding were included in the indirect cost rate calculation, they would distort the calculation. </w:t>
            </w:r>
          </w:p>
          <w:p w14:paraId="3F21FFED" w14:textId="77777777" w:rsidR="00936790" w:rsidRPr="00A85E2E" w:rsidRDefault="00936790" w:rsidP="00014BE3">
            <w:pPr>
              <w:spacing w:before="100" w:beforeAutospacing="1" w:after="100" w:afterAutospacing="1"/>
              <w:rPr>
                <w:color w:val="000000"/>
                <w:shd w:val="clear" w:color="auto" w:fill="FFFFFF"/>
              </w:rPr>
            </w:pPr>
          </w:p>
          <w:p w14:paraId="1663FF24" w14:textId="77777777" w:rsidR="00936790" w:rsidRPr="00281F8D" w:rsidRDefault="00936790" w:rsidP="00014BE3">
            <w:pPr>
              <w:spacing w:before="100" w:beforeAutospacing="1" w:after="100" w:afterAutospacing="1"/>
              <w:rPr>
                <w:color w:val="000000"/>
                <w:shd w:val="clear" w:color="auto" w:fill="FFFFFF"/>
              </w:rPr>
            </w:pPr>
            <w:r w:rsidRPr="00281F8D">
              <w:rPr>
                <w:color w:val="000000"/>
                <w:shd w:val="clear" w:color="auto" w:fill="FFFFFF"/>
              </w:rPr>
              <w:t>.</w:t>
            </w:r>
          </w:p>
        </w:tc>
      </w:tr>
      <w:tr w:rsidR="00936790" w:rsidRPr="00182F6E" w14:paraId="6AF61AF0" w14:textId="77777777" w:rsidTr="00014BE3">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08BEF" w14:textId="77777777" w:rsidR="00936790" w:rsidRPr="00182F6E" w:rsidRDefault="00936790" w:rsidP="00014BE3">
            <w:pPr>
              <w:spacing w:before="100" w:beforeAutospacing="1" w:after="100" w:afterAutospacing="1"/>
              <w:rPr>
                <w:b/>
                <w:bCs/>
                <w:u w:val="single"/>
              </w:rPr>
            </w:pPr>
            <w:r w:rsidRPr="00182F6E">
              <w:rPr>
                <w:b/>
                <w:bCs/>
                <w:u w:val="single"/>
              </w:rPr>
              <w:lastRenderedPageBreak/>
              <w:t xml:space="preserve">Treatment </w:t>
            </w:r>
          </w:p>
        </w:tc>
        <w:tc>
          <w:tcPr>
            <w:tcW w:w="5817" w:type="dxa"/>
            <w:tcBorders>
              <w:top w:val="nil"/>
              <w:left w:val="nil"/>
              <w:bottom w:val="single" w:sz="8" w:space="0" w:color="auto"/>
              <w:right w:val="single" w:sz="8" w:space="0" w:color="auto"/>
            </w:tcBorders>
            <w:tcMar>
              <w:top w:w="0" w:type="dxa"/>
              <w:left w:w="108" w:type="dxa"/>
              <w:bottom w:w="0" w:type="dxa"/>
              <w:right w:w="108" w:type="dxa"/>
            </w:tcMar>
            <w:hideMark/>
          </w:tcPr>
          <w:p w14:paraId="1D853B6C" w14:textId="77777777" w:rsidR="00936790" w:rsidRPr="00936790" w:rsidRDefault="00936790" w:rsidP="00014BE3">
            <w:pPr>
              <w:shd w:val="clear" w:color="auto" w:fill="FFFFFF"/>
              <w:spacing w:before="100" w:beforeAutospacing="1" w:after="100" w:afterAutospacing="1"/>
              <w:rPr>
                <w:color w:val="000000"/>
              </w:rPr>
            </w:pPr>
            <w:r w:rsidRPr="00936790">
              <w:rPr>
                <w:color w:val="000000"/>
              </w:rPr>
              <w:t>Generally, subject to $25,000 exclusion 2 CFR 200.68 Modified Total Direct Cost</w:t>
            </w:r>
          </w:p>
        </w:tc>
        <w:tc>
          <w:tcPr>
            <w:tcW w:w="4524" w:type="dxa"/>
            <w:tcBorders>
              <w:top w:val="nil"/>
              <w:left w:val="nil"/>
              <w:bottom w:val="single" w:sz="8" w:space="0" w:color="auto"/>
              <w:right w:val="single" w:sz="8" w:space="0" w:color="auto"/>
            </w:tcBorders>
            <w:tcMar>
              <w:top w:w="0" w:type="dxa"/>
              <w:left w:w="108" w:type="dxa"/>
              <w:bottom w:w="0" w:type="dxa"/>
              <w:right w:w="108" w:type="dxa"/>
            </w:tcMar>
            <w:hideMark/>
          </w:tcPr>
          <w:p w14:paraId="1B4571C8" w14:textId="77777777" w:rsidR="00936790" w:rsidRPr="00936790" w:rsidRDefault="00936790" w:rsidP="00014BE3">
            <w:pPr>
              <w:shd w:val="clear" w:color="auto" w:fill="FFFFFF"/>
              <w:spacing w:before="100" w:beforeAutospacing="1" w:after="100" w:afterAutospacing="1"/>
              <w:rPr>
                <w:color w:val="000000"/>
              </w:rPr>
            </w:pPr>
            <w:r w:rsidRPr="00936790">
              <w:rPr>
                <w:color w:val="000000"/>
              </w:rPr>
              <w:t>Generally, subject to $25,000 exclusion 2 CFR 200.68 Modified Total Direct Cost</w:t>
            </w:r>
          </w:p>
        </w:tc>
        <w:tc>
          <w:tcPr>
            <w:tcW w:w="4548" w:type="dxa"/>
            <w:tcBorders>
              <w:top w:val="nil"/>
              <w:left w:val="nil"/>
              <w:bottom w:val="single" w:sz="8" w:space="0" w:color="auto"/>
              <w:right w:val="single" w:sz="8" w:space="0" w:color="auto"/>
            </w:tcBorders>
            <w:hideMark/>
          </w:tcPr>
          <w:p w14:paraId="522ACD70" w14:textId="77777777" w:rsidR="00936790" w:rsidRPr="00936790" w:rsidRDefault="00936790" w:rsidP="00014BE3">
            <w:pPr>
              <w:shd w:val="clear" w:color="auto" w:fill="FFFFFF"/>
              <w:spacing w:before="100" w:beforeAutospacing="1" w:after="100" w:afterAutospacing="1"/>
              <w:rPr>
                <w:color w:val="000000"/>
              </w:rPr>
            </w:pPr>
            <w:r w:rsidRPr="00936790">
              <w:rPr>
                <w:color w:val="000000"/>
              </w:rPr>
              <w:t xml:space="preserve">Generally, not subject to exclusion of amounts over $25,000 when providing an auxiliary expertise normally provided inhouse. </w:t>
            </w:r>
          </w:p>
        </w:tc>
        <w:tc>
          <w:tcPr>
            <w:tcW w:w="4468" w:type="dxa"/>
            <w:tcBorders>
              <w:top w:val="nil"/>
              <w:left w:val="nil"/>
              <w:bottom w:val="single" w:sz="8" w:space="0" w:color="auto"/>
              <w:right w:val="single" w:sz="8" w:space="0" w:color="auto"/>
            </w:tcBorders>
          </w:tcPr>
          <w:p w14:paraId="4F181BFA" w14:textId="77777777" w:rsidR="00936790" w:rsidRPr="00936790" w:rsidRDefault="00936790" w:rsidP="00014BE3">
            <w:pPr>
              <w:shd w:val="clear" w:color="auto" w:fill="FFFFFF"/>
              <w:spacing w:before="100" w:beforeAutospacing="1" w:after="100" w:afterAutospacing="1"/>
              <w:rPr>
                <w:color w:val="000000"/>
              </w:rPr>
            </w:pPr>
            <w:r w:rsidRPr="00936790">
              <w:rPr>
                <w:color w:val="000000"/>
              </w:rPr>
              <w:t xml:space="preserve">Generally, excluded from the direct cost base with approval from the cognizant agency for indirect costs. </w:t>
            </w:r>
          </w:p>
        </w:tc>
      </w:tr>
    </w:tbl>
    <w:p w14:paraId="7E745036" w14:textId="77777777" w:rsidR="00745A39" w:rsidRDefault="00745A39" w:rsidP="00936790">
      <w:pPr>
        <w:pStyle w:val="Default"/>
      </w:pPr>
    </w:p>
    <w:p w14:paraId="172C7E33" w14:textId="77777777" w:rsidR="00371E37" w:rsidRDefault="00371E37" w:rsidP="00936790">
      <w:pPr>
        <w:pStyle w:val="Default"/>
      </w:pPr>
    </w:p>
    <w:p w14:paraId="7EED72EB" w14:textId="736D6AE2" w:rsidR="00BB6DD9" w:rsidRPr="00B9037F" w:rsidRDefault="00961315" w:rsidP="00BB6DD9">
      <w:pPr>
        <w:kinsoku w:val="0"/>
        <w:overflowPunct w:val="0"/>
        <w:autoSpaceDE w:val="0"/>
        <w:autoSpaceDN w:val="0"/>
        <w:adjustRightInd w:val="0"/>
        <w:rPr>
          <w:rFonts w:ascii="Arial" w:hAnsi="Arial" w:cs="Arial"/>
          <w:b/>
          <w:bCs/>
          <w:sz w:val="24"/>
          <w:szCs w:val="24"/>
        </w:rPr>
      </w:pPr>
      <w:r w:rsidRPr="00B9037F">
        <w:rPr>
          <w:rFonts w:ascii="Arial" w:hAnsi="Arial" w:cs="Arial"/>
          <w:b/>
          <w:bCs/>
          <w:sz w:val="24"/>
          <w:szCs w:val="24"/>
        </w:rPr>
        <w:t>Appendix C</w:t>
      </w:r>
    </w:p>
    <w:p w14:paraId="2C2D0167" w14:textId="797EE205" w:rsidR="00B9037F" w:rsidRPr="00C726AA" w:rsidRDefault="00B9037F" w:rsidP="00BB6DD9">
      <w:pPr>
        <w:kinsoku w:val="0"/>
        <w:overflowPunct w:val="0"/>
        <w:autoSpaceDE w:val="0"/>
        <w:autoSpaceDN w:val="0"/>
        <w:adjustRightInd w:val="0"/>
        <w:rPr>
          <w:rFonts w:ascii="Arial" w:hAnsi="Arial" w:cs="Arial"/>
          <w:sz w:val="24"/>
          <w:szCs w:val="24"/>
        </w:rPr>
      </w:pPr>
      <w:r w:rsidRPr="00C726AA">
        <w:rPr>
          <w:rFonts w:ascii="Arial" w:hAnsi="Arial" w:cs="Arial"/>
          <w:sz w:val="24"/>
          <w:szCs w:val="24"/>
        </w:rPr>
        <w:t>Indirect Cost Matrix</w:t>
      </w:r>
    </w:p>
    <w:p w14:paraId="6B5D8330" w14:textId="77777777" w:rsidR="00961315" w:rsidRDefault="00961315" w:rsidP="00BB6DD9">
      <w:pPr>
        <w:kinsoku w:val="0"/>
        <w:overflowPunct w:val="0"/>
        <w:autoSpaceDE w:val="0"/>
        <w:autoSpaceDN w:val="0"/>
        <w:adjustRightInd w:val="0"/>
      </w:pPr>
    </w:p>
    <w:p w14:paraId="01FE4343" w14:textId="1CBC0B29" w:rsidR="00961315" w:rsidRDefault="0061100E" w:rsidP="00BB6DD9">
      <w:pPr>
        <w:kinsoku w:val="0"/>
        <w:overflowPunct w:val="0"/>
        <w:autoSpaceDE w:val="0"/>
        <w:autoSpaceDN w:val="0"/>
        <w:adjustRightInd w:val="0"/>
      </w:pPr>
      <w:hyperlink r:id="rId18" w:history="1">
        <w:r w:rsidR="00961315" w:rsidRPr="00961315">
          <w:rPr>
            <w:rStyle w:val="Hyperlink"/>
          </w:rPr>
          <w:t>https://floridadoe-my.sharepoint.com/personal/ronda_pearson_fldoe_org/Documents/Documents/ADA%20Compliant%20Procedures/0069760-planadevelopingindirectcost.xlsx</w:t>
        </w:r>
      </w:hyperlink>
    </w:p>
    <w:p w14:paraId="5242EBF2" w14:textId="77777777" w:rsidR="00B07937" w:rsidRDefault="00B07937" w:rsidP="00BB6DD9">
      <w:pPr>
        <w:kinsoku w:val="0"/>
        <w:overflowPunct w:val="0"/>
        <w:autoSpaceDE w:val="0"/>
        <w:autoSpaceDN w:val="0"/>
        <w:adjustRightInd w:val="0"/>
      </w:pPr>
    </w:p>
    <w:p w14:paraId="1D04BF7F" w14:textId="77777777" w:rsidR="00B07937" w:rsidRDefault="00B07937" w:rsidP="00BB6DD9">
      <w:pPr>
        <w:kinsoku w:val="0"/>
        <w:overflowPunct w:val="0"/>
        <w:autoSpaceDE w:val="0"/>
        <w:autoSpaceDN w:val="0"/>
        <w:adjustRightInd w:val="0"/>
      </w:pPr>
    </w:p>
    <w:sectPr w:rsidR="00B07937" w:rsidSect="00930B5E">
      <w:headerReference w:type="default" r:id="rId19"/>
      <w:pgSz w:w="15840" w:h="12240" w:orient="landscape" w:code="1"/>
      <w:pgMar w:top="288" w:right="360" w:bottom="576" w:left="36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A77AC" w14:textId="77777777" w:rsidR="009F3494" w:rsidRDefault="009F3494">
      <w:r>
        <w:separator/>
      </w:r>
    </w:p>
  </w:endnote>
  <w:endnote w:type="continuationSeparator" w:id="0">
    <w:p w14:paraId="34F60D22" w14:textId="77777777" w:rsidR="009F3494" w:rsidRDefault="009F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99CBE" w14:textId="77777777" w:rsidR="00CF18D5" w:rsidRDefault="00CF18D5" w:rsidP="008166EA">
    <w:pPr>
      <w:pStyle w:val="Footer"/>
      <w:tabs>
        <w:tab w:val="clear" w:pos="4320"/>
        <w:tab w:val="clear" w:pos="8640"/>
        <w:tab w:val="center" w:pos="7200"/>
        <w:tab w:val="left" w:pos="7830"/>
        <w:tab w:val="left" w:pos="13410"/>
      </w:tabs>
      <w:rPr>
        <w:rFonts w:ascii="Arial" w:hAnsi="Arial" w:cs="Arial"/>
        <w:sz w:val="16"/>
        <w:szCs w:val="16"/>
      </w:rPr>
    </w:pPr>
    <w:r>
      <w:rPr>
        <w:rFonts w:ascii="Arial" w:hAnsi="Arial" w:cs="Arial"/>
        <w:sz w:val="16"/>
        <w:szCs w:val="16"/>
      </w:rPr>
      <w:t>FA 469</w:t>
    </w:r>
    <w:r>
      <w:rPr>
        <w:rFonts w:ascii="Arial" w:hAnsi="Arial" w:cs="Arial"/>
        <w:sz w:val="16"/>
        <w:szCs w:val="16"/>
      </w:rPr>
      <w:tab/>
    </w:r>
    <w:r w:rsidRPr="00377FA8">
      <w:rPr>
        <w:rFonts w:ascii="Arial" w:hAnsi="Arial" w:cs="Arial"/>
        <w:sz w:val="16"/>
        <w:szCs w:val="16"/>
      </w:rPr>
      <w:t xml:space="preserve">Page </w:t>
    </w:r>
    <w:r w:rsidRPr="00377FA8">
      <w:rPr>
        <w:rFonts w:ascii="Arial" w:hAnsi="Arial" w:cs="Arial"/>
        <w:sz w:val="16"/>
        <w:szCs w:val="16"/>
      </w:rPr>
      <w:fldChar w:fldCharType="begin"/>
    </w:r>
    <w:r w:rsidRPr="00377FA8">
      <w:rPr>
        <w:rFonts w:ascii="Arial" w:hAnsi="Arial" w:cs="Arial"/>
        <w:sz w:val="16"/>
        <w:szCs w:val="16"/>
      </w:rPr>
      <w:instrText xml:space="preserve"> PAGE </w:instrText>
    </w:r>
    <w:r w:rsidRPr="00377FA8">
      <w:rPr>
        <w:rFonts w:ascii="Arial" w:hAnsi="Arial" w:cs="Arial"/>
        <w:sz w:val="16"/>
        <w:szCs w:val="16"/>
      </w:rPr>
      <w:fldChar w:fldCharType="separate"/>
    </w:r>
    <w:r w:rsidR="009F169D">
      <w:rPr>
        <w:rFonts w:ascii="Arial" w:hAnsi="Arial" w:cs="Arial"/>
        <w:noProof/>
        <w:sz w:val="16"/>
        <w:szCs w:val="16"/>
      </w:rPr>
      <w:t>6</w:t>
    </w:r>
    <w:r w:rsidRPr="00377FA8">
      <w:rPr>
        <w:rFonts w:ascii="Arial" w:hAnsi="Arial" w:cs="Arial"/>
        <w:sz w:val="16"/>
        <w:szCs w:val="16"/>
      </w:rPr>
      <w:fldChar w:fldCharType="end"/>
    </w:r>
    <w:r w:rsidRPr="00377FA8">
      <w:rPr>
        <w:rFonts w:ascii="Arial" w:hAnsi="Arial" w:cs="Arial"/>
        <w:sz w:val="16"/>
        <w:szCs w:val="16"/>
      </w:rPr>
      <w:t xml:space="preserve"> of </w:t>
    </w:r>
    <w:r w:rsidRPr="00377FA8">
      <w:rPr>
        <w:rFonts w:ascii="Arial" w:hAnsi="Arial" w:cs="Arial"/>
        <w:sz w:val="16"/>
        <w:szCs w:val="16"/>
      </w:rPr>
      <w:fldChar w:fldCharType="begin"/>
    </w:r>
    <w:r w:rsidRPr="00377FA8">
      <w:rPr>
        <w:rFonts w:ascii="Arial" w:hAnsi="Arial" w:cs="Arial"/>
        <w:sz w:val="16"/>
        <w:szCs w:val="16"/>
      </w:rPr>
      <w:instrText xml:space="preserve"> NUMPAGES </w:instrText>
    </w:r>
    <w:r w:rsidRPr="00377FA8">
      <w:rPr>
        <w:rFonts w:ascii="Arial" w:hAnsi="Arial" w:cs="Arial"/>
        <w:sz w:val="16"/>
        <w:szCs w:val="16"/>
      </w:rPr>
      <w:fldChar w:fldCharType="separate"/>
    </w:r>
    <w:r w:rsidR="009F169D">
      <w:rPr>
        <w:rFonts w:ascii="Arial" w:hAnsi="Arial" w:cs="Arial"/>
        <w:noProof/>
        <w:sz w:val="16"/>
        <w:szCs w:val="16"/>
      </w:rPr>
      <w:t>17</w:t>
    </w:r>
    <w:r w:rsidRPr="00377FA8">
      <w:rPr>
        <w:rFonts w:ascii="Arial" w:hAnsi="Arial" w:cs="Arial"/>
        <w:sz w:val="16"/>
        <w:szCs w:val="16"/>
      </w:rPr>
      <w:fldChar w:fldCharType="end"/>
    </w:r>
    <w:r>
      <w:rPr>
        <w:rFonts w:ascii="Arial" w:hAnsi="Arial" w:cs="Arial"/>
        <w:sz w:val="16"/>
        <w:szCs w:val="16"/>
      </w:rPr>
      <w:tab/>
    </w:r>
  </w:p>
  <w:p w14:paraId="73BEF63E" w14:textId="77777777" w:rsidR="00CF18D5" w:rsidRPr="00377FA8" w:rsidRDefault="00CF18D5" w:rsidP="008166EA">
    <w:pPr>
      <w:pStyle w:val="Footer"/>
      <w:tabs>
        <w:tab w:val="clear" w:pos="4320"/>
        <w:tab w:val="clear" w:pos="8640"/>
        <w:tab w:val="center" w:pos="7200"/>
        <w:tab w:val="left" w:pos="7830"/>
        <w:tab w:val="left" w:pos="1341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6B897" w14:textId="77777777" w:rsidR="009F3494" w:rsidRDefault="009F3494">
      <w:r>
        <w:separator/>
      </w:r>
    </w:p>
  </w:footnote>
  <w:footnote w:type="continuationSeparator" w:id="0">
    <w:p w14:paraId="5AD43F06" w14:textId="77777777" w:rsidR="009F3494" w:rsidRDefault="009F3494">
      <w:r>
        <w:continuationSeparator/>
      </w:r>
    </w:p>
  </w:footnote>
  <w:footnote w:id="1">
    <w:p w14:paraId="15A6E132" w14:textId="77777777" w:rsidR="00605325" w:rsidRPr="00605325" w:rsidRDefault="00DB6CAB" w:rsidP="00605325">
      <w:pPr>
        <w:pStyle w:val="ListParagraph"/>
        <w:ind w:left="120"/>
        <w:rPr>
          <w:rFonts w:ascii="Times New Roman" w:hAnsi="Times New Roman"/>
          <w:sz w:val="20"/>
          <w:szCs w:val="20"/>
        </w:rPr>
      </w:pPr>
      <w:r>
        <w:rPr>
          <w:rStyle w:val="FootnoteReference"/>
        </w:rPr>
        <w:footnoteRef/>
      </w:r>
      <w:r>
        <w:t xml:space="preserve"> </w:t>
      </w:r>
      <w:r w:rsidRPr="00110DC7">
        <w:rPr>
          <w:rFonts w:ascii="Times New Roman" w:hAnsi="Times New Roman"/>
          <w:sz w:val="20"/>
          <w:szCs w:val="20"/>
        </w:rPr>
        <w:t>Cost Allocation Guide and Local Governments, at p., U.S. Department of Education (Septemb</w:t>
      </w:r>
      <w:r>
        <w:rPr>
          <w:rFonts w:ascii="Times New Roman" w:hAnsi="Times New Roman"/>
          <w:sz w:val="20"/>
          <w:szCs w:val="20"/>
        </w:rPr>
        <w:t>er 201</w:t>
      </w:r>
      <w:r w:rsidRPr="00110DC7">
        <w:rPr>
          <w:rFonts w:ascii="Times New Roman" w:hAnsi="Times New Roman"/>
          <w:sz w:val="20"/>
          <w:szCs w:val="20"/>
        </w:rPr>
        <w:t xml:space="preserve">9).  Available online at:  </w:t>
      </w:r>
      <w:hyperlink r:id="rId1" w:history="1">
        <w:r w:rsidRPr="00D972F1">
          <w:rPr>
            <w:rStyle w:val="Hyperlink"/>
            <w:rFonts w:ascii="Times New Roman" w:hAnsi="Times New Roman"/>
            <w:sz w:val="20"/>
            <w:szCs w:val="20"/>
          </w:rPr>
          <w:t>https://www2.ed.gov/about/offices/list/ocfo/fipao/costallocationguide92019.pdf</w:t>
        </w:r>
      </w:hyperlink>
    </w:p>
  </w:footnote>
  <w:footnote w:id="2">
    <w:p w14:paraId="3E1A0904" w14:textId="2E852D3D" w:rsidR="00CF18D5" w:rsidRPr="00743098" w:rsidRDefault="00CF18D5">
      <w:pPr>
        <w:pStyle w:val="FootnoteText"/>
      </w:pPr>
      <w:r w:rsidRPr="00743098">
        <w:rPr>
          <w:rStyle w:val="FootnoteReference"/>
        </w:rPr>
        <w:footnoteRef/>
      </w:r>
      <w:r w:rsidRPr="00743098">
        <w:t xml:space="preserve"> Pursuant to 34 CFR 76.565(c) and</w:t>
      </w:r>
      <w:r w:rsidR="00023C7C">
        <w:t xml:space="preserve"> </w:t>
      </w:r>
      <w:r w:rsidR="00451E07" w:rsidRPr="00743098">
        <w:t>Uniform Grant Guidance (UGG)</w:t>
      </w:r>
      <w:r w:rsidR="007D4F62" w:rsidRPr="00743098">
        <w:t xml:space="preserve"> </w:t>
      </w:r>
      <w:r w:rsidR="00451E07" w:rsidRPr="00743098">
        <w:t>75.444 (a)</w:t>
      </w:r>
      <w:r w:rsidR="004C7E45" w:rsidRPr="00743098">
        <w:t>(2)</w:t>
      </w:r>
      <w:r w:rsidR="00023C7C">
        <w:t xml:space="preserve">, </w:t>
      </w:r>
      <w:r w:rsidRPr="00743098">
        <w:t xml:space="preserve"> </w:t>
      </w:r>
      <w:r w:rsidR="004C7E45" w:rsidRPr="00743098">
        <w:t>C</w:t>
      </w:r>
      <w:r w:rsidRPr="00743098">
        <w:t xml:space="preserve">osts of the school board, superintendent, and immediate officers </w:t>
      </w:r>
      <w:r w:rsidR="004C7E45" w:rsidRPr="00743098">
        <w:t xml:space="preserve">(including their assistants) </w:t>
      </w:r>
      <w:r w:rsidRPr="00743098">
        <w:t xml:space="preserve">are </w:t>
      </w:r>
      <w:r w:rsidR="004C7E45" w:rsidRPr="00743098">
        <w:t>direct costs</w:t>
      </w:r>
      <w:r w:rsidRPr="00743098">
        <w:t>.</w:t>
      </w:r>
    </w:p>
    <w:p w14:paraId="07D8ADBB" w14:textId="77777777" w:rsidR="00CF18D5" w:rsidRDefault="00CF18D5">
      <w:pPr>
        <w:pStyle w:val="FootnoteText"/>
      </w:pPr>
    </w:p>
    <w:p w14:paraId="1E8D9928" w14:textId="77777777" w:rsidR="00CF18D5" w:rsidRDefault="00CF18D5">
      <w:pPr>
        <w:pStyle w:val="FootnoteText"/>
      </w:pPr>
    </w:p>
  </w:footnote>
  <w:footnote w:id="3">
    <w:p w14:paraId="39394C2E" w14:textId="77777777" w:rsidR="00CF18D5" w:rsidRPr="00743098" w:rsidRDefault="00CF18D5">
      <w:pPr>
        <w:pStyle w:val="FootnoteText"/>
      </w:pPr>
      <w:r w:rsidRPr="00743098">
        <w:rPr>
          <w:rStyle w:val="FootnoteReference"/>
        </w:rPr>
        <w:footnoteRef/>
      </w:r>
      <w:r w:rsidRPr="00743098">
        <w:t xml:space="preserve"> </w:t>
      </w:r>
      <w:r w:rsidR="00C12B1A" w:rsidRPr="00743098">
        <w:t>Pursuant to 34 CFR 76.565(c) and</w:t>
      </w:r>
      <w:r w:rsidR="00023C7C">
        <w:t xml:space="preserve"> </w:t>
      </w:r>
      <w:r w:rsidR="00C12B1A" w:rsidRPr="00743098">
        <w:t>Uniform Grant Guidance (UGG) 75.444 (a)(2)</w:t>
      </w:r>
      <w:r w:rsidR="00C12B1A" w:rsidRPr="00743098" w:rsidDel="000D25A7">
        <w:t xml:space="preserve"> </w:t>
      </w:r>
      <w:r w:rsidR="00C12B1A" w:rsidRPr="00743098">
        <w:t xml:space="preserve">, Costs of the school board, superintendent, and immediate officers (including their assistants) are direct </w:t>
      </w:r>
      <w:r w:rsidR="00F15912" w:rsidRPr="00743098">
        <w:t xml:space="preserve">                  </w:t>
      </w:r>
      <w:r w:rsidR="00C12B1A" w:rsidRPr="00743098">
        <w:t>costs</w:t>
      </w:r>
      <w:r w:rsidR="00F15912" w:rsidRPr="00743098">
        <w:t>.</w:t>
      </w:r>
    </w:p>
  </w:footnote>
  <w:footnote w:id="4">
    <w:p w14:paraId="662C4079" w14:textId="77777777" w:rsidR="00CF18D5" w:rsidRPr="00743098" w:rsidRDefault="00CF18D5">
      <w:pPr>
        <w:pStyle w:val="FootnoteText"/>
      </w:pPr>
      <w:r w:rsidRPr="00743098">
        <w:rPr>
          <w:rStyle w:val="FootnoteReference"/>
        </w:rPr>
        <w:footnoteRef/>
      </w:r>
      <w:r w:rsidRPr="00743098">
        <w:t xml:space="preserve"> Pursuant to Cost Allocation Guide for State and</w:t>
      </w:r>
      <w:r w:rsidR="00261E77">
        <w:t xml:space="preserve"> Local Government (September 201</w:t>
      </w:r>
      <w:r w:rsidRPr="00743098">
        <w:t>9), Section VII, Paragraph F, U.S. Department of Education’s policy on subaward (or subagreement) treatment applies on a yearly basis.</w:t>
      </w:r>
    </w:p>
    <w:p w14:paraId="4AB251E6" w14:textId="77777777" w:rsidR="00CF18D5" w:rsidRDefault="00CF18D5">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 w:type="dxa"/>
      <w:tblLayout w:type="fixed"/>
      <w:tblCellMar>
        <w:left w:w="0" w:type="dxa"/>
        <w:right w:w="0" w:type="dxa"/>
      </w:tblCellMar>
      <w:tblLook w:val="0000" w:firstRow="0" w:lastRow="0" w:firstColumn="0" w:lastColumn="0" w:noHBand="0" w:noVBand="0"/>
    </w:tblPr>
    <w:tblGrid>
      <w:gridCol w:w="1540"/>
      <w:gridCol w:w="8270"/>
      <w:gridCol w:w="4681"/>
    </w:tblGrid>
    <w:tr w:rsidR="00CF18D5" w14:paraId="57BB5933" w14:textId="77777777" w:rsidTr="00674FAF">
      <w:trPr>
        <w:cantSplit/>
        <w:trHeight w:val="1424"/>
      </w:trPr>
      <w:tc>
        <w:tcPr>
          <w:tcW w:w="1540" w:type="dxa"/>
          <w:tcBorders>
            <w:top w:val="single" w:sz="6" w:space="0" w:color="auto"/>
            <w:left w:val="single" w:sz="6" w:space="0" w:color="auto"/>
            <w:bottom w:val="single" w:sz="6" w:space="0" w:color="auto"/>
          </w:tcBorders>
        </w:tcPr>
        <w:p w14:paraId="31F37D0E" w14:textId="09819357" w:rsidR="00CF18D5" w:rsidRDefault="00134E16" w:rsidP="00674FAF">
          <w:pPr>
            <w:tabs>
              <w:tab w:val="left" w:pos="270"/>
            </w:tabs>
            <w:ind w:left="43"/>
            <w:rPr>
              <w:rFonts w:ascii="Arial" w:hAnsi="Arial"/>
            </w:rPr>
          </w:pPr>
          <w:r w:rsidRPr="003F4330">
            <w:rPr>
              <w:noProof/>
            </w:rPr>
            <w:drawing>
              <wp:inline distT="0" distB="0" distL="0" distR="0" wp14:anchorId="74BE6218" wp14:editId="4AFE2162">
                <wp:extent cx="914400" cy="100584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05840"/>
                        </a:xfrm>
                        <a:prstGeom prst="rect">
                          <a:avLst/>
                        </a:prstGeom>
                        <a:noFill/>
                        <a:ln>
                          <a:noFill/>
                        </a:ln>
                      </pic:spPr>
                    </pic:pic>
                  </a:graphicData>
                </a:graphic>
              </wp:inline>
            </w:drawing>
          </w:r>
        </w:p>
      </w:tc>
      <w:tc>
        <w:tcPr>
          <w:tcW w:w="8270" w:type="dxa"/>
          <w:tcBorders>
            <w:top w:val="single" w:sz="6" w:space="0" w:color="auto"/>
            <w:left w:val="nil"/>
            <w:bottom w:val="single" w:sz="6" w:space="0" w:color="auto"/>
            <w:right w:val="single" w:sz="6" w:space="0" w:color="auto"/>
          </w:tcBorders>
        </w:tcPr>
        <w:p w14:paraId="65114346" w14:textId="77777777" w:rsidR="00CF18D5" w:rsidRDefault="00CF18D5" w:rsidP="00674FAF">
          <w:pPr>
            <w:tabs>
              <w:tab w:val="left" w:pos="3690"/>
            </w:tabs>
            <w:rPr>
              <w:rFonts w:ascii="Arial" w:hAnsi="Arial" w:cs="Arial"/>
              <w:b/>
              <w:sz w:val="24"/>
              <w:szCs w:val="24"/>
            </w:rPr>
          </w:pPr>
        </w:p>
        <w:p w14:paraId="624EAF51" w14:textId="77777777" w:rsidR="00CF18D5" w:rsidRPr="00FC66C3" w:rsidRDefault="00CF18D5" w:rsidP="00674FAF">
          <w:pPr>
            <w:tabs>
              <w:tab w:val="left" w:pos="3690"/>
            </w:tabs>
            <w:rPr>
              <w:rFonts w:ascii="Arial" w:hAnsi="Arial" w:cs="Arial"/>
              <w:b/>
              <w:sz w:val="28"/>
              <w:szCs w:val="28"/>
            </w:rPr>
          </w:pPr>
          <w:proofErr w:type="gramStart"/>
          <w:r w:rsidRPr="00FC66C3">
            <w:rPr>
              <w:rFonts w:ascii="Arial" w:hAnsi="Arial" w:cs="Arial"/>
              <w:b/>
              <w:sz w:val="28"/>
              <w:szCs w:val="28"/>
            </w:rPr>
            <w:t>FLORIDA  DEPARTMENT</w:t>
          </w:r>
          <w:proofErr w:type="gramEnd"/>
          <w:r w:rsidRPr="00FC66C3">
            <w:rPr>
              <w:rFonts w:ascii="Arial" w:hAnsi="Arial" w:cs="Arial"/>
              <w:b/>
              <w:sz w:val="28"/>
              <w:szCs w:val="28"/>
            </w:rPr>
            <w:t xml:space="preserve">  OF  EDUCATION</w:t>
          </w:r>
        </w:p>
        <w:p w14:paraId="7FA89CED" w14:textId="77777777" w:rsidR="00CF18D5" w:rsidRPr="005B1C59" w:rsidRDefault="00CF18D5" w:rsidP="00674FAF">
          <w:pPr>
            <w:tabs>
              <w:tab w:val="left" w:pos="3690"/>
            </w:tabs>
            <w:rPr>
              <w:sz w:val="24"/>
              <w:szCs w:val="24"/>
            </w:rPr>
          </w:pPr>
          <w:r>
            <w:rPr>
              <w:rFonts w:ascii="Arial" w:hAnsi="Arial" w:cs="Arial"/>
              <w:b/>
              <w:sz w:val="24"/>
              <w:szCs w:val="24"/>
            </w:rPr>
            <w:t>BUREAU</w:t>
          </w:r>
          <w:r w:rsidRPr="00674FAF">
            <w:rPr>
              <w:rFonts w:ascii="Arial" w:hAnsi="Arial" w:cs="Arial"/>
              <w:b/>
              <w:sz w:val="24"/>
              <w:szCs w:val="24"/>
            </w:rPr>
            <w:t xml:space="preserve"> OF THE COMPTROLLER</w:t>
          </w:r>
        </w:p>
      </w:tc>
      <w:tc>
        <w:tcPr>
          <w:tcW w:w="4681" w:type="dxa"/>
          <w:tcBorders>
            <w:top w:val="single" w:sz="6" w:space="0" w:color="auto"/>
            <w:left w:val="single" w:sz="6" w:space="0" w:color="auto"/>
            <w:bottom w:val="single" w:sz="6" w:space="0" w:color="auto"/>
            <w:right w:val="single" w:sz="6" w:space="0" w:color="auto"/>
          </w:tcBorders>
        </w:tcPr>
        <w:p w14:paraId="02991C86" w14:textId="77777777" w:rsidR="00CF18D5" w:rsidRPr="00674FAF" w:rsidRDefault="00CF18D5" w:rsidP="00674FAF">
          <w:pPr>
            <w:tabs>
              <w:tab w:val="left" w:pos="270"/>
            </w:tabs>
            <w:spacing w:before="120"/>
            <w:ind w:left="270"/>
            <w:rPr>
              <w:rFonts w:ascii="Arial" w:hAnsi="Arial" w:cs="Arial"/>
              <w:sz w:val="16"/>
              <w:szCs w:val="16"/>
            </w:rPr>
          </w:pPr>
          <w:r w:rsidRPr="00674FAF">
            <w:rPr>
              <w:rFonts w:ascii="Arial" w:hAnsi="Arial" w:cs="Arial"/>
              <w:sz w:val="16"/>
              <w:szCs w:val="16"/>
            </w:rPr>
            <w:t>Please return the completed form by:</w:t>
          </w:r>
          <w:r>
            <w:rPr>
              <w:rFonts w:ascii="Arial" w:hAnsi="Arial" w:cs="Arial"/>
              <w:sz w:val="16"/>
              <w:szCs w:val="16"/>
            </w:rPr>
            <w:t xml:space="preserve">  ___________</w:t>
          </w:r>
        </w:p>
        <w:p w14:paraId="46E7EDDD" w14:textId="77777777" w:rsidR="00CF18D5" w:rsidRPr="00674FAF" w:rsidRDefault="00CF18D5" w:rsidP="00674FAF">
          <w:pPr>
            <w:tabs>
              <w:tab w:val="left" w:pos="270"/>
            </w:tabs>
            <w:ind w:left="270"/>
            <w:rPr>
              <w:rFonts w:ascii="Arial" w:hAnsi="Arial" w:cs="Arial"/>
              <w:sz w:val="16"/>
              <w:szCs w:val="16"/>
            </w:rPr>
          </w:pPr>
        </w:p>
        <w:p w14:paraId="4A9CFF12" w14:textId="77777777" w:rsidR="00CF18D5" w:rsidRPr="00674FAF" w:rsidRDefault="00CF18D5" w:rsidP="00674FAF">
          <w:pPr>
            <w:tabs>
              <w:tab w:val="left" w:pos="270"/>
            </w:tabs>
            <w:ind w:left="497"/>
            <w:rPr>
              <w:rFonts w:ascii="Arial" w:hAnsi="Arial" w:cs="Arial"/>
              <w:sz w:val="16"/>
              <w:szCs w:val="16"/>
            </w:rPr>
          </w:pPr>
          <w:r w:rsidRPr="00674FAF">
            <w:rPr>
              <w:rFonts w:ascii="Arial" w:hAnsi="Arial" w:cs="Arial"/>
              <w:sz w:val="16"/>
              <w:szCs w:val="16"/>
            </w:rPr>
            <w:t>Florida Department of Education</w:t>
          </w:r>
        </w:p>
        <w:p w14:paraId="03F22079" w14:textId="77777777" w:rsidR="00CF18D5" w:rsidRPr="00674FAF" w:rsidRDefault="00CF18D5" w:rsidP="00B3218F">
          <w:pPr>
            <w:tabs>
              <w:tab w:val="left" w:pos="270"/>
            </w:tabs>
            <w:ind w:left="497"/>
            <w:rPr>
              <w:rFonts w:ascii="Arial" w:hAnsi="Arial" w:cs="Arial"/>
              <w:sz w:val="16"/>
              <w:szCs w:val="16"/>
            </w:rPr>
          </w:pPr>
          <w:r>
            <w:rPr>
              <w:rFonts w:ascii="Arial" w:hAnsi="Arial" w:cs="Arial"/>
              <w:sz w:val="16"/>
              <w:szCs w:val="16"/>
            </w:rPr>
            <w:t>Bureau</w:t>
          </w:r>
          <w:r w:rsidRPr="00674FAF">
            <w:rPr>
              <w:rFonts w:ascii="Arial" w:hAnsi="Arial" w:cs="Arial"/>
              <w:sz w:val="16"/>
              <w:szCs w:val="16"/>
            </w:rPr>
            <w:t xml:space="preserve"> of the Comptroller</w:t>
          </w:r>
        </w:p>
        <w:p w14:paraId="7AD467A5" w14:textId="77777777" w:rsidR="00CF18D5" w:rsidRPr="00674FAF" w:rsidRDefault="00CF18D5" w:rsidP="00674FAF">
          <w:pPr>
            <w:tabs>
              <w:tab w:val="left" w:pos="270"/>
            </w:tabs>
            <w:ind w:left="497"/>
            <w:rPr>
              <w:rFonts w:ascii="Arial" w:hAnsi="Arial" w:cs="Arial"/>
              <w:sz w:val="16"/>
              <w:szCs w:val="16"/>
            </w:rPr>
          </w:pPr>
          <w:smartTag w:uri="urn:schemas-microsoft-com:office:smarttags" w:element="Street">
            <w:smartTag w:uri="urn:schemas-microsoft-com:office:smarttags" w:element="address">
              <w:r w:rsidRPr="00674FAF">
                <w:rPr>
                  <w:rFonts w:ascii="Arial" w:hAnsi="Arial" w:cs="Arial"/>
                  <w:sz w:val="16"/>
                  <w:szCs w:val="16"/>
                </w:rPr>
                <w:t>325 West Gaines Street</w:t>
              </w:r>
            </w:smartTag>
          </w:smartTag>
          <w:r w:rsidRPr="00674FAF">
            <w:rPr>
              <w:rFonts w:ascii="Arial" w:hAnsi="Arial" w:cs="Arial"/>
              <w:sz w:val="16"/>
              <w:szCs w:val="16"/>
            </w:rPr>
            <w:t>, Room 914</w:t>
          </w:r>
        </w:p>
        <w:p w14:paraId="41990CCB" w14:textId="77777777" w:rsidR="00CF18D5" w:rsidRPr="00674FAF" w:rsidRDefault="00CF18D5" w:rsidP="00674FAF">
          <w:pPr>
            <w:tabs>
              <w:tab w:val="left" w:pos="270"/>
            </w:tabs>
            <w:ind w:left="497"/>
            <w:rPr>
              <w:rFonts w:ascii="Arial" w:hAnsi="Arial" w:cs="Arial"/>
              <w:sz w:val="16"/>
              <w:szCs w:val="16"/>
            </w:rPr>
          </w:pPr>
          <w:smartTag w:uri="urn:schemas-microsoft-com:office:smarttags" w:element="place">
            <w:smartTag w:uri="urn:schemas-microsoft-com:office:smarttags" w:element="City">
              <w:r w:rsidRPr="00674FAF">
                <w:rPr>
                  <w:rFonts w:ascii="Arial" w:hAnsi="Arial" w:cs="Arial"/>
                  <w:sz w:val="16"/>
                  <w:szCs w:val="16"/>
                </w:rPr>
                <w:t>Tallahassee</w:t>
              </w:r>
            </w:smartTag>
            <w:r w:rsidRPr="00674FAF">
              <w:rPr>
                <w:rFonts w:ascii="Arial" w:hAnsi="Arial" w:cs="Arial"/>
                <w:sz w:val="16"/>
                <w:szCs w:val="16"/>
              </w:rPr>
              <w:t xml:space="preserve">, </w:t>
            </w:r>
            <w:proofErr w:type="gramStart"/>
            <w:r w:rsidRPr="00674FAF">
              <w:rPr>
                <w:rFonts w:ascii="Arial" w:hAnsi="Arial" w:cs="Arial"/>
                <w:sz w:val="16"/>
                <w:szCs w:val="16"/>
              </w:rPr>
              <w:t xml:space="preserve">Florida  </w:t>
            </w:r>
            <w:smartTag w:uri="urn:schemas-microsoft-com:office:smarttags" w:element="PostalCode">
              <w:r w:rsidRPr="00674FAF">
                <w:rPr>
                  <w:rFonts w:ascii="Arial" w:hAnsi="Arial" w:cs="Arial"/>
                  <w:sz w:val="16"/>
                  <w:szCs w:val="16"/>
                </w:rPr>
                <w:t>32399</w:t>
              </w:r>
              <w:proofErr w:type="gramEnd"/>
              <w:r w:rsidRPr="00674FAF">
                <w:rPr>
                  <w:rFonts w:ascii="Arial" w:hAnsi="Arial" w:cs="Arial"/>
                  <w:sz w:val="16"/>
                  <w:szCs w:val="16"/>
                </w:rPr>
                <w:t>-0400</w:t>
              </w:r>
            </w:smartTag>
          </w:smartTag>
        </w:p>
        <w:p w14:paraId="278C984C" w14:textId="77777777" w:rsidR="00CF18D5" w:rsidRDefault="00CF18D5" w:rsidP="00674FAF">
          <w:pPr>
            <w:spacing w:after="120"/>
            <w:ind w:left="504"/>
            <w:rPr>
              <w:rFonts w:ascii="Arial" w:hAnsi="Arial"/>
            </w:rPr>
          </w:pPr>
          <w:r>
            <w:rPr>
              <w:rFonts w:ascii="Arial" w:hAnsi="Arial" w:cs="Arial"/>
              <w:sz w:val="16"/>
              <w:szCs w:val="16"/>
            </w:rPr>
            <w:t xml:space="preserve">Ofc. </w:t>
          </w:r>
          <w:r w:rsidRPr="00674FAF">
            <w:rPr>
              <w:rFonts w:ascii="Arial" w:hAnsi="Arial" w:cs="Arial"/>
              <w:sz w:val="16"/>
              <w:szCs w:val="16"/>
            </w:rPr>
            <w:t>(850) 245-</w:t>
          </w:r>
          <w:r>
            <w:rPr>
              <w:rFonts w:ascii="Arial" w:hAnsi="Arial" w:cs="Arial"/>
              <w:sz w:val="16"/>
              <w:szCs w:val="16"/>
            </w:rPr>
            <w:t>9214, Fax (850) 245-9220</w:t>
          </w:r>
        </w:p>
      </w:tc>
    </w:tr>
  </w:tbl>
  <w:p w14:paraId="4959DF34" w14:textId="77777777" w:rsidR="00CF18D5" w:rsidRDefault="00CF1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51B6" w14:textId="77777777" w:rsidR="00CF18D5" w:rsidRPr="00930B5E" w:rsidRDefault="00CF18D5" w:rsidP="00930B5E">
    <w:pPr>
      <w:pStyle w:val="Header"/>
      <w:rPr>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046B"/>
    <w:multiLevelType w:val="hybridMultilevel"/>
    <w:tmpl w:val="CC4AB27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C34FE9"/>
    <w:multiLevelType w:val="hybridMultilevel"/>
    <w:tmpl w:val="DC1489E4"/>
    <w:lvl w:ilvl="0" w:tplc="5FA6F7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F67CD3"/>
    <w:multiLevelType w:val="hybridMultilevel"/>
    <w:tmpl w:val="E976D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D779A"/>
    <w:multiLevelType w:val="hybridMultilevel"/>
    <w:tmpl w:val="B0B21150"/>
    <w:lvl w:ilvl="0" w:tplc="03205428">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15:restartNumberingAfterBreak="0">
    <w:nsid w:val="228F7AE6"/>
    <w:multiLevelType w:val="hybridMultilevel"/>
    <w:tmpl w:val="5344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57326"/>
    <w:multiLevelType w:val="hybridMultilevel"/>
    <w:tmpl w:val="660A0830"/>
    <w:lvl w:ilvl="0" w:tplc="7E368164">
      <w:start w:val="8100"/>
      <w:numFmt w:val="decimal"/>
      <w:lvlText w:val="%1"/>
      <w:lvlJc w:val="left"/>
      <w:pPr>
        <w:tabs>
          <w:tab w:val="num" w:pos="717"/>
        </w:tabs>
        <w:ind w:left="717" w:hanging="645"/>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6" w15:restartNumberingAfterBreak="0">
    <w:nsid w:val="238E3F3F"/>
    <w:multiLevelType w:val="hybridMultilevel"/>
    <w:tmpl w:val="44DAD0C0"/>
    <w:lvl w:ilvl="0" w:tplc="4B42744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BD91CC"/>
    <w:multiLevelType w:val="hybridMultilevel"/>
    <w:tmpl w:val="67299B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2057461"/>
    <w:multiLevelType w:val="hybridMultilevel"/>
    <w:tmpl w:val="F90836E8"/>
    <w:lvl w:ilvl="0" w:tplc="1BCCCEA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67F2763"/>
    <w:multiLevelType w:val="multilevel"/>
    <w:tmpl w:val="CC4AB27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1DB486F"/>
    <w:multiLevelType w:val="hybridMultilevel"/>
    <w:tmpl w:val="0F103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2E7CC4"/>
    <w:multiLevelType w:val="hybridMultilevel"/>
    <w:tmpl w:val="DDC8D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64C71"/>
    <w:multiLevelType w:val="hybridMultilevel"/>
    <w:tmpl w:val="D3088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3E85E7"/>
    <w:multiLevelType w:val="hybridMultilevel"/>
    <w:tmpl w:val="B4EA69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95B5AD5"/>
    <w:multiLevelType w:val="hybridMultilevel"/>
    <w:tmpl w:val="F3AEE706"/>
    <w:lvl w:ilvl="0" w:tplc="4B4274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7"/>
  </w:num>
  <w:num w:numId="3">
    <w:abstractNumId w:val="13"/>
  </w:num>
  <w:num w:numId="4">
    <w:abstractNumId w:val="0"/>
  </w:num>
  <w:num w:numId="5">
    <w:abstractNumId w:val="12"/>
  </w:num>
  <w:num w:numId="6">
    <w:abstractNumId w:val="4"/>
  </w:num>
  <w:num w:numId="7">
    <w:abstractNumId w:val="2"/>
  </w:num>
  <w:num w:numId="8">
    <w:abstractNumId w:val="6"/>
  </w:num>
  <w:num w:numId="9">
    <w:abstractNumId w:val="9"/>
  </w:num>
  <w:num w:numId="10">
    <w:abstractNumId w:val="8"/>
  </w:num>
  <w:num w:numId="11">
    <w:abstractNumId w:val="14"/>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embedSystemFonts/>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DD"/>
    <w:rsid w:val="000003C0"/>
    <w:rsid w:val="0000134A"/>
    <w:rsid w:val="00001399"/>
    <w:rsid w:val="00005372"/>
    <w:rsid w:val="00014BE3"/>
    <w:rsid w:val="00023C7C"/>
    <w:rsid w:val="00032946"/>
    <w:rsid w:val="00034458"/>
    <w:rsid w:val="000356F7"/>
    <w:rsid w:val="00053F17"/>
    <w:rsid w:val="000563CF"/>
    <w:rsid w:val="00070DCA"/>
    <w:rsid w:val="00071044"/>
    <w:rsid w:val="00076003"/>
    <w:rsid w:val="000813A4"/>
    <w:rsid w:val="0008146E"/>
    <w:rsid w:val="0008266D"/>
    <w:rsid w:val="0008685A"/>
    <w:rsid w:val="00087271"/>
    <w:rsid w:val="00087B3E"/>
    <w:rsid w:val="000913EC"/>
    <w:rsid w:val="00096351"/>
    <w:rsid w:val="000A049C"/>
    <w:rsid w:val="000A3AB8"/>
    <w:rsid w:val="000A57E3"/>
    <w:rsid w:val="000B5934"/>
    <w:rsid w:val="000C28A4"/>
    <w:rsid w:val="000C3A38"/>
    <w:rsid w:val="000D1DC6"/>
    <w:rsid w:val="000D25A7"/>
    <w:rsid w:val="000D2EBD"/>
    <w:rsid w:val="000D4647"/>
    <w:rsid w:val="000D5443"/>
    <w:rsid w:val="000D7574"/>
    <w:rsid w:val="000E2961"/>
    <w:rsid w:val="000E4B90"/>
    <w:rsid w:val="000E7F0F"/>
    <w:rsid w:val="000F1747"/>
    <w:rsid w:val="000F48AE"/>
    <w:rsid w:val="000F6B55"/>
    <w:rsid w:val="00103B68"/>
    <w:rsid w:val="0010514F"/>
    <w:rsid w:val="00110DC7"/>
    <w:rsid w:val="00123F9E"/>
    <w:rsid w:val="00132756"/>
    <w:rsid w:val="00134E16"/>
    <w:rsid w:val="00136779"/>
    <w:rsid w:val="00146BC5"/>
    <w:rsid w:val="00152555"/>
    <w:rsid w:val="001532E3"/>
    <w:rsid w:val="00157D8F"/>
    <w:rsid w:val="00165786"/>
    <w:rsid w:val="00174F0B"/>
    <w:rsid w:val="00181B63"/>
    <w:rsid w:val="00181C8C"/>
    <w:rsid w:val="0018616E"/>
    <w:rsid w:val="00186347"/>
    <w:rsid w:val="0018779A"/>
    <w:rsid w:val="001909BD"/>
    <w:rsid w:val="00197822"/>
    <w:rsid w:val="001A02FC"/>
    <w:rsid w:val="001A0EF8"/>
    <w:rsid w:val="001A1F08"/>
    <w:rsid w:val="001A2C4B"/>
    <w:rsid w:val="001A3FC3"/>
    <w:rsid w:val="001A6262"/>
    <w:rsid w:val="001A7F59"/>
    <w:rsid w:val="001B0476"/>
    <w:rsid w:val="001B1D6C"/>
    <w:rsid w:val="001B46A1"/>
    <w:rsid w:val="001B598B"/>
    <w:rsid w:val="001B632F"/>
    <w:rsid w:val="001B6F23"/>
    <w:rsid w:val="001B7211"/>
    <w:rsid w:val="001C0E53"/>
    <w:rsid w:val="001C3BCC"/>
    <w:rsid w:val="001D58E7"/>
    <w:rsid w:val="001E2F41"/>
    <w:rsid w:val="001E3028"/>
    <w:rsid w:val="001E5AB6"/>
    <w:rsid w:val="001E5DBA"/>
    <w:rsid w:val="001E6801"/>
    <w:rsid w:val="001E7C3C"/>
    <w:rsid w:val="001F1548"/>
    <w:rsid w:val="001F58CB"/>
    <w:rsid w:val="001F7EDD"/>
    <w:rsid w:val="0020231B"/>
    <w:rsid w:val="002100EC"/>
    <w:rsid w:val="00211424"/>
    <w:rsid w:val="00214368"/>
    <w:rsid w:val="00214AFA"/>
    <w:rsid w:val="00215111"/>
    <w:rsid w:val="00215DA8"/>
    <w:rsid w:val="00223B24"/>
    <w:rsid w:val="002243E6"/>
    <w:rsid w:val="00232934"/>
    <w:rsid w:val="00233C01"/>
    <w:rsid w:val="00242129"/>
    <w:rsid w:val="00242222"/>
    <w:rsid w:val="0024289F"/>
    <w:rsid w:val="00247E83"/>
    <w:rsid w:val="00252E51"/>
    <w:rsid w:val="00255D93"/>
    <w:rsid w:val="0026065A"/>
    <w:rsid w:val="00261E77"/>
    <w:rsid w:val="0026490C"/>
    <w:rsid w:val="00267CD4"/>
    <w:rsid w:val="00275C2A"/>
    <w:rsid w:val="00290C18"/>
    <w:rsid w:val="002A15FE"/>
    <w:rsid w:val="002A39B3"/>
    <w:rsid w:val="002B2EF2"/>
    <w:rsid w:val="002B3328"/>
    <w:rsid w:val="002B4BB8"/>
    <w:rsid w:val="002C32B7"/>
    <w:rsid w:val="002C35E7"/>
    <w:rsid w:val="002D18C9"/>
    <w:rsid w:val="002D3064"/>
    <w:rsid w:val="002D4AB2"/>
    <w:rsid w:val="002D5489"/>
    <w:rsid w:val="002E3705"/>
    <w:rsid w:val="002E44E5"/>
    <w:rsid w:val="002E6A4E"/>
    <w:rsid w:val="002F2083"/>
    <w:rsid w:val="002F258C"/>
    <w:rsid w:val="002F65AE"/>
    <w:rsid w:val="00303714"/>
    <w:rsid w:val="00305F4F"/>
    <w:rsid w:val="0031223E"/>
    <w:rsid w:val="0031408D"/>
    <w:rsid w:val="003156DD"/>
    <w:rsid w:val="00322DCE"/>
    <w:rsid w:val="00324877"/>
    <w:rsid w:val="00326A1F"/>
    <w:rsid w:val="00326E41"/>
    <w:rsid w:val="00334231"/>
    <w:rsid w:val="003360B6"/>
    <w:rsid w:val="00342567"/>
    <w:rsid w:val="00343363"/>
    <w:rsid w:val="00343440"/>
    <w:rsid w:val="00343F69"/>
    <w:rsid w:val="00346664"/>
    <w:rsid w:val="00346E56"/>
    <w:rsid w:val="003578BF"/>
    <w:rsid w:val="0036353F"/>
    <w:rsid w:val="00365554"/>
    <w:rsid w:val="0036643C"/>
    <w:rsid w:val="00370EF5"/>
    <w:rsid w:val="00371E37"/>
    <w:rsid w:val="00377FA8"/>
    <w:rsid w:val="00380E23"/>
    <w:rsid w:val="00381CD9"/>
    <w:rsid w:val="00395D3F"/>
    <w:rsid w:val="003974AC"/>
    <w:rsid w:val="003A12BB"/>
    <w:rsid w:val="003A6051"/>
    <w:rsid w:val="003B45F3"/>
    <w:rsid w:val="003C1106"/>
    <w:rsid w:val="003C1506"/>
    <w:rsid w:val="003C2B6D"/>
    <w:rsid w:val="003C4630"/>
    <w:rsid w:val="003C4A6B"/>
    <w:rsid w:val="003D19FE"/>
    <w:rsid w:val="003D704D"/>
    <w:rsid w:val="003F346D"/>
    <w:rsid w:val="003F5337"/>
    <w:rsid w:val="0040013F"/>
    <w:rsid w:val="00400AAA"/>
    <w:rsid w:val="00413576"/>
    <w:rsid w:val="00413BFF"/>
    <w:rsid w:val="004249B1"/>
    <w:rsid w:val="00432501"/>
    <w:rsid w:val="0044191D"/>
    <w:rsid w:val="00441E12"/>
    <w:rsid w:val="00442AC7"/>
    <w:rsid w:val="00442CC6"/>
    <w:rsid w:val="0044310C"/>
    <w:rsid w:val="00444F23"/>
    <w:rsid w:val="0045084F"/>
    <w:rsid w:val="00451E07"/>
    <w:rsid w:val="00455811"/>
    <w:rsid w:val="00456A5D"/>
    <w:rsid w:val="00462399"/>
    <w:rsid w:val="00471365"/>
    <w:rsid w:val="0047150A"/>
    <w:rsid w:val="00472E77"/>
    <w:rsid w:val="00475753"/>
    <w:rsid w:val="00475B94"/>
    <w:rsid w:val="0048445A"/>
    <w:rsid w:val="0048649E"/>
    <w:rsid w:val="00487E56"/>
    <w:rsid w:val="00491883"/>
    <w:rsid w:val="004A0230"/>
    <w:rsid w:val="004A14E0"/>
    <w:rsid w:val="004A1840"/>
    <w:rsid w:val="004A1E2D"/>
    <w:rsid w:val="004A371C"/>
    <w:rsid w:val="004A5C98"/>
    <w:rsid w:val="004A666C"/>
    <w:rsid w:val="004B2BED"/>
    <w:rsid w:val="004B4F9C"/>
    <w:rsid w:val="004C0FB8"/>
    <w:rsid w:val="004C20D8"/>
    <w:rsid w:val="004C4509"/>
    <w:rsid w:val="004C4B3A"/>
    <w:rsid w:val="004C7E45"/>
    <w:rsid w:val="004D0B4F"/>
    <w:rsid w:val="004D1C36"/>
    <w:rsid w:val="004D70E5"/>
    <w:rsid w:val="004D7115"/>
    <w:rsid w:val="004F168F"/>
    <w:rsid w:val="004F16F9"/>
    <w:rsid w:val="004F1E1E"/>
    <w:rsid w:val="004F55CF"/>
    <w:rsid w:val="004F6EC3"/>
    <w:rsid w:val="0051233E"/>
    <w:rsid w:val="00512937"/>
    <w:rsid w:val="005152FC"/>
    <w:rsid w:val="00515B02"/>
    <w:rsid w:val="005162F6"/>
    <w:rsid w:val="00521182"/>
    <w:rsid w:val="0052679E"/>
    <w:rsid w:val="005317E0"/>
    <w:rsid w:val="0053765D"/>
    <w:rsid w:val="00544551"/>
    <w:rsid w:val="00555B85"/>
    <w:rsid w:val="005617A9"/>
    <w:rsid w:val="00563332"/>
    <w:rsid w:val="0056392A"/>
    <w:rsid w:val="00563BFB"/>
    <w:rsid w:val="005715D8"/>
    <w:rsid w:val="00573A0C"/>
    <w:rsid w:val="00574D7B"/>
    <w:rsid w:val="00575D6B"/>
    <w:rsid w:val="00590129"/>
    <w:rsid w:val="0059133F"/>
    <w:rsid w:val="005B1C59"/>
    <w:rsid w:val="005B1E4B"/>
    <w:rsid w:val="005B2BC4"/>
    <w:rsid w:val="005B6544"/>
    <w:rsid w:val="005C20EC"/>
    <w:rsid w:val="005C32E3"/>
    <w:rsid w:val="005C4CC7"/>
    <w:rsid w:val="005D50FF"/>
    <w:rsid w:val="005E0A82"/>
    <w:rsid w:val="005E11FD"/>
    <w:rsid w:val="005E377F"/>
    <w:rsid w:val="005E589B"/>
    <w:rsid w:val="005E739E"/>
    <w:rsid w:val="005F069D"/>
    <w:rsid w:val="005F40E0"/>
    <w:rsid w:val="005F59C2"/>
    <w:rsid w:val="006017D5"/>
    <w:rsid w:val="00602FFC"/>
    <w:rsid w:val="00605325"/>
    <w:rsid w:val="0061100E"/>
    <w:rsid w:val="00622424"/>
    <w:rsid w:val="0062297B"/>
    <w:rsid w:val="00622CA3"/>
    <w:rsid w:val="00640B89"/>
    <w:rsid w:val="00641899"/>
    <w:rsid w:val="006445F5"/>
    <w:rsid w:val="006462B7"/>
    <w:rsid w:val="006504EA"/>
    <w:rsid w:val="00652539"/>
    <w:rsid w:val="0066121C"/>
    <w:rsid w:val="00661ABE"/>
    <w:rsid w:val="00662B99"/>
    <w:rsid w:val="00663DB6"/>
    <w:rsid w:val="00664C7C"/>
    <w:rsid w:val="00666700"/>
    <w:rsid w:val="00670170"/>
    <w:rsid w:val="00672F32"/>
    <w:rsid w:val="00674499"/>
    <w:rsid w:val="00674738"/>
    <w:rsid w:val="00674FAF"/>
    <w:rsid w:val="0067530A"/>
    <w:rsid w:val="006776C0"/>
    <w:rsid w:val="006813BB"/>
    <w:rsid w:val="006818E5"/>
    <w:rsid w:val="006919CF"/>
    <w:rsid w:val="00692A83"/>
    <w:rsid w:val="00692D7D"/>
    <w:rsid w:val="00692E22"/>
    <w:rsid w:val="00695EA8"/>
    <w:rsid w:val="00696252"/>
    <w:rsid w:val="006973E3"/>
    <w:rsid w:val="00697C5E"/>
    <w:rsid w:val="006A7A56"/>
    <w:rsid w:val="006B0B96"/>
    <w:rsid w:val="006B3491"/>
    <w:rsid w:val="006B5F25"/>
    <w:rsid w:val="006B652E"/>
    <w:rsid w:val="006D1DF4"/>
    <w:rsid w:val="006D2C17"/>
    <w:rsid w:val="006D4BE3"/>
    <w:rsid w:val="006D7C5E"/>
    <w:rsid w:val="006F2CFD"/>
    <w:rsid w:val="006F30C5"/>
    <w:rsid w:val="006F50CE"/>
    <w:rsid w:val="007001F9"/>
    <w:rsid w:val="00702AFD"/>
    <w:rsid w:val="00702BDE"/>
    <w:rsid w:val="007050E6"/>
    <w:rsid w:val="0070514F"/>
    <w:rsid w:val="00710ABA"/>
    <w:rsid w:val="007133E9"/>
    <w:rsid w:val="00716495"/>
    <w:rsid w:val="007317BB"/>
    <w:rsid w:val="00734619"/>
    <w:rsid w:val="00734939"/>
    <w:rsid w:val="007360C2"/>
    <w:rsid w:val="0074132E"/>
    <w:rsid w:val="00741688"/>
    <w:rsid w:val="00742FEF"/>
    <w:rsid w:val="00743098"/>
    <w:rsid w:val="00744F61"/>
    <w:rsid w:val="00745A39"/>
    <w:rsid w:val="007519E5"/>
    <w:rsid w:val="00754D3D"/>
    <w:rsid w:val="00756C92"/>
    <w:rsid w:val="00784C6E"/>
    <w:rsid w:val="00793FD7"/>
    <w:rsid w:val="00796CDC"/>
    <w:rsid w:val="007A0C4A"/>
    <w:rsid w:val="007A7BB6"/>
    <w:rsid w:val="007B4065"/>
    <w:rsid w:val="007D4F62"/>
    <w:rsid w:val="007D58D5"/>
    <w:rsid w:val="007E0A8C"/>
    <w:rsid w:val="007E0AB2"/>
    <w:rsid w:val="007E487B"/>
    <w:rsid w:val="007E49A1"/>
    <w:rsid w:val="007E4B3A"/>
    <w:rsid w:val="007E6B1E"/>
    <w:rsid w:val="007E7A57"/>
    <w:rsid w:val="007F09B5"/>
    <w:rsid w:val="007F260E"/>
    <w:rsid w:val="00801C0F"/>
    <w:rsid w:val="00806C1B"/>
    <w:rsid w:val="00810491"/>
    <w:rsid w:val="00811F12"/>
    <w:rsid w:val="008166EA"/>
    <w:rsid w:val="0082360C"/>
    <w:rsid w:val="00835E20"/>
    <w:rsid w:val="0083673E"/>
    <w:rsid w:val="0083786A"/>
    <w:rsid w:val="00837DF0"/>
    <w:rsid w:val="008455A6"/>
    <w:rsid w:val="008505D9"/>
    <w:rsid w:val="00856444"/>
    <w:rsid w:val="0086060C"/>
    <w:rsid w:val="00865894"/>
    <w:rsid w:val="00867CFD"/>
    <w:rsid w:val="00870EB5"/>
    <w:rsid w:val="00873F63"/>
    <w:rsid w:val="008744A3"/>
    <w:rsid w:val="008818ED"/>
    <w:rsid w:val="00890FB6"/>
    <w:rsid w:val="00892D91"/>
    <w:rsid w:val="00895944"/>
    <w:rsid w:val="00895FE1"/>
    <w:rsid w:val="008A0BD6"/>
    <w:rsid w:val="008A1092"/>
    <w:rsid w:val="008A1DFF"/>
    <w:rsid w:val="008A65FB"/>
    <w:rsid w:val="008B32C6"/>
    <w:rsid w:val="008C166E"/>
    <w:rsid w:val="008C43FD"/>
    <w:rsid w:val="008C7129"/>
    <w:rsid w:val="008D0AFD"/>
    <w:rsid w:val="008D218B"/>
    <w:rsid w:val="008D5C79"/>
    <w:rsid w:val="008E1A9C"/>
    <w:rsid w:val="008E2D8A"/>
    <w:rsid w:val="008E490C"/>
    <w:rsid w:val="008E5E92"/>
    <w:rsid w:val="008E6A02"/>
    <w:rsid w:val="008F2893"/>
    <w:rsid w:val="008F7AAD"/>
    <w:rsid w:val="008F7D87"/>
    <w:rsid w:val="00904143"/>
    <w:rsid w:val="00904BCA"/>
    <w:rsid w:val="0090590D"/>
    <w:rsid w:val="009103B1"/>
    <w:rsid w:val="009160B7"/>
    <w:rsid w:val="00920181"/>
    <w:rsid w:val="00930B5E"/>
    <w:rsid w:val="00933707"/>
    <w:rsid w:val="00936790"/>
    <w:rsid w:val="00941115"/>
    <w:rsid w:val="00951D5C"/>
    <w:rsid w:val="00956525"/>
    <w:rsid w:val="00961315"/>
    <w:rsid w:val="00967574"/>
    <w:rsid w:val="009705D7"/>
    <w:rsid w:val="009707B0"/>
    <w:rsid w:val="0097556E"/>
    <w:rsid w:val="00980A3D"/>
    <w:rsid w:val="00982755"/>
    <w:rsid w:val="00982CFE"/>
    <w:rsid w:val="009865AE"/>
    <w:rsid w:val="00990CC7"/>
    <w:rsid w:val="00994213"/>
    <w:rsid w:val="0099526C"/>
    <w:rsid w:val="009A360B"/>
    <w:rsid w:val="009B18E8"/>
    <w:rsid w:val="009B2452"/>
    <w:rsid w:val="009B4726"/>
    <w:rsid w:val="009B69F3"/>
    <w:rsid w:val="009B70A2"/>
    <w:rsid w:val="009C692E"/>
    <w:rsid w:val="009D17CD"/>
    <w:rsid w:val="009D24CF"/>
    <w:rsid w:val="009D409C"/>
    <w:rsid w:val="009D70D5"/>
    <w:rsid w:val="009F169D"/>
    <w:rsid w:val="009F3494"/>
    <w:rsid w:val="009F3867"/>
    <w:rsid w:val="009F4269"/>
    <w:rsid w:val="00A06639"/>
    <w:rsid w:val="00A06DCA"/>
    <w:rsid w:val="00A077C9"/>
    <w:rsid w:val="00A1307F"/>
    <w:rsid w:val="00A1692B"/>
    <w:rsid w:val="00A17DA1"/>
    <w:rsid w:val="00A2409F"/>
    <w:rsid w:val="00A25436"/>
    <w:rsid w:val="00A25DE5"/>
    <w:rsid w:val="00A26F42"/>
    <w:rsid w:val="00A37192"/>
    <w:rsid w:val="00A46D9C"/>
    <w:rsid w:val="00A47C70"/>
    <w:rsid w:val="00A61AD6"/>
    <w:rsid w:val="00A62F57"/>
    <w:rsid w:val="00A754E7"/>
    <w:rsid w:val="00A8280B"/>
    <w:rsid w:val="00A82DB7"/>
    <w:rsid w:val="00A83B58"/>
    <w:rsid w:val="00A8577B"/>
    <w:rsid w:val="00A86AAD"/>
    <w:rsid w:val="00A9169F"/>
    <w:rsid w:val="00A93FB8"/>
    <w:rsid w:val="00A97C3E"/>
    <w:rsid w:val="00AA38DF"/>
    <w:rsid w:val="00AA54FF"/>
    <w:rsid w:val="00AA5A9B"/>
    <w:rsid w:val="00AB2681"/>
    <w:rsid w:val="00AB596B"/>
    <w:rsid w:val="00AB62FA"/>
    <w:rsid w:val="00AB7CCA"/>
    <w:rsid w:val="00AC2028"/>
    <w:rsid w:val="00AD16E4"/>
    <w:rsid w:val="00AD612D"/>
    <w:rsid w:val="00AD68E6"/>
    <w:rsid w:val="00AF75B2"/>
    <w:rsid w:val="00B022EC"/>
    <w:rsid w:val="00B0411A"/>
    <w:rsid w:val="00B0633B"/>
    <w:rsid w:val="00B07937"/>
    <w:rsid w:val="00B110D7"/>
    <w:rsid w:val="00B12DC5"/>
    <w:rsid w:val="00B14E59"/>
    <w:rsid w:val="00B16CC7"/>
    <w:rsid w:val="00B2156E"/>
    <w:rsid w:val="00B30D9F"/>
    <w:rsid w:val="00B3218F"/>
    <w:rsid w:val="00B32F31"/>
    <w:rsid w:val="00B34592"/>
    <w:rsid w:val="00B4012C"/>
    <w:rsid w:val="00B40140"/>
    <w:rsid w:val="00B43BC7"/>
    <w:rsid w:val="00B43C84"/>
    <w:rsid w:val="00B57127"/>
    <w:rsid w:val="00B63658"/>
    <w:rsid w:val="00B66AD2"/>
    <w:rsid w:val="00B70492"/>
    <w:rsid w:val="00B72F62"/>
    <w:rsid w:val="00B73717"/>
    <w:rsid w:val="00B8239B"/>
    <w:rsid w:val="00B833B9"/>
    <w:rsid w:val="00B85DAF"/>
    <w:rsid w:val="00B9037F"/>
    <w:rsid w:val="00B9139E"/>
    <w:rsid w:val="00B970C8"/>
    <w:rsid w:val="00BA0FC2"/>
    <w:rsid w:val="00BA224F"/>
    <w:rsid w:val="00BA397D"/>
    <w:rsid w:val="00BA3C75"/>
    <w:rsid w:val="00BB15E5"/>
    <w:rsid w:val="00BB2E17"/>
    <w:rsid w:val="00BB6DD9"/>
    <w:rsid w:val="00BC0116"/>
    <w:rsid w:val="00BC1875"/>
    <w:rsid w:val="00BC45AA"/>
    <w:rsid w:val="00BC462D"/>
    <w:rsid w:val="00BC473F"/>
    <w:rsid w:val="00BC516D"/>
    <w:rsid w:val="00BC530E"/>
    <w:rsid w:val="00BC66BF"/>
    <w:rsid w:val="00BD249C"/>
    <w:rsid w:val="00BD34FF"/>
    <w:rsid w:val="00BD3A84"/>
    <w:rsid w:val="00BD64DA"/>
    <w:rsid w:val="00BE50DB"/>
    <w:rsid w:val="00BE65FB"/>
    <w:rsid w:val="00C00E30"/>
    <w:rsid w:val="00C047A7"/>
    <w:rsid w:val="00C04BB3"/>
    <w:rsid w:val="00C06E89"/>
    <w:rsid w:val="00C12B1A"/>
    <w:rsid w:val="00C278F3"/>
    <w:rsid w:val="00C31F27"/>
    <w:rsid w:val="00C41541"/>
    <w:rsid w:val="00C5048F"/>
    <w:rsid w:val="00C51111"/>
    <w:rsid w:val="00C66388"/>
    <w:rsid w:val="00C67750"/>
    <w:rsid w:val="00C726AA"/>
    <w:rsid w:val="00C77DE6"/>
    <w:rsid w:val="00C83B1D"/>
    <w:rsid w:val="00C84FA7"/>
    <w:rsid w:val="00C914EA"/>
    <w:rsid w:val="00C940EE"/>
    <w:rsid w:val="00C97AB5"/>
    <w:rsid w:val="00CA02F7"/>
    <w:rsid w:val="00CA2E08"/>
    <w:rsid w:val="00CC0BE6"/>
    <w:rsid w:val="00CC7B29"/>
    <w:rsid w:val="00CD1551"/>
    <w:rsid w:val="00CD32FD"/>
    <w:rsid w:val="00CD3841"/>
    <w:rsid w:val="00CD3D44"/>
    <w:rsid w:val="00CD7A4A"/>
    <w:rsid w:val="00CE2BB8"/>
    <w:rsid w:val="00CE3785"/>
    <w:rsid w:val="00CE5452"/>
    <w:rsid w:val="00CE6C9C"/>
    <w:rsid w:val="00CF18D5"/>
    <w:rsid w:val="00CF1A67"/>
    <w:rsid w:val="00D03FC3"/>
    <w:rsid w:val="00D052BE"/>
    <w:rsid w:val="00D05633"/>
    <w:rsid w:val="00D12B77"/>
    <w:rsid w:val="00D160D2"/>
    <w:rsid w:val="00D2021F"/>
    <w:rsid w:val="00D26060"/>
    <w:rsid w:val="00D261FF"/>
    <w:rsid w:val="00D26D9A"/>
    <w:rsid w:val="00D32AFD"/>
    <w:rsid w:val="00D33B3D"/>
    <w:rsid w:val="00D51F66"/>
    <w:rsid w:val="00D54F9E"/>
    <w:rsid w:val="00D6321B"/>
    <w:rsid w:val="00D64D5C"/>
    <w:rsid w:val="00D67D95"/>
    <w:rsid w:val="00D701BE"/>
    <w:rsid w:val="00D721F6"/>
    <w:rsid w:val="00D742BD"/>
    <w:rsid w:val="00D74E07"/>
    <w:rsid w:val="00D74F1E"/>
    <w:rsid w:val="00D82389"/>
    <w:rsid w:val="00D82712"/>
    <w:rsid w:val="00D927FC"/>
    <w:rsid w:val="00DA1BF0"/>
    <w:rsid w:val="00DA203D"/>
    <w:rsid w:val="00DA4007"/>
    <w:rsid w:val="00DA7833"/>
    <w:rsid w:val="00DB3B83"/>
    <w:rsid w:val="00DB6CAB"/>
    <w:rsid w:val="00DC160B"/>
    <w:rsid w:val="00DC4B79"/>
    <w:rsid w:val="00DC5AAB"/>
    <w:rsid w:val="00DC6A8D"/>
    <w:rsid w:val="00DC7C25"/>
    <w:rsid w:val="00DC7F81"/>
    <w:rsid w:val="00DF0F35"/>
    <w:rsid w:val="00DF63CB"/>
    <w:rsid w:val="00E00B56"/>
    <w:rsid w:val="00E04239"/>
    <w:rsid w:val="00E2573E"/>
    <w:rsid w:val="00E27740"/>
    <w:rsid w:val="00E3009A"/>
    <w:rsid w:val="00E4123D"/>
    <w:rsid w:val="00E47F4C"/>
    <w:rsid w:val="00E5178A"/>
    <w:rsid w:val="00E51879"/>
    <w:rsid w:val="00E52815"/>
    <w:rsid w:val="00E62C86"/>
    <w:rsid w:val="00E635EB"/>
    <w:rsid w:val="00E70CAC"/>
    <w:rsid w:val="00E712A7"/>
    <w:rsid w:val="00E715FE"/>
    <w:rsid w:val="00E73CA0"/>
    <w:rsid w:val="00E74B64"/>
    <w:rsid w:val="00E76038"/>
    <w:rsid w:val="00E7647A"/>
    <w:rsid w:val="00E774BD"/>
    <w:rsid w:val="00E80499"/>
    <w:rsid w:val="00E813BF"/>
    <w:rsid w:val="00E909C6"/>
    <w:rsid w:val="00E97612"/>
    <w:rsid w:val="00E97BAC"/>
    <w:rsid w:val="00EA168A"/>
    <w:rsid w:val="00EA5E0D"/>
    <w:rsid w:val="00EC0083"/>
    <w:rsid w:val="00ED2D24"/>
    <w:rsid w:val="00ED3DFF"/>
    <w:rsid w:val="00ED6A73"/>
    <w:rsid w:val="00EE1A90"/>
    <w:rsid w:val="00EE3FE9"/>
    <w:rsid w:val="00EF5E59"/>
    <w:rsid w:val="00F030BF"/>
    <w:rsid w:val="00F0519B"/>
    <w:rsid w:val="00F14D29"/>
    <w:rsid w:val="00F15912"/>
    <w:rsid w:val="00F17708"/>
    <w:rsid w:val="00F21515"/>
    <w:rsid w:val="00F22A60"/>
    <w:rsid w:val="00F24451"/>
    <w:rsid w:val="00F26873"/>
    <w:rsid w:val="00F279C2"/>
    <w:rsid w:val="00F307EB"/>
    <w:rsid w:val="00F34FC6"/>
    <w:rsid w:val="00F37CB5"/>
    <w:rsid w:val="00F47D6D"/>
    <w:rsid w:val="00F47EF9"/>
    <w:rsid w:val="00F55F18"/>
    <w:rsid w:val="00F6021B"/>
    <w:rsid w:val="00F61FD1"/>
    <w:rsid w:val="00F7036E"/>
    <w:rsid w:val="00F764F9"/>
    <w:rsid w:val="00F85D67"/>
    <w:rsid w:val="00F86762"/>
    <w:rsid w:val="00F97169"/>
    <w:rsid w:val="00FB089E"/>
    <w:rsid w:val="00FB223E"/>
    <w:rsid w:val="00FB25D5"/>
    <w:rsid w:val="00FB27D5"/>
    <w:rsid w:val="00FB3152"/>
    <w:rsid w:val="00FB678F"/>
    <w:rsid w:val="00FC0056"/>
    <w:rsid w:val="00FC2251"/>
    <w:rsid w:val="00FC66C3"/>
    <w:rsid w:val="00FD14AA"/>
    <w:rsid w:val="00FD4047"/>
    <w:rsid w:val="00FE3CA0"/>
    <w:rsid w:val="00FF26C8"/>
    <w:rsid w:val="00FF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0743267"/>
  <w15:chartTrackingRefBased/>
  <w15:docId w15:val="{ECA00EE0-836E-479C-8C4A-DF26C3B8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jc w:val="center"/>
      <w:outlineLvl w:val="0"/>
    </w:pPr>
    <w:rPr>
      <w:rFonts w:ascii="Arial" w:hAnsi="Arial"/>
      <w:b/>
      <w:u w:val="single"/>
    </w:rPr>
  </w:style>
  <w:style w:type="paragraph" w:styleId="Heading2">
    <w:name w:val="heading 2"/>
    <w:basedOn w:val="Normal"/>
    <w:next w:val="Normal"/>
    <w:qFormat/>
    <w:pPr>
      <w:keepNext/>
      <w:ind w:left="270" w:right="300"/>
      <w:jc w:val="center"/>
      <w:outlineLvl w:val="1"/>
    </w:pPr>
    <w:rPr>
      <w:rFonts w:ascii="Arial" w:hAnsi="Arial"/>
      <w:u w:val="single"/>
    </w:rPr>
  </w:style>
  <w:style w:type="paragraph" w:styleId="Heading3">
    <w:name w:val="heading 3"/>
    <w:basedOn w:val="Normal"/>
    <w:next w:val="Normal"/>
    <w:qFormat/>
    <w:rsid w:val="003D704D"/>
    <w:pPr>
      <w:keepNext/>
      <w:outlineLvl w:val="2"/>
    </w:pPr>
    <w:rPr>
      <w:rFonts w:ascii="Times" w:hAnsi="Times"/>
      <w:i/>
      <w:sz w:val="16"/>
    </w:rPr>
  </w:style>
  <w:style w:type="paragraph" w:styleId="Heading4">
    <w:name w:val="heading 4"/>
    <w:basedOn w:val="Normal"/>
    <w:next w:val="Normal"/>
    <w:link w:val="Heading4Char"/>
    <w:qFormat/>
    <w:rsid w:val="003D704D"/>
    <w:pPr>
      <w:keepNext/>
      <w:outlineLvl w:val="3"/>
    </w:pPr>
    <w:rPr>
      <w:rFonts w:ascii="Times" w:eastAsia="Times" w:hAnsi="Times"/>
      <w:b/>
      <w:sz w:val="24"/>
    </w:rPr>
  </w:style>
  <w:style w:type="paragraph" w:styleId="Heading6">
    <w:name w:val="heading 6"/>
    <w:basedOn w:val="Normal"/>
    <w:next w:val="Normal"/>
    <w:qFormat/>
    <w:rsid w:val="003D704D"/>
    <w:pPr>
      <w:keepNext/>
      <w:outlineLvl w:val="5"/>
    </w:pPr>
    <w:rPr>
      <w:rFonts w:ascii="Times" w:eastAsia="Times" w:hAnsi="Times"/>
      <w:b/>
      <w:sz w:val="16"/>
      <w:u w:val="single"/>
    </w:rPr>
  </w:style>
  <w:style w:type="paragraph" w:styleId="Heading7">
    <w:name w:val="heading 7"/>
    <w:basedOn w:val="Normal"/>
    <w:next w:val="Normal"/>
    <w:qFormat/>
    <w:rsid w:val="003D704D"/>
    <w:pPr>
      <w:keepNext/>
      <w:outlineLvl w:val="6"/>
    </w:pPr>
    <w:rPr>
      <w:rFonts w:ascii="Times" w:hAnsi="Times"/>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1800" w:hanging="1800"/>
      <w:jc w:val="both"/>
    </w:pPr>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360"/>
      </w:tabs>
      <w:ind w:left="1890" w:hanging="1890"/>
      <w:jc w:val="both"/>
    </w:pPr>
    <w:rPr>
      <w:rFonts w:ascii="Arial" w:hAnsi="Arial"/>
    </w:rPr>
  </w:style>
  <w:style w:type="paragraph" w:styleId="BodyTextIndent3">
    <w:name w:val="Body Text Indent 3"/>
    <w:basedOn w:val="Normal"/>
    <w:pPr>
      <w:tabs>
        <w:tab w:val="left" w:pos="360"/>
      </w:tabs>
      <w:spacing w:after="120"/>
      <w:ind w:left="360" w:hanging="360"/>
      <w:jc w:val="both"/>
    </w:pPr>
    <w:rPr>
      <w:rFonts w:ascii="Arial" w:hAnsi="Arial"/>
    </w:rPr>
  </w:style>
  <w:style w:type="paragraph" w:styleId="BodyText">
    <w:name w:val="Body Text"/>
    <w:basedOn w:val="Normal"/>
    <w:pPr>
      <w:spacing w:before="60"/>
      <w:jc w:val="both"/>
    </w:pPr>
    <w:rPr>
      <w:rFonts w:ascii="Arial" w:hAnsi="Arial"/>
    </w:rPr>
  </w:style>
  <w:style w:type="paragraph" w:styleId="BalloonText">
    <w:name w:val="Balloon Text"/>
    <w:basedOn w:val="Normal"/>
    <w:semiHidden/>
    <w:rsid w:val="00475753"/>
    <w:rPr>
      <w:rFonts w:ascii="Tahoma" w:hAnsi="Tahoma" w:cs="Tahoma"/>
      <w:sz w:val="16"/>
      <w:szCs w:val="16"/>
    </w:rPr>
  </w:style>
  <w:style w:type="paragraph" w:customStyle="1" w:styleId="Default">
    <w:name w:val="Default"/>
    <w:rsid w:val="005B1C59"/>
    <w:pPr>
      <w:autoSpaceDE w:val="0"/>
      <w:autoSpaceDN w:val="0"/>
      <w:adjustRightInd w:val="0"/>
    </w:pPr>
    <w:rPr>
      <w:rFonts w:ascii="Times New Roman" w:hAnsi="Times New Roman"/>
      <w:color w:val="000000"/>
      <w:sz w:val="24"/>
      <w:szCs w:val="24"/>
    </w:rPr>
  </w:style>
  <w:style w:type="paragraph" w:customStyle="1" w:styleId="Normal17">
    <w:name w:val="Normal+17"/>
    <w:basedOn w:val="Default"/>
    <w:next w:val="Default"/>
    <w:rsid w:val="00DF63CB"/>
    <w:rPr>
      <w:color w:val="auto"/>
    </w:rPr>
  </w:style>
  <w:style w:type="paragraph" w:customStyle="1" w:styleId="MainHead12">
    <w:name w:val="Main Head+12"/>
    <w:basedOn w:val="Default"/>
    <w:next w:val="Default"/>
    <w:rsid w:val="00DF63CB"/>
    <w:pPr>
      <w:spacing w:before="320" w:after="320"/>
    </w:pPr>
    <w:rPr>
      <w:color w:val="auto"/>
    </w:rPr>
  </w:style>
  <w:style w:type="paragraph" w:customStyle="1" w:styleId="Heading22">
    <w:name w:val="Heading 2+2"/>
    <w:basedOn w:val="Default"/>
    <w:next w:val="Default"/>
    <w:rsid w:val="00DF63CB"/>
    <w:pPr>
      <w:spacing w:before="120" w:after="60"/>
    </w:pPr>
    <w:rPr>
      <w:color w:val="auto"/>
    </w:rPr>
  </w:style>
  <w:style w:type="paragraph" w:customStyle="1" w:styleId="normalnoleftline15">
    <w:name w:val="normal no left line+15"/>
    <w:basedOn w:val="Default"/>
    <w:next w:val="Default"/>
    <w:rsid w:val="00D26060"/>
    <w:rPr>
      <w:color w:val="auto"/>
    </w:rPr>
  </w:style>
  <w:style w:type="paragraph" w:customStyle="1" w:styleId="1--ParaUnderBodyText4">
    <w:name w:val="1.--Para(Under Body Text)+4"/>
    <w:basedOn w:val="Default"/>
    <w:next w:val="Default"/>
    <w:rsid w:val="00D26060"/>
    <w:rPr>
      <w:color w:val="auto"/>
    </w:rPr>
  </w:style>
  <w:style w:type="character" w:styleId="PageNumber">
    <w:name w:val="page number"/>
    <w:basedOn w:val="DefaultParagraphFont"/>
    <w:rsid w:val="005317E0"/>
  </w:style>
  <w:style w:type="paragraph" w:styleId="NormalWeb">
    <w:name w:val="Normal (Web)"/>
    <w:basedOn w:val="Normal"/>
    <w:uiPriority w:val="99"/>
    <w:rsid w:val="00F307EB"/>
    <w:pPr>
      <w:spacing w:before="100" w:beforeAutospacing="1" w:after="100" w:afterAutospacing="1"/>
    </w:pPr>
    <w:rPr>
      <w:rFonts w:ascii="Arial" w:hAnsi="Arial" w:cs="Arial"/>
      <w:sz w:val="24"/>
      <w:szCs w:val="24"/>
    </w:rPr>
  </w:style>
  <w:style w:type="character" w:styleId="Strong">
    <w:name w:val="Strong"/>
    <w:qFormat/>
    <w:rsid w:val="00F307EB"/>
    <w:rPr>
      <w:b/>
      <w:bCs/>
    </w:rPr>
  </w:style>
  <w:style w:type="table" w:styleId="TableGrid">
    <w:name w:val="Table Grid"/>
    <w:basedOn w:val="TableNormal"/>
    <w:uiPriority w:val="59"/>
    <w:rsid w:val="001327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2756"/>
    <w:rPr>
      <w:color w:val="0000FF"/>
      <w:u w:val="single"/>
    </w:rPr>
  </w:style>
  <w:style w:type="paragraph" w:styleId="FootnoteText">
    <w:name w:val="footnote text"/>
    <w:basedOn w:val="Normal"/>
    <w:semiHidden/>
    <w:rsid w:val="00432501"/>
  </w:style>
  <w:style w:type="character" w:styleId="FootnoteReference">
    <w:name w:val="footnote reference"/>
    <w:semiHidden/>
    <w:rsid w:val="00432501"/>
    <w:rPr>
      <w:vertAlign w:val="superscript"/>
    </w:rPr>
  </w:style>
  <w:style w:type="paragraph" w:styleId="Revision">
    <w:name w:val="Revision"/>
    <w:hidden/>
    <w:uiPriority w:val="99"/>
    <w:semiHidden/>
    <w:rsid w:val="004C7E45"/>
    <w:rPr>
      <w:rFonts w:ascii="Times New Roman" w:hAnsi="Times New Roman"/>
    </w:rPr>
  </w:style>
  <w:style w:type="paragraph" w:styleId="ListParagraph">
    <w:name w:val="List Paragraph"/>
    <w:basedOn w:val="Normal"/>
    <w:uiPriority w:val="34"/>
    <w:qFormat/>
    <w:rsid w:val="00110DC7"/>
    <w:pPr>
      <w:ind w:left="720"/>
    </w:pPr>
    <w:rPr>
      <w:rFonts w:ascii="Calibri" w:eastAsia="Calibri" w:hAnsi="Calibri"/>
      <w:sz w:val="22"/>
      <w:szCs w:val="22"/>
    </w:rPr>
  </w:style>
  <w:style w:type="character" w:styleId="FollowedHyperlink">
    <w:name w:val="FollowedHyperlink"/>
    <w:rsid w:val="005F069D"/>
    <w:rPr>
      <w:color w:val="954F72"/>
      <w:u w:val="single"/>
    </w:rPr>
  </w:style>
  <w:style w:type="character" w:styleId="UnresolvedMention">
    <w:name w:val="Unresolved Mention"/>
    <w:uiPriority w:val="99"/>
    <w:semiHidden/>
    <w:unhideWhenUsed/>
    <w:rsid w:val="004C4509"/>
    <w:rPr>
      <w:color w:val="605E5C"/>
      <w:shd w:val="clear" w:color="auto" w:fill="E1DFDD"/>
    </w:rPr>
  </w:style>
  <w:style w:type="paragraph" w:customStyle="1" w:styleId="Style1">
    <w:name w:val="Style1"/>
    <w:basedOn w:val="Header"/>
    <w:link w:val="Style1Char"/>
    <w:qFormat/>
    <w:rsid w:val="00134E16"/>
    <w:pPr>
      <w:jc w:val="center"/>
    </w:pPr>
    <w:rPr>
      <w:b/>
      <w:sz w:val="40"/>
    </w:rPr>
  </w:style>
  <w:style w:type="paragraph" w:customStyle="1" w:styleId="Style2">
    <w:name w:val="Style2"/>
    <w:basedOn w:val="Header"/>
    <w:link w:val="Style2Char"/>
    <w:qFormat/>
    <w:rsid w:val="00134E16"/>
  </w:style>
  <w:style w:type="character" w:customStyle="1" w:styleId="HeaderChar">
    <w:name w:val="Header Char"/>
    <w:basedOn w:val="DefaultParagraphFont"/>
    <w:link w:val="Header"/>
    <w:rsid w:val="00134E16"/>
    <w:rPr>
      <w:rFonts w:ascii="Times New Roman" w:hAnsi="Times New Roman"/>
    </w:rPr>
  </w:style>
  <w:style w:type="character" w:customStyle="1" w:styleId="Style1Char">
    <w:name w:val="Style1 Char"/>
    <w:basedOn w:val="HeaderChar"/>
    <w:link w:val="Style1"/>
    <w:rsid w:val="00134E16"/>
    <w:rPr>
      <w:rFonts w:ascii="Times New Roman" w:hAnsi="Times New Roman"/>
      <w:b/>
      <w:sz w:val="40"/>
    </w:rPr>
  </w:style>
  <w:style w:type="paragraph" w:customStyle="1" w:styleId="Style3">
    <w:name w:val="Style3"/>
    <w:basedOn w:val="Header"/>
    <w:link w:val="Style3Char"/>
    <w:qFormat/>
    <w:rsid w:val="00134E16"/>
    <w:pPr>
      <w:jc w:val="center"/>
    </w:pPr>
    <w:rPr>
      <w:b/>
      <w:sz w:val="40"/>
    </w:rPr>
  </w:style>
  <w:style w:type="character" w:customStyle="1" w:styleId="Style2Char">
    <w:name w:val="Style2 Char"/>
    <w:basedOn w:val="HeaderChar"/>
    <w:link w:val="Style2"/>
    <w:rsid w:val="00134E16"/>
    <w:rPr>
      <w:rFonts w:ascii="Times New Roman" w:hAnsi="Times New Roman"/>
    </w:rPr>
  </w:style>
  <w:style w:type="paragraph" w:customStyle="1" w:styleId="Style4">
    <w:name w:val="Style4"/>
    <w:basedOn w:val="Heading4"/>
    <w:link w:val="Style4Char"/>
    <w:qFormat/>
    <w:rsid w:val="00134E16"/>
    <w:pPr>
      <w:jc w:val="center"/>
    </w:pPr>
    <w:rPr>
      <w:sz w:val="40"/>
    </w:rPr>
  </w:style>
  <w:style w:type="character" w:customStyle="1" w:styleId="Style3Char">
    <w:name w:val="Style3 Char"/>
    <w:basedOn w:val="HeaderChar"/>
    <w:link w:val="Style3"/>
    <w:rsid w:val="00134E16"/>
    <w:rPr>
      <w:rFonts w:ascii="Times New Roman" w:hAnsi="Times New Roman"/>
      <w:b/>
      <w:sz w:val="40"/>
    </w:rPr>
  </w:style>
  <w:style w:type="character" w:customStyle="1" w:styleId="Heading4Char">
    <w:name w:val="Heading 4 Char"/>
    <w:basedOn w:val="DefaultParagraphFont"/>
    <w:link w:val="Heading4"/>
    <w:rsid w:val="00134E16"/>
    <w:rPr>
      <w:rFonts w:eastAsia="Times"/>
      <w:b/>
      <w:sz w:val="24"/>
    </w:rPr>
  </w:style>
  <w:style w:type="character" w:customStyle="1" w:styleId="Style4Char">
    <w:name w:val="Style4 Char"/>
    <w:basedOn w:val="Heading4Char"/>
    <w:link w:val="Style4"/>
    <w:rsid w:val="00134E16"/>
    <w:rPr>
      <w:rFonts w:eastAsia="Times"/>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053711">
      <w:bodyDiv w:val="1"/>
      <w:marLeft w:val="0"/>
      <w:marRight w:val="0"/>
      <w:marTop w:val="0"/>
      <w:marBottom w:val="0"/>
      <w:divBdr>
        <w:top w:val="none" w:sz="0" w:space="0" w:color="auto"/>
        <w:left w:val="none" w:sz="0" w:space="0" w:color="auto"/>
        <w:bottom w:val="none" w:sz="0" w:space="0" w:color="auto"/>
        <w:right w:val="none" w:sz="0" w:space="0" w:color="auto"/>
      </w:divBdr>
    </w:div>
    <w:div w:id="541097237">
      <w:bodyDiv w:val="1"/>
      <w:marLeft w:val="0"/>
      <w:marRight w:val="0"/>
      <w:marTop w:val="0"/>
      <w:marBottom w:val="0"/>
      <w:divBdr>
        <w:top w:val="none" w:sz="0" w:space="0" w:color="auto"/>
        <w:left w:val="none" w:sz="0" w:space="0" w:color="auto"/>
        <w:bottom w:val="none" w:sz="0" w:space="0" w:color="auto"/>
        <w:right w:val="none" w:sz="0" w:space="0" w:color="auto"/>
      </w:divBdr>
    </w:div>
    <w:div w:id="853113801">
      <w:bodyDiv w:val="1"/>
      <w:marLeft w:val="0"/>
      <w:marRight w:val="0"/>
      <w:marTop w:val="0"/>
      <w:marBottom w:val="0"/>
      <w:divBdr>
        <w:top w:val="none" w:sz="0" w:space="0" w:color="auto"/>
        <w:left w:val="none" w:sz="0" w:space="0" w:color="auto"/>
        <w:bottom w:val="none" w:sz="0" w:space="0" w:color="auto"/>
        <w:right w:val="none" w:sz="0" w:space="0" w:color="auto"/>
      </w:divBdr>
    </w:div>
    <w:div w:id="854222735">
      <w:bodyDiv w:val="1"/>
      <w:marLeft w:val="0"/>
      <w:marRight w:val="0"/>
      <w:marTop w:val="0"/>
      <w:marBottom w:val="0"/>
      <w:divBdr>
        <w:top w:val="none" w:sz="0" w:space="0" w:color="auto"/>
        <w:left w:val="none" w:sz="0" w:space="0" w:color="auto"/>
        <w:bottom w:val="none" w:sz="0" w:space="0" w:color="auto"/>
        <w:right w:val="none" w:sz="0" w:space="0" w:color="auto"/>
      </w:divBdr>
    </w:div>
    <w:div w:id="1194153670">
      <w:bodyDiv w:val="1"/>
      <w:marLeft w:val="0"/>
      <w:marRight w:val="0"/>
      <w:marTop w:val="0"/>
      <w:marBottom w:val="0"/>
      <w:divBdr>
        <w:top w:val="none" w:sz="0" w:space="0" w:color="auto"/>
        <w:left w:val="none" w:sz="0" w:space="0" w:color="auto"/>
        <w:bottom w:val="none" w:sz="0" w:space="0" w:color="auto"/>
        <w:right w:val="none" w:sz="0" w:space="0" w:color="auto"/>
      </w:divBdr>
    </w:div>
    <w:div w:id="1379865798">
      <w:bodyDiv w:val="1"/>
      <w:marLeft w:val="0"/>
      <w:marRight w:val="0"/>
      <w:marTop w:val="0"/>
      <w:marBottom w:val="0"/>
      <w:divBdr>
        <w:top w:val="none" w:sz="0" w:space="0" w:color="auto"/>
        <w:left w:val="none" w:sz="0" w:space="0" w:color="auto"/>
        <w:bottom w:val="none" w:sz="0" w:space="0" w:color="auto"/>
        <w:right w:val="none" w:sz="0" w:space="0" w:color="auto"/>
      </w:divBdr>
    </w:div>
    <w:div w:id="1449933430">
      <w:bodyDiv w:val="1"/>
      <w:marLeft w:val="0"/>
      <w:marRight w:val="0"/>
      <w:marTop w:val="0"/>
      <w:marBottom w:val="0"/>
      <w:divBdr>
        <w:top w:val="none" w:sz="0" w:space="0" w:color="auto"/>
        <w:left w:val="none" w:sz="0" w:space="0" w:color="auto"/>
        <w:bottom w:val="none" w:sz="0" w:space="0" w:color="auto"/>
        <w:right w:val="none" w:sz="0" w:space="0" w:color="auto"/>
      </w:divBdr>
    </w:div>
    <w:div w:id="1641227714">
      <w:bodyDiv w:val="1"/>
      <w:marLeft w:val="0"/>
      <w:marRight w:val="0"/>
      <w:marTop w:val="0"/>
      <w:marBottom w:val="0"/>
      <w:divBdr>
        <w:top w:val="none" w:sz="0" w:space="0" w:color="auto"/>
        <w:left w:val="none" w:sz="0" w:space="0" w:color="auto"/>
        <w:bottom w:val="none" w:sz="0" w:space="0" w:color="auto"/>
        <w:right w:val="none" w:sz="0" w:space="0" w:color="auto"/>
      </w:divBdr>
    </w:div>
    <w:div w:id="1775974447">
      <w:bodyDiv w:val="1"/>
      <w:marLeft w:val="0"/>
      <w:marRight w:val="0"/>
      <w:marTop w:val="0"/>
      <w:marBottom w:val="0"/>
      <w:divBdr>
        <w:top w:val="none" w:sz="0" w:space="0" w:color="auto"/>
        <w:left w:val="none" w:sz="0" w:space="0" w:color="auto"/>
        <w:bottom w:val="none" w:sz="0" w:space="0" w:color="auto"/>
        <w:right w:val="none" w:sz="0" w:space="0" w:color="auto"/>
      </w:divBdr>
    </w:div>
    <w:div w:id="1882865672">
      <w:bodyDiv w:val="1"/>
      <w:marLeft w:val="0"/>
      <w:marRight w:val="0"/>
      <w:marTop w:val="0"/>
      <w:marBottom w:val="0"/>
      <w:divBdr>
        <w:top w:val="none" w:sz="0" w:space="0" w:color="auto"/>
        <w:left w:val="none" w:sz="0" w:space="0" w:color="auto"/>
        <w:bottom w:val="none" w:sz="0" w:space="0" w:color="auto"/>
        <w:right w:val="none" w:sz="0" w:space="0" w:color="auto"/>
      </w:divBdr>
    </w:div>
    <w:div w:id="2043481418">
      <w:bodyDiv w:val="1"/>
      <w:marLeft w:val="0"/>
      <w:marRight w:val="0"/>
      <w:marTop w:val="0"/>
      <w:marBottom w:val="0"/>
      <w:divBdr>
        <w:top w:val="none" w:sz="0" w:space="0" w:color="auto"/>
        <w:left w:val="none" w:sz="0" w:space="0" w:color="auto"/>
        <w:bottom w:val="none" w:sz="0" w:space="0" w:color="auto"/>
        <w:right w:val="none" w:sz="0" w:space="0" w:color="auto"/>
      </w:divBdr>
    </w:div>
    <w:div w:id="2064139243">
      <w:bodyDiv w:val="1"/>
      <w:marLeft w:val="0"/>
      <w:marRight w:val="0"/>
      <w:marTop w:val="0"/>
      <w:marBottom w:val="0"/>
      <w:divBdr>
        <w:top w:val="none" w:sz="0" w:space="0" w:color="auto"/>
        <w:left w:val="none" w:sz="0" w:space="0" w:color="auto"/>
        <w:bottom w:val="none" w:sz="0" w:space="0" w:color="auto"/>
        <w:right w:val="none" w:sz="0" w:space="0" w:color="auto"/>
      </w:divBdr>
    </w:div>
    <w:div w:id="20918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wayne.Gordon1@fldoe.org" TargetMode="External"/><Relationship Id="rId13" Type="http://schemas.openxmlformats.org/officeDocument/2006/relationships/hyperlink" Target="https://www.ecfr.gov/cgi-bin/text-idx?SID=504deacfe342600693a7ef0f636c2257&amp;mc=true&amp;node=se2.1.200_1331&amp;rgn=div8" TargetMode="External"/><Relationship Id="rId18" Type="http://schemas.openxmlformats.org/officeDocument/2006/relationships/hyperlink" Target="https://floridadoe-my.sharepoint.com/personal/ronda_pearson_fldoe_org/Documents/Documents/ADA%20Compliant%20Procedures/0069760-planadevelopingindirectcost.xls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ecfr.gov/cgi-bin/text-idx?SID=447f5e1249eb6173f9495a6745fc8e76&amp;mc=true&amp;node=se2.1.200_168&amp;rgn=div8" TargetMode="External"/><Relationship Id="rId2" Type="http://schemas.openxmlformats.org/officeDocument/2006/relationships/numbering" Target="numbering.xml"/><Relationship Id="rId16" Type="http://schemas.openxmlformats.org/officeDocument/2006/relationships/hyperlink" Target="https://www.ecfr.gov/cgi-bin/text-idx?SID=8338e32b5b0cf02c057e2456ddd19f4e&amp;mc=true&amp;node=se2.1.200_1459&amp;rgn=div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cfr.gov/cgi-bin/text-idx?SID=8338e32b5b0cf02c057e2456ddd19f4e&amp;mc=true&amp;node=se2.1.200_122&amp;rgn=div8" TargetMode="External"/><Relationship Id="rId10" Type="http://schemas.openxmlformats.org/officeDocument/2006/relationships/hyperlink" Target="mailto:Matt.Kirkland@fldoe.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onda.Pearson@fldoe.org" TargetMode="External"/><Relationship Id="rId14" Type="http://schemas.openxmlformats.org/officeDocument/2006/relationships/hyperlink" Target="https://www.ecfr.gov/cgi-bin/text-idx?SID=8338e32b5b0cf02c057e2456ddd19f4e&amp;mc=true&amp;node=se2.1.200_192&amp;rgn=div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2.ed.gov/about/offices/list/ocfo/fipao/costallocationguide9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2CF</b:Tag>
    <b:SourceType>Misc</b:SourceType>
    <b:Guid>{9390C1A4-8506-4FD4-AB61-89A936AC4684}</b:Guid>
    <b:Author>
      <b:Author>
        <b:NameList>
          <b:Person>
            <b:Last>MTDC</b:Last>
            <b:First>2</b:First>
            <b:Middle>CFR 200.1</b:Middle>
          </b:Person>
        </b:NameList>
      </b:Author>
    </b:Author>
    <b:RefOrder>1</b:RefOrder>
  </b:Source>
</b:Sources>
</file>

<file path=customXml/itemProps1.xml><?xml version="1.0" encoding="utf-8"?>
<ds:datastoreItem xmlns:ds="http://schemas.openxmlformats.org/officeDocument/2006/customXml" ds:itemID="{12CC827B-EE0F-4DE2-AF44-338E824F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6444</Words>
  <Characters>37813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Please return the completed form by  April 1, 1998 to:</vt:lpstr>
    </vt:vector>
  </TitlesOfParts>
  <Company>Florida Department of Education</Company>
  <LinksUpToDate>false</LinksUpToDate>
  <CharactersWithSpaces>44169</CharactersWithSpaces>
  <SharedDoc>false</SharedDoc>
  <HLinks>
    <vt:vector size="60" baseType="variant">
      <vt:variant>
        <vt:i4>917616</vt:i4>
      </vt:variant>
      <vt:variant>
        <vt:i4>24</vt:i4>
      </vt:variant>
      <vt:variant>
        <vt:i4>0</vt:i4>
      </vt:variant>
      <vt:variant>
        <vt:i4>5</vt:i4>
      </vt:variant>
      <vt:variant>
        <vt:lpwstr>https://www.ecfr.gov/cgi-bin/text-idx?SID=447f5e1249eb6173f9495a6745fc8e76&amp;mc=true&amp;node=se2.1.200_168&amp;rgn=div8</vt:lpwstr>
      </vt:variant>
      <vt:variant>
        <vt:lpwstr/>
      </vt:variant>
      <vt:variant>
        <vt:i4>1376317</vt:i4>
      </vt:variant>
      <vt:variant>
        <vt:i4>21</vt:i4>
      </vt:variant>
      <vt:variant>
        <vt:i4>0</vt:i4>
      </vt:variant>
      <vt:variant>
        <vt:i4>5</vt:i4>
      </vt:variant>
      <vt:variant>
        <vt:lpwstr>https://www.ecfr.gov/cgi-bin/text-idx?SID=8338e32b5b0cf02c057e2456ddd19f4e&amp;mc=true&amp;node=se2.1.200_1459&amp;rgn=div8</vt:lpwstr>
      </vt:variant>
      <vt:variant>
        <vt:lpwstr/>
      </vt:variant>
      <vt:variant>
        <vt:i4>589857</vt:i4>
      </vt:variant>
      <vt:variant>
        <vt:i4>18</vt:i4>
      </vt:variant>
      <vt:variant>
        <vt:i4>0</vt:i4>
      </vt:variant>
      <vt:variant>
        <vt:i4>5</vt:i4>
      </vt:variant>
      <vt:variant>
        <vt:lpwstr>https://www.ecfr.gov/cgi-bin/text-idx?SID=8338e32b5b0cf02c057e2456ddd19f4e&amp;mc=true&amp;node=se2.1.200_122&amp;rgn=div8</vt:lpwstr>
      </vt:variant>
      <vt:variant>
        <vt:lpwstr/>
      </vt:variant>
      <vt:variant>
        <vt:i4>131105</vt:i4>
      </vt:variant>
      <vt:variant>
        <vt:i4>15</vt:i4>
      </vt:variant>
      <vt:variant>
        <vt:i4>0</vt:i4>
      </vt:variant>
      <vt:variant>
        <vt:i4>5</vt:i4>
      </vt:variant>
      <vt:variant>
        <vt:lpwstr>https://www.ecfr.gov/cgi-bin/text-idx?SID=8338e32b5b0cf02c057e2456ddd19f4e&amp;mc=true&amp;node=se2.1.200_192&amp;rgn=div8</vt:lpwstr>
      </vt:variant>
      <vt:variant>
        <vt:lpwstr/>
      </vt:variant>
      <vt:variant>
        <vt:i4>1245281</vt:i4>
      </vt:variant>
      <vt:variant>
        <vt:i4>12</vt:i4>
      </vt:variant>
      <vt:variant>
        <vt:i4>0</vt:i4>
      </vt:variant>
      <vt:variant>
        <vt:i4>5</vt:i4>
      </vt:variant>
      <vt:variant>
        <vt:lpwstr>https://www.ecfr.gov/cgi-bin/text-idx?SID=504deacfe342600693a7ef0f636c2257&amp;mc=true&amp;node=se2.1.200_1331&amp;rgn=div8</vt:lpwstr>
      </vt:variant>
      <vt:variant>
        <vt:lpwstr/>
      </vt:variant>
      <vt:variant>
        <vt:i4>1376315</vt:i4>
      </vt:variant>
      <vt:variant>
        <vt:i4>9</vt:i4>
      </vt:variant>
      <vt:variant>
        <vt:i4>0</vt:i4>
      </vt:variant>
      <vt:variant>
        <vt:i4>5</vt:i4>
      </vt:variant>
      <vt:variant>
        <vt:lpwstr>https://www.ecfr.gov/cgi-bin/text-idx?SID=b3446c3fc0786cd3dd2b5c7c4c55f3f9&amp;mc=true&amp;node=se2.1.200_1332&amp;rgn=div8</vt:lpwstr>
      </vt:variant>
      <vt:variant>
        <vt:lpwstr/>
      </vt:variant>
      <vt:variant>
        <vt:i4>3997787</vt:i4>
      </vt:variant>
      <vt:variant>
        <vt:i4>6</vt:i4>
      </vt:variant>
      <vt:variant>
        <vt:i4>0</vt:i4>
      </vt:variant>
      <vt:variant>
        <vt:i4>5</vt:i4>
      </vt:variant>
      <vt:variant>
        <vt:lpwstr>mailto:Matt.Kirkland@fldoe.org</vt:lpwstr>
      </vt:variant>
      <vt:variant>
        <vt:lpwstr/>
      </vt:variant>
      <vt:variant>
        <vt:i4>8126472</vt:i4>
      </vt:variant>
      <vt:variant>
        <vt:i4>3</vt:i4>
      </vt:variant>
      <vt:variant>
        <vt:i4>0</vt:i4>
      </vt:variant>
      <vt:variant>
        <vt:i4>5</vt:i4>
      </vt:variant>
      <vt:variant>
        <vt:lpwstr>mailto:Ronda.Pearson@fldoe.org</vt:lpwstr>
      </vt:variant>
      <vt:variant>
        <vt:lpwstr/>
      </vt:variant>
      <vt:variant>
        <vt:i4>6094946</vt:i4>
      </vt:variant>
      <vt:variant>
        <vt:i4>0</vt:i4>
      </vt:variant>
      <vt:variant>
        <vt:i4>0</vt:i4>
      </vt:variant>
      <vt:variant>
        <vt:i4>5</vt:i4>
      </vt:variant>
      <vt:variant>
        <vt:lpwstr>mailto:Dwayne.Gordon1@fldoe.org</vt:lpwstr>
      </vt:variant>
      <vt:variant>
        <vt:lpwstr/>
      </vt:variant>
      <vt:variant>
        <vt:i4>7798906</vt:i4>
      </vt:variant>
      <vt:variant>
        <vt:i4>0</vt:i4>
      </vt:variant>
      <vt:variant>
        <vt:i4>0</vt:i4>
      </vt:variant>
      <vt:variant>
        <vt:i4>5</vt:i4>
      </vt:variant>
      <vt:variant>
        <vt:lpwstr>https://www2.ed.gov/about/offices/list/ocfo/fipao/costallocationguide92019.pdf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return the completed form by  April 1, 1998 to:</dc:title>
  <dc:subject/>
  <dc:creator>Kathy Peck</dc:creator>
  <cp:keywords/>
  <cp:lastModifiedBy>Gordon1, Dwayne</cp:lastModifiedBy>
  <cp:revision>8</cp:revision>
  <cp:lastPrinted>2017-01-04T15:42:00Z</cp:lastPrinted>
  <dcterms:created xsi:type="dcterms:W3CDTF">2023-08-08T15:02:00Z</dcterms:created>
  <dcterms:modified xsi:type="dcterms:W3CDTF">2025-01-14T20:44:00Z</dcterms:modified>
</cp:coreProperties>
</file>