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096" w14:textId="77777777" w:rsidR="00ED02CE" w:rsidRDefault="00ED02CE" w:rsidP="000C5CA1">
      <w:pPr>
        <w:pStyle w:val="Heading4"/>
        <w:shd w:val="clear" w:color="auto" w:fill="BFBFBF" w:themeFill="background1" w:themeFillShade="BF"/>
        <w:jc w:val="center"/>
        <w:divId w:val="497304686"/>
        <w:rPr>
          <w:rFonts w:ascii="Arial" w:eastAsia="Times New Roman" w:hAnsi="Arial" w:cs="Arial"/>
          <w:sz w:val="20"/>
          <w:szCs w:val="20"/>
        </w:rPr>
      </w:pPr>
    </w:p>
    <w:p w14:paraId="39CF27BB" w14:textId="4B78A4C8" w:rsidR="002E3557" w:rsidRDefault="00B807E6" w:rsidP="000C5CA1">
      <w:pPr>
        <w:pStyle w:val="Title"/>
        <w:shd w:val="clear" w:color="auto" w:fill="BFBFBF" w:themeFill="background1" w:themeFillShade="BF"/>
        <w:jc w:val="center"/>
        <w:divId w:val="497304686"/>
        <w:rPr>
          <w:rFonts w:eastAsia="Times New Roman"/>
        </w:rPr>
      </w:pPr>
      <w:r w:rsidRPr="00B807E6">
        <w:rPr>
          <w:rFonts w:eastAsia="Times New Roman"/>
        </w:rPr>
        <w:t>Educational lnterpreters</w:t>
      </w:r>
      <w:r w:rsidR="00A576B1">
        <w:rPr>
          <w:rFonts w:eastAsia="Times New Roman"/>
        </w:rPr>
        <w:t xml:space="preserve"> Project (EIP)</w:t>
      </w:r>
      <w:r w:rsidR="00BF20CD">
        <w:rPr>
          <w:rFonts w:eastAsia="Times New Roman"/>
        </w:rPr>
        <w:t xml:space="preserve"> Application</w:t>
      </w:r>
      <w:r w:rsidR="00C31229">
        <w:rPr>
          <w:rFonts w:eastAsia="Times New Roman"/>
        </w:rPr>
        <w:br/>
      </w:r>
    </w:p>
    <w:p w14:paraId="5B33F39E" w14:textId="3F60ED7F" w:rsidR="002E3557" w:rsidRDefault="00AB549D" w:rsidP="00531D2F">
      <w:pPr>
        <w:pStyle w:val="Heading1"/>
        <w:divId w:val="1520848429"/>
        <w:rPr>
          <w:rFonts w:eastAsia="Times New Roman"/>
        </w:rPr>
      </w:pPr>
      <w:r>
        <w:rPr>
          <w:rFonts w:eastAsia="Times New Roman"/>
        </w:rPr>
        <w:t>Grant Information</w:t>
      </w:r>
    </w:p>
    <w:p w14:paraId="4D338976" w14:textId="295DB2A1" w:rsidR="00FB1895" w:rsidRDefault="00C31229" w:rsidP="00AA171F">
      <w:pPr>
        <w:pStyle w:val="Heading2"/>
        <w:divId w:val="1520848429"/>
        <w:rPr>
          <w:rFonts w:eastAsia="Times New Roman"/>
        </w:rPr>
      </w:pPr>
      <w:r>
        <w:rPr>
          <w:rFonts w:eastAsia="Times New Roman"/>
        </w:rPr>
        <w:t>Project Abstract</w:t>
      </w:r>
    </w:p>
    <w:p w14:paraId="07A8E155" w14:textId="48B79E53" w:rsidR="00863133" w:rsidRPr="00FB1895" w:rsidRDefault="00233C93" w:rsidP="00233C93">
      <w:pPr>
        <w:divId w:val="1520848429"/>
        <w:rPr>
          <w:rFonts w:eastAsia="Times New Roman"/>
        </w:rPr>
      </w:pPr>
      <w:r w:rsidRPr="00233C93">
        <w:rPr>
          <w:rFonts w:eastAsia="Times New Roman"/>
        </w:rPr>
        <w:t>The purpose of the E</w:t>
      </w:r>
      <w:r w:rsidR="00D01B54">
        <w:rPr>
          <w:rFonts w:eastAsia="Times New Roman"/>
        </w:rPr>
        <w:t>I</w:t>
      </w:r>
      <w:r w:rsidRPr="00233C93">
        <w:rPr>
          <w:rFonts w:eastAsia="Times New Roman"/>
        </w:rPr>
        <w:t>P is to increase outcomes for students who are deaf or hard-of-hearing through the provision of professional development opportunities for educational interpreters and technical assistance to school district personnel regarding educational interpreting in an effort to increase the competency level of individuals providing these services within school districts throughout Florida and activities to increase the supply of skilled educational interpreters working with students who are deaf, hard-of-hearing, or deaf-blind.</w:t>
      </w:r>
      <w:r w:rsidR="00C31229" w:rsidRPr="00FB1895">
        <w:rPr>
          <w:b/>
          <w:bCs/>
          <w:i/>
          <w:iCs/>
        </w:rPr>
        <w:br/>
      </w:r>
      <w:r w:rsidR="00C31229" w:rsidRPr="00FB1895">
        <w:rPr>
          <w:b/>
          <w:bCs/>
          <w:i/>
          <w:iCs/>
        </w:rPr>
        <w:br/>
      </w:r>
      <w:r w:rsidR="00B421DA" w:rsidRPr="00233C93">
        <w:rPr>
          <w:rStyle w:val="Heading2Char"/>
        </w:rPr>
        <w:t>Total Award Amount</w:t>
      </w:r>
    </w:p>
    <w:p w14:paraId="55883C5A" w14:textId="118ED050" w:rsidR="00AF378D" w:rsidRDefault="007D1CB8" w:rsidP="00AF378D">
      <w:pPr>
        <w:divId w:val="1520848429"/>
        <w:rPr>
          <w:rStyle w:val="Heading2Char"/>
          <w:rFonts w:eastAsia="Times New Roman"/>
          <w:b w:val="0"/>
          <w:bCs w:val="0"/>
          <w:i w:val="0"/>
          <w:iCs/>
        </w:rPr>
      </w:pPr>
      <w:r>
        <w:rPr>
          <w:rStyle w:val="Heading2Char"/>
          <w:rFonts w:eastAsia="Times New Roman"/>
          <w:b w:val="0"/>
          <w:bCs w:val="0"/>
          <w:i w:val="0"/>
          <w:iCs/>
        </w:rPr>
        <w:t>$229,829 IDEA Part B Funds</w:t>
      </w:r>
    </w:p>
    <w:p w14:paraId="2EDA4B54" w14:textId="70CE588C" w:rsidR="007D1CB8" w:rsidRDefault="00863133" w:rsidP="00AA171F">
      <w:pPr>
        <w:pStyle w:val="Heading2"/>
        <w:divId w:val="1520848429"/>
        <w:rPr>
          <w:rStyle w:val="Heading2Char"/>
          <w:rFonts w:eastAsia="Times New Roman"/>
          <w:b/>
          <w:bCs/>
          <w:i/>
          <w:iCs/>
        </w:rPr>
      </w:pPr>
      <w:r>
        <w:rPr>
          <w:rStyle w:val="Heading2Char"/>
          <w:rFonts w:eastAsia="Times New Roman"/>
          <w:b/>
          <w:bCs/>
          <w:i/>
          <w:iCs/>
        </w:rPr>
        <w:t>Budget/Program Performance Period</w:t>
      </w:r>
    </w:p>
    <w:p w14:paraId="3727DF35" w14:textId="524E989D" w:rsidR="00863133" w:rsidRDefault="00863133" w:rsidP="00863133">
      <w:pPr>
        <w:divId w:val="1520848429"/>
        <w:rPr>
          <w:rStyle w:val="Heading2Char"/>
          <w:rFonts w:eastAsia="Times New Roman"/>
          <w:b w:val="0"/>
          <w:bCs w:val="0"/>
          <w:i w:val="0"/>
          <w:iCs/>
        </w:rPr>
      </w:pPr>
      <w:r>
        <w:rPr>
          <w:rStyle w:val="Heading2Char"/>
          <w:rFonts w:eastAsia="Times New Roman"/>
          <w:b w:val="0"/>
          <w:bCs w:val="0"/>
          <w:i w:val="0"/>
          <w:iCs/>
        </w:rPr>
        <w:t>Oct 1, 2022 – Sep 30, 2023</w:t>
      </w:r>
    </w:p>
    <w:p w14:paraId="2C41B187" w14:textId="06F949D5" w:rsidR="00863133" w:rsidRDefault="0096371E" w:rsidP="00AA171F">
      <w:pPr>
        <w:pStyle w:val="Heading2"/>
        <w:divId w:val="1520848429"/>
        <w:rPr>
          <w:rStyle w:val="Heading2Char"/>
          <w:rFonts w:eastAsia="Times New Roman"/>
          <w:b/>
          <w:bCs/>
          <w:i/>
          <w:iCs/>
        </w:rPr>
      </w:pPr>
      <w:r>
        <w:rPr>
          <w:rStyle w:val="Heading2Char"/>
          <w:rFonts w:eastAsia="Times New Roman"/>
          <w:b/>
          <w:bCs/>
          <w:i/>
          <w:iCs/>
        </w:rPr>
        <w:t>Target Population(s)</w:t>
      </w:r>
    </w:p>
    <w:p w14:paraId="24D7C942" w14:textId="7FFD0543" w:rsidR="002C1DA0" w:rsidRDefault="002C1DA0" w:rsidP="00863133">
      <w:pPr>
        <w:divId w:val="1520848429"/>
        <w:rPr>
          <w:rStyle w:val="Heading2Char"/>
          <w:rFonts w:eastAsia="Times New Roman"/>
          <w:b w:val="0"/>
          <w:bCs w:val="0"/>
          <w:i w:val="0"/>
          <w:iCs/>
        </w:rPr>
      </w:pPr>
      <w:r w:rsidRPr="002C1DA0">
        <w:rPr>
          <w:rStyle w:val="Heading2Char"/>
          <w:rFonts w:eastAsia="Times New Roman"/>
          <w:b w:val="0"/>
          <w:bCs w:val="0"/>
          <w:i w:val="0"/>
          <w:iCs/>
        </w:rPr>
        <w:t>Educational interpreters, related service providers, paraprofessionals, teachers, and other staff who work with deaf and hard of hearing students in Florida school districts.</w:t>
      </w:r>
    </w:p>
    <w:p w14:paraId="41B16162" w14:textId="77777777" w:rsidR="002C1DA0" w:rsidRDefault="0096371E" w:rsidP="00AA171F">
      <w:pPr>
        <w:pStyle w:val="Heading2"/>
        <w:divId w:val="1520848429"/>
        <w:rPr>
          <w:rStyle w:val="Heading2Char"/>
          <w:rFonts w:eastAsia="Times New Roman"/>
          <w:b/>
          <w:bCs/>
          <w:i/>
          <w:iCs/>
        </w:rPr>
      </w:pPr>
      <w:r>
        <w:rPr>
          <w:rStyle w:val="Heading2Char"/>
          <w:rFonts w:eastAsia="Times New Roman"/>
          <w:b/>
          <w:bCs/>
          <w:i/>
          <w:iCs/>
        </w:rPr>
        <w:t>Eligible Applicants(s)</w:t>
      </w:r>
    </w:p>
    <w:p w14:paraId="7350C378" w14:textId="023B668B" w:rsidR="002C1DA0" w:rsidRDefault="00184D44" w:rsidP="002C1DA0">
      <w:pPr>
        <w:divId w:val="1520848429"/>
        <w:rPr>
          <w:rStyle w:val="Heading2Char"/>
          <w:rFonts w:eastAsia="Times New Roman"/>
          <w:b w:val="0"/>
          <w:bCs w:val="0"/>
          <w:i w:val="0"/>
          <w:iCs/>
        </w:rPr>
      </w:pPr>
      <w:r w:rsidRPr="00184D44">
        <w:rPr>
          <w:rStyle w:val="Heading2Char"/>
          <w:rFonts w:eastAsia="Times New Roman"/>
          <w:b w:val="0"/>
          <w:bCs w:val="0"/>
          <w:i w:val="0"/>
          <w:iCs/>
        </w:rPr>
        <w:t>School Districts, Community Colleges, Universities, and Private Colleges</w:t>
      </w:r>
    </w:p>
    <w:p w14:paraId="62B64406" w14:textId="4CF1CCF5" w:rsidR="0096371E" w:rsidRDefault="0096371E" w:rsidP="00AA171F">
      <w:pPr>
        <w:pStyle w:val="Heading2"/>
        <w:divId w:val="1520848429"/>
        <w:rPr>
          <w:rStyle w:val="Heading2Char"/>
          <w:rFonts w:eastAsia="Times New Roman"/>
          <w:b/>
          <w:bCs/>
          <w:i/>
          <w:iCs/>
        </w:rPr>
      </w:pPr>
      <w:r>
        <w:rPr>
          <w:rStyle w:val="Heading2Char"/>
          <w:rFonts w:eastAsia="Times New Roman"/>
          <w:b/>
          <w:bCs/>
          <w:i/>
          <w:iCs/>
        </w:rPr>
        <w:t>Application Due Date</w:t>
      </w:r>
    </w:p>
    <w:p w14:paraId="02775532" w14:textId="675F29E4" w:rsidR="00812ED5" w:rsidRDefault="0056710C" w:rsidP="00863133">
      <w:pPr>
        <w:divId w:val="1520848429"/>
        <w:rPr>
          <w:rStyle w:val="Heading2Char"/>
          <w:rFonts w:eastAsia="Times New Roman"/>
          <w:b w:val="0"/>
          <w:bCs w:val="0"/>
          <w:i w:val="0"/>
          <w:iCs/>
        </w:rPr>
      </w:pPr>
      <w:r>
        <w:rPr>
          <w:rStyle w:val="Heading2Char"/>
          <w:rFonts w:eastAsia="Times New Roman"/>
          <w:b w:val="0"/>
          <w:bCs w:val="0"/>
          <w:i w:val="0"/>
          <w:iCs/>
        </w:rPr>
        <w:t xml:space="preserve">Friday, Sep </w:t>
      </w:r>
      <w:r w:rsidR="008C5AE0">
        <w:rPr>
          <w:rStyle w:val="Heading2Char"/>
          <w:rFonts w:eastAsia="Times New Roman"/>
          <w:b w:val="0"/>
          <w:bCs w:val="0"/>
          <w:i w:val="0"/>
          <w:iCs/>
        </w:rPr>
        <w:t>16</w:t>
      </w:r>
      <w:r w:rsidR="00375676">
        <w:rPr>
          <w:rStyle w:val="Heading2Char"/>
          <w:rFonts w:eastAsia="Times New Roman"/>
          <w:b w:val="0"/>
          <w:bCs w:val="0"/>
          <w:i w:val="0"/>
          <w:iCs/>
        </w:rPr>
        <w:t>, 2022</w:t>
      </w:r>
    </w:p>
    <w:p w14:paraId="623FF143" w14:textId="53681E4A" w:rsidR="00812ED5" w:rsidRDefault="00812ED5" w:rsidP="00AA171F">
      <w:pPr>
        <w:pStyle w:val="Heading2"/>
        <w:divId w:val="1520848429"/>
        <w:rPr>
          <w:rStyle w:val="Heading2Char"/>
          <w:rFonts w:eastAsia="Times New Roman"/>
          <w:b/>
          <w:bCs/>
          <w:i/>
          <w:iCs/>
        </w:rPr>
      </w:pPr>
      <w:r>
        <w:rPr>
          <w:rStyle w:val="Heading2Char"/>
          <w:rFonts w:eastAsia="Times New Roman"/>
          <w:b/>
          <w:bCs/>
          <w:i/>
          <w:iCs/>
        </w:rPr>
        <w:t>Funding Purpose</w:t>
      </w:r>
      <w:r w:rsidR="00E60D92">
        <w:rPr>
          <w:rStyle w:val="Heading2Char"/>
          <w:rFonts w:eastAsia="Times New Roman"/>
          <w:b/>
          <w:bCs/>
          <w:i/>
          <w:iCs/>
        </w:rPr>
        <w:t xml:space="preserve"> / Priorities</w:t>
      </w:r>
    </w:p>
    <w:p w14:paraId="4E9EE27E" w14:textId="1C93E14E" w:rsidR="00E60D92" w:rsidRDefault="00E60D92" w:rsidP="00863133">
      <w:pPr>
        <w:divId w:val="1520848429"/>
        <w:rPr>
          <w:rStyle w:val="Heading2Char"/>
          <w:rFonts w:eastAsia="Times New Roman"/>
          <w:b w:val="0"/>
          <w:bCs w:val="0"/>
          <w:i w:val="0"/>
          <w:iCs/>
        </w:rPr>
      </w:pPr>
      <w:r>
        <w:rPr>
          <w:rStyle w:val="Heading2Char"/>
          <w:rFonts w:eastAsia="Times New Roman"/>
          <w:b w:val="0"/>
          <w:bCs w:val="0"/>
          <w:i w:val="0"/>
          <w:iCs/>
        </w:rPr>
        <w:t>T</w:t>
      </w:r>
      <w:r w:rsidRPr="00E60D92">
        <w:rPr>
          <w:rStyle w:val="Heading2Char"/>
          <w:rFonts w:eastAsia="Times New Roman"/>
          <w:b w:val="0"/>
          <w:bCs w:val="0"/>
          <w:i w:val="0"/>
          <w:iCs/>
        </w:rPr>
        <w:t>he purpose of the EIP is to increase outcomes for students who are deaf or hard-of-hearing through:</w:t>
      </w:r>
    </w:p>
    <w:p w14:paraId="47D3DBCF" w14:textId="77777777" w:rsidR="00E60D92" w:rsidRDefault="00E60D92" w:rsidP="00E60D92">
      <w:pPr>
        <w:pStyle w:val="ListParagraph"/>
        <w:numPr>
          <w:ilvl w:val="0"/>
          <w:numId w:val="2"/>
        </w:numPr>
        <w:divId w:val="1520848429"/>
        <w:rPr>
          <w:rStyle w:val="Heading2Char"/>
          <w:rFonts w:eastAsia="Times New Roman"/>
          <w:b w:val="0"/>
          <w:bCs w:val="0"/>
          <w:i w:val="0"/>
          <w:iCs/>
        </w:rPr>
      </w:pPr>
      <w:r w:rsidRPr="00E60D92">
        <w:rPr>
          <w:rStyle w:val="Heading2Char"/>
          <w:rFonts w:eastAsia="Times New Roman"/>
          <w:b w:val="0"/>
          <w:bCs w:val="0"/>
          <w:i w:val="0"/>
          <w:iCs/>
        </w:rPr>
        <w:t xml:space="preserve">the provision of professional development opportunities for educational interpreters and technical assistance to school district personnel regarding educational interpreting </w:t>
      </w:r>
      <w:proofErr w:type="gramStart"/>
      <w:r w:rsidRPr="00E60D92">
        <w:rPr>
          <w:rStyle w:val="Heading2Char"/>
          <w:rFonts w:eastAsia="Times New Roman"/>
          <w:b w:val="0"/>
          <w:bCs w:val="0"/>
          <w:i w:val="0"/>
          <w:iCs/>
        </w:rPr>
        <w:t>in an effort to</w:t>
      </w:r>
      <w:proofErr w:type="gramEnd"/>
      <w:r w:rsidRPr="00E60D92">
        <w:rPr>
          <w:rStyle w:val="Heading2Char"/>
          <w:rFonts w:eastAsia="Times New Roman"/>
          <w:b w:val="0"/>
          <w:bCs w:val="0"/>
          <w:i w:val="0"/>
          <w:iCs/>
        </w:rPr>
        <w:t xml:space="preserve"> increase the competency level of individuals providing these services within school districts throughout Florida and</w:t>
      </w:r>
    </w:p>
    <w:p w14:paraId="70372F1F" w14:textId="25A45D8E" w:rsidR="00E60D92" w:rsidRDefault="00E60D92" w:rsidP="00E60D92">
      <w:pPr>
        <w:pStyle w:val="ListParagraph"/>
        <w:numPr>
          <w:ilvl w:val="0"/>
          <w:numId w:val="2"/>
        </w:numPr>
        <w:divId w:val="1520848429"/>
        <w:rPr>
          <w:rStyle w:val="Heading2Char"/>
          <w:rFonts w:eastAsia="Times New Roman"/>
          <w:b w:val="0"/>
          <w:bCs w:val="0"/>
          <w:i w:val="0"/>
          <w:iCs/>
        </w:rPr>
      </w:pPr>
      <w:r w:rsidRPr="00E60D92">
        <w:rPr>
          <w:rStyle w:val="Heading2Char"/>
          <w:rFonts w:eastAsia="Times New Roman"/>
          <w:b w:val="0"/>
          <w:bCs w:val="0"/>
          <w:i w:val="0"/>
          <w:iCs/>
        </w:rPr>
        <w:t>activities to increase the supply of skilled educational interpreters working with students who are deaf, hard­of-hearing, or deaf-blind.</w:t>
      </w:r>
    </w:p>
    <w:p w14:paraId="2DA5E3C2" w14:textId="77777777" w:rsidR="00E60D92" w:rsidRPr="00E60D92" w:rsidRDefault="00E60D92" w:rsidP="00E60D92">
      <w:pPr>
        <w:divId w:val="1520848429"/>
        <w:rPr>
          <w:rStyle w:val="Heading2Char"/>
          <w:rFonts w:eastAsia="Times New Roman"/>
          <w:b w:val="0"/>
          <w:bCs w:val="0"/>
          <w:i w:val="0"/>
          <w:iCs/>
        </w:rPr>
      </w:pPr>
    </w:p>
    <w:p w14:paraId="5511E8F5" w14:textId="40397DC7" w:rsidR="008B3DF2" w:rsidRDefault="00DC1B03" w:rsidP="0051754E">
      <w:pPr>
        <w:pStyle w:val="Heading2"/>
        <w:divId w:val="1818104792"/>
        <w:rPr>
          <w:rFonts w:eastAsia="Times New Roman"/>
        </w:rPr>
      </w:pPr>
      <w:r>
        <w:rPr>
          <w:rFonts w:eastAsia="Times New Roman"/>
        </w:rPr>
        <w:t>Di</w:t>
      </w:r>
      <w:r w:rsidR="0051754E">
        <w:rPr>
          <w:rFonts w:eastAsia="Times New Roman"/>
        </w:rPr>
        <w:t>rections to ensure a proper application</w:t>
      </w:r>
    </w:p>
    <w:p w14:paraId="789B03BF" w14:textId="24BADB3B" w:rsidR="0051754E" w:rsidRDefault="0043038E" w:rsidP="0051754E">
      <w:pPr>
        <w:pStyle w:val="ListParagraph"/>
        <w:numPr>
          <w:ilvl w:val="0"/>
          <w:numId w:val="13"/>
        </w:numPr>
        <w:divId w:val="1818104792"/>
        <w:rPr>
          <w:rFonts w:ascii="Arial" w:eastAsia="Times New Roman" w:hAnsi="Arial" w:cs="Arial"/>
          <w:sz w:val="20"/>
          <w:szCs w:val="20"/>
        </w:rPr>
      </w:pPr>
      <w:r>
        <w:rPr>
          <w:rFonts w:ascii="Arial" w:eastAsia="Times New Roman" w:hAnsi="Arial" w:cs="Arial"/>
          <w:sz w:val="20"/>
          <w:szCs w:val="20"/>
        </w:rPr>
        <w:t>C</w:t>
      </w:r>
      <w:r w:rsidR="0051754E" w:rsidRPr="0051754E">
        <w:rPr>
          <w:rFonts w:ascii="Arial" w:eastAsia="Times New Roman" w:hAnsi="Arial" w:cs="Arial"/>
          <w:sz w:val="20"/>
          <w:szCs w:val="20"/>
        </w:rPr>
        <w:t>omplete all questions in the narrative section</w:t>
      </w:r>
    </w:p>
    <w:p w14:paraId="315EB65E" w14:textId="77F1A64F" w:rsidR="0043038E" w:rsidRDefault="0043038E" w:rsidP="0043038E">
      <w:pPr>
        <w:pStyle w:val="ListParagraph"/>
        <w:numPr>
          <w:ilvl w:val="0"/>
          <w:numId w:val="13"/>
        </w:numPr>
        <w:divId w:val="1818104792"/>
        <w:rPr>
          <w:rFonts w:ascii="Arial" w:eastAsia="Times New Roman" w:hAnsi="Arial" w:cs="Arial"/>
          <w:sz w:val="20"/>
          <w:szCs w:val="20"/>
        </w:rPr>
      </w:pPr>
      <w:r w:rsidRPr="0043038E">
        <w:rPr>
          <w:rFonts w:ascii="Arial" w:eastAsia="Times New Roman" w:hAnsi="Arial" w:cs="Arial"/>
          <w:sz w:val="20"/>
          <w:szCs w:val="20"/>
        </w:rPr>
        <w:t>Project Performance Accountability Form</w:t>
      </w:r>
    </w:p>
    <w:p w14:paraId="0C862F05" w14:textId="03A1DC16" w:rsidR="0043038E" w:rsidRPr="0043038E" w:rsidRDefault="0043038E" w:rsidP="0043038E">
      <w:pPr>
        <w:pStyle w:val="ListParagraph"/>
        <w:numPr>
          <w:ilvl w:val="0"/>
          <w:numId w:val="13"/>
        </w:numPr>
        <w:divId w:val="1818104792"/>
        <w:rPr>
          <w:rFonts w:ascii="Arial" w:eastAsia="Times New Roman" w:hAnsi="Arial" w:cs="Arial"/>
          <w:sz w:val="20"/>
          <w:szCs w:val="20"/>
        </w:rPr>
      </w:pPr>
      <w:r>
        <w:rPr>
          <w:rFonts w:ascii="Arial" w:eastAsia="Times New Roman" w:hAnsi="Arial" w:cs="Arial"/>
          <w:sz w:val="20"/>
          <w:szCs w:val="20"/>
        </w:rPr>
        <w:t xml:space="preserve">Email completed application to </w:t>
      </w:r>
      <w:hyperlink r:id="rId5" w:history="1">
        <w:r w:rsidR="003F531B" w:rsidRPr="003D58F8">
          <w:rPr>
            <w:rStyle w:val="Hyperlink"/>
            <w:rFonts w:ascii="Arial" w:eastAsia="Times New Roman" w:hAnsi="Arial" w:cs="Arial"/>
            <w:sz w:val="20"/>
            <w:szCs w:val="20"/>
          </w:rPr>
          <w:t>BESEDiscretionaryProjectTeam@fldoe.org</w:t>
        </w:r>
      </w:hyperlink>
      <w:r w:rsidR="00817496">
        <w:rPr>
          <w:rFonts w:ascii="Arial" w:eastAsia="Times New Roman" w:hAnsi="Arial" w:cs="Arial"/>
          <w:sz w:val="20"/>
          <w:szCs w:val="20"/>
        </w:rPr>
        <w:t xml:space="preserve"> by </w:t>
      </w:r>
      <w:r w:rsidR="00C60DDB">
        <w:rPr>
          <w:rFonts w:ascii="Arial" w:eastAsia="Times New Roman" w:hAnsi="Arial" w:cs="Arial"/>
          <w:sz w:val="20"/>
          <w:szCs w:val="20"/>
        </w:rPr>
        <w:t>the end of business Sep 16, 202</w:t>
      </w:r>
      <w:r w:rsidR="00C61933">
        <w:rPr>
          <w:rFonts w:ascii="Arial" w:eastAsia="Times New Roman" w:hAnsi="Arial" w:cs="Arial"/>
          <w:sz w:val="20"/>
          <w:szCs w:val="20"/>
        </w:rPr>
        <w:t>2</w:t>
      </w:r>
    </w:p>
    <w:p w14:paraId="47F758FD" w14:textId="77777777" w:rsidR="0051754E" w:rsidRDefault="0051754E">
      <w:pPr>
        <w:divId w:val="1818104792"/>
        <w:rPr>
          <w:rFonts w:ascii="Arial" w:eastAsia="Times New Roman" w:hAnsi="Arial" w:cs="Arial"/>
          <w:sz w:val="20"/>
          <w:szCs w:val="20"/>
        </w:rPr>
      </w:pPr>
    </w:p>
    <w:p w14:paraId="74B152CF" w14:textId="77777777" w:rsidR="002E3557" w:rsidRDefault="00C61933">
      <w:pPr>
        <w:divId w:val="1520848429"/>
        <w:rPr>
          <w:rFonts w:ascii="Arial" w:eastAsia="Times New Roman" w:hAnsi="Arial" w:cs="Arial"/>
          <w:sz w:val="20"/>
          <w:szCs w:val="20"/>
        </w:rPr>
      </w:pPr>
      <w:r>
        <w:rPr>
          <w:rFonts w:ascii="Arial" w:eastAsia="Times New Roman" w:hAnsi="Arial" w:cs="Arial"/>
          <w:sz w:val="20"/>
          <w:szCs w:val="20"/>
        </w:rPr>
        <w:pict w14:anchorId="65BD5F98">
          <v:rect id="_x0000_i1026" style="width:0;height:1.5pt" o:hralign="center" o:hrstd="t" o:hr="t" fillcolor="#a0a0a0" stroked="f"/>
        </w:pict>
      </w:r>
    </w:p>
    <w:p w14:paraId="2D2F8ACD" w14:textId="1D11F9E9" w:rsidR="00C72D57" w:rsidRDefault="00E33D4C" w:rsidP="00C72D57">
      <w:pPr>
        <w:pStyle w:val="Heading1"/>
        <w:divId w:val="831992372"/>
        <w:rPr>
          <w:rFonts w:eastAsia="Times New Roman"/>
        </w:rPr>
      </w:pPr>
      <w:r>
        <w:rPr>
          <w:rFonts w:eastAsia="Times New Roman"/>
        </w:rPr>
        <w:t>Narrative</w:t>
      </w:r>
      <w:r w:rsidR="00AB549D">
        <w:rPr>
          <w:rFonts w:eastAsia="Times New Roman"/>
        </w:rPr>
        <w:t xml:space="preserve"> Section</w:t>
      </w:r>
    </w:p>
    <w:p w14:paraId="40294431" w14:textId="57E044E1" w:rsidR="002E3557" w:rsidRPr="000104E5" w:rsidRDefault="005A61D3" w:rsidP="00AA171F">
      <w:pPr>
        <w:pStyle w:val="Heading2"/>
        <w:divId w:val="249121674"/>
        <w:rPr>
          <w:rFonts w:eastAsia="Times New Roman"/>
        </w:rPr>
      </w:pPr>
      <w:r w:rsidRPr="000104E5">
        <w:rPr>
          <w:rFonts w:eastAsia="Times New Roman"/>
        </w:rPr>
        <w:t>Project Design/Scope of Work</w:t>
      </w:r>
    </w:p>
    <w:p w14:paraId="0A29DBD4" w14:textId="57B02E52" w:rsidR="002E3557" w:rsidRPr="000104E5" w:rsidRDefault="000104E5">
      <w:pPr>
        <w:divId w:val="249121674"/>
        <w:rPr>
          <w:rStyle w:val="Strong"/>
          <w:rFonts w:ascii="Arial" w:eastAsia="Times New Roman" w:hAnsi="Arial" w:cs="Arial"/>
          <w:sz w:val="20"/>
          <w:szCs w:val="20"/>
        </w:rPr>
      </w:pPr>
      <w:r w:rsidRPr="000104E5">
        <w:t>Applicants should describe in this narrative their experience in providing out of school time programming using public funds. In addition to the experience managing public funds, applicants should have the capacity within their organizations to create accounting systems to properly account for budgeted funds as well as track expenditures.</w:t>
      </w:r>
      <w:r w:rsidR="00C31229" w:rsidRPr="000104E5">
        <w:rPr>
          <w:rFonts w:ascii="Arial" w:eastAsia="Times New Roman" w:hAnsi="Arial" w:cs="Arial"/>
          <w:sz w:val="20"/>
          <w:szCs w:val="20"/>
        </w:rPr>
        <w:br/>
      </w:r>
      <w:r w:rsidR="00C31229" w:rsidRPr="000104E5">
        <w:rPr>
          <w:rFonts w:ascii="Arial" w:eastAsia="Times New Roman" w:hAnsi="Arial" w:cs="Arial"/>
          <w:sz w:val="20"/>
          <w:szCs w:val="20"/>
        </w:rPr>
        <w:br/>
      </w:r>
      <w:r w:rsidR="00C31229" w:rsidRPr="000104E5">
        <w:rPr>
          <w:rStyle w:val="Strong"/>
          <w:rFonts w:ascii="Arial" w:eastAsia="Times New Roman" w:hAnsi="Arial" w:cs="Arial"/>
          <w:sz w:val="20"/>
          <w:szCs w:val="20"/>
        </w:rPr>
        <w:t xml:space="preserve">Response: </w:t>
      </w:r>
    </w:p>
    <w:sdt>
      <w:sdtPr>
        <w:rPr>
          <w:rFonts w:ascii="Arial" w:eastAsia="Times New Roman" w:hAnsi="Arial" w:cs="Arial"/>
          <w:sz w:val="20"/>
          <w:szCs w:val="20"/>
        </w:rPr>
        <w:id w:val="519741746"/>
        <w:placeholder>
          <w:docPart w:val="F0A8D7D9718E460CB2759B1408DA8DC2"/>
        </w:placeholder>
        <w:showingPlcHdr/>
      </w:sdtPr>
      <w:sdtEndPr/>
      <w:sdtContent>
        <w:p w14:paraId="7290649B" w14:textId="710694F1" w:rsidR="00523CCA" w:rsidRPr="000104E5" w:rsidRDefault="003F531B">
          <w:pPr>
            <w:divId w:val="249121674"/>
            <w:rPr>
              <w:rFonts w:ascii="Arial" w:eastAsia="Times New Roman" w:hAnsi="Arial" w:cs="Arial"/>
              <w:sz w:val="20"/>
              <w:szCs w:val="20"/>
            </w:rPr>
          </w:pPr>
          <w:r w:rsidRPr="000104E5">
            <w:rPr>
              <w:rStyle w:val="PlaceholderText"/>
            </w:rPr>
            <w:t>Click or tap here to enter text.</w:t>
          </w:r>
        </w:p>
      </w:sdtContent>
    </w:sdt>
    <w:p w14:paraId="385522D0" w14:textId="25B3F029" w:rsidR="008B3DF2" w:rsidRPr="00523CCA" w:rsidRDefault="00C61933" w:rsidP="00523CCA">
      <w:pPr>
        <w:divId w:val="249121674"/>
        <w:rPr>
          <w:rFonts w:ascii="Arial" w:eastAsia="Times New Roman" w:hAnsi="Arial" w:cs="Arial"/>
          <w:sz w:val="20"/>
          <w:szCs w:val="20"/>
        </w:rPr>
      </w:pPr>
      <w:r>
        <w:rPr>
          <w:rFonts w:ascii="Arial" w:eastAsia="Times New Roman" w:hAnsi="Arial" w:cs="Arial"/>
          <w:sz w:val="20"/>
          <w:szCs w:val="20"/>
        </w:rPr>
        <w:pict w14:anchorId="582B4666">
          <v:rect id="_x0000_i1027" style="width:0;height:1.5pt" o:hralign="center" o:hrstd="t" o:hr="t" fillcolor="#a0a0a0" stroked="f"/>
        </w:pict>
      </w:r>
    </w:p>
    <w:p w14:paraId="1253EA92" w14:textId="77777777" w:rsidR="003761B2" w:rsidRDefault="003761B2" w:rsidP="003761B2">
      <w:pPr>
        <w:pStyle w:val="Heading2"/>
        <w:divId w:val="821045052"/>
        <w:rPr>
          <w:rFonts w:eastAsia="Times New Roman"/>
        </w:rPr>
      </w:pPr>
      <w:r>
        <w:rPr>
          <w:rFonts w:eastAsia="Times New Roman"/>
        </w:rPr>
        <w:t>General Education Provisions Act (GEPA)</w:t>
      </w:r>
    </w:p>
    <w:p w14:paraId="385A93BE" w14:textId="77777777" w:rsidR="003761B2" w:rsidRDefault="003761B2" w:rsidP="003761B2">
      <w:pPr>
        <w:divId w:val="821045052"/>
        <w:rPr>
          <w:rStyle w:val="Strong"/>
          <w:rFonts w:ascii="Arial" w:eastAsia="Times New Roman" w:hAnsi="Arial" w:cs="Arial"/>
          <w:sz w:val="20"/>
          <w:szCs w:val="20"/>
        </w:rPr>
      </w:pPr>
      <w:r>
        <w:rPr>
          <w:rFonts w:ascii="Arial" w:eastAsia="Times New Roman" w:hAnsi="Arial" w:cs="Arial"/>
          <w:sz w:val="20"/>
          <w:szCs w:val="20"/>
        </w:rPr>
        <w:t xml:space="preserve">Applicant must describe how equitable access to and participation in its program for students, teachers, and other program beneficiaries with special needs will be provided in accordance with section "427 of the GEPA, Public Law 103-382". See this requirement at the following URL: </w:t>
      </w:r>
      <w:hyperlink r:id="rId6" w:history="1">
        <w:r>
          <w:rPr>
            <w:rStyle w:val="Hyperlink"/>
            <w:rFonts w:ascii="Arial" w:eastAsia="Times New Roman" w:hAnsi="Arial" w:cs="Arial"/>
            <w:sz w:val="20"/>
            <w:szCs w:val="20"/>
          </w:rPr>
          <w:t>http://www.ed.gov/fund/grant/apply/appforms/gepa427.doc</w:t>
        </w:r>
      </w:hyperlink>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Pr>
          <w:rStyle w:val="Strong"/>
          <w:rFonts w:ascii="Arial" w:eastAsia="Times New Roman" w:hAnsi="Arial" w:cs="Arial"/>
          <w:sz w:val="20"/>
          <w:szCs w:val="20"/>
        </w:rPr>
        <w:t xml:space="preserve">Response: </w:t>
      </w:r>
    </w:p>
    <w:sdt>
      <w:sdtPr>
        <w:rPr>
          <w:rFonts w:ascii="Arial" w:eastAsia="Times New Roman" w:hAnsi="Arial" w:cs="Arial"/>
          <w:sz w:val="20"/>
          <w:szCs w:val="20"/>
        </w:rPr>
        <w:id w:val="1011188278"/>
        <w:placeholder>
          <w:docPart w:val="3628025E20634F26AED7028DC1D5A86E"/>
        </w:placeholder>
        <w:showingPlcHdr/>
      </w:sdtPr>
      <w:sdtEndPr/>
      <w:sdtContent>
        <w:p w14:paraId="05E2BC6A" w14:textId="77777777" w:rsidR="003761B2" w:rsidRDefault="003761B2" w:rsidP="003761B2">
          <w:pPr>
            <w:divId w:val="821045052"/>
            <w:rPr>
              <w:rFonts w:ascii="Arial" w:eastAsia="Times New Roman" w:hAnsi="Arial" w:cs="Arial"/>
              <w:sz w:val="20"/>
              <w:szCs w:val="20"/>
            </w:rPr>
          </w:pPr>
          <w:r w:rsidRPr="003D58F8">
            <w:rPr>
              <w:rStyle w:val="PlaceholderText"/>
            </w:rPr>
            <w:t>Click or tap here to enter text.</w:t>
          </w:r>
        </w:p>
      </w:sdtContent>
    </w:sdt>
    <w:p w14:paraId="6662E08F" w14:textId="77777777" w:rsidR="003761B2" w:rsidRDefault="00C61933" w:rsidP="003761B2">
      <w:pPr>
        <w:divId w:val="821045052"/>
        <w:rPr>
          <w:rFonts w:ascii="Arial" w:eastAsia="Times New Roman" w:hAnsi="Arial" w:cs="Arial"/>
          <w:sz w:val="20"/>
          <w:szCs w:val="20"/>
        </w:rPr>
      </w:pPr>
      <w:r>
        <w:rPr>
          <w:rFonts w:ascii="Arial" w:eastAsia="Times New Roman" w:hAnsi="Arial" w:cs="Arial"/>
          <w:sz w:val="20"/>
          <w:szCs w:val="20"/>
        </w:rPr>
        <w:pict w14:anchorId="7B1CD381">
          <v:rect id="_x0000_i1028" style="width:0;height:1.5pt" o:hralign="center" o:hrstd="t" o:hr="t" fillcolor="#a0a0a0" stroked="f"/>
        </w:pict>
      </w:r>
    </w:p>
    <w:p w14:paraId="7A4DB4AC" w14:textId="77777777" w:rsidR="003761B2" w:rsidRDefault="003761B2" w:rsidP="003761B2">
      <w:pPr>
        <w:pStyle w:val="Heading2"/>
        <w:divId w:val="821045052"/>
        <w:rPr>
          <w:rFonts w:eastAsia="Times New Roman"/>
        </w:rPr>
      </w:pPr>
      <w:r>
        <w:rPr>
          <w:rFonts w:eastAsia="Times New Roman"/>
        </w:rPr>
        <w:t>Equitable Services for Private School Participation</w:t>
      </w:r>
    </w:p>
    <w:p w14:paraId="12192BD0" w14:textId="77777777" w:rsidR="003761B2" w:rsidRDefault="003761B2" w:rsidP="003761B2">
      <w:pPr>
        <w:divId w:val="821045052"/>
        <w:rPr>
          <w:rStyle w:val="Strong"/>
          <w:rFonts w:ascii="Arial" w:eastAsia="Times New Roman" w:hAnsi="Arial" w:cs="Arial"/>
          <w:sz w:val="20"/>
          <w:szCs w:val="20"/>
        </w:rPr>
      </w:pPr>
      <w:r>
        <w:rPr>
          <w:rFonts w:ascii="Arial" w:eastAsia="Times New Roman" w:hAnsi="Arial" w:cs="Arial"/>
          <w:sz w:val="20"/>
          <w:szCs w:val="20"/>
        </w:rPr>
        <w:t xml:space="preserve">In accordance with Public Law 107-110, Title IX, Part E Uniform Provisions, Subpart 1, Section 9501, the applicant must provide a detailed plan of action for providing consultation for equitable services to private school children and teachers with the local educational agency service area. Use the following URLs for more information: </w:t>
      </w:r>
      <w:hyperlink r:id="rId7" w:history="1">
        <w:r>
          <w:rPr>
            <w:rStyle w:val="Hyperlink"/>
            <w:rFonts w:ascii="Arial" w:eastAsia="Times New Roman" w:hAnsi="Arial" w:cs="Arial"/>
            <w:sz w:val="20"/>
            <w:szCs w:val="20"/>
          </w:rPr>
          <w:t>http://www2.ed.gov/policy/elsec/leg/essa/essaguidance160477.pdf</w:t>
        </w:r>
      </w:hyperlink>
      <w:r>
        <w:rPr>
          <w:rFonts w:ascii="Arial" w:eastAsia="Times New Roman" w:hAnsi="Arial" w:cs="Arial"/>
          <w:sz w:val="20"/>
          <w:szCs w:val="20"/>
        </w:rPr>
        <w:br/>
      </w:r>
      <w:r>
        <w:rPr>
          <w:rFonts w:ascii="Arial" w:eastAsia="Times New Roman" w:hAnsi="Arial" w:cs="Arial"/>
          <w:sz w:val="20"/>
          <w:szCs w:val="20"/>
        </w:rPr>
        <w:br/>
      </w:r>
      <w:r>
        <w:rPr>
          <w:rStyle w:val="Strong"/>
          <w:rFonts w:ascii="Arial" w:eastAsia="Times New Roman" w:hAnsi="Arial" w:cs="Arial"/>
          <w:sz w:val="20"/>
          <w:szCs w:val="20"/>
        </w:rPr>
        <w:t xml:space="preserve">Response: </w:t>
      </w:r>
    </w:p>
    <w:p w14:paraId="1BA7455D" w14:textId="07DF10CE" w:rsidR="003761B2" w:rsidRPr="00221EAD" w:rsidRDefault="00C61933" w:rsidP="00221EAD">
      <w:pPr>
        <w:divId w:val="821045052"/>
        <w:rPr>
          <w:rFonts w:ascii="Arial" w:eastAsia="Times New Roman" w:hAnsi="Arial" w:cs="Arial"/>
          <w:sz w:val="20"/>
          <w:szCs w:val="20"/>
        </w:rPr>
      </w:pPr>
      <w:sdt>
        <w:sdtPr>
          <w:rPr>
            <w:rFonts w:ascii="Arial" w:eastAsia="Times New Roman" w:hAnsi="Arial" w:cs="Arial"/>
            <w:sz w:val="20"/>
            <w:szCs w:val="20"/>
          </w:rPr>
          <w:id w:val="-1226912911"/>
          <w:placeholder>
            <w:docPart w:val="786F3C78AA9A419EA1521616442B6AC0"/>
          </w:placeholder>
          <w:showingPlcHdr/>
        </w:sdtPr>
        <w:sdtEndPr/>
        <w:sdtContent>
          <w:r w:rsidR="003761B2" w:rsidRPr="003D58F8">
            <w:rPr>
              <w:rStyle w:val="PlaceholderText"/>
            </w:rPr>
            <w:t>Click or tap here to enter text.</w:t>
          </w:r>
        </w:sdtContent>
      </w:sdt>
      <w:r>
        <w:rPr>
          <w:rFonts w:ascii="Arial" w:eastAsia="Times New Roman" w:hAnsi="Arial" w:cs="Arial"/>
          <w:sz w:val="20"/>
          <w:szCs w:val="20"/>
        </w:rPr>
        <w:pict w14:anchorId="1BEAEA16">
          <v:rect id="_x0000_i1029" style="width:0;height:1.5pt" o:hralign="center" o:bullet="t" o:hrstd="t" o:hr="t" fillcolor="#a0a0a0" stroked="f"/>
        </w:pict>
      </w:r>
    </w:p>
    <w:p w14:paraId="5A97BEF6" w14:textId="41ACC250" w:rsidR="002E3557" w:rsidRDefault="00C31229" w:rsidP="00AA171F">
      <w:pPr>
        <w:pStyle w:val="Heading2"/>
        <w:divId w:val="821045052"/>
        <w:rPr>
          <w:rFonts w:eastAsia="Times New Roman"/>
        </w:rPr>
      </w:pPr>
      <w:r>
        <w:rPr>
          <w:rFonts w:eastAsia="Times New Roman"/>
        </w:rPr>
        <w:t xml:space="preserve">Support of the Bureau Strategic Plan/ State Performance Plan (SPP) </w:t>
      </w:r>
    </w:p>
    <w:p w14:paraId="0A85CD3F" w14:textId="77777777" w:rsidR="002E3557" w:rsidRDefault="00C31229">
      <w:pPr>
        <w:spacing w:after="240"/>
        <w:divId w:val="244918636"/>
        <w:rPr>
          <w:rFonts w:ascii="Arial" w:eastAsia="Times New Roman" w:hAnsi="Arial" w:cs="Arial"/>
          <w:sz w:val="20"/>
          <w:szCs w:val="20"/>
        </w:rPr>
      </w:pPr>
      <w:r>
        <w:rPr>
          <w:rFonts w:ascii="Arial" w:eastAsia="Times New Roman" w:hAnsi="Arial" w:cs="Arial"/>
          <w:sz w:val="20"/>
          <w:szCs w:val="20"/>
        </w:rPr>
        <w:t xml:space="preserve">Applicants must describe how specific project activities address the indicators of Florida’s IDEA, Part B SPP and the Bureau’s Strategic Plan, as applicable. For each SPP Indicator and Bureau Strategic Plan target addressed by the project: </w:t>
      </w:r>
    </w:p>
    <w:p w14:paraId="3387A4B8" w14:textId="77777777" w:rsidR="00D45A42" w:rsidRDefault="00C31229" w:rsidP="00D45A42">
      <w:pPr>
        <w:pStyle w:val="ListParagraph"/>
        <w:numPr>
          <w:ilvl w:val="0"/>
          <w:numId w:val="11"/>
        </w:numPr>
        <w:divId w:val="244918636"/>
        <w:rPr>
          <w:rFonts w:ascii="Arial" w:eastAsia="Times New Roman" w:hAnsi="Arial" w:cs="Arial"/>
          <w:sz w:val="20"/>
          <w:szCs w:val="20"/>
        </w:rPr>
      </w:pPr>
      <w:r w:rsidRPr="00D45A42">
        <w:rPr>
          <w:rFonts w:ascii="Arial" w:eastAsia="Times New Roman" w:hAnsi="Arial" w:cs="Arial"/>
          <w:sz w:val="20"/>
          <w:szCs w:val="20"/>
        </w:rPr>
        <w:t xml:space="preserve">Include reference to the measurable target for each indicator, as stated in the current SPP and Bureau’s Strategic Plan; and </w:t>
      </w:r>
    </w:p>
    <w:p w14:paraId="42807664" w14:textId="77777777" w:rsidR="00D45A42" w:rsidRDefault="00C31229" w:rsidP="00D45A42">
      <w:pPr>
        <w:pStyle w:val="ListParagraph"/>
        <w:numPr>
          <w:ilvl w:val="0"/>
          <w:numId w:val="11"/>
        </w:numPr>
        <w:divId w:val="244918636"/>
        <w:rPr>
          <w:rFonts w:ascii="Arial" w:eastAsia="Times New Roman" w:hAnsi="Arial" w:cs="Arial"/>
          <w:sz w:val="20"/>
          <w:szCs w:val="20"/>
        </w:rPr>
      </w:pPr>
      <w:r w:rsidRPr="00D45A42">
        <w:rPr>
          <w:rFonts w:ascii="Arial" w:eastAsia="Times New Roman" w:hAnsi="Arial" w:cs="Arial"/>
          <w:sz w:val="20"/>
          <w:szCs w:val="20"/>
        </w:rPr>
        <w:t xml:space="preserve">Describe the collaboration activities with other discretionary projects </w:t>
      </w:r>
      <w:proofErr w:type="gramStart"/>
      <w:r w:rsidRPr="00D45A42">
        <w:rPr>
          <w:rFonts w:ascii="Arial" w:eastAsia="Times New Roman" w:hAnsi="Arial" w:cs="Arial"/>
          <w:sz w:val="20"/>
          <w:szCs w:val="20"/>
        </w:rPr>
        <w:t>with regard to</w:t>
      </w:r>
      <w:proofErr w:type="gramEnd"/>
      <w:r w:rsidRPr="00D45A42">
        <w:rPr>
          <w:rFonts w:ascii="Arial" w:eastAsia="Times New Roman" w:hAnsi="Arial" w:cs="Arial"/>
          <w:sz w:val="20"/>
          <w:szCs w:val="20"/>
        </w:rPr>
        <w:t xml:space="preserve"> the SPP indicators and Bureau’s Strategic Plan. </w:t>
      </w:r>
    </w:p>
    <w:p w14:paraId="2C105532" w14:textId="77777777" w:rsidR="00D45A42" w:rsidRPr="00D45A42" w:rsidRDefault="00D45A42" w:rsidP="00D45A42">
      <w:pPr>
        <w:divId w:val="244918636"/>
        <w:rPr>
          <w:rFonts w:ascii="Arial" w:eastAsia="Times New Roman" w:hAnsi="Arial" w:cs="Arial"/>
          <w:sz w:val="20"/>
          <w:szCs w:val="20"/>
        </w:rPr>
      </w:pPr>
    </w:p>
    <w:p w14:paraId="3B603963" w14:textId="532E2362" w:rsidR="002E3557" w:rsidRPr="00D45A42" w:rsidRDefault="00C31229" w:rsidP="00D45A42">
      <w:pPr>
        <w:divId w:val="244918636"/>
        <w:rPr>
          <w:rStyle w:val="Strong"/>
          <w:rFonts w:ascii="Arial" w:eastAsia="Times New Roman" w:hAnsi="Arial" w:cs="Arial"/>
          <w:b w:val="0"/>
          <w:bCs w:val="0"/>
          <w:sz w:val="20"/>
          <w:szCs w:val="20"/>
        </w:rPr>
      </w:pPr>
      <w:r w:rsidRPr="00D45A42">
        <w:rPr>
          <w:rStyle w:val="Strong"/>
          <w:rFonts w:ascii="Arial" w:eastAsia="Times New Roman" w:hAnsi="Arial" w:cs="Arial"/>
          <w:sz w:val="20"/>
          <w:szCs w:val="20"/>
        </w:rPr>
        <w:t xml:space="preserve">Response: </w:t>
      </w:r>
    </w:p>
    <w:sdt>
      <w:sdtPr>
        <w:rPr>
          <w:rFonts w:ascii="Arial" w:eastAsia="Times New Roman" w:hAnsi="Arial" w:cs="Arial"/>
          <w:sz w:val="20"/>
          <w:szCs w:val="20"/>
        </w:rPr>
        <w:id w:val="386378097"/>
        <w:placeholder>
          <w:docPart w:val="563EEB9E92E54CC89026F55E564E13ED"/>
        </w:placeholder>
        <w:showingPlcHdr/>
      </w:sdtPr>
      <w:sdtEndPr/>
      <w:sdtContent>
        <w:p w14:paraId="6525374B" w14:textId="63901D05" w:rsidR="008B3DF2" w:rsidRDefault="00D45A42">
          <w:pPr>
            <w:divId w:val="244918636"/>
            <w:rPr>
              <w:rFonts w:ascii="Arial" w:eastAsia="Times New Roman" w:hAnsi="Arial" w:cs="Arial"/>
              <w:sz w:val="20"/>
              <w:szCs w:val="20"/>
            </w:rPr>
          </w:pPr>
          <w:r w:rsidRPr="003D58F8">
            <w:rPr>
              <w:rStyle w:val="PlaceholderText"/>
            </w:rPr>
            <w:t>Click or tap here to enter text.</w:t>
          </w:r>
        </w:p>
      </w:sdtContent>
    </w:sdt>
    <w:p w14:paraId="75865D75" w14:textId="77777777" w:rsidR="002E3557" w:rsidRDefault="00C61933">
      <w:pPr>
        <w:divId w:val="821045052"/>
        <w:rPr>
          <w:rFonts w:ascii="Arial" w:eastAsia="Times New Roman" w:hAnsi="Arial" w:cs="Arial"/>
          <w:sz w:val="20"/>
          <w:szCs w:val="20"/>
        </w:rPr>
      </w:pPr>
      <w:r>
        <w:rPr>
          <w:rFonts w:ascii="Arial" w:eastAsia="Times New Roman" w:hAnsi="Arial" w:cs="Arial"/>
          <w:sz w:val="20"/>
          <w:szCs w:val="20"/>
        </w:rPr>
        <w:pict w14:anchorId="0F388CA0">
          <v:rect id="_x0000_i1030" style="width:0;height:1.5pt" o:hralign="center" o:hrstd="t" o:hr="t" fillcolor="#a0a0a0" stroked="f"/>
        </w:pict>
      </w:r>
    </w:p>
    <w:p w14:paraId="5DD4BFB8" w14:textId="1F873EA2" w:rsidR="00F2537F" w:rsidRDefault="00F2537F" w:rsidP="00F2537F">
      <w:pPr>
        <w:pStyle w:val="Heading2"/>
        <w:divId w:val="882402279"/>
        <w:rPr>
          <w:rFonts w:eastAsia="Times New Roman"/>
        </w:rPr>
      </w:pPr>
      <w:r>
        <w:rPr>
          <w:rFonts w:eastAsia="Times New Roman"/>
        </w:rPr>
        <w:t>Experience and Capacity</w:t>
      </w:r>
    </w:p>
    <w:p w14:paraId="0797A765" w14:textId="6029DA32" w:rsidR="006D7BB1" w:rsidRPr="004860DF" w:rsidRDefault="006D7BB1" w:rsidP="006D7BB1">
      <w:pPr>
        <w:pStyle w:val="Header"/>
        <w:divId w:val="882402279"/>
        <w:rPr>
          <w:rStyle w:val="Emphasis"/>
          <w:szCs w:val="24"/>
        </w:rPr>
      </w:pPr>
      <w:r w:rsidRPr="0013607E">
        <w:rPr>
          <w:szCs w:val="24"/>
        </w:rPr>
        <w:t xml:space="preserve">Applicants should describe in this narrative their experience in providing out of school time programming using public funds. In addition to the experience managing public funds, applicants should have the capacity within their organizations to create accounting systems to properly account for budgeted funds as well as track expenditures. </w:t>
      </w:r>
    </w:p>
    <w:p w14:paraId="488260DB" w14:textId="77777777" w:rsidR="00F2537F" w:rsidRPr="00D45A42" w:rsidRDefault="00F2537F" w:rsidP="00F2537F">
      <w:pPr>
        <w:divId w:val="882402279"/>
        <w:rPr>
          <w:rFonts w:ascii="Arial" w:eastAsia="Times New Roman" w:hAnsi="Arial" w:cs="Arial"/>
          <w:sz w:val="20"/>
          <w:szCs w:val="20"/>
        </w:rPr>
      </w:pPr>
    </w:p>
    <w:p w14:paraId="4CCA9BE2" w14:textId="77777777" w:rsidR="00F2537F" w:rsidRPr="00D45A42" w:rsidRDefault="00F2537F" w:rsidP="00F2537F">
      <w:pPr>
        <w:divId w:val="882402279"/>
        <w:rPr>
          <w:rStyle w:val="Strong"/>
          <w:rFonts w:ascii="Arial" w:eastAsia="Times New Roman" w:hAnsi="Arial" w:cs="Arial"/>
          <w:b w:val="0"/>
          <w:bCs w:val="0"/>
          <w:sz w:val="20"/>
          <w:szCs w:val="20"/>
        </w:rPr>
      </w:pPr>
      <w:r w:rsidRPr="00D45A42">
        <w:rPr>
          <w:rStyle w:val="Strong"/>
          <w:rFonts w:ascii="Arial" w:eastAsia="Times New Roman" w:hAnsi="Arial" w:cs="Arial"/>
          <w:sz w:val="20"/>
          <w:szCs w:val="20"/>
        </w:rPr>
        <w:t xml:space="preserve">Response: </w:t>
      </w:r>
    </w:p>
    <w:sdt>
      <w:sdtPr>
        <w:rPr>
          <w:rFonts w:ascii="Arial" w:eastAsia="Times New Roman" w:hAnsi="Arial" w:cs="Arial"/>
          <w:sz w:val="20"/>
          <w:szCs w:val="20"/>
        </w:rPr>
        <w:id w:val="-1643882386"/>
        <w:placeholder>
          <w:docPart w:val="2A57AD37760C478EB56062599A8065C7"/>
        </w:placeholder>
        <w:showingPlcHdr/>
      </w:sdtPr>
      <w:sdtEndPr/>
      <w:sdtContent>
        <w:p w14:paraId="13CAFD47" w14:textId="77777777" w:rsidR="00F2537F" w:rsidRDefault="00F2537F" w:rsidP="00F2537F">
          <w:pPr>
            <w:divId w:val="882402279"/>
            <w:rPr>
              <w:rFonts w:ascii="Arial" w:eastAsia="Times New Roman" w:hAnsi="Arial" w:cs="Arial"/>
              <w:sz w:val="20"/>
              <w:szCs w:val="20"/>
            </w:rPr>
          </w:pPr>
          <w:r w:rsidRPr="003D58F8">
            <w:rPr>
              <w:rStyle w:val="PlaceholderText"/>
            </w:rPr>
            <w:t>Click or tap here to enter text.</w:t>
          </w:r>
        </w:p>
      </w:sdtContent>
    </w:sdt>
    <w:p w14:paraId="6D634DE7" w14:textId="77777777" w:rsidR="00F2537F" w:rsidRDefault="00C61933" w:rsidP="00F2537F">
      <w:pPr>
        <w:divId w:val="882402279"/>
        <w:rPr>
          <w:rFonts w:ascii="Arial" w:eastAsia="Times New Roman" w:hAnsi="Arial" w:cs="Arial"/>
          <w:sz w:val="20"/>
          <w:szCs w:val="20"/>
        </w:rPr>
      </w:pPr>
      <w:r>
        <w:rPr>
          <w:rFonts w:ascii="Arial" w:eastAsia="Times New Roman" w:hAnsi="Arial" w:cs="Arial"/>
          <w:sz w:val="20"/>
          <w:szCs w:val="20"/>
        </w:rPr>
        <w:pict w14:anchorId="52A99693">
          <v:rect id="_x0000_i1031" style="width:0;height:1.5pt" o:hralign="center" o:hrstd="t" o:hr="t" fillcolor="#a0a0a0" stroked="f"/>
        </w:pict>
      </w:r>
    </w:p>
    <w:p w14:paraId="0FDBAF23" w14:textId="77777777" w:rsidR="00EF03F6" w:rsidRPr="00A304F8" w:rsidRDefault="00EF03F6" w:rsidP="00EF03F6">
      <w:pPr>
        <w:pStyle w:val="Heading2"/>
        <w:divId w:val="882402279"/>
        <w:rPr>
          <w:rFonts w:eastAsia="Times New Roman"/>
        </w:rPr>
      </w:pPr>
      <w:r w:rsidRPr="00A304F8">
        <w:rPr>
          <w:rFonts w:eastAsia="Times New Roman"/>
        </w:rPr>
        <w:t>Established Need</w:t>
      </w:r>
    </w:p>
    <w:p w14:paraId="79DA8856" w14:textId="77777777" w:rsidR="00EF03F6" w:rsidRPr="00A304F8" w:rsidRDefault="00EF03F6" w:rsidP="00EF03F6">
      <w:pPr>
        <w:divId w:val="882402279"/>
        <w:rPr>
          <w:rStyle w:val="Strong"/>
          <w:rFonts w:ascii="Arial" w:eastAsia="Times New Roman" w:hAnsi="Arial" w:cs="Arial"/>
          <w:sz w:val="20"/>
          <w:szCs w:val="20"/>
        </w:rPr>
      </w:pPr>
      <w:r w:rsidRPr="00A304F8">
        <w:rPr>
          <w:rFonts w:ascii="Arial" w:eastAsia="Times New Roman" w:hAnsi="Arial" w:cs="Arial"/>
          <w:sz w:val="20"/>
          <w:szCs w:val="20"/>
        </w:rPr>
        <w:t>Identify the state, regional or district need based on analysis of the baseline data.</w:t>
      </w:r>
      <w:r w:rsidRPr="00A304F8">
        <w:rPr>
          <w:rFonts w:ascii="Arial" w:eastAsia="Times New Roman" w:hAnsi="Arial" w:cs="Arial"/>
          <w:sz w:val="20"/>
          <w:szCs w:val="20"/>
        </w:rPr>
        <w:br/>
      </w:r>
      <w:r w:rsidRPr="00A304F8">
        <w:rPr>
          <w:rFonts w:ascii="Arial" w:eastAsia="Times New Roman" w:hAnsi="Arial" w:cs="Arial"/>
          <w:sz w:val="20"/>
          <w:szCs w:val="20"/>
        </w:rPr>
        <w:br/>
      </w:r>
      <w:r w:rsidRPr="00A304F8">
        <w:rPr>
          <w:rStyle w:val="Strong"/>
          <w:rFonts w:ascii="Arial" w:eastAsia="Times New Roman" w:hAnsi="Arial" w:cs="Arial"/>
          <w:sz w:val="20"/>
          <w:szCs w:val="20"/>
        </w:rPr>
        <w:t>Response:</w:t>
      </w:r>
    </w:p>
    <w:sdt>
      <w:sdtPr>
        <w:rPr>
          <w:rFonts w:ascii="Arial" w:eastAsia="Times New Roman" w:hAnsi="Arial" w:cs="Arial"/>
          <w:sz w:val="20"/>
          <w:szCs w:val="20"/>
        </w:rPr>
        <w:id w:val="478657399"/>
        <w:placeholder>
          <w:docPart w:val="1ABC8C8E6A904139BB356EF31584EA66"/>
        </w:placeholder>
        <w:showingPlcHdr/>
      </w:sdtPr>
      <w:sdtEndPr/>
      <w:sdtContent>
        <w:p w14:paraId="4FAD350A" w14:textId="77777777" w:rsidR="00EF03F6" w:rsidRPr="00A304F8" w:rsidRDefault="00EF03F6" w:rsidP="00EF03F6">
          <w:pPr>
            <w:divId w:val="882402279"/>
            <w:rPr>
              <w:rFonts w:ascii="Arial" w:eastAsia="Times New Roman" w:hAnsi="Arial" w:cs="Arial"/>
              <w:sz w:val="20"/>
              <w:szCs w:val="20"/>
            </w:rPr>
          </w:pPr>
          <w:r w:rsidRPr="00A304F8">
            <w:rPr>
              <w:rStyle w:val="PlaceholderText"/>
            </w:rPr>
            <w:t>Click or tap here to enter text.</w:t>
          </w:r>
        </w:p>
      </w:sdtContent>
    </w:sdt>
    <w:p w14:paraId="66C08BF4" w14:textId="6B128034" w:rsidR="00156BBC" w:rsidRPr="004860DF" w:rsidRDefault="00C61933" w:rsidP="004860DF">
      <w:pPr>
        <w:divId w:val="882402279"/>
        <w:rPr>
          <w:rFonts w:ascii="Arial" w:eastAsia="Times New Roman" w:hAnsi="Arial" w:cs="Arial"/>
          <w:sz w:val="20"/>
          <w:szCs w:val="20"/>
        </w:rPr>
      </w:pPr>
      <w:r>
        <w:rPr>
          <w:rFonts w:eastAsia="Times New Roman"/>
        </w:rPr>
        <w:pict w14:anchorId="77763E60">
          <v:rect id="_x0000_i1032" style="width:0;height:1.5pt" o:hralign="center" o:hrstd="t" o:hr="t" fillcolor="#a0a0a0" stroked="f"/>
        </w:pict>
      </w:r>
    </w:p>
    <w:p w14:paraId="3EBC512F" w14:textId="21CA3E30" w:rsidR="002E3557" w:rsidRDefault="00C31229" w:rsidP="00AA171F">
      <w:pPr>
        <w:pStyle w:val="Heading2"/>
        <w:divId w:val="882402279"/>
        <w:rPr>
          <w:rFonts w:eastAsia="Times New Roman"/>
        </w:rPr>
      </w:pPr>
      <w:r>
        <w:rPr>
          <w:rFonts w:eastAsia="Times New Roman"/>
        </w:rPr>
        <w:t>Evaluation Plan</w:t>
      </w:r>
    </w:p>
    <w:p w14:paraId="59833F54" w14:textId="77777777" w:rsidR="002E3557" w:rsidRDefault="00C31229">
      <w:pPr>
        <w:spacing w:after="240"/>
        <w:divId w:val="882402279"/>
        <w:rPr>
          <w:rFonts w:ascii="Arial" w:eastAsia="Times New Roman" w:hAnsi="Arial" w:cs="Arial"/>
          <w:sz w:val="20"/>
          <w:szCs w:val="20"/>
        </w:rPr>
      </w:pPr>
      <w:r>
        <w:rPr>
          <w:rFonts w:ascii="Arial" w:eastAsia="Times New Roman" w:hAnsi="Arial" w:cs="Arial"/>
          <w:sz w:val="20"/>
          <w:szCs w:val="20"/>
        </w:rPr>
        <w:t>Applicants will describe their methods to evaluate the product, service delivery, and training they provide. This description must address, if applicable, how the applicant will determine whether:</w:t>
      </w:r>
    </w:p>
    <w:p w14:paraId="2CC405DA" w14:textId="77777777" w:rsidR="00D45A42" w:rsidRDefault="00C31229" w:rsidP="00D45A42">
      <w:pPr>
        <w:pStyle w:val="ListParagraph"/>
        <w:numPr>
          <w:ilvl w:val="0"/>
          <w:numId w:val="6"/>
        </w:numPr>
        <w:divId w:val="882402279"/>
        <w:rPr>
          <w:rFonts w:ascii="Arial" w:eastAsia="Times New Roman" w:hAnsi="Arial" w:cs="Arial"/>
          <w:sz w:val="20"/>
          <w:szCs w:val="20"/>
        </w:rPr>
      </w:pPr>
      <w:r w:rsidRPr="009D6C7A">
        <w:rPr>
          <w:rFonts w:ascii="Arial" w:eastAsia="Times New Roman" w:hAnsi="Arial" w:cs="Arial"/>
          <w:sz w:val="20"/>
          <w:szCs w:val="20"/>
        </w:rPr>
        <w:t xml:space="preserve">Recipients implemented or used the product, service delivery, and training received; and that </w:t>
      </w:r>
    </w:p>
    <w:p w14:paraId="023DA7D8" w14:textId="77777777" w:rsidR="00D45A42" w:rsidRPr="00D45A42" w:rsidRDefault="00C31229" w:rsidP="00D45A42">
      <w:pPr>
        <w:pStyle w:val="ListParagraph"/>
        <w:numPr>
          <w:ilvl w:val="0"/>
          <w:numId w:val="6"/>
        </w:numPr>
        <w:divId w:val="882402279"/>
        <w:rPr>
          <w:rStyle w:val="Strong"/>
          <w:rFonts w:ascii="Arial" w:eastAsia="Times New Roman" w:hAnsi="Arial" w:cs="Arial"/>
          <w:b w:val="0"/>
          <w:bCs w:val="0"/>
          <w:sz w:val="20"/>
          <w:szCs w:val="20"/>
        </w:rPr>
      </w:pPr>
      <w:r w:rsidRPr="00D45A42">
        <w:rPr>
          <w:rFonts w:ascii="Arial" w:eastAsia="Times New Roman" w:hAnsi="Arial" w:cs="Arial"/>
          <w:sz w:val="20"/>
          <w:szCs w:val="20"/>
        </w:rPr>
        <w:t>The product, service product, and training achieved intended outcomes.</w:t>
      </w:r>
      <w:r w:rsidRPr="00D45A42">
        <w:rPr>
          <w:rFonts w:ascii="Arial" w:eastAsia="Times New Roman" w:hAnsi="Arial" w:cs="Arial"/>
          <w:sz w:val="20"/>
          <w:szCs w:val="20"/>
        </w:rPr>
        <w:br/>
      </w:r>
    </w:p>
    <w:p w14:paraId="6CC90AB7" w14:textId="3922AC6D" w:rsidR="002E3557" w:rsidRPr="00D45A42" w:rsidRDefault="00C31229" w:rsidP="00D45A42">
      <w:pPr>
        <w:divId w:val="882402279"/>
        <w:rPr>
          <w:rStyle w:val="Strong"/>
          <w:rFonts w:ascii="Arial" w:eastAsia="Times New Roman" w:hAnsi="Arial" w:cs="Arial"/>
          <w:b w:val="0"/>
          <w:bCs w:val="0"/>
          <w:sz w:val="20"/>
          <w:szCs w:val="20"/>
        </w:rPr>
      </w:pPr>
      <w:r w:rsidRPr="00D45A42">
        <w:rPr>
          <w:rStyle w:val="Strong"/>
          <w:rFonts w:ascii="Arial" w:eastAsia="Times New Roman" w:hAnsi="Arial" w:cs="Arial"/>
          <w:sz w:val="20"/>
          <w:szCs w:val="20"/>
        </w:rPr>
        <w:t xml:space="preserve">Response: </w:t>
      </w:r>
    </w:p>
    <w:sdt>
      <w:sdtPr>
        <w:rPr>
          <w:rFonts w:ascii="Arial" w:eastAsia="Times New Roman" w:hAnsi="Arial" w:cs="Arial"/>
          <w:sz w:val="20"/>
          <w:szCs w:val="20"/>
        </w:rPr>
        <w:id w:val="-1461259515"/>
        <w:placeholder>
          <w:docPart w:val="4257E1AE9EB744FB8915F83CBC6E3F55"/>
        </w:placeholder>
        <w:showingPlcHdr/>
      </w:sdtPr>
      <w:sdtEndPr/>
      <w:sdtContent>
        <w:p w14:paraId="58D44823" w14:textId="33EB5133" w:rsidR="008B3DF2" w:rsidRDefault="00D45A42">
          <w:pPr>
            <w:divId w:val="882402279"/>
            <w:rPr>
              <w:rFonts w:ascii="Arial" w:eastAsia="Times New Roman" w:hAnsi="Arial" w:cs="Arial"/>
              <w:sz w:val="20"/>
              <w:szCs w:val="20"/>
            </w:rPr>
          </w:pPr>
          <w:r w:rsidRPr="003D58F8">
            <w:rPr>
              <w:rStyle w:val="PlaceholderText"/>
            </w:rPr>
            <w:t>Click or tap here to enter text.</w:t>
          </w:r>
        </w:p>
      </w:sdtContent>
    </w:sdt>
    <w:p w14:paraId="0C738609" w14:textId="3E48003C" w:rsidR="008B3DF2" w:rsidRDefault="00C61933" w:rsidP="004860DF">
      <w:pPr>
        <w:divId w:val="882402279"/>
        <w:rPr>
          <w:rFonts w:ascii="Arial" w:eastAsia="Times New Roman" w:hAnsi="Arial" w:cs="Arial"/>
          <w:sz w:val="20"/>
          <w:szCs w:val="20"/>
        </w:rPr>
      </w:pPr>
      <w:r>
        <w:rPr>
          <w:rFonts w:ascii="Arial" w:eastAsia="Times New Roman" w:hAnsi="Arial" w:cs="Arial"/>
          <w:sz w:val="20"/>
          <w:szCs w:val="20"/>
        </w:rPr>
        <w:pict w14:anchorId="07779A3D">
          <v:rect id="_x0000_i1033" style="width:0;height:1.5pt" o:hralign="center" o:hrstd="t" o:hr="t" fillcolor="#a0a0a0" stroked="f"/>
        </w:pict>
      </w:r>
    </w:p>
    <w:p w14:paraId="742616F8" w14:textId="3E10D72D" w:rsidR="008B3DF2" w:rsidRDefault="00DA715B" w:rsidP="00DA715B">
      <w:pPr>
        <w:pStyle w:val="Heading1"/>
        <w:divId w:val="1741367620"/>
        <w:rPr>
          <w:rFonts w:eastAsia="Times New Roman"/>
        </w:rPr>
      </w:pPr>
      <w:r>
        <w:rPr>
          <w:rFonts w:eastAsia="Times New Roman"/>
        </w:rPr>
        <w:t>IDEA Grant Requirements</w:t>
      </w:r>
    </w:p>
    <w:p w14:paraId="271BAA92" w14:textId="38FE9E34" w:rsidR="00DA715B" w:rsidRDefault="00DA715B" w:rsidP="00AA171F">
      <w:pPr>
        <w:pStyle w:val="Heading2"/>
        <w:divId w:val="1741367620"/>
        <w:rPr>
          <w:rFonts w:eastAsia="Times New Roman"/>
        </w:rPr>
      </w:pPr>
      <w:r>
        <w:rPr>
          <w:rFonts w:eastAsia="Times New Roman"/>
        </w:rPr>
        <w:t>Matching Requirements</w:t>
      </w:r>
    </w:p>
    <w:p w14:paraId="1B080A0F" w14:textId="6F6EBC0B" w:rsidR="00251616" w:rsidRDefault="00251616" w:rsidP="00251616">
      <w:pPr>
        <w:divId w:val="1741367620"/>
        <w:rPr>
          <w:rFonts w:eastAsia="Times New Roman"/>
        </w:rPr>
      </w:pPr>
      <w:r>
        <w:rPr>
          <w:rFonts w:eastAsia="Times New Roman"/>
        </w:rPr>
        <w:t>None</w:t>
      </w:r>
    </w:p>
    <w:p w14:paraId="6C236599" w14:textId="77777777" w:rsidR="00A66B11" w:rsidRPr="002C2FDB" w:rsidRDefault="00A66B11" w:rsidP="00AA171F">
      <w:pPr>
        <w:pStyle w:val="Heading2"/>
        <w:divId w:val="1741367620"/>
      </w:pPr>
      <w:r w:rsidRPr="002C2FDB">
        <w:t>Assurances</w:t>
      </w:r>
    </w:p>
    <w:p w14:paraId="24FD8802" w14:textId="77777777" w:rsidR="00A66B11" w:rsidRPr="007D557C" w:rsidRDefault="00A66B11" w:rsidP="00A66B11">
      <w:pPr>
        <w:spacing w:before="56"/>
        <w:divId w:val="1741367620"/>
      </w:pPr>
      <w:r w:rsidRPr="007D557C">
        <w:t>The</w:t>
      </w:r>
      <w:r w:rsidRPr="007D557C">
        <w:rPr>
          <w:spacing w:val="24"/>
        </w:rPr>
        <w:t xml:space="preserve"> </w:t>
      </w:r>
      <w:r w:rsidRPr="007D557C">
        <w:t>Florida Department</w:t>
      </w:r>
      <w:r w:rsidRPr="007D557C">
        <w:rPr>
          <w:spacing w:val="23"/>
        </w:rPr>
        <w:t xml:space="preserve"> </w:t>
      </w:r>
      <w:r w:rsidRPr="007D557C">
        <w:t>of Education</w:t>
      </w:r>
      <w:r w:rsidRPr="007D557C">
        <w:rPr>
          <w:spacing w:val="23"/>
        </w:rPr>
        <w:t xml:space="preserve"> </w:t>
      </w:r>
      <w:r w:rsidRPr="007D557C">
        <w:t>(FDOE) has</w:t>
      </w:r>
      <w:r w:rsidRPr="007D557C">
        <w:rPr>
          <w:spacing w:val="23"/>
        </w:rPr>
        <w:t xml:space="preserve"> </w:t>
      </w:r>
      <w:r w:rsidRPr="007D557C">
        <w:t>developed</w:t>
      </w:r>
      <w:r w:rsidRPr="007D557C">
        <w:rPr>
          <w:spacing w:val="25"/>
        </w:rPr>
        <w:t xml:space="preserve"> </w:t>
      </w:r>
      <w:r w:rsidRPr="007D557C">
        <w:t>and</w:t>
      </w:r>
      <w:r w:rsidRPr="007D557C">
        <w:rPr>
          <w:spacing w:val="23"/>
        </w:rPr>
        <w:t xml:space="preserve"> </w:t>
      </w:r>
      <w:r w:rsidRPr="007D557C">
        <w:t>implemented</w:t>
      </w:r>
      <w:r w:rsidRPr="007D557C">
        <w:rPr>
          <w:spacing w:val="23"/>
        </w:rPr>
        <w:t xml:space="preserve"> </w:t>
      </w:r>
      <w:r w:rsidRPr="007D557C">
        <w:t>a</w:t>
      </w:r>
      <w:r w:rsidRPr="007D557C">
        <w:rPr>
          <w:spacing w:val="24"/>
        </w:rPr>
        <w:t xml:space="preserve"> </w:t>
      </w:r>
      <w:r w:rsidRPr="007D557C">
        <w:t>document</w:t>
      </w:r>
      <w:r w:rsidRPr="007D557C">
        <w:rPr>
          <w:spacing w:val="26"/>
        </w:rPr>
        <w:t xml:space="preserve"> </w:t>
      </w:r>
      <w:r w:rsidRPr="007D557C">
        <w:t>entitled</w:t>
      </w:r>
      <w:r w:rsidRPr="007D557C">
        <w:rPr>
          <w:spacing w:val="23"/>
        </w:rPr>
        <w:t xml:space="preserve"> </w:t>
      </w:r>
      <w:r w:rsidRPr="007D557C">
        <w:rPr>
          <w:b/>
          <w:u w:val="single"/>
        </w:rPr>
        <w:t>General</w:t>
      </w:r>
      <w:r w:rsidRPr="007D557C">
        <w:rPr>
          <w:b/>
        </w:rPr>
        <w:t xml:space="preserve"> </w:t>
      </w:r>
      <w:r w:rsidRPr="007D557C">
        <w:rPr>
          <w:b/>
          <w:u w:val="single"/>
        </w:rPr>
        <w:t>Terms, Assurances and Conditions for Participation in Federal and State Programs</w:t>
      </w:r>
      <w:r w:rsidRPr="007D557C">
        <w:rPr>
          <w:b/>
        </w:rPr>
        <w:t xml:space="preserve"> </w:t>
      </w:r>
      <w:r w:rsidRPr="007D557C">
        <w:t>to comply with:</w:t>
      </w:r>
    </w:p>
    <w:p w14:paraId="2D577E15" w14:textId="77777777" w:rsidR="00A66B11" w:rsidRPr="007D557C" w:rsidRDefault="00A66B11" w:rsidP="00A66B11">
      <w:pPr>
        <w:pStyle w:val="BodyText"/>
        <w:spacing w:before="184"/>
        <w:ind w:right="119"/>
        <w:jc w:val="both"/>
        <w:divId w:val="1741367620"/>
      </w:pPr>
      <w:r w:rsidRPr="007D557C">
        <w:t>2 C.F.R. 200, Uniform Grant Guidance (UGG) requiring agencies to submit a common assurance for participation in federal programs funded by the United States Education Department (USED); Applicable regulations of</w:t>
      </w:r>
      <w:r w:rsidRPr="007D557C">
        <w:rPr>
          <w:spacing w:val="-1"/>
        </w:rPr>
        <w:t xml:space="preserve"> </w:t>
      </w:r>
      <w:r w:rsidRPr="007D557C">
        <w:t>other Federal agencies; and</w:t>
      </w:r>
      <w:r w:rsidRPr="007D557C">
        <w:rPr>
          <w:spacing w:val="-1"/>
        </w:rPr>
        <w:t xml:space="preserve"> </w:t>
      </w:r>
      <w:r w:rsidRPr="007D557C">
        <w:t>State</w:t>
      </w:r>
      <w:r w:rsidRPr="007D557C">
        <w:rPr>
          <w:spacing w:val="-1"/>
        </w:rPr>
        <w:t xml:space="preserve"> </w:t>
      </w:r>
      <w:r w:rsidRPr="007D557C">
        <w:t>regulations and laws pertaining</w:t>
      </w:r>
      <w:r w:rsidRPr="007D557C">
        <w:rPr>
          <w:spacing w:val="-3"/>
        </w:rPr>
        <w:t xml:space="preserve"> </w:t>
      </w:r>
      <w:r w:rsidRPr="007D557C">
        <w:t>to the</w:t>
      </w:r>
      <w:r w:rsidRPr="007D557C">
        <w:rPr>
          <w:spacing w:val="-1"/>
        </w:rPr>
        <w:t xml:space="preserve"> </w:t>
      </w:r>
      <w:r w:rsidRPr="007D557C">
        <w:t>expenditure</w:t>
      </w:r>
      <w:r w:rsidRPr="007D557C">
        <w:rPr>
          <w:spacing w:val="-1"/>
        </w:rPr>
        <w:t xml:space="preserve"> </w:t>
      </w:r>
      <w:r w:rsidRPr="007D557C">
        <w:t>of</w:t>
      </w:r>
      <w:r w:rsidRPr="007D557C">
        <w:rPr>
          <w:spacing w:val="-1"/>
        </w:rPr>
        <w:t xml:space="preserve"> </w:t>
      </w:r>
      <w:r w:rsidRPr="007D557C">
        <w:t>state</w:t>
      </w:r>
      <w:r w:rsidRPr="007D557C">
        <w:rPr>
          <w:spacing w:val="-1"/>
        </w:rPr>
        <w:t xml:space="preserve"> </w:t>
      </w:r>
      <w:r w:rsidRPr="007D557C">
        <w:t>funds</w:t>
      </w:r>
    </w:p>
    <w:p w14:paraId="108CBECD" w14:textId="77777777" w:rsidR="00A66B11" w:rsidRPr="007D557C" w:rsidRDefault="00A66B11" w:rsidP="00A66B11">
      <w:pPr>
        <w:spacing w:before="185"/>
        <w:ind w:right="115"/>
        <w:jc w:val="both"/>
        <w:divId w:val="1741367620"/>
      </w:pPr>
      <w:proofErr w:type="gramStart"/>
      <w:r w:rsidRPr="007D557C">
        <w:t>In order to</w:t>
      </w:r>
      <w:proofErr w:type="gramEnd"/>
      <w:r w:rsidRPr="007D557C">
        <w:t xml:space="preserve"> receive funding, </w:t>
      </w:r>
      <w:r w:rsidRPr="007D557C">
        <w:rPr>
          <w:b/>
        </w:rPr>
        <w:t xml:space="preserve">applicants must have on file with the Florida Department of Education, Office of the Comptroller, a signed statement by the agency head certifying </w:t>
      </w:r>
      <w:r w:rsidRPr="007D557C">
        <w:rPr>
          <w:b/>
        </w:rPr>
        <w:lastRenderedPageBreak/>
        <w:t xml:space="preserve">applicant adherence to these General Assurances for Participation in State and Federal Programs. </w:t>
      </w:r>
      <w:r w:rsidRPr="007D557C">
        <w:t>The complete text may be found in Section D of the Green Book.</w:t>
      </w:r>
    </w:p>
    <w:p w14:paraId="028089C8" w14:textId="77777777" w:rsidR="00A66B11" w:rsidRPr="007D557C" w:rsidRDefault="00A66B11" w:rsidP="00A66B11">
      <w:pPr>
        <w:pStyle w:val="BodyText"/>
        <w:spacing w:before="5"/>
        <w:divId w:val="1741367620"/>
      </w:pPr>
    </w:p>
    <w:p w14:paraId="18325FD4" w14:textId="77777777" w:rsidR="00A66B11" w:rsidRPr="00002969" w:rsidRDefault="00A66B11" w:rsidP="00002969">
      <w:pPr>
        <w:ind w:firstLine="720"/>
        <w:divId w:val="1741367620"/>
        <w:rPr>
          <w:b/>
          <w:bCs/>
          <w:i/>
          <w:iCs/>
        </w:rPr>
      </w:pPr>
      <w:r w:rsidRPr="00002969">
        <w:rPr>
          <w:b/>
          <w:bCs/>
          <w:i/>
          <w:iCs/>
        </w:rPr>
        <w:t>School</w:t>
      </w:r>
      <w:r w:rsidRPr="00002969">
        <w:rPr>
          <w:b/>
          <w:bCs/>
          <w:i/>
          <w:iCs/>
          <w:spacing w:val="-5"/>
        </w:rPr>
        <w:t xml:space="preserve"> </w:t>
      </w:r>
      <w:r w:rsidRPr="00002969">
        <w:rPr>
          <w:b/>
          <w:bCs/>
          <w:i/>
          <w:iCs/>
        </w:rPr>
        <w:t>Districts,</w:t>
      </w:r>
      <w:r w:rsidRPr="00002969">
        <w:rPr>
          <w:b/>
          <w:bCs/>
          <w:i/>
          <w:iCs/>
          <w:spacing w:val="-2"/>
        </w:rPr>
        <w:t xml:space="preserve"> </w:t>
      </w:r>
      <w:r w:rsidRPr="00002969">
        <w:rPr>
          <w:b/>
          <w:bCs/>
          <w:i/>
          <w:iCs/>
        </w:rPr>
        <w:t>Community</w:t>
      </w:r>
      <w:r w:rsidRPr="00002969">
        <w:rPr>
          <w:b/>
          <w:bCs/>
          <w:i/>
          <w:iCs/>
          <w:spacing w:val="-4"/>
        </w:rPr>
        <w:t xml:space="preserve"> </w:t>
      </w:r>
      <w:r w:rsidRPr="00002969">
        <w:rPr>
          <w:b/>
          <w:bCs/>
          <w:i/>
          <w:iCs/>
        </w:rPr>
        <w:t>Colleges,</w:t>
      </w:r>
      <w:r w:rsidRPr="00002969">
        <w:rPr>
          <w:b/>
          <w:bCs/>
          <w:i/>
          <w:iCs/>
          <w:spacing w:val="-2"/>
        </w:rPr>
        <w:t xml:space="preserve"> </w:t>
      </w:r>
      <w:r w:rsidRPr="00002969">
        <w:rPr>
          <w:b/>
          <w:bCs/>
          <w:i/>
          <w:iCs/>
        </w:rPr>
        <w:t>Universities,</w:t>
      </w:r>
      <w:r w:rsidRPr="00002969">
        <w:rPr>
          <w:b/>
          <w:bCs/>
          <w:i/>
          <w:iCs/>
          <w:spacing w:val="-3"/>
        </w:rPr>
        <w:t xml:space="preserve"> </w:t>
      </w:r>
      <w:r w:rsidRPr="00002969">
        <w:rPr>
          <w:b/>
          <w:bCs/>
          <w:i/>
          <w:iCs/>
        </w:rPr>
        <w:t>and</w:t>
      </w:r>
      <w:r w:rsidRPr="00002969">
        <w:rPr>
          <w:b/>
          <w:bCs/>
          <w:i/>
          <w:iCs/>
          <w:spacing w:val="-2"/>
        </w:rPr>
        <w:t xml:space="preserve"> </w:t>
      </w:r>
      <w:r w:rsidRPr="00002969">
        <w:rPr>
          <w:b/>
          <w:bCs/>
          <w:i/>
          <w:iCs/>
        </w:rPr>
        <w:t>State</w:t>
      </w:r>
      <w:r w:rsidRPr="00002969">
        <w:rPr>
          <w:b/>
          <w:bCs/>
          <w:i/>
          <w:iCs/>
          <w:spacing w:val="-3"/>
        </w:rPr>
        <w:t xml:space="preserve"> </w:t>
      </w:r>
      <w:r w:rsidRPr="00002969">
        <w:rPr>
          <w:b/>
          <w:bCs/>
          <w:i/>
          <w:iCs/>
          <w:spacing w:val="-2"/>
        </w:rPr>
        <w:t>Agencies</w:t>
      </w:r>
    </w:p>
    <w:p w14:paraId="5F92F4E6" w14:textId="370FC3A7" w:rsidR="00A66B11" w:rsidRDefault="00A66B11" w:rsidP="00A66B11">
      <w:pPr>
        <w:pStyle w:val="BodyText"/>
        <w:ind w:left="720"/>
        <w:divId w:val="1741367620"/>
      </w:pPr>
      <w:r w:rsidRPr="007D557C">
        <w:t>The</w:t>
      </w:r>
      <w:r w:rsidRPr="007D557C">
        <w:rPr>
          <w:spacing w:val="23"/>
        </w:rPr>
        <w:t xml:space="preserve"> </w:t>
      </w:r>
      <w:r w:rsidRPr="007D557C">
        <w:t>certification</w:t>
      </w:r>
      <w:r w:rsidRPr="007D557C">
        <w:rPr>
          <w:spacing w:val="24"/>
        </w:rPr>
        <w:t xml:space="preserve"> </w:t>
      </w:r>
      <w:r w:rsidRPr="007D557C">
        <w:t>of</w:t>
      </w:r>
      <w:r w:rsidRPr="007D557C">
        <w:rPr>
          <w:spacing w:val="26"/>
        </w:rPr>
        <w:t xml:space="preserve"> </w:t>
      </w:r>
      <w:r w:rsidRPr="007D557C">
        <w:t>adherence,</w:t>
      </w:r>
      <w:r w:rsidRPr="007D557C">
        <w:rPr>
          <w:spacing w:val="26"/>
        </w:rPr>
        <w:t xml:space="preserve"> </w:t>
      </w:r>
      <w:r w:rsidRPr="007D557C">
        <w:t>currently on</w:t>
      </w:r>
      <w:r w:rsidRPr="007D557C">
        <w:rPr>
          <w:spacing w:val="24"/>
        </w:rPr>
        <w:t xml:space="preserve"> </w:t>
      </w:r>
      <w:r w:rsidRPr="007D557C">
        <w:t>file</w:t>
      </w:r>
      <w:r w:rsidRPr="007D557C">
        <w:rPr>
          <w:spacing w:val="28"/>
        </w:rPr>
        <w:t xml:space="preserve"> </w:t>
      </w:r>
      <w:r w:rsidRPr="007D557C">
        <w:t>with</w:t>
      </w:r>
      <w:r w:rsidRPr="007D557C">
        <w:rPr>
          <w:spacing w:val="24"/>
        </w:rPr>
        <w:t xml:space="preserve"> </w:t>
      </w:r>
      <w:r w:rsidRPr="007D557C">
        <w:t>the</w:t>
      </w:r>
      <w:r w:rsidRPr="007D557C">
        <w:rPr>
          <w:spacing w:val="23"/>
        </w:rPr>
        <w:t xml:space="preserve"> </w:t>
      </w:r>
      <w:r w:rsidRPr="007D557C">
        <w:t>FDOE</w:t>
      </w:r>
      <w:r w:rsidRPr="007D557C">
        <w:rPr>
          <w:spacing w:val="24"/>
        </w:rPr>
        <w:t xml:space="preserve"> </w:t>
      </w:r>
      <w:r w:rsidRPr="007D557C">
        <w:t>Comptroller’s</w:t>
      </w:r>
      <w:r w:rsidRPr="007D557C">
        <w:rPr>
          <w:spacing w:val="24"/>
        </w:rPr>
        <w:t xml:space="preserve"> </w:t>
      </w:r>
      <w:r w:rsidRPr="007D557C">
        <w:t>Office,</w:t>
      </w:r>
      <w:r w:rsidRPr="007D557C">
        <w:rPr>
          <w:spacing w:val="24"/>
        </w:rPr>
        <w:t xml:space="preserve"> </w:t>
      </w:r>
      <w:r w:rsidRPr="007D557C">
        <w:t>shall</w:t>
      </w:r>
      <w:r w:rsidRPr="007D557C">
        <w:rPr>
          <w:spacing w:val="24"/>
        </w:rPr>
        <w:t xml:space="preserve"> </w:t>
      </w:r>
      <w:r w:rsidRPr="007D557C">
        <w:t>remain</w:t>
      </w:r>
      <w:r w:rsidRPr="007D557C">
        <w:rPr>
          <w:spacing w:val="24"/>
        </w:rPr>
        <w:t xml:space="preserve"> </w:t>
      </w:r>
      <w:r w:rsidRPr="007D557C">
        <w:t>in effect</w:t>
      </w:r>
      <w:r w:rsidRPr="007D557C">
        <w:rPr>
          <w:spacing w:val="44"/>
        </w:rPr>
        <w:t xml:space="preserve"> </w:t>
      </w:r>
      <w:r w:rsidRPr="007D557C">
        <w:t>indefinitely.</w:t>
      </w:r>
      <w:r w:rsidRPr="007D557C">
        <w:rPr>
          <w:spacing w:val="44"/>
        </w:rPr>
        <w:t xml:space="preserve"> </w:t>
      </w:r>
      <w:r w:rsidRPr="007D557C">
        <w:t>The</w:t>
      </w:r>
      <w:r w:rsidRPr="007D557C">
        <w:rPr>
          <w:spacing w:val="46"/>
        </w:rPr>
        <w:t xml:space="preserve"> </w:t>
      </w:r>
      <w:r w:rsidRPr="007D557C">
        <w:t>certification</w:t>
      </w:r>
      <w:r w:rsidRPr="007D557C">
        <w:rPr>
          <w:spacing w:val="43"/>
        </w:rPr>
        <w:t xml:space="preserve"> </w:t>
      </w:r>
      <w:r w:rsidRPr="007D557C">
        <w:t>does</w:t>
      </w:r>
      <w:r w:rsidRPr="007D557C">
        <w:rPr>
          <w:spacing w:val="44"/>
        </w:rPr>
        <w:t xml:space="preserve"> </w:t>
      </w:r>
      <w:r w:rsidRPr="007D557C">
        <w:t>not</w:t>
      </w:r>
      <w:r w:rsidRPr="007D557C">
        <w:rPr>
          <w:spacing w:val="45"/>
        </w:rPr>
        <w:t xml:space="preserve"> </w:t>
      </w:r>
      <w:r w:rsidRPr="007D557C">
        <w:t>need</w:t>
      </w:r>
      <w:r w:rsidRPr="007D557C">
        <w:rPr>
          <w:spacing w:val="43"/>
        </w:rPr>
        <w:t xml:space="preserve"> </w:t>
      </w:r>
      <w:r w:rsidRPr="007D557C">
        <w:t>to</w:t>
      </w:r>
      <w:r w:rsidRPr="007D557C">
        <w:rPr>
          <w:spacing w:val="44"/>
        </w:rPr>
        <w:t xml:space="preserve"> </w:t>
      </w:r>
      <w:r w:rsidRPr="007D557C">
        <w:t>be</w:t>
      </w:r>
      <w:r w:rsidRPr="007D557C">
        <w:rPr>
          <w:spacing w:val="43"/>
        </w:rPr>
        <w:t xml:space="preserve"> </w:t>
      </w:r>
      <w:r w:rsidRPr="007D557C">
        <w:t>resubmitted</w:t>
      </w:r>
      <w:r w:rsidRPr="007D557C">
        <w:rPr>
          <w:spacing w:val="44"/>
        </w:rPr>
        <w:t xml:space="preserve"> </w:t>
      </w:r>
      <w:r w:rsidRPr="007D557C">
        <w:t>with</w:t>
      </w:r>
      <w:r w:rsidRPr="007D557C">
        <w:rPr>
          <w:spacing w:val="43"/>
        </w:rPr>
        <w:t xml:space="preserve"> </w:t>
      </w:r>
      <w:r w:rsidRPr="007D557C">
        <w:t>this</w:t>
      </w:r>
      <w:r w:rsidRPr="007D557C">
        <w:rPr>
          <w:spacing w:val="44"/>
        </w:rPr>
        <w:t xml:space="preserve"> </w:t>
      </w:r>
      <w:r w:rsidRPr="007D557C">
        <w:t>application,</w:t>
      </w:r>
      <w:r w:rsidRPr="007D557C">
        <w:rPr>
          <w:spacing w:val="44"/>
        </w:rPr>
        <w:t xml:space="preserve"> </w:t>
      </w:r>
      <w:r w:rsidRPr="007D557C">
        <w:t>unless</w:t>
      </w:r>
      <w:r w:rsidRPr="007D557C">
        <w:rPr>
          <w:spacing w:val="44"/>
        </w:rPr>
        <w:t xml:space="preserve"> </w:t>
      </w:r>
      <w:r w:rsidRPr="007D557C">
        <w:rPr>
          <w:spacing w:val="-10"/>
        </w:rPr>
        <w:t>a</w:t>
      </w:r>
      <w:r w:rsidRPr="007D557C">
        <w:t xml:space="preserve"> change occurs in federal or state law, or there are other changes in circumstances affecting a term, </w:t>
      </w:r>
      <w:proofErr w:type="gramStart"/>
      <w:r w:rsidRPr="007D557C">
        <w:t>assurance</w:t>
      </w:r>
      <w:proofErr w:type="gramEnd"/>
      <w:r w:rsidRPr="007D557C">
        <w:t xml:space="preserve"> or condition.</w:t>
      </w:r>
    </w:p>
    <w:p w14:paraId="72D1C19F" w14:textId="77777777" w:rsidR="00002969" w:rsidRPr="007D557C" w:rsidRDefault="00002969" w:rsidP="00A66B11">
      <w:pPr>
        <w:pStyle w:val="BodyText"/>
        <w:ind w:left="720"/>
        <w:divId w:val="1741367620"/>
      </w:pPr>
    </w:p>
    <w:p w14:paraId="23CA04D5" w14:textId="77777777" w:rsidR="00A66B11" w:rsidRPr="00002969" w:rsidRDefault="00A66B11" w:rsidP="00002969">
      <w:pPr>
        <w:ind w:firstLine="720"/>
        <w:divId w:val="1741367620"/>
        <w:rPr>
          <w:b/>
          <w:bCs/>
          <w:i/>
          <w:iCs/>
        </w:rPr>
      </w:pPr>
      <w:r w:rsidRPr="00002969">
        <w:rPr>
          <w:b/>
          <w:bCs/>
          <w:i/>
          <w:iCs/>
        </w:rPr>
        <w:t>Private</w:t>
      </w:r>
      <w:r w:rsidRPr="00002969">
        <w:rPr>
          <w:b/>
          <w:bCs/>
          <w:i/>
          <w:iCs/>
          <w:spacing w:val="-6"/>
        </w:rPr>
        <w:t xml:space="preserve"> </w:t>
      </w:r>
      <w:r w:rsidRPr="00002969">
        <w:rPr>
          <w:b/>
          <w:bCs/>
          <w:i/>
          <w:iCs/>
        </w:rPr>
        <w:t>Colleges,</w:t>
      </w:r>
      <w:r w:rsidRPr="00002969">
        <w:rPr>
          <w:b/>
          <w:bCs/>
          <w:i/>
          <w:iCs/>
          <w:spacing w:val="-2"/>
        </w:rPr>
        <w:t xml:space="preserve"> </w:t>
      </w:r>
      <w:r w:rsidRPr="00002969">
        <w:rPr>
          <w:b/>
          <w:bCs/>
          <w:i/>
          <w:iCs/>
        </w:rPr>
        <w:t>Community-Based</w:t>
      </w:r>
      <w:r w:rsidRPr="00002969">
        <w:rPr>
          <w:b/>
          <w:bCs/>
          <w:i/>
          <w:iCs/>
          <w:spacing w:val="-2"/>
        </w:rPr>
        <w:t xml:space="preserve"> </w:t>
      </w:r>
      <w:r w:rsidRPr="00002969">
        <w:rPr>
          <w:b/>
          <w:bCs/>
          <w:i/>
          <w:iCs/>
        </w:rPr>
        <w:t>Organizations</w:t>
      </w:r>
      <w:r w:rsidRPr="00002969">
        <w:rPr>
          <w:b/>
          <w:bCs/>
          <w:i/>
          <w:iCs/>
          <w:spacing w:val="-3"/>
        </w:rPr>
        <w:t xml:space="preserve"> </w:t>
      </w:r>
      <w:r w:rsidRPr="00002969">
        <w:rPr>
          <w:b/>
          <w:bCs/>
          <w:i/>
          <w:iCs/>
        </w:rPr>
        <w:t>and</w:t>
      </w:r>
      <w:r w:rsidRPr="00002969">
        <w:rPr>
          <w:b/>
          <w:bCs/>
          <w:i/>
          <w:iCs/>
          <w:spacing w:val="-2"/>
        </w:rPr>
        <w:t xml:space="preserve"> </w:t>
      </w:r>
      <w:r w:rsidRPr="00002969">
        <w:rPr>
          <w:b/>
          <w:bCs/>
          <w:i/>
          <w:iCs/>
        </w:rPr>
        <w:t>Other</w:t>
      </w:r>
      <w:r w:rsidRPr="00002969">
        <w:rPr>
          <w:b/>
          <w:bCs/>
          <w:i/>
          <w:iCs/>
          <w:spacing w:val="-3"/>
        </w:rPr>
        <w:t xml:space="preserve"> </w:t>
      </w:r>
      <w:r w:rsidRPr="00002969">
        <w:rPr>
          <w:b/>
          <w:bCs/>
          <w:i/>
          <w:iCs/>
          <w:spacing w:val="-2"/>
        </w:rPr>
        <w:t>Agencies</w:t>
      </w:r>
    </w:p>
    <w:p w14:paraId="18281ABA" w14:textId="77777777" w:rsidR="00A66B11" w:rsidRPr="007D557C" w:rsidRDefault="00A66B11" w:rsidP="00A66B11">
      <w:pPr>
        <w:pStyle w:val="BodyText"/>
        <w:ind w:left="720" w:right="114"/>
        <w:jc w:val="both"/>
        <w:divId w:val="1741367620"/>
      </w:pPr>
      <w:proofErr w:type="gramStart"/>
      <w:r w:rsidRPr="007D557C">
        <w:t>In order to</w:t>
      </w:r>
      <w:proofErr w:type="gramEnd"/>
      <w:r w:rsidRPr="007D557C">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5595FFA6" w14:textId="77777777" w:rsidR="00A66B11" w:rsidRPr="007D557C" w:rsidRDefault="00A66B11" w:rsidP="00A66B11">
      <w:pPr>
        <w:pStyle w:val="BodyText"/>
        <w:divId w:val="1741367620"/>
      </w:pPr>
    </w:p>
    <w:p w14:paraId="767D7857" w14:textId="77777777" w:rsidR="00A66B11" w:rsidRPr="007D557C" w:rsidRDefault="00A66B11" w:rsidP="00A66B11">
      <w:pPr>
        <w:pStyle w:val="BodyText"/>
        <w:spacing w:before="159"/>
        <w:ind w:right="115"/>
        <w:jc w:val="both"/>
        <w:divId w:val="1741367620"/>
      </w:pPr>
      <w:r w:rsidRPr="007D557C">
        <w:rPr>
          <w:b/>
        </w:rPr>
        <w:t xml:space="preserve">Note: </w:t>
      </w:r>
      <w:r w:rsidRPr="007D557C">
        <w:t xml:space="preserve">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w:t>
      </w:r>
      <w:proofErr w:type="gramStart"/>
      <w:r w:rsidRPr="007D557C">
        <w:t>December 19, 2014, and</w:t>
      </w:r>
      <w:proofErr w:type="gramEnd"/>
      <w:r w:rsidRPr="007D557C">
        <w:t xml:space="preserve"> became effective for new and continuation awards issued on or after December 26, 2014.</w:t>
      </w:r>
    </w:p>
    <w:p w14:paraId="467E972B" w14:textId="77777777" w:rsidR="00A66B11" w:rsidRPr="007D557C" w:rsidRDefault="00A66B11" w:rsidP="00A66B11">
      <w:pPr>
        <w:pStyle w:val="BodyText"/>
        <w:spacing w:before="185"/>
        <w:ind w:right="115"/>
        <w:jc w:val="both"/>
        <w:divId w:val="1741367620"/>
      </w:pPr>
      <w:r w:rsidRPr="007D557C">
        <w:t xml:space="preserve">Technical assistance documents and other materials related to the UGG, including frequently asked questions and webinar recordings, are available at The Chief Financial Officers Council web site: </w:t>
      </w:r>
      <w:hyperlink r:id="rId8">
        <w:r w:rsidRPr="007D557C">
          <w:rPr>
            <w:color w:val="0000FF"/>
            <w:u w:val="single" w:color="0000FF"/>
          </w:rPr>
          <w:t>https://cfo.gov/cofar</w:t>
        </w:r>
      </w:hyperlink>
      <w:r w:rsidRPr="007D557C">
        <w:t>.</w:t>
      </w:r>
    </w:p>
    <w:p w14:paraId="51CC4483" w14:textId="77777777" w:rsidR="00251616" w:rsidRPr="007D557C" w:rsidRDefault="00251616" w:rsidP="00AA171F">
      <w:pPr>
        <w:pStyle w:val="Heading2"/>
        <w:divId w:val="1741367620"/>
      </w:pPr>
      <w:r w:rsidRPr="007D557C">
        <w:t>Risk</w:t>
      </w:r>
      <w:r w:rsidRPr="007D557C">
        <w:rPr>
          <w:spacing w:val="-1"/>
        </w:rPr>
        <w:t xml:space="preserve"> </w:t>
      </w:r>
      <w:r w:rsidRPr="007D557C">
        <w:t>Analysis</w:t>
      </w:r>
    </w:p>
    <w:p w14:paraId="246D2757" w14:textId="77777777" w:rsidR="00251616" w:rsidRPr="007D557C" w:rsidRDefault="00251616" w:rsidP="00251616">
      <w:pPr>
        <w:pStyle w:val="BodyText"/>
        <w:spacing w:before="55"/>
        <w:ind w:right="169"/>
        <w:divId w:val="1741367620"/>
      </w:pPr>
      <w:r w:rsidRPr="007D557C">
        <w:t>Every agency must complete a Risk Analysis form. The appropriate DOE 610 or DOE 620 form will be required</w:t>
      </w:r>
      <w:r w:rsidRPr="007D557C">
        <w:rPr>
          <w:spacing w:val="-2"/>
        </w:rPr>
        <w:t xml:space="preserve"> </w:t>
      </w:r>
      <w:r w:rsidRPr="007D557C">
        <w:t>prior</w:t>
      </w:r>
      <w:r w:rsidRPr="007D557C">
        <w:rPr>
          <w:spacing w:val="-3"/>
        </w:rPr>
        <w:t xml:space="preserve"> </w:t>
      </w:r>
      <w:r w:rsidRPr="007D557C">
        <w:t>to</w:t>
      </w:r>
      <w:r w:rsidRPr="007D557C">
        <w:rPr>
          <w:spacing w:val="-2"/>
        </w:rPr>
        <w:t xml:space="preserve"> </w:t>
      </w:r>
      <w:r w:rsidRPr="007D557C">
        <w:t>a</w:t>
      </w:r>
      <w:r w:rsidRPr="007D557C">
        <w:rPr>
          <w:spacing w:val="-3"/>
        </w:rPr>
        <w:t xml:space="preserve"> </w:t>
      </w:r>
      <w:r w:rsidRPr="007D557C">
        <w:t>project</w:t>
      </w:r>
      <w:r w:rsidRPr="007D557C">
        <w:rPr>
          <w:spacing w:val="-2"/>
        </w:rPr>
        <w:t xml:space="preserve"> </w:t>
      </w:r>
      <w:r w:rsidRPr="007D557C">
        <w:t>award</w:t>
      </w:r>
      <w:r w:rsidRPr="007D557C">
        <w:rPr>
          <w:spacing w:val="-2"/>
        </w:rPr>
        <w:t xml:space="preserve"> </w:t>
      </w:r>
      <w:r w:rsidRPr="007D557C">
        <w:t>being</w:t>
      </w:r>
      <w:r w:rsidRPr="007D557C">
        <w:rPr>
          <w:spacing w:val="-5"/>
        </w:rPr>
        <w:t xml:space="preserve"> </w:t>
      </w:r>
      <w:r w:rsidRPr="007D557C">
        <w:t>issued.</w:t>
      </w:r>
      <w:r w:rsidRPr="007D557C">
        <w:rPr>
          <w:spacing w:val="-2"/>
        </w:rPr>
        <w:t xml:space="preserve"> </w:t>
      </w:r>
      <w:r w:rsidRPr="007D557C">
        <w:t>The</w:t>
      </w:r>
      <w:r w:rsidRPr="007D557C">
        <w:rPr>
          <w:spacing w:val="-3"/>
        </w:rPr>
        <w:t xml:space="preserve"> </w:t>
      </w:r>
      <w:r w:rsidRPr="007D557C">
        <w:t>Risk</w:t>
      </w:r>
      <w:r w:rsidRPr="007D557C">
        <w:rPr>
          <w:spacing w:val="-2"/>
        </w:rPr>
        <w:t xml:space="preserve"> </w:t>
      </w:r>
      <w:r w:rsidRPr="007D557C">
        <w:t>Analysis</w:t>
      </w:r>
      <w:r w:rsidRPr="007D557C">
        <w:rPr>
          <w:spacing w:val="-2"/>
        </w:rPr>
        <w:t xml:space="preserve"> </w:t>
      </w:r>
      <w:r w:rsidRPr="007D557C">
        <w:t>must</w:t>
      </w:r>
      <w:r w:rsidRPr="007D557C">
        <w:rPr>
          <w:spacing w:val="-2"/>
        </w:rPr>
        <w:t xml:space="preserve"> </w:t>
      </w:r>
      <w:r w:rsidRPr="007D557C">
        <w:t>be</w:t>
      </w:r>
      <w:r w:rsidRPr="007D557C">
        <w:rPr>
          <w:spacing w:val="-1"/>
        </w:rPr>
        <w:t xml:space="preserve"> </w:t>
      </w:r>
      <w:r w:rsidRPr="007D557C">
        <w:t>submitted</w:t>
      </w:r>
      <w:r w:rsidRPr="007D557C">
        <w:rPr>
          <w:spacing w:val="-2"/>
        </w:rPr>
        <w:t xml:space="preserve"> </w:t>
      </w:r>
      <w:r w:rsidRPr="007D557C">
        <w:t>with</w:t>
      </w:r>
      <w:r w:rsidRPr="007D557C">
        <w:rPr>
          <w:spacing w:val="-2"/>
        </w:rPr>
        <w:t xml:space="preserve"> </w:t>
      </w:r>
      <w:r w:rsidRPr="007D557C">
        <w:t>the</w:t>
      </w:r>
      <w:r w:rsidRPr="007D557C">
        <w:rPr>
          <w:spacing w:val="-3"/>
        </w:rPr>
        <w:t xml:space="preserve"> </w:t>
      </w:r>
      <w:r w:rsidRPr="007D557C">
        <w:t>application. If</w:t>
      </w:r>
      <w:r w:rsidRPr="007D557C">
        <w:rPr>
          <w:spacing w:val="-3"/>
        </w:rPr>
        <w:t xml:space="preserve"> </w:t>
      </w:r>
      <w:r w:rsidRPr="007D557C">
        <w:t>an agency is submitting applications for multiple programs, only one Risk Analysis is required.</w:t>
      </w:r>
    </w:p>
    <w:p w14:paraId="0A8AEE9B" w14:textId="77777777" w:rsidR="00251616" w:rsidRPr="007D557C" w:rsidRDefault="00251616" w:rsidP="00251616">
      <w:pPr>
        <w:pStyle w:val="BodyText"/>
        <w:divId w:val="1741367620"/>
      </w:pPr>
    </w:p>
    <w:p w14:paraId="0EF0540D" w14:textId="77777777" w:rsidR="00251616" w:rsidRPr="007D557C" w:rsidRDefault="00251616" w:rsidP="00251616">
      <w:pPr>
        <w:ind w:left="720"/>
        <w:divId w:val="1741367620"/>
      </w:pPr>
      <w:r w:rsidRPr="007D557C">
        <w:rPr>
          <w:b/>
          <w:bCs/>
        </w:rPr>
        <w:t xml:space="preserve">School Districts, State Colleges, and State Universities, and State Agencies </w:t>
      </w:r>
      <w:r w:rsidRPr="007D557C">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p>
    <w:p w14:paraId="34D542DA" w14:textId="77777777" w:rsidR="00251616" w:rsidRPr="007D557C" w:rsidRDefault="00C61933" w:rsidP="00251616">
      <w:pPr>
        <w:ind w:left="720"/>
        <w:divId w:val="1741367620"/>
      </w:pPr>
      <w:hyperlink r:id="rId9" w:history="1">
        <w:r w:rsidR="00251616" w:rsidRPr="007D557C">
          <w:rPr>
            <w:rStyle w:val="Hyperlink"/>
          </w:rPr>
          <w:t>http://www.fldoe.org/core/fileparse.php/5625/urlt/doe610.xls</w:t>
        </w:r>
      </w:hyperlink>
    </w:p>
    <w:p w14:paraId="74726DA6" w14:textId="77777777" w:rsidR="00251616" w:rsidRPr="007D557C" w:rsidRDefault="00251616" w:rsidP="00251616">
      <w:pPr>
        <w:pStyle w:val="BodyText"/>
        <w:spacing w:before="2"/>
        <w:divId w:val="1741367620"/>
      </w:pPr>
    </w:p>
    <w:p w14:paraId="64E56BF1" w14:textId="77777777" w:rsidR="00251616" w:rsidRPr="007D557C" w:rsidRDefault="00251616" w:rsidP="00251616">
      <w:pPr>
        <w:pStyle w:val="BodyText"/>
        <w:tabs>
          <w:tab w:val="left" w:pos="2692"/>
          <w:tab w:val="left" w:pos="3986"/>
          <w:tab w:val="left" w:pos="5678"/>
          <w:tab w:val="left" w:pos="6995"/>
          <w:tab w:val="left" w:pos="8255"/>
          <w:tab w:val="left" w:pos="9333"/>
          <w:tab w:val="left" w:pos="10747"/>
        </w:tabs>
        <w:spacing w:before="90"/>
        <w:ind w:left="751" w:right="115"/>
        <w:divId w:val="1741367620"/>
        <w:rPr>
          <w:color w:val="0000FF"/>
          <w:spacing w:val="-2"/>
          <w:u w:val="single" w:color="0000FF"/>
        </w:rPr>
      </w:pPr>
      <w:r w:rsidRPr="007D557C">
        <w:rPr>
          <w:b/>
        </w:rPr>
        <w:t xml:space="preserve">Governmental and Non-Governmental Entities </w:t>
      </w:r>
      <w:r w:rsidRPr="007D557C">
        <w:t xml:space="preserve">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w:t>
      </w:r>
      <w:r w:rsidRPr="007D557C">
        <w:rPr>
          <w:spacing w:val="-2"/>
        </w:rPr>
        <w:t>appropriate</w:t>
      </w:r>
      <w:r w:rsidRPr="007D557C">
        <w:t xml:space="preserve"> </w:t>
      </w:r>
      <w:r w:rsidRPr="007D557C">
        <w:rPr>
          <w:spacing w:val="-4"/>
        </w:rPr>
        <w:t>Risk</w:t>
      </w:r>
      <w:r w:rsidRPr="007D557C">
        <w:t xml:space="preserve"> </w:t>
      </w:r>
      <w:r w:rsidRPr="007D557C">
        <w:rPr>
          <w:spacing w:val="-2"/>
        </w:rPr>
        <w:t>Analysis</w:t>
      </w:r>
      <w:r w:rsidRPr="007D557C">
        <w:t xml:space="preserve"> </w:t>
      </w:r>
      <w:r w:rsidRPr="007D557C">
        <w:rPr>
          <w:spacing w:val="-4"/>
        </w:rPr>
        <w:t>form</w:t>
      </w:r>
      <w:r w:rsidRPr="007D557C">
        <w:t xml:space="preserve"> </w:t>
      </w:r>
      <w:r w:rsidRPr="007D557C">
        <w:rPr>
          <w:spacing w:val="-4"/>
        </w:rPr>
        <w:t>may</w:t>
      </w:r>
      <w:r w:rsidRPr="007D557C">
        <w:t xml:space="preserve"> </w:t>
      </w:r>
      <w:r w:rsidRPr="007D557C">
        <w:rPr>
          <w:spacing w:val="-6"/>
        </w:rPr>
        <w:t xml:space="preserve">be </w:t>
      </w:r>
      <w:r w:rsidRPr="007D557C">
        <w:rPr>
          <w:spacing w:val="-2"/>
        </w:rPr>
        <w:t>found</w:t>
      </w:r>
      <w:r w:rsidRPr="007D557C">
        <w:t xml:space="preserve"> </w:t>
      </w:r>
      <w:r w:rsidRPr="007D557C">
        <w:rPr>
          <w:spacing w:val="-6"/>
        </w:rPr>
        <w:t xml:space="preserve">at </w:t>
      </w:r>
      <w:r w:rsidRPr="007D557C">
        <w:rPr>
          <w:color w:val="0000FF"/>
          <w:spacing w:val="-2"/>
          <w:u w:val="single" w:color="0000FF"/>
        </w:rPr>
        <w:t>https://</w:t>
      </w:r>
      <w:hyperlink r:id="rId10">
        <w:r w:rsidRPr="007D557C">
          <w:rPr>
            <w:color w:val="0000FF"/>
            <w:spacing w:val="-2"/>
            <w:u w:val="single" w:color="0000FF"/>
          </w:rPr>
          <w:t>www.fldoe.org/core/fileparse.php/5625/urlt/doe620.xlsx</w:t>
        </w:r>
      </w:hyperlink>
    </w:p>
    <w:p w14:paraId="506AF975" w14:textId="77777777" w:rsidR="00251616" w:rsidRPr="007D557C" w:rsidRDefault="00251616" w:rsidP="00251616">
      <w:pPr>
        <w:pStyle w:val="BodyText"/>
        <w:tabs>
          <w:tab w:val="left" w:pos="2692"/>
          <w:tab w:val="left" w:pos="3986"/>
          <w:tab w:val="left" w:pos="5678"/>
          <w:tab w:val="left" w:pos="6995"/>
          <w:tab w:val="left" w:pos="8255"/>
          <w:tab w:val="left" w:pos="9333"/>
          <w:tab w:val="left" w:pos="10747"/>
        </w:tabs>
        <w:spacing w:before="90"/>
        <w:ind w:left="751" w:right="115"/>
        <w:divId w:val="1741367620"/>
      </w:pPr>
    </w:p>
    <w:p w14:paraId="32F0CF7A" w14:textId="77777777" w:rsidR="00251616" w:rsidRPr="007D557C" w:rsidRDefault="00251616" w:rsidP="00251616">
      <w:pPr>
        <w:pStyle w:val="BodyText"/>
        <w:ind w:left="720"/>
        <w:divId w:val="1741367620"/>
        <w:rPr>
          <w:b/>
          <w:bCs/>
        </w:rPr>
      </w:pPr>
      <w:r w:rsidRPr="007D557C">
        <w:rPr>
          <w:b/>
          <w:bCs/>
        </w:rPr>
        <w:t>Grants</w:t>
      </w:r>
      <w:r w:rsidRPr="007D557C">
        <w:rPr>
          <w:b/>
          <w:bCs/>
          <w:spacing w:val="-4"/>
        </w:rPr>
        <w:t xml:space="preserve"> </w:t>
      </w:r>
      <w:r w:rsidRPr="007D557C">
        <w:rPr>
          <w:b/>
          <w:bCs/>
        </w:rPr>
        <w:t>Management</w:t>
      </w:r>
      <w:r w:rsidRPr="007D557C">
        <w:rPr>
          <w:b/>
          <w:bCs/>
          <w:spacing w:val="-3"/>
        </w:rPr>
        <w:t xml:space="preserve"> </w:t>
      </w:r>
      <w:r w:rsidRPr="007D557C">
        <w:rPr>
          <w:b/>
          <w:bCs/>
          <w:spacing w:val="-2"/>
        </w:rPr>
        <w:t>Training</w:t>
      </w:r>
      <w:r w:rsidRPr="007D557C">
        <w:rPr>
          <w:b/>
          <w:bCs/>
        </w:rPr>
        <w:t xml:space="preserve"> </w:t>
      </w:r>
      <w:r w:rsidRPr="007D557C">
        <w:t xml:space="preserve">non-public entities are required to take the Grants Fiscal </w:t>
      </w:r>
      <w:r w:rsidRPr="007D557C">
        <w:lastRenderedPageBreak/>
        <w:t>Management Training and Assessment annually.</w:t>
      </w:r>
      <w:r w:rsidRPr="007D557C">
        <w:rPr>
          <w:spacing w:val="40"/>
        </w:rPr>
        <w:t xml:space="preserve"> </w:t>
      </w:r>
      <w:r w:rsidRPr="007D557C">
        <w:t>The agency head and/or the agency’s financial manager (CFO) must complete this training within</w:t>
      </w:r>
      <w:r w:rsidRPr="007D557C">
        <w:rPr>
          <w:spacing w:val="-2"/>
        </w:rPr>
        <w:t xml:space="preserve"> </w:t>
      </w:r>
      <w:r w:rsidRPr="007D557C">
        <w:t>60</w:t>
      </w:r>
      <w:r w:rsidRPr="007D557C">
        <w:rPr>
          <w:spacing w:val="-2"/>
        </w:rPr>
        <w:t xml:space="preserve"> </w:t>
      </w:r>
      <w:r w:rsidRPr="007D557C">
        <w:t>days</w:t>
      </w:r>
      <w:r w:rsidRPr="007D557C">
        <w:rPr>
          <w:spacing w:val="-2"/>
        </w:rPr>
        <w:t xml:space="preserve"> </w:t>
      </w:r>
      <w:r w:rsidRPr="007D557C">
        <w:t>of</w:t>
      </w:r>
      <w:r w:rsidRPr="007D557C">
        <w:rPr>
          <w:spacing w:val="-3"/>
        </w:rPr>
        <w:t xml:space="preserve"> </w:t>
      </w:r>
      <w:r w:rsidRPr="007D557C">
        <w:t>the</w:t>
      </w:r>
      <w:r w:rsidRPr="007D557C">
        <w:rPr>
          <w:spacing w:val="-3"/>
        </w:rPr>
        <w:t xml:space="preserve"> </w:t>
      </w:r>
      <w:r w:rsidRPr="007D557C">
        <w:t>date</w:t>
      </w:r>
      <w:r w:rsidRPr="007D557C">
        <w:rPr>
          <w:spacing w:val="-3"/>
        </w:rPr>
        <w:t xml:space="preserve"> </w:t>
      </w:r>
      <w:r w:rsidRPr="007D557C">
        <w:t>of</w:t>
      </w:r>
      <w:r w:rsidRPr="007D557C">
        <w:rPr>
          <w:spacing w:val="-3"/>
        </w:rPr>
        <w:t xml:space="preserve"> </w:t>
      </w:r>
      <w:r w:rsidRPr="007D557C">
        <w:t>execution</w:t>
      </w:r>
      <w:r w:rsidRPr="007D557C">
        <w:rPr>
          <w:spacing w:val="-2"/>
        </w:rPr>
        <w:t xml:space="preserve"> </w:t>
      </w:r>
      <w:r w:rsidRPr="007D557C">
        <w:t>(Block</w:t>
      </w:r>
      <w:r w:rsidRPr="007D557C">
        <w:rPr>
          <w:spacing w:val="-2"/>
        </w:rPr>
        <w:t xml:space="preserve"> </w:t>
      </w:r>
      <w:r w:rsidRPr="007D557C">
        <w:t>12)</w:t>
      </w:r>
      <w:r w:rsidRPr="007D557C">
        <w:rPr>
          <w:spacing w:val="-1"/>
        </w:rPr>
        <w:t xml:space="preserve"> </w:t>
      </w:r>
      <w:r w:rsidRPr="007D557C">
        <w:t>on</w:t>
      </w:r>
      <w:r w:rsidRPr="007D557C">
        <w:rPr>
          <w:spacing w:val="-2"/>
        </w:rPr>
        <w:t xml:space="preserve"> </w:t>
      </w:r>
      <w:r w:rsidRPr="007D557C">
        <w:t>the</w:t>
      </w:r>
      <w:r w:rsidRPr="007D557C">
        <w:rPr>
          <w:spacing w:val="-3"/>
        </w:rPr>
        <w:t xml:space="preserve"> </w:t>
      </w:r>
      <w:r w:rsidRPr="007D557C">
        <w:t>DOE</w:t>
      </w:r>
      <w:r w:rsidRPr="007D557C">
        <w:rPr>
          <w:spacing w:val="-3"/>
        </w:rPr>
        <w:t xml:space="preserve"> </w:t>
      </w:r>
      <w:r w:rsidRPr="007D557C">
        <w:t>200,</w:t>
      </w:r>
      <w:r w:rsidRPr="007D557C">
        <w:rPr>
          <w:spacing w:val="-2"/>
        </w:rPr>
        <w:t xml:space="preserve"> </w:t>
      </w:r>
      <w:r w:rsidRPr="007D557C">
        <w:t>Project Award</w:t>
      </w:r>
      <w:r w:rsidRPr="007D557C">
        <w:rPr>
          <w:spacing w:val="-2"/>
        </w:rPr>
        <w:t xml:space="preserve"> </w:t>
      </w:r>
      <w:r w:rsidRPr="007D557C">
        <w:t>Notification.</w:t>
      </w:r>
      <w:r w:rsidRPr="007D557C">
        <w:rPr>
          <w:spacing w:val="-2"/>
        </w:rPr>
        <w:t xml:space="preserve"> </w:t>
      </w:r>
      <w:r w:rsidRPr="007D557C">
        <w:t>Training and assessment can be found using the following link:</w:t>
      </w:r>
    </w:p>
    <w:p w14:paraId="5B544A38" w14:textId="77777777" w:rsidR="00251616" w:rsidRPr="007D557C" w:rsidRDefault="00C61933" w:rsidP="00251616">
      <w:pPr>
        <w:pStyle w:val="BodyText"/>
        <w:ind w:left="751"/>
        <w:divId w:val="1741367620"/>
      </w:pPr>
      <w:hyperlink r:id="rId11">
        <w:r w:rsidR="00251616" w:rsidRPr="007D557C">
          <w:rPr>
            <w:color w:val="0000FF"/>
            <w:spacing w:val="-2"/>
            <w:u w:val="single" w:color="0000FF"/>
          </w:rPr>
          <w:t>https://portal.fldoesso.org/PORTAL/Sign-On/SSO-Home.aspx</w:t>
        </w:r>
      </w:hyperlink>
    </w:p>
    <w:p w14:paraId="4BB02A73" w14:textId="77777777" w:rsidR="00251616" w:rsidRPr="007D557C" w:rsidRDefault="00251616" w:rsidP="00251616">
      <w:pPr>
        <w:pStyle w:val="BodyText"/>
        <w:divId w:val="1741367620"/>
      </w:pPr>
    </w:p>
    <w:p w14:paraId="3CA02FCC" w14:textId="7A623505" w:rsidR="00251616" w:rsidRPr="00AA171F" w:rsidRDefault="00251616" w:rsidP="00AA171F">
      <w:pPr>
        <w:pStyle w:val="BodyText"/>
        <w:spacing w:before="90"/>
        <w:ind w:left="751"/>
        <w:divId w:val="1741367620"/>
      </w:pPr>
      <w:r w:rsidRPr="007D557C">
        <w:t>Non-participation</w:t>
      </w:r>
      <w:r w:rsidRPr="007D557C">
        <w:rPr>
          <w:spacing w:val="-2"/>
        </w:rPr>
        <w:t xml:space="preserve"> </w:t>
      </w:r>
      <w:r w:rsidRPr="007D557C">
        <w:t>in</w:t>
      </w:r>
      <w:r w:rsidRPr="007D557C">
        <w:rPr>
          <w:spacing w:val="-2"/>
        </w:rPr>
        <w:t xml:space="preserve"> </w:t>
      </w:r>
      <w:r w:rsidRPr="007D557C">
        <w:t>the</w:t>
      </w:r>
      <w:r w:rsidRPr="007D557C">
        <w:rPr>
          <w:spacing w:val="-3"/>
        </w:rPr>
        <w:t xml:space="preserve"> </w:t>
      </w:r>
      <w:r w:rsidRPr="007D557C">
        <w:t>training</w:t>
      </w:r>
      <w:r w:rsidRPr="007D557C">
        <w:rPr>
          <w:spacing w:val="-5"/>
        </w:rPr>
        <w:t xml:space="preserve"> </w:t>
      </w:r>
      <w:r w:rsidRPr="007D557C">
        <w:t>program</w:t>
      </w:r>
      <w:r w:rsidRPr="007D557C">
        <w:rPr>
          <w:spacing w:val="-2"/>
        </w:rPr>
        <w:t xml:space="preserve"> </w:t>
      </w:r>
      <w:r w:rsidRPr="007D557C">
        <w:t>may</w:t>
      </w:r>
      <w:r w:rsidRPr="007D557C">
        <w:rPr>
          <w:spacing w:val="-5"/>
        </w:rPr>
        <w:t xml:space="preserve"> </w:t>
      </w:r>
      <w:r w:rsidRPr="007D557C">
        <w:t>result</w:t>
      </w:r>
      <w:r w:rsidRPr="007D557C">
        <w:rPr>
          <w:spacing w:val="-2"/>
        </w:rPr>
        <w:t xml:space="preserve"> </w:t>
      </w:r>
      <w:r w:rsidRPr="007D557C">
        <w:t>in</w:t>
      </w:r>
      <w:r w:rsidRPr="007D557C">
        <w:rPr>
          <w:spacing w:val="-2"/>
        </w:rPr>
        <w:t xml:space="preserve"> </w:t>
      </w:r>
      <w:r w:rsidRPr="007D557C">
        <w:t>termination</w:t>
      </w:r>
      <w:r w:rsidRPr="007D557C">
        <w:rPr>
          <w:spacing w:val="-2"/>
        </w:rPr>
        <w:t xml:space="preserve"> </w:t>
      </w:r>
      <w:r w:rsidRPr="007D557C">
        <w:t>of</w:t>
      </w:r>
      <w:r w:rsidRPr="007D557C">
        <w:rPr>
          <w:spacing w:val="-3"/>
        </w:rPr>
        <w:t xml:space="preserve"> </w:t>
      </w:r>
      <w:r w:rsidRPr="007D557C">
        <w:t>payment(s)</w:t>
      </w:r>
      <w:r w:rsidRPr="007D557C">
        <w:rPr>
          <w:spacing w:val="-3"/>
        </w:rPr>
        <w:t xml:space="preserve"> </w:t>
      </w:r>
      <w:r w:rsidRPr="007D557C">
        <w:t>until</w:t>
      </w:r>
      <w:r w:rsidRPr="007D557C">
        <w:rPr>
          <w:spacing w:val="-2"/>
        </w:rPr>
        <w:t xml:space="preserve"> </w:t>
      </w:r>
      <w:r w:rsidRPr="007D557C">
        <w:t>training</w:t>
      </w:r>
      <w:r w:rsidRPr="007D557C">
        <w:rPr>
          <w:spacing w:val="-5"/>
        </w:rPr>
        <w:t xml:space="preserve"> </w:t>
      </w:r>
      <w:r w:rsidRPr="007D557C">
        <w:t xml:space="preserve">is </w:t>
      </w:r>
      <w:r w:rsidRPr="007D557C">
        <w:rPr>
          <w:spacing w:val="-2"/>
        </w:rPr>
        <w:t>completed.</w:t>
      </w:r>
    </w:p>
    <w:p w14:paraId="6856804C" w14:textId="77777777" w:rsidR="00251616" w:rsidRPr="00AA171F" w:rsidRDefault="00251616" w:rsidP="00AA171F">
      <w:pPr>
        <w:pStyle w:val="Heading2"/>
        <w:divId w:val="1741367620"/>
      </w:pPr>
      <w:r w:rsidRPr="00AA171F">
        <w:t>Funding</w:t>
      </w:r>
      <w:r w:rsidRPr="00AA171F">
        <w:rPr>
          <w:spacing w:val="-3"/>
        </w:rPr>
        <w:t xml:space="preserve"> </w:t>
      </w:r>
      <w:r w:rsidRPr="00AA171F">
        <w:t>Method:</w:t>
      </w:r>
    </w:p>
    <w:p w14:paraId="5984BF9F" w14:textId="77777777" w:rsidR="00251616" w:rsidRPr="007D557C" w:rsidRDefault="00251616" w:rsidP="00251616">
      <w:pPr>
        <w:spacing w:before="90"/>
        <w:divId w:val="1741367620"/>
        <w:rPr>
          <w:bCs/>
        </w:rPr>
      </w:pPr>
      <w:bookmarkStart w:id="0" w:name="Federal_Cash_Advance_(Public_Entities_on"/>
      <w:bookmarkEnd w:id="0"/>
      <w:r w:rsidRPr="007D557C">
        <w:rPr>
          <w:b/>
        </w:rPr>
        <w:t>Federal</w:t>
      </w:r>
      <w:r w:rsidRPr="007D557C">
        <w:rPr>
          <w:b/>
          <w:spacing w:val="-4"/>
        </w:rPr>
        <w:t xml:space="preserve"> </w:t>
      </w:r>
      <w:r w:rsidRPr="007D557C">
        <w:rPr>
          <w:b/>
        </w:rPr>
        <w:t>Cash</w:t>
      </w:r>
      <w:r w:rsidRPr="007D557C">
        <w:rPr>
          <w:b/>
          <w:spacing w:val="-3"/>
        </w:rPr>
        <w:t xml:space="preserve"> </w:t>
      </w:r>
      <w:r w:rsidRPr="007D557C">
        <w:rPr>
          <w:b/>
        </w:rPr>
        <w:t>Advance</w:t>
      </w:r>
      <w:r w:rsidRPr="007D557C">
        <w:rPr>
          <w:bCs/>
          <w:spacing w:val="-1"/>
        </w:rPr>
        <w:t xml:space="preserve"> </w:t>
      </w:r>
      <w:r w:rsidRPr="007D557C">
        <w:rPr>
          <w:bCs/>
        </w:rPr>
        <w:t>(Public</w:t>
      </w:r>
      <w:r w:rsidRPr="007D557C">
        <w:rPr>
          <w:bCs/>
          <w:spacing w:val="-3"/>
        </w:rPr>
        <w:t xml:space="preserve"> </w:t>
      </w:r>
      <w:r w:rsidRPr="007D557C">
        <w:rPr>
          <w:bCs/>
        </w:rPr>
        <w:t>Entities</w:t>
      </w:r>
      <w:r w:rsidRPr="007D557C">
        <w:rPr>
          <w:bCs/>
          <w:spacing w:val="-2"/>
        </w:rPr>
        <w:t xml:space="preserve"> </w:t>
      </w:r>
      <w:r w:rsidRPr="007D557C">
        <w:rPr>
          <w:bCs/>
        </w:rPr>
        <w:t>only</w:t>
      </w:r>
      <w:r w:rsidRPr="007D557C">
        <w:rPr>
          <w:bCs/>
          <w:spacing w:val="-2"/>
        </w:rPr>
        <w:t xml:space="preserve"> </w:t>
      </w:r>
      <w:r w:rsidRPr="007D557C">
        <w:rPr>
          <w:bCs/>
        </w:rPr>
        <w:t>as</w:t>
      </w:r>
      <w:r w:rsidRPr="007D557C">
        <w:rPr>
          <w:bCs/>
          <w:spacing w:val="-2"/>
        </w:rPr>
        <w:t xml:space="preserve"> </w:t>
      </w:r>
      <w:r w:rsidRPr="007D557C">
        <w:rPr>
          <w:bCs/>
        </w:rPr>
        <w:t>authorized</w:t>
      </w:r>
      <w:r w:rsidRPr="007D557C">
        <w:rPr>
          <w:bCs/>
          <w:spacing w:val="-2"/>
        </w:rPr>
        <w:t xml:space="preserve"> </w:t>
      </w:r>
      <w:r w:rsidRPr="007D557C">
        <w:rPr>
          <w:bCs/>
        </w:rPr>
        <w:t>by</w:t>
      </w:r>
      <w:r w:rsidRPr="007D557C">
        <w:rPr>
          <w:bCs/>
          <w:spacing w:val="-3"/>
        </w:rPr>
        <w:t xml:space="preserve"> </w:t>
      </w:r>
      <w:r w:rsidRPr="007D557C">
        <w:rPr>
          <w:bCs/>
        </w:rPr>
        <w:t>the</w:t>
      </w:r>
      <w:r w:rsidRPr="007D557C">
        <w:rPr>
          <w:bCs/>
          <w:spacing w:val="-2"/>
        </w:rPr>
        <w:t xml:space="preserve"> FDOE)</w:t>
      </w:r>
    </w:p>
    <w:p w14:paraId="54B812B3" w14:textId="77777777" w:rsidR="00251616" w:rsidRPr="007D557C" w:rsidRDefault="00251616" w:rsidP="00251616">
      <w:pPr>
        <w:divId w:val="1741367620"/>
        <w:rPr>
          <w:bCs/>
        </w:rPr>
      </w:pPr>
      <w:r w:rsidRPr="007D557C">
        <w:rPr>
          <w:bCs/>
        </w:rPr>
        <w:t xml:space="preserve">Federal cash advances will be made by state warrant or electronic funds transfer (EFT) to a recipient or subrecipient for disbursements. For </w:t>
      </w:r>
      <w:proofErr w:type="gramStart"/>
      <w:r w:rsidRPr="007D557C">
        <w:rPr>
          <w:bCs/>
        </w:rPr>
        <w:t>federally-funded</w:t>
      </w:r>
      <w:proofErr w:type="gramEnd"/>
      <w:r w:rsidRPr="007D557C">
        <w:rPr>
          <w:bCs/>
        </w:rPr>
        <w:t xml:space="preserve">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3334DCBA" w14:textId="69A123D0" w:rsidR="00251616" w:rsidRPr="00AA171F" w:rsidRDefault="00251616" w:rsidP="00AA171F">
      <w:pPr>
        <w:pStyle w:val="ListParagraph"/>
        <w:widowControl w:val="0"/>
        <w:numPr>
          <w:ilvl w:val="0"/>
          <w:numId w:val="3"/>
        </w:numPr>
        <w:autoSpaceDE w:val="0"/>
        <w:autoSpaceDN w:val="0"/>
        <w:spacing w:before="60" w:line="293" w:lineRule="exact"/>
        <w:ind w:left="720" w:right="169"/>
        <w:contextualSpacing w:val="0"/>
        <w:divId w:val="1741367620"/>
        <w:rPr>
          <w:bCs/>
        </w:rPr>
      </w:pPr>
      <w:r w:rsidRPr="006D7544">
        <w:rPr>
          <w:bCs/>
        </w:rPr>
        <w:t xml:space="preserve">The project liaison and project manager will verify, on a quarterly basis, that the project's activities and deliverables are progressing in a satisfactory manner, consistent with the scope of the work, projective </w:t>
      </w:r>
      <w:proofErr w:type="gramStart"/>
      <w:r w:rsidRPr="006D7544">
        <w:rPr>
          <w:bCs/>
        </w:rPr>
        <w:t>narrative</w:t>
      </w:r>
      <w:proofErr w:type="gramEnd"/>
      <w:r w:rsidRPr="006D7544">
        <w:rPr>
          <w:bCs/>
        </w:rPr>
        <w:t xml:space="preserve"> and performance expectations.</w:t>
      </w:r>
    </w:p>
    <w:p w14:paraId="0E04A44A" w14:textId="77777777" w:rsidR="00251616" w:rsidRPr="00AA171F" w:rsidRDefault="00251616" w:rsidP="00AA171F">
      <w:pPr>
        <w:pStyle w:val="Heading2"/>
        <w:divId w:val="1741367620"/>
        <w:rPr>
          <w:rStyle w:val="Heading2Char"/>
          <w:b/>
          <w:bCs/>
          <w:i/>
          <w:iCs/>
        </w:rPr>
      </w:pPr>
      <w:bookmarkStart w:id="1" w:name="Fiscal_Records_Requirements_and_Document"/>
      <w:bookmarkEnd w:id="1"/>
      <w:r w:rsidRPr="00AA171F">
        <w:t>Fi</w:t>
      </w:r>
      <w:r w:rsidRPr="00AA171F">
        <w:rPr>
          <w:rStyle w:val="Heading2Char"/>
          <w:b/>
          <w:bCs/>
          <w:i/>
          <w:iCs/>
        </w:rPr>
        <w:t>scal Records Requirements and Documentation:</w:t>
      </w:r>
    </w:p>
    <w:p w14:paraId="631F60C1" w14:textId="77777777" w:rsidR="00251616" w:rsidRPr="007D557C" w:rsidRDefault="00251616" w:rsidP="00251616">
      <w:pPr>
        <w:pStyle w:val="BodyText"/>
        <w:divId w:val="1741367620"/>
      </w:pPr>
      <w:r w:rsidRPr="007D557C">
        <w:t>Applicants</w:t>
      </w:r>
      <w:r w:rsidRPr="007D557C">
        <w:rPr>
          <w:spacing w:val="-3"/>
        </w:rPr>
        <w:t xml:space="preserve"> </w:t>
      </w:r>
      <w:r w:rsidRPr="007D557C">
        <w:t>must</w:t>
      </w:r>
      <w:r w:rsidRPr="007D557C">
        <w:rPr>
          <w:spacing w:val="-3"/>
        </w:rPr>
        <w:t xml:space="preserve"> </w:t>
      </w:r>
      <w:r w:rsidRPr="007D557C">
        <w:t>complete</w:t>
      </w:r>
      <w:r w:rsidRPr="007D557C">
        <w:rPr>
          <w:spacing w:val="-4"/>
        </w:rPr>
        <w:t xml:space="preserve"> </w:t>
      </w:r>
      <w:r w:rsidRPr="007D557C">
        <w:t>a</w:t>
      </w:r>
      <w:r w:rsidRPr="007D557C">
        <w:rPr>
          <w:spacing w:val="-4"/>
        </w:rPr>
        <w:t xml:space="preserve"> </w:t>
      </w:r>
      <w:r w:rsidRPr="007D557C">
        <w:t>Budget</w:t>
      </w:r>
      <w:r w:rsidRPr="007D557C">
        <w:rPr>
          <w:spacing w:val="-3"/>
        </w:rPr>
        <w:t xml:space="preserve"> </w:t>
      </w:r>
      <w:r w:rsidRPr="007D557C">
        <w:t>Narrative</w:t>
      </w:r>
      <w:r w:rsidRPr="007D557C">
        <w:rPr>
          <w:spacing w:val="-2"/>
        </w:rPr>
        <w:t xml:space="preserve"> </w:t>
      </w:r>
      <w:r w:rsidRPr="007D557C">
        <w:t>form,</w:t>
      </w:r>
      <w:r w:rsidRPr="007D557C">
        <w:rPr>
          <w:spacing w:val="-3"/>
        </w:rPr>
        <w:t xml:space="preserve"> </w:t>
      </w:r>
      <w:r w:rsidRPr="007D557C">
        <w:t>DOE101S.</w:t>
      </w:r>
      <w:r w:rsidRPr="007D557C">
        <w:rPr>
          <w:spacing w:val="-3"/>
        </w:rPr>
        <w:t xml:space="preserve"> </w:t>
      </w:r>
      <w:r w:rsidRPr="007D557C">
        <w:t>Budget</w:t>
      </w:r>
      <w:r w:rsidRPr="007D557C">
        <w:rPr>
          <w:spacing w:val="-3"/>
        </w:rPr>
        <w:t xml:space="preserve"> </w:t>
      </w:r>
      <w:r w:rsidRPr="007D557C">
        <w:t>pages</w:t>
      </w:r>
      <w:r w:rsidRPr="007D557C">
        <w:rPr>
          <w:spacing w:val="-3"/>
        </w:rPr>
        <w:t xml:space="preserve"> </w:t>
      </w:r>
      <w:r w:rsidRPr="007D557C">
        <w:t>must</w:t>
      </w:r>
      <w:r w:rsidRPr="007D557C">
        <w:rPr>
          <w:spacing w:val="-3"/>
        </w:rPr>
        <w:t xml:space="preserve"> </w:t>
      </w:r>
      <w:r w:rsidRPr="007D557C">
        <w:t>be</w:t>
      </w:r>
      <w:r w:rsidRPr="007D557C">
        <w:rPr>
          <w:spacing w:val="-2"/>
        </w:rPr>
        <w:t xml:space="preserve"> </w:t>
      </w:r>
      <w:r w:rsidRPr="007D557C">
        <w:t>completed</w:t>
      </w:r>
      <w:r w:rsidRPr="007D557C">
        <w:rPr>
          <w:spacing w:val="-3"/>
        </w:rPr>
        <w:t xml:space="preserve"> </w:t>
      </w:r>
      <w:r w:rsidRPr="007D557C">
        <w:t>to</w:t>
      </w:r>
      <w:r w:rsidRPr="007D557C">
        <w:rPr>
          <w:spacing w:val="-1"/>
        </w:rPr>
        <w:t xml:space="preserve"> </w:t>
      </w:r>
      <w:r w:rsidRPr="007D557C">
        <w:t xml:space="preserve">provide sufficient information to enable FDOE reviewers to understand the nature and reason for the </w:t>
      </w:r>
      <w:proofErr w:type="gramStart"/>
      <w:r w:rsidRPr="007D557C">
        <w:t>line item</w:t>
      </w:r>
      <w:proofErr w:type="gramEnd"/>
      <w:r w:rsidRPr="007D557C">
        <w:t xml:space="preserve"> cost.</w:t>
      </w:r>
    </w:p>
    <w:p w14:paraId="45CFBCF5" w14:textId="77777777" w:rsidR="00251616" w:rsidRPr="007D557C" w:rsidRDefault="00251616" w:rsidP="00251616">
      <w:pPr>
        <w:pStyle w:val="BodyText"/>
        <w:spacing w:before="5"/>
        <w:ind w:left="90"/>
        <w:divId w:val="1741367620"/>
      </w:pPr>
    </w:p>
    <w:p w14:paraId="4D90CB9C" w14:textId="77777777" w:rsidR="00251616" w:rsidRPr="007D557C" w:rsidRDefault="00251616" w:rsidP="00251616">
      <w:pPr>
        <w:pStyle w:val="BodyText"/>
        <w:ind w:right="169"/>
        <w:divId w:val="1741367620"/>
      </w:pPr>
      <w:r w:rsidRPr="007D557C">
        <w:t>All accounts, records, and other supporting documentation pertaining to costs incurred shall be maintained by the recipient for five years.</w:t>
      </w:r>
      <w:r w:rsidRPr="007D557C">
        <w:rPr>
          <w:spacing w:val="40"/>
        </w:rPr>
        <w:t xml:space="preserve"> </w:t>
      </w:r>
      <w:r w:rsidRPr="007D557C">
        <w:t xml:space="preserve">Supporting documentation for expenditures is required for all funding methods. Examples of such documentation include but are not limited </w:t>
      </w:r>
      <w:proofErr w:type="gramStart"/>
      <w:r w:rsidRPr="007D557C">
        <w:t>to:</w:t>
      </w:r>
      <w:proofErr w:type="gramEnd"/>
      <w:r w:rsidRPr="007D557C">
        <w:t xml:space="preserve"> invoices with check numbers verifying payment,</w:t>
      </w:r>
      <w:r w:rsidRPr="007D557C">
        <w:rPr>
          <w:spacing w:val="-2"/>
        </w:rPr>
        <w:t xml:space="preserve"> </w:t>
      </w:r>
      <w:r w:rsidRPr="007D557C">
        <w:t>and/or</w:t>
      </w:r>
      <w:r w:rsidRPr="007D557C">
        <w:rPr>
          <w:spacing w:val="-3"/>
        </w:rPr>
        <w:t xml:space="preserve"> </w:t>
      </w:r>
      <w:r w:rsidRPr="007D557C">
        <w:t>bank</w:t>
      </w:r>
      <w:r w:rsidRPr="007D557C">
        <w:rPr>
          <w:spacing w:val="-2"/>
        </w:rPr>
        <w:t xml:space="preserve"> </w:t>
      </w:r>
      <w:r w:rsidRPr="007D557C">
        <w:t>statements;</w:t>
      </w:r>
      <w:r w:rsidRPr="007D557C">
        <w:rPr>
          <w:spacing w:val="-2"/>
        </w:rPr>
        <w:t xml:space="preserve"> </w:t>
      </w:r>
      <w:r w:rsidRPr="007D557C">
        <w:t>time</w:t>
      </w:r>
      <w:r w:rsidRPr="007D557C">
        <w:rPr>
          <w:spacing w:val="-3"/>
        </w:rPr>
        <w:t xml:space="preserve"> </w:t>
      </w:r>
      <w:r w:rsidRPr="007D557C">
        <w:t>and</w:t>
      </w:r>
      <w:r w:rsidRPr="007D557C">
        <w:rPr>
          <w:spacing w:val="-2"/>
        </w:rPr>
        <w:t xml:space="preserve"> </w:t>
      </w:r>
      <w:r w:rsidRPr="007D557C">
        <w:t>effort</w:t>
      </w:r>
      <w:r w:rsidRPr="007D557C">
        <w:rPr>
          <w:spacing w:val="-2"/>
        </w:rPr>
        <w:t xml:space="preserve"> </w:t>
      </w:r>
      <w:r w:rsidRPr="007D557C">
        <w:t>logs</w:t>
      </w:r>
      <w:r w:rsidRPr="007D557C">
        <w:rPr>
          <w:spacing w:val="-2"/>
        </w:rPr>
        <w:t xml:space="preserve"> </w:t>
      </w:r>
      <w:r w:rsidRPr="007D557C">
        <w:t>for</w:t>
      </w:r>
      <w:r w:rsidRPr="007D557C">
        <w:rPr>
          <w:spacing w:val="-3"/>
        </w:rPr>
        <w:t xml:space="preserve"> </w:t>
      </w:r>
      <w:r w:rsidRPr="007D557C">
        <w:t>staff,</w:t>
      </w:r>
      <w:r w:rsidRPr="007D557C">
        <w:rPr>
          <w:spacing w:val="-2"/>
        </w:rPr>
        <w:t xml:space="preserve"> </w:t>
      </w:r>
      <w:r w:rsidRPr="007D557C">
        <w:t>salary/benefits</w:t>
      </w:r>
      <w:r w:rsidRPr="007D557C">
        <w:rPr>
          <w:spacing w:val="-2"/>
        </w:rPr>
        <w:t xml:space="preserve"> </w:t>
      </w:r>
      <w:r w:rsidRPr="007D557C">
        <w:t>schedules</w:t>
      </w:r>
      <w:r w:rsidRPr="007D557C">
        <w:rPr>
          <w:spacing w:val="-2"/>
        </w:rPr>
        <w:t xml:space="preserve"> </w:t>
      </w:r>
      <w:r w:rsidRPr="007D557C">
        <w:t>for</w:t>
      </w:r>
      <w:r w:rsidRPr="007D557C">
        <w:rPr>
          <w:spacing w:val="-3"/>
        </w:rPr>
        <w:t xml:space="preserve"> </w:t>
      </w:r>
      <w:r w:rsidRPr="007D557C">
        <w:t>staff.</w:t>
      </w:r>
      <w:r w:rsidRPr="007D557C">
        <w:rPr>
          <w:spacing w:val="40"/>
        </w:rPr>
        <w:t xml:space="preserve"> </w:t>
      </w:r>
      <w:r w:rsidRPr="007D557C">
        <w:t>All</w:t>
      </w:r>
      <w:r w:rsidRPr="007D557C">
        <w:rPr>
          <w:spacing w:val="-2"/>
        </w:rPr>
        <w:t xml:space="preserve"> </w:t>
      </w:r>
      <w:r w:rsidRPr="007D557C">
        <w:t>must</w:t>
      </w:r>
      <w:r w:rsidRPr="007D557C">
        <w:rPr>
          <w:spacing w:val="-2"/>
        </w:rPr>
        <w:t xml:space="preserve"> </w:t>
      </w:r>
      <w:r w:rsidRPr="007D557C">
        <w:t>be available upon request.</w:t>
      </w:r>
    </w:p>
    <w:p w14:paraId="46DFF9E3" w14:textId="77777777" w:rsidR="00251616" w:rsidRPr="007D557C" w:rsidRDefault="00251616" w:rsidP="00251616">
      <w:pPr>
        <w:pStyle w:val="BodyText"/>
        <w:spacing w:before="4"/>
        <w:ind w:left="90"/>
        <w:divId w:val="1741367620"/>
      </w:pPr>
    </w:p>
    <w:p w14:paraId="1982479E" w14:textId="77777777" w:rsidR="00251616" w:rsidRPr="007D557C" w:rsidRDefault="00251616" w:rsidP="00251616">
      <w:pPr>
        <w:pStyle w:val="BodyText"/>
        <w:divId w:val="1741367620"/>
      </w:pPr>
      <w:r w:rsidRPr="007D557C">
        <w:t>Funded</w:t>
      </w:r>
      <w:r w:rsidRPr="007D557C">
        <w:rPr>
          <w:spacing w:val="-3"/>
        </w:rPr>
        <w:t xml:space="preserve"> </w:t>
      </w:r>
      <w:r w:rsidRPr="007D557C">
        <w:t>programs</w:t>
      </w:r>
      <w:r w:rsidRPr="007D557C">
        <w:rPr>
          <w:spacing w:val="-3"/>
        </w:rPr>
        <w:t xml:space="preserve"> </w:t>
      </w:r>
      <w:r w:rsidRPr="007D557C">
        <w:t>and</w:t>
      </w:r>
      <w:r w:rsidRPr="007D557C">
        <w:rPr>
          <w:spacing w:val="-1"/>
        </w:rPr>
        <w:t xml:space="preserve"> </w:t>
      </w:r>
      <w:r w:rsidRPr="007D557C">
        <w:t>any</w:t>
      </w:r>
      <w:r w:rsidRPr="007D557C">
        <w:rPr>
          <w:spacing w:val="-6"/>
        </w:rPr>
        <w:t xml:space="preserve"> </w:t>
      </w:r>
      <w:r w:rsidRPr="007D557C">
        <w:t>amendments</w:t>
      </w:r>
      <w:r w:rsidRPr="007D557C">
        <w:rPr>
          <w:spacing w:val="-3"/>
        </w:rPr>
        <w:t xml:space="preserve"> </w:t>
      </w:r>
      <w:r w:rsidRPr="007D557C">
        <w:t>are</w:t>
      </w:r>
      <w:r w:rsidRPr="007D557C">
        <w:rPr>
          <w:spacing w:val="-4"/>
        </w:rPr>
        <w:t xml:space="preserve"> </w:t>
      </w:r>
      <w:r w:rsidRPr="007D557C">
        <w:t>subject</w:t>
      </w:r>
      <w:r w:rsidRPr="007D557C">
        <w:rPr>
          <w:spacing w:val="-3"/>
        </w:rPr>
        <w:t xml:space="preserve"> </w:t>
      </w:r>
      <w:r w:rsidRPr="007D557C">
        <w:t>to</w:t>
      </w:r>
      <w:r w:rsidRPr="007D557C">
        <w:rPr>
          <w:spacing w:val="-3"/>
        </w:rPr>
        <w:t xml:space="preserve"> </w:t>
      </w:r>
      <w:r w:rsidRPr="007D557C">
        <w:t>the</w:t>
      </w:r>
      <w:r w:rsidRPr="007D557C">
        <w:rPr>
          <w:spacing w:val="-4"/>
        </w:rPr>
        <w:t xml:space="preserve"> </w:t>
      </w:r>
      <w:r w:rsidRPr="007D557C">
        <w:t>procedures</w:t>
      </w:r>
      <w:r w:rsidRPr="007D557C">
        <w:rPr>
          <w:spacing w:val="-3"/>
        </w:rPr>
        <w:t xml:space="preserve"> </w:t>
      </w:r>
      <w:r w:rsidRPr="007D557C">
        <w:t>outlined</w:t>
      </w:r>
      <w:r w:rsidRPr="007D557C">
        <w:rPr>
          <w:spacing w:val="-3"/>
        </w:rPr>
        <w:t xml:space="preserve"> </w:t>
      </w:r>
      <w:r w:rsidRPr="007D557C">
        <w:t>in</w:t>
      </w:r>
      <w:r w:rsidRPr="007D557C">
        <w:rPr>
          <w:spacing w:val="-3"/>
        </w:rPr>
        <w:t xml:space="preserve"> </w:t>
      </w:r>
      <w:r w:rsidRPr="007D557C">
        <w:t>the</w:t>
      </w:r>
      <w:r w:rsidRPr="007D557C">
        <w:rPr>
          <w:spacing w:val="-4"/>
        </w:rPr>
        <w:t xml:space="preserve"> </w:t>
      </w:r>
      <w:r w:rsidRPr="007D557C">
        <w:t>FDOE</w:t>
      </w:r>
      <w:r w:rsidRPr="007D557C">
        <w:rPr>
          <w:spacing w:val="-4"/>
        </w:rPr>
        <w:t xml:space="preserve"> </w:t>
      </w:r>
      <w:r w:rsidRPr="007D557C">
        <w:t>Project</w:t>
      </w:r>
      <w:r w:rsidRPr="007D557C">
        <w:rPr>
          <w:spacing w:val="-1"/>
        </w:rPr>
        <w:t xml:space="preserve"> </w:t>
      </w:r>
      <w:r w:rsidRPr="007D557C">
        <w:t>Application and Amendment Procedures for Federal and State Programs (Green Book) and the General Assurances for Participation in Federal and State Programs, which may be found at:</w:t>
      </w:r>
    </w:p>
    <w:p w14:paraId="36023D2F" w14:textId="77777777" w:rsidR="00251616" w:rsidRPr="007D557C" w:rsidRDefault="00C61933" w:rsidP="00251616">
      <w:pPr>
        <w:divId w:val="1741367620"/>
      </w:pPr>
      <w:hyperlink r:id="rId12">
        <w:r w:rsidR="00251616" w:rsidRPr="007D557C">
          <w:rPr>
            <w:color w:val="0000FF"/>
            <w:w w:val="95"/>
            <w:u w:val="single" w:color="0000FF"/>
          </w:rPr>
          <w:t>http://www.fldoe.org/finance/contracts-grants-procurement/grants-management/project-application-amendment-</w:t>
        </w:r>
        <w:r w:rsidR="00251616" w:rsidRPr="007D557C">
          <w:rPr>
            <w:color w:val="0000FF"/>
            <w:spacing w:val="-2"/>
            <w:w w:val="95"/>
            <w:u w:val="single" w:color="0000FF"/>
          </w:rPr>
          <w:t>procedur.stml</w:t>
        </w:r>
        <w:r w:rsidR="00251616" w:rsidRPr="007D557C">
          <w:rPr>
            <w:spacing w:val="-2"/>
            <w:w w:val="95"/>
          </w:rPr>
          <w:t>.</w:t>
        </w:r>
      </w:hyperlink>
    </w:p>
    <w:p w14:paraId="0EF2042D" w14:textId="77777777" w:rsidR="00251616" w:rsidRPr="007D557C" w:rsidRDefault="00251616" w:rsidP="00251616">
      <w:pPr>
        <w:pStyle w:val="BodyText"/>
        <w:spacing w:before="5"/>
        <w:ind w:left="90"/>
        <w:divId w:val="1741367620"/>
      </w:pPr>
    </w:p>
    <w:p w14:paraId="7596EC7D" w14:textId="77777777" w:rsidR="00251616" w:rsidRPr="006D7544" w:rsidRDefault="00251616" w:rsidP="00251616">
      <w:pPr>
        <w:pStyle w:val="BodyText"/>
        <w:spacing w:before="90"/>
        <w:divId w:val="1741367620"/>
      </w:pPr>
      <w:r w:rsidRPr="007D557C">
        <w:t>Budgeted</w:t>
      </w:r>
      <w:r w:rsidRPr="007D557C">
        <w:rPr>
          <w:spacing w:val="-3"/>
        </w:rPr>
        <w:t xml:space="preserve"> </w:t>
      </w:r>
      <w:r w:rsidRPr="007D557C">
        <w:t>items</w:t>
      </w:r>
      <w:r w:rsidRPr="007D557C">
        <w:rPr>
          <w:spacing w:val="-3"/>
        </w:rPr>
        <w:t xml:space="preserve"> </w:t>
      </w:r>
      <w:r w:rsidRPr="007D557C">
        <w:t>must</w:t>
      </w:r>
      <w:r w:rsidRPr="007D557C">
        <w:rPr>
          <w:spacing w:val="-3"/>
        </w:rPr>
        <w:t xml:space="preserve"> </w:t>
      </w:r>
      <w:r w:rsidRPr="007D557C">
        <w:t>correlate</w:t>
      </w:r>
      <w:r w:rsidRPr="007D557C">
        <w:rPr>
          <w:spacing w:val="-4"/>
        </w:rPr>
        <w:t xml:space="preserve"> </w:t>
      </w:r>
      <w:r w:rsidRPr="007D557C">
        <w:t>with</w:t>
      </w:r>
      <w:r w:rsidRPr="007D557C">
        <w:rPr>
          <w:spacing w:val="-3"/>
        </w:rPr>
        <w:t xml:space="preserve"> </w:t>
      </w:r>
      <w:r w:rsidRPr="007D557C">
        <w:t>the</w:t>
      </w:r>
      <w:r w:rsidRPr="007D557C">
        <w:rPr>
          <w:spacing w:val="-4"/>
        </w:rPr>
        <w:t xml:space="preserve"> </w:t>
      </w:r>
      <w:r w:rsidRPr="007D557C">
        <w:t>narrative</w:t>
      </w:r>
      <w:r w:rsidRPr="007D557C">
        <w:rPr>
          <w:spacing w:val="-2"/>
        </w:rPr>
        <w:t xml:space="preserve"> </w:t>
      </w:r>
      <w:r w:rsidRPr="007D557C">
        <w:t>portion</w:t>
      </w:r>
      <w:r w:rsidRPr="007D557C">
        <w:rPr>
          <w:spacing w:val="-3"/>
        </w:rPr>
        <w:t xml:space="preserve"> </w:t>
      </w:r>
      <w:r w:rsidRPr="007D557C">
        <w:t>of</w:t>
      </w:r>
      <w:r w:rsidRPr="007D557C">
        <w:rPr>
          <w:spacing w:val="-4"/>
        </w:rPr>
        <w:t xml:space="preserve"> </w:t>
      </w:r>
      <w:r w:rsidRPr="007D557C">
        <w:t>the</w:t>
      </w:r>
      <w:r w:rsidRPr="007D557C">
        <w:rPr>
          <w:spacing w:val="-4"/>
        </w:rPr>
        <w:t xml:space="preserve"> </w:t>
      </w:r>
      <w:r w:rsidRPr="007D557C">
        <w:t>project</w:t>
      </w:r>
      <w:r w:rsidRPr="007D557C">
        <w:rPr>
          <w:spacing w:val="-3"/>
        </w:rPr>
        <w:t xml:space="preserve"> </w:t>
      </w:r>
      <w:r w:rsidRPr="007D557C">
        <w:t>application</w:t>
      </w:r>
      <w:r w:rsidRPr="007D557C">
        <w:rPr>
          <w:spacing w:val="-3"/>
        </w:rPr>
        <w:t xml:space="preserve"> </w:t>
      </w:r>
      <w:r w:rsidRPr="007D557C">
        <w:t>that</w:t>
      </w:r>
      <w:r w:rsidRPr="007D557C">
        <w:rPr>
          <w:spacing w:val="-3"/>
        </w:rPr>
        <w:t xml:space="preserve"> </w:t>
      </w:r>
      <w:r w:rsidRPr="007D557C">
        <w:t>describes</w:t>
      </w:r>
      <w:r w:rsidRPr="007D557C">
        <w:rPr>
          <w:spacing w:val="-3"/>
        </w:rPr>
        <w:t xml:space="preserve"> </w:t>
      </w:r>
      <w:r w:rsidRPr="007D557C">
        <w:t>the</w:t>
      </w:r>
      <w:r w:rsidRPr="007D557C">
        <w:rPr>
          <w:spacing w:val="-2"/>
        </w:rPr>
        <w:t xml:space="preserve"> </w:t>
      </w:r>
      <w:r w:rsidRPr="007D557C">
        <w:t>specific activities, tasks and deliverables to be implemented.</w:t>
      </w:r>
      <w:r w:rsidRPr="007D557C">
        <w:br/>
      </w:r>
      <w:r w:rsidRPr="007D557C">
        <w:br/>
      </w:r>
      <w:r w:rsidRPr="006D7544">
        <w:t>Discretionary project funds may not be used to supplant existing programs or funding.</w:t>
      </w:r>
      <w:r w:rsidRPr="006D7544">
        <w:br/>
      </w:r>
      <w:r w:rsidRPr="006D7544">
        <w:br/>
        <w:t xml:space="preserve">Deliverables must be completed and submitted with the discretionary project application and must identify the proposed budget for each product, training, or service delivery; the cost per </w:t>
      </w:r>
      <w:r w:rsidRPr="006D7544">
        <w:lastRenderedPageBreak/>
        <w:t>unit; and the quarters in which the deliverable units will be completed.</w:t>
      </w:r>
    </w:p>
    <w:p w14:paraId="39FB75D1" w14:textId="77777777" w:rsidR="00251616" w:rsidRPr="006D7544" w:rsidRDefault="00251616" w:rsidP="00251616">
      <w:pPr>
        <w:pStyle w:val="BodyText"/>
        <w:spacing w:before="90"/>
        <w:divId w:val="1741367620"/>
      </w:pPr>
      <w:r w:rsidRPr="006D7544">
        <w:br/>
        <w:t>The discretionary project must retain all appropriate time-distribution records that substantiate an equitable distribution of time and effort by fund source. Employees working under multiple grant programs must maintain time and effort reports reflecting after-the-fact distribution of actual activities at least monthly, to coincide with pay periods. Employees working under one grant program must certify semi-annually that they worked solely on the program for the period covered by the certification. Projects with split-funded positions must be preapproved by the department and must identify by position, the employee by last name, job title, responsibilities, salary and other funding sources and details relevant to the funding split. These details must include the source of information and explanation for splitting of duties. The department reserves the right to require the removal of split-funded principal investigators that fail to demonstrate adequate fulfillment of project duties.</w:t>
      </w:r>
      <w:r w:rsidRPr="006D7544">
        <w:br/>
      </w:r>
    </w:p>
    <w:p w14:paraId="7C2052A3" w14:textId="055B028E" w:rsidR="00251616" w:rsidRPr="006D7544" w:rsidRDefault="00251616" w:rsidP="00AA171F">
      <w:pPr>
        <w:pStyle w:val="BodyText"/>
        <w:divId w:val="1741367620"/>
      </w:pPr>
      <w:r w:rsidRPr="006D7544">
        <w:t>All</w:t>
      </w:r>
      <w:r w:rsidRPr="006D7544">
        <w:rPr>
          <w:spacing w:val="-3"/>
        </w:rPr>
        <w:t xml:space="preserve"> </w:t>
      </w:r>
      <w:r w:rsidRPr="006D7544">
        <w:t>project</w:t>
      </w:r>
      <w:r w:rsidRPr="006D7544">
        <w:rPr>
          <w:spacing w:val="-3"/>
        </w:rPr>
        <w:t xml:space="preserve"> </w:t>
      </w:r>
      <w:r w:rsidRPr="006D7544">
        <w:t>recipients</w:t>
      </w:r>
      <w:r w:rsidRPr="006D7544">
        <w:rPr>
          <w:spacing w:val="-3"/>
        </w:rPr>
        <w:t xml:space="preserve"> </w:t>
      </w:r>
      <w:r w:rsidRPr="006D7544">
        <w:t>must</w:t>
      </w:r>
      <w:r w:rsidRPr="006D7544">
        <w:rPr>
          <w:spacing w:val="-3"/>
        </w:rPr>
        <w:t xml:space="preserve"> </w:t>
      </w:r>
      <w:r w:rsidRPr="006D7544">
        <w:t>submit</w:t>
      </w:r>
      <w:r w:rsidRPr="006D7544">
        <w:rPr>
          <w:spacing w:val="-3"/>
        </w:rPr>
        <w:t xml:space="preserve"> </w:t>
      </w:r>
      <w:r w:rsidRPr="006D7544">
        <w:t>a</w:t>
      </w:r>
      <w:r w:rsidRPr="006D7544">
        <w:rPr>
          <w:spacing w:val="-4"/>
        </w:rPr>
        <w:t xml:space="preserve"> </w:t>
      </w:r>
      <w:r w:rsidRPr="006D7544">
        <w:t>completed</w:t>
      </w:r>
      <w:r w:rsidRPr="006D7544">
        <w:rPr>
          <w:spacing w:val="-3"/>
        </w:rPr>
        <w:t xml:space="preserve"> </w:t>
      </w:r>
      <w:r w:rsidRPr="006D7544">
        <w:t>DOE</w:t>
      </w:r>
      <w:r w:rsidRPr="006D7544">
        <w:rPr>
          <w:spacing w:val="-4"/>
        </w:rPr>
        <w:t xml:space="preserve"> </w:t>
      </w:r>
      <w:r w:rsidRPr="006D7544">
        <w:t>399</w:t>
      </w:r>
      <w:r w:rsidRPr="006D7544">
        <w:rPr>
          <w:spacing w:val="-3"/>
        </w:rPr>
        <w:t xml:space="preserve"> </w:t>
      </w:r>
      <w:r w:rsidRPr="006D7544">
        <w:t>form,</w:t>
      </w:r>
      <w:r w:rsidRPr="006D7544">
        <w:rPr>
          <w:spacing w:val="-3"/>
        </w:rPr>
        <w:t xml:space="preserve"> </w:t>
      </w:r>
      <w:r w:rsidRPr="006D7544">
        <w:t>Final</w:t>
      </w:r>
      <w:r w:rsidRPr="006D7544">
        <w:rPr>
          <w:spacing w:val="-3"/>
        </w:rPr>
        <w:t xml:space="preserve"> </w:t>
      </w:r>
      <w:r w:rsidRPr="006D7544">
        <w:t>Project</w:t>
      </w:r>
      <w:r w:rsidRPr="006D7544">
        <w:rPr>
          <w:spacing w:val="-3"/>
        </w:rPr>
        <w:t xml:space="preserve"> </w:t>
      </w:r>
      <w:r w:rsidRPr="006D7544">
        <w:t>Disbursement</w:t>
      </w:r>
      <w:r w:rsidRPr="006D7544">
        <w:rPr>
          <w:spacing w:val="-3"/>
        </w:rPr>
        <w:t xml:space="preserve"> </w:t>
      </w:r>
      <w:r w:rsidRPr="006D7544">
        <w:t>Report</w:t>
      </w:r>
      <w:r w:rsidRPr="006D7544">
        <w:rPr>
          <w:spacing w:val="-1"/>
        </w:rPr>
        <w:t xml:space="preserve"> </w:t>
      </w:r>
      <w:r w:rsidRPr="006D7544">
        <w:t>by</w:t>
      </w:r>
      <w:r w:rsidRPr="006D7544">
        <w:rPr>
          <w:spacing w:val="-7"/>
        </w:rPr>
        <w:t xml:space="preserve"> </w:t>
      </w:r>
      <w:r w:rsidRPr="006D7544">
        <w:t>the</w:t>
      </w:r>
      <w:r w:rsidRPr="006D7544">
        <w:rPr>
          <w:spacing w:val="-4"/>
        </w:rPr>
        <w:t xml:space="preserve"> </w:t>
      </w:r>
      <w:r w:rsidRPr="006D7544">
        <w:t>dates specified on the DOE 200 form, Project Award Notification.</w:t>
      </w:r>
    </w:p>
    <w:p w14:paraId="7F0F1ED6" w14:textId="77777777" w:rsidR="00251616" w:rsidRPr="006D7544" w:rsidRDefault="00251616" w:rsidP="00AA171F">
      <w:pPr>
        <w:pStyle w:val="Heading2"/>
        <w:divId w:val="1741367620"/>
      </w:pPr>
      <w:bookmarkStart w:id="2" w:name="Financial_Consequences"/>
      <w:bookmarkEnd w:id="2"/>
      <w:r w:rsidRPr="006D7544">
        <w:t>Financial</w:t>
      </w:r>
      <w:r w:rsidRPr="006D7544">
        <w:rPr>
          <w:spacing w:val="-5"/>
        </w:rPr>
        <w:t xml:space="preserve"> </w:t>
      </w:r>
      <w:r w:rsidRPr="006D7544">
        <w:t xml:space="preserve">Consequences </w:t>
      </w:r>
    </w:p>
    <w:p w14:paraId="021F000A" w14:textId="77777777" w:rsidR="00251616" w:rsidRPr="006D7544" w:rsidRDefault="00251616" w:rsidP="00251616">
      <w:pPr>
        <w:divId w:val="1741367620"/>
      </w:pPr>
      <w:r w:rsidRPr="006D7544">
        <w:t>The grant manager (project liaison) shall periodically review the progress made on the activities and deliverables listed.</w:t>
      </w:r>
    </w:p>
    <w:p w14:paraId="7A5142B1" w14:textId="77777777" w:rsidR="00251616" w:rsidRPr="006D7544" w:rsidRDefault="00251616" w:rsidP="00251616">
      <w:pPr>
        <w:divId w:val="1741367620"/>
      </w:pPr>
    </w:p>
    <w:p w14:paraId="1A786FF3" w14:textId="77777777" w:rsidR="00251616" w:rsidRPr="006D7544" w:rsidRDefault="00251616" w:rsidP="00251616">
      <w:pPr>
        <w:divId w:val="1741367620"/>
      </w:pPr>
      <w:r w:rsidRPr="006D7544">
        <w:t>The discretionary project must contact the grant manager in writing, at least four weeks prior to the end of any quarter during the award period, to discuss changing or delaying meeting a specific performance target/unit for a deliverable. A justification for this request must be provided to the project liaison.</w:t>
      </w:r>
    </w:p>
    <w:p w14:paraId="196B7A32" w14:textId="77777777" w:rsidR="00251616" w:rsidRPr="006D7544" w:rsidRDefault="00251616" w:rsidP="00251616">
      <w:pPr>
        <w:divId w:val="1741367620"/>
      </w:pPr>
    </w:p>
    <w:p w14:paraId="4B3B9D7D" w14:textId="77777777" w:rsidR="00251616" w:rsidRPr="006D7544" w:rsidRDefault="00251616" w:rsidP="00251616">
      <w:pPr>
        <w:divId w:val="1741367620"/>
      </w:pPr>
      <w:proofErr w:type="gramStart"/>
      <w:r w:rsidRPr="006D7544">
        <w:t>In the event that</w:t>
      </w:r>
      <w:proofErr w:type="gramEnd"/>
      <w:r w:rsidRPr="006D7544">
        <w:t xml:space="preserve"> the discretionary project plans to change its deliverables, a project amendment request must be officially submitted, via a program amendment request, prior to the end of the quarter in which the deliverable units are to be completed. Changes to a deliverable could also result in the need for a budget amendment request according to the Green Book, Section B – Project Amendments.</w:t>
      </w:r>
    </w:p>
    <w:p w14:paraId="4915AFA2" w14:textId="77777777" w:rsidR="00251616" w:rsidRPr="006D7544" w:rsidRDefault="00251616" w:rsidP="00251616">
      <w:pPr>
        <w:divId w:val="1741367620"/>
      </w:pPr>
    </w:p>
    <w:p w14:paraId="5FFFB0EB" w14:textId="77777777" w:rsidR="00251616" w:rsidRPr="006D7544" w:rsidRDefault="00251616" w:rsidP="00251616">
      <w:pPr>
        <w:divId w:val="1741367620"/>
      </w:pPr>
      <w:r w:rsidRPr="006D7544">
        <w:t xml:space="preserve">Changes to a deliverable could include one or more of these areas on the </w:t>
      </w:r>
      <w:r w:rsidRPr="006D7544">
        <w:rPr>
          <w:b/>
          <w:bCs/>
        </w:rPr>
        <w:t>Schedule of Deliverables (SOD):</w:t>
      </w:r>
    </w:p>
    <w:p w14:paraId="6F3303C1"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Type </w:t>
      </w:r>
    </w:p>
    <w:p w14:paraId="132401E5"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Title/Description </w:t>
      </w:r>
    </w:p>
    <w:p w14:paraId="67696E8D"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BEESS Strategic Plan </w:t>
      </w:r>
    </w:p>
    <w:p w14:paraId="52C3188C"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Indicators </w:t>
      </w:r>
    </w:p>
    <w:p w14:paraId="2191A055"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Source Documentation Maintained by the Project to Support the Deliverable </w:t>
      </w:r>
    </w:p>
    <w:p w14:paraId="6AC09ED0"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Funding Source </w:t>
      </w:r>
    </w:p>
    <w:p w14:paraId="7A998BC4"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Total Budget for Deliverable </w:t>
      </w:r>
    </w:p>
    <w:p w14:paraId="6F93E838"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Performance Requirements: Grant Year Total Deliverable Units </w:t>
      </w:r>
    </w:p>
    <w:p w14:paraId="18409CAA" w14:textId="77777777" w:rsidR="00251616" w:rsidRPr="006D7544" w:rsidRDefault="00251616" w:rsidP="00251616">
      <w:pPr>
        <w:pStyle w:val="ListParagraph"/>
        <w:numPr>
          <w:ilvl w:val="0"/>
          <w:numId w:val="4"/>
        </w:numPr>
        <w:spacing w:line="293" w:lineRule="exact"/>
        <w:ind w:left="720"/>
        <w:contextualSpacing w:val="0"/>
        <w:divId w:val="1741367620"/>
      </w:pPr>
      <w:r w:rsidRPr="006D7544">
        <w:t xml:space="preserve">Cost Per Unit </w:t>
      </w:r>
    </w:p>
    <w:p w14:paraId="01C6E407" w14:textId="77777777" w:rsidR="00251616" w:rsidRPr="006D7544" w:rsidRDefault="00251616" w:rsidP="00251616">
      <w:pPr>
        <w:pStyle w:val="ListParagraph"/>
        <w:numPr>
          <w:ilvl w:val="0"/>
          <w:numId w:val="4"/>
        </w:numPr>
        <w:spacing w:line="293" w:lineRule="exact"/>
        <w:ind w:left="720"/>
        <w:contextualSpacing w:val="0"/>
        <w:divId w:val="1741367620"/>
      </w:pPr>
      <w:r w:rsidRPr="006D7544">
        <w:t>Performance Targets/Deliverable Units to be Completed per Quarter</w:t>
      </w:r>
    </w:p>
    <w:p w14:paraId="462691D9" w14:textId="77777777" w:rsidR="00251616" w:rsidRPr="006D7544" w:rsidRDefault="00251616" w:rsidP="00251616">
      <w:pPr>
        <w:divId w:val="1741367620"/>
      </w:pPr>
    </w:p>
    <w:p w14:paraId="50B5F93E" w14:textId="77777777" w:rsidR="00251616" w:rsidRPr="006D7544" w:rsidRDefault="00251616" w:rsidP="00251616">
      <w:pPr>
        <w:divId w:val="1741367620"/>
      </w:pPr>
      <w:proofErr w:type="gramStart"/>
      <w:r w:rsidRPr="006D7544">
        <w:t>In the event that</w:t>
      </w:r>
      <w:proofErr w:type="gramEnd"/>
      <w:r w:rsidRPr="006D7544">
        <w:t xml:space="preserve"> performance targets/deliverable units are not met within the quarter in which they are scheduled, and the discretionary project fails to submit an amendment request, as stated above, the department may deem it necessary to notify the fiscal agency head, in writing.</w:t>
      </w:r>
    </w:p>
    <w:p w14:paraId="70278DF9" w14:textId="77777777" w:rsidR="00251616" w:rsidRPr="006D7544" w:rsidRDefault="00251616" w:rsidP="00251616">
      <w:pPr>
        <w:divId w:val="1741367620"/>
      </w:pPr>
    </w:p>
    <w:p w14:paraId="387E6A1E" w14:textId="77777777" w:rsidR="00251616" w:rsidRPr="006D7544" w:rsidRDefault="00251616" w:rsidP="00251616">
      <w:pPr>
        <w:divId w:val="1741367620"/>
      </w:pPr>
      <w:r w:rsidRPr="006D7544">
        <w:lastRenderedPageBreak/>
        <w:t>In the event the grant manager determines that changes must be made to one or more deliverables on the SOD document, the discretionary project may be instructed to complete and submit a program amendment request to the FDOE OGM.</w:t>
      </w:r>
    </w:p>
    <w:p w14:paraId="64B9C0A9" w14:textId="77777777" w:rsidR="00251616" w:rsidRPr="006D7544" w:rsidRDefault="00251616" w:rsidP="00251616">
      <w:pPr>
        <w:divId w:val="1741367620"/>
      </w:pPr>
    </w:p>
    <w:p w14:paraId="45210356" w14:textId="77777777" w:rsidR="00251616" w:rsidRPr="006D7544" w:rsidRDefault="00251616" w:rsidP="00251616">
      <w:pPr>
        <w:divId w:val="1741367620"/>
      </w:pPr>
      <w:r w:rsidRPr="006D7544">
        <w:t>Failure to meet the performance targets/deliverable units will result in a decrease in payment commensurate to an applicable unit price measurement (e.g., per student allocation). The exact amount for each deliverable will be determined upon program and budget review and identified in the final project award. These financial consequences shall not be considered penalties. The grant manager must assess one or more of these consequences based on the severity of the failure to perform and the impact of such failure on the ability of the applicant to meet the timely and desired results.</w:t>
      </w:r>
    </w:p>
    <w:p w14:paraId="1E89E252" w14:textId="77777777" w:rsidR="00251616" w:rsidRPr="006D7544" w:rsidRDefault="00251616" w:rsidP="00251616">
      <w:pPr>
        <w:divId w:val="1741367620"/>
      </w:pPr>
    </w:p>
    <w:p w14:paraId="0E8D2997" w14:textId="087D8BA1" w:rsidR="00251616" w:rsidRPr="007D557C" w:rsidRDefault="00251616" w:rsidP="00251616">
      <w:pPr>
        <w:divId w:val="1741367620"/>
      </w:pPr>
      <w:r w:rsidRPr="006D7544">
        <w:t>In the event the grant manager determines the applicant failed to meet and comply with the activities/deliverables established in the grant or to make appropriate progress on the activities and/or towards the deliverables and they are not resolved within two weeks of notification, the grant manager will route for approval of a reduced payment, request the applicant redo the work or terminate the grant.</w:t>
      </w:r>
    </w:p>
    <w:p w14:paraId="58814E89" w14:textId="77777777" w:rsidR="00251616" w:rsidRPr="007D557C" w:rsidRDefault="00251616" w:rsidP="00AA171F">
      <w:pPr>
        <w:pStyle w:val="Heading2"/>
        <w:divId w:val="1741367620"/>
      </w:pPr>
      <w:r w:rsidRPr="007D557C">
        <w:t>Allowable</w:t>
      </w:r>
      <w:r w:rsidRPr="007D557C">
        <w:rPr>
          <w:spacing w:val="-4"/>
        </w:rPr>
        <w:t xml:space="preserve"> </w:t>
      </w:r>
      <w:r w:rsidRPr="007D557C">
        <w:t>Expenses:</w:t>
      </w:r>
      <w:r w:rsidRPr="007D557C">
        <w:rPr>
          <w:spacing w:val="-2"/>
        </w:rPr>
        <w:t xml:space="preserve"> </w:t>
      </w:r>
    </w:p>
    <w:p w14:paraId="73AEBEF3" w14:textId="77777777" w:rsidR="00251616" w:rsidRPr="007D557C" w:rsidRDefault="00251616" w:rsidP="00251616">
      <w:pPr>
        <w:pStyle w:val="BodyText"/>
        <w:divId w:val="1741367620"/>
      </w:pPr>
      <w:r w:rsidRPr="007D557C">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w:t>
      </w:r>
      <w:proofErr w:type="gramStart"/>
      <w:r w:rsidRPr="007D557C">
        <w:t>regulations</w:t>
      </w:r>
      <w:proofErr w:type="gramEnd"/>
      <w:r w:rsidRPr="007D557C">
        <w:t xml:space="preserve"> and guidance. Allowable expenditures may include costs associated with employing appropriate staff for administering the project, office materials and supplies and other relevant costs associated with the administration of the project, including travel reimbursement, meeting room rentals, consultant fees, printing, and conference registration and fees, as approved by FDOE.</w:t>
      </w:r>
    </w:p>
    <w:p w14:paraId="11E060AC" w14:textId="77777777" w:rsidR="00251616" w:rsidRPr="007D557C" w:rsidRDefault="00251616" w:rsidP="00251616">
      <w:pPr>
        <w:pStyle w:val="BodyText"/>
        <w:divId w:val="1741367620"/>
      </w:pPr>
    </w:p>
    <w:p w14:paraId="00D36586" w14:textId="6A801B1D" w:rsidR="00251616" w:rsidRPr="007D557C" w:rsidRDefault="00251616" w:rsidP="00AA171F">
      <w:pPr>
        <w:pStyle w:val="BodyText"/>
        <w:divId w:val="1741367620"/>
      </w:pPr>
      <w:r w:rsidRPr="007D557C">
        <w:t>Purchase of the following types of devices and services require prior approval from BESE: tablets and portable media players (e.g., iPads and iPods), air cards, internet connectivity services, personal digital assistants (PDA), cell phones, and similar devices. This includes the cost to support such devices. The justification for these kinds of devices and a detailed description must be included in the budget narrative. The justification must also include an explanation of why the device is necessary, identify the amount that will be applicable to the project (e.g., unit cost and quantity per item), how the devices will be kept secure, and the cost efficiency, if applicable (e.g., the reason the iPad is necessary instead of a laptop computer or a cell phone is necessary instead of a landline telephone).</w:t>
      </w:r>
    </w:p>
    <w:p w14:paraId="48EA6B38" w14:textId="77777777" w:rsidR="00251616" w:rsidRPr="007D557C" w:rsidRDefault="00251616" w:rsidP="00AA171F">
      <w:pPr>
        <w:pStyle w:val="Heading2"/>
        <w:divId w:val="1741367620"/>
      </w:pPr>
      <w:r w:rsidRPr="007D557C">
        <w:t>Unallowable</w:t>
      </w:r>
      <w:r w:rsidRPr="007D557C">
        <w:rPr>
          <w:spacing w:val="-4"/>
        </w:rPr>
        <w:t xml:space="preserve"> </w:t>
      </w:r>
      <w:r w:rsidRPr="007D557C">
        <w:t>Expenses:</w:t>
      </w:r>
      <w:r w:rsidRPr="007D557C">
        <w:rPr>
          <w:spacing w:val="-7"/>
        </w:rPr>
        <w:t xml:space="preserve"> </w:t>
      </w:r>
    </w:p>
    <w:p w14:paraId="64201D42" w14:textId="77777777" w:rsidR="00251616" w:rsidRPr="007D557C" w:rsidRDefault="00251616" w:rsidP="00251616">
      <w:pPr>
        <w:pStyle w:val="BodyText"/>
        <w:ind w:right="346"/>
        <w:divId w:val="1741367620"/>
      </w:pPr>
      <w:r w:rsidRPr="007D557C">
        <w:t xml:space="preserve">Unless otherwise specifically authorized herein, sub-recipient shall not convey anything of value, including but not limited to gifts, loans, rewards, favors or services, directly to any agent, </w:t>
      </w:r>
      <w:proofErr w:type="gramStart"/>
      <w:r w:rsidRPr="007D557C">
        <w:t>employee</w:t>
      </w:r>
      <w:proofErr w:type="gramEnd"/>
      <w:r w:rsidRPr="007D557C">
        <w:t xml:space="preserve"> or representative of the Department, and shall promptly notify the Department in the event that an agent, employee or representative of the Department attempts to solicit the same.</w:t>
      </w:r>
    </w:p>
    <w:p w14:paraId="3F0F5115" w14:textId="77777777" w:rsidR="00251616" w:rsidRPr="007D557C" w:rsidRDefault="00251616" w:rsidP="00251616">
      <w:pPr>
        <w:pStyle w:val="BodyText"/>
        <w:ind w:left="90" w:right="346"/>
        <w:divId w:val="1741367620"/>
      </w:pPr>
    </w:p>
    <w:p w14:paraId="49A65FE1" w14:textId="77777777" w:rsidR="00251616" w:rsidRPr="007D557C" w:rsidRDefault="00251616" w:rsidP="00251616">
      <w:pPr>
        <w:pStyle w:val="BodyText"/>
        <w:ind w:right="346"/>
        <w:divId w:val="1741367620"/>
      </w:pPr>
      <w:r w:rsidRPr="007D557C">
        <w:t>Below</w:t>
      </w:r>
      <w:r w:rsidRPr="007D557C">
        <w:rPr>
          <w:spacing w:val="-3"/>
        </w:rPr>
        <w:t xml:space="preserve"> </w:t>
      </w:r>
      <w:r w:rsidRPr="007D557C">
        <w:t>is</w:t>
      </w:r>
      <w:r w:rsidRPr="007D557C">
        <w:rPr>
          <w:spacing w:val="-2"/>
        </w:rPr>
        <w:t xml:space="preserve"> </w:t>
      </w:r>
      <w:r w:rsidRPr="007D557C">
        <w:t>a</w:t>
      </w:r>
      <w:r w:rsidRPr="007D557C">
        <w:rPr>
          <w:spacing w:val="-3"/>
        </w:rPr>
        <w:t xml:space="preserve"> </w:t>
      </w:r>
      <w:r w:rsidRPr="007D557C">
        <w:t>list</w:t>
      </w:r>
      <w:r w:rsidRPr="007D557C">
        <w:rPr>
          <w:spacing w:val="-2"/>
        </w:rPr>
        <w:t xml:space="preserve"> </w:t>
      </w:r>
      <w:r w:rsidRPr="007D557C">
        <w:t>of</w:t>
      </w:r>
      <w:r w:rsidRPr="007D557C">
        <w:rPr>
          <w:spacing w:val="-3"/>
        </w:rPr>
        <w:t xml:space="preserve"> </w:t>
      </w:r>
      <w:r w:rsidRPr="007D557C">
        <w:t>items</w:t>
      </w:r>
      <w:r w:rsidRPr="007D557C">
        <w:rPr>
          <w:spacing w:val="-2"/>
        </w:rPr>
        <w:t xml:space="preserve"> </w:t>
      </w:r>
      <w:r w:rsidRPr="007D557C">
        <w:t>or</w:t>
      </w:r>
      <w:r w:rsidRPr="007D557C">
        <w:rPr>
          <w:spacing w:val="-3"/>
        </w:rPr>
        <w:t xml:space="preserve"> </w:t>
      </w:r>
      <w:r w:rsidRPr="007D557C">
        <w:t>services</w:t>
      </w:r>
      <w:r w:rsidRPr="007D557C">
        <w:rPr>
          <w:spacing w:val="-2"/>
        </w:rPr>
        <w:t xml:space="preserve"> </w:t>
      </w:r>
      <w:r w:rsidRPr="007D557C">
        <w:t>that</w:t>
      </w:r>
      <w:r w:rsidRPr="007D557C">
        <w:rPr>
          <w:spacing w:val="-2"/>
        </w:rPr>
        <w:t xml:space="preserve"> </w:t>
      </w:r>
      <w:r w:rsidRPr="007D557C">
        <w:t>are</w:t>
      </w:r>
      <w:r w:rsidRPr="007D557C">
        <w:rPr>
          <w:spacing w:val="-1"/>
        </w:rPr>
        <w:t xml:space="preserve"> </w:t>
      </w:r>
      <w:r w:rsidRPr="007D557C">
        <w:t>generally</w:t>
      </w:r>
      <w:r w:rsidRPr="007D557C">
        <w:rPr>
          <w:spacing w:val="-7"/>
        </w:rPr>
        <w:t xml:space="preserve"> </w:t>
      </w:r>
      <w:r w:rsidRPr="007D557C">
        <w:t>not</w:t>
      </w:r>
      <w:r w:rsidRPr="007D557C">
        <w:rPr>
          <w:spacing w:val="-2"/>
        </w:rPr>
        <w:t xml:space="preserve"> </w:t>
      </w:r>
      <w:r w:rsidRPr="007D557C">
        <w:t>allowed</w:t>
      </w:r>
      <w:r w:rsidRPr="007D557C">
        <w:rPr>
          <w:spacing w:val="-2"/>
        </w:rPr>
        <w:t xml:space="preserve"> </w:t>
      </w:r>
      <w:r w:rsidRPr="007D557C">
        <w:t>or</w:t>
      </w:r>
      <w:r w:rsidRPr="007D557C">
        <w:rPr>
          <w:spacing w:val="-1"/>
        </w:rPr>
        <w:t xml:space="preserve"> </w:t>
      </w:r>
      <w:r w:rsidRPr="007D557C">
        <w:t>authorized</w:t>
      </w:r>
      <w:r w:rsidRPr="007D557C">
        <w:rPr>
          <w:spacing w:val="-2"/>
        </w:rPr>
        <w:t xml:space="preserve"> </w:t>
      </w:r>
      <w:r w:rsidRPr="007D557C">
        <w:t>as</w:t>
      </w:r>
      <w:r w:rsidRPr="007D557C">
        <w:rPr>
          <w:spacing w:val="-2"/>
        </w:rPr>
        <w:t xml:space="preserve"> </w:t>
      </w:r>
      <w:r w:rsidRPr="007D557C">
        <w:t>expenditures.</w:t>
      </w:r>
      <w:r w:rsidRPr="007D557C">
        <w:rPr>
          <w:spacing w:val="40"/>
        </w:rPr>
        <w:t xml:space="preserve"> </w:t>
      </w:r>
      <w:r w:rsidRPr="007D557C">
        <w:t>This</w:t>
      </w:r>
      <w:r w:rsidRPr="007D557C">
        <w:rPr>
          <w:spacing w:val="-2"/>
        </w:rPr>
        <w:t xml:space="preserve"> </w:t>
      </w:r>
      <w:r w:rsidRPr="007D557C">
        <w:t>is</w:t>
      </w:r>
      <w:r w:rsidRPr="007D557C">
        <w:rPr>
          <w:spacing w:val="-2"/>
        </w:rPr>
        <w:t xml:space="preserve"> </w:t>
      </w:r>
      <w:r w:rsidRPr="007D557C">
        <w:t>not</w:t>
      </w:r>
      <w:r w:rsidRPr="007D557C">
        <w:rPr>
          <w:spacing w:val="-2"/>
        </w:rPr>
        <w:t xml:space="preserve"> </w:t>
      </w:r>
      <w:r w:rsidRPr="007D557C">
        <w:t>an all-inclusive list of unallowable items. Subrecipients are expected to consult the FDOE program office with questions regarding allowable costs.</w:t>
      </w:r>
    </w:p>
    <w:p w14:paraId="0EB91EFF" w14:textId="77777777" w:rsidR="00251616" w:rsidRPr="007D557C" w:rsidRDefault="00251616" w:rsidP="00251616">
      <w:pPr>
        <w:pStyle w:val="BodyText"/>
        <w:divId w:val="1741367620"/>
      </w:pPr>
    </w:p>
    <w:p w14:paraId="6EE6D175"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Pre-award</w:t>
      </w:r>
      <w:r w:rsidRPr="007D557C">
        <w:rPr>
          <w:spacing w:val="-5"/>
        </w:rPr>
        <w:t xml:space="preserve"> </w:t>
      </w:r>
      <w:r w:rsidRPr="007D557C">
        <w:rPr>
          <w:spacing w:val="-2"/>
        </w:rPr>
        <w:t>costs</w:t>
      </w:r>
    </w:p>
    <w:p w14:paraId="27FE77E2" w14:textId="77777777" w:rsidR="00251616" w:rsidRPr="007D557C" w:rsidRDefault="00251616" w:rsidP="00251616">
      <w:pPr>
        <w:pStyle w:val="ListParagraph"/>
        <w:widowControl w:val="0"/>
        <w:numPr>
          <w:ilvl w:val="0"/>
          <w:numId w:val="5"/>
        </w:numPr>
        <w:tabs>
          <w:tab w:val="left" w:pos="1350"/>
        </w:tabs>
        <w:autoSpaceDE w:val="0"/>
        <w:autoSpaceDN w:val="0"/>
        <w:ind w:left="720" w:right="1567"/>
        <w:contextualSpacing w:val="0"/>
        <w:divId w:val="1741367620"/>
      </w:pPr>
      <w:r w:rsidRPr="007D557C">
        <w:lastRenderedPageBreak/>
        <w:t>Entertainment</w:t>
      </w:r>
      <w:r w:rsidRPr="007D557C">
        <w:rPr>
          <w:spacing w:val="-4"/>
        </w:rPr>
        <w:t xml:space="preserve"> </w:t>
      </w:r>
      <w:r w:rsidRPr="007D557C">
        <w:t>(e.g.,</w:t>
      </w:r>
      <w:r w:rsidRPr="007D557C">
        <w:rPr>
          <w:spacing w:val="-2"/>
        </w:rPr>
        <w:t xml:space="preserve"> </w:t>
      </w:r>
      <w:r w:rsidRPr="007D557C">
        <w:t>a</w:t>
      </w:r>
      <w:r w:rsidRPr="007D557C">
        <w:rPr>
          <w:spacing w:val="-4"/>
        </w:rPr>
        <w:t xml:space="preserve"> </w:t>
      </w:r>
      <w:r w:rsidRPr="007D557C">
        <w:t>field</w:t>
      </w:r>
      <w:r w:rsidRPr="007D557C">
        <w:rPr>
          <w:spacing w:val="-4"/>
        </w:rPr>
        <w:t xml:space="preserve"> </w:t>
      </w:r>
      <w:r w:rsidRPr="007D557C">
        <w:t>trip</w:t>
      </w:r>
      <w:r w:rsidRPr="007D557C">
        <w:rPr>
          <w:spacing w:val="-4"/>
        </w:rPr>
        <w:t xml:space="preserve"> </w:t>
      </w:r>
      <w:r w:rsidRPr="007D557C">
        <w:t>without</w:t>
      </w:r>
      <w:r w:rsidRPr="007D557C">
        <w:rPr>
          <w:spacing w:val="-4"/>
        </w:rPr>
        <w:t xml:space="preserve"> </w:t>
      </w:r>
      <w:r w:rsidRPr="007D557C">
        <w:t>the</w:t>
      </w:r>
      <w:r w:rsidRPr="007D557C">
        <w:rPr>
          <w:spacing w:val="-4"/>
        </w:rPr>
        <w:t xml:space="preserve"> </w:t>
      </w:r>
      <w:r w:rsidRPr="007D557C">
        <w:t>approved</w:t>
      </w:r>
      <w:r w:rsidRPr="007D557C">
        <w:rPr>
          <w:spacing w:val="-4"/>
        </w:rPr>
        <w:t xml:space="preserve"> </w:t>
      </w:r>
      <w:r w:rsidRPr="007D557C">
        <w:t>academic</w:t>
      </w:r>
      <w:r w:rsidRPr="007D557C">
        <w:rPr>
          <w:spacing w:val="-4"/>
        </w:rPr>
        <w:t xml:space="preserve"> </w:t>
      </w:r>
      <w:r w:rsidRPr="007D557C">
        <w:t>support</w:t>
      </w:r>
      <w:r w:rsidRPr="007D557C">
        <w:rPr>
          <w:spacing w:val="-4"/>
        </w:rPr>
        <w:t xml:space="preserve"> </w:t>
      </w:r>
      <w:r w:rsidRPr="007D557C">
        <w:t>will</w:t>
      </w:r>
      <w:r w:rsidRPr="007D557C">
        <w:rPr>
          <w:spacing w:val="-2"/>
        </w:rPr>
        <w:t xml:space="preserve"> </w:t>
      </w:r>
      <w:r w:rsidRPr="007D557C">
        <w:t>be</w:t>
      </w:r>
      <w:r w:rsidRPr="007D557C">
        <w:rPr>
          <w:spacing w:val="-4"/>
        </w:rPr>
        <w:t xml:space="preserve"> </w:t>
      </w:r>
      <w:r w:rsidRPr="007D557C">
        <w:t xml:space="preserve">considered </w:t>
      </w:r>
      <w:r w:rsidRPr="007D557C">
        <w:rPr>
          <w:spacing w:val="-2"/>
        </w:rPr>
        <w:t>entertainment)</w:t>
      </w:r>
    </w:p>
    <w:p w14:paraId="6849CEAC" w14:textId="77777777" w:rsidR="00251616" w:rsidRPr="007D557C" w:rsidRDefault="00251616" w:rsidP="00251616">
      <w:pPr>
        <w:pStyle w:val="ListParagraph"/>
        <w:widowControl w:val="0"/>
        <w:numPr>
          <w:ilvl w:val="0"/>
          <w:numId w:val="5"/>
        </w:numPr>
        <w:tabs>
          <w:tab w:val="left" w:pos="1350"/>
        </w:tabs>
        <w:autoSpaceDE w:val="0"/>
        <w:autoSpaceDN w:val="0"/>
        <w:spacing w:line="292" w:lineRule="exact"/>
        <w:ind w:left="720"/>
        <w:contextualSpacing w:val="0"/>
        <w:divId w:val="1741367620"/>
      </w:pPr>
      <w:r w:rsidRPr="007D557C">
        <w:t>Meals,</w:t>
      </w:r>
      <w:r w:rsidRPr="007D557C">
        <w:rPr>
          <w:spacing w:val="-3"/>
        </w:rPr>
        <w:t xml:space="preserve"> </w:t>
      </w:r>
      <w:proofErr w:type="gramStart"/>
      <w:r w:rsidRPr="007D557C">
        <w:t>refreshments</w:t>
      </w:r>
      <w:proofErr w:type="gramEnd"/>
      <w:r w:rsidRPr="007D557C">
        <w:rPr>
          <w:spacing w:val="-2"/>
        </w:rPr>
        <w:t xml:space="preserve"> </w:t>
      </w:r>
      <w:r w:rsidRPr="007D557C">
        <w:t>or</w:t>
      </w:r>
      <w:r w:rsidRPr="007D557C">
        <w:rPr>
          <w:spacing w:val="-2"/>
        </w:rPr>
        <w:t xml:space="preserve"> snacks</w:t>
      </w:r>
    </w:p>
    <w:p w14:paraId="728A97D0"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End-of-year</w:t>
      </w:r>
      <w:r w:rsidRPr="007D557C">
        <w:rPr>
          <w:spacing w:val="-4"/>
        </w:rPr>
        <w:t xml:space="preserve"> </w:t>
      </w:r>
      <w:r w:rsidRPr="007D557C">
        <w:t>celebrations,</w:t>
      </w:r>
      <w:r w:rsidRPr="007D557C">
        <w:rPr>
          <w:spacing w:val="-2"/>
        </w:rPr>
        <w:t xml:space="preserve"> </w:t>
      </w:r>
      <w:proofErr w:type="gramStart"/>
      <w:r w:rsidRPr="007D557C">
        <w:t>parties</w:t>
      </w:r>
      <w:proofErr w:type="gramEnd"/>
      <w:r w:rsidRPr="007D557C">
        <w:rPr>
          <w:spacing w:val="-2"/>
        </w:rPr>
        <w:t xml:space="preserve"> </w:t>
      </w:r>
      <w:r w:rsidRPr="007D557C">
        <w:t>or</w:t>
      </w:r>
      <w:r w:rsidRPr="007D557C">
        <w:rPr>
          <w:spacing w:val="-3"/>
        </w:rPr>
        <w:t xml:space="preserve"> </w:t>
      </w:r>
      <w:r w:rsidRPr="007D557C">
        <w:rPr>
          <w:spacing w:val="-2"/>
        </w:rPr>
        <w:t>socials</w:t>
      </w:r>
    </w:p>
    <w:p w14:paraId="49EF0604"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Game</w:t>
      </w:r>
      <w:r w:rsidRPr="007D557C">
        <w:rPr>
          <w:spacing w:val="-6"/>
        </w:rPr>
        <w:t xml:space="preserve"> </w:t>
      </w:r>
      <w:r w:rsidRPr="007D557C">
        <w:t>systems</w:t>
      </w:r>
      <w:r w:rsidRPr="007D557C">
        <w:rPr>
          <w:spacing w:val="-2"/>
        </w:rPr>
        <w:t xml:space="preserve"> </w:t>
      </w:r>
      <w:r w:rsidRPr="007D557C">
        <w:t>and game</w:t>
      </w:r>
      <w:r w:rsidRPr="007D557C">
        <w:rPr>
          <w:spacing w:val="-1"/>
        </w:rPr>
        <w:t xml:space="preserve"> </w:t>
      </w:r>
      <w:r w:rsidRPr="007D557C">
        <w:t>cartridges</w:t>
      </w:r>
      <w:r w:rsidRPr="007D557C">
        <w:rPr>
          <w:spacing w:val="-1"/>
        </w:rPr>
        <w:t xml:space="preserve"> </w:t>
      </w:r>
      <w:r w:rsidRPr="007D557C">
        <w:t>(e.g.,</w:t>
      </w:r>
      <w:r w:rsidRPr="007D557C">
        <w:rPr>
          <w:spacing w:val="-2"/>
        </w:rPr>
        <w:t xml:space="preserve"> </w:t>
      </w:r>
      <w:r w:rsidRPr="007D557C">
        <w:t>Wii,</w:t>
      </w:r>
      <w:r w:rsidRPr="007D557C">
        <w:rPr>
          <w:spacing w:val="-2"/>
        </w:rPr>
        <w:t xml:space="preserve"> </w:t>
      </w:r>
      <w:r w:rsidRPr="007D557C">
        <w:t>Nintendo,</w:t>
      </w:r>
      <w:r w:rsidRPr="007D557C">
        <w:rPr>
          <w:spacing w:val="-2"/>
        </w:rPr>
        <w:t xml:space="preserve"> PlayStation)</w:t>
      </w:r>
    </w:p>
    <w:p w14:paraId="71C6A03E"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Out-of-state</w:t>
      </w:r>
      <w:r w:rsidRPr="007D557C">
        <w:rPr>
          <w:spacing w:val="-4"/>
        </w:rPr>
        <w:t xml:space="preserve"> </w:t>
      </w:r>
      <w:r w:rsidRPr="007D557C">
        <w:t>travel</w:t>
      </w:r>
      <w:r w:rsidRPr="007D557C">
        <w:rPr>
          <w:spacing w:val="-3"/>
        </w:rPr>
        <w:t xml:space="preserve"> </w:t>
      </w:r>
      <w:r w:rsidRPr="007D557C">
        <w:t>without</w:t>
      </w:r>
      <w:r w:rsidRPr="007D557C">
        <w:rPr>
          <w:spacing w:val="-4"/>
        </w:rPr>
        <w:t xml:space="preserve"> </w:t>
      </w:r>
      <w:r w:rsidRPr="007D557C">
        <w:t>FDOE</w:t>
      </w:r>
      <w:r w:rsidRPr="007D557C">
        <w:rPr>
          <w:spacing w:val="-3"/>
        </w:rPr>
        <w:t xml:space="preserve"> </w:t>
      </w:r>
      <w:r w:rsidRPr="007D557C">
        <w:t>pre-</w:t>
      </w:r>
      <w:r w:rsidRPr="007D557C">
        <w:rPr>
          <w:spacing w:val="-2"/>
        </w:rPr>
        <w:t>approval</w:t>
      </w:r>
    </w:p>
    <w:p w14:paraId="6BFE4DBA"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Overnight</w:t>
      </w:r>
      <w:r w:rsidRPr="007D557C">
        <w:rPr>
          <w:spacing w:val="-6"/>
        </w:rPr>
        <w:t xml:space="preserve"> </w:t>
      </w:r>
      <w:r w:rsidRPr="007D557C">
        <w:t>field</w:t>
      </w:r>
      <w:r w:rsidRPr="007D557C">
        <w:rPr>
          <w:spacing w:val="-3"/>
        </w:rPr>
        <w:t xml:space="preserve"> </w:t>
      </w:r>
      <w:r w:rsidRPr="007D557C">
        <w:t>trips</w:t>
      </w:r>
      <w:r w:rsidRPr="007D557C">
        <w:rPr>
          <w:spacing w:val="-4"/>
        </w:rPr>
        <w:t xml:space="preserve"> </w:t>
      </w:r>
      <w:r w:rsidRPr="007D557C">
        <w:t>(</w:t>
      </w:r>
      <w:proofErr w:type="gramStart"/>
      <w:r w:rsidRPr="007D557C">
        <w:t>e.g.</w:t>
      </w:r>
      <w:proofErr w:type="gramEnd"/>
      <w:r w:rsidRPr="007D557C">
        <w:rPr>
          <w:spacing w:val="-1"/>
        </w:rPr>
        <w:t xml:space="preserve"> </w:t>
      </w:r>
      <w:r w:rsidRPr="007D557C">
        <w:t>retreats,</w:t>
      </w:r>
      <w:r w:rsidRPr="007D557C">
        <w:rPr>
          <w:spacing w:val="-3"/>
        </w:rPr>
        <w:t xml:space="preserve"> </w:t>
      </w:r>
      <w:r w:rsidRPr="007D557C">
        <w:t>lock-</w:t>
      </w:r>
      <w:r w:rsidRPr="007D557C">
        <w:rPr>
          <w:spacing w:val="-4"/>
        </w:rPr>
        <w:t>ins)</w:t>
      </w:r>
    </w:p>
    <w:p w14:paraId="15F8C54B"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Incentives</w:t>
      </w:r>
      <w:r w:rsidRPr="007D557C">
        <w:rPr>
          <w:spacing w:val="-6"/>
        </w:rPr>
        <w:t xml:space="preserve"> </w:t>
      </w:r>
      <w:r w:rsidRPr="007D557C">
        <w:t>(e.g.,</w:t>
      </w:r>
      <w:r w:rsidRPr="007D557C">
        <w:rPr>
          <w:spacing w:val="-3"/>
        </w:rPr>
        <w:t xml:space="preserve"> </w:t>
      </w:r>
      <w:r w:rsidRPr="007D557C">
        <w:t>plaques,</w:t>
      </w:r>
      <w:r w:rsidRPr="007D557C">
        <w:rPr>
          <w:spacing w:val="-2"/>
        </w:rPr>
        <w:t xml:space="preserve"> </w:t>
      </w:r>
      <w:r w:rsidRPr="007D557C">
        <w:t>trophies,</w:t>
      </w:r>
      <w:r w:rsidRPr="007D557C">
        <w:rPr>
          <w:spacing w:val="-3"/>
        </w:rPr>
        <w:t xml:space="preserve"> </w:t>
      </w:r>
      <w:r w:rsidRPr="007D557C">
        <w:t>stickers,</w:t>
      </w:r>
      <w:r w:rsidRPr="007D557C">
        <w:rPr>
          <w:spacing w:val="-3"/>
        </w:rPr>
        <w:t xml:space="preserve"> </w:t>
      </w:r>
      <w:r w:rsidRPr="007D557C">
        <w:t>t-shirts,</w:t>
      </w:r>
      <w:r w:rsidRPr="007D557C">
        <w:rPr>
          <w:spacing w:val="-3"/>
        </w:rPr>
        <w:t xml:space="preserve"> </w:t>
      </w:r>
      <w:r w:rsidRPr="007D557C">
        <w:t>give-a-</w:t>
      </w:r>
      <w:r w:rsidRPr="007D557C">
        <w:rPr>
          <w:spacing w:val="-2"/>
        </w:rPr>
        <w:t>ways)</w:t>
      </w:r>
    </w:p>
    <w:p w14:paraId="03B5974E"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Gift</w:t>
      </w:r>
      <w:r w:rsidRPr="007D557C">
        <w:rPr>
          <w:spacing w:val="-2"/>
        </w:rPr>
        <w:t xml:space="preserve"> cards</w:t>
      </w:r>
    </w:p>
    <w:p w14:paraId="687A42A2"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rPr>
          <w:spacing w:val="-2"/>
        </w:rPr>
        <w:t>Decorations</w:t>
      </w:r>
    </w:p>
    <w:p w14:paraId="355B1CA4"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rPr>
          <w:spacing w:val="-2"/>
        </w:rPr>
        <w:t>Advertisement</w:t>
      </w:r>
    </w:p>
    <w:p w14:paraId="0366869D" w14:textId="77777777" w:rsidR="00251616" w:rsidRPr="007D557C" w:rsidRDefault="00251616" w:rsidP="00251616">
      <w:pPr>
        <w:pStyle w:val="ListParagraph"/>
        <w:widowControl w:val="0"/>
        <w:numPr>
          <w:ilvl w:val="0"/>
          <w:numId w:val="5"/>
        </w:numPr>
        <w:tabs>
          <w:tab w:val="left" w:pos="1350"/>
        </w:tabs>
        <w:autoSpaceDE w:val="0"/>
        <w:autoSpaceDN w:val="0"/>
        <w:spacing w:before="2" w:line="293" w:lineRule="exact"/>
        <w:ind w:left="720"/>
        <w:contextualSpacing w:val="0"/>
        <w:divId w:val="1741367620"/>
      </w:pPr>
      <w:r w:rsidRPr="007D557C">
        <w:t>Promotional</w:t>
      </w:r>
      <w:r w:rsidRPr="007D557C">
        <w:rPr>
          <w:spacing w:val="-3"/>
        </w:rPr>
        <w:t xml:space="preserve"> </w:t>
      </w:r>
      <w:r w:rsidRPr="007D557C">
        <w:t>or</w:t>
      </w:r>
      <w:r w:rsidRPr="007D557C">
        <w:rPr>
          <w:spacing w:val="-2"/>
        </w:rPr>
        <w:t xml:space="preserve"> </w:t>
      </w:r>
      <w:r w:rsidRPr="007D557C">
        <w:t>marketing</w:t>
      </w:r>
      <w:r w:rsidRPr="007D557C">
        <w:rPr>
          <w:spacing w:val="-5"/>
        </w:rPr>
        <w:t xml:space="preserve"> </w:t>
      </w:r>
      <w:r w:rsidRPr="007D557C">
        <w:t>items</w:t>
      </w:r>
      <w:r w:rsidRPr="007D557C">
        <w:rPr>
          <w:spacing w:val="-2"/>
        </w:rPr>
        <w:t xml:space="preserve"> </w:t>
      </w:r>
      <w:r w:rsidRPr="007D557C">
        <w:t>(e.g., flags,</w:t>
      </w:r>
      <w:r w:rsidRPr="007D557C">
        <w:rPr>
          <w:spacing w:val="-2"/>
        </w:rPr>
        <w:t xml:space="preserve"> banners)</w:t>
      </w:r>
    </w:p>
    <w:p w14:paraId="0F46F002"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Purchase</w:t>
      </w:r>
      <w:r w:rsidRPr="007D557C">
        <w:rPr>
          <w:spacing w:val="-3"/>
        </w:rPr>
        <w:t xml:space="preserve"> </w:t>
      </w:r>
      <w:r w:rsidRPr="007D557C">
        <w:t>of facilities</w:t>
      </w:r>
      <w:r w:rsidRPr="007D557C">
        <w:rPr>
          <w:spacing w:val="-1"/>
        </w:rPr>
        <w:t xml:space="preserve"> </w:t>
      </w:r>
      <w:r w:rsidRPr="007D557C">
        <w:t>or</w:t>
      </w:r>
      <w:r w:rsidRPr="007D557C">
        <w:rPr>
          <w:spacing w:val="-3"/>
        </w:rPr>
        <w:t xml:space="preserve"> </w:t>
      </w:r>
      <w:r w:rsidRPr="007D557C">
        <w:t>vehicles</w:t>
      </w:r>
      <w:r w:rsidRPr="007D557C">
        <w:rPr>
          <w:spacing w:val="-1"/>
        </w:rPr>
        <w:t xml:space="preserve"> </w:t>
      </w:r>
      <w:r w:rsidRPr="007D557C">
        <w:t>(e.g.,</w:t>
      </w:r>
      <w:r w:rsidRPr="007D557C">
        <w:rPr>
          <w:spacing w:val="-1"/>
        </w:rPr>
        <w:t xml:space="preserve"> </w:t>
      </w:r>
      <w:r w:rsidRPr="007D557C">
        <w:t>buildings,</w:t>
      </w:r>
      <w:r w:rsidRPr="007D557C">
        <w:rPr>
          <w:spacing w:val="-2"/>
        </w:rPr>
        <w:t xml:space="preserve"> </w:t>
      </w:r>
      <w:r w:rsidRPr="007D557C">
        <w:t>buses,</w:t>
      </w:r>
      <w:r w:rsidRPr="007D557C">
        <w:rPr>
          <w:spacing w:val="-1"/>
        </w:rPr>
        <w:t xml:space="preserve"> </w:t>
      </w:r>
      <w:r w:rsidRPr="007D557C">
        <w:t>vans,</w:t>
      </w:r>
      <w:r w:rsidRPr="007D557C">
        <w:rPr>
          <w:spacing w:val="-1"/>
        </w:rPr>
        <w:t xml:space="preserve"> </w:t>
      </w:r>
      <w:r w:rsidRPr="007D557C">
        <w:rPr>
          <w:spacing w:val="-2"/>
        </w:rPr>
        <w:t>cars)</w:t>
      </w:r>
    </w:p>
    <w:p w14:paraId="2F722E55"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Land</w:t>
      </w:r>
      <w:r w:rsidRPr="007D557C">
        <w:rPr>
          <w:spacing w:val="-2"/>
        </w:rPr>
        <w:t xml:space="preserve"> acquisition</w:t>
      </w:r>
    </w:p>
    <w:p w14:paraId="4A682FCC"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rPr>
          <w:spacing w:val="-2"/>
        </w:rPr>
        <w:t>Furniture</w:t>
      </w:r>
    </w:p>
    <w:p w14:paraId="19FE7270"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Kitchen</w:t>
      </w:r>
      <w:r w:rsidRPr="007D557C">
        <w:rPr>
          <w:spacing w:val="-5"/>
        </w:rPr>
        <w:t xml:space="preserve"> </w:t>
      </w:r>
      <w:r w:rsidRPr="007D557C">
        <w:t>appliances</w:t>
      </w:r>
      <w:r w:rsidRPr="007D557C">
        <w:rPr>
          <w:spacing w:val="-3"/>
        </w:rPr>
        <w:t xml:space="preserve"> </w:t>
      </w:r>
      <w:r w:rsidRPr="007D557C">
        <w:t>(e.g.,</w:t>
      </w:r>
      <w:r w:rsidRPr="007D557C">
        <w:rPr>
          <w:spacing w:val="-1"/>
        </w:rPr>
        <w:t xml:space="preserve"> </w:t>
      </w:r>
      <w:r w:rsidRPr="007D557C">
        <w:t>refrigerators,</w:t>
      </w:r>
      <w:r w:rsidRPr="007D557C">
        <w:rPr>
          <w:spacing w:val="-2"/>
        </w:rPr>
        <w:t xml:space="preserve"> </w:t>
      </w:r>
      <w:r w:rsidRPr="007D557C">
        <w:t>microwaves,</w:t>
      </w:r>
      <w:r w:rsidRPr="007D557C">
        <w:rPr>
          <w:spacing w:val="-3"/>
        </w:rPr>
        <w:t xml:space="preserve"> </w:t>
      </w:r>
      <w:r w:rsidRPr="007D557C">
        <w:t>stoves,</w:t>
      </w:r>
      <w:r w:rsidRPr="007D557C">
        <w:rPr>
          <w:spacing w:val="-3"/>
        </w:rPr>
        <w:t xml:space="preserve"> </w:t>
      </w:r>
      <w:r w:rsidRPr="007D557C">
        <w:t>tabletop</w:t>
      </w:r>
      <w:r w:rsidRPr="007D557C">
        <w:rPr>
          <w:spacing w:val="-2"/>
        </w:rPr>
        <w:t xml:space="preserve"> burners)</w:t>
      </w:r>
    </w:p>
    <w:p w14:paraId="5178F78C"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rPr>
          <w:spacing w:val="-2"/>
        </w:rPr>
        <w:t>Tuition</w:t>
      </w:r>
    </w:p>
    <w:p w14:paraId="28BD8CEE" w14:textId="77777777" w:rsidR="00251616" w:rsidRPr="007D557C" w:rsidRDefault="00251616" w:rsidP="00251616">
      <w:pPr>
        <w:pStyle w:val="ListParagraph"/>
        <w:widowControl w:val="0"/>
        <w:numPr>
          <w:ilvl w:val="0"/>
          <w:numId w:val="5"/>
        </w:numPr>
        <w:tabs>
          <w:tab w:val="left" w:pos="1350"/>
        </w:tabs>
        <w:autoSpaceDE w:val="0"/>
        <w:autoSpaceDN w:val="0"/>
        <w:spacing w:before="1" w:line="293" w:lineRule="exact"/>
        <w:ind w:left="720"/>
        <w:contextualSpacing w:val="0"/>
        <w:divId w:val="1741367620"/>
      </w:pPr>
      <w:r w:rsidRPr="007D557C">
        <w:t>Capital</w:t>
      </w:r>
      <w:r w:rsidRPr="007D557C">
        <w:rPr>
          <w:spacing w:val="-5"/>
        </w:rPr>
        <w:t xml:space="preserve"> </w:t>
      </w:r>
      <w:r w:rsidRPr="007D557C">
        <w:t>improvements</w:t>
      </w:r>
      <w:r w:rsidRPr="007D557C">
        <w:rPr>
          <w:spacing w:val="-2"/>
        </w:rPr>
        <w:t xml:space="preserve"> </w:t>
      </w:r>
      <w:r w:rsidRPr="007D557C">
        <w:t>and</w:t>
      </w:r>
      <w:r w:rsidRPr="007D557C">
        <w:rPr>
          <w:spacing w:val="-3"/>
        </w:rPr>
        <w:t xml:space="preserve"> </w:t>
      </w:r>
      <w:r w:rsidRPr="007D557C">
        <w:t>permanent</w:t>
      </w:r>
      <w:r w:rsidRPr="007D557C">
        <w:rPr>
          <w:spacing w:val="-2"/>
        </w:rPr>
        <w:t xml:space="preserve"> </w:t>
      </w:r>
      <w:r w:rsidRPr="007D557C">
        <w:t>renovations</w:t>
      </w:r>
      <w:r w:rsidRPr="007D557C">
        <w:rPr>
          <w:spacing w:val="-1"/>
        </w:rPr>
        <w:t xml:space="preserve"> </w:t>
      </w:r>
      <w:r w:rsidRPr="007D557C">
        <w:t>(e.g.,</w:t>
      </w:r>
      <w:r w:rsidRPr="007D557C">
        <w:rPr>
          <w:spacing w:val="-2"/>
        </w:rPr>
        <w:t xml:space="preserve"> </w:t>
      </w:r>
      <w:r w:rsidRPr="007D557C">
        <w:t>playgrounds,</w:t>
      </w:r>
      <w:r w:rsidRPr="007D557C">
        <w:rPr>
          <w:spacing w:val="-3"/>
        </w:rPr>
        <w:t xml:space="preserve"> </w:t>
      </w:r>
      <w:r w:rsidRPr="007D557C">
        <w:t>buildings,</w:t>
      </w:r>
      <w:r w:rsidRPr="007D557C">
        <w:rPr>
          <w:spacing w:val="-2"/>
        </w:rPr>
        <w:t xml:space="preserve"> </w:t>
      </w:r>
      <w:r w:rsidRPr="007D557C">
        <w:t xml:space="preserve">fences, </w:t>
      </w:r>
      <w:r w:rsidRPr="007D557C">
        <w:rPr>
          <w:spacing w:val="-2"/>
        </w:rPr>
        <w:t>wiring)</w:t>
      </w:r>
    </w:p>
    <w:p w14:paraId="0AD43C7D"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Dues</w:t>
      </w:r>
      <w:r w:rsidRPr="007D557C">
        <w:rPr>
          <w:spacing w:val="-4"/>
        </w:rPr>
        <w:t xml:space="preserve"> </w:t>
      </w:r>
      <w:r w:rsidRPr="007D557C">
        <w:t>to</w:t>
      </w:r>
      <w:r w:rsidRPr="007D557C">
        <w:rPr>
          <w:spacing w:val="-2"/>
        </w:rPr>
        <w:t xml:space="preserve"> </w:t>
      </w:r>
      <w:r w:rsidRPr="007D557C">
        <w:t>organizations,</w:t>
      </w:r>
      <w:r w:rsidRPr="007D557C">
        <w:rPr>
          <w:spacing w:val="-2"/>
        </w:rPr>
        <w:t xml:space="preserve"> </w:t>
      </w:r>
      <w:proofErr w:type="gramStart"/>
      <w:r w:rsidRPr="007D557C">
        <w:t>federations</w:t>
      </w:r>
      <w:proofErr w:type="gramEnd"/>
      <w:r w:rsidRPr="007D557C">
        <w:rPr>
          <w:spacing w:val="-2"/>
        </w:rPr>
        <w:t xml:space="preserve"> </w:t>
      </w:r>
      <w:r w:rsidRPr="007D557C">
        <w:t>or</w:t>
      </w:r>
      <w:r w:rsidRPr="007D557C">
        <w:rPr>
          <w:spacing w:val="-3"/>
        </w:rPr>
        <w:t xml:space="preserve"> </w:t>
      </w:r>
      <w:r w:rsidRPr="007D557C">
        <w:t>societies for</w:t>
      </w:r>
      <w:r w:rsidRPr="007D557C">
        <w:rPr>
          <w:spacing w:val="-1"/>
        </w:rPr>
        <w:t xml:space="preserve"> </w:t>
      </w:r>
      <w:r w:rsidRPr="007D557C">
        <w:t>personal</w:t>
      </w:r>
      <w:r w:rsidRPr="007D557C">
        <w:rPr>
          <w:spacing w:val="-2"/>
        </w:rPr>
        <w:t xml:space="preserve"> benefit</w:t>
      </w:r>
    </w:p>
    <w:p w14:paraId="0B213977" w14:textId="77777777" w:rsidR="00251616" w:rsidRPr="007D557C" w:rsidRDefault="00251616" w:rsidP="00251616">
      <w:pPr>
        <w:pStyle w:val="ListParagraph"/>
        <w:widowControl w:val="0"/>
        <w:numPr>
          <w:ilvl w:val="0"/>
          <w:numId w:val="5"/>
        </w:numPr>
        <w:tabs>
          <w:tab w:val="left" w:pos="1350"/>
        </w:tabs>
        <w:autoSpaceDE w:val="0"/>
        <w:autoSpaceDN w:val="0"/>
        <w:spacing w:before="74" w:line="293" w:lineRule="exact"/>
        <w:ind w:left="720"/>
        <w:contextualSpacing w:val="0"/>
        <w:divId w:val="1741367620"/>
      </w:pPr>
      <w:r w:rsidRPr="007D557C">
        <w:t>Clothing</w:t>
      </w:r>
      <w:r w:rsidRPr="007D557C">
        <w:rPr>
          <w:spacing w:val="-3"/>
        </w:rPr>
        <w:t xml:space="preserve"> </w:t>
      </w:r>
      <w:r w:rsidRPr="007D557C">
        <w:t>or</w:t>
      </w:r>
      <w:r w:rsidRPr="007D557C">
        <w:rPr>
          <w:spacing w:val="-1"/>
        </w:rPr>
        <w:t xml:space="preserve"> </w:t>
      </w:r>
      <w:r w:rsidRPr="007D557C">
        <w:rPr>
          <w:spacing w:val="-2"/>
        </w:rPr>
        <w:t>uniforms</w:t>
      </w:r>
    </w:p>
    <w:p w14:paraId="14A64A99" w14:textId="77777777" w:rsidR="00251616" w:rsidRPr="007D557C" w:rsidRDefault="00251616" w:rsidP="00251616">
      <w:pPr>
        <w:pStyle w:val="ListParagraph"/>
        <w:widowControl w:val="0"/>
        <w:numPr>
          <w:ilvl w:val="0"/>
          <w:numId w:val="5"/>
        </w:numPr>
        <w:tabs>
          <w:tab w:val="left" w:pos="1350"/>
        </w:tabs>
        <w:autoSpaceDE w:val="0"/>
        <w:autoSpaceDN w:val="0"/>
        <w:spacing w:line="293" w:lineRule="exact"/>
        <w:ind w:left="720"/>
        <w:contextualSpacing w:val="0"/>
        <w:divId w:val="1741367620"/>
      </w:pPr>
      <w:r w:rsidRPr="007D557C">
        <w:t>Costs</w:t>
      </w:r>
      <w:r w:rsidRPr="007D557C">
        <w:rPr>
          <w:spacing w:val="-3"/>
        </w:rPr>
        <w:t xml:space="preserve"> </w:t>
      </w:r>
      <w:r w:rsidRPr="007D557C">
        <w:t>for</w:t>
      </w:r>
      <w:r w:rsidRPr="007D557C">
        <w:rPr>
          <w:spacing w:val="-2"/>
        </w:rPr>
        <w:t xml:space="preserve"> </w:t>
      </w:r>
      <w:r w:rsidRPr="007D557C">
        <w:t>items/services</w:t>
      </w:r>
      <w:r w:rsidRPr="007D557C">
        <w:rPr>
          <w:spacing w:val="-1"/>
        </w:rPr>
        <w:t xml:space="preserve"> </w:t>
      </w:r>
      <w:r w:rsidRPr="007D557C">
        <w:t>already</w:t>
      </w:r>
      <w:r w:rsidRPr="007D557C">
        <w:rPr>
          <w:spacing w:val="-3"/>
        </w:rPr>
        <w:t xml:space="preserve"> </w:t>
      </w:r>
      <w:r w:rsidRPr="007D557C">
        <w:t>covered</w:t>
      </w:r>
      <w:r w:rsidRPr="007D557C">
        <w:rPr>
          <w:spacing w:val="-1"/>
        </w:rPr>
        <w:t xml:space="preserve"> </w:t>
      </w:r>
      <w:r w:rsidRPr="007D557C">
        <w:t>by</w:t>
      </w:r>
      <w:r w:rsidRPr="007D557C">
        <w:rPr>
          <w:spacing w:val="-6"/>
        </w:rPr>
        <w:t xml:space="preserve"> </w:t>
      </w:r>
      <w:r w:rsidRPr="007D557C">
        <w:t>indirect</w:t>
      </w:r>
      <w:r w:rsidRPr="007D557C">
        <w:rPr>
          <w:spacing w:val="-1"/>
        </w:rPr>
        <w:t xml:space="preserve"> </w:t>
      </w:r>
      <w:r w:rsidRPr="007D557C">
        <w:t xml:space="preserve">costs </w:t>
      </w:r>
      <w:r w:rsidRPr="007D557C">
        <w:rPr>
          <w:spacing w:val="-2"/>
        </w:rPr>
        <w:t>allocation</w:t>
      </w:r>
    </w:p>
    <w:p w14:paraId="7243C62E" w14:textId="57BA7AB3" w:rsidR="00251616" w:rsidRPr="007D557C" w:rsidRDefault="00251616" w:rsidP="00AA171F">
      <w:pPr>
        <w:pStyle w:val="ListParagraph"/>
        <w:widowControl w:val="0"/>
        <w:numPr>
          <w:ilvl w:val="0"/>
          <w:numId w:val="5"/>
        </w:numPr>
        <w:tabs>
          <w:tab w:val="left" w:pos="1350"/>
        </w:tabs>
        <w:autoSpaceDE w:val="0"/>
        <w:autoSpaceDN w:val="0"/>
        <w:ind w:left="720" w:right="116"/>
        <w:contextualSpacing w:val="0"/>
        <w:divId w:val="1741367620"/>
      </w:pPr>
      <w:r w:rsidRPr="007D557C">
        <w:t xml:space="preserve">Costs not allowable for federal programs per the U.S. Education Department General Administration Regulations (EDGAR), which may be found at </w:t>
      </w:r>
      <w:hyperlink r:id="rId13">
        <w:r w:rsidRPr="007D557C">
          <w:rPr>
            <w:color w:val="0000FF"/>
            <w:u w:val="single" w:color="0000FF"/>
          </w:rPr>
          <w:t>https://www2.ed.gov/policy/fund/reg/edgarReg/edgar.html</w:t>
        </w:r>
      </w:hyperlink>
      <w:r w:rsidRPr="007D557C">
        <w:rPr>
          <w:color w:val="0000FF"/>
          <w:spacing w:val="40"/>
        </w:rPr>
        <w:t xml:space="preserve"> </w:t>
      </w:r>
      <w:r w:rsidRPr="007D557C">
        <w:t>and the Reference Guide for State Expenditures,</w:t>
      </w:r>
      <w:r w:rsidRPr="007D557C">
        <w:rPr>
          <w:spacing w:val="-6"/>
        </w:rPr>
        <w:t xml:space="preserve"> </w:t>
      </w:r>
      <w:r w:rsidRPr="007D557C">
        <w:t>which</w:t>
      </w:r>
      <w:r w:rsidRPr="007D557C">
        <w:rPr>
          <w:spacing w:val="-6"/>
        </w:rPr>
        <w:t xml:space="preserve"> </w:t>
      </w:r>
      <w:r w:rsidRPr="007D557C">
        <w:t>may</w:t>
      </w:r>
      <w:r w:rsidRPr="007D557C">
        <w:rPr>
          <w:spacing w:val="-8"/>
        </w:rPr>
        <w:t xml:space="preserve"> </w:t>
      </w:r>
      <w:r w:rsidRPr="007D557C">
        <w:t>be</w:t>
      </w:r>
      <w:r w:rsidRPr="007D557C">
        <w:rPr>
          <w:spacing w:val="-7"/>
        </w:rPr>
        <w:t xml:space="preserve"> </w:t>
      </w:r>
      <w:r w:rsidRPr="007D557C">
        <w:t>found</w:t>
      </w:r>
      <w:r w:rsidRPr="007D557C">
        <w:rPr>
          <w:spacing w:val="-6"/>
        </w:rPr>
        <w:t xml:space="preserve"> </w:t>
      </w:r>
      <w:r w:rsidRPr="007D557C">
        <w:t>at</w:t>
      </w:r>
      <w:r w:rsidRPr="007D557C">
        <w:rPr>
          <w:spacing w:val="-6"/>
        </w:rPr>
        <w:t xml:space="preserve"> </w:t>
      </w:r>
      <w:hyperlink r:id="rId14">
        <w:r w:rsidRPr="007D557C">
          <w:rPr>
            <w:color w:val="0000FF"/>
            <w:u w:val="single" w:color="0000FF"/>
          </w:rPr>
          <w:t>https://myfloridacfo.com/docs-sf/accounting-and-auditing-libraries/state-</w:t>
        </w:r>
      </w:hyperlink>
      <w:r w:rsidRPr="007D557C">
        <w:rPr>
          <w:color w:val="0000FF"/>
        </w:rPr>
        <w:t xml:space="preserve"> </w:t>
      </w:r>
      <w:hyperlink r:id="rId15">
        <w:r w:rsidRPr="007D557C">
          <w:rPr>
            <w:color w:val="0000FF"/>
            <w:spacing w:val="-2"/>
            <w:u w:val="single" w:color="0000FF"/>
          </w:rPr>
          <w:t>agencies/referenceguideforstateexpenditures.pdf?sfvrsn=fc1c5555_2</w:t>
        </w:r>
      </w:hyperlink>
    </w:p>
    <w:p w14:paraId="2D16BB03" w14:textId="77777777" w:rsidR="00251616" w:rsidRPr="007D557C" w:rsidRDefault="00251616" w:rsidP="00AA171F">
      <w:pPr>
        <w:pStyle w:val="Heading2"/>
        <w:divId w:val="1741367620"/>
      </w:pPr>
      <w:bookmarkStart w:id="3" w:name="Equipment_Purchases"/>
      <w:bookmarkEnd w:id="3"/>
      <w:r w:rsidRPr="007D557C">
        <w:t>Equipment</w:t>
      </w:r>
      <w:r w:rsidRPr="007D557C">
        <w:rPr>
          <w:spacing w:val="-6"/>
        </w:rPr>
        <w:t xml:space="preserve"> </w:t>
      </w:r>
      <w:r w:rsidRPr="007D557C">
        <w:rPr>
          <w:spacing w:val="-2"/>
        </w:rPr>
        <w:t>Purchases</w:t>
      </w:r>
    </w:p>
    <w:p w14:paraId="5C1135EF" w14:textId="77777777" w:rsidR="00251616" w:rsidRPr="007D557C" w:rsidRDefault="00251616" w:rsidP="00251616">
      <w:pPr>
        <w:spacing w:before="55"/>
        <w:ind w:right="249"/>
        <w:divId w:val="1741367620"/>
      </w:pPr>
      <w:r>
        <w:rPr>
          <w:noProof/>
        </w:rPr>
        <mc:AlternateContent>
          <mc:Choice Requires="wps">
            <w:drawing>
              <wp:anchor distT="0" distB="0" distL="114300" distR="114300" simplePos="0" relativeHeight="251659264" behindDoc="1" locked="0" layoutInCell="1" allowOverlap="1" wp14:anchorId="4335B27B" wp14:editId="7E0CE9C1">
                <wp:simplePos x="0" y="0"/>
                <wp:positionH relativeFrom="page">
                  <wp:posOffset>5562600</wp:posOffset>
                </wp:positionH>
                <wp:positionV relativeFrom="paragraph">
                  <wp:posOffset>368935</wp:posOffset>
                </wp:positionV>
                <wp:extent cx="38100" cy="76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285A" id="docshape2" o:spid="_x0000_s1026" style="position:absolute;margin-left:438pt;margin-top:29.0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" fillcolor="blue" stroked="f">
                <w10:wrap anchorx="page"/>
              </v:rect>
            </w:pict>
          </mc:Fallback>
        </mc:AlternateContent>
      </w:r>
      <w:r w:rsidRPr="007D557C">
        <w:t xml:space="preserve">Any equipment purchased under this program must follow the Uniform Grants Guidance found at </w:t>
      </w:r>
      <w:hyperlink r:id="rId16">
        <w:r w:rsidRPr="007D557C">
          <w:rPr>
            <w:color w:val="0000FF"/>
            <w:u w:val="single" w:color="0000FF"/>
          </w:rPr>
          <w:t>http://www.ecfr.gov/cgi-bin/text-idx?tpl=/ecfrbrowse/Title02/2cfr200_main_02.tpl</w:t>
        </w:r>
      </w:hyperlink>
      <w:r w:rsidRPr="007D557C">
        <w:rPr>
          <w:color w:val="0000FF"/>
          <w:spacing w:val="40"/>
        </w:rPr>
        <w:t xml:space="preserve"> </w:t>
      </w:r>
      <w:r w:rsidRPr="007D557C">
        <w:t>or</w:t>
      </w:r>
      <w:r w:rsidRPr="007D557C">
        <w:rPr>
          <w:spacing w:val="-8"/>
        </w:rPr>
        <w:t xml:space="preserve"> </w:t>
      </w:r>
      <w:r w:rsidRPr="007D557C">
        <w:t>the</w:t>
      </w:r>
      <w:r w:rsidRPr="007D557C">
        <w:rPr>
          <w:spacing w:val="-8"/>
        </w:rPr>
        <w:t xml:space="preserve"> </w:t>
      </w:r>
      <w:r w:rsidRPr="007D557C">
        <w:t>Reference</w:t>
      </w:r>
      <w:r w:rsidRPr="007D557C">
        <w:rPr>
          <w:spacing w:val="-8"/>
        </w:rPr>
        <w:t xml:space="preserve"> </w:t>
      </w:r>
      <w:r w:rsidRPr="007D557C">
        <w:t>Guide</w:t>
      </w:r>
      <w:r w:rsidRPr="007D557C">
        <w:rPr>
          <w:spacing w:val="-8"/>
        </w:rPr>
        <w:t xml:space="preserve"> </w:t>
      </w:r>
      <w:r w:rsidRPr="007D557C">
        <w:t>for State Expenditures,</w:t>
      </w:r>
      <w:hyperlink r:id="rId17">
        <w:r w:rsidRPr="007D557C">
          <w:rPr>
            <w:color w:val="0000FF"/>
            <w:u w:val="single" w:color="0000FF"/>
          </w:rPr>
          <w:t xml:space="preserve"> https://myfloridacfo.com/docs-sf/accounting-and-auditing-libraries/state-</w:t>
        </w:r>
      </w:hyperlink>
      <w:r w:rsidRPr="007D557C">
        <w:rPr>
          <w:color w:val="0000FF"/>
        </w:rPr>
        <w:t xml:space="preserve"> </w:t>
      </w:r>
      <w:hyperlink r:id="rId18">
        <w:r w:rsidRPr="007D557C">
          <w:rPr>
            <w:color w:val="0000FF"/>
            <w:spacing w:val="-2"/>
            <w:u w:val="single" w:color="0000FF"/>
          </w:rPr>
          <w:t>agencies/referenceguideforstateexpenditures.pdf?sfvrsn=fc1c5555_2</w:t>
        </w:r>
      </w:hyperlink>
    </w:p>
    <w:p w14:paraId="1B4EF57B" w14:textId="77777777" w:rsidR="00251616" w:rsidRPr="007D557C" w:rsidRDefault="00251616" w:rsidP="00251616">
      <w:pPr>
        <w:pStyle w:val="BodyText"/>
        <w:spacing w:before="184"/>
        <w:divId w:val="1741367620"/>
      </w:pPr>
      <w:r w:rsidRPr="007D557C">
        <w:t>Any</w:t>
      </w:r>
      <w:r w:rsidRPr="007D557C">
        <w:rPr>
          <w:spacing w:val="-5"/>
        </w:rPr>
        <w:t xml:space="preserve"> </w:t>
      </w:r>
      <w:r w:rsidRPr="007D557C">
        <w:t>equipment</w:t>
      </w:r>
      <w:r w:rsidRPr="007D557C">
        <w:rPr>
          <w:spacing w:val="-3"/>
        </w:rPr>
        <w:t xml:space="preserve"> </w:t>
      </w:r>
      <w:r w:rsidRPr="007D557C">
        <w:t>purchases</w:t>
      </w:r>
      <w:r w:rsidRPr="007D557C">
        <w:rPr>
          <w:spacing w:val="-3"/>
        </w:rPr>
        <w:t xml:space="preserve"> </w:t>
      </w:r>
      <w:r w:rsidRPr="007D557C">
        <w:t>not</w:t>
      </w:r>
      <w:r w:rsidRPr="007D557C">
        <w:rPr>
          <w:spacing w:val="-3"/>
        </w:rPr>
        <w:t xml:space="preserve"> </w:t>
      </w:r>
      <w:r w:rsidRPr="007D557C">
        <w:t>listed</w:t>
      </w:r>
      <w:r w:rsidRPr="007D557C">
        <w:rPr>
          <w:spacing w:val="-3"/>
        </w:rPr>
        <w:t xml:space="preserve"> </w:t>
      </w:r>
      <w:r w:rsidRPr="007D557C">
        <w:t>on</w:t>
      </w:r>
      <w:r w:rsidRPr="007D557C">
        <w:rPr>
          <w:spacing w:val="-3"/>
        </w:rPr>
        <w:t xml:space="preserve"> </w:t>
      </w:r>
      <w:r w:rsidRPr="007D557C">
        <w:t>the</w:t>
      </w:r>
      <w:r w:rsidRPr="007D557C">
        <w:rPr>
          <w:spacing w:val="-3"/>
        </w:rPr>
        <w:t xml:space="preserve"> </w:t>
      </w:r>
      <w:r w:rsidRPr="007D557C">
        <w:t>original</w:t>
      </w:r>
      <w:r w:rsidRPr="007D557C">
        <w:rPr>
          <w:spacing w:val="-3"/>
        </w:rPr>
        <w:t xml:space="preserve"> </w:t>
      </w:r>
      <w:r w:rsidRPr="007D557C">
        <w:t>budget</w:t>
      </w:r>
      <w:r w:rsidRPr="007D557C">
        <w:rPr>
          <w:spacing w:val="-3"/>
        </w:rPr>
        <w:t xml:space="preserve"> </w:t>
      </w:r>
      <w:r w:rsidRPr="007D557C">
        <w:t>approved</w:t>
      </w:r>
      <w:r w:rsidRPr="007D557C">
        <w:rPr>
          <w:spacing w:val="-3"/>
        </w:rPr>
        <w:t xml:space="preserve"> </w:t>
      </w:r>
      <w:r w:rsidRPr="007D557C">
        <w:t>by</w:t>
      </w:r>
      <w:r w:rsidRPr="007D557C">
        <w:rPr>
          <w:spacing w:val="-7"/>
        </w:rPr>
        <w:t xml:space="preserve"> </w:t>
      </w:r>
      <w:r w:rsidRPr="007D557C">
        <w:t>the</w:t>
      </w:r>
      <w:r w:rsidRPr="007D557C">
        <w:rPr>
          <w:spacing w:val="-2"/>
        </w:rPr>
        <w:t xml:space="preserve"> </w:t>
      </w:r>
      <w:r w:rsidRPr="007D557C">
        <w:t>FDOE</w:t>
      </w:r>
      <w:r w:rsidRPr="007D557C">
        <w:rPr>
          <w:spacing w:val="-3"/>
        </w:rPr>
        <w:t xml:space="preserve"> </w:t>
      </w:r>
      <w:r w:rsidRPr="007D557C">
        <w:t>require</w:t>
      </w:r>
      <w:r w:rsidRPr="007D557C">
        <w:rPr>
          <w:spacing w:val="-2"/>
        </w:rPr>
        <w:t xml:space="preserve"> </w:t>
      </w:r>
      <w:r w:rsidRPr="007D557C">
        <w:t>an</w:t>
      </w:r>
      <w:r w:rsidRPr="007D557C">
        <w:rPr>
          <w:spacing w:val="-3"/>
        </w:rPr>
        <w:t xml:space="preserve"> </w:t>
      </w:r>
      <w:r w:rsidRPr="007D557C">
        <w:t>amendment submission and approval prior to purchase by the agency awarded the funding.</w:t>
      </w:r>
      <w:r w:rsidRPr="007D557C">
        <w:br/>
      </w:r>
      <w:r w:rsidRPr="007D557C">
        <w:br/>
        <w:t xml:space="preserve">A physical inventory of the property must be </w:t>
      </w:r>
      <w:proofErr w:type="gramStart"/>
      <w:r w:rsidRPr="007D557C">
        <w:t>taken</w:t>
      </w:r>
      <w:proofErr w:type="gramEnd"/>
      <w:r w:rsidRPr="007D557C">
        <w:t xml:space="preserve"> and the results reconciled with the property records at least once every fiscal year in accordance with Rule 691-72.006, Florida Administrative Code (F.A.C.). (www.flrules.org/gateway/ruleNo.asp?id=69l-72.006]. Upon request, the inventory must be provided to BEESS.</w:t>
      </w:r>
    </w:p>
    <w:p w14:paraId="3F2C397D" w14:textId="77777777" w:rsidR="00251616" w:rsidRPr="007D557C" w:rsidRDefault="00251616" w:rsidP="00251616">
      <w:pPr>
        <w:pStyle w:val="BodyText"/>
        <w:spacing w:before="184"/>
        <w:divId w:val="1741367620"/>
      </w:pPr>
      <w:r w:rsidRPr="007D557C">
        <w:t>Further</w:t>
      </w:r>
      <w:r w:rsidRPr="007D557C">
        <w:rPr>
          <w:spacing w:val="-2"/>
        </w:rPr>
        <w:t xml:space="preserve"> </w:t>
      </w:r>
      <w:r w:rsidRPr="007D557C">
        <w:t>guidance</w:t>
      </w:r>
      <w:r w:rsidRPr="007D557C">
        <w:rPr>
          <w:spacing w:val="-2"/>
        </w:rPr>
        <w:t xml:space="preserve"> </w:t>
      </w:r>
      <w:r w:rsidRPr="007D557C">
        <w:t>and</w:t>
      </w:r>
      <w:r w:rsidRPr="007D557C">
        <w:rPr>
          <w:spacing w:val="-3"/>
        </w:rPr>
        <w:t xml:space="preserve"> </w:t>
      </w:r>
      <w:r w:rsidRPr="007D557C">
        <w:t>instruction</w:t>
      </w:r>
      <w:r w:rsidRPr="007D557C">
        <w:rPr>
          <w:spacing w:val="-3"/>
        </w:rPr>
        <w:t xml:space="preserve"> </w:t>
      </w:r>
      <w:r w:rsidRPr="007D557C">
        <w:t>on</w:t>
      </w:r>
      <w:r w:rsidRPr="007D557C">
        <w:rPr>
          <w:spacing w:val="-3"/>
        </w:rPr>
        <w:t xml:space="preserve"> </w:t>
      </w:r>
      <w:r w:rsidRPr="007D557C">
        <w:t>property</w:t>
      </w:r>
      <w:r w:rsidRPr="007D557C">
        <w:rPr>
          <w:spacing w:val="-7"/>
        </w:rPr>
        <w:t xml:space="preserve"> </w:t>
      </w:r>
      <w:r w:rsidRPr="007D557C">
        <w:t>records,</w:t>
      </w:r>
      <w:r w:rsidRPr="007D557C">
        <w:rPr>
          <w:spacing w:val="-3"/>
        </w:rPr>
        <w:t xml:space="preserve"> </w:t>
      </w:r>
      <w:r w:rsidRPr="007D557C">
        <w:t>inventory</w:t>
      </w:r>
      <w:r w:rsidRPr="007D557C">
        <w:rPr>
          <w:spacing w:val="-6"/>
        </w:rPr>
        <w:t xml:space="preserve"> </w:t>
      </w:r>
      <w:r w:rsidRPr="007D557C">
        <w:t>and</w:t>
      </w:r>
      <w:r w:rsidRPr="007D557C">
        <w:rPr>
          <w:spacing w:val="-3"/>
        </w:rPr>
        <w:t xml:space="preserve"> </w:t>
      </w:r>
      <w:r w:rsidRPr="007D557C">
        <w:t>disposition</w:t>
      </w:r>
      <w:r w:rsidRPr="007D557C">
        <w:rPr>
          <w:spacing w:val="-3"/>
        </w:rPr>
        <w:t xml:space="preserve"> </w:t>
      </w:r>
      <w:r w:rsidRPr="007D557C">
        <w:t>requirements</w:t>
      </w:r>
      <w:r w:rsidRPr="007D557C">
        <w:rPr>
          <w:spacing w:val="-3"/>
        </w:rPr>
        <w:t xml:space="preserve"> </w:t>
      </w:r>
      <w:r w:rsidRPr="007D557C">
        <w:t>for</w:t>
      </w:r>
      <w:r w:rsidRPr="007D557C">
        <w:rPr>
          <w:spacing w:val="-4"/>
        </w:rPr>
        <w:t xml:space="preserve"> </w:t>
      </w:r>
      <w:r w:rsidRPr="007D557C">
        <w:t>property</w:t>
      </w:r>
      <w:r w:rsidRPr="007D557C">
        <w:rPr>
          <w:spacing w:val="-6"/>
        </w:rPr>
        <w:t xml:space="preserve"> </w:t>
      </w:r>
      <w:r w:rsidRPr="007D557C">
        <w:t>are outlined in the Green Book at:</w:t>
      </w:r>
    </w:p>
    <w:p w14:paraId="6BFFB07B" w14:textId="0CAC5F73" w:rsidR="00251616" w:rsidRPr="00AA171F" w:rsidRDefault="00C61933" w:rsidP="00251616">
      <w:pPr>
        <w:spacing w:before="1"/>
        <w:divId w:val="1741367620"/>
        <w:rPr>
          <w:spacing w:val="-2"/>
          <w:w w:val="95"/>
        </w:rPr>
      </w:pPr>
      <w:hyperlink r:id="rId19">
        <w:r w:rsidR="00251616" w:rsidRPr="007D557C">
          <w:rPr>
            <w:color w:val="0000FF"/>
            <w:w w:val="95"/>
            <w:u w:val="single" w:color="0000FF"/>
          </w:rPr>
          <w:t>http://www.fldoe.org/finance/contracts-grants-procurement/grants-management/project-application-amendment-</w:t>
        </w:r>
        <w:r w:rsidR="00251616" w:rsidRPr="007D557C">
          <w:rPr>
            <w:color w:val="0000FF"/>
            <w:spacing w:val="-2"/>
            <w:w w:val="95"/>
            <w:u w:val="single" w:color="0000FF"/>
          </w:rPr>
          <w:t>procedur.stml</w:t>
        </w:r>
        <w:r w:rsidR="00251616" w:rsidRPr="007D557C">
          <w:rPr>
            <w:spacing w:val="-2"/>
            <w:w w:val="95"/>
          </w:rPr>
          <w:t>.</w:t>
        </w:r>
      </w:hyperlink>
    </w:p>
    <w:p w14:paraId="4B224FD3" w14:textId="77777777" w:rsidR="00251616" w:rsidRPr="006D7544" w:rsidRDefault="00251616" w:rsidP="00AA171F">
      <w:pPr>
        <w:pStyle w:val="Heading2"/>
        <w:divId w:val="1741367620"/>
      </w:pPr>
      <w:r w:rsidRPr="006D7544">
        <w:t>Salaries:</w:t>
      </w:r>
    </w:p>
    <w:p w14:paraId="58F83FD2" w14:textId="7F5E06FB" w:rsidR="00251616" w:rsidRPr="007D557C" w:rsidRDefault="00251616" w:rsidP="00AA171F">
      <w:pPr>
        <w:spacing w:before="1"/>
        <w:divId w:val="1741367620"/>
      </w:pPr>
      <w:r w:rsidRPr="006D7544">
        <w:lastRenderedPageBreak/>
        <w:t>The Department shall compare prior approved positions and associated salaries to requested salaries to identify potential pay increases, request evidence and justification statements from the discretionary project for requests for increases, and review salary increases for approval or denial.</w:t>
      </w:r>
    </w:p>
    <w:p w14:paraId="33C66200" w14:textId="572B4598" w:rsidR="00251616" w:rsidRPr="007D557C" w:rsidRDefault="00251616" w:rsidP="00604B9E">
      <w:pPr>
        <w:pStyle w:val="Heading2"/>
        <w:divId w:val="1741367620"/>
      </w:pPr>
      <w:r w:rsidRPr="007D557C">
        <w:t>Administrative</w:t>
      </w:r>
      <w:r w:rsidRPr="007D557C">
        <w:rPr>
          <w:spacing w:val="-3"/>
        </w:rPr>
        <w:t xml:space="preserve"> </w:t>
      </w:r>
      <w:r w:rsidRPr="007D557C">
        <w:t>Costs</w:t>
      </w:r>
      <w:r w:rsidRPr="007D557C">
        <w:rPr>
          <w:spacing w:val="-4"/>
        </w:rPr>
        <w:t xml:space="preserve"> </w:t>
      </w:r>
      <w:r w:rsidRPr="007D557C">
        <w:t>including</w:t>
      </w:r>
      <w:r w:rsidRPr="007D557C">
        <w:rPr>
          <w:spacing w:val="-4"/>
        </w:rPr>
        <w:t xml:space="preserve"> </w:t>
      </w:r>
      <w:r w:rsidRPr="007D557C">
        <w:t>Indirect</w:t>
      </w:r>
      <w:r w:rsidRPr="007D557C">
        <w:rPr>
          <w:spacing w:val="-5"/>
        </w:rPr>
        <w:t xml:space="preserve"> </w:t>
      </w:r>
      <w:r w:rsidRPr="007D557C">
        <w:t>Costs</w:t>
      </w:r>
      <w:r w:rsidRPr="007D557C">
        <w:rPr>
          <w:spacing w:val="-5"/>
        </w:rPr>
        <w:t>:</w:t>
      </w:r>
    </w:p>
    <w:p w14:paraId="5CAA7B7B" w14:textId="77777777" w:rsidR="00251616" w:rsidRPr="00AA171F" w:rsidRDefault="00251616" w:rsidP="00AA171F">
      <w:pPr>
        <w:ind w:firstLine="720"/>
        <w:divId w:val="1741367620"/>
        <w:rPr>
          <w:b/>
          <w:bCs/>
        </w:rPr>
      </w:pPr>
      <w:r w:rsidRPr="00AA171F">
        <w:rPr>
          <w:b/>
          <w:bCs/>
        </w:rPr>
        <w:t>School Districts</w:t>
      </w:r>
    </w:p>
    <w:p w14:paraId="13500397" w14:textId="77777777" w:rsidR="00251616" w:rsidRPr="007D557C" w:rsidRDefault="00251616" w:rsidP="00251616">
      <w:pPr>
        <w:pStyle w:val="BodyText"/>
        <w:tabs>
          <w:tab w:val="left" w:pos="990"/>
          <w:tab w:val="left" w:pos="1350"/>
        </w:tabs>
        <w:ind w:left="720" w:right="130"/>
        <w:divId w:val="1741367620"/>
        <w:rPr>
          <w:color w:val="0000FF"/>
          <w:spacing w:val="-2"/>
          <w:u w:val="single" w:color="0000FF"/>
        </w:rPr>
      </w:pPr>
      <w:r w:rsidRPr="007D557C">
        <w:t>The</w:t>
      </w:r>
      <w:r w:rsidRPr="007D557C">
        <w:rPr>
          <w:spacing w:val="-1"/>
        </w:rPr>
        <w:t xml:space="preserve"> </w:t>
      </w:r>
      <w:r w:rsidRPr="007D557C">
        <w:t>Florida Department of</w:t>
      </w:r>
      <w:r w:rsidRPr="007D557C">
        <w:rPr>
          <w:spacing w:val="-1"/>
        </w:rPr>
        <w:t xml:space="preserve"> </w:t>
      </w:r>
      <w:r w:rsidRPr="007D557C">
        <w:t>Education has been given the</w:t>
      </w:r>
      <w:r w:rsidRPr="007D557C">
        <w:rPr>
          <w:spacing w:val="-1"/>
        </w:rPr>
        <w:t xml:space="preserve"> </w:t>
      </w:r>
      <w:r w:rsidRPr="007D557C">
        <w:t>authority</w:t>
      </w:r>
      <w:r w:rsidRPr="007D557C">
        <w:rPr>
          <w:spacing w:val="-5"/>
        </w:rPr>
        <w:t xml:space="preserve"> </w:t>
      </w:r>
      <w:r w:rsidRPr="007D557C">
        <w:t>by</w:t>
      </w:r>
      <w:r w:rsidRPr="007D557C">
        <w:rPr>
          <w:spacing w:val="-5"/>
        </w:rPr>
        <w:t xml:space="preserve"> </w:t>
      </w:r>
      <w:r w:rsidRPr="007D557C">
        <w:t>the U.S. Department of</w:t>
      </w:r>
      <w:r w:rsidRPr="007D557C">
        <w:rPr>
          <w:spacing w:val="-1"/>
        </w:rPr>
        <w:t xml:space="preserve"> </w:t>
      </w:r>
      <w:r w:rsidRPr="007D557C">
        <w:t>Education to</w:t>
      </w:r>
      <w:r w:rsidRPr="007D557C">
        <w:rPr>
          <w:spacing w:val="-3"/>
        </w:rPr>
        <w:t xml:space="preserve"> </w:t>
      </w:r>
      <w:r w:rsidRPr="007D557C">
        <w:t>negotiate</w:t>
      </w:r>
      <w:r w:rsidRPr="007D557C">
        <w:rPr>
          <w:spacing w:val="-4"/>
        </w:rPr>
        <w:t xml:space="preserve"> </w:t>
      </w:r>
      <w:r w:rsidRPr="007D557C">
        <w:t>indirect</w:t>
      </w:r>
      <w:r w:rsidRPr="007D557C">
        <w:rPr>
          <w:spacing w:val="-3"/>
        </w:rPr>
        <w:t xml:space="preserve"> </w:t>
      </w:r>
      <w:r w:rsidRPr="007D557C">
        <w:t>cost</w:t>
      </w:r>
      <w:r w:rsidRPr="007D557C">
        <w:rPr>
          <w:spacing w:val="-1"/>
        </w:rPr>
        <w:t xml:space="preserve"> </w:t>
      </w:r>
      <w:r w:rsidRPr="007D557C">
        <w:t>proposals</w:t>
      </w:r>
      <w:r w:rsidRPr="007D557C">
        <w:rPr>
          <w:spacing w:val="-3"/>
        </w:rPr>
        <w:t xml:space="preserve"> </w:t>
      </w:r>
      <w:r w:rsidRPr="007D557C">
        <w:t>and</w:t>
      </w:r>
      <w:r w:rsidRPr="007D557C">
        <w:rPr>
          <w:spacing w:val="-3"/>
        </w:rPr>
        <w:t xml:space="preserve"> </w:t>
      </w:r>
      <w:r w:rsidRPr="007D557C">
        <w:t>to</w:t>
      </w:r>
      <w:r w:rsidRPr="007D557C">
        <w:rPr>
          <w:spacing w:val="-3"/>
        </w:rPr>
        <w:t xml:space="preserve"> </w:t>
      </w:r>
      <w:r w:rsidRPr="007D557C">
        <w:t>approve</w:t>
      </w:r>
      <w:r w:rsidRPr="007D557C">
        <w:rPr>
          <w:spacing w:val="-2"/>
        </w:rPr>
        <w:t xml:space="preserve"> </w:t>
      </w:r>
      <w:r w:rsidRPr="007D557C">
        <w:t>indirect</w:t>
      </w:r>
      <w:r w:rsidRPr="007D557C">
        <w:rPr>
          <w:spacing w:val="-3"/>
        </w:rPr>
        <w:t xml:space="preserve"> </w:t>
      </w:r>
      <w:r w:rsidRPr="007D557C">
        <w:t>cost</w:t>
      </w:r>
      <w:r w:rsidRPr="007D557C">
        <w:rPr>
          <w:spacing w:val="-3"/>
        </w:rPr>
        <w:t xml:space="preserve"> </w:t>
      </w:r>
      <w:r w:rsidRPr="007D557C">
        <w:t>rates</w:t>
      </w:r>
      <w:r w:rsidRPr="007D557C">
        <w:rPr>
          <w:spacing w:val="-1"/>
        </w:rPr>
        <w:t xml:space="preserve"> </w:t>
      </w:r>
      <w:r w:rsidRPr="007D557C">
        <w:t>for</w:t>
      </w:r>
      <w:r w:rsidRPr="007D557C">
        <w:rPr>
          <w:spacing w:val="-4"/>
        </w:rPr>
        <w:t xml:space="preserve"> </w:t>
      </w:r>
      <w:r w:rsidRPr="007D557C">
        <w:t>school</w:t>
      </w:r>
      <w:r w:rsidRPr="007D557C">
        <w:rPr>
          <w:spacing w:val="-3"/>
        </w:rPr>
        <w:t xml:space="preserve"> </w:t>
      </w:r>
      <w:r w:rsidRPr="007D557C">
        <w:t>districts.</w:t>
      </w:r>
      <w:r w:rsidRPr="007D557C">
        <w:rPr>
          <w:spacing w:val="-3"/>
        </w:rPr>
        <w:t xml:space="preserve"> </w:t>
      </w:r>
      <w:r w:rsidRPr="007D557C">
        <w:t>School</w:t>
      </w:r>
      <w:r w:rsidRPr="007D557C">
        <w:rPr>
          <w:spacing w:val="-3"/>
        </w:rPr>
        <w:t xml:space="preserve"> </w:t>
      </w:r>
      <w:r w:rsidRPr="007D557C">
        <w:t>districts are not required to develop an indirect cost proposal, but if they</w:t>
      </w:r>
      <w:r w:rsidRPr="007D557C">
        <w:rPr>
          <w:spacing w:val="-4"/>
        </w:rPr>
        <w:t xml:space="preserve"> </w:t>
      </w:r>
      <w:r w:rsidRPr="007D557C">
        <w:t>fail to do so, they</w:t>
      </w:r>
      <w:r w:rsidRPr="007D557C">
        <w:rPr>
          <w:spacing w:val="-4"/>
        </w:rPr>
        <w:t xml:space="preserve"> </w:t>
      </w:r>
      <w:r w:rsidRPr="007D557C">
        <w:t xml:space="preserve">will not be allowed to recover any indirect costs. Amounts from zero to the maximum negotiated rate may be approved for a program by the Florida Department of Education’s Comptroller. </w:t>
      </w:r>
      <w:r w:rsidRPr="007D557C">
        <w:rPr>
          <w:b/>
        </w:rPr>
        <w:t xml:space="preserve">Indirect costs shall only apply to federal programs. </w:t>
      </w:r>
      <w:r w:rsidRPr="007D557C">
        <w:t xml:space="preserve">Additional information and forms are available at </w:t>
      </w:r>
      <w:hyperlink r:id="rId20">
        <w:r w:rsidRPr="007D557C">
          <w:rPr>
            <w:color w:val="0000FF"/>
            <w:spacing w:val="-2"/>
            <w:u w:val="single" w:color="0000FF"/>
          </w:rPr>
          <w:t>www.fldoe.org/finance/comptroller/</w:t>
        </w:r>
      </w:hyperlink>
    </w:p>
    <w:p w14:paraId="7FA66C87" w14:textId="77777777" w:rsidR="00251616" w:rsidRPr="007D557C" w:rsidRDefault="00251616" w:rsidP="00251616">
      <w:pPr>
        <w:pStyle w:val="BodyText"/>
        <w:tabs>
          <w:tab w:val="left" w:pos="990"/>
          <w:tab w:val="left" w:pos="1350"/>
        </w:tabs>
        <w:spacing w:before="5"/>
        <w:ind w:left="720"/>
        <w:divId w:val="1741367620"/>
      </w:pPr>
    </w:p>
    <w:p w14:paraId="2E9E6B7C" w14:textId="77777777" w:rsidR="00251616" w:rsidRPr="00AA171F" w:rsidRDefault="00251616" w:rsidP="00AA171F">
      <w:pPr>
        <w:ind w:firstLine="720"/>
        <w:divId w:val="1741367620"/>
        <w:rPr>
          <w:b/>
          <w:bCs/>
        </w:rPr>
      </w:pPr>
      <w:r w:rsidRPr="00AA171F">
        <w:rPr>
          <w:b/>
          <w:bCs/>
        </w:rPr>
        <w:t>State</w:t>
      </w:r>
      <w:r w:rsidRPr="00AA171F">
        <w:rPr>
          <w:b/>
          <w:bCs/>
          <w:spacing w:val="-6"/>
        </w:rPr>
        <w:t xml:space="preserve"> </w:t>
      </w:r>
      <w:r w:rsidRPr="00AA171F">
        <w:rPr>
          <w:b/>
          <w:bCs/>
        </w:rPr>
        <w:t>Agencies,</w:t>
      </w:r>
      <w:r w:rsidRPr="00AA171F">
        <w:rPr>
          <w:b/>
          <w:bCs/>
          <w:spacing w:val="-1"/>
        </w:rPr>
        <w:t xml:space="preserve"> </w:t>
      </w:r>
      <w:r w:rsidRPr="00AA171F">
        <w:rPr>
          <w:b/>
          <w:bCs/>
        </w:rPr>
        <w:t>Public</w:t>
      </w:r>
      <w:r w:rsidRPr="00AA171F">
        <w:rPr>
          <w:b/>
          <w:bCs/>
          <w:spacing w:val="-2"/>
        </w:rPr>
        <w:t xml:space="preserve"> </w:t>
      </w:r>
      <w:r w:rsidRPr="00AA171F">
        <w:rPr>
          <w:b/>
          <w:bCs/>
        </w:rPr>
        <w:t>Universities</w:t>
      </w:r>
      <w:r w:rsidRPr="00AA171F">
        <w:rPr>
          <w:b/>
          <w:bCs/>
          <w:spacing w:val="-2"/>
        </w:rPr>
        <w:t xml:space="preserve"> </w:t>
      </w:r>
      <w:r w:rsidRPr="00AA171F">
        <w:rPr>
          <w:b/>
          <w:bCs/>
        </w:rPr>
        <w:t>and</w:t>
      </w:r>
      <w:r w:rsidRPr="00AA171F">
        <w:rPr>
          <w:b/>
          <w:bCs/>
          <w:spacing w:val="-3"/>
        </w:rPr>
        <w:t xml:space="preserve"> </w:t>
      </w:r>
      <w:r w:rsidRPr="00AA171F">
        <w:rPr>
          <w:b/>
          <w:bCs/>
        </w:rPr>
        <w:t>State</w:t>
      </w:r>
      <w:r w:rsidRPr="00AA171F">
        <w:rPr>
          <w:b/>
          <w:bCs/>
          <w:spacing w:val="-3"/>
        </w:rPr>
        <w:t xml:space="preserve"> </w:t>
      </w:r>
      <w:r w:rsidRPr="00AA171F">
        <w:rPr>
          <w:b/>
          <w:bCs/>
          <w:spacing w:val="-2"/>
        </w:rPr>
        <w:t>Colleges</w:t>
      </w:r>
    </w:p>
    <w:p w14:paraId="0E8E3204" w14:textId="77777777" w:rsidR="00251616" w:rsidRPr="007D557C" w:rsidRDefault="00251616" w:rsidP="00251616">
      <w:pPr>
        <w:pStyle w:val="BodyText"/>
        <w:tabs>
          <w:tab w:val="left" w:pos="990"/>
          <w:tab w:val="left" w:pos="1350"/>
        </w:tabs>
        <w:ind w:left="720" w:right="130"/>
        <w:divId w:val="1741367620"/>
      </w:pPr>
      <w:r w:rsidRPr="007D557C">
        <w:t>The</w:t>
      </w:r>
      <w:r w:rsidRPr="007D557C">
        <w:rPr>
          <w:spacing w:val="-3"/>
        </w:rPr>
        <w:t xml:space="preserve"> </w:t>
      </w:r>
      <w:r w:rsidRPr="007D557C">
        <w:t>Florida</w:t>
      </w:r>
      <w:r w:rsidRPr="007D557C">
        <w:rPr>
          <w:spacing w:val="-1"/>
        </w:rPr>
        <w:t xml:space="preserve"> </w:t>
      </w:r>
      <w:r w:rsidRPr="007D557C">
        <w:t>Department</w:t>
      </w:r>
      <w:r w:rsidRPr="007D557C">
        <w:rPr>
          <w:spacing w:val="-2"/>
        </w:rPr>
        <w:t xml:space="preserve"> </w:t>
      </w:r>
      <w:r w:rsidRPr="007D557C">
        <w:t>of</w:t>
      </w:r>
      <w:r w:rsidRPr="007D557C">
        <w:rPr>
          <w:spacing w:val="-3"/>
        </w:rPr>
        <w:t xml:space="preserve"> </w:t>
      </w:r>
      <w:r w:rsidRPr="007D557C">
        <w:t>Education</w:t>
      </w:r>
      <w:r w:rsidRPr="007D557C">
        <w:rPr>
          <w:spacing w:val="-2"/>
        </w:rPr>
        <w:t xml:space="preserve"> </w:t>
      </w:r>
      <w:r w:rsidRPr="007D557C">
        <w:t>will</w:t>
      </w:r>
      <w:r w:rsidRPr="007D557C">
        <w:rPr>
          <w:spacing w:val="-2"/>
        </w:rPr>
        <w:t xml:space="preserve"> </w:t>
      </w:r>
      <w:r w:rsidRPr="007D557C">
        <w:t>allow</w:t>
      </w:r>
      <w:r w:rsidRPr="007D557C">
        <w:rPr>
          <w:spacing w:val="-3"/>
        </w:rPr>
        <w:t xml:space="preserve"> </w:t>
      </w:r>
      <w:r w:rsidRPr="007D557C">
        <w:t>other</w:t>
      </w:r>
      <w:r w:rsidRPr="007D557C">
        <w:rPr>
          <w:spacing w:val="-3"/>
        </w:rPr>
        <w:t xml:space="preserve"> </w:t>
      </w:r>
      <w:r w:rsidRPr="007D557C">
        <w:t>state</w:t>
      </w:r>
      <w:r w:rsidRPr="007D557C">
        <w:rPr>
          <w:spacing w:val="-3"/>
        </w:rPr>
        <w:t xml:space="preserve"> </w:t>
      </w:r>
      <w:r w:rsidRPr="007D557C">
        <w:t>agencies,</w:t>
      </w:r>
      <w:r w:rsidRPr="007D557C">
        <w:rPr>
          <w:spacing w:val="-2"/>
        </w:rPr>
        <w:t xml:space="preserve"> </w:t>
      </w:r>
      <w:r w:rsidRPr="007D557C">
        <w:t>state</w:t>
      </w:r>
      <w:r w:rsidRPr="007D557C">
        <w:rPr>
          <w:spacing w:val="-1"/>
        </w:rPr>
        <w:t xml:space="preserve"> </w:t>
      </w:r>
      <w:r w:rsidRPr="007D557C">
        <w:t>universities</w:t>
      </w:r>
      <w:r w:rsidRPr="007D557C">
        <w:rPr>
          <w:spacing w:val="-2"/>
        </w:rPr>
        <w:t xml:space="preserve"> </w:t>
      </w:r>
      <w:r w:rsidRPr="007D557C">
        <w:t>and</w:t>
      </w:r>
      <w:r w:rsidRPr="007D557C">
        <w:rPr>
          <w:spacing w:val="-2"/>
        </w:rPr>
        <w:t xml:space="preserve"> </w:t>
      </w:r>
      <w:r w:rsidRPr="007D557C">
        <w:t>state</w:t>
      </w:r>
      <w:r w:rsidRPr="007D557C">
        <w:rPr>
          <w:spacing w:val="-3"/>
        </w:rPr>
        <w:t xml:space="preserve"> </w:t>
      </w:r>
      <w:r w:rsidRPr="007D557C">
        <w:t>colleges to charge an indirect cost (administrative and/or overhead) up to 8 percent or the recipient’s rate approved</w:t>
      </w:r>
      <w:r w:rsidRPr="007D557C">
        <w:rPr>
          <w:spacing w:val="-2"/>
        </w:rPr>
        <w:t xml:space="preserve"> </w:t>
      </w:r>
      <w:r w:rsidRPr="007D557C">
        <w:t>by</w:t>
      </w:r>
      <w:r w:rsidRPr="007D557C">
        <w:rPr>
          <w:spacing w:val="-7"/>
        </w:rPr>
        <w:t xml:space="preserve"> </w:t>
      </w:r>
      <w:r w:rsidRPr="007D557C">
        <w:t>the</w:t>
      </w:r>
      <w:r w:rsidRPr="007D557C">
        <w:rPr>
          <w:spacing w:val="-1"/>
        </w:rPr>
        <w:t xml:space="preserve"> </w:t>
      </w:r>
      <w:r w:rsidRPr="007D557C">
        <w:t>appropriate</w:t>
      </w:r>
      <w:r w:rsidRPr="007D557C">
        <w:rPr>
          <w:spacing w:val="-3"/>
        </w:rPr>
        <w:t xml:space="preserve"> </w:t>
      </w:r>
      <w:r w:rsidRPr="007D557C">
        <w:t>cognizant</w:t>
      </w:r>
      <w:r w:rsidRPr="007D557C">
        <w:rPr>
          <w:spacing w:val="-2"/>
        </w:rPr>
        <w:t xml:space="preserve"> </w:t>
      </w:r>
      <w:r w:rsidRPr="007D557C">
        <w:t>agency, whichever</w:t>
      </w:r>
      <w:r w:rsidRPr="007D557C">
        <w:rPr>
          <w:spacing w:val="-3"/>
        </w:rPr>
        <w:t xml:space="preserve"> </w:t>
      </w:r>
      <w:r w:rsidRPr="007D557C">
        <w:t>is</w:t>
      </w:r>
      <w:r w:rsidRPr="007D557C">
        <w:rPr>
          <w:spacing w:val="-2"/>
        </w:rPr>
        <w:t xml:space="preserve"> </w:t>
      </w:r>
      <w:r w:rsidRPr="007D557C">
        <w:t>lower.</w:t>
      </w:r>
      <w:r w:rsidRPr="007D557C">
        <w:rPr>
          <w:spacing w:val="-2"/>
        </w:rPr>
        <w:t xml:space="preserve"> </w:t>
      </w:r>
      <w:r w:rsidRPr="007D557C">
        <w:t>This</w:t>
      </w:r>
      <w:r w:rsidRPr="007D557C">
        <w:rPr>
          <w:spacing w:val="-2"/>
        </w:rPr>
        <w:t xml:space="preserve"> </w:t>
      </w:r>
      <w:r w:rsidRPr="007D557C">
        <w:t>rate</w:t>
      </w:r>
      <w:r w:rsidRPr="007D557C">
        <w:rPr>
          <w:spacing w:val="-3"/>
        </w:rPr>
        <w:t xml:space="preserve"> </w:t>
      </w:r>
      <w:r w:rsidRPr="007D557C">
        <w:t>may</w:t>
      </w:r>
      <w:r w:rsidRPr="007D557C">
        <w:rPr>
          <w:spacing w:val="-7"/>
        </w:rPr>
        <w:t xml:space="preserve"> </w:t>
      </w:r>
      <w:r w:rsidRPr="007D557C">
        <w:t>be</w:t>
      </w:r>
      <w:r w:rsidRPr="007D557C">
        <w:rPr>
          <w:spacing w:val="-3"/>
        </w:rPr>
        <w:t xml:space="preserve"> </w:t>
      </w:r>
      <w:r w:rsidRPr="007D557C">
        <w:t>charged</w:t>
      </w:r>
      <w:r w:rsidRPr="007D557C">
        <w:rPr>
          <w:spacing w:val="-2"/>
        </w:rPr>
        <w:t xml:space="preserve"> </w:t>
      </w:r>
      <w:r w:rsidRPr="007D557C">
        <w:t>on</w:t>
      </w:r>
      <w:r w:rsidRPr="007D557C">
        <w:rPr>
          <w:spacing w:val="-2"/>
        </w:rPr>
        <w:t xml:space="preserve"> </w:t>
      </w:r>
      <w:r w:rsidRPr="007D557C">
        <w:t>the</w:t>
      </w:r>
      <w:r w:rsidRPr="007D557C">
        <w:rPr>
          <w:spacing w:val="-1"/>
        </w:rPr>
        <w:t xml:space="preserve"> </w:t>
      </w:r>
      <w:r w:rsidRPr="007D557C">
        <w:t>total direct</w:t>
      </w:r>
      <w:r w:rsidRPr="007D557C">
        <w:rPr>
          <w:spacing w:val="-1"/>
        </w:rPr>
        <w:t xml:space="preserve"> </w:t>
      </w:r>
      <w:r w:rsidRPr="007D557C">
        <w:t>costs</w:t>
      </w:r>
      <w:r w:rsidRPr="007D557C">
        <w:rPr>
          <w:spacing w:val="-1"/>
        </w:rPr>
        <w:t xml:space="preserve"> </w:t>
      </w:r>
      <w:r w:rsidRPr="007D557C">
        <w:t>disbursed</w:t>
      </w:r>
      <w:r w:rsidRPr="007D557C">
        <w:rPr>
          <w:spacing w:val="-1"/>
        </w:rPr>
        <w:t xml:space="preserve"> </w:t>
      </w:r>
      <w:r w:rsidRPr="007D557C">
        <w:t>less</w:t>
      </w:r>
      <w:r w:rsidRPr="007D557C">
        <w:rPr>
          <w:spacing w:val="-1"/>
        </w:rPr>
        <w:t xml:space="preserve"> </w:t>
      </w:r>
      <w:r w:rsidRPr="007D557C">
        <w:t>the</w:t>
      </w:r>
      <w:r w:rsidRPr="007D557C">
        <w:rPr>
          <w:spacing w:val="-2"/>
        </w:rPr>
        <w:t xml:space="preserve"> </w:t>
      </w:r>
      <w:r w:rsidRPr="007D557C">
        <w:t>amounts</w:t>
      </w:r>
      <w:r w:rsidRPr="007D557C">
        <w:rPr>
          <w:spacing w:val="-1"/>
        </w:rPr>
        <w:t xml:space="preserve"> </w:t>
      </w:r>
      <w:r w:rsidRPr="007D557C">
        <w:t>of</w:t>
      </w:r>
      <w:r w:rsidRPr="007D557C">
        <w:rPr>
          <w:spacing w:val="-2"/>
        </w:rPr>
        <w:t xml:space="preserve"> </w:t>
      </w:r>
      <w:r w:rsidRPr="007D557C">
        <w:t>subcontracts</w:t>
      </w:r>
      <w:r w:rsidRPr="007D557C">
        <w:rPr>
          <w:spacing w:val="-1"/>
        </w:rPr>
        <w:t xml:space="preserve"> </w:t>
      </w:r>
      <w:proofErr w:type="gramStart"/>
      <w:r w:rsidRPr="007D557C">
        <w:t>in</w:t>
      </w:r>
      <w:r w:rsidRPr="007D557C">
        <w:rPr>
          <w:spacing w:val="-1"/>
        </w:rPr>
        <w:t xml:space="preserve"> </w:t>
      </w:r>
      <w:r w:rsidRPr="007D557C">
        <w:t>excess</w:t>
      </w:r>
      <w:r w:rsidRPr="007D557C">
        <w:rPr>
          <w:spacing w:val="-1"/>
        </w:rPr>
        <w:t xml:space="preserve"> </w:t>
      </w:r>
      <w:r w:rsidRPr="007D557C">
        <w:t>of</w:t>
      </w:r>
      <w:proofErr w:type="gramEnd"/>
      <w:r w:rsidRPr="007D557C">
        <w:rPr>
          <w:spacing w:val="-2"/>
        </w:rPr>
        <w:t xml:space="preserve"> </w:t>
      </w:r>
      <w:r w:rsidRPr="007D557C">
        <w:t>$25,000,</w:t>
      </w:r>
      <w:r w:rsidRPr="007D557C">
        <w:rPr>
          <w:spacing w:val="-1"/>
        </w:rPr>
        <w:t xml:space="preserve"> </w:t>
      </w:r>
      <w:r w:rsidRPr="007D557C">
        <w:t>stipends,</w:t>
      </w:r>
      <w:r w:rsidRPr="007D557C">
        <w:rPr>
          <w:spacing w:val="-1"/>
        </w:rPr>
        <w:t xml:space="preserve"> </w:t>
      </w:r>
      <w:r w:rsidRPr="007D557C">
        <w:t>tuition</w:t>
      </w:r>
      <w:r w:rsidRPr="007D557C">
        <w:rPr>
          <w:spacing w:val="-1"/>
        </w:rPr>
        <w:t xml:space="preserve"> </w:t>
      </w:r>
      <w:r w:rsidRPr="007D557C">
        <w:t>and</w:t>
      </w:r>
      <w:r w:rsidRPr="007D557C">
        <w:rPr>
          <w:spacing w:val="-1"/>
        </w:rPr>
        <w:t xml:space="preserve"> </w:t>
      </w:r>
      <w:r w:rsidRPr="007D557C">
        <w:t>related fees, and for items of equipment, alterations, renovations and flow-through funds (“pass through” to another entity) on programs issued by</w:t>
      </w:r>
      <w:r w:rsidRPr="007D557C">
        <w:rPr>
          <w:spacing w:val="-1"/>
        </w:rPr>
        <w:t xml:space="preserve"> </w:t>
      </w:r>
      <w:r w:rsidRPr="007D557C">
        <w:t>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8 percent plus the direct charges for typical administrative and overhead costs such as office space rental when such costs can be directly and appropriately allocated to the program.</w:t>
      </w:r>
    </w:p>
    <w:p w14:paraId="00217F40" w14:textId="77777777" w:rsidR="00251616" w:rsidRPr="007D557C" w:rsidRDefault="00251616" w:rsidP="00251616">
      <w:pPr>
        <w:pStyle w:val="BodyText"/>
        <w:tabs>
          <w:tab w:val="left" w:pos="990"/>
          <w:tab w:val="left" w:pos="1350"/>
        </w:tabs>
        <w:ind w:left="720"/>
        <w:divId w:val="1741367620"/>
        <w:rPr>
          <w:b/>
          <w:bCs/>
        </w:rPr>
      </w:pPr>
      <w:r w:rsidRPr="007D557C">
        <w:rPr>
          <w:b/>
          <w:bCs/>
        </w:rPr>
        <w:t>Indirect costs shall only apply to federal programs.</w:t>
      </w:r>
    </w:p>
    <w:p w14:paraId="201B6BC8" w14:textId="77777777" w:rsidR="00251616" w:rsidRPr="007D557C" w:rsidRDefault="00251616" w:rsidP="00251616">
      <w:pPr>
        <w:pStyle w:val="BodyText"/>
        <w:spacing w:before="9"/>
        <w:divId w:val="1741367620"/>
      </w:pPr>
    </w:p>
    <w:p w14:paraId="17FF5325" w14:textId="4EC5AF08" w:rsidR="00251616" w:rsidRPr="007D557C" w:rsidRDefault="00251616" w:rsidP="00251616">
      <w:pPr>
        <w:pStyle w:val="BodyText"/>
        <w:spacing w:before="9"/>
        <w:divId w:val="1741367620"/>
      </w:pPr>
      <w:r w:rsidRPr="007D557C">
        <w:t>Chapter 1010.06 F.S. Indirect cost limitation - State funds appropriated by the Legislature to the Division of Public Schools within the Department of Education may not be used to pay indirect costs to a university, state university, school district, or any other entity.</w:t>
      </w:r>
    </w:p>
    <w:p w14:paraId="39257222" w14:textId="77777777" w:rsidR="00251616" w:rsidRPr="007D557C" w:rsidRDefault="00251616" w:rsidP="00AA171F">
      <w:pPr>
        <w:pStyle w:val="Heading2"/>
        <w:divId w:val="1741367620"/>
      </w:pPr>
      <w:r w:rsidRPr="007D557C">
        <w:t>State</w:t>
      </w:r>
      <w:r w:rsidRPr="007D557C">
        <w:rPr>
          <w:spacing w:val="-5"/>
        </w:rPr>
        <w:t xml:space="preserve"> </w:t>
      </w:r>
      <w:r w:rsidRPr="007D557C">
        <w:t>of</w:t>
      </w:r>
      <w:r w:rsidRPr="007D557C">
        <w:rPr>
          <w:spacing w:val="-1"/>
        </w:rPr>
        <w:t xml:space="preserve"> </w:t>
      </w:r>
      <w:r w:rsidRPr="007D557C">
        <w:t>Florida,</w:t>
      </w:r>
      <w:r w:rsidRPr="007D557C">
        <w:rPr>
          <w:spacing w:val="-2"/>
        </w:rPr>
        <w:t xml:space="preserve"> </w:t>
      </w:r>
      <w:r w:rsidRPr="007D557C">
        <w:t>Executive</w:t>
      </w:r>
      <w:r w:rsidRPr="007D557C">
        <w:rPr>
          <w:spacing w:val="-3"/>
        </w:rPr>
        <w:t xml:space="preserve"> </w:t>
      </w:r>
      <w:r w:rsidRPr="007D557C">
        <w:t>Order</w:t>
      </w:r>
      <w:r w:rsidRPr="007D557C">
        <w:rPr>
          <w:spacing w:val="-2"/>
        </w:rPr>
        <w:t xml:space="preserve"> </w:t>
      </w:r>
      <w:r w:rsidRPr="007D557C">
        <w:t>11-</w:t>
      </w:r>
      <w:r w:rsidRPr="007D557C">
        <w:rPr>
          <w:spacing w:val="-5"/>
        </w:rPr>
        <w:t>116</w:t>
      </w:r>
    </w:p>
    <w:p w14:paraId="6C9844F6" w14:textId="77777777" w:rsidR="00251616" w:rsidRPr="007D557C" w:rsidRDefault="00251616" w:rsidP="00251616">
      <w:pPr>
        <w:pStyle w:val="BodyText"/>
        <w:spacing w:before="55"/>
        <w:ind w:right="193"/>
        <w:divId w:val="1741367620"/>
      </w:pPr>
      <w:r w:rsidRPr="007D557C">
        <w:t>The employment of unauthorized aliens by any contractor is considered a violation of section 274A(e) of the Immigration</w:t>
      </w:r>
      <w:r w:rsidRPr="007D557C">
        <w:rPr>
          <w:spacing w:val="-1"/>
        </w:rPr>
        <w:t xml:space="preserve"> </w:t>
      </w:r>
      <w:r w:rsidRPr="007D557C">
        <w:t>and Nationality</w:t>
      </w:r>
      <w:r w:rsidRPr="007D557C">
        <w:rPr>
          <w:spacing w:val="-6"/>
        </w:rPr>
        <w:t xml:space="preserve"> </w:t>
      </w:r>
      <w:r w:rsidRPr="007D557C">
        <w:t>Act. If</w:t>
      </w:r>
      <w:r w:rsidRPr="007D557C">
        <w:rPr>
          <w:spacing w:val="-2"/>
        </w:rPr>
        <w:t xml:space="preserve"> </w:t>
      </w:r>
      <w:r w:rsidRPr="007D557C">
        <w:t>the</w:t>
      </w:r>
      <w:r w:rsidRPr="007D557C">
        <w:rPr>
          <w:spacing w:val="-2"/>
        </w:rPr>
        <w:t xml:space="preserve"> </w:t>
      </w:r>
      <w:r w:rsidRPr="007D557C">
        <w:t>contractor knowingly</w:t>
      </w:r>
      <w:r w:rsidRPr="007D557C">
        <w:rPr>
          <w:spacing w:val="-6"/>
        </w:rPr>
        <w:t xml:space="preserve"> </w:t>
      </w:r>
      <w:r w:rsidRPr="007D557C">
        <w:t>employs</w:t>
      </w:r>
      <w:r w:rsidRPr="007D557C">
        <w:rPr>
          <w:spacing w:val="-1"/>
        </w:rPr>
        <w:t xml:space="preserve"> </w:t>
      </w:r>
      <w:r w:rsidRPr="007D557C">
        <w:t>unauthorized</w:t>
      </w:r>
      <w:r w:rsidRPr="007D557C">
        <w:rPr>
          <w:spacing w:val="-1"/>
        </w:rPr>
        <w:t xml:space="preserve"> </w:t>
      </w:r>
      <w:r w:rsidRPr="007D557C">
        <w:t>aliens,</w:t>
      </w:r>
      <w:r w:rsidRPr="007D557C">
        <w:rPr>
          <w:spacing w:val="-1"/>
        </w:rPr>
        <w:t xml:space="preserve"> </w:t>
      </w:r>
      <w:r w:rsidRPr="007D557C">
        <w:t>such</w:t>
      </w:r>
      <w:r w:rsidRPr="007D557C">
        <w:rPr>
          <w:spacing w:val="-1"/>
        </w:rPr>
        <w:t xml:space="preserve"> </w:t>
      </w:r>
      <w:r w:rsidRPr="007D557C">
        <w:t>violation</w:t>
      </w:r>
      <w:r w:rsidRPr="007D557C">
        <w:rPr>
          <w:spacing w:val="-1"/>
        </w:rPr>
        <w:t xml:space="preserve"> </w:t>
      </w:r>
      <w:r w:rsidRPr="007D557C">
        <w:t>shall be cause for unilateral cancellation of the contract. In addition, pursuant to Executive Order 11-116, for all contracts providing goods or services to the state in excess of nominal value; (a) the Contractor will utilize the E-verify</w:t>
      </w:r>
      <w:r w:rsidRPr="007D557C">
        <w:rPr>
          <w:spacing w:val="-2"/>
        </w:rPr>
        <w:t xml:space="preserve"> </w:t>
      </w:r>
      <w:r w:rsidRPr="007D557C">
        <w:t>system established by</w:t>
      </w:r>
      <w:r w:rsidRPr="007D557C">
        <w:rPr>
          <w:spacing w:val="-2"/>
        </w:rPr>
        <w:t xml:space="preserve"> </w:t>
      </w:r>
      <w:r w:rsidRPr="007D557C">
        <w:t>the U.S. Department of Homeland Security to verify</w:t>
      </w:r>
      <w:r w:rsidRPr="007D557C">
        <w:rPr>
          <w:spacing w:val="-2"/>
        </w:rPr>
        <w:t xml:space="preserve"> </w:t>
      </w:r>
      <w:r w:rsidRPr="007D557C">
        <w:t>the employment eligibility of all new employees hired by the contractor during the Contract term, (b) require that Contractors include in such subcontracts the requirement that subcontractors performing work or providing services pursuant to the state</w:t>
      </w:r>
      <w:r w:rsidRPr="007D557C">
        <w:rPr>
          <w:spacing w:val="-2"/>
        </w:rPr>
        <w:t xml:space="preserve"> </w:t>
      </w:r>
      <w:r w:rsidRPr="007D557C">
        <w:t>contract</w:t>
      </w:r>
      <w:r w:rsidRPr="007D557C">
        <w:rPr>
          <w:spacing w:val="-1"/>
        </w:rPr>
        <w:t xml:space="preserve"> </w:t>
      </w:r>
      <w:r w:rsidRPr="007D557C">
        <w:t>utilize</w:t>
      </w:r>
      <w:r w:rsidRPr="007D557C">
        <w:rPr>
          <w:spacing w:val="-2"/>
        </w:rPr>
        <w:t xml:space="preserve"> </w:t>
      </w:r>
      <w:r w:rsidRPr="007D557C">
        <w:t>the</w:t>
      </w:r>
      <w:r w:rsidRPr="007D557C">
        <w:rPr>
          <w:spacing w:val="-5"/>
        </w:rPr>
        <w:t xml:space="preserve"> </w:t>
      </w:r>
      <w:r w:rsidRPr="007D557C">
        <w:t>E-Verify</w:t>
      </w:r>
      <w:r w:rsidRPr="007D557C">
        <w:rPr>
          <w:spacing w:val="-6"/>
        </w:rPr>
        <w:t xml:space="preserve"> </w:t>
      </w:r>
      <w:r w:rsidRPr="007D557C">
        <w:t>system</w:t>
      </w:r>
      <w:r w:rsidRPr="007D557C">
        <w:rPr>
          <w:spacing w:val="-1"/>
        </w:rPr>
        <w:t xml:space="preserve"> </w:t>
      </w:r>
      <w:r w:rsidRPr="007D557C">
        <w:t>to</w:t>
      </w:r>
      <w:r w:rsidRPr="007D557C">
        <w:rPr>
          <w:spacing w:val="-1"/>
        </w:rPr>
        <w:t xml:space="preserve"> </w:t>
      </w:r>
      <w:r w:rsidRPr="007D557C">
        <w:t>verify</w:t>
      </w:r>
      <w:r w:rsidRPr="007D557C">
        <w:rPr>
          <w:spacing w:val="-4"/>
        </w:rPr>
        <w:t xml:space="preserve"> </w:t>
      </w:r>
      <w:r w:rsidRPr="007D557C">
        <w:t>the employment eligibility</w:t>
      </w:r>
      <w:r w:rsidRPr="007D557C">
        <w:rPr>
          <w:spacing w:val="-9"/>
        </w:rPr>
        <w:t xml:space="preserve"> </w:t>
      </w:r>
      <w:r w:rsidRPr="007D557C">
        <w:t>of</w:t>
      </w:r>
      <w:r w:rsidRPr="007D557C">
        <w:rPr>
          <w:spacing w:val="-2"/>
        </w:rPr>
        <w:t xml:space="preserve"> </w:t>
      </w:r>
      <w:r w:rsidRPr="007D557C">
        <w:t>all</w:t>
      </w:r>
      <w:r w:rsidRPr="007D557C">
        <w:rPr>
          <w:spacing w:val="-1"/>
        </w:rPr>
        <w:t xml:space="preserve"> </w:t>
      </w:r>
      <w:r w:rsidRPr="007D557C">
        <w:t>new employees hired</w:t>
      </w:r>
      <w:r w:rsidRPr="007D557C">
        <w:rPr>
          <w:spacing w:val="-1"/>
        </w:rPr>
        <w:t xml:space="preserve"> </w:t>
      </w:r>
      <w:r w:rsidRPr="007D557C">
        <w:t>by</w:t>
      </w:r>
      <w:r w:rsidRPr="007D557C">
        <w:rPr>
          <w:spacing w:val="-6"/>
        </w:rPr>
        <w:t xml:space="preserve"> </w:t>
      </w:r>
      <w:r w:rsidRPr="007D557C">
        <w:t>the subcontractor during the contract term. Executive Order 11-116 may be viewed at:</w:t>
      </w:r>
    </w:p>
    <w:p w14:paraId="289A7D91" w14:textId="77777777" w:rsidR="00251616" w:rsidRPr="007D557C" w:rsidRDefault="00C61933" w:rsidP="00251616">
      <w:pPr>
        <w:pStyle w:val="BodyText"/>
        <w:divId w:val="1741367620"/>
      </w:pPr>
      <w:hyperlink r:id="rId21">
        <w:r w:rsidR="00251616" w:rsidRPr="007D557C">
          <w:rPr>
            <w:color w:val="0000FF"/>
            <w:spacing w:val="-2"/>
            <w:u w:val="single" w:color="0000FF"/>
          </w:rPr>
          <w:t>http://www.flgov.com/wp-content/uploads/orders/2011/11-116-suspend.pdf</w:t>
        </w:r>
      </w:hyperlink>
      <w:r w:rsidR="00251616" w:rsidRPr="007D557C">
        <w:rPr>
          <w:spacing w:val="-2"/>
        </w:rPr>
        <w:t>.</w:t>
      </w:r>
    </w:p>
    <w:p w14:paraId="49CFE23E" w14:textId="77777777" w:rsidR="00251616" w:rsidRPr="007D557C" w:rsidRDefault="00251616" w:rsidP="00251616">
      <w:pPr>
        <w:pStyle w:val="BodyText"/>
        <w:spacing w:before="7"/>
        <w:divId w:val="1741367620"/>
      </w:pPr>
    </w:p>
    <w:p w14:paraId="472731B3" w14:textId="77777777" w:rsidR="00251616" w:rsidRPr="007D557C" w:rsidRDefault="00251616" w:rsidP="00AA171F">
      <w:pPr>
        <w:pStyle w:val="Heading2"/>
        <w:divId w:val="1741367620"/>
      </w:pPr>
      <w:bookmarkStart w:id="4" w:name="State_of_Florida,_Executive_Order_20-44"/>
      <w:bookmarkEnd w:id="4"/>
      <w:r w:rsidRPr="007D557C">
        <w:lastRenderedPageBreak/>
        <w:t>State</w:t>
      </w:r>
      <w:r w:rsidRPr="007D557C">
        <w:rPr>
          <w:spacing w:val="-5"/>
        </w:rPr>
        <w:t xml:space="preserve"> </w:t>
      </w:r>
      <w:r w:rsidRPr="007D557C">
        <w:t>of</w:t>
      </w:r>
      <w:r w:rsidRPr="007D557C">
        <w:rPr>
          <w:spacing w:val="-1"/>
        </w:rPr>
        <w:t xml:space="preserve"> </w:t>
      </w:r>
      <w:r w:rsidRPr="007D557C">
        <w:t>Florida,</w:t>
      </w:r>
      <w:r w:rsidRPr="007D557C">
        <w:rPr>
          <w:spacing w:val="-2"/>
        </w:rPr>
        <w:t xml:space="preserve"> </w:t>
      </w:r>
      <w:r w:rsidRPr="007D557C">
        <w:t>Executive</w:t>
      </w:r>
      <w:r w:rsidRPr="007D557C">
        <w:rPr>
          <w:spacing w:val="-3"/>
        </w:rPr>
        <w:t xml:space="preserve"> </w:t>
      </w:r>
      <w:r w:rsidRPr="007D557C">
        <w:t>Order</w:t>
      </w:r>
      <w:r w:rsidRPr="007D557C">
        <w:rPr>
          <w:spacing w:val="-2"/>
        </w:rPr>
        <w:t xml:space="preserve"> </w:t>
      </w:r>
      <w:r w:rsidRPr="007D557C">
        <w:t>20-</w:t>
      </w:r>
      <w:r w:rsidRPr="007D557C">
        <w:rPr>
          <w:spacing w:val="-5"/>
        </w:rPr>
        <w:t>44</w:t>
      </w:r>
    </w:p>
    <w:p w14:paraId="45AA7D50" w14:textId="77777777" w:rsidR="00251616" w:rsidRPr="007D557C" w:rsidRDefault="00251616" w:rsidP="00251616">
      <w:pPr>
        <w:pStyle w:val="BodyText"/>
        <w:spacing w:before="55"/>
        <w:ind w:right="152"/>
        <w:divId w:val="1741367620"/>
      </w:pPr>
      <w:r w:rsidRPr="007D557C">
        <w:t>In accordance with Executive Order 20-44, each grantee meeting the following criteria: 1) all entities named in statute with which the agency</w:t>
      </w:r>
      <w:r w:rsidRPr="007D557C">
        <w:rPr>
          <w:spacing w:val="-4"/>
        </w:rPr>
        <w:t xml:space="preserve"> </w:t>
      </w:r>
      <w:r w:rsidRPr="007D557C">
        <w:t>must form a sole source, public private agreement and 2) all entities that, through contract or other agreement with the State, annually</w:t>
      </w:r>
      <w:r w:rsidRPr="007D557C">
        <w:rPr>
          <w:spacing w:val="-4"/>
        </w:rPr>
        <w:t xml:space="preserve"> </w:t>
      </w:r>
      <w:r w:rsidRPr="007D557C">
        <w:t>receive 50% or more of their budget from the State or from a</w:t>
      </w:r>
      <w:r w:rsidRPr="007D557C">
        <w:rPr>
          <w:spacing w:val="-4"/>
        </w:rPr>
        <w:t xml:space="preserve"> </w:t>
      </w:r>
      <w:r w:rsidRPr="007D557C">
        <w:t>combination</w:t>
      </w:r>
      <w:r w:rsidRPr="007D557C">
        <w:rPr>
          <w:spacing w:val="-3"/>
        </w:rPr>
        <w:t xml:space="preserve"> </w:t>
      </w:r>
      <w:r w:rsidRPr="007D557C">
        <w:t>of</w:t>
      </w:r>
      <w:r w:rsidRPr="007D557C">
        <w:rPr>
          <w:spacing w:val="-4"/>
        </w:rPr>
        <w:t xml:space="preserve"> </w:t>
      </w:r>
      <w:r w:rsidRPr="007D557C">
        <w:t>State</w:t>
      </w:r>
      <w:r w:rsidRPr="007D557C">
        <w:rPr>
          <w:spacing w:val="-4"/>
        </w:rPr>
        <w:t xml:space="preserve"> </w:t>
      </w:r>
      <w:r w:rsidRPr="007D557C">
        <w:t>and</w:t>
      </w:r>
      <w:r w:rsidRPr="007D557C">
        <w:rPr>
          <w:spacing w:val="-3"/>
        </w:rPr>
        <w:t xml:space="preserve"> </w:t>
      </w:r>
      <w:r w:rsidRPr="007D557C">
        <w:t>Federal</w:t>
      </w:r>
      <w:r w:rsidRPr="007D557C">
        <w:rPr>
          <w:spacing w:val="-3"/>
        </w:rPr>
        <w:t xml:space="preserve"> </w:t>
      </w:r>
      <w:r w:rsidRPr="007D557C">
        <w:t>funds</w:t>
      </w:r>
      <w:r w:rsidRPr="007D557C">
        <w:rPr>
          <w:spacing w:val="-3"/>
        </w:rPr>
        <w:t xml:space="preserve"> </w:t>
      </w:r>
      <w:r w:rsidRPr="007D557C">
        <w:t>shall</w:t>
      </w:r>
      <w:r w:rsidRPr="007D557C">
        <w:rPr>
          <w:spacing w:val="-3"/>
        </w:rPr>
        <w:t xml:space="preserve"> </w:t>
      </w:r>
      <w:r w:rsidRPr="007D557C">
        <w:t>provide</w:t>
      </w:r>
      <w:r w:rsidRPr="007D557C">
        <w:rPr>
          <w:spacing w:val="-4"/>
        </w:rPr>
        <w:t xml:space="preserve"> </w:t>
      </w:r>
      <w:r w:rsidRPr="007D557C">
        <w:t>to</w:t>
      </w:r>
      <w:r w:rsidRPr="007D557C">
        <w:rPr>
          <w:spacing w:val="-3"/>
        </w:rPr>
        <w:t xml:space="preserve"> </w:t>
      </w:r>
      <w:r w:rsidRPr="007D557C">
        <w:t>the</w:t>
      </w:r>
      <w:r w:rsidRPr="007D557C">
        <w:rPr>
          <w:spacing w:val="-4"/>
        </w:rPr>
        <w:t xml:space="preserve"> </w:t>
      </w:r>
      <w:r w:rsidRPr="007D557C">
        <w:t>department</w:t>
      </w:r>
      <w:r w:rsidRPr="007D557C">
        <w:rPr>
          <w:spacing w:val="-3"/>
        </w:rPr>
        <w:t xml:space="preserve"> </w:t>
      </w:r>
      <w:r w:rsidRPr="007D557C">
        <w:t>an</w:t>
      </w:r>
      <w:r w:rsidRPr="007D557C">
        <w:rPr>
          <w:spacing w:val="-1"/>
        </w:rPr>
        <w:t xml:space="preserve"> </w:t>
      </w:r>
      <w:r w:rsidRPr="007D557C">
        <w:t>annual</w:t>
      </w:r>
      <w:r w:rsidRPr="007D557C">
        <w:rPr>
          <w:spacing w:val="-3"/>
        </w:rPr>
        <w:t xml:space="preserve"> </w:t>
      </w:r>
      <w:r w:rsidRPr="007D557C">
        <w:t>report</w:t>
      </w:r>
      <w:r w:rsidRPr="007D557C">
        <w:rPr>
          <w:spacing w:val="-3"/>
        </w:rPr>
        <w:t xml:space="preserve"> </w:t>
      </w:r>
      <w:r w:rsidRPr="007D557C">
        <w:t>in</w:t>
      </w:r>
      <w:r w:rsidRPr="007D557C">
        <w:rPr>
          <w:spacing w:val="-3"/>
        </w:rPr>
        <w:t xml:space="preserve"> </w:t>
      </w:r>
      <w:r w:rsidRPr="007D557C">
        <w:t>the</w:t>
      </w:r>
      <w:r w:rsidRPr="007D557C">
        <w:rPr>
          <w:spacing w:val="-4"/>
        </w:rPr>
        <w:t xml:space="preserve"> </w:t>
      </w:r>
      <w:r w:rsidRPr="007D557C">
        <w:t>format</w:t>
      </w:r>
      <w:r w:rsidRPr="007D557C">
        <w:rPr>
          <w:spacing w:val="-3"/>
        </w:rPr>
        <w:t xml:space="preserve"> </w:t>
      </w:r>
      <w:r w:rsidRPr="007D557C">
        <w:t>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w:t>
      </w:r>
      <w:r w:rsidRPr="007D557C">
        <w:rPr>
          <w:spacing w:val="-2"/>
        </w:rPr>
        <w:t xml:space="preserve"> </w:t>
      </w:r>
      <w:r w:rsidRPr="007D557C">
        <w:t>or</w:t>
      </w:r>
      <w:r w:rsidRPr="007D557C">
        <w:rPr>
          <w:spacing w:val="-3"/>
        </w:rPr>
        <w:t xml:space="preserve"> </w:t>
      </w:r>
      <w:r w:rsidRPr="007D557C">
        <w:t>shall</w:t>
      </w:r>
      <w:r w:rsidRPr="007D557C">
        <w:rPr>
          <w:spacing w:val="-2"/>
        </w:rPr>
        <w:t xml:space="preserve"> </w:t>
      </w:r>
      <w:r w:rsidRPr="007D557C">
        <w:t>indicate</w:t>
      </w:r>
      <w:r w:rsidRPr="007D557C">
        <w:rPr>
          <w:spacing w:val="-3"/>
        </w:rPr>
        <w:t xml:space="preserve"> </w:t>
      </w:r>
      <w:r w:rsidRPr="007D557C">
        <w:t>that</w:t>
      </w:r>
      <w:r w:rsidRPr="007D557C">
        <w:rPr>
          <w:spacing w:val="-2"/>
        </w:rPr>
        <w:t xml:space="preserve"> </w:t>
      </w:r>
      <w:r w:rsidRPr="007D557C">
        <w:t>the</w:t>
      </w:r>
      <w:r w:rsidRPr="007D557C">
        <w:rPr>
          <w:spacing w:val="-1"/>
        </w:rPr>
        <w:t xml:space="preserve"> </w:t>
      </w:r>
      <w:r w:rsidRPr="007D557C">
        <w:t>grantee</w:t>
      </w:r>
      <w:r w:rsidRPr="007D557C">
        <w:rPr>
          <w:spacing w:val="-3"/>
        </w:rPr>
        <w:t xml:space="preserve"> </w:t>
      </w:r>
      <w:r w:rsidRPr="007D557C">
        <w:t>is</w:t>
      </w:r>
      <w:r w:rsidRPr="007D557C">
        <w:rPr>
          <w:spacing w:val="-2"/>
        </w:rPr>
        <w:t xml:space="preserve"> </w:t>
      </w:r>
      <w:r w:rsidRPr="007D557C">
        <w:t>not</w:t>
      </w:r>
      <w:r w:rsidRPr="007D557C">
        <w:rPr>
          <w:spacing w:val="-2"/>
        </w:rPr>
        <w:t xml:space="preserve"> </w:t>
      </w:r>
      <w:r w:rsidRPr="007D557C">
        <w:t>required</w:t>
      </w:r>
      <w:r w:rsidRPr="007D557C">
        <w:rPr>
          <w:spacing w:val="-2"/>
        </w:rPr>
        <w:t xml:space="preserve"> </w:t>
      </w:r>
      <w:r w:rsidRPr="007D557C">
        <w:t>to</w:t>
      </w:r>
      <w:r w:rsidRPr="007D557C">
        <w:rPr>
          <w:spacing w:val="-2"/>
        </w:rPr>
        <w:t xml:space="preserve"> </w:t>
      </w:r>
      <w:r w:rsidRPr="007D557C">
        <w:t>file</w:t>
      </w:r>
      <w:r w:rsidRPr="007D557C">
        <w:rPr>
          <w:spacing w:val="-3"/>
        </w:rPr>
        <w:t xml:space="preserve"> </w:t>
      </w:r>
      <w:r w:rsidRPr="007D557C">
        <w:t>such</w:t>
      </w:r>
      <w:r w:rsidRPr="007D557C">
        <w:rPr>
          <w:spacing w:val="-2"/>
        </w:rPr>
        <w:t xml:space="preserve"> </w:t>
      </w:r>
      <w:r w:rsidRPr="007D557C">
        <w:t>Form</w:t>
      </w:r>
      <w:r w:rsidRPr="007D557C">
        <w:rPr>
          <w:spacing w:val="-2"/>
        </w:rPr>
        <w:t xml:space="preserve"> </w:t>
      </w:r>
      <w:r w:rsidRPr="007D557C">
        <w:t>990.</w:t>
      </w:r>
      <w:r w:rsidRPr="007D557C">
        <w:rPr>
          <w:spacing w:val="40"/>
        </w:rPr>
        <w:t xml:space="preserve"> </w:t>
      </w:r>
      <w:r w:rsidRPr="007D557C">
        <w:t>This</w:t>
      </w:r>
      <w:r w:rsidRPr="007D557C">
        <w:rPr>
          <w:spacing w:val="-2"/>
        </w:rPr>
        <w:t xml:space="preserve"> </w:t>
      </w:r>
      <w:r w:rsidRPr="007D557C">
        <w:t>report</w:t>
      </w:r>
      <w:r w:rsidRPr="007D557C">
        <w:rPr>
          <w:spacing w:val="-2"/>
        </w:rPr>
        <w:t xml:space="preserve"> </w:t>
      </w:r>
      <w:r w:rsidRPr="007D557C">
        <w:t>shall</w:t>
      </w:r>
      <w:r w:rsidRPr="007D557C">
        <w:rPr>
          <w:spacing w:val="-2"/>
        </w:rPr>
        <w:t xml:space="preserve"> </w:t>
      </w:r>
      <w:r w:rsidRPr="007D557C">
        <w:t>be</w:t>
      </w:r>
      <w:r w:rsidRPr="007D557C">
        <w:rPr>
          <w:spacing w:val="-3"/>
        </w:rPr>
        <w:t xml:space="preserve"> </w:t>
      </w:r>
      <w:r w:rsidRPr="007D557C">
        <w:t>submitted by March 1 of each year. Executive Order 20-44 may be obtained via this link:</w:t>
      </w:r>
    </w:p>
    <w:p w14:paraId="77F02925" w14:textId="6082FA38" w:rsidR="00251616" w:rsidRPr="007D557C" w:rsidRDefault="00C61933" w:rsidP="00980FC6">
      <w:pPr>
        <w:pStyle w:val="BodyText"/>
        <w:spacing w:before="1"/>
        <w:divId w:val="1741367620"/>
      </w:pPr>
      <w:hyperlink r:id="rId22">
        <w:r w:rsidR="00251616" w:rsidRPr="007D557C">
          <w:rPr>
            <w:color w:val="0000FF"/>
            <w:spacing w:val="-2"/>
            <w:u w:val="single" w:color="0000FF"/>
          </w:rPr>
          <w:t>https://www.flgov.com/wp-content/uploads/orders/2020/EO_20-44.pdf</w:t>
        </w:r>
      </w:hyperlink>
    </w:p>
    <w:p w14:paraId="53677643" w14:textId="77777777" w:rsidR="00251616" w:rsidRPr="006D7544" w:rsidRDefault="00251616" w:rsidP="00980FC6">
      <w:pPr>
        <w:pStyle w:val="Heading2"/>
        <w:divId w:val="1741367620"/>
      </w:pPr>
      <w:bookmarkStart w:id="5" w:name="For_Federal_Programs_-_General_Education"/>
      <w:bookmarkEnd w:id="5"/>
      <w:r w:rsidRPr="006D7544">
        <w:t>For</w:t>
      </w:r>
      <w:r w:rsidRPr="006D7544">
        <w:rPr>
          <w:spacing w:val="-4"/>
        </w:rPr>
        <w:t xml:space="preserve"> </w:t>
      </w:r>
      <w:r w:rsidRPr="006D7544">
        <w:t>Federal</w:t>
      </w:r>
      <w:r w:rsidRPr="006D7544">
        <w:rPr>
          <w:spacing w:val="-1"/>
        </w:rPr>
        <w:t xml:space="preserve"> </w:t>
      </w:r>
      <w:r w:rsidRPr="006D7544">
        <w:t>Programs -</w:t>
      </w:r>
      <w:r w:rsidRPr="006D7544">
        <w:rPr>
          <w:spacing w:val="-2"/>
        </w:rPr>
        <w:t xml:space="preserve"> </w:t>
      </w:r>
      <w:r w:rsidRPr="006D7544">
        <w:t>General</w:t>
      </w:r>
      <w:r w:rsidRPr="006D7544">
        <w:rPr>
          <w:spacing w:val="-2"/>
        </w:rPr>
        <w:t xml:space="preserve"> </w:t>
      </w:r>
      <w:r w:rsidRPr="006D7544">
        <w:t>Education</w:t>
      </w:r>
      <w:r w:rsidRPr="006D7544">
        <w:rPr>
          <w:spacing w:val="-3"/>
        </w:rPr>
        <w:t xml:space="preserve"> </w:t>
      </w:r>
      <w:r w:rsidRPr="006D7544">
        <w:t>Provisions</w:t>
      </w:r>
      <w:r w:rsidRPr="006D7544">
        <w:rPr>
          <w:spacing w:val="-2"/>
        </w:rPr>
        <w:t xml:space="preserve"> </w:t>
      </w:r>
      <w:r w:rsidRPr="006D7544">
        <w:t>Act</w:t>
      </w:r>
      <w:r w:rsidRPr="006D7544">
        <w:rPr>
          <w:spacing w:val="-3"/>
        </w:rPr>
        <w:t xml:space="preserve"> </w:t>
      </w:r>
      <w:r w:rsidRPr="006D7544">
        <w:rPr>
          <w:spacing w:val="-2"/>
        </w:rPr>
        <w:t>(GEPA)</w:t>
      </w:r>
    </w:p>
    <w:p w14:paraId="4330D210" w14:textId="77777777" w:rsidR="00251616" w:rsidRPr="006D7544" w:rsidRDefault="00251616" w:rsidP="00251616">
      <w:pPr>
        <w:spacing w:before="56"/>
        <w:divId w:val="1741367620"/>
      </w:pPr>
      <w:r w:rsidRPr="006D7544">
        <w:t>Applicants</w:t>
      </w:r>
      <w:r w:rsidRPr="006D7544">
        <w:rPr>
          <w:spacing w:val="-3"/>
        </w:rPr>
        <w:t xml:space="preserve"> </w:t>
      </w:r>
      <w:r w:rsidRPr="006D7544">
        <w:t>must</w:t>
      </w:r>
      <w:r w:rsidRPr="006D7544">
        <w:rPr>
          <w:spacing w:val="-3"/>
        </w:rPr>
        <w:t xml:space="preserve"> </w:t>
      </w:r>
      <w:r w:rsidRPr="006D7544">
        <w:t>provide</w:t>
      </w:r>
      <w:r w:rsidRPr="006D7544">
        <w:rPr>
          <w:spacing w:val="-4"/>
        </w:rPr>
        <w:t xml:space="preserve"> </w:t>
      </w:r>
      <w:r w:rsidRPr="006D7544">
        <w:t>a</w:t>
      </w:r>
      <w:r w:rsidRPr="006D7544">
        <w:rPr>
          <w:spacing w:val="-4"/>
        </w:rPr>
        <w:t xml:space="preserve"> </w:t>
      </w:r>
      <w:r w:rsidRPr="006D7544">
        <w:t>concise</w:t>
      </w:r>
      <w:r w:rsidRPr="006D7544">
        <w:rPr>
          <w:spacing w:val="-4"/>
        </w:rPr>
        <w:t xml:space="preserve"> </w:t>
      </w:r>
      <w:r w:rsidRPr="006D7544">
        <w:t>description</w:t>
      </w:r>
      <w:r w:rsidRPr="006D7544">
        <w:rPr>
          <w:spacing w:val="-3"/>
        </w:rPr>
        <w:t xml:space="preserve"> </w:t>
      </w:r>
      <w:r w:rsidRPr="006D7544">
        <w:t>of</w:t>
      </w:r>
      <w:r w:rsidRPr="006D7544">
        <w:rPr>
          <w:spacing w:val="-4"/>
        </w:rPr>
        <w:t xml:space="preserve"> </w:t>
      </w:r>
      <w:r w:rsidRPr="006D7544">
        <w:t>the</w:t>
      </w:r>
      <w:r w:rsidRPr="006D7544">
        <w:rPr>
          <w:spacing w:val="-4"/>
        </w:rPr>
        <w:t xml:space="preserve"> </w:t>
      </w:r>
      <w:r w:rsidRPr="006D7544">
        <w:t>process</w:t>
      </w:r>
      <w:r w:rsidRPr="006D7544">
        <w:rPr>
          <w:spacing w:val="-3"/>
        </w:rPr>
        <w:t xml:space="preserve"> </w:t>
      </w:r>
      <w:r w:rsidRPr="006D7544">
        <w:t>to</w:t>
      </w:r>
      <w:r w:rsidRPr="006D7544">
        <w:rPr>
          <w:spacing w:val="-1"/>
        </w:rPr>
        <w:t xml:space="preserve"> </w:t>
      </w:r>
      <w:r w:rsidRPr="006D7544">
        <w:t>ensure</w:t>
      </w:r>
      <w:r w:rsidRPr="006D7544">
        <w:rPr>
          <w:spacing w:val="-2"/>
        </w:rPr>
        <w:t xml:space="preserve"> </w:t>
      </w:r>
      <w:r w:rsidRPr="006D7544">
        <w:t>equitable</w:t>
      </w:r>
      <w:r w:rsidRPr="006D7544">
        <w:rPr>
          <w:spacing w:val="-4"/>
        </w:rPr>
        <w:t xml:space="preserve"> </w:t>
      </w:r>
      <w:r w:rsidRPr="006D7544">
        <w:t>access</w:t>
      </w:r>
      <w:r w:rsidRPr="006D7544">
        <w:rPr>
          <w:spacing w:val="-3"/>
        </w:rPr>
        <w:t xml:space="preserve"> </w:t>
      </w:r>
      <w:r w:rsidRPr="006D7544">
        <w:t>to,</w:t>
      </w:r>
      <w:r w:rsidRPr="006D7544">
        <w:rPr>
          <w:spacing w:val="-3"/>
        </w:rPr>
        <w:t xml:space="preserve"> </w:t>
      </w:r>
      <w:r w:rsidRPr="006D7544">
        <w:t>and</w:t>
      </w:r>
      <w:r w:rsidRPr="006D7544">
        <w:rPr>
          <w:spacing w:val="-3"/>
        </w:rPr>
        <w:t xml:space="preserve"> </w:t>
      </w:r>
      <w:r w:rsidRPr="006D7544">
        <w:t>participation</w:t>
      </w:r>
      <w:r w:rsidRPr="006D7544">
        <w:rPr>
          <w:spacing w:val="-3"/>
        </w:rPr>
        <w:t xml:space="preserve"> </w:t>
      </w:r>
      <w:r w:rsidRPr="006D7544">
        <w:t>of students, teachers, and other program beneficiaries with special needs</w:t>
      </w:r>
      <w:r w:rsidRPr="006D7544">
        <w:rPr>
          <w:i/>
        </w:rPr>
        <w:t xml:space="preserve">. </w:t>
      </w:r>
      <w:r w:rsidRPr="006D7544">
        <w:t xml:space="preserve">For details, refer to: </w:t>
      </w:r>
      <w:hyperlink r:id="rId23">
        <w:r w:rsidRPr="006D7544">
          <w:rPr>
            <w:color w:val="0000FF"/>
            <w:spacing w:val="-2"/>
            <w:u w:val="single" w:color="0000FF"/>
          </w:rPr>
          <w:t>http://www2.ed.gov/fund/grant/apply/appforms/gepa427.pdf</w:t>
        </w:r>
      </w:hyperlink>
    </w:p>
    <w:p w14:paraId="42F794F7" w14:textId="77777777" w:rsidR="00251616" w:rsidRPr="006D7544" w:rsidRDefault="00251616" w:rsidP="00251616">
      <w:pPr>
        <w:pStyle w:val="BodyText"/>
        <w:spacing w:before="6"/>
        <w:divId w:val="1741367620"/>
      </w:pPr>
    </w:p>
    <w:p w14:paraId="2F1AA9D0" w14:textId="77777777" w:rsidR="00251616" w:rsidRPr="006D7544" w:rsidRDefault="00251616" w:rsidP="00527A8B">
      <w:pPr>
        <w:pStyle w:val="Heading2"/>
        <w:divId w:val="1741367620"/>
      </w:pPr>
      <w:bookmarkStart w:id="6" w:name="For_Federal_Programs_-_Equitable_Service"/>
      <w:bookmarkEnd w:id="6"/>
      <w:r w:rsidRPr="006D7544">
        <w:t>For</w:t>
      </w:r>
      <w:r w:rsidRPr="006D7544">
        <w:rPr>
          <w:spacing w:val="-3"/>
        </w:rPr>
        <w:t xml:space="preserve"> </w:t>
      </w:r>
      <w:r w:rsidRPr="006D7544">
        <w:t>Federal Programs -</w:t>
      </w:r>
      <w:r w:rsidRPr="006D7544">
        <w:rPr>
          <w:spacing w:val="-1"/>
        </w:rPr>
        <w:t xml:space="preserve"> </w:t>
      </w:r>
      <w:r w:rsidRPr="006D7544">
        <w:t>Equitable</w:t>
      </w:r>
      <w:r w:rsidRPr="006D7544">
        <w:rPr>
          <w:spacing w:val="-3"/>
        </w:rPr>
        <w:t xml:space="preserve"> </w:t>
      </w:r>
      <w:r w:rsidRPr="006D7544">
        <w:t>Services</w:t>
      </w:r>
      <w:r w:rsidRPr="006D7544">
        <w:rPr>
          <w:spacing w:val="-2"/>
        </w:rPr>
        <w:t xml:space="preserve"> </w:t>
      </w:r>
      <w:r w:rsidRPr="006D7544">
        <w:t>for</w:t>
      </w:r>
      <w:r w:rsidRPr="006D7544">
        <w:rPr>
          <w:spacing w:val="-3"/>
        </w:rPr>
        <w:t xml:space="preserve"> </w:t>
      </w:r>
      <w:r w:rsidRPr="006D7544">
        <w:t>Private</w:t>
      </w:r>
      <w:r w:rsidRPr="006D7544">
        <w:rPr>
          <w:spacing w:val="-3"/>
        </w:rPr>
        <w:t xml:space="preserve"> </w:t>
      </w:r>
      <w:r w:rsidRPr="006D7544">
        <w:t>School</w:t>
      </w:r>
      <w:r w:rsidRPr="006D7544">
        <w:rPr>
          <w:spacing w:val="-2"/>
        </w:rPr>
        <w:t xml:space="preserve"> </w:t>
      </w:r>
      <w:r w:rsidRPr="006D7544">
        <w:t>Participation</w:t>
      </w:r>
      <w:r w:rsidRPr="006D7544">
        <w:rPr>
          <w:spacing w:val="-2"/>
        </w:rPr>
        <w:t xml:space="preserve"> </w:t>
      </w:r>
      <w:r w:rsidRPr="006D7544">
        <w:t>–</w:t>
      </w:r>
      <w:r w:rsidRPr="006D7544">
        <w:rPr>
          <w:spacing w:val="-2"/>
        </w:rPr>
        <w:t xml:space="preserve"> </w:t>
      </w:r>
      <w:r w:rsidRPr="006D7544">
        <w:t xml:space="preserve">If </w:t>
      </w:r>
      <w:r w:rsidRPr="006D7544">
        <w:rPr>
          <w:spacing w:val="-2"/>
        </w:rPr>
        <w:t>Applicable</w:t>
      </w:r>
    </w:p>
    <w:p w14:paraId="55CFE7CD" w14:textId="6459D9DF" w:rsidR="00A568EC" w:rsidRDefault="00251616" w:rsidP="00527A8B">
      <w:pPr>
        <w:divId w:val="1741367620"/>
        <w:rPr>
          <w:spacing w:val="-2"/>
        </w:rPr>
      </w:pPr>
      <w:r w:rsidRPr="006D7544">
        <w:t>In</w:t>
      </w:r>
      <w:r w:rsidRPr="006D7544">
        <w:rPr>
          <w:spacing w:val="-1"/>
        </w:rPr>
        <w:t xml:space="preserve"> </w:t>
      </w:r>
      <w:r w:rsidRPr="006D7544">
        <w:t>accordance</w:t>
      </w:r>
      <w:r w:rsidRPr="006D7544">
        <w:rPr>
          <w:spacing w:val="-4"/>
        </w:rPr>
        <w:t xml:space="preserve"> </w:t>
      </w:r>
      <w:r w:rsidRPr="006D7544">
        <w:t>with</w:t>
      </w:r>
      <w:r w:rsidRPr="006D7544">
        <w:rPr>
          <w:spacing w:val="-3"/>
        </w:rPr>
        <w:t xml:space="preserve"> </w:t>
      </w:r>
      <w:r w:rsidRPr="006D7544">
        <w:t>P.L.</w:t>
      </w:r>
      <w:r w:rsidRPr="006D7544">
        <w:rPr>
          <w:spacing w:val="-1"/>
        </w:rPr>
        <w:t xml:space="preserve"> </w:t>
      </w:r>
      <w:r w:rsidRPr="006D7544">
        <w:t>107-110,</w:t>
      </w:r>
      <w:r w:rsidRPr="006D7544">
        <w:rPr>
          <w:spacing w:val="-3"/>
        </w:rPr>
        <w:t xml:space="preserve"> </w:t>
      </w:r>
      <w:r w:rsidRPr="006D7544">
        <w:t>Title</w:t>
      </w:r>
      <w:r w:rsidRPr="006D7544">
        <w:rPr>
          <w:spacing w:val="-2"/>
        </w:rPr>
        <w:t xml:space="preserve"> </w:t>
      </w:r>
      <w:r w:rsidRPr="006D7544">
        <w:t>IX,</w:t>
      </w:r>
      <w:r w:rsidRPr="006D7544">
        <w:rPr>
          <w:spacing w:val="-3"/>
        </w:rPr>
        <w:t xml:space="preserve"> </w:t>
      </w:r>
      <w:r w:rsidRPr="006D7544">
        <w:t>Part</w:t>
      </w:r>
      <w:r w:rsidRPr="006D7544">
        <w:rPr>
          <w:spacing w:val="-3"/>
        </w:rPr>
        <w:t xml:space="preserve"> </w:t>
      </w:r>
      <w:r w:rsidRPr="006D7544">
        <w:t>E</w:t>
      </w:r>
      <w:r w:rsidRPr="006D7544">
        <w:rPr>
          <w:spacing w:val="-1"/>
        </w:rPr>
        <w:t xml:space="preserve"> </w:t>
      </w:r>
      <w:r w:rsidRPr="006D7544">
        <w:t>Uniform</w:t>
      </w:r>
      <w:r w:rsidRPr="006D7544">
        <w:rPr>
          <w:spacing w:val="-3"/>
        </w:rPr>
        <w:t xml:space="preserve"> </w:t>
      </w:r>
      <w:r w:rsidRPr="006D7544">
        <w:t>Provisions,</w:t>
      </w:r>
      <w:r w:rsidRPr="006D7544">
        <w:rPr>
          <w:spacing w:val="-3"/>
        </w:rPr>
        <w:t xml:space="preserve"> </w:t>
      </w:r>
      <w:r w:rsidRPr="006D7544">
        <w:t>Subpart</w:t>
      </w:r>
      <w:r w:rsidRPr="006D7544">
        <w:rPr>
          <w:spacing w:val="-3"/>
        </w:rPr>
        <w:t xml:space="preserve"> </w:t>
      </w:r>
      <w:r w:rsidRPr="006D7544">
        <w:t>1,</w:t>
      </w:r>
      <w:r w:rsidRPr="006D7544">
        <w:rPr>
          <w:spacing w:val="-3"/>
        </w:rPr>
        <w:t xml:space="preserve"> </w:t>
      </w:r>
      <w:r w:rsidRPr="006D7544">
        <w:t>Section</w:t>
      </w:r>
      <w:r w:rsidRPr="006D7544">
        <w:rPr>
          <w:spacing w:val="-3"/>
        </w:rPr>
        <w:t xml:space="preserve"> </w:t>
      </w:r>
      <w:r w:rsidRPr="006D7544">
        <w:t>9501,</w:t>
      </w:r>
      <w:r w:rsidRPr="006D7544">
        <w:rPr>
          <w:spacing w:val="-3"/>
        </w:rPr>
        <w:t xml:space="preserve"> </w:t>
      </w:r>
      <w:r w:rsidRPr="006D7544">
        <w:t>the</w:t>
      </w:r>
      <w:r w:rsidRPr="006D7544">
        <w:rPr>
          <w:spacing w:val="-2"/>
        </w:rPr>
        <w:t xml:space="preserve"> </w:t>
      </w:r>
      <w:r w:rsidRPr="006D7544">
        <w:t>applicant must provide a detailed plan of action for providing consultation for equitable services to private school children and teachers with the local education agency(ies) service area.</w:t>
      </w:r>
      <w:r w:rsidRPr="006D7544">
        <w:rPr>
          <w:spacing w:val="80"/>
        </w:rPr>
        <w:t xml:space="preserve"> </w:t>
      </w:r>
      <w:r w:rsidRPr="006D7544">
        <w:t xml:space="preserve">For details, refer to: </w:t>
      </w:r>
      <w:hyperlink r:id="rId24">
        <w:r w:rsidRPr="006D7544">
          <w:rPr>
            <w:color w:val="0000FF"/>
            <w:spacing w:val="-2"/>
            <w:u w:val="single" w:color="0000FF"/>
          </w:rPr>
          <w:t>https://www2.ed.gov/policy/elsec/leg/essa/essaguidance160477.pdf</w:t>
        </w:r>
        <w:r w:rsidRPr="006D7544">
          <w:rPr>
            <w:spacing w:val="-2"/>
          </w:rPr>
          <w:t>.</w:t>
        </w:r>
      </w:hyperlink>
    </w:p>
    <w:p w14:paraId="66083439" w14:textId="63C86458" w:rsidR="000B1146" w:rsidRDefault="000B1146" w:rsidP="00527A8B">
      <w:pPr>
        <w:divId w:val="1741367620"/>
        <w:rPr>
          <w:spacing w:val="-2"/>
        </w:rPr>
      </w:pPr>
    </w:p>
    <w:p w14:paraId="64C0418F" w14:textId="507A8841" w:rsidR="000B1146" w:rsidRPr="000B1146" w:rsidRDefault="000B1146" w:rsidP="000B1146">
      <w:pPr>
        <w:pStyle w:val="Heading1"/>
        <w:divId w:val="1741367620"/>
        <w:rPr>
          <w:szCs w:val="24"/>
        </w:rPr>
      </w:pPr>
      <w:r w:rsidRPr="007A2D89">
        <w:rPr>
          <w:spacing w:val="-2"/>
          <w:szCs w:val="24"/>
        </w:rPr>
        <w:t>Program Expectations</w:t>
      </w:r>
    </w:p>
    <w:p w14:paraId="1A68E4E8" w14:textId="6CC948F1" w:rsidR="000B1146" w:rsidRPr="000B1146" w:rsidRDefault="000B1146" w:rsidP="000B1146">
      <w:pPr>
        <w:divId w:val="1741367620"/>
        <w:rPr>
          <w:b/>
        </w:rPr>
      </w:pPr>
      <w:bookmarkStart w:id="7" w:name="Project_Performance_Accountability_Infor"/>
      <w:bookmarkEnd w:id="7"/>
      <w:r w:rsidRPr="000B1146">
        <w:rPr>
          <w:b/>
        </w:rPr>
        <w:t>During the application process, and with the approval of the BEESS project liaison, the applicant may also add or modify performance activities and deliverables to the Products, Training and Service Delivery lists identified above.</w:t>
      </w:r>
    </w:p>
    <w:p w14:paraId="45225739" w14:textId="77777777" w:rsidR="000B1146" w:rsidRPr="007A2D89" w:rsidRDefault="000B1146" w:rsidP="000B1146">
      <w:pPr>
        <w:pStyle w:val="Heading2"/>
        <w:divId w:val="1741367620"/>
      </w:pPr>
      <w:r w:rsidRPr="007A2D89">
        <w:t>Conditions for Acceptance</w:t>
      </w:r>
    </w:p>
    <w:p w14:paraId="5178EF5C" w14:textId="77777777" w:rsidR="000B1146" w:rsidRPr="007A2D89" w:rsidRDefault="000B1146" w:rsidP="000B1146">
      <w:pPr>
        <w:pStyle w:val="Header"/>
        <w:tabs>
          <w:tab w:val="left" w:pos="0"/>
          <w:tab w:val="left" w:pos="72"/>
        </w:tabs>
        <w:divId w:val="1741367620"/>
        <w:rPr>
          <w:sz w:val="24"/>
          <w:szCs w:val="24"/>
        </w:rPr>
      </w:pPr>
      <w:r w:rsidRPr="007A2D89">
        <w:rPr>
          <w:sz w:val="24"/>
          <w:szCs w:val="24"/>
        </w:rPr>
        <w:t>The requirements listed below should be met for applications to be considered for review:</w:t>
      </w:r>
    </w:p>
    <w:p w14:paraId="27838B78" w14:textId="77777777" w:rsidR="000B1146" w:rsidRPr="007A2D89" w:rsidRDefault="000B1146" w:rsidP="000B1146">
      <w:pPr>
        <w:pStyle w:val="Header"/>
        <w:widowControl/>
        <w:numPr>
          <w:ilvl w:val="0"/>
          <w:numId w:val="7"/>
        </w:numPr>
        <w:tabs>
          <w:tab w:val="clear" w:pos="360"/>
          <w:tab w:val="clear" w:pos="4680"/>
          <w:tab w:val="clear" w:pos="9360"/>
        </w:tabs>
        <w:autoSpaceDE/>
        <w:autoSpaceDN/>
        <w:ind w:left="720" w:right="360"/>
        <w:divId w:val="1741367620"/>
        <w:rPr>
          <w:sz w:val="24"/>
          <w:szCs w:val="24"/>
        </w:rPr>
      </w:pPr>
      <w:r w:rsidRPr="007A2D89">
        <w:rPr>
          <w:sz w:val="24"/>
          <w:szCs w:val="24"/>
        </w:rPr>
        <w:t>Application is received in the OGM within the timeframe specified by the RFA</w:t>
      </w:r>
    </w:p>
    <w:p w14:paraId="7C8A3569" w14:textId="77777777" w:rsidR="000B1146" w:rsidRPr="007A2D89" w:rsidRDefault="000B1146" w:rsidP="000B1146">
      <w:pPr>
        <w:pStyle w:val="Header"/>
        <w:widowControl/>
        <w:numPr>
          <w:ilvl w:val="0"/>
          <w:numId w:val="7"/>
        </w:numPr>
        <w:tabs>
          <w:tab w:val="clear" w:pos="360"/>
          <w:tab w:val="clear" w:pos="4680"/>
          <w:tab w:val="clear" w:pos="9360"/>
        </w:tabs>
        <w:autoSpaceDE/>
        <w:autoSpaceDN/>
        <w:ind w:left="720" w:right="360"/>
        <w:divId w:val="1741367620"/>
        <w:rPr>
          <w:sz w:val="24"/>
          <w:szCs w:val="24"/>
        </w:rPr>
      </w:pPr>
      <w:r w:rsidRPr="007A2D89">
        <w:rPr>
          <w:sz w:val="24"/>
          <w:szCs w:val="24"/>
        </w:rPr>
        <w:t>Application includes required forms:  DOE 100A Project Application Form and DOE 101S Budget Narrative Form</w:t>
      </w:r>
    </w:p>
    <w:p w14:paraId="5D2FED89" w14:textId="77777777" w:rsidR="000B1146" w:rsidRPr="007A2D89" w:rsidRDefault="000B1146" w:rsidP="000B1146">
      <w:pPr>
        <w:pStyle w:val="Header"/>
        <w:widowControl/>
        <w:numPr>
          <w:ilvl w:val="0"/>
          <w:numId w:val="7"/>
        </w:numPr>
        <w:tabs>
          <w:tab w:val="clear" w:pos="360"/>
          <w:tab w:val="clear" w:pos="4680"/>
          <w:tab w:val="clear" w:pos="9360"/>
        </w:tabs>
        <w:autoSpaceDE/>
        <w:autoSpaceDN/>
        <w:ind w:left="720" w:right="360"/>
        <w:divId w:val="1741367620"/>
        <w:rPr>
          <w:sz w:val="24"/>
          <w:szCs w:val="24"/>
        </w:rPr>
      </w:pPr>
      <w:r w:rsidRPr="007A2D89">
        <w:rPr>
          <w:sz w:val="24"/>
          <w:szCs w:val="24"/>
        </w:rPr>
        <w:t>All required forms must have the assigned TAPS Number included on the form</w:t>
      </w:r>
    </w:p>
    <w:p w14:paraId="12B88C4B" w14:textId="77777777" w:rsidR="000B1146" w:rsidRPr="007A2D89" w:rsidRDefault="000B1146" w:rsidP="000B1146">
      <w:pPr>
        <w:pStyle w:val="Header"/>
        <w:widowControl/>
        <w:numPr>
          <w:ilvl w:val="0"/>
          <w:numId w:val="7"/>
        </w:numPr>
        <w:tabs>
          <w:tab w:val="clear" w:pos="360"/>
          <w:tab w:val="clear" w:pos="4680"/>
          <w:tab w:val="clear" w:pos="9360"/>
        </w:tabs>
        <w:autoSpaceDE/>
        <w:autoSpaceDN/>
        <w:ind w:left="720" w:right="360"/>
        <w:divId w:val="1741367620"/>
        <w:rPr>
          <w:sz w:val="24"/>
          <w:szCs w:val="24"/>
        </w:rPr>
      </w:pPr>
      <w:r w:rsidRPr="007A2D89">
        <w:rPr>
          <w:sz w:val="24"/>
          <w:szCs w:val="24"/>
        </w:rPr>
        <w:t>All required forms have signatures by an authorized entity. The department will accept electronic signatures from the agency head in accordance with section 668.50(2)(h), Florida Statutes.</w:t>
      </w:r>
    </w:p>
    <w:p w14:paraId="4CEAE5D3" w14:textId="77777777" w:rsidR="000B1146" w:rsidRPr="007A2D89" w:rsidRDefault="000B1146" w:rsidP="000B1146">
      <w:pPr>
        <w:numPr>
          <w:ilvl w:val="0"/>
          <w:numId w:val="8"/>
        </w:numPr>
        <w:ind w:left="1080"/>
        <w:jc w:val="both"/>
        <w:divId w:val="1741367620"/>
      </w:pPr>
      <w:r w:rsidRPr="007A2D89">
        <w:rPr>
          <w:b/>
        </w:rPr>
        <w:t xml:space="preserve">NOTE: Applications signed by officials other than the appropriate agency head identified above must have a letter signed by the agency head, or documentation citing action of the governing body delegating authority to the person to sign on </w:t>
      </w:r>
      <w:r w:rsidRPr="007A2D89">
        <w:rPr>
          <w:b/>
        </w:rPr>
        <w:lastRenderedPageBreak/>
        <w:t xml:space="preserve">behalf of said official. Attach the letter or documentation to the DOE 100A when the application is submitted. </w:t>
      </w:r>
    </w:p>
    <w:p w14:paraId="6A7F9B8D" w14:textId="77777777" w:rsidR="000B1146" w:rsidRPr="007A2D89" w:rsidRDefault="000B1146" w:rsidP="000B1146">
      <w:pPr>
        <w:numPr>
          <w:ilvl w:val="0"/>
          <w:numId w:val="8"/>
        </w:numPr>
        <w:ind w:left="1080"/>
        <w:jc w:val="both"/>
        <w:divId w:val="1741367620"/>
      </w:pPr>
      <w:r w:rsidRPr="007A2D89">
        <w:t>An “electronic signature” means an electronic sound, symbol, or process attached to or logically associated with a record and executed or adopted by the person with the intent to sign the record.</w:t>
      </w:r>
    </w:p>
    <w:p w14:paraId="3C7F7080" w14:textId="77777777" w:rsidR="000B1146" w:rsidRPr="007A2D89" w:rsidRDefault="000B1146" w:rsidP="000B1146">
      <w:pPr>
        <w:numPr>
          <w:ilvl w:val="0"/>
          <w:numId w:val="8"/>
        </w:numPr>
        <w:ind w:left="1080"/>
        <w:jc w:val="both"/>
        <w:divId w:val="1741367620"/>
      </w:pPr>
      <w:r w:rsidRPr="007A2D89">
        <w:t>The department will accept as an electronic signature a scanned or PDF copy of a hardcopy signature.</w:t>
      </w:r>
    </w:p>
    <w:p w14:paraId="000BB725" w14:textId="77777777" w:rsidR="000B1146" w:rsidRPr="007A2D89" w:rsidRDefault="000B1146" w:rsidP="000B1146">
      <w:pPr>
        <w:numPr>
          <w:ilvl w:val="0"/>
          <w:numId w:val="8"/>
        </w:numPr>
        <w:ind w:left="1080"/>
        <w:jc w:val="both"/>
        <w:divId w:val="1741367620"/>
      </w:pPr>
      <w:r w:rsidRPr="007A2D89">
        <w:t>The department will also accept a typed signature, if the document is uploaded by the individual signing the document.</w:t>
      </w:r>
    </w:p>
    <w:p w14:paraId="5DA2E5EF" w14:textId="10F9D3F5" w:rsidR="000B1146" w:rsidRPr="000B1146" w:rsidRDefault="000B1146" w:rsidP="000B1146">
      <w:pPr>
        <w:pStyle w:val="Header"/>
        <w:widowControl/>
        <w:numPr>
          <w:ilvl w:val="0"/>
          <w:numId w:val="7"/>
        </w:numPr>
        <w:tabs>
          <w:tab w:val="clear" w:pos="360"/>
          <w:tab w:val="clear" w:pos="4680"/>
          <w:tab w:val="clear" w:pos="9360"/>
        </w:tabs>
        <w:autoSpaceDE/>
        <w:autoSpaceDN/>
        <w:ind w:left="720" w:right="360"/>
        <w:divId w:val="1741367620"/>
        <w:rPr>
          <w:sz w:val="24"/>
          <w:szCs w:val="24"/>
        </w:rPr>
      </w:pPr>
      <w:r w:rsidRPr="007A2D89">
        <w:rPr>
          <w:sz w:val="24"/>
          <w:szCs w:val="24"/>
        </w:rPr>
        <w:t>Application must be submitted electronically to the OGM via ShareFile.</w:t>
      </w:r>
    </w:p>
    <w:p w14:paraId="4D5BD7B1" w14:textId="77777777" w:rsidR="000B1146" w:rsidRPr="007A2D89" w:rsidRDefault="000B1146" w:rsidP="000B1146">
      <w:pPr>
        <w:pStyle w:val="Heading2"/>
        <w:divId w:val="1741367620"/>
      </w:pPr>
      <w:r w:rsidRPr="007A2D89">
        <w:t>Method of Review</w:t>
      </w:r>
    </w:p>
    <w:p w14:paraId="576E8148" w14:textId="77777777" w:rsidR="000B1146" w:rsidRPr="007A2D89" w:rsidRDefault="000B1146" w:rsidP="000B1146">
      <w:pPr>
        <w:pStyle w:val="Header"/>
        <w:ind w:right="360"/>
        <w:divId w:val="1741367620"/>
        <w:rPr>
          <w:sz w:val="24"/>
          <w:szCs w:val="24"/>
        </w:rPr>
      </w:pPr>
      <w:r w:rsidRPr="007A2D89">
        <w:rPr>
          <w:sz w:val="24"/>
          <w:szCs w:val="24"/>
        </w:rPr>
        <w:t>If the application has met the requirements as stated in the “Conditions for Acceptance” section above, it will be determined to be in substantially approvable form and will undergo a budget and programmatic review.</w:t>
      </w:r>
    </w:p>
    <w:p w14:paraId="45629B25"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Applications will be reviewed to ensure that applicants have provided sufficient information on the DOE 100. The total amount of funds requested and approved on the DOE 100 must match the budget amount on the DOE 101S.</w:t>
      </w:r>
    </w:p>
    <w:p w14:paraId="72E6BB2C"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 xml:space="preserve">Budgets will be reviewed to ensure that funds are being appropriately used and, when necessary, additional justification will be obtained from the applicant. Each budget line will be reviewed to determine if it is allowable, </w:t>
      </w:r>
      <w:proofErr w:type="gramStart"/>
      <w:r w:rsidRPr="007A2D89">
        <w:rPr>
          <w:sz w:val="24"/>
          <w:szCs w:val="24"/>
        </w:rPr>
        <w:t>reasonable</w:t>
      </w:r>
      <w:proofErr w:type="gramEnd"/>
      <w:r w:rsidRPr="007A2D89">
        <w:rPr>
          <w:sz w:val="24"/>
          <w:szCs w:val="24"/>
        </w:rPr>
        <w:t xml:space="preserve"> and necessary.</w:t>
      </w:r>
    </w:p>
    <w:p w14:paraId="18A773EF"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All assurances and certification forms, if applicable, will be reviewed to ensure that they have been completed and signed.</w:t>
      </w:r>
    </w:p>
    <w:p w14:paraId="6B174F7E"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 xml:space="preserve">Program areas will be reviewed to ensure that narratives/scope of work required by this program are complete and adequately correspond to the RFA. The applicant will be contacted if additional documentation, </w:t>
      </w:r>
      <w:proofErr w:type="gramStart"/>
      <w:r w:rsidRPr="007A2D89">
        <w:rPr>
          <w:sz w:val="24"/>
          <w:szCs w:val="24"/>
        </w:rPr>
        <w:t>edits</w:t>
      </w:r>
      <w:proofErr w:type="gramEnd"/>
      <w:r w:rsidRPr="007A2D89">
        <w:rPr>
          <w:sz w:val="24"/>
          <w:szCs w:val="24"/>
        </w:rPr>
        <w:t xml:space="preserve"> or justifications are required to complete the review process at the program office level.</w:t>
      </w:r>
    </w:p>
    <w:p w14:paraId="78519366"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 xml:space="preserve">The OGM will review and approve the application packet. The applicant will be contacted by OGM if additional documentation, </w:t>
      </w:r>
      <w:proofErr w:type="gramStart"/>
      <w:r w:rsidRPr="007A2D89">
        <w:rPr>
          <w:sz w:val="24"/>
          <w:szCs w:val="24"/>
        </w:rPr>
        <w:t>edits</w:t>
      </w:r>
      <w:proofErr w:type="gramEnd"/>
      <w:r w:rsidRPr="007A2D89">
        <w:rPr>
          <w:sz w:val="24"/>
          <w:szCs w:val="24"/>
        </w:rPr>
        <w:t xml:space="preserve"> or justifications are required to complete the review process at this level.</w:t>
      </w:r>
    </w:p>
    <w:p w14:paraId="6C90AF5B" w14:textId="77777777" w:rsidR="000B1146" w:rsidRPr="007A2D89" w:rsidRDefault="000B1146" w:rsidP="000B1146">
      <w:pPr>
        <w:pStyle w:val="Header"/>
        <w:widowControl/>
        <w:numPr>
          <w:ilvl w:val="0"/>
          <w:numId w:val="9"/>
        </w:numPr>
        <w:tabs>
          <w:tab w:val="clear" w:pos="4680"/>
          <w:tab w:val="clear" w:pos="9360"/>
          <w:tab w:val="center" w:pos="4320"/>
          <w:tab w:val="right" w:pos="8640"/>
        </w:tabs>
        <w:autoSpaceDE/>
        <w:autoSpaceDN/>
        <w:ind w:right="360"/>
        <w:divId w:val="1741367620"/>
        <w:rPr>
          <w:sz w:val="24"/>
          <w:szCs w:val="24"/>
        </w:rPr>
      </w:pPr>
      <w:r w:rsidRPr="007A2D89">
        <w:rPr>
          <w:sz w:val="24"/>
          <w:szCs w:val="24"/>
        </w:rPr>
        <w:t>The Department will request edits, if deemed necessary, prior to approving the award.</w:t>
      </w:r>
    </w:p>
    <w:p w14:paraId="05A42747" w14:textId="77777777" w:rsidR="000B1146" w:rsidRPr="000B1146" w:rsidRDefault="000B1146" w:rsidP="000B1146">
      <w:pPr>
        <w:pStyle w:val="Heading1"/>
        <w:divId w:val="1741367620"/>
      </w:pPr>
      <w:r w:rsidRPr="000B1146">
        <w:t>Additional Assurance - All BEESS Discretionary Projects</w:t>
      </w:r>
    </w:p>
    <w:p w14:paraId="058393F5" w14:textId="77777777" w:rsidR="000B1146" w:rsidRPr="007A2D89" w:rsidRDefault="000B1146" w:rsidP="000B1146">
      <w:pPr>
        <w:pStyle w:val="Heading2"/>
        <w:divId w:val="1741367620"/>
      </w:pPr>
      <w:r w:rsidRPr="007A2D89">
        <w:t xml:space="preserve">Assurance is hereby provided that: </w:t>
      </w:r>
    </w:p>
    <w:p w14:paraId="23CFC438"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The fiscal agent for this discretionary project accepts responsibility for implementing all project activities as specified in this application or subsequent amendments. The fiscal agent will ensure that activities essential to project effectiveness, including reimbursement of travel expenses for persons from other school districts or agencies, employment of substitutes for teachers in other school districts or payment of consulting fees for persons to provide services to other school districts, will be implemented in an efficient and timely manner.</w:t>
      </w:r>
    </w:p>
    <w:p w14:paraId="74A7643E"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The discretionary project agrees to collaborate with other entities (i.e., other BEESS discretionary projects, school districts and other agencies or organizations) during the project year under the direction of the Department.</w:t>
      </w:r>
    </w:p>
    <w:p w14:paraId="54BD9ECD"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 xml:space="preserve">Products and communications developed for statewide dissemination, including social media accounts, posts, presentations, and scripts must be submitted for content and policy review to the Department prior to their release for reproduction and distribution. This applies to all products except those used for awareness (excluding </w:t>
      </w:r>
      <w:r w:rsidRPr="007A2D89">
        <w:rPr>
          <w:sz w:val="24"/>
          <w:szCs w:val="24"/>
        </w:rPr>
        <w:lastRenderedPageBreak/>
        <w:t>newsletters designed for dissemination on a statewide basis which must be submitted to the project liaison for review), field test or validation purposes. All materials created or shared by the projects must be approved by the Department.</w:t>
      </w:r>
    </w:p>
    <w:p w14:paraId="0981F71E"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Products produced by or developed in connection with project activities funded by this grant remain the exclusive property of the State of Florida, unless ownership has been explicitly waived. Products include all print, audio-visual, computer programs and internet websites fully or partially developed with project resources, fiscal and personnel resources. Prior approval for such products must be obtained by the designated Department contact and must contain a funding statement acknowledging the use of state or federal funds for development and dissemination. Questions regarding product development, ownership or funding statements should be directed to the project liaison.</w:t>
      </w:r>
    </w:p>
    <w:p w14:paraId="59F1E8CD"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 xml:space="preserve">All reasonable precautions to protect personally identifiable student information are taken. Personally identifiable information stored on a database is protected from access by unauthorized persons. Disclosure of any personally identifiable information to a third party without prior written consent of a student’s parent or guardian or the consent of an adult student, as applicable, is prohibited. The discretionary project may disclose personally identifiable information without such consent </w:t>
      </w:r>
      <w:r w:rsidRPr="007A2D89">
        <w:rPr>
          <w:b/>
          <w:sz w:val="24"/>
          <w:szCs w:val="24"/>
        </w:rPr>
        <w:t>only</w:t>
      </w:r>
      <w:r w:rsidRPr="007A2D89">
        <w:rPr>
          <w:sz w:val="24"/>
          <w:szCs w:val="24"/>
        </w:rPr>
        <w:t xml:space="preserve"> if ordered to comply with a law or regulation or in response to a search warrant, </w:t>
      </w:r>
      <w:proofErr w:type="gramStart"/>
      <w:r w:rsidRPr="007A2D89">
        <w:rPr>
          <w:sz w:val="24"/>
          <w:szCs w:val="24"/>
        </w:rPr>
        <w:t>subpoena</w:t>
      </w:r>
      <w:proofErr w:type="gramEnd"/>
      <w:r w:rsidRPr="007A2D89">
        <w:rPr>
          <w:sz w:val="24"/>
          <w:szCs w:val="24"/>
        </w:rPr>
        <w:t xml:space="preserve"> or court order. If the discretionary project is legally compelled to disclose personally identifiable information to a third party, the project will attempt to notify the applicable parents or guardians, or adult student, unless doing so would violate the law or court order.</w:t>
      </w:r>
    </w:p>
    <w:p w14:paraId="307CF570"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The discretionary project will maintain sufficient staff necessary to support the activities of this discretionary project.</w:t>
      </w:r>
    </w:p>
    <w:p w14:paraId="44E091EB" w14:textId="77777777" w:rsidR="000B1146" w:rsidRPr="007A2D89" w:rsidRDefault="000B1146" w:rsidP="000B1146">
      <w:pPr>
        <w:pStyle w:val="Header"/>
        <w:widowControl/>
        <w:numPr>
          <w:ilvl w:val="0"/>
          <w:numId w:val="10"/>
        </w:numPr>
        <w:tabs>
          <w:tab w:val="clear" w:pos="4680"/>
          <w:tab w:val="clear" w:pos="9360"/>
          <w:tab w:val="center" w:pos="4320"/>
          <w:tab w:val="right" w:pos="8640"/>
        </w:tabs>
        <w:autoSpaceDE/>
        <w:autoSpaceDN/>
        <w:ind w:right="360"/>
        <w:divId w:val="1741367620"/>
        <w:rPr>
          <w:sz w:val="24"/>
          <w:szCs w:val="24"/>
        </w:rPr>
      </w:pPr>
      <w:r w:rsidRPr="007A2D89">
        <w:rPr>
          <w:sz w:val="24"/>
          <w:szCs w:val="24"/>
        </w:rPr>
        <w:t>Data reflecting project activities conducted throughout the year will be maintained and kept by the project and may be requested as verification at any time by the Department.</w:t>
      </w:r>
    </w:p>
    <w:p w14:paraId="764AC21A" w14:textId="77777777" w:rsidR="000B1146" w:rsidRPr="007A2D89" w:rsidRDefault="000B1146" w:rsidP="000B1146">
      <w:pPr>
        <w:pStyle w:val="Header"/>
        <w:widowControl/>
        <w:numPr>
          <w:ilvl w:val="0"/>
          <w:numId w:val="10"/>
        </w:numPr>
        <w:tabs>
          <w:tab w:val="clear" w:pos="4680"/>
          <w:tab w:val="clear" w:pos="9360"/>
        </w:tabs>
        <w:autoSpaceDE/>
        <w:autoSpaceDN/>
        <w:ind w:right="360"/>
        <w:divId w:val="1741367620"/>
        <w:rPr>
          <w:szCs w:val="24"/>
        </w:rPr>
      </w:pPr>
      <w:r w:rsidRPr="007A2D89">
        <w:rPr>
          <w:sz w:val="24"/>
          <w:szCs w:val="24"/>
        </w:rPr>
        <w:t xml:space="preserve">The use or sharing of project data for research is prohibited unless the candidate has received departmental approval pursuant to the department’s Research Data Request Process as outlined at </w:t>
      </w:r>
      <w:hyperlink r:id="rId25" w:history="1">
        <w:r w:rsidRPr="007A2D89">
          <w:rPr>
            <w:rStyle w:val="Hyperlink"/>
            <w:sz w:val="24"/>
            <w:szCs w:val="24"/>
          </w:rPr>
          <w:t>http://www.fldoe.org/accountability/accountability-reporting/external-research-requests/</w:t>
        </w:r>
      </w:hyperlink>
      <w:r w:rsidRPr="007A2D89">
        <w:rPr>
          <w:szCs w:val="24"/>
        </w:rPr>
        <w:t>.</w:t>
      </w:r>
    </w:p>
    <w:p w14:paraId="19BE648E" w14:textId="33572800" w:rsidR="000B1146" w:rsidRPr="000B1146" w:rsidRDefault="000B1146" w:rsidP="00527A8B">
      <w:pPr>
        <w:pStyle w:val="Header"/>
        <w:widowControl/>
        <w:numPr>
          <w:ilvl w:val="0"/>
          <w:numId w:val="10"/>
        </w:numPr>
        <w:tabs>
          <w:tab w:val="clear" w:pos="4680"/>
          <w:tab w:val="clear" w:pos="9360"/>
        </w:tabs>
        <w:autoSpaceDE/>
        <w:autoSpaceDN/>
        <w:ind w:right="360"/>
        <w:divId w:val="1741367620"/>
        <w:rPr>
          <w:szCs w:val="24"/>
        </w:rPr>
      </w:pPr>
      <w:r w:rsidRPr="007A2D89">
        <w:t>All equipment (computers, servers, modems, phone lines) and software will be maintained in proper working order and upgraded as necessary to ensure efficient operation</w:t>
      </w:r>
    </w:p>
    <w:p w14:paraId="75CC64C0" w14:textId="77777777" w:rsidR="00DA715B" w:rsidRDefault="00DA715B">
      <w:pPr>
        <w:pStyle w:val="Heading3"/>
        <w:divId w:val="1741367620"/>
        <w:rPr>
          <w:rFonts w:ascii="Arial" w:eastAsia="Times New Roman" w:hAnsi="Arial" w:cs="Arial"/>
          <w:sz w:val="20"/>
          <w:szCs w:val="20"/>
        </w:rPr>
      </w:pPr>
    </w:p>
    <w:p w14:paraId="0AD55BAE" w14:textId="77777777" w:rsidR="000100CB" w:rsidRDefault="000100CB" w:rsidP="005876F7">
      <w:pPr>
        <w:pStyle w:val="Heading3"/>
        <w:divId w:val="1741367620"/>
        <w:rPr>
          <w:rFonts w:ascii="Arial" w:eastAsia="Times New Roman" w:hAnsi="Arial" w:cs="Arial"/>
          <w:sz w:val="20"/>
          <w:szCs w:val="20"/>
        </w:rPr>
        <w:sectPr w:rsidR="000100CB" w:rsidSect="00722E90">
          <w:pgSz w:w="12240" w:h="15840"/>
          <w:pgMar w:top="720" w:right="1440" w:bottom="720" w:left="1440" w:header="0" w:footer="0" w:gutter="0"/>
          <w:cols w:space="720"/>
          <w:docGrid w:linePitch="360"/>
        </w:sectPr>
      </w:pPr>
    </w:p>
    <w:p w14:paraId="7AF0FC3A" w14:textId="77777777" w:rsidR="00440DAC" w:rsidRPr="00440DAC" w:rsidRDefault="00440DAC" w:rsidP="00440DAC">
      <w:pPr>
        <w:pStyle w:val="Heading1"/>
        <w:divId w:val="1741367620"/>
      </w:pPr>
      <w:bookmarkStart w:id="8" w:name="_Hlk112316239"/>
      <w:r w:rsidRPr="00440DAC">
        <w:lastRenderedPageBreak/>
        <w:t>Project Performance Accountability Form</w:t>
      </w:r>
    </w:p>
    <w:bookmarkEnd w:id="8"/>
    <w:p w14:paraId="77E63B83" w14:textId="77777777" w:rsidR="00722E90" w:rsidRPr="007D557C" w:rsidRDefault="00722E90" w:rsidP="00722E90">
      <w:pPr>
        <w:pStyle w:val="Heading2"/>
        <w:divId w:val="1741367620"/>
      </w:pPr>
      <w:r>
        <w:t>Definitions:</w:t>
      </w:r>
    </w:p>
    <w:p w14:paraId="5685FC43" w14:textId="77777777" w:rsidR="00722E90" w:rsidRPr="007D557C" w:rsidRDefault="00722E90" w:rsidP="00722E90">
      <w:pPr>
        <w:pStyle w:val="ListParagraph"/>
        <w:widowControl w:val="0"/>
        <w:numPr>
          <w:ilvl w:val="1"/>
          <w:numId w:val="12"/>
        </w:numPr>
        <w:tabs>
          <w:tab w:val="left" w:pos="1350"/>
        </w:tabs>
        <w:autoSpaceDE w:val="0"/>
        <w:autoSpaceDN w:val="0"/>
        <w:spacing w:before="54" w:line="293" w:lineRule="exact"/>
        <w:ind w:left="720" w:hanging="361"/>
        <w:contextualSpacing w:val="0"/>
        <w:divId w:val="1741367620"/>
      </w:pPr>
      <w:r w:rsidRPr="007D557C">
        <w:rPr>
          <w:b/>
        </w:rPr>
        <w:t>Scope</w:t>
      </w:r>
      <w:r w:rsidRPr="007D557C">
        <w:rPr>
          <w:b/>
          <w:spacing w:val="-4"/>
        </w:rPr>
        <w:t xml:space="preserve"> </w:t>
      </w:r>
      <w:r w:rsidRPr="007D557C">
        <w:rPr>
          <w:b/>
        </w:rPr>
        <w:t>of Work-</w:t>
      </w:r>
      <w:r w:rsidRPr="007D557C">
        <w:rPr>
          <w:b/>
          <w:spacing w:val="-2"/>
        </w:rPr>
        <w:t xml:space="preserve"> </w:t>
      </w:r>
      <w:r w:rsidRPr="007D557C">
        <w:t>The</w:t>
      </w:r>
      <w:r w:rsidRPr="007D557C">
        <w:rPr>
          <w:spacing w:val="-1"/>
        </w:rPr>
        <w:t xml:space="preserve"> </w:t>
      </w:r>
      <w:r w:rsidRPr="007D557C">
        <w:t>major</w:t>
      </w:r>
      <w:r w:rsidRPr="007D557C">
        <w:rPr>
          <w:spacing w:val="-2"/>
        </w:rPr>
        <w:t xml:space="preserve"> </w:t>
      </w:r>
      <w:r w:rsidRPr="007D557C">
        <w:t>tasks</w:t>
      </w:r>
      <w:r w:rsidRPr="007D557C">
        <w:rPr>
          <w:spacing w:val="-1"/>
        </w:rPr>
        <w:t xml:space="preserve"> </w:t>
      </w:r>
      <w:r w:rsidRPr="007D557C">
        <w:t>that</w:t>
      </w:r>
      <w:r w:rsidRPr="007D557C">
        <w:rPr>
          <w:spacing w:val="-1"/>
        </w:rPr>
        <w:t xml:space="preserve"> </w:t>
      </w:r>
      <w:r w:rsidRPr="007D557C">
        <w:t>the</w:t>
      </w:r>
      <w:r w:rsidRPr="007D557C">
        <w:rPr>
          <w:spacing w:val="-1"/>
        </w:rPr>
        <w:t xml:space="preserve"> </w:t>
      </w:r>
      <w:r w:rsidRPr="007D557C">
        <w:t>grantee</w:t>
      </w:r>
      <w:r w:rsidRPr="007D557C">
        <w:rPr>
          <w:spacing w:val="-2"/>
        </w:rPr>
        <w:t xml:space="preserve"> </w:t>
      </w:r>
      <w:r w:rsidRPr="007D557C">
        <w:t>is</w:t>
      </w:r>
      <w:r w:rsidRPr="007D557C">
        <w:rPr>
          <w:spacing w:val="-1"/>
        </w:rPr>
        <w:t xml:space="preserve"> </w:t>
      </w:r>
      <w:r w:rsidRPr="007D557C">
        <w:t>required</w:t>
      </w:r>
      <w:r w:rsidRPr="007D557C">
        <w:rPr>
          <w:spacing w:val="-1"/>
        </w:rPr>
        <w:t xml:space="preserve"> </w:t>
      </w:r>
      <w:r w:rsidRPr="007D557C">
        <w:t xml:space="preserve">to </w:t>
      </w:r>
      <w:r w:rsidRPr="007D557C">
        <w:rPr>
          <w:spacing w:val="-2"/>
        </w:rPr>
        <w:t>perform</w:t>
      </w:r>
    </w:p>
    <w:p w14:paraId="6D2B70ED" w14:textId="77777777" w:rsidR="00722E90" w:rsidRPr="007D557C" w:rsidRDefault="00722E90" w:rsidP="00722E90">
      <w:pPr>
        <w:pStyle w:val="ListParagraph"/>
        <w:widowControl w:val="0"/>
        <w:numPr>
          <w:ilvl w:val="1"/>
          <w:numId w:val="12"/>
        </w:numPr>
        <w:tabs>
          <w:tab w:val="left" w:pos="1350"/>
        </w:tabs>
        <w:autoSpaceDE w:val="0"/>
        <w:autoSpaceDN w:val="0"/>
        <w:spacing w:line="293" w:lineRule="exact"/>
        <w:ind w:left="720"/>
        <w:contextualSpacing w:val="0"/>
        <w:divId w:val="1741367620"/>
      </w:pPr>
      <w:r w:rsidRPr="007D557C">
        <w:rPr>
          <w:b/>
        </w:rPr>
        <w:t>Tasks-</w:t>
      </w:r>
      <w:r w:rsidRPr="007D557C">
        <w:rPr>
          <w:b/>
          <w:spacing w:val="-3"/>
        </w:rPr>
        <w:t xml:space="preserve"> </w:t>
      </w:r>
      <w:r w:rsidRPr="007D557C">
        <w:t>The</w:t>
      </w:r>
      <w:r w:rsidRPr="007D557C">
        <w:rPr>
          <w:spacing w:val="-2"/>
        </w:rPr>
        <w:t xml:space="preserve"> </w:t>
      </w:r>
      <w:r w:rsidRPr="007D557C">
        <w:t>specific</w:t>
      </w:r>
      <w:r w:rsidRPr="007D557C">
        <w:rPr>
          <w:spacing w:val="-2"/>
        </w:rPr>
        <w:t xml:space="preserve"> </w:t>
      </w:r>
      <w:r w:rsidRPr="007D557C">
        <w:t>activities</w:t>
      </w:r>
      <w:r w:rsidRPr="007D557C">
        <w:rPr>
          <w:spacing w:val="-1"/>
        </w:rPr>
        <w:t xml:space="preserve"> </w:t>
      </w:r>
      <w:r w:rsidRPr="007D557C">
        <w:t>performed</w:t>
      </w:r>
      <w:r w:rsidRPr="007D557C">
        <w:rPr>
          <w:spacing w:val="-1"/>
        </w:rPr>
        <w:t xml:space="preserve"> </w:t>
      </w:r>
      <w:r w:rsidRPr="007D557C">
        <w:t>to</w:t>
      </w:r>
      <w:r w:rsidRPr="007D557C">
        <w:rPr>
          <w:spacing w:val="-1"/>
        </w:rPr>
        <w:t xml:space="preserve"> </w:t>
      </w:r>
      <w:r w:rsidRPr="007D557C">
        <w:t>complete</w:t>
      </w:r>
      <w:r w:rsidRPr="007D557C">
        <w:rPr>
          <w:spacing w:val="-2"/>
        </w:rPr>
        <w:t xml:space="preserve"> </w:t>
      </w:r>
      <w:r w:rsidRPr="007D557C">
        <w:t>the</w:t>
      </w:r>
      <w:r w:rsidRPr="007D557C">
        <w:rPr>
          <w:spacing w:val="-2"/>
        </w:rPr>
        <w:t xml:space="preserve"> </w:t>
      </w:r>
      <w:r w:rsidRPr="007D557C">
        <w:t>Scope</w:t>
      </w:r>
      <w:r w:rsidRPr="007D557C">
        <w:rPr>
          <w:spacing w:val="-2"/>
        </w:rPr>
        <w:t xml:space="preserve"> </w:t>
      </w:r>
      <w:r w:rsidRPr="007D557C">
        <w:t>of</w:t>
      </w:r>
      <w:r w:rsidRPr="007D557C">
        <w:rPr>
          <w:spacing w:val="-2"/>
        </w:rPr>
        <w:t xml:space="preserve"> </w:t>
      </w:r>
      <w:r w:rsidRPr="007D557C">
        <w:rPr>
          <w:spacing w:val="-4"/>
        </w:rPr>
        <w:t>Work</w:t>
      </w:r>
    </w:p>
    <w:p w14:paraId="36982517" w14:textId="77777777" w:rsidR="00722E90" w:rsidRPr="007D557C" w:rsidRDefault="00722E90" w:rsidP="00722E90">
      <w:pPr>
        <w:pStyle w:val="ListParagraph"/>
        <w:widowControl w:val="0"/>
        <w:numPr>
          <w:ilvl w:val="1"/>
          <w:numId w:val="12"/>
        </w:numPr>
        <w:tabs>
          <w:tab w:val="left" w:pos="1350"/>
        </w:tabs>
        <w:autoSpaceDE w:val="0"/>
        <w:autoSpaceDN w:val="0"/>
        <w:spacing w:before="2"/>
        <w:ind w:left="720" w:right="983"/>
        <w:contextualSpacing w:val="0"/>
        <w:divId w:val="1741367620"/>
      </w:pPr>
      <w:r w:rsidRPr="007D557C">
        <w:rPr>
          <w:b/>
        </w:rPr>
        <w:t>Deliverables-</w:t>
      </w:r>
      <w:r w:rsidRPr="007D557C">
        <w:rPr>
          <w:b/>
          <w:spacing w:val="-3"/>
        </w:rPr>
        <w:t xml:space="preserve"> </w:t>
      </w:r>
      <w:r w:rsidRPr="007D557C">
        <w:t>The</w:t>
      </w:r>
      <w:r w:rsidRPr="007D557C">
        <w:rPr>
          <w:spacing w:val="-3"/>
        </w:rPr>
        <w:t xml:space="preserve"> </w:t>
      </w:r>
      <w:r w:rsidRPr="007D557C">
        <w:t>products</w:t>
      </w:r>
      <w:r w:rsidRPr="007D557C">
        <w:rPr>
          <w:spacing w:val="-2"/>
        </w:rPr>
        <w:t xml:space="preserve"> </w:t>
      </w:r>
      <w:r w:rsidRPr="007D557C">
        <w:t>and/or</w:t>
      </w:r>
      <w:r w:rsidRPr="007D557C">
        <w:rPr>
          <w:spacing w:val="-3"/>
        </w:rPr>
        <w:t xml:space="preserve"> </w:t>
      </w:r>
      <w:r w:rsidRPr="007D557C">
        <w:t>services</w:t>
      </w:r>
      <w:r w:rsidRPr="007D557C">
        <w:rPr>
          <w:spacing w:val="-2"/>
        </w:rPr>
        <w:t xml:space="preserve"> </w:t>
      </w:r>
      <w:r w:rsidRPr="007D557C">
        <w:t>that</w:t>
      </w:r>
      <w:r w:rsidRPr="007D557C">
        <w:rPr>
          <w:spacing w:val="-2"/>
        </w:rPr>
        <w:t xml:space="preserve"> </w:t>
      </w:r>
      <w:r w:rsidRPr="007D557C">
        <w:t>directly</w:t>
      </w:r>
      <w:r w:rsidRPr="007D557C">
        <w:rPr>
          <w:spacing w:val="-7"/>
        </w:rPr>
        <w:t xml:space="preserve"> </w:t>
      </w:r>
      <w:r w:rsidRPr="007D557C">
        <w:t>relate</w:t>
      </w:r>
      <w:r w:rsidRPr="007D557C">
        <w:rPr>
          <w:spacing w:val="-3"/>
        </w:rPr>
        <w:t xml:space="preserve"> </w:t>
      </w:r>
      <w:r w:rsidRPr="007D557C">
        <w:t>to</w:t>
      </w:r>
      <w:r w:rsidRPr="007D557C">
        <w:rPr>
          <w:spacing w:val="-2"/>
        </w:rPr>
        <w:t xml:space="preserve"> </w:t>
      </w:r>
      <w:r w:rsidRPr="007D557C">
        <w:t>a</w:t>
      </w:r>
      <w:r w:rsidRPr="007D557C">
        <w:rPr>
          <w:spacing w:val="-3"/>
        </w:rPr>
        <w:t xml:space="preserve"> </w:t>
      </w:r>
      <w:r w:rsidRPr="007D557C">
        <w:t>task</w:t>
      </w:r>
      <w:r w:rsidRPr="007D557C">
        <w:rPr>
          <w:spacing w:val="-2"/>
        </w:rPr>
        <w:t xml:space="preserve"> </w:t>
      </w:r>
      <w:r w:rsidRPr="007D557C">
        <w:t>specified</w:t>
      </w:r>
      <w:r w:rsidRPr="007D557C">
        <w:rPr>
          <w:spacing w:val="-2"/>
        </w:rPr>
        <w:t xml:space="preserve"> </w:t>
      </w:r>
      <w:r w:rsidRPr="007D557C">
        <w:t>in</w:t>
      </w:r>
      <w:r w:rsidRPr="007D557C">
        <w:rPr>
          <w:spacing w:val="-2"/>
        </w:rPr>
        <w:t xml:space="preserve"> </w:t>
      </w:r>
      <w:r w:rsidRPr="007D557C">
        <w:t>the</w:t>
      </w:r>
      <w:r w:rsidRPr="007D557C">
        <w:rPr>
          <w:spacing w:val="-3"/>
        </w:rPr>
        <w:t xml:space="preserve"> </w:t>
      </w:r>
      <w:r w:rsidRPr="007D557C">
        <w:t>Scope</w:t>
      </w:r>
      <w:r w:rsidRPr="007D557C">
        <w:rPr>
          <w:spacing w:val="-3"/>
        </w:rPr>
        <w:t xml:space="preserve"> </w:t>
      </w:r>
      <w:r w:rsidRPr="007D557C">
        <w:t>of</w:t>
      </w:r>
      <w:r w:rsidRPr="007D557C">
        <w:rPr>
          <w:spacing w:val="-3"/>
        </w:rPr>
        <w:t xml:space="preserve"> </w:t>
      </w:r>
      <w:r w:rsidRPr="007D557C">
        <w:t>Work.</w:t>
      </w:r>
      <w:r w:rsidRPr="007D557C">
        <w:rPr>
          <w:spacing w:val="40"/>
        </w:rPr>
        <w:t xml:space="preserve"> </w:t>
      </w:r>
      <w:r w:rsidRPr="007D557C">
        <w:t>Deliverables</w:t>
      </w:r>
      <w:r w:rsidRPr="007D557C">
        <w:rPr>
          <w:spacing w:val="-2"/>
        </w:rPr>
        <w:t xml:space="preserve"> </w:t>
      </w:r>
      <w:r w:rsidRPr="007D557C">
        <w:t>must</w:t>
      </w:r>
      <w:r w:rsidRPr="007D557C">
        <w:rPr>
          <w:spacing w:val="-2"/>
        </w:rPr>
        <w:t xml:space="preserve"> </w:t>
      </w:r>
      <w:r w:rsidRPr="007D557C">
        <w:t>be quantifiable, measurable, and verifiable</w:t>
      </w:r>
    </w:p>
    <w:p w14:paraId="05D3B9E7" w14:textId="77777777" w:rsidR="00722E90" w:rsidRPr="007D557C" w:rsidRDefault="00722E90" w:rsidP="00722E90">
      <w:pPr>
        <w:pStyle w:val="ListParagraph"/>
        <w:widowControl w:val="0"/>
        <w:numPr>
          <w:ilvl w:val="1"/>
          <w:numId w:val="12"/>
        </w:numPr>
        <w:tabs>
          <w:tab w:val="left" w:pos="1350"/>
        </w:tabs>
        <w:autoSpaceDE w:val="0"/>
        <w:autoSpaceDN w:val="0"/>
        <w:spacing w:line="292" w:lineRule="exact"/>
        <w:ind w:left="720"/>
        <w:contextualSpacing w:val="0"/>
        <w:divId w:val="1741367620"/>
      </w:pPr>
      <w:r w:rsidRPr="007D557C">
        <w:rPr>
          <w:b/>
        </w:rPr>
        <w:t>Evidence-</w:t>
      </w:r>
      <w:r w:rsidRPr="007D557C">
        <w:rPr>
          <w:b/>
          <w:spacing w:val="56"/>
        </w:rPr>
        <w:t xml:space="preserve"> </w:t>
      </w:r>
      <w:r w:rsidRPr="007D557C">
        <w:t>The</w:t>
      </w:r>
      <w:r w:rsidRPr="007D557C">
        <w:rPr>
          <w:spacing w:val="-2"/>
        </w:rPr>
        <w:t xml:space="preserve"> </w:t>
      </w:r>
      <w:r w:rsidRPr="007D557C">
        <w:t xml:space="preserve">tangible </w:t>
      </w:r>
      <w:r w:rsidRPr="007D557C">
        <w:rPr>
          <w:spacing w:val="-2"/>
        </w:rPr>
        <w:t>proof</w:t>
      </w:r>
    </w:p>
    <w:p w14:paraId="268F7E87" w14:textId="77777777" w:rsidR="00722E90" w:rsidRPr="007D557C" w:rsidRDefault="00722E90" w:rsidP="00722E90">
      <w:pPr>
        <w:pStyle w:val="ListParagraph"/>
        <w:widowControl w:val="0"/>
        <w:numPr>
          <w:ilvl w:val="1"/>
          <w:numId w:val="12"/>
        </w:numPr>
        <w:tabs>
          <w:tab w:val="left" w:pos="1350"/>
        </w:tabs>
        <w:autoSpaceDE w:val="0"/>
        <w:autoSpaceDN w:val="0"/>
        <w:spacing w:line="293" w:lineRule="exact"/>
        <w:ind w:left="720"/>
        <w:contextualSpacing w:val="0"/>
        <w:divId w:val="1741367620"/>
      </w:pPr>
      <w:r w:rsidRPr="007D557C">
        <w:rPr>
          <w:b/>
        </w:rPr>
        <w:t>Due</w:t>
      </w:r>
      <w:r w:rsidRPr="007D557C">
        <w:rPr>
          <w:b/>
          <w:spacing w:val="-3"/>
        </w:rPr>
        <w:t xml:space="preserve"> </w:t>
      </w:r>
      <w:r w:rsidRPr="007D557C">
        <w:rPr>
          <w:b/>
        </w:rPr>
        <w:t xml:space="preserve">Date- </w:t>
      </w:r>
      <w:r w:rsidRPr="007D557C">
        <w:t>Date</w:t>
      </w:r>
      <w:r w:rsidRPr="007D557C">
        <w:rPr>
          <w:spacing w:val="-1"/>
        </w:rPr>
        <w:t xml:space="preserve"> </w:t>
      </w:r>
      <w:r w:rsidRPr="007D557C">
        <w:t>for</w:t>
      </w:r>
      <w:r w:rsidRPr="007D557C">
        <w:rPr>
          <w:spacing w:val="-2"/>
        </w:rPr>
        <w:t xml:space="preserve"> </w:t>
      </w:r>
      <w:r w:rsidRPr="007D557C">
        <w:t>completion</w:t>
      </w:r>
      <w:r w:rsidRPr="007D557C">
        <w:rPr>
          <w:spacing w:val="-1"/>
        </w:rPr>
        <w:t xml:space="preserve"> </w:t>
      </w:r>
      <w:r w:rsidRPr="007D557C">
        <w:t>of</w:t>
      </w:r>
      <w:r w:rsidRPr="007D557C">
        <w:rPr>
          <w:spacing w:val="-2"/>
        </w:rPr>
        <w:t xml:space="preserve"> tasks</w:t>
      </w:r>
    </w:p>
    <w:p w14:paraId="17FE947B" w14:textId="25A7D2D4" w:rsidR="00722E90" w:rsidRPr="00211FCF" w:rsidRDefault="00722E90" w:rsidP="00587B88">
      <w:pPr>
        <w:pStyle w:val="ListParagraph"/>
        <w:widowControl w:val="0"/>
        <w:numPr>
          <w:ilvl w:val="1"/>
          <w:numId w:val="12"/>
        </w:numPr>
        <w:tabs>
          <w:tab w:val="left" w:pos="1350"/>
        </w:tabs>
        <w:autoSpaceDE w:val="0"/>
        <w:autoSpaceDN w:val="0"/>
        <w:spacing w:line="293" w:lineRule="exact"/>
        <w:ind w:left="720"/>
        <w:contextualSpacing w:val="0"/>
        <w:divId w:val="1741367620"/>
      </w:pPr>
      <w:r w:rsidRPr="007D557C">
        <w:rPr>
          <w:b/>
        </w:rPr>
        <w:t>Unit</w:t>
      </w:r>
      <w:r w:rsidRPr="007D557C">
        <w:rPr>
          <w:b/>
          <w:spacing w:val="-2"/>
        </w:rPr>
        <w:t xml:space="preserve"> </w:t>
      </w:r>
      <w:r w:rsidRPr="007D557C">
        <w:rPr>
          <w:b/>
        </w:rPr>
        <w:t>Cost-</w:t>
      </w:r>
      <w:r w:rsidRPr="007D557C">
        <w:rPr>
          <w:b/>
          <w:spacing w:val="-2"/>
        </w:rPr>
        <w:t xml:space="preserve"> </w:t>
      </w:r>
      <w:r w:rsidRPr="007D557C">
        <w:t>Dollar</w:t>
      </w:r>
      <w:r w:rsidRPr="007D557C">
        <w:rPr>
          <w:spacing w:val="-2"/>
        </w:rPr>
        <w:t xml:space="preserve"> </w:t>
      </w:r>
      <w:r w:rsidRPr="007D557C">
        <w:t>value of</w:t>
      </w:r>
      <w:r w:rsidRPr="007D557C">
        <w:rPr>
          <w:spacing w:val="-2"/>
        </w:rPr>
        <w:t xml:space="preserve"> deliverables</w:t>
      </w:r>
    </w:p>
    <w:p w14:paraId="1BD79597" w14:textId="77777777" w:rsidR="00211FCF" w:rsidRDefault="00211FCF" w:rsidP="00211FCF">
      <w:pPr>
        <w:pStyle w:val="Heading3"/>
        <w:spacing w:before="0" w:beforeAutospacing="0" w:after="0" w:afterAutospacing="0"/>
        <w:divId w:val="1741367620"/>
        <w:rPr>
          <w:rFonts w:ascii="Arial" w:eastAsia="Times New Roman" w:hAnsi="Arial" w:cs="Arial"/>
          <w:sz w:val="20"/>
          <w:szCs w:val="20"/>
        </w:rPr>
      </w:pPr>
    </w:p>
    <w:p w14:paraId="389282BF" w14:textId="77777777" w:rsidR="00211FCF" w:rsidRPr="004119FB" w:rsidRDefault="00211FCF" w:rsidP="00211FCF">
      <w:pPr>
        <w:pStyle w:val="Heading3"/>
        <w:spacing w:before="0" w:beforeAutospacing="0" w:after="0" w:afterAutospacing="0"/>
        <w:divId w:val="1741367620"/>
        <w:rPr>
          <w:rFonts w:ascii="Arial" w:eastAsia="Times New Roman" w:hAnsi="Arial" w:cs="Arial"/>
          <w:sz w:val="19"/>
          <w:szCs w:val="19"/>
        </w:rPr>
      </w:pPr>
      <w:r w:rsidRPr="004119FB">
        <w:rPr>
          <w:rFonts w:ascii="Arial" w:eastAsia="Times New Roman" w:hAnsi="Arial" w:cs="Arial"/>
          <w:sz w:val="19"/>
          <w:szCs w:val="19"/>
        </w:rPr>
        <w:t>Products</w:t>
      </w:r>
    </w:p>
    <w:tbl>
      <w:tblPr>
        <w:tblStyle w:val="GridTable3"/>
        <w:tblW w:w="0" w:type="auto"/>
        <w:tblLook w:val="04A0" w:firstRow="1" w:lastRow="0" w:firstColumn="1" w:lastColumn="0" w:noHBand="0" w:noVBand="1"/>
      </w:tblPr>
      <w:tblGrid>
        <w:gridCol w:w="524"/>
        <w:gridCol w:w="660"/>
        <w:gridCol w:w="1705"/>
        <w:gridCol w:w="1100"/>
        <w:gridCol w:w="1124"/>
        <w:gridCol w:w="1931"/>
        <w:gridCol w:w="1303"/>
        <w:gridCol w:w="1322"/>
        <w:gridCol w:w="1810"/>
        <w:gridCol w:w="686"/>
        <w:gridCol w:w="2235"/>
      </w:tblGrid>
      <w:tr w:rsidR="00DC377B" w:rsidRPr="004119FB" w14:paraId="6E3C58B8" w14:textId="77777777" w:rsidTr="008009B4">
        <w:trPr>
          <w:cnfStyle w:val="100000000000" w:firstRow="1" w:lastRow="0" w:firstColumn="0" w:lastColumn="0" w:oddVBand="0" w:evenVBand="0" w:oddHBand="0" w:evenHBand="0" w:firstRowFirstColumn="0" w:firstRowLastColumn="0" w:lastRowFirstColumn="0" w:lastRowLastColumn="0"/>
          <w:divId w:val="1741367620"/>
        </w:trPr>
        <w:tc>
          <w:tcPr>
            <w:cnfStyle w:val="001000000100" w:firstRow="0" w:lastRow="0" w:firstColumn="1" w:lastColumn="0" w:oddVBand="0" w:evenVBand="0" w:oddHBand="0" w:evenHBand="0" w:firstRowFirstColumn="1" w:firstRowLastColumn="0" w:lastRowFirstColumn="0" w:lastRowLastColumn="0"/>
            <w:tcW w:w="0" w:type="auto"/>
            <w:hideMark/>
          </w:tcPr>
          <w:p w14:paraId="67AE9866" w14:textId="77777777" w:rsidR="00211FCF" w:rsidRPr="004119FB" w:rsidRDefault="00211FCF" w:rsidP="00637702">
            <w:pPr>
              <w:jc w:val="center"/>
              <w:rPr>
                <w:rFonts w:ascii="Arial" w:eastAsia="Times New Roman" w:hAnsi="Arial" w:cs="Arial"/>
                <w:b w:val="0"/>
                <w:bCs w:val="0"/>
                <w:sz w:val="19"/>
                <w:szCs w:val="19"/>
              </w:rPr>
            </w:pPr>
            <w:r w:rsidRPr="004119FB">
              <w:rPr>
                <w:rFonts w:ascii="Arial" w:eastAsia="Times New Roman" w:hAnsi="Arial" w:cs="Arial"/>
                <w:sz w:val="19"/>
                <w:szCs w:val="19"/>
              </w:rPr>
              <w:t>No.</w:t>
            </w:r>
          </w:p>
        </w:tc>
        <w:tc>
          <w:tcPr>
            <w:tcW w:w="0" w:type="auto"/>
            <w:hideMark/>
          </w:tcPr>
          <w:p w14:paraId="3019780B"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Type</w:t>
            </w:r>
          </w:p>
        </w:tc>
        <w:tc>
          <w:tcPr>
            <w:tcW w:w="0" w:type="auto"/>
            <w:hideMark/>
          </w:tcPr>
          <w:p w14:paraId="5C1F028E"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Title/Description</w:t>
            </w:r>
          </w:p>
        </w:tc>
        <w:tc>
          <w:tcPr>
            <w:tcW w:w="0" w:type="auto"/>
            <w:hideMark/>
          </w:tcPr>
          <w:p w14:paraId="2CB1E325"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BEESS Strategic Plan</w:t>
            </w:r>
          </w:p>
        </w:tc>
        <w:tc>
          <w:tcPr>
            <w:tcW w:w="0" w:type="auto"/>
            <w:hideMark/>
          </w:tcPr>
          <w:p w14:paraId="3F63C8F3"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 xml:space="preserve">Indicators </w:t>
            </w:r>
          </w:p>
        </w:tc>
        <w:tc>
          <w:tcPr>
            <w:tcW w:w="0" w:type="auto"/>
            <w:hideMark/>
          </w:tcPr>
          <w:p w14:paraId="7220E931"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Source Documentation Maintained by the Project to Support the Deliverable</w:t>
            </w:r>
          </w:p>
        </w:tc>
        <w:tc>
          <w:tcPr>
            <w:tcW w:w="0" w:type="auto"/>
            <w:hideMark/>
          </w:tcPr>
          <w:p w14:paraId="739EF19C"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Funding Source (Federal or State General Revenue)</w:t>
            </w:r>
          </w:p>
        </w:tc>
        <w:tc>
          <w:tcPr>
            <w:tcW w:w="0" w:type="auto"/>
            <w:hideMark/>
          </w:tcPr>
          <w:p w14:paraId="33A7F4C5"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Total Budget for Deliverable</w:t>
            </w:r>
          </w:p>
        </w:tc>
        <w:tc>
          <w:tcPr>
            <w:tcW w:w="0" w:type="auto"/>
            <w:hideMark/>
          </w:tcPr>
          <w:p w14:paraId="4D65F039"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Requirements: Grant Year Total Deliverable Units</w:t>
            </w:r>
          </w:p>
        </w:tc>
        <w:tc>
          <w:tcPr>
            <w:tcW w:w="0" w:type="auto"/>
            <w:hideMark/>
          </w:tcPr>
          <w:p w14:paraId="5ABD9F8F"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Cost Per Unit</w:t>
            </w:r>
          </w:p>
        </w:tc>
        <w:tc>
          <w:tcPr>
            <w:tcW w:w="0" w:type="auto"/>
            <w:hideMark/>
          </w:tcPr>
          <w:p w14:paraId="379F1D85"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Targets/Deliverable Units to be Completed per Quarter</w:t>
            </w:r>
          </w:p>
        </w:tc>
      </w:tr>
      <w:tr w:rsidR="00DC1B03" w:rsidRPr="004119FB" w14:paraId="4ED51B29" w14:textId="77777777" w:rsidTr="008009B4">
        <w:trPr>
          <w:cnfStyle w:val="000000100000" w:firstRow="0" w:lastRow="0" w:firstColumn="0" w:lastColumn="0" w:oddVBand="0" w:evenVBand="0" w:oddHBand="1" w:evenHBand="0" w:firstRowFirstColumn="0" w:firstRowLastColumn="0" w:lastRowFirstColumn="0" w:lastRowLastColumn="0"/>
          <w:divId w:val="1741367620"/>
        </w:trPr>
        <w:tc>
          <w:tcPr>
            <w:cnfStyle w:val="001000000000" w:firstRow="0" w:lastRow="0" w:firstColumn="1" w:lastColumn="0" w:oddVBand="0" w:evenVBand="0" w:oddHBand="0" w:evenHBand="0" w:firstRowFirstColumn="0" w:firstRowLastColumn="0" w:lastRowFirstColumn="0" w:lastRowLastColumn="0"/>
            <w:tcW w:w="0" w:type="auto"/>
            <w:hideMark/>
          </w:tcPr>
          <w:p w14:paraId="1C249025" w14:textId="77777777" w:rsidR="00211FCF" w:rsidRPr="004119FB" w:rsidRDefault="00211FCF" w:rsidP="00637702">
            <w:pPr>
              <w:rPr>
                <w:rFonts w:ascii="Arial" w:eastAsia="Times New Roman" w:hAnsi="Arial" w:cs="Arial"/>
                <w:sz w:val="19"/>
                <w:szCs w:val="19"/>
              </w:rPr>
            </w:pPr>
            <w:r w:rsidRPr="004119FB">
              <w:rPr>
                <w:rFonts w:ascii="Arial" w:eastAsia="Times New Roman" w:hAnsi="Arial" w:cs="Arial"/>
                <w:sz w:val="19"/>
                <w:szCs w:val="19"/>
              </w:rPr>
              <w:t>1</w:t>
            </w:r>
          </w:p>
        </w:tc>
        <w:tc>
          <w:tcPr>
            <w:tcW w:w="0" w:type="auto"/>
          </w:tcPr>
          <w:p w14:paraId="41BA9450" w14:textId="48D2AC8A"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2DD895BC" w14:textId="6F591DA1"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68F50A83" w14:textId="5531F822"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1BA12CCB" w14:textId="79090D8F"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11401C20" w14:textId="6B5A25A7"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6383A9D3" w14:textId="7C63577F"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4D16F851" w14:textId="0A20AFA2"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5410E27" w14:textId="22FE7D25"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2BC88FAA" w14:textId="1813BD20"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483C27A7" w14:textId="77777777" w:rsidR="00211FCF"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Pr>
                <w:rFonts w:ascii="Arial" w:eastAsia="Times New Roman" w:hAnsi="Arial" w:cs="Arial"/>
                <w:sz w:val="19"/>
                <w:szCs w:val="19"/>
              </w:rPr>
              <w:t>Qtr.I</w:t>
            </w:r>
            <w:proofErr w:type="spellEnd"/>
            <w:r w:rsidRPr="00170DB9">
              <w:rPr>
                <w:rFonts w:ascii="Arial" w:eastAsia="Times New Roman" w:hAnsi="Arial" w:cs="Arial"/>
                <w:sz w:val="19"/>
                <w:szCs w:val="19"/>
              </w:rPr>
              <w:t>:</w:t>
            </w:r>
          </w:p>
          <w:p w14:paraId="46CA02AA" w14:textId="77777777"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sidRPr="004119FB">
              <w:rPr>
                <w:rFonts w:ascii="Arial" w:eastAsia="Times New Roman" w:hAnsi="Arial" w:cs="Arial"/>
                <w:sz w:val="19"/>
                <w:szCs w:val="19"/>
              </w:rPr>
              <w:t>Qtr.II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Qtr.IV</w:t>
            </w:r>
            <w:proofErr w:type="spellEnd"/>
            <w:r w:rsidRPr="004119FB">
              <w:rPr>
                <w:rFonts w:ascii="Arial" w:eastAsia="Times New Roman" w:hAnsi="Arial" w:cs="Arial"/>
                <w:sz w:val="19"/>
                <w:szCs w:val="19"/>
              </w:rPr>
              <w:t>:</w:t>
            </w:r>
          </w:p>
        </w:tc>
      </w:tr>
    </w:tbl>
    <w:p w14:paraId="607FC0D8" w14:textId="77777777" w:rsidR="00211FCF" w:rsidRPr="004119FB" w:rsidRDefault="00211FCF" w:rsidP="00211FCF">
      <w:pPr>
        <w:divId w:val="1741367620"/>
        <w:rPr>
          <w:rFonts w:ascii="Arial" w:eastAsia="Times New Roman" w:hAnsi="Arial" w:cs="Arial"/>
          <w:sz w:val="19"/>
          <w:szCs w:val="19"/>
        </w:rPr>
      </w:pPr>
    </w:p>
    <w:p w14:paraId="20160D37" w14:textId="77777777" w:rsidR="00211FCF" w:rsidRPr="004119FB" w:rsidRDefault="00C61933" w:rsidP="00211FCF">
      <w:pPr>
        <w:divId w:val="1741367620"/>
        <w:rPr>
          <w:rFonts w:ascii="Arial" w:eastAsia="Times New Roman" w:hAnsi="Arial" w:cs="Arial"/>
          <w:sz w:val="19"/>
          <w:szCs w:val="19"/>
        </w:rPr>
      </w:pPr>
      <w:r>
        <w:rPr>
          <w:rFonts w:ascii="Arial" w:eastAsia="Times New Roman" w:hAnsi="Arial" w:cs="Arial"/>
          <w:sz w:val="19"/>
          <w:szCs w:val="19"/>
        </w:rPr>
        <w:pict w14:anchorId="6EAB8559">
          <v:rect id="_x0000_i1034" style="width:0;height:1.5pt" o:hralign="center" o:hrstd="t" o:hr="t" fillcolor="#a0a0a0" stroked="f"/>
        </w:pict>
      </w:r>
    </w:p>
    <w:p w14:paraId="0905BC4B" w14:textId="77777777" w:rsidR="00211FCF" w:rsidRPr="004119FB" w:rsidRDefault="00211FCF" w:rsidP="00211FCF">
      <w:pPr>
        <w:pStyle w:val="Heading3"/>
        <w:spacing w:before="0" w:beforeAutospacing="0" w:after="0" w:afterAutospacing="0"/>
        <w:divId w:val="1741367620"/>
        <w:rPr>
          <w:rFonts w:ascii="Arial" w:eastAsia="Times New Roman" w:hAnsi="Arial" w:cs="Arial"/>
          <w:sz w:val="19"/>
          <w:szCs w:val="19"/>
        </w:rPr>
      </w:pPr>
    </w:p>
    <w:p w14:paraId="3C153D66" w14:textId="77777777" w:rsidR="00211FCF" w:rsidRPr="004119FB" w:rsidRDefault="00211FCF" w:rsidP="00211FCF">
      <w:pPr>
        <w:pStyle w:val="Heading3"/>
        <w:spacing w:before="0" w:beforeAutospacing="0" w:after="0" w:afterAutospacing="0"/>
        <w:divId w:val="1741367620"/>
        <w:rPr>
          <w:rFonts w:ascii="Arial" w:eastAsia="Times New Roman" w:hAnsi="Arial" w:cs="Arial"/>
          <w:sz w:val="19"/>
          <w:szCs w:val="19"/>
        </w:rPr>
      </w:pPr>
      <w:r w:rsidRPr="004119FB">
        <w:rPr>
          <w:rFonts w:ascii="Arial" w:eastAsia="Times New Roman" w:hAnsi="Arial" w:cs="Arial"/>
          <w:sz w:val="19"/>
          <w:szCs w:val="19"/>
        </w:rPr>
        <w:t>Training</w:t>
      </w:r>
    </w:p>
    <w:tbl>
      <w:tblPr>
        <w:tblStyle w:val="GridTable3"/>
        <w:tblW w:w="0" w:type="auto"/>
        <w:tblLook w:val="04A0" w:firstRow="1" w:lastRow="0" w:firstColumn="1" w:lastColumn="0" w:noHBand="0" w:noVBand="1"/>
      </w:tblPr>
      <w:tblGrid>
        <w:gridCol w:w="524"/>
        <w:gridCol w:w="660"/>
        <w:gridCol w:w="1705"/>
        <w:gridCol w:w="1100"/>
        <w:gridCol w:w="1124"/>
        <w:gridCol w:w="1931"/>
        <w:gridCol w:w="1303"/>
        <w:gridCol w:w="1322"/>
        <w:gridCol w:w="1810"/>
        <w:gridCol w:w="686"/>
        <w:gridCol w:w="2235"/>
      </w:tblGrid>
      <w:tr w:rsidR="001F2393" w:rsidRPr="004119FB" w14:paraId="53650742" w14:textId="77777777" w:rsidTr="00010AFB">
        <w:trPr>
          <w:cnfStyle w:val="100000000000" w:firstRow="1" w:lastRow="0" w:firstColumn="0" w:lastColumn="0" w:oddVBand="0" w:evenVBand="0" w:oddHBand="0" w:evenHBand="0" w:firstRowFirstColumn="0" w:firstRowLastColumn="0" w:lastRowFirstColumn="0" w:lastRowLastColumn="0"/>
          <w:divId w:val="1741367620"/>
        </w:trPr>
        <w:tc>
          <w:tcPr>
            <w:cnfStyle w:val="001000000100" w:firstRow="0" w:lastRow="0" w:firstColumn="1" w:lastColumn="0" w:oddVBand="0" w:evenVBand="0" w:oddHBand="0" w:evenHBand="0" w:firstRowFirstColumn="1" w:firstRowLastColumn="0" w:lastRowFirstColumn="0" w:lastRowLastColumn="0"/>
            <w:tcW w:w="0" w:type="auto"/>
            <w:hideMark/>
          </w:tcPr>
          <w:p w14:paraId="15E135B8" w14:textId="77777777" w:rsidR="00211FCF" w:rsidRPr="004119FB" w:rsidRDefault="00211FCF" w:rsidP="00637702">
            <w:pPr>
              <w:jc w:val="center"/>
              <w:rPr>
                <w:rFonts w:ascii="Arial" w:eastAsia="Times New Roman" w:hAnsi="Arial" w:cs="Arial"/>
                <w:b w:val="0"/>
                <w:bCs w:val="0"/>
                <w:sz w:val="19"/>
                <w:szCs w:val="19"/>
              </w:rPr>
            </w:pPr>
            <w:r w:rsidRPr="004119FB">
              <w:rPr>
                <w:rFonts w:ascii="Arial" w:eastAsia="Times New Roman" w:hAnsi="Arial" w:cs="Arial"/>
                <w:sz w:val="19"/>
                <w:szCs w:val="19"/>
              </w:rPr>
              <w:t>No.</w:t>
            </w:r>
          </w:p>
        </w:tc>
        <w:tc>
          <w:tcPr>
            <w:tcW w:w="0" w:type="auto"/>
            <w:hideMark/>
          </w:tcPr>
          <w:p w14:paraId="7BD68824"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Type</w:t>
            </w:r>
          </w:p>
        </w:tc>
        <w:tc>
          <w:tcPr>
            <w:tcW w:w="0" w:type="auto"/>
            <w:hideMark/>
          </w:tcPr>
          <w:p w14:paraId="7031C509"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Title/Description</w:t>
            </w:r>
          </w:p>
        </w:tc>
        <w:tc>
          <w:tcPr>
            <w:tcW w:w="0" w:type="auto"/>
            <w:hideMark/>
          </w:tcPr>
          <w:p w14:paraId="4060E321"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BEESS Strategic Plan</w:t>
            </w:r>
          </w:p>
        </w:tc>
        <w:tc>
          <w:tcPr>
            <w:tcW w:w="0" w:type="auto"/>
            <w:hideMark/>
          </w:tcPr>
          <w:p w14:paraId="5FF64260"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 xml:space="preserve">Indicators </w:t>
            </w:r>
          </w:p>
        </w:tc>
        <w:tc>
          <w:tcPr>
            <w:tcW w:w="0" w:type="auto"/>
            <w:hideMark/>
          </w:tcPr>
          <w:p w14:paraId="055D5178"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Source Documentation Maintained by the Project to Support the Deliverable</w:t>
            </w:r>
          </w:p>
        </w:tc>
        <w:tc>
          <w:tcPr>
            <w:tcW w:w="0" w:type="auto"/>
            <w:hideMark/>
          </w:tcPr>
          <w:p w14:paraId="680B0DFB"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Funding Source (Federal or State General Revenue)</w:t>
            </w:r>
          </w:p>
        </w:tc>
        <w:tc>
          <w:tcPr>
            <w:tcW w:w="0" w:type="auto"/>
            <w:hideMark/>
          </w:tcPr>
          <w:p w14:paraId="0B244887"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Total Budget for Deliverable</w:t>
            </w:r>
          </w:p>
        </w:tc>
        <w:tc>
          <w:tcPr>
            <w:tcW w:w="0" w:type="auto"/>
            <w:hideMark/>
          </w:tcPr>
          <w:p w14:paraId="09FF1D91"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Requirements: Grant Year Total Deliverable Units</w:t>
            </w:r>
          </w:p>
        </w:tc>
        <w:tc>
          <w:tcPr>
            <w:tcW w:w="0" w:type="auto"/>
            <w:hideMark/>
          </w:tcPr>
          <w:p w14:paraId="1B1DF1D6"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Cost Per Unit</w:t>
            </w:r>
          </w:p>
        </w:tc>
        <w:tc>
          <w:tcPr>
            <w:tcW w:w="0" w:type="auto"/>
            <w:hideMark/>
          </w:tcPr>
          <w:p w14:paraId="66D34E05"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Targets/Deliverable Units to be Completed per Quarter</w:t>
            </w:r>
          </w:p>
        </w:tc>
      </w:tr>
      <w:tr w:rsidR="00C60DDB" w:rsidRPr="004119FB" w14:paraId="263B339E" w14:textId="77777777" w:rsidTr="00010AFB">
        <w:trPr>
          <w:cnfStyle w:val="000000100000" w:firstRow="0" w:lastRow="0" w:firstColumn="0" w:lastColumn="0" w:oddVBand="0" w:evenVBand="0" w:oddHBand="1" w:evenHBand="0" w:firstRowFirstColumn="0" w:firstRowLastColumn="0" w:lastRowFirstColumn="0" w:lastRowLastColumn="0"/>
          <w:divId w:val="1741367620"/>
        </w:trPr>
        <w:tc>
          <w:tcPr>
            <w:cnfStyle w:val="001000000000" w:firstRow="0" w:lastRow="0" w:firstColumn="1" w:lastColumn="0" w:oddVBand="0" w:evenVBand="0" w:oddHBand="0" w:evenHBand="0" w:firstRowFirstColumn="0" w:firstRowLastColumn="0" w:lastRowFirstColumn="0" w:lastRowLastColumn="0"/>
            <w:tcW w:w="0" w:type="auto"/>
            <w:hideMark/>
          </w:tcPr>
          <w:p w14:paraId="65D448F7" w14:textId="77777777" w:rsidR="00211FCF" w:rsidRPr="004119FB" w:rsidRDefault="00211FCF" w:rsidP="00637702">
            <w:pPr>
              <w:rPr>
                <w:rFonts w:ascii="Arial" w:eastAsia="Times New Roman" w:hAnsi="Arial" w:cs="Arial"/>
                <w:sz w:val="19"/>
                <w:szCs w:val="19"/>
              </w:rPr>
            </w:pPr>
            <w:r w:rsidRPr="004119FB">
              <w:rPr>
                <w:rFonts w:ascii="Arial" w:eastAsia="Times New Roman" w:hAnsi="Arial" w:cs="Arial"/>
                <w:sz w:val="19"/>
                <w:szCs w:val="19"/>
              </w:rPr>
              <w:t>1</w:t>
            </w:r>
          </w:p>
        </w:tc>
        <w:tc>
          <w:tcPr>
            <w:tcW w:w="0" w:type="auto"/>
          </w:tcPr>
          <w:p w14:paraId="1C000B57" w14:textId="33570E29"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48BFD9C1" w14:textId="2DC6F81D"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3119017" w14:textId="4529335F"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53D18710" w14:textId="58A49E40"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2837604F" w14:textId="3E57D5D1"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6F768BF7" w14:textId="4AB2813A"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31E477B2" w14:textId="3D1460CB"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24D0AFF9" w14:textId="51D2139A"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74FBA1CB" w14:textId="0346DC35"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747AEDBE" w14:textId="77777777" w:rsidR="00211FCF"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Pr>
                <w:rFonts w:ascii="Arial" w:eastAsia="Times New Roman" w:hAnsi="Arial" w:cs="Arial"/>
                <w:sz w:val="19"/>
                <w:szCs w:val="19"/>
              </w:rPr>
              <w:t>Qtr.I</w:t>
            </w:r>
            <w:proofErr w:type="spellEnd"/>
            <w:r w:rsidRPr="00170DB9">
              <w:rPr>
                <w:rFonts w:ascii="Arial" w:eastAsia="Times New Roman" w:hAnsi="Arial" w:cs="Arial"/>
                <w:sz w:val="19"/>
                <w:szCs w:val="19"/>
              </w:rPr>
              <w:t>:</w:t>
            </w:r>
          </w:p>
          <w:p w14:paraId="2AFF7BC0" w14:textId="77777777"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sidRPr="004119FB">
              <w:rPr>
                <w:rFonts w:ascii="Arial" w:eastAsia="Times New Roman" w:hAnsi="Arial" w:cs="Arial"/>
                <w:sz w:val="19"/>
                <w:szCs w:val="19"/>
              </w:rPr>
              <w:t>Qtr.II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Qtr.IV</w:t>
            </w:r>
            <w:proofErr w:type="spellEnd"/>
            <w:r w:rsidRPr="004119FB">
              <w:rPr>
                <w:rFonts w:ascii="Arial" w:eastAsia="Times New Roman" w:hAnsi="Arial" w:cs="Arial"/>
                <w:sz w:val="19"/>
                <w:szCs w:val="19"/>
              </w:rPr>
              <w:t>:</w:t>
            </w:r>
          </w:p>
        </w:tc>
      </w:tr>
    </w:tbl>
    <w:p w14:paraId="4837F716" w14:textId="77777777" w:rsidR="00211FCF" w:rsidRPr="004119FB" w:rsidRDefault="00211FCF" w:rsidP="00211FCF">
      <w:pPr>
        <w:divId w:val="1741367620"/>
        <w:rPr>
          <w:rFonts w:ascii="Arial" w:eastAsia="Times New Roman" w:hAnsi="Arial" w:cs="Arial"/>
          <w:sz w:val="19"/>
          <w:szCs w:val="19"/>
        </w:rPr>
      </w:pPr>
    </w:p>
    <w:p w14:paraId="260ED3CC" w14:textId="77777777" w:rsidR="00211FCF" w:rsidRPr="004119FB" w:rsidRDefault="00C61933" w:rsidP="00211FCF">
      <w:pPr>
        <w:divId w:val="1741367620"/>
        <w:rPr>
          <w:rFonts w:ascii="Arial" w:eastAsia="Times New Roman" w:hAnsi="Arial" w:cs="Arial"/>
          <w:sz w:val="19"/>
          <w:szCs w:val="19"/>
        </w:rPr>
      </w:pPr>
      <w:r>
        <w:rPr>
          <w:rFonts w:ascii="Arial" w:eastAsia="Times New Roman" w:hAnsi="Arial" w:cs="Arial"/>
          <w:sz w:val="19"/>
          <w:szCs w:val="19"/>
        </w:rPr>
        <w:lastRenderedPageBreak/>
        <w:pict w14:anchorId="45279DA5">
          <v:rect id="_x0000_i1035" style="width:0;height:1.5pt" o:hralign="center" o:hrstd="t" o:hr="t" fillcolor="#a0a0a0" stroked="f"/>
        </w:pict>
      </w:r>
    </w:p>
    <w:p w14:paraId="21DFF38E" w14:textId="77777777" w:rsidR="00211FCF" w:rsidRPr="004119FB" w:rsidRDefault="00211FCF" w:rsidP="00211FCF">
      <w:pPr>
        <w:pStyle w:val="Heading3"/>
        <w:spacing w:before="0" w:beforeAutospacing="0" w:after="0" w:afterAutospacing="0"/>
        <w:divId w:val="1741367620"/>
        <w:rPr>
          <w:rFonts w:ascii="Arial" w:eastAsia="Times New Roman" w:hAnsi="Arial" w:cs="Arial"/>
          <w:sz w:val="19"/>
          <w:szCs w:val="19"/>
        </w:rPr>
      </w:pPr>
    </w:p>
    <w:p w14:paraId="278F5C23" w14:textId="77777777" w:rsidR="00211FCF" w:rsidRPr="004119FB" w:rsidRDefault="00211FCF" w:rsidP="00211FCF">
      <w:pPr>
        <w:pStyle w:val="Heading3"/>
        <w:spacing w:before="0" w:beforeAutospacing="0" w:after="0" w:afterAutospacing="0"/>
        <w:divId w:val="1741367620"/>
        <w:rPr>
          <w:rFonts w:ascii="Arial" w:eastAsia="Times New Roman" w:hAnsi="Arial" w:cs="Arial"/>
          <w:sz w:val="19"/>
          <w:szCs w:val="19"/>
        </w:rPr>
      </w:pPr>
      <w:r w:rsidRPr="004119FB">
        <w:rPr>
          <w:rFonts w:ascii="Arial" w:eastAsia="Times New Roman" w:hAnsi="Arial" w:cs="Arial"/>
          <w:sz w:val="19"/>
          <w:szCs w:val="19"/>
        </w:rPr>
        <w:t>Service Delivery</w:t>
      </w:r>
    </w:p>
    <w:tbl>
      <w:tblPr>
        <w:tblStyle w:val="GridTable3"/>
        <w:tblW w:w="0" w:type="auto"/>
        <w:tblLook w:val="04A0" w:firstRow="1" w:lastRow="0" w:firstColumn="1" w:lastColumn="0" w:noHBand="0" w:noVBand="1"/>
      </w:tblPr>
      <w:tblGrid>
        <w:gridCol w:w="524"/>
        <w:gridCol w:w="660"/>
        <w:gridCol w:w="1705"/>
        <w:gridCol w:w="1100"/>
        <w:gridCol w:w="1124"/>
        <w:gridCol w:w="1931"/>
        <w:gridCol w:w="1303"/>
        <w:gridCol w:w="1322"/>
        <w:gridCol w:w="1810"/>
        <w:gridCol w:w="686"/>
        <w:gridCol w:w="2235"/>
      </w:tblGrid>
      <w:tr w:rsidR="00C60DDB" w:rsidRPr="004119FB" w14:paraId="530C64C2" w14:textId="77777777" w:rsidTr="00010AFB">
        <w:trPr>
          <w:cnfStyle w:val="100000000000" w:firstRow="1" w:lastRow="0" w:firstColumn="0" w:lastColumn="0" w:oddVBand="0" w:evenVBand="0" w:oddHBand="0" w:evenHBand="0" w:firstRowFirstColumn="0" w:firstRowLastColumn="0" w:lastRowFirstColumn="0" w:lastRowLastColumn="0"/>
          <w:divId w:val="1741367620"/>
        </w:trPr>
        <w:tc>
          <w:tcPr>
            <w:cnfStyle w:val="001000000100" w:firstRow="0" w:lastRow="0" w:firstColumn="1" w:lastColumn="0" w:oddVBand="0" w:evenVBand="0" w:oddHBand="0" w:evenHBand="0" w:firstRowFirstColumn="1" w:firstRowLastColumn="0" w:lastRowFirstColumn="0" w:lastRowLastColumn="0"/>
            <w:tcW w:w="0" w:type="auto"/>
            <w:hideMark/>
          </w:tcPr>
          <w:p w14:paraId="41CE847B" w14:textId="77777777" w:rsidR="00211FCF" w:rsidRPr="004119FB" w:rsidRDefault="00211FCF" w:rsidP="00637702">
            <w:pPr>
              <w:jc w:val="center"/>
              <w:rPr>
                <w:rFonts w:ascii="Arial" w:eastAsia="Times New Roman" w:hAnsi="Arial" w:cs="Arial"/>
                <w:b w:val="0"/>
                <w:bCs w:val="0"/>
                <w:sz w:val="19"/>
                <w:szCs w:val="19"/>
              </w:rPr>
            </w:pPr>
            <w:r w:rsidRPr="004119FB">
              <w:rPr>
                <w:rFonts w:ascii="Arial" w:eastAsia="Times New Roman" w:hAnsi="Arial" w:cs="Arial"/>
                <w:sz w:val="19"/>
                <w:szCs w:val="19"/>
              </w:rPr>
              <w:t>No.</w:t>
            </w:r>
          </w:p>
        </w:tc>
        <w:tc>
          <w:tcPr>
            <w:tcW w:w="0" w:type="auto"/>
            <w:hideMark/>
          </w:tcPr>
          <w:p w14:paraId="2ABD2D64"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Type</w:t>
            </w:r>
          </w:p>
        </w:tc>
        <w:tc>
          <w:tcPr>
            <w:tcW w:w="0" w:type="auto"/>
            <w:hideMark/>
          </w:tcPr>
          <w:p w14:paraId="36830C7A"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Title/Description</w:t>
            </w:r>
          </w:p>
        </w:tc>
        <w:tc>
          <w:tcPr>
            <w:tcW w:w="0" w:type="auto"/>
            <w:hideMark/>
          </w:tcPr>
          <w:p w14:paraId="5C82722B"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BEESS Strategic Plan</w:t>
            </w:r>
          </w:p>
        </w:tc>
        <w:tc>
          <w:tcPr>
            <w:tcW w:w="0" w:type="auto"/>
            <w:hideMark/>
          </w:tcPr>
          <w:p w14:paraId="1362D143"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 xml:space="preserve">Indicators </w:t>
            </w:r>
          </w:p>
        </w:tc>
        <w:tc>
          <w:tcPr>
            <w:tcW w:w="0" w:type="auto"/>
            <w:hideMark/>
          </w:tcPr>
          <w:p w14:paraId="5102B18F"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Source Documentation Maintained by the Project to Support the Deliverable</w:t>
            </w:r>
          </w:p>
        </w:tc>
        <w:tc>
          <w:tcPr>
            <w:tcW w:w="0" w:type="auto"/>
            <w:hideMark/>
          </w:tcPr>
          <w:p w14:paraId="6F6299F5"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Funding Source (Federal or State General Revenue)</w:t>
            </w:r>
          </w:p>
        </w:tc>
        <w:tc>
          <w:tcPr>
            <w:tcW w:w="0" w:type="auto"/>
            <w:hideMark/>
          </w:tcPr>
          <w:p w14:paraId="34B93222"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Total Budget for Deliverable</w:t>
            </w:r>
          </w:p>
        </w:tc>
        <w:tc>
          <w:tcPr>
            <w:tcW w:w="0" w:type="auto"/>
            <w:hideMark/>
          </w:tcPr>
          <w:p w14:paraId="3FC50C02"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Requirements: Grant Year Total Deliverable Units</w:t>
            </w:r>
          </w:p>
        </w:tc>
        <w:tc>
          <w:tcPr>
            <w:tcW w:w="0" w:type="auto"/>
            <w:hideMark/>
          </w:tcPr>
          <w:p w14:paraId="056A7169"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Cost Per Unit</w:t>
            </w:r>
          </w:p>
        </w:tc>
        <w:tc>
          <w:tcPr>
            <w:tcW w:w="0" w:type="auto"/>
            <w:hideMark/>
          </w:tcPr>
          <w:p w14:paraId="5F8D83F6" w14:textId="77777777" w:rsidR="00211FCF" w:rsidRPr="004119FB" w:rsidRDefault="00211FCF" w:rsidP="006377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9"/>
                <w:szCs w:val="19"/>
              </w:rPr>
            </w:pPr>
            <w:r w:rsidRPr="004119FB">
              <w:rPr>
                <w:rFonts w:ascii="Arial" w:eastAsia="Times New Roman" w:hAnsi="Arial" w:cs="Arial"/>
                <w:sz w:val="19"/>
                <w:szCs w:val="19"/>
              </w:rPr>
              <w:t>Performance Targets/Deliverable Units to be Completed per Quarter</w:t>
            </w:r>
          </w:p>
        </w:tc>
      </w:tr>
      <w:tr w:rsidR="003E2154" w:rsidRPr="004119FB" w14:paraId="5D9A8D44" w14:textId="77777777" w:rsidTr="00010AFB">
        <w:trPr>
          <w:cnfStyle w:val="000000100000" w:firstRow="0" w:lastRow="0" w:firstColumn="0" w:lastColumn="0" w:oddVBand="0" w:evenVBand="0" w:oddHBand="1" w:evenHBand="0" w:firstRowFirstColumn="0" w:firstRowLastColumn="0" w:lastRowFirstColumn="0" w:lastRowLastColumn="0"/>
          <w:divId w:val="1741367620"/>
        </w:trPr>
        <w:tc>
          <w:tcPr>
            <w:cnfStyle w:val="001000000000" w:firstRow="0" w:lastRow="0" w:firstColumn="1" w:lastColumn="0" w:oddVBand="0" w:evenVBand="0" w:oddHBand="0" w:evenHBand="0" w:firstRowFirstColumn="0" w:firstRowLastColumn="0" w:lastRowFirstColumn="0" w:lastRowLastColumn="0"/>
            <w:tcW w:w="0" w:type="auto"/>
            <w:hideMark/>
          </w:tcPr>
          <w:p w14:paraId="1D825200" w14:textId="77777777" w:rsidR="00211FCF" w:rsidRPr="004119FB" w:rsidRDefault="00211FCF" w:rsidP="00637702">
            <w:pPr>
              <w:rPr>
                <w:rFonts w:ascii="Arial" w:eastAsia="Times New Roman" w:hAnsi="Arial" w:cs="Arial"/>
                <w:sz w:val="19"/>
                <w:szCs w:val="19"/>
              </w:rPr>
            </w:pPr>
            <w:r w:rsidRPr="004119FB">
              <w:rPr>
                <w:rFonts w:ascii="Arial" w:eastAsia="Times New Roman" w:hAnsi="Arial" w:cs="Arial"/>
                <w:sz w:val="19"/>
                <w:szCs w:val="19"/>
              </w:rPr>
              <w:t>1</w:t>
            </w:r>
          </w:p>
        </w:tc>
        <w:tc>
          <w:tcPr>
            <w:tcW w:w="0" w:type="auto"/>
          </w:tcPr>
          <w:p w14:paraId="2B909694" w14:textId="507A87E3"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64ED77AB" w14:textId="07BBF6DF"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514B50A" w14:textId="50FA869A"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671F2EA" w14:textId="360AA7A0"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5C80A9E9" w14:textId="51CD6B42"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4F03449B" w14:textId="50989D6A"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4B6BDCE7" w14:textId="09DBCE91"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40667A8" w14:textId="50904919"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04C3546D" w14:textId="4A51154E" w:rsidR="00211FCF" w:rsidRPr="004119FB" w:rsidRDefault="00211FCF" w:rsidP="006377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c>
          <w:tcPr>
            <w:tcW w:w="0" w:type="auto"/>
          </w:tcPr>
          <w:p w14:paraId="548A9C82" w14:textId="77777777" w:rsidR="00211FCF"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Pr>
                <w:rFonts w:ascii="Arial" w:eastAsia="Times New Roman" w:hAnsi="Arial" w:cs="Arial"/>
                <w:sz w:val="19"/>
                <w:szCs w:val="19"/>
              </w:rPr>
              <w:t>Qtr.I</w:t>
            </w:r>
            <w:proofErr w:type="spellEnd"/>
            <w:r w:rsidRPr="00170DB9">
              <w:rPr>
                <w:rFonts w:ascii="Arial" w:eastAsia="Times New Roman" w:hAnsi="Arial" w:cs="Arial"/>
                <w:sz w:val="19"/>
                <w:szCs w:val="19"/>
              </w:rPr>
              <w:t>:</w:t>
            </w:r>
          </w:p>
          <w:p w14:paraId="64A308EE" w14:textId="77777777" w:rsidR="00211FCF" w:rsidRPr="004119FB" w:rsidRDefault="00211FCF" w:rsidP="0063770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roofErr w:type="spellStart"/>
            <w:r w:rsidRPr="004119FB">
              <w:rPr>
                <w:rFonts w:ascii="Arial" w:eastAsia="Times New Roman" w:hAnsi="Arial" w:cs="Arial"/>
                <w:sz w:val="19"/>
                <w:szCs w:val="19"/>
              </w:rPr>
              <w:t>Qtr.II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Qtr.III</w:t>
            </w:r>
            <w:proofErr w:type="spellEnd"/>
            <w:r w:rsidRPr="004119FB">
              <w:rPr>
                <w:rFonts w:ascii="Arial" w:eastAsia="Times New Roman" w:hAnsi="Arial" w:cs="Arial"/>
                <w:sz w:val="19"/>
                <w:szCs w:val="19"/>
              </w:rPr>
              <w:t xml:space="preserve">: </w:t>
            </w:r>
            <w:r w:rsidRPr="004119FB">
              <w:rPr>
                <w:rFonts w:ascii="Arial" w:eastAsia="Times New Roman" w:hAnsi="Arial" w:cs="Arial"/>
                <w:sz w:val="19"/>
                <w:szCs w:val="19"/>
              </w:rPr>
              <w:br/>
            </w:r>
            <w:proofErr w:type="spellStart"/>
            <w:r w:rsidRPr="004119FB">
              <w:rPr>
                <w:rFonts w:ascii="Arial" w:eastAsia="Times New Roman" w:hAnsi="Arial" w:cs="Arial"/>
                <w:sz w:val="19"/>
                <w:szCs w:val="19"/>
              </w:rPr>
              <w:t>Qtr.IV</w:t>
            </w:r>
            <w:proofErr w:type="spellEnd"/>
            <w:r w:rsidRPr="004119FB">
              <w:rPr>
                <w:rFonts w:ascii="Arial" w:eastAsia="Times New Roman" w:hAnsi="Arial" w:cs="Arial"/>
                <w:sz w:val="19"/>
                <w:szCs w:val="19"/>
              </w:rPr>
              <w:t>:</w:t>
            </w:r>
          </w:p>
        </w:tc>
      </w:tr>
    </w:tbl>
    <w:p w14:paraId="324FCF40" w14:textId="77777777" w:rsidR="00211FCF" w:rsidRPr="00211FCF" w:rsidRDefault="00211FCF" w:rsidP="00211FCF">
      <w:pPr>
        <w:widowControl w:val="0"/>
        <w:tabs>
          <w:tab w:val="left" w:pos="1350"/>
        </w:tabs>
        <w:autoSpaceDE w:val="0"/>
        <w:autoSpaceDN w:val="0"/>
        <w:spacing w:line="293" w:lineRule="exact"/>
        <w:divId w:val="1741367620"/>
      </w:pPr>
    </w:p>
    <w:p w14:paraId="1759A937" w14:textId="77777777" w:rsidR="00C31229" w:rsidRDefault="00C61933">
      <w:pPr>
        <w:divId w:val="353775470"/>
        <w:rPr>
          <w:rFonts w:ascii="Arial" w:eastAsia="Times New Roman" w:hAnsi="Arial" w:cs="Arial"/>
          <w:sz w:val="20"/>
          <w:szCs w:val="20"/>
        </w:rPr>
      </w:pPr>
      <w:r>
        <w:rPr>
          <w:rFonts w:ascii="Arial" w:eastAsia="Times New Roman" w:hAnsi="Arial" w:cs="Arial"/>
          <w:sz w:val="20"/>
          <w:szCs w:val="20"/>
        </w:rPr>
        <w:pict w14:anchorId="68CCFD94">
          <v:rect id="_x0000_i1036" style="width:0;height:1.5pt" o:hralign="center" o:hrstd="t" o:hr="t" fillcolor="#a0a0a0" stroked="f"/>
        </w:pict>
      </w:r>
    </w:p>
    <w:sectPr w:rsidR="00C31229" w:rsidSect="00ED02CE">
      <w:pgSz w:w="15840" w:h="12240" w:orient="landscape"/>
      <w:pgMar w:top="1440" w:right="720" w:bottom="144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2745312"/>
    <w:multiLevelType w:val="hybridMultilevel"/>
    <w:tmpl w:val="5462A4FA"/>
    <w:lvl w:ilvl="0" w:tplc="84EE3AB4">
      <w:start w:val="1"/>
      <w:numFmt w:val="decimal"/>
      <w:lvlText w:val="%1)"/>
      <w:lvlJc w:val="left"/>
      <w:pPr>
        <w:ind w:left="1020" w:hanging="360"/>
        <w:jc w:val="left"/>
      </w:pPr>
      <w:rPr>
        <w:rFonts w:hint="default"/>
        <w:w w:val="100"/>
        <w:lang w:val="en-US" w:eastAsia="en-US" w:bidi="ar-SA"/>
      </w:rPr>
    </w:lvl>
    <w:lvl w:ilvl="1" w:tplc="90301BA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7E9CA188">
      <w:numFmt w:val="bullet"/>
      <w:lvlText w:val="•"/>
      <w:lvlJc w:val="left"/>
      <w:pPr>
        <w:ind w:left="1300" w:hanging="360"/>
      </w:pPr>
      <w:rPr>
        <w:rFonts w:hint="default"/>
        <w:lang w:val="en-US" w:eastAsia="en-US" w:bidi="ar-SA"/>
      </w:rPr>
    </w:lvl>
    <w:lvl w:ilvl="3" w:tplc="4B2AE884">
      <w:numFmt w:val="bullet"/>
      <w:lvlText w:val="•"/>
      <w:lvlJc w:val="left"/>
      <w:pPr>
        <w:ind w:left="2517" w:hanging="360"/>
      </w:pPr>
      <w:rPr>
        <w:rFonts w:hint="default"/>
        <w:lang w:val="en-US" w:eastAsia="en-US" w:bidi="ar-SA"/>
      </w:rPr>
    </w:lvl>
    <w:lvl w:ilvl="4" w:tplc="B12A1830">
      <w:numFmt w:val="bullet"/>
      <w:lvlText w:val="•"/>
      <w:lvlJc w:val="left"/>
      <w:pPr>
        <w:ind w:left="3735" w:hanging="360"/>
      </w:pPr>
      <w:rPr>
        <w:rFonts w:hint="default"/>
        <w:lang w:val="en-US" w:eastAsia="en-US" w:bidi="ar-SA"/>
      </w:rPr>
    </w:lvl>
    <w:lvl w:ilvl="5" w:tplc="7096B794">
      <w:numFmt w:val="bullet"/>
      <w:lvlText w:val="•"/>
      <w:lvlJc w:val="left"/>
      <w:pPr>
        <w:ind w:left="4952" w:hanging="360"/>
      </w:pPr>
      <w:rPr>
        <w:rFonts w:hint="default"/>
        <w:lang w:val="en-US" w:eastAsia="en-US" w:bidi="ar-SA"/>
      </w:rPr>
    </w:lvl>
    <w:lvl w:ilvl="6" w:tplc="1CAC6166">
      <w:numFmt w:val="bullet"/>
      <w:lvlText w:val="•"/>
      <w:lvlJc w:val="left"/>
      <w:pPr>
        <w:ind w:left="6170" w:hanging="360"/>
      </w:pPr>
      <w:rPr>
        <w:rFonts w:hint="default"/>
        <w:lang w:val="en-US" w:eastAsia="en-US" w:bidi="ar-SA"/>
      </w:rPr>
    </w:lvl>
    <w:lvl w:ilvl="7" w:tplc="248EAABA">
      <w:numFmt w:val="bullet"/>
      <w:lvlText w:val="•"/>
      <w:lvlJc w:val="left"/>
      <w:pPr>
        <w:ind w:left="7387" w:hanging="360"/>
      </w:pPr>
      <w:rPr>
        <w:rFonts w:hint="default"/>
        <w:lang w:val="en-US" w:eastAsia="en-US" w:bidi="ar-SA"/>
      </w:rPr>
    </w:lvl>
    <w:lvl w:ilvl="8" w:tplc="0D4EDFFA">
      <w:numFmt w:val="bullet"/>
      <w:lvlText w:val="•"/>
      <w:lvlJc w:val="left"/>
      <w:pPr>
        <w:ind w:left="8605" w:hanging="360"/>
      </w:pPr>
      <w:rPr>
        <w:rFonts w:hint="default"/>
        <w:lang w:val="en-US" w:eastAsia="en-US" w:bidi="ar-SA"/>
      </w:rPr>
    </w:lvl>
  </w:abstractNum>
  <w:abstractNum w:abstractNumId="1" w15:restartNumberingAfterBreak="0">
    <w:nsid w:val="0F322F82"/>
    <w:multiLevelType w:val="hybridMultilevel"/>
    <w:tmpl w:val="ADF0409A"/>
    <w:lvl w:ilvl="0" w:tplc="04090001">
      <w:start w:val="1"/>
      <w:numFmt w:val="bullet"/>
      <w:lvlText w:val=""/>
      <w:lvlJc w:val="left"/>
      <w:pPr>
        <w:ind w:left="1080" w:hanging="360"/>
      </w:pPr>
      <w:rPr>
        <w:rFonts w:ascii="Symbol" w:hAnsi="Symbol" w:hint="default"/>
        <w:b w:val="0"/>
        <w:bCs w:val="0"/>
        <w:i w:val="0"/>
        <w:iCs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430AA"/>
    <w:multiLevelType w:val="multilevel"/>
    <w:tmpl w:val="2DE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D5B04"/>
    <w:multiLevelType w:val="hybridMultilevel"/>
    <w:tmpl w:val="5C8CBC64"/>
    <w:lvl w:ilvl="0" w:tplc="DC146A66">
      <w:start w:val="1"/>
      <w:numFmt w:val="decimal"/>
      <w:lvlText w:val="%1)"/>
      <w:lvlJc w:val="left"/>
      <w:pPr>
        <w:tabs>
          <w:tab w:val="num" w:pos="360"/>
        </w:tabs>
        <w:ind w:left="360" w:hanging="360"/>
      </w:pPr>
      <w:rPr>
        <w:rFonts w:cs="Times New Roman" w:hint="default"/>
        <w:b w:val="0"/>
        <w:b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526449"/>
    <w:multiLevelType w:val="hybridMultilevel"/>
    <w:tmpl w:val="728A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1592C"/>
    <w:multiLevelType w:val="hybridMultilevel"/>
    <w:tmpl w:val="870A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C06C5"/>
    <w:multiLevelType w:val="hybridMultilevel"/>
    <w:tmpl w:val="E24A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CE4284"/>
    <w:multiLevelType w:val="hybridMultilevel"/>
    <w:tmpl w:val="0B96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06308"/>
    <w:multiLevelType w:val="hybridMultilevel"/>
    <w:tmpl w:val="DCBA6A84"/>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10" w15:restartNumberingAfterBreak="0">
    <w:nsid w:val="3F71034C"/>
    <w:multiLevelType w:val="hybridMultilevel"/>
    <w:tmpl w:val="517A4392"/>
    <w:lvl w:ilvl="0" w:tplc="04090001">
      <w:start w:val="1"/>
      <w:numFmt w:val="bullet"/>
      <w:lvlText w:val=""/>
      <w:lvlJc w:val="left"/>
      <w:pPr>
        <w:ind w:left="1080" w:hanging="360"/>
      </w:pPr>
      <w:rPr>
        <w:rFonts w:ascii="Symbol" w:hAnsi="Symbol" w:hint="default"/>
        <w:b w:val="0"/>
        <w:bCs w:val="0"/>
        <w:i w:val="0"/>
        <w:iCs w:val="0"/>
        <w:w w:val="100"/>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5191581"/>
    <w:multiLevelType w:val="hybridMultilevel"/>
    <w:tmpl w:val="752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E7163"/>
    <w:multiLevelType w:val="hybridMultilevel"/>
    <w:tmpl w:val="4782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0"/>
  </w:num>
  <w:num w:numId="5">
    <w:abstractNumId w:val="9"/>
  </w:num>
  <w:num w:numId="6">
    <w:abstractNumId w:val="4"/>
  </w:num>
  <w:num w:numId="7">
    <w:abstractNumId w:val="3"/>
  </w:num>
  <w:num w:numId="8">
    <w:abstractNumId w:val="7"/>
  </w:num>
  <w:num w:numId="9">
    <w:abstractNumId w:val="6"/>
  </w:num>
  <w:num w:numId="10">
    <w:abstractNumId w:val="5"/>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a2pgfYGao9gwfa4J/wxxcII0udCLaxyA6Rp5poq5brChlG4zFgJjw1q1Tl+30b+0bJy34cnu4HaBzBUsD+tw==" w:salt="dwZMojmS2hze5EYT+7qwNQ=="/>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CE"/>
    <w:rsid w:val="00002969"/>
    <w:rsid w:val="000100CB"/>
    <w:rsid w:val="000104E5"/>
    <w:rsid w:val="00010AFB"/>
    <w:rsid w:val="000B1146"/>
    <w:rsid w:val="000C5CA1"/>
    <w:rsid w:val="00156BBC"/>
    <w:rsid w:val="00184D44"/>
    <w:rsid w:val="00185913"/>
    <w:rsid w:val="001F2393"/>
    <w:rsid w:val="00206C8F"/>
    <w:rsid w:val="00211FCF"/>
    <w:rsid w:val="00221EAD"/>
    <w:rsid w:val="00233C93"/>
    <w:rsid w:val="00251616"/>
    <w:rsid w:val="002C1DA0"/>
    <w:rsid w:val="002C2FDB"/>
    <w:rsid w:val="002E3557"/>
    <w:rsid w:val="00375676"/>
    <w:rsid w:val="003761B2"/>
    <w:rsid w:val="003E1385"/>
    <w:rsid w:val="003E2154"/>
    <w:rsid w:val="003F531B"/>
    <w:rsid w:val="0043038E"/>
    <w:rsid w:val="00440DAC"/>
    <w:rsid w:val="004449EF"/>
    <w:rsid w:val="004860DF"/>
    <w:rsid w:val="0051754E"/>
    <w:rsid w:val="00523CCA"/>
    <w:rsid w:val="00527A8B"/>
    <w:rsid w:val="00531D2F"/>
    <w:rsid w:val="0056710C"/>
    <w:rsid w:val="005876F7"/>
    <w:rsid w:val="00587B88"/>
    <w:rsid w:val="005A61D3"/>
    <w:rsid w:val="00604B9E"/>
    <w:rsid w:val="006D7BB1"/>
    <w:rsid w:val="00722E90"/>
    <w:rsid w:val="007A7AA7"/>
    <w:rsid w:val="007D1CB8"/>
    <w:rsid w:val="008009B4"/>
    <w:rsid w:val="00812ED5"/>
    <w:rsid w:val="00817496"/>
    <w:rsid w:val="00827830"/>
    <w:rsid w:val="00863133"/>
    <w:rsid w:val="008840F1"/>
    <w:rsid w:val="008B3DF2"/>
    <w:rsid w:val="008C5AE0"/>
    <w:rsid w:val="008E6640"/>
    <w:rsid w:val="0096371E"/>
    <w:rsid w:val="00980FC6"/>
    <w:rsid w:val="009A1D2D"/>
    <w:rsid w:val="009B60AD"/>
    <w:rsid w:val="009D6C7A"/>
    <w:rsid w:val="00A304F8"/>
    <w:rsid w:val="00A568EC"/>
    <w:rsid w:val="00A576B1"/>
    <w:rsid w:val="00A66B11"/>
    <w:rsid w:val="00AA171F"/>
    <w:rsid w:val="00AB549D"/>
    <w:rsid w:val="00AE6A39"/>
    <w:rsid w:val="00AF378D"/>
    <w:rsid w:val="00B27A52"/>
    <w:rsid w:val="00B421DA"/>
    <w:rsid w:val="00B807E6"/>
    <w:rsid w:val="00BF20CD"/>
    <w:rsid w:val="00C31229"/>
    <w:rsid w:val="00C60DDB"/>
    <w:rsid w:val="00C61933"/>
    <w:rsid w:val="00C72D57"/>
    <w:rsid w:val="00C824F9"/>
    <w:rsid w:val="00C83F01"/>
    <w:rsid w:val="00D01B54"/>
    <w:rsid w:val="00D45A42"/>
    <w:rsid w:val="00DA715B"/>
    <w:rsid w:val="00DB4C98"/>
    <w:rsid w:val="00DC1B03"/>
    <w:rsid w:val="00DC377B"/>
    <w:rsid w:val="00E33D4C"/>
    <w:rsid w:val="00E60D92"/>
    <w:rsid w:val="00ED02CE"/>
    <w:rsid w:val="00EF03F6"/>
    <w:rsid w:val="00F2537F"/>
    <w:rsid w:val="00FB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18E4357"/>
  <w15:chartTrackingRefBased/>
  <w15:docId w15:val="{ADF1EA4A-DFB7-4D3D-B8B5-D7EF15A9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85913"/>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28"/>
      <w:szCs w:val="28"/>
    </w:rPr>
  </w:style>
  <w:style w:type="paragraph" w:styleId="Heading2">
    <w:name w:val="heading 2"/>
    <w:basedOn w:val="Normal"/>
    <w:link w:val="Heading2Char"/>
    <w:autoRedefine/>
    <w:uiPriority w:val="9"/>
    <w:qFormat/>
    <w:rsid w:val="00AA171F"/>
    <w:pPr>
      <w:spacing w:before="100" w:beforeAutospacing="1" w:after="100" w:afterAutospacing="1"/>
      <w:outlineLvl w:val="1"/>
    </w:pPr>
    <w:rPr>
      <w:b/>
      <w:bCs/>
      <w:i/>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locked/>
    <w:pPr>
      <w:spacing w:before="100" w:beforeAutospacing="1" w:after="100" w:afterAutospacing="1"/>
    </w:pPr>
    <w:rPr>
      <w:rFonts w:ascii="Arial" w:hAnsi="Arial" w:cs="Arial"/>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171F"/>
    <w:rPr>
      <w:rFonts w:eastAsiaTheme="minorEastAsia"/>
      <w:b/>
      <w:bCs/>
      <w:i/>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link w:val="ListParagraphChar"/>
    <w:qFormat/>
    <w:rsid w:val="00185913"/>
    <w:pPr>
      <w:ind w:left="720"/>
      <w:contextualSpacing/>
    </w:pPr>
  </w:style>
  <w:style w:type="paragraph" w:styleId="Title">
    <w:name w:val="Title"/>
    <w:basedOn w:val="Normal"/>
    <w:next w:val="Normal"/>
    <w:link w:val="TitleChar"/>
    <w:uiPriority w:val="10"/>
    <w:qFormat/>
    <w:rsid w:val="000C5C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CA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A66B11"/>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A66B11"/>
    <w:rPr>
      <w:sz w:val="24"/>
      <w:szCs w:val="24"/>
    </w:rPr>
  </w:style>
  <w:style w:type="character" w:customStyle="1" w:styleId="ListParagraphChar">
    <w:name w:val="List Paragraph Char"/>
    <w:link w:val="ListParagraph"/>
    <w:locked/>
    <w:rsid w:val="00251616"/>
    <w:rPr>
      <w:rFonts w:eastAsiaTheme="minorEastAsia"/>
      <w:sz w:val="24"/>
      <w:szCs w:val="24"/>
    </w:rPr>
  </w:style>
  <w:style w:type="paragraph" w:styleId="Header">
    <w:name w:val="header"/>
    <w:basedOn w:val="Normal"/>
    <w:link w:val="HeaderChar"/>
    <w:unhideWhenUsed/>
    <w:rsid w:val="000B1146"/>
    <w:pPr>
      <w:widowControl w:val="0"/>
      <w:tabs>
        <w:tab w:val="center" w:pos="4680"/>
        <w:tab w:val="right" w:pos="9360"/>
      </w:tabs>
      <w:autoSpaceDE w:val="0"/>
      <w:autoSpaceDN w:val="0"/>
    </w:pPr>
    <w:rPr>
      <w:rFonts w:eastAsia="Times New Roman"/>
      <w:sz w:val="22"/>
      <w:szCs w:val="22"/>
    </w:rPr>
  </w:style>
  <w:style w:type="character" w:customStyle="1" w:styleId="HeaderChar">
    <w:name w:val="Header Char"/>
    <w:basedOn w:val="DefaultParagraphFont"/>
    <w:link w:val="Header"/>
    <w:rsid w:val="000B1146"/>
    <w:rPr>
      <w:sz w:val="22"/>
      <w:szCs w:val="22"/>
    </w:rPr>
  </w:style>
  <w:style w:type="character" w:styleId="PlaceholderText">
    <w:name w:val="Placeholder Text"/>
    <w:basedOn w:val="DefaultParagraphFont"/>
    <w:uiPriority w:val="99"/>
    <w:semiHidden/>
    <w:rsid w:val="008840F1"/>
    <w:rPr>
      <w:color w:val="808080"/>
    </w:rPr>
  </w:style>
  <w:style w:type="character" w:styleId="UnresolvedMention">
    <w:name w:val="Unresolved Mention"/>
    <w:basedOn w:val="DefaultParagraphFont"/>
    <w:uiPriority w:val="99"/>
    <w:semiHidden/>
    <w:unhideWhenUsed/>
    <w:rsid w:val="00817496"/>
    <w:rPr>
      <w:color w:val="605E5C"/>
      <w:shd w:val="clear" w:color="auto" w:fill="E1DFDD"/>
    </w:rPr>
  </w:style>
  <w:style w:type="character" w:styleId="Emphasis">
    <w:name w:val="Emphasis"/>
    <w:qFormat/>
    <w:rsid w:val="006D7BB1"/>
    <w:rPr>
      <w:i/>
      <w:iCs/>
    </w:rPr>
  </w:style>
  <w:style w:type="table" w:styleId="GridTable3">
    <w:name w:val="Grid Table 3"/>
    <w:basedOn w:val="TableNormal"/>
    <w:uiPriority w:val="48"/>
    <w:locked/>
    <w:rsid w:val="008009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4686">
      <w:marLeft w:val="0"/>
      <w:marRight w:val="0"/>
      <w:marTop w:val="0"/>
      <w:marBottom w:val="0"/>
      <w:divBdr>
        <w:top w:val="none" w:sz="0" w:space="0" w:color="auto"/>
        <w:left w:val="none" w:sz="0" w:space="0" w:color="auto"/>
        <w:bottom w:val="none" w:sz="0" w:space="0" w:color="auto"/>
        <w:right w:val="none" w:sz="0" w:space="0" w:color="auto"/>
      </w:divBdr>
      <w:divsChild>
        <w:div w:id="1520848429">
          <w:marLeft w:val="0"/>
          <w:marRight w:val="0"/>
          <w:marTop w:val="0"/>
          <w:marBottom w:val="0"/>
          <w:divBdr>
            <w:top w:val="none" w:sz="0" w:space="0" w:color="auto"/>
            <w:left w:val="none" w:sz="0" w:space="0" w:color="auto"/>
            <w:bottom w:val="none" w:sz="0" w:space="0" w:color="auto"/>
            <w:right w:val="none" w:sz="0" w:space="0" w:color="auto"/>
          </w:divBdr>
          <w:divsChild>
            <w:div w:id="1818104792">
              <w:marLeft w:val="0"/>
              <w:marRight w:val="0"/>
              <w:marTop w:val="0"/>
              <w:marBottom w:val="0"/>
              <w:divBdr>
                <w:top w:val="none" w:sz="0" w:space="0" w:color="auto"/>
                <w:left w:val="none" w:sz="0" w:space="0" w:color="auto"/>
                <w:bottom w:val="none" w:sz="0" w:space="0" w:color="auto"/>
                <w:right w:val="none" w:sz="0" w:space="0" w:color="auto"/>
              </w:divBdr>
            </w:div>
          </w:divsChild>
        </w:div>
        <w:div w:id="831992372">
          <w:marLeft w:val="0"/>
          <w:marRight w:val="0"/>
          <w:marTop w:val="0"/>
          <w:marBottom w:val="0"/>
          <w:divBdr>
            <w:top w:val="none" w:sz="0" w:space="0" w:color="auto"/>
            <w:left w:val="none" w:sz="0" w:space="0" w:color="auto"/>
            <w:bottom w:val="none" w:sz="0" w:space="0" w:color="auto"/>
            <w:right w:val="none" w:sz="0" w:space="0" w:color="auto"/>
          </w:divBdr>
        </w:div>
        <w:div w:id="249121674">
          <w:marLeft w:val="0"/>
          <w:marRight w:val="0"/>
          <w:marTop w:val="0"/>
          <w:marBottom w:val="0"/>
          <w:divBdr>
            <w:top w:val="none" w:sz="0" w:space="0" w:color="auto"/>
            <w:left w:val="none" w:sz="0" w:space="0" w:color="auto"/>
            <w:bottom w:val="none" w:sz="0" w:space="0" w:color="auto"/>
            <w:right w:val="none" w:sz="0" w:space="0" w:color="auto"/>
          </w:divBdr>
        </w:div>
        <w:div w:id="821045052">
          <w:marLeft w:val="0"/>
          <w:marRight w:val="0"/>
          <w:marTop w:val="0"/>
          <w:marBottom w:val="0"/>
          <w:divBdr>
            <w:top w:val="none" w:sz="0" w:space="0" w:color="auto"/>
            <w:left w:val="none" w:sz="0" w:space="0" w:color="auto"/>
            <w:bottom w:val="none" w:sz="0" w:space="0" w:color="auto"/>
            <w:right w:val="none" w:sz="0" w:space="0" w:color="auto"/>
          </w:divBdr>
          <w:divsChild>
            <w:div w:id="244918636">
              <w:marLeft w:val="0"/>
              <w:marRight w:val="0"/>
              <w:marTop w:val="0"/>
              <w:marBottom w:val="0"/>
              <w:divBdr>
                <w:top w:val="none" w:sz="0" w:space="0" w:color="auto"/>
                <w:left w:val="none" w:sz="0" w:space="0" w:color="auto"/>
                <w:bottom w:val="none" w:sz="0" w:space="0" w:color="auto"/>
                <w:right w:val="none" w:sz="0" w:space="0" w:color="auto"/>
              </w:divBdr>
            </w:div>
          </w:divsChild>
        </w:div>
        <w:div w:id="882402279">
          <w:marLeft w:val="0"/>
          <w:marRight w:val="0"/>
          <w:marTop w:val="0"/>
          <w:marBottom w:val="0"/>
          <w:divBdr>
            <w:top w:val="none" w:sz="0" w:space="0" w:color="auto"/>
            <w:left w:val="none" w:sz="0" w:space="0" w:color="auto"/>
            <w:bottom w:val="none" w:sz="0" w:space="0" w:color="auto"/>
            <w:right w:val="none" w:sz="0" w:space="0" w:color="auto"/>
          </w:divBdr>
        </w:div>
        <w:div w:id="1719276679">
          <w:marLeft w:val="0"/>
          <w:marRight w:val="0"/>
          <w:marTop w:val="0"/>
          <w:marBottom w:val="0"/>
          <w:divBdr>
            <w:top w:val="none" w:sz="0" w:space="0" w:color="auto"/>
            <w:left w:val="none" w:sz="0" w:space="0" w:color="auto"/>
            <w:bottom w:val="none" w:sz="0" w:space="0" w:color="auto"/>
            <w:right w:val="none" w:sz="0" w:space="0" w:color="auto"/>
          </w:divBdr>
          <w:divsChild>
            <w:div w:id="1741367620">
              <w:marLeft w:val="0"/>
              <w:marRight w:val="0"/>
              <w:marTop w:val="0"/>
              <w:marBottom w:val="0"/>
              <w:divBdr>
                <w:top w:val="none" w:sz="0" w:space="0" w:color="auto"/>
                <w:left w:val="none" w:sz="0" w:space="0" w:color="auto"/>
                <w:bottom w:val="none" w:sz="0" w:space="0" w:color="auto"/>
                <w:right w:val="none" w:sz="0" w:space="0" w:color="auto"/>
              </w:divBdr>
            </w:div>
          </w:divsChild>
        </w:div>
        <w:div w:id="353775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gov/cofar" TargetMode="External"/><Relationship Id="rId13" Type="http://schemas.openxmlformats.org/officeDocument/2006/relationships/hyperlink" Target="https://www2.ed.gov/policy/fund/reg/edgarReg/edgar.html" TargetMode="External"/><Relationship Id="rId18" Type="http://schemas.openxmlformats.org/officeDocument/2006/relationships/hyperlink" Target="https://myfloridacfo.com/docs-sf/accounting-and-auditing-libraries/state-agencies/referenceguideforstateexpenditures.pdf?sfvrsn=fc1c5555_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lgov.com/wp-content/uploads/orders/2011/11-116-suspend.pdf" TargetMode="External"/><Relationship Id="rId7" Type="http://schemas.openxmlformats.org/officeDocument/2006/relationships/hyperlink" Target="http://www2.ed.gov/policy/elsec/leg/essa/essaguidance160477.pdf" TargetMode="External"/><Relationship Id="rId12" Type="http://schemas.openxmlformats.org/officeDocument/2006/relationships/hyperlink" Target="http://www.fldoe.org/finance/contracts-grants-procurement/grants-management/project-application-amendment-procedur.stml" TargetMode="External"/><Relationship Id="rId17" Type="http://schemas.openxmlformats.org/officeDocument/2006/relationships/hyperlink" Target="https://myfloridacfo.com/docs-sf/accounting-and-auditing-libraries/state-agencies/referenceguideforstateexpenditures.pdf?sfvrsn=fc1c5555_2" TargetMode="External"/><Relationship Id="rId25" Type="http://schemas.openxmlformats.org/officeDocument/2006/relationships/hyperlink" Target="http://www.fldoe.org/accountability/accountability-reporting/external-research-requests/" TargetMode="External"/><Relationship Id="rId2" Type="http://schemas.openxmlformats.org/officeDocument/2006/relationships/styles" Target="styles.xml"/><Relationship Id="rId16" Type="http://schemas.openxmlformats.org/officeDocument/2006/relationships/hyperlink" Target="http://www.ecfr.gov/cgi-bin/text-idx?tpl=/ecfrbrowse/Title02/2cfr200_main_02.tpl" TargetMode="External"/><Relationship Id="rId20" Type="http://schemas.openxmlformats.org/officeDocument/2006/relationships/hyperlink" Target="http://www.fldoe.org/finance/comptroller/" TargetMode="External"/><Relationship Id="rId1" Type="http://schemas.openxmlformats.org/officeDocument/2006/relationships/numbering" Target="numbering.xml"/><Relationship Id="rId6" Type="http://schemas.openxmlformats.org/officeDocument/2006/relationships/hyperlink" Target="http://www.ed.gov/fund/grant/apply/appforms/gepa427.doc" TargetMode="External"/><Relationship Id="rId11" Type="http://schemas.openxmlformats.org/officeDocument/2006/relationships/hyperlink" Target="https://portal.fldoesso.org/PORTAL/Sign-On/SSO-Home.aspx" TargetMode="External"/><Relationship Id="rId24" Type="http://schemas.openxmlformats.org/officeDocument/2006/relationships/hyperlink" Target="https://www2.ed.gov/policy/elsec/leg/essa/essaguidance160477.pdf" TargetMode="External"/><Relationship Id="rId5" Type="http://schemas.openxmlformats.org/officeDocument/2006/relationships/hyperlink" Target="mailto:BESEDiscretionaryProjectTeam@fldoe.org" TargetMode="External"/><Relationship Id="rId15" Type="http://schemas.openxmlformats.org/officeDocument/2006/relationships/hyperlink" Target="https://myfloridacfo.com/docs-sf/accounting-and-auditing-libraries/state-agencies/referenceguideforstateexpenditures.pdf?sfvrsn=fc1c5555_2" TargetMode="External"/><Relationship Id="rId23" Type="http://schemas.openxmlformats.org/officeDocument/2006/relationships/hyperlink" Target="http://www2.ed.gov/fund/grant/apply/appforms/gepa427.pdf" TargetMode="External"/><Relationship Id="rId28" Type="http://schemas.openxmlformats.org/officeDocument/2006/relationships/theme" Target="theme/theme1.xml"/><Relationship Id="rId10" Type="http://schemas.openxmlformats.org/officeDocument/2006/relationships/hyperlink" Target="http://www.fldoe.org/core/fileparse.php/5625/urlt/doe620.xlsx" TargetMode="External"/><Relationship Id="rId19" Type="http://schemas.openxmlformats.org/officeDocument/2006/relationships/hyperlink" Target="http://www.fldoe.org/finance/contracts-grants-procurement/grants-management/project-application-amendment-procedur.stml" TargetMode="External"/><Relationship Id="rId4" Type="http://schemas.openxmlformats.org/officeDocument/2006/relationships/webSettings" Target="webSettings.xml"/><Relationship Id="rId9" Type="http://schemas.openxmlformats.org/officeDocument/2006/relationships/hyperlink" Target="http://www.fldoe.org/core/fileparse.php/5625/urlt/doe610.xls" TargetMode="External"/><Relationship Id="rId14" Type="http://schemas.openxmlformats.org/officeDocument/2006/relationships/hyperlink" Target="https://myfloridacfo.com/docs-sf/accounting-and-auditing-libraries/state-agencies/referenceguideforstateexpenditures.pdf?sfvrsn=fc1c5555_2" TargetMode="External"/><Relationship Id="rId22" Type="http://schemas.openxmlformats.org/officeDocument/2006/relationships/hyperlink" Target="https://www.flgov.com/wp-content/uploads/orders/2020/EO_20-44.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8D7D9718E460CB2759B1408DA8DC2"/>
        <w:category>
          <w:name w:val="General"/>
          <w:gallery w:val="placeholder"/>
        </w:category>
        <w:types>
          <w:type w:val="bbPlcHdr"/>
        </w:types>
        <w:behaviors>
          <w:behavior w:val="content"/>
        </w:behaviors>
        <w:guid w:val="{A2CFE1FB-C1B9-4FA7-B26E-89A429450890}"/>
      </w:docPartPr>
      <w:docPartBody>
        <w:p w:rsidR="00D321DD" w:rsidRDefault="00485DA0" w:rsidP="00485DA0">
          <w:pPr>
            <w:pStyle w:val="F0A8D7D9718E460CB2759B1408DA8DC21"/>
          </w:pPr>
          <w:r w:rsidRPr="003D58F8">
            <w:rPr>
              <w:rStyle w:val="PlaceholderText"/>
            </w:rPr>
            <w:t>Click or tap here to enter text.</w:t>
          </w:r>
        </w:p>
      </w:docPartBody>
    </w:docPart>
    <w:docPart>
      <w:docPartPr>
        <w:name w:val="563EEB9E92E54CC89026F55E564E13ED"/>
        <w:category>
          <w:name w:val="General"/>
          <w:gallery w:val="placeholder"/>
        </w:category>
        <w:types>
          <w:type w:val="bbPlcHdr"/>
        </w:types>
        <w:behaviors>
          <w:behavior w:val="content"/>
        </w:behaviors>
        <w:guid w:val="{7BD07C8C-308C-4913-84D2-63DC4CB7DFC8}"/>
      </w:docPartPr>
      <w:docPartBody>
        <w:p w:rsidR="00D321DD" w:rsidRDefault="00485DA0" w:rsidP="00485DA0">
          <w:pPr>
            <w:pStyle w:val="563EEB9E92E54CC89026F55E564E13ED1"/>
          </w:pPr>
          <w:r w:rsidRPr="003D58F8">
            <w:rPr>
              <w:rStyle w:val="PlaceholderText"/>
            </w:rPr>
            <w:t>Click or tap here to enter text.</w:t>
          </w:r>
        </w:p>
      </w:docPartBody>
    </w:docPart>
    <w:docPart>
      <w:docPartPr>
        <w:name w:val="4257E1AE9EB744FB8915F83CBC6E3F55"/>
        <w:category>
          <w:name w:val="General"/>
          <w:gallery w:val="placeholder"/>
        </w:category>
        <w:types>
          <w:type w:val="bbPlcHdr"/>
        </w:types>
        <w:behaviors>
          <w:behavior w:val="content"/>
        </w:behaviors>
        <w:guid w:val="{E2E2DEB2-4678-4F73-8371-56DDF97BC11D}"/>
      </w:docPartPr>
      <w:docPartBody>
        <w:p w:rsidR="00D321DD" w:rsidRDefault="00485DA0" w:rsidP="00485DA0">
          <w:pPr>
            <w:pStyle w:val="4257E1AE9EB744FB8915F83CBC6E3F551"/>
          </w:pPr>
          <w:r w:rsidRPr="003D58F8">
            <w:rPr>
              <w:rStyle w:val="PlaceholderText"/>
            </w:rPr>
            <w:t>Click or tap here to enter text.</w:t>
          </w:r>
        </w:p>
      </w:docPartBody>
    </w:docPart>
    <w:docPart>
      <w:docPartPr>
        <w:name w:val="2A57AD37760C478EB56062599A8065C7"/>
        <w:category>
          <w:name w:val="General"/>
          <w:gallery w:val="placeholder"/>
        </w:category>
        <w:types>
          <w:type w:val="bbPlcHdr"/>
        </w:types>
        <w:behaviors>
          <w:behavior w:val="content"/>
        </w:behaviors>
        <w:guid w:val="{08AEFF25-7768-4379-9CAD-3D37506B27AF}"/>
      </w:docPartPr>
      <w:docPartBody>
        <w:p w:rsidR="005505D2" w:rsidRDefault="00D321DD" w:rsidP="00D321DD">
          <w:pPr>
            <w:pStyle w:val="2A57AD37760C478EB56062599A8065C7"/>
          </w:pPr>
          <w:r w:rsidRPr="003D58F8">
            <w:rPr>
              <w:rStyle w:val="PlaceholderText"/>
            </w:rPr>
            <w:t>Click or tap here to enter text.</w:t>
          </w:r>
        </w:p>
      </w:docPartBody>
    </w:docPart>
    <w:docPart>
      <w:docPartPr>
        <w:name w:val="1ABC8C8E6A904139BB356EF31584EA66"/>
        <w:category>
          <w:name w:val="General"/>
          <w:gallery w:val="placeholder"/>
        </w:category>
        <w:types>
          <w:type w:val="bbPlcHdr"/>
        </w:types>
        <w:behaviors>
          <w:behavior w:val="content"/>
        </w:behaviors>
        <w:guid w:val="{50A9601A-060F-48C1-88A9-8D4775010CB6}"/>
      </w:docPartPr>
      <w:docPartBody>
        <w:p w:rsidR="005505D2" w:rsidRDefault="00D321DD" w:rsidP="00D321DD">
          <w:pPr>
            <w:pStyle w:val="1ABC8C8E6A904139BB356EF31584EA66"/>
          </w:pPr>
          <w:r w:rsidRPr="003D58F8">
            <w:rPr>
              <w:rStyle w:val="PlaceholderText"/>
            </w:rPr>
            <w:t>Click or tap here to enter text.</w:t>
          </w:r>
        </w:p>
      </w:docPartBody>
    </w:docPart>
    <w:docPart>
      <w:docPartPr>
        <w:name w:val="3628025E20634F26AED7028DC1D5A86E"/>
        <w:category>
          <w:name w:val="General"/>
          <w:gallery w:val="placeholder"/>
        </w:category>
        <w:types>
          <w:type w:val="bbPlcHdr"/>
        </w:types>
        <w:behaviors>
          <w:behavior w:val="content"/>
        </w:behaviors>
        <w:guid w:val="{C7E1C7B4-FEFC-4A96-844F-A7404CC19801}"/>
      </w:docPartPr>
      <w:docPartBody>
        <w:p w:rsidR="005505D2" w:rsidRDefault="00D321DD" w:rsidP="00D321DD">
          <w:pPr>
            <w:pStyle w:val="3628025E20634F26AED7028DC1D5A86E"/>
          </w:pPr>
          <w:r w:rsidRPr="003D58F8">
            <w:rPr>
              <w:rStyle w:val="PlaceholderText"/>
            </w:rPr>
            <w:t>Click or tap here to enter text.</w:t>
          </w:r>
        </w:p>
      </w:docPartBody>
    </w:docPart>
    <w:docPart>
      <w:docPartPr>
        <w:name w:val="786F3C78AA9A419EA1521616442B6AC0"/>
        <w:category>
          <w:name w:val="General"/>
          <w:gallery w:val="placeholder"/>
        </w:category>
        <w:types>
          <w:type w:val="bbPlcHdr"/>
        </w:types>
        <w:behaviors>
          <w:behavior w:val="content"/>
        </w:behaviors>
        <w:guid w:val="{8D7BE06F-6EE5-4E68-A749-21F5F328D656}"/>
      </w:docPartPr>
      <w:docPartBody>
        <w:p w:rsidR="005505D2" w:rsidRDefault="00D321DD" w:rsidP="00D321DD">
          <w:pPr>
            <w:pStyle w:val="786F3C78AA9A419EA1521616442B6AC0"/>
          </w:pPr>
          <w:r w:rsidRPr="003D58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A0"/>
    <w:rsid w:val="002E24FB"/>
    <w:rsid w:val="00473325"/>
    <w:rsid w:val="00485DA0"/>
    <w:rsid w:val="005505D2"/>
    <w:rsid w:val="00556241"/>
    <w:rsid w:val="00D3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1DD"/>
    <w:rPr>
      <w:color w:val="808080"/>
    </w:rPr>
  </w:style>
  <w:style w:type="paragraph" w:customStyle="1" w:styleId="2A57AD37760C478EB56062599A8065C7">
    <w:name w:val="2A57AD37760C478EB56062599A8065C7"/>
    <w:rsid w:val="00D321DD"/>
  </w:style>
  <w:style w:type="paragraph" w:customStyle="1" w:styleId="1ABC8C8E6A904139BB356EF31584EA66">
    <w:name w:val="1ABC8C8E6A904139BB356EF31584EA66"/>
    <w:rsid w:val="00D321DD"/>
  </w:style>
  <w:style w:type="paragraph" w:customStyle="1" w:styleId="3628025E20634F26AED7028DC1D5A86E">
    <w:name w:val="3628025E20634F26AED7028DC1D5A86E"/>
    <w:rsid w:val="00D321DD"/>
  </w:style>
  <w:style w:type="paragraph" w:customStyle="1" w:styleId="786F3C78AA9A419EA1521616442B6AC0">
    <w:name w:val="786F3C78AA9A419EA1521616442B6AC0"/>
    <w:rsid w:val="00D321DD"/>
  </w:style>
  <w:style w:type="paragraph" w:customStyle="1" w:styleId="F0A8D7D9718E460CB2759B1408DA8DC21">
    <w:name w:val="F0A8D7D9718E460CB2759B1408DA8DC21"/>
    <w:rsid w:val="00485DA0"/>
    <w:pPr>
      <w:spacing w:after="0" w:line="240" w:lineRule="auto"/>
    </w:pPr>
    <w:rPr>
      <w:rFonts w:ascii="Times New Roman" w:hAnsi="Times New Roman" w:cs="Times New Roman"/>
      <w:sz w:val="24"/>
      <w:szCs w:val="24"/>
    </w:rPr>
  </w:style>
  <w:style w:type="paragraph" w:customStyle="1" w:styleId="563EEB9E92E54CC89026F55E564E13ED1">
    <w:name w:val="563EEB9E92E54CC89026F55E564E13ED1"/>
    <w:rsid w:val="00485DA0"/>
    <w:pPr>
      <w:spacing w:after="0" w:line="240" w:lineRule="auto"/>
    </w:pPr>
    <w:rPr>
      <w:rFonts w:ascii="Times New Roman" w:hAnsi="Times New Roman" w:cs="Times New Roman"/>
      <w:sz w:val="24"/>
      <w:szCs w:val="24"/>
    </w:rPr>
  </w:style>
  <w:style w:type="paragraph" w:customStyle="1" w:styleId="4257E1AE9EB744FB8915F83CBC6E3F551">
    <w:name w:val="4257E1AE9EB744FB8915F83CBC6E3F551"/>
    <w:rsid w:val="00485DA0"/>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4686">
      <w:marLeft w:val="0"/>
      <w:marRight w:val="0"/>
      <w:marTop w:val="0"/>
      <w:marBottom w:val="0"/>
      <w:divBdr>
        <w:top w:val="none" w:sz="0" w:space="0" w:color="auto"/>
        <w:left w:val="none" w:sz="0" w:space="0" w:color="auto"/>
        <w:bottom w:val="none" w:sz="0" w:space="0" w:color="auto"/>
        <w:right w:val="none" w:sz="0" w:space="0" w:color="auto"/>
      </w:divBdr>
      <w:divsChild>
        <w:div w:id="831992372">
          <w:marLeft w:val="0"/>
          <w:marRight w:val="0"/>
          <w:marTop w:val="0"/>
          <w:marBottom w:val="0"/>
          <w:divBdr>
            <w:top w:val="none" w:sz="0" w:space="0" w:color="auto"/>
            <w:left w:val="none" w:sz="0" w:space="0" w:color="auto"/>
            <w:bottom w:val="none" w:sz="0" w:space="0" w:color="auto"/>
            <w:right w:val="none" w:sz="0" w:space="0" w:color="auto"/>
          </w:divBdr>
        </w:div>
        <w:div w:id="249121674">
          <w:marLeft w:val="0"/>
          <w:marRight w:val="0"/>
          <w:marTop w:val="0"/>
          <w:marBottom w:val="0"/>
          <w:divBdr>
            <w:top w:val="none" w:sz="0" w:space="0" w:color="auto"/>
            <w:left w:val="none" w:sz="0" w:space="0" w:color="auto"/>
            <w:bottom w:val="none" w:sz="0" w:space="0" w:color="auto"/>
            <w:right w:val="none" w:sz="0" w:space="0" w:color="auto"/>
          </w:divBdr>
        </w:div>
        <w:div w:id="821045052">
          <w:marLeft w:val="0"/>
          <w:marRight w:val="0"/>
          <w:marTop w:val="0"/>
          <w:marBottom w:val="0"/>
          <w:divBdr>
            <w:top w:val="none" w:sz="0" w:space="0" w:color="auto"/>
            <w:left w:val="none" w:sz="0" w:space="0" w:color="auto"/>
            <w:bottom w:val="none" w:sz="0" w:space="0" w:color="auto"/>
            <w:right w:val="none" w:sz="0" w:space="0" w:color="auto"/>
          </w:divBdr>
          <w:divsChild>
            <w:div w:id="244918636">
              <w:marLeft w:val="0"/>
              <w:marRight w:val="0"/>
              <w:marTop w:val="0"/>
              <w:marBottom w:val="0"/>
              <w:divBdr>
                <w:top w:val="none" w:sz="0" w:space="0" w:color="auto"/>
                <w:left w:val="none" w:sz="0" w:space="0" w:color="auto"/>
                <w:bottom w:val="none" w:sz="0" w:space="0" w:color="auto"/>
                <w:right w:val="none" w:sz="0" w:space="0" w:color="auto"/>
              </w:divBdr>
            </w:div>
          </w:divsChild>
        </w:div>
        <w:div w:id="882402279">
          <w:marLeft w:val="0"/>
          <w:marRight w:val="0"/>
          <w:marTop w:val="0"/>
          <w:marBottom w:val="0"/>
          <w:divBdr>
            <w:top w:val="none" w:sz="0" w:space="0" w:color="auto"/>
            <w:left w:val="none" w:sz="0" w:space="0" w:color="auto"/>
            <w:bottom w:val="none" w:sz="0" w:space="0" w:color="auto"/>
            <w:right w:val="none" w:sz="0" w:space="0" w:color="auto"/>
          </w:divBdr>
        </w:div>
        <w:div w:id="2137292262">
          <w:marLeft w:val="0"/>
          <w:marRight w:val="0"/>
          <w:marTop w:val="0"/>
          <w:marBottom w:val="0"/>
          <w:divBdr>
            <w:top w:val="none" w:sz="0" w:space="0" w:color="auto"/>
            <w:left w:val="none" w:sz="0" w:space="0" w:color="auto"/>
            <w:bottom w:val="none" w:sz="0" w:space="0" w:color="auto"/>
            <w:right w:val="none" w:sz="0" w:space="0" w:color="auto"/>
          </w:divBdr>
          <w:divsChild>
            <w:div w:id="670524553">
              <w:marLeft w:val="0"/>
              <w:marRight w:val="0"/>
              <w:marTop w:val="0"/>
              <w:marBottom w:val="0"/>
              <w:divBdr>
                <w:top w:val="none" w:sz="0" w:space="0" w:color="auto"/>
                <w:left w:val="none" w:sz="0" w:space="0" w:color="auto"/>
                <w:bottom w:val="none" w:sz="0" w:space="0" w:color="auto"/>
                <w:right w:val="none" w:sz="0" w:space="0" w:color="auto"/>
              </w:divBdr>
            </w:div>
          </w:divsChild>
        </w:div>
        <w:div w:id="748580844">
          <w:marLeft w:val="0"/>
          <w:marRight w:val="0"/>
          <w:marTop w:val="0"/>
          <w:marBottom w:val="0"/>
          <w:divBdr>
            <w:top w:val="none" w:sz="0" w:space="0" w:color="auto"/>
            <w:left w:val="none" w:sz="0" w:space="0" w:color="auto"/>
            <w:bottom w:val="none" w:sz="0" w:space="0" w:color="auto"/>
            <w:right w:val="none" w:sz="0" w:space="0" w:color="auto"/>
          </w:divBdr>
          <w:divsChild>
            <w:div w:id="403340808">
              <w:marLeft w:val="0"/>
              <w:marRight w:val="0"/>
              <w:marTop w:val="0"/>
              <w:marBottom w:val="0"/>
              <w:divBdr>
                <w:top w:val="none" w:sz="0" w:space="0" w:color="auto"/>
                <w:left w:val="none" w:sz="0" w:space="0" w:color="auto"/>
                <w:bottom w:val="none" w:sz="0" w:space="0" w:color="auto"/>
                <w:right w:val="none" w:sz="0" w:space="0" w:color="auto"/>
              </w:divBdr>
            </w:div>
          </w:divsChild>
        </w:div>
        <w:div w:id="665867175">
          <w:marLeft w:val="0"/>
          <w:marRight w:val="0"/>
          <w:marTop w:val="0"/>
          <w:marBottom w:val="0"/>
          <w:divBdr>
            <w:top w:val="none" w:sz="0" w:space="0" w:color="auto"/>
            <w:left w:val="none" w:sz="0" w:space="0" w:color="auto"/>
            <w:bottom w:val="none" w:sz="0" w:space="0" w:color="auto"/>
            <w:right w:val="none" w:sz="0" w:space="0" w:color="auto"/>
          </w:divBdr>
          <w:divsChild>
            <w:div w:id="13191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Grant</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dc:title>
  <dc:subject/>
  <dc:creator>Bishop, Kaitlyn</dc:creator>
  <cp:keywords/>
  <dc:description/>
  <cp:lastModifiedBy>Russell, Christopher</cp:lastModifiedBy>
  <cp:revision>82</cp:revision>
  <cp:lastPrinted>2022-08-25T14:41:00Z</cp:lastPrinted>
  <dcterms:created xsi:type="dcterms:W3CDTF">2022-08-24T14:41:00Z</dcterms:created>
  <dcterms:modified xsi:type="dcterms:W3CDTF">2022-08-26T12:38:00Z</dcterms:modified>
</cp:coreProperties>
</file>