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D8" w:rsidRPr="00451A74" w:rsidRDefault="00C6739A" w:rsidP="005B2D45">
      <w:pPr>
        <w:tabs>
          <w:tab w:val="left" w:pos="-120"/>
        </w:tabs>
        <w:jc w:val="center"/>
        <w:rPr>
          <w:rFonts w:ascii="Arial" w:hAnsi="Arial" w:cs="Arial"/>
          <w:snapToGrid w:val="0"/>
          <w:color w:val="000000"/>
        </w:rPr>
      </w:pPr>
      <w:bookmarkStart w:id="0" w:name="_GoBack"/>
      <w:r w:rsidRPr="009A6346">
        <w:rPr>
          <w:noProof/>
        </w:rPr>
        <w:drawing>
          <wp:inline distT="0" distB="0" distL="0" distR="0">
            <wp:extent cx="3065145" cy="1033145"/>
            <wp:effectExtent l="0" t="0" r="1905" b="0"/>
            <wp:docPr id="1" name="Picture 1" descr="Florida Department of Education; fldoe.org" title="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5145" cy="1033145"/>
                    </a:xfrm>
                    <a:prstGeom prst="rect">
                      <a:avLst/>
                    </a:prstGeom>
                    <a:noFill/>
                    <a:ln>
                      <a:noFill/>
                    </a:ln>
                  </pic:spPr>
                </pic:pic>
              </a:graphicData>
            </a:graphic>
          </wp:inline>
        </w:drawing>
      </w:r>
      <w:bookmarkEnd w:id="0"/>
    </w:p>
    <w:p w:rsidR="00957BD8" w:rsidRPr="00451A74" w:rsidRDefault="00957BD8" w:rsidP="00A72AC7">
      <w:pPr>
        <w:tabs>
          <w:tab w:val="left" w:pos="-120"/>
          <w:tab w:val="left" w:pos="900"/>
        </w:tabs>
        <w:ind w:left="2880" w:firstLine="720"/>
        <w:rPr>
          <w:rFonts w:ascii="Arial" w:hAnsi="Arial" w:cs="Arial"/>
          <w:b/>
          <w:color w:val="000000"/>
          <w:sz w:val="16"/>
          <w:szCs w:val="16"/>
        </w:rPr>
      </w:pPr>
    </w:p>
    <w:p w:rsidR="005B2D45" w:rsidRPr="002E3BBC" w:rsidRDefault="005B2D45" w:rsidP="005B2D45">
      <w:pPr>
        <w:keepNext/>
        <w:jc w:val="center"/>
        <w:outlineLvl w:val="0"/>
        <w:rPr>
          <w:b/>
        </w:rPr>
      </w:pPr>
      <w:r w:rsidRPr="002E3BBC">
        <w:rPr>
          <w:b/>
        </w:rPr>
        <w:t>FLORIDA DEPARTMENT OF EDUCATION</w:t>
      </w:r>
    </w:p>
    <w:p w:rsidR="005B2D45" w:rsidRPr="002E3BBC" w:rsidRDefault="009F1CA2" w:rsidP="00043344">
      <w:pPr>
        <w:jc w:val="center"/>
        <w:outlineLvl w:val="0"/>
        <w:rPr>
          <w:b/>
          <w:bCs/>
          <w:kern w:val="28"/>
          <w:sz w:val="28"/>
          <w:szCs w:val="32"/>
        </w:rPr>
      </w:pPr>
      <w:r>
        <w:rPr>
          <w:b/>
          <w:bCs/>
          <w:kern w:val="28"/>
          <w:sz w:val="28"/>
          <w:szCs w:val="32"/>
        </w:rPr>
        <w:t>2020</w:t>
      </w:r>
      <w:r w:rsidR="005B2D45" w:rsidRPr="002E3BBC">
        <w:rPr>
          <w:b/>
          <w:bCs/>
          <w:kern w:val="28"/>
          <w:sz w:val="28"/>
          <w:szCs w:val="32"/>
        </w:rPr>
        <w:t>-</w:t>
      </w:r>
      <w:r>
        <w:rPr>
          <w:b/>
          <w:bCs/>
          <w:kern w:val="28"/>
          <w:sz w:val="28"/>
          <w:szCs w:val="32"/>
        </w:rPr>
        <w:t>2021</w:t>
      </w:r>
      <w:r w:rsidR="005B2D45" w:rsidRPr="002E3BBC">
        <w:rPr>
          <w:b/>
          <w:bCs/>
          <w:kern w:val="28"/>
          <w:sz w:val="28"/>
          <w:szCs w:val="32"/>
        </w:rPr>
        <w:t xml:space="preserve"> Request for Application (RFA Discretionary)</w:t>
      </w:r>
    </w:p>
    <w:p w:rsidR="00043344" w:rsidRPr="002E3BBC" w:rsidRDefault="00043344" w:rsidP="00043344">
      <w:pPr>
        <w:jc w:val="center"/>
        <w:outlineLvl w:val="0"/>
        <w:rPr>
          <w:b/>
          <w:bCs/>
          <w:kern w:val="28"/>
          <w:sz w:val="28"/>
          <w:szCs w:val="32"/>
        </w:rPr>
      </w:pPr>
    </w:p>
    <w:p w:rsidR="00957BD8" w:rsidRPr="002E3BBC" w:rsidRDefault="00957BD8" w:rsidP="006139FD">
      <w:pPr>
        <w:tabs>
          <w:tab w:val="left" w:pos="0"/>
        </w:tabs>
        <w:jc w:val="both"/>
        <w:rPr>
          <w:b/>
          <w:color w:val="000000"/>
          <w:szCs w:val="24"/>
          <w:u w:val="single"/>
        </w:rPr>
      </w:pPr>
      <w:r w:rsidRPr="002E3BBC">
        <w:rPr>
          <w:b/>
          <w:color w:val="000000"/>
          <w:szCs w:val="24"/>
          <w:u w:val="single"/>
        </w:rPr>
        <w:t>Bureau/Office</w:t>
      </w:r>
    </w:p>
    <w:p w:rsidR="00957BD8" w:rsidRPr="002E3BBC" w:rsidRDefault="00957BD8" w:rsidP="006139FD">
      <w:pPr>
        <w:tabs>
          <w:tab w:val="left" w:pos="0"/>
        </w:tabs>
        <w:jc w:val="both"/>
        <w:rPr>
          <w:color w:val="000000"/>
          <w:szCs w:val="24"/>
        </w:rPr>
      </w:pPr>
      <w:r w:rsidRPr="002E3BBC">
        <w:rPr>
          <w:szCs w:val="24"/>
        </w:rPr>
        <w:t xml:space="preserve">Division of Career and Adult Education, </w:t>
      </w:r>
      <w:r w:rsidR="000F133F" w:rsidRPr="002E3BBC">
        <w:rPr>
          <w:szCs w:val="24"/>
        </w:rPr>
        <w:t>Farmworker Career Development</w:t>
      </w:r>
      <w:r w:rsidR="00ED5955" w:rsidRPr="002E3BBC">
        <w:rPr>
          <w:szCs w:val="24"/>
        </w:rPr>
        <w:t xml:space="preserve"> Office</w:t>
      </w:r>
    </w:p>
    <w:p w:rsidR="00957BD8" w:rsidRPr="002E3BBC" w:rsidRDefault="00957BD8" w:rsidP="006139FD">
      <w:pPr>
        <w:tabs>
          <w:tab w:val="left" w:pos="0"/>
        </w:tabs>
        <w:jc w:val="both"/>
        <w:rPr>
          <w:b/>
          <w:color w:val="000000"/>
          <w:szCs w:val="24"/>
          <w:u w:val="single"/>
        </w:rPr>
      </w:pPr>
    </w:p>
    <w:p w:rsidR="00957BD8" w:rsidRPr="002E3BBC" w:rsidRDefault="00957BD8" w:rsidP="006139FD">
      <w:pPr>
        <w:tabs>
          <w:tab w:val="left" w:pos="0"/>
        </w:tabs>
        <w:jc w:val="both"/>
        <w:rPr>
          <w:b/>
          <w:color w:val="000000"/>
          <w:szCs w:val="24"/>
          <w:u w:val="single"/>
        </w:rPr>
      </w:pPr>
      <w:r w:rsidRPr="002E3BBC">
        <w:rPr>
          <w:b/>
          <w:color w:val="000000"/>
          <w:szCs w:val="24"/>
          <w:u w:val="single"/>
        </w:rPr>
        <w:t>Program Name</w:t>
      </w:r>
    </w:p>
    <w:p w:rsidR="00ED5955" w:rsidRPr="002E3BBC" w:rsidRDefault="00ED5955" w:rsidP="006139FD">
      <w:pPr>
        <w:pStyle w:val="Header"/>
        <w:tabs>
          <w:tab w:val="clear" w:pos="4320"/>
          <w:tab w:val="clear" w:pos="8640"/>
          <w:tab w:val="left" w:pos="-120"/>
        </w:tabs>
        <w:spacing w:before="60"/>
        <w:jc w:val="both"/>
        <w:rPr>
          <w:b/>
          <w:szCs w:val="24"/>
          <w:u w:val="single"/>
          <w:lang w:val="en-US"/>
        </w:rPr>
      </w:pPr>
      <w:r w:rsidRPr="002E3BBC">
        <w:rPr>
          <w:szCs w:val="24"/>
        </w:rPr>
        <w:t>Migrant and Seasonal Farmworkers (MSFW) Program, Workforce Innovation and Opportunity Act (WIOA), Title I, Section 167/</w:t>
      </w:r>
      <w:r w:rsidR="000E0307" w:rsidRPr="002E3BBC">
        <w:rPr>
          <w:b/>
          <w:szCs w:val="24"/>
          <w:lang w:val="en-US"/>
        </w:rPr>
        <w:t>Statewide Emergency Assistance</w:t>
      </w:r>
    </w:p>
    <w:p w:rsidR="00957BD8" w:rsidRPr="002E3BBC" w:rsidRDefault="00957BD8" w:rsidP="006139FD">
      <w:pPr>
        <w:tabs>
          <w:tab w:val="left" w:pos="0"/>
        </w:tabs>
        <w:jc w:val="both"/>
        <w:rPr>
          <w:szCs w:val="24"/>
        </w:rPr>
      </w:pPr>
    </w:p>
    <w:p w:rsidR="00957BD8" w:rsidRPr="002E3BBC" w:rsidRDefault="00957BD8" w:rsidP="006139FD">
      <w:pPr>
        <w:tabs>
          <w:tab w:val="left" w:pos="0"/>
        </w:tabs>
        <w:jc w:val="both"/>
        <w:rPr>
          <w:b/>
          <w:color w:val="000000"/>
          <w:szCs w:val="24"/>
          <w:u w:val="single"/>
        </w:rPr>
      </w:pPr>
      <w:r w:rsidRPr="002E3BBC">
        <w:rPr>
          <w:b/>
          <w:color w:val="000000"/>
          <w:szCs w:val="24"/>
          <w:u w:val="single"/>
        </w:rPr>
        <w:t>Specific Funding Authority(ies)</w:t>
      </w:r>
    </w:p>
    <w:p w:rsidR="00ED5955" w:rsidRPr="002E3BBC" w:rsidRDefault="00F92E86" w:rsidP="006139FD">
      <w:pPr>
        <w:tabs>
          <w:tab w:val="left" w:pos="-120"/>
        </w:tabs>
        <w:spacing w:before="60"/>
        <w:jc w:val="both"/>
        <w:rPr>
          <w:szCs w:val="24"/>
        </w:rPr>
      </w:pPr>
      <w:r w:rsidRPr="002E3BBC">
        <w:rPr>
          <w:szCs w:val="24"/>
        </w:rPr>
        <w:t>Workforce Innovation and Opportunity Act of 2014</w:t>
      </w:r>
      <w:r>
        <w:rPr>
          <w:szCs w:val="24"/>
        </w:rPr>
        <w:t xml:space="preserve">, </w:t>
      </w:r>
      <w:r w:rsidR="009303E4" w:rsidRPr="002E3BBC">
        <w:rPr>
          <w:szCs w:val="24"/>
        </w:rPr>
        <w:t>Title I, Section 167 (</w:t>
      </w:r>
      <w:r>
        <w:rPr>
          <w:szCs w:val="24"/>
        </w:rPr>
        <w:t>National Farmworker Jobs Program)</w:t>
      </w:r>
      <w:r w:rsidR="001270FC">
        <w:rPr>
          <w:szCs w:val="24"/>
        </w:rPr>
        <w:t xml:space="preserve">, </w:t>
      </w:r>
      <w:r w:rsidR="009303E4" w:rsidRPr="002E3BBC">
        <w:rPr>
          <w:b/>
          <w:szCs w:val="24"/>
        </w:rPr>
        <w:t>Migrant and Seasonal Farmworkers</w:t>
      </w:r>
      <w:r w:rsidR="001270FC">
        <w:rPr>
          <w:szCs w:val="24"/>
        </w:rPr>
        <w:t xml:space="preserve">) </w:t>
      </w:r>
      <w:r w:rsidR="00ED5955" w:rsidRPr="002E3BBC">
        <w:rPr>
          <w:szCs w:val="24"/>
        </w:rPr>
        <w:t>CFDA # 17.264</w:t>
      </w:r>
    </w:p>
    <w:p w:rsidR="00957BD8" w:rsidRPr="002E3BBC" w:rsidRDefault="00957BD8" w:rsidP="006139FD">
      <w:pPr>
        <w:tabs>
          <w:tab w:val="left" w:pos="0"/>
        </w:tabs>
        <w:jc w:val="both"/>
        <w:rPr>
          <w:b/>
          <w:color w:val="000000"/>
          <w:szCs w:val="24"/>
          <w:u w:val="single"/>
        </w:rPr>
      </w:pPr>
    </w:p>
    <w:p w:rsidR="00957BD8" w:rsidRPr="002E3BBC" w:rsidRDefault="00957BD8" w:rsidP="006139FD">
      <w:pPr>
        <w:tabs>
          <w:tab w:val="left" w:pos="0"/>
        </w:tabs>
        <w:jc w:val="both"/>
        <w:rPr>
          <w:b/>
          <w:color w:val="000000"/>
          <w:szCs w:val="24"/>
          <w:u w:val="single"/>
        </w:rPr>
      </w:pPr>
      <w:r w:rsidRPr="002E3BBC">
        <w:rPr>
          <w:b/>
          <w:color w:val="000000"/>
          <w:szCs w:val="24"/>
          <w:u w:val="single"/>
        </w:rPr>
        <w:t xml:space="preserve">Funding Purpose/Priorities </w:t>
      </w:r>
    </w:p>
    <w:p w:rsidR="00CD6449" w:rsidRPr="002E3BBC" w:rsidRDefault="000E0307" w:rsidP="006139FD">
      <w:pPr>
        <w:tabs>
          <w:tab w:val="left" w:pos="-120"/>
        </w:tabs>
        <w:jc w:val="both"/>
        <w:rPr>
          <w:szCs w:val="24"/>
        </w:rPr>
      </w:pPr>
      <w:r w:rsidRPr="002E3BBC">
        <w:rPr>
          <w:bCs/>
          <w:szCs w:val="24"/>
        </w:rPr>
        <w:t>To implement and manage a statewide Emergency Assistance Service System throughout the state which s</w:t>
      </w:r>
      <w:r w:rsidRPr="002E3BBC">
        <w:rPr>
          <w:szCs w:val="24"/>
        </w:rPr>
        <w:t>trengthens the ability of eligible farmworkers and their families to achieve economic self-sufficiency</w:t>
      </w:r>
      <w:r w:rsidR="00CD6449" w:rsidRPr="002E3BBC">
        <w:rPr>
          <w:szCs w:val="24"/>
        </w:rPr>
        <w:t xml:space="preserve"> (Refer to </w:t>
      </w:r>
      <w:r w:rsidR="00CD6449" w:rsidRPr="002E3BBC">
        <w:rPr>
          <w:b/>
          <w:szCs w:val="24"/>
        </w:rPr>
        <w:t>Attachment A</w:t>
      </w:r>
      <w:r w:rsidR="00CD6449" w:rsidRPr="002E3BBC">
        <w:rPr>
          <w:szCs w:val="24"/>
        </w:rPr>
        <w:t>)</w:t>
      </w:r>
      <w:r w:rsidRPr="002E3BBC">
        <w:rPr>
          <w:szCs w:val="24"/>
        </w:rPr>
        <w:t>.</w:t>
      </w:r>
    </w:p>
    <w:p w:rsidR="00CE0353" w:rsidRPr="002E3BBC" w:rsidRDefault="00CE0353" w:rsidP="006139FD">
      <w:pPr>
        <w:tabs>
          <w:tab w:val="left" w:pos="0"/>
        </w:tabs>
        <w:jc w:val="both"/>
        <w:rPr>
          <w:b/>
          <w:color w:val="000000"/>
          <w:szCs w:val="24"/>
          <w:u w:val="single"/>
        </w:rPr>
      </w:pPr>
    </w:p>
    <w:p w:rsidR="009303E4" w:rsidRPr="002E3BBC" w:rsidRDefault="009303E4" w:rsidP="006139FD">
      <w:pPr>
        <w:tabs>
          <w:tab w:val="left" w:pos="0"/>
        </w:tabs>
        <w:jc w:val="both"/>
        <w:rPr>
          <w:b/>
          <w:color w:val="000000"/>
          <w:szCs w:val="24"/>
          <w:u w:val="single"/>
        </w:rPr>
      </w:pPr>
      <w:r w:rsidRPr="002E3BBC">
        <w:rPr>
          <w:b/>
          <w:color w:val="000000"/>
          <w:szCs w:val="24"/>
          <w:u w:val="single"/>
        </w:rPr>
        <w:t xml:space="preserve">Funding Priorities </w:t>
      </w:r>
    </w:p>
    <w:p w:rsidR="009303E4" w:rsidRPr="002E3BBC" w:rsidRDefault="0077688D" w:rsidP="006139FD">
      <w:pPr>
        <w:tabs>
          <w:tab w:val="left" w:pos="0"/>
        </w:tabs>
        <w:jc w:val="both"/>
        <w:rPr>
          <w:color w:val="000000"/>
          <w:szCs w:val="24"/>
        </w:rPr>
      </w:pPr>
      <w:r w:rsidRPr="002E3BBC">
        <w:rPr>
          <w:color w:val="000000"/>
          <w:szCs w:val="24"/>
        </w:rPr>
        <w:t>Agencies with experience in providing statewide Emergency Assistance to National Farmworker Jobs Program eligible participants within stated budgetary guidelines in an expedient and effective manner will receive funding priority.</w:t>
      </w:r>
    </w:p>
    <w:p w:rsidR="0022473B" w:rsidRDefault="0022473B" w:rsidP="006139FD">
      <w:pPr>
        <w:spacing w:after="60"/>
        <w:jc w:val="both"/>
        <w:outlineLvl w:val="1"/>
        <w:rPr>
          <w:b/>
          <w:szCs w:val="24"/>
          <w:u w:val="single"/>
        </w:rPr>
      </w:pPr>
    </w:p>
    <w:p w:rsidR="0022473B" w:rsidRPr="0022473B" w:rsidRDefault="0022473B" w:rsidP="006139FD">
      <w:pPr>
        <w:spacing w:after="60"/>
        <w:jc w:val="both"/>
        <w:outlineLvl w:val="1"/>
        <w:rPr>
          <w:b/>
          <w:szCs w:val="24"/>
          <w:u w:val="single"/>
        </w:rPr>
      </w:pPr>
      <w:r w:rsidRPr="0022473B">
        <w:rPr>
          <w:b/>
          <w:szCs w:val="24"/>
          <w:u w:val="single"/>
        </w:rPr>
        <w:t>Type of Award</w:t>
      </w:r>
    </w:p>
    <w:p w:rsidR="0022473B" w:rsidRPr="006139FD" w:rsidRDefault="0022473B" w:rsidP="006139FD">
      <w:pPr>
        <w:jc w:val="both"/>
        <w:rPr>
          <w:iCs/>
        </w:rPr>
      </w:pPr>
      <w:r w:rsidRPr="006139FD">
        <w:rPr>
          <w:iCs/>
        </w:rPr>
        <w:t xml:space="preserve">Discretionary Non-Competitive </w:t>
      </w:r>
    </w:p>
    <w:p w:rsidR="00CE0353" w:rsidRDefault="00CE0353" w:rsidP="006139FD">
      <w:pPr>
        <w:jc w:val="both"/>
        <w:rPr>
          <w:b/>
          <w:color w:val="000000"/>
          <w:szCs w:val="24"/>
          <w:u w:val="single"/>
        </w:rPr>
      </w:pPr>
    </w:p>
    <w:p w:rsidR="0022473B" w:rsidRPr="0022473B" w:rsidRDefault="0022473B" w:rsidP="006139FD">
      <w:pPr>
        <w:spacing w:after="60"/>
        <w:jc w:val="both"/>
        <w:outlineLvl w:val="1"/>
        <w:rPr>
          <w:b/>
          <w:szCs w:val="24"/>
          <w:u w:val="single"/>
        </w:rPr>
      </w:pPr>
      <w:r w:rsidRPr="0022473B">
        <w:rPr>
          <w:b/>
          <w:szCs w:val="24"/>
          <w:u w:val="single"/>
        </w:rPr>
        <w:t>Program Performance Period</w:t>
      </w:r>
    </w:p>
    <w:p w:rsidR="00136EB3" w:rsidRDefault="00136EB3" w:rsidP="00136EB3">
      <w:pPr>
        <w:jc w:val="both"/>
        <w:rPr>
          <w:szCs w:val="24"/>
        </w:rPr>
      </w:pPr>
      <w:r>
        <w:rPr>
          <w:szCs w:val="24"/>
        </w:rPr>
        <w:t>July 1, 2020</w:t>
      </w:r>
      <w:r w:rsidRPr="006C23BA">
        <w:rPr>
          <w:szCs w:val="24"/>
        </w:rPr>
        <w:t xml:space="preserve"> to September 30, 202</w:t>
      </w:r>
      <w:r>
        <w:rPr>
          <w:szCs w:val="24"/>
        </w:rPr>
        <w:t>1</w:t>
      </w:r>
    </w:p>
    <w:p w:rsidR="0022473B" w:rsidRDefault="0022473B" w:rsidP="006139FD">
      <w:pPr>
        <w:jc w:val="both"/>
        <w:rPr>
          <w:b/>
          <w:color w:val="000000"/>
          <w:szCs w:val="24"/>
          <w:u w:val="single"/>
        </w:rPr>
      </w:pPr>
    </w:p>
    <w:p w:rsidR="0022473B" w:rsidRPr="0022473B" w:rsidRDefault="0022473B" w:rsidP="006139FD">
      <w:pPr>
        <w:spacing w:after="60"/>
        <w:jc w:val="both"/>
        <w:outlineLvl w:val="1"/>
        <w:rPr>
          <w:b/>
          <w:szCs w:val="24"/>
          <w:u w:val="single"/>
        </w:rPr>
      </w:pPr>
      <w:r w:rsidRPr="0022473B">
        <w:rPr>
          <w:b/>
          <w:szCs w:val="24"/>
          <w:u w:val="single"/>
        </w:rPr>
        <w:t>Budget Period</w:t>
      </w:r>
    </w:p>
    <w:p w:rsidR="00136EB3" w:rsidRDefault="00136EB3" w:rsidP="00136EB3">
      <w:pPr>
        <w:jc w:val="both"/>
        <w:rPr>
          <w:szCs w:val="24"/>
        </w:rPr>
      </w:pPr>
      <w:r>
        <w:rPr>
          <w:szCs w:val="24"/>
        </w:rPr>
        <w:t>July 1, 2020</w:t>
      </w:r>
      <w:r w:rsidRPr="006C23BA">
        <w:rPr>
          <w:szCs w:val="24"/>
        </w:rPr>
        <w:t xml:space="preserve"> to September 30, 202</w:t>
      </w:r>
      <w:r>
        <w:rPr>
          <w:szCs w:val="24"/>
        </w:rPr>
        <w:t>1</w:t>
      </w:r>
    </w:p>
    <w:p w:rsidR="0022473B" w:rsidRPr="002E3BBC" w:rsidRDefault="0022473B" w:rsidP="006139FD">
      <w:pPr>
        <w:jc w:val="both"/>
        <w:rPr>
          <w:b/>
          <w:color w:val="000000"/>
          <w:szCs w:val="24"/>
          <w:u w:val="single"/>
        </w:rPr>
      </w:pPr>
    </w:p>
    <w:p w:rsidR="00CE0353" w:rsidRPr="002E3BBC" w:rsidRDefault="00CE0353" w:rsidP="006139FD">
      <w:pPr>
        <w:tabs>
          <w:tab w:val="left" w:pos="0"/>
        </w:tabs>
        <w:jc w:val="both"/>
        <w:rPr>
          <w:b/>
          <w:color w:val="000000"/>
          <w:szCs w:val="24"/>
          <w:u w:val="single"/>
        </w:rPr>
      </w:pPr>
      <w:r w:rsidRPr="002E3BBC">
        <w:rPr>
          <w:b/>
          <w:color w:val="000000"/>
          <w:szCs w:val="24"/>
          <w:u w:val="single"/>
        </w:rPr>
        <w:t>Total Funding Amount/Approximate Number of Awards</w:t>
      </w:r>
    </w:p>
    <w:p w:rsidR="00ED5955" w:rsidRPr="002E3BBC" w:rsidRDefault="009F1CA2" w:rsidP="006139FD">
      <w:pPr>
        <w:jc w:val="both"/>
        <w:rPr>
          <w:b/>
          <w:bCs/>
          <w:color w:val="FF0000"/>
        </w:rPr>
      </w:pPr>
      <w:r>
        <w:rPr>
          <w:b/>
          <w:bCs/>
          <w:szCs w:val="24"/>
        </w:rPr>
        <w:t>$40,000</w:t>
      </w:r>
      <w:r w:rsidR="00FA15DB" w:rsidRPr="002E3BBC">
        <w:rPr>
          <w:b/>
          <w:bCs/>
          <w:szCs w:val="24"/>
        </w:rPr>
        <w:t xml:space="preserve"> </w:t>
      </w:r>
      <w:r w:rsidR="00ED5955" w:rsidRPr="002E3BBC">
        <w:rPr>
          <w:b/>
          <w:color w:val="FF0000"/>
          <w:szCs w:val="24"/>
        </w:rPr>
        <w:t xml:space="preserve">(Allocation is contingent on Florida’s </w:t>
      </w:r>
      <w:r>
        <w:rPr>
          <w:b/>
          <w:color w:val="FF0000"/>
          <w:szCs w:val="24"/>
        </w:rPr>
        <w:t>2020</w:t>
      </w:r>
      <w:r w:rsidR="00ED5955" w:rsidRPr="002E3BBC">
        <w:rPr>
          <w:b/>
          <w:color w:val="FF0000"/>
          <w:szCs w:val="24"/>
        </w:rPr>
        <w:t xml:space="preserve"> Federal Award)</w:t>
      </w:r>
    </w:p>
    <w:p w:rsidR="0007649E" w:rsidRPr="002E3BBC" w:rsidRDefault="0007649E" w:rsidP="006139FD">
      <w:pPr>
        <w:jc w:val="both"/>
        <w:rPr>
          <w:b/>
          <w:bCs/>
        </w:rPr>
      </w:pPr>
    </w:p>
    <w:p w:rsidR="00CE0353" w:rsidRPr="002E3BBC" w:rsidRDefault="00CE0353" w:rsidP="006139FD">
      <w:pPr>
        <w:jc w:val="both"/>
      </w:pPr>
      <w:r w:rsidRPr="002E3BBC">
        <w:rPr>
          <w:b/>
          <w:bCs/>
        </w:rPr>
        <w:t>Note:</w:t>
      </w:r>
      <w:r w:rsidRPr="002E3BBC">
        <w:t xml:space="preserve"> </w:t>
      </w:r>
    </w:p>
    <w:p w:rsidR="000E0307" w:rsidRPr="002E3BBC" w:rsidRDefault="00CE0353" w:rsidP="006139FD">
      <w:pPr>
        <w:numPr>
          <w:ilvl w:val="0"/>
          <w:numId w:val="20"/>
        </w:numPr>
        <w:jc w:val="both"/>
        <w:rPr>
          <w:color w:val="000000"/>
        </w:rPr>
      </w:pPr>
      <w:r w:rsidRPr="002E3BBC">
        <w:rPr>
          <w:color w:val="000000"/>
          <w:szCs w:val="24"/>
        </w:rPr>
        <w:t xml:space="preserve">The Florida Department of Education </w:t>
      </w:r>
      <w:r w:rsidRPr="002E3BBC">
        <w:rPr>
          <w:color w:val="000000"/>
        </w:rPr>
        <w:t xml:space="preserve">is conducting this </w:t>
      </w:r>
      <w:r w:rsidR="00CA2E93" w:rsidRPr="002E3BBC">
        <w:rPr>
          <w:color w:val="000000"/>
        </w:rPr>
        <w:t>grant allocation</w:t>
      </w:r>
      <w:r w:rsidRPr="002E3BBC">
        <w:rPr>
          <w:color w:val="000000"/>
        </w:rPr>
        <w:t xml:space="preserve"> before the passage of the United States Department of Labor’s (USDOL) Fiscal Year (FY) </w:t>
      </w:r>
      <w:r w:rsidR="009F1CA2">
        <w:rPr>
          <w:color w:val="000000"/>
        </w:rPr>
        <w:t>2020</w:t>
      </w:r>
      <w:r w:rsidRPr="002E3BBC">
        <w:rPr>
          <w:color w:val="000000"/>
        </w:rPr>
        <w:t xml:space="preserve"> appropriation in anticipation of the appropriation of funds for Program Year (PY) </w:t>
      </w:r>
      <w:r w:rsidR="009F1CA2">
        <w:rPr>
          <w:color w:val="000000"/>
        </w:rPr>
        <w:t>2020</w:t>
      </w:r>
      <w:r w:rsidR="00ED5955" w:rsidRPr="002E3BBC">
        <w:rPr>
          <w:color w:val="000000"/>
        </w:rPr>
        <w:t xml:space="preserve"> </w:t>
      </w:r>
      <w:r w:rsidRPr="002E3BBC">
        <w:rPr>
          <w:color w:val="000000"/>
        </w:rPr>
        <w:t xml:space="preserve">Farmworker </w:t>
      </w:r>
      <w:r w:rsidR="000F133F" w:rsidRPr="002E3BBC">
        <w:rPr>
          <w:color w:val="000000"/>
        </w:rPr>
        <w:t>Career Development</w:t>
      </w:r>
      <w:r w:rsidRPr="002E3BBC">
        <w:rPr>
          <w:color w:val="000000"/>
        </w:rPr>
        <w:t xml:space="preserve"> Program grants, but we will not obligate any funds for PY </w:t>
      </w:r>
      <w:r w:rsidR="009F1CA2">
        <w:rPr>
          <w:color w:val="000000"/>
        </w:rPr>
        <w:t>2020</w:t>
      </w:r>
      <w:r w:rsidR="00ED5955" w:rsidRPr="002E3BBC">
        <w:rPr>
          <w:color w:val="000000"/>
        </w:rPr>
        <w:t xml:space="preserve"> </w:t>
      </w:r>
      <w:r w:rsidRPr="002E3BBC">
        <w:rPr>
          <w:color w:val="000000"/>
        </w:rPr>
        <w:t xml:space="preserve">grants unless and until they are appropriated and Florida Department of Education has received its federal award notification from USDOL. </w:t>
      </w:r>
      <w:r w:rsidRPr="002E3BBC">
        <w:t xml:space="preserve">Therefore, the award of funds under this </w:t>
      </w:r>
      <w:r w:rsidR="00AC31DD" w:rsidRPr="002E3BBC">
        <w:t xml:space="preserve">grant </w:t>
      </w:r>
      <w:r w:rsidRPr="002E3BBC">
        <w:t xml:space="preserve">is contingent upon the enactment of a PY </w:t>
      </w:r>
      <w:r w:rsidR="009F1CA2">
        <w:rPr>
          <w:color w:val="000000"/>
        </w:rPr>
        <w:t>2020</w:t>
      </w:r>
      <w:r w:rsidR="00ED5955" w:rsidRPr="002E3BBC">
        <w:rPr>
          <w:color w:val="000000"/>
        </w:rPr>
        <w:t xml:space="preserve"> </w:t>
      </w:r>
      <w:r w:rsidRPr="002E3BBC">
        <w:t xml:space="preserve">appropriation for the Workforce </w:t>
      </w:r>
      <w:r w:rsidR="000F133F" w:rsidRPr="002E3BBC">
        <w:t xml:space="preserve">Innovation and Opportunity </w:t>
      </w:r>
      <w:r w:rsidRPr="002E3BBC">
        <w:t>Act.</w:t>
      </w:r>
    </w:p>
    <w:p w:rsidR="00CE0353" w:rsidRPr="002E3BBC" w:rsidRDefault="000E0307" w:rsidP="006139FD">
      <w:pPr>
        <w:numPr>
          <w:ilvl w:val="0"/>
          <w:numId w:val="20"/>
        </w:numPr>
        <w:jc w:val="both"/>
        <w:rPr>
          <w:color w:val="000000"/>
        </w:rPr>
      </w:pPr>
      <w:r w:rsidRPr="002E3BBC">
        <w:lastRenderedPageBreak/>
        <w:t xml:space="preserve">Statewide emergency assistance recipients </w:t>
      </w:r>
      <w:r w:rsidRPr="002E3BBC">
        <w:rPr>
          <w:b/>
          <w:u w:val="single"/>
        </w:rPr>
        <w:t>must</w:t>
      </w:r>
      <w:r w:rsidRPr="002E3BBC">
        <w:t xml:space="preserve"> provide services in non-contiguous counties</w:t>
      </w:r>
      <w:r w:rsidR="00C50026" w:rsidRPr="002E3BBC">
        <w:t>.</w:t>
      </w:r>
      <w:r w:rsidR="00CE0353" w:rsidRPr="002E3BBC">
        <w:rPr>
          <w:szCs w:val="24"/>
        </w:rPr>
        <w:t xml:space="preserve"> </w:t>
      </w:r>
    </w:p>
    <w:p w:rsidR="00CE0353" w:rsidRPr="002E3BBC" w:rsidRDefault="00CE0353" w:rsidP="006139FD">
      <w:pPr>
        <w:numPr>
          <w:ilvl w:val="0"/>
          <w:numId w:val="19"/>
        </w:numPr>
        <w:jc w:val="both"/>
        <w:rPr>
          <w:color w:val="000000"/>
        </w:rPr>
      </w:pPr>
      <w:r w:rsidRPr="002E3BBC">
        <w:rPr>
          <w:color w:val="000000"/>
        </w:rPr>
        <w:t xml:space="preserve">The allocation posted in the Request for </w:t>
      </w:r>
      <w:r w:rsidR="00110613" w:rsidRPr="002E3BBC">
        <w:rPr>
          <w:color w:val="000000"/>
        </w:rPr>
        <w:t>Application</w:t>
      </w:r>
      <w:r w:rsidRPr="002E3BBC">
        <w:rPr>
          <w:color w:val="000000"/>
        </w:rPr>
        <w:t xml:space="preserve"> is subject to change, based on Florida’s federal award notification.</w:t>
      </w:r>
    </w:p>
    <w:p w:rsidR="006139FD" w:rsidRDefault="00CE0353" w:rsidP="006139FD">
      <w:pPr>
        <w:numPr>
          <w:ilvl w:val="0"/>
          <w:numId w:val="19"/>
        </w:numPr>
        <w:jc w:val="both"/>
        <w:rPr>
          <w:color w:val="000000"/>
        </w:rPr>
      </w:pPr>
      <w:r w:rsidRPr="002E3BBC">
        <w:rPr>
          <w:color w:val="000000"/>
        </w:rPr>
        <w:t xml:space="preserve">The Commissioner may recommend an amount greater or less than the amount requested in the </w:t>
      </w:r>
      <w:r w:rsidR="006139FD">
        <w:rPr>
          <w:color w:val="000000"/>
        </w:rPr>
        <w:t>application</w:t>
      </w:r>
    </w:p>
    <w:p w:rsidR="009303E4" w:rsidRPr="002E3BBC" w:rsidRDefault="009303E4" w:rsidP="006139FD">
      <w:pPr>
        <w:jc w:val="both"/>
        <w:rPr>
          <w:b/>
          <w:color w:val="000000"/>
          <w:szCs w:val="24"/>
          <w:u w:val="single"/>
        </w:rPr>
      </w:pPr>
    </w:p>
    <w:p w:rsidR="00957BD8" w:rsidRPr="002E3BBC" w:rsidRDefault="00957BD8" w:rsidP="006139FD">
      <w:pPr>
        <w:rPr>
          <w:bCs/>
          <w:szCs w:val="24"/>
        </w:rPr>
      </w:pPr>
      <w:r w:rsidRPr="002E3BBC">
        <w:rPr>
          <w:b/>
          <w:color w:val="000000"/>
          <w:szCs w:val="24"/>
          <w:u w:val="single"/>
        </w:rPr>
        <w:t>Target Population(s)</w:t>
      </w:r>
      <w:r w:rsidRPr="002E3BBC">
        <w:rPr>
          <w:b/>
          <w:color w:val="000000"/>
          <w:szCs w:val="24"/>
          <w:u w:val="single"/>
        </w:rPr>
        <w:br/>
      </w:r>
      <w:r w:rsidR="00ED5955" w:rsidRPr="002E3BBC">
        <w:rPr>
          <w:bCs/>
          <w:szCs w:val="24"/>
        </w:rPr>
        <w:t xml:space="preserve">Eligible </w:t>
      </w:r>
      <w:r w:rsidR="001270FC">
        <w:rPr>
          <w:bCs/>
          <w:szCs w:val="24"/>
        </w:rPr>
        <w:t>M</w:t>
      </w:r>
      <w:r w:rsidR="00ED5955" w:rsidRPr="002E3BBC">
        <w:rPr>
          <w:bCs/>
          <w:szCs w:val="24"/>
        </w:rPr>
        <w:t xml:space="preserve">igrant and </w:t>
      </w:r>
      <w:r w:rsidR="001270FC">
        <w:rPr>
          <w:bCs/>
          <w:szCs w:val="24"/>
        </w:rPr>
        <w:t>S</w:t>
      </w:r>
      <w:r w:rsidR="00ED5955" w:rsidRPr="001478B3">
        <w:rPr>
          <w:bCs/>
          <w:szCs w:val="24"/>
        </w:rPr>
        <w:t xml:space="preserve">easonal </w:t>
      </w:r>
      <w:r w:rsidR="001270FC">
        <w:rPr>
          <w:bCs/>
          <w:szCs w:val="24"/>
        </w:rPr>
        <w:t>F</w:t>
      </w:r>
      <w:r w:rsidR="00ED5955" w:rsidRPr="001478B3">
        <w:rPr>
          <w:bCs/>
          <w:szCs w:val="24"/>
        </w:rPr>
        <w:t xml:space="preserve">armworkers, as outlined in Title I, Section 167 of the Workforce Innovation and Opportunity Act (Refer to </w:t>
      </w:r>
      <w:r w:rsidR="00ED5955" w:rsidRPr="001478B3">
        <w:rPr>
          <w:b/>
          <w:bCs/>
          <w:szCs w:val="24"/>
        </w:rPr>
        <w:t>Attachment C</w:t>
      </w:r>
      <w:r w:rsidR="00ED5955" w:rsidRPr="001478B3">
        <w:rPr>
          <w:bCs/>
          <w:szCs w:val="24"/>
        </w:rPr>
        <w:t>)</w:t>
      </w:r>
    </w:p>
    <w:p w:rsidR="00ED5955" w:rsidRPr="002E3BBC" w:rsidRDefault="00ED5955" w:rsidP="006139FD">
      <w:pPr>
        <w:jc w:val="both"/>
        <w:rPr>
          <w:color w:val="000000"/>
          <w:szCs w:val="24"/>
        </w:rPr>
      </w:pPr>
    </w:p>
    <w:p w:rsidR="00957BD8" w:rsidRPr="002E3BBC" w:rsidRDefault="00957BD8" w:rsidP="006139FD">
      <w:pPr>
        <w:tabs>
          <w:tab w:val="left" w:pos="0"/>
        </w:tabs>
        <w:jc w:val="both"/>
        <w:rPr>
          <w:b/>
          <w:color w:val="000000"/>
          <w:szCs w:val="24"/>
          <w:u w:val="single"/>
        </w:rPr>
      </w:pPr>
      <w:r w:rsidRPr="002E3BBC">
        <w:rPr>
          <w:b/>
          <w:color w:val="000000"/>
          <w:szCs w:val="24"/>
          <w:u w:val="single"/>
        </w:rPr>
        <w:t>Eligible Applicant(s)</w:t>
      </w:r>
    </w:p>
    <w:p w:rsidR="00CE0353" w:rsidRPr="002E3BBC" w:rsidRDefault="00A24F05" w:rsidP="006139FD">
      <w:pPr>
        <w:tabs>
          <w:tab w:val="left" w:pos="-120"/>
        </w:tabs>
        <w:jc w:val="both"/>
        <w:rPr>
          <w:color w:val="000000"/>
          <w:szCs w:val="24"/>
        </w:rPr>
      </w:pPr>
      <w:r w:rsidRPr="002E3BBC">
        <w:rPr>
          <w:color w:val="000000"/>
          <w:szCs w:val="24"/>
        </w:rPr>
        <w:t>Agriculture and Labor Program</w:t>
      </w:r>
      <w:r w:rsidR="00547688" w:rsidRPr="002E3BBC">
        <w:rPr>
          <w:color w:val="000000"/>
          <w:szCs w:val="24"/>
        </w:rPr>
        <w:t>, Inc.</w:t>
      </w:r>
      <w:r w:rsidRPr="002E3BBC">
        <w:rPr>
          <w:color w:val="000000"/>
          <w:szCs w:val="24"/>
        </w:rPr>
        <w:t xml:space="preserve"> as </w:t>
      </w:r>
      <w:r w:rsidR="00CE0353" w:rsidRPr="002E3BBC">
        <w:rPr>
          <w:color w:val="000000"/>
          <w:szCs w:val="24"/>
        </w:rPr>
        <w:t xml:space="preserve">indicated on the </w:t>
      </w:r>
      <w:r w:rsidR="00CE0353" w:rsidRPr="002E3BBC">
        <w:rPr>
          <w:b/>
          <w:color w:val="000000"/>
          <w:szCs w:val="24"/>
        </w:rPr>
        <w:t xml:space="preserve">Allocation </w:t>
      </w:r>
      <w:r w:rsidR="00CE0353" w:rsidRPr="001478B3">
        <w:rPr>
          <w:b/>
          <w:color w:val="000000"/>
          <w:szCs w:val="24"/>
        </w:rPr>
        <w:t>Chart (Attachment B)</w:t>
      </w:r>
      <w:r w:rsidR="00CE0353" w:rsidRPr="001478B3">
        <w:rPr>
          <w:color w:val="000000"/>
          <w:szCs w:val="24"/>
        </w:rPr>
        <w:t>.</w:t>
      </w:r>
      <w:r w:rsidR="00CE0353" w:rsidRPr="002E3BBC">
        <w:rPr>
          <w:color w:val="000000"/>
          <w:szCs w:val="24"/>
        </w:rPr>
        <w:t xml:space="preserve"> </w:t>
      </w:r>
    </w:p>
    <w:p w:rsidR="00B10F4A" w:rsidRPr="001478B3" w:rsidRDefault="00B10F4A" w:rsidP="006139FD">
      <w:pPr>
        <w:tabs>
          <w:tab w:val="left" w:pos="-120"/>
        </w:tabs>
        <w:jc w:val="both"/>
        <w:rPr>
          <w:color w:val="000000"/>
          <w:szCs w:val="24"/>
        </w:rPr>
      </w:pPr>
    </w:p>
    <w:p w:rsidR="00957BD8" w:rsidRPr="002E3BBC" w:rsidRDefault="00957BD8" w:rsidP="006139FD">
      <w:pPr>
        <w:tabs>
          <w:tab w:val="left" w:pos="-120"/>
        </w:tabs>
        <w:jc w:val="both"/>
        <w:rPr>
          <w:b/>
          <w:color w:val="000000"/>
          <w:szCs w:val="24"/>
          <w:u w:val="single"/>
        </w:rPr>
      </w:pPr>
      <w:r w:rsidRPr="002E3BBC">
        <w:rPr>
          <w:b/>
          <w:color w:val="000000"/>
          <w:szCs w:val="24"/>
          <w:u w:val="single"/>
        </w:rPr>
        <w:t>Requirement for Eligible Applicants</w:t>
      </w:r>
    </w:p>
    <w:p w:rsidR="00ED5955" w:rsidRPr="002E3BBC" w:rsidRDefault="00357117" w:rsidP="006139FD">
      <w:pPr>
        <w:tabs>
          <w:tab w:val="left" w:pos="0"/>
        </w:tabs>
        <w:jc w:val="both"/>
        <w:rPr>
          <w:color w:val="000000"/>
          <w:szCs w:val="24"/>
        </w:rPr>
      </w:pPr>
      <w:r w:rsidRPr="002E3BBC">
        <w:rPr>
          <w:color w:val="000000"/>
          <w:szCs w:val="24"/>
        </w:rPr>
        <w:t>Applicant</w:t>
      </w:r>
      <w:r w:rsidR="00ED5955" w:rsidRPr="002E3BBC">
        <w:rPr>
          <w:color w:val="000000"/>
          <w:szCs w:val="24"/>
        </w:rPr>
        <w:t xml:space="preserve"> </w:t>
      </w:r>
      <w:r w:rsidR="00ED5955" w:rsidRPr="002E3BBC">
        <w:rPr>
          <w:b/>
          <w:color w:val="000000"/>
          <w:szCs w:val="24"/>
          <w:u w:val="single"/>
        </w:rPr>
        <w:t>must</w:t>
      </w:r>
      <w:r w:rsidR="00ED5955" w:rsidRPr="002E3BBC">
        <w:rPr>
          <w:color w:val="000000"/>
          <w:szCs w:val="24"/>
        </w:rPr>
        <w:t xml:space="preserve"> have an understanding of the problems of eligible migrant and seasonal farmworkers, including their dependents; have a familiarity with th</w:t>
      </w:r>
      <w:r w:rsidR="00C50026" w:rsidRPr="002E3BBC">
        <w:rPr>
          <w:color w:val="000000"/>
          <w:szCs w:val="24"/>
        </w:rPr>
        <w:t xml:space="preserve">e geographic area to be served </w:t>
      </w:r>
      <w:r w:rsidR="00ED5955" w:rsidRPr="002E3BBC">
        <w:rPr>
          <w:color w:val="000000"/>
          <w:szCs w:val="24"/>
        </w:rPr>
        <w:t xml:space="preserve">and demonstrate the capacity to effectively administer </w:t>
      </w:r>
      <w:r w:rsidRPr="002E3BBC">
        <w:rPr>
          <w:color w:val="000000"/>
          <w:szCs w:val="24"/>
        </w:rPr>
        <w:t>emergency assistance to the target population in support of workforce investment ac</w:t>
      </w:r>
      <w:r w:rsidR="00ED5955" w:rsidRPr="002E3BBC">
        <w:rPr>
          <w:color w:val="000000"/>
          <w:szCs w:val="24"/>
        </w:rPr>
        <w:t>tivities and related assistance, as stated in the Workforce Innovation and Opportunity Act, Title I, Section 167(b).</w:t>
      </w:r>
    </w:p>
    <w:p w:rsidR="00357117" w:rsidRPr="002E3BBC" w:rsidRDefault="00357117" w:rsidP="006139FD">
      <w:pPr>
        <w:tabs>
          <w:tab w:val="left" w:pos="0"/>
        </w:tabs>
        <w:jc w:val="both"/>
        <w:rPr>
          <w:color w:val="000000"/>
          <w:szCs w:val="24"/>
        </w:rPr>
      </w:pPr>
    </w:p>
    <w:p w:rsidR="00357117" w:rsidRPr="002E3BBC" w:rsidRDefault="00357117" w:rsidP="006139FD">
      <w:pPr>
        <w:tabs>
          <w:tab w:val="left" w:pos="0"/>
        </w:tabs>
        <w:jc w:val="both"/>
        <w:rPr>
          <w:color w:val="000000"/>
          <w:szCs w:val="24"/>
        </w:rPr>
      </w:pPr>
      <w:r w:rsidRPr="002E3BBC">
        <w:rPr>
          <w:color w:val="000000"/>
          <w:szCs w:val="24"/>
        </w:rPr>
        <w:t xml:space="preserve">The awarded agency </w:t>
      </w:r>
      <w:r w:rsidRPr="002E3BBC">
        <w:rPr>
          <w:color w:val="000000"/>
          <w:szCs w:val="24"/>
          <w:u w:val="single"/>
        </w:rPr>
        <w:t xml:space="preserve">will be required </w:t>
      </w:r>
      <w:r w:rsidRPr="002E3BBC">
        <w:rPr>
          <w:color w:val="000000"/>
          <w:szCs w:val="24"/>
        </w:rPr>
        <w:t>to implement and manage an Emergency Assistance services system that supports all Farmworker Career Development Program providers throughout the state</w:t>
      </w:r>
      <w:r w:rsidR="00C50026" w:rsidRPr="002E3BBC">
        <w:rPr>
          <w:color w:val="000000"/>
          <w:szCs w:val="24"/>
        </w:rPr>
        <w:t>.</w:t>
      </w:r>
    </w:p>
    <w:p w:rsidR="00957BD8" w:rsidRPr="002E3BBC" w:rsidRDefault="00957BD8" w:rsidP="006139FD">
      <w:pPr>
        <w:tabs>
          <w:tab w:val="left" w:pos="0"/>
        </w:tabs>
        <w:jc w:val="both"/>
        <w:rPr>
          <w:color w:val="000000"/>
          <w:szCs w:val="24"/>
        </w:rPr>
      </w:pPr>
    </w:p>
    <w:p w:rsidR="00957BD8" w:rsidRPr="002E3BBC" w:rsidRDefault="00957BD8" w:rsidP="006139FD">
      <w:pPr>
        <w:tabs>
          <w:tab w:val="left" w:pos="0"/>
        </w:tabs>
        <w:jc w:val="both"/>
        <w:rPr>
          <w:b/>
          <w:color w:val="000000"/>
          <w:szCs w:val="24"/>
          <w:u w:val="single"/>
        </w:rPr>
      </w:pPr>
      <w:r w:rsidRPr="002E3BBC">
        <w:rPr>
          <w:b/>
          <w:color w:val="000000"/>
          <w:szCs w:val="24"/>
          <w:u w:val="single"/>
        </w:rPr>
        <w:t>Application Due Date</w:t>
      </w:r>
    </w:p>
    <w:p w:rsidR="005B2D45" w:rsidRPr="002E3BBC" w:rsidRDefault="0006094E" w:rsidP="006139FD">
      <w:pPr>
        <w:ind w:left="-90" w:firstLine="90"/>
        <w:jc w:val="both"/>
        <w:rPr>
          <w:b/>
          <w:szCs w:val="24"/>
        </w:rPr>
      </w:pPr>
      <w:r>
        <w:rPr>
          <w:b/>
          <w:color w:val="FF0000"/>
          <w:szCs w:val="24"/>
        </w:rPr>
        <w:t>June 30, 2020</w:t>
      </w:r>
    </w:p>
    <w:p w:rsidR="005B2D45" w:rsidRPr="002E3BBC" w:rsidRDefault="005B2D45" w:rsidP="006139FD">
      <w:pPr>
        <w:tabs>
          <w:tab w:val="left" w:pos="0"/>
        </w:tabs>
        <w:jc w:val="both"/>
        <w:rPr>
          <w:color w:val="000000"/>
          <w:szCs w:val="24"/>
        </w:rPr>
      </w:pPr>
    </w:p>
    <w:p w:rsidR="005B2D45" w:rsidRPr="002E3BBC" w:rsidRDefault="005B2D45" w:rsidP="006139FD">
      <w:pPr>
        <w:jc w:val="both"/>
        <w:rPr>
          <w:bCs/>
          <w:szCs w:val="24"/>
        </w:rPr>
      </w:pPr>
      <w:r w:rsidRPr="002E3BBC">
        <w:rPr>
          <w:bCs/>
          <w:szCs w:val="24"/>
        </w:rPr>
        <w:t xml:space="preserve">The due date refers to the date of receipt in the Office of Grants Management. </w:t>
      </w:r>
    </w:p>
    <w:p w:rsidR="00957BD8" w:rsidRPr="002E3BBC" w:rsidRDefault="00957BD8" w:rsidP="006139FD">
      <w:pPr>
        <w:tabs>
          <w:tab w:val="left" w:pos="0"/>
        </w:tabs>
        <w:jc w:val="both"/>
        <w:rPr>
          <w:color w:val="000000"/>
          <w:szCs w:val="24"/>
        </w:rPr>
      </w:pPr>
    </w:p>
    <w:p w:rsidR="00957BD8" w:rsidRPr="002E3BBC" w:rsidRDefault="00957BD8" w:rsidP="006139FD">
      <w:pPr>
        <w:tabs>
          <w:tab w:val="left" w:pos="0"/>
        </w:tabs>
        <w:jc w:val="both"/>
        <w:rPr>
          <w:b/>
          <w:color w:val="000000"/>
          <w:szCs w:val="24"/>
          <w:u w:val="single"/>
        </w:rPr>
      </w:pPr>
      <w:r w:rsidRPr="002E3BBC">
        <w:rPr>
          <w:b/>
          <w:color w:val="000000"/>
          <w:szCs w:val="24"/>
          <w:u w:val="single"/>
        </w:rPr>
        <w:t>Matching Requirement</w:t>
      </w:r>
    </w:p>
    <w:p w:rsidR="00957BD8" w:rsidRPr="002E3BBC" w:rsidRDefault="00957BD8" w:rsidP="006139FD">
      <w:pPr>
        <w:tabs>
          <w:tab w:val="left" w:pos="0"/>
        </w:tabs>
        <w:jc w:val="both"/>
        <w:rPr>
          <w:color w:val="000000"/>
          <w:szCs w:val="24"/>
        </w:rPr>
      </w:pPr>
      <w:r w:rsidRPr="002E3BBC">
        <w:rPr>
          <w:color w:val="000000"/>
          <w:szCs w:val="24"/>
        </w:rPr>
        <w:t>None</w:t>
      </w:r>
    </w:p>
    <w:p w:rsidR="00957BD8" w:rsidRPr="002E3BBC" w:rsidRDefault="00957BD8" w:rsidP="006139FD">
      <w:pPr>
        <w:tabs>
          <w:tab w:val="left" w:pos="0"/>
        </w:tabs>
        <w:jc w:val="both"/>
        <w:rPr>
          <w:color w:val="000000"/>
          <w:szCs w:val="24"/>
        </w:rPr>
      </w:pPr>
    </w:p>
    <w:p w:rsidR="00957BD8" w:rsidRPr="002E3BBC" w:rsidRDefault="00957BD8" w:rsidP="006139FD">
      <w:pPr>
        <w:tabs>
          <w:tab w:val="left" w:pos="0"/>
        </w:tabs>
        <w:jc w:val="both"/>
        <w:rPr>
          <w:b/>
          <w:color w:val="000000"/>
          <w:szCs w:val="24"/>
        </w:rPr>
      </w:pPr>
      <w:r w:rsidRPr="002E3BBC">
        <w:rPr>
          <w:b/>
          <w:color w:val="000000"/>
          <w:szCs w:val="24"/>
          <w:u w:val="single"/>
        </w:rPr>
        <w:t>Federal programs:</w:t>
      </w:r>
      <w:r w:rsidRPr="002E3BBC">
        <w:rPr>
          <w:b/>
          <w:color w:val="000000"/>
          <w:szCs w:val="24"/>
        </w:rPr>
        <w:t xml:space="preserve">  </w:t>
      </w:r>
      <w:r w:rsidRPr="002E3BBC">
        <w:rPr>
          <w:color w:val="000000"/>
          <w:szCs w:val="24"/>
        </w:rPr>
        <w:t>Project effective date will be the date that the application is received within Florida Department of Education (DOE) in Substantially Approvable Form, or the effective date of the Federal Award Notification, whichever is later.</w:t>
      </w:r>
      <w:r w:rsidRPr="002E3BBC">
        <w:rPr>
          <w:b/>
          <w:color w:val="000000"/>
          <w:szCs w:val="24"/>
        </w:rPr>
        <w:t xml:space="preserve"> </w:t>
      </w:r>
    </w:p>
    <w:p w:rsidR="00957BD8" w:rsidRPr="001478B3" w:rsidRDefault="00957BD8" w:rsidP="006139FD">
      <w:pPr>
        <w:tabs>
          <w:tab w:val="left" w:pos="0"/>
        </w:tabs>
        <w:jc w:val="both"/>
        <w:rPr>
          <w:color w:val="000000"/>
          <w:szCs w:val="24"/>
        </w:rPr>
      </w:pPr>
    </w:p>
    <w:p w:rsidR="00957BD8" w:rsidRPr="002E3BBC" w:rsidRDefault="00957BD8" w:rsidP="006139FD">
      <w:pPr>
        <w:jc w:val="both"/>
        <w:rPr>
          <w:b/>
          <w:color w:val="000000"/>
          <w:szCs w:val="24"/>
          <w:u w:val="single"/>
        </w:rPr>
      </w:pPr>
      <w:r w:rsidRPr="002E3BBC">
        <w:rPr>
          <w:b/>
          <w:color w:val="000000"/>
          <w:szCs w:val="24"/>
          <w:u w:val="single"/>
        </w:rPr>
        <w:t>Contact Persons</w:t>
      </w:r>
    </w:p>
    <w:p w:rsidR="00957BD8" w:rsidRPr="002E3BBC" w:rsidRDefault="00957BD8" w:rsidP="006139FD">
      <w:pPr>
        <w:tabs>
          <w:tab w:val="left" w:pos="5130"/>
          <w:tab w:val="center" w:pos="6570"/>
        </w:tabs>
        <w:jc w:val="both"/>
        <w:rPr>
          <w:b/>
          <w:color w:val="000000"/>
          <w:szCs w:val="24"/>
        </w:rPr>
      </w:pPr>
      <w:r w:rsidRPr="002E3BBC">
        <w:rPr>
          <w:b/>
          <w:color w:val="000000"/>
          <w:szCs w:val="24"/>
        </w:rPr>
        <w:t>Program Office Contact</w:t>
      </w:r>
      <w:r w:rsidR="00F45FAF">
        <w:rPr>
          <w:b/>
          <w:color w:val="000000"/>
          <w:szCs w:val="24"/>
        </w:rPr>
        <w:tab/>
      </w:r>
      <w:r w:rsidRPr="002E3BBC">
        <w:rPr>
          <w:b/>
          <w:color w:val="000000"/>
          <w:szCs w:val="24"/>
        </w:rPr>
        <w:t>Grants Management Contact</w:t>
      </w:r>
    </w:p>
    <w:p w:rsidR="0056449F" w:rsidRPr="002E3BBC" w:rsidRDefault="00F45FAF" w:rsidP="006139FD">
      <w:pPr>
        <w:tabs>
          <w:tab w:val="center" w:pos="5850"/>
        </w:tabs>
        <w:jc w:val="both"/>
        <w:rPr>
          <w:b/>
          <w:color w:val="000000"/>
          <w:szCs w:val="24"/>
        </w:rPr>
      </w:pPr>
      <w:r>
        <w:rPr>
          <w:b/>
          <w:color w:val="000000"/>
          <w:szCs w:val="24"/>
        </w:rPr>
        <w:t>James Haugli</w:t>
      </w:r>
      <w:r>
        <w:rPr>
          <w:b/>
          <w:color w:val="000000"/>
          <w:szCs w:val="24"/>
        </w:rPr>
        <w:tab/>
      </w:r>
      <w:r w:rsidR="0056449F" w:rsidRPr="002E3BBC">
        <w:rPr>
          <w:b/>
          <w:color w:val="000000"/>
          <w:szCs w:val="24"/>
        </w:rPr>
        <w:t>Paula Starling</w:t>
      </w:r>
    </w:p>
    <w:p w:rsidR="0056449F" w:rsidRPr="002E3BBC" w:rsidRDefault="0056449F" w:rsidP="006139FD">
      <w:pPr>
        <w:tabs>
          <w:tab w:val="center" w:pos="5760"/>
        </w:tabs>
        <w:jc w:val="both"/>
        <w:rPr>
          <w:b/>
          <w:color w:val="000000"/>
          <w:szCs w:val="24"/>
        </w:rPr>
      </w:pPr>
      <w:r w:rsidRPr="002E3BBC">
        <w:rPr>
          <w:b/>
          <w:color w:val="000000"/>
          <w:szCs w:val="24"/>
        </w:rPr>
        <w:t>813-224-1920</w:t>
      </w:r>
      <w:r w:rsidRPr="002E3BBC">
        <w:rPr>
          <w:b/>
          <w:color w:val="000000"/>
          <w:szCs w:val="24"/>
        </w:rPr>
        <w:tab/>
        <w:t>850-245-0711</w:t>
      </w:r>
    </w:p>
    <w:p w:rsidR="0056449F" w:rsidRPr="002E3BBC" w:rsidRDefault="005D2375" w:rsidP="006139FD">
      <w:pPr>
        <w:tabs>
          <w:tab w:val="center" w:pos="6390"/>
        </w:tabs>
        <w:jc w:val="both"/>
        <w:rPr>
          <w:b/>
          <w:color w:val="000000"/>
          <w:szCs w:val="24"/>
        </w:rPr>
      </w:pPr>
      <w:hyperlink r:id="rId9" w:history="1">
        <w:r w:rsidR="0056449F" w:rsidRPr="002E3BBC">
          <w:rPr>
            <w:rStyle w:val="Hyperlink"/>
            <w:b/>
            <w:szCs w:val="24"/>
          </w:rPr>
          <w:t>James.Haugli@fldoe.org</w:t>
        </w:r>
      </w:hyperlink>
      <w:r w:rsidR="0056449F" w:rsidRPr="002E3BBC">
        <w:rPr>
          <w:b/>
          <w:color w:val="000000"/>
          <w:szCs w:val="24"/>
        </w:rPr>
        <w:tab/>
      </w:r>
      <w:hyperlink r:id="rId10" w:history="1">
        <w:r w:rsidR="0056449F" w:rsidRPr="002E3BBC">
          <w:rPr>
            <w:rStyle w:val="Hyperlink"/>
            <w:b/>
            <w:szCs w:val="24"/>
          </w:rPr>
          <w:t>Paula.Starling@fldoe.org</w:t>
        </w:r>
      </w:hyperlink>
    </w:p>
    <w:p w:rsidR="00957BD8" w:rsidRPr="001478B3" w:rsidRDefault="00957BD8" w:rsidP="006139FD">
      <w:pPr>
        <w:tabs>
          <w:tab w:val="left" w:pos="0"/>
        </w:tabs>
        <w:spacing w:line="280" w:lineRule="exact"/>
        <w:jc w:val="both"/>
        <w:rPr>
          <w:color w:val="000000"/>
          <w:szCs w:val="24"/>
        </w:rPr>
      </w:pPr>
    </w:p>
    <w:p w:rsidR="00204E7D" w:rsidRPr="002E3BBC" w:rsidRDefault="00204E7D" w:rsidP="006139FD">
      <w:pPr>
        <w:pStyle w:val="Subtitle"/>
        <w:jc w:val="both"/>
        <w:rPr>
          <w:rFonts w:ascii="Times New Roman" w:hAnsi="Times New Roman"/>
          <w:b/>
          <w:u w:val="single"/>
        </w:rPr>
      </w:pPr>
      <w:r w:rsidRPr="002E3BBC">
        <w:rPr>
          <w:rFonts w:ascii="Times New Roman" w:hAnsi="Times New Roman"/>
          <w:b/>
          <w:u w:val="single"/>
        </w:rPr>
        <w:t>Assurances</w:t>
      </w:r>
    </w:p>
    <w:p w:rsidR="00204E7D" w:rsidRPr="002E3BBC" w:rsidRDefault="00204E7D" w:rsidP="006139FD">
      <w:pPr>
        <w:tabs>
          <w:tab w:val="left" w:pos="0"/>
        </w:tabs>
        <w:jc w:val="both"/>
        <w:rPr>
          <w:color w:val="000000"/>
          <w:szCs w:val="24"/>
        </w:rPr>
      </w:pPr>
      <w:r w:rsidRPr="002E3BBC">
        <w:rPr>
          <w:color w:val="000000"/>
          <w:szCs w:val="24"/>
        </w:rPr>
        <w:t>The Florida Department of Education (</w:t>
      </w:r>
      <w:r w:rsidR="003D3DAB" w:rsidRPr="002E3BBC">
        <w:rPr>
          <w:color w:val="000000"/>
          <w:szCs w:val="24"/>
        </w:rPr>
        <w:t>FLDOE</w:t>
      </w:r>
      <w:r w:rsidRPr="002E3BBC">
        <w:rPr>
          <w:color w:val="000000"/>
          <w:szCs w:val="24"/>
        </w:rPr>
        <w:t xml:space="preserve">) has developed and implemented a document entitled, </w:t>
      </w:r>
      <w:r w:rsidRPr="002E3BBC">
        <w:rPr>
          <w:b/>
          <w:color w:val="000000"/>
          <w:szCs w:val="24"/>
          <w:u w:val="single"/>
        </w:rPr>
        <w:t>General Terms, Assurances and Conditions for Participation in Federal and State Programs</w:t>
      </w:r>
      <w:r w:rsidRPr="002E3BBC">
        <w:rPr>
          <w:color w:val="000000"/>
          <w:szCs w:val="24"/>
        </w:rPr>
        <w:t>, to comply with:</w:t>
      </w:r>
    </w:p>
    <w:p w:rsidR="00043344" w:rsidRPr="002E3BBC" w:rsidRDefault="00043344" w:rsidP="006139FD">
      <w:pPr>
        <w:tabs>
          <w:tab w:val="left" w:pos="0"/>
        </w:tabs>
        <w:jc w:val="both"/>
        <w:rPr>
          <w:color w:val="000000"/>
          <w:szCs w:val="24"/>
        </w:rPr>
      </w:pPr>
    </w:p>
    <w:p w:rsidR="00204E7D" w:rsidRPr="002E3BBC" w:rsidRDefault="00204E7D" w:rsidP="006139FD">
      <w:pPr>
        <w:jc w:val="both"/>
      </w:pPr>
      <w:r w:rsidRPr="002E3BBC">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1478B3" w:rsidRDefault="001478B3" w:rsidP="006139FD">
      <w:pPr>
        <w:jc w:val="both"/>
        <w:rPr>
          <w:sz w:val="16"/>
          <w:szCs w:val="24"/>
        </w:rPr>
      </w:pPr>
      <w:r>
        <w:rPr>
          <w:sz w:val="16"/>
          <w:szCs w:val="24"/>
        </w:rPr>
        <w:br w:type="page"/>
      </w:r>
    </w:p>
    <w:p w:rsidR="00204E7D" w:rsidRPr="002E3BBC" w:rsidRDefault="00204E7D" w:rsidP="006139FD">
      <w:pPr>
        <w:jc w:val="both"/>
        <w:rPr>
          <w:sz w:val="16"/>
          <w:szCs w:val="24"/>
        </w:rPr>
      </w:pPr>
    </w:p>
    <w:p w:rsidR="00204E7D" w:rsidRPr="002E3BBC" w:rsidRDefault="00204E7D" w:rsidP="006139FD">
      <w:pPr>
        <w:jc w:val="both"/>
        <w:rPr>
          <w:szCs w:val="24"/>
        </w:rPr>
      </w:pPr>
      <w:r w:rsidRPr="002E3BBC">
        <w:rPr>
          <w:szCs w:val="24"/>
        </w:rPr>
        <w:t xml:space="preserve">In order to receive funding, </w:t>
      </w:r>
      <w:r w:rsidRPr="002E3BBC">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2E3BBC">
        <w:rPr>
          <w:szCs w:val="24"/>
        </w:rPr>
        <w:t xml:space="preserve"> The complete text may be found in Section D of the Green Book. </w:t>
      </w:r>
    </w:p>
    <w:p w:rsidR="001D522C" w:rsidRPr="002E3BBC" w:rsidRDefault="001D522C" w:rsidP="006139FD">
      <w:pPr>
        <w:jc w:val="both"/>
        <w:rPr>
          <w:szCs w:val="24"/>
        </w:rPr>
      </w:pPr>
    </w:p>
    <w:p w:rsidR="00204E7D" w:rsidRPr="002E3BBC" w:rsidRDefault="00204E7D" w:rsidP="006139FD">
      <w:pPr>
        <w:jc w:val="both"/>
        <w:rPr>
          <w:b/>
          <w:szCs w:val="24"/>
        </w:rPr>
      </w:pPr>
      <w:r w:rsidRPr="002E3BBC">
        <w:rPr>
          <w:b/>
          <w:szCs w:val="24"/>
        </w:rPr>
        <w:tab/>
        <w:t>Private Colleges, Community-Based Organizations and Other Agencies</w:t>
      </w:r>
    </w:p>
    <w:p w:rsidR="00204E7D" w:rsidRDefault="00204E7D" w:rsidP="006139FD">
      <w:pPr>
        <w:ind w:left="720"/>
        <w:jc w:val="both"/>
        <w:rPr>
          <w:szCs w:val="24"/>
        </w:rPr>
      </w:pPr>
      <w:r w:rsidRPr="002E3BBC">
        <w:rPr>
          <w:szCs w:val="24"/>
        </w:rPr>
        <w:t>In order to complete requirements for funding, applicants of this type must certify adherence to the General Terms, Assurances and Conditions for Participation in Federal and State Programs by submitting the certification of adherence page, signed by the agency head.</w:t>
      </w:r>
    </w:p>
    <w:p w:rsidR="002E3BBC" w:rsidRPr="002E3BBC" w:rsidRDefault="002E3BBC" w:rsidP="006139FD">
      <w:pPr>
        <w:ind w:left="720"/>
        <w:jc w:val="both"/>
        <w:rPr>
          <w:szCs w:val="24"/>
        </w:rPr>
      </w:pPr>
    </w:p>
    <w:p w:rsidR="002E3BBC" w:rsidRPr="002E3BBC" w:rsidRDefault="002E3BBC" w:rsidP="006139FD">
      <w:pPr>
        <w:jc w:val="both"/>
        <w:rPr>
          <w:szCs w:val="24"/>
        </w:rPr>
      </w:pPr>
      <w:r w:rsidRPr="002E3BBC">
        <w:rPr>
          <w:b/>
          <w:szCs w:val="24"/>
        </w:rPr>
        <w:t>N</w:t>
      </w:r>
      <w:r>
        <w:rPr>
          <w:b/>
          <w:szCs w:val="24"/>
        </w:rPr>
        <w:t>ote</w:t>
      </w:r>
      <w:r w:rsidRPr="002E3BBC">
        <w:rPr>
          <w:b/>
          <w:szCs w:val="24"/>
        </w:rPr>
        <w:t>:</w:t>
      </w:r>
      <w:r w:rsidRPr="002E3BBC">
        <w:rPr>
          <w:szCs w:val="24"/>
        </w:rPr>
        <w:t xml:space="preserve"> The UGG combines and codifies the requirements of eight Office of Management and Budget (OMB) Circulars: A-89, A-102 (former 34 CFR part 80), A-110 (former 34 CFR part 74), A-21, A-87, A-122, A-133, A-50. For the FLDOE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2E3BBC" w:rsidRPr="002E3BBC" w:rsidRDefault="002E3BBC" w:rsidP="006139FD">
      <w:pPr>
        <w:jc w:val="both"/>
        <w:rPr>
          <w:sz w:val="16"/>
          <w:szCs w:val="24"/>
        </w:rPr>
      </w:pPr>
    </w:p>
    <w:p w:rsidR="002E3BBC" w:rsidRPr="002E3BBC" w:rsidRDefault="002E3BBC" w:rsidP="006139FD">
      <w:pPr>
        <w:jc w:val="both"/>
        <w:rPr>
          <w:szCs w:val="24"/>
        </w:rPr>
      </w:pPr>
      <w:r w:rsidRPr="002E3BBC">
        <w:rPr>
          <w:szCs w:val="24"/>
        </w:rPr>
        <w:t xml:space="preserve">Technical assistance documents and other materials related to the UGG, including frequently asked questions and webinar recordings, are available at The Chief Financial Officers Council web site: </w:t>
      </w:r>
      <w:hyperlink r:id="rId11" w:history="1">
        <w:r w:rsidRPr="002E3BBC">
          <w:rPr>
            <w:color w:val="0000FF"/>
            <w:szCs w:val="24"/>
            <w:u w:val="single"/>
          </w:rPr>
          <w:t>https://cfo.gov/cofar</w:t>
        </w:r>
      </w:hyperlink>
      <w:r w:rsidRPr="002E3BBC">
        <w:rPr>
          <w:szCs w:val="24"/>
        </w:rPr>
        <w:t>.</w:t>
      </w:r>
    </w:p>
    <w:p w:rsidR="00EB41CF" w:rsidRPr="002E3BBC" w:rsidRDefault="00EB41CF" w:rsidP="006139FD">
      <w:pPr>
        <w:tabs>
          <w:tab w:val="left" w:pos="270"/>
          <w:tab w:val="center" w:pos="4320"/>
          <w:tab w:val="right" w:pos="8640"/>
        </w:tabs>
        <w:ind w:right="360"/>
        <w:jc w:val="both"/>
        <w:rPr>
          <w:color w:val="000000"/>
          <w:szCs w:val="24"/>
        </w:rPr>
      </w:pPr>
    </w:p>
    <w:p w:rsidR="00204E7D" w:rsidRPr="002E3BBC" w:rsidRDefault="00204E7D" w:rsidP="006139FD">
      <w:pPr>
        <w:tabs>
          <w:tab w:val="left" w:pos="270"/>
          <w:tab w:val="center" w:pos="4320"/>
          <w:tab w:val="right" w:pos="8640"/>
        </w:tabs>
        <w:ind w:right="360"/>
        <w:jc w:val="both"/>
        <w:rPr>
          <w:szCs w:val="24"/>
        </w:rPr>
      </w:pPr>
      <w:r w:rsidRPr="002E3BBC">
        <w:rPr>
          <w:b/>
          <w:szCs w:val="24"/>
          <w:u w:val="single"/>
        </w:rPr>
        <w:t>Risk Analysis</w:t>
      </w:r>
    </w:p>
    <w:p w:rsidR="00204E7D" w:rsidRPr="002E3BBC" w:rsidRDefault="00204E7D" w:rsidP="006139FD">
      <w:pPr>
        <w:jc w:val="both"/>
        <w:rPr>
          <w:szCs w:val="24"/>
        </w:rPr>
      </w:pPr>
      <w:r w:rsidRPr="002E3BBC">
        <w:rPr>
          <w:szCs w:val="24"/>
        </w:rPr>
        <w:t>Every agency must complete a Risk Anal</w:t>
      </w:r>
      <w:r w:rsidR="00F45FAF">
        <w:rPr>
          <w:szCs w:val="24"/>
        </w:rPr>
        <w:t>ysis form</w:t>
      </w:r>
      <w:r w:rsidRPr="002E3BBC">
        <w:rPr>
          <w:szCs w:val="24"/>
        </w:rPr>
        <w:t>. The appropriate DOE 610 or DOE 620 form will be required prior to a project award being issued.</w:t>
      </w:r>
    </w:p>
    <w:p w:rsidR="00204E7D" w:rsidRPr="002E3BBC" w:rsidRDefault="00204E7D" w:rsidP="006139FD">
      <w:pPr>
        <w:ind w:left="720"/>
        <w:jc w:val="both"/>
        <w:rPr>
          <w:b/>
          <w:szCs w:val="24"/>
        </w:rPr>
      </w:pPr>
      <w:r w:rsidRPr="002E3BBC">
        <w:rPr>
          <w:b/>
          <w:szCs w:val="24"/>
        </w:rPr>
        <w:tab/>
      </w:r>
    </w:p>
    <w:p w:rsidR="00204E7D" w:rsidRPr="002E3BBC" w:rsidRDefault="00204E7D" w:rsidP="006139FD">
      <w:pPr>
        <w:ind w:left="810" w:hanging="810"/>
        <w:jc w:val="both"/>
        <w:rPr>
          <w:b/>
          <w:szCs w:val="24"/>
        </w:rPr>
      </w:pPr>
      <w:r w:rsidRPr="002E3BBC">
        <w:rPr>
          <w:b/>
          <w:szCs w:val="24"/>
        </w:rPr>
        <w:t>Governmental and Non-Governmental Entities</w:t>
      </w:r>
    </w:p>
    <w:p w:rsidR="00204E7D" w:rsidRPr="002E3BBC" w:rsidRDefault="00204E7D" w:rsidP="006139FD">
      <w:pPr>
        <w:jc w:val="both"/>
        <w:rPr>
          <w:szCs w:val="24"/>
        </w:rPr>
      </w:pPr>
      <w:r w:rsidRPr="002E3BBC">
        <w:rPr>
          <w:szCs w:val="24"/>
        </w:rPr>
        <w:t>In order to complete requirements for funding, applicants of this type must submit the DOE 620 and all require</w:t>
      </w:r>
      <w:r w:rsidR="00043344" w:rsidRPr="002E3BBC">
        <w:rPr>
          <w:szCs w:val="24"/>
        </w:rPr>
        <w:t>d attachments each fiscal year.</w:t>
      </w:r>
    </w:p>
    <w:p w:rsidR="00B96079" w:rsidRPr="002E3BBC" w:rsidRDefault="00B96079" w:rsidP="006139FD">
      <w:pPr>
        <w:jc w:val="both"/>
        <w:rPr>
          <w:szCs w:val="24"/>
        </w:rPr>
      </w:pPr>
    </w:p>
    <w:p w:rsidR="006801EA" w:rsidRPr="0018247E" w:rsidRDefault="006801EA" w:rsidP="006139FD">
      <w:pPr>
        <w:jc w:val="both"/>
        <w:rPr>
          <w:color w:val="0000FF"/>
          <w:u w:val="single"/>
        </w:rPr>
      </w:pPr>
      <w:r>
        <w:rPr>
          <w:szCs w:val="24"/>
        </w:rPr>
        <w:t>Non-public entities are required to take t</w:t>
      </w:r>
      <w:r w:rsidRPr="000374DE">
        <w:rPr>
          <w:szCs w:val="24"/>
        </w:rPr>
        <w:t>he Grants Fiscal Management Training and Assessment</w:t>
      </w:r>
      <w:r>
        <w:rPr>
          <w:szCs w:val="24"/>
        </w:rPr>
        <w:t xml:space="preserve"> </w:t>
      </w:r>
      <w:r w:rsidRPr="000374DE">
        <w:rPr>
          <w:szCs w:val="24"/>
        </w:rPr>
        <w:t>annually</w:t>
      </w:r>
      <w:r>
        <w:rPr>
          <w:szCs w:val="24"/>
        </w:rPr>
        <w:t xml:space="preserve">. </w:t>
      </w:r>
      <w:r w:rsidRPr="000374DE">
        <w:rPr>
          <w:szCs w:val="24"/>
        </w:rPr>
        <w:t xml:space="preserve"> </w:t>
      </w:r>
      <w:r>
        <w:rPr>
          <w:szCs w:val="24"/>
        </w:rPr>
        <w:t>T</w:t>
      </w:r>
      <w:r w:rsidRPr="000374DE">
        <w:rPr>
          <w:szCs w:val="24"/>
        </w:rPr>
        <w:t xml:space="preserve">he agency head and/or the agency’s financial manager (CFO) </w:t>
      </w:r>
      <w:r>
        <w:rPr>
          <w:szCs w:val="24"/>
        </w:rPr>
        <w:t xml:space="preserve">must complete this training </w:t>
      </w:r>
      <w:r w:rsidRPr="000374DE">
        <w:rPr>
          <w:szCs w:val="24"/>
        </w:rPr>
        <w:t>within 60 days of</w:t>
      </w:r>
      <w:r>
        <w:rPr>
          <w:szCs w:val="24"/>
        </w:rPr>
        <w:t xml:space="preserve"> the date of execution (Block 12</w:t>
      </w:r>
      <w:r w:rsidRPr="000374DE">
        <w:rPr>
          <w:szCs w:val="24"/>
        </w:rPr>
        <w:t>) on the DOE 200</w:t>
      </w:r>
      <w:r>
        <w:rPr>
          <w:szCs w:val="24"/>
        </w:rPr>
        <w:t xml:space="preserve">, </w:t>
      </w:r>
      <w:r w:rsidRPr="000374DE">
        <w:rPr>
          <w:szCs w:val="24"/>
        </w:rPr>
        <w:t xml:space="preserve">Project Award Notification. Training and assessment can be found </w:t>
      </w:r>
      <w:r>
        <w:rPr>
          <w:szCs w:val="24"/>
        </w:rPr>
        <w:t xml:space="preserve">using the following link: </w:t>
      </w:r>
      <w:hyperlink r:id="rId12" w:history="1">
        <w:r w:rsidR="0018247E">
          <w:rPr>
            <w:rStyle w:val="Hyperlink"/>
            <w:szCs w:val="24"/>
          </w:rPr>
          <w:t>https://web01.fldoe.org/TrainingAssessment/SignOn/Home.aspx</w:t>
        </w:r>
      </w:hyperlink>
      <w:r w:rsidR="0018247E">
        <w:rPr>
          <w:rStyle w:val="Hyperlink"/>
        </w:rPr>
        <w:t>.</w:t>
      </w:r>
    </w:p>
    <w:p w:rsidR="006801EA" w:rsidRPr="000374DE" w:rsidRDefault="006801EA" w:rsidP="006139FD">
      <w:pPr>
        <w:jc w:val="both"/>
        <w:rPr>
          <w:szCs w:val="24"/>
        </w:rPr>
      </w:pPr>
      <w:r w:rsidRPr="000374DE">
        <w:rPr>
          <w:szCs w:val="24"/>
        </w:rPr>
        <w:t>Non-participation in the training program may result in termination of payment(s) until training is completed.</w:t>
      </w:r>
    </w:p>
    <w:p w:rsidR="00204E7D" w:rsidRPr="002E3BBC" w:rsidRDefault="00204E7D" w:rsidP="006139FD">
      <w:pPr>
        <w:tabs>
          <w:tab w:val="left" w:pos="0"/>
        </w:tabs>
        <w:jc w:val="both"/>
        <w:rPr>
          <w:color w:val="0000FF"/>
          <w:szCs w:val="24"/>
          <w:u w:val="single"/>
        </w:rPr>
      </w:pPr>
    </w:p>
    <w:p w:rsidR="00EB41CF" w:rsidRDefault="00EB41CF" w:rsidP="006139FD">
      <w:pPr>
        <w:spacing w:before="60" w:after="60"/>
        <w:jc w:val="both"/>
        <w:rPr>
          <w:b/>
          <w:szCs w:val="24"/>
        </w:rPr>
      </w:pPr>
      <w:r w:rsidRPr="002E3BBC">
        <w:rPr>
          <w:b/>
          <w:szCs w:val="24"/>
          <w:u w:val="single"/>
        </w:rPr>
        <w:t>Funding Method</w:t>
      </w:r>
      <w:r w:rsidRPr="002E3BBC">
        <w:rPr>
          <w:b/>
          <w:szCs w:val="24"/>
        </w:rPr>
        <w:t xml:space="preserve"> </w:t>
      </w:r>
    </w:p>
    <w:p w:rsidR="00F45FAF" w:rsidRPr="002E3BBC" w:rsidRDefault="00F45FAF" w:rsidP="006139FD">
      <w:pPr>
        <w:spacing w:before="60" w:after="60"/>
        <w:jc w:val="both"/>
        <w:rPr>
          <w:i/>
          <w:szCs w:val="24"/>
        </w:rPr>
      </w:pPr>
    </w:p>
    <w:p w:rsidR="00204E7D" w:rsidRPr="00F45FAF" w:rsidRDefault="00204E7D" w:rsidP="006139FD">
      <w:pPr>
        <w:spacing w:after="60"/>
        <w:jc w:val="both"/>
        <w:outlineLvl w:val="1"/>
        <w:rPr>
          <w:b/>
          <w:szCs w:val="24"/>
          <w:u w:val="single"/>
        </w:rPr>
      </w:pPr>
      <w:r w:rsidRPr="00F45FAF">
        <w:rPr>
          <w:b/>
          <w:szCs w:val="24"/>
          <w:u w:val="single"/>
        </w:rPr>
        <w:t xml:space="preserve">Federal Cash Advance (Public Entities only as authorized by the </w:t>
      </w:r>
      <w:r w:rsidR="003D3DAB" w:rsidRPr="00F45FAF">
        <w:rPr>
          <w:b/>
          <w:szCs w:val="24"/>
          <w:u w:val="single"/>
        </w:rPr>
        <w:t>FLDOE</w:t>
      </w:r>
      <w:r w:rsidRPr="00F45FAF">
        <w:rPr>
          <w:b/>
          <w:szCs w:val="24"/>
          <w:u w:val="single"/>
        </w:rPr>
        <w:t>)</w:t>
      </w:r>
    </w:p>
    <w:p w:rsidR="00204E7D" w:rsidRPr="002E3BBC" w:rsidRDefault="00204E7D" w:rsidP="006139FD">
      <w:pPr>
        <w:jc w:val="both"/>
      </w:pPr>
      <w:r w:rsidRPr="002E3BBC">
        <w:t>Federal cash advances will be made by state warrant or electronic funds transfer (EFT) to a recipient or sub</w:t>
      </w:r>
      <w:r w:rsidR="00F45FAF">
        <w:t xml:space="preserve"> </w:t>
      </w:r>
      <w:r w:rsidRPr="002E3BBC">
        <w:t xml:space="preserve">recipient for disbursements. For federally-funded programs, requests for federal cash advance must be made through </w:t>
      </w:r>
      <w:r w:rsidR="003D3DAB" w:rsidRPr="002E3BBC">
        <w:t>FLDOE</w:t>
      </w:r>
      <w:r w:rsidRPr="002E3BBC">
        <w:t>’s Florida Grants System (FLAGS). If it is ever determined that disbursement will exceed the amount of cash on hand plus cash in transit, an online amendment can be made prior to the due date of the next Federal Cash Advance distribution through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1478B3" w:rsidRDefault="001478B3" w:rsidP="006139FD">
      <w:pPr>
        <w:jc w:val="both"/>
        <w:rPr>
          <w:b/>
          <w:bCs/>
          <w:color w:val="000000"/>
          <w:szCs w:val="24"/>
          <w:u w:val="single"/>
        </w:rPr>
      </w:pPr>
      <w:r>
        <w:rPr>
          <w:b/>
          <w:bCs/>
          <w:color w:val="000000"/>
          <w:szCs w:val="24"/>
          <w:u w:val="single"/>
        </w:rPr>
        <w:br w:type="page"/>
      </w:r>
    </w:p>
    <w:p w:rsidR="00204E7D" w:rsidRPr="002E3BBC" w:rsidRDefault="00204E7D" w:rsidP="006139FD">
      <w:pPr>
        <w:spacing w:after="60"/>
        <w:jc w:val="both"/>
        <w:outlineLvl w:val="1"/>
        <w:rPr>
          <w:b/>
          <w:szCs w:val="24"/>
          <w:u w:val="single"/>
        </w:rPr>
      </w:pPr>
      <w:r w:rsidRPr="002E3BBC">
        <w:rPr>
          <w:b/>
          <w:szCs w:val="24"/>
          <w:u w:val="single"/>
        </w:rPr>
        <w:lastRenderedPageBreak/>
        <w:t>Fiscal</w:t>
      </w:r>
      <w:r w:rsidR="009A77A9">
        <w:rPr>
          <w:b/>
          <w:szCs w:val="24"/>
          <w:u w:val="single"/>
        </w:rPr>
        <w:t xml:space="preserve"> Records</w:t>
      </w:r>
      <w:r w:rsidRPr="002E3BBC">
        <w:rPr>
          <w:b/>
          <w:szCs w:val="24"/>
          <w:u w:val="single"/>
        </w:rPr>
        <w:t xml:space="preserve"> Requirements</w:t>
      </w:r>
      <w:r w:rsidR="009A77A9">
        <w:rPr>
          <w:b/>
          <w:szCs w:val="24"/>
          <w:u w:val="single"/>
        </w:rPr>
        <w:t xml:space="preserve"> and Documentation</w:t>
      </w:r>
    </w:p>
    <w:p w:rsidR="006F2D6C" w:rsidRDefault="006F2D6C" w:rsidP="006139FD">
      <w:pPr>
        <w:jc w:val="both"/>
        <w:rPr>
          <w:szCs w:val="24"/>
        </w:rPr>
      </w:pPr>
      <w:r>
        <w:rPr>
          <w:szCs w:val="24"/>
        </w:rPr>
        <w:t xml:space="preserve">Applicants must complete a Budget Narrative form, DOE101S. Budget pages must be completed to provide sufficient information to enable FDOE reviewers to understand the nature and reason for the line item cost.  </w:t>
      </w:r>
    </w:p>
    <w:p w:rsidR="006F2D6C" w:rsidRDefault="006F2D6C" w:rsidP="006139FD">
      <w:pPr>
        <w:jc w:val="both"/>
        <w:rPr>
          <w:szCs w:val="24"/>
        </w:rPr>
      </w:pPr>
    </w:p>
    <w:p w:rsidR="006F2D6C" w:rsidRDefault="006F2D6C" w:rsidP="006139FD">
      <w:pPr>
        <w:jc w:val="both"/>
        <w:rPr>
          <w:szCs w:val="24"/>
        </w:rPr>
      </w:pPr>
      <w:r w:rsidRPr="00AB77FD">
        <w:rPr>
          <w:szCs w:val="24"/>
        </w:rPr>
        <w:t xml:space="preserve">All accounts, records, and other supporting documentation pertaining to costs incurred shall be maintained </w:t>
      </w:r>
      <w:r>
        <w:rPr>
          <w:szCs w:val="24"/>
        </w:rPr>
        <w:t xml:space="preserve">by the recipient </w:t>
      </w:r>
      <w:r w:rsidRPr="00AB77FD">
        <w:rPr>
          <w:szCs w:val="24"/>
        </w:rPr>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Pr>
          <w:szCs w:val="24"/>
        </w:rPr>
        <w:t>schedules for staff.  All</w:t>
      </w:r>
      <w:r w:rsidRPr="00AB77FD">
        <w:rPr>
          <w:szCs w:val="24"/>
        </w:rPr>
        <w:t xml:space="preserve"> must be available upon request.</w:t>
      </w:r>
    </w:p>
    <w:p w:rsidR="006F2D6C" w:rsidRDefault="006F2D6C" w:rsidP="006139FD">
      <w:pPr>
        <w:jc w:val="both"/>
        <w:rPr>
          <w:szCs w:val="24"/>
        </w:rPr>
      </w:pPr>
    </w:p>
    <w:p w:rsidR="006F2D6C" w:rsidRPr="00FA3688" w:rsidRDefault="006F2D6C" w:rsidP="006139FD">
      <w:pPr>
        <w:jc w:val="both"/>
      </w:pPr>
      <w:r w:rsidRPr="00FA3688">
        <w:rPr>
          <w:color w:val="000000"/>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3" w:history="1">
        <w:r w:rsidRPr="00FA3688">
          <w:rPr>
            <w:rStyle w:val="Hyperlink"/>
            <w:szCs w:val="24"/>
          </w:rPr>
          <w:t>www.fldoe.org/grants/greenbook/</w:t>
        </w:r>
      </w:hyperlink>
      <w:r w:rsidRPr="00FA3688">
        <w:rPr>
          <w:color w:val="000000"/>
        </w:rPr>
        <w:t>.</w:t>
      </w:r>
    </w:p>
    <w:p w:rsidR="006F2D6C" w:rsidRDefault="006F2D6C" w:rsidP="006139FD">
      <w:pPr>
        <w:pStyle w:val="BodyText"/>
        <w:tabs>
          <w:tab w:val="left" w:pos="0"/>
        </w:tabs>
        <w:ind w:left="720" w:hanging="720"/>
        <w:rPr>
          <w:color w:val="000000"/>
          <w:szCs w:val="24"/>
        </w:rPr>
      </w:pPr>
    </w:p>
    <w:p w:rsidR="006F2D6C" w:rsidRDefault="006F2D6C" w:rsidP="006139FD">
      <w:pPr>
        <w:jc w:val="both"/>
        <w:rPr>
          <w:szCs w:val="24"/>
        </w:rPr>
      </w:pPr>
      <w:r>
        <w:rPr>
          <w:szCs w:val="24"/>
        </w:rPr>
        <w:t xml:space="preserve">Budgeted items must correlate with the narrative portion of the project application that describes the specific activities, tasks and deliverables to be implemented. </w:t>
      </w:r>
    </w:p>
    <w:p w:rsidR="006F2D6C" w:rsidRDefault="006F2D6C" w:rsidP="006139FD">
      <w:pPr>
        <w:jc w:val="both"/>
        <w:rPr>
          <w:szCs w:val="24"/>
        </w:rPr>
      </w:pPr>
    </w:p>
    <w:p w:rsidR="006F2D6C" w:rsidRDefault="006F2D6C" w:rsidP="006139FD">
      <w:pPr>
        <w:jc w:val="both"/>
        <w:rPr>
          <w:szCs w:val="24"/>
        </w:rPr>
      </w:pPr>
      <w:r>
        <w:rPr>
          <w:szCs w:val="24"/>
        </w:rPr>
        <w:t xml:space="preserve">All </w:t>
      </w:r>
      <w:r w:rsidR="009A77A9">
        <w:rPr>
          <w:szCs w:val="24"/>
        </w:rPr>
        <w:t>sub</w:t>
      </w:r>
      <w:r>
        <w:rPr>
          <w:szCs w:val="24"/>
        </w:rPr>
        <w:t xml:space="preserve"> recipients must submit a completed DOE 399 form, Final Project Disbursement Report by the dates specified on the DOE 200 form, Project Award Notification.</w:t>
      </w:r>
    </w:p>
    <w:p w:rsidR="006F2D6C" w:rsidRPr="002E3BBC" w:rsidRDefault="006F2D6C" w:rsidP="006139FD">
      <w:pPr>
        <w:jc w:val="both"/>
        <w:rPr>
          <w:b/>
          <w:noProof/>
          <w:szCs w:val="24"/>
          <w:u w:val="single"/>
        </w:rPr>
      </w:pPr>
    </w:p>
    <w:p w:rsidR="006F2D6C" w:rsidRPr="002E3BBC" w:rsidRDefault="006F2D6C" w:rsidP="006139FD">
      <w:pPr>
        <w:jc w:val="both"/>
        <w:rPr>
          <w:b/>
          <w:noProof/>
          <w:szCs w:val="24"/>
          <w:u w:val="single"/>
        </w:rPr>
      </w:pPr>
      <w:r w:rsidRPr="002E3BBC">
        <w:rPr>
          <w:b/>
          <w:noProof/>
          <w:szCs w:val="24"/>
          <w:u w:val="single"/>
        </w:rPr>
        <w:t>Amendment Procedures</w:t>
      </w:r>
    </w:p>
    <w:p w:rsidR="006F2D6C" w:rsidRPr="002E3BBC" w:rsidRDefault="006F2D6C" w:rsidP="006139FD">
      <w:pPr>
        <w:jc w:val="both"/>
        <w:rPr>
          <w:szCs w:val="24"/>
        </w:rPr>
      </w:pPr>
      <w:r w:rsidRPr="002E3BBC">
        <w:rPr>
          <w:szCs w:val="24"/>
        </w:rPr>
        <w:t xml:space="preserve">Project amendments may be proposed by the project recipient or by the </w:t>
      </w:r>
      <w:r w:rsidR="009A77A9">
        <w:rPr>
          <w:szCs w:val="24"/>
        </w:rPr>
        <w:t>FCDP State Director</w:t>
      </w:r>
      <w:r w:rsidRPr="002E3BBC">
        <w:rPr>
          <w:szCs w:val="24"/>
        </w:rPr>
        <w:t xml:space="preserve">. Program and budget amendments to approved project applications for all programs shall be prepared by project recipients on the project amendment request form (DOE 150) and the amendment narrative form (DOE 151) available in the </w:t>
      </w:r>
      <w:hyperlink r:id="rId14" w:history="1">
        <w:r w:rsidRPr="002E3BBC">
          <w:rPr>
            <w:color w:val="0000FF"/>
            <w:szCs w:val="24"/>
            <w:u w:val="single"/>
          </w:rPr>
          <w:t>Green Book</w:t>
        </w:r>
      </w:hyperlink>
      <w:r w:rsidRPr="002E3BBC">
        <w:t xml:space="preserve"> </w:t>
      </w:r>
      <w:r w:rsidRPr="002E3BBC">
        <w:rPr>
          <w:szCs w:val="24"/>
        </w:rPr>
        <w:t xml:space="preserve">and on the Division of Career and Adult Education Grants website at: </w:t>
      </w:r>
      <w:hyperlink r:id="rId15" w:history="1">
        <w:r w:rsidRPr="002E3BBC">
          <w:rPr>
            <w:color w:val="0000FF"/>
            <w:u w:val="single"/>
          </w:rPr>
          <w:t>http://www.fldoe.org/academics/career-adult-edu/funding-opportunities/index.stml</w:t>
        </w:r>
      </w:hyperlink>
      <w:r w:rsidRPr="002E3BBC">
        <w:rPr>
          <w:szCs w:val="24"/>
        </w:rPr>
        <w:t>.</w:t>
      </w:r>
    </w:p>
    <w:p w:rsidR="006F2D6C" w:rsidRPr="002E3BBC" w:rsidRDefault="006F2D6C" w:rsidP="006139FD">
      <w:pPr>
        <w:jc w:val="both"/>
        <w:rPr>
          <w:szCs w:val="24"/>
        </w:rPr>
      </w:pPr>
      <w:r w:rsidRPr="002E3BBC">
        <w:rPr>
          <w:szCs w:val="24"/>
        </w:rPr>
        <w:t xml:space="preserve"> </w:t>
      </w:r>
    </w:p>
    <w:p w:rsidR="006F2D6C" w:rsidRPr="002E3BBC" w:rsidRDefault="006F2D6C" w:rsidP="006139FD">
      <w:pPr>
        <w:autoSpaceDE w:val="0"/>
        <w:autoSpaceDN w:val="0"/>
        <w:adjustRightInd w:val="0"/>
        <w:spacing w:after="270"/>
        <w:ind w:right="835"/>
        <w:jc w:val="both"/>
        <w:rPr>
          <w:noProof/>
          <w:szCs w:val="24"/>
        </w:rPr>
      </w:pPr>
      <w:r w:rsidRPr="002E3BBC">
        <w:rPr>
          <w:szCs w:val="24"/>
        </w:rPr>
        <w:t xml:space="preserve">A </w:t>
      </w:r>
      <w:r w:rsidR="009A77A9">
        <w:rPr>
          <w:szCs w:val="24"/>
        </w:rPr>
        <w:t xml:space="preserve">sub </w:t>
      </w:r>
      <w:r w:rsidRPr="002E3BBC">
        <w:rPr>
          <w:noProof/>
          <w:szCs w:val="24"/>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rsidR="006F2D6C" w:rsidRPr="002E3BBC" w:rsidRDefault="006F2D6C" w:rsidP="006139FD">
      <w:pPr>
        <w:pStyle w:val="1lynda"/>
        <w:jc w:val="both"/>
      </w:pPr>
      <w:r w:rsidRPr="0063573F">
        <w:t>Program office policy regarding project amendments must be followed including the submission of Projected Equipment Purchases form and revised PY 20</w:t>
      </w:r>
      <w:r w:rsidR="009A77A9" w:rsidRPr="0063573F">
        <w:t>20</w:t>
      </w:r>
      <w:r w:rsidRPr="0063573F">
        <w:t xml:space="preserve"> Staffing Breakout Form (</w:t>
      </w:r>
      <w:r w:rsidRPr="0063573F">
        <w:rPr>
          <w:b/>
        </w:rPr>
        <w:t>Attachment E</w:t>
      </w:r>
      <w:r w:rsidRPr="0063573F">
        <w:t>) with project amendments if amended object codes impact equipment or personnel related funds on the original approved budget.</w:t>
      </w:r>
      <w:r w:rsidRPr="002E3BBC">
        <w:t xml:space="preserve"> </w:t>
      </w:r>
    </w:p>
    <w:p w:rsidR="00204E7D" w:rsidRPr="002E3BBC" w:rsidRDefault="00204E7D" w:rsidP="006139FD">
      <w:pPr>
        <w:jc w:val="both"/>
        <w:rPr>
          <w:b/>
          <w:color w:val="000000"/>
          <w:szCs w:val="24"/>
        </w:rPr>
      </w:pPr>
    </w:p>
    <w:p w:rsidR="00204E7D" w:rsidRPr="00C11CF8" w:rsidRDefault="00204E7D" w:rsidP="006139FD">
      <w:pPr>
        <w:jc w:val="both"/>
        <w:rPr>
          <w:b/>
          <w:szCs w:val="24"/>
          <w:u w:val="single"/>
        </w:rPr>
      </w:pPr>
      <w:r w:rsidRPr="00C11CF8">
        <w:rPr>
          <w:b/>
          <w:szCs w:val="24"/>
          <w:u w:val="single"/>
        </w:rPr>
        <w:t>Financial Consequences</w:t>
      </w:r>
    </w:p>
    <w:p w:rsidR="0056449F" w:rsidRPr="00C11CF8" w:rsidRDefault="00204E7D" w:rsidP="006139FD">
      <w:pPr>
        <w:jc w:val="both"/>
        <w:rPr>
          <w:color w:val="000000"/>
          <w:szCs w:val="24"/>
        </w:rPr>
      </w:pPr>
      <w:r w:rsidRPr="00C11CF8">
        <w:rPr>
          <w:bCs/>
          <w:color w:val="000000"/>
          <w:szCs w:val="24"/>
        </w:rPr>
        <w:t>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of notification, the contract manager may approve a reduced payment or request the contractor redo the work or terminate the contract</w:t>
      </w:r>
      <w:r w:rsidRPr="00C11CF8">
        <w:rPr>
          <w:color w:val="000000"/>
          <w:szCs w:val="24"/>
        </w:rPr>
        <w:t>.</w:t>
      </w:r>
    </w:p>
    <w:p w:rsidR="0056449F" w:rsidRPr="00C11CF8" w:rsidRDefault="0056449F" w:rsidP="006139FD">
      <w:pPr>
        <w:jc w:val="both"/>
        <w:rPr>
          <w:color w:val="000000"/>
          <w:szCs w:val="24"/>
        </w:rPr>
      </w:pPr>
    </w:p>
    <w:p w:rsidR="0056449F" w:rsidRPr="00C11CF8" w:rsidRDefault="00204E7D" w:rsidP="006139FD">
      <w:pPr>
        <w:jc w:val="both"/>
      </w:pPr>
      <w:r w:rsidRPr="00C11CF8">
        <w:rPr>
          <w:b/>
        </w:rPr>
        <w:t>Allowable Expenses:</w:t>
      </w:r>
    </w:p>
    <w:p w:rsidR="00204E7D" w:rsidRPr="00C11CF8" w:rsidRDefault="00204E7D" w:rsidP="006139FD">
      <w:pPr>
        <w:jc w:val="both"/>
        <w:rPr>
          <w:color w:val="000000"/>
          <w:szCs w:val="24"/>
        </w:rPr>
      </w:pPr>
      <w:r w:rsidRPr="00C11CF8">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p>
    <w:p w:rsidR="001478B3" w:rsidRDefault="001478B3" w:rsidP="006139FD">
      <w:pPr>
        <w:jc w:val="both"/>
        <w:rPr>
          <w:b/>
          <w:color w:val="000000"/>
          <w:szCs w:val="24"/>
          <w:highlight w:val="yellow"/>
        </w:rPr>
      </w:pPr>
      <w:r>
        <w:rPr>
          <w:b/>
          <w:color w:val="000000"/>
          <w:szCs w:val="24"/>
          <w:highlight w:val="yellow"/>
        </w:rPr>
        <w:br w:type="page"/>
      </w:r>
    </w:p>
    <w:p w:rsidR="00204E7D" w:rsidRPr="00C11CF8" w:rsidRDefault="00204E7D" w:rsidP="006139FD">
      <w:pPr>
        <w:jc w:val="both"/>
        <w:rPr>
          <w:i/>
          <w:iCs/>
        </w:rPr>
      </w:pPr>
      <w:r w:rsidRPr="00C11CF8">
        <w:rPr>
          <w:b/>
        </w:rPr>
        <w:lastRenderedPageBreak/>
        <w:t>Unallowable Expenses:</w:t>
      </w:r>
      <w:r w:rsidRPr="00C11CF8">
        <w:t xml:space="preserve"> </w:t>
      </w:r>
    </w:p>
    <w:p w:rsidR="00204E7D" w:rsidRPr="00C11CF8" w:rsidRDefault="00204E7D" w:rsidP="006139FD">
      <w:pPr>
        <w:numPr>
          <w:ilvl w:val="0"/>
          <w:numId w:val="72"/>
        </w:numPr>
        <w:jc w:val="both"/>
      </w:pPr>
      <w:r w:rsidRPr="00C11CF8">
        <w:t>Project funds may not be used to supplant existing programs and/or funding.</w:t>
      </w:r>
    </w:p>
    <w:p w:rsidR="00204E7D" w:rsidRPr="00C11CF8" w:rsidRDefault="00204E7D" w:rsidP="006139FD">
      <w:pPr>
        <w:numPr>
          <w:ilvl w:val="0"/>
          <w:numId w:val="72"/>
        </w:numPr>
        <w:jc w:val="both"/>
      </w:pPr>
      <w:r w:rsidRPr="00C11CF8">
        <w:t>Costs for items/services already covered by indirect costs allocation</w:t>
      </w:r>
    </w:p>
    <w:p w:rsidR="00204E7D" w:rsidRPr="00C11CF8" w:rsidRDefault="00204E7D" w:rsidP="002114C4">
      <w:pPr>
        <w:numPr>
          <w:ilvl w:val="0"/>
          <w:numId w:val="72"/>
        </w:numPr>
      </w:pPr>
      <w:r w:rsidRPr="00C11CF8">
        <w:t xml:space="preserve">Costs not allowable for federal programs per the U.S. Education Department General Administrative Regulations (EDGAR), which may be found at </w:t>
      </w:r>
      <w:hyperlink r:id="rId16" w:history="1">
        <w:r w:rsidRPr="00C11CF8">
          <w:rPr>
            <w:color w:val="0000FF"/>
            <w:szCs w:val="24"/>
            <w:u w:val="single"/>
          </w:rPr>
          <w:t>www.ed.gov/policy/fund/reg/edgarReg/edgar.html</w:t>
        </w:r>
      </w:hyperlink>
      <w:r w:rsidRPr="00C11CF8">
        <w:t xml:space="preserve"> and the Reference Guide for State Expenditures, which may be found at </w:t>
      </w:r>
      <w:hyperlink r:id="rId17" w:history="1">
        <w:r w:rsidRPr="00C11CF8">
          <w:rPr>
            <w:color w:val="0000FF"/>
            <w:szCs w:val="24"/>
            <w:u w:val="single"/>
          </w:rPr>
          <w:t>www.myfloridacfo.com/aadir/reference_guide/</w:t>
        </w:r>
      </w:hyperlink>
      <w:r w:rsidRPr="00C11CF8">
        <w:t xml:space="preserve">. </w:t>
      </w:r>
    </w:p>
    <w:p w:rsidR="00204E7D" w:rsidRPr="00C11CF8" w:rsidRDefault="00204E7D" w:rsidP="006139FD">
      <w:pPr>
        <w:numPr>
          <w:ilvl w:val="0"/>
          <w:numId w:val="72"/>
        </w:numPr>
        <w:jc w:val="both"/>
      </w:pPr>
      <w:r w:rsidRPr="00C11CF8">
        <w:rPr>
          <w:color w:val="000000"/>
          <w:szCs w:val="24"/>
        </w:rPr>
        <w:t xml:space="preserve">Expenditure of funds for purposes other than to directly provide emergency assistance to eligible participants </w:t>
      </w:r>
      <w:r w:rsidRPr="00C11CF8">
        <w:rPr>
          <w:b/>
          <w:color w:val="000000"/>
          <w:szCs w:val="24"/>
          <w:u w:val="single"/>
        </w:rPr>
        <w:t xml:space="preserve">must not exceed 48% </w:t>
      </w:r>
      <w:r w:rsidRPr="00C11CF8">
        <w:rPr>
          <w:color w:val="000000"/>
          <w:szCs w:val="24"/>
        </w:rPr>
        <w:t>of the overall allocation for this grant</w:t>
      </w:r>
    </w:p>
    <w:p w:rsidR="00204E7D" w:rsidRPr="00C11CF8" w:rsidRDefault="00204E7D" w:rsidP="006139FD">
      <w:pPr>
        <w:jc w:val="both"/>
        <w:rPr>
          <w:sz w:val="16"/>
        </w:rPr>
      </w:pPr>
    </w:p>
    <w:p w:rsidR="00204E7D" w:rsidRPr="00C11CF8" w:rsidRDefault="00204E7D" w:rsidP="006139FD">
      <w:pPr>
        <w:jc w:val="both"/>
      </w:pPr>
      <w:r w:rsidRPr="00C11CF8">
        <w:t>Note: This is not an all-inclusive list of unallowable items. Sub</w:t>
      </w:r>
      <w:r w:rsidR="003305A3">
        <w:t xml:space="preserve"> </w:t>
      </w:r>
      <w:r w:rsidRPr="00C11CF8">
        <w:t xml:space="preserve">recipients are expected to consult </w:t>
      </w:r>
      <w:r w:rsidR="003305A3">
        <w:t xml:space="preserve">the State Office </w:t>
      </w:r>
      <w:r w:rsidRPr="00C11CF8">
        <w:t>with questions regarding allowable costs.</w:t>
      </w:r>
    </w:p>
    <w:p w:rsidR="008A0930" w:rsidRPr="00C11CF8" w:rsidRDefault="00204E7D" w:rsidP="006139FD">
      <w:pPr>
        <w:tabs>
          <w:tab w:val="left" w:pos="810"/>
        </w:tabs>
        <w:spacing w:after="60"/>
        <w:jc w:val="both"/>
        <w:outlineLvl w:val="1"/>
        <w:rPr>
          <w:b/>
          <w:szCs w:val="24"/>
          <w:u w:val="single"/>
        </w:rPr>
      </w:pPr>
      <w:r w:rsidRPr="00C11CF8">
        <w:rPr>
          <w:b/>
          <w:szCs w:val="24"/>
          <w:u w:val="single"/>
        </w:rPr>
        <w:br/>
        <w:t>Equipment Purchases</w:t>
      </w:r>
    </w:p>
    <w:p w:rsidR="00C11CF8" w:rsidRPr="0018247E" w:rsidRDefault="00C11CF8" w:rsidP="006139FD">
      <w:pPr>
        <w:jc w:val="both"/>
        <w:rPr>
          <w:color w:val="0000FF"/>
          <w:szCs w:val="24"/>
        </w:rPr>
      </w:pPr>
      <w:r w:rsidRPr="0044713D">
        <w:rPr>
          <w:szCs w:val="24"/>
        </w:rPr>
        <w:t xml:space="preserve">Any equipment purchased under this program must follow the Uniform </w:t>
      </w:r>
      <w:r>
        <w:rPr>
          <w:szCs w:val="24"/>
        </w:rPr>
        <w:t xml:space="preserve">Grants </w:t>
      </w:r>
      <w:r w:rsidRPr="0044713D">
        <w:rPr>
          <w:szCs w:val="24"/>
        </w:rPr>
        <w:t xml:space="preserve">Guidance found at </w:t>
      </w:r>
      <w:hyperlink r:id="rId18" w:history="1">
        <w:r w:rsidRPr="009E3F4E">
          <w:rPr>
            <w:rStyle w:val="Hyperlink"/>
          </w:rPr>
          <w:t>http://www.ecfr.gov/cgi-bin/text-idx?tpl=/ecfrbrowse/Title02/2cfr200_main_02.tpl</w:t>
        </w:r>
      </w:hyperlink>
      <w:r>
        <w:t xml:space="preserve"> </w:t>
      </w:r>
      <w:r w:rsidRPr="0018247E">
        <w:rPr>
          <w:rStyle w:val="Hyperlink"/>
          <w:color w:val="auto"/>
          <w:szCs w:val="24"/>
          <w:u w:val="none"/>
        </w:rPr>
        <w:t>or the Reference Guide for State Expenditures,</w:t>
      </w:r>
      <w:r w:rsidRPr="0018247E">
        <w:rPr>
          <w:rStyle w:val="Hyperlink"/>
          <w:szCs w:val="24"/>
          <w:u w:val="none"/>
        </w:rPr>
        <w:t xml:space="preserve"> </w:t>
      </w:r>
      <w:hyperlink r:id="rId19" w:history="1">
        <w:r w:rsidRPr="0018247E">
          <w:rPr>
            <w:rStyle w:val="Hyperlink"/>
            <w:szCs w:val="24"/>
          </w:rPr>
          <w:t>www.myfloridacfo.com/aadir/reference_guide/</w:t>
        </w:r>
      </w:hyperlink>
      <w:r w:rsidRPr="0018247E">
        <w:t>.</w:t>
      </w:r>
    </w:p>
    <w:p w:rsidR="00C11CF8" w:rsidRPr="0044713D" w:rsidRDefault="00C11CF8" w:rsidP="006139FD">
      <w:pPr>
        <w:jc w:val="both"/>
        <w:rPr>
          <w:szCs w:val="24"/>
        </w:rPr>
      </w:pPr>
    </w:p>
    <w:p w:rsidR="00C11CF8" w:rsidRDefault="00C11CF8" w:rsidP="006139FD">
      <w:pPr>
        <w:jc w:val="both"/>
        <w:rPr>
          <w:szCs w:val="24"/>
        </w:rPr>
      </w:pPr>
      <w:r w:rsidRPr="0044713D">
        <w:rPr>
          <w:bCs/>
        </w:rPr>
        <w:t xml:space="preserve">Any equipment purchases not listed on the original budget approved by the </w:t>
      </w:r>
      <w:r>
        <w:rPr>
          <w:bCs/>
        </w:rPr>
        <w:t>FDOE</w:t>
      </w:r>
      <w:r w:rsidRPr="0044713D">
        <w:rPr>
          <w:bCs/>
        </w:rPr>
        <w:t xml:space="preserve"> require an amendment submission and approval prior to purchase by the agency awarded the funding.</w:t>
      </w:r>
      <w:r w:rsidRPr="0044713D">
        <w:rPr>
          <w:szCs w:val="24"/>
        </w:rPr>
        <w:t xml:space="preserve"> </w:t>
      </w:r>
    </w:p>
    <w:p w:rsidR="00C11CF8" w:rsidRPr="0044713D" w:rsidRDefault="00C11CF8" w:rsidP="006139FD">
      <w:pPr>
        <w:jc w:val="both"/>
        <w:rPr>
          <w:szCs w:val="24"/>
        </w:rPr>
      </w:pPr>
    </w:p>
    <w:p w:rsidR="00C11CF8" w:rsidRDefault="00C11CF8" w:rsidP="006139FD">
      <w:pPr>
        <w:jc w:val="both"/>
        <w:rPr>
          <w:color w:val="000000"/>
        </w:rPr>
      </w:pPr>
      <w:r>
        <w:rPr>
          <w:szCs w:val="24"/>
        </w:rPr>
        <w:t xml:space="preserve">Further guidance and instruction on property records, inventory and disposition requirements for property are outlined in the Green Book, </w:t>
      </w:r>
      <w:hyperlink r:id="rId20" w:history="1">
        <w:r w:rsidRPr="00FA3688">
          <w:rPr>
            <w:rStyle w:val="Hyperlink"/>
            <w:szCs w:val="24"/>
          </w:rPr>
          <w:t>www.fldoe.org/grants/greenbook/</w:t>
        </w:r>
      </w:hyperlink>
      <w:r w:rsidRPr="00FA3688">
        <w:rPr>
          <w:color w:val="000000"/>
        </w:rPr>
        <w:t>.</w:t>
      </w:r>
    </w:p>
    <w:p w:rsidR="00204E7D" w:rsidRPr="00C11CF8" w:rsidRDefault="00204E7D" w:rsidP="006139FD">
      <w:pPr>
        <w:pStyle w:val="Header"/>
        <w:tabs>
          <w:tab w:val="clear" w:pos="4320"/>
          <w:tab w:val="clear" w:pos="8640"/>
          <w:tab w:val="left" w:pos="270"/>
        </w:tabs>
        <w:jc w:val="both"/>
        <w:rPr>
          <w:b/>
          <w:color w:val="000000"/>
          <w:szCs w:val="24"/>
        </w:rPr>
      </w:pPr>
    </w:p>
    <w:p w:rsidR="008A0930" w:rsidRPr="008A0930" w:rsidRDefault="00204E7D" w:rsidP="006139FD">
      <w:pPr>
        <w:pStyle w:val="1lynda"/>
        <w:jc w:val="both"/>
        <w:rPr>
          <w:b/>
          <w:szCs w:val="24"/>
          <w:u w:val="single"/>
        </w:rPr>
      </w:pPr>
      <w:r w:rsidRPr="003305A3">
        <w:rPr>
          <w:b/>
          <w:szCs w:val="24"/>
          <w:u w:val="single"/>
        </w:rPr>
        <w:t>Division of Career and Adult Education Requirement</w:t>
      </w:r>
    </w:p>
    <w:p w:rsidR="00204E7D" w:rsidRPr="00C11CF8" w:rsidRDefault="00204E7D" w:rsidP="006139FD">
      <w:pPr>
        <w:pStyle w:val="1lynda"/>
        <w:jc w:val="both"/>
      </w:pPr>
      <w:r w:rsidRPr="00C11CF8">
        <w:rPr>
          <w:szCs w:val="24"/>
        </w:rPr>
        <w:t xml:space="preserve">To ensure that Florida adequately monitors equipment purchased with federal funds applicants must record </w:t>
      </w:r>
      <w:r w:rsidRPr="00C11CF8">
        <w:rPr>
          <w:bCs/>
          <w:szCs w:val="24"/>
          <w:u w:val="single"/>
        </w:rPr>
        <w:t>ALL</w:t>
      </w:r>
      <w:r w:rsidRPr="00C11CF8">
        <w:rPr>
          <w:szCs w:val="24"/>
        </w:rPr>
        <w:t xml:space="preserve"> equipment with a unit cost of $</w:t>
      </w:r>
      <w:r w:rsidR="003305A3">
        <w:rPr>
          <w:szCs w:val="24"/>
        </w:rPr>
        <w:t>5</w:t>
      </w:r>
      <w:r w:rsidRPr="00C11CF8">
        <w:rPr>
          <w:szCs w:val="24"/>
        </w:rPr>
        <w:t xml:space="preserve">00 or more on the </w:t>
      </w:r>
      <w:r w:rsidRPr="00C11CF8">
        <w:rPr>
          <w:b/>
          <w:bCs/>
          <w:szCs w:val="24"/>
        </w:rPr>
        <w:t>DOE 101S Budget Narrative Form</w:t>
      </w:r>
      <w:r w:rsidRPr="00C11CF8">
        <w:rPr>
          <w:szCs w:val="24"/>
        </w:rPr>
        <w:t xml:space="preserve"> </w:t>
      </w:r>
      <w:r w:rsidRPr="00C11CF8">
        <w:rPr>
          <w:szCs w:val="24"/>
          <w:u w:val="single"/>
        </w:rPr>
        <w:t>and</w:t>
      </w:r>
      <w:r w:rsidRPr="00C11CF8">
        <w:rPr>
          <w:szCs w:val="24"/>
        </w:rPr>
        <w:t xml:space="preserve"> on the </w:t>
      </w:r>
      <w:r w:rsidRPr="00C11CF8">
        <w:rPr>
          <w:b/>
          <w:bCs/>
        </w:rPr>
        <w:t xml:space="preserve">Projected Equipment Purchases Form </w:t>
      </w:r>
      <w:r w:rsidRPr="00C11CF8">
        <w:rPr>
          <w:bCs/>
        </w:rPr>
        <w:t>(applicant may use this form or another format that contains the information appearing on this form)</w:t>
      </w:r>
      <w:r w:rsidRPr="00C11CF8">
        <w:t xml:space="preserve">. </w:t>
      </w:r>
    </w:p>
    <w:p w:rsidR="00204E7D" w:rsidRPr="00C11CF8" w:rsidRDefault="00204E7D" w:rsidP="006139FD">
      <w:pPr>
        <w:pStyle w:val="1lynda"/>
        <w:jc w:val="both"/>
      </w:pPr>
    </w:p>
    <w:p w:rsidR="00204E7D" w:rsidRPr="00C11CF8" w:rsidRDefault="00204E7D" w:rsidP="006139FD">
      <w:pPr>
        <w:autoSpaceDE w:val="0"/>
        <w:autoSpaceDN w:val="0"/>
        <w:adjustRightInd w:val="0"/>
        <w:jc w:val="both"/>
        <w:rPr>
          <w:szCs w:val="24"/>
        </w:rPr>
      </w:pPr>
      <w:r w:rsidRPr="00C11CF8">
        <w:rPr>
          <w:szCs w:val="24"/>
        </w:rPr>
        <w:t>All additional equipment purchases with a unit cost of $</w:t>
      </w:r>
      <w:r w:rsidR="003305A3">
        <w:rPr>
          <w:szCs w:val="24"/>
        </w:rPr>
        <w:t>500</w:t>
      </w:r>
      <w:r w:rsidRPr="00C11CF8">
        <w:rPr>
          <w:szCs w:val="24"/>
        </w:rPr>
        <w:t xml:space="preserve"> or more not listed on the original budget </w:t>
      </w:r>
      <w:r w:rsidR="003305A3">
        <w:rPr>
          <w:szCs w:val="24"/>
        </w:rPr>
        <w:t xml:space="preserve">by the FDOE </w:t>
      </w:r>
      <w:r w:rsidRPr="00C11CF8">
        <w:rPr>
          <w:szCs w:val="24"/>
        </w:rPr>
        <w:t>require an amendment submission and approval by the Florida Department of Education prior to purchase by the agency awarded the funding.</w:t>
      </w:r>
    </w:p>
    <w:p w:rsidR="00C11CF8" w:rsidRPr="00C11CF8" w:rsidRDefault="00C11CF8" w:rsidP="006139FD">
      <w:pPr>
        <w:pStyle w:val="1lynda"/>
        <w:jc w:val="both"/>
        <w:rPr>
          <w:b/>
          <w:szCs w:val="24"/>
        </w:rPr>
      </w:pPr>
    </w:p>
    <w:p w:rsidR="008A0930" w:rsidRPr="003305A3" w:rsidRDefault="00204E7D" w:rsidP="006139FD">
      <w:pPr>
        <w:pStyle w:val="1lynda"/>
        <w:jc w:val="both"/>
        <w:rPr>
          <w:b/>
          <w:szCs w:val="24"/>
          <w:u w:val="single"/>
        </w:rPr>
      </w:pPr>
      <w:r w:rsidRPr="003305A3">
        <w:rPr>
          <w:b/>
          <w:szCs w:val="24"/>
          <w:u w:val="single"/>
        </w:rPr>
        <w:t>State Requirement</w:t>
      </w:r>
    </w:p>
    <w:p w:rsidR="00204E7D" w:rsidRPr="003305A3" w:rsidRDefault="00204E7D" w:rsidP="006139FD">
      <w:pPr>
        <w:pStyle w:val="1lynda"/>
        <w:jc w:val="both"/>
        <w:rPr>
          <w:szCs w:val="24"/>
        </w:rPr>
      </w:pPr>
      <w:r w:rsidRPr="00C11CF8">
        <w:rPr>
          <w:szCs w:val="24"/>
        </w:rPr>
        <w:t>The Florida Administrative Code, Rule, 69I-72.002, Threshold for Recording Tangible Personal Property for Inventory Purposes states</w:t>
      </w:r>
      <w:r w:rsidR="003305A3">
        <w:rPr>
          <w:szCs w:val="24"/>
        </w:rPr>
        <w:t xml:space="preserve"> the following</w:t>
      </w:r>
      <w:r w:rsidRPr="00C11CF8">
        <w:rPr>
          <w:szCs w:val="24"/>
        </w:rPr>
        <w:t>:</w:t>
      </w:r>
      <w:r w:rsidR="003305A3">
        <w:rPr>
          <w:szCs w:val="24"/>
        </w:rPr>
        <w:t xml:space="preserve"> </w:t>
      </w:r>
      <w:r w:rsidRPr="003305A3">
        <w:rPr>
          <w:i/>
        </w:rPr>
        <w:t xml:space="preserve">All tangible personal property with a value or cost of $1,000 or more and having a projected useful life of one year or more shall be recorded in the state’s financial system as property for inventory purposes.  Rule, 69I-72.003, Recording of Property, </w:t>
      </w:r>
      <w:r w:rsidR="003305A3" w:rsidRPr="003305A3">
        <w:rPr>
          <w:i/>
        </w:rPr>
        <w:t xml:space="preserve">also </w:t>
      </w:r>
      <w:r w:rsidRPr="003305A3">
        <w:rPr>
          <w:i/>
        </w:rPr>
        <w:t>states</w:t>
      </w:r>
      <w:r w:rsidR="003305A3" w:rsidRPr="003305A3">
        <w:rPr>
          <w:i/>
        </w:rPr>
        <w:t xml:space="preserve"> the following</w:t>
      </w:r>
      <w:r w:rsidRPr="003305A3">
        <w:rPr>
          <w:i/>
        </w:rPr>
        <w:t>:  Maintenance of Property Records – Custodians shall maintain adequate records of property in their custody.</w:t>
      </w:r>
    </w:p>
    <w:p w:rsidR="00C6739A" w:rsidRPr="00C11CF8" w:rsidRDefault="00C6739A" w:rsidP="006139FD">
      <w:pPr>
        <w:pStyle w:val="1lynda"/>
        <w:jc w:val="both"/>
      </w:pPr>
    </w:p>
    <w:p w:rsidR="00C6739A" w:rsidRPr="00C6739A" w:rsidRDefault="00C6739A" w:rsidP="006139FD">
      <w:pPr>
        <w:tabs>
          <w:tab w:val="left" w:pos="360"/>
        </w:tabs>
        <w:jc w:val="both"/>
        <w:rPr>
          <w:b/>
          <w:u w:val="single"/>
        </w:rPr>
      </w:pPr>
      <w:r w:rsidRPr="00C6739A">
        <w:rPr>
          <w:b/>
          <w:u w:val="single"/>
        </w:rPr>
        <w:t>Intellectual Property</w:t>
      </w:r>
    </w:p>
    <w:p w:rsidR="00C6739A" w:rsidRPr="00C6739A" w:rsidRDefault="00C6739A" w:rsidP="006139FD">
      <w:pPr>
        <w:tabs>
          <w:tab w:val="left" w:pos="360"/>
        </w:tabs>
        <w:jc w:val="both"/>
      </w:pPr>
      <w:r w:rsidRPr="00C6739A">
        <w:t>The awarded agency is subject to following additional provisions:</w:t>
      </w:r>
    </w:p>
    <w:p w:rsidR="00C6739A" w:rsidRPr="00C6739A" w:rsidRDefault="00C6739A" w:rsidP="006139FD">
      <w:pPr>
        <w:tabs>
          <w:tab w:val="left" w:pos="360"/>
        </w:tabs>
        <w:jc w:val="both"/>
      </w:pPr>
    </w:p>
    <w:p w:rsidR="00C6739A" w:rsidRPr="00C6739A" w:rsidRDefault="00C6739A" w:rsidP="006139FD">
      <w:pPr>
        <w:tabs>
          <w:tab w:val="left" w:pos="360"/>
        </w:tabs>
        <w:jc w:val="both"/>
      </w:pPr>
      <w:r w:rsidRPr="00C6739A">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rsidR="00C6739A" w:rsidRPr="00C6739A" w:rsidRDefault="00C6739A" w:rsidP="006139FD">
      <w:pPr>
        <w:tabs>
          <w:tab w:val="left" w:pos="360"/>
        </w:tabs>
        <w:jc w:val="both"/>
        <w:rPr>
          <w:sz w:val="28"/>
        </w:rPr>
      </w:pPr>
    </w:p>
    <w:p w:rsidR="00C6739A" w:rsidRPr="00C6739A" w:rsidRDefault="00C6739A" w:rsidP="006139FD">
      <w:pPr>
        <w:tabs>
          <w:tab w:val="left" w:pos="360"/>
        </w:tabs>
        <w:jc w:val="both"/>
        <w:rPr>
          <w:color w:val="000000"/>
        </w:rPr>
      </w:pPr>
      <w:r w:rsidRPr="00C6739A">
        <w:rPr>
          <w:color w:val="000000"/>
        </w:rPr>
        <w:lastRenderedPageBreak/>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C6739A">
        <w:t xml:space="preserve">Department pursuant to s. 1006.39, F.S., on behalf of the </w:t>
      </w:r>
      <w:r w:rsidRPr="00C6739A">
        <w:rPr>
          <w:color w:val="000000"/>
        </w:rPr>
        <w:t>State of Florida.</w:t>
      </w:r>
    </w:p>
    <w:p w:rsidR="00C6739A" w:rsidRPr="00C6739A" w:rsidRDefault="00C6739A" w:rsidP="006139FD">
      <w:pPr>
        <w:tabs>
          <w:tab w:val="left" w:pos="360"/>
        </w:tabs>
        <w:jc w:val="both"/>
      </w:pPr>
    </w:p>
    <w:p w:rsidR="00C6739A" w:rsidRPr="00C6739A" w:rsidRDefault="00C6739A" w:rsidP="006139FD">
      <w:pPr>
        <w:tabs>
          <w:tab w:val="left" w:pos="360"/>
        </w:tabs>
        <w:jc w:val="both"/>
        <w:rPr>
          <w:color w:val="000000"/>
        </w:rPr>
      </w:pPr>
      <w:r w:rsidRPr="00C6739A">
        <w:rPr>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rsidR="00C6739A" w:rsidRPr="00C6739A" w:rsidRDefault="00C6739A" w:rsidP="006139FD">
      <w:pPr>
        <w:tabs>
          <w:tab w:val="left" w:pos="360"/>
        </w:tabs>
        <w:jc w:val="both"/>
      </w:pPr>
    </w:p>
    <w:p w:rsidR="00C6739A" w:rsidRPr="00C6739A" w:rsidRDefault="00C6739A" w:rsidP="006139FD">
      <w:pPr>
        <w:tabs>
          <w:tab w:val="left" w:pos="360"/>
        </w:tabs>
        <w:jc w:val="both"/>
      </w:pPr>
      <w:r w:rsidRPr="00C6739A">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rsidR="00C6739A" w:rsidRPr="00C6739A" w:rsidRDefault="00C6739A" w:rsidP="006139FD">
      <w:pPr>
        <w:tabs>
          <w:tab w:val="left" w:pos="360"/>
        </w:tabs>
        <w:jc w:val="both"/>
      </w:pPr>
    </w:p>
    <w:p w:rsidR="00C6739A" w:rsidRPr="00C6739A" w:rsidRDefault="00C6739A" w:rsidP="006139FD">
      <w:pPr>
        <w:tabs>
          <w:tab w:val="left" w:pos="360"/>
        </w:tabs>
        <w:jc w:val="both"/>
      </w:pPr>
      <w:r w:rsidRPr="00C6739A">
        <w:t>E.  </w:t>
      </w:r>
      <w:r w:rsidRPr="00C6739A">
        <w:rPr>
          <w:color w:val="000000"/>
        </w:rPr>
        <w:t>The Department shall have full and complete ownership of all software developed pursuant to the Grant/Contract including</w:t>
      </w:r>
      <w:r w:rsidRPr="00C6739A">
        <w:t xml:space="preserve"> without limitation:</w:t>
      </w:r>
    </w:p>
    <w:p w:rsidR="00C6739A" w:rsidRPr="00C6739A" w:rsidRDefault="00C6739A" w:rsidP="006139FD">
      <w:pPr>
        <w:tabs>
          <w:tab w:val="left" w:pos="360"/>
        </w:tabs>
        <w:ind w:firstLine="450"/>
        <w:jc w:val="both"/>
      </w:pPr>
      <w:r w:rsidRPr="00C6739A">
        <w:t>1.  The written source code;</w:t>
      </w:r>
    </w:p>
    <w:p w:rsidR="00C6739A" w:rsidRPr="00C6739A" w:rsidRDefault="00C6739A" w:rsidP="006139FD">
      <w:pPr>
        <w:tabs>
          <w:tab w:val="left" w:pos="360"/>
        </w:tabs>
        <w:ind w:firstLine="450"/>
        <w:jc w:val="both"/>
      </w:pPr>
      <w:r w:rsidRPr="00C6739A">
        <w:t>2.  The source code files;</w:t>
      </w:r>
    </w:p>
    <w:p w:rsidR="00C6739A" w:rsidRPr="00C6739A" w:rsidRDefault="00C6739A" w:rsidP="006139FD">
      <w:pPr>
        <w:tabs>
          <w:tab w:val="left" w:pos="360"/>
        </w:tabs>
        <w:ind w:firstLine="450"/>
        <w:jc w:val="both"/>
      </w:pPr>
      <w:r w:rsidRPr="00C6739A">
        <w:t>3.  The executable code;</w:t>
      </w:r>
    </w:p>
    <w:p w:rsidR="00C6739A" w:rsidRPr="00C6739A" w:rsidRDefault="00C6739A" w:rsidP="006139FD">
      <w:pPr>
        <w:tabs>
          <w:tab w:val="left" w:pos="360"/>
        </w:tabs>
        <w:ind w:firstLine="450"/>
        <w:jc w:val="both"/>
      </w:pPr>
      <w:r w:rsidRPr="00C6739A">
        <w:t>4.  The executable code files;</w:t>
      </w:r>
    </w:p>
    <w:p w:rsidR="00C6739A" w:rsidRPr="00C6739A" w:rsidRDefault="00C6739A" w:rsidP="006139FD">
      <w:pPr>
        <w:tabs>
          <w:tab w:val="left" w:pos="360"/>
        </w:tabs>
        <w:ind w:firstLine="450"/>
        <w:jc w:val="both"/>
      </w:pPr>
      <w:r w:rsidRPr="00C6739A">
        <w:t>5.  The data dictionary;</w:t>
      </w:r>
    </w:p>
    <w:p w:rsidR="00C6739A" w:rsidRPr="00C6739A" w:rsidRDefault="00C6739A" w:rsidP="006139FD">
      <w:pPr>
        <w:tabs>
          <w:tab w:val="left" w:pos="360"/>
        </w:tabs>
        <w:ind w:firstLine="450"/>
        <w:jc w:val="both"/>
      </w:pPr>
      <w:r w:rsidRPr="00C6739A">
        <w:t>6.  The data flow diagram;</w:t>
      </w:r>
    </w:p>
    <w:p w:rsidR="00C6739A" w:rsidRPr="00C6739A" w:rsidRDefault="00C6739A" w:rsidP="006139FD">
      <w:pPr>
        <w:tabs>
          <w:tab w:val="left" w:pos="360"/>
        </w:tabs>
        <w:ind w:firstLine="450"/>
        <w:jc w:val="both"/>
      </w:pPr>
      <w:r w:rsidRPr="00C6739A">
        <w:t>7.  The work flow diagram;</w:t>
      </w:r>
    </w:p>
    <w:p w:rsidR="00C6739A" w:rsidRPr="00C6739A" w:rsidRDefault="00C6739A" w:rsidP="006139FD">
      <w:pPr>
        <w:tabs>
          <w:tab w:val="left" w:pos="360"/>
        </w:tabs>
        <w:ind w:firstLine="450"/>
        <w:jc w:val="both"/>
      </w:pPr>
      <w:r w:rsidRPr="00C6739A">
        <w:t>8.  The entity relationship diagram; and</w:t>
      </w:r>
    </w:p>
    <w:p w:rsidR="00C6739A" w:rsidRPr="00C6739A" w:rsidRDefault="00C6739A" w:rsidP="006139FD">
      <w:pPr>
        <w:tabs>
          <w:tab w:val="left" w:pos="360"/>
        </w:tabs>
        <w:ind w:left="720" w:hanging="270"/>
        <w:jc w:val="both"/>
      </w:pPr>
      <w:r w:rsidRPr="00C6739A">
        <w:t>9.  All other documentation needed to enable the Department to support, recreate, revise, repair, or otherwise make use of the software.</w:t>
      </w:r>
    </w:p>
    <w:p w:rsidR="00204E7D" w:rsidRPr="006F2D6C" w:rsidRDefault="00204E7D" w:rsidP="006139FD">
      <w:pPr>
        <w:pStyle w:val="Header"/>
        <w:tabs>
          <w:tab w:val="clear" w:pos="4320"/>
          <w:tab w:val="clear" w:pos="8640"/>
          <w:tab w:val="left" w:pos="270"/>
        </w:tabs>
        <w:jc w:val="both"/>
        <w:rPr>
          <w:b/>
          <w:color w:val="000000"/>
          <w:szCs w:val="24"/>
          <w:highlight w:val="yellow"/>
        </w:rPr>
      </w:pPr>
    </w:p>
    <w:p w:rsidR="00827C3B" w:rsidRPr="008A0930" w:rsidRDefault="00204E7D" w:rsidP="006139FD">
      <w:pPr>
        <w:tabs>
          <w:tab w:val="left" w:pos="270"/>
        </w:tabs>
        <w:jc w:val="both"/>
        <w:rPr>
          <w:i/>
          <w:color w:val="000000"/>
          <w:szCs w:val="24"/>
        </w:rPr>
      </w:pPr>
      <w:r w:rsidRPr="00C6739A">
        <w:rPr>
          <w:b/>
          <w:szCs w:val="24"/>
          <w:u w:val="single"/>
        </w:rPr>
        <w:t>Administrative Costs including Indirect Costs</w:t>
      </w:r>
      <w:r w:rsidRPr="00C6739A">
        <w:rPr>
          <w:i/>
          <w:color w:val="000000"/>
          <w:szCs w:val="24"/>
        </w:rPr>
        <w:t xml:space="preserve"> </w:t>
      </w:r>
    </w:p>
    <w:p w:rsidR="00EF1643" w:rsidRPr="00C6739A" w:rsidRDefault="00EF1643" w:rsidP="006139FD">
      <w:pPr>
        <w:pStyle w:val="Header"/>
        <w:tabs>
          <w:tab w:val="clear" w:pos="4320"/>
          <w:tab w:val="clear" w:pos="8640"/>
          <w:tab w:val="left" w:pos="270"/>
        </w:tabs>
        <w:jc w:val="both"/>
        <w:rPr>
          <w:lang w:val="en-US" w:eastAsia="en-US"/>
        </w:rPr>
      </w:pPr>
      <w:r w:rsidRPr="00C6739A">
        <w:rPr>
          <w:lang w:val="en-US" w:eastAsia="en-US"/>
        </w:rPr>
        <w:t>Chapter 1010.06 F.S. Indirect cost limitation.—State funds appropriated by the Legislature to the Division of Public Schools within the Department of Education may not be used to pay indirect costs to a university, Florida College System institution, school district, or any other entity.</w:t>
      </w:r>
    </w:p>
    <w:p w:rsidR="00EF1643" w:rsidRPr="00C6739A" w:rsidRDefault="00EF1643" w:rsidP="006139FD">
      <w:pPr>
        <w:jc w:val="both"/>
      </w:pPr>
    </w:p>
    <w:p w:rsidR="00EF1643" w:rsidRPr="00C6739A" w:rsidRDefault="00EF1643" w:rsidP="006139FD">
      <w:pPr>
        <w:jc w:val="both"/>
        <w:rPr>
          <w:b/>
          <w:bCs/>
        </w:rPr>
      </w:pPr>
      <w:r w:rsidRPr="00C6739A">
        <w:t xml:space="preserve">Agencies interested in pursuing the Special Rules should access the required form on the Division of Career and Adult Education’s website: </w:t>
      </w:r>
      <w:hyperlink r:id="rId21" w:history="1">
        <w:r w:rsidRPr="00C6739A">
          <w:rPr>
            <w:color w:val="0000FF"/>
            <w:u w:val="single"/>
          </w:rPr>
          <w:t>http://www.fldoe.org/academics/career-adult-edu/funding-opportunities</w:t>
        </w:r>
      </w:hyperlink>
      <w:r w:rsidRPr="00C6739A">
        <w:rPr>
          <w:b/>
          <w:bCs/>
        </w:rPr>
        <w:t>.</w:t>
      </w:r>
    </w:p>
    <w:p w:rsidR="00EF1643" w:rsidRPr="00C6739A" w:rsidRDefault="00EF1643" w:rsidP="006139FD">
      <w:pPr>
        <w:jc w:val="both"/>
        <w:rPr>
          <w:b/>
          <w:bCs/>
        </w:rPr>
      </w:pPr>
    </w:p>
    <w:p w:rsidR="00EF1643" w:rsidRPr="00C6739A" w:rsidRDefault="00EF1643" w:rsidP="006139FD">
      <w:pPr>
        <w:jc w:val="both"/>
      </w:pPr>
      <w:r w:rsidRPr="00C6739A">
        <w:t xml:space="preserve">Positions such as project coordinator, accountant, clerical staff, or other positions not directly involved in </w:t>
      </w:r>
      <w:r w:rsidRPr="0063573F">
        <w:t>instructional activities</w:t>
      </w:r>
      <w:r w:rsidRPr="00C6739A">
        <w:t xml:space="preserve"> of students are considered administrative. Travel, equipment, and supplies for administrators are also considered administrative costs unless used for the purpose of providing personnel development directly related to</w:t>
      </w:r>
      <w:r w:rsidR="002219EF" w:rsidRPr="00C6739A">
        <w:t xml:space="preserve"> </w:t>
      </w:r>
      <w:r w:rsidR="00830FE3" w:rsidRPr="00C6739A">
        <w:t>assisting eligible Migrant and Seasonal Farmworkers or their dependents</w:t>
      </w:r>
      <w:r w:rsidRPr="00C6739A">
        <w:t>.</w:t>
      </w:r>
    </w:p>
    <w:p w:rsidR="00827C3B" w:rsidRDefault="00827C3B" w:rsidP="006139FD">
      <w:pPr>
        <w:jc w:val="both"/>
        <w:rPr>
          <w:b/>
          <w:szCs w:val="24"/>
          <w:u w:val="single"/>
        </w:rPr>
      </w:pPr>
      <w:bookmarkStart w:id="1" w:name="_Toc412732374"/>
    </w:p>
    <w:p w:rsidR="00EF1643" w:rsidRPr="00C6739A" w:rsidRDefault="00EF1643" w:rsidP="006139FD">
      <w:pPr>
        <w:jc w:val="both"/>
        <w:rPr>
          <w:b/>
          <w:szCs w:val="24"/>
          <w:u w:val="single"/>
        </w:rPr>
      </w:pPr>
      <w:r w:rsidRPr="00C6739A">
        <w:rPr>
          <w:b/>
          <w:szCs w:val="24"/>
          <w:u w:val="single"/>
        </w:rPr>
        <w:t>State of Florida, Executive Order 11-116</w:t>
      </w:r>
      <w:bookmarkEnd w:id="1"/>
    </w:p>
    <w:p w:rsidR="00EF1643" w:rsidRPr="00C6739A" w:rsidRDefault="00EF1643" w:rsidP="006139FD">
      <w:pPr>
        <w:jc w:val="both"/>
        <w:rPr>
          <w:color w:val="000000"/>
          <w:szCs w:val="24"/>
        </w:rPr>
      </w:pPr>
      <w:r w:rsidRPr="00C6739A">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2" w:history="1">
        <w:r w:rsidRPr="00C6739A">
          <w:rPr>
            <w:color w:val="0000FF"/>
            <w:szCs w:val="24"/>
            <w:u w:val="single"/>
          </w:rPr>
          <w:t>http://www.flgov.com/wp-content/uploads/orders/2011/11-116-suspend.pdf</w:t>
        </w:r>
      </w:hyperlink>
      <w:r w:rsidRPr="00C6739A">
        <w:rPr>
          <w:color w:val="000000"/>
          <w:szCs w:val="24"/>
        </w:rPr>
        <w:t>.</w:t>
      </w:r>
    </w:p>
    <w:p w:rsidR="00957BD8" w:rsidRPr="00C6739A" w:rsidRDefault="00957BD8" w:rsidP="006139FD">
      <w:pPr>
        <w:pStyle w:val="Header"/>
        <w:tabs>
          <w:tab w:val="clear" w:pos="4320"/>
          <w:tab w:val="clear" w:pos="8640"/>
          <w:tab w:val="left" w:pos="270"/>
        </w:tabs>
        <w:jc w:val="both"/>
        <w:rPr>
          <w:i/>
          <w:color w:val="000000"/>
          <w:szCs w:val="24"/>
        </w:rPr>
      </w:pPr>
    </w:p>
    <w:p w:rsidR="00827C3B" w:rsidRPr="00C6739A" w:rsidRDefault="00EF1643" w:rsidP="006139FD">
      <w:pPr>
        <w:spacing w:after="60"/>
        <w:jc w:val="both"/>
        <w:outlineLvl w:val="1"/>
        <w:rPr>
          <w:b/>
          <w:szCs w:val="24"/>
          <w:u w:val="single"/>
        </w:rPr>
      </w:pPr>
      <w:r w:rsidRPr="00C6739A">
        <w:rPr>
          <w:b/>
          <w:szCs w:val="24"/>
          <w:u w:val="single"/>
        </w:rPr>
        <w:t>For Federal Programs - General Education Provisions Act (GEPA)</w:t>
      </w:r>
    </w:p>
    <w:p w:rsidR="00C6739A" w:rsidRPr="00E87826" w:rsidRDefault="00C6739A" w:rsidP="002114C4">
      <w:pPr>
        <w:tabs>
          <w:tab w:val="left" w:pos="450"/>
          <w:tab w:val="left" w:pos="720"/>
        </w:tabs>
        <w:rPr>
          <w:b/>
          <w:bCs/>
          <w:color w:val="0000FF"/>
          <w:sz w:val="22"/>
          <w:szCs w:val="22"/>
        </w:rPr>
      </w:pPr>
      <w:r w:rsidRPr="00C6739A">
        <w:rPr>
          <w:szCs w:val="22"/>
        </w:rPr>
        <w:t>Applicants must provide a concise description of the process to ensure equitable access to, and participation of students, teachers, and other program beneficiaries with special needs</w:t>
      </w:r>
      <w:r w:rsidRPr="00C6739A">
        <w:rPr>
          <w:i/>
          <w:szCs w:val="22"/>
        </w:rPr>
        <w:t xml:space="preserve">. </w:t>
      </w:r>
      <w:r w:rsidRPr="00C6739A">
        <w:rPr>
          <w:szCs w:val="22"/>
        </w:rPr>
        <w:t>For details, refer to:</w:t>
      </w:r>
      <w:r w:rsidRPr="00C6739A">
        <w:rPr>
          <w:b/>
          <w:szCs w:val="22"/>
        </w:rPr>
        <w:t xml:space="preserve"> </w:t>
      </w:r>
      <w:hyperlink r:id="rId23" w:history="1">
        <w:r w:rsidRPr="00C6739A">
          <w:rPr>
            <w:rStyle w:val="Hyperlink"/>
            <w:sz w:val="22"/>
            <w:szCs w:val="22"/>
          </w:rPr>
          <w:t>http://www2.ed.gov/fund/grant/apply/appforms/gepa427.pdf</w:t>
        </w:r>
      </w:hyperlink>
    </w:p>
    <w:p w:rsidR="00043344" w:rsidRPr="0018247E" w:rsidRDefault="00043344" w:rsidP="006139FD">
      <w:pPr>
        <w:jc w:val="both"/>
      </w:pPr>
    </w:p>
    <w:p w:rsidR="00827C3B" w:rsidRPr="00827C3B" w:rsidRDefault="00EF1643" w:rsidP="006139FD">
      <w:pPr>
        <w:jc w:val="both"/>
        <w:rPr>
          <w:b/>
          <w:u w:val="single"/>
        </w:rPr>
      </w:pPr>
      <w:r w:rsidRPr="00827C3B">
        <w:rPr>
          <w:b/>
          <w:u w:val="single"/>
        </w:rPr>
        <w:t>Access and Equity</w:t>
      </w:r>
    </w:p>
    <w:p w:rsidR="00EF1643" w:rsidRDefault="00EF1643" w:rsidP="006139FD">
      <w:pPr>
        <w:jc w:val="both"/>
        <w:rPr>
          <w:lang w:val="en"/>
        </w:rPr>
      </w:pPr>
      <w:r w:rsidRPr="0018247E">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18247E">
        <w:rPr>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rsidR="00827C3B" w:rsidRDefault="00827C3B" w:rsidP="006139FD">
      <w:pPr>
        <w:jc w:val="both"/>
        <w:rPr>
          <w:lang w:val="en"/>
        </w:rPr>
      </w:pPr>
    </w:p>
    <w:p w:rsidR="00827C3B" w:rsidRPr="008A0930" w:rsidRDefault="00827C3B" w:rsidP="006139FD">
      <w:pPr>
        <w:jc w:val="both"/>
        <w:rPr>
          <w:b/>
          <w:u w:val="single"/>
          <w:lang w:val="en"/>
        </w:rPr>
      </w:pPr>
      <w:r w:rsidRPr="00827C3B">
        <w:rPr>
          <w:b/>
          <w:u w:val="single"/>
          <w:lang w:val="en"/>
        </w:rPr>
        <w:t>National Farmworker Jobs Program Federal Regulations</w:t>
      </w:r>
    </w:p>
    <w:p w:rsidR="00827C3B" w:rsidRDefault="00827C3B" w:rsidP="002114C4">
      <w:pPr>
        <w:rPr>
          <w:lang w:val="en"/>
        </w:rPr>
      </w:pPr>
      <w:r>
        <w:rPr>
          <w:lang w:val="en"/>
        </w:rPr>
        <w:t xml:space="preserve">For complete information regarding NFJP Regulations access the following link: </w:t>
      </w:r>
      <w:hyperlink r:id="rId24" w:history="1">
        <w:r w:rsidRPr="00827C3B">
          <w:rPr>
            <w:color w:val="0000FF"/>
            <w:u w:val="single"/>
          </w:rPr>
          <w:t>https://www.govinfo.gov/content/pkg/CFR-2018-title20-vol4/xml/CFR-2018-title20-vol4-part685.xml</w:t>
        </w:r>
      </w:hyperlink>
      <w:r w:rsidR="008A0930">
        <w:rPr>
          <w:color w:val="0000FF"/>
          <w:u w:val="single"/>
        </w:rPr>
        <w:t xml:space="preserve"> </w:t>
      </w:r>
    </w:p>
    <w:p w:rsidR="00827C3B" w:rsidRPr="0018247E" w:rsidRDefault="00827C3B" w:rsidP="006139FD">
      <w:pPr>
        <w:jc w:val="both"/>
        <w:rPr>
          <w:lang w:val="en"/>
        </w:rPr>
      </w:pPr>
    </w:p>
    <w:p w:rsidR="00A14240" w:rsidRPr="006F2D6C" w:rsidRDefault="00A14240" w:rsidP="006139FD">
      <w:pPr>
        <w:pStyle w:val="BodyText"/>
        <w:rPr>
          <w:b/>
          <w:noProof/>
          <w:szCs w:val="24"/>
          <w:highlight w:val="yellow"/>
          <w:u w:val="single"/>
          <w:lang w:val="en-US"/>
        </w:rPr>
      </w:pPr>
    </w:p>
    <w:p w:rsidR="00E70CE9" w:rsidRPr="003A6115" w:rsidRDefault="00E70CE9" w:rsidP="006139FD">
      <w:pPr>
        <w:jc w:val="both"/>
      </w:pPr>
      <w:r w:rsidRPr="006F2D6C">
        <w:rPr>
          <w:highlight w:val="yellow"/>
        </w:rPr>
        <w:br w:type="page"/>
      </w:r>
    </w:p>
    <w:tbl>
      <w:tblPr>
        <w:tblpPr w:leftFromText="180" w:rightFromText="180" w:vertAnchor="text" w:horzAnchor="margin" w:tblpY="566"/>
        <w:tblW w:w="0" w:type="auto"/>
        <w:tblCellMar>
          <w:left w:w="0" w:type="dxa"/>
          <w:right w:w="0" w:type="dxa"/>
        </w:tblCellMar>
        <w:tblLook w:val="0000" w:firstRow="0" w:lastRow="0" w:firstColumn="0" w:lastColumn="0" w:noHBand="0" w:noVBand="0"/>
      </w:tblPr>
      <w:tblGrid>
        <w:gridCol w:w="10728"/>
      </w:tblGrid>
      <w:tr w:rsidR="009E35B6" w:rsidRPr="003A6115" w:rsidTr="009E35B6">
        <w:tc>
          <w:tcPr>
            <w:tcW w:w="1072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9E35B6" w:rsidRPr="003A6115" w:rsidRDefault="009E35B6" w:rsidP="006139FD">
            <w:pPr>
              <w:jc w:val="both"/>
              <w:rPr>
                <w:b/>
                <w:szCs w:val="24"/>
              </w:rPr>
            </w:pPr>
            <w:r w:rsidRPr="003A6115">
              <w:rPr>
                <w:b/>
                <w:u w:val="single"/>
              </w:rPr>
              <w:lastRenderedPageBreak/>
              <w:br/>
            </w:r>
            <w:r w:rsidR="00BF6177">
              <w:rPr>
                <w:b/>
              </w:rPr>
              <w:t>NARRATIVE SECTION</w:t>
            </w:r>
          </w:p>
          <w:p w:rsidR="009E35B6" w:rsidRPr="003A6115" w:rsidRDefault="009E35B6" w:rsidP="006139FD">
            <w:pPr>
              <w:jc w:val="both"/>
              <w:rPr>
                <w:szCs w:val="24"/>
              </w:rPr>
            </w:pPr>
          </w:p>
        </w:tc>
      </w:tr>
      <w:tr w:rsidR="009E35B6" w:rsidRPr="003A6115" w:rsidTr="009E35B6">
        <w:tc>
          <w:tcPr>
            <w:tcW w:w="10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35B6" w:rsidRDefault="009E35B6" w:rsidP="006139FD">
            <w:pPr>
              <w:jc w:val="both"/>
              <w:rPr>
                <w:szCs w:val="24"/>
              </w:rPr>
            </w:pPr>
          </w:p>
          <w:p w:rsidR="00BF6177" w:rsidRDefault="00BF6177" w:rsidP="006139FD">
            <w:pPr>
              <w:jc w:val="both"/>
              <w:rPr>
                <w:szCs w:val="24"/>
              </w:rPr>
            </w:pPr>
            <w:r>
              <w:rPr>
                <w:szCs w:val="24"/>
              </w:rPr>
              <w:t>Following the instruction within each narrative component, complete the application using the same sequence presented in this narrative section.</w:t>
            </w:r>
          </w:p>
          <w:p w:rsidR="00BF6177" w:rsidRPr="003A6115" w:rsidRDefault="00BF6177" w:rsidP="006139FD">
            <w:pPr>
              <w:jc w:val="both"/>
              <w:rPr>
                <w:szCs w:val="24"/>
              </w:rPr>
            </w:pPr>
          </w:p>
          <w:p w:rsidR="009E35B6" w:rsidRPr="003A6115" w:rsidRDefault="009E35B6" w:rsidP="006139FD">
            <w:pPr>
              <w:numPr>
                <w:ilvl w:val="0"/>
                <w:numId w:val="14"/>
              </w:numPr>
              <w:jc w:val="both"/>
              <w:rPr>
                <w:szCs w:val="24"/>
              </w:rPr>
            </w:pPr>
            <w:r w:rsidRPr="003A6115">
              <w:rPr>
                <w:szCs w:val="24"/>
              </w:rPr>
              <w:t>Number of application documents to be submitted:</w:t>
            </w:r>
          </w:p>
          <w:p w:rsidR="009E35B6" w:rsidRPr="003A6115" w:rsidRDefault="009E35B6" w:rsidP="006139FD">
            <w:pPr>
              <w:numPr>
                <w:ilvl w:val="0"/>
                <w:numId w:val="15"/>
              </w:numPr>
              <w:jc w:val="both"/>
            </w:pPr>
            <w:r w:rsidRPr="003A6115">
              <w:rPr>
                <w:szCs w:val="24"/>
                <w:u w:val="single"/>
              </w:rPr>
              <w:t>One</w:t>
            </w:r>
            <w:r w:rsidRPr="003A6115">
              <w:rPr>
                <w:szCs w:val="24"/>
              </w:rPr>
              <w:t xml:space="preserve"> application with original signatures</w:t>
            </w:r>
            <w:r w:rsidR="00BF6177">
              <w:rPr>
                <w:szCs w:val="24"/>
              </w:rPr>
              <w:t xml:space="preserve"> (Blue Ink)</w:t>
            </w:r>
          </w:p>
          <w:p w:rsidR="009E35B6" w:rsidRPr="003A6115" w:rsidRDefault="00756A21" w:rsidP="006139FD">
            <w:pPr>
              <w:numPr>
                <w:ilvl w:val="0"/>
                <w:numId w:val="15"/>
              </w:numPr>
              <w:jc w:val="both"/>
              <w:rPr>
                <w:szCs w:val="24"/>
              </w:rPr>
            </w:pPr>
            <w:r w:rsidRPr="003A6115">
              <w:rPr>
                <w:szCs w:val="24"/>
                <w:u w:val="single"/>
              </w:rPr>
              <w:t>Three</w:t>
            </w:r>
            <w:r w:rsidR="009E35B6" w:rsidRPr="003A6115">
              <w:rPr>
                <w:szCs w:val="24"/>
                <w:u w:val="single"/>
              </w:rPr>
              <w:t xml:space="preserve"> identical copies</w:t>
            </w:r>
            <w:r w:rsidR="009E35B6" w:rsidRPr="003A6115">
              <w:rPr>
                <w:szCs w:val="24"/>
              </w:rPr>
              <w:t xml:space="preserve"> of the original application </w:t>
            </w:r>
          </w:p>
          <w:p w:rsidR="009E35B6" w:rsidRPr="003A6115" w:rsidRDefault="009E35B6" w:rsidP="006139FD">
            <w:pPr>
              <w:jc w:val="both"/>
              <w:rPr>
                <w:szCs w:val="24"/>
              </w:rPr>
            </w:pPr>
          </w:p>
          <w:p w:rsidR="009E35B6" w:rsidRPr="003A6115" w:rsidRDefault="009E35B6" w:rsidP="002114C4">
            <w:pPr>
              <w:ind w:left="1440"/>
              <w:rPr>
                <w:b/>
              </w:rPr>
            </w:pPr>
            <w:r w:rsidRPr="003A6115">
              <w:rPr>
                <w:b/>
                <w:szCs w:val="24"/>
              </w:rPr>
              <w:t xml:space="preserve">Note:  </w:t>
            </w:r>
            <w:r w:rsidRPr="003A6115">
              <w:rPr>
                <w:szCs w:val="24"/>
              </w:rPr>
              <w:t xml:space="preserve">It is the submitting agency’s responsibility to ensure that all </w:t>
            </w:r>
            <w:r w:rsidR="00756A21" w:rsidRPr="003A6115">
              <w:rPr>
                <w:szCs w:val="24"/>
              </w:rPr>
              <w:t>three</w:t>
            </w:r>
            <w:r w:rsidRPr="003A6115">
              <w:rPr>
                <w:szCs w:val="24"/>
              </w:rPr>
              <w:t xml:space="preserve"> </w:t>
            </w:r>
            <w:r w:rsidR="00BF6177">
              <w:rPr>
                <w:szCs w:val="24"/>
              </w:rPr>
              <w:t xml:space="preserve">(3) </w:t>
            </w:r>
            <w:r w:rsidRPr="003A6115">
              <w:rPr>
                <w:b/>
                <w:szCs w:val="24"/>
              </w:rPr>
              <w:t>copies</w:t>
            </w:r>
            <w:r w:rsidRPr="003A6115">
              <w:rPr>
                <w:szCs w:val="24"/>
              </w:rPr>
              <w:t xml:space="preserve"> are identical to the original.</w:t>
            </w:r>
            <w:r w:rsidRPr="003A6115">
              <w:br/>
            </w:r>
          </w:p>
          <w:p w:rsidR="009E35B6" w:rsidRPr="003A6115" w:rsidRDefault="009E35B6" w:rsidP="006139FD">
            <w:pPr>
              <w:numPr>
                <w:ilvl w:val="0"/>
                <w:numId w:val="14"/>
              </w:numPr>
              <w:jc w:val="both"/>
              <w:rPr>
                <w:szCs w:val="24"/>
              </w:rPr>
            </w:pPr>
            <w:r w:rsidRPr="003A6115">
              <w:rPr>
                <w:szCs w:val="24"/>
                <w:u w:val="single"/>
              </w:rPr>
              <w:t>Place all application items in the order specified</w:t>
            </w:r>
            <w:r w:rsidRPr="003A6115">
              <w:rPr>
                <w:szCs w:val="24"/>
              </w:rPr>
              <w:t xml:space="preserve"> in the </w:t>
            </w:r>
            <w:r w:rsidRPr="003A6115">
              <w:rPr>
                <w:b/>
                <w:szCs w:val="24"/>
              </w:rPr>
              <w:t>Application Checklist</w:t>
            </w:r>
            <w:r w:rsidRPr="003A6115">
              <w:rPr>
                <w:szCs w:val="24"/>
              </w:rPr>
              <w:t xml:space="preserve"> (see the last page of this RFA document). </w:t>
            </w:r>
          </w:p>
          <w:p w:rsidR="009E35B6" w:rsidRPr="003A6115" w:rsidRDefault="009E35B6" w:rsidP="006139FD">
            <w:pPr>
              <w:jc w:val="both"/>
              <w:rPr>
                <w:b/>
                <w:szCs w:val="24"/>
              </w:rPr>
            </w:pPr>
          </w:p>
          <w:p w:rsidR="009E35B6" w:rsidRPr="003A6115" w:rsidRDefault="009E35B6" w:rsidP="006139FD">
            <w:pPr>
              <w:numPr>
                <w:ilvl w:val="0"/>
                <w:numId w:val="14"/>
              </w:numPr>
              <w:jc w:val="both"/>
              <w:rPr>
                <w:szCs w:val="24"/>
              </w:rPr>
            </w:pPr>
            <w:r w:rsidRPr="003A6115">
              <w:rPr>
                <w:szCs w:val="24"/>
              </w:rPr>
              <w:t>NARRATIVE SECTIONS (1-</w:t>
            </w:r>
            <w:r w:rsidR="005B2D45" w:rsidRPr="003A6115">
              <w:rPr>
                <w:szCs w:val="24"/>
              </w:rPr>
              <w:t>8</w:t>
            </w:r>
            <w:r w:rsidRPr="003A6115">
              <w:rPr>
                <w:szCs w:val="24"/>
              </w:rPr>
              <w:t xml:space="preserve">) MAXIMUM PAGE LIMIT twenty (20).  </w:t>
            </w:r>
          </w:p>
          <w:p w:rsidR="009E35B6" w:rsidRPr="003A6115" w:rsidRDefault="009E35B6" w:rsidP="006139FD">
            <w:pPr>
              <w:ind w:left="720"/>
              <w:jc w:val="both"/>
              <w:rPr>
                <w:szCs w:val="24"/>
              </w:rPr>
            </w:pPr>
            <w:r w:rsidRPr="003A6115">
              <w:rPr>
                <w:szCs w:val="24"/>
              </w:rPr>
              <w:t xml:space="preserve">This </w:t>
            </w:r>
            <w:r w:rsidRPr="003A6115">
              <w:rPr>
                <w:szCs w:val="24"/>
                <w:u w:val="single"/>
              </w:rPr>
              <w:t xml:space="preserve">does not include </w:t>
            </w:r>
            <w:r w:rsidRPr="003A6115">
              <w:rPr>
                <w:szCs w:val="24"/>
              </w:rPr>
              <w:t xml:space="preserve">any required forms </w:t>
            </w:r>
            <w:r w:rsidRPr="003A6115">
              <w:rPr>
                <w:szCs w:val="24"/>
                <w:u w:val="single"/>
              </w:rPr>
              <w:t>and/or</w:t>
            </w:r>
            <w:r w:rsidRPr="003A6115">
              <w:rPr>
                <w:szCs w:val="24"/>
              </w:rPr>
              <w:t xml:space="preserve"> other specified information.</w:t>
            </w:r>
          </w:p>
          <w:p w:rsidR="009E35B6" w:rsidRPr="003A6115" w:rsidRDefault="009E35B6" w:rsidP="006139FD">
            <w:pPr>
              <w:ind w:left="720"/>
              <w:jc w:val="both"/>
              <w:rPr>
                <w:szCs w:val="24"/>
              </w:rPr>
            </w:pPr>
          </w:p>
          <w:p w:rsidR="009E35B6" w:rsidRPr="003A6115" w:rsidRDefault="009E35B6" w:rsidP="006139FD">
            <w:pPr>
              <w:ind w:left="1440"/>
              <w:jc w:val="both"/>
              <w:rPr>
                <w:b/>
              </w:rPr>
            </w:pPr>
            <w:r w:rsidRPr="003A6115">
              <w:rPr>
                <w:b/>
                <w:szCs w:val="24"/>
              </w:rPr>
              <w:t>Narrative Section response format:</w:t>
            </w:r>
          </w:p>
          <w:p w:rsidR="009E35B6" w:rsidRPr="003A6115" w:rsidRDefault="009E35B6" w:rsidP="006139FD">
            <w:pPr>
              <w:ind w:left="1440"/>
              <w:jc w:val="both"/>
            </w:pPr>
            <w:r w:rsidRPr="003A6115">
              <w:rPr>
                <w:szCs w:val="24"/>
              </w:rPr>
              <w:t xml:space="preserve">a)  Font - Arial / Size </w:t>
            </w:r>
            <w:r w:rsidRPr="003A6115">
              <w:t>–</w:t>
            </w:r>
            <w:r w:rsidRPr="003A6115">
              <w:rPr>
                <w:szCs w:val="24"/>
              </w:rPr>
              <w:t xml:space="preserve"> 12</w:t>
            </w:r>
          </w:p>
          <w:p w:rsidR="009E35B6" w:rsidRPr="003A6115" w:rsidRDefault="009E35B6" w:rsidP="006139FD">
            <w:pPr>
              <w:ind w:left="1440"/>
              <w:jc w:val="both"/>
              <w:rPr>
                <w:szCs w:val="24"/>
              </w:rPr>
            </w:pPr>
            <w:r w:rsidRPr="003A6115">
              <w:rPr>
                <w:szCs w:val="24"/>
              </w:rPr>
              <w:t>b)  Margin size  - 1” – both sides and top/bottom margins</w:t>
            </w:r>
          </w:p>
          <w:p w:rsidR="009E35B6" w:rsidRPr="003A6115" w:rsidRDefault="009E35B6" w:rsidP="006139FD">
            <w:pPr>
              <w:ind w:left="1440"/>
              <w:jc w:val="both"/>
              <w:rPr>
                <w:szCs w:val="24"/>
              </w:rPr>
            </w:pPr>
            <w:r w:rsidRPr="003A6115">
              <w:rPr>
                <w:szCs w:val="24"/>
              </w:rPr>
              <w:t>c)  Double spac</w:t>
            </w:r>
            <w:r w:rsidRPr="003A6115">
              <w:t>ed (this does not include charts)</w:t>
            </w:r>
          </w:p>
          <w:p w:rsidR="009E35B6" w:rsidRPr="003A6115" w:rsidRDefault="009E35B6" w:rsidP="006139FD">
            <w:pPr>
              <w:ind w:left="1440"/>
              <w:jc w:val="both"/>
              <w:rPr>
                <w:szCs w:val="24"/>
              </w:rPr>
            </w:pPr>
            <w:r w:rsidRPr="003A6115">
              <w:rPr>
                <w:szCs w:val="24"/>
              </w:rPr>
              <w:t>d)  Single-sided pages</w:t>
            </w:r>
          </w:p>
          <w:p w:rsidR="009E35B6" w:rsidRPr="003A6115" w:rsidRDefault="009E35B6" w:rsidP="006139FD">
            <w:pPr>
              <w:ind w:left="1800" w:hanging="360"/>
              <w:jc w:val="both"/>
              <w:rPr>
                <w:szCs w:val="24"/>
              </w:rPr>
            </w:pPr>
            <w:r w:rsidRPr="003A6115">
              <w:rPr>
                <w:szCs w:val="24"/>
              </w:rPr>
              <w:t>e)  Complete the narrative using the same sequence presented in the</w:t>
            </w:r>
          </w:p>
          <w:p w:rsidR="009E35B6" w:rsidRPr="003A6115" w:rsidRDefault="009E35B6" w:rsidP="006139FD">
            <w:pPr>
              <w:ind w:left="1800"/>
              <w:jc w:val="both"/>
              <w:rPr>
                <w:szCs w:val="24"/>
              </w:rPr>
            </w:pPr>
            <w:r w:rsidRPr="003A6115">
              <w:rPr>
                <w:b/>
                <w:szCs w:val="24"/>
              </w:rPr>
              <w:t>Narrative Section</w:t>
            </w:r>
            <w:r w:rsidRPr="003A6115">
              <w:rPr>
                <w:szCs w:val="24"/>
              </w:rPr>
              <w:t>.</w:t>
            </w:r>
          </w:p>
          <w:p w:rsidR="009E35B6" w:rsidRPr="003A6115" w:rsidRDefault="009E35B6" w:rsidP="006139FD">
            <w:pPr>
              <w:ind w:left="1800"/>
              <w:jc w:val="both"/>
            </w:pPr>
          </w:p>
          <w:p w:rsidR="009E35B6" w:rsidRPr="003A6115" w:rsidRDefault="009E35B6" w:rsidP="006139FD">
            <w:pPr>
              <w:numPr>
                <w:ilvl w:val="0"/>
                <w:numId w:val="14"/>
              </w:numPr>
              <w:jc w:val="both"/>
            </w:pPr>
            <w:r w:rsidRPr="003A6115">
              <w:rPr>
                <w:szCs w:val="24"/>
              </w:rPr>
              <w:t xml:space="preserve">Secure the original and all four copies </w:t>
            </w:r>
            <w:r w:rsidRPr="003A6115">
              <w:rPr>
                <w:szCs w:val="24"/>
                <w:u w:val="single"/>
              </w:rPr>
              <w:t>individually with a removable binder clip in the upper left hand corner of each document</w:t>
            </w:r>
            <w:r w:rsidRPr="003A6115">
              <w:rPr>
                <w:szCs w:val="24"/>
              </w:rPr>
              <w:t xml:space="preserve"> – do not staple or spiral bind.</w:t>
            </w:r>
          </w:p>
          <w:p w:rsidR="009E35B6" w:rsidRPr="003A6115" w:rsidRDefault="009E35B6" w:rsidP="006139FD">
            <w:pPr>
              <w:jc w:val="both"/>
            </w:pPr>
          </w:p>
          <w:p w:rsidR="009E35B6" w:rsidRPr="003A6115" w:rsidRDefault="009E35B6" w:rsidP="006139FD">
            <w:pPr>
              <w:numPr>
                <w:ilvl w:val="0"/>
                <w:numId w:val="14"/>
              </w:numPr>
              <w:jc w:val="both"/>
            </w:pPr>
            <w:r w:rsidRPr="003A6115">
              <w:rPr>
                <w:szCs w:val="24"/>
              </w:rPr>
              <w:t>Do not include covers, tabs or other items that will prevent ease of photocopying.</w:t>
            </w:r>
          </w:p>
          <w:p w:rsidR="009E35B6" w:rsidRPr="003A6115" w:rsidRDefault="009E35B6" w:rsidP="006139FD">
            <w:pPr>
              <w:jc w:val="both"/>
            </w:pPr>
          </w:p>
          <w:p w:rsidR="009E35B6" w:rsidRPr="003A6115" w:rsidRDefault="009E35B6" w:rsidP="006139FD">
            <w:pPr>
              <w:numPr>
                <w:ilvl w:val="0"/>
                <w:numId w:val="14"/>
              </w:numPr>
              <w:jc w:val="both"/>
            </w:pPr>
            <w:r w:rsidRPr="003A6115">
              <w:rPr>
                <w:szCs w:val="24"/>
              </w:rPr>
              <w:t>Do not submit unrequested materials such as: DVDs, newspaper clippings, brochures and/or agency manuals.</w:t>
            </w:r>
          </w:p>
          <w:p w:rsidR="009E35B6" w:rsidRPr="003A6115" w:rsidRDefault="009E35B6" w:rsidP="006139FD">
            <w:pPr>
              <w:ind w:left="1800"/>
              <w:jc w:val="both"/>
            </w:pPr>
          </w:p>
        </w:tc>
      </w:tr>
    </w:tbl>
    <w:p w:rsidR="002D1E1E" w:rsidRPr="003A6115" w:rsidRDefault="002D1E1E" w:rsidP="006139FD">
      <w:pPr>
        <w:tabs>
          <w:tab w:val="left" w:pos="0"/>
          <w:tab w:val="left" w:pos="9000"/>
        </w:tabs>
        <w:spacing w:before="60" w:after="60"/>
        <w:jc w:val="both"/>
        <w:rPr>
          <w:b/>
          <w:szCs w:val="24"/>
        </w:rPr>
      </w:pPr>
      <w:r w:rsidRPr="003A6115">
        <w:rPr>
          <w:b/>
          <w:szCs w:val="24"/>
        </w:rPr>
        <w:t>N</w:t>
      </w:r>
      <w:r w:rsidR="00BF6177">
        <w:rPr>
          <w:b/>
          <w:szCs w:val="24"/>
        </w:rPr>
        <w:t>arrative Section</w:t>
      </w:r>
    </w:p>
    <w:p w:rsidR="002D1E1E" w:rsidRDefault="002D1E1E" w:rsidP="006139FD">
      <w:pPr>
        <w:jc w:val="both"/>
      </w:pPr>
    </w:p>
    <w:p w:rsidR="00BF6177" w:rsidRPr="00BF6177" w:rsidRDefault="00BF6177" w:rsidP="006139FD">
      <w:pPr>
        <w:jc w:val="both"/>
        <w:rPr>
          <w:b/>
          <w:u w:val="single"/>
        </w:rPr>
      </w:pPr>
      <w:r w:rsidRPr="00BF6177">
        <w:rPr>
          <w:b/>
          <w:u w:val="single"/>
        </w:rPr>
        <w:t>Scope or Work/Narrative</w:t>
      </w:r>
    </w:p>
    <w:p w:rsidR="00BF6177" w:rsidRPr="003A6115" w:rsidRDefault="00BF6177" w:rsidP="006139FD">
      <w:pPr>
        <w:jc w:val="both"/>
      </w:pPr>
    </w:p>
    <w:p w:rsidR="002C055E" w:rsidRPr="003A6115" w:rsidRDefault="002D1E1E" w:rsidP="006139FD">
      <w:pPr>
        <w:numPr>
          <w:ilvl w:val="0"/>
          <w:numId w:val="2"/>
        </w:numPr>
        <w:tabs>
          <w:tab w:val="num" w:pos="0"/>
        </w:tabs>
        <w:spacing w:before="60" w:after="60"/>
        <w:ind w:left="0" w:firstLine="0"/>
        <w:jc w:val="both"/>
        <w:rPr>
          <w:b/>
          <w:bCs/>
          <w:szCs w:val="24"/>
        </w:rPr>
      </w:pPr>
      <w:r w:rsidRPr="003A6115">
        <w:rPr>
          <w:b/>
          <w:szCs w:val="24"/>
          <w:u w:val="single"/>
        </w:rPr>
        <w:t>Project Abstract or Summary</w:t>
      </w:r>
    </w:p>
    <w:p w:rsidR="00E15240" w:rsidRDefault="00C331B7" w:rsidP="006139FD">
      <w:pPr>
        <w:ind w:left="360"/>
        <w:jc w:val="both"/>
        <w:rPr>
          <w:szCs w:val="24"/>
        </w:rPr>
      </w:pPr>
      <w:r w:rsidRPr="003A6115">
        <w:rPr>
          <w:szCs w:val="24"/>
        </w:rPr>
        <w:t>Provide a brief summary of the proposed project including</w:t>
      </w:r>
      <w:r w:rsidR="00E15240">
        <w:rPr>
          <w:szCs w:val="24"/>
        </w:rPr>
        <w:t>:</w:t>
      </w:r>
    </w:p>
    <w:p w:rsidR="00E15240" w:rsidRDefault="00E15240" w:rsidP="006139FD">
      <w:pPr>
        <w:pStyle w:val="ListParagraph"/>
        <w:numPr>
          <w:ilvl w:val="0"/>
          <w:numId w:val="77"/>
        </w:numPr>
        <w:jc w:val="both"/>
        <w:rPr>
          <w:szCs w:val="24"/>
        </w:rPr>
      </w:pPr>
      <w:r w:rsidRPr="00E15240">
        <w:rPr>
          <w:szCs w:val="24"/>
        </w:rPr>
        <w:t>General</w:t>
      </w:r>
      <w:r>
        <w:rPr>
          <w:szCs w:val="24"/>
        </w:rPr>
        <w:t xml:space="preserve"> purpose</w:t>
      </w:r>
    </w:p>
    <w:p w:rsidR="00E15240" w:rsidRDefault="00E15240" w:rsidP="006139FD">
      <w:pPr>
        <w:pStyle w:val="ListParagraph"/>
        <w:numPr>
          <w:ilvl w:val="0"/>
          <w:numId w:val="77"/>
        </w:numPr>
        <w:jc w:val="both"/>
        <w:rPr>
          <w:szCs w:val="24"/>
        </w:rPr>
      </w:pPr>
      <w:r w:rsidRPr="00E15240">
        <w:rPr>
          <w:szCs w:val="24"/>
        </w:rPr>
        <w:t>Specific</w:t>
      </w:r>
      <w:r w:rsidR="00C331B7" w:rsidRPr="00E15240">
        <w:rPr>
          <w:szCs w:val="24"/>
        </w:rPr>
        <w:t xml:space="preserve"> goals </w:t>
      </w:r>
    </w:p>
    <w:p w:rsidR="00E15240" w:rsidRDefault="00E15240" w:rsidP="006139FD">
      <w:pPr>
        <w:pStyle w:val="ListParagraph"/>
        <w:numPr>
          <w:ilvl w:val="0"/>
          <w:numId w:val="77"/>
        </w:numPr>
        <w:jc w:val="both"/>
        <w:rPr>
          <w:szCs w:val="24"/>
        </w:rPr>
      </w:pPr>
      <w:r>
        <w:rPr>
          <w:szCs w:val="24"/>
        </w:rPr>
        <w:t>B</w:t>
      </w:r>
      <w:r w:rsidR="00C331B7" w:rsidRPr="00E15240">
        <w:rPr>
          <w:szCs w:val="24"/>
        </w:rPr>
        <w:t>rief program design</w:t>
      </w:r>
    </w:p>
    <w:p w:rsidR="00C331B7" w:rsidRPr="00E15240" w:rsidRDefault="00E15240" w:rsidP="006139FD">
      <w:pPr>
        <w:pStyle w:val="ListParagraph"/>
        <w:numPr>
          <w:ilvl w:val="0"/>
          <w:numId w:val="77"/>
        </w:numPr>
        <w:jc w:val="both"/>
        <w:rPr>
          <w:szCs w:val="24"/>
        </w:rPr>
      </w:pPr>
      <w:r>
        <w:rPr>
          <w:szCs w:val="24"/>
        </w:rPr>
        <w:t>Significance</w:t>
      </w:r>
      <w:r w:rsidR="00C331B7" w:rsidRPr="00E15240">
        <w:rPr>
          <w:szCs w:val="24"/>
        </w:rPr>
        <w:t xml:space="preserve"> for providing emergency assistance to eligible </w:t>
      </w:r>
      <w:r w:rsidR="00A21C28" w:rsidRPr="00E15240">
        <w:rPr>
          <w:szCs w:val="24"/>
        </w:rPr>
        <w:t xml:space="preserve">Farmworker </w:t>
      </w:r>
      <w:r w:rsidR="007B078F">
        <w:rPr>
          <w:szCs w:val="24"/>
        </w:rPr>
        <w:t xml:space="preserve">and their families </w:t>
      </w:r>
      <w:r w:rsidR="00C331B7" w:rsidRPr="00E15240">
        <w:rPr>
          <w:szCs w:val="24"/>
        </w:rPr>
        <w:t xml:space="preserve">throughout the state. </w:t>
      </w:r>
    </w:p>
    <w:p w:rsidR="00C331B7" w:rsidRPr="003A6115" w:rsidRDefault="00C331B7" w:rsidP="006139FD">
      <w:pPr>
        <w:ind w:left="360"/>
        <w:jc w:val="both"/>
        <w:rPr>
          <w:b/>
          <w:szCs w:val="24"/>
        </w:rPr>
      </w:pPr>
    </w:p>
    <w:p w:rsidR="006A7CEF" w:rsidRPr="00E15240" w:rsidRDefault="001478B3" w:rsidP="006139FD">
      <w:pPr>
        <w:numPr>
          <w:ilvl w:val="0"/>
          <w:numId w:val="1"/>
        </w:numPr>
        <w:tabs>
          <w:tab w:val="num" w:pos="0"/>
        </w:tabs>
        <w:jc w:val="both"/>
        <w:rPr>
          <w:i/>
          <w:szCs w:val="24"/>
        </w:rPr>
      </w:pPr>
      <w:r w:rsidRPr="00E15240">
        <w:rPr>
          <w:b/>
          <w:color w:val="000000"/>
          <w:szCs w:val="24"/>
          <w:u w:val="single"/>
        </w:rPr>
        <w:br w:type="page"/>
      </w:r>
    </w:p>
    <w:p w:rsidR="006A7CEF" w:rsidRPr="003A6115" w:rsidRDefault="002C055E" w:rsidP="006139FD">
      <w:pPr>
        <w:numPr>
          <w:ilvl w:val="0"/>
          <w:numId w:val="2"/>
        </w:numPr>
        <w:jc w:val="both"/>
        <w:rPr>
          <w:b/>
          <w:color w:val="000000"/>
          <w:szCs w:val="24"/>
          <w:u w:val="single"/>
        </w:rPr>
      </w:pPr>
      <w:r w:rsidRPr="003A6115">
        <w:rPr>
          <w:b/>
          <w:color w:val="000000"/>
          <w:szCs w:val="24"/>
          <w:u w:val="single"/>
        </w:rPr>
        <w:lastRenderedPageBreak/>
        <w:t>Project Need</w:t>
      </w:r>
    </w:p>
    <w:p w:rsidR="002C055E" w:rsidRPr="003A6115" w:rsidRDefault="002C055E" w:rsidP="006139FD">
      <w:pPr>
        <w:ind w:left="360"/>
        <w:jc w:val="both"/>
        <w:rPr>
          <w:b/>
          <w:color w:val="000000"/>
          <w:szCs w:val="24"/>
          <w:u w:val="single"/>
        </w:rPr>
      </w:pPr>
      <w:r w:rsidRPr="003A6115">
        <w:rPr>
          <w:szCs w:val="24"/>
        </w:rPr>
        <w:t>Describe the need for the proposed project and provide supporting data as evidence relative to</w:t>
      </w:r>
      <w:r w:rsidR="006A7CEF" w:rsidRPr="003A6115">
        <w:rPr>
          <w:szCs w:val="24"/>
        </w:rPr>
        <w:t xml:space="preserve"> </w:t>
      </w:r>
      <w:r w:rsidRPr="003A6115">
        <w:rPr>
          <w:szCs w:val="24"/>
        </w:rPr>
        <w:t>local factors and conditions that may affect a farmworker and his/her family’s ability to achieve</w:t>
      </w:r>
      <w:r w:rsidR="006A7CEF" w:rsidRPr="003A6115">
        <w:rPr>
          <w:szCs w:val="24"/>
        </w:rPr>
        <w:t xml:space="preserve"> </w:t>
      </w:r>
      <w:r w:rsidRPr="003A6115">
        <w:rPr>
          <w:szCs w:val="24"/>
        </w:rPr>
        <w:t>economic self-sufficiency, socio-economic and educational barriers.</w:t>
      </w:r>
    </w:p>
    <w:p w:rsidR="002C055E" w:rsidRPr="00AE7DB8" w:rsidRDefault="009B1AFF" w:rsidP="006139FD">
      <w:pPr>
        <w:numPr>
          <w:ilvl w:val="0"/>
          <w:numId w:val="26"/>
        </w:numPr>
        <w:spacing w:before="60" w:after="60"/>
        <w:jc w:val="both"/>
        <w:rPr>
          <w:szCs w:val="24"/>
        </w:rPr>
      </w:pPr>
      <w:r w:rsidRPr="00AE7DB8">
        <w:rPr>
          <w:szCs w:val="24"/>
        </w:rPr>
        <w:t>G</w:t>
      </w:r>
      <w:r w:rsidR="002C055E" w:rsidRPr="00AE7DB8">
        <w:rPr>
          <w:szCs w:val="24"/>
        </w:rPr>
        <w:t>eographic service area</w:t>
      </w:r>
      <w:r w:rsidRPr="00AE7DB8">
        <w:rPr>
          <w:szCs w:val="24"/>
        </w:rPr>
        <w:t>s</w:t>
      </w:r>
      <w:r w:rsidR="002C055E" w:rsidRPr="00AE7DB8">
        <w:rPr>
          <w:szCs w:val="24"/>
        </w:rPr>
        <w:t xml:space="preserve"> </w:t>
      </w:r>
    </w:p>
    <w:p w:rsidR="009B1AFF" w:rsidRPr="00AE7DB8" w:rsidRDefault="009B1AFF" w:rsidP="006139FD">
      <w:pPr>
        <w:numPr>
          <w:ilvl w:val="0"/>
          <w:numId w:val="1"/>
        </w:numPr>
        <w:spacing w:before="60" w:after="60"/>
        <w:jc w:val="both"/>
        <w:rPr>
          <w:szCs w:val="24"/>
        </w:rPr>
      </w:pPr>
      <w:r w:rsidRPr="00AE7DB8">
        <w:rPr>
          <w:szCs w:val="24"/>
        </w:rPr>
        <w:t>Socio</w:t>
      </w:r>
      <w:r w:rsidR="002C055E" w:rsidRPr="00AE7DB8">
        <w:rPr>
          <w:szCs w:val="24"/>
        </w:rPr>
        <w:t xml:space="preserve">-economic needs and problems </w:t>
      </w:r>
    </w:p>
    <w:p w:rsidR="002C055E" w:rsidRPr="00AE7DB8" w:rsidRDefault="009B1AFF" w:rsidP="006139FD">
      <w:pPr>
        <w:numPr>
          <w:ilvl w:val="0"/>
          <w:numId w:val="1"/>
        </w:numPr>
        <w:spacing w:before="60" w:after="60"/>
        <w:jc w:val="both"/>
        <w:rPr>
          <w:szCs w:val="24"/>
        </w:rPr>
      </w:pPr>
      <w:r w:rsidRPr="00AE7DB8">
        <w:rPr>
          <w:szCs w:val="24"/>
        </w:rPr>
        <w:t>Magnitude</w:t>
      </w:r>
      <w:r w:rsidR="002C055E" w:rsidRPr="00AE7DB8">
        <w:rPr>
          <w:szCs w:val="24"/>
        </w:rPr>
        <w:t xml:space="preserve"> or severity of the problem is evident, compelling, and clearly linked to the outcome(s) of the proposed project</w:t>
      </w:r>
    </w:p>
    <w:p w:rsidR="002C055E" w:rsidRPr="00AE7DB8" w:rsidRDefault="009B1AFF" w:rsidP="006139FD">
      <w:pPr>
        <w:numPr>
          <w:ilvl w:val="0"/>
          <w:numId w:val="1"/>
        </w:numPr>
        <w:spacing w:before="60" w:after="60"/>
        <w:jc w:val="both"/>
        <w:rPr>
          <w:szCs w:val="24"/>
        </w:rPr>
      </w:pPr>
      <w:r w:rsidRPr="00AE7DB8">
        <w:rPr>
          <w:szCs w:val="24"/>
        </w:rPr>
        <w:t>E</w:t>
      </w:r>
      <w:r w:rsidR="002C055E" w:rsidRPr="00AE7DB8">
        <w:rPr>
          <w:szCs w:val="24"/>
        </w:rPr>
        <w:t>vident that the proposed project is focused on those with greatest needs</w:t>
      </w:r>
    </w:p>
    <w:p w:rsidR="000F4E6E" w:rsidRPr="00AE7DB8" w:rsidRDefault="002C055E" w:rsidP="006139FD">
      <w:pPr>
        <w:numPr>
          <w:ilvl w:val="0"/>
          <w:numId w:val="1"/>
        </w:numPr>
        <w:spacing w:before="60" w:after="60"/>
        <w:jc w:val="both"/>
        <w:rPr>
          <w:b/>
          <w:bCs/>
          <w:szCs w:val="24"/>
          <w:u w:val="single"/>
        </w:rPr>
      </w:pPr>
      <w:r w:rsidRPr="00AE7DB8">
        <w:rPr>
          <w:szCs w:val="24"/>
        </w:rPr>
        <w:t>Gaps or weaknesses in services are explained</w:t>
      </w:r>
    </w:p>
    <w:p w:rsidR="009B1AFF" w:rsidRPr="009B1AFF" w:rsidRDefault="009B1AFF" w:rsidP="006139FD">
      <w:pPr>
        <w:spacing w:before="60" w:after="60"/>
        <w:ind w:left="1080"/>
        <w:jc w:val="both"/>
        <w:rPr>
          <w:b/>
          <w:bCs/>
          <w:szCs w:val="24"/>
          <w:u w:val="single"/>
        </w:rPr>
      </w:pPr>
    </w:p>
    <w:p w:rsidR="002D1E1E" w:rsidRPr="003A6115" w:rsidRDefault="002D1E1E" w:rsidP="006139FD">
      <w:pPr>
        <w:numPr>
          <w:ilvl w:val="0"/>
          <w:numId w:val="2"/>
        </w:numPr>
        <w:spacing w:before="60" w:after="60"/>
        <w:jc w:val="both"/>
        <w:rPr>
          <w:b/>
          <w:bCs/>
          <w:szCs w:val="24"/>
          <w:u w:val="single"/>
        </w:rPr>
      </w:pPr>
      <w:r w:rsidRPr="003A6115">
        <w:rPr>
          <w:b/>
          <w:bCs/>
          <w:szCs w:val="24"/>
          <w:u w:val="single"/>
        </w:rPr>
        <w:t xml:space="preserve">Project Design and Implementation </w:t>
      </w:r>
      <w:r w:rsidR="0007649E" w:rsidRPr="003A6115">
        <w:rPr>
          <w:b/>
          <w:bCs/>
          <w:szCs w:val="24"/>
          <w:u w:val="single"/>
        </w:rPr>
        <w:t xml:space="preserve"> </w:t>
      </w:r>
    </w:p>
    <w:p w:rsidR="002D1E1E" w:rsidRPr="003A6115" w:rsidRDefault="007B078F" w:rsidP="002114C4">
      <w:pPr>
        <w:tabs>
          <w:tab w:val="num" w:pos="540"/>
        </w:tabs>
        <w:ind w:left="360"/>
        <w:jc w:val="both"/>
        <w:rPr>
          <w:b/>
          <w:szCs w:val="24"/>
          <w:u w:val="single"/>
        </w:rPr>
      </w:pPr>
      <w:r w:rsidRPr="003A6115">
        <w:rPr>
          <w:b/>
          <w:bCs/>
          <w:szCs w:val="24"/>
        </w:rPr>
        <w:t>a. Objectives</w:t>
      </w:r>
      <w:r w:rsidR="002D1E1E" w:rsidRPr="003A6115">
        <w:rPr>
          <w:b/>
          <w:szCs w:val="24"/>
        </w:rPr>
        <w:t xml:space="preserve"> and Timelines</w:t>
      </w:r>
      <w:r w:rsidR="002D1E1E" w:rsidRPr="003A6115">
        <w:rPr>
          <w:b/>
          <w:szCs w:val="24"/>
        </w:rPr>
        <w:tab/>
      </w:r>
    </w:p>
    <w:p w:rsidR="000F4E6E" w:rsidRPr="0063573F" w:rsidRDefault="002D1E1E" w:rsidP="002114C4">
      <w:pPr>
        <w:tabs>
          <w:tab w:val="num" w:pos="540"/>
        </w:tabs>
        <w:autoSpaceDE w:val="0"/>
        <w:autoSpaceDN w:val="0"/>
        <w:adjustRightInd w:val="0"/>
        <w:ind w:firstLine="360"/>
        <w:jc w:val="both"/>
        <w:rPr>
          <w:szCs w:val="24"/>
        </w:rPr>
      </w:pPr>
      <w:r w:rsidRPr="0063573F">
        <w:rPr>
          <w:szCs w:val="24"/>
        </w:rPr>
        <w:t>Describe the measurable objectives</w:t>
      </w:r>
      <w:r w:rsidR="002C055E" w:rsidRPr="0063573F">
        <w:rPr>
          <w:szCs w:val="24"/>
        </w:rPr>
        <w:t xml:space="preserve"> </w:t>
      </w:r>
      <w:r w:rsidRPr="0063573F">
        <w:rPr>
          <w:szCs w:val="24"/>
        </w:rPr>
        <w:t xml:space="preserve">and </w:t>
      </w:r>
      <w:r w:rsidR="002C055E" w:rsidRPr="0063573F">
        <w:rPr>
          <w:szCs w:val="24"/>
        </w:rPr>
        <w:t xml:space="preserve">activities </w:t>
      </w:r>
      <w:r w:rsidR="0063573F">
        <w:rPr>
          <w:szCs w:val="24"/>
        </w:rPr>
        <w:t>for the proposed project</w:t>
      </w:r>
      <w:r w:rsidRPr="0063573F">
        <w:rPr>
          <w:szCs w:val="24"/>
        </w:rPr>
        <w:t xml:space="preserve"> </w:t>
      </w:r>
    </w:p>
    <w:p w:rsidR="002C055E" w:rsidRPr="00AE7DB8" w:rsidRDefault="002C055E" w:rsidP="002114C4">
      <w:pPr>
        <w:pStyle w:val="ListParagraph"/>
        <w:numPr>
          <w:ilvl w:val="1"/>
          <w:numId w:val="79"/>
        </w:numPr>
        <w:tabs>
          <w:tab w:val="num" w:pos="540"/>
        </w:tabs>
        <w:spacing w:before="60" w:after="60"/>
        <w:jc w:val="both"/>
        <w:rPr>
          <w:szCs w:val="24"/>
        </w:rPr>
      </w:pPr>
      <w:r w:rsidRPr="00AE7DB8">
        <w:rPr>
          <w:szCs w:val="24"/>
        </w:rPr>
        <w:t xml:space="preserve">The goals </w:t>
      </w:r>
    </w:p>
    <w:p w:rsidR="002C055E" w:rsidRPr="00AE7DB8" w:rsidRDefault="002C055E" w:rsidP="002114C4">
      <w:pPr>
        <w:pStyle w:val="ListParagraph"/>
        <w:numPr>
          <w:ilvl w:val="1"/>
          <w:numId w:val="79"/>
        </w:numPr>
        <w:tabs>
          <w:tab w:val="num" w:pos="540"/>
        </w:tabs>
        <w:spacing w:before="60" w:after="60"/>
        <w:jc w:val="both"/>
        <w:rPr>
          <w:color w:val="000000"/>
          <w:szCs w:val="24"/>
        </w:rPr>
      </w:pPr>
      <w:r w:rsidRPr="00AE7DB8">
        <w:rPr>
          <w:color w:val="000000"/>
          <w:szCs w:val="24"/>
        </w:rPr>
        <w:t>The objectives outcomes of the proposed pr</w:t>
      </w:r>
      <w:r w:rsidR="009B1AFF" w:rsidRPr="00AE7DB8">
        <w:rPr>
          <w:color w:val="000000"/>
          <w:szCs w:val="24"/>
        </w:rPr>
        <w:t>oject</w:t>
      </w:r>
    </w:p>
    <w:p w:rsidR="009B1AFF" w:rsidRPr="00AE7DB8" w:rsidRDefault="002C055E" w:rsidP="002114C4">
      <w:pPr>
        <w:pStyle w:val="ListParagraph"/>
        <w:numPr>
          <w:ilvl w:val="1"/>
          <w:numId w:val="79"/>
        </w:numPr>
        <w:tabs>
          <w:tab w:val="num" w:pos="540"/>
        </w:tabs>
        <w:spacing w:before="60" w:after="60"/>
        <w:jc w:val="both"/>
        <w:rPr>
          <w:color w:val="000000"/>
          <w:szCs w:val="24"/>
        </w:rPr>
      </w:pPr>
      <w:r w:rsidRPr="00AE7DB8">
        <w:rPr>
          <w:color w:val="000000"/>
          <w:szCs w:val="24"/>
        </w:rPr>
        <w:t xml:space="preserve">The design of the proposed project aligns with, and will successfully address </w:t>
      </w:r>
    </w:p>
    <w:p w:rsidR="009B1AFF" w:rsidRPr="00AE7DB8" w:rsidRDefault="009B1AFF" w:rsidP="002114C4">
      <w:pPr>
        <w:pStyle w:val="ListParagraph"/>
        <w:numPr>
          <w:ilvl w:val="1"/>
          <w:numId w:val="79"/>
        </w:numPr>
        <w:tabs>
          <w:tab w:val="num" w:pos="540"/>
        </w:tabs>
        <w:spacing w:before="60" w:after="60"/>
        <w:jc w:val="both"/>
        <w:rPr>
          <w:color w:val="000000"/>
          <w:szCs w:val="24"/>
        </w:rPr>
      </w:pPr>
      <w:r w:rsidRPr="00AE7DB8">
        <w:rPr>
          <w:color w:val="000000"/>
          <w:szCs w:val="24"/>
        </w:rPr>
        <w:t>The</w:t>
      </w:r>
      <w:r w:rsidR="002C055E" w:rsidRPr="00AE7DB8">
        <w:rPr>
          <w:color w:val="000000"/>
          <w:szCs w:val="24"/>
        </w:rPr>
        <w:t xml:space="preserve"> needs of the target population </w:t>
      </w:r>
    </w:p>
    <w:p w:rsidR="002C055E" w:rsidRPr="00AE7DB8" w:rsidRDefault="009B1AFF" w:rsidP="002114C4">
      <w:pPr>
        <w:pStyle w:val="ListParagraph"/>
        <w:numPr>
          <w:ilvl w:val="1"/>
          <w:numId w:val="79"/>
        </w:numPr>
        <w:tabs>
          <w:tab w:val="num" w:pos="540"/>
        </w:tabs>
        <w:spacing w:before="60" w:after="60"/>
        <w:jc w:val="both"/>
        <w:rPr>
          <w:color w:val="000000"/>
          <w:szCs w:val="24"/>
        </w:rPr>
      </w:pPr>
      <w:r w:rsidRPr="00AE7DB8">
        <w:rPr>
          <w:color w:val="000000"/>
          <w:szCs w:val="24"/>
        </w:rPr>
        <w:t>Other</w:t>
      </w:r>
      <w:r w:rsidR="00AE7DB8" w:rsidRPr="00AE7DB8">
        <w:rPr>
          <w:color w:val="000000"/>
          <w:szCs w:val="24"/>
        </w:rPr>
        <w:t xml:space="preserve"> identified needs</w:t>
      </w:r>
    </w:p>
    <w:p w:rsidR="002D1E1E" w:rsidRPr="003A6115" w:rsidRDefault="002D1E1E" w:rsidP="002114C4">
      <w:pPr>
        <w:tabs>
          <w:tab w:val="num" w:pos="540"/>
          <w:tab w:val="left" w:pos="720"/>
        </w:tabs>
        <w:autoSpaceDE w:val="0"/>
        <w:autoSpaceDN w:val="0"/>
        <w:adjustRightInd w:val="0"/>
        <w:ind w:left="720" w:hanging="720"/>
        <w:jc w:val="both"/>
        <w:rPr>
          <w:bCs/>
          <w:szCs w:val="24"/>
        </w:rPr>
      </w:pPr>
    </w:p>
    <w:p w:rsidR="002D1E1E" w:rsidRPr="003A6115" w:rsidRDefault="007B078F" w:rsidP="002114C4">
      <w:pPr>
        <w:tabs>
          <w:tab w:val="num" w:pos="540"/>
        </w:tabs>
        <w:ind w:left="360"/>
        <w:jc w:val="both"/>
        <w:rPr>
          <w:bCs/>
          <w:i/>
          <w:szCs w:val="24"/>
        </w:rPr>
      </w:pPr>
      <w:r w:rsidRPr="003A6115">
        <w:rPr>
          <w:b/>
          <w:szCs w:val="24"/>
        </w:rPr>
        <w:t>b. Assessing</w:t>
      </w:r>
      <w:r w:rsidR="002D1E1E" w:rsidRPr="003A6115">
        <w:rPr>
          <w:b/>
        </w:rPr>
        <w:t xml:space="preserve"> Participant</w:t>
      </w:r>
      <w:r w:rsidR="00432243" w:rsidRPr="003A6115">
        <w:rPr>
          <w:b/>
        </w:rPr>
        <w:t xml:space="preserve"> Need for Emergency Assistance </w:t>
      </w:r>
    </w:p>
    <w:p w:rsidR="009B1AFF" w:rsidRPr="0063573F" w:rsidRDefault="00432243" w:rsidP="002114C4">
      <w:pPr>
        <w:tabs>
          <w:tab w:val="num" w:pos="540"/>
        </w:tabs>
        <w:autoSpaceDE w:val="0"/>
        <w:autoSpaceDN w:val="0"/>
        <w:adjustRightInd w:val="0"/>
        <w:spacing w:before="60" w:after="60"/>
        <w:ind w:firstLine="360"/>
        <w:jc w:val="both"/>
        <w:rPr>
          <w:bCs/>
          <w:szCs w:val="24"/>
        </w:rPr>
      </w:pPr>
      <w:r w:rsidRPr="0063573F">
        <w:rPr>
          <w:bCs/>
          <w:szCs w:val="24"/>
        </w:rPr>
        <w:t>Describe the methodology and criteria to be used for</w:t>
      </w:r>
      <w:r w:rsidR="009B1AFF" w:rsidRPr="0063573F">
        <w:rPr>
          <w:bCs/>
          <w:szCs w:val="24"/>
        </w:rPr>
        <w:t>:</w:t>
      </w:r>
      <w:r w:rsidRPr="0063573F">
        <w:rPr>
          <w:bCs/>
          <w:szCs w:val="24"/>
        </w:rPr>
        <w:t xml:space="preserve"> </w:t>
      </w:r>
    </w:p>
    <w:p w:rsidR="009B1AFF" w:rsidRPr="00AE7DB8" w:rsidRDefault="009B1AFF" w:rsidP="002114C4">
      <w:pPr>
        <w:pStyle w:val="ListParagraph"/>
        <w:numPr>
          <w:ilvl w:val="0"/>
          <w:numId w:val="80"/>
        </w:numPr>
        <w:tabs>
          <w:tab w:val="num" w:pos="540"/>
        </w:tabs>
        <w:autoSpaceDE w:val="0"/>
        <w:autoSpaceDN w:val="0"/>
        <w:adjustRightInd w:val="0"/>
        <w:spacing w:before="60" w:after="60"/>
        <w:jc w:val="both"/>
        <w:rPr>
          <w:bCs/>
          <w:szCs w:val="24"/>
        </w:rPr>
      </w:pPr>
      <w:r w:rsidRPr="00AE7DB8">
        <w:rPr>
          <w:bCs/>
          <w:szCs w:val="24"/>
        </w:rPr>
        <w:t>Assessing</w:t>
      </w:r>
      <w:r w:rsidR="00432243" w:rsidRPr="00AE7DB8">
        <w:rPr>
          <w:bCs/>
          <w:szCs w:val="24"/>
        </w:rPr>
        <w:t xml:space="preserve"> F</w:t>
      </w:r>
      <w:r w:rsidR="00A21C28" w:rsidRPr="00AE7DB8">
        <w:rPr>
          <w:bCs/>
          <w:szCs w:val="24"/>
        </w:rPr>
        <w:t>CDP participant</w:t>
      </w:r>
      <w:r w:rsidR="00432243" w:rsidRPr="00AE7DB8">
        <w:rPr>
          <w:bCs/>
          <w:szCs w:val="24"/>
        </w:rPr>
        <w:t xml:space="preserve"> eligibility and </w:t>
      </w:r>
    </w:p>
    <w:p w:rsidR="009B1AFF" w:rsidRPr="00AE7DB8" w:rsidRDefault="009B1AFF" w:rsidP="002114C4">
      <w:pPr>
        <w:pStyle w:val="ListParagraph"/>
        <w:numPr>
          <w:ilvl w:val="0"/>
          <w:numId w:val="80"/>
        </w:numPr>
        <w:tabs>
          <w:tab w:val="num" w:pos="540"/>
        </w:tabs>
        <w:autoSpaceDE w:val="0"/>
        <w:autoSpaceDN w:val="0"/>
        <w:adjustRightInd w:val="0"/>
        <w:spacing w:before="60" w:after="60"/>
        <w:jc w:val="both"/>
        <w:rPr>
          <w:bCs/>
          <w:szCs w:val="24"/>
        </w:rPr>
      </w:pPr>
      <w:r w:rsidRPr="00AE7DB8">
        <w:rPr>
          <w:bCs/>
          <w:szCs w:val="24"/>
        </w:rPr>
        <w:t>N</w:t>
      </w:r>
      <w:r w:rsidR="00432243" w:rsidRPr="00AE7DB8">
        <w:rPr>
          <w:bCs/>
          <w:szCs w:val="24"/>
        </w:rPr>
        <w:t xml:space="preserve">eed for emergency assistance and the </w:t>
      </w:r>
    </w:p>
    <w:p w:rsidR="00432243" w:rsidRPr="00AE7DB8" w:rsidRDefault="009B1AFF" w:rsidP="002114C4">
      <w:pPr>
        <w:pStyle w:val="ListParagraph"/>
        <w:numPr>
          <w:ilvl w:val="0"/>
          <w:numId w:val="80"/>
        </w:numPr>
        <w:tabs>
          <w:tab w:val="num" w:pos="540"/>
        </w:tabs>
        <w:autoSpaceDE w:val="0"/>
        <w:autoSpaceDN w:val="0"/>
        <w:adjustRightInd w:val="0"/>
        <w:spacing w:before="60" w:after="60"/>
        <w:jc w:val="both"/>
        <w:rPr>
          <w:bCs/>
          <w:szCs w:val="24"/>
        </w:rPr>
      </w:pPr>
      <w:r w:rsidRPr="00AE7DB8">
        <w:rPr>
          <w:bCs/>
          <w:szCs w:val="24"/>
        </w:rPr>
        <w:t>Procedures</w:t>
      </w:r>
      <w:r w:rsidR="00432243" w:rsidRPr="00AE7DB8">
        <w:rPr>
          <w:bCs/>
          <w:szCs w:val="24"/>
        </w:rPr>
        <w:t xml:space="preserve"> used to develop</w:t>
      </w:r>
      <w:r w:rsidR="00432243" w:rsidRPr="00AE7DB8">
        <w:rPr>
          <w:szCs w:val="24"/>
        </w:rPr>
        <w:t xml:space="preserve"> support for eligible participants.</w:t>
      </w:r>
    </w:p>
    <w:p w:rsidR="001478B3" w:rsidRDefault="001478B3" w:rsidP="002114C4">
      <w:pPr>
        <w:tabs>
          <w:tab w:val="num" w:pos="540"/>
        </w:tabs>
        <w:jc w:val="both"/>
        <w:rPr>
          <w:b/>
          <w:szCs w:val="24"/>
        </w:rPr>
      </w:pPr>
    </w:p>
    <w:p w:rsidR="00D138DF" w:rsidRPr="003A6115" w:rsidRDefault="009B1AFF" w:rsidP="002114C4">
      <w:pPr>
        <w:tabs>
          <w:tab w:val="num" w:pos="540"/>
        </w:tabs>
        <w:spacing w:before="60" w:after="60"/>
        <w:ind w:left="360"/>
        <w:jc w:val="both"/>
        <w:rPr>
          <w:bCs/>
          <w:i/>
          <w:szCs w:val="24"/>
        </w:rPr>
      </w:pPr>
      <w:r w:rsidRPr="003A6115">
        <w:rPr>
          <w:b/>
          <w:szCs w:val="24"/>
        </w:rPr>
        <w:t>c. Emergency</w:t>
      </w:r>
      <w:r w:rsidR="00D138DF" w:rsidRPr="003A6115">
        <w:rPr>
          <w:b/>
          <w:szCs w:val="24"/>
        </w:rPr>
        <w:t xml:space="preserve"> Assistance </w:t>
      </w:r>
      <w:r w:rsidR="00D138DF" w:rsidRPr="003A6115">
        <w:rPr>
          <w:b/>
        </w:rPr>
        <w:t>Services</w:t>
      </w:r>
    </w:p>
    <w:p w:rsidR="002D1E1E" w:rsidRPr="00143BD3" w:rsidRDefault="00D138DF" w:rsidP="002114C4">
      <w:pPr>
        <w:tabs>
          <w:tab w:val="num" w:pos="540"/>
        </w:tabs>
        <w:autoSpaceDE w:val="0"/>
        <w:autoSpaceDN w:val="0"/>
        <w:adjustRightInd w:val="0"/>
        <w:ind w:left="720"/>
        <w:jc w:val="both"/>
        <w:rPr>
          <w:szCs w:val="24"/>
        </w:rPr>
      </w:pPr>
      <w:r w:rsidRPr="003A6115">
        <w:rPr>
          <w:bCs/>
          <w:szCs w:val="24"/>
        </w:rPr>
        <w:t>Explain the types of emergency assistance services to be provided that will help farmworkers and</w:t>
      </w:r>
      <w:r w:rsidRPr="003A6115">
        <w:rPr>
          <w:szCs w:val="24"/>
        </w:rPr>
        <w:t xml:space="preserve"> their families overcome socio-economic and educational barriers and promote self-sufficiency.  Include the strategies that will be used to stabilize participants and ensure that all program requirements are met to include either working through a local </w:t>
      </w:r>
      <w:r w:rsidR="00A21C28" w:rsidRPr="003A6115">
        <w:rPr>
          <w:szCs w:val="24"/>
        </w:rPr>
        <w:t>F</w:t>
      </w:r>
      <w:r w:rsidR="00744120" w:rsidRPr="003A6115">
        <w:rPr>
          <w:szCs w:val="24"/>
        </w:rPr>
        <w:t>CDP</w:t>
      </w:r>
      <w:r w:rsidRPr="003A6115">
        <w:rPr>
          <w:szCs w:val="24"/>
        </w:rPr>
        <w:t xml:space="preserve"> provider to provide these services, or where necessary, directly with an eligible participant.</w:t>
      </w:r>
    </w:p>
    <w:p w:rsidR="002D1E1E" w:rsidRPr="003A6115" w:rsidRDefault="002D1E1E" w:rsidP="002114C4">
      <w:pPr>
        <w:tabs>
          <w:tab w:val="num" w:pos="540"/>
        </w:tabs>
        <w:autoSpaceDE w:val="0"/>
        <w:autoSpaceDN w:val="0"/>
        <w:adjustRightInd w:val="0"/>
        <w:jc w:val="both"/>
        <w:rPr>
          <w:bCs/>
          <w:i/>
          <w:szCs w:val="24"/>
        </w:rPr>
      </w:pPr>
    </w:p>
    <w:p w:rsidR="00217B18" w:rsidRPr="003A6115" w:rsidRDefault="00217B18" w:rsidP="002114C4">
      <w:pPr>
        <w:tabs>
          <w:tab w:val="num" w:pos="540"/>
        </w:tabs>
        <w:spacing w:before="60" w:after="60"/>
        <w:ind w:left="360"/>
        <w:jc w:val="both"/>
        <w:rPr>
          <w:b/>
          <w:szCs w:val="24"/>
        </w:rPr>
      </w:pPr>
      <w:r w:rsidRPr="003A6115">
        <w:rPr>
          <w:b/>
          <w:szCs w:val="24"/>
        </w:rPr>
        <w:t>e. Emergency Assistance Advisory Council</w:t>
      </w:r>
    </w:p>
    <w:p w:rsidR="00217B18" w:rsidRPr="003A6115" w:rsidRDefault="00217B18" w:rsidP="002114C4">
      <w:pPr>
        <w:tabs>
          <w:tab w:val="num" w:pos="540"/>
        </w:tabs>
        <w:autoSpaceDE w:val="0"/>
        <w:autoSpaceDN w:val="0"/>
        <w:adjustRightInd w:val="0"/>
        <w:ind w:left="630"/>
        <w:jc w:val="both"/>
        <w:rPr>
          <w:bCs/>
          <w:szCs w:val="24"/>
        </w:rPr>
      </w:pPr>
      <w:r w:rsidRPr="003A6115">
        <w:rPr>
          <w:bCs/>
          <w:szCs w:val="24"/>
        </w:rPr>
        <w:t>Describe the structure and role of the Emergency Assistance Advisory Council (EAC) in assisting the deployment of emergency assistance services throughout the state within the guidelines set forth by the program office for Emergency Assistance Advisory Council operations (see Attachment D).</w:t>
      </w:r>
    </w:p>
    <w:p w:rsidR="00217B18" w:rsidRPr="003A6115" w:rsidRDefault="00217B18" w:rsidP="002114C4">
      <w:pPr>
        <w:tabs>
          <w:tab w:val="num" w:pos="540"/>
        </w:tabs>
        <w:autoSpaceDE w:val="0"/>
        <w:autoSpaceDN w:val="0"/>
        <w:adjustRightInd w:val="0"/>
        <w:ind w:left="630"/>
        <w:jc w:val="both"/>
        <w:rPr>
          <w:bCs/>
          <w:szCs w:val="24"/>
        </w:rPr>
      </w:pPr>
    </w:p>
    <w:p w:rsidR="00FF2D82" w:rsidRPr="0022473B" w:rsidRDefault="00AE7DB8" w:rsidP="002114C4">
      <w:pPr>
        <w:tabs>
          <w:tab w:val="num" w:pos="540"/>
        </w:tabs>
        <w:spacing w:before="60" w:after="60"/>
        <w:ind w:firstLine="360"/>
        <w:jc w:val="both"/>
        <w:rPr>
          <w:bCs/>
          <w:i/>
          <w:szCs w:val="24"/>
        </w:rPr>
      </w:pPr>
      <w:r w:rsidRPr="0022473B">
        <w:rPr>
          <w:b/>
          <w:bCs/>
          <w:szCs w:val="24"/>
        </w:rPr>
        <w:t>f. Evidence</w:t>
      </w:r>
      <w:r w:rsidR="00FF2D82" w:rsidRPr="0022473B">
        <w:rPr>
          <w:b/>
          <w:szCs w:val="24"/>
        </w:rPr>
        <w:t xml:space="preserve"> of Capability</w:t>
      </w:r>
    </w:p>
    <w:p w:rsidR="00FF2D82" w:rsidRPr="003A6115" w:rsidRDefault="00FF2D82" w:rsidP="002114C4">
      <w:pPr>
        <w:tabs>
          <w:tab w:val="num" w:pos="540"/>
        </w:tabs>
        <w:ind w:left="720"/>
        <w:jc w:val="both"/>
        <w:rPr>
          <w:b/>
          <w:szCs w:val="24"/>
          <w:u w:val="single"/>
        </w:rPr>
      </w:pPr>
      <w:r w:rsidRPr="003A6115">
        <w:rPr>
          <w:szCs w:val="24"/>
        </w:rPr>
        <w:t>Provide evidence of capability to operate WI</w:t>
      </w:r>
      <w:r w:rsidR="0013089D" w:rsidRPr="003A6115">
        <w:rPr>
          <w:szCs w:val="24"/>
        </w:rPr>
        <w:t>O</w:t>
      </w:r>
      <w:r w:rsidRPr="003A6115">
        <w:rPr>
          <w:szCs w:val="24"/>
        </w:rPr>
        <w:t>A Title I, Section 167</w:t>
      </w:r>
      <w:r w:rsidR="002B322B" w:rsidRPr="003A6115">
        <w:rPr>
          <w:szCs w:val="24"/>
        </w:rPr>
        <w:t>,</w:t>
      </w:r>
      <w:r w:rsidRPr="003A6115">
        <w:rPr>
          <w:szCs w:val="24"/>
        </w:rPr>
        <w:t xml:space="preserve"> programs.  Explain past experiences, successes, and obstacles with the target population </w:t>
      </w:r>
      <w:r w:rsidRPr="003A6115">
        <w:rPr>
          <w:szCs w:val="24"/>
          <w:u w:val="single"/>
        </w:rPr>
        <w:t>and</w:t>
      </w:r>
      <w:r w:rsidRPr="003A6115">
        <w:rPr>
          <w:szCs w:val="24"/>
        </w:rPr>
        <w:t xml:space="preserve"> provide supportive data that covers operations for the time period of </w:t>
      </w:r>
      <w:r w:rsidRPr="003A6115">
        <w:rPr>
          <w:szCs w:val="24"/>
          <w:u w:val="single"/>
        </w:rPr>
        <w:t>July 1, 201</w:t>
      </w:r>
      <w:r w:rsidR="00AE7DB8">
        <w:rPr>
          <w:szCs w:val="24"/>
          <w:u w:val="single"/>
        </w:rPr>
        <w:t>8</w:t>
      </w:r>
      <w:r w:rsidRPr="003A6115">
        <w:rPr>
          <w:szCs w:val="24"/>
          <w:u w:val="single"/>
        </w:rPr>
        <w:t xml:space="preserve">, through </w:t>
      </w:r>
      <w:r w:rsidR="00AE7DB8">
        <w:rPr>
          <w:szCs w:val="24"/>
          <w:u w:val="single"/>
        </w:rPr>
        <w:t>March 31, 2020</w:t>
      </w:r>
      <w:r w:rsidRPr="003A6115">
        <w:rPr>
          <w:szCs w:val="24"/>
          <w:u w:val="single"/>
        </w:rPr>
        <w:t>.</w:t>
      </w:r>
    </w:p>
    <w:p w:rsidR="00043344" w:rsidRPr="003A6115" w:rsidRDefault="00043344" w:rsidP="006139FD">
      <w:pPr>
        <w:jc w:val="both"/>
        <w:rPr>
          <w:szCs w:val="24"/>
        </w:rPr>
      </w:pPr>
    </w:p>
    <w:p w:rsidR="006A7CEF" w:rsidRPr="003A6115" w:rsidRDefault="002D1E1E" w:rsidP="002114C4">
      <w:pPr>
        <w:numPr>
          <w:ilvl w:val="0"/>
          <w:numId w:val="2"/>
        </w:numPr>
        <w:jc w:val="both"/>
        <w:rPr>
          <w:b/>
          <w:szCs w:val="24"/>
        </w:rPr>
      </w:pPr>
      <w:r w:rsidRPr="003A6115">
        <w:rPr>
          <w:b/>
          <w:bCs/>
          <w:szCs w:val="24"/>
          <w:u w:val="single"/>
        </w:rPr>
        <w:t>Evaluation</w:t>
      </w:r>
    </w:p>
    <w:p w:rsidR="00FC4661" w:rsidRPr="003A6115" w:rsidRDefault="002D1E1E" w:rsidP="002114C4">
      <w:pPr>
        <w:tabs>
          <w:tab w:val="num" w:pos="270"/>
        </w:tabs>
        <w:ind w:left="360"/>
        <w:jc w:val="both"/>
        <w:rPr>
          <w:b/>
          <w:szCs w:val="24"/>
        </w:rPr>
      </w:pPr>
      <w:r w:rsidRPr="003A6115">
        <w:rPr>
          <w:szCs w:val="24"/>
        </w:rPr>
        <w:t>Describe the instruments and method(s) for on-going evaluation of the proposed project</w:t>
      </w:r>
      <w:r w:rsidRPr="003A6115">
        <w:rPr>
          <w:b/>
          <w:szCs w:val="24"/>
        </w:rPr>
        <w:t>.</w:t>
      </w:r>
      <w:r w:rsidRPr="003A6115">
        <w:rPr>
          <w:bCs/>
          <w:szCs w:val="24"/>
        </w:rPr>
        <w:t xml:space="preserve">  </w:t>
      </w:r>
      <w:r w:rsidRPr="003A6115">
        <w:rPr>
          <w:szCs w:val="24"/>
        </w:rPr>
        <w:t>The</w:t>
      </w:r>
      <w:r w:rsidR="00FC4661" w:rsidRPr="003A6115">
        <w:rPr>
          <w:szCs w:val="24"/>
        </w:rPr>
        <w:t xml:space="preserve"> </w:t>
      </w:r>
      <w:r w:rsidRPr="003A6115">
        <w:rPr>
          <w:szCs w:val="24"/>
        </w:rPr>
        <w:t>applicant’s internal evaluation should go beyond the evaluation that is conducted by the Florida</w:t>
      </w:r>
      <w:r w:rsidR="006A7CEF" w:rsidRPr="003A6115">
        <w:rPr>
          <w:szCs w:val="24"/>
        </w:rPr>
        <w:t xml:space="preserve"> </w:t>
      </w:r>
      <w:r w:rsidRPr="003A6115">
        <w:rPr>
          <w:szCs w:val="24"/>
        </w:rPr>
        <w:t xml:space="preserve">Department of Education. It should </w:t>
      </w:r>
      <w:r w:rsidRPr="003A6115">
        <w:rPr>
          <w:szCs w:val="24"/>
        </w:rPr>
        <w:lastRenderedPageBreak/>
        <w:t>be comprehensive and include an approach that leads to</w:t>
      </w:r>
      <w:r w:rsidR="006A7CEF" w:rsidRPr="003A6115">
        <w:rPr>
          <w:szCs w:val="24"/>
        </w:rPr>
        <w:t xml:space="preserve"> </w:t>
      </w:r>
      <w:r w:rsidRPr="003A6115">
        <w:rPr>
          <w:szCs w:val="24"/>
        </w:rPr>
        <w:t>necessary adjustments that will result in successful outcomes.</w:t>
      </w:r>
    </w:p>
    <w:p w:rsidR="00FC4661" w:rsidRPr="003A6115" w:rsidRDefault="00FC4661" w:rsidP="002114C4">
      <w:pPr>
        <w:tabs>
          <w:tab w:val="num" w:pos="270"/>
        </w:tabs>
        <w:ind w:left="360"/>
        <w:jc w:val="both"/>
        <w:rPr>
          <w:b/>
          <w:szCs w:val="24"/>
        </w:rPr>
      </w:pPr>
    </w:p>
    <w:p w:rsidR="002D1E1E" w:rsidRPr="003A6115" w:rsidRDefault="002D1E1E" w:rsidP="002114C4">
      <w:pPr>
        <w:tabs>
          <w:tab w:val="num" w:pos="270"/>
        </w:tabs>
        <w:ind w:left="360"/>
        <w:jc w:val="both"/>
        <w:rPr>
          <w:szCs w:val="24"/>
        </w:rPr>
      </w:pPr>
      <w:r w:rsidRPr="003A6115">
        <w:rPr>
          <w:szCs w:val="24"/>
        </w:rPr>
        <w:t>Elements for conducting an internal evaluation can include data collection or management tools; reports generated by the Florida Department of Education; monthly activity reports; review of staffing requirements; regularly scheduled staff meetings; and monthly expenditure reports.</w:t>
      </w:r>
    </w:p>
    <w:p w:rsidR="00247C45" w:rsidRPr="003A6115" w:rsidRDefault="00247C45" w:rsidP="002114C4">
      <w:pPr>
        <w:tabs>
          <w:tab w:val="num" w:pos="270"/>
        </w:tabs>
        <w:ind w:left="360"/>
        <w:jc w:val="both"/>
        <w:rPr>
          <w:szCs w:val="24"/>
        </w:rPr>
      </w:pPr>
    </w:p>
    <w:p w:rsidR="00247C45" w:rsidRPr="003A6115" w:rsidRDefault="00247C45" w:rsidP="002114C4">
      <w:pPr>
        <w:pBdr>
          <w:top w:val="single" w:sz="4" w:space="1" w:color="auto"/>
          <w:left w:val="single" w:sz="4" w:space="4" w:color="auto"/>
          <w:bottom w:val="single" w:sz="4" w:space="1" w:color="auto"/>
          <w:right w:val="single" w:sz="4" w:space="1" w:color="auto"/>
        </w:pBdr>
        <w:tabs>
          <w:tab w:val="num" w:pos="270"/>
        </w:tabs>
        <w:ind w:left="360"/>
        <w:jc w:val="both"/>
        <w:rPr>
          <w:b/>
          <w:szCs w:val="24"/>
        </w:rPr>
      </w:pPr>
    </w:p>
    <w:p w:rsidR="002D1E1E" w:rsidRPr="003A6115" w:rsidRDefault="002D1E1E" w:rsidP="002114C4">
      <w:pPr>
        <w:pBdr>
          <w:top w:val="single" w:sz="4" w:space="1" w:color="auto"/>
          <w:left w:val="single" w:sz="4" w:space="4" w:color="auto"/>
          <w:bottom w:val="single" w:sz="4" w:space="1" w:color="auto"/>
          <w:right w:val="single" w:sz="4" w:space="1" w:color="auto"/>
        </w:pBdr>
        <w:tabs>
          <w:tab w:val="num" w:pos="270"/>
        </w:tabs>
        <w:ind w:left="360"/>
        <w:jc w:val="both"/>
        <w:rPr>
          <w:szCs w:val="24"/>
        </w:rPr>
      </w:pPr>
      <w:r w:rsidRPr="003A6115">
        <w:rPr>
          <w:b/>
          <w:szCs w:val="24"/>
        </w:rPr>
        <w:t>Note:</w:t>
      </w:r>
      <w:r w:rsidRPr="003A6115">
        <w:rPr>
          <w:szCs w:val="24"/>
        </w:rPr>
        <w:t xml:space="preserve"> In addition to completing this narrative Evaluation section the applicant must complete and submit the </w:t>
      </w:r>
      <w:r w:rsidRPr="003A6115">
        <w:rPr>
          <w:b/>
          <w:szCs w:val="24"/>
        </w:rPr>
        <w:t>Self-Evaluation Form</w:t>
      </w:r>
      <w:r w:rsidRPr="003A6115">
        <w:rPr>
          <w:szCs w:val="24"/>
        </w:rPr>
        <w:t xml:space="preserve"> located in the </w:t>
      </w:r>
      <w:r w:rsidRPr="003A6115">
        <w:rPr>
          <w:b/>
          <w:szCs w:val="24"/>
        </w:rPr>
        <w:t>Attachments</w:t>
      </w:r>
      <w:r w:rsidRPr="003A6115">
        <w:rPr>
          <w:szCs w:val="24"/>
        </w:rPr>
        <w:t xml:space="preserve"> section.  The form is not included in the maximum narrative page count.</w:t>
      </w:r>
    </w:p>
    <w:p w:rsidR="002D1E1E" w:rsidRPr="003A6115" w:rsidRDefault="002D1E1E" w:rsidP="006139FD">
      <w:pPr>
        <w:tabs>
          <w:tab w:val="num" w:pos="270"/>
          <w:tab w:val="left" w:pos="9000"/>
        </w:tabs>
        <w:ind w:left="765"/>
        <w:jc w:val="both"/>
        <w:rPr>
          <w:b/>
          <w:szCs w:val="24"/>
          <w:u w:val="single"/>
        </w:rPr>
      </w:pPr>
    </w:p>
    <w:p w:rsidR="00FC4661" w:rsidRPr="003A6115" w:rsidRDefault="002D1E1E" w:rsidP="002114C4">
      <w:pPr>
        <w:numPr>
          <w:ilvl w:val="0"/>
          <w:numId w:val="2"/>
        </w:numPr>
        <w:tabs>
          <w:tab w:val="left" w:pos="9000"/>
        </w:tabs>
        <w:jc w:val="both"/>
        <w:rPr>
          <w:b/>
          <w:szCs w:val="24"/>
          <w:u w:val="single"/>
        </w:rPr>
      </w:pPr>
      <w:r w:rsidRPr="003A6115">
        <w:rPr>
          <w:b/>
          <w:bCs/>
          <w:color w:val="322926"/>
          <w:szCs w:val="24"/>
          <w:u w:val="single"/>
        </w:rPr>
        <w:t>For</w:t>
      </w:r>
      <w:r w:rsidRPr="003A6115">
        <w:rPr>
          <w:b/>
          <w:szCs w:val="24"/>
          <w:u w:val="single"/>
        </w:rPr>
        <w:t xml:space="preserve"> Federal Programs - General Education Provisions Act (GEPA)</w:t>
      </w:r>
    </w:p>
    <w:p w:rsidR="002D1E1E" w:rsidRPr="0063573F" w:rsidRDefault="002114C4" w:rsidP="002114C4">
      <w:pPr>
        <w:tabs>
          <w:tab w:val="num" w:pos="360"/>
          <w:tab w:val="left" w:pos="9000"/>
        </w:tabs>
        <w:ind w:left="360" w:hanging="360"/>
        <w:jc w:val="both"/>
        <w:rPr>
          <w:szCs w:val="24"/>
        </w:rPr>
      </w:pPr>
      <w:r>
        <w:rPr>
          <w:szCs w:val="24"/>
        </w:rPr>
        <w:tab/>
      </w:r>
      <w:r w:rsidR="002D1E1E" w:rsidRPr="003A6115">
        <w:rPr>
          <w:szCs w:val="24"/>
        </w:rPr>
        <w:t xml:space="preserve">Provide a </w:t>
      </w:r>
      <w:r w:rsidRPr="003A6115">
        <w:rPr>
          <w:szCs w:val="24"/>
          <w:u w:val="single"/>
        </w:rPr>
        <w:t>one-page</w:t>
      </w:r>
      <w:r w:rsidR="002D1E1E" w:rsidRPr="003A6115">
        <w:rPr>
          <w:szCs w:val="24"/>
        </w:rPr>
        <w:t xml:space="preserve"> concise description of the process to </w:t>
      </w:r>
      <w:r w:rsidR="00FC4661" w:rsidRPr="003A6115">
        <w:rPr>
          <w:szCs w:val="24"/>
        </w:rPr>
        <w:t>ensure equitable access to, and</w:t>
      </w:r>
      <w:r w:rsidR="0063573F">
        <w:rPr>
          <w:szCs w:val="24"/>
        </w:rPr>
        <w:t xml:space="preserve"> </w:t>
      </w:r>
      <w:r w:rsidR="002D1E1E" w:rsidRPr="003A6115">
        <w:rPr>
          <w:szCs w:val="24"/>
        </w:rPr>
        <w:t>participation of students, teachers, and other program beneficiaries with special needs</w:t>
      </w:r>
      <w:r w:rsidR="002D1E1E" w:rsidRPr="003A6115">
        <w:rPr>
          <w:i/>
          <w:szCs w:val="24"/>
        </w:rPr>
        <w:t xml:space="preserve">. </w:t>
      </w:r>
      <w:r w:rsidR="002D1E1E" w:rsidRPr="003A6115">
        <w:rPr>
          <w:szCs w:val="24"/>
        </w:rPr>
        <w:t>For</w:t>
      </w:r>
      <w:r w:rsidR="00FC4661" w:rsidRPr="003A6115">
        <w:rPr>
          <w:szCs w:val="24"/>
        </w:rPr>
        <w:t xml:space="preserve"> </w:t>
      </w:r>
      <w:r w:rsidR="002D1E1E" w:rsidRPr="003A6115">
        <w:rPr>
          <w:szCs w:val="24"/>
        </w:rPr>
        <w:t>details refer to URL:</w:t>
      </w:r>
      <w:r w:rsidR="002D1E1E" w:rsidRPr="003A6115">
        <w:rPr>
          <w:b/>
          <w:szCs w:val="24"/>
        </w:rPr>
        <w:t xml:space="preserve"> </w:t>
      </w:r>
      <w:hyperlink r:id="rId25" w:history="1">
        <w:r w:rsidR="002D1E1E" w:rsidRPr="003A6115">
          <w:rPr>
            <w:bCs/>
            <w:color w:val="0000FF"/>
            <w:szCs w:val="24"/>
            <w:u w:val="single"/>
          </w:rPr>
          <w:t>http://www.ed.gov/fund/grant/apply/appforms/gepa427.pdf</w:t>
        </w:r>
      </w:hyperlink>
    </w:p>
    <w:p w:rsidR="002D1E1E" w:rsidRPr="003A6115" w:rsidRDefault="002D1E1E" w:rsidP="002114C4">
      <w:pPr>
        <w:tabs>
          <w:tab w:val="num" w:pos="360"/>
        </w:tabs>
        <w:ind w:left="360" w:hanging="360"/>
        <w:jc w:val="both"/>
        <w:rPr>
          <w:bCs/>
          <w:szCs w:val="24"/>
        </w:rPr>
      </w:pPr>
    </w:p>
    <w:p w:rsidR="002D1E1E" w:rsidRPr="003A6115" w:rsidRDefault="002114C4" w:rsidP="002114C4">
      <w:pPr>
        <w:tabs>
          <w:tab w:val="num" w:pos="360"/>
        </w:tabs>
        <w:ind w:left="360" w:hanging="360"/>
        <w:jc w:val="both"/>
        <w:rPr>
          <w:b/>
          <w:bCs/>
          <w:szCs w:val="24"/>
        </w:rPr>
      </w:pPr>
      <w:r>
        <w:rPr>
          <w:bCs/>
          <w:szCs w:val="24"/>
        </w:rPr>
        <w:tab/>
      </w:r>
      <w:r w:rsidR="002D1E1E" w:rsidRPr="003A6115">
        <w:rPr>
          <w:bCs/>
          <w:szCs w:val="24"/>
        </w:rPr>
        <w:t xml:space="preserve">The GEPA </w:t>
      </w:r>
      <w:r w:rsidRPr="003A6115">
        <w:rPr>
          <w:bCs/>
          <w:szCs w:val="24"/>
        </w:rPr>
        <w:t>one-page</w:t>
      </w:r>
      <w:r w:rsidR="002D1E1E" w:rsidRPr="003A6115">
        <w:rPr>
          <w:bCs/>
          <w:szCs w:val="24"/>
        </w:rPr>
        <w:t xml:space="preserve"> response is not included in the maximum </w:t>
      </w:r>
      <w:r w:rsidR="00FD3A07" w:rsidRPr="003A6115">
        <w:rPr>
          <w:bCs/>
          <w:szCs w:val="24"/>
        </w:rPr>
        <w:t xml:space="preserve">page count </w:t>
      </w:r>
      <w:r w:rsidR="002D1E1E" w:rsidRPr="003A6115">
        <w:rPr>
          <w:bCs/>
          <w:szCs w:val="24"/>
        </w:rPr>
        <w:t xml:space="preserve">for the </w:t>
      </w:r>
      <w:r w:rsidR="002D1E1E" w:rsidRPr="003A6115">
        <w:rPr>
          <w:b/>
          <w:bCs/>
          <w:szCs w:val="24"/>
        </w:rPr>
        <w:t>Narrative Section</w:t>
      </w:r>
      <w:r w:rsidR="002D1E1E" w:rsidRPr="003A6115">
        <w:rPr>
          <w:bCs/>
          <w:szCs w:val="24"/>
        </w:rPr>
        <w:t>.</w:t>
      </w:r>
    </w:p>
    <w:p w:rsidR="00247C45" w:rsidRPr="003A6115" w:rsidRDefault="00247C45" w:rsidP="002114C4">
      <w:pPr>
        <w:tabs>
          <w:tab w:val="num" w:pos="360"/>
        </w:tabs>
        <w:ind w:left="360" w:hanging="360"/>
        <w:jc w:val="both"/>
        <w:rPr>
          <w:b/>
          <w:bCs/>
          <w:szCs w:val="24"/>
        </w:rPr>
      </w:pPr>
    </w:p>
    <w:p w:rsidR="00FC4661" w:rsidRPr="003A6115" w:rsidRDefault="002D1E1E" w:rsidP="002114C4">
      <w:pPr>
        <w:numPr>
          <w:ilvl w:val="0"/>
          <w:numId w:val="2"/>
        </w:numPr>
        <w:jc w:val="both"/>
        <w:rPr>
          <w:b/>
          <w:szCs w:val="24"/>
        </w:rPr>
      </w:pPr>
      <w:r w:rsidRPr="003A6115">
        <w:rPr>
          <w:b/>
          <w:bCs/>
          <w:color w:val="322926"/>
          <w:szCs w:val="24"/>
          <w:u w:val="single"/>
        </w:rPr>
        <w:t xml:space="preserve">Support for </w:t>
      </w:r>
      <w:r w:rsidR="0031609B" w:rsidRPr="003A6115">
        <w:rPr>
          <w:b/>
          <w:bCs/>
          <w:color w:val="322926"/>
          <w:szCs w:val="24"/>
          <w:u w:val="single"/>
        </w:rPr>
        <w:t>S</w:t>
      </w:r>
      <w:r w:rsidRPr="003A6115">
        <w:rPr>
          <w:b/>
          <w:bCs/>
          <w:color w:val="322926"/>
          <w:szCs w:val="24"/>
          <w:u w:val="single"/>
        </w:rPr>
        <w:t xml:space="preserve">trategic </w:t>
      </w:r>
      <w:r w:rsidR="0031609B" w:rsidRPr="003A6115">
        <w:rPr>
          <w:b/>
          <w:bCs/>
          <w:color w:val="322926"/>
          <w:szCs w:val="24"/>
          <w:u w:val="single"/>
        </w:rPr>
        <w:t>Plan</w:t>
      </w:r>
    </w:p>
    <w:p w:rsidR="0031609B" w:rsidRPr="002114C4" w:rsidRDefault="002114C4" w:rsidP="002114C4">
      <w:pPr>
        <w:tabs>
          <w:tab w:val="num" w:pos="360"/>
        </w:tabs>
        <w:ind w:left="360" w:hanging="360"/>
        <w:jc w:val="both"/>
        <w:rPr>
          <w:szCs w:val="24"/>
        </w:rPr>
      </w:pPr>
      <w:r>
        <w:rPr>
          <w:szCs w:val="24"/>
        </w:rPr>
        <w:tab/>
      </w:r>
      <w:r w:rsidR="00B95ACB" w:rsidRPr="003A6115">
        <w:rPr>
          <w:szCs w:val="24"/>
        </w:rPr>
        <w:t xml:space="preserve">Describe </w:t>
      </w:r>
      <w:r w:rsidR="0031609B" w:rsidRPr="003A6115">
        <w:rPr>
          <w:szCs w:val="24"/>
        </w:rPr>
        <w:t xml:space="preserve">how the project will incorporate one or more of the Goals included in the State Board of </w:t>
      </w:r>
      <w:r w:rsidR="0063573F" w:rsidRPr="003A6115">
        <w:rPr>
          <w:szCs w:val="24"/>
        </w:rPr>
        <w:t>Education’s K</w:t>
      </w:r>
      <w:r w:rsidR="0031609B" w:rsidRPr="003A6115">
        <w:rPr>
          <w:szCs w:val="24"/>
        </w:rPr>
        <w:t xml:space="preserve">-20 Strategic Plan. URL: </w:t>
      </w:r>
      <w:hyperlink r:id="rId26" w:history="1">
        <w:r w:rsidR="0031609B" w:rsidRPr="003A6115">
          <w:rPr>
            <w:rStyle w:val="Hyperlink"/>
            <w:b/>
            <w:bCs/>
            <w:szCs w:val="24"/>
          </w:rPr>
          <w:t>http://www.fldoe.org/policy/state-board-of-edu/strategic-plan.stml</w:t>
        </w:r>
      </w:hyperlink>
      <w:r w:rsidR="0031609B" w:rsidRPr="003A6115">
        <w:rPr>
          <w:bCs/>
          <w:szCs w:val="24"/>
        </w:rPr>
        <w:t xml:space="preserve">. </w:t>
      </w:r>
    </w:p>
    <w:p w:rsidR="00043344" w:rsidRPr="003A6115" w:rsidRDefault="00043344" w:rsidP="002114C4">
      <w:pPr>
        <w:tabs>
          <w:tab w:val="num" w:pos="360"/>
        </w:tabs>
        <w:ind w:left="360" w:hanging="360"/>
        <w:jc w:val="both"/>
        <w:rPr>
          <w:b/>
          <w:bCs/>
          <w:szCs w:val="24"/>
        </w:rPr>
      </w:pPr>
    </w:p>
    <w:p w:rsidR="00FC4661" w:rsidRPr="003A6115" w:rsidRDefault="00744120" w:rsidP="002114C4">
      <w:pPr>
        <w:numPr>
          <w:ilvl w:val="0"/>
          <w:numId w:val="2"/>
        </w:numPr>
        <w:jc w:val="both"/>
        <w:rPr>
          <w:b/>
          <w:color w:val="000000"/>
          <w:szCs w:val="24"/>
          <w:u w:val="single"/>
        </w:rPr>
      </w:pPr>
      <w:r w:rsidRPr="003A6115">
        <w:rPr>
          <w:b/>
          <w:color w:val="000000"/>
          <w:szCs w:val="24"/>
          <w:u w:val="single"/>
        </w:rPr>
        <w:t>Dissemination Plan</w:t>
      </w:r>
    </w:p>
    <w:p w:rsidR="00143BD3" w:rsidRPr="006139FD" w:rsidRDefault="002114C4" w:rsidP="002114C4">
      <w:pPr>
        <w:tabs>
          <w:tab w:val="num" w:pos="360"/>
        </w:tabs>
        <w:spacing w:before="60" w:after="60"/>
        <w:ind w:left="360" w:hanging="360"/>
        <w:jc w:val="both"/>
        <w:rPr>
          <w:szCs w:val="24"/>
        </w:rPr>
      </w:pPr>
      <w:r>
        <w:rPr>
          <w:szCs w:val="24"/>
        </w:rPr>
        <w:tab/>
      </w:r>
      <w:r w:rsidR="00744120" w:rsidRPr="003A6115">
        <w:rPr>
          <w:szCs w:val="24"/>
        </w:rPr>
        <w:t>Describe the methods / strategies to disseminate and share information about FCDP emergency assistance to appropriate populations (migrant</w:t>
      </w:r>
      <w:r w:rsidR="0092789F" w:rsidRPr="003A6115">
        <w:rPr>
          <w:szCs w:val="24"/>
        </w:rPr>
        <w:t xml:space="preserve"> and seasonal</w:t>
      </w:r>
      <w:r w:rsidR="00744120" w:rsidRPr="003A6115">
        <w:rPr>
          <w:szCs w:val="24"/>
        </w:rPr>
        <w:t xml:space="preserve"> farmworkers and collaborating agencies).  Information should include services to be offered, where and when services can be obtained, and information on eligibility for receipt of services.  Dissemination of information should incorporate proactive outreach and recruitment efforts, such as the agriculture community, day labor and health care organizations serving farmworkers and their families, home and school visits, attendance </w:t>
      </w:r>
      <w:r w:rsidR="0092789F" w:rsidRPr="003A6115">
        <w:rPr>
          <w:szCs w:val="24"/>
        </w:rPr>
        <w:t>at</w:t>
      </w:r>
      <w:r w:rsidR="00744120" w:rsidRPr="003A6115">
        <w:rPr>
          <w:szCs w:val="24"/>
        </w:rPr>
        <w:t xml:space="preserve"> interagency meetings, the use of radio, television, </w:t>
      </w:r>
      <w:r w:rsidR="0092789F" w:rsidRPr="003A6115">
        <w:rPr>
          <w:szCs w:val="24"/>
        </w:rPr>
        <w:t xml:space="preserve">the internet, and social </w:t>
      </w:r>
      <w:r w:rsidR="00744120" w:rsidRPr="003A6115">
        <w:rPr>
          <w:szCs w:val="24"/>
        </w:rPr>
        <w:t>and print media.</w:t>
      </w:r>
    </w:p>
    <w:p w:rsidR="00143BD3" w:rsidRPr="00143BD3" w:rsidRDefault="00143BD3" w:rsidP="002114C4">
      <w:pPr>
        <w:tabs>
          <w:tab w:val="num" w:pos="360"/>
        </w:tabs>
        <w:ind w:left="360" w:hanging="360"/>
        <w:jc w:val="both"/>
        <w:rPr>
          <w:b/>
          <w:szCs w:val="24"/>
        </w:rPr>
      </w:pPr>
    </w:p>
    <w:p w:rsidR="00FC4661" w:rsidRPr="003A6115" w:rsidRDefault="002D1E1E" w:rsidP="002114C4">
      <w:pPr>
        <w:numPr>
          <w:ilvl w:val="0"/>
          <w:numId w:val="2"/>
        </w:numPr>
        <w:tabs>
          <w:tab w:val="num" w:pos="90"/>
        </w:tabs>
        <w:jc w:val="both"/>
        <w:rPr>
          <w:b/>
          <w:szCs w:val="24"/>
        </w:rPr>
      </w:pPr>
      <w:r w:rsidRPr="003A6115">
        <w:rPr>
          <w:b/>
          <w:bCs/>
          <w:szCs w:val="24"/>
          <w:u w:val="single"/>
        </w:rPr>
        <w:t>Budget</w:t>
      </w:r>
    </w:p>
    <w:p w:rsidR="002114C4" w:rsidRDefault="00FF5FBB" w:rsidP="002114C4">
      <w:pPr>
        <w:tabs>
          <w:tab w:val="num" w:pos="360"/>
        </w:tabs>
        <w:ind w:left="720" w:hanging="360"/>
        <w:jc w:val="both"/>
        <w:rPr>
          <w:szCs w:val="24"/>
        </w:rPr>
      </w:pPr>
      <w:r w:rsidRPr="00C40CCA">
        <w:rPr>
          <w:bCs/>
          <w:szCs w:val="24"/>
        </w:rPr>
        <w:t xml:space="preserve">The Budget Narrative Component is </w:t>
      </w:r>
      <w:r w:rsidRPr="00C40CCA">
        <w:rPr>
          <w:b/>
          <w:bCs/>
          <w:szCs w:val="24"/>
          <w:u w:val="single"/>
        </w:rPr>
        <w:t>in addition</w:t>
      </w:r>
      <w:r w:rsidRPr="00C40CCA">
        <w:rPr>
          <w:bCs/>
          <w:szCs w:val="24"/>
        </w:rPr>
        <w:t xml:space="preserve"> to completing the </w:t>
      </w:r>
      <w:r>
        <w:rPr>
          <w:noProof/>
          <w:szCs w:val="24"/>
        </w:rPr>
        <w:t>DOE</w:t>
      </w:r>
      <w:r w:rsidRPr="00C40CCA">
        <w:rPr>
          <w:noProof/>
          <w:szCs w:val="24"/>
        </w:rPr>
        <w:t xml:space="preserve"> 101S, Budget Narrative Form.</w:t>
      </w:r>
      <w:r w:rsidRPr="00C40CCA">
        <w:rPr>
          <w:szCs w:val="24"/>
        </w:rPr>
        <w:t xml:space="preserve"> </w:t>
      </w:r>
      <w:r w:rsidR="002114C4">
        <w:rPr>
          <w:szCs w:val="24"/>
        </w:rPr>
        <w:t>Present</w:t>
      </w:r>
    </w:p>
    <w:p w:rsidR="002114C4" w:rsidRDefault="002D1E1E" w:rsidP="002114C4">
      <w:pPr>
        <w:tabs>
          <w:tab w:val="num" w:pos="360"/>
        </w:tabs>
        <w:ind w:left="720" w:hanging="360"/>
        <w:jc w:val="both"/>
        <w:rPr>
          <w:szCs w:val="24"/>
        </w:rPr>
      </w:pPr>
      <w:r w:rsidRPr="003A6115">
        <w:rPr>
          <w:szCs w:val="24"/>
        </w:rPr>
        <w:t>a budget that reflects objectives and proposed costs of the project. Demonstrate</w:t>
      </w:r>
      <w:r w:rsidR="002114C4">
        <w:rPr>
          <w:szCs w:val="24"/>
        </w:rPr>
        <w:t xml:space="preserve"> how project funds will be used</w:t>
      </w:r>
    </w:p>
    <w:p w:rsidR="002114C4" w:rsidRDefault="002D1E1E" w:rsidP="002114C4">
      <w:pPr>
        <w:tabs>
          <w:tab w:val="num" w:pos="360"/>
        </w:tabs>
        <w:ind w:left="720" w:hanging="360"/>
        <w:jc w:val="both"/>
        <w:rPr>
          <w:szCs w:val="24"/>
        </w:rPr>
      </w:pPr>
      <w:r w:rsidRPr="003A6115">
        <w:rPr>
          <w:szCs w:val="24"/>
        </w:rPr>
        <w:t>in a cost-effective and cost-efficient manner, alone or in combination with o</w:t>
      </w:r>
      <w:r w:rsidR="002114C4">
        <w:rPr>
          <w:szCs w:val="24"/>
        </w:rPr>
        <w:t>ther resources and that planned</w:t>
      </w:r>
    </w:p>
    <w:p w:rsidR="00FF5FBB" w:rsidRDefault="002D1E1E" w:rsidP="002114C4">
      <w:pPr>
        <w:tabs>
          <w:tab w:val="num" w:pos="360"/>
        </w:tabs>
        <w:ind w:left="720" w:hanging="360"/>
        <w:jc w:val="both"/>
        <w:rPr>
          <w:szCs w:val="24"/>
        </w:rPr>
      </w:pPr>
      <w:r w:rsidRPr="003A6115">
        <w:rPr>
          <w:szCs w:val="24"/>
        </w:rPr>
        <w:t>expenditures are realistic, reasonable, and support project activities and objectives.</w:t>
      </w:r>
      <w:r w:rsidR="00C8224B" w:rsidRPr="003A6115">
        <w:rPr>
          <w:szCs w:val="24"/>
        </w:rPr>
        <w:t xml:space="preserve"> </w:t>
      </w:r>
    </w:p>
    <w:p w:rsidR="00FF5FBB" w:rsidRDefault="00FF5FBB" w:rsidP="002114C4">
      <w:pPr>
        <w:tabs>
          <w:tab w:val="num" w:pos="360"/>
        </w:tabs>
        <w:ind w:left="720" w:hanging="360"/>
        <w:jc w:val="both"/>
        <w:rPr>
          <w:szCs w:val="24"/>
        </w:rPr>
      </w:pPr>
    </w:p>
    <w:p w:rsidR="00FF5FBB" w:rsidRDefault="002114C4" w:rsidP="002114C4">
      <w:pPr>
        <w:tabs>
          <w:tab w:val="num" w:pos="360"/>
        </w:tabs>
        <w:ind w:left="360" w:hanging="360"/>
        <w:jc w:val="both"/>
        <w:rPr>
          <w:szCs w:val="24"/>
        </w:rPr>
      </w:pPr>
      <w:r>
        <w:rPr>
          <w:szCs w:val="24"/>
        </w:rPr>
        <w:tab/>
      </w:r>
      <w:r w:rsidR="002D1E1E" w:rsidRPr="003A6115">
        <w:rPr>
          <w:szCs w:val="24"/>
        </w:rPr>
        <w:t xml:space="preserve">Describe </w:t>
      </w:r>
      <w:r w:rsidR="002D1E1E" w:rsidRPr="003A6115">
        <w:rPr>
          <w:szCs w:val="24"/>
          <w:u w:val="single"/>
        </w:rPr>
        <w:t>any in-kind contributions</w:t>
      </w:r>
      <w:r w:rsidR="002D1E1E" w:rsidRPr="003A6115">
        <w:rPr>
          <w:szCs w:val="24"/>
        </w:rPr>
        <w:t xml:space="preserve"> that will be made by the applicant </w:t>
      </w:r>
      <w:r w:rsidR="002D1E1E" w:rsidRPr="003A6115">
        <w:rPr>
          <w:szCs w:val="24"/>
          <w:u w:val="single"/>
        </w:rPr>
        <w:t>and</w:t>
      </w:r>
      <w:r w:rsidR="002D1E1E" w:rsidRPr="003A6115">
        <w:rPr>
          <w:szCs w:val="24"/>
        </w:rPr>
        <w:t xml:space="preserve"> assign a monetary value to the contributions.</w:t>
      </w:r>
      <w:r w:rsidR="00744120" w:rsidRPr="003A6115">
        <w:rPr>
          <w:szCs w:val="24"/>
        </w:rPr>
        <w:t xml:space="preserve"> </w:t>
      </w:r>
    </w:p>
    <w:p w:rsidR="00FF5FBB" w:rsidRDefault="00FF5FBB" w:rsidP="002114C4">
      <w:pPr>
        <w:tabs>
          <w:tab w:val="num" w:pos="360"/>
        </w:tabs>
        <w:ind w:left="360" w:hanging="360"/>
        <w:jc w:val="both"/>
        <w:rPr>
          <w:szCs w:val="24"/>
        </w:rPr>
      </w:pPr>
    </w:p>
    <w:p w:rsidR="00FC4661" w:rsidRPr="003A6115" w:rsidRDefault="002114C4" w:rsidP="002114C4">
      <w:pPr>
        <w:tabs>
          <w:tab w:val="num" w:pos="360"/>
        </w:tabs>
        <w:ind w:left="360" w:hanging="360"/>
        <w:jc w:val="both"/>
        <w:rPr>
          <w:b/>
          <w:szCs w:val="24"/>
        </w:rPr>
      </w:pPr>
      <w:r>
        <w:rPr>
          <w:b/>
          <w:szCs w:val="24"/>
        </w:rPr>
        <w:tab/>
      </w:r>
      <w:r w:rsidR="00B2613F" w:rsidRPr="003A6115">
        <w:rPr>
          <w:b/>
          <w:szCs w:val="24"/>
        </w:rPr>
        <w:t xml:space="preserve">Budget </w:t>
      </w:r>
      <w:r w:rsidR="00B2613F" w:rsidRPr="003A6115">
        <w:rPr>
          <w:b/>
          <w:szCs w:val="24"/>
          <w:u w:val="single"/>
        </w:rPr>
        <w:t>must</w:t>
      </w:r>
      <w:r w:rsidR="00B2613F" w:rsidRPr="003A6115">
        <w:rPr>
          <w:b/>
          <w:szCs w:val="24"/>
        </w:rPr>
        <w:t xml:space="preserve"> reflect that at least 52% of the overall allocation has been targeted for</w:t>
      </w:r>
      <w:r w:rsidR="00744120" w:rsidRPr="003A6115">
        <w:rPr>
          <w:b/>
          <w:color w:val="000000"/>
          <w:szCs w:val="24"/>
        </w:rPr>
        <w:t xml:space="preserve"> </w:t>
      </w:r>
      <w:r w:rsidR="00B2613F" w:rsidRPr="003A6115">
        <w:rPr>
          <w:b/>
          <w:color w:val="000000"/>
          <w:szCs w:val="24"/>
        </w:rPr>
        <w:t xml:space="preserve">the </w:t>
      </w:r>
      <w:r w:rsidR="00744120" w:rsidRPr="003A6115">
        <w:rPr>
          <w:b/>
          <w:color w:val="000000"/>
          <w:szCs w:val="24"/>
        </w:rPr>
        <w:t xml:space="preserve">purpose of directly providing emergency assistance to eligible </w:t>
      </w:r>
      <w:r w:rsidR="00B2613F" w:rsidRPr="003A6115">
        <w:rPr>
          <w:b/>
          <w:color w:val="000000"/>
          <w:szCs w:val="24"/>
        </w:rPr>
        <w:t xml:space="preserve">FCDP </w:t>
      </w:r>
      <w:r w:rsidR="00744120" w:rsidRPr="003A6115">
        <w:rPr>
          <w:b/>
          <w:color w:val="000000"/>
          <w:szCs w:val="24"/>
        </w:rPr>
        <w:t>participants.</w:t>
      </w:r>
    </w:p>
    <w:p w:rsidR="00AE7DB8" w:rsidRDefault="00AE7DB8" w:rsidP="002114C4">
      <w:pPr>
        <w:tabs>
          <w:tab w:val="num" w:pos="360"/>
        </w:tabs>
        <w:ind w:left="360" w:hanging="360"/>
        <w:jc w:val="both"/>
        <w:rPr>
          <w:b/>
          <w:szCs w:val="24"/>
        </w:rPr>
      </w:pPr>
    </w:p>
    <w:p w:rsidR="002D1E1E" w:rsidRDefault="002114C4" w:rsidP="002114C4">
      <w:pPr>
        <w:tabs>
          <w:tab w:val="num" w:pos="360"/>
        </w:tabs>
        <w:ind w:left="360" w:hanging="360"/>
        <w:jc w:val="both"/>
        <w:rPr>
          <w:b/>
          <w:szCs w:val="24"/>
        </w:rPr>
      </w:pPr>
      <w:r>
        <w:rPr>
          <w:b/>
          <w:szCs w:val="24"/>
        </w:rPr>
        <w:tab/>
      </w:r>
      <w:r w:rsidR="002D1E1E" w:rsidRPr="003A6115">
        <w:rPr>
          <w:b/>
          <w:szCs w:val="24"/>
        </w:rPr>
        <w:t>Budget Narrative Form, DOE 101S</w:t>
      </w:r>
    </w:p>
    <w:p w:rsidR="00AE7DB8" w:rsidRPr="003A6115" w:rsidRDefault="00AE7DB8" w:rsidP="006139FD">
      <w:pPr>
        <w:ind w:left="720" w:hanging="360"/>
        <w:jc w:val="both"/>
        <w:rPr>
          <w:b/>
          <w:szCs w:val="24"/>
        </w:rPr>
      </w:pPr>
    </w:p>
    <w:p w:rsidR="00C06886" w:rsidRP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Cs/>
          <w:szCs w:val="24"/>
        </w:rPr>
        <w:t>When completing the Budget Narrative Form, DOE 101S, under Column (3), Account Title and Narrative, for each line item specify the budgetary expenditures such as salaries, equipment and supplies. Expenditures should focus on performance improvement, as noted in the application.</w:t>
      </w:r>
    </w:p>
    <w:p w:rsid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p>
    <w:p w:rsidR="002C6F3C"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Cs/>
          <w:szCs w:val="24"/>
        </w:rPr>
        <w:lastRenderedPageBreak/>
        <w:t>All FCDP applicants must use the Budget Narrative DOE 101S budget form. All FCDP applications must also include a separate Budget Narrative Form, DOE 101S, for each participating fiscal partner.</w:t>
      </w:r>
    </w:p>
    <w:p w:rsidR="00FF5FBB" w:rsidRPr="003A6115"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 w:val="20"/>
          <w:szCs w:val="24"/>
        </w:rPr>
      </w:pPr>
    </w:p>
    <w:p w:rsidR="00C06886" w:rsidRPr="003A6115" w:rsidRDefault="002C6F3C"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3A6115">
        <w:rPr>
          <w:b/>
          <w:bCs/>
          <w:szCs w:val="24"/>
        </w:rPr>
        <w:t xml:space="preserve"> </w:t>
      </w:r>
      <w:r w:rsidR="00C06886" w:rsidRPr="003A6115">
        <w:rPr>
          <w:b/>
          <w:bCs/>
          <w:szCs w:val="24"/>
        </w:rPr>
        <w:t>Required Forms:</w:t>
      </w:r>
      <w:r w:rsidR="00C06886" w:rsidRPr="003A6115">
        <w:rPr>
          <w:bCs/>
          <w:szCs w:val="24"/>
        </w:rPr>
        <w:t xml:space="preserve"> </w:t>
      </w:r>
    </w:p>
    <w:p w:rsidR="00250BCA"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Cs/>
          <w:szCs w:val="24"/>
        </w:rPr>
        <w:t xml:space="preserve">Please visit our Division’s website at </w:t>
      </w:r>
      <w:hyperlink r:id="rId27" w:history="1">
        <w:r w:rsidR="00250BCA" w:rsidRPr="002C6D8D">
          <w:rPr>
            <w:rStyle w:val="Hyperlink"/>
            <w:bCs/>
            <w:szCs w:val="24"/>
          </w:rPr>
          <w:t>http://www.fldoe.org/academics/career-adult-edu/funding-opportunities/index.stml</w:t>
        </w:r>
      </w:hyperlink>
      <w:r w:rsidR="00250BCA">
        <w:rPr>
          <w:bCs/>
          <w:szCs w:val="24"/>
        </w:rPr>
        <w:t xml:space="preserve"> to access to all forms.</w:t>
      </w:r>
    </w:p>
    <w:p w:rsidR="00250BCA" w:rsidRDefault="00250BCA"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p>
    <w:p w:rsidR="00FF5FBB" w:rsidRP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Cs/>
          <w:szCs w:val="24"/>
        </w:rPr>
        <w:t>The DOE 101S, Budget Narrative Form, is not included in the maximum page count for the Narrative Components section.</w:t>
      </w:r>
    </w:p>
    <w:p w:rsidR="00FF5FBB" w:rsidRP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p>
    <w:p w:rsidR="00FF5FBB" w:rsidRP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Cs/>
          <w:szCs w:val="24"/>
        </w:rPr>
        <w:t>2. The DOE 599, Project Disbursement Form, must be submitted with the application, and is not included in the maximum page count for the Narrative Components section.</w:t>
      </w:r>
    </w:p>
    <w:p w:rsidR="00FF5FBB" w:rsidRP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p>
    <w:p w:rsid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Cs/>
          <w:szCs w:val="24"/>
        </w:rPr>
        <w:t>3. Attachment H, Staffing Breakout Form must be submitted with the application and is not included in the maximum page count for the Narrative Components section. A job position and salary schedule for each staff member must be included.</w:t>
      </w:r>
    </w:p>
    <w:p w:rsid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p>
    <w:p w:rsidR="00FF5FBB" w:rsidRP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Cs/>
          <w:szCs w:val="24"/>
        </w:rPr>
        <w:t xml:space="preserve">The totals on all of these forms: </w:t>
      </w:r>
      <w:r w:rsidRPr="00FF5FBB">
        <w:rPr>
          <w:b/>
          <w:bCs/>
          <w:szCs w:val="24"/>
        </w:rPr>
        <w:t xml:space="preserve">DOE 101S, 599 and Attachment </w:t>
      </w:r>
      <w:r w:rsidR="00F410C2">
        <w:rPr>
          <w:b/>
          <w:bCs/>
          <w:szCs w:val="24"/>
        </w:rPr>
        <w:t>E</w:t>
      </w:r>
      <w:r w:rsidRPr="00FF5FBB">
        <w:rPr>
          <w:bCs/>
          <w:szCs w:val="24"/>
        </w:rPr>
        <w:t xml:space="preserve">, must match as shown in the example forms below. </w:t>
      </w:r>
    </w:p>
    <w:p w:rsidR="00143BD3" w:rsidRPr="00FF5FBB" w:rsidRDefault="00143BD3"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p>
    <w:p w:rsidR="00FF5FBB" w:rsidRP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p>
    <w:p w:rsidR="00FF5FBB" w:rsidRDefault="00FF5FBB" w:rsidP="006139FD">
      <w:pPr>
        <w:pBdr>
          <w:top w:val="single" w:sz="4" w:space="1" w:color="auto"/>
          <w:left w:val="single" w:sz="4" w:space="4" w:color="auto"/>
          <w:bottom w:val="single" w:sz="4" w:space="1" w:color="auto"/>
          <w:right w:val="single" w:sz="4" w:space="4" w:color="auto"/>
        </w:pBdr>
        <w:tabs>
          <w:tab w:val="left" w:pos="8175"/>
        </w:tabs>
        <w:ind w:left="360"/>
        <w:jc w:val="both"/>
        <w:rPr>
          <w:bCs/>
          <w:szCs w:val="24"/>
        </w:rPr>
      </w:pPr>
      <w:r w:rsidRPr="00FF5FBB">
        <w:rPr>
          <w:b/>
          <w:bCs/>
          <w:szCs w:val="24"/>
        </w:rPr>
        <w:t>DOE 101S, Budget Narrative Form</w:t>
      </w:r>
      <w:r w:rsidRPr="00FF5FBB">
        <w:rPr>
          <w:bCs/>
          <w:szCs w:val="24"/>
        </w:rPr>
        <w:t xml:space="preserve"> must include an explanation of why the expenditures are necessary as shown in the example 101S Form.</w:t>
      </w:r>
    </w:p>
    <w:p w:rsidR="0022473B" w:rsidRDefault="0022473B"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22473B" w:rsidRDefault="0022473B"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22473B" w:rsidRPr="00FF5FBB" w:rsidRDefault="0022473B"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FF5FBB" w:rsidRDefault="00FF5FBB"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r>
        <w:rPr>
          <w:noProof/>
          <w:szCs w:val="24"/>
        </w:rPr>
        <w:drawing>
          <wp:inline distT="0" distB="0" distL="0" distR="0" wp14:anchorId="4D207431" wp14:editId="711647B3">
            <wp:extent cx="6800246" cy="32043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08792" cy="3208402"/>
                    </a:xfrm>
                    <a:prstGeom prst="rect">
                      <a:avLst/>
                    </a:prstGeom>
                    <a:noFill/>
                    <a:ln>
                      <a:noFill/>
                    </a:ln>
                  </pic:spPr>
                </pic:pic>
              </a:graphicData>
            </a:graphic>
          </wp:inline>
        </w:drawing>
      </w:r>
    </w:p>
    <w:p w:rsidR="00FF5FBB" w:rsidRPr="00FF5FBB" w:rsidRDefault="00FF5FBB"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r w:rsidRPr="00FF5FBB">
        <w:rPr>
          <w:b/>
          <w:bCs/>
          <w:szCs w:val="24"/>
        </w:rPr>
        <w:t>Attachment H</w:t>
      </w:r>
      <w:r w:rsidRPr="00FF5FBB">
        <w:rPr>
          <w:bCs/>
          <w:szCs w:val="24"/>
        </w:rPr>
        <w:t xml:space="preserve">, </w:t>
      </w:r>
      <w:r w:rsidRPr="00FF5FBB">
        <w:rPr>
          <w:b/>
          <w:bCs/>
          <w:szCs w:val="24"/>
        </w:rPr>
        <w:t>Staffing Breakout Form</w:t>
      </w:r>
      <w:r w:rsidRPr="00FF5FBB">
        <w:rPr>
          <w:bCs/>
          <w:szCs w:val="24"/>
        </w:rPr>
        <w:t xml:space="preserve"> must list each staff member’s salary and benefits. The totals of each must be equal to the amounts given in the DOE 101S.</w:t>
      </w:r>
    </w:p>
    <w:p w:rsidR="00FF5FBB" w:rsidRDefault="00FF5FBB"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250E9A" w:rsidRDefault="00250E9A"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r>
        <w:rPr>
          <w:noProof/>
          <w:szCs w:val="24"/>
        </w:rPr>
        <w:lastRenderedPageBreak/>
        <w:drawing>
          <wp:inline distT="0" distB="0" distL="0" distR="0" wp14:anchorId="20357B40" wp14:editId="3EC60E7B">
            <wp:extent cx="6837680" cy="4739356"/>
            <wp:effectExtent l="0" t="0" r="127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87396" cy="4773816"/>
                    </a:xfrm>
                    <a:prstGeom prst="rect">
                      <a:avLst/>
                    </a:prstGeom>
                    <a:noFill/>
                    <a:ln>
                      <a:noFill/>
                    </a:ln>
                  </pic:spPr>
                </pic:pic>
              </a:graphicData>
            </a:graphic>
          </wp:inline>
        </w:drawing>
      </w:r>
    </w:p>
    <w:p w:rsidR="0022473B" w:rsidRDefault="0022473B" w:rsidP="00250E9A">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22473B" w:rsidRDefault="0022473B" w:rsidP="00250E9A">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250E9A" w:rsidRPr="00250E9A" w:rsidRDefault="00250E9A" w:rsidP="00250E9A">
      <w:pPr>
        <w:pBdr>
          <w:top w:val="single" w:sz="4" w:space="1" w:color="auto"/>
          <w:left w:val="single" w:sz="4" w:space="4" w:color="auto"/>
          <w:bottom w:val="single" w:sz="4" w:space="1" w:color="auto"/>
          <w:right w:val="single" w:sz="4" w:space="4" w:color="auto"/>
        </w:pBdr>
        <w:tabs>
          <w:tab w:val="left" w:pos="8175"/>
        </w:tabs>
        <w:ind w:left="360"/>
        <w:rPr>
          <w:bCs/>
          <w:szCs w:val="24"/>
        </w:rPr>
      </w:pPr>
      <w:r w:rsidRPr="00250E9A">
        <w:rPr>
          <w:bCs/>
          <w:szCs w:val="24"/>
        </w:rPr>
        <w:t xml:space="preserve">The staffing parameters for </w:t>
      </w:r>
      <w:r w:rsidRPr="00250E9A">
        <w:rPr>
          <w:b/>
          <w:bCs/>
          <w:szCs w:val="24"/>
        </w:rPr>
        <w:t>Attachment H</w:t>
      </w:r>
      <w:r w:rsidRPr="00250E9A">
        <w:rPr>
          <w:bCs/>
          <w:szCs w:val="24"/>
        </w:rPr>
        <w:t xml:space="preserve"> and </w:t>
      </w:r>
      <w:r w:rsidRPr="00250E9A">
        <w:rPr>
          <w:b/>
          <w:bCs/>
          <w:szCs w:val="24"/>
        </w:rPr>
        <w:t>DOE 101S</w:t>
      </w:r>
      <w:r w:rsidRPr="00250E9A">
        <w:rPr>
          <w:bCs/>
          <w:szCs w:val="24"/>
        </w:rPr>
        <w:t xml:space="preserve"> Forms are detailed in </w:t>
      </w:r>
      <w:r w:rsidRPr="00250E9A">
        <w:rPr>
          <w:b/>
          <w:bCs/>
          <w:szCs w:val="24"/>
        </w:rPr>
        <w:t xml:space="preserve">Attachment </w:t>
      </w:r>
      <w:r w:rsidR="00555B99">
        <w:rPr>
          <w:b/>
          <w:bCs/>
          <w:szCs w:val="24"/>
        </w:rPr>
        <w:t>E</w:t>
      </w:r>
      <w:r w:rsidRPr="00250E9A">
        <w:rPr>
          <w:b/>
          <w:bCs/>
          <w:szCs w:val="24"/>
        </w:rPr>
        <w:t>.</w:t>
      </w:r>
    </w:p>
    <w:p w:rsidR="0022473B" w:rsidRDefault="0022473B"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555B99" w:rsidRDefault="00555B99"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143BD3" w:rsidRDefault="00143BD3"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143BD3" w:rsidRDefault="00143BD3" w:rsidP="00FF5FBB">
      <w:pPr>
        <w:pBdr>
          <w:top w:val="single" w:sz="4" w:space="1" w:color="auto"/>
          <w:left w:val="single" w:sz="4" w:space="4" w:color="auto"/>
          <w:bottom w:val="single" w:sz="4" w:space="1" w:color="auto"/>
          <w:right w:val="single" w:sz="4" w:space="4" w:color="auto"/>
        </w:pBdr>
        <w:tabs>
          <w:tab w:val="left" w:pos="8175"/>
        </w:tabs>
        <w:ind w:left="360"/>
        <w:rPr>
          <w:bCs/>
          <w:szCs w:val="24"/>
        </w:rPr>
      </w:pPr>
    </w:p>
    <w:p w:rsidR="008D4E3B" w:rsidRDefault="008D4E3B" w:rsidP="00250E9A">
      <w:pPr>
        <w:pBdr>
          <w:top w:val="single" w:sz="4" w:space="1" w:color="auto"/>
          <w:left w:val="single" w:sz="4" w:space="4" w:color="auto"/>
          <w:bottom w:val="single" w:sz="4" w:space="0" w:color="auto"/>
          <w:right w:val="single" w:sz="4" w:space="4" w:color="auto"/>
        </w:pBdr>
        <w:tabs>
          <w:tab w:val="left" w:pos="8175"/>
        </w:tabs>
        <w:ind w:left="360"/>
        <w:rPr>
          <w:bCs/>
          <w:szCs w:val="24"/>
        </w:rPr>
      </w:pPr>
    </w:p>
    <w:p w:rsidR="00250E9A" w:rsidRPr="00250E9A" w:rsidRDefault="00250E9A" w:rsidP="00250E9A">
      <w:pPr>
        <w:pBdr>
          <w:top w:val="single" w:sz="4" w:space="1" w:color="auto"/>
          <w:left w:val="single" w:sz="4" w:space="4" w:color="auto"/>
          <w:bottom w:val="single" w:sz="4" w:space="0" w:color="auto"/>
          <w:right w:val="single" w:sz="4" w:space="4" w:color="auto"/>
        </w:pBdr>
        <w:tabs>
          <w:tab w:val="left" w:pos="8175"/>
        </w:tabs>
        <w:ind w:left="360"/>
        <w:rPr>
          <w:bCs/>
          <w:szCs w:val="24"/>
        </w:rPr>
      </w:pPr>
      <w:r w:rsidRPr="00250E9A">
        <w:rPr>
          <w:bCs/>
          <w:szCs w:val="24"/>
        </w:rPr>
        <w:t xml:space="preserve">The </w:t>
      </w:r>
      <w:r w:rsidRPr="00250E9A">
        <w:rPr>
          <w:b/>
          <w:bCs/>
          <w:szCs w:val="24"/>
        </w:rPr>
        <w:t>DOE 599, Project Disbursement Form</w:t>
      </w:r>
      <w:r w:rsidRPr="00250E9A">
        <w:rPr>
          <w:bCs/>
          <w:szCs w:val="24"/>
        </w:rPr>
        <w:t xml:space="preserve"> must be submitted. The budget amount in column 4 must equal the totals in the </w:t>
      </w:r>
      <w:r w:rsidRPr="00250E9A">
        <w:rPr>
          <w:b/>
          <w:bCs/>
          <w:szCs w:val="24"/>
        </w:rPr>
        <w:t>DOE 101S Form</w:t>
      </w:r>
      <w:r w:rsidRPr="00250E9A">
        <w:rPr>
          <w:bCs/>
          <w:szCs w:val="24"/>
        </w:rPr>
        <w:t xml:space="preserve"> and </w:t>
      </w:r>
      <w:r w:rsidRPr="00250E9A">
        <w:rPr>
          <w:b/>
          <w:bCs/>
          <w:szCs w:val="24"/>
        </w:rPr>
        <w:t xml:space="preserve">Attachment </w:t>
      </w:r>
      <w:r w:rsidR="00555B99">
        <w:rPr>
          <w:b/>
          <w:bCs/>
          <w:szCs w:val="24"/>
        </w:rPr>
        <w:t>E</w:t>
      </w:r>
      <w:r w:rsidRPr="00250E9A">
        <w:rPr>
          <w:bCs/>
          <w:szCs w:val="24"/>
        </w:rPr>
        <w:t>, Staffing Breakout Form:</w:t>
      </w:r>
    </w:p>
    <w:p w:rsidR="00250E9A" w:rsidRDefault="00250E9A" w:rsidP="00250E9A">
      <w:pPr>
        <w:pBdr>
          <w:top w:val="single" w:sz="4" w:space="1" w:color="auto"/>
          <w:left w:val="single" w:sz="4" w:space="4" w:color="auto"/>
          <w:bottom w:val="single" w:sz="4" w:space="0" w:color="auto"/>
          <w:right w:val="single" w:sz="4" w:space="4" w:color="auto"/>
        </w:pBdr>
        <w:tabs>
          <w:tab w:val="left" w:pos="8175"/>
        </w:tabs>
        <w:ind w:left="360"/>
        <w:rPr>
          <w:bCs/>
          <w:szCs w:val="24"/>
        </w:rPr>
      </w:pPr>
    </w:p>
    <w:p w:rsidR="00250E9A" w:rsidRDefault="00250E9A" w:rsidP="00250E9A">
      <w:pPr>
        <w:pBdr>
          <w:top w:val="single" w:sz="4" w:space="1" w:color="auto"/>
          <w:left w:val="single" w:sz="4" w:space="4" w:color="auto"/>
          <w:bottom w:val="single" w:sz="4" w:space="0" w:color="auto"/>
          <w:right w:val="single" w:sz="4" w:space="4" w:color="auto"/>
        </w:pBdr>
        <w:tabs>
          <w:tab w:val="left" w:pos="8175"/>
        </w:tabs>
        <w:ind w:left="360"/>
        <w:rPr>
          <w:bCs/>
          <w:szCs w:val="24"/>
        </w:rPr>
      </w:pPr>
      <w:r>
        <w:rPr>
          <w:bCs/>
          <w:noProof/>
          <w:szCs w:val="24"/>
        </w:rPr>
        <w:lastRenderedPageBreak/>
        <w:drawing>
          <wp:inline distT="0" distB="0" distL="0" distR="0" wp14:anchorId="06625A77" wp14:editId="06353012">
            <wp:extent cx="6782435" cy="3673475"/>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82435" cy="3673475"/>
                    </a:xfrm>
                    <a:prstGeom prst="rect">
                      <a:avLst/>
                    </a:prstGeom>
                    <a:noFill/>
                    <a:ln>
                      <a:noFill/>
                    </a:ln>
                  </pic:spPr>
                </pic:pic>
              </a:graphicData>
            </a:graphic>
          </wp:inline>
        </w:drawing>
      </w:r>
    </w:p>
    <w:p w:rsidR="00FF5FBB" w:rsidRDefault="00FF5FBB" w:rsidP="00250E9A">
      <w:pPr>
        <w:pBdr>
          <w:top w:val="single" w:sz="4" w:space="1" w:color="auto"/>
          <w:left w:val="single" w:sz="4" w:space="4" w:color="auto"/>
          <w:bottom w:val="single" w:sz="4" w:space="0" w:color="auto"/>
          <w:right w:val="single" w:sz="4" w:space="4" w:color="auto"/>
        </w:pBdr>
        <w:tabs>
          <w:tab w:val="left" w:pos="8175"/>
        </w:tabs>
        <w:ind w:left="360"/>
        <w:rPr>
          <w:bCs/>
          <w:szCs w:val="24"/>
        </w:rPr>
      </w:pPr>
    </w:p>
    <w:p w:rsidR="00250E9A" w:rsidRPr="00250E9A" w:rsidRDefault="00250E9A" w:rsidP="00250E9A">
      <w:pPr>
        <w:pBdr>
          <w:top w:val="single" w:sz="4" w:space="1" w:color="auto"/>
          <w:left w:val="single" w:sz="4" w:space="4" w:color="auto"/>
          <w:bottom w:val="single" w:sz="4" w:space="0" w:color="auto"/>
          <w:right w:val="single" w:sz="4" w:space="4" w:color="auto"/>
        </w:pBdr>
        <w:tabs>
          <w:tab w:val="left" w:pos="8175"/>
        </w:tabs>
        <w:ind w:left="360"/>
        <w:rPr>
          <w:bCs/>
          <w:szCs w:val="24"/>
        </w:rPr>
      </w:pPr>
      <w:r w:rsidRPr="00250E9A">
        <w:rPr>
          <w:bCs/>
          <w:szCs w:val="24"/>
        </w:rPr>
        <w:t xml:space="preserve">Please visit our Division’s website at </w:t>
      </w:r>
      <w:hyperlink r:id="rId31" w:history="1">
        <w:r w:rsidRPr="00250E9A">
          <w:rPr>
            <w:rStyle w:val="Hyperlink"/>
            <w:bCs/>
            <w:szCs w:val="24"/>
          </w:rPr>
          <w:t>http://www.fldoe.org/academics/career-adult-edu/funding-opportunities/index.stml</w:t>
        </w:r>
      </w:hyperlink>
      <w:r w:rsidRPr="00250E9A">
        <w:rPr>
          <w:bCs/>
          <w:szCs w:val="24"/>
        </w:rPr>
        <w:t>, to access all forms.</w:t>
      </w:r>
    </w:p>
    <w:p w:rsidR="00250E9A" w:rsidRDefault="00250E9A" w:rsidP="00043344">
      <w:pPr>
        <w:autoSpaceDE w:val="0"/>
        <w:autoSpaceDN w:val="0"/>
        <w:adjustRightInd w:val="0"/>
        <w:ind w:right="835"/>
        <w:rPr>
          <w:bCs/>
          <w:szCs w:val="24"/>
        </w:rPr>
      </w:pPr>
    </w:p>
    <w:p w:rsidR="00250E9A" w:rsidRPr="00250E9A" w:rsidRDefault="00250E9A" w:rsidP="006139FD">
      <w:pPr>
        <w:autoSpaceDE w:val="0"/>
        <w:autoSpaceDN w:val="0"/>
        <w:adjustRightInd w:val="0"/>
        <w:ind w:right="835"/>
        <w:jc w:val="both"/>
        <w:rPr>
          <w:bCs/>
          <w:szCs w:val="24"/>
        </w:rPr>
      </w:pPr>
      <w:r w:rsidRPr="00250E9A">
        <w:rPr>
          <w:b/>
          <w:bCs/>
          <w:szCs w:val="24"/>
          <w:u w:val="single"/>
        </w:rPr>
        <w:t>Conditions for Acceptance</w:t>
      </w:r>
    </w:p>
    <w:p w:rsidR="00250E9A" w:rsidRDefault="00250E9A" w:rsidP="006139FD">
      <w:pPr>
        <w:autoSpaceDE w:val="0"/>
        <w:autoSpaceDN w:val="0"/>
        <w:adjustRightInd w:val="0"/>
        <w:ind w:right="835"/>
        <w:jc w:val="both"/>
        <w:rPr>
          <w:bCs/>
          <w:szCs w:val="24"/>
        </w:rPr>
      </w:pPr>
    </w:p>
    <w:p w:rsidR="00E70CE9" w:rsidRPr="00F07174" w:rsidRDefault="00250E9A" w:rsidP="006139FD">
      <w:pPr>
        <w:autoSpaceDE w:val="0"/>
        <w:autoSpaceDN w:val="0"/>
        <w:adjustRightInd w:val="0"/>
        <w:ind w:right="835"/>
        <w:jc w:val="both"/>
        <w:rPr>
          <w:b/>
          <w:szCs w:val="24"/>
          <w:u w:val="single"/>
        </w:rPr>
      </w:pPr>
      <w:r>
        <w:rPr>
          <w:szCs w:val="24"/>
        </w:rPr>
        <w:t>Th</w:t>
      </w:r>
      <w:r w:rsidR="00E70CE9" w:rsidRPr="00F07174">
        <w:rPr>
          <w:szCs w:val="24"/>
        </w:rPr>
        <w:t>e requirements listed below must be met for applications to be considered for review:</w:t>
      </w:r>
    </w:p>
    <w:p w:rsidR="00E70CE9" w:rsidRPr="00F07174" w:rsidRDefault="00E70CE9" w:rsidP="006139FD">
      <w:pPr>
        <w:numPr>
          <w:ilvl w:val="0"/>
          <w:numId w:val="75"/>
        </w:numPr>
        <w:spacing w:before="60" w:after="60"/>
        <w:ind w:right="360"/>
        <w:jc w:val="both"/>
        <w:rPr>
          <w:szCs w:val="24"/>
        </w:rPr>
      </w:pPr>
      <w:r w:rsidRPr="00F07174">
        <w:rPr>
          <w:szCs w:val="24"/>
        </w:rPr>
        <w:t>Application is received in DOE within the timeframe specified by the RFA</w:t>
      </w:r>
    </w:p>
    <w:p w:rsidR="00E70CE9" w:rsidRPr="00F07174" w:rsidRDefault="00E70CE9" w:rsidP="006139FD">
      <w:pPr>
        <w:numPr>
          <w:ilvl w:val="0"/>
          <w:numId w:val="75"/>
        </w:numPr>
        <w:spacing w:before="60" w:after="60"/>
        <w:ind w:right="360"/>
        <w:jc w:val="both"/>
        <w:rPr>
          <w:szCs w:val="24"/>
        </w:rPr>
      </w:pPr>
      <w:r w:rsidRPr="00F07174">
        <w:rPr>
          <w:szCs w:val="24"/>
        </w:rPr>
        <w:t>Application include</w:t>
      </w:r>
      <w:r w:rsidR="00450C23" w:rsidRPr="00F07174">
        <w:rPr>
          <w:szCs w:val="24"/>
        </w:rPr>
        <w:t xml:space="preserve">s required forms:  DOE 100A </w:t>
      </w:r>
      <w:r w:rsidRPr="00F07174">
        <w:rPr>
          <w:szCs w:val="24"/>
        </w:rPr>
        <w:t>Project Application Form and DOE 101S Budget Narrative Form</w:t>
      </w:r>
    </w:p>
    <w:p w:rsidR="00E70CE9" w:rsidRPr="00F07174" w:rsidRDefault="00E70CE9" w:rsidP="006139FD">
      <w:pPr>
        <w:numPr>
          <w:ilvl w:val="0"/>
          <w:numId w:val="75"/>
        </w:numPr>
        <w:spacing w:before="60" w:after="60"/>
        <w:ind w:right="360"/>
        <w:jc w:val="both"/>
        <w:rPr>
          <w:szCs w:val="24"/>
        </w:rPr>
      </w:pPr>
      <w:r w:rsidRPr="00F07174">
        <w:rPr>
          <w:szCs w:val="24"/>
        </w:rPr>
        <w:t>All required forms must have the assigned TAPS Number included on the form</w:t>
      </w:r>
    </w:p>
    <w:p w:rsidR="00E70CE9" w:rsidRPr="00F07174" w:rsidRDefault="00E70CE9" w:rsidP="006139FD">
      <w:pPr>
        <w:numPr>
          <w:ilvl w:val="0"/>
          <w:numId w:val="75"/>
        </w:numPr>
        <w:spacing w:before="60" w:after="60"/>
        <w:ind w:right="360"/>
        <w:jc w:val="both"/>
        <w:rPr>
          <w:szCs w:val="24"/>
        </w:rPr>
      </w:pPr>
      <w:r w:rsidRPr="00F07174">
        <w:rPr>
          <w:szCs w:val="24"/>
        </w:rPr>
        <w:t>All required forms have original signatures by an authorized entity</w:t>
      </w:r>
    </w:p>
    <w:p w:rsidR="00555B99" w:rsidRPr="00555B99" w:rsidRDefault="00E70CE9" w:rsidP="006139FD">
      <w:pPr>
        <w:numPr>
          <w:ilvl w:val="1"/>
          <w:numId w:val="75"/>
        </w:numPr>
        <w:spacing w:before="60" w:after="60"/>
        <w:jc w:val="both"/>
        <w:rPr>
          <w:b/>
          <w:szCs w:val="24"/>
        </w:rPr>
      </w:pPr>
      <w:r w:rsidRPr="00F07174">
        <w:rPr>
          <w:b/>
          <w:szCs w:val="24"/>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E70CE9" w:rsidRPr="00F07174" w:rsidRDefault="00E70CE9" w:rsidP="006139FD">
      <w:pPr>
        <w:numPr>
          <w:ilvl w:val="0"/>
          <w:numId w:val="75"/>
        </w:numPr>
        <w:spacing w:before="60" w:after="60"/>
        <w:jc w:val="both"/>
        <w:rPr>
          <w:b/>
          <w:szCs w:val="24"/>
        </w:rPr>
      </w:pPr>
      <w:r w:rsidRPr="00F07174">
        <w:rPr>
          <w:szCs w:val="24"/>
        </w:rPr>
        <w:t>Application must be submitted to:</w:t>
      </w:r>
    </w:p>
    <w:p w:rsidR="00E70CE9" w:rsidRPr="00F07174" w:rsidRDefault="00E70CE9" w:rsidP="006139FD">
      <w:pPr>
        <w:spacing w:before="60" w:after="60"/>
        <w:ind w:firstLine="1080"/>
        <w:jc w:val="both"/>
        <w:rPr>
          <w:sz w:val="16"/>
          <w:szCs w:val="24"/>
        </w:rPr>
      </w:pPr>
    </w:p>
    <w:p w:rsidR="00E70CE9" w:rsidRPr="00F07174" w:rsidRDefault="00E70CE9" w:rsidP="006139FD">
      <w:pPr>
        <w:spacing w:before="60" w:after="60"/>
        <w:ind w:firstLine="1080"/>
        <w:jc w:val="both"/>
        <w:rPr>
          <w:szCs w:val="24"/>
        </w:rPr>
      </w:pPr>
      <w:r w:rsidRPr="00F07174">
        <w:rPr>
          <w:szCs w:val="24"/>
        </w:rPr>
        <w:t>Office of Grants Management</w:t>
      </w:r>
    </w:p>
    <w:p w:rsidR="00E70CE9" w:rsidRPr="00F07174" w:rsidRDefault="00E70CE9" w:rsidP="006139FD">
      <w:pPr>
        <w:spacing w:before="60" w:after="60"/>
        <w:ind w:firstLine="1080"/>
        <w:jc w:val="both"/>
        <w:rPr>
          <w:szCs w:val="24"/>
        </w:rPr>
      </w:pPr>
      <w:r w:rsidRPr="00F07174">
        <w:rPr>
          <w:szCs w:val="24"/>
        </w:rPr>
        <w:t>Florida Department of Education</w:t>
      </w:r>
    </w:p>
    <w:p w:rsidR="00E70CE9" w:rsidRPr="00F07174" w:rsidRDefault="00E70CE9" w:rsidP="006139FD">
      <w:pPr>
        <w:spacing w:before="60" w:after="60"/>
        <w:ind w:firstLine="1080"/>
        <w:jc w:val="both"/>
        <w:rPr>
          <w:szCs w:val="24"/>
        </w:rPr>
      </w:pPr>
      <w:r w:rsidRPr="00F07174">
        <w:rPr>
          <w:szCs w:val="24"/>
        </w:rPr>
        <w:t>325 W. Gaines Street, Room</w:t>
      </w:r>
      <w:r w:rsidRPr="00F07174">
        <w:rPr>
          <w:i/>
          <w:szCs w:val="24"/>
        </w:rPr>
        <w:t xml:space="preserve"> </w:t>
      </w:r>
      <w:r w:rsidRPr="00F07174">
        <w:rPr>
          <w:szCs w:val="24"/>
        </w:rPr>
        <w:t>332</w:t>
      </w:r>
    </w:p>
    <w:p w:rsidR="000F4E6E" w:rsidRDefault="00E70CE9" w:rsidP="006139FD">
      <w:pPr>
        <w:ind w:firstLine="1080"/>
        <w:rPr>
          <w:b/>
          <w:bCs/>
          <w:u w:val="single"/>
        </w:rPr>
      </w:pPr>
      <w:r w:rsidRPr="00F07174">
        <w:rPr>
          <w:szCs w:val="24"/>
        </w:rPr>
        <w:t>Tallahassee, Florida 32399-0400</w:t>
      </w:r>
      <w:r w:rsidRPr="00F07174">
        <w:rPr>
          <w:szCs w:val="24"/>
        </w:rPr>
        <w:br/>
      </w:r>
    </w:p>
    <w:p w:rsidR="002114C4" w:rsidRDefault="002114C4">
      <w:pPr>
        <w:rPr>
          <w:b/>
          <w:color w:val="000000"/>
          <w:szCs w:val="24"/>
          <w:lang w:val="x-none" w:eastAsia="x-none"/>
        </w:rPr>
      </w:pPr>
      <w:r>
        <w:rPr>
          <w:b/>
          <w:color w:val="000000"/>
          <w:szCs w:val="24"/>
        </w:rPr>
        <w:br w:type="page"/>
      </w:r>
    </w:p>
    <w:p w:rsidR="00F07174" w:rsidRPr="00AE7DB8" w:rsidRDefault="00F07174" w:rsidP="006139FD">
      <w:pPr>
        <w:pStyle w:val="Header"/>
        <w:tabs>
          <w:tab w:val="clear" w:pos="4320"/>
          <w:tab w:val="clear" w:pos="8640"/>
          <w:tab w:val="left" w:pos="270"/>
        </w:tabs>
        <w:ind w:left="360"/>
        <w:jc w:val="both"/>
        <w:rPr>
          <w:b/>
          <w:color w:val="000000"/>
          <w:szCs w:val="24"/>
        </w:rPr>
      </w:pPr>
      <w:r w:rsidRPr="00AE7DB8">
        <w:rPr>
          <w:b/>
          <w:color w:val="000000"/>
          <w:szCs w:val="24"/>
        </w:rPr>
        <w:lastRenderedPageBreak/>
        <w:t>The project award notification (DOE 200) will indicate:</w:t>
      </w:r>
    </w:p>
    <w:p w:rsidR="00F07174" w:rsidRPr="00AE7DB8" w:rsidRDefault="00F07174" w:rsidP="006139FD">
      <w:pPr>
        <w:pStyle w:val="Header"/>
        <w:numPr>
          <w:ilvl w:val="0"/>
          <w:numId w:val="4"/>
        </w:numPr>
        <w:tabs>
          <w:tab w:val="clear" w:pos="4320"/>
          <w:tab w:val="clear" w:pos="8640"/>
          <w:tab w:val="left" w:pos="360"/>
        </w:tabs>
        <w:spacing w:line="300" w:lineRule="exact"/>
        <w:jc w:val="both"/>
        <w:rPr>
          <w:color w:val="000000"/>
          <w:szCs w:val="24"/>
        </w:rPr>
      </w:pPr>
      <w:r w:rsidRPr="00AE7DB8">
        <w:rPr>
          <w:color w:val="000000"/>
          <w:szCs w:val="24"/>
        </w:rPr>
        <w:t xml:space="preserve">Project budget </w:t>
      </w:r>
    </w:p>
    <w:p w:rsidR="00F07174" w:rsidRPr="00AE7DB8" w:rsidRDefault="00F07174" w:rsidP="006139FD">
      <w:pPr>
        <w:pStyle w:val="Header"/>
        <w:numPr>
          <w:ilvl w:val="0"/>
          <w:numId w:val="4"/>
        </w:numPr>
        <w:tabs>
          <w:tab w:val="clear" w:pos="4320"/>
          <w:tab w:val="clear" w:pos="8640"/>
          <w:tab w:val="left" w:pos="360"/>
        </w:tabs>
        <w:spacing w:line="300" w:lineRule="exact"/>
        <w:jc w:val="both"/>
        <w:rPr>
          <w:color w:val="000000"/>
          <w:szCs w:val="24"/>
        </w:rPr>
      </w:pPr>
      <w:r w:rsidRPr="00AE7DB8">
        <w:rPr>
          <w:color w:val="000000"/>
          <w:szCs w:val="24"/>
        </w:rPr>
        <w:t>Program periods</w:t>
      </w:r>
    </w:p>
    <w:p w:rsidR="00F07174" w:rsidRPr="00AE7DB8" w:rsidRDefault="00F07174" w:rsidP="006139FD">
      <w:pPr>
        <w:pStyle w:val="Header"/>
        <w:numPr>
          <w:ilvl w:val="0"/>
          <w:numId w:val="4"/>
        </w:numPr>
        <w:tabs>
          <w:tab w:val="clear" w:pos="4320"/>
          <w:tab w:val="clear" w:pos="8640"/>
          <w:tab w:val="left" w:pos="360"/>
        </w:tabs>
        <w:spacing w:line="300" w:lineRule="exact"/>
        <w:jc w:val="both"/>
        <w:rPr>
          <w:color w:val="000000"/>
          <w:szCs w:val="24"/>
        </w:rPr>
      </w:pPr>
      <w:r w:rsidRPr="00AE7DB8">
        <w:rPr>
          <w:color w:val="000000"/>
          <w:szCs w:val="24"/>
        </w:rPr>
        <w:t xml:space="preserve">Timelines: </w:t>
      </w:r>
    </w:p>
    <w:p w:rsidR="00F07174" w:rsidRPr="00AE7DB8" w:rsidRDefault="00F07174" w:rsidP="006139FD">
      <w:pPr>
        <w:pStyle w:val="Header"/>
        <w:numPr>
          <w:ilvl w:val="0"/>
          <w:numId w:val="5"/>
        </w:numPr>
        <w:tabs>
          <w:tab w:val="clear" w:pos="1440"/>
          <w:tab w:val="clear" w:pos="4320"/>
          <w:tab w:val="clear" w:pos="8640"/>
          <w:tab w:val="left" w:pos="960"/>
          <w:tab w:val="num" w:pos="1320"/>
        </w:tabs>
        <w:spacing w:line="300" w:lineRule="exact"/>
        <w:jc w:val="both"/>
        <w:rPr>
          <w:color w:val="000000"/>
          <w:szCs w:val="24"/>
        </w:rPr>
      </w:pPr>
      <w:r w:rsidRPr="00AE7DB8">
        <w:rPr>
          <w:color w:val="000000"/>
          <w:szCs w:val="24"/>
        </w:rPr>
        <w:t xml:space="preserve">Last date for receipt of proposed budget </w:t>
      </w:r>
    </w:p>
    <w:p w:rsidR="00F07174" w:rsidRPr="00AE7DB8" w:rsidRDefault="00F07174" w:rsidP="006139FD">
      <w:pPr>
        <w:pStyle w:val="Header"/>
        <w:numPr>
          <w:ilvl w:val="0"/>
          <w:numId w:val="5"/>
        </w:numPr>
        <w:tabs>
          <w:tab w:val="clear" w:pos="1440"/>
          <w:tab w:val="clear" w:pos="4320"/>
          <w:tab w:val="clear" w:pos="8640"/>
          <w:tab w:val="left" w:pos="720"/>
          <w:tab w:val="num" w:pos="1320"/>
        </w:tabs>
        <w:spacing w:line="300" w:lineRule="exact"/>
        <w:ind w:left="1320" w:hanging="240"/>
        <w:jc w:val="both"/>
        <w:rPr>
          <w:color w:val="000000"/>
          <w:szCs w:val="24"/>
        </w:rPr>
      </w:pPr>
      <w:r w:rsidRPr="00AE7DB8">
        <w:rPr>
          <w:color w:val="000000"/>
          <w:szCs w:val="24"/>
        </w:rPr>
        <w:t>Program amendments</w:t>
      </w:r>
    </w:p>
    <w:p w:rsidR="00F07174" w:rsidRPr="00AE7DB8" w:rsidRDefault="00F07174" w:rsidP="006139FD">
      <w:pPr>
        <w:pStyle w:val="Header"/>
        <w:numPr>
          <w:ilvl w:val="0"/>
          <w:numId w:val="5"/>
        </w:numPr>
        <w:tabs>
          <w:tab w:val="clear" w:pos="1440"/>
          <w:tab w:val="clear" w:pos="4320"/>
          <w:tab w:val="clear" w:pos="8640"/>
          <w:tab w:val="left" w:pos="720"/>
        </w:tabs>
        <w:spacing w:line="300" w:lineRule="exact"/>
        <w:ind w:left="1320" w:hanging="240"/>
        <w:jc w:val="both"/>
        <w:rPr>
          <w:color w:val="000000"/>
          <w:szCs w:val="24"/>
        </w:rPr>
      </w:pPr>
      <w:r w:rsidRPr="00AE7DB8">
        <w:rPr>
          <w:color w:val="000000"/>
          <w:szCs w:val="24"/>
        </w:rPr>
        <w:t>Incurring expenditures and issuing purchase orders</w:t>
      </w:r>
    </w:p>
    <w:p w:rsidR="00F07174" w:rsidRPr="00AE7DB8" w:rsidRDefault="00F07174" w:rsidP="006139FD">
      <w:pPr>
        <w:pStyle w:val="Header"/>
        <w:numPr>
          <w:ilvl w:val="0"/>
          <w:numId w:val="5"/>
        </w:numPr>
        <w:tabs>
          <w:tab w:val="clear" w:pos="1440"/>
          <w:tab w:val="clear" w:pos="4320"/>
          <w:tab w:val="clear" w:pos="8640"/>
          <w:tab w:val="left" w:pos="720"/>
          <w:tab w:val="num" w:pos="1320"/>
        </w:tabs>
        <w:spacing w:line="300" w:lineRule="exact"/>
        <w:ind w:left="1320" w:hanging="240"/>
        <w:jc w:val="both"/>
        <w:rPr>
          <w:color w:val="000000"/>
          <w:szCs w:val="24"/>
        </w:rPr>
      </w:pPr>
      <w:r w:rsidRPr="00AE7DB8">
        <w:rPr>
          <w:color w:val="000000"/>
          <w:szCs w:val="24"/>
        </w:rPr>
        <w:t xml:space="preserve">Liquidating all obligations </w:t>
      </w:r>
    </w:p>
    <w:p w:rsidR="00F07174" w:rsidRPr="00AE7DB8" w:rsidRDefault="00F07174" w:rsidP="006139FD">
      <w:pPr>
        <w:pStyle w:val="Header"/>
        <w:numPr>
          <w:ilvl w:val="0"/>
          <w:numId w:val="5"/>
        </w:numPr>
        <w:tabs>
          <w:tab w:val="clear" w:pos="1440"/>
          <w:tab w:val="clear" w:pos="4320"/>
          <w:tab w:val="clear" w:pos="8640"/>
          <w:tab w:val="left" w:pos="720"/>
          <w:tab w:val="num" w:pos="1320"/>
        </w:tabs>
        <w:spacing w:line="300" w:lineRule="exact"/>
        <w:ind w:left="1320" w:hanging="240"/>
        <w:jc w:val="both"/>
        <w:rPr>
          <w:color w:val="000000"/>
          <w:szCs w:val="24"/>
        </w:rPr>
      </w:pPr>
      <w:r w:rsidRPr="00AE7DB8">
        <w:rPr>
          <w:color w:val="000000"/>
          <w:szCs w:val="24"/>
        </w:rPr>
        <w:t xml:space="preserve">Submitting final disbursement reports.  </w:t>
      </w:r>
    </w:p>
    <w:p w:rsidR="00F07174" w:rsidRDefault="00F07174" w:rsidP="006139FD">
      <w:pPr>
        <w:pStyle w:val="Header"/>
        <w:tabs>
          <w:tab w:val="clear" w:pos="4320"/>
          <w:tab w:val="clear" w:pos="8640"/>
          <w:tab w:val="left" w:pos="270"/>
        </w:tabs>
        <w:ind w:left="270"/>
        <w:jc w:val="both"/>
        <w:rPr>
          <w:color w:val="000000"/>
          <w:szCs w:val="24"/>
        </w:rPr>
      </w:pPr>
      <w:r w:rsidRPr="00AE7DB8">
        <w:rPr>
          <w:color w:val="000000"/>
          <w:szCs w:val="24"/>
        </w:rPr>
        <w:t xml:space="preserve">Project recipients </w:t>
      </w:r>
      <w:r w:rsidRPr="00AE7DB8">
        <w:rPr>
          <w:b/>
          <w:color w:val="000000"/>
          <w:szCs w:val="24"/>
          <w:u w:val="single"/>
        </w:rPr>
        <w:t>do not</w:t>
      </w:r>
      <w:r w:rsidRPr="00AE7DB8">
        <w:rPr>
          <w:color w:val="000000"/>
          <w:szCs w:val="24"/>
        </w:rPr>
        <w:t xml:space="preserve"> have the authority to report expenditures before or after these specified dates in the above timeline.</w:t>
      </w:r>
    </w:p>
    <w:p w:rsidR="00F56271" w:rsidRDefault="00F56271" w:rsidP="006139FD">
      <w:pPr>
        <w:pStyle w:val="Header"/>
        <w:tabs>
          <w:tab w:val="clear" w:pos="4320"/>
          <w:tab w:val="clear" w:pos="8640"/>
          <w:tab w:val="left" w:pos="270"/>
        </w:tabs>
        <w:jc w:val="both"/>
        <w:rPr>
          <w:color w:val="000000"/>
          <w:szCs w:val="24"/>
        </w:rPr>
      </w:pPr>
    </w:p>
    <w:p w:rsidR="00F56271" w:rsidRDefault="00F56271" w:rsidP="006139FD">
      <w:pPr>
        <w:tabs>
          <w:tab w:val="left" w:pos="-120"/>
        </w:tabs>
        <w:jc w:val="both"/>
        <w:rPr>
          <w:b/>
          <w:bCs/>
          <w:color w:val="000000"/>
          <w:szCs w:val="24"/>
          <w:u w:val="single"/>
        </w:rPr>
      </w:pPr>
      <w:r>
        <w:rPr>
          <w:b/>
          <w:bCs/>
          <w:color w:val="000000"/>
          <w:szCs w:val="24"/>
          <w:u w:val="single"/>
        </w:rPr>
        <w:t>Employ Florida</w:t>
      </w:r>
    </w:p>
    <w:p w:rsidR="00F56271" w:rsidRDefault="00F56271" w:rsidP="006139FD">
      <w:pPr>
        <w:jc w:val="both"/>
      </w:pPr>
      <w:r>
        <w:t xml:space="preserve">Sub-recipients </w:t>
      </w:r>
      <w:r>
        <w:rPr>
          <w:u w:val="single"/>
        </w:rPr>
        <w:t>must</w:t>
      </w:r>
      <w:r>
        <w:t xml:space="preserve"> use Employ Florida to enter participant data, including but not limited to the following: NFJP eligibility information, case notes, voucher documentation, and program exit date. </w:t>
      </w:r>
    </w:p>
    <w:p w:rsidR="00F56271" w:rsidRDefault="00F56271" w:rsidP="006139FD">
      <w:pPr>
        <w:jc w:val="both"/>
      </w:pPr>
    </w:p>
    <w:p w:rsidR="00F56271" w:rsidRDefault="00F56271" w:rsidP="006139FD">
      <w:pPr>
        <w:jc w:val="both"/>
      </w:pPr>
      <w:r>
        <w:t xml:space="preserve">Sub-recipients must scan all related documents into Employ Florida. This includes all participant information that is needed to validate participation. </w:t>
      </w:r>
    </w:p>
    <w:p w:rsidR="00F56271" w:rsidRDefault="00F56271" w:rsidP="006139FD">
      <w:pPr>
        <w:jc w:val="both"/>
      </w:pPr>
      <w:r>
        <w:t xml:space="preserve"> </w:t>
      </w:r>
    </w:p>
    <w:p w:rsidR="00F56271" w:rsidRDefault="00F56271" w:rsidP="006139FD">
      <w:pPr>
        <w:autoSpaceDE w:val="0"/>
        <w:autoSpaceDN w:val="0"/>
        <w:adjustRightInd w:val="0"/>
        <w:jc w:val="both"/>
      </w:pPr>
      <w:r>
        <w:t>The system will include data elements</w:t>
      </w:r>
      <w:r>
        <w:rPr>
          <w:szCs w:val="24"/>
        </w:rPr>
        <w:t xml:space="preserve"> required by the Workforce Innovation and Opportunity Act, Section 167, the U.S. Department of Labor (USDOL) and Social Policy Research Associates, a USDOL contractor. The system will permit automated case management services at the sub-recipient project level and tracking of case management services at the State administrative level. </w:t>
      </w:r>
      <w:r>
        <w:t>Sub-recipients will receive</w:t>
      </w:r>
      <w:r>
        <w:rPr>
          <w:szCs w:val="24"/>
        </w:rPr>
        <w:t xml:space="preserve"> training, technical support, system m</w:t>
      </w:r>
      <w:r>
        <w:t>aintenance, and ongoing updates for the database system.</w:t>
      </w:r>
    </w:p>
    <w:p w:rsidR="00F56271" w:rsidRDefault="00F56271" w:rsidP="006139FD">
      <w:pPr>
        <w:autoSpaceDE w:val="0"/>
        <w:autoSpaceDN w:val="0"/>
        <w:adjustRightInd w:val="0"/>
        <w:jc w:val="both"/>
        <w:rPr>
          <w:highlight w:val="yellow"/>
        </w:rPr>
      </w:pPr>
    </w:p>
    <w:p w:rsidR="00F56271" w:rsidRDefault="00F56271" w:rsidP="006139FD">
      <w:pPr>
        <w:pStyle w:val="Header"/>
        <w:tabs>
          <w:tab w:val="clear" w:pos="4320"/>
          <w:tab w:val="clear" w:pos="8640"/>
          <w:tab w:val="left" w:pos="270"/>
        </w:tabs>
        <w:jc w:val="both"/>
        <w:rPr>
          <w:color w:val="000000"/>
          <w:szCs w:val="24"/>
        </w:rPr>
      </w:pPr>
      <w:r>
        <w:t>All FCDP staff must be Tier One certified to have access to Employ Florida.</w:t>
      </w:r>
    </w:p>
    <w:p w:rsidR="00F56271" w:rsidRPr="00AE7DB8" w:rsidRDefault="00F56271" w:rsidP="006139FD">
      <w:pPr>
        <w:pStyle w:val="Header"/>
        <w:tabs>
          <w:tab w:val="clear" w:pos="4320"/>
          <w:tab w:val="clear" w:pos="8640"/>
          <w:tab w:val="left" w:pos="270"/>
        </w:tabs>
        <w:jc w:val="both"/>
        <w:rPr>
          <w:color w:val="000000"/>
          <w:szCs w:val="24"/>
        </w:rPr>
      </w:pPr>
    </w:p>
    <w:p w:rsidR="00F56271" w:rsidRPr="006C23BA" w:rsidRDefault="00F56271" w:rsidP="006139FD">
      <w:pPr>
        <w:jc w:val="both"/>
        <w:rPr>
          <w:b/>
          <w:szCs w:val="24"/>
          <w:u w:val="single"/>
        </w:rPr>
      </w:pPr>
      <w:r w:rsidRPr="006C23BA">
        <w:rPr>
          <w:b/>
          <w:szCs w:val="24"/>
          <w:u w:val="single"/>
        </w:rPr>
        <w:t>Project Disbursement Report - DOE 599</w:t>
      </w:r>
    </w:p>
    <w:p w:rsidR="00F07174" w:rsidRDefault="00F56271" w:rsidP="006139FD">
      <w:pPr>
        <w:jc w:val="both"/>
        <w:rPr>
          <w:b/>
          <w:bCs/>
          <w:u w:val="single"/>
        </w:rPr>
      </w:pPr>
      <w:r w:rsidRPr="006C23BA">
        <w:rPr>
          <w:szCs w:val="24"/>
        </w:rPr>
        <w:t xml:space="preserve">All awarded projects must submit a final </w:t>
      </w:r>
      <w:r w:rsidRPr="006C23BA">
        <w:rPr>
          <w:b/>
          <w:szCs w:val="24"/>
        </w:rPr>
        <w:t>DOE 599, Project Disbursement</w:t>
      </w:r>
      <w:r w:rsidRPr="006C23BA">
        <w:rPr>
          <w:szCs w:val="24"/>
        </w:rPr>
        <w:t xml:space="preserve"> Report and </w:t>
      </w:r>
      <w:r w:rsidRPr="006C23BA">
        <w:rPr>
          <w:b/>
          <w:szCs w:val="24"/>
        </w:rPr>
        <w:t>Projected Equipment Purchases Form</w:t>
      </w:r>
      <w:r w:rsidRPr="006C23BA">
        <w:rPr>
          <w:szCs w:val="24"/>
        </w:rPr>
        <w:t xml:space="preserve"> to the Florida Department of Education, Comptroller’s Office by November 20, 202</w:t>
      </w:r>
      <w:r>
        <w:rPr>
          <w:szCs w:val="24"/>
        </w:rPr>
        <w:t>1</w:t>
      </w:r>
      <w:r w:rsidRPr="006C23BA">
        <w:rPr>
          <w:szCs w:val="24"/>
        </w:rPr>
        <w:t>.</w:t>
      </w:r>
    </w:p>
    <w:p w:rsidR="00250E9A" w:rsidRDefault="00250E9A" w:rsidP="006139FD">
      <w:pPr>
        <w:jc w:val="both"/>
        <w:rPr>
          <w:b/>
          <w:u w:val="single"/>
        </w:rPr>
      </w:pPr>
    </w:p>
    <w:p w:rsidR="00F56271" w:rsidRPr="00F56271" w:rsidRDefault="00F56271" w:rsidP="006139FD">
      <w:pPr>
        <w:jc w:val="both"/>
        <w:rPr>
          <w:b/>
          <w:u w:val="single"/>
        </w:rPr>
      </w:pPr>
      <w:r w:rsidRPr="00F56271">
        <w:rPr>
          <w:b/>
          <w:u w:val="single"/>
        </w:rPr>
        <w:t>Compliance Monitoring</w:t>
      </w:r>
    </w:p>
    <w:p w:rsidR="00F56271" w:rsidRPr="00F56271" w:rsidRDefault="00F56271" w:rsidP="006139FD">
      <w:pPr>
        <w:jc w:val="both"/>
      </w:pPr>
      <w:r w:rsidRPr="00F56271">
        <w:t xml:space="preserve">The State will evaluate the effectiveness of project activities based on established and approved performance goals. Department staff will monitor providers’ compliance with program and fiscal requirements according to applicable federal and state laws and regulations specified by: Education Department General Administrative Regulations (EDGAR), Office of Management and Budget (OMB) Circulars, and Florida Department of Financial Services </w:t>
      </w:r>
      <w:r w:rsidRPr="00F56271">
        <w:rPr>
          <w:i/>
        </w:rPr>
        <w:t>Reference Guide for State Expenditures</w:t>
      </w:r>
      <w:r w:rsidRPr="00F56271">
        <w:t xml:space="preserve"> and guidelines published in the Florida Department of Education’s </w:t>
      </w:r>
      <w:hyperlink r:id="rId32" w:history="1">
        <w:r w:rsidRPr="00F56271">
          <w:rPr>
            <w:color w:val="0000FF"/>
            <w:u w:val="single"/>
          </w:rPr>
          <w:t>Green Book</w:t>
        </w:r>
      </w:hyperlink>
      <w:r w:rsidRPr="00F56271">
        <w:t xml:space="preserve">. FCDP Monitoring Policies, Procedures and Protocols (2019-20) </w:t>
      </w:r>
      <w:hyperlink r:id="rId33" w:history="1">
        <w:r w:rsidRPr="00F56271">
          <w:rPr>
            <w:color w:val="0000FF"/>
            <w:u w:val="single"/>
          </w:rPr>
          <w:t>http://www.fldoe.org/academics/career-adult-edu/farmworker-jobs-edu-program/</w:t>
        </w:r>
      </w:hyperlink>
      <w:r w:rsidR="0001219E">
        <w:rPr>
          <w:color w:val="0000FF"/>
          <w:u w:val="single"/>
        </w:rPr>
        <w:t>.</w:t>
      </w:r>
    </w:p>
    <w:p w:rsidR="009F1CA2" w:rsidRPr="00C6739A" w:rsidRDefault="009F1CA2" w:rsidP="006139FD">
      <w:pPr>
        <w:jc w:val="both"/>
      </w:pPr>
    </w:p>
    <w:p w:rsidR="00714E1C" w:rsidRPr="002E3BBC" w:rsidRDefault="00714E1C" w:rsidP="006139FD">
      <w:pPr>
        <w:tabs>
          <w:tab w:val="left" w:pos="-120"/>
        </w:tabs>
        <w:jc w:val="both"/>
        <w:rPr>
          <w:color w:val="000000"/>
          <w:szCs w:val="24"/>
          <w:u w:val="single"/>
        </w:rPr>
      </w:pPr>
      <w:r w:rsidRPr="002E3BBC">
        <w:rPr>
          <w:b/>
          <w:color w:val="000000"/>
          <w:szCs w:val="24"/>
          <w:u w:val="single"/>
        </w:rPr>
        <w:t xml:space="preserve">Project Performance Accountability </w:t>
      </w:r>
    </w:p>
    <w:p w:rsidR="001F3A79" w:rsidRPr="001F3A79" w:rsidRDefault="001F3A79" w:rsidP="006139FD">
      <w:pPr>
        <w:jc w:val="both"/>
        <w:rPr>
          <w:color w:val="000000"/>
          <w:szCs w:val="24"/>
        </w:rPr>
      </w:pPr>
      <w:r w:rsidRPr="001F3A79">
        <w:rPr>
          <w:color w:val="000000"/>
          <w:szCs w:val="24"/>
        </w:rPr>
        <w:t>The Florida Department of Education has a standardized process for preparing applications for discretionary funds. This section of the RFA, Project Performance Accountability, is to assure proper accountability and compliance with applicable state and federal requirements.</w:t>
      </w:r>
    </w:p>
    <w:p w:rsidR="0001219E" w:rsidRDefault="0001219E">
      <w:pPr>
        <w:rPr>
          <w:b/>
          <w:color w:val="000000"/>
          <w:szCs w:val="24"/>
        </w:rPr>
      </w:pPr>
      <w:r>
        <w:rPr>
          <w:b/>
          <w:color w:val="000000"/>
          <w:szCs w:val="24"/>
        </w:rPr>
        <w:br w:type="page"/>
      </w:r>
    </w:p>
    <w:p w:rsidR="001F3A79" w:rsidRPr="001F3A79" w:rsidRDefault="001F3A79" w:rsidP="006139FD">
      <w:pPr>
        <w:spacing w:before="120"/>
        <w:jc w:val="both"/>
        <w:rPr>
          <w:b/>
          <w:color w:val="000000"/>
          <w:szCs w:val="24"/>
        </w:rPr>
      </w:pPr>
      <w:r w:rsidRPr="001F3A79">
        <w:rPr>
          <w:b/>
          <w:color w:val="000000"/>
          <w:szCs w:val="24"/>
        </w:rPr>
        <w:lastRenderedPageBreak/>
        <w:t>The Department’s project managers will:</w:t>
      </w:r>
    </w:p>
    <w:p w:rsidR="001F3A79" w:rsidRPr="001F3A79" w:rsidRDefault="001F3A79" w:rsidP="006139FD">
      <w:pPr>
        <w:numPr>
          <w:ilvl w:val="0"/>
          <w:numId w:val="21"/>
        </w:numPr>
        <w:ind w:left="720"/>
        <w:jc w:val="both"/>
        <w:rPr>
          <w:color w:val="000000"/>
          <w:szCs w:val="24"/>
        </w:rPr>
      </w:pPr>
      <w:r w:rsidRPr="001F3A79">
        <w:rPr>
          <w:color w:val="000000"/>
          <w:szCs w:val="24"/>
        </w:rPr>
        <w:t>track each project’s performance based on the information provided and the stated criteria for successful performance</w:t>
      </w:r>
    </w:p>
    <w:p w:rsidR="001F3A79" w:rsidRPr="001F3A79" w:rsidRDefault="001F3A79" w:rsidP="006139FD">
      <w:pPr>
        <w:numPr>
          <w:ilvl w:val="0"/>
          <w:numId w:val="21"/>
        </w:numPr>
        <w:ind w:left="720"/>
        <w:jc w:val="both"/>
        <w:rPr>
          <w:color w:val="000000"/>
          <w:szCs w:val="24"/>
        </w:rPr>
      </w:pPr>
      <w:r w:rsidRPr="001F3A79">
        <w:rPr>
          <w:color w:val="000000"/>
          <w:szCs w:val="24"/>
        </w:rPr>
        <w:t>verify the receipt of required deliverables prior to payment</w:t>
      </w:r>
    </w:p>
    <w:p w:rsidR="001F3A79" w:rsidRPr="001F3A79" w:rsidRDefault="001F3A79" w:rsidP="006139FD">
      <w:pPr>
        <w:jc w:val="both"/>
        <w:rPr>
          <w:color w:val="000000"/>
          <w:szCs w:val="24"/>
        </w:rPr>
      </w:pPr>
    </w:p>
    <w:p w:rsidR="001F3A79" w:rsidRPr="001F3A79" w:rsidRDefault="001F3A79" w:rsidP="006139FD">
      <w:pPr>
        <w:jc w:val="both"/>
        <w:rPr>
          <w:b/>
          <w:color w:val="000000"/>
          <w:szCs w:val="24"/>
        </w:rPr>
      </w:pPr>
      <w:r w:rsidRPr="001F3A79">
        <w:rPr>
          <w:color w:val="000000"/>
          <w:szCs w:val="24"/>
        </w:rPr>
        <w:t>For projects funded via Cash Advance, the Department’s project managers will verify that the project activities/deliverables are progressing in a satisfactory manner, consistent with the Scope of Work/Project Narrative and Performance Expectations, on a quarterly basis.</w:t>
      </w:r>
    </w:p>
    <w:p w:rsidR="001F3A79" w:rsidRPr="001F3A79" w:rsidRDefault="001F3A79" w:rsidP="006139FD">
      <w:pPr>
        <w:jc w:val="both"/>
        <w:rPr>
          <w:b/>
          <w:color w:val="000000"/>
          <w:szCs w:val="24"/>
        </w:rPr>
      </w:pPr>
    </w:p>
    <w:p w:rsidR="001F3A79" w:rsidRPr="001F3A79" w:rsidRDefault="001F3A79" w:rsidP="006139FD">
      <w:pPr>
        <w:spacing w:after="120"/>
        <w:jc w:val="both"/>
        <w:rPr>
          <w:color w:val="000000"/>
          <w:szCs w:val="24"/>
        </w:rPr>
      </w:pPr>
      <w:r w:rsidRPr="001F3A79">
        <w:rPr>
          <w:b/>
          <w:color w:val="000000"/>
          <w:szCs w:val="24"/>
        </w:rPr>
        <w:t>The Scope of Work/</w:t>
      </w:r>
      <w:r w:rsidRPr="001F3A79">
        <w:rPr>
          <w:szCs w:val="24"/>
        </w:rPr>
        <w:t xml:space="preserve"> </w:t>
      </w:r>
      <w:r w:rsidRPr="001F3A79">
        <w:rPr>
          <w:b/>
          <w:color w:val="000000"/>
          <w:szCs w:val="24"/>
        </w:rPr>
        <w:t>Project Narrative</w:t>
      </w:r>
      <w:r w:rsidRPr="001F3A79">
        <w:rPr>
          <w:color w:val="000000"/>
          <w:szCs w:val="24"/>
        </w:rPr>
        <w:t xml:space="preserve"> must include the specific tasks that the sub recipient is required to perform.</w:t>
      </w:r>
    </w:p>
    <w:p w:rsidR="001F3A79" w:rsidRPr="001F3A79" w:rsidRDefault="001F3A79" w:rsidP="006139FD">
      <w:pPr>
        <w:jc w:val="both"/>
        <w:rPr>
          <w:b/>
          <w:color w:val="000000"/>
          <w:szCs w:val="24"/>
        </w:rPr>
      </w:pPr>
      <w:r w:rsidRPr="001F3A79">
        <w:rPr>
          <w:b/>
          <w:color w:val="000000"/>
          <w:szCs w:val="24"/>
        </w:rPr>
        <w:t>Deliverables must:</w:t>
      </w:r>
    </w:p>
    <w:p w:rsidR="001F3A79" w:rsidRPr="001F3A79" w:rsidRDefault="001F3A79" w:rsidP="006139FD">
      <w:pPr>
        <w:numPr>
          <w:ilvl w:val="0"/>
          <w:numId w:val="22"/>
        </w:numPr>
        <w:ind w:left="720"/>
        <w:jc w:val="both"/>
        <w:rPr>
          <w:color w:val="000000"/>
          <w:szCs w:val="24"/>
        </w:rPr>
      </w:pPr>
      <w:r w:rsidRPr="001F3A79">
        <w:rPr>
          <w:color w:val="000000"/>
          <w:szCs w:val="24"/>
        </w:rPr>
        <w:t>be directly linked to a specific line item/cost item that in turn links to the specific task/activity/service</w:t>
      </w:r>
    </w:p>
    <w:p w:rsidR="001F3A79" w:rsidRPr="001F3A79" w:rsidRDefault="001F3A79" w:rsidP="006139FD">
      <w:pPr>
        <w:numPr>
          <w:ilvl w:val="0"/>
          <w:numId w:val="22"/>
        </w:numPr>
        <w:ind w:left="720"/>
        <w:jc w:val="both"/>
        <w:rPr>
          <w:i/>
          <w:color w:val="000000"/>
          <w:szCs w:val="24"/>
        </w:rPr>
      </w:pPr>
      <w:r w:rsidRPr="001F3A79">
        <w:rPr>
          <w:color w:val="000000"/>
          <w:szCs w:val="24"/>
        </w:rPr>
        <w:t>identify the minimum level of service to be performed</w:t>
      </w:r>
    </w:p>
    <w:p w:rsidR="001F3A79" w:rsidRPr="001F3A79" w:rsidRDefault="001F3A79" w:rsidP="006139FD">
      <w:pPr>
        <w:numPr>
          <w:ilvl w:val="0"/>
          <w:numId w:val="22"/>
        </w:numPr>
        <w:ind w:left="720"/>
        <w:jc w:val="both"/>
        <w:rPr>
          <w:i/>
          <w:color w:val="000000"/>
          <w:szCs w:val="24"/>
        </w:rPr>
      </w:pPr>
      <w:r w:rsidRPr="001F3A79">
        <w:rPr>
          <w:color w:val="000000"/>
          <w:szCs w:val="24"/>
        </w:rPr>
        <w:t>be quantifiable, measureable, and verifiable.</w:t>
      </w:r>
      <w:r w:rsidRPr="001F3A79">
        <w:rPr>
          <w:szCs w:val="24"/>
        </w:rPr>
        <w:t xml:space="preserve"> </w:t>
      </w:r>
    </w:p>
    <w:p w:rsidR="001F3A79" w:rsidRPr="001F3A79" w:rsidRDefault="001F3A79" w:rsidP="006139FD">
      <w:pPr>
        <w:ind w:left="720"/>
        <w:jc w:val="both"/>
        <w:rPr>
          <w:i/>
          <w:color w:val="000000"/>
          <w:szCs w:val="24"/>
        </w:rPr>
      </w:pPr>
    </w:p>
    <w:p w:rsidR="001F3A79" w:rsidRPr="001F3A79" w:rsidRDefault="001F3A79" w:rsidP="006139FD">
      <w:pPr>
        <w:jc w:val="both"/>
        <w:rPr>
          <w:color w:val="000000"/>
          <w:szCs w:val="24"/>
        </w:rPr>
      </w:pPr>
      <w:r w:rsidRPr="001F3A79">
        <w:rPr>
          <w:b/>
          <w:color w:val="000000"/>
          <w:szCs w:val="24"/>
        </w:rPr>
        <w:t>Deliverables include, but are not limited to</w:t>
      </w:r>
      <w:r w:rsidRPr="001F3A79">
        <w:rPr>
          <w:color w:val="000000"/>
          <w:szCs w:val="24"/>
        </w:rPr>
        <w:t>:</w:t>
      </w:r>
    </w:p>
    <w:p w:rsidR="001F3A79" w:rsidRPr="001F3A79" w:rsidRDefault="001F3A79" w:rsidP="006139FD">
      <w:pPr>
        <w:numPr>
          <w:ilvl w:val="0"/>
          <w:numId w:val="24"/>
        </w:numPr>
        <w:ind w:left="720"/>
        <w:jc w:val="both"/>
        <w:rPr>
          <w:color w:val="000000"/>
          <w:szCs w:val="24"/>
        </w:rPr>
      </w:pPr>
      <w:r w:rsidRPr="001F3A79">
        <w:rPr>
          <w:color w:val="000000"/>
          <w:szCs w:val="24"/>
        </w:rPr>
        <w:t>documents such as manuals, websites, web videos, CD ROMs, training materials, brochures, and any other tangible product to be developed by the project</w:t>
      </w:r>
    </w:p>
    <w:p w:rsidR="001F3A79" w:rsidRPr="001F3A79" w:rsidRDefault="001F3A79" w:rsidP="006139FD">
      <w:pPr>
        <w:numPr>
          <w:ilvl w:val="0"/>
          <w:numId w:val="24"/>
        </w:numPr>
        <w:ind w:left="720"/>
        <w:jc w:val="both"/>
        <w:rPr>
          <w:color w:val="000000"/>
          <w:szCs w:val="24"/>
        </w:rPr>
      </w:pPr>
      <w:r w:rsidRPr="001F3A79">
        <w:rPr>
          <w:color w:val="000000"/>
          <w:szCs w:val="24"/>
        </w:rPr>
        <w:t>training and technical assistance activities whether provided onsite, through distance learning media, conferences, workshops, or other delivery strategies</w:t>
      </w:r>
    </w:p>
    <w:p w:rsidR="001F3A79" w:rsidRPr="001F3A79" w:rsidRDefault="001F3A79" w:rsidP="006139FD">
      <w:pPr>
        <w:numPr>
          <w:ilvl w:val="0"/>
          <w:numId w:val="24"/>
        </w:numPr>
        <w:ind w:left="720"/>
        <w:jc w:val="both"/>
        <w:rPr>
          <w:color w:val="000000"/>
          <w:szCs w:val="24"/>
        </w:rPr>
      </w:pPr>
      <w:r w:rsidRPr="001F3A79">
        <w:rPr>
          <w:color w:val="000000"/>
          <w:szCs w:val="24"/>
        </w:rPr>
        <w:t>deliverables that are specific to student performance (e.g., test scores, attendance, behavior, award of diplomas, certificates, etc. “Students” may include prekindergarten, K-12, and adult learners, as well as parents)</w:t>
      </w:r>
    </w:p>
    <w:p w:rsidR="001F3A79" w:rsidRPr="001F3A79" w:rsidRDefault="001F3A79" w:rsidP="006139FD">
      <w:pPr>
        <w:numPr>
          <w:ilvl w:val="0"/>
          <w:numId w:val="24"/>
        </w:numPr>
        <w:ind w:left="720"/>
        <w:jc w:val="both"/>
        <w:rPr>
          <w:color w:val="000000"/>
          <w:szCs w:val="24"/>
        </w:rPr>
      </w:pPr>
      <w:r w:rsidRPr="001F3A79">
        <w:rPr>
          <w:color w:val="000000"/>
          <w:szCs w:val="24"/>
        </w:rPr>
        <w:t>specific services to target population (e.g., adult literacy services, child find services, student evaluation services, etc.)</w:t>
      </w:r>
      <w:r w:rsidRPr="001F3A79">
        <w:rPr>
          <w:szCs w:val="24"/>
        </w:rPr>
        <w:t xml:space="preserve"> </w:t>
      </w:r>
    </w:p>
    <w:p w:rsidR="001F3A79" w:rsidRPr="001F3A79" w:rsidRDefault="001F3A79" w:rsidP="006139FD">
      <w:pPr>
        <w:numPr>
          <w:ilvl w:val="0"/>
          <w:numId w:val="24"/>
        </w:numPr>
        <w:spacing w:after="100" w:afterAutospacing="1"/>
        <w:ind w:left="720"/>
        <w:jc w:val="both"/>
        <w:rPr>
          <w:color w:val="000000"/>
          <w:szCs w:val="24"/>
        </w:rPr>
      </w:pPr>
      <w:r w:rsidRPr="001F3A79">
        <w:rPr>
          <w:color w:val="000000"/>
          <w:szCs w:val="24"/>
        </w:rPr>
        <w:t>evidence to include record of attendance, agenda’s, URL addresses for web based delivery and attendance, receipts from registrations, certificates, printed material provided in the course of service delivery.</w:t>
      </w:r>
    </w:p>
    <w:p w:rsidR="001F3A79" w:rsidRPr="001F3A79" w:rsidRDefault="001F3A79" w:rsidP="006139FD">
      <w:pPr>
        <w:jc w:val="both"/>
        <w:rPr>
          <w:b/>
          <w:color w:val="000000"/>
          <w:szCs w:val="24"/>
        </w:rPr>
      </w:pPr>
      <w:r w:rsidRPr="001F3A79">
        <w:rPr>
          <w:b/>
          <w:color w:val="000000"/>
          <w:szCs w:val="24"/>
        </w:rPr>
        <w:t xml:space="preserve">The Department of Education’s criteria for the acceptance of the above deliverables includes, but is not limited to, the following: </w:t>
      </w:r>
    </w:p>
    <w:p w:rsidR="001F3A79" w:rsidRDefault="001F3A79" w:rsidP="006139FD">
      <w:pPr>
        <w:numPr>
          <w:ilvl w:val="0"/>
          <w:numId w:val="25"/>
        </w:numPr>
        <w:ind w:left="720"/>
        <w:jc w:val="both"/>
        <w:rPr>
          <w:color w:val="000000"/>
          <w:szCs w:val="24"/>
        </w:rPr>
      </w:pPr>
      <w:r w:rsidRPr="001F3A79">
        <w:rPr>
          <w:color w:val="000000"/>
          <w:szCs w:val="24"/>
        </w:rPr>
        <w:t>meets technical specifications, as appropriate as stated in the scope of work</w:t>
      </w:r>
    </w:p>
    <w:p w:rsidR="001F3A79" w:rsidRPr="006C23BA" w:rsidRDefault="001F3A79" w:rsidP="006139FD">
      <w:pPr>
        <w:numPr>
          <w:ilvl w:val="0"/>
          <w:numId w:val="25"/>
        </w:numPr>
        <w:ind w:left="720"/>
        <w:jc w:val="both"/>
        <w:rPr>
          <w:color w:val="000000"/>
          <w:szCs w:val="24"/>
        </w:rPr>
      </w:pPr>
      <w:r w:rsidRPr="006C23BA">
        <w:rPr>
          <w:color w:val="000000"/>
          <w:szCs w:val="24"/>
        </w:rPr>
        <w:t>quantity and quality of service meets established minimums</w:t>
      </w:r>
    </w:p>
    <w:p w:rsidR="001F3A79" w:rsidRPr="006C23BA" w:rsidRDefault="001F3A79" w:rsidP="006139FD">
      <w:pPr>
        <w:numPr>
          <w:ilvl w:val="0"/>
          <w:numId w:val="25"/>
        </w:numPr>
        <w:ind w:left="720"/>
        <w:jc w:val="both"/>
        <w:rPr>
          <w:color w:val="000000"/>
          <w:szCs w:val="24"/>
        </w:rPr>
      </w:pPr>
      <w:r w:rsidRPr="006C23BA">
        <w:rPr>
          <w:color w:val="000000"/>
          <w:szCs w:val="24"/>
        </w:rPr>
        <w:t>quantity and quality of evaluations/assessments meet established minimums</w:t>
      </w:r>
    </w:p>
    <w:p w:rsidR="001F3A79" w:rsidRPr="006C23BA" w:rsidRDefault="001F3A79" w:rsidP="006139FD">
      <w:pPr>
        <w:numPr>
          <w:ilvl w:val="0"/>
          <w:numId w:val="25"/>
        </w:numPr>
        <w:ind w:left="720"/>
        <w:jc w:val="both"/>
        <w:rPr>
          <w:color w:val="000000"/>
          <w:szCs w:val="24"/>
        </w:rPr>
      </w:pPr>
      <w:r w:rsidRPr="006C23BA">
        <w:rPr>
          <w:color w:val="000000"/>
          <w:szCs w:val="24"/>
        </w:rPr>
        <w:t>participation rate meets established minimums</w:t>
      </w:r>
    </w:p>
    <w:p w:rsidR="001F3A79" w:rsidRPr="006C23BA" w:rsidRDefault="001F3A79" w:rsidP="006139FD">
      <w:pPr>
        <w:numPr>
          <w:ilvl w:val="0"/>
          <w:numId w:val="25"/>
        </w:numPr>
        <w:ind w:left="720"/>
        <w:jc w:val="both"/>
        <w:rPr>
          <w:color w:val="000000"/>
          <w:szCs w:val="24"/>
        </w:rPr>
      </w:pPr>
      <w:r w:rsidRPr="006C23BA">
        <w:rPr>
          <w:color w:val="000000"/>
          <w:szCs w:val="24"/>
        </w:rPr>
        <w:t>review of follow-up data or participant feedback that indicates level of effectiveness and usefulness of service</w:t>
      </w:r>
    </w:p>
    <w:p w:rsidR="001F3A79" w:rsidRPr="006C23BA" w:rsidRDefault="001F3A79" w:rsidP="006139FD">
      <w:pPr>
        <w:numPr>
          <w:ilvl w:val="0"/>
          <w:numId w:val="25"/>
        </w:numPr>
        <w:ind w:left="720"/>
        <w:jc w:val="both"/>
        <w:rPr>
          <w:color w:val="000000"/>
          <w:szCs w:val="24"/>
        </w:rPr>
      </w:pPr>
      <w:r w:rsidRPr="006C23BA">
        <w:rPr>
          <w:color w:val="000000"/>
          <w:szCs w:val="24"/>
        </w:rPr>
        <w:t>student evaluations/assessments are administered appropriately</w:t>
      </w:r>
    </w:p>
    <w:p w:rsidR="001F3A79" w:rsidRPr="006C23BA" w:rsidRDefault="001F3A79" w:rsidP="006139FD">
      <w:pPr>
        <w:numPr>
          <w:ilvl w:val="0"/>
          <w:numId w:val="25"/>
        </w:numPr>
        <w:ind w:left="720"/>
        <w:jc w:val="both"/>
        <w:rPr>
          <w:color w:val="000000"/>
          <w:szCs w:val="24"/>
        </w:rPr>
      </w:pPr>
      <w:r w:rsidRPr="006C23BA">
        <w:rPr>
          <w:color w:val="000000"/>
          <w:szCs w:val="24"/>
        </w:rPr>
        <w:t>quantity of evaluations/assessments meet</w:t>
      </w:r>
      <w:r>
        <w:rPr>
          <w:color w:val="000000"/>
          <w:szCs w:val="24"/>
        </w:rPr>
        <w:t>s</w:t>
      </w:r>
      <w:r w:rsidRPr="006C23BA">
        <w:rPr>
          <w:color w:val="000000"/>
          <w:szCs w:val="24"/>
        </w:rPr>
        <w:t xml:space="preserve"> established minimums </w:t>
      </w:r>
    </w:p>
    <w:p w:rsidR="001F3A79" w:rsidRPr="006C23BA" w:rsidRDefault="001F3A79" w:rsidP="006139FD">
      <w:pPr>
        <w:numPr>
          <w:ilvl w:val="0"/>
          <w:numId w:val="25"/>
        </w:numPr>
        <w:ind w:left="720"/>
        <w:jc w:val="both"/>
        <w:rPr>
          <w:color w:val="000000"/>
          <w:szCs w:val="24"/>
        </w:rPr>
      </w:pPr>
      <w:r w:rsidRPr="006C23BA">
        <w:rPr>
          <w:color w:val="000000"/>
          <w:szCs w:val="24"/>
        </w:rPr>
        <w:t>review of state/district/school/student data indicates level of effectiveness of service</w:t>
      </w:r>
    </w:p>
    <w:p w:rsidR="001F3A79" w:rsidRPr="006C23BA" w:rsidRDefault="001F3A79" w:rsidP="006139FD">
      <w:pPr>
        <w:numPr>
          <w:ilvl w:val="0"/>
          <w:numId w:val="25"/>
        </w:numPr>
        <w:ind w:left="720"/>
        <w:jc w:val="both"/>
        <w:rPr>
          <w:color w:val="000000"/>
          <w:szCs w:val="24"/>
        </w:rPr>
      </w:pPr>
      <w:r w:rsidRPr="006C23BA">
        <w:rPr>
          <w:color w:val="000000"/>
          <w:szCs w:val="24"/>
        </w:rPr>
        <w:t>specified agencies collaborated</w:t>
      </w:r>
    </w:p>
    <w:p w:rsidR="001F3A79" w:rsidRPr="006C23BA" w:rsidRDefault="001F3A79" w:rsidP="006139FD">
      <w:pPr>
        <w:numPr>
          <w:ilvl w:val="0"/>
          <w:numId w:val="25"/>
        </w:numPr>
        <w:ind w:left="720"/>
        <w:jc w:val="both"/>
        <w:rPr>
          <w:color w:val="000000"/>
          <w:szCs w:val="24"/>
        </w:rPr>
      </w:pPr>
      <w:r w:rsidRPr="006C23BA">
        <w:rPr>
          <w:color w:val="000000"/>
          <w:szCs w:val="24"/>
        </w:rPr>
        <w:t>use of consultants met levels of performance as stated in the scope of work</w:t>
      </w:r>
    </w:p>
    <w:p w:rsidR="001F3A79" w:rsidRPr="006C23BA" w:rsidRDefault="001F3A79" w:rsidP="006139FD">
      <w:pPr>
        <w:numPr>
          <w:ilvl w:val="0"/>
          <w:numId w:val="25"/>
        </w:numPr>
        <w:ind w:left="720"/>
        <w:jc w:val="both"/>
        <w:rPr>
          <w:color w:val="000000"/>
          <w:szCs w:val="24"/>
        </w:rPr>
      </w:pPr>
      <w:r w:rsidRPr="006C23BA">
        <w:rPr>
          <w:color w:val="000000"/>
          <w:szCs w:val="24"/>
        </w:rPr>
        <w:t>design, organization, format, and readability levels are appropriate for intended use and audience</w:t>
      </w:r>
    </w:p>
    <w:p w:rsidR="001F3A79" w:rsidRPr="006C23BA" w:rsidRDefault="001F3A79" w:rsidP="006139FD">
      <w:pPr>
        <w:numPr>
          <w:ilvl w:val="0"/>
          <w:numId w:val="25"/>
        </w:numPr>
        <w:ind w:left="720"/>
        <w:jc w:val="both"/>
        <w:rPr>
          <w:color w:val="000000"/>
          <w:szCs w:val="24"/>
        </w:rPr>
      </w:pPr>
      <w:r w:rsidRPr="006C23BA">
        <w:rPr>
          <w:color w:val="000000"/>
          <w:szCs w:val="24"/>
        </w:rPr>
        <w:t>content is accurate and grammatically correct</w:t>
      </w:r>
    </w:p>
    <w:p w:rsidR="001F3A79" w:rsidRPr="006C23BA" w:rsidRDefault="001F3A79" w:rsidP="006139FD">
      <w:pPr>
        <w:numPr>
          <w:ilvl w:val="0"/>
          <w:numId w:val="25"/>
        </w:numPr>
        <w:ind w:left="720"/>
        <w:jc w:val="both"/>
        <w:rPr>
          <w:color w:val="000000"/>
          <w:szCs w:val="24"/>
        </w:rPr>
      </w:pPr>
      <w:r w:rsidRPr="006C23BA">
        <w:rPr>
          <w:color w:val="000000"/>
          <w:szCs w:val="24"/>
        </w:rPr>
        <w:t>documents are compliant with the Americans with Disabilities Act (ADA)</w:t>
      </w:r>
    </w:p>
    <w:p w:rsidR="001F3A79" w:rsidRPr="006C23BA" w:rsidRDefault="001F3A79" w:rsidP="006139FD">
      <w:pPr>
        <w:numPr>
          <w:ilvl w:val="0"/>
          <w:numId w:val="25"/>
        </w:numPr>
        <w:ind w:left="720"/>
        <w:jc w:val="both"/>
        <w:rPr>
          <w:color w:val="000000"/>
          <w:szCs w:val="24"/>
        </w:rPr>
      </w:pPr>
      <w:r w:rsidRPr="006C23BA">
        <w:rPr>
          <w:color w:val="000000"/>
          <w:szCs w:val="24"/>
        </w:rPr>
        <w:t>copyright and funding information is noted on products</w:t>
      </w:r>
      <w:r>
        <w:rPr>
          <w:color w:val="000000"/>
          <w:szCs w:val="24"/>
        </w:rPr>
        <w:t>.</w:t>
      </w:r>
    </w:p>
    <w:p w:rsidR="001F3A79" w:rsidRPr="006C23BA" w:rsidRDefault="001F3A79" w:rsidP="006139FD">
      <w:pPr>
        <w:ind w:left="720"/>
        <w:jc w:val="both"/>
        <w:rPr>
          <w:color w:val="000000"/>
          <w:szCs w:val="24"/>
        </w:rPr>
      </w:pPr>
    </w:p>
    <w:p w:rsidR="0001219E" w:rsidRDefault="0001219E">
      <w:pPr>
        <w:rPr>
          <w:color w:val="000000"/>
          <w:szCs w:val="24"/>
        </w:rPr>
      </w:pPr>
      <w:r>
        <w:rPr>
          <w:color w:val="000000"/>
          <w:szCs w:val="24"/>
        </w:rPr>
        <w:br w:type="page"/>
      </w:r>
    </w:p>
    <w:p w:rsidR="001F3A79" w:rsidRPr="006C23BA" w:rsidRDefault="001F3A79" w:rsidP="006139FD">
      <w:pPr>
        <w:spacing w:after="100" w:afterAutospacing="1"/>
        <w:jc w:val="both"/>
        <w:rPr>
          <w:color w:val="000000"/>
          <w:szCs w:val="24"/>
        </w:rPr>
      </w:pPr>
      <w:r w:rsidRPr="006C23BA">
        <w:rPr>
          <w:color w:val="000000"/>
          <w:szCs w:val="24"/>
        </w:rPr>
        <w:lastRenderedPageBreak/>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w:t>
      </w:r>
      <w:r>
        <w:rPr>
          <w:color w:val="000000"/>
          <w:szCs w:val="24"/>
        </w:rPr>
        <w:t>sub recipient</w:t>
      </w:r>
      <w:r w:rsidRPr="006C23BA">
        <w:rPr>
          <w:color w:val="000000"/>
          <w:szCs w:val="24"/>
        </w:rPr>
        <w:t xml:space="preserve"> fails to perform the minimum level of services required by the agreement. Unit cost is not necessary for each item but can be used to establish a methodology for reduction in the event minimum performance is not met. </w:t>
      </w:r>
    </w:p>
    <w:p w:rsidR="001F3A79" w:rsidRPr="006C23BA" w:rsidRDefault="001F3A79" w:rsidP="006139FD">
      <w:pPr>
        <w:jc w:val="both"/>
        <w:outlineLvl w:val="0"/>
        <w:rPr>
          <w:b/>
          <w:color w:val="FF0000"/>
          <w:szCs w:val="24"/>
        </w:rPr>
        <w:sectPr w:rsidR="001F3A79" w:rsidRPr="006C23BA" w:rsidSect="0022473B">
          <w:footerReference w:type="default" r:id="rId34"/>
          <w:footerReference w:type="first" r:id="rId35"/>
          <w:pgSz w:w="12240" w:h="15840"/>
          <w:pgMar w:top="630" w:right="576" w:bottom="864" w:left="576" w:header="360" w:footer="300" w:gutter="0"/>
          <w:cols w:space="720"/>
          <w:docGrid w:linePitch="360"/>
        </w:sectPr>
      </w:pPr>
    </w:p>
    <w:p w:rsidR="001F3A79" w:rsidRPr="001F3A79" w:rsidRDefault="001F3A79" w:rsidP="001F3A79">
      <w:pPr>
        <w:ind w:left="720"/>
        <w:jc w:val="both"/>
        <w:rPr>
          <w:color w:val="000000"/>
          <w:szCs w:val="24"/>
        </w:rPr>
      </w:pPr>
    </w:p>
    <w:p w:rsidR="006C6B82" w:rsidRPr="002E3BBC" w:rsidRDefault="00957BD8" w:rsidP="006C6B82">
      <w:pPr>
        <w:outlineLvl w:val="0"/>
        <w:rPr>
          <w:b/>
          <w:color w:val="FF0000"/>
          <w:szCs w:val="22"/>
        </w:rPr>
      </w:pPr>
      <w:r w:rsidRPr="002E3BBC">
        <w:rPr>
          <w:b/>
          <w:color w:val="FF0000"/>
          <w:szCs w:val="22"/>
        </w:rPr>
        <w:t>The Division of Career and Adult Education has already populated this form with the required information.</w:t>
      </w:r>
    </w:p>
    <w:p w:rsidR="006C6B82" w:rsidRPr="002E3BBC" w:rsidRDefault="00957BD8" w:rsidP="006C6B82">
      <w:pPr>
        <w:pStyle w:val="ListParagraph"/>
        <w:numPr>
          <w:ilvl w:val="0"/>
          <w:numId w:val="76"/>
        </w:numPr>
        <w:outlineLvl w:val="0"/>
        <w:rPr>
          <w:b/>
          <w:color w:val="FF0000"/>
          <w:szCs w:val="24"/>
        </w:rPr>
      </w:pPr>
      <w:r w:rsidRPr="002E3BBC">
        <w:rPr>
          <w:b/>
          <w:color w:val="FF0000"/>
          <w:szCs w:val="24"/>
        </w:rPr>
        <w:t>Simply submit this form wi</w:t>
      </w:r>
      <w:r w:rsidR="006C6B82" w:rsidRPr="002E3BBC">
        <w:rPr>
          <w:b/>
          <w:color w:val="FF0000"/>
          <w:szCs w:val="24"/>
        </w:rPr>
        <w:t>th the application as printed.</w:t>
      </w:r>
    </w:p>
    <w:p w:rsidR="00934BB7" w:rsidRPr="002E3BBC" w:rsidRDefault="00957BD8" w:rsidP="006C6B82">
      <w:pPr>
        <w:pStyle w:val="ListParagraph"/>
        <w:numPr>
          <w:ilvl w:val="0"/>
          <w:numId w:val="76"/>
        </w:numPr>
        <w:outlineLvl w:val="0"/>
        <w:rPr>
          <w:b/>
          <w:color w:val="FF0000"/>
          <w:szCs w:val="24"/>
        </w:rPr>
      </w:pPr>
      <w:r w:rsidRPr="002E3BBC">
        <w:rPr>
          <w:b/>
          <w:color w:val="FF0000"/>
          <w:szCs w:val="24"/>
        </w:rPr>
        <w:t>See Checklist (last page of this RF</w:t>
      </w:r>
      <w:r w:rsidR="00A64748" w:rsidRPr="002E3BBC">
        <w:rPr>
          <w:b/>
          <w:color w:val="FF0000"/>
          <w:szCs w:val="24"/>
        </w:rPr>
        <w:t>A</w:t>
      </w:r>
      <w:r w:rsidRPr="002E3BBC">
        <w:rPr>
          <w:b/>
          <w:color w:val="FF0000"/>
          <w:szCs w:val="24"/>
        </w:rPr>
        <w:t>) for proper placement of this form in the application package.</w:t>
      </w:r>
    </w:p>
    <w:p w:rsidR="00AC240D" w:rsidRDefault="00AC240D" w:rsidP="00AC240D">
      <w:pPr>
        <w:ind w:left="720"/>
        <w:outlineLvl w:val="0"/>
        <w:rPr>
          <w:b/>
          <w:color w:val="FF0000"/>
          <w:szCs w:val="24"/>
        </w:rPr>
      </w:pPr>
    </w:p>
    <w:p w:rsidR="008E1039" w:rsidRDefault="008E1039" w:rsidP="008E1039">
      <w:pPr>
        <w:pStyle w:val="Title"/>
        <w:rPr>
          <w:sz w:val="28"/>
        </w:rPr>
      </w:pPr>
      <w:r>
        <w:t>Project Performance Accountability Form</w:t>
      </w:r>
    </w:p>
    <w:p w:rsidR="008E1039" w:rsidRDefault="008E1039" w:rsidP="00AC240D">
      <w:pPr>
        <w:ind w:left="720"/>
        <w:outlineLvl w:val="0"/>
        <w:rPr>
          <w:b/>
          <w:color w:val="FF0000"/>
          <w:szCs w:val="24"/>
        </w:rPr>
      </w:pPr>
    </w:p>
    <w:p w:rsidR="008E1039" w:rsidRPr="002E3BBC" w:rsidRDefault="008E1039" w:rsidP="00AC240D">
      <w:pPr>
        <w:ind w:left="720"/>
        <w:outlineLvl w:val="0"/>
        <w:rPr>
          <w:b/>
          <w:color w:val="FF0000"/>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240"/>
        <w:gridCol w:w="3420"/>
        <w:gridCol w:w="2520"/>
      </w:tblGrid>
      <w:tr w:rsidR="00784DEC" w:rsidRPr="002E3BBC" w:rsidTr="000439B8">
        <w:trPr>
          <w:trHeight w:val="449"/>
        </w:trPr>
        <w:tc>
          <w:tcPr>
            <w:tcW w:w="5508" w:type="dxa"/>
            <w:vAlign w:val="center"/>
          </w:tcPr>
          <w:p w:rsidR="00784DEC" w:rsidRPr="002E3BBC" w:rsidRDefault="00784DEC" w:rsidP="000439B8">
            <w:pPr>
              <w:jc w:val="center"/>
              <w:rPr>
                <w:b/>
                <w:szCs w:val="24"/>
              </w:rPr>
            </w:pPr>
            <w:r w:rsidRPr="002E3BBC">
              <w:rPr>
                <w:b/>
                <w:szCs w:val="24"/>
              </w:rPr>
              <w:t>Scope of Work</w:t>
            </w:r>
          </w:p>
          <w:p w:rsidR="00784DEC" w:rsidRPr="002E3BBC" w:rsidRDefault="00784DEC" w:rsidP="000439B8">
            <w:pPr>
              <w:jc w:val="center"/>
              <w:rPr>
                <w:b/>
                <w:szCs w:val="24"/>
              </w:rPr>
            </w:pPr>
            <w:r w:rsidRPr="002E3BBC">
              <w:rPr>
                <w:b/>
                <w:szCs w:val="24"/>
              </w:rPr>
              <w:t>(see Project Design – Narrative)</w:t>
            </w:r>
          </w:p>
        </w:tc>
        <w:tc>
          <w:tcPr>
            <w:tcW w:w="3240" w:type="dxa"/>
            <w:vAlign w:val="center"/>
          </w:tcPr>
          <w:p w:rsidR="00784DEC" w:rsidRPr="002E3BBC" w:rsidRDefault="00784DEC" w:rsidP="000439B8">
            <w:pPr>
              <w:jc w:val="center"/>
              <w:rPr>
                <w:b/>
                <w:szCs w:val="24"/>
              </w:rPr>
            </w:pPr>
            <w:r w:rsidRPr="002E3BBC">
              <w:rPr>
                <w:b/>
                <w:szCs w:val="24"/>
              </w:rPr>
              <w:t xml:space="preserve">Tasks </w:t>
            </w:r>
          </w:p>
          <w:p w:rsidR="00784DEC" w:rsidRPr="002E3BBC" w:rsidRDefault="00784DEC" w:rsidP="000439B8">
            <w:pPr>
              <w:jc w:val="center"/>
              <w:rPr>
                <w:b/>
                <w:szCs w:val="24"/>
              </w:rPr>
            </w:pPr>
            <w:r w:rsidRPr="002E3BBC">
              <w:rPr>
                <w:b/>
                <w:szCs w:val="24"/>
              </w:rPr>
              <w:t>(see Project Design – Narrative)</w:t>
            </w:r>
          </w:p>
        </w:tc>
        <w:tc>
          <w:tcPr>
            <w:tcW w:w="3420" w:type="dxa"/>
          </w:tcPr>
          <w:p w:rsidR="00784DEC" w:rsidRPr="002E3BBC" w:rsidRDefault="00784DEC" w:rsidP="000439B8">
            <w:pPr>
              <w:jc w:val="center"/>
              <w:rPr>
                <w:b/>
                <w:szCs w:val="24"/>
              </w:rPr>
            </w:pPr>
          </w:p>
          <w:p w:rsidR="00784DEC" w:rsidRPr="002E3BBC" w:rsidRDefault="00784DEC" w:rsidP="000439B8">
            <w:pPr>
              <w:jc w:val="center"/>
              <w:rPr>
                <w:b/>
                <w:szCs w:val="24"/>
              </w:rPr>
            </w:pPr>
            <w:r w:rsidRPr="002E3BBC">
              <w:rPr>
                <w:b/>
                <w:szCs w:val="24"/>
              </w:rPr>
              <w:t>Deliverables</w:t>
            </w:r>
          </w:p>
        </w:tc>
        <w:tc>
          <w:tcPr>
            <w:tcW w:w="2520" w:type="dxa"/>
            <w:vAlign w:val="center"/>
          </w:tcPr>
          <w:p w:rsidR="00784DEC" w:rsidRPr="002E3BBC" w:rsidRDefault="00784DEC" w:rsidP="000439B8">
            <w:pPr>
              <w:jc w:val="center"/>
              <w:rPr>
                <w:b/>
                <w:szCs w:val="24"/>
              </w:rPr>
            </w:pPr>
            <w:r w:rsidRPr="002E3BBC">
              <w:rPr>
                <w:b/>
                <w:szCs w:val="24"/>
              </w:rPr>
              <w:t>Due Date</w:t>
            </w:r>
          </w:p>
        </w:tc>
      </w:tr>
      <w:tr w:rsidR="00784DEC" w:rsidRPr="002E3BBC" w:rsidTr="000439B8">
        <w:trPr>
          <w:trHeight w:val="70"/>
        </w:trPr>
        <w:tc>
          <w:tcPr>
            <w:tcW w:w="5508" w:type="dxa"/>
          </w:tcPr>
          <w:p w:rsidR="00784DEC" w:rsidRPr="002E3BBC" w:rsidRDefault="00784DEC" w:rsidP="000439B8">
            <w:pPr>
              <w:tabs>
                <w:tab w:val="left" w:pos="2310"/>
              </w:tabs>
              <w:rPr>
                <w:sz w:val="20"/>
              </w:rPr>
            </w:pPr>
          </w:p>
          <w:p w:rsidR="00784DEC" w:rsidRPr="002E3BBC" w:rsidRDefault="00784DEC" w:rsidP="00784DEC">
            <w:pPr>
              <w:pStyle w:val="ListParagraph"/>
              <w:tabs>
                <w:tab w:val="left" w:pos="2310"/>
              </w:tabs>
              <w:ind w:left="360"/>
              <w:rPr>
                <w:sz w:val="20"/>
              </w:rPr>
            </w:pPr>
            <w:r w:rsidRPr="002E3BBC">
              <w:rPr>
                <w:b/>
                <w:sz w:val="20"/>
              </w:rPr>
              <w:t xml:space="preserve">Total Participants Assisted </w:t>
            </w:r>
            <w:r w:rsidRPr="002E3BBC">
              <w:rPr>
                <w:sz w:val="20"/>
              </w:rPr>
              <w:t>– To achieve 100% of DOE performance measure set by Department of Labor (DOL).</w:t>
            </w:r>
          </w:p>
          <w:p w:rsidR="00784DEC" w:rsidRPr="002E3BBC" w:rsidRDefault="00784DEC" w:rsidP="000439B8">
            <w:pPr>
              <w:pStyle w:val="ListParagraph"/>
              <w:tabs>
                <w:tab w:val="left" w:pos="2310"/>
              </w:tabs>
              <w:ind w:left="360"/>
              <w:rPr>
                <w:sz w:val="20"/>
              </w:rPr>
            </w:pPr>
          </w:p>
          <w:p w:rsidR="00784DEC" w:rsidRPr="002E3BBC" w:rsidRDefault="00784DEC" w:rsidP="002C6F3C">
            <w:pPr>
              <w:pStyle w:val="ListParagraph"/>
              <w:tabs>
                <w:tab w:val="left" w:pos="2310"/>
              </w:tabs>
              <w:ind w:left="360"/>
              <w:rPr>
                <w:sz w:val="20"/>
              </w:rPr>
            </w:pPr>
            <w:r w:rsidRPr="002E3BBC">
              <w:rPr>
                <w:sz w:val="20"/>
              </w:rPr>
              <w:t>This will be accomplished by reporting the number of applicants who meet the WIOA, Title I, Section 167 eligibility requirements and received at least one Emergency Assistance Service.</w:t>
            </w:r>
            <w:r w:rsidR="002C6F3C" w:rsidRPr="002E3BBC">
              <w:rPr>
                <w:sz w:val="20"/>
              </w:rPr>
              <w:t xml:space="preserve"> </w:t>
            </w:r>
          </w:p>
        </w:tc>
        <w:tc>
          <w:tcPr>
            <w:tcW w:w="3240" w:type="dxa"/>
          </w:tcPr>
          <w:p w:rsidR="00784DEC" w:rsidRPr="002E3BBC" w:rsidRDefault="00784DEC" w:rsidP="000439B8">
            <w:pPr>
              <w:tabs>
                <w:tab w:val="left" w:pos="286"/>
                <w:tab w:val="left" w:pos="2310"/>
              </w:tabs>
              <w:rPr>
                <w:sz w:val="20"/>
              </w:rPr>
            </w:pPr>
          </w:p>
          <w:p w:rsidR="00784DEC" w:rsidRPr="002E3BBC" w:rsidRDefault="00784DEC" w:rsidP="000439B8">
            <w:pPr>
              <w:pStyle w:val="ListParagraph"/>
              <w:tabs>
                <w:tab w:val="left" w:pos="2310"/>
              </w:tabs>
              <w:ind w:left="0"/>
              <w:rPr>
                <w:sz w:val="20"/>
              </w:rPr>
            </w:pPr>
            <w:r w:rsidRPr="002E3BBC">
              <w:rPr>
                <w:sz w:val="20"/>
              </w:rPr>
              <w:t>Implement the strategies outlined in the application and process all Emergency Assistance Service request in a timely and efficient manner.</w:t>
            </w:r>
          </w:p>
          <w:p w:rsidR="00784DEC" w:rsidRPr="002E3BBC" w:rsidRDefault="00784DEC" w:rsidP="000439B8">
            <w:pPr>
              <w:tabs>
                <w:tab w:val="left" w:pos="286"/>
                <w:tab w:val="left" w:pos="2310"/>
              </w:tabs>
              <w:rPr>
                <w:sz w:val="20"/>
              </w:rPr>
            </w:pPr>
          </w:p>
          <w:p w:rsidR="00784DEC" w:rsidRPr="002E3BBC" w:rsidRDefault="00784DEC" w:rsidP="000439B8">
            <w:pPr>
              <w:tabs>
                <w:tab w:val="left" w:pos="286"/>
                <w:tab w:val="left" w:pos="2310"/>
              </w:tabs>
              <w:rPr>
                <w:sz w:val="20"/>
              </w:rPr>
            </w:pPr>
          </w:p>
        </w:tc>
        <w:tc>
          <w:tcPr>
            <w:tcW w:w="3420" w:type="dxa"/>
          </w:tcPr>
          <w:p w:rsidR="007A536D" w:rsidRPr="002E3BBC" w:rsidRDefault="007A536D" w:rsidP="000439B8">
            <w:pPr>
              <w:rPr>
                <w:sz w:val="20"/>
              </w:rPr>
            </w:pPr>
          </w:p>
          <w:p w:rsidR="00784DEC" w:rsidRPr="002E3BBC" w:rsidRDefault="00784DEC" w:rsidP="000439B8">
            <w:pPr>
              <w:rPr>
                <w:sz w:val="20"/>
              </w:rPr>
            </w:pPr>
            <w:r w:rsidRPr="002E3BBC">
              <w:rPr>
                <w:sz w:val="20"/>
              </w:rPr>
              <w:t>Management Information System of the DOE/F</w:t>
            </w:r>
            <w:r w:rsidR="007A536D" w:rsidRPr="002E3BBC">
              <w:rPr>
                <w:sz w:val="20"/>
              </w:rPr>
              <w:t>CD</w:t>
            </w:r>
            <w:r w:rsidRPr="002E3BBC">
              <w:rPr>
                <w:sz w:val="20"/>
              </w:rPr>
              <w:t>P Office.</w:t>
            </w:r>
          </w:p>
          <w:p w:rsidR="00784DEC" w:rsidRPr="002E3BBC" w:rsidRDefault="00784DEC" w:rsidP="000439B8">
            <w:pPr>
              <w:pStyle w:val="ListParagraph"/>
              <w:tabs>
                <w:tab w:val="left" w:pos="2310"/>
              </w:tabs>
              <w:ind w:left="0"/>
              <w:rPr>
                <w:sz w:val="20"/>
              </w:rPr>
            </w:pPr>
          </w:p>
          <w:p w:rsidR="00784DEC" w:rsidRPr="002E3BBC" w:rsidRDefault="00784DEC" w:rsidP="000439B8">
            <w:pPr>
              <w:pStyle w:val="ListParagraph"/>
              <w:tabs>
                <w:tab w:val="left" w:pos="2310"/>
              </w:tabs>
              <w:ind w:left="0"/>
              <w:rPr>
                <w:sz w:val="20"/>
              </w:rPr>
            </w:pPr>
            <w:r w:rsidRPr="002E3BBC">
              <w:rPr>
                <w:sz w:val="20"/>
              </w:rPr>
              <w:t xml:space="preserve">Monthly Data report </w:t>
            </w:r>
            <w:r w:rsidR="001346B9" w:rsidRPr="002E3BBC">
              <w:rPr>
                <w:b/>
                <w:sz w:val="20"/>
                <w:u w:val="single"/>
              </w:rPr>
              <w:t>must</w:t>
            </w:r>
            <w:r w:rsidR="001346B9" w:rsidRPr="002E3BBC">
              <w:rPr>
                <w:sz w:val="20"/>
              </w:rPr>
              <w:t xml:space="preserve"> include</w:t>
            </w:r>
            <w:r w:rsidR="00193A3E" w:rsidRPr="002E3BBC">
              <w:rPr>
                <w:sz w:val="20"/>
              </w:rPr>
              <w:t xml:space="preserve"> the amount of assista</w:t>
            </w:r>
            <w:r w:rsidR="004B4B5C" w:rsidRPr="002E3BBC">
              <w:rPr>
                <w:sz w:val="20"/>
              </w:rPr>
              <w:t>n</w:t>
            </w:r>
            <w:r w:rsidR="00193A3E" w:rsidRPr="002E3BBC">
              <w:rPr>
                <w:sz w:val="20"/>
              </w:rPr>
              <w:t>ce provided to each participant that month and</w:t>
            </w:r>
            <w:r w:rsidRPr="002E3BBC">
              <w:rPr>
                <w:sz w:val="20"/>
              </w:rPr>
              <w:t>:</w:t>
            </w:r>
          </w:p>
          <w:p w:rsidR="00784DEC" w:rsidRPr="002E3BBC" w:rsidRDefault="00784DEC" w:rsidP="007A536D">
            <w:pPr>
              <w:pStyle w:val="ListParagraph"/>
              <w:numPr>
                <w:ilvl w:val="0"/>
                <w:numId w:val="66"/>
              </w:numPr>
              <w:ind w:left="302" w:hanging="230"/>
              <w:rPr>
                <w:sz w:val="20"/>
              </w:rPr>
            </w:pPr>
            <w:r w:rsidRPr="002E3BBC">
              <w:rPr>
                <w:sz w:val="20"/>
              </w:rPr>
              <w:t>Number of participants assisted by County</w:t>
            </w:r>
          </w:p>
          <w:p w:rsidR="00784DEC" w:rsidRPr="002E3BBC" w:rsidRDefault="00784DEC" w:rsidP="007A536D">
            <w:pPr>
              <w:pStyle w:val="ListParagraph"/>
              <w:numPr>
                <w:ilvl w:val="0"/>
                <w:numId w:val="65"/>
              </w:numPr>
              <w:tabs>
                <w:tab w:val="left" w:pos="342"/>
              </w:tabs>
              <w:ind w:left="252" w:hanging="180"/>
              <w:rPr>
                <w:sz w:val="20"/>
              </w:rPr>
            </w:pPr>
            <w:r w:rsidRPr="002E3BBC">
              <w:rPr>
                <w:sz w:val="20"/>
              </w:rPr>
              <w:t>Number of participants assisted</w:t>
            </w:r>
            <w:r w:rsidR="007A536D" w:rsidRPr="002E3BBC">
              <w:rPr>
                <w:sz w:val="20"/>
              </w:rPr>
              <w:br/>
              <w:t xml:space="preserve"> </w:t>
            </w:r>
            <w:r w:rsidRPr="002E3BBC">
              <w:rPr>
                <w:sz w:val="20"/>
              </w:rPr>
              <w:t xml:space="preserve"> by Region</w:t>
            </w:r>
          </w:p>
          <w:p w:rsidR="00784DEC" w:rsidRDefault="00784DEC" w:rsidP="008F3AA2">
            <w:pPr>
              <w:pStyle w:val="ListParagraph"/>
              <w:numPr>
                <w:ilvl w:val="0"/>
                <w:numId w:val="65"/>
              </w:numPr>
              <w:tabs>
                <w:tab w:val="left" w:pos="342"/>
              </w:tabs>
              <w:ind w:left="252" w:hanging="180"/>
              <w:rPr>
                <w:sz w:val="20"/>
              </w:rPr>
            </w:pPr>
            <w:r w:rsidRPr="002E3BBC">
              <w:rPr>
                <w:sz w:val="20"/>
              </w:rPr>
              <w:t>Number of participants assisted</w:t>
            </w:r>
            <w:r w:rsidR="007A536D" w:rsidRPr="002E3BBC">
              <w:rPr>
                <w:sz w:val="20"/>
              </w:rPr>
              <w:br/>
              <w:t xml:space="preserve"> </w:t>
            </w:r>
            <w:r w:rsidRPr="002E3BBC">
              <w:rPr>
                <w:sz w:val="20"/>
              </w:rPr>
              <w:t xml:space="preserve"> by F</w:t>
            </w:r>
            <w:r w:rsidR="007A536D" w:rsidRPr="002E3BBC">
              <w:rPr>
                <w:sz w:val="20"/>
              </w:rPr>
              <w:t>CD</w:t>
            </w:r>
            <w:r w:rsidRPr="002E3BBC">
              <w:rPr>
                <w:sz w:val="20"/>
              </w:rPr>
              <w:t>P Provider</w:t>
            </w:r>
          </w:p>
          <w:p w:rsidR="00555B99" w:rsidRPr="002E3BBC" w:rsidRDefault="00555B99" w:rsidP="00555B99">
            <w:pPr>
              <w:pStyle w:val="ListParagraph"/>
              <w:tabs>
                <w:tab w:val="left" w:pos="342"/>
              </w:tabs>
              <w:ind w:left="252"/>
              <w:rPr>
                <w:sz w:val="20"/>
              </w:rPr>
            </w:pPr>
          </w:p>
        </w:tc>
        <w:tc>
          <w:tcPr>
            <w:tcW w:w="2520" w:type="dxa"/>
          </w:tcPr>
          <w:p w:rsidR="007A536D" w:rsidRPr="002E3BBC" w:rsidRDefault="007A536D" w:rsidP="000439B8">
            <w:pPr>
              <w:tabs>
                <w:tab w:val="left" w:pos="315"/>
                <w:tab w:val="left" w:pos="2310"/>
              </w:tabs>
              <w:rPr>
                <w:sz w:val="20"/>
              </w:rPr>
            </w:pPr>
          </w:p>
          <w:p w:rsidR="00784DEC" w:rsidRPr="002E3BBC" w:rsidRDefault="00784DEC" w:rsidP="002C6F3C">
            <w:pPr>
              <w:tabs>
                <w:tab w:val="left" w:pos="315"/>
                <w:tab w:val="left" w:pos="2310"/>
              </w:tabs>
              <w:rPr>
                <w:sz w:val="20"/>
              </w:rPr>
            </w:pPr>
            <w:r w:rsidRPr="002E3BBC">
              <w:rPr>
                <w:sz w:val="20"/>
              </w:rPr>
              <w:t>By the fifth of the month following the month for which activities are reported</w:t>
            </w:r>
            <w:r w:rsidR="00555B99">
              <w:rPr>
                <w:sz w:val="20"/>
              </w:rPr>
              <w:t>.</w:t>
            </w:r>
          </w:p>
        </w:tc>
      </w:tr>
    </w:tbl>
    <w:p w:rsidR="0041779B" w:rsidRPr="002E3BBC" w:rsidRDefault="0041779B" w:rsidP="0041779B">
      <w:pPr>
        <w:pStyle w:val="Header"/>
        <w:tabs>
          <w:tab w:val="left" w:pos="747"/>
          <w:tab w:val="left" w:pos="1440"/>
          <w:tab w:val="left" w:pos="2070"/>
        </w:tabs>
        <w:spacing w:before="60" w:after="60"/>
        <w:rPr>
          <w:i/>
          <w:sz w:val="18"/>
          <w:szCs w:val="18"/>
          <w:lang w:val="en-US"/>
        </w:rPr>
        <w:sectPr w:rsidR="0041779B" w:rsidRPr="002E3BBC" w:rsidSect="00A82B5F">
          <w:footerReference w:type="default" r:id="rId36"/>
          <w:pgSz w:w="15840" w:h="12240" w:orient="landscape"/>
          <w:pgMar w:top="630" w:right="720" w:bottom="720" w:left="720" w:header="720" w:footer="0" w:gutter="0"/>
          <w:cols w:space="720"/>
          <w:docGrid w:linePitch="360"/>
        </w:sectPr>
      </w:pPr>
    </w:p>
    <w:p w:rsidR="00957BD8" w:rsidRPr="002E3BBC" w:rsidRDefault="00957BD8" w:rsidP="002C6F3C">
      <w:pPr>
        <w:pStyle w:val="1lynda"/>
        <w:jc w:val="center"/>
        <w:rPr>
          <w:sz w:val="96"/>
          <w:szCs w:val="96"/>
        </w:rPr>
      </w:pPr>
      <w:r w:rsidRPr="002E3BBC">
        <w:rPr>
          <w:sz w:val="96"/>
          <w:szCs w:val="96"/>
        </w:rPr>
        <w:lastRenderedPageBreak/>
        <w:br/>
        <w:t>Attachments</w:t>
      </w:r>
    </w:p>
    <w:p w:rsidR="0023213E" w:rsidRPr="002E3BBC" w:rsidRDefault="0023213E" w:rsidP="002C6F3C">
      <w:pPr>
        <w:pStyle w:val="1lynda"/>
        <w:jc w:val="center"/>
        <w:rPr>
          <w:sz w:val="96"/>
          <w:szCs w:val="96"/>
        </w:rPr>
      </w:pPr>
    </w:p>
    <w:p w:rsidR="00957BD8" w:rsidRPr="003A6115" w:rsidRDefault="00957BD8" w:rsidP="00401F9B">
      <w:pPr>
        <w:numPr>
          <w:ilvl w:val="0"/>
          <w:numId w:val="16"/>
        </w:numPr>
        <w:autoSpaceDE w:val="0"/>
        <w:autoSpaceDN w:val="0"/>
        <w:adjustRightInd w:val="0"/>
        <w:spacing w:before="60" w:after="60"/>
        <w:rPr>
          <w:szCs w:val="24"/>
        </w:rPr>
      </w:pPr>
      <w:r w:rsidRPr="003A6115">
        <w:rPr>
          <w:szCs w:val="24"/>
        </w:rPr>
        <w:t xml:space="preserve">Attachment A – Program Purpose and </w:t>
      </w:r>
      <w:r w:rsidR="00282D2D" w:rsidRPr="003A6115">
        <w:rPr>
          <w:szCs w:val="24"/>
        </w:rPr>
        <w:t xml:space="preserve">Overview of Allowable Activities </w:t>
      </w:r>
      <w:r w:rsidRPr="003A6115">
        <w:rPr>
          <w:szCs w:val="24"/>
        </w:rPr>
        <w:t>and Services</w:t>
      </w:r>
    </w:p>
    <w:p w:rsidR="00A64748" w:rsidRPr="003A6115" w:rsidRDefault="00957BD8" w:rsidP="00025431">
      <w:pPr>
        <w:numPr>
          <w:ilvl w:val="0"/>
          <w:numId w:val="16"/>
        </w:numPr>
        <w:tabs>
          <w:tab w:val="left" w:pos="1800"/>
          <w:tab w:val="left" w:pos="3870"/>
        </w:tabs>
        <w:autoSpaceDE w:val="0"/>
        <w:autoSpaceDN w:val="0"/>
        <w:adjustRightInd w:val="0"/>
        <w:spacing w:before="60" w:after="60"/>
        <w:ind w:left="3780" w:hanging="2340"/>
        <w:rPr>
          <w:szCs w:val="24"/>
        </w:rPr>
      </w:pPr>
      <w:r w:rsidRPr="003A6115">
        <w:rPr>
          <w:szCs w:val="24"/>
        </w:rPr>
        <w:t xml:space="preserve">Attachment B – </w:t>
      </w:r>
      <w:r w:rsidR="00DA6B13">
        <w:rPr>
          <w:szCs w:val="24"/>
        </w:rPr>
        <w:t>FCDP Emergency Assistance Allocation Chart</w:t>
      </w:r>
    </w:p>
    <w:p w:rsidR="00957BD8" w:rsidRPr="003A6115" w:rsidRDefault="00A64748" w:rsidP="00401F9B">
      <w:pPr>
        <w:numPr>
          <w:ilvl w:val="0"/>
          <w:numId w:val="16"/>
        </w:numPr>
        <w:autoSpaceDE w:val="0"/>
        <w:autoSpaceDN w:val="0"/>
        <w:adjustRightInd w:val="0"/>
        <w:spacing w:before="60" w:after="60"/>
        <w:rPr>
          <w:szCs w:val="24"/>
        </w:rPr>
      </w:pPr>
      <w:r w:rsidRPr="003A6115">
        <w:rPr>
          <w:szCs w:val="24"/>
        </w:rPr>
        <w:t>Attachment C</w:t>
      </w:r>
      <w:r w:rsidR="0056644B" w:rsidRPr="003A6115">
        <w:rPr>
          <w:szCs w:val="24"/>
        </w:rPr>
        <w:t xml:space="preserve"> </w:t>
      </w:r>
      <w:r w:rsidRPr="003A6115">
        <w:rPr>
          <w:szCs w:val="24"/>
        </w:rPr>
        <w:t xml:space="preserve">– </w:t>
      </w:r>
      <w:r w:rsidR="00957BD8" w:rsidRPr="003A6115">
        <w:rPr>
          <w:szCs w:val="24"/>
        </w:rPr>
        <w:t>Target Population</w:t>
      </w:r>
    </w:p>
    <w:p w:rsidR="00957BD8" w:rsidRPr="003A6115" w:rsidRDefault="00957BD8" w:rsidP="00025431">
      <w:pPr>
        <w:numPr>
          <w:ilvl w:val="0"/>
          <w:numId w:val="16"/>
        </w:numPr>
        <w:autoSpaceDE w:val="0"/>
        <w:autoSpaceDN w:val="0"/>
        <w:adjustRightInd w:val="0"/>
        <w:spacing w:before="60" w:after="60"/>
        <w:ind w:left="3780" w:hanging="2340"/>
        <w:rPr>
          <w:szCs w:val="24"/>
        </w:rPr>
      </w:pPr>
      <w:r w:rsidRPr="003A6115">
        <w:rPr>
          <w:szCs w:val="24"/>
        </w:rPr>
        <w:t xml:space="preserve">Attachment </w:t>
      </w:r>
      <w:r w:rsidR="00A64748" w:rsidRPr="003A6115">
        <w:rPr>
          <w:szCs w:val="24"/>
        </w:rPr>
        <w:t>D</w:t>
      </w:r>
      <w:r w:rsidRPr="003A6115">
        <w:rPr>
          <w:szCs w:val="24"/>
        </w:rPr>
        <w:t xml:space="preserve"> – </w:t>
      </w:r>
      <w:r w:rsidR="009F5236" w:rsidRPr="003A6115">
        <w:rPr>
          <w:szCs w:val="24"/>
        </w:rPr>
        <w:t>Special Conditions for WIOA, Section 167, Project Awards Form</w:t>
      </w:r>
    </w:p>
    <w:p w:rsidR="00957BD8" w:rsidRPr="003A6115" w:rsidRDefault="00957BD8" w:rsidP="00401F9B">
      <w:pPr>
        <w:numPr>
          <w:ilvl w:val="0"/>
          <w:numId w:val="16"/>
        </w:numPr>
        <w:autoSpaceDE w:val="0"/>
        <w:autoSpaceDN w:val="0"/>
        <w:adjustRightInd w:val="0"/>
        <w:spacing w:before="60" w:after="60"/>
        <w:rPr>
          <w:szCs w:val="24"/>
        </w:rPr>
      </w:pPr>
      <w:r w:rsidRPr="003A6115">
        <w:rPr>
          <w:szCs w:val="24"/>
        </w:rPr>
        <w:t xml:space="preserve">Attachment </w:t>
      </w:r>
      <w:r w:rsidR="00A64748" w:rsidRPr="003A6115">
        <w:rPr>
          <w:szCs w:val="24"/>
        </w:rPr>
        <w:t>E</w:t>
      </w:r>
      <w:r w:rsidRPr="003A6115">
        <w:rPr>
          <w:szCs w:val="24"/>
        </w:rPr>
        <w:t xml:space="preserve"> –</w:t>
      </w:r>
      <w:r w:rsidR="00555B99">
        <w:rPr>
          <w:szCs w:val="24"/>
        </w:rPr>
        <w:t xml:space="preserve"> </w:t>
      </w:r>
      <w:r w:rsidR="009F5236" w:rsidRPr="003A6115">
        <w:rPr>
          <w:szCs w:val="24"/>
        </w:rPr>
        <w:t>Staffing Breakout Form</w:t>
      </w:r>
    </w:p>
    <w:p w:rsidR="00957BD8" w:rsidRPr="003A6115" w:rsidRDefault="00957BD8" w:rsidP="00401F9B">
      <w:pPr>
        <w:numPr>
          <w:ilvl w:val="0"/>
          <w:numId w:val="16"/>
        </w:numPr>
        <w:autoSpaceDE w:val="0"/>
        <w:autoSpaceDN w:val="0"/>
        <w:adjustRightInd w:val="0"/>
        <w:spacing w:before="60" w:after="60"/>
        <w:rPr>
          <w:szCs w:val="24"/>
        </w:rPr>
      </w:pPr>
      <w:r w:rsidRPr="003A6115">
        <w:rPr>
          <w:szCs w:val="24"/>
        </w:rPr>
        <w:t xml:space="preserve">Attachment </w:t>
      </w:r>
      <w:r w:rsidR="00A64748" w:rsidRPr="003A6115">
        <w:rPr>
          <w:szCs w:val="24"/>
        </w:rPr>
        <w:t>F</w:t>
      </w:r>
      <w:r w:rsidRPr="003A6115">
        <w:rPr>
          <w:szCs w:val="24"/>
        </w:rPr>
        <w:t xml:space="preserve"> – </w:t>
      </w:r>
      <w:r w:rsidR="009F5236" w:rsidRPr="003A6115">
        <w:rPr>
          <w:szCs w:val="24"/>
        </w:rPr>
        <w:t>Self-Evaluation Form</w:t>
      </w:r>
    </w:p>
    <w:p w:rsidR="00957BD8" w:rsidRPr="003A6115" w:rsidRDefault="00957BD8" w:rsidP="00401F9B">
      <w:pPr>
        <w:numPr>
          <w:ilvl w:val="0"/>
          <w:numId w:val="16"/>
        </w:numPr>
        <w:autoSpaceDE w:val="0"/>
        <w:autoSpaceDN w:val="0"/>
        <w:adjustRightInd w:val="0"/>
        <w:spacing w:before="60" w:after="60"/>
        <w:rPr>
          <w:szCs w:val="24"/>
        </w:rPr>
      </w:pPr>
      <w:r w:rsidRPr="003A6115">
        <w:rPr>
          <w:szCs w:val="24"/>
        </w:rPr>
        <w:t>Attachment  –  DOE 101S, Example Budget Narrative Form</w:t>
      </w:r>
    </w:p>
    <w:p w:rsidR="00957BD8" w:rsidRPr="003A6115" w:rsidRDefault="00957BD8" w:rsidP="00401F9B">
      <w:pPr>
        <w:numPr>
          <w:ilvl w:val="0"/>
          <w:numId w:val="16"/>
        </w:numPr>
        <w:autoSpaceDE w:val="0"/>
        <w:autoSpaceDN w:val="0"/>
        <w:adjustRightInd w:val="0"/>
        <w:spacing w:before="60" w:after="60"/>
        <w:rPr>
          <w:szCs w:val="24"/>
        </w:rPr>
      </w:pPr>
      <w:r w:rsidRPr="003A6115">
        <w:rPr>
          <w:szCs w:val="24"/>
        </w:rPr>
        <w:t>Attachment  –  DOE 599, Project Disbursement Form</w:t>
      </w:r>
    </w:p>
    <w:p w:rsidR="00957BD8" w:rsidRPr="003A6115" w:rsidRDefault="00957BD8" w:rsidP="00401F9B">
      <w:pPr>
        <w:numPr>
          <w:ilvl w:val="0"/>
          <w:numId w:val="16"/>
        </w:numPr>
        <w:autoSpaceDE w:val="0"/>
        <w:autoSpaceDN w:val="0"/>
        <w:adjustRightInd w:val="0"/>
        <w:spacing w:before="60" w:after="60"/>
        <w:rPr>
          <w:szCs w:val="24"/>
        </w:rPr>
      </w:pPr>
      <w:r w:rsidRPr="003A6115">
        <w:rPr>
          <w:szCs w:val="24"/>
        </w:rPr>
        <w:t>Attachment  –  DOE 100A, Project Application Form</w:t>
      </w:r>
    </w:p>
    <w:p w:rsidR="00957BD8" w:rsidRPr="003A6115" w:rsidRDefault="00957BD8" w:rsidP="00401F9B">
      <w:pPr>
        <w:numPr>
          <w:ilvl w:val="0"/>
          <w:numId w:val="16"/>
        </w:numPr>
        <w:autoSpaceDE w:val="0"/>
        <w:autoSpaceDN w:val="0"/>
        <w:adjustRightInd w:val="0"/>
        <w:spacing w:before="60" w:after="60"/>
        <w:rPr>
          <w:szCs w:val="24"/>
        </w:rPr>
      </w:pPr>
      <w:r w:rsidRPr="003A6115">
        <w:rPr>
          <w:szCs w:val="24"/>
        </w:rPr>
        <w:t>Attachment  –  Projected Equipment Purchases Form</w:t>
      </w:r>
      <w:r w:rsidR="00025431" w:rsidRPr="003A6115">
        <w:rPr>
          <w:szCs w:val="24"/>
        </w:rPr>
        <w:t xml:space="preserve"> (if applicable)</w:t>
      </w:r>
    </w:p>
    <w:p w:rsidR="00957BD8" w:rsidRPr="00451A74" w:rsidRDefault="00957BD8" w:rsidP="00203D23">
      <w:pPr>
        <w:pStyle w:val="Caption"/>
        <w:numPr>
          <w:ilvl w:val="0"/>
          <w:numId w:val="16"/>
        </w:numPr>
        <w:tabs>
          <w:tab w:val="left" w:pos="1440"/>
          <w:tab w:val="center" w:pos="4968"/>
        </w:tabs>
        <w:jc w:val="left"/>
        <w:rPr>
          <w:rFonts w:ascii="Arial" w:hAnsi="Arial" w:cs="Arial"/>
          <w:b w:val="0"/>
          <w:sz w:val="28"/>
          <w:szCs w:val="28"/>
          <w:shd w:val="clear" w:color="auto" w:fill="FFFFFF"/>
        </w:rPr>
        <w:sectPr w:rsidR="00957BD8" w:rsidRPr="00451A74" w:rsidSect="00051853">
          <w:headerReference w:type="even" r:id="rId37"/>
          <w:headerReference w:type="default" r:id="rId38"/>
          <w:footerReference w:type="default" r:id="rId39"/>
          <w:headerReference w:type="first" r:id="rId40"/>
          <w:pgSz w:w="12240" w:h="15840" w:code="1"/>
          <w:pgMar w:top="288" w:right="720" w:bottom="720" w:left="547" w:header="0" w:footer="0" w:gutter="0"/>
          <w:cols w:space="720"/>
          <w:docGrid w:linePitch="360"/>
        </w:sectPr>
      </w:pPr>
      <w:r w:rsidRPr="003A6115">
        <w:rPr>
          <w:rFonts w:ascii="Times New Roman" w:hAnsi="Times New Roman"/>
          <w:b w:val="0"/>
          <w:szCs w:val="24"/>
        </w:rPr>
        <w:t>Attachment  –  Application Checklist</w:t>
      </w:r>
      <w:bookmarkStart w:id="2" w:name="OLE_LINK17"/>
      <w:bookmarkStart w:id="3" w:name="OLE_LINK18"/>
    </w:p>
    <w:bookmarkEnd w:id="2"/>
    <w:bookmarkEnd w:id="3"/>
    <w:p w:rsidR="00B2276D" w:rsidRDefault="00B2276D" w:rsidP="006139FD">
      <w:pPr>
        <w:suppressAutoHyphens/>
        <w:spacing w:before="60" w:after="60"/>
        <w:jc w:val="both"/>
        <w:rPr>
          <w:szCs w:val="24"/>
        </w:rPr>
      </w:pPr>
      <w:r w:rsidRPr="00156ECA">
        <w:rPr>
          <w:szCs w:val="24"/>
        </w:rPr>
        <w:lastRenderedPageBreak/>
        <w:t xml:space="preserve">The program purpose is to strengthen the ability of eligible migrant and seasonal farmworkers and their families to achieve economic self-sufficiency. The program serves eligible farmworkers and their dependents </w:t>
      </w:r>
      <w:r w:rsidRPr="00A80953">
        <w:rPr>
          <w:szCs w:val="24"/>
        </w:rPr>
        <w:t>(Refer to</w:t>
      </w:r>
      <w:r w:rsidRPr="00A80953">
        <w:rPr>
          <w:b/>
          <w:szCs w:val="24"/>
        </w:rPr>
        <w:t xml:space="preserve"> Attachment </w:t>
      </w:r>
      <w:r w:rsidR="00D50E44">
        <w:rPr>
          <w:b/>
          <w:szCs w:val="24"/>
        </w:rPr>
        <w:t>C</w:t>
      </w:r>
      <w:r w:rsidRPr="00A80953">
        <w:rPr>
          <w:szCs w:val="24"/>
        </w:rPr>
        <w:t>)</w:t>
      </w:r>
      <w:r>
        <w:rPr>
          <w:szCs w:val="24"/>
        </w:rPr>
        <w:t xml:space="preserve"> </w:t>
      </w:r>
      <w:r w:rsidRPr="00156ECA">
        <w:rPr>
          <w:szCs w:val="24"/>
        </w:rPr>
        <w:t>that have the following socio-economic and educational barriers, as identified by the United States Department of Labor for WIOA, Title I, Section 167 funded programs</w:t>
      </w:r>
      <w:r>
        <w:rPr>
          <w:szCs w:val="24"/>
        </w:rPr>
        <w:t>:</w:t>
      </w:r>
    </w:p>
    <w:p w:rsidR="00957BD8" w:rsidRPr="00451A74" w:rsidRDefault="00957BD8" w:rsidP="0020256F">
      <w:pPr>
        <w:suppressAutoHyphens/>
        <w:spacing w:before="60" w:after="60"/>
        <w:rPr>
          <w:rFonts w:ascii="Arial" w:hAnsi="Arial" w:cs="Arial"/>
          <w:szCs w:val="24"/>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5963"/>
      </w:tblGrid>
      <w:tr w:rsidR="00957BD8" w:rsidRPr="00451A74" w:rsidTr="00B2276D">
        <w:trPr>
          <w:trHeight w:val="3599"/>
        </w:trPr>
        <w:tc>
          <w:tcPr>
            <w:tcW w:w="4567" w:type="dxa"/>
          </w:tcPr>
          <w:p w:rsidR="00957BD8" w:rsidRPr="00B2276D" w:rsidRDefault="00957BD8" w:rsidP="00067681">
            <w:pPr>
              <w:numPr>
                <w:ilvl w:val="0"/>
                <w:numId w:val="29"/>
              </w:numPr>
              <w:spacing w:before="60" w:after="60"/>
              <w:rPr>
                <w:szCs w:val="24"/>
              </w:rPr>
            </w:pPr>
            <w:r w:rsidRPr="00B2276D">
              <w:rPr>
                <w:szCs w:val="24"/>
              </w:rPr>
              <w:t>Dropout</w:t>
            </w:r>
          </w:p>
          <w:p w:rsidR="00957BD8" w:rsidRPr="00B2276D" w:rsidRDefault="00957BD8" w:rsidP="00067681">
            <w:pPr>
              <w:numPr>
                <w:ilvl w:val="0"/>
                <w:numId w:val="29"/>
              </w:numPr>
              <w:spacing w:before="60" w:after="60"/>
              <w:rPr>
                <w:szCs w:val="24"/>
              </w:rPr>
            </w:pPr>
            <w:r w:rsidRPr="00B2276D">
              <w:rPr>
                <w:szCs w:val="24"/>
              </w:rPr>
              <w:t xml:space="preserve">Unemployed </w:t>
            </w:r>
          </w:p>
          <w:p w:rsidR="00957BD8" w:rsidRPr="00B2276D" w:rsidRDefault="00957BD8" w:rsidP="00067681">
            <w:pPr>
              <w:numPr>
                <w:ilvl w:val="0"/>
                <w:numId w:val="29"/>
              </w:numPr>
              <w:spacing w:before="60" w:after="60"/>
              <w:rPr>
                <w:szCs w:val="24"/>
              </w:rPr>
            </w:pPr>
            <w:r w:rsidRPr="00B2276D">
              <w:rPr>
                <w:szCs w:val="24"/>
              </w:rPr>
              <w:t xml:space="preserve">Limited English proficient </w:t>
            </w:r>
          </w:p>
          <w:p w:rsidR="00957BD8" w:rsidRPr="00B2276D" w:rsidRDefault="00957BD8" w:rsidP="00067681">
            <w:pPr>
              <w:numPr>
                <w:ilvl w:val="0"/>
                <w:numId w:val="29"/>
              </w:numPr>
              <w:spacing w:before="60" w:after="60"/>
              <w:rPr>
                <w:szCs w:val="24"/>
              </w:rPr>
            </w:pPr>
            <w:r w:rsidRPr="00B2276D">
              <w:rPr>
                <w:szCs w:val="24"/>
              </w:rPr>
              <w:t xml:space="preserve">English reading below grade 9 </w:t>
            </w:r>
          </w:p>
          <w:p w:rsidR="00957BD8" w:rsidRPr="00B2276D" w:rsidRDefault="00957BD8" w:rsidP="00067681">
            <w:pPr>
              <w:numPr>
                <w:ilvl w:val="0"/>
                <w:numId w:val="29"/>
              </w:numPr>
              <w:spacing w:before="60" w:after="60"/>
              <w:rPr>
                <w:szCs w:val="24"/>
              </w:rPr>
            </w:pPr>
            <w:r w:rsidRPr="00B2276D">
              <w:rPr>
                <w:szCs w:val="24"/>
              </w:rPr>
              <w:t xml:space="preserve">Math skill below grade 9 </w:t>
            </w:r>
          </w:p>
          <w:p w:rsidR="00957BD8" w:rsidRPr="00B2276D" w:rsidRDefault="00957BD8" w:rsidP="00067681">
            <w:pPr>
              <w:numPr>
                <w:ilvl w:val="0"/>
                <w:numId w:val="29"/>
              </w:numPr>
              <w:spacing w:before="60" w:after="60"/>
              <w:rPr>
                <w:szCs w:val="24"/>
              </w:rPr>
            </w:pPr>
            <w:r w:rsidRPr="00B2276D">
              <w:rPr>
                <w:szCs w:val="24"/>
              </w:rPr>
              <w:t>Migrant</w:t>
            </w:r>
          </w:p>
          <w:p w:rsidR="00957BD8" w:rsidRPr="00B2276D" w:rsidRDefault="00957BD8" w:rsidP="00067681">
            <w:pPr>
              <w:numPr>
                <w:ilvl w:val="0"/>
                <w:numId w:val="29"/>
              </w:numPr>
              <w:spacing w:before="60" w:after="60"/>
              <w:rPr>
                <w:szCs w:val="24"/>
              </w:rPr>
            </w:pPr>
            <w:r w:rsidRPr="00B2276D">
              <w:rPr>
                <w:szCs w:val="24"/>
              </w:rPr>
              <w:t>Seasonal</w:t>
            </w:r>
          </w:p>
          <w:p w:rsidR="00957BD8" w:rsidRPr="00B2276D" w:rsidRDefault="00957BD8" w:rsidP="00067681">
            <w:pPr>
              <w:numPr>
                <w:ilvl w:val="0"/>
                <w:numId w:val="29"/>
              </w:numPr>
              <w:spacing w:before="60" w:after="60"/>
              <w:rPr>
                <w:szCs w:val="24"/>
              </w:rPr>
            </w:pPr>
            <w:r w:rsidRPr="00B2276D">
              <w:rPr>
                <w:szCs w:val="24"/>
              </w:rPr>
              <w:t>Economically disadvantaged</w:t>
            </w:r>
          </w:p>
          <w:p w:rsidR="00957BD8" w:rsidRPr="00B2276D" w:rsidRDefault="00957BD8" w:rsidP="00067681">
            <w:pPr>
              <w:numPr>
                <w:ilvl w:val="0"/>
                <w:numId w:val="29"/>
              </w:numPr>
              <w:spacing w:before="60" w:after="60"/>
              <w:rPr>
                <w:szCs w:val="24"/>
              </w:rPr>
            </w:pPr>
            <w:r w:rsidRPr="00B2276D">
              <w:rPr>
                <w:szCs w:val="24"/>
              </w:rPr>
              <w:t xml:space="preserve">Food stamps </w:t>
            </w:r>
          </w:p>
          <w:p w:rsidR="00957BD8" w:rsidRPr="00B2276D" w:rsidRDefault="00957BD8" w:rsidP="00B2276D">
            <w:pPr>
              <w:numPr>
                <w:ilvl w:val="0"/>
                <w:numId w:val="29"/>
              </w:numPr>
              <w:spacing w:before="60" w:after="60"/>
              <w:rPr>
                <w:szCs w:val="24"/>
              </w:rPr>
            </w:pPr>
            <w:r w:rsidRPr="00B2276D">
              <w:rPr>
                <w:szCs w:val="24"/>
              </w:rPr>
              <w:t xml:space="preserve">Veteran </w:t>
            </w:r>
          </w:p>
        </w:tc>
        <w:tc>
          <w:tcPr>
            <w:tcW w:w="5963" w:type="dxa"/>
          </w:tcPr>
          <w:p w:rsidR="00B2276D" w:rsidRDefault="00B2276D" w:rsidP="00067681">
            <w:pPr>
              <w:numPr>
                <w:ilvl w:val="0"/>
                <w:numId w:val="30"/>
              </w:numPr>
              <w:spacing w:before="60" w:after="60"/>
              <w:rPr>
                <w:szCs w:val="24"/>
              </w:rPr>
            </w:pPr>
            <w:r w:rsidRPr="00B2276D">
              <w:rPr>
                <w:szCs w:val="24"/>
              </w:rPr>
              <w:t>Unemployment claimant</w:t>
            </w:r>
          </w:p>
          <w:p w:rsidR="00957BD8" w:rsidRPr="00B2276D" w:rsidRDefault="00957BD8" w:rsidP="00067681">
            <w:pPr>
              <w:numPr>
                <w:ilvl w:val="0"/>
                <w:numId w:val="30"/>
              </w:numPr>
              <w:spacing w:before="60" w:after="60"/>
              <w:rPr>
                <w:szCs w:val="24"/>
              </w:rPr>
            </w:pPr>
            <w:r w:rsidRPr="00B2276D">
              <w:rPr>
                <w:szCs w:val="24"/>
              </w:rPr>
              <w:t xml:space="preserve">Unemployment exhaustee </w:t>
            </w:r>
          </w:p>
          <w:p w:rsidR="00957BD8" w:rsidRPr="00B2276D" w:rsidRDefault="00957BD8" w:rsidP="00067681">
            <w:pPr>
              <w:numPr>
                <w:ilvl w:val="0"/>
                <w:numId w:val="30"/>
              </w:numPr>
              <w:spacing w:before="60" w:after="60"/>
              <w:rPr>
                <w:szCs w:val="24"/>
              </w:rPr>
            </w:pPr>
            <w:r w:rsidRPr="00B2276D">
              <w:rPr>
                <w:szCs w:val="24"/>
              </w:rPr>
              <w:t xml:space="preserve">Offender or parolee </w:t>
            </w:r>
          </w:p>
          <w:p w:rsidR="00957BD8" w:rsidRPr="00B2276D" w:rsidRDefault="00957BD8" w:rsidP="00067681">
            <w:pPr>
              <w:numPr>
                <w:ilvl w:val="0"/>
                <w:numId w:val="30"/>
              </w:numPr>
              <w:spacing w:before="60" w:after="60"/>
              <w:rPr>
                <w:szCs w:val="24"/>
              </w:rPr>
            </w:pPr>
            <w:r w:rsidRPr="00B2276D">
              <w:rPr>
                <w:szCs w:val="24"/>
              </w:rPr>
              <w:t xml:space="preserve">Disability </w:t>
            </w:r>
          </w:p>
          <w:p w:rsidR="00957BD8" w:rsidRPr="00B2276D" w:rsidRDefault="00957BD8" w:rsidP="00067681">
            <w:pPr>
              <w:numPr>
                <w:ilvl w:val="0"/>
                <w:numId w:val="30"/>
              </w:numPr>
              <w:spacing w:before="60" w:after="60"/>
              <w:rPr>
                <w:szCs w:val="24"/>
              </w:rPr>
            </w:pPr>
            <w:r w:rsidRPr="00B2276D">
              <w:rPr>
                <w:szCs w:val="24"/>
              </w:rPr>
              <w:t xml:space="preserve">Single parent with dependent under 18 </w:t>
            </w:r>
          </w:p>
          <w:p w:rsidR="00957BD8" w:rsidRPr="00B2276D" w:rsidRDefault="00957BD8" w:rsidP="00067681">
            <w:pPr>
              <w:numPr>
                <w:ilvl w:val="0"/>
                <w:numId w:val="30"/>
              </w:numPr>
              <w:spacing w:before="60" w:after="60"/>
              <w:rPr>
                <w:szCs w:val="24"/>
              </w:rPr>
            </w:pPr>
            <w:r w:rsidRPr="00B2276D">
              <w:rPr>
                <w:szCs w:val="24"/>
              </w:rPr>
              <w:t>Pregnant / parenting youth</w:t>
            </w:r>
          </w:p>
          <w:p w:rsidR="00957BD8" w:rsidRPr="00B2276D" w:rsidRDefault="00957BD8" w:rsidP="00067681">
            <w:pPr>
              <w:numPr>
                <w:ilvl w:val="0"/>
                <w:numId w:val="30"/>
              </w:numPr>
              <w:spacing w:before="60" w:after="60"/>
              <w:rPr>
                <w:szCs w:val="24"/>
              </w:rPr>
            </w:pPr>
            <w:r w:rsidRPr="00B2276D">
              <w:rPr>
                <w:szCs w:val="24"/>
              </w:rPr>
              <w:t>Long term agriculture employed</w:t>
            </w:r>
          </w:p>
          <w:p w:rsidR="00957BD8" w:rsidRPr="00B2276D" w:rsidRDefault="00957BD8" w:rsidP="00067681">
            <w:pPr>
              <w:numPr>
                <w:ilvl w:val="0"/>
                <w:numId w:val="30"/>
              </w:numPr>
              <w:spacing w:before="60" w:after="60"/>
              <w:rPr>
                <w:szCs w:val="24"/>
              </w:rPr>
            </w:pPr>
            <w:r w:rsidRPr="00B2276D">
              <w:rPr>
                <w:szCs w:val="24"/>
              </w:rPr>
              <w:t xml:space="preserve">Lacks work history outside agriculture </w:t>
            </w:r>
          </w:p>
          <w:p w:rsidR="00957BD8" w:rsidRPr="00B2276D" w:rsidRDefault="00957BD8" w:rsidP="00067681">
            <w:pPr>
              <w:numPr>
                <w:ilvl w:val="0"/>
                <w:numId w:val="30"/>
              </w:numPr>
              <w:spacing w:before="60" w:after="60"/>
              <w:rPr>
                <w:szCs w:val="24"/>
              </w:rPr>
            </w:pPr>
            <w:r w:rsidRPr="00B2276D">
              <w:rPr>
                <w:szCs w:val="24"/>
              </w:rPr>
              <w:t xml:space="preserve">Lacks transportation or means to access it </w:t>
            </w:r>
          </w:p>
          <w:p w:rsidR="00957BD8" w:rsidRPr="00B2276D" w:rsidRDefault="00957BD8" w:rsidP="00067681">
            <w:pPr>
              <w:numPr>
                <w:ilvl w:val="0"/>
                <w:numId w:val="30"/>
              </w:numPr>
              <w:spacing w:before="60" w:after="60"/>
              <w:rPr>
                <w:szCs w:val="24"/>
              </w:rPr>
            </w:pPr>
            <w:r w:rsidRPr="00B2276D">
              <w:rPr>
                <w:szCs w:val="24"/>
              </w:rPr>
              <w:t xml:space="preserve">Homeless </w:t>
            </w:r>
          </w:p>
          <w:p w:rsidR="00957BD8" w:rsidRPr="00B2276D" w:rsidRDefault="00957BD8" w:rsidP="0020256F">
            <w:pPr>
              <w:spacing w:before="60" w:after="60"/>
              <w:rPr>
                <w:szCs w:val="24"/>
              </w:rPr>
            </w:pPr>
          </w:p>
        </w:tc>
      </w:tr>
    </w:tbl>
    <w:p w:rsidR="00957BD8" w:rsidRPr="00451A74" w:rsidRDefault="00957BD8" w:rsidP="0020256F">
      <w:pPr>
        <w:suppressAutoHyphens/>
        <w:spacing w:before="60" w:after="60"/>
        <w:rPr>
          <w:rFonts w:ascii="Arial" w:hAnsi="Arial" w:cs="Arial"/>
          <w:b/>
          <w:szCs w:val="24"/>
        </w:rPr>
      </w:pPr>
    </w:p>
    <w:p w:rsidR="007A536D" w:rsidRPr="00B2276D" w:rsidRDefault="007A536D" w:rsidP="006139FD">
      <w:pPr>
        <w:suppressAutoHyphens/>
        <w:spacing w:before="60" w:after="60"/>
        <w:jc w:val="both"/>
        <w:rPr>
          <w:b/>
          <w:szCs w:val="24"/>
        </w:rPr>
      </w:pPr>
      <w:r w:rsidRPr="00B2276D">
        <w:rPr>
          <w:b/>
          <w:szCs w:val="24"/>
        </w:rPr>
        <w:t>Allowable Program Activities</w:t>
      </w:r>
    </w:p>
    <w:p w:rsidR="007A536D" w:rsidRPr="00B2276D" w:rsidRDefault="007A536D" w:rsidP="006139FD">
      <w:pPr>
        <w:suppressAutoHyphens/>
        <w:spacing w:before="60" w:after="60"/>
        <w:jc w:val="both"/>
        <w:rPr>
          <w:szCs w:val="24"/>
        </w:rPr>
      </w:pPr>
      <w:r w:rsidRPr="00B2276D">
        <w:rPr>
          <w:szCs w:val="24"/>
        </w:rPr>
        <w:t xml:space="preserve">To meet the education, training and employment needs of farmworkers and their families program funds shall be used to provide individuals with </w:t>
      </w:r>
      <w:r w:rsidRPr="00B2276D">
        <w:rPr>
          <w:b/>
          <w:szCs w:val="24"/>
        </w:rPr>
        <w:t>Emergency Assistance Services</w:t>
      </w:r>
      <w:r w:rsidRPr="00B2276D">
        <w:rPr>
          <w:szCs w:val="24"/>
        </w:rPr>
        <w:t xml:space="preserve"> as described in Section 134, paragraph (d)(2) of the Act. </w:t>
      </w:r>
    </w:p>
    <w:p w:rsidR="007A536D" w:rsidRPr="00B2276D" w:rsidRDefault="007A536D" w:rsidP="006139FD">
      <w:pPr>
        <w:suppressAutoHyphens/>
        <w:spacing w:before="60" w:after="60"/>
        <w:jc w:val="both"/>
        <w:rPr>
          <w:szCs w:val="24"/>
        </w:rPr>
      </w:pPr>
    </w:p>
    <w:p w:rsidR="007A536D" w:rsidRPr="00B2276D" w:rsidRDefault="007A536D" w:rsidP="006139FD">
      <w:pPr>
        <w:suppressAutoHyphens/>
        <w:spacing w:before="60" w:after="60"/>
        <w:jc w:val="both"/>
        <w:rPr>
          <w:b/>
          <w:szCs w:val="24"/>
        </w:rPr>
      </w:pPr>
      <w:r w:rsidRPr="00B2276D">
        <w:rPr>
          <w:b/>
          <w:szCs w:val="24"/>
        </w:rPr>
        <w:t>Emergency Assistance Services</w:t>
      </w:r>
    </w:p>
    <w:p w:rsidR="007A536D" w:rsidRPr="00B2276D" w:rsidRDefault="007A536D" w:rsidP="006139FD">
      <w:pPr>
        <w:numPr>
          <w:ilvl w:val="0"/>
          <w:numId w:val="31"/>
        </w:numPr>
        <w:suppressAutoHyphens/>
        <w:spacing w:before="60" w:after="60"/>
        <w:jc w:val="both"/>
        <w:rPr>
          <w:szCs w:val="24"/>
        </w:rPr>
      </w:pPr>
      <w:r w:rsidRPr="00B2276D">
        <w:rPr>
          <w:szCs w:val="24"/>
        </w:rPr>
        <w:t>Emergency assistance / non-training related supportive services to stabilize farmworkers</w:t>
      </w:r>
    </w:p>
    <w:p w:rsidR="007A536D" w:rsidRPr="00B2276D" w:rsidRDefault="007A536D" w:rsidP="006139FD">
      <w:pPr>
        <w:numPr>
          <w:ilvl w:val="0"/>
          <w:numId w:val="31"/>
        </w:numPr>
        <w:suppressAutoHyphens/>
        <w:spacing w:before="60" w:after="60"/>
        <w:jc w:val="both"/>
        <w:rPr>
          <w:szCs w:val="24"/>
        </w:rPr>
      </w:pPr>
      <w:r w:rsidRPr="00B2276D">
        <w:rPr>
          <w:szCs w:val="24"/>
        </w:rPr>
        <w:t>Training related emergency supportive services that will enable farmworkers to complete training services (transportation, childcare, medical, etc.)</w:t>
      </w:r>
    </w:p>
    <w:p w:rsidR="007A536D" w:rsidRPr="00B2276D" w:rsidRDefault="007A536D" w:rsidP="006139FD">
      <w:pPr>
        <w:numPr>
          <w:ilvl w:val="0"/>
          <w:numId w:val="31"/>
        </w:numPr>
        <w:suppressAutoHyphens/>
        <w:spacing w:before="60" w:after="60"/>
        <w:jc w:val="both"/>
        <w:rPr>
          <w:szCs w:val="24"/>
        </w:rPr>
      </w:pPr>
      <w:r w:rsidRPr="00B2276D">
        <w:rPr>
          <w:szCs w:val="24"/>
        </w:rPr>
        <w:t>Emergency supportive services such as transportation, family care, medical care.</w:t>
      </w:r>
    </w:p>
    <w:p w:rsidR="007A536D" w:rsidRPr="00B2276D" w:rsidRDefault="007A536D" w:rsidP="006139FD">
      <w:pPr>
        <w:suppressAutoHyphens/>
        <w:spacing w:before="60" w:after="60"/>
        <w:jc w:val="both"/>
        <w:rPr>
          <w:szCs w:val="24"/>
        </w:rPr>
      </w:pPr>
    </w:p>
    <w:p w:rsidR="007A536D" w:rsidRPr="00B2276D" w:rsidRDefault="007A536D" w:rsidP="006139FD">
      <w:pPr>
        <w:suppressAutoHyphens/>
        <w:spacing w:before="60" w:after="60"/>
        <w:jc w:val="both"/>
        <w:rPr>
          <w:szCs w:val="24"/>
        </w:rPr>
      </w:pPr>
      <w:r w:rsidRPr="00B2276D">
        <w:rPr>
          <w:b/>
          <w:szCs w:val="24"/>
        </w:rPr>
        <w:t xml:space="preserve">Related Assistance Services – </w:t>
      </w:r>
      <w:r w:rsidRPr="00B2276D">
        <w:rPr>
          <w:szCs w:val="24"/>
        </w:rPr>
        <w:t>Related assistance may include such services and activities as:</w:t>
      </w:r>
    </w:p>
    <w:p w:rsidR="007A536D" w:rsidRPr="00B2276D" w:rsidRDefault="007A536D" w:rsidP="006139FD">
      <w:pPr>
        <w:numPr>
          <w:ilvl w:val="0"/>
          <w:numId w:val="67"/>
        </w:numPr>
        <w:suppressAutoHyphens/>
        <w:spacing w:before="60" w:after="60"/>
        <w:ind w:left="360"/>
        <w:jc w:val="both"/>
        <w:rPr>
          <w:szCs w:val="24"/>
        </w:rPr>
      </w:pPr>
      <w:r w:rsidRPr="00B2276D">
        <w:rPr>
          <w:szCs w:val="24"/>
        </w:rPr>
        <w:t>Workplace safety and farmworker pesticide safety instruction;</w:t>
      </w:r>
    </w:p>
    <w:p w:rsidR="007A536D" w:rsidRPr="00B2276D" w:rsidRDefault="007A536D" w:rsidP="006139FD">
      <w:pPr>
        <w:numPr>
          <w:ilvl w:val="0"/>
          <w:numId w:val="67"/>
        </w:numPr>
        <w:suppressAutoHyphens/>
        <w:spacing w:before="60" w:after="60"/>
        <w:ind w:left="360"/>
        <w:jc w:val="both"/>
        <w:rPr>
          <w:szCs w:val="24"/>
        </w:rPr>
      </w:pPr>
      <w:r w:rsidRPr="00B2276D">
        <w:rPr>
          <w:szCs w:val="24"/>
        </w:rPr>
        <w:t>Heat stress prevention;</w:t>
      </w:r>
    </w:p>
    <w:p w:rsidR="007A536D" w:rsidRPr="00B2276D" w:rsidRDefault="007A536D" w:rsidP="006139FD">
      <w:pPr>
        <w:numPr>
          <w:ilvl w:val="0"/>
          <w:numId w:val="67"/>
        </w:numPr>
        <w:suppressAutoHyphens/>
        <w:spacing w:before="60" w:after="60"/>
        <w:ind w:left="360"/>
        <w:jc w:val="both"/>
        <w:rPr>
          <w:szCs w:val="24"/>
        </w:rPr>
      </w:pPr>
      <w:r w:rsidRPr="00B2276D">
        <w:rPr>
          <w:szCs w:val="24"/>
        </w:rPr>
        <w:t>Housing development assistance;</w:t>
      </w:r>
    </w:p>
    <w:p w:rsidR="007A536D" w:rsidRPr="00B2276D" w:rsidRDefault="007A536D" w:rsidP="006139FD">
      <w:pPr>
        <w:numPr>
          <w:ilvl w:val="0"/>
          <w:numId w:val="67"/>
        </w:numPr>
        <w:suppressAutoHyphens/>
        <w:spacing w:before="60" w:after="60"/>
        <w:ind w:left="360"/>
        <w:jc w:val="both"/>
        <w:rPr>
          <w:szCs w:val="24"/>
        </w:rPr>
      </w:pPr>
      <w:r w:rsidRPr="00B2276D">
        <w:rPr>
          <w:szCs w:val="24"/>
        </w:rPr>
        <w:t>Allowance payments;</w:t>
      </w:r>
    </w:p>
    <w:p w:rsidR="007A536D" w:rsidRPr="00B2276D" w:rsidRDefault="007A536D" w:rsidP="006139FD">
      <w:pPr>
        <w:numPr>
          <w:ilvl w:val="0"/>
          <w:numId w:val="67"/>
        </w:numPr>
        <w:suppressAutoHyphens/>
        <w:spacing w:before="60" w:after="60"/>
        <w:ind w:left="360"/>
        <w:jc w:val="both"/>
        <w:rPr>
          <w:szCs w:val="24"/>
        </w:rPr>
      </w:pPr>
      <w:r w:rsidRPr="00B2276D">
        <w:rPr>
          <w:szCs w:val="24"/>
        </w:rPr>
        <w:t>Other supportive services described in the grant plan; and</w:t>
      </w:r>
    </w:p>
    <w:p w:rsidR="007A536D" w:rsidRPr="00B2276D" w:rsidRDefault="007A536D" w:rsidP="006139FD">
      <w:pPr>
        <w:numPr>
          <w:ilvl w:val="0"/>
          <w:numId w:val="67"/>
        </w:numPr>
        <w:suppressAutoHyphens/>
        <w:spacing w:before="60" w:after="60"/>
        <w:ind w:left="360"/>
        <w:jc w:val="both"/>
        <w:rPr>
          <w:szCs w:val="24"/>
        </w:rPr>
      </w:pPr>
      <w:r w:rsidRPr="00B2276D">
        <w:rPr>
          <w:szCs w:val="24"/>
        </w:rPr>
        <w:t>English language classes and basic education classes for participants not enrolled in intensive or training services.</w:t>
      </w:r>
    </w:p>
    <w:p w:rsidR="0008357E" w:rsidRPr="00B2276D" w:rsidRDefault="0008357E" w:rsidP="006139FD">
      <w:pPr>
        <w:jc w:val="both"/>
        <w:rPr>
          <w:szCs w:val="24"/>
        </w:rPr>
        <w:sectPr w:rsidR="0008357E" w:rsidRPr="00B2276D" w:rsidSect="005C7D9B">
          <w:headerReference w:type="even" r:id="rId41"/>
          <w:headerReference w:type="default" r:id="rId42"/>
          <w:footerReference w:type="default" r:id="rId43"/>
          <w:headerReference w:type="first" r:id="rId44"/>
          <w:pgSz w:w="12240" w:h="15840"/>
          <w:pgMar w:top="864" w:right="1008" w:bottom="864" w:left="1152" w:header="720" w:footer="720" w:gutter="0"/>
          <w:cols w:space="720"/>
          <w:docGrid w:linePitch="360"/>
        </w:sectPr>
      </w:pPr>
    </w:p>
    <w:p w:rsidR="004C60B1" w:rsidRPr="00451A74" w:rsidRDefault="004C60B1" w:rsidP="00DC12D2">
      <w:pPr>
        <w:spacing w:before="60" w:after="60"/>
        <w:rPr>
          <w:rFonts w:ascii="Arial" w:hAnsi="Arial" w:cs="Arial"/>
          <w:color w:val="FF0000"/>
          <w:szCs w:val="24"/>
        </w:rPr>
      </w:pPr>
    </w:p>
    <w:p w:rsidR="005C5948" w:rsidRPr="001346B9" w:rsidRDefault="00BF4472" w:rsidP="001346B9">
      <w:pPr>
        <w:spacing w:before="60" w:after="60"/>
        <w:jc w:val="both"/>
        <w:rPr>
          <w:rFonts w:ascii="Arial" w:hAnsi="Arial" w:cs="Arial"/>
          <w:color w:val="FF0000"/>
          <w:szCs w:val="24"/>
        </w:rPr>
      </w:pPr>
      <w:r w:rsidRPr="00451A74">
        <w:rPr>
          <w:rFonts w:ascii="Tahoma" w:hAnsi="Tahoma" w:cs="Tahoma"/>
          <w:color w:val="FF0000"/>
        </w:rPr>
        <w:t xml:space="preserve">The funds cited in the chart below reflect the total allocated dollar amounts for each project being funded in this program year. </w:t>
      </w:r>
      <w:r w:rsidR="00DC12D2" w:rsidRPr="00451A74">
        <w:rPr>
          <w:rFonts w:ascii="Arial" w:hAnsi="Arial" w:cs="Arial"/>
          <w:color w:val="FF0000"/>
          <w:szCs w:val="24"/>
        </w:rPr>
        <w:t xml:space="preserve">The Allocation Chart is subject to change based on the final federal allocation.  All agencies will be notified regarding their final allocation prior to the issuance of their </w:t>
      </w:r>
      <w:r w:rsidR="009F1CA2">
        <w:rPr>
          <w:rFonts w:ascii="Arial" w:hAnsi="Arial" w:cs="Arial"/>
          <w:color w:val="FF0000"/>
          <w:szCs w:val="24"/>
        </w:rPr>
        <w:t>2020</w:t>
      </w:r>
      <w:r w:rsidR="00DC12D2" w:rsidRPr="00451A74">
        <w:rPr>
          <w:rFonts w:ascii="Arial" w:hAnsi="Arial" w:cs="Arial"/>
          <w:color w:val="FF0000"/>
          <w:szCs w:val="24"/>
        </w:rPr>
        <w:t>-</w:t>
      </w:r>
      <w:r w:rsidR="00E740FA">
        <w:rPr>
          <w:rFonts w:ascii="Arial" w:hAnsi="Arial" w:cs="Arial"/>
          <w:color w:val="FF0000"/>
          <w:szCs w:val="24"/>
        </w:rPr>
        <w:t>20</w:t>
      </w:r>
      <w:r w:rsidR="009F1CA2">
        <w:rPr>
          <w:rFonts w:ascii="Arial" w:hAnsi="Arial" w:cs="Arial"/>
          <w:color w:val="FF0000"/>
          <w:szCs w:val="24"/>
        </w:rPr>
        <w:t>21</w:t>
      </w:r>
      <w:r w:rsidR="00DC12D2" w:rsidRPr="00451A74">
        <w:rPr>
          <w:rFonts w:ascii="Arial" w:hAnsi="Arial" w:cs="Arial"/>
          <w:color w:val="FF0000"/>
          <w:szCs w:val="24"/>
        </w:rPr>
        <w:t>, DOE 200, Award Notification.</w:t>
      </w:r>
    </w:p>
    <w:tbl>
      <w:tblPr>
        <w:tblpPr w:leftFromText="180" w:rightFromText="180" w:vertAnchor="page" w:horzAnchor="margin" w:tblpXSpec="center" w:tblpY="3589"/>
        <w:tblW w:w="4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6"/>
        <w:gridCol w:w="2152"/>
        <w:gridCol w:w="2177"/>
      </w:tblGrid>
      <w:tr w:rsidR="007A536D" w:rsidRPr="00451A74" w:rsidTr="000439B8">
        <w:trPr>
          <w:trHeight w:val="660"/>
          <w:tblHeader/>
        </w:trPr>
        <w:tc>
          <w:tcPr>
            <w:tcW w:w="5000" w:type="pct"/>
            <w:gridSpan w:val="3"/>
            <w:shd w:val="clear" w:color="000000" w:fill="D7E4BC"/>
            <w:vAlign w:val="center"/>
            <w:hideMark/>
          </w:tcPr>
          <w:p w:rsidR="007A536D" w:rsidRPr="00451A74" w:rsidRDefault="007A536D" w:rsidP="000439B8">
            <w:pPr>
              <w:jc w:val="center"/>
              <w:rPr>
                <w:rFonts w:ascii="Arial" w:hAnsi="Arial" w:cs="Arial"/>
                <w:b/>
                <w:bCs/>
                <w:szCs w:val="24"/>
              </w:rPr>
            </w:pPr>
            <w:r w:rsidRPr="00451A74">
              <w:rPr>
                <w:rFonts w:ascii="Arial" w:hAnsi="Arial" w:cs="Arial"/>
                <w:b/>
                <w:bCs/>
                <w:szCs w:val="24"/>
              </w:rPr>
              <w:t>Program Title: National Farmworker Jobs Program</w:t>
            </w:r>
          </w:p>
          <w:p w:rsidR="007A536D" w:rsidRPr="00451A74" w:rsidRDefault="007A536D" w:rsidP="000439B8">
            <w:pPr>
              <w:jc w:val="center"/>
              <w:rPr>
                <w:rFonts w:ascii="Arial" w:hAnsi="Arial" w:cs="Arial"/>
                <w:b/>
                <w:bCs/>
                <w:szCs w:val="24"/>
              </w:rPr>
            </w:pPr>
            <w:r w:rsidRPr="00451A74">
              <w:rPr>
                <w:rFonts w:ascii="Arial" w:hAnsi="Arial" w:cs="Arial"/>
                <w:b/>
                <w:bCs/>
                <w:szCs w:val="24"/>
              </w:rPr>
              <w:t>(WIOA Section 167) – Statewide Emergency Assistance</w:t>
            </w:r>
          </w:p>
          <w:p w:rsidR="007A536D" w:rsidRPr="00451A74" w:rsidRDefault="007A536D" w:rsidP="00FB1BBB">
            <w:pPr>
              <w:jc w:val="center"/>
              <w:rPr>
                <w:rFonts w:ascii="Arial" w:hAnsi="Arial" w:cs="Arial"/>
                <w:b/>
                <w:bCs/>
                <w:color w:val="000000"/>
                <w:szCs w:val="24"/>
              </w:rPr>
            </w:pPr>
            <w:r w:rsidRPr="00451A74">
              <w:rPr>
                <w:rFonts w:ascii="Arial" w:hAnsi="Arial" w:cs="Arial"/>
                <w:b/>
              </w:rPr>
              <w:t xml:space="preserve">FY </w:t>
            </w:r>
            <w:r w:rsidR="009F1CA2">
              <w:rPr>
                <w:rFonts w:ascii="Arial" w:hAnsi="Arial" w:cs="Arial"/>
                <w:b/>
              </w:rPr>
              <w:t>2020</w:t>
            </w:r>
            <w:r w:rsidRPr="00451A74">
              <w:rPr>
                <w:rFonts w:ascii="Arial" w:hAnsi="Arial" w:cs="Arial"/>
                <w:b/>
              </w:rPr>
              <w:t>-</w:t>
            </w:r>
            <w:r w:rsidR="00E740FA">
              <w:rPr>
                <w:rFonts w:ascii="Arial" w:hAnsi="Arial" w:cs="Arial"/>
                <w:b/>
              </w:rPr>
              <w:t>20</w:t>
            </w:r>
            <w:r w:rsidR="00FB1BBB">
              <w:rPr>
                <w:rFonts w:ascii="Arial" w:hAnsi="Arial" w:cs="Arial"/>
                <w:b/>
              </w:rPr>
              <w:t>2</w:t>
            </w:r>
            <w:r w:rsidR="009F1CA2">
              <w:rPr>
                <w:rFonts w:ascii="Arial" w:hAnsi="Arial" w:cs="Arial"/>
                <w:b/>
              </w:rPr>
              <w:t>1</w:t>
            </w:r>
          </w:p>
        </w:tc>
      </w:tr>
      <w:tr w:rsidR="007A536D" w:rsidRPr="00451A74" w:rsidTr="00771DC3">
        <w:trPr>
          <w:trHeight w:val="945"/>
          <w:tblHeader/>
        </w:trPr>
        <w:tc>
          <w:tcPr>
            <w:tcW w:w="2473" w:type="pct"/>
            <w:shd w:val="clear" w:color="000000" w:fill="D3D3D3"/>
            <w:vAlign w:val="center"/>
            <w:hideMark/>
          </w:tcPr>
          <w:p w:rsidR="007A536D" w:rsidRPr="00451A74" w:rsidRDefault="007A536D" w:rsidP="000439B8">
            <w:pPr>
              <w:jc w:val="center"/>
              <w:rPr>
                <w:rFonts w:ascii="Arial" w:hAnsi="Arial" w:cs="Arial"/>
                <w:b/>
                <w:bCs/>
                <w:color w:val="000000"/>
                <w:szCs w:val="24"/>
              </w:rPr>
            </w:pPr>
            <w:r w:rsidRPr="00451A74">
              <w:rPr>
                <w:rFonts w:ascii="Arial" w:hAnsi="Arial" w:cs="Arial"/>
                <w:b/>
                <w:bCs/>
                <w:color w:val="000000"/>
                <w:szCs w:val="24"/>
              </w:rPr>
              <w:t>Agency Name</w:t>
            </w:r>
          </w:p>
        </w:tc>
        <w:tc>
          <w:tcPr>
            <w:tcW w:w="1256" w:type="pct"/>
            <w:shd w:val="clear" w:color="000000" w:fill="D3D3D3"/>
            <w:vAlign w:val="center"/>
            <w:hideMark/>
          </w:tcPr>
          <w:p w:rsidR="00585E53" w:rsidRPr="00451A74" w:rsidRDefault="00E740FA" w:rsidP="000439B8">
            <w:pPr>
              <w:jc w:val="center"/>
              <w:rPr>
                <w:rFonts w:ascii="Arial" w:hAnsi="Arial" w:cs="Arial"/>
                <w:b/>
                <w:bCs/>
                <w:color w:val="000000"/>
                <w:szCs w:val="24"/>
              </w:rPr>
            </w:pPr>
            <w:r>
              <w:rPr>
                <w:rFonts w:ascii="Arial" w:hAnsi="Arial" w:cs="Arial"/>
                <w:b/>
                <w:bCs/>
                <w:color w:val="000000"/>
                <w:szCs w:val="24"/>
              </w:rPr>
              <w:t>201</w:t>
            </w:r>
            <w:r w:rsidR="00FB1BBB">
              <w:rPr>
                <w:rFonts w:ascii="Arial" w:hAnsi="Arial" w:cs="Arial"/>
                <w:b/>
                <w:bCs/>
                <w:color w:val="000000"/>
                <w:szCs w:val="24"/>
              </w:rPr>
              <w:t>9</w:t>
            </w:r>
            <w:r w:rsidR="00585E53" w:rsidRPr="00451A74">
              <w:rPr>
                <w:rFonts w:ascii="Arial" w:hAnsi="Arial" w:cs="Arial"/>
                <w:b/>
                <w:bCs/>
                <w:color w:val="000000"/>
                <w:szCs w:val="24"/>
              </w:rPr>
              <w:t>-</w:t>
            </w:r>
            <w:r w:rsidR="00FB1BBB">
              <w:rPr>
                <w:rFonts w:ascii="Arial" w:hAnsi="Arial" w:cs="Arial"/>
                <w:b/>
                <w:bCs/>
                <w:color w:val="000000"/>
                <w:szCs w:val="24"/>
              </w:rPr>
              <w:t>2020</w:t>
            </w:r>
          </w:p>
          <w:p w:rsidR="007A536D" w:rsidRPr="00451A74" w:rsidRDefault="007A536D" w:rsidP="000439B8">
            <w:pPr>
              <w:jc w:val="center"/>
              <w:rPr>
                <w:rFonts w:ascii="Arial" w:hAnsi="Arial" w:cs="Arial"/>
                <w:b/>
                <w:bCs/>
                <w:color w:val="000000"/>
                <w:szCs w:val="24"/>
              </w:rPr>
            </w:pPr>
            <w:r w:rsidRPr="00451A74">
              <w:rPr>
                <w:rFonts w:ascii="Arial" w:hAnsi="Arial" w:cs="Arial"/>
                <w:b/>
                <w:bCs/>
                <w:color w:val="000000"/>
                <w:szCs w:val="24"/>
              </w:rPr>
              <w:t>Project Number</w:t>
            </w:r>
          </w:p>
        </w:tc>
        <w:tc>
          <w:tcPr>
            <w:tcW w:w="1271" w:type="pct"/>
            <w:shd w:val="clear" w:color="000000" w:fill="D3D3D3"/>
            <w:vAlign w:val="center"/>
            <w:hideMark/>
          </w:tcPr>
          <w:p w:rsidR="00A24F05" w:rsidRPr="00451A74" w:rsidRDefault="00E740FA" w:rsidP="000439B8">
            <w:pPr>
              <w:jc w:val="center"/>
              <w:rPr>
                <w:rFonts w:ascii="Arial" w:hAnsi="Arial" w:cs="Arial"/>
                <w:b/>
                <w:color w:val="000000"/>
                <w:szCs w:val="24"/>
              </w:rPr>
            </w:pPr>
            <w:r>
              <w:rPr>
                <w:rFonts w:ascii="Arial" w:hAnsi="Arial" w:cs="Arial"/>
                <w:b/>
                <w:color w:val="000000"/>
                <w:szCs w:val="24"/>
              </w:rPr>
              <w:t>201</w:t>
            </w:r>
            <w:r w:rsidR="00FB1BBB">
              <w:rPr>
                <w:rFonts w:ascii="Arial" w:hAnsi="Arial" w:cs="Arial"/>
                <w:b/>
                <w:color w:val="000000"/>
                <w:szCs w:val="24"/>
              </w:rPr>
              <w:t>9</w:t>
            </w:r>
            <w:r w:rsidR="00A24F05" w:rsidRPr="00451A74">
              <w:rPr>
                <w:rFonts w:ascii="Arial" w:hAnsi="Arial" w:cs="Arial"/>
                <w:b/>
                <w:color w:val="000000"/>
                <w:szCs w:val="24"/>
              </w:rPr>
              <w:t>-</w:t>
            </w:r>
            <w:r>
              <w:rPr>
                <w:rFonts w:ascii="Arial" w:hAnsi="Arial" w:cs="Arial"/>
                <w:b/>
                <w:color w:val="000000"/>
                <w:szCs w:val="24"/>
              </w:rPr>
              <w:t>20</w:t>
            </w:r>
            <w:r w:rsidR="00FB1BBB">
              <w:rPr>
                <w:rFonts w:ascii="Arial" w:hAnsi="Arial" w:cs="Arial"/>
                <w:b/>
                <w:color w:val="000000"/>
                <w:szCs w:val="24"/>
              </w:rPr>
              <w:t>20</w:t>
            </w:r>
          </w:p>
          <w:p w:rsidR="007A536D" w:rsidRPr="00451A74" w:rsidRDefault="007A536D" w:rsidP="000439B8">
            <w:pPr>
              <w:jc w:val="center"/>
              <w:rPr>
                <w:rFonts w:ascii="Arial" w:hAnsi="Arial" w:cs="Arial"/>
                <w:b/>
                <w:color w:val="000000"/>
                <w:szCs w:val="24"/>
              </w:rPr>
            </w:pPr>
            <w:r w:rsidRPr="00451A74">
              <w:rPr>
                <w:rFonts w:ascii="Arial" w:hAnsi="Arial" w:cs="Arial"/>
                <w:b/>
                <w:color w:val="000000"/>
                <w:szCs w:val="24"/>
              </w:rPr>
              <w:t>Projected</w:t>
            </w:r>
          </w:p>
          <w:p w:rsidR="007A536D" w:rsidRPr="00451A74" w:rsidRDefault="007A536D" w:rsidP="000439B8">
            <w:pPr>
              <w:jc w:val="center"/>
              <w:rPr>
                <w:rFonts w:ascii="Arial" w:hAnsi="Arial" w:cs="Arial"/>
                <w:b/>
                <w:bCs/>
                <w:color w:val="000000"/>
                <w:szCs w:val="24"/>
              </w:rPr>
            </w:pPr>
            <w:r w:rsidRPr="00451A74">
              <w:rPr>
                <w:rFonts w:ascii="Arial" w:hAnsi="Arial" w:cs="Arial"/>
                <w:b/>
                <w:color w:val="000000"/>
                <w:szCs w:val="24"/>
              </w:rPr>
              <w:t>Allocation</w:t>
            </w:r>
          </w:p>
        </w:tc>
      </w:tr>
      <w:tr w:rsidR="007A536D" w:rsidRPr="00451A74" w:rsidTr="00771DC3">
        <w:trPr>
          <w:trHeight w:val="300"/>
        </w:trPr>
        <w:tc>
          <w:tcPr>
            <w:tcW w:w="2473" w:type="pct"/>
            <w:shd w:val="clear" w:color="auto" w:fill="auto"/>
            <w:vAlign w:val="bottom"/>
            <w:hideMark/>
          </w:tcPr>
          <w:p w:rsidR="007A536D" w:rsidRPr="00451A74" w:rsidRDefault="007A536D" w:rsidP="000439B8">
            <w:pPr>
              <w:rPr>
                <w:rFonts w:ascii="Arial" w:hAnsi="Arial" w:cs="Arial"/>
                <w:color w:val="000000"/>
                <w:szCs w:val="24"/>
              </w:rPr>
            </w:pPr>
            <w:r w:rsidRPr="00451A74">
              <w:rPr>
                <w:rFonts w:ascii="Arial" w:hAnsi="Arial" w:cs="Arial"/>
                <w:color w:val="000000"/>
                <w:szCs w:val="24"/>
              </w:rPr>
              <w:t>Agriculture and Labor Program</w:t>
            </w:r>
            <w:r w:rsidR="002D3ABA">
              <w:rPr>
                <w:rFonts w:ascii="Arial" w:hAnsi="Arial" w:cs="Arial"/>
                <w:color w:val="000000"/>
                <w:szCs w:val="24"/>
              </w:rPr>
              <w:t>, (ALPI)</w:t>
            </w:r>
          </w:p>
        </w:tc>
        <w:tc>
          <w:tcPr>
            <w:tcW w:w="1256" w:type="pct"/>
            <w:shd w:val="clear" w:color="auto" w:fill="auto"/>
            <w:vAlign w:val="bottom"/>
            <w:hideMark/>
          </w:tcPr>
          <w:p w:rsidR="007A536D" w:rsidRPr="00451A74" w:rsidRDefault="00D4138B" w:rsidP="00771DC3">
            <w:pPr>
              <w:jc w:val="center"/>
              <w:rPr>
                <w:rFonts w:ascii="Arial" w:hAnsi="Arial" w:cs="Arial"/>
                <w:color w:val="000000"/>
                <w:szCs w:val="24"/>
              </w:rPr>
            </w:pPr>
            <w:r>
              <w:rPr>
                <w:rFonts w:ascii="Arial" w:hAnsi="Arial" w:cs="Arial"/>
                <w:color w:val="000000"/>
                <w:szCs w:val="24"/>
              </w:rPr>
              <w:t>TBD</w:t>
            </w:r>
          </w:p>
        </w:tc>
        <w:tc>
          <w:tcPr>
            <w:tcW w:w="1271" w:type="pct"/>
            <w:shd w:val="clear" w:color="auto" w:fill="auto"/>
            <w:vAlign w:val="bottom"/>
            <w:hideMark/>
          </w:tcPr>
          <w:p w:rsidR="007A536D" w:rsidRPr="00451A74" w:rsidRDefault="00FA15DB" w:rsidP="009F1CA2">
            <w:pPr>
              <w:rPr>
                <w:rFonts w:ascii="Arial" w:hAnsi="Arial" w:cs="Arial"/>
                <w:color w:val="000000"/>
                <w:szCs w:val="24"/>
              </w:rPr>
            </w:pPr>
            <w:r>
              <w:rPr>
                <w:rFonts w:ascii="Arial" w:hAnsi="Arial" w:cs="Arial"/>
                <w:color w:val="000000"/>
                <w:szCs w:val="24"/>
              </w:rPr>
              <w:t>$</w:t>
            </w:r>
            <w:r w:rsidR="006C6B82">
              <w:rPr>
                <w:rFonts w:ascii="Arial" w:hAnsi="Arial" w:cs="Arial"/>
                <w:color w:val="000000"/>
                <w:szCs w:val="24"/>
              </w:rPr>
              <w:tab/>
            </w:r>
            <w:r w:rsidR="009F1CA2">
              <w:rPr>
                <w:rFonts w:ascii="Arial" w:hAnsi="Arial" w:cs="Arial"/>
                <w:color w:val="000000"/>
                <w:szCs w:val="24"/>
              </w:rPr>
              <w:t>40,000</w:t>
            </w:r>
          </w:p>
        </w:tc>
      </w:tr>
      <w:tr w:rsidR="007A536D" w:rsidRPr="00451A74" w:rsidTr="00771DC3">
        <w:trPr>
          <w:trHeight w:val="701"/>
          <w:tblHeader/>
        </w:trPr>
        <w:tc>
          <w:tcPr>
            <w:tcW w:w="2473" w:type="pct"/>
            <w:shd w:val="clear" w:color="000000" w:fill="D3D3D3"/>
            <w:vAlign w:val="center"/>
          </w:tcPr>
          <w:p w:rsidR="007A536D" w:rsidRPr="00451A74" w:rsidRDefault="007A536D" w:rsidP="000439B8">
            <w:pPr>
              <w:jc w:val="center"/>
              <w:rPr>
                <w:rFonts w:ascii="Arial" w:hAnsi="Arial" w:cs="Arial"/>
                <w:b/>
                <w:bCs/>
                <w:color w:val="000000"/>
                <w:szCs w:val="24"/>
              </w:rPr>
            </w:pPr>
          </w:p>
        </w:tc>
        <w:tc>
          <w:tcPr>
            <w:tcW w:w="1256" w:type="pct"/>
            <w:shd w:val="clear" w:color="000000" w:fill="D3D3D3"/>
            <w:vAlign w:val="center"/>
          </w:tcPr>
          <w:p w:rsidR="007A536D" w:rsidRPr="00451A74" w:rsidRDefault="007A536D" w:rsidP="000439B8">
            <w:pPr>
              <w:jc w:val="center"/>
              <w:rPr>
                <w:rFonts w:ascii="Arial" w:hAnsi="Arial" w:cs="Arial"/>
                <w:b/>
                <w:bCs/>
                <w:color w:val="000000"/>
                <w:szCs w:val="24"/>
              </w:rPr>
            </w:pPr>
            <w:r w:rsidRPr="00451A74">
              <w:rPr>
                <w:rFonts w:ascii="Arial" w:hAnsi="Arial" w:cs="Arial"/>
                <w:b/>
                <w:bCs/>
                <w:color w:val="000000"/>
                <w:szCs w:val="24"/>
              </w:rPr>
              <w:t xml:space="preserve"> Total </w:t>
            </w:r>
          </w:p>
        </w:tc>
        <w:tc>
          <w:tcPr>
            <w:tcW w:w="1271" w:type="pct"/>
            <w:shd w:val="clear" w:color="000000" w:fill="D3D3D3"/>
            <w:vAlign w:val="center"/>
            <w:hideMark/>
          </w:tcPr>
          <w:p w:rsidR="00FA15DB" w:rsidRPr="00FA15DB" w:rsidRDefault="00FA15DB" w:rsidP="009F1CA2">
            <w:pPr>
              <w:rPr>
                <w:rFonts w:ascii="Arial" w:hAnsi="Arial" w:cs="Arial"/>
                <w:b/>
                <w:bCs/>
                <w:strike/>
                <w:color w:val="000000"/>
                <w:szCs w:val="24"/>
              </w:rPr>
            </w:pPr>
            <w:r w:rsidRPr="00FA15DB">
              <w:rPr>
                <w:rFonts w:ascii="Arial" w:hAnsi="Arial" w:cs="Arial"/>
                <w:b/>
                <w:bCs/>
                <w:color w:val="000000"/>
                <w:szCs w:val="24"/>
              </w:rPr>
              <w:t>$</w:t>
            </w:r>
            <w:r w:rsidR="006C6B82">
              <w:rPr>
                <w:rFonts w:ascii="Arial" w:hAnsi="Arial" w:cs="Arial"/>
                <w:b/>
                <w:bCs/>
                <w:color w:val="000000"/>
                <w:szCs w:val="24"/>
              </w:rPr>
              <w:tab/>
            </w:r>
            <w:r w:rsidR="009F1CA2">
              <w:rPr>
                <w:rFonts w:ascii="Arial" w:hAnsi="Arial" w:cs="Arial"/>
                <w:b/>
                <w:bCs/>
                <w:color w:val="000000"/>
                <w:szCs w:val="24"/>
              </w:rPr>
              <w:t>40,000</w:t>
            </w:r>
          </w:p>
        </w:tc>
      </w:tr>
    </w:tbl>
    <w:p w:rsidR="004C60B1" w:rsidRPr="00451A74" w:rsidRDefault="004C60B1" w:rsidP="005C5948">
      <w:pPr>
        <w:rPr>
          <w:szCs w:val="24"/>
        </w:rPr>
        <w:sectPr w:rsidR="004C60B1" w:rsidRPr="00451A74" w:rsidSect="00051853">
          <w:headerReference w:type="even" r:id="rId45"/>
          <w:headerReference w:type="default" r:id="rId46"/>
          <w:headerReference w:type="first" r:id="rId47"/>
          <w:pgSz w:w="12240" w:h="15840"/>
          <w:pgMar w:top="720" w:right="1440" w:bottom="576" w:left="1440" w:header="187" w:footer="720" w:gutter="0"/>
          <w:cols w:space="720"/>
          <w:docGrid w:linePitch="360"/>
        </w:sectPr>
      </w:pPr>
    </w:p>
    <w:p w:rsidR="00957BD8" w:rsidRPr="00451A74" w:rsidRDefault="00957BD8" w:rsidP="00514057">
      <w:pPr>
        <w:spacing w:before="60" w:after="60"/>
        <w:rPr>
          <w:szCs w:val="24"/>
        </w:rPr>
      </w:pPr>
    </w:p>
    <w:p w:rsidR="00051667" w:rsidRPr="00051667" w:rsidRDefault="00051667" w:rsidP="006139FD">
      <w:pPr>
        <w:spacing w:before="60" w:after="60"/>
        <w:jc w:val="both"/>
        <w:rPr>
          <w:b/>
          <w:szCs w:val="24"/>
        </w:rPr>
      </w:pPr>
      <w:r w:rsidRPr="00051667">
        <w:rPr>
          <w:b/>
          <w:szCs w:val="24"/>
        </w:rPr>
        <w:t xml:space="preserve">To be eligible for participation in the WIOA §685.100 Section 167 NFJP program an individual: </w:t>
      </w:r>
    </w:p>
    <w:p w:rsidR="00017AAD" w:rsidRDefault="00051667" w:rsidP="00867490">
      <w:pPr>
        <w:pStyle w:val="ListParagraph"/>
        <w:numPr>
          <w:ilvl w:val="0"/>
          <w:numId w:val="84"/>
        </w:numPr>
        <w:spacing w:before="60" w:after="60"/>
        <w:jc w:val="both"/>
        <w:rPr>
          <w:b/>
          <w:szCs w:val="24"/>
        </w:rPr>
      </w:pPr>
      <w:r w:rsidRPr="00AC48D8">
        <w:rPr>
          <w:b/>
          <w:szCs w:val="24"/>
        </w:rPr>
        <w:t xml:space="preserve">A </w:t>
      </w:r>
      <w:r w:rsidRPr="00AC48D8">
        <w:rPr>
          <w:szCs w:val="24"/>
        </w:rPr>
        <w:t>MSFW Adult</w:t>
      </w:r>
      <w:r w:rsidRPr="00AC48D8">
        <w:rPr>
          <w:b/>
          <w:szCs w:val="24"/>
        </w:rPr>
        <w:t xml:space="preserve"> </w:t>
      </w:r>
    </w:p>
    <w:p w:rsidR="00017AAD" w:rsidRDefault="00017AAD" w:rsidP="00017AAD">
      <w:pPr>
        <w:pStyle w:val="ListParagraph"/>
        <w:spacing w:before="60" w:after="60"/>
        <w:jc w:val="both"/>
        <w:rPr>
          <w:b/>
          <w:szCs w:val="24"/>
        </w:rPr>
      </w:pPr>
    </w:p>
    <w:p w:rsidR="00017AAD" w:rsidRDefault="00867490" w:rsidP="00867490">
      <w:pPr>
        <w:pStyle w:val="ListParagraph"/>
        <w:numPr>
          <w:ilvl w:val="0"/>
          <w:numId w:val="84"/>
        </w:numPr>
        <w:spacing w:before="60" w:after="60"/>
        <w:jc w:val="both"/>
        <w:rPr>
          <w:b/>
          <w:szCs w:val="24"/>
        </w:rPr>
      </w:pPr>
      <w:r>
        <w:rPr>
          <w:b/>
          <w:szCs w:val="24"/>
        </w:rPr>
        <w:t xml:space="preserve">OR </w:t>
      </w:r>
    </w:p>
    <w:p w:rsidR="00017AAD" w:rsidRDefault="00017AAD" w:rsidP="00017AAD">
      <w:pPr>
        <w:pStyle w:val="ListParagraph"/>
        <w:spacing w:before="60" w:after="60"/>
        <w:jc w:val="both"/>
        <w:rPr>
          <w:b/>
          <w:szCs w:val="24"/>
        </w:rPr>
      </w:pPr>
    </w:p>
    <w:p w:rsidR="00AC48D8" w:rsidRDefault="00051667" w:rsidP="00867490">
      <w:pPr>
        <w:pStyle w:val="ListParagraph"/>
        <w:numPr>
          <w:ilvl w:val="0"/>
          <w:numId w:val="84"/>
        </w:numPr>
        <w:spacing w:before="60" w:after="60"/>
        <w:jc w:val="both"/>
        <w:rPr>
          <w:b/>
          <w:szCs w:val="24"/>
        </w:rPr>
      </w:pPr>
      <w:r w:rsidRPr="00867490">
        <w:rPr>
          <w:b/>
          <w:szCs w:val="24"/>
        </w:rPr>
        <w:t xml:space="preserve">A </w:t>
      </w:r>
      <w:r w:rsidRPr="00867490">
        <w:rPr>
          <w:szCs w:val="24"/>
        </w:rPr>
        <w:t>MSFW Youth (aged 14-24</w:t>
      </w:r>
      <w:r w:rsidRPr="00867490">
        <w:rPr>
          <w:b/>
          <w:szCs w:val="24"/>
        </w:rPr>
        <w:t>)</w:t>
      </w:r>
    </w:p>
    <w:p w:rsidR="00867490" w:rsidRPr="00867490" w:rsidRDefault="00867490" w:rsidP="00867490">
      <w:pPr>
        <w:pStyle w:val="ListParagraph"/>
        <w:spacing w:before="60" w:after="60"/>
        <w:jc w:val="both"/>
        <w:rPr>
          <w:b/>
          <w:szCs w:val="24"/>
        </w:rPr>
      </w:pPr>
    </w:p>
    <w:p w:rsidR="00AC48D8" w:rsidRPr="00867490" w:rsidRDefault="00051667" w:rsidP="00DF49C0">
      <w:pPr>
        <w:pStyle w:val="ListParagraph"/>
        <w:numPr>
          <w:ilvl w:val="0"/>
          <w:numId w:val="84"/>
        </w:numPr>
        <w:spacing w:before="60" w:after="60"/>
        <w:jc w:val="both"/>
        <w:rPr>
          <w:szCs w:val="24"/>
        </w:rPr>
      </w:pPr>
      <w:r w:rsidRPr="00AC48D8">
        <w:rPr>
          <w:i/>
          <w:szCs w:val="24"/>
        </w:rPr>
        <w:t>Must</w:t>
      </w:r>
      <w:r w:rsidRPr="00AC48D8">
        <w:rPr>
          <w:szCs w:val="24"/>
        </w:rPr>
        <w:t xml:space="preserve"> be a citizen or national of the United States, a lawfully admitted permanent resident alien, refugee, asylee, or parolee, or other individual legally authorized to work in the United States [WIOA Section 188 (a)(5)] </w:t>
      </w:r>
      <w:r w:rsidRPr="00867490">
        <w:rPr>
          <w:b/>
          <w:szCs w:val="24"/>
        </w:rPr>
        <w:t>AND;</w:t>
      </w:r>
    </w:p>
    <w:p w:rsidR="00867490" w:rsidRPr="00AC48D8" w:rsidRDefault="00867490" w:rsidP="00867490">
      <w:pPr>
        <w:pStyle w:val="ListParagraph"/>
        <w:spacing w:before="60" w:after="60"/>
        <w:jc w:val="both"/>
        <w:rPr>
          <w:szCs w:val="24"/>
        </w:rPr>
      </w:pPr>
    </w:p>
    <w:p w:rsidR="00DF49C0" w:rsidRPr="00867490" w:rsidRDefault="00051667" w:rsidP="00DF49C0">
      <w:pPr>
        <w:pStyle w:val="ListParagraph"/>
        <w:numPr>
          <w:ilvl w:val="0"/>
          <w:numId w:val="84"/>
        </w:numPr>
        <w:spacing w:before="60" w:after="60"/>
        <w:jc w:val="both"/>
        <w:rPr>
          <w:szCs w:val="24"/>
        </w:rPr>
      </w:pPr>
      <w:r w:rsidRPr="00AC48D8">
        <w:rPr>
          <w:i/>
          <w:szCs w:val="24"/>
        </w:rPr>
        <w:t>Must</w:t>
      </w:r>
      <w:r w:rsidRPr="00AC48D8">
        <w:rPr>
          <w:szCs w:val="24"/>
        </w:rPr>
        <w:t xml:space="preserve"> have not violated Section 3 of the Military Selective Service Act by knowingly and willfully failing to register for the Selective Service registration [20CFR §667.250; WIOA Section 189 (h)</w:t>
      </w:r>
      <w:r w:rsidR="00DF49C0">
        <w:rPr>
          <w:szCs w:val="24"/>
        </w:rPr>
        <w:t xml:space="preserve"> </w:t>
      </w:r>
      <w:r w:rsidRPr="00AC48D8">
        <w:rPr>
          <w:b/>
          <w:color w:val="000000"/>
          <w:szCs w:val="24"/>
        </w:rPr>
        <w:t>AND;</w:t>
      </w:r>
    </w:p>
    <w:p w:rsidR="00867490" w:rsidRPr="00DF49C0" w:rsidRDefault="00867490" w:rsidP="00867490">
      <w:pPr>
        <w:pStyle w:val="ListParagraph"/>
        <w:spacing w:before="60" w:after="60"/>
        <w:jc w:val="both"/>
        <w:rPr>
          <w:szCs w:val="24"/>
        </w:rPr>
      </w:pPr>
    </w:p>
    <w:p w:rsidR="00DF49C0" w:rsidRPr="00867490" w:rsidRDefault="00051667" w:rsidP="00DF49C0">
      <w:pPr>
        <w:pStyle w:val="ListParagraph"/>
        <w:numPr>
          <w:ilvl w:val="0"/>
          <w:numId w:val="84"/>
        </w:numPr>
        <w:spacing w:before="60" w:after="60"/>
        <w:jc w:val="both"/>
        <w:rPr>
          <w:szCs w:val="24"/>
        </w:rPr>
      </w:pPr>
      <w:r w:rsidRPr="00DF49C0">
        <w:rPr>
          <w:color w:val="000000"/>
          <w:szCs w:val="24"/>
        </w:rPr>
        <w:t>A low</w:t>
      </w:r>
      <w:r w:rsidRPr="00DF49C0">
        <w:rPr>
          <w:rFonts w:ascii="Cambria Math" w:hAnsi="Cambria Math" w:cs="Cambria Math"/>
          <w:color w:val="000000"/>
          <w:szCs w:val="24"/>
        </w:rPr>
        <w:t>‐</w:t>
      </w:r>
      <w:r w:rsidRPr="00DF49C0">
        <w:rPr>
          <w:color w:val="000000"/>
          <w:szCs w:val="24"/>
        </w:rPr>
        <w:t>income individual who faces multiple barriers to economic self</w:t>
      </w:r>
      <w:r w:rsidRPr="00DF49C0">
        <w:rPr>
          <w:rFonts w:ascii="Cambria Math" w:hAnsi="Cambria Math" w:cs="Cambria Math"/>
          <w:color w:val="000000"/>
          <w:szCs w:val="24"/>
        </w:rPr>
        <w:t>‐</w:t>
      </w:r>
      <w:r w:rsidRPr="00DF49C0">
        <w:rPr>
          <w:color w:val="000000"/>
          <w:szCs w:val="24"/>
        </w:rPr>
        <w:t>sufficiency (WIOA Section 3(36) (A)(B)) TEGL No. 18-16.</w:t>
      </w:r>
      <w:r w:rsidR="00DF49C0">
        <w:rPr>
          <w:color w:val="000000"/>
          <w:szCs w:val="24"/>
        </w:rPr>
        <w:t xml:space="preserve"> </w:t>
      </w:r>
      <w:r w:rsidRPr="00867490">
        <w:rPr>
          <w:b/>
          <w:szCs w:val="24"/>
        </w:rPr>
        <w:t>AND;</w:t>
      </w:r>
    </w:p>
    <w:p w:rsidR="00867490" w:rsidRPr="00DF49C0" w:rsidRDefault="00867490" w:rsidP="00867490">
      <w:pPr>
        <w:pStyle w:val="ListParagraph"/>
        <w:spacing w:before="60" w:after="60"/>
        <w:jc w:val="both"/>
        <w:rPr>
          <w:szCs w:val="24"/>
        </w:rPr>
      </w:pPr>
    </w:p>
    <w:p w:rsidR="00867490" w:rsidRDefault="00051667" w:rsidP="00867490">
      <w:pPr>
        <w:pStyle w:val="ListParagraph"/>
        <w:numPr>
          <w:ilvl w:val="0"/>
          <w:numId w:val="84"/>
        </w:numPr>
        <w:spacing w:before="60" w:after="60"/>
        <w:jc w:val="both"/>
        <w:rPr>
          <w:szCs w:val="24"/>
        </w:rPr>
      </w:pPr>
      <w:r w:rsidRPr="00DF49C0">
        <w:rPr>
          <w:i/>
          <w:szCs w:val="24"/>
        </w:rPr>
        <w:t>Must</w:t>
      </w:r>
      <w:r w:rsidRPr="00DF49C0">
        <w:rPr>
          <w:szCs w:val="24"/>
        </w:rPr>
        <w:t xml:space="preserve"> have performed labor for wages in occupations and industries within agricultural production and agricultural services for 12 consecutive months out of the 24 months prior to application for the program involved [20 CFR §685.110]. Primarily employed in agricultural or fish farming labor (earns at least 50 percent of his/her total income from farm work or is employed at least 50 percent of his/her total employment time in farm work) TEGL No. 18-16. </w:t>
      </w:r>
    </w:p>
    <w:p w:rsidR="00867490" w:rsidRPr="00867490" w:rsidRDefault="00867490" w:rsidP="00867490">
      <w:pPr>
        <w:pStyle w:val="ListParagraph"/>
        <w:rPr>
          <w:b/>
          <w:i/>
          <w:szCs w:val="24"/>
        </w:rPr>
      </w:pPr>
    </w:p>
    <w:p w:rsidR="00051667" w:rsidRPr="00867490" w:rsidRDefault="00051667" w:rsidP="00867490">
      <w:pPr>
        <w:pStyle w:val="ListParagraph"/>
        <w:numPr>
          <w:ilvl w:val="0"/>
          <w:numId w:val="84"/>
        </w:numPr>
        <w:spacing w:before="60" w:after="60"/>
        <w:jc w:val="both"/>
        <w:rPr>
          <w:szCs w:val="24"/>
        </w:rPr>
      </w:pPr>
      <w:r w:rsidRPr="00867490">
        <w:rPr>
          <w:b/>
          <w:szCs w:val="24"/>
        </w:rPr>
        <w:t>O</w:t>
      </w:r>
      <w:r w:rsidR="00867490" w:rsidRPr="00867490">
        <w:rPr>
          <w:b/>
          <w:szCs w:val="24"/>
        </w:rPr>
        <w:t>R</w:t>
      </w:r>
    </w:p>
    <w:p w:rsidR="00867490" w:rsidRPr="00867490" w:rsidRDefault="00867490" w:rsidP="00867490">
      <w:pPr>
        <w:spacing w:before="60" w:after="60"/>
        <w:jc w:val="both"/>
        <w:rPr>
          <w:szCs w:val="24"/>
        </w:rPr>
      </w:pPr>
    </w:p>
    <w:p w:rsidR="00051667" w:rsidRPr="00051667" w:rsidRDefault="00051667" w:rsidP="00AC48D8">
      <w:pPr>
        <w:numPr>
          <w:ilvl w:val="0"/>
          <w:numId w:val="84"/>
        </w:numPr>
        <w:suppressAutoHyphens/>
        <w:jc w:val="both"/>
        <w:rPr>
          <w:szCs w:val="24"/>
        </w:rPr>
      </w:pPr>
      <w:r w:rsidRPr="00051667">
        <w:rPr>
          <w:szCs w:val="24"/>
        </w:rPr>
        <w:t xml:space="preserve">Is a </w:t>
      </w:r>
      <w:r w:rsidRPr="008D4E3B">
        <w:rPr>
          <w:b/>
          <w:szCs w:val="24"/>
        </w:rPr>
        <w:t>dependent of an eligible MSFW</w:t>
      </w:r>
      <w:r w:rsidRPr="00051667">
        <w:rPr>
          <w:szCs w:val="24"/>
        </w:rPr>
        <w:t xml:space="preserve"> (A dependent is an individual who was claimed as a dependent on the qualifying farmworker's federal income tax return for the previous year); If not claimed as a dependent for federal income tax purposes, is able to establish a qualifying relationship with the farmworker.</w:t>
      </w:r>
    </w:p>
    <w:p w:rsidR="00051667" w:rsidRPr="00051667" w:rsidRDefault="00051667" w:rsidP="006139FD">
      <w:pPr>
        <w:suppressAutoHyphens/>
        <w:ind w:left="720"/>
        <w:jc w:val="both"/>
        <w:rPr>
          <w:szCs w:val="24"/>
        </w:rPr>
      </w:pPr>
    </w:p>
    <w:p w:rsidR="00051667" w:rsidRPr="00051667" w:rsidRDefault="00051667" w:rsidP="00AC48D8">
      <w:pPr>
        <w:numPr>
          <w:ilvl w:val="0"/>
          <w:numId w:val="84"/>
        </w:numPr>
        <w:suppressAutoHyphens/>
        <w:jc w:val="both"/>
        <w:rPr>
          <w:szCs w:val="24"/>
        </w:rPr>
      </w:pPr>
      <w:r w:rsidRPr="00051667">
        <w:rPr>
          <w:szCs w:val="24"/>
        </w:rPr>
        <w:t>The individual receives half of his/her total support from the eligible farmworker's family during the eligibility determination period.</w:t>
      </w:r>
    </w:p>
    <w:p w:rsidR="00051667" w:rsidRDefault="00051667" w:rsidP="006139FD">
      <w:pPr>
        <w:widowControl w:val="0"/>
        <w:suppressAutoHyphens/>
        <w:spacing w:before="60" w:after="60"/>
        <w:jc w:val="both"/>
        <w:rPr>
          <w:rFonts w:ascii="Arial" w:hAnsi="Arial" w:cs="Arial"/>
          <w:b/>
          <w:szCs w:val="24"/>
        </w:rPr>
      </w:pPr>
    </w:p>
    <w:p w:rsidR="00051667" w:rsidRDefault="00051667" w:rsidP="006139FD">
      <w:pPr>
        <w:widowControl w:val="0"/>
        <w:suppressAutoHyphens/>
        <w:spacing w:before="60" w:after="60"/>
        <w:jc w:val="both"/>
        <w:rPr>
          <w:rFonts w:ascii="Arial" w:hAnsi="Arial" w:cs="Arial"/>
          <w:b/>
          <w:szCs w:val="24"/>
        </w:rPr>
      </w:pPr>
    </w:p>
    <w:p w:rsidR="00051667" w:rsidRDefault="00051667" w:rsidP="006139FD">
      <w:pPr>
        <w:widowControl w:val="0"/>
        <w:suppressAutoHyphens/>
        <w:spacing w:before="60" w:after="60"/>
        <w:jc w:val="both"/>
        <w:rPr>
          <w:rFonts w:ascii="Arial" w:hAnsi="Arial" w:cs="Arial"/>
          <w:b/>
          <w:szCs w:val="24"/>
        </w:rPr>
      </w:pPr>
    </w:p>
    <w:p w:rsidR="00051667" w:rsidRDefault="00051667" w:rsidP="006139FD">
      <w:pPr>
        <w:widowControl w:val="0"/>
        <w:suppressAutoHyphens/>
        <w:spacing w:before="60" w:after="60"/>
        <w:jc w:val="both"/>
        <w:rPr>
          <w:rFonts w:ascii="Arial" w:hAnsi="Arial" w:cs="Arial"/>
          <w:b/>
          <w:szCs w:val="24"/>
        </w:rPr>
      </w:pPr>
    </w:p>
    <w:p w:rsidR="00491385" w:rsidRDefault="00491385" w:rsidP="006139FD">
      <w:pPr>
        <w:widowControl w:val="0"/>
        <w:suppressAutoHyphens/>
        <w:jc w:val="both"/>
        <w:rPr>
          <w:b/>
          <w:szCs w:val="24"/>
        </w:rPr>
        <w:sectPr w:rsidR="00491385" w:rsidSect="00DD1715">
          <w:headerReference w:type="default" r:id="rId48"/>
          <w:pgSz w:w="12240" w:h="15840"/>
          <w:pgMar w:top="1296" w:right="720" w:bottom="576" w:left="720" w:header="720" w:footer="720" w:gutter="0"/>
          <w:cols w:space="720"/>
          <w:docGrid w:linePitch="360"/>
        </w:sectPr>
      </w:pPr>
    </w:p>
    <w:p w:rsidR="00491385" w:rsidRDefault="00491385" w:rsidP="006139FD">
      <w:pPr>
        <w:widowControl w:val="0"/>
        <w:suppressAutoHyphens/>
        <w:jc w:val="both"/>
        <w:rPr>
          <w:b/>
          <w:szCs w:val="24"/>
        </w:rPr>
        <w:sectPr w:rsidR="00491385" w:rsidSect="00491385">
          <w:type w:val="continuous"/>
          <w:pgSz w:w="12240" w:h="15840"/>
          <w:pgMar w:top="1296" w:right="720" w:bottom="576" w:left="720" w:header="720" w:footer="720" w:gutter="0"/>
          <w:cols w:space="720"/>
          <w:docGrid w:linePitch="360"/>
        </w:sectPr>
      </w:pPr>
    </w:p>
    <w:p w:rsidR="00924C34" w:rsidRDefault="00924C34" w:rsidP="006139FD">
      <w:pPr>
        <w:widowControl w:val="0"/>
        <w:suppressAutoHyphens/>
        <w:jc w:val="both"/>
        <w:rPr>
          <w:b/>
          <w:szCs w:val="24"/>
        </w:rPr>
      </w:pPr>
    </w:p>
    <w:p w:rsidR="00051667" w:rsidRPr="00A07AF3" w:rsidRDefault="00051667" w:rsidP="006139FD">
      <w:pPr>
        <w:widowControl w:val="0"/>
        <w:suppressAutoHyphens/>
        <w:jc w:val="both"/>
        <w:rPr>
          <w:b/>
          <w:i/>
          <w:szCs w:val="24"/>
          <w:u w:val="single"/>
        </w:rPr>
      </w:pPr>
      <w:r w:rsidRPr="00A07AF3">
        <w:rPr>
          <w:b/>
          <w:szCs w:val="24"/>
        </w:rPr>
        <w:t>General</w:t>
      </w:r>
    </w:p>
    <w:p w:rsidR="00051667" w:rsidRPr="00A07AF3" w:rsidRDefault="00051667" w:rsidP="006139FD">
      <w:pPr>
        <w:widowControl w:val="0"/>
        <w:suppressAutoHyphens/>
        <w:jc w:val="both"/>
        <w:rPr>
          <w:szCs w:val="24"/>
        </w:rPr>
      </w:pPr>
      <w:r w:rsidRPr="00A07AF3">
        <w:rPr>
          <w:szCs w:val="24"/>
        </w:rPr>
        <w:t xml:space="preserve">The </w:t>
      </w:r>
      <w:r>
        <w:rPr>
          <w:szCs w:val="24"/>
        </w:rPr>
        <w:t>sub</w:t>
      </w:r>
      <w:r w:rsidRPr="00A07AF3">
        <w:rPr>
          <w:szCs w:val="24"/>
        </w:rPr>
        <w:t xml:space="preserve"> recipient agrees to fully comply with the requirements of the Workforce Innovation and Opportunity Act (WIOA) and all federal regulations, policies, or procedures that may replace or modify WIOA Title I, Section 167. The </w:t>
      </w:r>
      <w:r>
        <w:rPr>
          <w:szCs w:val="24"/>
        </w:rPr>
        <w:t>sub</w:t>
      </w:r>
      <w:r w:rsidRPr="00A07AF3">
        <w:rPr>
          <w:szCs w:val="24"/>
        </w:rPr>
        <w:t xml:space="preserve"> recipient agrees to fully perform the services prescribed in the Project Application and will comply with the Florida Department of Education (</w:t>
      </w:r>
      <w:r>
        <w:rPr>
          <w:szCs w:val="24"/>
        </w:rPr>
        <w:t>FDOE</w:t>
      </w:r>
      <w:r w:rsidRPr="00A07AF3">
        <w:rPr>
          <w:szCs w:val="24"/>
        </w:rPr>
        <w:t xml:space="preserve">) Green Book General Assurance, Terms and Conditions for Participation of Federal and State programs, which are required to be signed and submitted to </w:t>
      </w:r>
      <w:r>
        <w:rPr>
          <w:szCs w:val="24"/>
        </w:rPr>
        <w:t>FDOE</w:t>
      </w:r>
      <w:r w:rsidRPr="00A07AF3">
        <w:rPr>
          <w:szCs w:val="24"/>
        </w:rPr>
        <w:t xml:space="preserve"> prior to the issuance of grant award notification. The Department has the option of reducing project funding due to a project’s failure to meet performance goals, meet minimum data accuracy requirements, or comply with the resolution of program, fiscal, or data validation / monitoring findings.</w:t>
      </w:r>
    </w:p>
    <w:p w:rsidR="00051667" w:rsidRPr="00A07AF3" w:rsidRDefault="00051667" w:rsidP="006139FD">
      <w:pPr>
        <w:widowControl w:val="0"/>
        <w:suppressAutoHyphens/>
        <w:jc w:val="both"/>
        <w:rPr>
          <w:szCs w:val="24"/>
        </w:rPr>
      </w:pPr>
    </w:p>
    <w:p w:rsidR="00051667" w:rsidRPr="00A07AF3" w:rsidRDefault="00051667" w:rsidP="006139FD">
      <w:pPr>
        <w:jc w:val="both"/>
        <w:rPr>
          <w:b/>
          <w:szCs w:val="24"/>
        </w:rPr>
      </w:pPr>
      <w:r w:rsidRPr="00A07AF3">
        <w:rPr>
          <w:b/>
          <w:szCs w:val="24"/>
        </w:rPr>
        <w:t>Operational Guidelines and Internal Procedures</w:t>
      </w:r>
    </w:p>
    <w:p w:rsidR="00051667" w:rsidRPr="00A07AF3" w:rsidRDefault="00051667" w:rsidP="006139FD">
      <w:pPr>
        <w:jc w:val="both"/>
        <w:rPr>
          <w:szCs w:val="24"/>
        </w:rPr>
      </w:pPr>
      <w:r>
        <w:rPr>
          <w:szCs w:val="24"/>
        </w:rPr>
        <w:t>Sub</w:t>
      </w:r>
      <w:r w:rsidRPr="00A07AF3">
        <w:rPr>
          <w:szCs w:val="24"/>
        </w:rPr>
        <w:t xml:space="preserve"> recipients must implement project operations as instructed in</w:t>
      </w:r>
      <w:r>
        <w:rPr>
          <w:szCs w:val="24"/>
        </w:rPr>
        <w:t xml:space="preserve"> WIOA, Title I, Section 167, USD</w:t>
      </w:r>
      <w:r w:rsidRPr="00A07AF3">
        <w:rPr>
          <w:szCs w:val="24"/>
        </w:rPr>
        <w:t>O</w:t>
      </w:r>
      <w:r>
        <w:rPr>
          <w:szCs w:val="24"/>
        </w:rPr>
        <w:t>L guidance notices/letters, all FCDP State Office</w:t>
      </w:r>
      <w:r w:rsidRPr="00A07AF3">
        <w:rPr>
          <w:szCs w:val="24"/>
        </w:rPr>
        <w:t xml:space="preserve"> policy related technical assistance papers, memos, and manuals no later than July 31 of the program year. The FCDP </w:t>
      </w:r>
      <w:r>
        <w:rPr>
          <w:szCs w:val="24"/>
        </w:rPr>
        <w:t>State Office</w:t>
      </w:r>
      <w:r w:rsidRPr="00A07AF3">
        <w:rPr>
          <w:szCs w:val="24"/>
        </w:rPr>
        <w:t xml:space="preserve"> requires the use of an online database system to conduct</w:t>
      </w:r>
      <w:r>
        <w:rPr>
          <w:szCs w:val="24"/>
        </w:rPr>
        <w:t xml:space="preserve"> and manage daily business. Employ Florida </w:t>
      </w:r>
      <w:r w:rsidRPr="00A07AF3">
        <w:rPr>
          <w:szCs w:val="24"/>
        </w:rPr>
        <w:t>is used to enter, update, and store particip</w:t>
      </w:r>
      <w:r>
        <w:rPr>
          <w:szCs w:val="24"/>
        </w:rPr>
        <w:t xml:space="preserve">ants’ information. In addition, </w:t>
      </w:r>
      <w:r w:rsidRPr="00A07AF3">
        <w:rPr>
          <w:szCs w:val="24"/>
        </w:rPr>
        <w:t xml:space="preserve">SUNTAX </w:t>
      </w:r>
      <w:r>
        <w:rPr>
          <w:szCs w:val="24"/>
        </w:rPr>
        <w:t>is</w:t>
      </w:r>
      <w:r w:rsidRPr="00A07AF3">
        <w:rPr>
          <w:szCs w:val="24"/>
        </w:rPr>
        <w:t xml:space="preserve"> used to confirm participants’ wages and employer information. </w:t>
      </w:r>
      <w:r>
        <w:rPr>
          <w:szCs w:val="24"/>
        </w:rPr>
        <w:t xml:space="preserve">Access to Employ Florida </w:t>
      </w:r>
      <w:r w:rsidRPr="00A07AF3">
        <w:rPr>
          <w:szCs w:val="24"/>
        </w:rPr>
        <w:t xml:space="preserve">requires completion of the Department of Economic Opportunity’s Tier I training and successful completion of a Level 2 Security Background check. </w:t>
      </w:r>
    </w:p>
    <w:p w:rsidR="00051667" w:rsidRPr="00A07AF3" w:rsidRDefault="00051667" w:rsidP="006139FD">
      <w:pPr>
        <w:jc w:val="both"/>
        <w:rPr>
          <w:szCs w:val="24"/>
        </w:rPr>
      </w:pPr>
    </w:p>
    <w:p w:rsidR="00051667" w:rsidRPr="00A07AF3" w:rsidRDefault="00051667" w:rsidP="006139FD">
      <w:pPr>
        <w:widowControl w:val="0"/>
        <w:suppressAutoHyphens/>
        <w:jc w:val="both"/>
        <w:rPr>
          <w:b/>
          <w:i/>
          <w:szCs w:val="24"/>
          <w:u w:val="single"/>
        </w:rPr>
      </w:pPr>
      <w:r w:rsidRPr="00A07AF3">
        <w:rPr>
          <w:b/>
          <w:szCs w:val="24"/>
        </w:rPr>
        <w:t>MSFW Eligibility Determination</w:t>
      </w:r>
    </w:p>
    <w:p w:rsidR="00051667" w:rsidRPr="00A07AF3" w:rsidRDefault="00051667" w:rsidP="006139FD">
      <w:pPr>
        <w:widowControl w:val="0"/>
        <w:suppressAutoHyphens/>
        <w:jc w:val="both"/>
        <w:rPr>
          <w:szCs w:val="24"/>
        </w:rPr>
      </w:pPr>
      <w:r>
        <w:rPr>
          <w:szCs w:val="24"/>
        </w:rPr>
        <w:t>Sub</w:t>
      </w:r>
      <w:r w:rsidRPr="00A07AF3">
        <w:rPr>
          <w:szCs w:val="24"/>
        </w:rPr>
        <w:t xml:space="preserve"> recipients will be required to have </w:t>
      </w:r>
      <w:r>
        <w:rPr>
          <w:szCs w:val="24"/>
        </w:rPr>
        <w:t>coordinators and all intake/</w:t>
      </w:r>
      <w:r w:rsidRPr="00A07AF3">
        <w:rPr>
          <w:szCs w:val="24"/>
        </w:rPr>
        <w:t xml:space="preserve">case management staff successfully complete MSFW eligibility certification training provided by the </w:t>
      </w:r>
      <w:r>
        <w:rPr>
          <w:szCs w:val="24"/>
        </w:rPr>
        <w:t>FCDP State O</w:t>
      </w:r>
      <w:r w:rsidRPr="00A07AF3">
        <w:rPr>
          <w:szCs w:val="24"/>
        </w:rPr>
        <w:t>ffice in order to determine and document participant eligibility for the FCDP program. Instructions on how to maintain source documentation validating eligibility criteria and entering applicable eligibility data into Employ Florida provided for this purpose will be included in this eligibility certification training.</w:t>
      </w:r>
    </w:p>
    <w:p w:rsidR="004C60B1" w:rsidRPr="00451A74" w:rsidRDefault="004C60B1" w:rsidP="006139FD">
      <w:pPr>
        <w:widowControl w:val="0"/>
        <w:suppressAutoHyphens/>
        <w:spacing w:before="60" w:after="60"/>
        <w:jc w:val="both"/>
        <w:rPr>
          <w:b/>
          <w:szCs w:val="24"/>
        </w:rPr>
      </w:pPr>
    </w:p>
    <w:p w:rsidR="00051667" w:rsidRPr="00A07AF3" w:rsidRDefault="00051667" w:rsidP="006139FD">
      <w:pPr>
        <w:jc w:val="both"/>
        <w:rPr>
          <w:b/>
          <w:szCs w:val="24"/>
        </w:rPr>
      </w:pPr>
      <w:r w:rsidRPr="00A07AF3">
        <w:rPr>
          <w:b/>
          <w:szCs w:val="24"/>
        </w:rPr>
        <w:t>Program Branding</w:t>
      </w:r>
    </w:p>
    <w:p w:rsidR="00051667" w:rsidRPr="00A07AF3" w:rsidRDefault="00051667" w:rsidP="006139FD">
      <w:pPr>
        <w:widowControl w:val="0"/>
        <w:suppressAutoHyphens/>
        <w:jc w:val="both"/>
        <w:rPr>
          <w:szCs w:val="24"/>
        </w:rPr>
      </w:pPr>
      <w:r w:rsidRPr="00A07AF3">
        <w:rPr>
          <w:szCs w:val="24"/>
        </w:rPr>
        <w:t xml:space="preserve">An organization name and logo are the centerpiece of a brand and sets the stage for how an organization is perceived among its key stakeholders. All funded agencies must ensure that the office(s) supported by these funds are named, “Farmworker Career Development Program of </w:t>
      </w:r>
      <w:r w:rsidRPr="00A07AF3">
        <w:rPr>
          <w:szCs w:val="24"/>
          <w:u w:val="single"/>
        </w:rPr>
        <w:t>Grant Host Agency Name</w:t>
      </w:r>
      <w:r w:rsidRPr="00A07AF3">
        <w:rPr>
          <w:szCs w:val="24"/>
        </w:rPr>
        <w:t>” and that all program promotional materials, web sites, agreements, memoranda of understanding, and contracts use this name (and the associated program logo) to identify and describe program services. In addition, telephone and email forms of communication should include this name as part of the ongoing effort to brand the program statewide as one whose main purpose is to build sustainable and rewarding careers for eligible farmworkers.</w:t>
      </w:r>
    </w:p>
    <w:p w:rsidR="00606A74" w:rsidRPr="00451A74" w:rsidRDefault="00606A74" w:rsidP="006139FD">
      <w:pPr>
        <w:widowControl w:val="0"/>
        <w:suppressAutoHyphens/>
        <w:spacing w:before="60" w:after="60"/>
        <w:jc w:val="both"/>
        <w:rPr>
          <w:rFonts w:ascii="Arial" w:hAnsi="Arial" w:cs="Arial"/>
          <w:b/>
          <w:szCs w:val="24"/>
        </w:rPr>
      </w:pPr>
    </w:p>
    <w:p w:rsidR="00051667" w:rsidRPr="00051667" w:rsidRDefault="00051667" w:rsidP="006139FD">
      <w:pPr>
        <w:widowControl w:val="0"/>
        <w:suppressAutoHyphens/>
        <w:jc w:val="both"/>
        <w:rPr>
          <w:b/>
          <w:szCs w:val="24"/>
        </w:rPr>
      </w:pPr>
      <w:r w:rsidRPr="00051667">
        <w:rPr>
          <w:b/>
          <w:szCs w:val="24"/>
        </w:rPr>
        <w:t>Personnel Requirements</w:t>
      </w:r>
    </w:p>
    <w:p w:rsidR="00051667" w:rsidRPr="00051667" w:rsidRDefault="00051667" w:rsidP="006139FD">
      <w:pPr>
        <w:widowControl w:val="0"/>
        <w:numPr>
          <w:ilvl w:val="0"/>
          <w:numId w:val="82"/>
        </w:numPr>
        <w:suppressAutoHyphens/>
        <w:contextualSpacing/>
        <w:jc w:val="both"/>
        <w:rPr>
          <w:szCs w:val="24"/>
        </w:rPr>
      </w:pPr>
      <w:r w:rsidRPr="00051667">
        <w:rPr>
          <w:b/>
          <w:szCs w:val="24"/>
        </w:rPr>
        <w:t xml:space="preserve">Time and Effort Reporting </w:t>
      </w:r>
      <w:r w:rsidRPr="00051667">
        <w:rPr>
          <w:szCs w:val="24"/>
        </w:rPr>
        <w:t>– The</w:t>
      </w:r>
      <w:r w:rsidRPr="00051667">
        <w:rPr>
          <w:b/>
          <w:szCs w:val="24"/>
        </w:rPr>
        <w:t xml:space="preserve"> </w:t>
      </w:r>
      <w:r w:rsidRPr="00051667">
        <w:rPr>
          <w:szCs w:val="24"/>
        </w:rPr>
        <w:t xml:space="preserve">sub recipient agrees that staff whose total annual compensation is derived from WIOA Title I, Sections 167 funds shall contribute 100% of compensated time to completion of approved WIOA Title I, Section 167 project activities. The sub recipient </w:t>
      </w:r>
      <w:r w:rsidRPr="00051667">
        <w:rPr>
          <w:szCs w:val="24"/>
          <w:u w:val="single"/>
        </w:rPr>
        <w:t>must</w:t>
      </w:r>
      <w:r w:rsidRPr="00051667">
        <w:rPr>
          <w:szCs w:val="24"/>
        </w:rPr>
        <w:t xml:space="preserve"> submit to the State Office the Time and Effort form in </w:t>
      </w:r>
      <w:r w:rsidRPr="00051667">
        <w:rPr>
          <w:szCs w:val="24"/>
          <w:u w:val="single"/>
        </w:rPr>
        <w:t>September</w:t>
      </w:r>
      <w:r w:rsidRPr="00051667">
        <w:rPr>
          <w:szCs w:val="24"/>
        </w:rPr>
        <w:t xml:space="preserve"> and </w:t>
      </w:r>
      <w:r w:rsidRPr="00051667">
        <w:rPr>
          <w:szCs w:val="24"/>
          <w:u w:val="single"/>
        </w:rPr>
        <w:t>March</w:t>
      </w:r>
      <w:r w:rsidRPr="00051667">
        <w:rPr>
          <w:szCs w:val="24"/>
        </w:rPr>
        <w:t xml:space="preserve"> of the project year to document the staff work 100% on single cost objective. Time and Efforts forms are to be maintained for a period of five years.</w:t>
      </w:r>
    </w:p>
    <w:p w:rsidR="00051667" w:rsidRPr="00051667" w:rsidRDefault="00051667" w:rsidP="006139FD">
      <w:pPr>
        <w:widowControl w:val="0"/>
        <w:suppressAutoHyphens/>
        <w:ind w:left="720"/>
        <w:contextualSpacing/>
        <w:jc w:val="both"/>
        <w:rPr>
          <w:szCs w:val="24"/>
        </w:rPr>
      </w:pPr>
    </w:p>
    <w:p w:rsidR="00606A74" w:rsidRPr="00051667" w:rsidRDefault="00051667" w:rsidP="006139FD">
      <w:pPr>
        <w:widowControl w:val="0"/>
        <w:numPr>
          <w:ilvl w:val="0"/>
          <w:numId w:val="83"/>
        </w:numPr>
        <w:suppressAutoHyphens/>
        <w:contextualSpacing/>
        <w:jc w:val="both"/>
        <w:rPr>
          <w:szCs w:val="24"/>
        </w:rPr>
      </w:pPr>
      <w:r w:rsidRPr="00051667">
        <w:rPr>
          <w:b/>
          <w:szCs w:val="24"/>
        </w:rPr>
        <w:t>Personal Activities Report (PAR)</w:t>
      </w:r>
      <w:r w:rsidRPr="00051667">
        <w:rPr>
          <w:szCs w:val="24"/>
        </w:rPr>
        <w:t xml:space="preserve"> – Sub recipient staff positions funded in part by WIOA Title I, Section 167 funds in combination with any other funds will be charged on a proportional basis based on actual activities. The sub recipient </w:t>
      </w:r>
      <w:r w:rsidRPr="00051667">
        <w:rPr>
          <w:szCs w:val="24"/>
          <w:u w:val="single"/>
        </w:rPr>
        <w:t>must</w:t>
      </w:r>
      <w:r w:rsidRPr="00051667">
        <w:rPr>
          <w:szCs w:val="24"/>
        </w:rPr>
        <w:t xml:space="preserve"> submit to the FCDP office the PAR forms by the 6</w:t>
      </w:r>
      <w:r w:rsidRPr="00051667">
        <w:rPr>
          <w:szCs w:val="24"/>
          <w:vertAlign w:val="superscript"/>
        </w:rPr>
        <w:t>th</w:t>
      </w:r>
      <w:r w:rsidRPr="00051667">
        <w:rPr>
          <w:szCs w:val="24"/>
        </w:rPr>
        <w:t xml:space="preserve"> of each month. PAR forms are to be maintained for a period of five years. </w:t>
      </w:r>
      <w:r w:rsidR="00606A74" w:rsidRPr="00051667">
        <w:rPr>
          <w:szCs w:val="24"/>
        </w:rPr>
        <w:t xml:space="preserve">The project recipient </w:t>
      </w:r>
      <w:r w:rsidR="00606A74" w:rsidRPr="00051667">
        <w:rPr>
          <w:szCs w:val="24"/>
          <w:u w:val="single"/>
        </w:rPr>
        <w:t>must</w:t>
      </w:r>
      <w:r w:rsidR="00606A74" w:rsidRPr="00051667">
        <w:rPr>
          <w:szCs w:val="24"/>
        </w:rPr>
        <w:t xml:space="preserve"> receive prior written </w:t>
      </w:r>
      <w:r w:rsidR="00606A74" w:rsidRPr="00051667">
        <w:rPr>
          <w:szCs w:val="24"/>
        </w:rPr>
        <w:lastRenderedPageBreak/>
        <w:t>authorization from the Department of Education prior to changes to direct personnel costs charged to the budget.</w:t>
      </w:r>
    </w:p>
    <w:p w:rsidR="00606A74" w:rsidRPr="00451A74" w:rsidRDefault="00606A74" w:rsidP="006139FD">
      <w:pPr>
        <w:pStyle w:val="ListParagraph"/>
        <w:widowControl w:val="0"/>
        <w:suppressAutoHyphens/>
        <w:spacing w:before="60" w:after="60"/>
        <w:ind w:left="1440"/>
        <w:jc w:val="both"/>
        <w:rPr>
          <w:rFonts w:ascii="Arial" w:hAnsi="Arial" w:cs="Arial"/>
          <w:szCs w:val="24"/>
        </w:rPr>
      </w:pPr>
    </w:p>
    <w:p w:rsidR="00606A74" w:rsidRPr="00C637EE" w:rsidRDefault="00606A74" w:rsidP="006139FD">
      <w:pPr>
        <w:pStyle w:val="ListParagraph"/>
        <w:widowControl w:val="0"/>
        <w:numPr>
          <w:ilvl w:val="0"/>
          <w:numId w:val="54"/>
        </w:numPr>
        <w:suppressAutoHyphens/>
        <w:spacing w:before="60" w:after="60"/>
        <w:ind w:left="720"/>
        <w:jc w:val="both"/>
        <w:rPr>
          <w:b/>
          <w:szCs w:val="24"/>
        </w:rPr>
      </w:pPr>
      <w:r w:rsidRPr="00C637EE">
        <w:rPr>
          <w:b/>
          <w:szCs w:val="24"/>
        </w:rPr>
        <w:t xml:space="preserve">Position Descriptions and Personnel Selection </w:t>
      </w:r>
      <w:r w:rsidRPr="00C637EE">
        <w:rPr>
          <w:szCs w:val="24"/>
        </w:rPr>
        <w:t>– The</w:t>
      </w:r>
      <w:r w:rsidRPr="00C637EE">
        <w:rPr>
          <w:b/>
          <w:szCs w:val="24"/>
        </w:rPr>
        <w:t xml:space="preserve"> </w:t>
      </w:r>
      <w:r w:rsidRPr="00C637EE">
        <w:rPr>
          <w:szCs w:val="24"/>
        </w:rPr>
        <w:t xml:space="preserve">Department will review the position descriptions of all grant funded positions to ensure they document the required knowledge, skills, and abilities for positions supporting the FCDP grant. In addition, the qualifications of individuals hired by sub-recipients must be reviewed by the program office to ensure they meet the minimum standards outlined in the applicable position description. </w:t>
      </w:r>
    </w:p>
    <w:p w:rsidR="00C43AAD" w:rsidRPr="00451A74" w:rsidRDefault="00C43AAD" w:rsidP="006139FD">
      <w:pPr>
        <w:pStyle w:val="ListParagraph"/>
        <w:widowControl w:val="0"/>
        <w:suppressAutoHyphens/>
        <w:spacing w:before="60" w:after="60"/>
        <w:jc w:val="both"/>
        <w:rPr>
          <w:rFonts w:ascii="Arial" w:hAnsi="Arial" w:cs="Arial"/>
          <w:b/>
          <w:szCs w:val="24"/>
        </w:rPr>
      </w:pPr>
    </w:p>
    <w:p w:rsidR="00606A74" w:rsidRPr="00C637EE" w:rsidRDefault="00606A74" w:rsidP="006139FD">
      <w:pPr>
        <w:pStyle w:val="ListParagraph"/>
        <w:widowControl w:val="0"/>
        <w:numPr>
          <w:ilvl w:val="0"/>
          <w:numId w:val="54"/>
        </w:numPr>
        <w:suppressAutoHyphens/>
        <w:spacing w:before="60" w:after="60"/>
        <w:ind w:left="720"/>
        <w:jc w:val="both"/>
        <w:rPr>
          <w:szCs w:val="24"/>
        </w:rPr>
      </w:pPr>
      <w:r w:rsidRPr="00C637EE">
        <w:rPr>
          <w:b/>
          <w:szCs w:val="24"/>
        </w:rPr>
        <w:t>Personnel Related Changes</w:t>
      </w:r>
      <w:r w:rsidRPr="00C637EE">
        <w:rPr>
          <w:szCs w:val="24"/>
        </w:rPr>
        <w:t xml:space="preserve"> – Recipients will notify the Director of the Farmworker Career Development Program (FCDP) Office, Florida Department of Education, of any proposed personnel, salary, or FTE changes, in writing using the approved Staffing Form at </w:t>
      </w:r>
      <w:r w:rsidRPr="00C637EE">
        <w:rPr>
          <w:b/>
          <w:szCs w:val="24"/>
        </w:rPr>
        <w:t xml:space="preserve">Attachment </w:t>
      </w:r>
      <w:r w:rsidR="009F5236" w:rsidRPr="00C637EE">
        <w:rPr>
          <w:b/>
          <w:szCs w:val="24"/>
        </w:rPr>
        <w:t>E</w:t>
      </w:r>
      <w:r w:rsidRPr="00C637EE">
        <w:rPr>
          <w:szCs w:val="24"/>
        </w:rPr>
        <w:t xml:space="preserve">, within ten (10) days of the proposed change and include copies of any new position descriptions for the positions being filled along with the resume of the individual being considered for the vacant position. Any changes to salary or benefits as outlined on the originally approved Staffing Form must be pre-approved by the State Director before any grant funds are encumbered for this purpose. </w:t>
      </w:r>
    </w:p>
    <w:p w:rsidR="00606A74" w:rsidRPr="00451A74" w:rsidRDefault="00606A74" w:rsidP="006139FD">
      <w:pPr>
        <w:widowControl w:val="0"/>
        <w:suppressAutoHyphens/>
        <w:spacing w:before="60" w:after="60"/>
        <w:jc w:val="both"/>
        <w:rPr>
          <w:rFonts w:ascii="Arial" w:hAnsi="Arial" w:cs="Arial"/>
          <w:b/>
          <w:szCs w:val="24"/>
        </w:rPr>
      </w:pPr>
    </w:p>
    <w:p w:rsidR="00773501" w:rsidRPr="00924C34" w:rsidRDefault="00773501" w:rsidP="006139FD">
      <w:pPr>
        <w:tabs>
          <w:tab w:val="num" w:pos="0"/>
        </w:tabs>
        <w:spacing w:before="60" w:after="60"/>
        <w:jc w:val="both"/>
        <w:rPr>
          <w:rFonts w:ascii="Arial" w:hAnsi="Arial" w:cs="Arial"/>
          <w:b/>
          <w:szCs w:val="24"/>
        </w:rPr>
      </w:pPr>
      <w:r w:rsidRPr="00924C34">
        <w:rPr>
          <w:rFonts w:ascii="Arial" w:hAnsi="Arial" w:cs="Arial"/>
          <w:b/>
          <w:szCs w:val="24"/>
        </w:rPr>
        <w:t>Collaboration with Local Agencies</w:t>
      </w:r>
    </w:p>
    <w:p w:rsidR="00773501" w:rsidRPr="00924C34" w:rsidRDefault="00773501" w:rsidP="006139FD">
      <w:pPr>
        <w:pStyle w:val="ListParagraph"/>
        <w:numPr>
          <w:ilvl w:val="0"/>
          <w:numId w:val="52"/>
        </w:numPr>
        <w:autoSpaceDE w:val="0"/>
        <w:autoSpaceDN w:val="0"/>
        <w:adjustRightInd w:val="0"/>
        <w:spacing w:before="60" w:after="60"/>
        <w:jc w:val="both"/>
        <w:rPr>
          <w:rFonts w:ascii="Arial" w:hAnsi="Arial" w:cs="Arial"/>
          <w:bCs/>
          <w:szCs w:val="24"/>
        </w:rPr>
      </w:pPr>
      <w:r w:rsidRPr="00924C34">
        <w:rPr>
          <w:rFonts w:ascii="Arial" w:hAnsi="Arial" w:cs="Arial"/>
          <w:b/>
          <w:szCs w:val="24"/>
        </w:rPr>
        <w:t xml:space="preserve">Emergency Assistance Advisory Council </w:t>
      </w:r>
      <w:r w:rsidRPr="00924C34">
        <w:rPr>
          <w:rFonts w:ascii="Arial" w:hAnsi="Arial" w:cs="Arial"/>
          <w:szCs w:val="24"/>
        </w:rPr>
        <w:t>– An Emergency Assistance</w:t>
      </w:r>
      <w:r w:rsidRPr="00924C34">
        <w:rPr>
          <w:rFonts w:ascii="Arial" w:hAnsi="Arial" w:cs="Arial"/>
          <w:bCs/>
          <w:szCs w:val="24"/>
        </w:rPr>
        <w:t xml:space="preserve"> Advisory Council (EAC) to assist participants obtaining necessary emergency assistance to stabilize living and working conditions under extraordinary economic or life-impacting conditions must be established within the guidelines set forth by the program office for emergency assistance advisory council operations. Membership of this council should be comprised of key stakeholders throughout the state who will be able to inform the emergency assistance plan deployment process by providing clearly defined emergency assistance pathways for MSFW participants through this program or other assistance programs in the state</w:t>
      </w:r>
      <w:r w:rsidR="00155DBD" w:rsidRPr="00924C34">
        <w:rPr>
          <w:rFonts w:ascii="Arial" w:hAnsi="Arial" w:cs="Arial"/>
          <w:bCs/>
          <w:szCs w:val="24"/>
        </w:rPr>
        <w:t xml:space="preserve"> and assist in the development of the FCDP Emergency Assistance Manual</w:t>
      </w:r>
      <w:r w:rsidRPr="00924C34">
        <w:rPr>
          <w:rFonts w:ascii="Arial" w:hAnsi="Arial" w:cs="Arial"/>
          <w:bCs/>
          <w:szCs w:val="24"/>
        </w:rPr>
        <w:t>. At least three (3) FCDP Site Coordinators should be members of this advisory council.</w:t>
      </w:r>
    </w:p>
    <w:p w:rsidR="00773501" w:rsidRPr="00924C34" w:rsidRDefault="00773501" w:rsidP="006139FD">
      <w:pPr>
        <w:pStyle w:val="ListParagraph"/>
        <w:autoSpaceDE w:val="0"/>
        <w:autoSpaceDN w:val="0"/>
        <w:adjustRightInd w:val="0"/>
        <w:spacing w:before="60" w:after="60"/>
        <w:jc w:val="both"/>
        <w:rPr>
          <w:rFonts w:ascii="Arial" w:hAnsi="Arial" w:cs="Arial"/>
          <w:bCs/>
          <w:szCs w:val="24"/>
        </w:rPr>
      </w:pPr>
    </w:p>
    <w:p w:rsidR="00771DC3" w:rsidRPr="00924C34" w:rsidRDefault="00773501" w:rsidP="006139FD">
      <w:pPr>
        <w:pStyle w:val="ListParagraph"/>
        <w:numPr>
          <w:ilvl w:val="0"/>
          <w:numId w:val="52"/>
        </w:numPr>
        <w:autoSpaceDE w:val="0"/>
        <w:autoSpaceDN w:val="0"/>
        <w:adjustRightInd w:val="0"/>
        <w:jc w:val="both"/>
        <w:rPr>
          <w:rFonts w:ascii="Arial" w:hAnsi="Arial" w:cs="Arial"/>
          <w:b/>
          <w:bCs/>
          <w:szCs w:val="24"/>
        </w:rPr>
      </w:pPr>
      <w:r w:rsidRPr="00924C34">
        <w:rPr>
          <w:rFonts w:ascii="Arial" w:hAnsi="Arial" w:cs="Arial"/>
          <w:b/>
          <w:bCs/>
          <w:szCs w:val="24"/>
        </w:rPr>
        <w:t xml:space="preserve">Title I Migrant Education Office </w:t>
      </w:r>
      <w:r w:rsidRPr="00924C34">
        <w:rPr>
          <w:rFonts w:ascii="Arial" w:hAnsi="Arial" w:cs="Arial"/>
          <w:bCs/>
          <w:szCs w:val="24"/>
        </w:rPr>
        <w:t>– Collaboration with the Title I Migrant Education Office(s) serving migrant children in the s</w:t>
      </w:r>
      <w:r w:rsidR="00155DBD" w:rsidRPr="00924C34">
        <w:rPr>
          <w:rFonts w:ascii="Arial" w:hAnsi="Arial" w:cs="Arial"/>
          <w:bCs/>
          <w:szCs w:val="24"/>
        </w:rPr>
        <w:t>tate</w:t>
      </w:r>
      <w:r w:rsidRPr="00924C34">
        <w:rPr>
          <w:rFonts w:ascii="Arial" w:hAnsi="Arial" w:cs="Arial"/>
          <w:bCs/>
          <w:szCs w:val="24"/>
        </w:rPr>
        <w:t xml:space="preserve"> is required and should be documented with a signed collaboration agreement. This agreement should identify the specific manner in which the collaboration will take place to include shared outreach efforts, program awareness building, and identification of ways in which program participants may benefit from this collaboration. It may be value-added to have a representative from </w:t>
      </w:r>
      <w:r w:rsidR="00155DBD" w:rsidRPr="00924C34">
        <w:rPr>
          <w:rFonts w:ascii="Arial" w:hAnsi="Arial" w:cs="Arial"/>
          <w:bCs/>
          <w:szCs w:val="24"/>
        </w:rPr>
        <w:t>a</w:t>
      </w:r>
      <w:r w:rsidRPr="00924C34">
        <w:rPr>
          <w:rFonts w:ascii="Arial" w:hAnsi="Arial" w:cs="Arial"/>
          <w:bCs/>
          <w:szCs w:val="24"/>
        </w:rPr>
        <w:t xml:space="preserve"> local Title I Migrant Education Office sit on the </w:t>
      </w:r>
      <w:r w:rsidR="00155DBD" w:rsidRPr="00924C34">
        <w:rPr>
          <w:rFonts w:ascii="Arial" w:hAnsi="Arial" w:cs="Arial"/>
          <w:bCs/>
          <w:szCs w:val="24"/>
        </w:rPr>
        <w:t>Emergency Assistance</w:t>
      </w:r>
      <w:r w:rsidRPr="00924C34">
        <w:rPr>
          <w:rFonts w:ascii="Arial" w:hAnsi="Arial" w:cs="Arial"/>
          <w:bCs/>
          <w:szCs w:val="24"/>
        </w:rPr>
        <w:t xml:space="preserve"> Advisory Council.</w:t>
      </w:r>
    </w:p>
    <w:p w:rsidR="00924C34" w:rsidRDefault="00924C34" w:rsidP="006139FD">
      <w:pPr>
        <w:widowControl w:val="0"/>
        <w:suppressAutoHyphens/>
        <w:jc w:val="both"/>
        <w:rPr>
          <w:b/>
          <w:szCs w:val="24"/>
        </w:rPr>
      </w:pPr>
    </w:p>
    <w:p w:rsidR="00C637EE" w:rsidRPr="00E91947" w:rsidRDefault="00C637EE" w:rsidP="006139FD">
      <w:pPr>
        <w:widowControl w:val="0"/>
        <w:suppressAutoHyphens/>
        <w:jc w:val="both"/>
        <w:rPr>
          <w:b/>
          <w:i/>
          <w:szCs w:val="24"/>
          <w:u w:val="single"/>
        </w:rPr>
      </w:pPr>
      <w:r w:rsidRPr="00E91947">
        <w:rPr>
          <w:b/>
          <w:szCs w:val="24"/>
        </w:rPr>
        <w:t>Cost Standards</w:t>
      </w:r>
    </w:p>
    <w:p w:rsidR="00C637EE" w:rsidRPr="00E91947" w:rsidRDefault="00C637EE" w:rsidP="006139FD">
      <w:pPr>
        <w:widowControl w:val="0"/>
        <w:suppressAutoHyphens/>
        <w:jc w:val="both"/>
        <w:rPr>
          <w:szCs w:val="24"/>
        </w:rPr>
      </w:pPr>
      <w:r w:rsidRPr="00E91947">
        <w:rPr>
          <w:szCs w:val="24"/>
        </w:rPr>
        <w:t xml:space="preserve">The </w:t>
      </w:r>
      <w:r>
        <w:rPr>
          <w:szCs w:val="24"/>
        </w:rPr>
        <w:t>sub</w:t>
      </w:r>
      <w:r w:rsidRPr="00E91947">
        <w:rPr>
          <w:szCs w:val="24"/>
        </w:rPr>
        <w:t xml:space="preserve"> recipient agrees that WIOA Title I, Section 167 funds may only be used for activities allowable under WIOA Title I, Section 167. Costs must be necessary and reasonable for proper and efficient performance and administration of the project. A cost is allocable to a particular project grant if the goods or services involved are chargeable or assigned to such project grant in accordance with relative benefits received. This would include the cost for compensation of employees for the time devoted and identified specifically to the performance of the project, cost of materials acquired, consumed, or expended specifically for the purpose of the project, and equipment and other approved capital expenditures.</w:t>
      </w:r>
    </w:p>
    <w:p w:rsidR="00606A74" w:rsidRPr="00451A74" w:rsidRDefault="00606A74" w:rsidP="006139FD">
      <w:pPr>
        <w:widowControl w:val="0"/>
        <w:suppressAutoHyphens/>
        <w:jc w:val="both"/>
        <w:rPr>
          <w:rFonts w:ascii="Arial" w:hAnsi="Arial" w:cs="Arial"/>
          <w:b/>
          <w:szCs w:val="24"/>
        </w:rPr>
      </w:pPr>
    </w:p>
    <w:p w:rsidR="00C637EE" w:rsidRPr="00E91947" w:rsidRDefault="00C637EE" w:rsidP="006139FD">
      <w:pPr>
        <w:widowControl w:val="0"/>
        <w:suppressAutoHyphens/>
        <w:jc w:val="both"/>
        <w:rPr>
          <w:b/>
          <w:i/>
          <w:szCs w:val="24"/>
        </w:rPr>
      </w:pPr>
      <w:r w:rsidRPr="00E91947">
        <w:rPr>
          <w:b/>
          <w:szCs w:val="24"/>
        </w:rPr>
        <w:lastRenderedPageBreak/>
        <w:t>Program Costs</w:t>
      </w:r>
    </w:p>
    <w:p w:rsidR="00606A74" w:rsidRDefault="00C637EE" w:rsidP="006139FD">
      <w:pPr>
        <w:widowControl w:val="0"/>
        <w:suppressAutoHyphens/>
        <w:jc w:val="both"/>
        <w:rPr>
          <w:szCs w:val="24"/>
        </w:rPr>
      </w:pPr>
      <w:r w:rsidRPr="00E91947">
        <w:rPr>
          <w:szCs w:val="24"/>
        </w:rPr>
        <w:t xml:space="preserve">The </w:t>
      </w:r>
      <w:r>
        <w:rPr>
          <w:szCs w:val="24"/>
        </w:rPr>
        <w:t>sub</w:t>
      </w:r>
      <w:r w:rsidRPr="00E91947">
        <w:rPr>
          <w:szCs w:val="24"/>
        </w:rPr>
        <w:t xml:space="preserve"> recipient agrees that administration expenses for the program year may not exceed five (5%) percent, including indirect cost, of total expenditures on the final report. Total expenditures are defined as the amount reported as Total All Categories (line 13) on the Florida Department of Education's Form DOE-599, Project Disbursement Report. Administration expenses are defined as those expenses reported in the Total Administration (line 9) cost category on the State of Florida, Department of Education's Form DOE-599, and Project Disbursement Report.</w:t>
      </w:r>
    </w:p>
    <w:p w:rsidR="00C637EE" w:rsidRPr="00451A74" w:rsidRDefault="00C637EE" w:rsidP="006139FD">
      <w:pPr>
        <w:widowControl w:val="0"/>
        <w:suppressAutoHyphens/>
        <w:jc w:val="both"/>
        <w:rPr>
          <w:rFonts w:ascii="Arial" w:hAnsi="Arial" w:cs="Arial"/>
          <w:b/>
          <w:szCs w:val="24"/>
        </w:rPr>
      </w:pPr>
    </w:p>
    <w:p w:rsidR="00C637EE" w:rsidRPr="00E91947" w:rsidRDefault="00C637EE" w:rsidP="006139FD">
      <w:pPr>
        <w:widowControl w:val="0"/>
        <w:suppressAutoHyphens/>
        <w:jc w:val="both"/>
        <w:rPr>
          <w:b/>
          <w:i/>
          <w:szCs w:val="24"/>
          <w:u w:val="single"/>
        </w:rPr>
      </w:pPr>
      <w:r w:rsidRPr="00E91947">
        <w:rPr>
          <w:b/>
          <w:szCs w:val="24"/>
        </w:rPr>
        <w:t>Travel Costs</w:t>
      </w:r>
    </w:p>
    <w:p w:rsidR="00C637EE" w:rsidRPr="00E91947" w:rsidRDefault="00C637EE" w:rsidP="006139FD">
      <w:pPr>
        <w:widowControl w:val="0"/>
        <w:suppressAutoHyphens/>
        <w:jc w:val="both"/>
        <w:rPr>
          <w:szCs w:val="24"/>
        </w:rPr>
      </w:pPr>
      <w:r w:rsidRPr="00E91947">
        <w:rPr>
          <w:szCs w:val="24"/>
        </w:rPr>
        <w:t xml:space="preserve">The </w:t>
      </w:r>
      <w:r>
        <w:rPr>
          <w:szCs w:val="24"/>
        </w:rPr>
        <w:t>sub</w:t>
      </w:r>
      <w:r w:rsidRPr="00E91947">
        <w:rPr>
          <w:szCs w:val="24"/>
        </w:rPr>
        <w:t xml:space="preserve"> recipient agrees that all staff charging travel costs to WIOA Title I, Section 167 funds must derive their salary from WIOA Title I, Section 167 funds and the travel must relate to WIOA Title I, Section 167 activities.</w:t>
      </w:r>
    </w:p>
    <w:p w:rsidR="00606A74" w:rsidRPr="00451A74" w:rsidRDefault="00606A74" w:rsidP="006139FD">
      <w:pPr>
        <w:widowControl w:val="0"/>
        <w:suppressAutoHyphens/>
        <w:jc w:val="both"/>
        <w:rPr>
          <w:rFonts w:ascii="Arial" w:hAnsi="Arial" w:cs="Arial"/>
          <w:b/>
          <w:szCs w:val="24"/>
        </w:rPr>
      </w:pPr>
    </w:p>
    <w:p w:rsidR="00C637EE" w:rsidRPr="00E91947" w:rsidRDefault="00C637EE" w:rsidP="006139FD">
      <w:pPr>
        <w:widowControl w:val="0"/>
        <w:suppressAutoHyphens/>
        <w:jc w:val="both"/>
        <w:rPr>
          <w:b/>
          <w:i/>
          <w:szCs w:val="24"/>
          <w:u w:val="single"/>
        </w:rPr>
      </w:pPr>
      <w:r w:rsidRPr="00E91947">
        <w:rPr>
          <w:b/>
          <w:szCs w:val="24"/>
        </w:rPr>
        <w:t>Travel Approval</w:t>
      </w:r>
    </w:p>
    <w:p w:rsidR="00C637EE" w:rsidRPr="00E91947" w:rsidRDefault="00C637EE" w:rsidP="006139FD">
      <w:pPr>
        <w:widowControl w:val="0"/>
        <w:suppressAutoHyphens/>
        <w:jc w:val="both"/>
        <w:rPr>
          <w:szCs w:val="24"/>
        </w:rPr>
      </w:pPr>
      <w:r>
        <w:rPr>
          <w:szCs w:val="24"/>
        </w:rPr>
        <w:t>Sub r</w:t>
      </w:r>
      <w:r w:rsidRPr="00E91947">
        <w:rPr>
          <w:szCs w:val="24"/>
        </w:rPr>
        <w:t>ecipient</w:t>
      </w:r>
      <w:r>
        <w:rPr>
          <w:szCs w:val="24"/>
        </w:rPr>
        <w:t>s must request prior permission in writing</w:t>
      </w:r>
      <w:r w:rsidRPr="00E91947">
        <w:rPr>
          <w:szCs w:val="24"/>
        </w:rPr>
        <w:t xml:space="preserve"> from the </w:t>
      </w:r>
      <w:r>
        <w:rPr>
          <w:szCs w:val="24"/>
        </w:rPr>
        <w:t>FCDP State Director</w:t>
      </w:r>
      <w:r w:rsidRPr="00E91947">
        <w:rPr>
          <w:szCs w:val="24"/>
        </w:rPr>
        <w:t xml:space="preserve"> for approval to charge out-of-state travel. Approval will be given only if such travel supports goals of WIOA Title I, Section 167. Travel must comply with Section 112.061, Florida Statutes, as outlined in Section H of the </w:t>
      </w:r>
      <w:r w:rsidRPr="00E91947">
        <w:rPr>
          <w:b/>
          <w:szCs w:val="24"/>
        </w:rPr>
        <w:t>Green Book</w:t>
      </w:r>
      <w:r w:rsidRPr="00E91947">
        <w:rPr>
          <w:szCs w:val="24"/>
        </w:rPr>
        <w:t xml:space="preserve">, available at: </w:t>
      </w:r>
      <w:hyperlink r:id="rId49" w:history="1">
        <w:r w:rsidRPr="00E91947">
          <w:rPr>
            <w:color w:val="0000FF"/>
            <w:u w:val="single"/>
          </w:rPr>
          <w:t>http://www.fldoe.org/finance/contracts-grants-procurement/grants-management/project-application-amendment-procedur.stml</w:t>
        </w:r>
      </w:hyperlink>
      <w:r w:rsidRPr="00E91947">
        <w:t xml:space="preserve"> </w:t>
      </w:r>
    </w:p>
    <w:p w:rsidR="00C637EE" w:rsidRPr="00E91947" w:rsidRDefault="00C637EE" w:rsidP="006139FD">
      <w:pPr>
        <w:jc w:val="both"/>
        <w:rPr>
          <w:szCs w:val="24"/>
        </w:rPr>
      </w:pPr>
    </w:p>
    <w:p w:rsidR="00C637EE" w:rsidRPr="00E91947" w:rsidRDefault="00C637EE" w:rsidP="006139FD">
      <w:pPr>
        <w:widowControl w:val="0"/>
        <w:suppressAutoHyphens/>
        <w:jc w:val="both"/>
        <w:rPr>
          <w:b/>
          <w:szCs w:val="24"/>
        </w:rPr>
      </w:pPr>
      <w:r w:rsidRPr="00E91947">
        <w:rPr>
          <w:b/>
          <w:szCs w:val="24"/>
        </w:rPr>
        <w:t>Fiscal Management</w:t>
      </w:r>
    </w:p>
    <w:p w:rsidR="00C637EE" w:rsidRPr="00E91947" w:rsidRDefault="00C637EE" w:rsidP="006139FD">
      <w:pPr>
        <w:widowControl w:val="0"/>
        <w:numPr>
          <w:ilvl w:val="0"/>
          <w:numId w:val="52"/>
        </w:numPr>
        <w:suppressAutoHyphens/>
        <w:ind w:left="1080"/>
        <w:contextualSpacing/>
        <w:jc w:val="both"/>
        <w:rPr>
          <w:szCs w:val="24"/>
        </w:rPr>
      </w:pPr>
      <w:r w:rsidRPr="00E91947">
        <w:rPr>
          <w:b/>
          <w:szCs w:val="24"/>
        </w:rPr>
        <w:t xml:space="preserve">Project Amendments – Green Book Section B – page B-1 </w:t>
      </w:r>
      <w:r w:rsidRPr="00E91947">
        <w:rPr>
          <w:szCs w:val="24"/>
        </w:rPr>
        <w:t>– Requests</w:t>
      </w:r>
      <w:r w:rsidRPr="00E91947">
        <w:rPr>
          <w:b/>
          <w:szCs w:val="24"/>
        </w:rPr>
        <w:t xml:space="preserve"> </w:t>
      </w:r>
      <w:r w:rsidRPr="00E91947">
        <w:rPr>
          <w:szCs w:val="24"/>
        </w:rPr>
        <w:t xml:space="preserve">for realignment of funds between approved budget categories and any requests for additional funds prior to the end of the project year must be submitted to the </w:t>
      </w:r>
      <w:r>
        <w:rPr>
          <w:szCs w:val="24"/>
        </w:rPr>
        <w:t>FCDP State</w:t>
      </w:r>
      <w:r w:rsidRPr="00E91947">
        <w:rPr>
          <w:szCs w:val="24"/>
        </w:rPr>
        <w:t xml:space="preserve"> Office for review and approval using the appropriate budget and project amendment forms identified in the Green Book. </w:t>
      </w:r>
    </w:p>
    <w:p w:rsidR="00C637EE" w:rsidRPr="00E91947" w:rsidRDefault="00C637EE" w:rsidP="006139FD">
      <w:pPr>
        <w:widowControl w:val="0"/>
        <w:suppressAutoHyphens/>
        <w:ind w:left="1080"/>
        <w:contextualSpacing/>
        <w:jc w:val="both"/>
        <w:rPr>
          <w:szCs w:val="24"/>
        </w:rPr>
      </w:pPr>
    </w:p>
    <w:p w:rsidR="00C637EE" w:rsidRPr="00E91947" w:rsidRDefault="00C637EE" w:rsidP="006139FD">
      <w:pPr>
        <w:widowControl w:val="0"/>
        <w:numPr>
          <w:ilvl w:val="0"/>
          <w:numId w:val="52"/>
        </w:numPr>
        <w:suppressAutoHyphens/>
        <w:ind w:left="1080"/>
        <w:contextualSpacing/>
        <w:jc w:val="both"/>
        <w:rPr>
          <w:szCs w:val="24"/>
        </w:rPr>
      </w:pPr>
      <w:r w:rsidRPr="00E91947">
        <w:rPr>
          <w:b/>
          <w:szCs w:val="24"/>
        </w:rPr>
        <w:t xml:space="preserve">Electronic Budget and Monthly Disbursement Reports </w:t>
      </w:r>
      <w:r w:rsidRPr="00E91947">
        <w:rPr>
          <w:szCs w:val="24"/>
        </w:rPr>
        <w:t>– Funded</w:t>
      </w:r>
      <w:r w:rsidRPr="00E91947">
        <w:rPr>
          <w:b/>
          <w:szCs w:val="24"/>
        </w:rPr>
        <w:t xml:space="preserve"> </w:t>
      </w:r>
      <w:r w:rsidRPr="00E91947">
        <w:rPr>
          <w:szCs w:val="24"/>
        </w:rPr>
        <w:t>agencies wi</w:t>
      </w:r>
      <w:r>
        <w:rPr>
          <w:szCs w:val="24"/>
        </w:rPr>
        <w:t>ll be required to send the State Office</w:t>
      </w:r>
      <w:r w:rsidRPr="00E91947">
        <w:rPr>
          <w:szCs w:val="24"/>
        </w:rPr>
        <w:t xml:space="preserve"> an electronic version (Excel) of the Budget Narrative Form, DOE 101S, at the beginning of the program year and agree to generate the monthly DOE-599, Project Disbursement Report, using the e599 (electronic 599) workbooks provided by the </w:t>
      </w:r>
      <w:r>
        <w:rPr>
          <w:szCs w:val="24"/>
        </w:rPr>
        <w:t>State O</w:t>
      </w:r>
      <w:r w:rsidRPr="00E91947">
        <w:rPr>
          <w:szCs w:val="24"/>
        </w:rPr>
        <w:t>ffice at the beginning of the program year. Final certified copies of the DOE 599 must be submitted monthly to the FDOE Comptroller’s office no later than twenty (20) days following the close of the reporting month indicating the amount of funds expended (by budget category) for this project during the reporting month. A copy of these monthly DOE 599s</w:t>
      </w:r>
      <w:r>
        <w:rPr>
          <w:szCs w:val="24"/>
        </w:rPr>
        <w:t xml:space="preserve"> must be provided to the State O</w:t>
      </w:r>
      <w:r w:rsidRPr="00E91947">
        <w:rPr>
          <w:szCs w:val="24"/>
        </w:rPr>
        <w:t>ffice at the same time the originals are forwarded to FDOE.</w:t>
      </w:r>
    </w:p>
    <w:p w:rsidR="00C637EE" w:rsidRPr="00E91947" w:rsidRDefault="00C637EE" w:rsidP="006139FD">
      <w:pPr>
        <w:widowControl w:val="0"/>
        <w:suppressAutoHyphens/>
        <w:ind w:left="1080"/>
        <w:contextualSpacing/>
        <w:jc w:val="both"/>
        <w:rPr>
          <w:szCs w:val="24"/>
        </w:rPr>
      </w:pPr>
    </w:p>
    <w:p w:rsidR="00203D23" w:rsidRPr="00C637EE" w:rsidRDefault="00C637EE" w:rsidP="006139FD">
      <w:pPr>
        <w:pStyle w:val="ListParagraph"/>
        <w:widowControl w:val="0"/>
        <w:numPr>
          <w:ilvl w:val="0"/>
          <w:numId w:val="52"/>
        </w:numPr>
        <w:suppressAutoHyphens/>
        <w:ind w:left="1080"/>
        <w:jc w:val="both"/>
        <w:rPr>
          <w:rFonts w:ascii="Arial" w:hAnsi="Arial" w:cs="Arial"/>
          <w:b/>
          <w:szCs w:val="24"/>
        </w:rPr>
      </w:pPr>
      <w:r w:rsidRPr="00C637EE">
        <w:rPr>
          <w:b/>
          <w:szCs w:val="24"/>
        </w:rPr>
        <w:t xml:space="preserve">Close-Out </w:t>
      </w:r>
      <w:r w:rsidRPr="00C637EE">
        <w:rPr>
          <w:szCs w:val="24"/>
        </w:rPr>
        <w:t>– Each</w:t>
      </w:r>
      <w:r w:rsidRPr="00C637EE">
        <w:rPr>
          <w:b/>
          <w:szCs w:val="24"/>
        </w:rPr>
        <w:t xml:space="preserve"> </w:t>
      </w:r>
      <w:r w:rsidRPr="00C637EE">
        <w:rPr>
          <w:szCs w:val="24"/>
        </w:rPr>
        <w:t xml:space="preserve">project must be closed out promptly after expiration or termination. Final expenditure report is due to the Office of the Comptroller no later than November 20 </w:t>
      </w:r>
      <w:r w:rsidRPr="00C637EE">
        <w:rPr>
          <w:szCs w:val="24"/>
        </w:rPr>
        <w:br/>
        <w:t>following the close of the Program Year. One copy must be submitted to the FCDP State Office. In the event that the business operations of the sub recipient agency are suspended, such agency will deliver the most current program records within 30 days of the close of business to the FCDP State Office. The FCDP State Office may terminate the project award for cause. In this event, a written termination notice will be prepared by the FCDP State Office to become effective thirty (30) days after such notice is given. In closing out projects, the following shall be observed: The close out of a project does not affect the retention period for records or access rights by federal or state personnel. If a project is closed out without an audit, FDOE retains the right to disallow an appropriate amount after fully considering any recommended disallowance resulting from a subsequent audit</w:t>
      </w:r>
    </w:p>
    <w:p w:rsidR="00C637EE" w:rsidRDefault="00C637EE" w:rsidP="006139FD">
      <w:pPr>
        <w:widowControl w:val="0"/>
        <w:suppressAutoHyphens/>
        <w:jc w:val="both"/>
        <w:rPr>
          <w:rFonts w:ascii="Arial" w:hAnsi="Arial" w:cs="Arial"/>
          <w:b/>
          <w:szCs w:val="24"/>
        </w:rPr>
      </w:pPr>
    </w:p>
    <w:p w:rsidR="00C637EE" w:rsidRPr="00E91947" w:rsidRDefault="00C637EE" w:rsidP="006139FD">
      <w:pPr>
        <w:widowControl w:val="0"/>
        <w:suppressAutoHyphens/>
        <w:jc w:val="both"/>
        <w:rPr>
          <w:b/>
          <w:i/>
          <w:szCs w:val="24"/>
          <w:u w:val="single"/>
        </w:rPr>
      </w:pPr>
      <w:r w:rsidRPr="00E91947">
        <w:rPr>
          <w:b/>
          <w:szCs w:val="24"/>
        </w:rPr>
        <w:lastRenderedPageBreak/>
        <w:t>Program Non-Compliance Policy</w:t>
      </w:r>
    </w:p>
    <w:p w:rsidR="00606A74" w:rsidRPr="00451A74" w:rsidRDefault="00C637EE" w:rsidP="006139FD">
      <w:pPr>
        <w:widowControl w:val="0"/>
        <w:suppressAutoHyphens/>
        <w:jc w:val="both"/>
        <w:rPr>
          <w:rFonts w:ascii="Arial" w:hAnsi="Arial" w:cs="Arial"/>
          <w:szCs w:val="24"/>
        </w:rPr>
      </w:pPr>
      <w:r w:rsidRPr="00E91947">
        <w:rPr>
          <w:szCs w:val="24"/>
        </w:rPr>
        <w:t xml:space="preserve">The </w:t>
      </w:r>
      <w:r>
        <w:rPr>
          <w:szCs w:val="24"/>
        </w:rPr>
        <w:t>sub</w:t>
      </w:r>
      <w:r w:rsidRPr="00E91947">
        <w:rPr>
          <w:szCs w:val="24"/>
        </w:rPr>
        <w:t xml:space="preserve"> recipient agrees that the </w:t>
      </w:r>
      <w:r>
        <w:rPr>
          <w:szCs w:val="24"/>
        </w:rPr>
        <w:t>FDOE</w:t>
      </w:r>
      <w:r w:rsidRPr="00E91947">
        <w:rPr>
          <w:szCs w:val="24"/>
        </w:rPr>
        <w:t xml:space="preserve"> may discontinue the project award, not refund the </w:t>
      </w:r>
      <w:r>
        <w:rPr>
          <w:szCs w:val="24"/>
        </w:rPr>
        <w:t>sub</w:t>
      </w:r>
      <w:r w:rsidRPr="00E91947">
        <w:rPr>
          <w:szCs w:val="24"/>
        </w:rPr>
        <w:t xml:space="preserve"> recipient, or impose special conditions if the </w:t>
      </w:r>
      <w:r>
        <w:rPr>
          <w:szCs w:val="24"/>
        </w:rPr>
        <w:t>sub</w:t>
      </w:r>
      <w:r w:rsidRPr="00E91947">
        <w:rPr>
          <w:szCs w:val="24"/>
        </w:rPr>
        <w:t xml:space="preserve"> recipient has failed to provide services specified herein or in the project award, or failed to achieve goals and performance standards. </w:t>
      </w:r>
      <w:r w:rsidR="00606A74" w:rsidRPr="00451A74">
        <w:rPr>
          <w:rFonts w:ascii="Arial" w:hAnsi="Arial" w:cs="Arial"/>
          <w:szCs w:val="24"/>
        </w:rPr>
        <w:t xml:space="preserve"> </w:t>
      </w:r>
    </w:p>
    <w:p w:rsidR="00155DBD" w:rsidRPr="00451A74" w:rsidRDefault="00155DBD" w:rsidP="006139FD">
      <w:pPr>
        <w:widowControl w:val="0"/>
        <w:suppressAutoHyphens/>
        <w:jc w:val="both"/>
        <w:rPr>
          <w:rFonts w:ascii="Arial" w:hAnsi="Arial" w:cs="Arial"/>
          <w:szCs w:val="24"/>
        </w:rPr>
      </w:pPr>
    </w:p>
    <w:p w:rsidR="00C637EE" w:rsidRPr="00E91947" w:rsidRDefault="00C637EE" w:rsidP="006139FD">
      <w:pPr>
        <w:widowControl w:val="0"/>
        <w:suppressAutoHyphens/>
        <w:jc w:val="both"/>
        <w:rPr>
          <w:b/>
          <w:i/>
          <w:szCs w:val="24"/>
        </w:rPr>
      </w:pPr>
      <w:r w:rsidRPr="00E91947">
        <w:rPr>
          <w:b/>
          <w:szCs w:val="24"/>
        </w:rPr>
        <w:t>Property Standards</w:t>
      </w:r>
    </w:p>
    <w:p w:rsidR="00771DC3" w:rsidRDefault="00C637EE" w:rsidP="006139FD">
      <w:pPr>
        <w:jc w:val="both"/>
        <w:rPr>
          <w:rFonts w:ascii="Arial" w:hAnsi="Arial" w:cs="Arial"/>
          <w:b/>
          <w:szCs w:val="24"/>
        </w:rPr>
      </w:pPr>
      <w:r w:rsidRPr="00E91947">
        <w:rPr>
          <w:szCs w:val="24"/>
        </w:rPr>
        <w:t xml:space="preserve">The </w:t>
      </w:r>
      <w:r>
        <w:rPr>
          <w:szCs w:val="24"/>
        </w:rPr>
        <w:t>sub</w:t>
      </w:r>
      <w:r w:rsidRPr="00E91947">
        <w:rPr>
          <w:szCs w:val="24"/>
        </w:rPr>
        <w:t xml:space="preserve"> recipient may purchase items/property with a value or cost less than $500 without prior written approval from the </w:t>
      </w:r>
      <w:r>
        <w:rPr>
          <w:szCs w:val="24"/>
        </w:rPr>
        <w:t>FCDP State Office</w:t>
      </w:r>
      <w:r w:rsidRPr="00E91947">
        <w:rPr>
          <w:szCs w:val="24"/>
        </w:rPr>
        <w:t xml:space="preserve">. However, all purchases must be necessary for the support of staff and/or participants and considered allowable activities WIOA Title I, Section 167. </w:t>
      </w:r>
      <w:r>
        <w:rPr>
          <w:szCs w:val="24"/>
        </w:rPr>
        <w:t>Sub</w:t>
      </w:r>
      <w:r w:rsidRPr="00E91947">
        <w:rPr>
          <w:szCs w:val="24"/>
        </w:rPr>
        <w:t xml:space="preserve"> recipients must request written permission from the Department of Education to purchase items/property with a value or cost of $500 or more. Property is defined as equipment, fixtures, and other tangible personal property of a non-consumable and non-expendable nature, with a value or cost of $500 or more and the normal expected life is one year or more. The </w:t>
      </w:r>
      <w:r>
        <w:rPr>
          <w:szCs w:val="24"/>
        </w:rPr>
        <w:t>sub</w:t>
      </w:r>
      <w:r w:rsidRPr="00E91947">
        <w:rPr>
          <w:szCs w:val="24"/>
        </w:rPr>
        <w:t xml:space="preserve"> recipient agrees that items purchased with WIOA Section 167 funds and defined as property with a cost of $500 or more may be inventoried by the </w:t>
      </w:r>
      <w:r>
        <w:rPr>
          <w:szCs w:val="24"/>
        </w:rPr>
        <w:t>FDOE.</w:t>
      </w:r>
    </w:p>
    <w:p w:rsidR="00C637EE" w:rsidRDefault="00C637EE" w:rsidP="006139FD">
      <w:pPr>
        <w:jc w:val="both"/>
        <w:rPr>
          <w:rFonts w:ascii="Arial" w:hAnsi="Arial" w:cs="Arial"/>
          <w:b/>
          <w:szCs w:val="24"/>
        </w:rPr>
      </w:pPr>
    </w:p>
    <w:p w:rsidR="00C637EE" w:rsidRPr="00E91947" w:rsidRDefault="00C637EE" w:rsidP="006139FD">
      <w:pPr>
        <w:jc w:val="both"/>
        <w:rPr>
          <w:szCs w:val="24"/>
        </w:rPr>
      </w:pPr>
      <w:r w:rsidRPr="00E91947">
        <w:rPr>
          <w:b/>
          <w:szCs w:val="24"/>
        </w:rPr>
        <w:t>Record Retention</w:t>
      </w:r>
    </w:p>
    <w:p w:rsidR="00606A74" w:rsidRPr="00451A74" w:rsidRDefault="00C637EE" w:rsidP="006139FD">
      <w:pPr>
        <w:widowControl w:val="0"/>
        <w:suppressAutoHyphens/>
        <w:jc w:val="both"/>
        <w:rPr>
          <w:rFonts w:ascii="Arial" w:hAnsi="Arial" w:cs="Arial"/>
          <w:szCs w:val="24"/>
        </w:rPr>
      </w:pPr>
      <w:r w:rsidRPr="00E91947">
        <w:rPr>
          <w:szCs w:val="24"/>
        </w:rPr>
        <w:t xml:space="preserve">The </w:t>
      </w:r>
      <w:r>
        <w:rPr>
          <w:szCs w:val="24"/>
        </w:rPr>
        <w:t>sub</w:t>
      </w:r>
      <w:r w:rsidRPr="00E91947">
        <w:rPr>
          <w:szCs w:val="24"/>
        </w:rPr>
        <w:t xml:space="preserve"> recipient agrees to retain all records pertinent to the project award including financial, statistical, property and participant records, and supporting documentation for three years from the final closing date of the project award. If at the end of five years, there is ongoing litigation or an outstanding audit involving those records, the </w:t>
      </w:r>
      <w:r>
        <w:rPr>
          <w:szCs w:val="24"/>
        </w:rPr>
        <w:t>sub</w:t>
      </w:r>
      <w:r w:rsidRPr="00E91947">
        <w:rPr>
          <w:szCs w:val="24"/>
        </w:rPr>
        <w:t xml:space="preserve"> recipient shall retain the records until resolution of the litigation or audit.</w:t>
      </w:r>
    </w:p>
    <w:p w:rsidR="00771DC3" w:rsidRDefault="00771DC3" w:rsidP="006139FD">
      <w:pPr>
        <w:widowControl w:val="0"/>
        <w:suppressAutoHyphens/>
        <w:spacing w:before="60" w:after="60"/>
        <w:jc w:val="both"/>
        <w:rPr>
          <w:rFonts w:ascii="Arial" w:hAnsi="Arial" w:cs="Arial"/>
          <w:b/>
          <w:szCs w:val="24"/>
        </w:rPr>
      </w:pPr>
    </w:p>
    <w:p w:rsidR="00C637EE" w:rsidRPr="00E91947" w:rsidRDefault="00C637EE" w:rsidP="006139FD">
      <w:pPr>
        <w:widowControl w:val="0"/>
        <w:suppressAutoHyphens/>
        <w:jc w:val="both"/>
        <w:rPr>
          <w:b/>
          <w:szCs w:val="24"/>
        </w:rPr>
      </w:pPr>
      <w:r w:rsidRPr="00E91947">
        <w:rPr>
          <w:b/>
          <w:szCs w:val="24"/>
        </w:rPr>
        <w:t>Audits</w:t>
      </w:r>
    </w:p>
    <w:p w:rsidR="00606A74" w:rsidRPr="00451A74" w:rsidRDefault="00C637EE" w:rsidP="006139FD">
      <w:pPr>
        <w:spacing w:before="60" w:after="60"/>
        <w:jc w:val="both"/>
        <w:rPr>
          <w:rFonts w:ascii="Arial" w:hAnsi="Arial" w:cs="Arial"/>
          <w:szCs w:val="24"/>
        </w:rPr>
      </w:pPr>
      <w:r w:rsidRPr="00E91947">
        <w:rPr>
          <w:szCs w:val="24"/>
        </w:rPr>
        <w:t xml:space="preserve">Private nonprofit organizations must provide an audit prepared in accordance with U. S. Department of Labor laws and regulations to the Office of the Comptroller and the Farmworker Career Development </w:t>
      </w:r>
      <w:r>
        <w:rPr>
          <w:szCs w:val="24"/>
        </w:rPr>
        <w:t xml:space="preserve">State </w:t>
      </w:r>
      <w:r w:rsidRPr="00E91947">
        <w:rPr>
          <w:szCs w:val="24"/>
        </w:rPr>
        <w:t>Office.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240"/>
        <w:gridCol w:w="4068"/>
      </w:tblGrid>
      <w:tr w:rsidR="00606A74" w:rsidRPr="00451A74" w:rsidTr="00A21A7C">
        <w:trPr>
          <w:trHeight w:val="93"/>
        </w:trPr>
        <w:tc>
          <w:tcPr>
            <w:tcW w:w="5880" w:type="dxa"/>
            <w:tcBorders>
              <w:top w:val="nil"/>
              <w:left w:val="nil"/>
              <w:bottom w:val="nil"/>
              <w:right w:val="nil"/>
            </w:tcBorders>
          </w:tcPr>
          <w:p w:rsidR="00606A74" w:rsidRPr="00451A74" w:rsidRDefault="00606A74" w:rsidP="006139FD">
            <w:pPr>
              <w:jc w:val="both"/>
              <w:rPr>
                <w:rFonts w:ascii="Arial" w:hAnsi="Arial" w:cs="Arial"/>
                <w:szCs w:val="24"/>
              </w:rPr>
            </w:pPr>
          </w:p>
        </w:tc>
        <w:tc>
          <w:tcPr>
            <w:tcW w:w="240" w:type="dxa"/>
            <w:tcBorders>
              <w:top w:val="nil"/>
              <w:left w:val="nil"/>
              <w:bottom w:val="nil"/>
              <w:right w:val="nil"/>
            </w:tcBorders>
          </w:tcPr>
          <w:p w:rsidR="00606A74" w:rsidRPr="00451A74" w:rsidRDefault="00606A74" w:rsidP="006139FD">
            <w:pPr>
              <w:jc w:val="both"/>
              <w:rPr>
                <w:rFonts w:ascii="Arial" w:hAnsi="Arial" w:cs="Arial"/>
                <w:szCs w:val="24"/>
              </w:rPr>
            </w:pPr>
          </w:p>
        </w:tc>
        <w:tc>
          <w:tcPr>
            <w:tcW w:w="4068" w:type="dxa"/>
            <w:tcBorders>
              <w:top w:val="nil"/>
              <w:left w:val="nil"/>
              <w:bottom w:val="nil"/>
              <w:right w:val="nil"/>
            </w:tcBorders>
          </w:tcPr>
          <w:p w:rsidR="00606A74" w:rsidRPr="00451A74" w:rsidRDefault="00606A74" w:rsidP="006139FD">
            <w:pPr>
              <w:jc w:val="both"/>
              <w:rPr>
                <w:rFonts w:ascii="Arial" w:hAnsi="Arial" w:cs="Arial"/>
                <w:szCs w:val="24"/>
              </w:rPr>
            </w:pPr>
          </w:p>
        </w:tc>
      </w:tr>
      <w:tr w:rsidR="00606A74" w:rsidRPr="00451A74" w:rsidTr="00247E17">
        <w:tc>
          <w:tcPr>
            <w:tcW w:w="5880" w:type="dxa"/>
            <w:tcBorders>
              <w:top w:val="nil"/>
              <w:left w:val="nil"/>
              <w:bottom w:val="single" w:sz="4" w:space="0" w:color="auto"/>
              <w:right w:val="nil"/>
            </w:tcBorders>
          </w:tcPr>
          <w:p w:rsidR="00606A74" w:rsidRPr="00451A74" w:rsidRDefault="00606A74" w:rsidP="006139FD">
            <w:pPr>
              <w:jc w:val="both"/>
              <w:rPr>
                <w:rFonts w:ascii="Arial" w:hAnsi="Arial" w:cs="Arial"/>
                <w:szCs w:val="24"/>
              </w:rPr>
            </w:pPr>
          </w:p>
        </w:tc>
        <w:tc>
          <w:tcPr>
            <w:tcW w:w="240" w:type="dxa"/>
            <w:tcBorders>
              <w:top w:val="nil"/>
              <w:left w:val="nil"/>
              <w:bottom w:val="nil"/>
              <w:right w:val="nil"/>
            </w:tcBorders>
          </w:tcPr>
          <w:p w:rsidR="00606A74" w:rsidRPr="00451A74" w:rsidRDefault="00606A74" w:rsidP="006139FD">
            <w:pPr>
              <w:jc w:val="both"/>
              <w:rPr>
                <w:rFonts w:ascii="Arial" w:hAnsi="Arial" w:cs="Arial"/>
                <w:szCs w:val="24"/>
              </w:rPr>
            </w:pPr>
          </w:p>
        </w:tc>
        <w:tc>
          <w:tcPr>
            <w:tcW w:w="4068" w:type="dxa"/>
            <w:tcBorders>
              <w:top w:val="nil"/>
              <w:left w:val="nil"/>
              <w:bottom w:val="single" w:sz="4" w:space="0" w:color="auto"/>
              <w:right w:val="nil"/>
            </w:tcBorders>
          </w:tcPr>
          <w:p w:rsidR="00606A74" w:rsidRPr="00451A74" w:rsidRDefault="00606A74" w:rsidP="006139FD">
            <w:pPr>
              <w:jc w:val="both"/>
              <w:rPr>
                <w:rFonts w:ascii="Arial" w:hAnsi="Arial" w:cs="Arial"/>
                <w:szCs w:val="24"/>
              </w:rPr>
            </w:pPr>
          </w:p>
        </w:tc>
      </w:tr>
      <w:tr w:rsidR="00606A74" w:rsidRPr="00451A74" w:rsidTr="00A21A7C">
        <w:trPr>
          <w:trHeight w:val="386"/>
        </w:trPr>
        <w:tc>
          <w:tcPr>
            <w:tcW w:w="5880" w:type="dxa"/>
            <w:tcBorders>
              <w:left w:val="nil"/>
              <w:bottom w:val="nil"/>
              <w:right w:val="nil"/>
            </w:tcBorders>
          </w:tcPr>
          <w:p w:rsidR="00606A74" w:rsidRPr="00451A74" w:rsidRDefault="00606A74" w:rsidP="006139FD">
            <w:pPr>
              <w:jc w:val="both"/>
              <w:rPr>
                <w:rFonts w:ascii="Arial" w:hAnsi="Arial" w:cs="Arial"/>
                <w:szCs w:val="24"/>
              </w:rPr>
            </w:pPr>
            <w:r w:rsidRPr="00451A74">
              <w:rPr>
                <w:rFonts w:ascii="Arial" w:hAnsi="Arial" w:cs="Arial"/>
                <w:szCs w:val="24"/>
              </w:rPr>
              <w:t>Signature of Authorized Agency Representative</w:t>
            </w:r>
          </w:p>
        </w:tc>
        <w:tc>
          <w:tcPr>
            <w:tcW w:w="240" w:type="dxa"/>
            <w:tcBorders>
              <w:top w:val="nil"/>
              <w:left w:val="nil"/>
              <w:bottom w:val="nil"/>
              <w:right w:val="nil"/>
            </w:tcBorders>
          </w:tcPr>
          <w:p w:rsidR="00606A74" w:rsidRPr="00451A74" w:rsidRDefault="00606A74" w:rsidP="006139FD">
            <w:pPr>
              <w:jc w:val="both"/>
              <w:rPr>
                <w:rFonts w:ascii="Arial" w:hAnsi="Arial" w:cs="Arial"/>
                <w:szCs w:val="24"/>
              </w:rPr>
            </w:pPr>
          </w:p>
        </w:tc>
        <w:tc>
          <w:tcPr>
            <w:tcW w:w="4068" w:type="dxa"/>
            <w:tcBorders>
              <w:left w:val="nil"/>
              <w:bottom w:val="nil"/>
              <w:right w:val="nil"/>
            </w:tcBorders>
          </w:tcPr>
          <w:p w:rsidR="00606A74" w:rsidRPr="00451A74" w:rsidRDefault="00606A74" w:rsidP="006139FD">
            <w:pPr>
              <w:jc w:val="both"/>
              <w:rPr>
                <w:rFonts w:ascii="Arial" w:hAnsi="Arial" w:cs="Arial"/>
                <w:szCs w:val="24"/>
              </w:rPr>
            </w:pPr>
            <w:r w:rsidRPr="00451A74">
              <w:rPr>
                <w:rFonts w:ascii="Arial" w:hAnsi="Arial" w:cs="Arial"/>
                <w:szCs w:val="24"/>
              </w:rPr>
              <w:t>Date</w:t>
            </w:r>
          </w:p>
        </w:tc>
      </w:tr>
    </w:tbl>
    <w:p w:rsidR="00957BD8" w:rsidRPr="00451A74" w:rsidRDefault="00957BD8" w:rsidP="006139FD">
      <w:pPr>
        <w:jc w:val="both"/>
        <w:rPr>
          <w:rFonts w:ascii="Arial" w:hAnsi="Arial" w:cs="Arial"/>
          <w:b/>
        </w:rPr>
        <w:sectPr w:rsidR="00957BD8" w:rsidRPr="00451A74" w:rsidSect="00924C34">
          <w:headerReference w:type="default" r:id="rId50"/>
          <w:headerReference w:type="first" r:id="rId51"/>
          <w:pgSz w:w="12240" w:h="15840"/>
          <w:pgMar w:top="1296" w:right="720" w:bottom="576" w:left="720" w:header="720" w:footer="720" w:gutter="0"/>
          <w:cols w:space="720"/>
          <w:titlePg/>
          <w:docGrid w:linePitch="360"/>
        </w:sectPr>
      </w:pPr>
    </w:p>
    <w:p w:rsidR="00A914E4" w:rsidRDefault="00A914E4" w:rsidP="008059FF">
      <w:pPr>
        <w:ind w:left="1152" w:hanging="1152"/>
        <w:rPr>
          <w:rFonts w:ascii="Arial" w:hAnsi="Arial" w:cs="Arial"/>
          <w:b/>
        </w:rPr>
      </w:pPr>
      <w:r>
        <w:rPr>
          <w:noProof/>
        </w:rPr>
        <w:lastRenderedPageBreak/>
        <w:drawing>
          <wp:inline distT="0" distB="0" distL="0" distR="0" wp14:anchorId="61ABF7CC" wp14:editId="1D4E2FA4">
            <wp:extent cx="8399585" cy="6472457"/>
            <wp:effectExtent l="0" t="0" r="1905"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t="3832" r="154"/>
                    <a:stretch/>
                  </pic:blipFill>
                  <pic:spPr bwMode="auto">
                    <a:xfrm>
                      <a:off x="0" y="0"/>
                      <a:ext cx="8399585" cy="6472457"/>
                    </a:xfrm>
                    <a:prstGeom prst="rect">
                      <a:avLst/>
                    </a:prstGeom>
                    <a:ln>
                      <a:noFill/>
                    </a:ln>
                    <a:extLst>
                      <a:ext uri="{53640926-AAD7-44D8-BBD7-CCE9431645EC}">
                        <a14:shadowObscured xmlns:a14="http://schemas.microsoft.com/office/drawing/2010/main"/>
                      </a:ext>
                    </a:extLst>
                  </pic:spPr>
                </pic:pic>
              </a:graphicData>
            </a:graphic>
          </wp:inline>
        </w:drawing>
      </w:r>
    </w:p>
    <w:p w:rsidR="00401D2F" w:rsidRPr="00451A74" w:rsidRDefault="00401D2F" w:rsidP="008059FF">
      <w:pPr>
        <w:ind w:left="1152" w:hanging="1152"/>
        <w:rPr>
          <w:rFonts w:ascii="Arial" w:hAnsi="Arial" w:cs="Arial"/>
          <w:b/>
        </w:rPr>
        <w:sectPr w:rsidR="00401D2F" w:rsidRPr="00451A74" w:rsidSect="00870259">
          <w:headerReference w:type="default" r:id="rId53"/>
          <w:pgSz w:w="15840" w:h="12240" w:orient="landscape" w:code="1"/>
          <w:pgMar w:top="360" w:right="1296" w:bottom="720" w:left="1296" w:header="0" w:footer="120" w:gutter="0"/>
          <w:cols w:space="720"/>
          <w:docGrid w:linePitch="360"/>
        </w:sectPr>
      </w:pPr>
    </w:p>
    <w:p w:rsidR="00935799" w:rsidRPr="00451A74" w:rsidRDefault="00935799" w:rsidP="00935799">
      <w:pPr>
        <w:ind w:firstLine="720"/>
        <w:jc w:val="center"/>
        <w:rPr>
          <w:rFonts w:ascii="Arial" w:hAnsi="Arial" w:cs="Arial"/>
          <w:b/>
          <w:szCs w:val="16"/>
        </w:rPr>
      </w:pPr>
    </w:p>
    <w:p w:rsidR="00401D2F" w:rsidRPr="00451A74" w:rsidRDefault="00401D2F" w:rsidP="00935799">
      <w:pPr>
        <w:ind w:firstLine="720"/>
        <w:jc w:val="center"/>
        <w:rPr>
          <w:rFonts w:ascii="Arial" w:hAnsi="Arial" w:cs="Arial"/>
          <w:b/>
          <w:szCs w:val="16"/>
        </w:rPr>
      </w:pPr>
    </w:p>
    <w:p w:rsidR="00A21E41" w:rsidRDefault="00935799" w:rsidP="008077DA">
      <w:pPr>
        <w:ind w:left="-630"/>
        <w:rPr>
          <w:rFonts w:ascii="Arial" w:hAnsi="Arial" w:cs="Arial"/>
          <w:szCs w:val="24"/>
        </w:rPr>
      </w:pPr>
      <w:r w:rsidRPr="005B2D45">
        <w:rPr>
          <w:rFonts w:ascii="Arial" w:hAnsi="Arial" w:cs="Arial"/>
          <w:szCs w:val="24"/>
        </w:rPr>
        <w:t xml:space="preserve">Projects recommended for FY </w:t>
      </w:r>
      <w:r w:rsidR="009F1CA2">
        <w:rPr>
          <w:rFonts w:ascii="Arial" w:hAnsi="Arial" w:cs="Arial"/>
          <w:szCs w:val="24"/>
        </w:rPr>
        <w:t>2020</w:t>
      </w:r>
      <w:r w:rsidRPr="005B2D45">
        <w:rPr>
          <w:rFonts w:ascii="Arial" w:hAnsi="Arial" w:cs="Arial"/>
          <w:szCs w:val="24"/>
        </w:rPr>
        <w:t>-</w:t>
      </w:r>
      <w:r w:rsidR="00E740FA">
        <w:rPr>
          <w:rFonts w:ascii="Arial" w:hAnsi="Arial" w:cs="Arial"/>
          <w:szCs w:val="24"/>
        </w:rPr>
        <w:t>20</w:t>
      </w:r>
      <w:r w:rsidR="009F1CA2">
        <w:rPr>
          <w:rFonts w:ascii="Arial" w:hAnsi="Arial" w:cs="Arial"/>
          <w:szCs w:val="24"/>
        </w:rPr>
        <w:t>21</w:t>
      </w:r>
      <w:r w:rsidRPr="005B2D45">
        <w:rPr>
          <w:rFonts w:ascii="Arial" w:hAnsi="Arial" w:cs="Arial"/>
          <w:szCs w:val="24"/>
        </w:rPr>
        <w:t xml:space="preserve"> continuation funding </w:t>
      </w:r>
      <w:r w:rsidRPr="005B2D45">
        <w:rPr>
          <w:rFonts w:ascii="Arial" w:hAnsi="Arial" w:cs="Arial"/>
          <w:szCs w:val="24"/>
          <w:u w:val="single"/>
        </w:rPr>
        <w:t>must show successful performance accomplishments</w:t>
      </w:r>
      <w:r w:rsidR="008077DA" w:rsidRPr="005B2D45">
        <w:rPr>
          <w:rFonts w:ascii="Arial" w:hAnsi="Arial" w:cs="Arial"/>
          <w:szCs w:val="24"/>
          <w:u w:val="single"/>
        </w:rPr>
        <w:t xml:space="preserve"> </w:t>
      </w:r>
      <w:r w:rsidRPr="005B2D45">
        <w:rPr>
          <w:rFonts w:ascii="Arial" w:hAnsi="Arial" w:cs="Arial"/>
          <w:szCs w:val="24"/>
          <w:u w:val="single"/>
        </w:rPr>
        <w:t>during the 20</w:t>
      </w:r>
      <w:r w:rsidR="00A419A8">
        <w:rPr>
          <w:rFonts w:ascii="Arial" w:hAnsi="Arial" w:cs="Arial"/>
          <w:szCs w:val="24"/>
          <w:u w:val="single"/>
        </w:rPr>
        <w:t>19</w:t>
      </w:r>
      <w:r w:rsidRPr="005B2D45">
        <w:rPr>
          <w:rFonts w:ascii="Arial" w:hAnsi="Arial" w:cs="Arial"/>
          <w:szCs w:val="24"/>
          <w:u w:val="single"/>
        </w:rPr>
        <w:t>-</w:t>
      </w:r>
      <w:r w:rsidR="00E740FA">
        <w:rPr>
          <w:rFonts w:ascii="Arial" w:hAnsi="Arial" w:cs="Arial"/>
          <w:szCs w:val="24"/>
          <w:u w:val="single"/>
        </w:rPr>
        <w:t>20</w:t>
      </w:r>
      <w:r w:rsidR="00A419A8">
        <w:rPr>
          <w:rFonts w:ascii="Arial" w:hAnsi="Arial" w:cs="Arial"/>
          <w:szCs w:val="24"/>
          <w:u w:val="single"/>
        </w:rPr>
        <w:t>20</w:t>
      </w:r>
      <w:r w:rsidRPr="005B2D45">
        <w:rPr>
          <w:rFonts w:ascii="Arial" w:hAnsi="Arial" w:cs="Arial"/>
          <w:szCs w:val="24"/>
          <w:u w:val="single"/>
        </w:rPr>
        <w:t xml:space="preserve"> project year.</w:t>
      </w:r>
      <w:r w:rsidRPr="005B2D45">
        <w:rPr>
          <w:rFonts w:ascii="Arial" w:hAnsi="Arial" w:cs="Arial"/>
          <w:szCs w:val="24"/>
        </w:rPr>
        <w:t xml:space="preserve">  Any shortfalls or negative answer(s) must be explained below.</w:t>
      </w:r>
    </w:p>
    <w:p w:rsidR="00A21E41" w:rsidRDefault="00A21E41" w:rsidP="008077DA">
      <w:pPr>
        <w:ind w:left="-630"/>
        <w:rPr>
          <w:rFonts w:ascii="Arial" w:hAnsi="Arial" w:cs="Arial"/>
          <w:szCs w:val="24"/>
        </w:rPr>
      </w:pPr>
    </w:p>
    <w:p w:rsidR="00935799" w:rsidRPr="005B2D45" w:rsidRDefault="00935799" w:rsidP="008077DA">
      <w:pPr>
        <w:ind w:left="-630"/>
        <w:rPr>
          <w:rFonts w:ascii="Arial" w:hAnsi="Arial" w:cs="Arial"/>
          <w:szCs w:val="24"/>
        </w:rPr>
      </w:pPr>
      <w:r w:rsidRPr="005B2D45">
        <w:rPr>
          <w:rFonts w:ascii="Arial" w:hAnsi="Arial" w:cs="Arial"/>
          <w:szCs w:val="24"/>
        </w:rPr>
        <w:t>Agency name: ______</w:t>
      </w:r>
      <w:r w:rsidR="005B2D45">
        <w:rPr>
          <w:rFonts w:ascii="Arial" w:hAnsi="Arial" w:cs="Arial"/>
          <w:szCs w:val="24"/>
        </w:rPr>
        <w:t>____________________________</w:t>
      </w:r>
      <w:r w:rsidRPr="005B2D45">
        <w:rPr>
          <w:rFonts w:ascii="Arial" w:hAnsi="Arial" w:cs="Arial"/>
          <w:szCs w:val="24"/>
        </w:rPr>
        <w:t>___ County: _________________ Date prepared: _________________</w:t>
      </w:r>
    </w:p>
    <w:p w:rsidR="00935799" w:rsidRPr="005B2D45" w:rsidRDefault="00935799" w:rsidP="008077DA">
      <w:pPr>
        <w:ind w:left="-630"/>
        <w:rPr>
          <w:rFonts w:ascii="Arial" w:hAnsi="Arial" w:cs="Arial"/>
          <w:szCs w:val="24"/>
        </w:rPr>
      </w:pPr>
    </w:p>
    <w:p w:rsidR="00935799" w:rsidRPr="005B2D45" w:rsidRDefault="00935799" w:rsidP="008077DA">
      <w:pPr>
        <w:ind w:left="-630"/>
        <w:rPr>
          <w:rFonts w:ascii="Arial" w:hAnsi="Arial" w:cs="Arial"/>
          <w:szCs w:val="24"/>
        </w:rPr>
      </w:pPr>
      <w:r w:rsidRPr="005B2D45">
        <w:rPr>
          <w:rFonts w:ascii="Arial" w:hAnsi="Arial" w:cs="Arial"/>
          <w:szCs w:val="24"/>
        </w:rPr>
        <w:t>Project # for 201</w:t>
      </w:r>
      <w:r w:rsidR="009F1CA2">
        <w:rPr>
          <w:rFonts w:ascii="Arial" w:hAnsi="Arial" w:cs="Arial"/>
          <w:szCs w:val="24"/>
        </w:rPr>
        <w:t>9</w:t>
      </w:r>
      <w:r w:rsidRPr="005B2D45">
        <w:rPr>
          <w:rFonts w:ascii="Arial" w:hAnsi="Arial" w:cs="Arial"/>
          <w:szCs w:val="24"/>
        </w:rPr>
        <w:t>-</w:t>
      </w:r>
      <w:r w:rsidR="009F1CA2">
        <w:rPr>
          <w:rFonts w:ascii="Arial" w:hAnsi="Arial" w:cs="Arial"/>
          <w:szCs w:val="24"/>
        </w:rPr>
        <w:t>2020</w:t>
      </w:r>
      <w:r w:rsidR="005B2D45">
        <w:rPr>
          <w:rFonts w:ascii="Arial" w:hAnsi="Arial" w:cs="Arial"/>
          <w:szCs w:val="24"/>
        </w:rPr>
        <w:t>:________________</w:t>
      </w:r>
      <w:r w:rsidRPr="005B2D45">
        <w:rPr>
          <w:rFonts w:ascii="Arial" w:hAnsi="Arial" w:cs="Arial"/>
          <w:szCs w:val="24"/>
        </w:rPr>
        <w:t>____ Form prepared by (name and title):____</w:t>
      </w:r>
      <w:r w:rsidR="005B2D45">
        <w:rPr>
          <w:rFonts w:ascii="Arial" w:hAnsi="Arial" w:cs="Arial"/>
          <w:szCs w:val="24"/>
        </w:rPr>
        <w:t>_______________________________</w:t>
      </w:r>
      <w:r w:rsidRPr="005B2D45">
        <w:rPr>
          <w:rFonts w:ascii="Arial" w:hAnsi="Arial" w:cs="Arial"/>
          <w:szCs w:val="24"/>
        </w:rPr>
        <w:t>_</w:t>
      </w:r>
    </w:p>
    <w:p w:rsidR="00935799" w:rsidRPr="005B2D45" w:rsidRDefault="00935799" w:rsidP="008077DA">
      <w:pPr>
        <w:ind w:left="-630"/>
        <w:rPr>
          <w:rFonts w:ascii="Arial" w:hAnsi="Arial" w:cs="Arial"/>
          <w:szCs w:val="24"/>
        </w:rPr>
      </w:pPr>
    </w:p>
    <w:p w:rsidR="00935799" w:rsidRPr="005B2D45" w:rsidRDefault="00935799" w:rsidP="008077DA">
      <w:pPr>
        <w:ind w:left="-630"/>
        <w:rPr>
          <w:rFonts w:ascii="Arial" w:hAnsi="Arial" w:cs="Arial"/>
          <w:szCs w:val="24"/>
        </w:rPr>
      </w:pPr>
      <w:r w:rsidRPr="005B2D45">
        <w:rPr>
          <w:rFonts w:ascii="Arial" w:hAnsi="Arial" w:cs="Arial"/>
          <w:szCs w:val="24"/>
        </w:rPr>
        <w:t>Agency project coordinator (name and title):</w:t>
      </w:r>
      <w:r w:rsidR="005B2D45">
        <w:rPr>
          <w:rFonts w:ascii="Arial" w:hAnsi="Arial" w:cs="Arial"/>
          <w:szCs w:val="24"/>
        </w:rPr>
        <w:t xml:space="preserve"> ___________________________</w:t>
      </w:r>
      <w:r w:rsidRPr="005B2D45">
        <w:rPr>
          <w:rFonts w:ascii="Arial" w:hAnsi="Arial" w:cs="Arial"/>
          <w:szCs w:val="24"/>
        </w:rPr>
        <w:t>______ E-mail: ______________</w:t>
      </w:r>
      <w:r w:rsidR="005B2D45">
        <w:rPr>
          <w:rFonts w:ascii="Arial" w:hAnsi="Arial" w:cs="Arial"/>
          <w:szCs w:val="24"/>
        </w:rPr>
        <w:t>_____________</w:t>
      </w:r>
      <w:r w:rsidRPr="005B2D45">
        <w:rPr>
          <w:rFonts w:ascii="Arial" w:hAnsi="Arial" w:cs="Arial"/>
          <w:szCs w:val="24"/>
        </w:rPr>
        <w:t>_</w:t>
      </w:r>
    </w:p>
    <w:p w:rsidR="00935799" w:rsidRPr="00451A74" w:rsidRDefault="00935799" w:rsidP="00935799">
      <w:pPr>
        <w:ind w:left="9360"/>
        <w:rPr>
          <w:b/>
          <w:szCs w:val="24"/>
        </w:rPr>
      </w:pPr>
    </w:p>
    <w:p w:rsidR="00935799" w:rsidRPr="00451A74" w:rsidRDefault="00935799" w:rsidP="00935799">
      <w:pPr>
        <w:ind w:left="9360"/>
        <w:rPr>
          <w:b/>
          <w:szCs w:val="24"/>
        </w:rPr>
      </w:pPr>
    </w:p>
    <w:p w:rsidR="00935799" w:rsidRPr="00BF55B1" w:rsidRDefault="00935799" w:rsidP="00935799">
      <w:pPr>
        <w:ind w:left="9360"/>
        <w:rPr>
          <w:b/>
          <w:szCs w:val="24"/>
        </w:rPr>
      </w:pPr>
      <w:r w:rsidRPr="00BF55B1">
        <w:rPr>
          <w:b/>
          <w:szCs w:val="24"/>
        </w:rPr>
        <w:t>Cells will expand when text is typed.</w:t>
      </w:r>
    </w:p>
    <w:p w:rsidR="00935799" w:rsidRPr="005B2D45" w:rsidRDefault="00935799" w:rsidP="00935799">
      <w:pPr>
        <w:ind w:left="9360"/>
        <w:rPr>
          <w:rFonts w:ascii="Arial" w:hAnsi="Arial" w:cs="Arial"/>
          <w:b/>
          <w:szCs w:val="24"/>
        </w:rPr>
      </w:pP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1080"/>
        <w:gridCol w:w="1080"/>
        <w:gridCol w:w="5508"/>
      </w:tblGrid>
      <w:tr w:rsidR="00935799" w:rsidRPr="005B2D45" w:rsidTr="004C645C">
        <w:trPr>
          <w:tblHeader/>
          <w:jc w:val="center"/>
        </w:trPr>
        <w:tc>
          <w:tcPr>
            <w:tcW w:w="6948" w:type="dxa"/>
            <w:shd w:val="clear" w:color="auto" w:fill="CCCCCC"/>
            <w:vAlign w:val="center"/>
          </w:tcPr>
          <w:p w:rsidR="00935799" w:rsidRPr="005B2D45" w:rsidRDefault="00935799" w:rsidP="00FB1BBB">
            <w:pPr>
              <w:jc w:val="center"/>
              <w:rPr>
                <w:rFonts w:ascii="Arial" w:hAnsi="Arial" w:cs="Arial"/>
                <w:b/>
                <w:szCs w:val="24"/>
              </w:rPr>
            </w:pPr>
            <w:r w:rsidRPr="005B2D45">
              <w:rPr>
                <w:rFonts w:ascii="Arial" w:hAnsi="Arial" w:cs="Arial"/>
                <w:b/>
                <w:szCs w:val="24"/>
              </w:rPr>
              <w:t xml:space="preserve">Evaluation of FY </w:t>
            </w:r>
            <w:r w:rsidR="00A419A8" w:rsidRPr="00A419A8">
              <w:rPr>
                <w:rFonts w:ascii="Arial" w:hAnsi="Arial" w:cs="Arial"/>
                <w:b/>
                <w:szCs w:val="24"/>
              </w:rPr>
              <w:t>2019-2020</w:t>
            </w:r>
            <w:r w:rsidR="00A419A8">
              <w:rPr>
                <w:rFonts w:ascii="Arial" w:hAnsi="Arial" w:cs="Arial"/>
                <w:szCs w:val="24"/>
              </w:rPr>
              <w:t xml:space="preserve"> </w:t>
            </w:r>
            <w:r w:rsidRPr="005B2D45">
              <w:rPr>
                <w:rFonts w:ascii="Arial" w:hAnsi="Arial" w:cs="Arial"/>
                <w:b/>
                <w:szCs w:val="24"/>
              </w:rPr>
              <w:t>Project</w:t>
            </w:r>
          </w:p>
        </w:tc>
        <w:tc>
          <w:tcPr>
            <w:tcW w:w="1080" w:type="dxa"/>
            <w:shd w:val="clear" w:color="auto" w:fill="CCCCCC"/>
            <w:vAlign w:val="center"/>
          </w:tcPr>
          <w:p w:rsidR="00935799" w:rsidRPr="005B2D45" w:rsidRDefault="00935799" w:rsidP="00067681">
            <w:pPr>
              <w:numPr>
                <w:ilvl w:val="0"/>
                <w:numId w:val="46"/>
              </w:numPr>
              <w:jc w:val="center"/>
              <w:rPr>
                <w:rFonts w:ascii="Arial" w:hAnsi="Arial" w:cs="Arial"/>
                <w:b/>
                <w:szCs w:val="24"/>
              </w:rPr>
            </w:pPr>
          </w:p>
          <w:p w:rsidR="00935799" w:rsidRPr="005B2D45" w:rsidRDefault="00935799" w:rsidP="00935799">
            <w:pPr>
              <w:jc w:val="center"/>
              <w:rPr>
                <w:rFonts w:ascii="Arial" w:hAnsi="Arial" w:cs="Arial"/>
                <w:b/>
                <w:szCs w:val="24"/>
              </w:rPr>
            </w:pPr>
            <w:r w:rsidRPr="005B2D45">
              <w:rPr>
                <w:rFonts w:ascii="Arial" w:hAnsi="Arial" w:cs="Arial"/>
                <w:b/>
                <w:szCs w:val="24"/>
              </w:rPr>
              <w:t>YES</w:t>
            </w:r>
          </w:p>
        </w:tc>
        <w:tc>
          <w:tcPr>
            <w:tcW w:w="1080" w:type="dxa"/>
            <w:shd w:val="clear" w:color="auto" w:fill="CCCCCC"/>
            <w:vAlign w:val="center"/>
          </w:tcPr>
          <w:p w:rsidR="00935799" w:rsidRPr="005B2D45" w:rsidRDefault="00935799" w:rsidP="00067681">
            <w:pPr>
              <w:numPr>
                <w:ilvl w:val="0"/>
                <w:numId w:val="47"/>
              </w:numPr>
              <w:jc w:val="center"/>
              <w:rPr>
                <w:rFonts w:ascii="Arial" w:hAnsi="Arial" w:cs="Arial"/>
                <w:b/>
                <w:szCs w:val="24"/>
              </w:rPr>
            </w:pPr>
          </w:p>
          <w:p w:rsidR="00935799" w:rsidRPr="005B2D45" w:rsidRDefault="00935799" w:rsidP="00935799">
            <w:pPr>
              <w:jc w:val="center"/>
              <w:rPr>
                <w:rFonts w:ascii="Arial" w:hAnsi="Arial" w:cs="Arial"/>
                <w:b/>
                <w:szCs w:val="24"/>
              </w:rPr>
            </w:pPr>
            <w:r w:rsidRPr="005B2D45">
              <w:rPr>
                <w:rFonts w:ascii="Arial" w:hAnsi="Arial" w:cs="Arial"/>
                <w:b/>
                <w:szCs w:val="24"/>
              </w:rPr>
              <w:t>NO</w:t>
            </w:r>
          </w:p>
        </w:tc>
        <w:tc>
          <w:tcPr>
            <w:tcW w:w="5508" w:type="dxa"/>
            <w:shd w:val="clear" w:color="auto" w:fill="CCCCCC"/>
            <w:vAlign w:val="center"/>
          </w:tcPr>
          <w:p w:rsidR="00935799" w:rsidRPr="005B2D45" w:rsidRDefault="00935799" w:rsidP="00935799">
            <w:pPr>
              <w:jc w:val="center"/>
              <w:rPr>
                <w:rFonts w:ascii="Arial" w:hAnsi="Arial" w:cs="Arial"/>
                <w:b/>
                <w:szCs w:val="24"/>
              </w:rPr>
            </w:pPr>
            <w:r w:rsidRPr="005B2D45">
              <w:rPr>
                <w:rFonts w:ascii="Arial" w:hAnsi="Arial" w:cs="Arial"/>
                <w:b/>
                <w:szCs w:val="24"/>
              </w:rPr>
              <w:t xml:space="preserve">If NO, recipient must adequately </w:t>
            </w:r>
          </w:p>
          <w:p w:rsidR="00935799" w:rsidRPr="005B2D45" w:rsidRDefault="00935799" w:rsidP="00935799">
            <w:pPr>
              <w:jc w:val="center"/>
              <w:rPr>
                <w:rFonts w:ascii="Arial" w:hAnsi="Arial" w:cs="Arial"/>
                <w:b/>
                <w:szCs w:val="24"/>
              </w:rPr>
            </w:pPr>
            <w:r w:rsidRPr="005B2D45">
              <w:rPr>
                <w:rFonts w:ascii="Arial" w:hAnsi="Arial" w:cs="Arial"/>
                <w:b/>
                <w:szCs w:val="24"/>
              </w:rPr>
              <w:t>explain any changes.</w:t>
            </w:r>
          </w:p>
          <w:p w:rsidR="00935799" w:rsidRPr="00BF55B1" w:rsidRDefault="00935799" w:rsidP="00935799">
            <w:pPr>
              <w:jc w:val="center"/>
              <w:rPr>
                <w:rFonts w:ascii="Arial" w:hAnsi="Arial" w:cs="Arial"/>
                <w:sz w:val="22"/>
                <w:szCs w:val="22"/>
              </w:rPr>
            </w:pPr>
            <w:r w:rsidRPr="00BF55B1">
              <w:rPr>
                <w:rFonts w:ascii="Arial" w:hAnsi="Arial" w:cs="Arial"/>
                <w:sz w:val="22"/>
                <w:szCs w:val="22"/>
              </w:rPr>
              <w:t>Use 12-point font and single spacing.</w:t>
            </w:r>
          </w:p>
        </w:tc>
      </w:tr>
      <w:tr w:rsidR="00935799" w:rsidRPr="005B2D45" w:rsidTr="004C645C">
        <w:trPr>
          <w:jc w:val="center"/>
        </w:trPr>
        <w:tc>
          <w:tcPr>
            <w:tcW w:w="6948" w:type="dxa"/>
          </w:tcPr>
          <w:p w:rsidR="00935799" w:rsidRPr="005B2D45" w:rsidRDefault="00935799" w:rsidP="00A419A8">
            <w:pPr>
              <w:numPr>
                <w:ilvl w:val="0"/>
                <w:numId w:val="48"/>
              </w:numPr>
              <w:rPr>
                <w:rFonts w:ascii="Arial" w:hAnsi="Arial" w:cs="Arial"/>
                <w:szCs w:val="24"/>
              </w:rPr>
            </w:pPr>
            <w:r w:rsidRPr="005B2D45">
              <w:rPr>
                <w:rFonts w:ascii="Arial" w:hAnsi="Arial" w:cs="Arial"/>
                <w:szCs w:val="24"/>
              </w:rPr>
              <w:t xml:space="preserve">Are grant expenditures directly related to and proportionate with performance outcomes achieved in </w:t>
            </w:r>
            <w:r w:rsidR="00A419A8">
              <w:rPr>
                <w:rFonts w:ascii="Arial" w:hAnsi="Arial" w:cs="Arial"/>
                <w:szCs w:val="24"/>
              </w:rPr>
              <w:t>2019-2020</w:t>
            </w:r>
            <w:r w:rsidRPr="005B2D45">
              <w:rPr>
                <w:rFonts w:ascii="Arial" w:hAnsi="Arial" w:cs="Arial"/>
                <w:szCs w:val="24"/>
              </w:rPr>
              <w:t>?</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r w:rsidR="00935799" w:rsidRPr="005B2D45" w:rsidTr="004C645C">
        <w:trPr>
          <w:jc w:val="center"/>
        </w:trPr>
        <w:tc>
          <w:tcPr>
            <w:tcW w:w="6948" w:type="dxa"/>
          </w:tcPr>
          <w:p w:rsidR="00935799" w:rsidRPr="005B2D45" w:rsidRDefault="00935799" w:rsidP="00FB1BBB">
            <w:pPr>
              <w:numPr>
                <w:ilvl w:val="0"/>
                <w:numId w:val="48"/>
              </w:numPr>
              <w:rPr>
                <w:rFonts w:ascii="Arial" w:hAnsi="Arial" w:cs="Arial"/>
                <w:szCs w:val="24"/>
              </w:rPr>
            </w:pPr>
            <w:r w:rsidRPr="005B2D45">
              <w:rPr>
                <w:rFonts w:ascii="Arial" w:hAnsi="Arial" w:cs="Arial"/>
                <w:szCs w:val="24"/>
              </w:rPr>
              <w:t>Has</w:t>
            </w:r>
            <w:r w:rsidR="00564EFF" w:rsidRPr="005B2D45">
              <w:rPr>
                <w:rFonts w:ascii="Arial" w:hAnsi="Arial" w:cs="Arial"/>
                <w:szCs w:val="24"/>
              </w:rPr>
              <w:t xml:space="preserve"> </w:t>
            </w:r>
            <w:r w:rsidRPr="005B2D45">
              <w:rPr>
                <w:rFonts w:ascii="Arial" w:hAnsi="Arial" w:cs="Arial"/>
                <w:szCs w:val="24"/>
              </w:rPr>
              <w:t xml:space="preserve">most recent available </w:t>
            </w:r>
            <w:r w:rsidR="002A51A2">
              <w:rPr>
                <w:rFonts w:ascii="Arial" w:hAnsi="Arial" w:cs="Arial"/>
                <w:szCs w:val="24"/>
              </w:rPr>
              <w:t xml:space="preserve">MSFW Emergency Assistance </w:t>
            </w:r>
            <w:r w:rsidRPr="005B2D45">
              <w:rPr>
                <w:rFonts w:ascii="Arial" w:hAnsi="Arial" w:cs="Arial"/>
                <w:szCs w:val="24"/>
              </w:rPr>
              <w:t xml:space="preserve">performance data for </w:t>
            </w:r>
            <w:r w:rsidR="00A419A8">
              <w:rPr>
                <w:rFonts w:ascii="Arial" w:hAnsi="Arial" w:cs="Arial"/>
                <w:szCs w:val="24"/>
              </w:rPr>
              <w:t>2019-2020</w:t>
            </w:r>
            <w:r w:rsidRPr="005B2D45">
              <w:rPr>
                <w:rFonts w:ascii="Arial" w:hAnsi="Arial" w:cs="Arial"/>
                <w:szCs w:val="24"/>
              </w:rPr>
              <w:t xml:space="preserve">been reviewed for </w:t>
            </w:r>
            <w:r w:rsidR="00564EFF" w:rsidRPr="005B2D45">
              <w:rPr>
                <w:rFonts w:ascii="Arial" w:hAnsi="Arial" w:cs="Arial"/>
                <w:szCs w:val="24"/>
              </w:rPr>
              <w:t>compliance with approved performance plans</w:t>
            </w:r>
            <w:r w:rsidRPr="005B2D45">
              <w:rPr>
                <w:rFonts w:ascii="Arial" w:hAnsi="Arial" w:cs="Arial"/>
                <w:szCs w:val="24"/>
              </w:rPr>
              <w:t xml:space="preserve"> by the grantee’s </w:t>
            </w:r>
            <w:r w:rsidR="00F8427B" w:rsidRPr="005B2D45">
              <w:rPr>
                <w:rFonts w:ascii="Arial" w:hAnsi="Arial" w:cs="Arial"/>
                <w:szCs w:val="24"/>
              </w:rPr>
              <w:t>project</w:t>
            </w:r>
            <w:r w:rsidRPr="005B2D45">
              <w:rPr>
                <w:rFonts w:ascii="Arial" w:hAnsi="Arial" w:cs="Arial"/>
                <w:szCs w:val="24"/>
              </w:rPr>
              <w:t xml:space="preserve"> coordinator</w:t>
            </w:r>
            <w:r w:rsidR="00564EFF" w:rsidRPr="005B2D45">
              <w:rPr>
                <w:rFonts w:ascii="Arial" w:hAnsi="Arial" w:cs="Arial"/>
                <w:szCs w:val="24"/>
              </w:rPr>
              <w:t>, and corrective action plans developed if necessary</w:t>
            </w:r>
            <w:r w:rsidRPr="005B2D45">
              <w:rPr>
                <w:rFonts w:ascii="Arial" w:hAnsi="Arial" w:cs="Arial"/>
                <w:szCs w:val="24"/>
              </w:rPr>
              <w:t>?</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r w:rsidR="00935799" w:rsidRPr="005B2D45" w:rsidTr="004C645C">
        <w:trPr>
          <w:jc w:val="center"/>
        </w:trPr>
        <w:tc>
          <w:tcPr>
            <w:tcW w:w="6948" w:type="dxa"/>
          </w:tcPr>
          <w:p w:rsidR="00935799" w:rsidRPr="005B2D45" w:rsidRDefault="00935799" w:rsidP="00067681">
            <w:pPr>
              <w:numPr>
                <w:ilvl w:val="0"/>
                <w:numId w:val="48"/>
              </w:numPr>
              <w:rPr>
                <w:rFonts w:ascii="Arial" w:hAnsi="Arial" w:cs="Arial"/>
                <w:szCs w:val="24"/>
              </w:rPr>
            </w:pPr>
            <w:r w:rsidRPr="005B2D45">
              <w:rPr>
                <w:rFonts w:ascii="Arial" w:hAnsi="Arial" w:cs="Arial"/>
                <w:szCs w:val="24"/>
              </w:rPr>
              <w:t xml:space="preserve">The grantee’s project coordinator understands the </w:t>
            </w:r>
            <w:r w:rsidR="00F8427B" w:rsidRPr="005B2D45">
              <w:rPr>
                <w:rFonts w:ascii="Arial" w:hAnsi="Arial" w:cs="Arial"/>
                <w:szCs w:val="24"/>
              </w:rPr>
              <w:t xml:space="preserve">need </w:t>
            </w:r>
            <w:r w:rsidRPr="005B2D45">
              <w:rPr>
                <w:rFonts w:ascii="Arial" w:hAnsi="Arial" w:cs="Arial"/>
                <w:szCs w:val="24"/>
              </w:rPr>
              <w:t>to enter participant data</w:t>
            </w:r>
            <w:r w:rsidR="00F8427B" w:rsidRPr="005B2D45">
              <w:rPr>
                <w:rFonts w:ascii="Arial" w:hAnsi="Arial" w:cs="Arial"/>
                <w:szCs w:val="24"/>
              </w:rPr>
              <w:t xml:space="preserve"> and provide ongoing case </w:t>
            </w:r>
            <w:r w:rsidR="00564EFF" w:rsidRPr="005B2D45">
              <w:rPr>
                <w:rFonts w:ascii="Arial" w:hAnsi="Arial" w:cs="Arial"/>
                <w:szCs w:val="24"/>
              </w:rPr>
              <w:t>documentation</w:t>
            </w:r>
            <w:r w:rsidR="00F8427B" w:rsidRPr="005B2D45">
              <w:rPr>
                <w:rFonts w:ascii="Arial" w:hAnsi="Arial" w:cs="Arial"/>
                <w:szCs w:val="24"/>
              </w:rPr>
              <w:t xml:space="preserve"> in the centralized database system; and correctly exit</w:t>
            </w:r>
            <w:r w:rsidR="00564EFF" w:rsidRPr="005B2D45">
              <w:rPr>
                <w:rFonts w:ascii="Arial" w:hAnsi="Arial" w:cs="Arial"/>
                <w:szCs w:val="24"/>
              </w:rPr>
              <w:t>s</w:t>
            </w:r>
            <w:r w:rsidR="00F8427B" w:rsidRPr="005B2D45">
              <w:rPr>
                <w:rFonts w:ascii="Arial" w:hAnsi="Arial" w:cs="Arial"/>
                <w:szCs w:val="24"/>
              </w:rPr>
              <w:t xml:space="preserve"> participants from the database system at the appropriate time</w:t>
            </w:r>
            <w:r w:rsidRPr="005B2D45">
              <w:rPr>
                <w:rFonts w:ascii="Arial" w:hAnsi="Arial" w:cs="Arial"/>
                <w:szCs w:val="24"/>
              </w:rPr>
              <w:t>?</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r w:rsidR="00935799" w:rsidRPr="005B2D45" w:rsidTr="004C645C">
        <w:trPr>
          <w:jc w:val="center"/>
        </w:trPr>
        <w:tc>
          <w:tcPr>
            <w:tcW w:w="6948" w:type="dxa"/>
          </w:tcPr>
          <w:p w:rsidR="00935799" w:rsidRPr="005B2D45" w:rsidRDefault="00935799" w:rsidP="00067681">
            <w:pPr>
              <w:numPr>
                <w:ilvl w:val="0"/>
                <w:numId w:val="48"/>
              </w:numPr>
              <w:rPr>
                <w:rFonts w:ascii="Arial" w:hAnsi="Arial" w:cs="Arial"/>
                <w:szCs w:val="24"/>
              </w:rPr>
            </w:pPr>
            <w:r w:rsidRPr="005B2D45">
              <w:rPr>
                <w:rFonts w:ascii="Arial" w:hAnsi="Arial" w:cs="Arial"/>
                <w:szCs w:val="24"/>
              </w:rPr>
              <w:t xml:space="preserve">The centralized database system’s information is used </w:t>
            </w:r>
            <w:r w:rsidR="009A12E9" w:rsidRPr="005B2D45">
              <w:rPr>
                <w:rFonts w:ascii="Arial" w:hAnsi="Arial" w:cs="Arial"/>
                <w:szCs w:val="24"/>
              </w:rPr>
              <w:t xml:space="preserve">for follow-up retention services </w:t>
            </w:r>
            <w:r w:rsidRPr="005B2D45">
              <w:rPr>
                <w:rFonts w:ascii="Arial" w:hAnsi="Arial" w:cs="Arial"/>
                <w:szCs w:val="24"/>
              </w:rPr>
              <w:t>at the sub-recipient project level?</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r w:rsidR="00935799" w:rsidRPr="005B2D45" w:rsidTr="004C645C">
        <w:trPr>
          <w:jc w:val="center"/>
        </w:trPr>
        <w:tc>
          <w:tcPr>
            <w:tcW w:w="6948" w:type="dxa"/>
          </w:tcPr>
          <w:p w:rsidR="00935799" w:rsidRPr="005B2D45" w:rsidRDefault="00564EFF" w:rsidP="00067681">
            <w:pPr>
              <w:numPr>
                <w:ilvl w:val="0"/>
                <w:numId w:val="48"/>
              </w:numPr>
              <w:rPr>
                <w:rFonts w:ascii="Arial" w:hAnsi="Arial" w:cs="Arial"/>
                <w:szCs w:val="24"/>
              </w:rPr>
            </w:pPr>
            <w:r w:rsidRPr="005B2D45">
              <w:rPr>
                <w:rFonts w:ascii="Arial" w:hAnsi="Arial" w:cs="Arial"/>
                <w:szCs w:val="24"/>
              </w:rPr>
              <w:t>Are all applicable collaboration arrangements still in place (financial and non-financial)?</w:t>
            </w:r>
            <w:r w:rsidR="002A51A2">
              <w:rPr>
                <w:rFonts w:ascii="Arial" w:hAnsi="Arial" w:cs="Arial"/>
                <w:szCs w:val="24"/>
              </w:rPr>
              <w:t xml:space="preserve"> Was an Emergency Assistance Advisory Council established and utilized?</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r w:rsidR="00935799" w:rsidRPr="005B2D45" w:rsidTr="004C645C">
        <w:trPr>
          <w:jc w:val="center"/>
        </w:trPr>
        <w:tc>
          <w:tcPr>
            <w:tcW w:w="6948" w:type="dxa"/>
          </w:tcPr>
          <w:p w:rsidR="00935799" w:rsidRPr="005B2D45" w:rsidRDefault="0008357E" w:rsidP="00FB1BBB">
            <w:pPr>
              <w:numPr>
                <w:ilvl w:val="0"/>
                <w:numId w:val="48"/>
              </w:numPr>
              <w:rPr>
                <w:rFonts w:ascii="Arial" w:hAnsi="Arial" w:cs="Arial"/>
                <w:szCs w:val="24"/>
              </w:rPr>
            </w:pPr>
            <w:r w:rsidRPr="005B2D45">
              <w:rPr>
                <w:rFonts w:ascii="Arial" w:hAnsi="Arial" w:cs="Arial"/>
                <w:szCs w:val="24"/>
              </w:rPr>
              <w:lastRenderedPageBreak/>
              <w:t>Were the services to be provided t</w:t>
            </w:r>
            <w:r w:rsidR="00606A74" w:rsidRPr="005B2D45">
              <w:rPr>
                <w:rFonts w:ascii="Arial" w:hAnsi="Arial" w:cs="Arial"/>
                <w:szCs w:val="24"/>
              </w:rPr>
              <w:t xml:space="preserve">o the target population for </w:t>
            </w:r>
            <w:r w:rsidR="00A419A8">
              <w:rPr>
                <w:rFonts w:ascii="Arial" w:hAnsi="Arial" w:cs="Arial"/>
                <w:szCs w:val="24"/>
              </w:rPr>
              <w:t xml:space="preserve">2019-2020 </w:t>
            </w:r>
            <w:r w:rsidRPr="005B2D45">
              <w:rPr>
                <w:rFonts w:ascii="Arial" w:hAnsi="Arial" w:cs="Arial"/>
                <w:szCs w:val="24"/>
              </w:rPr>
              <w:t xml:space="preserve">consistent with the approved </w:t>
            </w:r>
            <w:r w:rsidR="00A419A8">
              <w:rPr>
                <w:rFonts w:ascii="Arial" w:hAnsi="Arial" w:cs="Arial"/>
                <w:szCs w:val="24"/>
              </w:rPr>
              <w:t xml:space="preserve">2019-2020 </w:t>
            </w:r>
            <w:r w:rsidRPr="005B2D45">
              <w:rPr>
                <w:rFonts w:ascii="Arial" w:hAnsi="Arial" w:cs="Arial"/>
                <w:szCs w:val="24"/>
              </w:rPr>
              <w:t>project plan?</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r w:rsidR="00935799" w:rsidRPr="005B2D45" w:rsidTr="004C645C">
        <w:trPr>
          <w:jc w:val="center"/>
        </w:trPr>
        <w:tc>
          <w:tcPr>
            <w:tcW w:w="6948" w:type="dxa"/>
          </w:tcPr>
          <w:p w:rsidR="00935799" w:rsidRPr="005B2D45" w:rsidRDefault="00155DBD" w:rsidP="00FB1BBB">
            <w:pPr>
              <w:numPr>
                <w:ilvl w:val="0"/>
                <w:numId w:val="48"/>
              </w:numPr>
              <w:rPr>
                <w:rFonts w:ascii="Arial" w:hAnsi="Arial" w:cs="Arial"/>
                <w:szCs w:val="24"/>
              </w:rPr>
            </w:pPr>
            <w:r w:rsidRPr="005B2D45">
              <w:rPr>
                <w:rFonts w:ascii="Arial" w:hAnsi="Arial" w:cs="Arial"/>
                <w:szCs w:val="24"/>
              </w:rPr>
              <w:t xml:space="preserve">Are performance outcomes achieved in </w:t>
            </w:r>
            <w:r w:rsidR="00A419A8">
              <w:rPr>
                <w:rFonts w:ascii="Arial" w:hAnsi="Arial" w:cs="Arial"/>
                <w:szCs w:val="24"/>
              </w:rPr>
              <w:t xml:space="preserve">2019-2020 </w:t>
            </w:r>
            <w:r w:rsidRPr="005B2D45">
              <w:rPr>
                <w:rFonts w:ascii="Arial" w:hAnsi="Arial" w:cs="Arial"/>
                <w:szCs w:val="24"/>
              </w:rPr>
              <w:t xml:space="preserve">meeting the minimum performance benchmarks outlined in the </w:t>
            </w:r>
            <w:r w:rsidR="00FB1BBB">
              <w:rPr>
                <w:rFonts w:ascii="Arial" w:hAnsi="Arial" w:cs="Arial"/>
                <w:szCs w:val="24"/>
              </w:rPr>
              <w:t xml:space="preserve">PY </w:t>
            </w:r>
            <w:r w:rsidR="00A419A8">
              <w:rPr>
                <w:rFonts w:ascii="Arial" w:hAnsi="Arial" w:cs="Arial"/>
                <w:szCs w:val="24"/>
              </w:rPr>
              <w:t xml:space="preserve">2019-2020 </w:t>
            </w:r>
            <w:r w:rsidR="002A51A2">
              <w:rPr>
                <w:rFonts w:ascii="Arial" w:hAnsi="Arial" w:cs="Arial"/>
                <w:szCs w:val="24"/>
              </w:rPr>
              <w:t>FCDP Emergency Assistance P</w:t>
            </w:r>
            <w:r w:rsidRPr="005B2D45">
              <w:rPr>
                <w:rFonts w:ascii="Arial" w:hAnsi="Arial" w:cs="Arial"/>
                <w:szCs w:val="24"/>
              </w:rPr>
              <w:t>lan?</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r w:rsidR="00935799" w:rsidRPr="005B2D45" w:rsidTr="004C645C">
        <w:trPr>
          <w:jc w:val="center"/>
        </w:trPr>
        <w:tc>
          <w:tcPr>
            <w:tcW w:w="6948" w:type="dxa"/>
          </w:tcPr>
          <w:p w:rsidR="00935799" w:rsidRPr="005B2D45" w:rsidRDefault="00935799" w:rsidP="00FB1BBB">
            <w:pPr>
              <w:numPr>
                <w:ilvl w:val="0"/>
                <w:numId w:val="48"/>
              </w:numPr>
              <w:rPr>
                <w:rFonts w:ascii="Arial" w:hAnsi="Arial" w:cs="Arial"/>
                <w:szCs w:val="24"/>
              </w:rPr>
            </w:pPr>
            <w:r w:rsidRPr="005B2D45">
              <w:rPr>
                <w:rFonts w:ascii="Arial" w:hAnsi="Arial" w:cs="Arial"/>
                <w:szCs w:val="24"/>
              </w:rPr>
              <w:t xml:space="preserve">Have all projected performances and grant deliverables been satisfied to date as stated in the </w:t>
            </w:r>
            <w:r w:rsidR="00A419A8">
              <w:rPr>
                <w:rFonts w:ascii="Arial" w:hAnsi="Arial" w:cs="Arial"/>
                <w:szCs w:val="24"/>
              </w:rPr>
              <w:t>2019-2020</w:t>
            </w:r>
            <w:r w:rsidRPr="005B2D45">
              <w:rPr>
                <w:rFonts w:ascii="Arial" w:hAnsi="Arial" w:cs="Arial"/>
                <w:szCs w:val="24"/>
              </w:rPr>
              <w:t>approved application?</w:t>
            </w:r>
          </w:p>
        </w:tc>
        <w:tc>
          <w:tcPr>
            <w:tcW w:w="1080" w:type="dxa"/>
          </w:tcPr>
          <w:p w:rsidR="00935799" w:rsidRPr="005B2D45" w:rsidRDefault="00935799" w:rsidP="00935799">
            <w:pPr>
              <w:rPr>
                <w:rFonts w:ascii="Arial" w:hAnsi="Arial" w:cs="Arial"/>
                <w:szCs w:val="24"/>
              </w:rPr>
            </w:pPr>
          </w:p>
        </w:tc>
        <w:tc>
          <w:tcPr>
            <w:tcW w:w="1080" w:type="dxa"/>
          </w:tcPr>
          <w:p w:rsidR="00935799" w:rsidRPr="005B2D45" w:rsidRDefault="00935799" w:rsidP="00935799">
            <w:pPr>
              <w:rPr>
                <w:rFonts w:ascii="Arial" w:hAnsi="Arial" w:cs="Arial"/>
                <w:szCs w:val="24"/>
              </w:rPr>
            </w:pPr>
          </w:p>
        </w:tc>
        <w:tc>
          <w:tcPr>
            <w:tcW w:w="5508" w:type="dxa"/>
          </w:tcPr>
          <w:p w:rsidR="00935799" w:rsidRPr="005B2D45" w:rsidRDefault="00935799" w:rsidP="00935799">
            <w:pPr>
              <w:rPr>
                <w:rFonts w:ascii="Arial" w:hAnsi="Arial" w:cs="Arial"/>
                <w:szCs w:val="24"/>
              </w:rPr>
            </w:pPr>
          </w:p>
        </w:tc>
      </w:tr>
    </w:tbl>
    <w:p w:rsidR="00935799" w:rsidRPr="00451A74" w:rsidRDefault="00935799" w:rsidP="00935799">
      <w:pPr>
        <w:rPr>
          <w:szCs w:val="24"/>
        </w:rPr>
      </w:pPr>
    </w:p>
    <w:p w:rsidR="00935799" w:rsidRPr="00451A74" w:rsidRDefault="00935799" w:rsidP="00935799">
      <w:pPr>
        <w:ind w:left="240"/>
        <w:rPr>
          <w:b/>
          <w:szCs w:val="24"/>
        </w:rPr>
      </w:pPr>
    </w:p>
    <w:tbl>
      <w:tblPr>
        <w:tblW w:w="146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gridCol w:w="5500"/>
      </w:tblGrid>
      <w:tr w:rsidR="00935799" w:rsidRPr="005B2D45" w:rsidTr="00B062BB">
        <w:tc>
          <w:tcPr>
            <w:tcW w:w="9170" w:type="dxa"/>
          </w:tcPr>
          <w:p w:rsidR="00935799" w:rsidRPr="005B2D45" w:rsidRDefault="00B062BB" w:rsidP="00FB1BBB">
            <w:pPr>
              <w:numPr>
                <w:ilvl w:val="0"/>
                <w:numId w:val="48"/>
              </w:numPr>
              <w:rPr>
                <w:rFonts w:ascii="Arial" w:hAnsi="Arial" w:cs="Arial"/>
                <w:szCs w:val="24"/>
              </w:rPr>
            </w:pPr>
            <w:r w:rsidRPr="005B2D45">
              <w:rPr>
                <w:rFonts w:ascii="Arial" w:hAnsi="Arial" w:cs="Arial"/>
                <w:szCs w:val="24"/>
              </w:rPr>
              <w:t xml:space="preserve">What was the total amount of your agency’s </w:t>
            </w:r>
            <w:r w:rsidR="001332A6" w:rsidRPr="005B2D45">
              <w:rPr>
                <w:rFonts w:ascii="Arial" w:hAnsi="Arial" w:cs="Arial"/>
                <w:szCs w:val="24"/>
              </w:rPr>
              <w:t>FCDP</w:t>
            </w:r>
            <w:r w:rsidR="00606A74" w:rsidRPr="005B2D45">
              <w:rPr>
                <w:rFonts w:ascii="Arial" w:hAnsi="Arial" w:cs="Arial"/>
                <w:szCs w:val="24"/>
              </w:rPr>
              <w:t xml:space="preserve"> </w:t>
            </w:r>
            <w:r w:rsidR="00A419A8">
              <w:rPr>
                <w:rFonts w:ascii="Arial" w:hAnsi="Arial" w:cs="Arial"/>
                <w:szCs w:val="24"/>
              </w:rPr>
              <w:t>2019-2020</w:t>
            </w:r>
            <w:r w:rsidRPr="005B2D45">
              <w:rPr>
                <w:rFonts w:ascii="Arial" w:hAnsi="Arial" w:cs="Arial"/>
                <w:szCs w:val="24"/>
              </w:rPr>
              <w:t>funding allocation for this project?</w:t>
            </w:r>
          </w:p>
        </w:tc>
        <w:tc>
          <w:tcPr>
            <w:tcW w:w="5500" w:type="dxa"/>
          </w:tcPr>
          <w:p w:rsidR="00935799" w:rsidRPr="005B2D45" w:rsidRDefault="00935799" w:rsidP="00935799">
            <w:pPr>
              <w:rPr>
                <w:rFonts w:ascii="Arial" w:hAnsi="Arial" w:cs="Arial"/>
                <w:szCs w:val="24"/>
              </w:rPr>
            </w:pPr>
            <w:r w:rsidRPr="005B2D45">
              <w:rPr>
                <w:rFonts w:ascii="Arial" w:hAnsi="Arial" w:cs="Arial"/>
                <w:szCs w:val="24"/>
              </w:rPr>
              <w:t>$</w:t>
            </w:r>
          </w:p>
        </w:tc>
      </w:tr>
      <w:tr w:rsidR="00935799" w:rsidRPr="005B2D45" w:rsidTr="00B062BB">
        <w:tc>
          <w:tcPr>
            <w:tcW w:w="9170" w:type="dxa"/>
          </w:tcPr>
          <w:p w:rsidR="00935799" w:rsidRPr="005B2D45" w:rsidRDefault="00935799" w:rsidP="00067681">
            <w:pPr>
              <w:numPr>
                <w:ilvl w:val="0"/>
                <w:numId w:val="48"/>
              </w:numPr>
              <w:rPr>
                <w:rFonts w:ascii="Arial" w:hAnsi="Arial" w:cs="Arial"/>
                <w:szCs w:val="24"/>
              </w:rPr>
            </w:pPr>
            <w:r w:rsidRPr="005B2D45">
              <w:rPr>
                <w:rFonts w:ascii="Arial" w:hAnsi="Arial" w:cs="Arial"/>
                <w:szCs w:val="24"/>
              </w:rPr>
              <w:t>How much has been spent to date?</w:t>
            </w:r>
          </w:p>
        </w:tc>
        <w:tc>
          <w:tcPr>
            <w:tcW w:w="5500" w:type="dxa"/>
          </w:tcPr>
          <w:p w:rsidR="00935799" w:rsidRPr="005B2D45" w:rsidRDefault="00935799" w:rsidP="00935799">
            <w:pPr>
              <w:rPr>
                <w:rFonts w:ascii="Arial" w:hAnsi="Arial" w:cs="Arial"/>
                <w:szCs w:val="24"/>
              </w:rPr>
            </w:pPr>
            <w:r w:rsidRPr="005B2D45">
              <w:rPr>
                <w:rFonts w:ascii="Arial" w:hAnsi="Arial" w:cs="Arial"/>
                <w:szCs w:val="24"/>
              </w:rPr>
              <w:t>$</w:t>
            </w:r>
          </w:p>
        </w:tc>
      </w:tr>
      <w:tr w:rsidR="00935799" w:rsidRPr="005B2D45" w:rsidTr="00B062BB">
        <w:tc>
          <w:tcPr>
            <w:tcW w:w="9170" w:type="dxa"/>
          </w:tcPr>
          <w:p w:rsidR="00935799" w:rsidRPr="005B2D45" w:rsidRDefault="00935799" w:rsidP="00A419A8">
            <w:pPr>
              <w:numPr>
                <w:ilvl w:val="0"/>
                <w:numId w:val="48"/>
              </w:numPr>
              <w:rPr>
                <w:rFonts w:ascii="Arial" w:hAnsi="Arial" w:cs="Arial"/>
                <w:szCs w:val="24"/>
              </w:rPr>
            </w:pPr>
            <w:r w:rsidRPr="005B2D45">
              <w:rPr>
                <w:rFonts w:ascii="Arial" w:hAnsi="Arial" w:cs="Arial"/>
                <w:szCs w:val="24"/>
              </w:rPr>
              <w:t xml:space="preserve">What amount will be spent and/encumbered by June 30, </w:t>
            </w:r>
            <w:r w:rsidR="00FB1BBB">
              <w:rPr>
                <w:rFonts w:ascii="Arial" w:hAnsi="Arial" w:cs="Arial"/>
                <w:szCs w:val="24"/>
              </w:rPr>
              <w:t>20</w:t>
            </w:r>
            <w:r w:rsidR="00A419A8">
              <w:rPr>
                <w:rFonts w:ascii="Arial" w:hAnsi="Arial" w:cs="Arial"/>
                <w:szCs w:val="24"/>
              </w:rPr>
              <w:t>20</w:t>
            </w:r>
            <w:r w:rsidRPr="005B2D45">
              <w:rPr>
                <w:rFonts w:ascii="Arial" w:hAnsi="Arial" w:cs="Arial"/>
                <w:szCs w:val="24"/>
              </w:rPr>
              <w:t>?</w:t>
            </w:r>
          </w:p>
        </w:tc>
        <w:tc>
          <w:tcPr>
            <w:tcW w:w="5500" w:type="dxa"/>
          </w:tcPr>
          <w:p w:rsidR="00935799" w:rsidRPr="005B2D45" w:rsidRDefault="00935799" w:rsidP="00935799">
            <w:pPr>
              <w:rPr>
                <w:rFonts w:ascii="Arial" w:hAnsi="Arial" w:cs="Arial"/>
                <w:szCs w:val="24"/>
              </w:rPr>
            </w:pPr>
            <w:r w:rsidRPr="005B2D45">
              <w:rPr>
                <w:rFonts w:ascii="Arial" w:hAnsi="Arial" w:cs="Arial"/>
                <w:szCs w:val="24"/>
              </w:rPr>
              <w:t>$</w:t>
            </w:r>
          </w:p>
        </w:tc>
      </w:tr>
      <w:tr w:rsidR="00935799" w:rsidRPr="005B2D45" w:rsidTr="00B062BB">
        <w:trPr>
          <w:trHeight w:val="2188"/>
        </w:trPr>
        <w:tc>
          <w:tcPr>
            <w:tcW w:w="14670" w:type="dxa"/>
            <w:gridSpan w:val="2"/>
          </w:tcPr>
          <w:p w:rsidR="00935799" w:rsidRPr="005B2D45" w:rsidRDefault="00935799" w:rsidP="00067681">
            <w:pPr>
              <w:numPr>
                <w:ilvl w:val="0"/>
                <w:numId w:val="48"/>
              </w:numPr>
              <w:rPr>
                <w:rFonts w:ascii="Arial" w:hAnsi="Arial" w:cs="Arial"/>
                <w:szCs w:val="24"/>
              </w:rPr>
            </w:pPr>
            <w:r w:rsidRPr="005B2D45">
              <w:rPr>
                <w:rFonts w:ascii="Arial" w:hAnsi="Arial" w:cs="Arial"/>
                <w:szCs w:val="24"/>
              </w:rPr>
              <w:t>If 100% of the total allocation will not be spent and/or encumbered by June 30,</w:t>
            </w:r>
            <w:r w:rsidR="00155DBD" w:rsidRPr="005B2D45">
              <w:rPr>
                <w:rFonts w:ascii="Arial" w:hAnsi="Arial" w:cs="Arial"/>
                <w:szCs w:val="24"/>
              </w:rPr>
              <w:t xml:space="preserve"> </w:t>
            </w:r>
            <w:r w:rsidR="00E740FA">
              <w:rPr>
                <w:rFonts w:ascii="Arial" w:hAnsi="Arial" w:cs="Arial"/>
                <w:szCs w:val="24"/>
              </w:rPr>
              <w:t>20</w:t>
            </w:r>
            <w:r w:rsidR="00A419A8">
              <w:rPr>
                <w:rFonts w:ascii="Arial" w:hAnsi="Arial" w:cs="Arial"/>
                <w:szCs w:val="24"/>
              </w:rPr>
              <w:t>20</w:t>
            </w:r>
            <w:r w:rsidRPr="005B2D45">
              <w:rPr>
                <w:rFonts w:ascii="Arial" w:hAnsi="Arial" w:cs="Arial"/>
                <w:szCs w:val="24"/>
              </w:rPr>
              <w:t>, explain why:</w:t>
            </w:r>
          </w:p>
          <w:p w:rsidR="00935799" w:rsidRPr="005B2D45" w:rsidRDefault="00935799" w:rsidP="00935799">
            <w:pPr>
              <w:rPr>
                <w:rFonts w:ascii="Arial" w:hAnsi="Arial" w:cs="Arial"/>
                <w:szCs w:val="24"/>
              </w:rPr>
            </w:pPr>
          </w:p>
          <w:p w:rsidR="00935799" w:rsidRPr="00617551" w:rsidRDefault="00935799" w:rsidP="00935799">
            <w:pPr>
              <w:rPr>
                <w:rFonts w:ascii="Arial" w:hAnsi="Arial" w:cs="Arial"/>
                <w:sz w:val="56"/>
                <w:szCs w:val="24"/>
              </w:rPr>
            </w:pPr>
          </w:p>
          <w:p w:rsidR="00935799" w:rsidRPr="00617551" w:rsidRDefault="00935799" w:rsidP="00935799">
            <w:pPr>
              <w:rPr>
                <w:rFonts w:ascii="Arial" w:hAnsi="Arial" w:cs="Arial"/>
                <w:sz w:val="48"/>
                <w:szCs w:val="24"/>
              </w:rPr>
            </w:pPr>
          </w:p>
        </w:tc>
      </w:tr>
    </w:tbl>
    <w:p w:rsidR="00935799" w:rsidRPr="00451A74" w:rsidRDefault="00935799" w:rsidP="00935799">
      <w:pPr>
        <w:rPr>
          <w:szCs w:val="24"/>
        </w:rPr>
      </w:pPr>
    </w:p>
    <w:p w:rsidR="00935799" w:rsidRPr="005B2D45" w:rsidRDefault="00935799" w:rsidP="00935799">
      <w:pPr>
        <w:ind w:firstLine="240"/>
        <w:rPr>
          <w:rFonts w:ascii="Arial" w:hAnsi="Arial" w:cs="Arial"/>
          <w:szCs w:val="24"/>
        </w:rPr>
      </w:pPr>
      <w:r w:rsidRPr="005B2D45">
        <w:rPr>
          <w:rFonts w:ascii="Arial" w:hAnsi="Arial" w:cs="Arial"/>
          <w:szCs w:val="24"/>
        </w:rPr>
        <w:t>Any performance shortfalls must be explained by including corrective measures put into place to prevent future shortfalls.</w:t>
      </w:r>
    </w:p>
    <w:p w:rsidR="00935799" w:rsidRPr="005B2D45" w:rsidRDefault="00935799" w:rsidP="00935799">
      <w:pPr>
        <w:ind w:firstLine="240"/>
        <w:rPr>
          <w:rFonts w:ascii="Arial" w:hAnsi="Arial" w:cs="Arial"/>
          <w:b/>
          <w:szCs w:val="24"/>
        </w:rPr>
      </w:pPr>
      <w:r w:rsidRPr="005B2D45">
        <w:rPr>
          <w:rFonts w:ascii="Arial" w:hAnsi="Arial" w:cs="Arial"/>
          <w:b/>
          <w:szCs w:val="24"/>
        </w:rPr>
        <w:t>Please respond here and use as much room as necessary to adequately address:</w:t>
      </w:r>
    </w:p>
    <w:p w:rsidR="00935799" w:rsidRPr="005B2D45" w:rsidRDefault="00935799" w:rsidP="00935799">
      <w:pPr>
        <w:ind w:firstLine="240"/>
        <w:rPr>
          <w:rFonts w:ascii="Arial" w:hAnsi="Arial" w:cs="Arial"/>
          <w:szCs w:val="24"/>
        </w:rPr>
      </w:pPr>
    </w:p>
    <w:p w:rsidR="00935799" w:rsidRPr="005B2D45" w:rsidRDefault="00935799" w:rsidP="00935799">
      <w:pPr>
        <w:ind w:firstLine="240"/>
        <w:rPr>
          <w:rFonts w:ascii="Arial" w:hAnsi="Arial" w:cs="Arial"/>
          <w:szCs w:val="24"/>
        </w:rPr>
      </w:pPr>
      <w:r w:rsidRPr="005B2D45">
        <w:rPr>
          <w:rFonts w:ascii="Arial" w:hAnsi="Arial" w:cs="Arial"/>
          <w:szCs w:val="24"/>
        </w:rPr>
        <w:t>Do you need technical assistance?</w:t>
      </w:r>
      <w:r w:rsidR="008F3AA2">
        <w:rPr>
          <w:rFonts w:ascii="Arial" w:hAnsi="Arial" w:cs="Arial"/>
          <w:szCs w:val="24"/>
        </w:rPr>
        <w:tab/>
      </w:r>
      <w:r w:rsidRPr="005B2D45">
        <w:rPr>
          <w:rFonts w:ascii="Arial" w:hAnsi="Arial" w:cs="Arial"/>
          <w:szCs w:val="24"/>
        </w:rPr>
        <w:t>Yes _____   No _____</w:t>
      </w:r>
    </w:p>
    <w:p w:rsidR="00935799" w:rsidRPr="005B2D45" w:rsidRDefault="00935799" w:rsidP="00935799">
      <w:pPr>
        <w:ind w:firstLine="240"/>
        <w:rPr>
          <w:rFonts w:ascii="Arial" w:hAnsi="Arial" w:cs="Arial"/>
          <w:szCs w:val="24"/>
        </w:rPr>
      </w:pPr>
    </w:p>
    <w:p w:rsidR="00935799" w:rsidRPr="005B2D45" w:rsidRDefault="00935799" w:rsidP="00935799">
      <w:pPr>
        <w:ind w:firstLine="240"/>
        <w:rPr>
          <w:rFonts w:ascii="Arial" w:hAnsi="Arial" w:cs="Arial"/>
          <w:szCs w:val="24"/>
        </w:rPr>
      </w:pPr>
      <w:r w:rsidRPr="005B2D45">
        <w:rPr>
          <w:rFonts w:ascii="Arial" w:hAnsi="Arial" w:cs="Arial"/>
          <w:szCs w:val="24"/>
        </w:rPr>
        <w:t>If yes, to facilitate service, please state your need(s) and your program manager will contact you.</w:t>
      </w:r>
    </w:p>
    <w:p w:rsidR="00935799" w:rsidRPr="00451A74" w:rsidRDefault="00935799" w:rsidP="0063423B">
      <w:pPr>
        <w:ind w:firstLine="240"/>
        <w:rPr>
          <w:b/>
          <w:szCs w:val="24"/>
        </w:rPr>
        <w:sectPr w:rsidR="00935799" w:rsidRPr="00451A74" w:rsidSect="00870259">
          <w:headerReference w:type="default" r:id="rId54"/>
          <w:pgSz w:w="15840" w:h="12240" w:orient="landscape" w:code="1"/>
          <w:pgMar w:top="360" w:right="1296" w:bottom="720" w:left="1296" w:header="0" w:footer="120" w:gutter="0"/>
          <w:cols w:space="720"/>
          <w:docGrid w:linePitch="360"/>
        </w:sectPr>
      </w:pPr>
      <w:r w:rsidRPr="005B2D45">
        <w:rPr>
          <w:rFonts w:ascii="Arial" w:hAnsi="Arial" w:cs="Arial"/>
          <w:b/>
          <w:szCs w:val="24"/>
        </w:rPr>
        <w:t>Please respond here</w:t>
      </w:r>
    </w:p>
    <w:p w:rsidR="00A914E4" w:rsidRPr="00A914E4" w:rsidRDefault="00A914E4" w:rsidP="00A914E4">
      <w:pPr>
        <w:tabs>
          <w:tab w:val="center" w:pos="5490"/>
        </w:tabs>
        <w:rPr>
          <w:rFonts w:ascii="Arial" w:hAnsi="Arial" w:cs="Arial"/>
          <w:b/>
        </w:rPr>
      </w:pPr>
      <w:r w:rsidRPr="00A914E4">
        <w:rPr>
          <w:rFonts w:ascii="Arial" w:hAnsi="Arial" w:cs="Arial"/>
          <w:b/>
        </w:rPr>
        <w:lastRenderedPageBreak/>
        <w:t>EXAMPLE</w:t>
      </w:r>
      <w:r w:rsidR="00BF55B1">
        <w:rPr>
          <w:rFonts w:ascii="Arial" w:hAnsi="Arial" w:cs="Arial"/>
          <w:b/>
        </w:rPr>
        <w:t xml:space="preserve"> </w:t>
      </w:r>
      <w:r w:rsidR="00BF55B1">
        <w:rPr>
          <w:rFonts w:ascii="Arial" w:hAnsi="Arial" w:cs="Arial"/>
          <w:b/>
        </w:rPr>
        <w:tab/>
      </w:r>
      <w:r w:rsidRPr="00A914E4">
        <w:rPr>
          <w:rFonts w:ascii="Arial" w:hAnsi="Arial" w:cs="Arial"/>
          <w:b/>
          <w:sz w:val="28"/>
          <w:szCs w:val="28"/>
        </w:rPr>
        <w:t>Budget Narrative Form (</w:t>
      </w:r>
      <w:r w:rsidRPr="00A914E4">
        <w:rPr>
          <w:rFonts w:ascii="Arial" w:hAnsi="Arial" w:cs="Arial"/>
          <w:b/>
        </w:rPr>
        <w:t xml:space="preserve">DOE 101S Form) </w:t>
      </w:r>
    </w:p>
    <w:p w:rsidR="00A914E4" w:rsidRPr="00A914E4" w:rsidRDefault="00A914E4" w:rsidP="00A914E4">
      <w:pPr>
        <w:ind w:left="1152" w:hanging="1152"/>
        <w:rPr>
          <w:rFonts w:ascii="Arial" w:hAnsi="Arial" w:cs="Arial"/>
          <w:b/>
          <w:sz w:val="28"/>
          <w:szCs w:val="28"/>
        </w:rPr>
      </w:pPr>
    </w:p>
    <w:p w:rsidR="00A914E4" w:rsidRPr="00A914E4" w:rsidRDefault="00A914E4" w:rsidP="00A914E4">
      <w:pPr>
        <w:rPr>
          <w:rFonts w:ascii="Arial" w:hAnsi="Arial" w:cs="Arial"/>
          <w:szCs w:val="24"/>
        </w:rPr>
      </w:pPr>
      <w:r w:rsidRPr="00A914E4">
        <w:rPr>
          <w:rFonts w:ascii="Arial" w:hAnsi="Arial" w:cs="Arial"/>
          <w:szCs w:val="24"/>
        </w:rPr>
        <w:t xml:space="preserve">Please visit our website at </w:t>
      </w:r>
      <w:hyperlink r:id="rId55" w:history="1">
        <w:r w:rsidRPr="00A914E4">
          <w:rPr>
            <w:rFonts w:ascii="Arial" w:hAnsi="Arial" w:cs="Arial"/>
            <w:color w:val="0000FF"/>
            <w:u w:val="single"/>
          </w:rPr>
          <w:t>http://www.fldoe.org/academics/career-adult-edu/funding-opportunities/index.stml</w:t>
        </w:r>
      </w:hyperlink>
      <w:r w:rsidRPr="00A914E4">
        <w:rPr>
          <w:rFonts w:ascii="Arial" w:hAnsi="Arial" w:cs="Arial"/>
          <w:szCs w:val="24"/>
        </w:rPr>
        <w:t xml:space="preserve">. Refer to the </w:t>
      </w:r>
      <w:r w:rsidRPr="00A914E4">
        <w:rPr>
          <w:rFonts w:ascii="Arial" w:hAnsi="Arial" w:cs="Arial"/>
          <w:b/>
        </w:rPr>
        <w:t>Program Management Resources</w:t>
      </w:r>
      <w:r w:rsidRPr="00A914E4">
        <w:rPr>
          <w:rFonts w:ascii="Arial" w:hAnsi="Arial" w:cs="Arial"/>
        </w:rPr>
        <w:t xml:space="preserve"> section to access t</w:t>
      </w:r>
      <w:r w:rsidRPr="00A914E4">
        <w:rPr>
          <w:rFonts w:ascii="Arial" w:hAnsi="Arial" w:cs="Arial"/>
          <w:szCs w:val="24"/>
        </w:rPr>
        <w:t>he new DOE 101S Budget form and the instructions for completing the form.</w:t>
      </w:r>
    </w:p>
    <w:tbl>
      <w:tblPr>
        <w:tblW w:w="5000" w:type="pct"/>
        <w:tblInd w:w="-72" w:type="dxa"/>
        <w:tblBorders>
          <w:top w:val="single" w:sz="4" w:space="0" w:color="7F7F7F"/>
          <w:bottom w:val="single" w:sz="4" w:space="0" w:color="7F7F7F"/>
        </w:tblBorders>
        <w:tblLayout w:type="fixed"/>
        <w:tblLook w:val="0000" w:firstRow="0" w:lastRow="0" w:firstColumn="0" w:lastColumn="0" w:noHBand="0" w:noVBand="0"/>
      </w:tblPr>
      <w:tblGrid>
        <w:gridCol w:w="1274"/>
        <w:gridCol w:w="1069"/>
        <w:gridCol w:w="7355"/>
        <w:gridCol w:w="1079"/>
        <w:gridCol w:w="1353"/>
        <w:gridCol w:w="1396"/>
      </w:tblGrid>
      <w:tr w:rsidR="00A914E4" w:rsidRPr="00567527" w:rsidTr="00FB1BBB">
        <w:trPr>
          <w:trHeight w:val="296"/>
        </w:trPr>
        <w:tc>
          <w:tcPr>
            <w:tcW w:w="471"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(1)</w:t>
            </w:r>
          </w:p>
        </w:tc>
        <w:tc>
          <w:tcPr>
            <w:tcW w:w="395"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(2)</w:t>
            </w:r>
          </w:p>
        </w:tc>
        <w:tc>
          <w:tcPr>
            <w:tcW w:w="271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(3)</w:t>
            </w:r>
          </w:p>
        </w:tc>
        <w:tc>
          <w:tcPr>
            <w:tcW w:w="39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(4)</w:t>
            </w:r>
          </w:p>
        </w:tc>
        <w:tc>
          <w:tcPr>
            <w:tcW w:w="500"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(5)</w:t>
            </w:r>
          </w:p>
        </w:tc>
        <w:tc>
          <w:tcPr>
            <w:tcW w:w="516"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(6)</w:t>
            </w:r>
          </w:p>
        </w:tc>
      </w:tr>
      <w:tr w:rsidR="00A914E4" w:rsidRPr="00567527" w:rsidTr="0022473B">
        <w:trPr>
          <w:trHeight w:val="512"/>
        </w:trPr>
        <w:tc>
          <w:tcPr>
            <w:tcW w:w="471" w:type="pct"/>
            <w:tcBorders>
              <w:left w:val="single" w:sz="4" w:space="0" w:color="7F7F7F"/>
              <w:right w:val="single" w:sz="4" w:space="0" w:color="7F7F7F"/>
            </w:tcBorders>
            <w:shd w:val="clear" w:color="auto" w:fill="auto"/>
          </w:tcPr>
          <w:p w:rsidR="00A914E4" w:rsidRPr="00A914E4" w:rsidRDefault="00A914E4" w:rsidP="00A914E4">
            <w:pPr>
              <w:jc w:val="center"/>
              <w:rPr>
                <w:sz w:val="18"/>
                <w:szCs w:val="18"/>
              </w:rPr>
            </w:pPr>
            <w:r w:rsidRPr="00A914E4">
              <w:rPr>
                <w:sz w:val="18"/>
                <w:szCs w:val="18"/>
              </w:rPr>
              <w:t>FUNCTION</w:t>
            </w:r>
          </w:p>
        </w:tc>
        <w:tc>
          <w:tcPr>
            <w:tcW w:w="395" w:type="pct"/>
            <w:tcBorders>
              <w:left w:val="single" w:sz="4" w:space="0" w:color="7F7F7F"/>
              <w:right w:val="single" w:sz="4" w:space="0" w:color="7F7F7F"/>
            </w:tcBorders>
            <w:shd w:val="clear" w:color="auto" w:fill="auto"/>
          </w:tcPr>
          <w:p w:rsidR="00A914E4" w:rsidRPr="00A914E4" w:rsidRDefault="00A914E4" w:rsidP="00A914E4">
            <w:pPr>
              <w:jc w:val="center"/>
              <w:rPr>
                <w:sz w:val="18"/>
                <w:szCs w:val="18"/>
              </w:rPr>
            </w:pPr>
            <w:r w:rsidRPr="00A914E4">
              <w:rPr>
                <w:sz w:val="18"/>
                <w:szCs w:val="18"/>
              </w:rPr>
              <w:t>OBJECT</w:t>
            </w:r>
          </w:p>
        </w:tc>
        <w:tc>
          <w:tcPr>
            <w:tcW w:w="2719" w:type="pct"/>
            <w:tcBorders>
              <w:left w:val="single" w:sz="4" w:space="0" w:color="7F7F7F"/>
              <w:right w:val="single" w:sz="4" w:space="0" w:color="7F7F7F"/>
            </w:tcBorders>
            <w:shd w:val="clear" w:color="auto" w:fill="auto"/>
          </w:tcPr>
          <w:p w:rsidR="00A914E4" w:rsidRPr="00A914E4" w:rsidRDefault="00A914E4" w:rsidP="00A914E4">
            <w:pPr>
              <w:jc w:val="center"/>
              <w:rPr>
                <w:sz w:val="18"/>
                <w:szCs w:val="18"/>
              </w:rPr>
            </w:pPr>
            <w:r w:rsidRPr="00A914E4">
              <w:rPr>
                <w:sz w:val="18"/>
                <w:szCs w:val="18"/>
              </w:rPr>
              <w:t>ACCOUNT TITLE and NARRATIVE</w:t>
            </w:r>
          </w:p>
        </w:tc>
        <w:tc>
          <w:tcPr>
            <w:tcW w:w="399" w:type="pct"/>
            <w:tcBorders>
              <w:left w:val="single" w:sz="4" w:space="0" w:color="7F7F7F"/>
              <w:right w:val="single" w:sz="4" w:space="0" w:color="7F7F7F"/>
            </w:tcBorders>
            <w:shd w:val="clear" w:color="auto" w:fill="auto"/>
          </w:tcPr>
          <w:p w:rsidR="00A914E4" w:rsidRPr="00A914E4" w:rsidRDefault="00A914E4" w:rsidP="00A914E4">
            <w:pPr>
              <w:jc w:val="center"/>
              <w:rPr>
                <w:sz w:val="18"/>
                <w:szCs w:val="18"/>
              </w:rPr>
            </w:pPr>
            <w:r w:rsidRPr="00A914E4">
              <w:rPr>
                <w:sz w:val="18"/>
                <w:szCs w:val="18"/>
              </w:rPr>
              <w:t>FTE POSITION</w:t>
            </w:r>
          </w:p>
        </w:tc>
        <w:tc>
          <w:tcPr>
            <w:tcW w:w="500" w:type="pct"/>
            <w:tcBorders>
              <w:left w:val="single" w:sz="4" w:space="0" w:color="7F7F7F"/>
              <w:right w:val="single" w:sz="4" w:space="0" w:color="7F7F7F"/>
            </w:tcBorders>
            <w:shd w:val="clear" w:color="auto" w:fill="auto"/>
          </w:tcPr>
          <w:p w:rsidR="00A914E4" w:rsidRPr="00A914E4" w:rsidRDefault="00A914E4" w:rsidP="00A914E4">
            <w:pPr>
              <w:jc w:val="center"/>
              <w:rPr>
                <w:sz w:val="18"/>
                <w:szCs w:val="18"/>
              </w:rPr>
            </w:pPr>
            <w:r w:rsidRPr="00A914E4">
              <w:rPr>
                <w:sz w:val="18"/>
                <w:szCs w:val="18"/>
              </w:rPr>
              <w:t>AMOUNT</w:t>
            </w:r>
          </w:p>
        </w:tc>
        <w:tc>
          <w:tcPr>
            <w:tcW w:w="516" w:type="pct"/>
            <w:tcBorders>
              <w:left w:val="single" w:sz="4" w:space="0" w:color="7F7F7F"/>
              <w:right w:val="single" w:sz="4" w:space="0" w:color="7F7F7F"/>
            </w:tcBorders>
            <w:shd w:val="clear" w:color="auto" w:fill="auto"/>
          </w:tcPr>
          <w:p w:rsidR="00A914E4" w:rsidRPr="00A914E4" w:rsidRDefault="00A914E4" w:rsidP="00A914E4">
            <w:pPr>
              <w:jc w:val="center"/>
              <w:rPr>
                <w:sz w:val="18"/>
                <w:szCs w:val="18"/>
              </w:rPr>
            </w:pPr>
            <w:r w:rsidRPr="00A914E4">
              <w:rPr>
                <w:sz w:val="18"/>
                <w:szCs w:val="18"/>
              </w:rPr>
              <w:t>% ALLOCATED to this PROJECT</w:t>
            </w:r>
          </w:p>
        </w:tc>
      </w:tr>
      <w:tr w:rsidR="00A914E4" w:rsidRPr="00567527" w:rsidTr="00FB1BBB">
        <w:trPr>
          <w:trHeight w:val="449"/>
        </w:trPr>
        <w:tc>
          <w:tcPr>
            <w:tcW w:w="471"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395"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271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Salaries:  Program Specialist responsible for program outreach, participant recruitment, participant case management, client services. Projected board approved increase up to 3% to salary.</w:t>
            </w:r>
          </w:p>
        </w:tc>
        <w:tc>
          <w:tcPr>
            <w:tcW w:w="39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1</w:t>
            </w:r>
          </w:p>
        </w:tc>
        <w:tc>
          <w:tcPr>
            <w:tcW w:w="500"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$30,000</w:t>
            </w:r>
          </w:p>
        </w:tc>
        <w:tc>
          <w:tcPr>
            <w:tcW w:w="516"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r>
      <w:tr w:rsidR="00A914E4" w:rsidRPr="00567527" w:rsidTr="00FB1BBB">
        <w:trPr>
          <w:trHeight w:val="314"/>
        </w:trPr>
        <w:tc>
          <w:tcPr>
            <w:tcW w:w="471" w:type="pct"/>
            <w:tcBorders>
              <w:left w:val="single" w:sz="4" w:space="0" w:color="7F7F7F"/>
              <w:right w:val="single" w:sz="4" w:space="0" w:color="7F7F7F"/>
            </w:tcBorders>
            <w:shd w:val="clear" w:color="auto" w:fill="auto"/>
          </w:tcPr>
          <w:p w:rsidR="00A914E4" w:rsidRPr="00BA4247" w:rsidRDefault="00A914E4" w:rsidP="00A914E4"/>
        </w:tc>
        <w:tc>
          <w:tcPr>
            <w:tcW w:w="395" w:type="pct"/>
            <w:tcBorders>
              <w:left w:val="single" w:sz="4" w:space="0" w:color="7F7F7F"/>
              <w:right w:val="single" w:sz="4" w:space="0" w:color="7F7F7F"/>
            </w:tcBorders>
            <w:shd w:val="clear" w:color="auto" w:fill="auto"/>
          </w:tcPr>
          <w:p w:rsidR="00A914E4" w:rsidRPr="00BA4247" w:rsidRDefault="00A914E4" w:rsidP="00A914E4">
            <w:r w:rsidRPr="00BA4247">
              <w:t>100%</w:t>
            </w:r>
          </w:p>
        </w:tc>
        <w:tc>
          <w:tcPr>
            <w:tcW w:w="2719" w:type="pct"/>
            <w:tcBorders>
              <w:left w:val="single" w:sz="4" w:space="0" w:color="7F7F7F"/>
              <w:right w:val="single" w:sz="4" w:space="0" w:color="7F7F7F"/>
            </w:tcBorders>
            <w:shd w:val="clear" w:color="auto" w:fill="auto"/>
          </w:tcPr>
          <w:p w:rsidR="00A914E4" w:rsidRPr="00BA4247" w:rsidRDefault="00A914E4" w:rsidP="00A914E4"/>
        </w:tc>
        <w:tc>
          <w:tcPr>
            <w:tcW w:w="399" w:type="pct"/>
            <w:tcBorders>
              <w:left w:val="single" w:sz="4" w:space="0" w:color="7F7F7F"/>
              <w:right w:val="single" w:sz="4" w:space="0" w:color="7F7F7F"/>
            </w:tcBorders>
            <w:shd w:val="clear" w:color="auto" w:fill="auto"/>
          </w:tcPr>
          <w:p w:rsidR="00A914E4" w:rsidRPr="00BA4247" w:rsidRDefault="00A914E4" w:rsidP="00A914E4"/>
        </w:tc>
        <w:tc>
          <w:tcPr>
            <w:tcW w:w="500" w:type="pct"/>
            <w:tcBorders>
              <w:left w:val="single" w:sz="4" w:space="0" w:color="7F7F7F"/>
              <w:right w:val="single" w:sz="4" w:space="0" w:color="7F7F7F"/>
            </w:tcBorders>
            <w:shd w:val="clear" w:color="auto" w:fill="auto"/>
          </w:tcPr>
          <w:p w:rsidR="00A914E4" w:rsidRPr="00BA4247" w:rsidRDefault="00A914E4" w:rsidP="00A914E4"/>
        </w:tc>
        <w:tc>
          <w:tcPr>
            <w:tcW w:w="516" w:type="pct"/>
            <w:tcBorders>
              <w:left w:val="single" w:sz="4" w:space="0" w:color="7F7F7F"/>
              <w:right w:val="single" w:sz="4" w:space="0" w:color="7F7F7F"/>
            </w:tcBorders>
            <w:shd w:val="clear" w:color="auto" w:fill="auto"/>
          </w:tcPr>
          <w:p w:rsidR="00A914E4" w:rsidRPr="00BA4247" w:rsidRDefault="00A914E4" w:rsidP="00A914E4"/>
        </w:tc>
      </w:tr>
      <w:tr w:rsidR="00A914E4" w:rsidRPr="00567527" w:rsidTr="00FB1BBB">
        <w:trPr>
          <w:trHeight w:val="305"/>
        </w:trPr>
        <w:tc>
          <w:tcPr>
            <w:tcW w:w="471"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395"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271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39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500"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516"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r>
      <w:tr w:rsidR="00A914E4" w:rsidRPr="00567527" w:rsidTr="00FB1BBB">
        <w:trPr>
          <w:trHeight w:val="287"/>
        </w:trPr>
        <w:tc>
          <w:tcPr>
            <w:tcW w:w="471" w:type="pct"/>
            <w:tcBorders>
              <w:left w:val="single" w:sz="4" w:space="0" w:color="7F7F7F"/>
              <w:right w:val="single" w:sz="4" w:space="0" w:color="7F7F7F"/>
            </w:tcBorders>
            <w:shd w:val="clear" w:color="auto" w:fill="auto"/>
          </w:tcPr>
          <w:p w:rsidR="00A914E4" w:rsidRPr="00BA4247" w:rsidRDefault="00A914E4" w:rsidP="00A914E4">
            <w:r w:rsidRPr="00BA4247">
              <w:t>#####</w:t>
            </w:r>
          </w:p>
        </w:tc>
        <w:tc>
          <w:tcPr>
            <w:tcW w:w="395" w:type="pct"/>
            <w:tcBorders>
              <w:left w:val="single" w:sz="4" w:space="0" w:color="7F7F7F"/>
              <w:right w:val="single" w:sz="4" w:space="0" w:color="7F7F7F"/>
            </w:tcBorders>
            <w:shd w:val="clear" w:color="auto" w:fill="auto"/>
          </w:tcPr>
          <w:p w:rsidR="00A914E4" w:rsidRPr="00BA4247" w:rsidRDefault="00A914E4" w:rsidP="00A914E4">
            <w:r w:rsidRPr="00BA4247">
              <w:t>#####</w:t>
            </w:r>
          </w:p>
        </w:tc>
        <w:tc>
          <w:tcPr>
            <w:tcW w:w="2719" w:type="pct"/>
            <w:tcBorders>
              <w:left w:val="single" w:sz="4" w:space="0" w:color="7F7F7F"/>
              <w:right w:val="single" w:sz="4" w:space="0" w:color="7F7F7F"/>
            </w:tcBorders>
            <w:shd w:val="clear" w:color="auto" w:fill="auto"/>
          </w:tcPr>
          <w:p w:rsidR="00A914E4" w:rsidRPr="00BA4247" w:rsidRDefault="00A914E4" w:rsidP="00A914E4">
            <w:r w:rsidRPr="00BA4247">
              <w:t>Employee Benefits, Retirement: Contributions for Specialist at 8.26%</w:t>
            </w:r>
          </w:p>
        </w:tc>
        <w:tc>
          <w:tcPr>
            <w:tcW w:w="399" w:type="pct"/>
            <w:tcBorders>
              <w:left w:val="single" w:sz="4" w:space="0" w:color="7F7F7F"/>
              <w:right w:val="single" w:sz="4" w:space="0" w:color="7F7F7F"/>
            </w:tcBorders>
            <w:shd w:val="clear" w:color="auto" w:fill="auto"/>
          </w:tcPr>
          <w:p w:rsidR="00A914E4" w:rsidRPr="00BA4247" w:rsidRDefault="00A914E4" w:rsidP="00A914E4"/>
        </w:tc>
        <w:tc>
          <w:tcPr>
            <w:tcW w:w="500" w:type="pct"/>
            <w:tcBorders>
              <w:left w:val="single" w:sz="4" w:space="0" w:color="7F7F7F"/>
              <w:right w:val="single" w:sz="4" w:space="0" w:color="7F7F7F"/>
            </w:tcBorders>
            <w:shd w:val="clear" w:color="auto" w:fill="auto"/>
          </w:tcPr>
          <w:p w:rsidR="00A914E4" w:rsidRPr="00BA4247" w:rsidRDefault="00A914E4" w:rsidP="00A914E4">
            <w:r w:rsidRPr="00BA4247">
              <w:t>$2,478</w:t>
            </w:r>
          </w:p>
        </w:tc>
        <w:tc>
          <w:tcPr>
            <w:tcW w:w="516" w:type="pct"/>
            <w:tcBorders>
              <w:left w:val="single" w:sz="4" w:space="0" w:color="7F7F7F"/>
              <w:right w:val="single" w:sz="4" w:space="0" w:color="7F7F7F"/>
            </w:tcBorders>
            <w:shd w:val="clear" w:color="auto" w:fill="auto"/>
          </w:tcPr>
          <w:p w:rsidR="00A914E4" w:rsidRPr="00BA4247" w:rsidRDefault="00A914E4" w:rsidP="00A914E4">
            <w:r w:rsidRPr="00BA4247">
              <w:t>100%</w:t>
            </w:r>
          </w:p>
        </w:tc>
      </w:tr>
      <w:tr w:rsidR="00A914E4" w:rsidRPr="00567527" w:rsidTr="00FB1BBB">
        <w:trPr>
          <w:trHeight w:val="512"/>
        </w:trPr>
        <w:tc>
          <w:tcPr>
            <w:tcW w:w="471"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395"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271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Employee Benefits, Social Security: Contributions for Specialist at 7.65%</w:t>
            </w:r>
          </w:p>
        </w:tc>
        <w:tc>
          <w:tcPr>
            <w:tcW w:w="39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500"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$2,295</w:t>
            </w:r>
          </w:p>
        </w:tc>
        <w:tc>
          <w:tcPr>
            <w:tcW w:w="516"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100%</w:t>
            </w:r>
          </w:p>
        </w:tc>
      </w:tr>
      <w:tr w:rsidR="00A914E4" w:rsidRPr="00567527" w:rsidTr="00FB1BBB">
        <w:trPr>
          <w:trHeight w:val="287"/>
        </w:trPr>
        <w:tc>
          <w:tcPr>
            <w:tcW w:w="471" w:type="pct"/>
            <w:tcBorders>
              <w:left w:val="single" w:sz="4" w:space="0" w:color="7F7F7F"/>
              <w:right w:val="single" w:sz="4" w:space="0" w:color="7F7F7F"/>
            </w:tcBorders>
            <w:shd w:val="clear" w:color="auto" w:fill="auto"/>
          </w:tcPr>
          <w:p w:rsidR="00A914E4" w:rsidRPr="00BA4247" w:rsidRDefault="00A914E4" w:rsidP="00A914E4">
            <w:r w:rsidRPr="00BA4247">
              <w:t>#####</w:t>
            </w:r>
          </w:p>
        </w:tc>
        <w:tc>
          <w:tcPr>
            <w:tcW w:w="395" w:type="pct"/>
            <w:tcBorders>
              <w:left w:val="single" w:sz="4" w:space="0" w:color="7F7F7F"/>
              <w:right w:val="single" w:sz="4" w:space="0" w:color="7F7F7F"/>
            </w:tcBorders>
            <w:shd w:val="clear" w:color="auto" w:fill="auto"/>
          </w:tcPr>
          <w:p w:rsidR="00A914E4" w:rsidRPr="00BA4247" w:rsidRDefault="00A914E4" w:rsidP="00A914E4">
            <w:r w:rsidRPr="00BA4247">
              <w:t>#####</w:t>
            </w:r>
          </w:p>
        </w:tc>
        <w:tc>
          <w:tcPr>
            <w:tcW w:w="2719" w:type="pct"/>
            <w:tcBorders>
              <w:left w:val="single" w:sz="4" w:space="0" w:color="7F7F7F"/>
              <w:right w:val="single" w:sz="4" w:space="0" w:color="7F7F7F"/>
            </w:tcBorders>
            <w:shd w:val="clear" w:color="auto" w:fill="auto"/>
          </w:tcPr>
          <w:p w:rsidR="00A914E4" w:rsidRPr="00BA4247" w:rsidRDefault="00A914E4" w:rsidP="00A914E4">
            <w:r w:rsidRPr="00BA4247">
              <w:t>Employee Benefits, Worker’s Compensation:  Contributions for Specialist at 0.51%</w:t>
            </w:r>
          </w:p>
        </w:tc>
        <w:tc>
          <w:tcPr>
            <w:tcW w:w="399" w:type="pct"/>
            <w:tcBorders>
              <w:left w:val="single" w:sz="4" w:space="0" w:color="7F7F7F"/>
              <w:right w:val="single" w:sz="4" w:space="0" w:color="7F7F7F"/>
            </w:tcBorders>
            <w:shd w:val="clear" w:color="auto" w:fill="auto"/>
          </w:tcPr>
          <w:p w:rsidR="00A914E4" w:rsidRPr="00BA4247" w:rsidRDefault="00A914E4" w:rsidP="00A914E4"/>
        </w:tc>
        <w:tc>
          <w:tcPr>
            <w:tcW w:w="500" w:type="pct"/>
            <w:tcBorders>
              <w:left w:val="single" w:sz="4" w:space="0" w:color="7F7F7F"/>
              <w:right w:val="single" w:sz="4" w:space="0" w:color="7F7F7F"/>
            </w:tcBorders>
            <w:shd w:val="clear" w:color="auto" w:fill="auto"/>
          </w:tcPr>
          <w:p w:rsidR="00A914E4" w:rsidRPr="00BA4247" w:rsidRDefault="00A914E4" w:rsidP="00A914E4">
            <w:r w:rsidRPr="00BA4247">
              <w:t>$150</w:t>
            </w:r>
          </w:p>
        </w:tc>
        <w:tc>
          <w:tcPr>
            <w:tcW w:w="516" w:type="pct"/>
            <w:tcBorders>
              <w:left w:val="single" w:sz="4" w:space="0" w:color="7F7F7F"/>
              <w:right w:val="single" w:sz="4" w:space="0" w:color="7F7F7F"/>
            </w:tcBorders>
            <w:shd w:val="clear" w:color="auto" w:fill="auto"/>
          </w:tcPr>
          <w:p w:rsidR="00A914E4" w:rsidRPr="00BA4247" w:rsidRDefault="00A914E4" w:rsidP="00A914E4">
            <w:r w:rsidRPr="00BA4247">
              <w:t>100%</w:t>
            </w:r>
          </w:p>
        </w:tc>
      </w:tr>
      <w:tr w:rsidR="00A914E4" w:rsidRPr="00567527" w:rsidTr="00FB1BBB">
        <w:trPr>
          <w:trHeight w:val="287"/>
        </w:trPr>
        <w:tc>
          <w:tcPr>
            <w:tcW w:w="471"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395"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271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Computer Hardware: Purchase of 5 computers and monitors for staff to use for input and management of program and participant data. Projected Equipment Purchases Form attached</w:t>
            </w:r>
          </w:p>
        </w:tc>
        <w:tc>
          <w:tcPr>
            <w:tcW w:w="39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500"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$4,500</w:t>
            </w:r>
          </w:p>
        </w:tc>
        <w:tc>
          <w:tcPr>
            <w:tcW w:w="516"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100%</w:t>
            </w:r>
          </w:p>
        </w:tc>
      </w:tr>
      <w:tr w:rsidR="00A914E4" w:rsidRPr="00567527" w:rsidTr="00FB1BBB">
        <w:trPr>
          <w:trHeight w:val="287"/>
        </w:trPr>
        <w:tc>
          <w:tcPr>
            <w:tcW w:w="471" w:type="pct"/>
            <w:tcBorders>
              <w:left w:val="single" w:sz="4" w:space="0" w:color="7F7F7F"/>
              <w:right w:val="single" w:sz="4" w:space="0" w:color="7F7F7F"/>
            </w:tcBorders>
            <w:shd w:val="clear" w:color="auto" w:fill="auto"/>
          </w:tcPr>
          <w:p w:rsidR="00A914E4" w:rsidRPr="00BA4247" w:rsidRDefault="00A914E4" w:rsidP="00A914E4">
            <w:r w:rsidRPr="00BA4247">
              <w:t>#####</w:t>
            </w:r>
          </w:p>
        </w:tc>
        <w:tc>
          <w:tcPr>
            <w:tcW w:w="395" w:type="pct"/>
            <w:tcBorders>
              <w:left w:val="single" w:sz="4" w:space="0" w:color="7F7F7F"/>
              <w:right w:val="single" w:sz="4" w:space="0" w:color="7F7F7F"/>
            </w:tcBorders>
            <w:shd w:val="clear" w:color="auto" w:fill="auto"/>
          </w:tcPr>
          <w:p w:rsidR="00A914E4" w:rsidRPr="00BA4247" w:rsidRDefault="00A914E4" w:rsidP="00A914E4">
            <w:r w:rsidRPr="00BA4247">
              <w:t>#####</w:t>
            </w:r>
          </w:p>
        </w:tc>
        <w:tc>
          <w:tcPr>
            <w:tcW w:w="2719" w:type="pct"/>
            <w:tcBorders>
              <w:left w:val="single" w:sz="4" w:space="0" w:color="7F7F7F"/>
              <w:right w:val="single" w:sz="4" w:space="0" w:color="7F7F7F"/>
            </w:tcBorders>
            <w:shd w:val="clear" w:color="auto" w:fill="auto"/>
          </w:tcPr>
          <w:p w:rsidR="00A914E4" w:rsidRPr="00BA4247" w:rsidRDefault="00A914E4" w:rsidP="00A914E4">
            <w:r w:rsidRPr="00BA4247">
              <w:t>Contractual Services:  1 Staff member to utilize office space in One Stop Center as per DOL policy. Contractual Service Agreement attached</w:t>
            </w:r>
          </w:p>
        </w:tc>
        <w:tc>
          <w:tcPr>
            <w:tcW w:w="399" w:type="pct"/>
            <w:tcBorders>
              <w:left w:val="single" w:sz="4" w:space="0" w:color="7F7F7F"/>
              <w:right w:val="single" w:sz="4" w:space="0" w:color="7F7F7F"/>
            </w:tcBorders>
            <w:shd w:val="clear" w:color="auto" w:fill="auto"/>
          </w:tcPr>
          <w:p w:rsidR="00A914E4" w:rsidRPr="00BA4247" w:rsidRDefault="00A914E4" w:rsidP="00A914E4"/>
        </w:tc>
        <w:tc>
          <w:tcPr>
            <w:tcW w:w="500" w:type="pct"/>
            <w:tcBorders>
              <w:left w:val="single" w:sz="4" w:space="0" w:color="7F7F7F"/>
              <w:right w:val="single" w:sz="4" w:space="0" w:color="7F7F7F"/>
            </w:tcBorders>
            <w:shd w:val="clear" w:color="auto" w:fill="auto"/>
          </w:tcPr>
          <w:p w:rsidR="00A914E4" w:rsidRPr="00BA4247" w:rsidRDefault="00A914E4" w:rsidP="00A914E4">
            <w:r w:rsidRPr="00BA4247">
              <w:t>$500</w:t>
            </w:r>
          </w:p>
        </w:tc>
        <w:tc>
          <w:tcPr>
            <w:tcW w:w="516" w:type="pct"/>
            <w:tcBorders>
              <w:left w:val="single" w:sz="4" w:space="0" w:color="7F7F7F"/>
              <w:right w:val="single" w:sz="4" w:space="0" w:color="7F7F7F"/>
            </w:tcBorders>
            <w:shd w:val="clear" w:color="auto" w:fill="auto"/>
          </w:tcPr>
          <w:p w:rsidR="00A914E4" w:rsidRPr="00BA4247" w:rsidRDefault="00A914E4" w:rsidP="00A914E4">
            <w:r w:rsidRPr="00BA4247">
              <w:t>100%</w:t>
            </w:r>
          </w:p>
        </w:tc>
      </w:tr>
      <w:tr w:rsidR="00A914E4" w:rsidRPr="00567527" w:rsidTr="00FB1BBB">
        <w:trPr>
          <w:trHeight w:val="495"/>
        </w:trPr>
        <w:tc>
          <w:tcPr>
            <w:tcW w:w="471"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395"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w:t>
            </w:r>
          </w:p>
        </w:tc>
        <w:tc>
          <w:tcPr>
            <w:tcW w:w="271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Travel:  3 Staff Members to attend Annual Farmworker Career Development Program Conference ($550 each) and 1 Staff Member to attend annual AFOP Conference ($1,600)</w:t>
            </w:r>
          </w:p>
        </w:tc>
        <w:tc>
          <w:tcPr>
            <w:tcW w:w="399"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tc>
        <w:tc>
          <w:tcPr>
            <w:tcW w:w="500"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$2,100</w:t>
            </w:r>
          </w:p>
        </w:tc>
        <w:tc>
          <w:tcPr>
            <w:tcW w:w="516" w:type="pct"/>
            <w:tcBorders>
              <w:top w:val="single" w:sz="4" w:space="0" w:color="7F7F7F"/>
              <w:left w:val="single" w:sz="4" w:space="0" w:color="7F7F7F"/>
              <w:bottom w:val="single" w:sz="4" w:space="0" w:color="7F7F7F"/>
              <w:right w:val="single" w:sz="4" w:space="0" w:color="7F7F7F"/>
            </w:tcBorders>
            <w:shd w:val="clear" w:color="auto" w:fill="auto"/>
          </w:tcPr>
          <w:p w:rsidR="00A914E4" w:rsidRPr="00BA4247" w:rsidRDefault="00A914E4" w:rsidP="00A914E4">
            <w:r w:rsidRPr="00BA4247">
              <w:t>100%</w:t>
            </w:r>
          </w:p>
        </w:tc>
      </w:tr>
      <w:tr w:rsidR="00A914E4" w:rsidRPr="00567527" w:rsidTr="00A914E4">
        <w:trPr>
          <w:trHeight w:val="287"/>
        </w:trPr>
        <w:tc>
          <w:tcPr>
            <w:tcW w:w="471" w:type="pct"/>
            <w:tcBorders>
              <w:left w:val="single" w:sz="4" w:space="0" w:color="7F7F7F"/>
              <w:right w:val="single" w:sz="4" w:space="0" w:color="7F7F7F"/>
            </w:tcBorders>
            <w:shd w:val="clear" w:color="auto" w:fill="auto"/>
          </w:tcPr>
          <w:p w:rsidR="00A914E4" w:rsidRPr="00BA4247" w:rsidRDefault="00A914E4" w:rsidP="00A914E4"/>
        </w:tc>
        <w:tc>
          <w:tcPr>
            <w:tcW w:w="395" w:type="pct"/>
            <w:tcBorders>
              <w:left w:val="single" w:sz="4" w:space="0" w:color="7F7F7F"/>
              <w:right w:val="single" w:sz="4" w:space="0" w:color="7F7F7F"/>
            </w:tcBorders>
            <w:shd w:val="clear" w:color="auto" w:fill="auto"/>
          </w:tcPr>
          <w:p w:rsidR="00A914E4" w:rsidRPr="00BA4247" w:rsidRDefault="00A914E4" w:rsidP="00A914E4"/>
        </w:tc>
        <w:tc>
          <w:tcPr>
            <w:tcW w:w="2719" w:type="pct"/>
            <w:tcBorders>
              <w:left w:val="single" w:sz="4" w:space="0" w:color="7F7F7F"/>
              <w:right w:val="single" w:sz="4" w:space="0" w:color="7F7F7F"/>
            </w:tcBorders>
            <w:shd w:val="clear" w:color="auto" w:fill="auto"/>
          </w:tcPr>
          <w:p w:rsidR="00A914E4" w:rsidRPr="00BA4247" w:rsidRDefault="00A914E4" w:rsidP="00A914E4"/>
        </w:tc>
        <w:tc>
          <w:tcPr>
            <w:tcW w:w="399" w:type="pct"/>
            <w:tcBorders>
              <w:left w:val="single" w:sz="4" w:space="0" w:color="7F7F7F"/>
              <w:right w:val="single" w:sz="4" w:space="0" w:color="7F7F7F"/>
            </w:tcBorders>
            <w:shd w:val="clear" w:color="auto" w:fill="auto"/>
          </w:tcPr>
          <w:p w:rsidR="00A914E4" w:rsidRPr="00BA4247" w:rsidRDefault="00A914E4" w:rsidP="00A914E4">
            <w:r w:rsidRPr="00BA4247">
              <w:t>Total</w:t>
            </w:r>
          </w:p>
        </w:tc>
        <w:tc>
          <w:tcPr>
            <w:tcW w:w="500" w:type="pct"/>
            <w:tcBorders>
              <w:left w:val="single" w:sz="4" w:space="0" w:color="7F7F7F"/>
              <w:right w:val="single" w:sz="4" w:space="0" w:color="7F7F7F"/>
            </w:tcBorders>
            <w:shd w:val="clear" w:color="auto" w:fill="auto"/>
          </w:tcPr>
          <w:p w:rsidR="00A914E4" w:rsidRPr="00BA4247" w:rsidRDefault="00A914E4" w:rsidP="00A914E4">
            <w:r w:rsidRPr="00BA4247">
              <w:t xml:space="preserve">$42,023 </w:t>
            </w:r>
          </w:p>
        </w:tc>
        <w:tc>
          <w:tcPr>
            <w:tcW w:w="516" w:type="pct"/>
            <w:tcBorders>
              <w:left w:val="single" w:sz="4" w:space="0" w:color="7F7F7F"/>
              <w:right w:val="single" w:sz="4" w:space="0" w:color="7F7F7F"/>
            </w:tcBorders>
            <w:shd w:val="clear" w:color="auto" w:fill="auto"/>
          </w:tcPr>
          <w:p w:rsidR="00A914E4" w:rsidRDefault="00A914E4" w:rsidP="00A914E4"/>
        </w:tc>
      </w:tr>
    </w:tbl>
    <w:p w:rsidR="00A914E4" w:rsidRPr="00A914E4" w:rsidRDefault="00A914E4" w:rsidP="00A914E4">
      <w:pPr>
        <w:rPr>
          <w:b/>
          <w:szCs w:val="24"/>
        </w:rPr>
      </w:pPr>
      <w:r w:rsidRPr="00A914E4">
        <w:rPr>
          <w:b/>
          <w:szCs w:val="24"/>
        </w:rPr>
        <w:t>NOTE:</w:t>
      </w:r>
    </w:p>
    <w:p w:rsidR="00A914E4" w:rsidRPr="00A914E4" w:rsidRDefault="00A914E4" w:rsidP="00A914E4">
      <w:pPr>
        <w:rPr>
          <w:szCs w:val="24"/>
        </w:rPr>
      </w:pPr>
      <w:r w:rsidRPr="00A914E4">
        <w:rPr>
          <w:szCs w:val="24"/>
        </w:rPr>
        <w:t xml:space="preserve">When completing the </w:t>
      </w:r>
      <w:r w:rsidRPr="00A914E4">
        <w:rPr>
          <w:b/>
          <w:szCs w:val="24"/>
        </w:rPr>
        <w:t>Budget Narrative</w:t>
      </w:r>
      <w:r w:rsidRPr="00A914E4">
        <w:rPr>
          <w:szCs w:val="24"/>
        </w:rPr>
        <w:t xml:space="preserve"> </w:t>
      </w:r>
      <w:r w:rsidRPr="00A914E4">
        <w:rPr>
          <w:b/>
          <w:szCs w:val="24"/>
        </w:rPr>
        <w:t>Form</w:t>
      </w:r>
      <w:r w:rsidRPr="00A914E4">
        <w:rPr>
          <w:szCs w:val="24"/>
        </w:rPr>
        <w:t xml:space="preserve">, located on the website under Column (3), </w:t>
      </w:r>
      <w:r w:rsidRPr="00A914E4">
        <w:rPr>
          <w:b/>
          <w:szCs w:val="24"/>
        </w:rPr>
        <w:t>Account Title and Narrative</w:t>
      </w:r>
      <w:r w:rsidRPr="00A914E4">
        <w:rPr>
          <w:szCs w:val="24"/>
        </w:rPr>
        <w:t>, for each line item specify the budgetary expenditures such as salaries, equipment and supplies. Expenditures should focus on performance improvement, as noted in the application.</w:t>
      </w:r>
    </w:p>
    <w:p w:rsidR="00A914E4" w:rsidRPr="00A914E4" w:rsidRDefault="00A914E4" w:rsidP="00A914E4">
      <w:pPr>
        <w:rPr>
          <w:szCs w:val="24"/>
        </w:rPr>
      </w:pPr>
    </w:p>
    <w:p w:rsidR="00A5444B" w:rsidRDefault="00A914E4" w:rsidP="00A914E4">
      <w:pPr>
        <w:rPr>
          <w:szCs w:val="24"/>
        </w:rPr>
      </w:pPr>
      <w:r w:rsidRPr="00A914E4">
        <w:rPr>
          <w:szCs w:val="24"/>
        </w:rPr>
        <w:t xml:space="preserve">Place </w:t>
      </w:r>
      <w:r w:rsidRPr="00A914E4">
        <w:rPr>
          <w:b/>
          <w:szCs w:val="24"/>
        </w:rPr>
        <w:t xml:space="preserve">TAPS </w:t>
      </w:r>
      <w:r w:rsidRPr="00A914E4">
        <w:rPr>
          <w:szCs w:val="24"/>
        </w:rPr>
        <w:t xml:space="preserve">number </w:t>
      </w:r>
      <w:r w:rsidRPr="00A914E4">
        <w:rPr>
          <w:szCs w:val="24"/>
          <w:u w:val="single"/>
        </w:rPr>
        <w:t>21B002</w:t>
      </w:r>
      <w:r w:rsidRPr="00A914E4">
        <w:rPr>
          <w:color w:val="000000"/>
        </w:rPr>
        <w:t xml:space="preserve"> </w:t>
      </w:r>
      <w:r w:rsidRPr="00A914E4">
        <w:rPr>
          <w:szCs w:val="24"/>
        </w:rPr>
        <w:t>on the Budget Narrative Form DOE 101S form</w:t>
      </w:r>
      <w:r>
        <w:rPr>
          <w:szCs w:val="24"/>
        </w:rPr>
        <w:t>.</w:t>
      </w:r>
    </w:p>
    <w:p w:rsidR="00A5444B" w:rsidRDefault="00A5444B" w:rsidP="00A914E4">
      <w:pPr>
        <w:rPr>
          <w:szCs w:val="24"/>
        </w:rPr>
      </w:pPr>
    </w:p>
    <w:p w:rsidR="00A5444B" w:rsidRDefault="00A5444B" w:rsidP="00A914E4">
      <w:pPr>
        <w:rPr>
          <w:szCs w:val="24"/>
        </w:rPr>
        <w:sectPr w:rsidR="00A5444B" w:rsidSect="00B15E03">
          <w:headerReference w:type="default" r:id="rId56"/>
          <w:pgSz w:w="15840" w:h="12240" w:orient="landscape"/>
          <w:pgMar w:top="720" w:right="1296" w:bottom="720" w:left="1008" w:header="720" w:footer="720" w:gutter="0"/>
          <w:cols w:space="720"/>
          <w:docGrid w:linePitch="360"/>
        </w:sectPr>
      </w:pPr>
    </w:p>
    <w:p w:rsidR="00BF55B1" w:rsidRDefault="00BF55B1" w:rsidP="00A5444B">
      <w:pPr>
        <w:tabs>
          <w:tab w:val="left" w:pos="720"/>
          <w:tab w:val="center" w:pos="7200"/>
          <w:tab w:val="right" w:pos="14220"/>
        </w:tabs>
        <w:jc w:val="center"/>
        <w:rPr>
          <w:rFonts w:ascii="Arial" w:hAnsi="Arial"/>
          <w:b/>
          <w:sz w:val="19"/>
          <w:szCs w:val="19"/>
        </w:rPr>
      </w:pPr>
      <w:r>
        <w:rPr>
          <w:rFonts w:ascii="Arial" w:hAnsi="Arial"/>
          <w:b/>
          <w:sz w:val="19"/>
          <w:szCs w:val="19"/>
        </w:rPr>
        <w:lastRenderedPageBreak/>
        <w:t xml:space="preserve">DOE 599, Project Disbursement Form </w:t>
      </w:r>
    </w:p>
    <w:p w:rsidR="00BF55B1" w:rsidRDefault="00BF55B1" w:rsidP="00A5444B">
      <w:pPr>
        <w:tabs>
          <w:tab w:val="left" w:pos="720"/>
          <w:tab w:val="center" w:pos="7200"/>
          <w:tab w:val="right" w:pos="14220"/>
        </w:tabs>
        <w:jc w:val="center"/>
        <w:rPr>
          <w:rFonts w:ascii="Arial" w:hAnsi="Arial"/>
          <w:b/>
          <w:sz w:val="19"/>
          <w:szCs w:val="19"/>
        </w:rPr>
      </w:pPr>
    </w:p>
    <w:p w:rsidR="00BF55B1" w:rsidRDefault="00BF55B1" w:rsidP="00A5444B">
      <w:pPr>
        <w:tabs>
          <w:tab w:val="left" w:pos="720"/>
          <w:tab w:val="center" w:pos="7200"/>
          <w:tab w:val="right" w:pos="14220"/>
        </w:tabs>
        <w:jc w:val="center"/>
        <w:rPr>
          <w:rFonts w:ascii="Arial" w:hAnsi="Arial"/>
          <w:b/>
          <w:sz w:val="19"/>
          <w:szCs w:val="19"/>
        </w:rPr>
      </w:pPr>
    </w:p>
    <w:p w:rsidR="00BF55B1" w:rsidRDefault="00BF55B1" w:rsidP="00BF55B1">
      <w:pPr>
        <w:pBdr>
          <w:top w:val="single" w:sz="4" w:space="0" w:color="auto"/>
          <w:left w:val="single" w:sz="4" w:space="4" w:color="auto"/>
          <w:bottom w:val="single" w:sz="4" w:space="0" w:color="auto"/>
          <w:right w:val="single" w:sz="4" w:space="4" w:color="auto"/>
        </w:pBdr>
        <w:tabs>
          <w:tab w:val="left" w:pos="8175"/>
        </w:tabs>
        <w:ind w:left="360"/>
        <w:rPr>
          <w:bCs/>
          <w:szCs w:val="24"/>
        </w:rPr>
      </w:pPr>
    </w:p>
    <w:p w:rsidR="00BF55B1" w:rsidRDefault="00BF55B1" w:rsidP="00BF55B1">
      <w:pPr>
        <w:pBdr>
          <w:top w:val="single" w:sz="4" w:space="0" w:color="auto"/>
          <w:left w:val="single" w:sz="4" w:space="4" w:color="auto"/>
          <w:bottom w:val="single" w:sz="4" w:space="0" w:color="auto"/>
          <w:right w:val="single" w:sz="4" w:space="4" w:color="auto"/>
        </w:pBdr>
        <w:tabs>
          <w:tab w:val="left" w:pos="8175"/>
        </w:tabs>
        <w:ind w:left="360"/>
        <w:rPr>
          <w:bCs/>
          <w:szCs w:val="24"/>
        </w:rPr>
      </w:pPr>
      <w:r>
        <w:rPr>
          <w:bCs/>
          <w:szCs w:val="24"/>
        </w:rPr>
        <w:t xml:space="preserve">The </w:t>
      </w:r>
      <w:r>
        <w:rPr>
          <w:b/>
          <w:bCs/>
          <w:szCs w:val="24"/>
        </w:rPr>
        <w:t>DOE 599, Project Disbursement Form</w:t>
      </w:r>
      <w:r>
        <w:rPr>
          <w:bCs/>
          <w:szCs w:val="24"/>
        </w:rPr>
        <w:t xml:space="preserve"> must be submitted. The budget amount in column 4 must equal the totals in the </w:t>
      </w:r>
      <w:r>
        <w:rPr>
          <w:b/>
          <w:bCs/>
          <w:szCs w:val="24"/>
        </w:rPr>
        <w:t>DOE 101S Form</w:t>
      </w:r>
      <w:r>
        <w:rPr>
          <w:bCs/>
          <w:szCs w:val="24"/>
        </w:rPr>
        <w:t xml:space="preserve"> and </w:t>
      </w:r>
      <w:r>
        <w:rPr>
          <w:b/>
          <w:bCs/>
          <w:szCs w:val="24"/>
        </w:rPr>
        <w:t>Attachment H</w:t>
      </w:r>
      <w:r>
        <w:rPr>
          <w:bCs/>
          <w:szCs w:val="24"/>
        </w:rPr>
        <w:t>, Staffing Breakout Form:</w:t>
      </w:r>
    </w:p>
    <w:p w:rsidR="00BF55B1" w:rsidRDefault="00BF55B1" w:rsidP="00BF55B1">
      <w:pPr>
        <w:pBdr>
          <w:top w:val="single" w:sz="4" w:space="0" w:color="auto"/>
          <w:left w:val="single" w:sz="4" w:space="4" w:color="auto"/>
          <w:bottom w:val="single" w:sz="4" w:space="0" w:color="auto"/>
          <w:right w:val="single" w:sz="4" w:space="4" w:color="auto"/>
        </w:pBdr>
        <w:tabs>
          <w:tab w:val="left" w:pos="8175"/>
        </w:tabs>
        <w:ind w:left="360"/>
        <w:rPr>
          <w:bCs/>
          <w:szCs w:val="24"/>
        </w:rPr>
      </w:pPr>
    </w:p>
    <w:p w:rsidR="00BF55B1" w:rsidRDefault="00BF55B1" w:rsidP="00BF55B1">
      <w:pPr>
        <w:pBdr>
          <w:top w:val="single" w:sz="4" w:space="0" w:color="auto"/>
          <w:left w:val="single" w:sz="4" w:space="4" w:color="auto"/>
          <w:bottom w:val="single" w:sz="4" w:space="0" w:color="auto"/>
          <w:right w:val="single" w:sz="4" w:space="4" w:color="auto"/>
        </w:pBdr>
        <w:tabs>
          <w:tab w:val="left" w:pos="8175"/>
        </w:tabs>
        <w:ind w:left="360"/>
        <w:rPr>
          <w:bCs/>
          <w:szCs w:val="24"/>
        </w:rPr>
      </w:pPr>
      <w:r>
        <w:rPr>
          <w:noProof/>
          <w:szCs w:val="24"/>
        </w:rPr>
        <w:drawing>
          <wp:inline distT="0" distB="0" distL="0" distR="0">
            <wp:extent cx="6781800" cy="3672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81800" cy="3672840"/>
                    </a:xfrm>
                    <a:prstGeom prst="rect">
                      <a:avLst/>
                    </a:prstGeom>
                    <a:noFill/>
                    <a:ln>
                      <a:noFill/>
                    </a:ln>
                  </pic:spPr>
                </pic:pic>
              </a:graphicData>
            </a:graphic>
          </wp:inline>
        </w:drawing>
      </w:r>
    </w:p>
    <w:p w:rsidR="00BF55B1" w:rsidRDefault="00BF55B1" w:rsidP="00BF55B1">
      <w:pPr>
        <w:pBdr>
          <w:top w:val="single" w:sz="4" w:space="0" w:color="auto"/>
          <w:left w:val="single" w:sz="4" w:space="4" w:color="auto"/>
          <w:bottom w:val="single" w:sz="4" w:space="0" w:color="auto"/>
          <w:right w:val="single" w:sz="4" w:space="4" w:color="auto"/>
        </w:pBdr>
        <w:ind w:left="360"/>
        <w:rPr>
          <w:szCs w:val="24"/>
        </w:rPr>
      </w:pPr>
    </w:p>
    <w:p w:rsidR="00BF55B1" w:rsidRDefault="00BF55B1" w:rsidP="00BF55B1">
      <w:pPr>
        <w:pBdr>
          <w:top w:val="single" w:sz="4" w:space="0" w:color="auto"/>
          <w:left w:val="single" w:sz="4" w:space="4" w:color="auto"/>
          <w:bottom w:val="single" w:sz="4" w:space="0" w:color="auto"/>
          <w:right w:val="single" w:sz="4" w:space="4" w:color="auto"/>
        </w:pBdr>
        <w:ind w:left="360"/>
        <w:rPr>
          <w:szCs w:val="24"/>
        </w:rPr>
      </w:pPr>
      <w:r>
        <w:rPr>
          <w:szCs w:val="24"/>
        </w:rPr>
        <w:t>Please visit our Division’s website at</w:t>
      </w:r>
      <w:r>
        <w:rPr>
          <w:bCs/>
          <w:szCs w:val="24"/>
        </w:rPr>
        <w:t xml:space="preserve"> </w:t>
      </w:r>
      <w:hyperlink r:id="rId57" w:history="1">
        <w:r>
          <w:rPr>
            <w:rStyle w:val="Hyperlink"/>
          </w:rPr>
          <w:t>http://www.fldoe.org/academics/career-adult-edu/funding-opportunities/index.stml</w:t>
        </w:r>
      </w:hyperlink>
      <w:r>
        <w:rPr>
          <w:szCs w:val="24"/>
        </w:rPr>
        <w:t>, to access all forms.</w:t>
      </w:r>
    </w:p>
    <w:p w:rsidR="00BF55B1" w:rsidRDefault="00BF55B1" w:rsidP="00BF55B1">
      <w:pPr>
        <w:pBdr>
          <w:top w:val="single" w:sz="4" w:space="0" w:color="auto"/>
          <w:left w:val="single" w:sz="4" w:space="4" w:color="auto"/>
          <w:bottom w:val="single" w:sz="4" w:space="0" w:color="auto"/>
          <w:right w:val="single" w:sz="4" w:space="4" w:color="auto"/>
        </w:pBdr>
        <w:ind w:left="360"/>
        <w:rPr>
          <w:bCs/>
          <w:szCs w:val="24"/>
        </w:rPr>
      </w:pPr>
    </w:p>
    <w:p w:rsidR="00BF55B1" w:rsidRDefault="00BF55B1" w:rsidP="00A5444B">
      <w:pPr>
        <w:tabs>
          <w:tab w:val="left" w:pos="720"/>
          <w:tab w:val="center" w:pos="7200"/>
          <w:tab w:val="right" w:pos="14220"/>
        </w:tabs>
        <w:jc w:val="center"/>
        <w:rPr>
          <w:rFonts w:ascii="Arial" w:hAnsi="Arial"/>
          <w:b/>
          <w:sz w:val="19"/>
          <w:szCs w:val="19"/>
        </w:rPr>
      </w:pPr>
    </w:p>
    <w:p w:rsidR="00BF55B1" w:rsidRDefault="00BF55B1" w:rsidP="00BF55B1">
      <w:pPr>
        <w:tabs>
          <w:tab w:val="left" w:pos="720"/>
          <w:tab w:val="center" w:pos="7200"/>
          <w:tab w:val="right" w:pos="14220"/>
        </w:tabs>
        <w:rPr>
          <w:rFonts w:ascii="Arial" w:hAnsi="Arial"/>
          <w:b/>
          <w:sz w:val="19"/>
          <w:szCs w:val="19"/>
        </w:rPr>
      </w:pPr>
    </w:p>
    <w:p w:rsidR="00BF55B1" w:rsidRDefault="00BF55B1" w:rsidP="00A5444B">
      <w:pPr>
        <w:tabs>
          <w:tab w:val="left" w:pos="720"/>
          <w:tab w:val="center" w:pos="7200"/>
          <w:tab w:val="right" w:pos="14220"/>
        </w:tabs>
        <w:jc w:val="center"/>
        <w:rPr>
          <w:rFonts w:ascii="Arial" w:hAnsi="Arial"/>
          <w:b/>
          <w:sz w:val="19"/>
          <w:szCs w:val="19"/>
        </w:rPr>
      </w:pPr>
    </w:p>
    <w:p w:rsidR="00BF55B1" w:rsidRDefault="00BF55B1" w:rsidP="00A5444B">
      <w:pPr>
        <w:tabs>
          <w:tab w:val="left" w:pos="720"/>
          <w:tab w:val="center" w:pos="7200"/>
          <w:tab w:val="right" w:pos="14220"/>
        </w:tabs>
        <w:jc w:val="center"/>
        <w:rPr>
          <w:rFonts w:ascii="Arial" w:hAnsi="Arial"/>
          <w:b/>
          <w:sz w:val="19"/>
          <w:szCs w:val="19"/>
        </w:rPr>
      </w:pPr>
    </w:p>
    <w:p w:rsidR="00A5444B" w:rsidRPr="00A5444B" w:rsidRDefault="00A5444B" w:rsidP="00A5444B">
      <w:pPr>
        <w:tabs>
          <w:tab w:val="left" w:pos="720"/>
          <w:tab w:val="center" w:pos="7200"/>
          <w:tab w:val="right" w:pos="14220"/>
        </w:tabs>
        <w:jc w:val="center"/>
        <w:rPr>
          <w:rFonts w:ascii="Arial" w:hAnsi="Arial"/>
          <w:b/>
          <w:sz w:val="19"/>
          <w:szCs w:val="19"/>
        </w:rPr>
      </w:pPr>
      <w:r w:rsidRPr="00A5444B">
        <w:rPr>
          <w:rFonts w:ascii="Arial" w:hAnsi="Arial"/>
          <w:b/>
          <w:sz w:val="19"/>
          <w:szCs w:val="19"/>
        </w:rPr>
        <w:t>INSTRUCTIONS FOR DOE 599 PROJECT BUDGET SUMMARY AND DISBURSEMENT REPORT</w:t>
      </w:r>
    </w:p>
    <w:p w:rsidR="00A5444B" w:rsidRPr="00A5444B" w:rsidRDefault="00A5444B" w:rsidP="00A5444B">
      <w:pPr>
        <w:tabs>
          <w:tab w:val="left" w:pos="720"/>
          <w:tab w:val="center" w:pos="7200"/>
        </w:tabs>
        <w:jc w:val="center"/>
        <w:rPr>
          <w:rFonts w:ascii="Arial" w:hAnsi="Arial"/>
          <w:b/>
          <w:sz w:val="19"/>
          <w:szCs w:val="19"/>
        </w:rPr>
      </w:pPr>
      <w:r w:rsidRPr="00A5444B">
        <w:rPr>
          <w:rFonts w:ascii="Arial" w:hAnsi="Arial"/>
          <w:b/>
          <w:sz w:val="19"/>
          <w:szCs w:val="19"/>
        </w:rPr>
        <w:t>Workforce Innovation and Opportunity Act, Title I, Section 167, Migrant and Seasonal Farmworkers</w:t>
      </w:r>
    </w:p>
    <w:p w:rsidR="00A5444B" w:rsidRPr="00A5444B" w:rsidRDefault="00A5444B" w:rsidP="00A5444B">
      <w:pPr>
        <w:tabs>
          <w:tab w:val="left" w:pos="720"/>
          <w:tab w:val="center" w:pos="7200"/>
        </w:tabs>
        <w:jc w:val="center"/>
        <w:rPr>
          <w:rFonts w:ascii="Arial" w:hAnsi="Arial"/>
          <w:b/>
          <w:sz w:val="19"/>
          <w:szCs w:val="19"/>
        </w:rPr>
      </w:pPr>
      <w:r w:rsidRPr="00A5444B">
        <w:rPr>
          <w:rFonts w:ascii="Arial" w:hAnsi="Arial"/>
          <w:b/>
          <w:sz w:val="19"/>
          <w:szCs w:val="19"/>
        </w:rPr>
        <w:t>Instructions</w:t>
      </w:r>
    </w:p>
    <w:p w:rsidR="00A5444B" w:rsidRPr="00A5444B" w:rsidRDefault="00A5444B" w:rsidP="00A5444B">
      <w:pPr>
        <w:tabs>
          <w:tab w:val="left" w:pos="720"/>
          <w:tab w:val="center" w:pos="7200"/>
        </w:tabs>
        <w:jc w:val="both"/>
        <w:rPr>
          <w:rFonts w:ascii="Arial" w:hAnsi="Arial"/>
          <w:b/>
          <w:sz w:val="12"/>
        </w:rPr>
      </w:pPr>
    </w:p>
    <w:p w:rsidR="00A5444B" w:rsidRPr="00BF55B1" w:rsidRDefault="00A5444B" w:rsidP="00BF55B1">
      <w:pPr>
        <w:tabs>
          <w:tab w:val="left" w:pos="720"/>
          <w:tab w:val="center" w:pos="7200"/>
          <w:tab w:val="right" w:pos="14220"/>
        </w:tabs>
        <w:jc w:val="both"/>
        <w:rPr>
          <w:rFonts w:ascii="Arial" w:hAnsi="Arial"/>
          <w:b/>
          <w:sz w:val="18"/>
          <w:szCs w:val="18"/>
        </w:rPr>
      </w:pPr>
      <w:r w:rsidRPr="00A5444B">
        <w:rPr>
          <w:rFonts w:ascii="Arial" w:hAnsi="Arial"/>
          <w:b/>
          <w:sz w:val="18"/>
          <w:szCs w:val="18"/>
        </w:rPr>
        <w:t>DISBURSEMENT REPORT</w:t>
      </w:r>
    </w:p>
    <w:p w:rsidR="00A5444B" w:rsidRPr="00A5444B" w:rsidRDefault="00A5444B" w:rsidP="00A5444B">
      <w:pPr>
        <w:tabs>
          <w:tab w:val="left" w:pos="720"/>
          <w:tab w:val="left" w:pos="3240"/>
          <w:tab w:val="center" w:pos="7200"/>
          <w:tab w:val="right" w:pos="14220"/>
        </w:tabs>
        <w:rPr>
          <w:rFonts w:ascii="Arial" w:hAnsi="Arial"/>
        </w:rPr>
      </w:pPr>
      <w:r w:rsidRPr="00A5444B">
        <w:rPr>
          <w:rFonts w:ascii="Arial" w:hAnsi="Arial"/>
          <w:sz w:val="18"/>
          <w:szCs w:val="18"/>
        </w:rPr>
        <w:t>Complete Items (A) through (J)</w:t>
      </w:r>
      <w:r w:rsidRPr="00A5444B">
        <w:rPr>
          <w:rFonts w:ascii="Arial" w:hAnsi="Arial"/>
        </w:rPr>
        <w:tab/>
      </w:r>
    </w:p>
    <w:p w:rsidR="00BF55B1" w:rsidRDefault="00BF55B1" w:rsidP="00A5444B">
      <w:pPr>
        <w:tabs>
          <w:tab w:val="left" w:pos="720"/>
          <w:tab w:val="left" w:pos="3240"/>
          <w:tab w:val="center" w:pos="7200"/>
          <w:tab w:val="right" w:pos="14220"/>
        </w:tabs>
        <w:rPr>
          <w:rFonts w:ascii="Arial" w:hAnsi="Arial"/>
          <w:sz w:val="16"/>
          <w:szCs w:val="16"/>
        </w:rPr>
      </w:pPr>
    </w:p>
    <w:p w:rsidR="00BF55B1" w:rsidRDefault="00A5444B" w:rsidP="00A5444B">
      <w:pPr>
        <w:tabs>
          <w:tab w:val="left" w:pos="720"/>
          <w:tab w:val="left" w:pos="3240"/>
          <w:tab w:val="center" w:pos="7200"/>
          <w:tab w:val="right" w:pos="14220"/>
        </w:tabs>
        <w:rPr>
          <w:rFonts w:ascii="Arial" w:hAnsi="Arial"/>
          <w:sz w:val="16"/>
          <w:szCs w:val="16"/>
        </w:rPr>
      </w:pPr>
      <w:r w:rsidRPr="00A5444B">
        <w:rPr>
          <w:rFonts w:ascii="Arial" w:hAnsi="Arial"/>
          <w:sz w:val="16"/>
          <w:szCs w:val="16"/>
        </w:rPr>
        <w:t xml:space="preserve">Mark "X" in the box provided below the title to indicate that this is an interim or a final report (a final report is that which closes out the project). </w:t>
      </w:r>
    </w:p>
    <w:p w:rsidR="00A5444B" w:rsidRPr="00A5444B" w:rsidRDefault="00A5444B" w:rsidP="00A5444B">
      <w:pPr>
        <w:tabs>
          <w:tab w:val="left" w:pos="720"/>
          <w:tab w:val="left" w:pos="3240"/>
          <w:tab w:val="center" w:pos="7200"/>
          <w:tab w:val="right" w:pos="14220"/>
        </w:tabs>
        <w:rPr>
          <w:rFonts w:ascii="Arial" w:hAnsi="Arial"/>
          <w:sz w:val="16"/>
          <w:szCs w:val="16"/>
        </w:rPr>
      </w:pPr>
      <w:r w:rsidRPr="00A5444B">
        <w:rPr>
          <w:rFonts w:ascii="Arial" w:hAnsi="Arial"/>
          <w:sz w:val="16"/>
          <w:szCs w:val="16"/>
        </w:rPr>
        <w:t>In the title box to Column (5), enter the month, day and year (e.g. 07/31/12 that represents the ending date for the month of disbursement being reported).</w:t>
      </w:r>
    </w:p>
    <w:p w:rsidR="00A5444B" w:rsidRPr="00A5444B" w:rsidRDefault="00A5444B" w:rsidP="00A5444B">
      <w:pPr>
        <w:tabs>
          <w:tab w:val="left" w:pos="3420"/>
          <w:tab w:val="center" w:pos="7200"/>
          <w:tab w:val="right" w:pos="14220"/>
        </w:tabs>
        <w:spacing w:line="120" w:lineRule="auto"/>
        <w:rPr>
          <w:rFonts w:ascii="Arial" w:hAnsi="Arial"/>
          <w:sz w:val="16"/>
          <w:szCs w:val="16"/>
        </w:rPr>
      </w:pPr>
      <w:r w:rsidRPr="00A5444B">
        <w:rPr>
          <w:rFonts w:ascii="Arial" w:hAnsi="Arial"/>
          <w:sz w:val="16"/>
          <w:szCs w:val="16"/>
        </w:rPr>
        <w:tab/>
      </w:r>
    </w:p>
    <w:p w:rsidR="00BF55B1" w:rsidRDefault="00A5444B" w:rsidP="00A5444B">
      <w:pPr>
        <w:tabs>
          <w:tab w:val="left" w:pos="3240"/>
          <w:tab w:val="center" w:pos="7200"/>
          <w:tab w:val="right" w:pos="14220"/>
        </w:tabs>
        <w:rPr>
          <w:rFonts w:ascii="Arial" w:hAnsi="Arial"/>
          <w:sz w:val="16"/>
          <w:szCs w:val="16"/>
        </w:rPr>
      </w:pPr>
      <w:r w:rsidRPr="00A5444B">
        <w:rPr>
          <w:rFonts w:ascii="Arial" w:hAnsi="Arial"/>
          <w:sz w:val="16"/>
          <w:szCs w:val="16"/>
        </w:rPr>
        <w:t>Submit two copies by the 20</w:t>
      </w:r>
      <w:r w:rsidRPr="00A5444B">
        <w:rPr>
          <w:rFonts w:ascii="Arial" w:hAnsi="Arial"/>
          <w:position w:val="6"/>
          <w:sz w:val="16"/>
          <w:szCs w:val="16"/>
        </w:rPr>
        <w:t>th</w:t>
      </w:r>
      <w:r w:rsidRPr="00A5444B">
        <w:rPr>
          <w:rFonts w:ascii="Arial" w:hAnsi="Arial"/>
          <w:sz w:val="16"/>
          <w:szCs w:val="16"/>
        </w:rPr>
        <w:t xml:space="preserve"> of each month following the month of disbursement to:  </w:t>
      </w:r>
    </w:p>
    <w:p w:rsidR="00A5444B" w:rsidRPr="00A5444B" w:rsidRDefault="00A5444B" w:rsidP="00A5444B">
      <w:pPr>
        <w:tabs>
          <w:tab w:val="left" w:pos="3240"/>
          <w:tab w:val="center" w:pos="7200"/>
          <w:tab w:val="right" w:pos="14220"/>
        </w:tabs>
        <w:rPr>
          <w:rFonts w:ascii="Arial" w:hAnsi="Arial"/>
          <w:sz w:val="16"/>
          <w:szCs w:val="16"/>
        </w:rPr>
      </w:pPr>
      <w:r w:rsidRPr="00A5444B">
        <w:rPr>
          <w:rFonts w:ascii="Arial" w:hAnsi="Arial"/>
          <w:sz w:val="16"/>
          <w:szCs w:val="16"/>
          <w:u w:val="single"/>
        </w:rPr>
        <w:t>(</w:t>
      </w:r>
      <w:r w:rsidR="00BF55B1" w:rsidRPr="00A5444B">
        <w:rPr>
          <w:rFonts w:ascii="Arial" w:hAnsi="Arial"/>
          <w:sz w:val="16"/>
          <w:szCs w:val="16"/>
          <w:u w:val="single"/>
        </w:rPr>
        <w:t>Copy</w:t>
      </w:r>
      <w:r w:rsidRPr="00A5444B">
        <w:rPr>
          <w:rFonts w:ascii="Arial" w:hAnsi="Arial"/>
          <w:sz w:val="16"/>
          <w:szCs w:val="16"/>
          <w:u w:val="single"/>
        </w:rPr>
        <w:t xml:space="preserve"> one)</w:t>
      </w:r>
      <w:r w:rsidRPr="00A5444B">
        <w:rPr>
          <w:rFonts w:ascii="Arial" w:hAnsi="Arial"/>
          <w:sz w:val="16"/>
          <w:szCs w:val="16"/>
        </w:rPr>
        <w:t xml:space="preserve"> </w:t>
      </w:r>
    </w:p>
    <w:p w:rsidR="00BF55B1" w:rsidRDefault="00BF55B1" w:rsidP="00A5444B">
      <w:pPr>
        <w:tabs>
          <w:tab w:val="left" w:pos="3240"/>
          <w:tab w:val="center" w:pos="7200"/>
          <w:tab w:val="right" w:pos="14220"/>
        </w:tabs>
        <w:rPr>
          <w:rFonts w:ascii="Arial" w:hAnsi="Arial"/>
          <w:sz w:val="16"/>
          <w:szCs w:val="16"/>
        </w:rPr>
      </w:pPr>
    </w:p>
    <w:p w:rsidR="00BF55B1" w:rsidRDefault="00A5444B" w:rsidP="00A5444B">
      <w:pPr>
        <w:tabs>
          <w:tab w:val="left" w:pos="3240"/>
          <w:tab w:val="center" w:pos="7200"/>
          <w:tab w:val="right" w:pos="14220"/>
        </w:tabs>
        <w:rPr>
          <w:rFonts w:ascii="Arial" w:hAnsi="Arial"/>
          <w:sz w:val="16"/>
          <w:szCs w:val="16"/>
        </w:rPr>
      </w:pPr>
      <w:r w:rsidRPr="00A5444B">
        <w:rPr>
          <w:rFonts w:ascii="Arial" w:hAnsi="Arial"/>
          <w:sz w:val="16"/>
          <w:szCs w:val="16"/>
        </w:rPr>
        <w:t>Comptroller's Office, Florida Department of Education, Turlington Building, Room 914, 325 West Gaines Street</w:t>
      </w:r>
      <w:r w:rsidR="00BF55B1" w:rsidRPr="00A5444B">
        <w:rPr>
          <w:rFonts w:ascii="Arial" w:hAnsi="Arial"/>
          <w:sz w:val="16"/>
          <w:szCs w:val="16"/>
        </w:rPr>
        <w:t>, Tallahassee</w:t>
      </w:r>
      <w:r w:rsidRPr="00A5444B">
        <w:rPr>
          <w:rFonts w:ascii="Arial" w:hAnsi="Arial"/>
          <w:sz w:val="16"/>
          <w:szCs w:val="16"/>
        </w:rPr>
        <w:t>, Florida  32399-0400</w:t>
      </w:r>
      <w:r w:rsidR="00BF55B1" w:rsidRPr="00A5444B">
        <w:rPr>
          <w:rFonts w:ascii="Arial" w:hAnsi="Arial"/>
          <w:sz w:val="16"/>
          <w:szCs w:val="16"/>
        </w:rPr>
        <w:t>, (</w:t>
      </w:r>
      <w:r w:rsidRPr="00A5444B">
        <w:rPr>
          <w:rFonts w:ascii="Arial" w:hAnsi="Arial"/>
          <w:sz w:val="16"/>
          <w:szCs w:val="16"/>
        </w:rPr>
        <w:t>850) 245-0401</w:t>
      </w:r>
    </w:p>
    <w:p w:rsidR="00BF55B1" w:rsidRDefault="00BF55B1" w:rsidP="00A5444B">
      <w:pPr>
        <w:tabs>
          <w:tab w:val="left" w:pos="3240"/>
          <w:tab w:val="center" w:pos="7200"/>
          <w:tab w:val="right" w:pos="14220"/>
        </w:tabs>
        <w:rPr>
          <w:rFonts w:ascii="Arial" w:hAnsi="Arial"/>
          <w:sz w:val="16"/>
          <w:szCs w:val="16"/>
          <w:u w:val="single"/>
        </w:rPr>
      </w:pPr>
    </w:p>
    <w:p w:rsidR="00A5444B" w:rsidRPr="00A5444B" w:rsidRDefault="00A5444B" w:rsidP="00A5444B">
      <w:pPr>
        <w:tabs>
          <w:tab w:val="left" w:pos="3240"/>
          <w:tab w:val="center" w:pos="7200"/>
          <w:tab w:val="right" w:pos="14220"/>
        </w:tabs>
        <w:rPr>
          <w:rFonts w:ascii="Arial" w:hAnsi="Arial"/>
          <w:sz w:val="16"/>
          <w:szCs w:val="16"/>
        </w:rPr>
      </w:pPr>
      <w:r w:rsidRPr="00A5444B">
        <w:rPr>
          <w:rFonts w:ascii="Arial" w:hAnsi="Arial"/>
          <w:sz w:val="16"/>
          <w:szCs w:val="16"/>
          <w:u w:val="single"/>
        </w:rPr>
        <w:t>(</w:t>
      </w:r>
      <w:r w:rsidR="00BF55B1" w:rsidRPr="00A5444B">
        <w:rPr>
          <w:rFonts w:ascii="Arial" w:hAnsi="Arial"/>
          <w:sz w:val="16"/>
          <w:szCs w:val="16"/>
          <w:u w:val="single"/>
        </w:rPr>
        <w:t>Copy two</w:t>
      </w:r>
      <w:r w:rsidRPr="00A5444B">
        <w:rPr>
          <w:rFonts w:ascii="Arial" w:hAnsi="Arial"/>
          <w:sz w:val="16"/>
          <w:szCs w:val="16"/>
          <w:u w:val="single"/>
        </w:rPr>
        <w:t>)</w:t>
      </w:r>
      <w:r w:rsidRPr="00A5444B">
        <w:rPr>
          <w:rFonts w:ascii="Arial" w:hAnsi="Arial"/>
          <w:sz w:val="16"/>
          <w:szCs w:val="16"/>
        </w:rPr>
        <w:t xml:space="preserve">  </w:t>
      </w:r>
    </w:p>
    <w:p w:rsidR="00A5444B" w:rsidRPr="00A5444B" w:rsidRDefault="00A5444B" w:rsidP="00A5444B">
      <w:pPr>
        <w:tabs>
          <w:tab w:val="left" w:pos="3240"/>
          <w:tab w:val="center" w:pos="7200"/>
          <w:tab w:val="right" w:pos="14220"/>
        </w:tabs>
        <w:rPr>
          <w:rFonts w:ascii="Arial" w:hAnsi="Arial"/>
          <w:sz w:val="16"/>
          <w:szCs w:val="16"/>
        </w:rPr>
      </w:pPr>
      <w:r w:rsidRPr="00A5444B">
        <w:rPr>
          <w:rFonts w:ascii="Arial" w:hAnsi="Arial"/>
          <w:sz w:val="16"/>
          <w:szCs w:val="16"/>
        </w:rPr>
        <w:t>Farmworker Career Development Program, 1313 N. Tampa Street, Suite 103, Tampa, Florida 33602, (813)224-1920.</w:t>
      </w:r>
    </w:p>
    <w:p w:rsidR="00A5444B" w:rsidRPr="00A5444B" w:rsidRDefault="00A5444B" w:rsidP="00A5444B">
      <w:pPr>
        <w:tabs>
          <w:tab w:val="center" w:pos="450"/>
          <w:tab w:val="left" w:pos="990"/>
          <w:tab w:val="center" w:pos="7200"/>
          <w:tab w:val="right" w:pos="14220"/>
        </w:tabs>
        <w:rPr>
          <w:rFonts w:ascii="Arial" w:hAnsi="Arial"/>
          <w:sz w:val="16"/>
          <w:szCs w:val="16"/>
        </w:rPr>
      </w:pPr>
    </w:p>
    <w:p w:rsidR="00A5444B" w:rsidRPr="00A5444B" w:rsidRDefault="00A5444B" w:rsidP="00A5444B">
      <w:pPr>
        <w:tabs>
          <w:tab w:val="center" w:pos="450"/>
          <w:tab w:val="left" w:pos="990"/>
          <w:tab w:val="center" w:pos="7200"/>
          <w:tab w:val="right" w:pos="14220"/>
        </w:tabs>
        <w:rPr>
          <w:rFonts w:ascii="Arial" w:hAnsi="Arial"/>
          <w:b/>
          <w:sz w:val="18"/>
          <w:szCs w:val="18"/>
        </w:rPr>
      </w:pPr>
      <w:r w:rsidRPr="00A5444B">
        <w:rPr>
          <w:rFonts w:ascii="Arial" w:hAnsi="Arial"/>
          <w:b/>
          <w:sz w:val="18"/>
          <w:szCs w:val="18"/>
        </w:rPr>
        <w:t>COLUMNS</w:t>
      </w:r>
    </w:p>
    <w:p w:rsidR="00A5444B" w:rsidRPr="00A5444B" w:rsidRDefault="00A5444B" w:rsidP="00A5444B">
      <w:pPr>
        <w:numPr>
          <w:ilvl w:val="0"/>
          <w:numId w:val="41"/>
        </w:numPr>
        <w:tabs>
          <w:tab w:val="center" w:pos="450"/>
          <w:tab w:val="left" w:pos="990"/>
          <w:tab w:val="left" w:pos="1800"/>
          <w:tab w:val="left" w:pos="3240"/>
          <w:tab w:val="center" w:pos="7200"/>
          <w:tab w:val="right" w:pos="14220"/>
        </w:tabs>
        <w:contextualSpacing/>
        <w:rPr>
          <w:rFonts w:ascii="Arial" w:hAnsi="Arial"/>
          <w:b/>
          <w:sz w:val="18"/>
          <w:szCs w:val="18"/>
        </w:rPr>
      </w:pPr>
      <w:r w:rsidRPr="00A5444B">
        <w:rPr>
          <w:rFonts w:ascii="Arial" w:hAnsi="Arial"/>
          <w:b/>
          <w:sz w:val="18"/>
          <w:szCs w:val="18"/>
        </w:rPr>
        <w:t>SCHOOL DISTRICTS ONLY:</w:t>
      </w:r>
    </w:p>
    <w:p w:rsidR="00A5444B" w:rsidRPr="00A5444B" w:rsidRDefault="00A5444B" w:rsidP="00A5444B">
      <w:pPr>
        <w:tabs>
          <w:tab w:val="center" w:pos="450"/>
          <w:tab w:val="left" w:pos="990"/>
          <w:tab w:val="left" w:pos="1800"/>
          <w:tab w:val="left" w:pos="2160"/>
          <w:tab w:val="left" w:pos="3240"/>
          <w:tab w:val="center" w:pos="7200"/>
          <w:tab w:val="right" w:pos="14220"/>
        </w:tabs>
        <w:ind w:left="720"/>
        <w:rPr>
          <w:rFonts w:ascii="Arial" w:hAnsi="Arial"/>
          <w:sz w:val="16"/>
          <w:szCs w:val="16"/>
        </w:rPr>
      </w:pPr>
      <w:r w:rsidRPr="00A5444B">
        <w:rPr>
          <w:rFonts w:ascii="Arial" w:hAnsi="Arial"/>
          <w:b/>
          <w:sz w:val="18"/>
          <w:szCs w:val="18"/>
        </w:rPr>
        <w:t>FUNCTION</w:t>
      </w:r>
      <w:r w:rsidRPr="00A5444B">
        <w:rPr>
          <w:rFonts w:ascii="Arial" w:hAnsi="Arial"/>
          <w:b/>
          <w:sz w:val="18"/>
          <w:szCs w:val="18"/>
        </w:rPr>
        <w:tab/>
      </w:r>
      <w:r w:rsidRPr="00A5444B">
        <w:rPr>
          <w:rFonts w:ascii="Arial" w:hAnsi="Arial"/>
          <w:sz w:val="16"/>
          <w:szCs w:val="16"/>
        </w:rPr>
        <w:t xml:space="preserve">Use the four digit function codes as required in the </w:t>
      </w:r>
      <w:r w:rsidRPr="00A5444B">
        <w:rPr>
          <w:rFonts w:ascii="Arial" w:hAnsi="Arial"/>
          <w:sz w:val="16"/>
          <w:szCs w:val="16"/>
          <w:u w:val="single"/>
        </w:rPr>
        <w:t>Financial and Program Cost Accounting and Reporting for Florida Schools Manual</w:t>
      </w:r>
      <w:r w:rsidRPr="00A5444B">
        <w:rPr>
          <w:rFonts w:ascii="Arial" w:hAnsi="Arial"/>
          <w:sz w:val="16"/>
          <w:szCs w:val="16"/>
        </w:rPr>
        <w:t>.</w:t>
      </w:r>
    </w:p>
    <w:p w:rsidR="00A5444B" w:rsidRPr="00A5444B" w:rsidRDefault="00A5444B" w:rsidP="00A5444B">
      <w:pPr>
        <w:tabs>
          <w:tab w:val="center" w:pos="450"/>
          <w:tab w:val="left" w:pos="990"/>
          <w:tab w:val="left" w:pos="1800"/>
          <w:tab w:val="left" w:pos="2160"/>
          <w:tab w:val="left" w:pos="3240"/>
          <w:tab w:val="center" w:pos="7200"/>
          <w:tab w:val="right" w:pos="14220"/>
        </w:tabs>
        <w:rPr>
          <w:rFonts w:ascii="Arial" w:hAnsi="Arial"/>
          <w:sz w:val="16"/>
          <w:szCs w:val="16"/>
        </w:rPr>
      </w:pPr>
    </w:p>
    <w:p w:rsidR="00A5444B" w:rsidRPr="00A5444B" w:rsidRDefault="00A5444B" w:rsidP="00A5444B">
      <w:pPr>
        <w:numPr>
          <w:ilvl w:val="0"/>
          <w:numId w:val="41"/>
        </w:numPr>
        <w:tabs>
          <w:tab w:val="left" w:pos="1800"/>
          <w:tab w:val="left" w:pos="3240"/>
          <w:tab w:val="center" w:pos="7200"/>
        </w:tabs>
        <w:contextualSpacing/>
        <w:rPr>
          <w:rFonts w:ascii="Arial" w:hAnsi="Arial"/>
          <w:sz w:val="16"/>
          <w:szCs w:val="16"/>
        </w:rPr>
      </w:pPr>
      <w:r w:rsidRPr="00A5444B">
        <w:rPr>
          <w:rFonts w:ascii="Arial" w:hAnsi="Arial"/>
          <w:b/>
          <w:sz w:val="18"/>
          <w:szCs w:val="18"/>
        </w:rPr>
        <w:t>SCHOOL DISTRICTS:</w:t>
      </w:r>
    </w:p>
    <w:p w:rsidR="00A5444B" w:rsidRPr="00A5444B" w:rsidRDefault="00BF55B1" w:rsidP="00A5444B">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A5444B">
        <w:rPr>
          <w:rFonts w:ascii="Arial" w:hAnsi="Arial"/>
          <w:b/>
          <w:sz w:val="18"/>
          <w:szCs w:val="18"/>
        </w:rPr>
        <w:t>OBJECT Use</w:t>
      </w:r>
      <w:r w:rsidR="00A5444B" w:rsidRPr="00A5444B">
        <w:rPr>
          <w:rFonts w:ascii="Arial" w:hAnsi="Arial"/>
          <w:sz w:val="16"/>
          <w:szCs w:val="16"/>
        </w:rPr>
        <w:t xml:space="preserve"> the three digit codes as required in the </w:t>
      </w:r>
      <w:r w:rsidR="00A5444B" w:rsidRPr="00A5444B">
        <w:rPr>
          <w:rFonts w:ascii="Arial" w:hAnsi="Arial"/>
          <w:sz w:val="16"/>
          <w:szCs w:val="16"/>
          <w:u w:val="single"/>
        </w:rPr>
        <w:t>Financial and Program Cost Accounting and Reporting for Florida Schools Manual</w:t>
      </w:r>
      <w:r w:rsidR="00A5444B" w:rsidRPr="00A5444B">
        <w:rPr>
          <w:rFonts w:ascii="Arial" w:hAnsi="Arial"/>
          <w:sz w:val="16"/>
          <w:szCs w:val="16"/>
        </w:rPr>
        <w:t>.</w:t>
      </w:r>
    </w:p>
    <w:p w:rsidR="00A5444B" w:rsidRPr="00A5444B" w:rsidRDefault="00A5444B" w:rsidP="00A5444B">
      <w:pPr>
        <w:tabs>
          <w:tab w:val="center" w:pos="450"/>
          <w:tab w:val="left" w:pos="990"/>
          <w:tab w:val="left" w:pos="1260"/>
          <w:tab w:val="left" w:pos="2160"/>
          <w:tab w:val="left" w:pos="3240"/>
          <w:tab w:val="center" w:pos="7200"/>
          <w:tab w:val="right" w:pos="14220"/>
        </w:tabs>
        <w:ind w:left="720"/>
        <w:rPr>
          <w:rFonts w:ascii="Arial" w:hAnsi="Arial"/>
          <w:sz w:val="16"/>
          <w:szCs w:val="16"/>
        </w:rPr>
      </w:pPr>
      <w:r w:rsidRPr="00A5444B">
        <w:rPr>
          <w:rFonts w:ascii="Arial" w:hAnsi="Arial"/>
          <w:sz w:val="18"/>
          <w:szCs w:val="18"/>
        </w:rPr>
        <w:tab/>
      </w:r>
    </w:p>
    <w:p w:rsidR="00A5444B" w:rsidRPr="00A5444B" w:rsidRDefault="00A5444B" w:rsidP="00A5444B">
      <w:pPr>
        <w:tabs>
          <w:tab w:val="center" w:pos="360"/>
          <w:tab w:val="left" w:pos="1260"/>
          <w:tab w:val="left" w:pos="3240"/>
          <w:tab w:val="left" w:pos="4320"/>
        </w:tabs>
        <w:spacing w:line="170" w:lineRule="atLeast"/>
        <w:ind w:firstLine="900"/>
        <w:rPr>
          <w:rFonts w:ascii="Arial" w:hAnsi="Arial"/>
          <w:b/>
          <w:sz w:val="18"/>
          <w:szCs w:val="18"/>
        </w:rPr>
      </w:pPr>
      <w:r w:rsidRPr="00A5444B">
        <w:rPr>
          <w:rFonts w:ascii="Arial" w:hAnsi="Arial"/>
          <w:b/>
          <w:sz w:val="18"/>
          <w:szCs w:val="18"/>
        </w:rPr>
        <w:t>COMMUNITY COLLEGES:</w:t>
      </w:r>
    </w:p>
    <w:p w:rsidR="00A5444B" w:rsidRPr="00A5444B" w:rsidRDefault="00A5444B" w:rsidP="00A5444B">
      <w:pPr>
        <w:tabs>
          <w:tab w:val="center" w:pos="360"/>
          <w:tab w:val="left" w:pos="900"/>
          <w:tab w:val="left" w:pos="1260"/>
          <w:tab w:val="left" w:pos="3240"/>
          <w:tab w:val="left" w:pos="4320"/>
        </w:tabs>
        <w:spacing w:line="170" w:lineRule="atLeast"/>
        <w:ind w:left="907" w:firstLine="353"/>
        <w:rPr>
          <w:rFonts w:ascii="Arial" w:hAnsi="Arial"/>
          <w:sz w:val="16"/>
          <w:szCs w:val="16"/>
        </w:rPr>
      </w:pPr>
      <w:r w:rsidRPr="00A5444B">
        <w:rPr>
          <w:rFonts w:ascii="Arial" w:hAnsi="Arial"/>
          <w:sz w:val="16"/>
          <w:szCs w:val="16"/>
        </w:rPr>
        <w:t xml:space="preserve">Use the five digit object codes as required in the </w:t>
      </w:r>
      <w:r w:rsidRPr="00A5444B">
        <w:rPr>
          <w:rFonts w:ascii="Arial" w:hAnsi="Arial"/>
          <w:sz w:val="16"/>
          <w:szCs w:val="16"/>
          <w:u w:val="single"/>
        </w:rPr>
        <w:t>Accounting Manual for Florida’s Public Community Colleges</w:t>
      </w:r>
      <w:r w:rsidRPr="00A5444B">
        <w:rPr>
          <w:rFonts w:ascii="Arial" w:hAnsi="Arial"/>
          <w:sz w:val="16"/>
          <w:szCs w:val="16"/>
        </w:rPr>
        <w:t>.</w:t>
      </w:r>
    </w:p>
    <w:p w:rsidR="00A5444B" w:rsidRPr="00A5444B" w:rsidRDefault="00A5444B" w:rsidP="00A5444B">
      <w:pPr>
        <w:tabs>
          <w:tab w:val="center" w:pos="360"/>
          <w:tab w:val="left" w:pos="900"/>
          <w:tab w:val="left" w:pos="1260"/>
          <w:tab w:val="left" w:pos="3240"/>
          <w:tab w:val="left" w:pos="4320"/>
        </w:tabs>
        <w:spacing w:line="170" w:lineRule="atLeast"/>
        <w:ind w:left="907" w:hanging="907"/>
        <w:rPr>
          <w:rFonts w:ascii="Arial" w:hAnsi="Arial"/>
          <w:sz w:val="18"/>
          <w:szCs w:val="18"/>
        </w:rPr>
      </w:pPr>
    </w:p>
    <w:p w:rsidR="00A5444B" w:rsidRPr="00A5444B" w:rsidRDefault="00A5444B" w:rsidP="00A5444B">
      <w:pPr>
        <w:tabs>
          <w:tab w:val="center" w:pos="360"/>
          <w:tab w:val="left" w:pos="900"/>
          <w:tab w:val="left" w:pos="1260"/>
          <w:tab w:val="left" w:pos="3240"/>
          <w:tab w:val="left" w:pos="4320"/>
        </w:tabs>
        <w:spacing w:line="170" w:lineRule="atLeast"/>
        <w:ind w:left="907" w:hanging="7"/>
        <w:rPr>
          <w:rFonts w:ascii="Arial" w:hAnsi="Arial"/>
          <w:b/>
          <w:sz w:val="18"/>
          <w:szCs w:val="18"/>
        </w:rPr>
      </w:pPr>
      <w:r w:rsidRPr="00A5444B">
        <w:rPr>
          <w:rFonts w:ascii="Arial" w:hAnsi="Arial"/>
          <w:b/>
          <w:sz w:val="18"/>
          <w:szCs w:val="18"/>
        </w:rPr>
        <w:t>UNIVERSITIES AND STATE AGENCIES</w:t>
      </w:r>
    </w:p>
    <w:p w:rsidR="00A5444B" w:rsidRPr="00A5444B" w:rsidRDefault="00A5444B" w:rsidP="00A5444B">
      <w:pPr>
        <w:tabs>
          <w:tab w:val="center" w:pos="360"/>
          <w:tab w:val="left" w:pos="900"/>
          <w:tab w:val="left" w:pos="1260"/>
          <w:tab w:val="left" w:pos="3240"/>
          <w:tab w:val="left" w:pos="4320"/>
        </w:tabs>
        <w:spacing w:line="170" w:lineRule="atLeast"/>
        <w:ind w:left="907" w:firstLine="353"/>
        <w:rPr>
          <w:rFonts w:ascii="Arial" w:hAnsi="Arial"/>
          <w:b/>
          <w:sz w:val="18"/>
          <w:szCs w:val="18"/>
        </w:rPr>
      </w:pPr>
      <w:r w:rsidRPr="00A5444B">
        <w:rPr>
          <w:rFonts w:ascii="Arial" w:hAnsi="Arial"/>
          <w:sz w:val="16"/>
          <w:szCs w:val="16"/>
        </w:rPr>
        <w:t xml:space="preserve">Use the six digit object codes as required in the </w:t>
      </w:r>
      <w:r w:rsidRPr="00A5444B">
        <w:rPr>
          <w:rFonts w:ascii="Arial" w:hAnsi="Arial"/>
          <w:sz w:val="16"/>
          <w:szCs w:val="16"/>
          <w:u w:val="single"/>
        </w:rPr>
        <w:t>Florida Accounting Information Resource Manual</w:t>
      </w:r>
      <w:r w:rsidRPr="00A5444B">
        <w:rPr>
          <w:rFonts w:ascii="Arial" w:hAnsi="Arial"/>
          <w:sz w:val="16"/>
          <w:szCs w:val="16"/>
        </w:rPr>
        <w:t>.</w:t>
      </w:r>
      <w:r w:rsidRPr="00A5444B">
        <w:rPr>
          <w:rFonts w:ascii="Arial" w:hAnsi="Arial"/>
          <w:b/>
          <w:sz w:val="18"/>
          <w:szCs w:val="18"/>
        </w:rPr>
        <w:t xml:space="preserve"> </w:t>
      </w:r>
    </w:p>
    <w:p w:rsidR="00A5444B" w:rsidRPr="00A5444B" w:rsidRDefault="00A5444B" w:rsidP="00A5444B">
      <w:pPr>
        <w:tabs>
          <w:tab w:val="center" w:pos="360"/>
          <w:tab w:val="left" w:pos="900"/>
          <w:tab w:val="left" w:pos="1260"/>
          <w:tab w:val="left" w:pos="3240"/>
          <w:tab w:val="left" w:pos="4320"/>
        </w:tabs>
        <w:spacing w:line="170" w:lineRule="atLeast"/>
        <w:ind w:left="907" w:hanging="907"/>
        <w:rPr>
          <w:rFonts w:ascii="Arial" w:hAnsi="Arial"/>
          <w:b/>
          <w:sz w:val="18"/>
          <w:szCs w:val="18"/>
        </w:rPr>
      </w:pPr>
    </w:p>
    <w:p w:rsidR="00A5444B" w:rsidRPr="00A5444B" w:rsidRDefault="00A5444B" w:rsidP="00A5444B">
      <w:pPr>
        <w:tabs>
          <w:tab w:val="center" w:pos="360"/>
          <w:tab w:val="left" w:pos="900"/>
          <w:tab w:val="left" w:pos="1260"/>
          <w:tab w:val="left" w:pos="3240"/>
          <w:tab w:val="left" w:pos="4320"/>
        </w:tabs>
        <w:spacing w:line="170" w:lineRule="atLeast"/>
        <w:ind w:left="907" w:hanging="7"/>
        <w:rPr>
          <w:rFonts w:ascii="Arial" w:hAnsi="Arial"/>
          <w:b/>
          <w:sz w:val="18"/>
          <w:szCs w:val="18"/>
        </w:rPr>
      </w:pPr>
      <w:r w:rsidRPr="00A5444B">
        <w:rPr>
          <w:rFonts w:ascii="Arial" w:hAnsi="Arial"/>
          <w:b/>
          <w:sz w:val="18"/>
          <w:szCs w:val="18"/>
        </w:rPr>
        <w:t>OTHER AGENCIES</w:t>
      </w:r>
    </w:p>
    <w:p w:rsidR="00A5444B" w:rsidRPr="00A5444B" w:rsidRDefault="00A5444B" w:rsidP="00A5444B">
      <w:pPr>
        <w:tabs>
          <w:tab w:val="center" w:pos="360"/>
          <w:tab w:val="left" w:pos="900"/>
          <w:tab w:val="left" w:pos="1260"/>
          <w:tab w:val="left" w:pos="3240"/>
          <w:tab w:val="left" w:pos="4320"/>
        </w:tabs>
        <w:spacing w:line="170" w:lineRule="atLeast"/>
        <w:ind w:left="907" w:firstLine="353"/>
        <w:rPr>
          <w:rFonts w:ascii="Arial" w:hAnsi="Arial"/>
          <w:sz w:val="16"/>
          <w:szCs w:val="16"/>
        </w:rPr>
      </w:pPr>
      <w:r w:rsidRPr="00A5444B">
        <w:rPr>
          <w:rFonts w:ascii="Arial" w:hAnsi="Arial"/>
          <w:sz w:val="16"/>
          <w:szCs w:val="16"/>
        </w:rPr>
        <w:t>Use the object code as required in the agency’s expenditure chart of accounts.</w:t>
      </w:r>
    </w:p>
    <w:p w:rsidR="00A5444B" w:rsidRPr="00A5444B" w:rsidRDefault="00A5444B" w:rsidP="00A5444B">
      <w:pPr>
        <w:tabs>
          <w:tab w:val="center" w:pos="360"/>
          <w:tab w:val="left" w:pos="900"/>
          <w:tab w:val="left" w:pos="1260"/>
          <w:tab w:val="left" w:pos="3240"/>
          <w:tab w:val="left" w:pos="4320"/>
        </w:tabs>
        <w:spacing w:line="170" w:lineRule="atLeast"/>
        <w:ind w:left="907" w:hanging="907"/>
        <w:rPr>
          <w:rFonts w:ascii="Arial" w:hAnsi="Arial"/>
          <w:sz w:val="16"/>
          <w:szCs w:val="16"/>
        </w:rPr>
      </w:pPr>
    </w:p>
    <w:p w:rsidR="00A5444B" w:rsidRPr="00A5444B" w:rsidRDefault="00A5444B" w:rsidP="00A5444B">
      <w:pPr>
        <w:tabs>
          <w:tab w:val="left" w:pos="360"/>
          <w:tab w:val="left" w:pos="1260"/>
          <w:tab w:val="left" w:pos="3240"/>
          <w:tab w:val="left" w:pos="4320"/>
        </w:tabs>
        <w:ind w:left="907" w:hanging="907"/>
        <w:rPr>
          <w:rFonts w:ascii="Arial" w:hAnsi="Arial"/>
          <w:sz w:val="19"/>
          <w:szCs w:val="19"/>
        </w:rPr>
      </w:pPr>
      <w:r w:rsidRPr="00A5444B">
        <w:rPr>
          <w:rFonts w:ascii="Arial" w:hAnsi="Arial"/>
          <w:sz w:val="18"/>
          <w:szCs w:val="18"/>
        </w:rPr>
        <w:tab/>
        <w:t>(3)</w:t>
      </w:r>
      <w:r w:rsidRPr="00A5444B">
        <w:rPr>
          <w:rFonts w:ascii="Arial" w:hAnsi="Arial"/>
          <w:sz w:val="19"/>
          <w:szCs w:val="19"/>
        </w:rPr>
        <w:tab/>
      </w:r>
      <w:r w:rsidRPr="00A5444B">
        <w:rPr>
          <w:rFonts w:ascii="Arial" w:hAnsi="Arial"/>
          <w:b/>
          <w:sz w:val="18"/>
          <w:szCs w:val="18"/>
        </w:rPr>
        <w:t>ALL APPLICANTS:</w:t>
      </w:r>
    </w:p>
    <w:p w:rsidR="00A5444B" w:rsidRPr="00A5444B" w:rsidRDefault="00BF55B1" w:rsidP="00A5444B">
      <w:pPr>
        <w:tabs>
          <w:tab w:val="center" w:pos="900"/>
          <w:tab w:val="left" w:pos="1260"/>
          <w:tab w:val="left" w:pos="3240"/>
          <w:tab w:val="left" w:pos="4320"/>
        </w:tabs>
        <w:spacing w:line="170" w:lineRule="atLeast"/>
        <w:ind w:left="900"/>
        <w:rPr>
          <w:rFonts w:ascii="Arial" w:hAnsi="Arial"/>
          <w:sz w:val="16"/>
          <w:szCs w:val="16"/>
        </w:rPr>
      </w:pPr>
      <w:r w:rsidRPr="00A5444B">
        <w:rPr>
          <w:rFonts w:ascii="Arial" w:hAnsi="Arial"/>
          <w:b/>
          <w:sz w:val="18"/>
          <w:szCs w:val="18"/>
        </w:rPr>
        <w:t>DESCRIPTION Provide</w:t>
      </w:r>
      <w:r w:rsidR="00A5444B" w:rsidRPr="00A5444B">
        <w:rPr>
          <w:rFonts w:ascii="Arial" w:hAnsi="Arial"/>
          <w:sz w:val="16"/>
          <w:szCs w:val="16"/>
        </w:rPr>
        <w:t xml:space="preserve"> a specific description of the type of expenditures.</w:t>
      </w:r>
    </w:p>
    <w:p w:rsidR="00A5444B" w:rsidRPr="00A5444B" w:rsidRDefault="00A5444B" w:rsidP="00A5444B">
      <w:pPr>
        <w:tabs>
          <w:tab w:val="center" w:pos="900"/>
          <w:tab w:val="left" w:pos="1260"/>
          <w:tab w:val="left" w:pos="3240"/>
          <w:tab w:val="left" w:pos="4320"/>
        </w:tabs>
        <w:spacing w:line="170" w:lineRule="atLeast"/>
        <w:ind w:left="900"/>
        <w:rPr>
          <w:rFonts w:ascii="Arial" w:hAnsi="Arial"/>
          <w:sz w:val="16"/>
          <w:szCs w:val="16"/>
        </w:rPr>
      </w:pPr>
      <w:r w:rsidRPr="00A5444B">
        <w:rPr>
          <w:rFonts w:ascii="Arial" w:hAnsi="Arial"/>
          <w:sz w:val="16"/>
          <w:szCs w:val="16"/>
        </w:rPr>
        <w:tab/>
      </w:r>
    </w:p>
    <w:p w:rsidR="00A5444B" w:rsidRPr="00A5444B" w:rsidRDefault="00A5444B" w:rsidP="00A5444B">
      <w:pPr>
        <w:tabs>
          <w:tab w:val="left" w:pos="900"/>
          <w:tab w:val="left" w:pos="990"/>
          <w:tab w:val="left" w:pos="3240"/>
          <w:tab w:val="left" w:pos="4320"/>
        </w:tabs>
        <w:spacing w:line="170" w:lineRule="atLeast"/>
        <w:ind w:left="900" w:hanging="540"/>
        <w:rPr>
          <w:rFonts w:ascii="Arial" w:hAnsi="Arial"/>
          <w:sz w:val="16"/>
          <w:szCs w:val="16"/>
        </w:rPr>
      </w:pPr>
      <w:r w:rsidRPr="00A5444B">
        <w:rPr>
          <w:rFonts w:ascii="Arial" w:hAnsi="Arial"/>
          <w:sz w:val="18"/>
          <w:szCs w:val="18"/>
        </w:rPr>
        <w:t>(4)</w:t>
      </w:r>
      <w:r w:rsidRPr="00A5444B">
        <w:rPr>
          <w:rFonts w:ascii="Arial" w:hAnsi="Arial"/>
          <w:sz w:val="18"/>
          <w:szCs w:val="18"/>
        </w:rPr>
        <w:tab/>
      </w:r>
      <w:r w:rsidRPr="00A5444B">
        <w:rPr>
          <w:rFonts w:ascii="Arial" w:hAnsi="Arial"/>
          <w:b/>
          <w:sz w:val="18"/>
          <w:szCs w:val="18"/>
        </w:rPr>
        <w:t xml:space="preserve">AMOUNT:  </w:t>
      </w:r>
      <w:r w:rsidRPr="00A5444B">
        <w:rPr>
          <w:rFonts w:ascii="Arial" w:hAnsi="Arial"/>
          <w:sz w:val="16"/>
          <w:szCs w:val="16"/>
        </w:rPr>
        <w:t>For each function and object code indicate the budget amount requested. (Cells on the spreadsheet that are highlighted in gray do not require entries, as explained below).</w:t>
      </w:r>
    </w:p>
    <w:p w:rsidR="00A5444B" w:rsidRPr="00A5444B" w:rsidRDefault="00A5444B" w:rsidP="00A5444B">
      <w:pPr>
        <w:tabs>
          <w:tab w:val="center" w:pos="360"/>
          <w:tab w:val="left" w:pos="900"/>
          <w:tab w:val="left" w:pos="1800"/>
          <w:tab w:val="left" w:pos="3240"/>
          <w:tab w:val="left" w:pos="4320"/>
        </w:tabs>
        <w:spacing w:line="170" w:lineRule="atLeast"/>
        <w:ind w:left="1890"/>
        <w:rPr>
          <w:rFonts w:ascii="Arial" w:hAnsi="Arial"/>
          <w:sz w:val="16"/>
          <w:szCs w:val="16"/>
        </w:rPr>
      </w:pPr>
    </w:p>
    <w:p w:rsidR="00A5444B" w:rsidRPr="00A5444B" w:rsidRDefault="00A5444B" w:rsidP="00A5444B">
      <w:pPr>
        <w:tabs>
          <w:tab w:val="left" w:pos="900"/>
          <w:tab w:val="left" w:pos="3240"/>
          <w:tab w:val="left" w:pos="4320"/>
        </w:tabs>
        <w:spacing w:line="170" w:lineRule="atLeast"/>
        <w:ind w:left="900" w:hanging="540"/>
        <w:rPr>
          <w:rFonts w:ascii="Arial" w:hAnsi="Arial"/>
          <w:sz w:val="16"/>
          <w:szCs w:val="16"/>
        </w:rPr>
      </w:pPr>
      <w:r w:rsidRPr="00A5444B">
        <w:rPr>
          <w:rFonts w:ascii="Arial" w:hAnsi="Arial"/>
          <w:sz w:val="18"/>
          <w:szCs w:val="18"/>
        </w:rPr>
        <w:t>(5)</w:t>
      </w:r>
      <w:r w:rsidRPr="00A5444B">
        <w:rPr>
          <w:rFonts w:ascii="Arial" w:hAnsi="Arial"/>
          <w:sz w:val="18"/>
          <w:szCs w:val="18"/>
        </w:rPr>
        <w:tab/>
      </w:r>
      <w:r w:rsidRPr="00A5444B">
        <w:rPr>
          <w:rFonts w:ascii="Arial" w:hAnsi="Arial"/>
          <w:sz w:val="16"/>
          <w:szCs w:val="16"/>
        </w:rPr>
        <w:t>Complete by reporting total project disbursements as of the date indicated at the top of the column (do not include obligations).</w:t>
      </w:r>
    </w:p>
    <w:p w:rsidR="00A5444B" w:rsidRPr="00A5444B" w:rsidRDefault="00A5444B" w:rsidP="00A5444B">
      <w:pPr>
        <w:tabs>
          <w:tab w:val="center" w:pos="360"/>
          <w:tab w:val="left" w:pos="900"/>
          <w:tab w:val="left" w:pos="1800"/>
          <w:tab w:val="left" w:pos="3240"/>
          <w:tab w:val="left" w:pos="4320"/>
        </w:tabs>
        <w:spacing w:line="170" w:lineRule="atLeast"/>
        <w:rPr>
          <w:rFonts w:ascii="Arial" w:hAnsi="Arial"/>
          <w:sz w:val="16"/>
          <w:szCs w:val="16"/>
        </w:rPr>
      </w:pPr>
    </w:p>
    <w:p w:rsidR="00A5444B" w:rsidRPr="00A5444B" w:rsidRDefault="00A5444B" w:rsidP="00A5444B">
      <w:pPr>
        <w:numPr>
          <w:ilvl w:val="0"/>
          <w:numId w:val="39"/>
        </w:numPr>
        <w:tabs>
          <w:tab w:val="left" w:pos="360"/>
          <w:tab w:val="left" w:pos="900"/>
          <w:tab w:val="left" w:pos="1710"/>
          <w:tab w:val="left" w:pos="4320"/>
        </w:tabs>
        <w:spacing w:line="170" w:lineRule="atLeast"/>
        <w:ind w:hanging="2880"/>
        <w:rPr>
          <w:rFonts w:ascii="Arial" w:hAnsi="Arial"/>
          <w:sz w:val="16"/>
          <w:szCs w:val="16"/>
        </w:rPr>
      </w:pPr>
      <w:r w:rsidRPr="00A5444B">
        <w:rPr>
          <w:rFonts w:ascii="Arial" w:hAnsi="Arial"/>
          <w:sz w:val="16"/>
          <w:szCs w:val="16"/>
        </w:rPr>
        <w:t>Enter total of encumbered obligations at the end of reporting month, (do not include salaries and fringe benefits).</w:t>
      </w:r>
    </w:p>
    <w:p w:rsidR="00A5444B" w:rsidRPr="00A5444B" w:rsidRDefault="00A5444B" w:rsidP="00A5444B">
      <w:pPr>
        <w:tabs>
          <w:tab w:val="left" w:pos="360"/>
          <w:tab w:val="left" w:pos="900"/>
          <w:tab w:val="left" w:pos="1710"/>
          <w:tab w:val="left" w:pos="3240"/>
          <w:tab w:val="left" w:pos="4320"/>
        </w:tabs>
        <w:spacing w:line="170" w:lineRule="atLeast"/>
        <w:ind w:hanging="2880"/>
        <w:rPr>
          <w:rFonts w:ascii="Arial" w:hAnsi="Arial"/>
          <w:sz w:val="16"/>
          <w:szCs w:val="16"/>
        </w:rPr>
      </w:pPr>
    </w:p>
    <w:p w:rsidR="00A5444B" w:rsidRPr="00A5444B" w:rsidRDefault="00A5444B" w:rsidP="00A5444B">
      <w:pPr>
        <w:numPr>
          <w:ilvl w:val="0"/>
          <w:numId w:val="39"/>
        </w:numPr>
        <w:tabs>
          <w:tab w:val="left" w:pos="360"/>
          <w:tab w:val="num" w:pos="900"/>
          <w:tab w:val="left" w:pos="1710"/>
          <w:tab w:val="left" w:pos="4320"/>
        </w:tabs>
        <w:spacing w:line="170" w:lineRule="atLeast"/>
        <w:ind w:left="900" w:hanging="540"/>
        <w:rPr>
          <w:rFonts w:ascii="Arial" w:hAnsi="Arial"/>
          <w:sz w:val="16"/>
          <w:szCs w:val="16"/>
        </w:rPr>
      </w:pPr>
      <w:r w:rsidRPr="00A5444B">
        <w:rPr>
          <w:rFonts w:ascii="Arial" w:hAnsi="Arial"/>
          <w:sz w:val="16"/>
          <w:szCs w:val="16"/>
        </w:rPr>
        <w:t>Column (7), the Unobligated Balance, automatically calculates when entries are made for Columns (4) through (6). No entries are required. [Column (7) = Col. (4), the Budget Amount, minus Col. (5), the Total Disbursements, minus Col. (6), the Obligations</w:t>
      </w:r>
    </w:p>
    <w:p w:rsidR="00A5444B" w:rsidRPr="00A5444B" w:rsidRDefault="00A5444B" w:rsidP="00A5444B">
      <w:pPr>
        <w:tabs>
          <w:tab w:val="left" w:pos="360"/>
          <w:tab w:val="left" w:pos="900"/>
          <w:tab w:val="left" w:pos="1710"/>
          <w:tab w:val="left" w:pos="4320"/>
        </w:tabs>
        <w:spacing w:line="170" w:lineRule="atLeast"/>
        <w:ind w:hanging="2880"/>
        <w:rPr>
          <w:rFonts w:ascii="Arial" w:hAnsi="Arial"/>
          <w:sz w:val="18"/>
          <w:szCs w:val="18"/>
        </w:rPr>
      </w:pPr>
    </w:p>
    <w:p w:rsidR="00A5444B" w:rsidRPr="00A5444B" w:rsidRDefault="00A5444B" w:rsidP="00A5444B">
      <w:pPr>
        <w:numPr>
          <w:ilvl w:val="0"/>
          <w:numId w:val="39"/>
        </w:numPr>
        <w:tabs>
          <w:tab w:val="left" w:pos="360"/>
          <w:tab w:val="left" w:pos="900"/>
          <w:tab w:val="left" w:pos="4320"/>
        </w:tabs>
        <w:spacing w:line="170" w:lineRule="atLeast"/>
        <w:ind w:left="900" w:hanging="540"/>
        <w:rPr>
          <w:rFonts w:ascii="Arial" w:hAnsi="Arial"/>
          <w:sz w:val="16"/>
          <w:szCs w:val="16"/>
        </w:rPr>
      </w:pPr>
      <w:r w:rsidRPr="00A5444B">
        <w:rPr>
          <w:rFonts w:ascii="Arial" w:hAnsi="Arial"/>
          <w:sz w:val="16"/>
          <w:szCs w:val="16"/>
        </w:rPr>
        <w:t>Complete by reporting all current disbursements for both cost categories. Enter the difference between the amount shown in Column (5) on the previous disbursement report and Column (5) of this report.</w:t>
      </w:r>
      <w:r w:rsidRPr="00A5444B">
        <w:rPr>
          <w:rFonts w:ascii="Arial" w:hAnsi="Arial"/>
          <w:sz w:val="16"/>
          <w:szCs w:val="16"/>
        </w:rPr>
        <w:tab/>
      </w:r>
    </w:p>
    <w:p w:rsidR="00A5444B" w:rsidRPr="00A5444B" w:rsidRDefault="00A5444B" w:rsidP="00A5444B">
      <w:pPr>
        <w:tabs>
          <w:tab w:val="center" w:pos="450"/>
          <w:tab w:val="left" w:pos="990"/>
          <w:tab w:val="center" w:pos="7200"/>
          <w:tab w:val="right" w:pos="14220"/>
        </w:tabs>
        <w:rPr>
          <w:rFonts w:ascii="Arial" w:hAnsi="Arial"/>
          <w:b/>
          <w:sz w:val="18"/>
          <w:szCs w:val="18"/>
        </w:rPr>
      </w:pPr>
      <w:r w:rsidRPr="00A5444B">
        <w:rPr>
          <w:rFonts w:ascii="Arial" w:hAnsi="Arial"/>
          <w:b/>
          <w:sz w:val="18"/>
          <w:szCs w:val="18"/>
        </w:rPr>
        <w:t>LINES</w:t>
      </w:r>
    </w:p>
    <w:p w:rsidR="00A5444B" w:rsidRPr="00A5444B" w:rsidRDefault="00A5444B" w:rsidP="00A5444B">
      <w:pPr>
        <w:tabs>
          <w:tab w:val="center" w:pos="360"/>
          <w:tab w:val="left" w:pos="900"/>
          <w:tab w:val="left" w:pos="3240"/>
          <w:tab w:val="left" w:pos="4320"/>
        </w:tabs>
        <w:spacing w:line="170" w:lineRule="atLeast"/>
        <w:ind w:left="900" w:hanging="540"/>
        <w:rPr>
          <w:rFonts w:ascii="Arial" w:hAnsi="Arial"/>
          <w:sz w:val="16"/>
          <w:szCs w:val="16"/>
        </w:rPr>
      </w:pPr>
      <w:r w:rsidRPr="00A5444B">
        <w:rPr>
          <w:rFonts w:ascii="Arial" w:hAnsi="Arial"/>
          <w:sz w:val="18"/>
          <w:szCs w:val="18"/>
        </w:rPr>
        <w:t>(9)</w:t>
      </w:r>
      <w:r w:rsidR="00BF55B1" w:rsidRPr="00A5444B">
        <w:rPr>
          <w:rFonts w:ascii="Arial" w:hAnsi="Arial"/>
          <w:sz w:val="18"/>
          <w:szCs w:val="18"/>
        </w:rPr>
        <w:t>- (</w:t>
      </w:r>
      <w:r w:rsidRPr="00A5444B">
        <w:rPr>
          <w:rFonts w:ascii="Arial" w:hAnsi="Arial"/>
          <w:sz w:val="18"/>
          <w:szCs w:val="18"/>
        </w:rPr>
        <w:t xml:space="preserve">12)   </w:t>
      </w:r>
      <w:r w:rsidRPr="00A5444B">
        <w:rPr>
          <w:rFonts w:ascii="Arial" w:hAnsi="Arial"/>
          <w:sz w:val="16"/>
          <w:szCs w:val="16"/>
        </w:rPr>
        <w:t>The Totals for Columns (4)–(8) automatically sum on Lines (9)–(12) as values are entered in columns (4) through (8). No entries are required.</w:t>
      </w:r>
    </w:p>
    <w:p w:rsidR="00A5444B" w:rsidRPr="00A5444B" w:rsidRDefault="00A5444B" w:rsidP="00A5444B">
      <w:pPr>
        <w:tabs>
          <w:tab w:val="center" w:pos="360"/>
          <w:tab w:val="left" w:pos="900"/>
          <w:tab w:val="left" w:pos="1800"/>
          <w:tab w:val="left" w:pos="3240"/>
          <w:tab w:val="left" w:pos="4320"/>
        </w:tabs>
        <w:spacing w:line="170" w:lineRule="atLeast"/>
        <w:ind w:left="1800" w:hanging="1800"/>
        <w:rPr>
          <w:rFonts w:ascii="Arial" w:hAnsi="Arial"/>
          <w:sz w:val="18"/>
          <w:szCs w:val="18"/>
        </w:rPr>
      </w:pPr>
    </w:p>
    <w:p w:rsidR="00A5444B" w:rsidRPr="00A5444B" w:rsidRDefault="00A5444B" w:rsidP="00A5444B">
      <w:pPr>
        <w:numPr>
          <w:ilvl w:val="0"/>
          <w:numId w:val="40"/>
        </w:numPr>
        <w:tabs>
          <w:tab w:val="center" w:pos="360"/>
          <w:tab w:val="num" w:pos="900"/>
          <w:tab w:val="left" w:pos="1800"/>
          <w:tab w:val="left" w:pos="4320"/>
        </w:tabs>
        <w:spacing w:line="170" w:lineRule="atLeast"/>
        <w:ind w:left="900" w:hanging="540"/>
        <w:rPr>
          <w:rFonts w:ascii="Arial" w:hAnsi="Arial"/>
          <w:sz w:val="16"/>
          <w:szCs w:val="16"/>
        </w:rPr>
      </w:pPr>
      <w:r w:rsidRPr="00A5444B">
        <w:rPr>
          <w:rFonts w:ascii="Arial" w:hAnsi="Arial"/>
          <w:sz w:val="16"/>
          <w:szCs w:val="16"/>
        </w:rPr>
        <w:t>The Totals in the cells for line (13) automatically sun Lines (9) through (12) to represent the complete project status. No entries are required.</w:t>
      </w:r>
    </w:p>
    <w:p w:rsidR="00A5444B" w:rsidRPr="00A5444B" w:rsidRDefault="00A5444B" w:rsidP="00A5444B">
      <w:pPr>
        <w:tabs>
          <w:tab w:val="center" w:pos="360"/>
          <w:tab w:val="left" w:pos="900"/>
          <w:tab w:val="left" w:pos="1800"/>
          <w:tab w:val="left" w:pos="3240"/>
          <w:tab w:val="left" w:pos="4320"/>
        </w:tabs>
        <w:spacing w:line="170" w:lineRule="atLeast"/>
        <w:ind w:hanging="2880"/>
        <w:rPr>
          <w:rFonts w:ascii="Arial" w:hAnsi="Arial"/>
          <w:sz w:val="18"/>
          <w:szCs w:val="18"/>
        </w:rPr>
      </w:pPr>
    </w:p>
    <w:p w:rsidR="00A5444B" w:rsidRPr="00A5444B" w:rsidRDefault="00A5444B" w:rsidP="00A5444B">
      <w:pPr>
        <w:numPr>
          <w:ilvl w:val="0"/>
          <w:numId w:val="40"/>
        </w:numPr>
        <w:tabs>
          <w:tab w:val="center" w:pos="360"/>
          <w:tab w:val="left" w:pos="900"/>
          <w:tab w:val="left" w:pos="4320"/>
        </w:tabs>
        <w:spacing w:line="170" w:lineRule="atLeast"/>
        <w:ind w:left="900" w:hanging="540"/>
        <w:rPr>
          <w:rFonts w:ascii="Arial" w:hAnsi="Arial"/>
          <w:sz w:val="16"/>
          <w:szCs w:val="16"/>
        </w:rPr>
      </w:pPr>
      <w:r w:rsidRPr="00A5444B">
        <w:rPr>
          <w:rFonts w:ascii="Arial" w:hAnsi="Arial"/>
          <w:sz w:val="18"/>
          <w:szCs w:val="18"/>
        </w:rPr>
        <w:t>FEDERAL PROGRAM INCOME</w:t>
      </w:r>
      <w:r w:rsidRPr="00A5444B">
        <w:rPr>
          <w:rFonts w:ascii="Arial" w:hAnsi="Arial"/>
          <w:sz w:val="16"/>
          <w:szCs w:val="16"/>
        </w:rPr>
        <w:t xml:space="preserve"> is not applicable for this program.</w:t>
      </w:r>
    </w:p>
    <w:p w:rsidR="00A5444B" w:rsidRPr="00A5444B" w:rsidRDefault="00A5444B" w:rsidP="00A5444B">
      <w:pPr>
        <w:tabs>
          <w:tab w:val="center" w:pos="360"/>
          <w:tab w:val="left" w:pos="900"/>
          <w:tab w:val="left" w:pos="1800"/>
          <w:tab w:val="left" w:pos="3240"/>
          <w:tab w:val="left" w:pos="4320"/>
        </w:tabs>
        <w:spacing w:line="170" w:lineRule="atLeast"/>
        <w:ind w:left="1800" w:hanging="1440"/>
        <w:rPr>
          <w:rFonts w:ascii="Arial" w:hAnsi="Arial"/>
          <w:sz w:val="16"/>
          <w:szCs w:val="16"/>
        </w:rPr>
      </w:pPr>
      <w:r w:rsidRPr="00A5444B">
        <w:rPr>
          <w:rFonts w:ascii="Arial" w:hAnsi="Arial"/>
          <w:sz w:val="18"/>
          <w:szCs w:val="18"/>
        </w:rPr>
        <w:t>(15)</w:t>
      </w:r>
      <w:r w:rsidRPr="00A5444B">
        <w:rPr>
          <w:rFonts w:ascii="Arial" w:hAnsi="Arial"/>
          <w:sz w:val="18"/>
          <w:szCs w:val="18"/>
        </w:rPr>
        <w:tab/>
        <w:t xml:space="preserve">FEDERAL PROGRAM INCOME </w:t>
      </w:r>
      <w:r w:rsidRPr="00A5444B">
        <w:rPr>
          <w:rFonts w:ascii="Arial" w:hAnsi="Arial"/>
          <w:sz w:val="16"/>
          <w:szCs w:val="16"/>
        </w:rPr>
        <w:t>comments are not applicable for this program</w:t>
      </w:r>
    </w:p>
    <w:p w:rsidR="00A5444B" w:rsidRPr="00A5444B" w:rsidRDefault="00A5444B" w:rsidP="00A5444B">
      <w:pPr>
        <w:tabs>
          <w:tab w:val="center" w:pos="360"/>
          <w:tab w:val="left" w:pos="900"/>
          <w:tab w:val="left" w:pos="1800"/>
          <w:tab w:val="left" w:pos="3240"/>
          <w:tab w:val="left" w:pos="4320"/>
        </w:tabs>
        <w:spacing w:line="170" w:lineRule="atLeast"/>
        <w:ind w:left="1800" w:hanging="1440"/>
        <w:rPr>
          <w:rFonts w:ascii="Arial" w:hAnsi="Arial"/>
          <w:sz w:val="16"/>
          <w:szCs w:val="16"/>
        </w:rPr>
      </w:pPr>
    </w:p>
    <w:p w:rsidR="00A5444B" w:rsidRPr="00A5444B" w:rsidRDefault="00A5444B" w:rsidP="00A5444B">
      <w:pPr>
        <w:tabs>
          <w:tab w:val="center" w:pos="360"/>
          <w:tab w:val="left" w:pos="900"/>
          <w:tab w:val="left" w:pos="1800"/>
          <w:tab w:val="left" w:pos="4320"/>
        </w:tabs>
        <w:spacing w:line="170" w:lineRule="atLeast"/>
        <w:rPr>
          <w:rFonts w:ascii="Arial" w:hAnsi="Arial"/>
          <w:b/>
          <w:sz w:val="18"/>
          <w:szCs w:val="18"/>
        </w:rPr>
      </w:pPr>
      <w:r w:rsidRPr="00A5444B">
        <w:rPr>
          <w:rFonts w:ascii="Arial" w:hAnsi="Arial"/>
          <w:b/>
          <w:sz w:val="18"/>
          <w:szCs w:val="18"/>
        </w:rPr>
        <w:t>ITEM</w:t>
      </w:r>
    </w:p>
    <w:p w:rsidR="00957BD8" w:rsidRPr="00451A74" w:rsidRDefault="00A5444B" w:rsidP="00192477">
      <w:pPr>
        <w:tabs>
          <w:tab w:val="center" w:pos="360"/>
          <w:tab w:val="left" w:pos="900"/>
          <w:tab w:val="left" w:pos="3240"/>
          <w:tab w:val="left" w:pos="4320"/>
        </w:tabs>
        <w:spacing w:line="170" w:lineRule="atLeast"/>
        <w:ind w:left="900" w:hanging="540"/>
        <w:rPr>
          <w:rFonts w:ascii="Arial" w:hAnsi="Arial" w:cs="Arial"/>
        </w:rPr>
        <w:sectPr w:rsidR="00957BD8" w:rsidRPr="00451A74" w:rsidSect="00192477">
          <w:pgSz w:w="12240" w:h="15840"/>
          <w:pgMar w:top="1296" w:right="720" w:bottom="1008" w:left="720" w:header="720" w:footer="720" w:gutter="0"/>
          <w:cols w:space="720"/>
          <w:docGrid w:linePitch="360"/>
        </w:sectPr>
      </w:pPr>
      <w:r w:rsidRPr="00A5444B">
        <w:rPr>
          <w:rFonts w:ascii="Arial" w:hAnsi="Arial"/>
          <w:sz w:val="18"/>
          <w:szCs w:val="18"/>
        </w:rPr>
        <w:t>(16)</w:t>
      </w:r>
      <w:r w:rsidRPr="00A5444B">
        <w:rPr>
          <w:rFonts w:ascii="Arial" w:hAnsi="Arial"/>
          <w:sz w:val="18"/>
          <w:szCs w:val="18"/>
        </w:rPr>
        <w:tab/>
      </w:r>
      <w:r w:rsidRPr="00A5444B">
        <w:rPr>
          <w:rFonts w:ascii="Arial" w:hAnsi="Arial"/>
          <w:sz w:val="16"/>
          <w:szCs w:val="16"/>
        </w:rPr>
        <w:t>The Finance Officer or authorized representative must sign and date the project disbursement report on the last page. Enter the Disbursement Report Number and page information in the lower l</w:t>
      </w:r>
      <w:r>
        <w:rPr>
          <w:rFonts w:ascii="Arial" w:hAnsi="Arial"/>
          <w:sz w:val="16"/>
          <w:szCs w:val="16"/>
        </w:rPr>
        <w:t>eft hand corner of the last page.</w:t>
      </w:r>
    </w:p>
    <w:p w:rsidR="005B786A" w:rsidRDefault="005B786A" w:rsidP="00C2120A">
      <w:pPr>
        <w:pStyle w:val="Heading1"/>
        <w:jc w:val="center"/>
        <w:rPr>
          <w:smallCaps/>
          <w:sz w:val="36"/>
        </w:rPr>
        <w:sectPr w:rsidR="005B786A" w:rsidSect="001B000C">
          <w:headerReference w:type="even" r:id="rId58"/>
          <w:headerReference w:type="default" r:id="rId59"/>
          <w:footerReference w:type="default" r:id="rId60"/>
          <w:headerReference w:type="first" r:id="rId61"/>
          <w:pgSz w:w="12240" w:h="15840"/>
          <w:pgMar w:top="180" w:right="720" w:bottom="720" w:left="720" w:header="180" w:footer="346" w:gutter="0"/>
          <w:cols w:space="720"/>
          <w:docGrid w:linePitch="360"/>
        </w:sectPr>
      </w:pPr>
    </w:p>
    <w:p w:rsidR="00F67325" w:rsidRPr="00F67325" w:rsidRDefault="00F67325" w:rsidP="00F67325">
      <w:pPr>
        <w:keepNext/>
        <w:jc w:val="center"/>
        <w:outlineLvl w:val="0"/>
        <w:rPr>
          <w:b/>
          <w:smallCaps/>
          <w:sz w:val="32"/>
          <w:szCs w:val="32"/>
        </w:rPr>
      </w:pPr>
      <w:r w:rsidRPr="00F67325">
        <w:rPr>
          <w:b/>
          <w:smallCaps/>
          <w:sz w:val="32"/>
          <w:szCs w:val="32"/>
        </w:rPr>
        <w:t>Florida Department of Education</w:t>
      </w:r>
    </w:p>
    <w:p w:rsidR="00F67325" w:rsidRPr="00F67325" w:rsidRDefault="00F67325" w:rsidP="00F67325">
      <w:pPr>
        <w:keepNext/>
        <w:jc w:val="center"/>
        <w:outlineLvl w:val="1"/>
        <w:rPr>
          <w:b/>
          <w:smallCaps/>
          <w:sz w:val="36"/>
        </w:rPr>
      </w:pPr>
      <w:r w:rsidRPr="00F67325">
        <w:rPr>
          <w:b/>
          <w:smallCaps/>
          <w:sz w:val="32"/>
          <w:szCs w:val="32"/>
        </w:rPr>
        <w:t>Project Application</w:t>
      </w:r>
    </w:p>
    <w:p w:rsidR="00F67325" w:rsidRPr="00F67325" w:rsidRDefault="00F67325" w:rsidP="00F67325">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F67325" w:rsidRPr="00F67325" w:rsidTr="0063573F">
        <w:trPr>
          <w:trHeight w:val="1842"/>
        </w:trPr>
        <w:tc>
          <w:tcPr>
            <w:tcW w:w="2700" w:type="dxa"/>
            <w:tcBorders>
              <w:top w:val="single" w:sz="8" w:space="0" w:color="auto"/>
              <w:left w:val="single" w:sz="8" w:space="0" w:color="auto"/>
            </w:tcBorders>
          </w:tcPr>
          <w:p w:rsidR="00F67325" w:rsidRPr="00F67325" w:rsidRDefault="00F67325" w:rsidP="00F67325">
            <w:pPr>
              <w:rPr>
                <w:b/>
                <w:sz w:val="18"/>
              </w:rPr>
            </w:pPr>
            <w:r w:rsidRPr="00F67325">
              <w:rPr>
                <w:b/>
                <w:sz w:val="18"/>
              </w:rPr>
              <w:t>Please return to:</w:t>
            </w:r>
          </w:p>
          <w:p w:rsidR="00F67325" w:rsidRPr="00F67325" w:rsidRDefault="00F67325" w:rsidP="00F67325">
            <w:pPr>
              <w:rPr>
                <w:sz w:val="18"/>
              </w:rPr>
            </w:pPr>
          </w:p>
          <w:p w:rsidR="00F67325" w:rsidRPr="00F67325" w:rsidRDefault="00F67325" w:rsidP="00F67325">
            <w:pPr>
              <w:rPr>
                <w:sz w:val="18"/>
              </w:rPr>
            </w:pPr>
            <w:r w:rsidRPr="00F67325">
              <w:rPr>
                <w:sz w:val="18"/>
              </w:rPr>
              <w:t>Florida Department of Education</w:t>
            </w:r>
          </w:p>
          <w:p w:rsidR="00F67325" w:rsidRPr="00F67325" w:rsidRDefault="00F67325" w:rsidP="00F67325">
            <w:pPr>
              <w:rPr>
                <w:sz w:val="18"/>
              </w:rPr>
            </w:pPr>
            <w:r w:rsidRPr="00F67325">
              <w:rPr>
                <w:sz w:val="18"/>
              </w:rPr>
              <w:t>Office of Grants Management</w:t>
            </w:r>
          </w:p>
          <w:p w:rsidR="00F67325" w:rsidRPr="00F67325" w:rsidRDefault="00F67325" w:rsidP="00F67325">
            <w:pPr>
              <w:rPr>
                <w:sz w:val="18"/>
              </w:rPr>
            </w:pPr>
            <w:r w:rsidRPr="00F67325">
              <w:rPr>
                <w:sz w:val="18"/>
              </w:rPr>
              <w:t>Room 332 Turlington Building</w:t>
            </w:r>
          </w:p>
          <w:p w:rsidR="00F67325" w:rsidRPr="00F67325" w:rsidRDefault="00F67325" w:rsidP="00F67325">
            <w:pPr>
              <w:rPr>
                <w:sz w:val="18"/>
              </w:rPr>
            </w:pPr>
            <w:r w:rsidRPr="00F67325">
              <w:rPr>
                <w:sz w:val="18"/>
              </w:rPr>
              <w:t>325 West Gaines Street</w:t>
            </w:r>
          </w:p>
          <w:p w:rsidR="00F67325" w:rsidRPr="00F67325" w:rsidRDefault="00F67325" w:rsidP="00F67325">
            <w:pPr>
              <w:rPr>
                <w:sz w:val="18"/>
              </w:rPr>
            </w:pPr>
            <w:r w:rsidRPr="00F67325">
              <w:rPr>
                <w:sz w:val="18"/>
              </w:rPr>
              <w:t>Tallahassee, Florida 32399-0400</w:t>
            </w:r>
          </w:p>
          <w:p w:rsidR="00F67325" w:rsidRPr="00F67325" w:rsidRDefault="00F67325" w:rsidP="00F67325">
            <w:pPr>
              <w:rPr>
                <w:sz w:val="18"/>
              </w:rPr>
            </w:pPr>
            <w:r w:rsidRPr="00F67325">
              <w:rPr>
                <w:sz w:val="18"/>
              </w:rPr>
              <w:t>Telephone:  (850) 245-0496</w:t>
            </w:r>
          </w:p>
          <w:p w:rsidR="00F67325" w:rsidRPr="00F67325" w:rsidRDefault="00F67325" w:rsidP="00F67325">
            <w:pPr>
              <w:rPr>
                <w:rFonts w:ascii="Arial" w:hAnsi="Arial"/>
                <w:sz w:val="16"/>
              </w:rPr>
            </w:pPr>
          </w:p>
        </w:tc>
        <w:tc>
          <w:tcPr>
            <w:tcW w:w="4590" w:type="dxa"/>
            <w:gridSpan w:val="2"/>
            <w:tcBorders>
              <w:top w:val="single" w:sz="8" w:space="0" w:color="auto"/>
              <w:right w:val="nil"/>
            </w:tcBorders>
          </w:tcPr>
          <w:p w:rsidR="00F67325" w:rsidRPr="00F67325" w:rsidRDefault="00F67325" w:rsidP="00F67325">
            <w:pPr>
              <w:jc w:val="center"/>
              <w:rPr>
                <w:rFonts w:ascii="Arial" w:hAnsi="Arial"/>
                <w:b/>
                <w:sz w:val="16"/>
              </w:rPr>
            </w:pPr>
            <w:r w:rsidRPr="00F67325">
              <w:rPr>
                <w:b/>
                <w:sz w:val="18"/>
              </w:rPr>
              <w:t xml:space="preserve">A) </w:t>
            </w:r>
            <w:r w:rsidRPr="00F67325">
              <w:rPr>
                <w:rFonts w:ascii="Arial" w:hAnsi="Arial"/>
                <w:b/>
                <w:sz w:val="18"/>
              </w:rPr>
              <w:t xml:space="preserve"> </w:t>
            </w:r>
            <w:r w:rsidRPr="00F67325">
              <w:rPr>
                <w:b/>
                <w:sz w:val="18"/>
              </w:rPr>
              <w:t>Program Name:</w:t>
            </w:r>
          </w:p>
          <w:p w:rsidR="00F67325" w:rsidRPr="00F67325" w:rsidRDefault="00F67325" w:rsidP="00F67325">
            <w:pPr>
              <w:jc w:val="center"/>
              <w:rPr>
                <w:rFonts w:ascii="Arial" w:hAnsi="Arial"/>
                <w:b/>
                <w:sz w:val="20"/>
              </w:rPr>
            </w:pPr>
            <w:r w:rsidRPr="00F67325">
              <w:rPr>
                <w:rFonts w:ascii="Arial" w:hAnsi="Arial"/>
                <w:b/>
                <w:sz w:val="20"/>
              </w:rPr>
              <w:t>National Farmworker Jobs Program</w:t>
            </w:r>
          </w:p>
          <w:p w:rsidR="00F67325" w:rsidRDefault="00F67325" w:rsidP="00F67325">
            <w:pPr>
              <w:jc w:val="center"/>
              <w:rPr>
                <w:rFonts w:ascii="Arial" w:hAnsi="Arial"/>
                <w:b/>
                <w:sz w:val="20"/>
              </w:rPr>
            </w:pPr>
            <w:r w:rsidRPr="00F67325">
              <w:rPr>
                <w:rFonts w:ascii="Arial" w:hAnsi="Arial"/>
                <w:b/>
                <w:sz w:val="20"/>
              </w:rPr>
              <w:t>WIOA Section 167</w:t>
            </w:r>
          </w:p>
          <w:p w:rsidR="00654047" w:rsidRPr="00F67325" w:rsidRDefault="00654047" w:rsidP="00F67325">
            <w:pPr>
              <w:jc w:val="center"/>
              <w:rPr>
                <w:rFonts w:ascii="Arial" w:hAnsi="Arial"/>
                <w:b/>
                <w:sz w:val="20"/>
              </w:rPr>
            </w:pPr>
            <w:r>
              <w:rPr>
                <w:rFonts w:ascii="Arial" w:hAnsi="Arial"/>
                <w:b/>
                <w:sz w:val="20"/>
              </w:rPr>
              <w:t>Statewide Emergency Assistance</w:t>
            </w:r>
          </w:p>
          <w:p w:rsidR="00F67325" w:rsidRPr="00F67325" w:rsidRDefault="00F67325" w:rsidP="00F67325">
            <w:pPr>
              <w:jc w:val="center"/>
              <w:rPr>
                <w:rFonts w:ascii="Arial" w:hAnsi="Arial"/>
                <w:b/>
                <w:sz w:val="20"/>
              </w:rPr>
            </w:pPr>
            <w:r w:rsidRPr="00F67325">
              <w:rPr>
                <w:rFonts w:ascii="Arial" w:hAnsi="Arial"/>
                <w:b/>
                <w:sz w:val="20"/>
              </w:rPr>
              <w:t>Discretionary, Continuation</w:t>
            </w:r>
          </w:p>
          <w:p w:rsidR="00F67325" w:rsidRPr="00F67325" w:rsidRDefault="00F67325" w:rsidP="00F67325">
            <w:pPr>
              <w:jc w:val="center"/>
              <w:rPr>
                <w:rFonts w:ascii="Arial" w:hAnsi="Arial"/>
                <w:b/>
                <w:sz w:val="20"/>
              </w:rPr>
            </w:pPr>
            <w:r w:rsidRPr="00F67325">
              <w:rPr>
                <w:rFonts w:ascii="Arial" w:hAnsi="Arial"/>
                <w:b/>
                <w:sz w:val="20"/>
              </w:rPr>
              <w:t>Fiscal Year 2020-2021</w:t>
            </w:r>
          </w:p>
          <w:p w:rsidR="00F67325" w:rsidRPr="00F67325" w:rsidRDefault="00F67325" w:rsidP="00F67325">
            <w:pPr>
              <w:jc w:val="center"/>
              <w:rPr>
                <w:rFonts w:ascii="Arial" w:hAnsi="Arial"/>
                <w:b/>
                <w:sz w:val="20"/>
              </w:rPr>
            </w:pPr>
          </w:p>
          <w:p w:rsidR="00F67325" w:rsidRPr="00F67325" w:rsidRDefault="00F67325" w:rsidP="00F67325">
            <w:pPr>
              <w:jc w:val="center"/>
              <w:rPr>
                <w:b/>
                <w:sz w:val="18"/>
              </w:rPr>
            </w:pPr>
          </w:p>
          <w:p w:rsidR="00F67325" w:rsidRPr="00F67325" w:rsidRDefault="00F67325" w:rsidP="00F67325">
            <w:pPr>
              <w:jc w:val="center"/>
              <w:rPr>
                <w:rFonts w:ascii="Arial" w:hAnsi="Arial"/>
                <w:b/>
                <w:sz w:val="20"/>
              </w:rPr>
            </w:pPr>
            <w:r w:rsidRPr="00F67325">
              <w:rPr>
                <w:b/>
                <w:sz w:val="18"/>
              </w:rPr>
              <w:t xml:space="preserve">TAPS NUMBER: </w:t>
            </w:r>
            <w:r w:rsidRPr="00F67325">
              <w:rPr>
                <w:rFonts w:ascii="Arial" w:hAnsi="Arial" w:cs="Arial"/>
                <w:b/>
                <w:szCs w:val="24"/>
                <w:u w:val="single"/>
              </w:rPr>
              <w:t>21B002</w:t>
            </w:r>
          </w:p>
        </w:tc>
        <w:tc>
          <w:tcPr>
            <w:tcW w:w="3510" w:type="dxa"/>
            <w:gridSpan w:val="2"/>
            <w:vMerge w:val="restart"/>
            <w:tcBorders>
              <w:top w:val="single" w:sz="12" w:space="0" w:color="auto"/>
              <w:left w:val="single" w:sz="12" w:space="0" w:color="auto"/>
              <w:right w:val="single" w:sz="12" w:space="0" w:color="auto"/>
            </w:tcBorders>
          </w:tcPr>
          <w:p w:rsidR="00F67325" w:rsidRPr="00F67325" w:rsidRDefault="00F67325" w:rsidP="00F67325">
            <w:pPr>
              <w:keepNext/>
              <w:jc w:val="center"/>
              <w:outlineLvl w:val="2"/>
              <w:rPr>
                <w:b/>
                <w:sz w:val="18"/>
              </w:rPr>
            </w:pPr>
            <w:r w:rsidRPr="00F67325">
              <w:rPr>
                <w:b/>
                <w:sz w:val="18"/>
              </w:rPr>
              <w:t>FDOE USE ONLY</w:t>
            </w:r>
          </w:p>
          <w:p w:rsidR="00F67325" w:rsidRPr="00F67325" w:rsidRDefault="00F67325" w:rsidP="00F67325">
            <w:pPr>
              <w:rPr>
                <w:sz w:val="16"/>
              </w:rPr>
            </w:pPr>
          </w:p>
          <w:p w:rsidR="00F67325" w:rsidRPr="00F67325" w:rsidRDefault="00F67325" w:rsidP="00F67325">
            <w:pPr>
              <w:rPr>
                <w:sz w:val="16"/>
              </w:rPr>
            </w:pPr>
            <w:r w:rsidRPr="00F67325">
              <w:rPr>
                <w:sz w:val="18"/>
              </w:rPr>
              <w:t>Date Received</w:t>
            </w:r>
            <w:r w:rsidRPr="00F67325">
              <w:rPr>
                <w:sz w:val="16"/>
              </w:rPr>
              <w:t xml:space="preserve"> </w:t>
            </w:r>
          </w:p>
          <w:p w:rsidR="00F67325" w:rsidRPr="00F67325" w:rsidRDefault="00F67325" w:rsidP="00F67325">
            <w:pPr>
              <w:rPr>
                <w:sz w:val="16"/>
              </w:rPr>
            </w:pPr>
          </w:p>
        </w:tc>
      </w:tr>
      <w:tr w:rsidR="00F67325" w:rsidRPr="00F67325" w:rsidTr="0063573F">
        <w:trPr>
          <w:cantSplit/>
          <w:trHeight w:val="207"/>
        </w:trPr>
        <w:tc>
          <w:tcPr>
            <w:tcW w:w="7290" w:type="dxa"/>
            <w:gridSpan w:val="3"/>
            <w:vMerge w:val="restart"/>
            <w:tcBorders>
              <w:left w:val="single" w:sz="8" w:space="0" w:color="auto"/>
              <w:right w:val="nil"/>
            </w:tcBorders>
          </w:tcPr>
          <w:p w:rsidR="00F67325" w:rsidRPr="00F67325" w:rsidRDefault="00F67325" w:rsidP="00F67325">
            <w:pPr>
              <w:jc w:val="center"/>
              <w:rPr>
                <w:b/>
                <w:sz w:val="18"/>
              </w:rPr>
            </w:pPr>
            <w:r w:rsidRPr="00F67325">
              <w:rPr>
                <w:b/>
                <w:sz w:val="18"/>
              </w:rPr>
              <w:t>B) Name and Address of Eligible Applicant:</w:t>
            </w:r>
          </w:p>
          <w:p w:rsidR="00F67325" w:rsidRPr="00F67325" w:rsidRDefault="00F67325" w:rsidP="00F67325">
            <w:pPr>
              <w:jc w:val="center"/>
              <w:rPr>
                <w:b/>
                <w:sz w:val="18"/>
              </w:rPr>
            </w:pPr>
          </w:p>
        </w:tc>
        <w:tc>
          <w:tcPr>
            <w:tcW w:w="3510" w:type="dxa"/>
            <w:gridSpan w:val="2"/>
            <w:vMerge/>
            <w:tcBorders>
              <w:left w:val="single" w:sz="12" w:space="0" w:color="auto"/>
              <w:bottom w:val="nil"/>
              <w:right w:val="single" w:sz="12" w:space="0" w:color="auto"/>
            </w:tcBorders>
          </w:tcPr>
          <w:p w:rsidR="00F67325" w:rsidRPr="00F67325" w:rsidRDefault="00F67325" w:rsidP="00F67325">
            <w:pPr>
              <w:jc w:val="center"/>
              <w:rPr>
                <w:b/>
                <w:sz w:val="18"/>
              </w:rPr>
            </w:pPr>
          </w:p>
        </w:tc>
      </w:tr>
      <w:tr w:rsidR="00F67325" w:rsidRPr="00F67325" w:rsidTr="0063573F">
        <w:trPr>
          <w:cantSplit/>
          <w:trHeight w:val="184"/>
        </w:trPr>
        <w:tc>
          <w:tcPr>
            <w:tcW w:w="7290" w:type="dxa"/>
            <w:gridSpan w:val="3"/>
            <w:vMerge/>
            <w:tcBorders>
              <w:left w:val="single" w:sz="8" w:space="0" w:color="auto"/>
              <w:bottom w:val="nil"/>
              <w:right w:val="nil"/>
            </w:tcBorders>
          </w:tcPr>
          <w:p w:rsidR="00F67325" w:rsidRPr="00F67325" w:rsidRDefault="00F67325" w:rsidP="00F67325">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rsidR="00F67325" w:rsidRPr="00F67325" w:rsidRDefault="00F67325" w:rsidP="00F67325">
            <w:pPr>
              <w:jc w:val="center"/>
              <w:rPr>
                <w:b/>
                <w:sz w:val="18"/>
              </w:rPr>
            </w:pPr>
            <w:r w:rsidRPr="00F67325">
              <w:rPr>
                <w:b/>
                <w:sz w:val="18"/>
              </w:rPr>
              <w:t>Project Number (FDOE Assigned)</w:t>
            </w:r>
          </w:p>
          <w:p w:rsidR="00F67325" w:rsidRPr="00F67325" w:rsidRDefault="00F67325" w:rsidP="00F67325">
            <w:pPr>
              <w:jc w:val="center"/>
              <w:rPr>
                <w:b/>
                <w:sz w:val="18"/>
              </w:rPr>
            </w:pPr>
          </w:p>
          <w:p w:rsidR="00F67325" w:rsidRPr="00F67325" w:rsidRDefault="00F67325" w:rsidP="00F67325">
            <w:pPr>
              <w:rPr>
                <w:b/>
                <w:sz w:val="18"/>
              </w:rPr>
            </w:pPr>
          </w:p>
        </w:tc>
      </w:tr>
      <w:tr w:rsidR="00F67325" w:rsidRPr="00F67325" w:rsidTr="0063573F">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rsidR="00F67325" w:rsidRPr="00F67325" w:rsidRDefault="00F67325" w:rsidP="00F67325">
            <w:pPr>
              <w:rPr>
                <w:rFonts w:ascii="Arial" w:hAnsi="Arial"/>
                <w:sz w:val="16"/>
              </w:rPr>
            </w:pPr>
          </w:p>
        </w:tc>
        <w:tc>
          <w:tcPr>
            <w:tcW w:w="3510" w:type="dxa"/>
            <w:gridSpan w:val="2"/>
            <w:vMerge/>
            <w:tcBorders>
              <w:top w:val="nil"/>
              <w:left w:val="single" w:sz="12" w:space="0" w:color="auto"/>
              <w:bottom w:val="nil"/>
              <w:right w:val="single" w:sz="12" w:space="0" w:color="auto"/>
            </w:tcBorders>
          </w:tcPr>
          <w:p w:rsidR="00F67325" w:rsidRPr="00F67325" w:rsidRDefault="00F67325" w:rsidP="00F67325">
            <w:pPr>
              <w:rPr>
                <w:rFonts w:ascii="Arial" w:hAnsi="Arial"/>
                <w:sz w:val="16"/>
              </w:rPr>
            </w:pPr>
          </w:p>
        </w:tc>
      </w:tr>
      <w:tr w:rsidR="00F67325" w:rsidRPr="00F67325" w:rsidTr="0063573F">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rsidR="00F67325" w:rsidRPr="00F67325" w:rsidRDefault="00F67325" w:rsidP="00F67325">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rsidR="00F67325" w:rsidRPr="00F67325" w:rsidRDefault="00F67325" w:rsidP="00F67325">
            <w:pPr>
              <w:rPr>
                <w:rFonts w:ascii="Arial" w:hAnsi="Arial"/>
                <w:sz w:val="16"/>
              </w:rPr>
            </w:pPr>
          </w:p>
        </w:tc>
      </w:tr>
      <w:tr w:rsidR="00F67325" w:rsidRPr="00F67325" w:rsidTr="0063573F">
        <w:trPr>
          <w:cantSplit/>
          <w:trHeight w:hRule="exact" w:val="597"/>
        </w:trPr>
        <w:tc>
          <w:tcPr>
            <w:tcW w:w="3870" w:type="dxa"/>
            <w:gridSpan w:val="2"/>
            <w:vMerge w:val="restart"/>
            <w:tcBorders>
              <w:top w:val="nil"/>
              <w:bottom w:val="nil"/>
            </w:tcBorders>
          </w:tcPr>
          <w:p w:rsidR="00F67325" w:rsidRPr="00F67325" w:rsidRDefault="00F67325" w:rsidP="00F67325">
            <w:pPr>
              <w:tabs>
                <w:tab w:val="left" w:pos="2970"/>
              </w:tabs>
              <w:rPr>
                <w:rFonts w:ascii="Arial" w:hAnsi="Arial"/>
                <w:sz w:val="16"/>
              </w:rPr>
            </w:pPr>
            <w:r w:rsidRPr="00F67325">
              <w:rPr>
                <w:rFonts w:ascii="Arial" w:hAnsi="Arial"/>
                <w:noProof/>
                <w:sz w:val="16"/>
              </w:rPr>
              <mc:AlternateContent>
                <mc:Choice Requires="wps">
                  <w:drawing>
                    <wp:anchor distT="0" distB="0" distL="114300" distR="114300" simplePos="0" relativeHeight="251660288" behindDoc="0" locked="0" layoutInCell="0" allowOverlap="1" wp14:anchorId="015A5C81" wp14:editId="029B80DB">
                      <wp:simplePos x="0" y="0"/>
                      <wp:positionH relativeFrom="column">
                        <wp:posOffset>-52070</wp:posOffset>
                      </wp:positionH>
                      <wp:positionV relativeFrom="paragraph">
                        <wp:posOffset>14605</wp:posOffset>
                      </wp:positionV>
                      <wp:extent cx="2430780" cy="1927860"/>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8D8" w:rsidRDefault="00AC48D8" w:rsidP="00F67325">
                                  <w:pPr>
                                    <w:tabs>
                                      <w:tab w:val="left" w:pos="540"/>
                                    </w:tabs>
                                  </w:pPr>
                                  <w:r>
                                    <w:rPr>
                                      <w:b/>
                                      <w:sz w:val="18"/>
                                    </w:rPr>
                                    <w:t>C</w:t>
                                  </w:r>
                                  <w:r>
                                    <w:rPr>
                                      <w:rFonts w:ascii="Arial" w:hAnsi="Arial"/>
                                      <w:b/>
                                    </w:rPr>
                                    <w:t>)</w:t>
                                  </w:r>
                                  <w:r>
                                    <w:rPr>
                                      <w:rFonts w:ascii="Arial" w:hAnsi="Arial"/>
                                      <w:b/>
                                    </w:rPr>
                                    <w:tab/>
                                  </w:r>
                                  <w:r>
                                    <w:rPr>
                                      <w:b/>
                                      <w:sz w:val="18"/>
                                    </w:rPr>
                                    <w:t>Total Funds Requested:</w:t>
                                  </w:r>
                                </w:p>
                                <w:p w:rsidR="00AC48D8" w:rsidRDefault="00AC48D8" w:rsidP="00F67325">
                                  <w:pPr>
                                    <w:tabs>
                                      <w:tab w:val="left" w:pos="540"/>
                                    </w:tabs>
                                    <w:rPr>
                                      <w:sz w:val="16"/>
                                    </w:rPr>
                                  </w:pPr>
                                </w:p>
                                <w:p w:rsidR="00AC48D8" w:rsidRDefault="00AC48D8" w:rsidP="00F67325">
                                  <w:pPr>
                                    <w:tabs>
                                      <w:tab w:val="left" w:pos="540"/>
                                    </w:tabs>
                                    <w:rPr>
                                      <w:sz w:val="16"/>
                                    </w:rPr>
                                  </w:pPr>
                                  <w:r>
                                    <w:tab/>
                                    <w:t xml:space="preserve">$  </w:t>
                                  </w:r>
                                </w:p>
                                <w:p w:rsidR="00AC48D8" w:rsidRPr="009F1F6F" w:rsidRDefault="00AC48D8" w:rsidP="00F67325">
                                  <w:pPr>
                                    <w:tabs>
                                      <w:tab w:val="left" w:pos="540"/>
                                    </w:tabs>
                                    <w:rPr>
                                      <w:sz w:val="40"/>
                                    </w:rPr>
                                  </w:pPr>
                                </w:p>
                                <w:p w:rsidR="00AC48D8" w:rsidRDefault="00AC48D8" w:rsidP="00F67325">
                                  <w:pPr>
                                    <w:tabs>
                                      <w:tab w:val="left" w:pos="540"/>
                                    </w:tabs>
                                    <w:rPr>
                                      <w:sz w:val="16"/>
                                    </w:rPr>
                                  </w:pPr>
                                </w:p>
                                <w:p w:rsidR="00AC48D8" w:rsidRDefault="00AC48D8" w:rsidP="00F67325">
                                  <w:pPr>
                                    <w:pStyle w:val="Heading8"/>
                                    <w:tabs>
                                      <w:tab w:val="left" w:pos="540"/>
                                    </w:tabs>
                                    <w:rPr>
                                      <w:rFonts w:ascii="Times New Roman" w:hAnsi="Times New Roman"/>
                                    </w:rPr>
                                  </w:pPr>
                                  <w:r>
                                    <w:rPr>
                                      <w:rFonts w:ascii="Times New Roman" w:hAnsi="Times New Roman"/>
                                    </w:rPr>
                                    <w:t>DOE USE ONLY</w:t>
                                  </w:r>
                                </w:p>
                                <w:p w:rsidR="00AC48D8" w:rsidRDefault="00AC48D8" w:rsidP="00F67325">
                                  <w:pPr>
                                    <w:tabs>
                                      <w:tab w:val="left" w:pos="540"/>
                                    </w:tabs>
                                    <w:rPr>
                                      <w:sz w:val="16"/>
                                    </w:rPr>
                                  </w:pPr>
                                </w:p>
                                <w:p w:rsidR="00AC48D8" w:rsidRDefault="00AC48D8" w:rsidP="00F67325">
                                  <w:pPr>
                                    <w:tabs>
                                      <w:tab w:val="left" w:pos="540"/>
                                    </w:tabs>
                                    <w:rPr>
                                      <w:b/>
                                      <w:sz w:val="18"/>
                                    </w:rPr>
                                  </w:pPr>
                                  <w:r>
                                    <w:tab/>
                                  </w:r>
                                  <w:r>
                                    <w:rPr>
                                      <w:b/>
                                      <w:sz w:val="18"/>
                                    </w:rPr>
                                    <w:t>Total Approved Project:</w:t>
                                  </w:r>
                                </w:p>
                                <w:p w:rsidR="00AC48D8" w:rsidRDefault="00AC48D8" w:rsidP="00F67325">
                                  <w:pPr>
                                    <w:tabs>
                                      <w:tab w:val="left" w:pos="540"/>
                                    </w:tabs>
                                    <w:rPr>
                                      <w:sz w:val="16"/>
                                    </w:rPr>
                                  </w:pPr>
                                </w:p>
                                <w:p w:rsidR="00AC48D8" w:rsidRDefault="00AC48D8" w:rsidP="00F67325">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A5C81" id="_x0000_t202" coordsize="21600,21600" o:spt="202" path="m,l,21600r21600,l21600,xe">
                      <v:stroke joinstyle="miter"/>
                      <v:path gradientshapeok="t" o:connecttype="rect"/>
                    </v:shapetype>
                    <v:shape id="Text Box 10" o:spid="_x0000_s1026" type="#_x0000_t202" style="position:absolute;margin-left:-4.1pt;margin-top:1.15pt;width:191.4pt;height:1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hgwIAABI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" o:allowincell="f" stroked="f">
                      <v:textbox>
                        <w:txbxContent>
                          <w:p w:rsidR="00AC48D8" w:rsidRDefault="00AC48D8" w:rsidP="00F67325">
                            <w:pPr>
                              <w:tabs>
                                <w:tab w:val="left" w:pos="540"/>
                              </w:tabs>
                            </w:pPr>
                            <w:r>
                              <w:rPr>
                                <w:b/>
                                <w:sz w:val="18"/>
                              </w:rPr>
                              <w:t>C</w:t>
                            </w:r>
                            <w:r>
                              <w:rPr>
                                <w:rFonts w:ascii="Arial" w:hAnsi="Arial"/>
                                <w:b/>
                              </w:rPr>
                              <w:t>)</w:t>
                            </w:r>
                            <w:r>
                              <w:rPr>
                                <w:rFonts w:ascii="Arial" w:hAnsi="Arial"/>
                                <w:b/>
                              </w:rPr>
                              <w:tab/>
                            </w:r>
                            <w:r>
                              <w:rPr>
                                <w:b/>
                                <w:sz w:val="18"/>
                              </w:rPr>
                              <w:t>Total Funds Requested:</w:t>
                            </w:r>
                          </w:p>
                          <w:p w:rsidR="00AC48D8" w:rsidRDefault="00AC48D8" w:rsidP="00F67325">
                            <w:pPr>
                              <w:tabs>
                                <w:tab w:val="left" w:pos="540"/>
                              </w:tabs>
                              <w:rPr>
                                <w:sz w:val="16"/>
                              </w:rPr>
                            </w:pPr>
                          </w:p>
                          <w:p w:rsidR="00AC48D8" w:rsidRDefault="00AC48D8" w:rsidP="00F67325">
                            <w:pPr>
                              <w:tabs>
                                <w:tab w:val="left" w:pos="540"/>
                              </w:tabs>
                              <w:rPr>
                                <w:sz w:val="16"/>
                              </w:rPr>
                            </w:pPr>
                            <w:r>
                              <w:tab/>
                              <w:t xml:space="preserve">$  </w:t>
                            </w:r>
                          </w:p>
                          <w:p w:rsidR="00AC48D8" w:rsidRPr="009F1F6F" w:rsidRDefault="00AC48D8" w:rsidP="00F67325">
                            <w:pPr>
                              <w:tabs>
                                <w:tab w:val="left" w:pos="540"/>
                              </w:tabs>
                              <w:rPr>
                                <w:sz w:val="40"/>
                              </w:rPr>
                            </w:pPr>
                          </w:p>
                          <w:p w:rsidR="00AC48D8" w:rsidRDefault="00AC48D8" w:rsidP="00F67325">
                            <w:pPr>
                              <w:tabs>
                                <w:tab w:val="left" w:pos="540"/>
                              </w:tabs>
                              <w:rPr>
                                <w:sz w:val="16"/>
                              </w:rPr>
                            </w:pPr>
                          </w:p>
                          <w:p w:rsidR="00AC48D8" w:rsidRDefault="00AC48D8" w:rsidP="00F67325">
                            <w:pPr>
                              <w:pStyle w:val="Heading8"/>
                              <w:tabs>
                                <w:tab w:val="left" w:pos="540"/>
                              </w:tabs>
                              <w:rPr>
                                <w:rFonts w:ascii="Times New Roman" w:hAnsi="Times New Roman"/>
                              </w:rPr>
                            </w:pPr>
                            <w:r>
                              <w:rPr>
                                <w:rFonts w:ascii="Times New Roman" w:hAnsi="Times New Roman"/>
                              </w:rPr>
                              <w:t>DOE USE ONLY</w:t>
                            </w:r>
                          </w:p>
                          <w:p w:rsidR="00AC48D8" w:rsidRDefault="00AC48D8" w:rsidP="00F67325">
                            <w:pPr>
                              <w:tabs>
                                <w:tab w:val="left" w:pos="540"/>
                              </w:tabs>
                              <w:rPr>
                                <w:sz w:val="16"/>
                              </w:rPr>
                            </w:pPr>
                          </w:p>
                          <w:p w:rsidR="00AC48D8" w:rsidRDefault="00AC48D8" w:rsidP="00F67325">
                            <w:pPr>
                              <w:tabs>
                                <w:tab w:val="left" w:pos="540"/>
                              </w:tabs>
                              <w:rPr>
                                <w:b/>
                                <w:sz w:val="18"/>
                              </w:rPr>
                            </w:pPr>
                            <w:r>
                              <w:tab/>
                            </w:r>
                            <w:r>
                              <w:rPr>
                                <w:b/>
                                <w:sz w:val="18"/>
                              </w:rPr>
                              <w:t>Total Approved Project:</w:t>
                            </w:r>
                          </w:p>
                          <w:p w:rsidR="00AC48D8" w:rsidRDefault="00AC48D8" w:rsidP="00F67325">
                            <w:pPr>
                              <w:tabs>
                                <w:tab w:val="left" w:pos="540"/>
                              </w:tabs>
                              <w:rPr>
                                <w:sz w:val="16"/>
                              </w:rPr>
                            </w:pPr>
                          </w:p>
                          <w:p w:rsidR="00AC48D8" w:rsidRDefault="00AC48D8" w:rsidP="00F67325">
                            <w:pPr>
                              <w:pStyle w:val="Header"/>
                              <w:tabs>
                                <w:tab w:val="clear" w:pos="4320"/>
                                <w:tab w:val="clear" w:pos="8640"/>
                                <w:tab w:val="left" w:pos="540"/>
                              </w:tabs>
                            </w:pPr>
                            <w:r>
                              <w:tab/>
                              <w:t>$</w:t>
                            </w:r>
                          </w:p>
                        </w:txbxContent>
                      </v:textbox>
                    </v:shape>
                  </w:pict>
                </mc:Fallback>
              </mc:AlternateContent>
            </w:r>
          </w:p>
          <w:p w:rsidR="00F67325" w:rsidRPr="00F67325" w:rsidRDefault="00F67325" w:rsidP="00F67325">
            <w:pPr>
              <w:tabs>
                <w:tab w:val="left" w:pos="2970"/>
              </w:tabs>
              <w:rPr>
                <w:rFonts w:ascii="Arial" w:hAnsi="Arial"/>
                <w:sz w:val="16"/>
              </w:rPr>
            </w:pPr>
          </w:p>
        </w:tc>
        <w:tc>
          <w:tcPr>
            <w:tcW w:w="6930" w:type="dxa"/>
            <w:gridSpan w:val="3"/>
            <w:tcBorders>
              <w:top w:val="single" w:sz="6" w:space="0" w:color="auto"/>
            </w:tcBorders>
          </w:tcPr>
          <w:p w:rsidR="00F67325" w:rsidRPr="00F67325" w:rsidRDefault="00F67325" w:rsidP="00F67325">
            <w:pPr>
              <w:tabs>
                <w:tab w:val="left" w:pos="2520"/>
              </w:tabs>
              <w:rPr>
                <w:rFonts w:ascii="Arial" w:hAnsi="Arial"/>
                <w:b/>
                <w:sz w:val="18"/>
              </w:rPr>
            </w:pPr>
            <w:r w:rsidRPr="00F67325">
              <w:rPr>
                <w:b/>
                <w:sz w:val="18"/>
              </w:rPr>
              <w:t>D</w:t>
            </w:r>
            <w:r w:rsidRPr="00F67325">
              <w:rPr>
                <w:rFonts w:ascii="Arial" w:hAnsi="Arial"/>
                <w:b/>
                <w:sz w:val="18"/>
              </w:rPr>
              <w:t>)</w:t>
            </w:r>
          </w:p>
          <w:p w:rsidR="00F67325" w:rsidRPr="00F67325" w:rsidRDefault="00F67325" w:rsidP="00F67325">
            <w:pPr>
              <w:keepNext/>
              <w:tabs>
                <w:tab w:val="left" w:pos="2520"/>
              </w:tabs>
              <w:jc w:val="center"/>
              <w:outlineLvl w:val="5"/>
              <w:rPr>
                <w:b/>
                <w:sz w:val="20"/>
              </w:rPr>
            </w:pPr>
            <w:r w:rsidRPr="00F67325">
              <w:rPr>
                <w:b/>
                <w:sz w:val="20"/>
              </w:rPr>
              <w:t>Applicant Contact &amp; Business Information</w:t>
            </w:r>
          </w:p>
        </w:tc>
      </w:tr>
      <w:tr w:rsidR="00F67325" w:rsidRPr="00F67325" w:rsidTr="0063573F">
        <w:trPr>
          <w:cantSplit/>
          <w:trHeight w:hRule="exact" w:val="978"/>
        </w:trPr>
        <w:tc>
          <w:tcPr>
            <w:tcW w:w="3870" w:type="dxa"/>
            <w:gridSpan w:val="2"/>
            <w:vMerge/>
            <w:tcBorders>
              <w:top w:val="nil"/>
              <w:bottom w:val="nil"/>
            </w:tcBorders>
          </w:tcPr>
          <w:p w:rsidR="00F67325" w:rsidRPr="00F67325" w:rsidRDefault="00F67325" w:rsidP="00F67325">
            <w:pPr>
              <w:tabs>
                <w:tab w:val="left" w:pos="2970"/>
              </w:tabs>
              <w:rPr>
                <w:rFonts w:ascii="Arial" w:hAnsi="Arial"/>
                <w:b/>
                <w:sz w:val="16"/>
              </w:rPr>
            </w:pPr>
          </w:p>
        </w:tc>
        <w:tc>
          <w:tcPr>
            <w:tcW w:w="3465" w:type="dxa"/>
            <w:gridSpan w:val="2"/>
          </w:tcPr>
          <w:p w:rsidR="00F67325" w:rsidRPr="00F67325" w:rsidRDefault="00F67325" w:rsidP="00F67325">
            <w:pPr>
              <w:tabs>
                <w:tab w:val="left" w:pos="2970"/>
              </w:tabs>
              <w:rPr>
                <w:sz w:val="18"/>
              </w:rPr>
            </w:pPr>
            <w:r w:rsidRPr="00F67325">
              <w:rPr>
                <w:sz w:val="18"/>
              </w:rPr>
              <w:t>Contact Name:</w:t>
            </w:r>
          </w:p>
          <w:p w:rsidR="00F67325" w:rsidRPr="00F67325" w:rsidRDefault="00F67325" w:rsidP="00F67325">
            <w:pPr>
              <w:tabs>
                <w:tab w:val="left" w:pos="2970"/>
              </w:tabs>
              <w:rPr>
                <w:sz w:val="22"/>
                <w:szCs w:val="22"/>
              </w:rPr>
            </w:pPr>
          </w:p>
          <w:p w:rsidR="00F67325" w:rsidRPr="00F67325" w:rsidRDefault="00F67325" w:rsidP="00F67325">
            <w:pPr>
              <w:tabs>
                <w:tab w:val="left" w:pos="2970"/>
              </w:tabs>
              <w:rPr>
                <w:sz w:val="18"/>
              </w:rPr>
            </w:pPr>
            <w:r w:rsidRPr="00F67325">
              <w:rPr>
                <w:sz w:val="18"/>
              </w:rPr>
              <w:t>Fiscal Contact Name:</w:t>
            </w:r>
          </w:p>
          <w:p w:rsidR="00F67325" w:rsidRPr="00F67325" w:rsidRDefault="00F67325" w:rsidP="00F67325">
            <w:pPr>
              <w:tabs>
                <w:tab w:val="left" w:pos="2970"/>
              </w:tabs>
              <w:rPr>
                <w:b/>
                <w:sz w:val="22"/>
                <w:highlight w:val="yellow"/>
              </w:rPr>
            </w:pPr>
          </w:p>
        </w:tc>
        <w:tc>
          <w:tcPr>
            <w:tcW w:w="3465" w:type="dxa"/>
          </w:tcPr>
          <w:p w:rsidR="00F67325" w:rsidRPr="00F67325" w:rsidRDefault="00F67325" w:rsidP="00F67325">
            <w:pPr>
              <w:tabs>
                <w:tab w:val="left" w:pos="2970"/>
              </w:tabs>
              <w:rPr>
                <w:sz w:val="18"/>
              </w:rPr>
            </w:pPr>
            <w:r w:rsidRPr="00F67325">
              <w:rPr>
                <w:sz w:val="18"/>
              </w:rPr>
              <w:t xml:space="preserve"> Telephone Numbers: </w:t>
            </w:r>
          </w:p>
          <w:p w:rsidR="00F67325" w:rsidRPr="00F67325" w:rsidRDefault="00F67325" w:rsidP="00F67325">
            <w:pPr>
              <w:tabs>
                <w:tab w:val="left" w:pos="2970"/>
              </w:tabs>
              <w:rPr>
                <w:b/>
                <w:sz w:val="18"/>
              </w:rPr>
            </w:pPr>
          </w:p>
        </w:tc>
      </w:tr>
      <w:tr w:rsidR="00F67325" w:rsidRPr="00F67325" w:rsidTr="0063573F">
        <w:trPr>
          <w:cantSplit/>
          <w:trHeight w:hRule="exact" w:val="807"/>
        </w:trPr>
        <w:tc>
          <w:tcPr>
            <w:tcW w:w="3870" w:type="dxa"/>
            <w:gridSpan w:val="2"/>
            <w:vMerge/>
            <w:tcBorders>
              <w:top w:val="nil"/>
              <w:bottom w:val="nil"/>
            </w:tcBorders>
          </w:tcPr>
          <w:p w:rsidR="00F67325" w:rsidRPr="00F67325" w:rsidRDefault="00F67325" w:rsidP="00F67325">
            <w:pPr>
              <w:rPr>
                <w:rFonts w:ascii="Arial" w:hAnsi="Arial"/>
                <w:b/>
                <w:sz w:val="16"/>
              </w:rPr>
            </w:pPr>
          </w:p>
        </w:tc>
        <w:tc>
          <w:tcPr>
            <w:tcW w:w="3465" w:type="dxa"/>
            <w:gridSpan w:val="2"/>
          </w:tcPr>
          <w:p w:rsidR="00F67325" w:rsidRPr="00F67325" w:rsidRDefault="00F67325" w:rsidP="00F67325">
            <w:pPr>
              <w:tabs>
                <w:tab w:val="left" w:pos="2970"/>
              </w:tabs>
              <w:rPr>
                <w:sz w:val="18"/>
                <w:highlight w:val="yellow"/>
              </w:rPr>
            </w:pPr>
            <w:r w:rsidRPr="00F67325">
              <w:rPr>
                <w:sz w:val="18"/>
              </w:rPr>
              <w:t>Mailing Address:</w:t>
            </w:r>
          </w:p>
          <w:p w:rsidR="00F67325" w:rsidRPr="00F67325" w:rsidRDefault="00F67325" w:rsidP="00F67325">
            <w:pPr>
              <w:tabs>
                <w:tab w:val="left" w:pos="2970"/>
              </w:tabs>
              <w:rPr>
                <w:b/>
                <w:sz w:val="22"/>
                <w:highlight w:val="yellow"/>
              </w:rPr>
            </w:pPr>
          </w:p>
        </w:tc>
        <w:tc>
          <w:tcPr>
            <w:tcW w:w="3465" w:type="dxa"/>
          </w:tcPr>
          <w:p w:rsidR="00F67325" w:rsidRPr="00F67325" w:rsidRDefault="00F67325" w:rsidP="00F67325">
            <w:pPr>
              <w:tabs>
                <w:tab w:val="left" w:pos="2970"/>
              </w:tabs>
              <w:rPr>
                <w:sz w:val="18"/>
              </w:rPr>
            </w:pPr>
            <w:r w:rsidRPr="00F67325">
              <w:rPr>
                <w:sz w:val="18"/>
              </w:rPr>
              <w:t xml:space="preserve">E-mail Addresses: </w:t>
            </w:r>
          </w:p>
        </w:tc>
      </w:tr>
      <w:tr w:rsidR="00F67325" w:rsidRPr="00F67325" w:rsidTr="0063573F">
        <w:trPr>
          <w:cantSplit/>
          <w:trHeight w:hRule="exact" w:val="654"/>
        </w:trPr>
        <w:tc>
          <w:tcPr>
            <w:tcW w:w="3870" w:type="dxa"/>
            <w:gridSpan w:val="2"/>
            <w:vMerge/>
            <w:tcBorders>
              <w:top w:val="nil"/>
              <w:bottom w:val="single" w:sz="8" w:space="0" w:color="auto"/>
            </w:tcBorders>
          </w:tcPr>
          <w:p w:rsidR="00F67325" w:rsidRPr="00F67325" w:rsidRDefault="00F67325" w:rsidP="00F67325">
            <w:pPr>
              <w:rPr>
                <w:rFonts w:ascii="Arial" w:hAnsi="Arial"/>
                <w:b/>
                <w:sz w:val="16"/>
              </w:rPr>
            </w:pPr>
          </w:p>
        </w:tc>
        <w:tc>
          <w:tcPr>
            <w:tcW w:w="3465" w:type="dxa"/>
            <w:gridSpan w:val="2"/>
          </w:tcPr>
          <w:p w:rsidR="00F67325" w:rsidRPr="00F67325" w:rsidRDefault="00F67325" w:rsidP="00F67325">
            <w:pPr>
              <w:tabs>
                <w:tab w:val="left" w:pos="2970"/>
              </w:tabs>
              <w:rPr>
                <w:sz w:val="18"/>
              </w:rPr>
            </w:pPr>
            <w:r w:rsidRPr="00F67325">
              <w:rPr>
                <w:sz w:val="18"/>
              </w:rPr>
              <w:t xml:space="preserve"> Physical/Facility Address:</w:t>
            </w:r>
          </w:p>
          <w:p w:rsidR="00F67325" w:rsidRPr="00F67325" w:rsidRDefault="00F67325" w:rsidP="00F67325">
            <w:pPr>
              <w:tabs>
                <w:tab w:val="left" w:pos="2970"/>
              </w:tabs>
              <w:rPr>
                <w:b/>
                <w:sz w:val="22"/>
              </w:rPr>
            </w:pPr>
          </w:p>
        </w:tc>
        <w:tc>
          <w:tcPr>
            <w:tcW w:w="3465" w:type="dxa"/>
          </w:tcPr>
          <w:p w:rsidR="00F67325" w:rsidRPr="00F67325" w:rsidRDefault="00F67325" w:rsidP="00F67325">
            <w:pPr>
              <w:tabs>
                <w:tab w:val="left" w:pos="2970"/>
              </w:tabs>
              <w:rPr>
                <w:sz w:val="18"/>
              </w:rPr>
            </w:pPr>
            <w:r w:rsidRPr="00F67325">
              <w:rPr>
                <w:sz w:val="18"/>
              </w:rPr>
              <w:t>DUNS number:</w:t>
            </w:r>
          </w:p>
          <w:p w:rsidR="00F67325" w:rsidRPr="00F67325" w:rsidRDefault="00F67325" w:rsidP="00F67325">
            <w:pPr>
              <w:tabs>
                <w:tab w:val="left" w:pos="2970"/>
              </w:tabs>
              <w:rPr>
                <w:sz w:val="18"/>
              </w:rPr>
            </w:pPr>
          </w:p>
          <w:p w:rsidR="00F67325" w:rsidRPr="00F67325" w:rsidRDefault="00F67325" w:rsidP="00F67325">
            <w:pPr>
              <w:tabs>
                <w:tab w:val="left" w:pos="2970"/>
              </w:tabs>
              <w:rPr>
                <w:sz w:val="18"/>
              </w:rPr>
            </w:pPr>
            <w:r w:rsidRPr="00F67325">
              <w:rPr>
                <w:sz w:val="18"/>
              </w:rPr>
              <w:t>FEIN number:</w:t>
            </w:r>
          </w:p>
          <w:p w:rsidR="00F67325" w:rsidRPr="00F67325" w:rsidRDefault="00F67325" w:rsidP="00F67325">
            <w:pPr>
              <w:tabs>
                <w:tab w:val="left" w:pos="2970"/>
              </w:tabs>
              <w:rPr>
                <w:sz w:val="18"/>
              </w:rPr>
            </w:pPr>
          </w:p>
          <w:p w:rsidR="00F67325" w:rsidRPr="00F67325" w:rsidRDefault="00F67325" w:rsidP="00F67325">
            <w:pPr>
              <w:tabs>
                <w:tab w:val="left" w:pos="2970"/>
              </w:tabs>
              <w:rPr>
                <w:b/>
                <w:sz w:val="22"/>
              </w:rPr>
            </w:pPr>
          </w:p>
        </w:tc>
      </w:tr>
      <w:tr w:rsidR="00F67325" w:rsidRPr="00F67325" w:rsidTr="0063573F">
        <w:tblPrEx>
          <w:tblBorders>
            <w:insideH w:val="none" w:sz="0" w:space="0" w:color="auto"/>
            <w:insideV w:val="none" w:sz="0" w:space="0" w:color="auto"/>
          </w:tblBorders>
        </w:tblPrEx>
        <w:trPr>
          <w:trHeight w:val="448"/>
        </w:trPr>
        <w:tc>
          <w:tcPr>
            <w:tcW w:w="10800" w:type="dxa"/>
            <w:gridSpan w:val="5"/>
          </w:tcPr>
          <w:p w:rsidR="00F67325" w:rsidRPr="00F67325" w:rsidRDefault="00F67325" w:rsidP="00F67325">
            <w:pPr>
              <w:jc w:val="center"/>
              <w:rPr>
                <w:rFonts w:ascii="Arial" w:hAnsi="Arial"/>
                <w:b/>
                <w:sz w:val="18"/>
              </w:rPr>
            </w:pPr>
          </w:p>
          <w:p w:rsidR="00F67325" w:rsidRPr="00F67325" w:rsidRDefault="00F67325" w:rsidP="00F67325">
            <w:pPr>
              <w:keepNext/>
              <w:jc w:val="center"/>
              <w:outlineLvl w:val="6"/>
              <w:rPr>
                <w:rFonts w:ascii="Arial" w:hAnsi="Arial"/>
                <w:sz w:val="16"/>
              </w:rPr>
            </w:pPr>
            <w:r w:rsidRPr="00F67325">
              <w:rPr>
                <w:b/>
                <w:sz w:val="20"/>
              </w:rPr>
              <w:t>CERTIFICATION</w:t>
            </w:r>
          </w:p>
        </w:tc>
      </w:tr>
      <w:tr w:rsidR="00F67325" w:rsidRPr="00F67325" w:rsidTr="0063573F">
        <w:tblPrEx>
          <w:tblBorders>
            <w:insideH w:val="none" w:sz="0" w:space="0" w:color="auto"/>
            <w:insideV w:val="none" w:sz="0" w:space="0" w:color="auto"/>
          </w:tblBorders>
        </w:tblPrEx>
        <w:tc>
          <w:tcPr>
            <w:tcW w:w="10800" w:type="dxa"/>
            <w:gridSpan w:val="5"/>
          </w:tcPr>
          <w:p w:rsidR="00F67325" w:rsidRPr="00F67325" w:rsidRDefault="00F67325" w:rsidP="00F67325">
            <w:pPr>
              <w:rPr>
                <w:rFonts w:ascii="Arial" w:hAnsi="Arial"/>
                <w:sz w:val="18"/>
              </w:rPr>
            </w:pPr>
          </w:p>
        </w:tc>
      </w:tr>
      <w:tr w:rsidR="00F67325" w:rsidRPr="00F67325" w:rsidTr="0063573F">
        <w:tblPrEx>
          <w:tblBorders>
            <w:insideH w:val="none" w:sz="0" w:space="0" w:color="auto"/>
            <w:insideV w:val="none" w:sz="0" w:space="0" w:color="auto"/>
          </w:tblBorders>
        </w:tblPrEx>
        <w:tc>
          <w:tcPr>
            <w:tcW w:w="10800" w:type="dxa"/>
            <w:gridSpan w:val="5"/>
          </w:tcPr>
          <w:p w:rsidR="00F67325" w:rsidRPr="00F67325" w:rsidRDefault="00F67325" w:rsidP="00F67325">
            <w:pPr>
              <w:tabs>
                <w:tab w:val="left" w:pos="6912"/>
              </w:tabs>
              <w:jc w:val="both"/>
              <w:rPr>
                <w:sz w:val="20"/>
              </w:rPr>
            </w:pPr>
            <w:r w:rsidRPr="00F67325">
              <w:rPr>
                <w:sz w:val="20"/>
              </w:rPr>
              <w:t>I, ______________________________________________, (</w:t>
            </w:r>
            <w:r w:rsidRPr="00F67325">
              <w:rPr>
                <w:i/>
                <w:sz w:val="20"/>
              </w:rPr>
              <w:t>Please Type Name)</w:t>
            </w:r>
            <w:r w:rsidRPr="00F67325">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RFA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F67325" w:rsidRPr="00F67325" w:rsidRDefault="00F67325" w:rsidP="00F67325">
            <w:pPr>
              <w:tabs>
                <w:tab w:val="left" w:pos="6912"/>
              </w:tabs>
              <w:rPr>
                <w:sz w:val="20"/>
              </w:rPr>
            </w:pPr>
          </w:p>
          <w:p w:rsidR="00F67325" w:rsidRPr="00F67325" w:rsidRDefault="00F67325" w:rsidP="00F67325">
            <w:pPr>
              <w:tabs>
                <w:tab w:val="left" w:pos="6912"/>
              </w:tabs>
              <w:jc w:val="both"/>
              <w:rPr>
                <w:sz w:val="20"/>
              </w:rPr>
            </w:pPr>
            <w:r w:rsidRPr="00F67325">
              <w:rPr>
                <w:sz w:val="20"/>
              </w:rPr>
              <w:t>Further, I understand that it is the responsibility of the agency head to obtain from its governing body the authorization for the submission of this application.</w:t>
            </w:r>
          </w:p>
          <w:p w:rsidR="00F67325" w:rsidRPr="00F67325" w:rsidRDefault="00F67325" w:rsidP="00F67325">
            <w:pPr>
              <w:tabs>
                <w:tab w:val="left" w:pos="6912"/>
              </w:tabs>
              <w:jc w:val="both"/>
              <w:rPr>
                <w:sz w:val="20"/>
              </w:rPr>
            </w:pPr>
          </w:p>
          <w:p w:rsidR="00F67325" w:rsidRPr="00F67325" w:rsidRDefault="00F67325" w:rsidP="00F67325">
            <w:pPr>
              <w:tabs>
                <w:tab w:val="left" w:pos="6912"/>
              </w:tabs>
              <w:jc w:val="both"/>
              <w:rPr>
                <w:sz w:val="20"/>
              </w:rPr>
            </w:pPr>
          </w:p>
          <w:p w:rsidR="00F67325" w:rsidRPr="00F67325" w:rsidRDefault="00F67325" w:rsidP="00F67325">
            <w:pPr>
              <w:tabs>
                <w:tab w:val="left" w:pos="6912"/>
              </w:tabs>
              <w:jc w:val="both"/>
              <w:rPr>
                <w:sz w:val="20"/>
              </w:rPr>
            </w:pPr>
          </w:p>
        </w:tc>
      </w:tr>
      <w:tr w:rsidR="00F67325" w:rsidRPr="00F67325" w:rsidTr="0063573F">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rsidR="00F67325" w:rsidRPr="00F67325" w:rsidRDefault="00F67325" w:rsidP="00F67325">
            <w:pPr>
              <w:tabs>
                <w:tab w:val="left" w:pos="6912"/>
              </w:tabs>
              <w:rPr>
                <w:rFonts w:ascii="Arial" w:hAnsi="Arial"/>
                <w:sz w:val="16"/>
              </w:rPr>
            </w:pPr>
            <w:r w:rsidRPr="00F67325">
              <w:rPr>
                <w:noProof/>
                <w:sz w:val="20"/>
              </w:rPr>
              <mc:AlternateContent>
                <mc:Choice Requires="wps">
                  <w:drawing>
                    <wp:anchor distT="0" distB="0" distL="114300" distR="114300" simplePos="0" relativeHeight="251661312" behindDoc="0" locked="0" layoutInCell="0" allowOverlap="1" wp14:anchorId="22AB09AF" wp14:editId="169F3F6D">
                      <wp:simplePos x="0" y="0"/>
                      <wp:positionH relativeFrom="column">
                        <wp:posOffset>91440</wp:posOffset>
                      </wp:positionH>
                      <wp:positionV relativeFrom="paragraph">
                        <wp:posOffset>60960</wp:posOffset>
                      </wp:positionV>
                      <wp:extent cx="6591300" cy="483870"/>
                      <wp:effectExtent l="0" t="0" r="381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8D8" w:rsidRDefault="00AC48D8" w:rsidP="00F67325">
                                  <w:pPr>
                                    <w:pStyle w:val="Header"/>
                                    <w:tabs>
                                      <w:tab w:val="clear" w:pos="4320"/>
                                      <w:tab w:val="clear" w:pos="8640"/>
                                      <w:tab w:val="left" w:pos="540"/>
                                    </w:tabs>
                                    <w:rPr>
                                      <w:b/>
                                      <w:sz w:val="18"/>
                                    </w:rPr>
                                  </w:pPr>
                                </w:p>
                                <w:p w:rsidR="00AC48D8" w:rsidRDefault="00AC48D8" w:rsidP="00F67325">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AC48D8" w:rsidRDefault="00AC48D8" w:rsidP="00F67325">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09AF" id="Text Box 7" o:spid="_x0000_s1027" type="#_x0000_t202" style="position:absolute;margin-left:7.2pt;margin-top:4.8pt;width:519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W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mth&#10;FoUCAAAWBQAADgAAAAAAAAAAAAAAAAAuAgAAZHJzL2Uyb0RvYy54bWxQSwECLQAUAAYACAAAACEA&#10;z4+yudwAAAAIAQAADwAAAAAAAAAAAAAAAADfBAAAZHJzL2Rvd25yZXYueG1sUEsFBgAAAAAEAAQA&#10;8wAAAOgFAAAAAA==&#10;" o:allowincell="f" stroked="f">
                      <v:textbox>
                        <w:txbxContent>
                          <w:p w:rsidR="00AC48D8" w:rsidRDefault="00AC48D8" w:rsidP="00F67325">
                            <w:pPr>
                              <w:pStyle w:val="Header"/>
                              <w:tabs>
                                <w:tab w:val="clear" w:pos="4320"/>
                                <w:tab w:val="clear" w:pos="8640"/>
                                <w:tab w:val="left" w:pos="540"/>
                              </w:tabs>
                              <w:rPr>
                                <w:b/>
                                <w:sz w:val="18"/>
                              </w:rPr>
                            </w:pPr>
                          </w:p>
                          <w:p w:rsidR="00AC48D8" w:rsidRDefault="00AC48D8" w:rsidP="00F67325">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AC48D8" w:rsidRDefault="00AC48D8" w:rsidP="00F67325">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rsidR="00F67325" w:rsidRPr="00F67325" w:rsidRDefault="00F67325" w:rsidP="00F67325">
            <w:pPr>
              <w:tabs>
                <w:tab w:val="left" w:pos="6912"/>
              </w:tabs>
              <w:rPr>
                <w:rFonts w:ascii="Arial" w:hAnsi="Arial"/>
                <w:sz w:val="16"/>
              </w:rPr>
            </w:pPr>
          </w:p>
          <w:p w:rsidR="00F67325" w:rsidRPr="00F67325" w:rsidRDefault="00F67325" w:rsidP="00F67325">
            <w:pPr>
              <w:tabs>
                <w:tab w:val="left" w:pos="6912"/>
              </w:tabs>
              <w:rPr>
                <w:rFonts w:ascii="Arial" w:hAnsi="Arial"/>
                <w:sz w:val="16"/>
              </w:rPr>
            </w:pPr>
          </w:p>
          <w:p w:rsidR="00F67325" w:rsidRPr="00F67325" w:rsidRDefault="00F67325" w:rsidP="00F67325">
            <w:pPr>
              <w:tabs>
                <w:tab w:val="left" w:pos="6912"/>
              </w:tabs>
              <w:rPr>
                <w:rFonts w:ascii="Arial" w:hAnsi="Arial"/>
                <w:sz w:val="16"/>
              </w:rPr>
            </w:pPr>
          </w:p>
          <w:p w:rsidR="00F67325" w:rsidRPr="00F67325" w:rsidRDefault="00F67325" w:rsidP="00F67325">
            <w:pPr>
              <w:tabs>
                <w:tab w:val="left" w:pos="6912"/>
              </w:tabs>
              <w:rPr>
                <w:rFonts w:ascii="Arial" w:hAnsi="Arial"/>
                <w:sz w:val="16"/>
              </w:rPr>
            </w:pPr>
          </w:p>
          <w:p w:rsidR="00F67325" w:rsidRPr="00F67325" w:rsidRDefault="00F67325" w:rsidP="00F67325">
            <w:pPr>
              <w:tabs>
                <w:tab w:val="left" w:pos="6912"/>
              </w:tabs>
              <w:rPr>
                <w:rFonts w:ascii="Arial" w:hAnsi="Arial"/>
                <w:sz w:val="16"/>
              </w:rPr>
            </w:pPr>
          </w:p>
        </w:tc>
      </w:tr>
      <w:tr w:rsidR="00F67325" w:rsidRPr="00F67325" w:rsidTr="0063573F">
        <w:tblPrEx>
          <w:tblBorders>
            <w:insideH w:val="none" w:sz="0" w:space="0" w:color="auto"/>
            <w:insideV w:val="none" w:sz="0" w:space="0" w:color="auto"/>
          </w:tblBorders>
        </w:tblPrEx>
        <w:tc>
          <w:tcPr>
            <w:tcW w:w="10800" w:type="dxa"/>
            <w:gridSpan w:val="5"/>
            <w:tcBorders>
              <w:top w:val="nil"/>
              <w:left w:val="nil"/>
              <w:bottom w:val="nil"/>
              <w:right w:val="nil"/>
            </w:tcBorders>
          </w:tcPr>
          <w:p w:rsidR="00F67325" w:rsidRPr="00F67325" w:rsidRDefault="00F67325" w:rsidP="00F67325">
            <w:pPr>
              <w:rPr>
                <w:rFonts w:ascii="Arial" w:hAnsi="Arial"/>
                <w:sz w:val="16"/>
              </w:rPr>
            </w:pPr>
          </w:p>
        </w:tc>
      </w:tr>
    </w:tbl>
    <w:p w:rsidR="00F67325" w:rsidRPr="00F67325" w:rsidRDefault="00F67325" w:rsidP="00F67325"/>
    <w:p w:rsidR="00F67325" w:rsidRPr="00F67325" w:rsidRDefault="00F67325" w:rsidP="00F67325">
      <w:r w:rsidRPr="00F67325">
        <w:rPr>
          <w:noProof/>
        </w:rPr>
        <w:drawing>
          <wp:anchor distT="0" distB="0" distL="114300" distR="114300" simplePos="0" relativeHeight="251659264" behindDoc="1" locked="0" layoutInCell="1" allowOverlap="1" wp14:anchorId="7650F04E" wp14:editId="1A1FCF45">
            <wp:simplePos x="0" y="0"/>
            <wp:positionH relativeFrom="column">
              <wp:posOffset>5316855</wp:posOffset>
            </wp:positionH>
            <wp:positionV relativeFrom="paragraph">
              <wp:posOffset>19896</wp:posOffset>
            </wp:positionV>
            <wp:extent cx="1607820" cy="457200"/>
            <wp:effectExtent l="0" t="0" r="0" b="0"/>
            <wp:wrapNone/>
            <wp:docPr id="5"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325" w:rsidRPr="00F67325" w:rsidRDefault="00F67325" w:rsidP="00F67325">
      <w:pPr>
        <w:tabs>
          <w:tab w:val="left" w:pos="4107"/>
        </w:tabs>
      </w:pPr>
      <w:r w:rsidRPr="00F67325">
        <w:tab/>
      </w:r>
    </w:p>
    <w:p w:rsidR="00F67325" w:rsidRPr="00F67325" w:rsidRDefault="00F67325" w:rsidP="00F67325">
      <w:r w:rsidRPr="00F67325">
        <w:t>DOE 100A</w:t>
      </w:r>
    </w:p>
    <w:p w:rsidR="00F67325" w:rsidRPr="00F67325" w:rsidRDefault="00F67325" w:rsidP="00F67325">
      <w:pPr>
        <w:tabs>
          <w:tab w:val="right" w:pos="6030"/>
        </w:tabs>
        <w:ind w:right="162"/>
      </w:pPr>
      <w:r w:rsidRPr="00F67325">
        <w:t>Revised July 2015</w:t>
      </w:r>
      <w:r w:rsidRPr="00F67325">
        <w:tab/>
        <w:t>Page 1 of 2</w:t>
      </w:r>
      <w:r w:rsidRPr="00F67325">
        <w:tab/>
      </w:r>
      <w:r w:rsidRPr="00F67325">
        <w:tab/>
        <w:t>Richard Corcoran, Commissioner</w:t>
      </w:r>
      <w:r w:rsidRPr="00F67325">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F67325" w:rsidRPr="00F67325" w:rsidTr="0063573F">
        <w:tc>
          <w:tcPr>
            <w:tcW w:w="10800" w:type="dxa"/>
            <w:tcBorders>
              <w:top w:val="nil"/>
              <w:left w:val="nil"/>
              <w:bottom w:val="nil"/>
              <w:right w:val="nil"/>
            </w:tcBorders>
          </w:tcPr>
          <w:p w:rsidR="00F67325" w:rsidRPr="00F67325" w:rsidRDefault="00F67325" w:rsidP="00F67325">
            <w:pPr>
              <w:ind w:left="540" w:right="576"/>
              <w:jc w:val="center"/>
              <w:rPr>
                <w:b/>
                <w:snapToGrid w:val="0"/>
                <w:sz w:val="32"/>
              </w:rPr>
            </w:pPr>
          </w:p>
          <w:p w:rsidR="00F67325" w:rsidRPr="00F67325" w:rsidRDefault="00F67325" w:rsidP="00F67325">
            <w:pPr>
              <w:ind w:left="540" w:right="576"/>
              <w:jc w:val="center"/>
              <w:rPr>
                <w:b/>
                <w:snapToGrid w:val="0"/>
                <w:sz w:val="32"/>
              </w:rPr>
            </w:pPr>
            <w:r w:rsidRPr="00F67325">
              <w:rPr>
                <w:b/>
                <w:snapToGrid w:val="0"/>
                <w:sz w:val="32"/>
              </w:rPr>
              <w:t>Instructions for Completion of DOE 100A</w:t>
            </w:r>
          </w:p>
          <w:p w:rsidR="00F67325" w:rsidRPr="00F67325" w:rsidRDefault="00F67325" w:rsidP="00F67325">
            <w:pPr>
              <w:ind w:left="540" w:right="576"/>
              <w:jc w:val="right"/>
              <w:rPr>
                <w:b/>
                <w:sz w:val="16"/>
              </w:rPr>
            </w:pPr>
          </w:p>
        </w:tc>
      </w:tr>
      <w:tr w:rsidR="00F67325" w:rsidRPr="00F67325" w:rsidTr="0063573F">
        <w:tc>
          <w:tcPr>
            <w:tcW w:w="10800" w:type="dxa"/>
            <w:tcBorders>
              <w:top w:val="nil"/>
              <w:left w:val="nil"/>
              <w:bottom w:val="nil"/>
              <w:right w:val="nil"/>
            </w:tcBorders>
          </w:tcPr>
          <w:p w:rsidR="00F67325" w:rsidRPr="00F67325" w:rsidRDefault="00F67325" w:rsidP="00F67325">
            <w:pPr>
              <w:numPr>
                <w:ilvl w:val="0"/>
                <w:numId w:val="8"/>
              </w:numPr>
              <w:spacing w:line="300" w:lineRule="atLeast"/>
              <w:ind w:right="576"/>
              <w:jc w:val="both"/>
              <w:rPr>
                <w:snapToGrid w:val="0"/>
              </w:rPr>
            </w:pPr>
            <w:r w:rsidRPr="00F67325">
              <w:rPr>
                <w:snapToGrid w:val="0"/>
              </w:rPr>
              <w:t xml:space="preserve">If not pre-populated, enter name and TAPS number of the program for which funds are requested. </w:t>
            </w:r>
          </w:p>
          <w:p w:rsidR="00F67325" w:rsidRPr="00F67325" w:rsidRDefault="00F67325" w:rsidP="00F67325">
            <w:pPr>
              <w:spacing w:line="300" w:lineRule="atLeast"/>
              <w:ind w:left="972" w:right="576" w:hanging="450"/>
              <w:jc w:val="both"/>
              <w:rPr>
                <w:snapToGrid w:val="0"/>
              </w:rPr>
            </w:pPr>
          </w:p>
          <w:p w:rsidR="00F67325" w:rsidRPr="00F67325" w:rsidRDefault="00F67325" w:rsidP="00F67325">
            <w:pPr>
              <w:numPr>
                <w:ilvl w:val="0"/>
                <w:numId w:val="8"/>
              </w:numPr>
              <w:spacing w:line="300" w:lineRule="atLeast"/>
              <w:ind w:right="576"/>
              <w:jc w:val="both"/>
              <w:rPr>
                <w:snapToGrid w:val="0"/>
              </w:rPr>
            </w:pPr>
            <w:r w:rsidRPr="00F67325">
              <w:rPr>
                <w:snapToGrid w:val="0"/>
              </w:rPr>
              <w:t>Enter name and mailing address of eligible applicant.  The applicant is the public or non-public entity receiving funds to carry out the purpose of the project.</w:t>
            </w:r>
          </w:p>
          <w:p w:rsidR="00F67325" w:rsidRPr="00F67325" w:rsidRDefault="00F67325" w:rsidP="00F67325">
            <w:pPr>
              <w:spacing w:line="300" w:lineRule="atLeast"/>
              <w:ind w:right="576"/>
              <w:jc w:val="both"/>
              <w:rPr>
                <w:snapToGrid w:val="0"/>
              </w:rPr>
            </w:pPr>
          </w:p>
          <w:p w:rsidR="00F67325" w:rsidRPr="00F67325" w:rsidRDefault="00F67325" w:rsidP="00F67325">
            <w:pPr>
              <w:numPr>
                <w:ilvl w:val="0"/>
                <w:numId w:val="8"/>
              </w:numPr>
              <w:spacing w:line="300" w:lineRule="atLeast"/>
              <w:ind w:right="576"/>
              <w:jc w:val="both"/>
              <w:rPr>
                <w:snapToGrid w:val="0"/>
              </w:rPr>
            </w:pPr>
            <w:r w:rsidRPr="00F67325">
              <w:rPr>
                <w:snapToGrid w:val="0"/>
              </w:rPr>
              <w:t>Enter the total amount of funds requested for this project.</w:t>
            </w:r>
          </w:p>
          <w:p w:rsidR="00F67325" w:rsidRPr="00F67325" w:rsidRDefault="00F67325" w:rsidP="00F67325">
            <w:pPr>
              <w:spacing w:line="300" w:lineRule="atLeast"/>
              <w:ind w:left="972" w:right="576" w:hanging="450"/>
              <w:jc w:val="both"/>
              <w:rPr>
                <w:snapToGrid w:val="0"/>
              </w:rPr>
            </w:pPr>
          </w:p>
          <w:p w:rsidR="00F67325" w:rsidRPr="00F67325" w:rsidRDefault="00F67325" w:rsidP="00F67325">
            <w:pPr>
              <w:numPr>
                <w:ilvl w:val="0"/>
                <w:numId w:val="8"/>
              </w:numPr>
              <w:spacing w:before="240" w:line="300" w:lineRule="atLeast"/>
              <w:ind w:right="576"/>
              <w:jc w:val="both"/>
              <w:rPr>
                <w:snapToGrid w:val="0"/>
              </w:rPr>
            </w:pPr>
            <w:r w:rsidRPr="00F67325">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67325">
              <w:rPr>
                <w:bCs/>
                <w:szCs w:val="24"/>
                <w:lang w:val="en"/>
              </w:rPr>
              <w:t>Federal Employer Identification Number/Tax Identification Number</w:t>
            </w:r>
            <w:r w:rsidRPr="00F67325">
              <w:rPr>
                <w:szCs w:val="24"/>
                <w:lang w:val="en"/>
              </w:rPr>
              <w:t xml:space="preserve"> (</w:t>
            </w:r>
            <w:r w:rsidRPr="00F67325">
              <w:rPr>
                <w:bCs/>
                <w:szCs w:val="24"/>
                <w:lang w:val="en"/>
              </w:rPr>
              <w:t>FEIN/FEID or TIN</w:t>
            </w:r>
            <w:r w:rsidRPr="00F67325">
              <w:rPr>
                <w:szCs w:val="24"/>
                <w:lang w:val="en"/>
              </w:rPr>
              <w:t>)</w:t>
            </w:r>
            <w:r w:rsidRPr="00F67325">
              <w:rPr>
                <w:snapToGrid w:val="0"/>
                <w:szCs w:val="24"/>
              </w:rPr>
              <w:t xml:space="preserve"> (also known as) </w:t>
            </w:r>
            <w:r w:rsidRPr="00F67325">
              <w:rPr>
                <w:bCs/>
                <w:szCs w:val="24"/>
                <w:lang w:val="en"/>
              </w:rPr>
              <w:t>Employer Identification Number</w:t>
            </w:r>
            <w:r w:rsidRPr="00F67325">
              <w:rPr>
                <w:szCs w:val="24"/>
                <w:lang w:val="en"/>
              </w:rPr>
              <w:t xml:space="preserve"> (</w:t>
            </w:r>
            <w:r w:rsidRPr="00F67325">
              <w:rPr>
                <w:bCs/>
                <w:szCs w:val="24"/>
                <w:lang w:val="en"/>
              </w:rPr>
              <w:t xml:space="preserve">EIN) are collected for department reporting.  </w:t>
            </w:r>
          </w:p>
          <w:p w:rsidR="00F67325" w:rsidRPr="00F67325" w:rsidRDefault="00F67325" w:rsidP="00F67325">
            <w:pPr>
              <w:spacing w:before="240" w:line="300" w:lineRule="atLeast"/>
              <w:ind w:right="576"/>
              <w:jc w:val="both"/>
              <w:rPr>
                <w:snapToGrid w:val="0"/>
              </w:rPr>
            </w:pPr>
          </w:p>
          <w:p w:rsidR="00F67325" w:rsidRPr="00F67325" w:rsidRDefault="00F67325" w:rsidP="00F67325">
            <w:pPr>
              <w:numPr>
                <w:ilvl w:val="0"/>
                <w:numId w:val="8"/>
              </w:numPr>
              <w:spacing w:line="300" w:lineRule="atLeast"/>
              <w:ind w:right="576"/>
              <w:jc w:val="both"/>
              <w:rPr>
                <w:snapToGrid w:val="0"/>
              </w:rPr>
            </w:pPr>
            <w:r w:rsidRPr="00F67325">
              <w:rPr>
                <w:b/>
                <w:snapToGrid w:val="0"/>
              </w:rPr>
              <w:t>The original signature of the appropriate agency head is required.</w:t>
            </w:r>
            <w:r w:rsidRPr="00F67325">
              <w:rPr>
                <w:snapToGrid w:val="0"/>
              </w:rPr>
              <w:t xml:space="preserve">  The agency head is the school district superintendent, university or community college president, State agency commissioner or secretary, or the chairperson of the Board for other eligible applicants.</w:t>
            </w:r>
          </w:p>
          <w:p w:rsidR="00F67325" w:rsidRPr="00F67325" w:rsidRDefault="00F67325" w:rsidP="00F67325">
            <w:pPr>
              <w:spacing w:line="300" w:lineRule="atLeast"/>
              <w:ind w:left="972" w:right="576" w:hanging="450"/>
              <w:jc w:val="both"/>
              <w:rPr>
                <w:snapToGrid w:val="0"/>
              </w:rPr>
            </w:pPr>
          </w:p>
          <w:p w:rsidR="00F67325" w:rsidRPr="00F67325" w:rsidRDefault="00F67325" w:rsidP="00F67325">
            <w:pPr>
              <w:numPr>
                <w:ilvl w:val="0"/>
                <w:numId w:val="9"/>
              </w:numPr>
              <w:tabs>
                <w:tab w:val="left" w:pos="1620"/>
              </w:tabs>
              <w:ind w:right="576"/>
              <w:jc w:val="both"/>
              <w:rPr>
                <w:snapToGrid w:val="0"/>
              </w:rPr>
            </w:pPr>
            <w:r w:rsidRPr="00F67325">
              <w:rPr>
                <w:b/>
                <w:snapToGrid w:val="0"/>
              </w:rPr>
              <w:t>N</w:t>
            </w:r>
            <w:r w:rsidRPr="00F67325">
              <w:rPr>
                <w:b/>
                <w:snapToGrid w:val="0"/>
                <w:spacing w:val="10"/>
              </w:rPr>
              <w:t>ote:</w:t>
            </w:r>
            <w:r w:rsidRPr="00F67325">
              <w:rPr>
                <w:snapToGrid w:val="0"/>
                <w:spacing w:val="10"/>
              </w:rPr>
              <w:t xml:space="preserve">  </w:t>
            </w:r>
            <w:r w:rsidRPr="00F67325">
              <w:rPr>
                <w:b/>
                <w:snapToGrid w:val="0"/>
                <w:spacing w:val="10"/>
              </w:rPr>
              <w:t>A</w:t>
            </w:r>
            <w:r w:rsidRPr="00F67325">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F67325" w:rsidRPr="00F67325" w:rsidRDefault="00F67325" w:rsidP="00F67325">
            <w:pPr>
              <w:ind w:left="972" w:right="576" w:hanging="450"/>
              <w:rPr>
                <w:snapToGrid w:val="0"/>
              </w:rPr>
            </w:pPr>
          </w:p>
          <w:p w:rsidR="00F67325" w:rsidRPr="00F67325" w:rsidRDefault="00F67325" w:rsidP="00F67325">
            <w:pPr>
              <w:ind w:left="972" w:right="576" w:hanging="450"/>
            </w:pPr>
          </w:p>
        </w:tc>
      </w:tr>
      <w:tr w:rsidR="00F67325" w:rsidRPr="00F67325" w:rsidTr="0063573F">
        <w:tc>
          <w:tcPr>
            <w:tcW w:w="10800" w:type="dxa"/>
            <w:tcBorders>
              <w:top w:val="nil"/>
              <w:left w:val="nil"/>
              <w:bottom w:val="nil"/>
              <w:right w:val="nil"/>
            </w:tcBorders>
          </w:tcPr>
          <w:p w:rsidR="00F67325" w:rsidRPr="00F67325" w:rsidRDefault="00F67325" w:rsidP="00F67325">
            <w:pPr>
              <w:ind w:left="540" w:right="576"/>
              <w:rPr>
                <w:rFonts w:ascii="Arial" w:hAnsi="Arial"/>
                <w:color w:val="000000"/>
                <w:sz w:val="16"/>
              </w:rPr>
            </w:pPr>
          </w:p>
        </w:tc>
      </w:tr>
      <w:tr w:rsidR="00F67325" w:rsidRPr="00F67325" w:rsidTr="0063573F">
        <w:tc>
          <w:tcPr>
            <w:tcW w:w="10800" w:type="dxa"/>
            <w:tcBorders>
              <w:top w:val="nil"/>
              <w:left w:val="nil"/>
              <w:bottom w:val="nil"/>
              <w:right w:val="nil"/>
            </w:tcBorders>
          </w:tcPr>
          <w:p w:rsidR="00F67325" w:rsidRPr="00F67325" w:rsidRDefault="00F67325" w:rsidP="00F67325">
            <w:pPr>
              <w:ind w:left="540" w:right="576"/>
              <w:rPr>
                <w:rFonts w:ascii="Arial" w:hAnsi="Arial"/>
                <w:sz w:val="16"/>
              </w:rPr>
            </w:pPr>
          </w:p>
        </w:tc>
      </w:tr>
      <w:tr w:rsidR="00F67325" w:rsidRPr="00F67325" w:rsidTr="0063573F">
        <w:tc>
          <w:tcPr>
            <w:tcW w:w="10800" w:type="dxa"/>
            <w:tcBorders>
              <w:top w:val="nil"/>
              <w:left w:val="nil"/>
              <w:bottom w:val="nil"/>
              <w:right w:val="nil"/>
            </w:tcBorders>
          </w:tcPr>
          <w:p w:rsidR="00F67325" w:rsidRPr="00F67325" w:rsidRDefault="00F67325" w:rsidP="00F67325">
            <w:pPr>
              <w:ind w:left="540" w:right="576"/>
              <w:rPr>
                <w:rFonts w:ascii="Arial" w:hAnsi="Arial"/>
                <w:sz w:val="16"/>
              </w:rPr>
            </w:pPr>
          </w:p>
        </w:tc>
      </w:tr>
      <w:tr w:rsidR="00F67325" w:rsidRPr="00F67325" w:rsidTr="0063573F">
        <w:trPr>
          <w:trHeight w:val="1782"/>
        </w:trPr>
        <w:tc>
          <w:tcPr>
            <w:tcW w:w="10800" w:type="dxa"/>
            <w:tcBorders>
              <w:top w:val="nil"/>
              <w:left w:val="nil"/>
              <w:bottom w:val="nil"/>
              <w:right w:val="nil"/>
            </w:tcBorders>
          </w:tcPr>
          <w:p w:rsidR="00F67325" w:rsidRPr="00F67325" w:rsidRDefault="00F67325" w:rsidP="00F67325">
            <w:pPr>
              <w:ind w:left="540" w:right="576"/>
              <w:rPr>
                <w:rFonts w:ascii="Arial" w:hAnsi="Arial"/>
                <w:sz w:val="16"/>
              </w:rPr>
            </w:pPr>
          </w:p>
        </w:tc>
      </w:tr>
    </w:tbl>
    <w:p w:rsidR="00F67325" w:rsidRPr="00F67325" w:rsidRDefault="00F67325" w:rsidP="00F67325"/>
    <w:p w:rsidR="00F67325" w:rsidRPr="00F67325" w:rsidRDefault="00F67325" w:rsidP="00F67325"/>
    <w:p w:rsidR="00F67325" w:rsidRPr="00F67325" w:rsidRDefault="00F67325" w:rsidP="00F67325"/>
    <w:p w:rsidR="00F67325" w:rsidRPr="00F67325" w:rsidRDefault="00F67325" w:rsidP="00F67325"/>
    <w:p w:rsidR="00F67325" w:rsidRPr="00F67325" w:rsidRDefault="00F67325" w:rsidP="00F67325"/>
    <w:p w:rsidR="00F67325" w:rsidRPr="00F67325" w:rsidRDefault="00F67325" w:rsidP="00F67325"/>
    <w:p w:rsidR="00F67325" w:rsidRPr="00F67325" w:rsidRDefault="00F67325" w:rsidP="00F67325">
      <w:r w:rsidRPr="00F67325">
        <w:rPr>
          <w:noProof/>
        </w:rPr>
        <w:drawing>
          <wp:anchor distT="0" distB="0" distL="114300" distR="114300" simplePos="0" relativeHeight="251662336" behindDoc="1" locked="0" layoutInCell="1" allowOverlap="1" wp14:anchorId="515F4DBA" wp14:editId="5035B33C">
            <wp:simplePos x="0" y="0"/>
            <wp:positionH relativeFrom="column">
              <wp:posOffset>5316855</wp:posOffset>
            </wp:positionH>
            <wp:positionV relativeFrom="paragraph">
              <wp:posOffset>19896</wp:posOffset>
            </wp:positionV>
            <wp:extent cx="1607820" cy="457200"/>
            <wp:effectExtent l="0" t="0" r="0" b="0"/>
            <wp:wrapNone/>
            <wp:docPr id="8" name="Picture 8"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7325" w:rsidRPr="00F67325" w:rsidRDefault="00F67325" w:rsidP="00F67325">
      <w:pPr>
        <w:tabs>
          <w:tab w:val="left" w:pos="4107"/>
        </w:tabs>
      </w:pPr>
    </w:p>
    <w:p w:rsidR="00F67325" w:rsidRPr="00F67325" w:rsidRDefault="00F67325" w:rsidP="00F67325">
      <w:r w:rsidRPr="00F67325">
        <w:t>DOE 100A</w:t>
      </w:r>
    </w:p>
    <w:p w:rsidR="00F67325" w:rsidRDefault="00F67325" w:rsidP="00F67325">
      <w:pPr>
        <w:tabs>
          <w:tab w:val="left" w:pos="5040"/>
        </w:tabs>
        <w:ind w:left="-90" w:right="576" w:firstLine="90"/>
      </w:pPr>
      <w:r w:rsidRPr="00F67325">
        <w:t>Revised July 2015</w:t>
      </w:r>
      <w:r w:rsidRPr="00F67325">
        <w:tab/>
      </w:r>
      <w:r>
        <w:t>Page 1 of 2</w:t>
      </w:r>
      <w:r>
        <w:tab/>
      </w:r>
      <w:r w:rsidRPr="00F67325">
        <w:t>Richard Corcoran, Commissioner</w:t>
      </w:r>
    </w:p>
    <w:p w:rsidR="00F67325" w:rsidRDefault="00F67325" w:rsidP="00F67325">
      <w:pPr>
        <w:tabs>
          <w:tab w:val="left" w:pos="5040"/>
        </w:tabs>
        <w:ind w:left="-90" w:right="576" w:firstLine="90"/>
      </w:pPr>
    </w:p>
    <w:p w:rsidR="00F67325" w:rsidRDefault="00F67325" w:rsidP="00F67325">
      <w:pPr>
        <w:tabs>
          <w:tab w:val="left" w:pos="5040"/>
        </w:tabs>
        <w:ind w:left="-90" w:right="576" w:firstLine="90"/>
      </w:pPr>
    </w:p>
    <w:p w:rsidR="002F4E60" w:rsidRDefault="002F4E60" w:rsidP="0011144C">
      <w:pPr>
        <w:jc w:val="center"/>
        <w:rPr>
          <w:rFonts w:ascii="Arial" w:hAnsi="Arial" w:cs="Arial"/>
          <w:b/>
        </w:rPr>
        <w:sectPr w:rsidR="002F4E60" w:rsidSect="005B786A">
          <w:footerReference w:type="default" r:id="rId63"/>
          <w:type w:val="continuous"/>
          <w:pgSz w:w="12240" w:h="15840"/>
          <w:pgMar w:top="180" w:right="720" w:bottom="720" w:left="720" w:header="180" w:footer="346" w:gutter="0"/>
          <w:cols w:space="720"/>
          <w:docGrid w:linePitch="360"/>
        </w:sectPr>
      </w:pPr>
    </w:p>
    <w:p w:rsidR="00F67325" w:rsidRDefault="00F67325" w:rsidP="0011144C">
      <w:pPr>
        <w:jc w:val="center"/>
        <w:rPr>
          <w:rFonts w:ascii="Arial" w:hAnsi="Arial" w:cs="Arial"/>
          <w:b/>
        </w:rPr>
      </w:pPr>
    </w:p>
    <w:p w:rsidR="00F67325" w:rsidRDefault="00F67325" w:rsidP="0011144C">
      <w:pPr>
        <w:jc w:val="center"/>
        <w:rPr>
          <w:rFonts w:ascii="Arial" w:hAnsi="Arial" w:cs="Arial"/>
          <w:b/>
        </w:rPr>
      </w:pPr>
    </w:p>
    <w:p w:rsidR="00957BD8" w:rsidRPr="00451A74" w:rsidRDefault="0011144C" w:rsidP="0011144C">
      <w:pPr>
        <w:jc w:val="center"/>
        <w:rPr>
          <w:rFonts w:ascii="Arial" w:hAnsi="Arial" w:cs="Arial"/>
          <w:b/>
        </w:rPr>
      </w:pPr>
      <w:r>
        <w:rPr>
          <w:rFonts w:ascii="Arial" w:hAnsi="Arial" w:cs="Arial"/>
          <w:b/>
        </w:rPr>
        <w:t>Florida Department of Education</w:t>
      </w:r>
    </w:p>
    <w:p w:rsidR="0011144C" w:rsidRDefault="00957BD8" w:rsidP="0011144C">
      <w:pPr>
        <w:jc w:val="center"/>
        <w:outlineLvl w:val="0"/>
        <w:rPr>
          <w:rFonts w:ascii="Arial" w:hAnsi="Arial" w:cs="Arial"/>
          <w:b/>
        </w:rPr>
      </w:pPr>
      <w:r w:rsidRPr="00451A74">
        <w:rPr>
          <w:rFonts w:ascii="Arial" w:hAnsi="Arial" w:cs="Arial"/>
          <w:b/>
        </w:rPr>
        <w:t>Division of Career and Adult Education</w:t>
      </w:r>
    </w:p>
    <w:p w:rsidR="00957BD8" w:rsidRPr="00451A74" w:rsidRDefault="00957BD8" w:rsidP="0011144C">
      <w:pPr>
        <w:ind w:left="720"/>
        <w:jc w:val="center"/>
        <w:rPr>
          <w:rFonts w:ascii="Arial" w:hAnsi="Arial" w:cs="Arial"/>
          <w:b/>
          <w:sz w:val="20"/>
        </w:rPr>
      </w:pPr>
    </w:p>
    <w:p w:rsidR="006C6B82" w:rsidRDefault="00957BD8" w:rsidP="006C6B82">
      <w:pPr>
        <w:jc w:val="center"/>
        <w:rPr>
          <w:rFonts w:ascii="Arial" w:hAnsi="Arial" w:cs="Arial"/>
          <w:b/>
        </w:rPr>
      </w:pPr>
      <w:r w:rsidRPr="00451A74">
        <w:rPr>
          <w:rFonts w:ascii="Arial" w:hAnsi="Arial" w:cs="Arial"/>
          <w:b/>
        </w:rPr>
        <w:t>PROJECTED EQUIPMENT PURCHASES FORM</w:t>
      </w:r>
    </w:p>
    <w:p w:rsidR="006C6B82" w:rsidRPr="00247C45" w:rsidRDefault="006C6B82" w:rsidP="006C6B82">
      <w:pPr>
        <w:jc w:val="center"/>
        <w:rPr>
          <w:rFonts w:ascii="Arial" w:hAnsi="Arial" w:cs="Arial"/>
          <w:b/>
          <w:sz w:val="18"/>
        </w:rPr>
      </w:pPr>
    </w:p>
    <w:p w:rsidR="00957BD8" w:rsidRPr="00451A74" w:rsidRDefault="00957BD8" w:rsidP="006C6B82">
      <w:pPr>
        <w:rPr>
          <w:rFonts w:ascii="Arial" w:hAnsi="Arial" w:cs="Arial"/>
          <w:sz w:val="20"/>
        </w:rPr>
      </w:pPr>
      <w:r w:rsidRPr="00451A74">
        <w:rPr>
          <w:rFonts w:ascii="Arial" w:hAnsi="Arial" w:cs="Arial"/>
          <w:sz w:val="20"/>
        </w:rPr>
        <w:t xml:space="preserve">Equipment projected to be purchased from this grant </w:t>
      </w:r>
      <w:r w:rsidRPr="00451A74">
        <w:rPr>
          <w:rFonts w:ascii="Arial" w:hAnsi="Arial" w:cs="Arial"/>
          <w:sz w:val="20"/>
          <w:u w:val="single"/>
        </w:rPr>
        <w:t>must</w:t>
      </w:r>
      <w:r w:rsidRPr="00451A74">
        <w:rPr>
          <w:rFonts w:ascii="Arial" w:hAnsi="Arial" w:cs="Arial"/>
          <w:sz w:val="20"/>
        </w:rPr>
        <w:t xml:space="preserve"> be submitted on this form </w:t>
      </w:r>
      <w:r w:rsidRPr="00451A74">
        <w:rPr>
          <w:rFonts w:ascii="Arial" w:hAnsi="Arial" w:cs="Arial"/>
          <w:b/>
          <w:sz w:val="20"/>
          <w:u w:val="single"/>
        </w:rPr>
        <w:t>or</w:t>
      </w:r>
      <w:r w:rsidRPr="00451A74">
        <w:rPr>
          <w:rFonts w:ascii="Arial" w:hAnsi="Arial" w:cs="Arial"/>
          <w:sz w:val="20"/>
        </w:rPr>
        <w:t xml:space="preserve"> in a format that contains the information appearing on this form.</w:t>
      </w:r>
    </w:p>
    <w:p w:rsidR="00957BD8" w:rsidRPr="00451A74" w:rsidRDefault="00957BD8" w:rsidP="008C3A49">
      <w:pPr>
        <w:ind w:left="360"/>
        <w:rPr>
          <w:rFonts w:ascii="Arial" w:hAnsi="Arial" w:cs="Arial"/>
          <w:b/>
          <w:sz w:val="16"/>
          <w:szCs w:val="16"/>
        </w:rPr>
      </w:pPr>
    </w:p>
    <w:p w:rsidR="00957BD8" w:rsidRPr="00451A74" w:rsidRDefault="00C6739A" w:rsidP="008C3A49">
      <w:pPr>
        <w:outlineLvl w:val="0"/>
        <w:rPr>
          <w:rFonts w:ascii="Arial" w:hAnsi="Arial" w:cs="Arial"/>
          <w:b/>
          <w:sz w:val="20"/>
        </w:rPr>
      </w:pPr>
      <w:r>
        <w:rPr>
          <w:noProof/>
        </w:rPr>
        <mc:AlternateContent>
          <mc:Choice Requires="wps">
            <w:drawing>
              <wp:anchor distT="0" distB="0" distL="114300" distR="114300" simplePos="0" relativeHeight="251654656" behindDoc="0" locked="0" layoutInCell="1" allowOverlap="1">
                <wp:simplePos x="0" y="0"/>
                <wp:positionH relativeFrom="column">
                  <wp:posOffset>5943600</wp:posOffset>
                </wp:positionH>
                <wp:positionV relativeFrom="paragraph">
                  <wp:posOffset>25400</wp:posOffset>
                </wp:positionV>
                <wp:extent cx="1143000" cy="4178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rsidR="00AC48D8" w:rsidRDefault="00AC48D8" w:rsidP="008C3A49">
                            <w:pPr>
                              <w:rPr>
                                <w:rFonts w:ascii="Arial" w:hAnsi="Arial" w:cs="Arial"/>
                                <w:b/>
                                <w:sz w:val="20"/>
                              </w:rPr>
                            </w:pPr>
                            <w:r w:rsidRPr="00291D39">
                              <w:rPr>
                                <w:rFonts w:ascii="Arial" w:hAnsi="Arial" w:cs="Arial"/>
                                <w:b/>
                                <w:sz w:val="20"/>
                              </w:rPr>
                              <w:t>TAPS Number</w:t>
                            </w:r>
                          </w:p>
                          <w:p w:rsidR="00AC48D8" w:rsidRPr="00FC40B4" w:rsidRDefault="00AC48D8" w:rsidP="006E4442">
                            <w:pPr>
                              <w:jc w:val="center"/>
                              <w:rPr>
                                <w:b/>
                              </w:rPr>
                            </w:pPr>
                            <w:r>
                              <w:rPr>
                                <w:b/>
                              </w:rPr>
                              <w:t>21</w:t>
                            </w:r>
                            <w:r w:rsidRPr="001921EF">
                              <w:rPr>
                                <w:b/>
                              </w:rPr>
                              <w:t>B002</w:t>
                            </w:r>
                          </w:p>
                          <w:p w:rsidR="00AC48D8" w:rsidRDefault="00AC4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68pt;margin-top:2pt;width:90pt;height: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">
                <v:textbox>
                  <w:txbxContent>
                    <w:p w:rsidR="00AC48D8" w:rsidRDefault="00AC48D8" w:rsidP="008C3A49">
                      <w:pPr>
                        <w:rPr>
                          <w:rFonts w:ascii="Arial" w:hAnsi="Arial" w:cs="Arial"/>
                          <w:b/>
                          <w:sz w:val="20"/>
                        </w:rPr>
                      </w:pPr>
                      <w:r w:rsidRPr="00291D39">
                        <w:rPr>
                          <w:rFonts w:ascii="Arial" w:hAnsi="Arial" w:cs="Arial"/>
                          <w:b/>
                          <w:sz w:val="20"/>
                        </w:rPr>
                        <w:t>TAPS Number</w:t>
                      </w:r>
                    </w:p>
                    <w:p w:rsidR="00AC48D8" w:rsidRPr="00FC40B4" w:rsidRDefault="00AC48D8" w:rsidP="006E4442">
                      <w:pPr>
                        <w:jc w:val="center"/>
                        <w:rPr>
                          <w:b/>
                        </w:rPr>
                      </w:pPr>
                      <w:r>
                        <w:rPr>
                          <w:b/>
                        </w:rPr>
                        <w:t>21</w:t>
                      </w:r>
                      <w:r w:rsidRPr="001921EF">
                        <w:rPr>
                          <w:b/>
                        </w:rPr>
                        <w:t>B002</w:t>
                      </w:r>
                    </w:p>
                    <w:p w:rsidR="00AC48D8" w:rsidRDefault="00AC48D8"/>
                  </w:txbxContent>
                </v:textbox>
              </v:shape>
            </w:pict>
          </mc:Fallback>
        </mc:AlternateContent>
      </w:r>
      <w:r w:rsidR="00957BD8" w:rsidRPr="00451A74">
        <w:rPr>
          <w:rFonts w:ascii="Arial" w:hAnsi="Arial" w:cs="Arial"/>
          <w:b/>
          <w:sz w:val="20"/>
        </w:rPr>
        <w:t xml:space="preserve"> A) ___________________________________________________</w:t>
      </w:r>
    </w:p>
    <w:p w:rsidR="00957BD8" w:rsidRPr="00451A74" w:rsidRDefault="00957BD8" w:rsidP="008C3A49">
      <w:pPr>
        <w:ind w:left="720"/>
        <w:outlineLvl w:val="0"/>
        <w:rPr>
          <w:rFonts w:ascii="Arial" w:hAnsi="Arial" w:cs="Arial"/>
          <w:b/>
          <w:sz w:val="20"/>
        </w:rPr>
      </w:pPr>
      <w:r w:rsidRPr="00451A74">
        <w:rPr>
          <w:rFonts w:ascii="Arial" w:hAnsi="Arial" w:cs="Arial"/>
          <w:sz w:val="20"/>
        </w:rPr>
        <w:t>Name of Eligible Recipient</w:t>
      </w:r>
    </w:p>
    <w:p w:rsidR="00957BD8" w:rsidRPr="00451A74" w:rsidRDefault="00957BD8" w:rsidP="008C3A49">
      <w:pPr>
        <w:rPr>
          <w:rFonts w:ascii="Arial" w:hAnsi="Arial" w:cs="Arial"/>
          <w:b/>
          <w:sz w:val="20"/>
        </w:rPr>
      </w:pPr>
      <w:r w:rsidRPr="00451A74">
        <w:rPr>
          <w:rFonts w:ascii="Arial" w:hAnsi="Arial" w:cs="Arial"/>
          <w:b/>
          <w:sz w:val="20"/>
        </w:rPr>
        <w:t xml:space="preserve"> </w:t>
      </w:r>
    </w:p>
    <w:p w:rsidR="006C6B82" w:rsidRDefault="00957BD8" w:rsidP="006C6B82">
      <w:pPr>
        <w:rPr>
          <w:rFonts w:ascii="Arial" w:hAnsi="Arial" w:cs="Arial"/>
          <w:b/>
          <w:sz w:val="20"/>
        </w:rPr>
      </w:pPr>
      <w:r w:rsidRPr="00451A74">
        <w:rPr>
          <w:rFonts w:ascii="Arial" w:hAnsi="Arial" w:cs="Arial"/>
          <w:b/>
          <w:sz w:val="20"/>
        </w:rPr>
        <w:t>B) ___________________________________________________</w:t>
      </w:r>
    </w:p>
    <w:p w:rsidR="006C6B82" w:rsidRPr="00247C45" w:rsidRDefault="00957BD8" w:rsidP="00247C45">
      <w:pPr>
        <w:ind w:firstLine="720"/>
        <w:rPr>
          <w:rFonts w:ascii="Arial" w:hAnsi="Arial" w:cs="Arial"/>
          <w:b/>
          <w:sz w:val="20"/>
        </w:rPr>
      </w:pPr>
      <w:r w:rsidRPr="00451A74">
        <w:rPr>
          <w:rFonts w:ascii="Arial" w:hAnsi="Arial" w:cs="Arial"/>
          <w:sz w:val="20"/>
        </w:rPr>
        <w:t>Project Number</w:t>
      </w:r>
      <w:r w:rsidRPr="00451A74">
        <w:rPr>
          <w:rFonts w:ascii="Arial" w:hAnsi="Arial" w:cs="Arial"/>
          <w:b/>
          <w:sz w:val="20"/>
        </w:rPr>
        <w:t xml:space="preserve"> (DOE USE ONLY)</w:t>
      </w:r>
    </w:p>
    <w:p w:rsidR="00957BD8" w:rsidRPr="00451A74" w:rsidRDefault="00957BD8" w:rsidP="006C6B82">
      <w:pPr>
        <w:rPr>
          <w:rFonts w:ascii="Arial" w:hAnsi="Arial" w:cs="Arial"/>
          <w:sz w:val="20"/>
        </w:rPr>
      </w:pPr>
      <w:r w:rsidRPr="00451A74">
        <w:rPr>
          <w:rFonts w:ascii="Arial" w:hAnsi="Arial" w:cs="Arial"/>
          <w:sz w:val="20"/>
        </w:rPr>
        <w:t>Agencies are accountable for all equipment purchased using grant funds including those below the agencies threshold.</w:t>
      </w:r>
    </w:p>
    <w:p w:rsidR="00957BD8" w:rsidRPr="00247C45" w:rsidRDefault="00957BD8" w:rsidP="008C3A49">
      <w:pPr>
        <w:jc w:val="center"/>
        <w:outlineLvl w:val="0"/>
        <w:rPr>
          <w:rFonts w:ascii="Arial" w:hAnsi="Arial" w:cs="Arial"/>
          <w:b/>
          <w:sz w:val="16"/>
        </w:rPr>
      </w:pPr>
    </w:p>
    <w:p w:rsidR="00957BD8" w:rsidRPr="00451A74" w:rsidRDefault="00957BD8" w:rsidP="008C3A49">
      <w:pPr>
        <w:jc w:val="center"/>
        <w:outlineLvl w:val="0"/>
        <w:rPr>
          <w:rFonts w:ascii="Arial" w:hAnsi="Arial" w:cs="Arial"/>
          <w:b/>
        </w:rPr>
      </w:pPr>
      <w:r w:rsidRPr="00451A74">
        <w:rPr>
          <w:rFonts w:ascii="Arial" w:hAnsi="Arial" w:cs="Arial"/>
          <w:b/>
        </w:rPr>
        <w:t>PROJECTED EQUIPMENT PURCHASES</w:t>
      </w:r>
    </w:p>
    <w:p w:rsidR="00957BD8" w:rsidRPr="00451A74" w:rsidRDefault="00957BD8" w:rsidP="00247C45">
      <w:pPr>
        <w:jc w:val="center"/>
        <w:outlineLvl w:val="0"/>
        <w:rPr>
          <w:rFonts w:ascii="Arial" w:hAnsi="Arial" w:cs="Arial"/>
          <w:b/>
          <w:sz w:val="18"/>
          <w:szCs w:val="18"/>
        </w:rPr>
      </w:pPr>
      <w:r w:rsidRPr="00451A74">
        <w:rPr>
          <w:rFonts w:ascii="Arial" w:hAnsi="Arial" w:cs="Arial"/>
          <w:b/>
          <w:sz w:val="18"/>
          <w:szCs w:val="18"/>
        </w:rPr>
        <w:t>(Cells will expand when text is typed.)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957BD8" w:rsidRPr="00451A74" w:rsidTr="002F4E60">
        <w:trPr>
          <w:trHeight w:val="827"/>
          <w:jc w:val="center"/>
        </w:trPr>
        <w:tc>
          <w:tcPr>
            <w:tcW w:w="694" w:type="dxa"/>
            <w:vMerge w:val="restart"/>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ITEM</w:t>
            </w:r>
          </w:p>
          <w:p w:rsidR="00957BD8" w:rsidRPr="00451A74" w:rsidRDefault="00957BD8" w:rsidP="009A469B">
            <w:pPr>
              <w:jc w:val="center"/>
              <w:rPr>
                <w:rFonts w:ascii="Arial" w:hAnsi="Arial" w:cs="Arial"/>
                <w:b/>
                <w:sz w:val="20"/>
              </w:rPr>
            </w:pPr>
            <w:r w:rsidRPr="00451A74">
              <w:rPr>
                <w:rFonts w:ascii="Arial" w:hAnsi="Arial" w:cs="Arial"/>
                <w:b/>
                <w:sz w:val="20"/>
              </w:rPr>
              <w:t>#</w:t>
            </w:r>
          </w:p>
        </w:tc>
        <w:tc>
          <w:tcPr>
            <w:tcW w:w="1250"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FUNCTION CODE</w:t>
            </w:r>
          </w:p>
        </w:tc>
        <w:tc>
          <w:tcPr>
            <w:tcW w:w="1028"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OBJECT CODE</w:t>
            </w:r>
          </w:p>
        </w:tc>
        <w:tc>
          <w:tcPr>
            <w:tcW w:w="1216"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ACCOUNT TITLE</w:t>
            </w:r>
          </w:p>
        </w:tc>
        <w:tc>
          <w:tcPr>
            <w:tcW w:w="2505"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DESCRIPTION</w:t>
            </w:r>
          </w:p>
        </w:tc>
        <w:tc>
          <w:tcPr>
            <w:tcW w:w="1488"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 xml:space="preserve">SCHOOL / </w:t>
            </w:r>
          </w:p>
          <w:p w:rsidR="00957BD8" w:rsidRPr="00451A74" w:rsidRDefault="00957BD8" w:rsidP="009A469B">
            <w:pPr>
              <w:jc w:val="center"/>
              <w:rPr>
                <w:rFonts w:ascii="Arial" w:hAnsi="Arial" w:cs="Arial"/>
                <w:b/>
                <w:sz w:val="20"/>
              </w:rPr>
            </w:pPr>
            <w:r w:rsidRPr="00451A74">
              <w:rPr>
                <w:rFonts w:ascii="Arial" w:hAnsi="Arial" w:cs="Arial"/>
                <w:b/>
                <w:sz w:val="20"/>
              </w:rPr>
              <w:t>PROGRAM</w:t>
            </w:r>
          </w:p>
        </w:tc>
        <w:tc>
          <w:tcPr>
            <w:tcW w:w="1257"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NUMBER OF ITEMS</w:t>
            </w:r>
          </w:p>
        </w:tc>
        <w:tc>
          <w:tcPr>
            <w:tcW w:w="772"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ITEM COST</w:t>
            </w:r>
          </w:p>
          <w:p w:rsidR="00957BD8" w:rsidRPr="00451A74" w:rsidRDefault="00957BD8" w:rsidP="009A469B">
            <w:pPr>
              <w:jc w:val="center"/>
              <w:rPr>
                <w:rFonts w:ascii="Arial" w:hAnsi="Arial" w:cs="Arial"/>
                <w:b/>
                <w:sz w:val="20"/>
              </w:rPr>
            </w:pPr>
            <w:r w:rsidRPr="00451A74">
              <w:rPr>
                <w:rFonts w:ascii="Arial" w:hAnsi="Arial" w:cs="Arial"/>
                <w:b/>
                <w:sz w:val="20"/>
              </w:rPr>
              <w:t>($)</w:t>
            </w:r>
          </w:p>
        </w:tc>
        <w:tc>
          <w:tcPr>
            <w:tcW w:w="1094" w:type="dxa"/>
            <w:shd w:val="clear" w:color="auto" w:fill="B3B3B3"/>
            <w:vAlign w:val="center"/>
          </w:tcPr>
          <w:p w:rsidR="00957BD8" w:rsidRPr="00451A74" w:rsidRDefault="00957BD8" w:rsidP="009A469B">
            <w:pPr>
              <w:jc w:val="center"/>
              <w:rPr>
                <w:rFonts w:ascii="Arial" w:hAnsi="Arial" w:cs="Arial"/>
                <w:b/>
                <w:sz w:val="20"/>
              </w:rPr>
            </w:pPr>
            <w:r w:rsidRPr="00451A74">
              <w:rPr>
                <w:rFonts w:ascii="Arial" w:hAnsi="Arial" w:cs="Arial"/>
                <w:b/>
                <w:sz w:val="20"/>
              </w:rPr>
              <w:t>TOTAL AMOUNT</w:t>
            </w:r>
          </w:p>
          <w:p w:rsidR="00957BD8" w:rsidRPr="00451A74" w:rsidRDefault="00957BD8" w:rsidP="009A469B">
            <w:pPr>
              <w:jc w:val="center"/>
              <w:rPr>
                <w:rFonts w:ascii="Arial" w:hAnsi="Arial" w:cs="Arial"/>
                <w:b/>
                <w:sz w:val="20"/>
              </w:rPr>
            </w:pPr>
            <w:r w:rsidRPr="00451A74">
              <w:rPr>
                <w:rFonts w:ascii="Arial" w:hAnsi="Arial" w:cs="Arial"/>
                <w:b/>
                <w:sz w:val="20"/>
              </w:rPr>
              <w:t>($)</w:t>
            </w:r>
          </w:p>
        </w:tc>
      </w:tr>
      <w:tr w:rsidR="00957BD8" w:rsidRPr="00451A74" w:rsidTr="009A469B">
        <w:trPr>
          <w:trHeight w:val="215"/>
          <w:jc w:val="center"/>
        </w:trPr>
        <w:tc>
          <w:tcPr>
            <w:tcW w:w="694" w:type="dxa"/>
            <w:vMerge/>
            <w:shd w:val="clear" w:color="auto" w:fill="404040"/>
            <w:vAlign w:val="center"/>
          </w:tcPr>
          <w:p w:rsidR="00957BD8" w:rsidRPr="00451A74" w:rsidRDefault="00957BD8" w:rsidP="009A469B">
            <w:pPr>
              <w:jc w:val="center"/>
              <w:rPr>
                <w:rFonts w:ascii="Arial" w:hAnsi="Arial" w:cs="Arial"/>
                <w:b/>
                <w:color w:val="FFFFFF"/>
                <w:sz w:val="16"/>
                <w:szCs w:val="16"/>
              </w:rPr>
            </w:pPr>
          </w:p>
        </w:tc>
        <w:tc>
          <w:tcPr>
            <w:tcW w:w="1250"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A</w:t>
            </w:r>
          </w:p>
        </w:tc>
        <w:tc>
          <w:tcPr>
            <w:tcW w:w="1028"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B</w:t>
            </w:r>
          </w:p>
        </w:tc>
        <w:tc>
          <w:tcPr>
            <w:tcW w:w="1216"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C</w:t>
            </w:r>
          </w:p>
        </w:tc>
        <w:tc>
          <w:tcPr>
            <w:tcW w:w="2505"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D</w:t>
            </w:r>
          </w:p>
        </w:tc>
        <w:tc>
          <w:tcPr>
            <w:tcW w:w="1488"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E</w:t>
            </w:r>
          </w:p>
        </w:tc>
        <w:tc>
          <w:tcPr>
            <w:tcW w:w="1257"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F</w:t>
            </w:r>
          </w:p>
        </w:tc>
        <w:tc>
          <w:tcPr>
            <w:tcW w:w="772"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G</w:t>
            </w:r>
          </w:p>
        </w:tc>
        <w:tc>
          <w:tcPr>
            <w:tcW w:w="1094" w:type="dxa"/>
            <w:shd w:val="clear" w:color="auto" w:fill="404040"/>
            <w:vAlign w:val="center"/>
          </w:tcPr>
          <w:p w:rsidR="00957BD8" w:rsidRPr="00451A74" w:rsidRDefault="00957BD8" w:rsidP="009A469B">
            <w:pPr>
              <w:jc w:val="center"/>
              <w:rPr>
                <w:rFonts w:ascii="Arial" w:hAnsi="Arial" w:cs="Arial"/>
                <w:b/>
                <w:color w:val="FFFFFF"/>
                <w:sz w:val="20"/>
              </w:rPr>
            </w:pPr>
            <w:r w:rsidRPr="00451A74">
              <w:rPr>
                <w:rFonts w:ascii="Arial" w:hAnsi="Arial" w:cs="Arial"/>
                <w:b/>
                <w:color w:val="FFFFFF"/>
                <w:sz w:val="20"/>
              </w:rPr>
              <w:t>H</w:t>
            </w: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1</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2</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3</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4</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5</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6</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7</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8</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9</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r w:rsidR="00957BD8" w:rsidRPr="00451A74" w:rsidTr="009A469B">
        <w:trPr>
          <w:trHeight w:val="504"/>
          <w:jc w:val="center"/>
        </w:trPr>
        <w:tc>
          <w:tcPr>
            <w:tcW w:w="694" w:type="dxa"/>
            <w:vAlign w:val="center"/>
          </w:tcPr>
          <w:p w:rsidR="00957BD8" w:rsidRPr="00451A74" w:rsidRDefault="00957BD8" w:rsidP="009A469B">
            <w:pPr>
              <w:jc w:val="center"/>
              <w:rPr>
                <w:rFonts w:ascii="Arial" w:hAnsi="Arial" w:cs="Arial"/>
                <w:sz w:val="16"/>
                <w:szCs w:val="16"/>
              </w:rPr>
            </w:pPr>
            <w:r w:rsidRPr="00451A74">
              <w:rPr>
                <w:rFonts w:ascii="Arial" w:hAnsi="Arial" w:cs="Arial"/>
                <w:sz w:val="16"/>
                <w:szCs w:val="16"/>
              </w:rPr>
              <w:t>10</w:t>
            </w:r>
          </w:p>
        </w:tc>
        <w:tc>
          <w:tcPr>
            <w:tcW w:w="1250" w:type="dxa"/>
            <w:vAlign w:val="center"/>
          </w:tcPr>
          <w:p w:rsidR="00957BD8" w:rsidRPr="00451A74" w:rsidRDefault="00957BD8" w:rsidP="009A469B">
            <w:pPr>
              <w:rPr>
                <w:rFonts w:ascii="Arial" w:hAnsi="Arial" w:cs="Arial"/>
                <w:sz w:val="20"/>
              </w:rPr>
            </w:pPr>
          </w:p>
        </w:tc>
        <w:tc>
          <w:tcPr>
            <w:tcW w:w="1028" w:type="dxa"/>
            <w:vAlign w:val="center"/>
          </w:tcPr>
          <w:p w:rsidR="00957BD8" w:rsidRPr="00451A74" w:rsidRDefault="00957BD8" w:rsidP="009A469B">
            <w:pPr>
              <w:rPr>
                <w:rFonts w:ascii="Arial" w:hAnsi="Arial" w:cs="Arial"/>
                <w:sz w:val="20"/>
              </w:rPr>
            </w:pPr>
          </w:p>
        </w:tc>
        <w:tc>
          <w:tcPr>
            <w:tcW w:w="1216" w:type="dxa"/>
            <w:vAlign w:val="center"/>
          </w:tcPr>
          <w:p w:rsidR="00957BD8" w:rsidRPr="00451A74" w:rsidRDefault="00957BD8" w:rsidP="009A469B">
            <w:pPr>
              <w:rPr>
                <w:rFonts w:ascii="Arial" w:hAnsi="Arial" w:cs="Arial"/>
                <w:sz w:val="20"/>
              </w:rPr>
            </w:pPr>
          </w:p>
        </w:tc>
        <w:tc>
          <w:tcPr>
            <w:tcW w:w="2505" w:type="dxa"/>
            <w:vAlign w:val="center"/>
          </w:tcPr>
          <w:p w:rsidR="00957BD8" w:rsidRPr="00451A74" w:rsidRDefault="00957BD8" w:rsidP="009A469B">
            <w:pPr>
              <w:rPr>
                <w:rFonts w:ascii="Arial" w:hAnsi="Arial" w:cs="Arial"/>
                <w:sz w:val="20"/>
              </w:rPr>
            </w:pPr>
          </w:p>
        </w:tc>
        <w:tc>
          <w:tcPr>
            <w:tcW w:w="1488" w:type="dxa"/>
            <w:vAlign w:val="center"/>
          </w:tcPr>
          <w:p w:rsidR="00957BD8" w:rsidRPr="00451A74" w:rsidRDefault="00957BD8" w:rsidP="009A469B">
            <w:pPr>
              <w:rPr>
                <w:rFonts w:ascii="Arial" w:hAnsi="Arial" w:cs="Arial"/>
                <w:sz w:val="20"/>
              </w:rPr>
            </w:pPr>
          </w:p>
        </w:tc>
        <w:tc>
          <w:tcPr>
            <w:tcW w:w="1257" w:type="dxa"/>
            <w:vAlign w:val="center"/>
          </w:tcPr>
          <w:p w:rsidR="00957BD8" w:rsidRPr="00451A74" w:rsidRDefault="00957BD8" w:rsidP="009A469B">
            <w:pPr>
              <w:rPr>
                <w:rFonts w:ascii="Arial" w:hAnsi="Arial" w:cs="Arial"/>
                <w:sz w:val="20"/>
              </w:rPr>
            </w:pPr>
          </w:p>
        </w:tc>
        <w:tc>
          <w:tcPr>
            <w:tcW w:w="772" w:type="dxa"/>
            <w:vAlign w:val="center"/>
          </w:tcPr>
          <w:p w:rsidR="00957BD8" w:rsidRPr="00451A74" w:rsidRDefault="00957BD8" w:rsidP="009A469B">
            <w:pPr>
              <w:rPr>
                <w:rFonts w:ascii="Arial" w:hAnsi="Arial" w:cs="Arial"/>
                <w:sz w:val="20"/>
              </w:rPr>
            </w:pPr>
          </w:p>
        </w:tc>
        <w:tc>
          <w:tcPr>
            <w:tcW w:w="1094" w:type="dxa"/>
            <w:vAlign w:val="center"/>
          </w:tcPr>
          <w:p w:rsidR="00957BD8" w:rsidRPr="00451A74" w:rsidRDefault="00957BD8" w:rsidP="009A469B">
            <w:pPr>
              <w:rPr>
                <w:rFonts w:ascii="Arial" w:hAnsi="Arial" w:cs="Arial"/>
                <w:sz w:val="20"/>
              </w:rPr>
            </w:pPr>
          </w:p>
        </w:tc>
      </w:tr>
    </w:tbl>
    <w:p w:rsidR="00957BD8" w:rsidRPr="00451A74" w:rsidRDefault="00957BD8" w:rsidP="008C3A49">
      <w:pPr>
        <w:tabs>
          <w:tab w:val="left" w:pos="5040"/>
          <w:tab w:val="left" w:pos="8640"/>
        </w:tabs>
        <w:rPr>
          <w:rFonts w:ascii="Arial" w:hAnsi="Arial" w:cs="Arial"/>
          <w:sz w:val="20"/>
        </w:rPr>
      </w:pPr>
    </w:p>
    <w:p w:rsidR="00957BD8" w:rsidRPr="00451A74" w:rsidRDefault="00957BD8" w:rsidP="008C3A49">
      <w:pPr>
        <w:tabs>
          <w:tab w:val="left" w:pos="5040"/>
          <w:tab w:val="left" w:pos="8640"/>
        </w:tabs>
        <w:jc w:val="center"/>
        <w:rPr>
          <w:rFonts w:ascii="Arial" w:hAnsi="Arial" w:cs="Arial"/>
          <w:b/>
          <w:sz w:val="20"/>
          <w:u w:val="single"/>
        </w:rPr>
      </w:pPr>
      <w:r w:rsidRPr="00451A74">
        <w:rPr>
          <w:rFonts w:ascii="Arial" w:hAnsi="Arial" w:cs="Arial"/>
          <w:b/>
          <w:sz w:val="20"/>
          <w:u w:val="single"/>
        </w:rPr>
        <w:t>Inventory Guidelines</w:t>
      </w:r>
    </w:p>
    <w:p w:rsidR="00957BD8" w:rsidRPr="002F4E60" w:rsidRDefault="00957BD8" w:rsidP="008C3A49">
      <w:pPr>
        <w:tabs>
          <w:tab w:val="left" w:pos="5040"/>
          <w:tab w:val="left" w:pos="8640"/>
        </w:tabs>
        <w:jc w:val="center"/>
        <w:rPr>
          <w:rFonts w:ascii="Arial" w:hAnsi="Arial" w:cs="Arial"/>
          <w:b/>
          <w:sz w:val="16"/>
        </w:rPr>
      </w:pPr>
    </w:p>
    <w:p w:rsidR="00957BD8" w:rsidRPr="00451A74" w:rsidRDefault="00957BD8" w:rsidP="008C3A49">
      <w:pPr>
        <w:tabs>
          <w:tab w:val="left" w:pos="5040"/>
          <w:tab w:val="left" w:pos="8640"/>
        </w:tabs>
        <w:rPr>
          <w:rFonts w:ascii="Arial" w:hAnsi="Arial" w:cs="Arial"/>
          <w:sz w:val="20"/>
        </w:rPr>
      </w:pPr>
      <w:r w:rsidRPr="00451A74">
        <w:rPr>
          <w:rFonts w:ascii="Arial" w:hAnsi="Arial" w:cs="Arial"/>
          <w:sz w:val="20"/>
        </w:rPr>
        <w:t>The following elements are required on the inventory of all equipment purchased.</w:t>
      </w:r>
    </w:p>
    <w:p w:rsidR="00957BD8" w:rsidRPr="002F4E60" w:rsidRDefault="00957BD8" w:rsidP="008C3A49">
      <w:pPr>
        <w:tabs>
          <w:tab w:val="left" w:pos="5040"/>
          <w:tab w:val="left" w:pos="8640"/>
        </w:tabs>
        <w:rPr>
          <w:rFonts w:ascii="Arial" w:hAnsi="Arial" w:cs="Arial"/>
          <w:sz w:val="16"/>
        </w:rPr>
      </w:pPr>
    </w:p>
    <w:p w:rsidR="00957BD8" w:rsidRPr="00451A74" w:rsidRDefault="00455A62" w:rsidP="008C3A49">
      <w:pPr>
        <w:tabs>
          <w:tab w:val="left" w:pos="5040"/>
          <w:tab w:val="left" w:pos="8640"/>
        </w:tabs>
        <w:rPr>
          <w:rFonts w:ascii="Arial" w:hAnsi="Arial" w:cs="Arial"/>
          <w:sz w:val="20"/>
        </w:rPr>
      </w:pPr>
      <w:r w:rsidRPr="00451A74">
        <w:rPr>
          <w:rFonts w:ascii="Arial" w:hAnsi="Arial" w:cs="Arial"/>
          <w:sz w:val="20"/>
        </w:rPr>
        <w:t xml:space="preserve">2 C.F.R. 200, Uniform Guidance sections:  200.313 Equipment: </w:t>
      </w:r>
      <w:r w:rsidR="00957BD8" w:rsidRPr="00451A74">
        <w:rPr>
          <w:rFonts w:ascii="Arial" w:hAnsi="Arial" w:cs="Arial"/>
          <w:sz w:val="20"/>
        </w:rPr>
        <w:t xml:space="preserve">Property records </w:t>
      </w:r>
      <w:r w:rsidR="00957BD8" w:rsidRPr="00451A74">
        <w:rPr>
          <w:rFonts w:ascii="Arial" w:hAnsi="Arial" w:cs="Arial"/>
          <w:sz w:val="20"/>
          <w:u w:val="single"/>
        </w:rPr>
        <w:t>must</w:t>
      </w:r>
      <w:r w:rsidR="00957BD8" w:rsidRPr="00451A74">
        <w:rPr>
          <w:rFonts w:ascii="Arial" w:hAnsi="Arial" w:cs="Arial"/>
          <w:sz w:val="20"/>
        </w:rPr>
        <w:t xml:space="preserve"> be maintained that include a description of the property, a serial number or other identification number, the source of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rsidR="00957BD8" w:rsidRPr="00451A74" w:rsidRDefault="00957BD8" w:rsidP="008C3A49">
      <w:pPr>
        <w:tabs>
          <w:tab w:val="left" w:pos="5040"/>
          <w:tab w:val="left" w:pos="8640"/>
        </w:tabs>
        <w:rPr>
          <w:rFonts w:ascii="Arial" w:hAnsi="Arial" w:cs="Arial"/>
          <w:sz w:val="20"/>
        </w:rPr>
      </w:pPr>
    </w:p>
    <w:p w:rsidR="00957BD8" w:rsidRDefault="00957BD8" w:rsidP="008C3A49">
      <w:pPr>
        <w:tabs>
          <w:tab w:val="left" w:pos="5040"/>
          <w:tab w:val="left" w:pos="8640"/>
        </w:tabs>
        <w:rPr>
          <w:rFonts w:ascii="Arial" w:hAnsi="Arial" w:cs="Arial"/>
          <w:sz w:val="20"/>
        </w:rPr>
      </w:pPr>
      <w:r w:rsidRPr="00451A74">
        <w:rPr>
          <w:rFonts w:ascii="Arial" w:hAnsi="Arial" w:cs="Arial"/>
          <w:sz w:val="20"/>
        </w:rPr>
        <w:t>State Requirements for inventory elements are located in Rule 69I-72.003, Florida Administrative Code, Recording of Property.</w:t>
      </w:r>
    </w:p>
    <w:p w:rsidR="002F4E60" w:rsidRPr="002F4E60" w:rsidRDefault="002F4E60" w:rsidP="008C3A49">
      <w:pPr>
        <w:tabs>
          <w:tab w:val="left" w:pos="5040"/>
          <w:tab w:val="left" w:pos="8640"/>
        </w:tabs>
        <w:rPr>
          <w:rFonts w:ascii="Arial" w:hAnsi="Arial" w:cs="Arial"/>
          <w:sz w:val="16"/>
        </w:rPr>
      </w:pPr>
    </w:p>
    <w:p w:rsidR="00FE2623" w:rsidRDefault="00957BD8" w:rsidP="00FE2623">
      <w:pPr>
        <w:tabs>
          <w:tab w:val="left" w:pos="5040"/>
          <w:tab w:val="left" w:pos="8640"/>
        </w:tabs>
        <w:rPr>
          <w:rFonts w:ascii="Arial" w:hAnsi="Arial" w:cs="Arial"/>
          <w:sz w:val="20"/>
          <w:u w:val="single"/>
        </w:rPr>
      </w:pPr>
      <w:r w:rsidRPr="00451A74">
        <w:rPr>
          <w:rFonts w:ascii="Arial" w:hAnsi="Arial" w:cs="Arial"/>
          <w:sz w:val="20"/>
        </w:rPr>
        <w:t>Does the agency’s inventory system contain all required federal and state elements listed above?</w:t>
      </w:r>
      <w:r w:rsidR="00FE2623">
        <w:rPr>
          <w:rFonts w:ascii="Arial" w:hAnsi="Arial" w:cs="Arial"/>
          <w:sz w:val="20"/>
        </w:rPr>
        <w:tab/>
      </w:r>
      <w:r w:rsidRPr="00451A74">
        <w:rPr>
          <w:rFonts w:ascii="Arial" w:hAnsi="Arial" w:cs="Arial"/>
          <w:sz w:val="20"/>
          <w:u w:val="single"/>
        </w:rPr>
        <w:fldChar w:fldCharType="begin">
          <w:ffData>
            <w:name w:val=""/>
            <w:enabled/>
            <w:calcOnExit w:val="0"/>
            <w:statusText w:type="text" w:val="Yes"/>
            <w:textInput>
              <w:maxLength w:val="3"/>
              <w:format w:val="UPPERCASE"/>
            </w:textInput>
          </w:ffData>
        </w:fldChar>
      </w:r>
      <w:r w:rsidRPr="00451A74">
        <w:rPr>
          <w:rFonts w:ascii="Arial" w:hAnsi="Arial" w:cs="Arial"/>
          <w:sz w:val="20"/>
          <w:u w:val="single"/>
        </w:rPr>
        <w:instrText xml:space="preserve"> FORMTEXT </w:instrText>
      </w:r>
      <w:r w:rsidRPr="00451A74">
        <w:rPr>
          <w:rFonts w:ascii="Arial" w:hAnsi="Arial" w:cs="Arial"/>
          <w:sz w:val="20"/>
          <w:u w:val="single"/>
        </w:rPr>
      </w:r>
      <w:r w:rsidRPr="00451A74">
        <w:rPr>
          <w:rFonts w:ascii="Arial" w:hAnsi="Arial" w:cs="Arial"/>
          <w:sz w:val="20"/>
          <w:u w:val="single"/>
        </w:rPr>
        <w:fldChar w:fldCharType="separate"/>
      </w:r>
      <w:r w:rsidRPr="00451A74">
        <w:rPr>
          <w:rFonts w:ascii="Arial" w:hAnsi="Arial" w:cs="Arial"/>
          <w:noProof/>
          <w:sz w:val="20"/>
          <w:u w:val="single"/>
        </w:rPr>
        <w:t> </w:t>
      </w:r>
      <w:r w:rsidRPr="00451A74">
        <w:rPr>
          <w:rFonts w:ascii="Arial" w:hAnsi="Arial" w:cs="Arial"/>
          <w:noProof/>
          <w:sz w:val="20"/>
          <w:u w:val="single"/>
        </w:rPr>
        <w:t> </w:t>
      </w:r>
      <w:r w:rsidRPr="00451A74">
        <w:rPr>
          <w:rFonts w:ascii="Arial" w:hAnsi="Arial" w:cs="Arial"/>
          <w:noProof/>
          <w:sz w:val="20"/>
          <w:u w:val="single"/>
        </w:rPr>
        <w:t> </w:t>
      </w:r>
      <w:r w:rsidRPr="00451A74">
        <w:rPr>
          <w:rFonts w:ascii="Arial" w:hAnsi="Arial" w:cs="Arial"/>
          <w:sz w:val="20"/>
          <w:u w:val="single"/>
        </w:rPr>
        <w:fldChar w:fldCharType="end"/>
      </w:r>
      <w:r w:rsidR="00A21E41">
        <w:rPr>
          <w:rFonts w:ascii="Arial" w:hAnsi="Arial" w:cs="Arial"/>
          <w:sz w:val="20"/>
        </w:rPr>
        <w:tab/>
      </w:r>
      <w:bookmarkStart w:id="4" w:name="Text2"/>
      <w:r w:rsidRPr="00451A74">
        <w:rPr>
          <w:rFonts w:ascii="Arial" w:hAnsi="Arial" w:cs="Arial"/>
          <w:sz w:val="20"/>
          <w:u w:val="single"/>
        </w:rPr>
        <w:fldChar w:fldCharType="begin">
          <w:ffData>
            <w:name w:val="Text2"/>
            <w:enabled/>
            <w:calcOnExit w:val="0"/>
            <w:statusText w:type="text" w:val="No"/>
            <w:textInput>
              <w:maxLength w:val="3"/>
              <w:format w:val="UPPERCASE"/>
            </w:textInput>
          </w:ffData>
        </w:fldChar>
      </w:r>
      <w:r w:rsidRPr="00451A74">
        <w:rPr>
          <w:rFonts w:ascii="Arial" w:hAnsi="Arial" w:cs="Arial"/>
          <w:sz w:val="20"/>
          <w:u w:val="single"/>
        </w:rPr>
        <w:instrText xml:space="preserve"> FORMTEXT </w:instrText>
      </w:r>
      <w:r w:rsidRPr="00451A74">
        <w:rPr>
          <w:rFonts w:ascii="Arial" w:hAnsi="Arial" w:cs="Arial"/>
          <w:sz w:val="20"/>
          <w:u w:val="single"/>
        </w:rPr>
      </w:r>
      <w:r w:rsidRPr="00451A74">
        <w:rPr>
          <w:rFonts w:ascii="Arial" w:hAnsi="Arial" w:cs="Arial"/>
          <w:sz w:val="20"/>
          <w:u w:val="single"/>
        </w:rPr>
        <w:fldChar w:fldCharType="separate"/>
      </w:r>
      <w:r w:rsidRPr="00451A74">
        <w:rPr>
          <w:rFonts w:ascii="Arial" w:hAnsi="Arial" w:cs="Arial"/>
          <w:noProof/>
          <w:sz w:val="20"/>
          <w:u w:val="single"/>
        </w:rPr>
        <w:t> </w:t>
      </w:r>
      <w:r w:rsidRPr="00451A74">
        <w:rPr>
          <w:rFonts w:ascii="Arial" w:hAnsi="Arial" w:cs="Arial"/>
          <w:noProof/>
          <w:sz w:val="20"/>
          <w:u w:val="single"/>
        </w:rPr>
        <w:t> </w:t>
      </w:r>
      <w:r w:rsidRPr="00451A74">
        <w:rPr>
          <w:rFonts w:ascii="Arial" w:hAnsi="Arial" w:cs="Arial"/>
          <w:noProof/>
          <w:sz w:val="20"/>
          <w:u w:val="single"/>
        </w:rPr>
        <w:t> </w:t>
      </w:r>
      <w:r w:rsidRPr="00451A74">
        <w:rPr>
          <w:rFonts w:ascii="Arial" w:hAnsi="Arial" w:cs="Arial"/>
          <w:sz w:val="20"/>
          <w:u w:val="single"/>
        </w:rPr>
        <w:fldChar w:fldCharType="end"/>
      </w:r>
      <w:bookmarkEnd w:id="4"/>
    </w:p>
    <w:p w:rsidR="00957BD8" w:rsidRPr="00451A74" w:rsidRDefault="00FE2623" w:rsidP="00FE2623">
      <w:pPr>
        <w:tabs>
          <w:tab w:val="left" w:pos="8640"/>
        </w:tabs>
        <w:rPr>
          <w:rFonts w:ascii="Arial" w:hAnsi="Arial" w:cs="Arial"/>
          <w:sz w:val="20"/>
        </w:rPr>
      </w:pPr>
      <w:r w:rsidRPr="00FE2623">
        <w:rPr>
          <w:rFonts w:ascii="Arial" w:hAnsi="Arial" w:cs="Arial"/>
          <w:sz w:val="20"/>
        </w:rPr>
        <w:tab/>
      </w:r>
      <w:r w:rsidR="00957BD8" w:rsidRPr="00451A74">
        <w:rPr>
          <w:rFonts w:ascii="Arial" w:hAnsi="Arial" w:cs="Arial"/>
          <w:sz w:val="18"/>
          <w:szCs w:val="18"/>
        </w:rPr>
        <w:t>YES</w:t>
      </w:r>
      <w:r w:rsidR="00A21E41">
        <w:rPr>
          <w:rFonts w:ascii="Arial" w:hAnsi="Arial" w:cs="Arial"/>
          <w:sz w:val="18"/>
          <w:szCs w:val="18"/>
        </w:rPr>
        <w:tab/>
      </w:r>
      <w:r w:rsidR="00957BD8" w:rsidRPr="00451A74">
        <w:rPr>
          <w:rFonts w:ascii="Arial" w:hAnsi="Arial" w:cs="Arial"/>
          <w:sz w:val="18"/>
          <w:szCs w:val="18"/>
        </w:rPr>
        <w:t>NO</w:t>
      </w:r>
    </w:p>
    <w:p w:rsidR="00957BD8" w:rsidRPr="00451A74" w:rsidRDefault="00957BD8" w:rsidP="008C3A49">
      <w:pPr>
        <w:tabs>
          <w:tab w:val="left" w:pos="5040"/>
          <w:tab w:val="left" w:pos="8640"/>
        </w:tabs>
        <w:jc w:val="center"/>
        <w:rPr>
          <w:rFonts w:ascii="Arial" w:hAnsi="Arial" w:cs="Arial"/>
          <w:b/>
        </w:rPr>
        <w:sectPr w:rsidR="00957BD8" w:rsidRPr="00451A74" w:rsidSect="005B786A">
          <w:type w:val="continuous"/>
          <w:pgSz w:w="12240" w:h="15840"/>
          <w:pgMar w:top="180" w:right="720" w:bottom="720" w:left="720" w:header="180" w:footer="346" w:gutter="0"/>
          <w:cols w:space="720"/>
          <w:docGrid w:linePitch="360"/>
        </w:sectPr>
      </w:pPr>
    </w:p>
    <w:p w:rsidR="00957BD8" w:rsidRPr="00451A74" w:rsidRDefault="00957BD8" w:rsidP="008C3A49">
      <w:pPr>
        <w:tabs>
          <w:tab w:val="left" w:pos="5040"/>
          <w:tab w:val="left" w:pos="8640"/>
        </w:tabs>
        <w:jc w:val="center"/>
        <w:rPr>
          <w:rFonts w:ascii="Arial" w:hAnsi="Arial" w:cs="Arial"/>
          <w:b/>
        </w:rPr>
      </w:pPr>
      <w:r w:rsidRPr="00451A74">
        <w:rPr>
          <w:rFonts w:ascii="Arial" w:hAnsi="Arial" w:cs="Arial"/>
          <w:b/>
        </w:rPr>
        <w:lastRenderedPageBreak/>
        <w:t>Florida Department of Education</w:t>
      </w:r>
    </w:p>
    <w:p w:rsidR="00957BD8" w:rsidRPr="00451A74" w:rsidRDefault="00957BD8" w:rsidP="008C3A49">
      <w:pPr>
        <w:jc w:val="center"/>
        <w:outlineLvl w:val="0"/>
        <w:rPr>
          <w:rFonts w:ascii="Arial" w:hAnsi="Arial" w:cs="Arial"/>
          <w:b/>
        </w:rPr>
      </w:pPr>
      <w:r w:rsidRPr="00451A74">
        <w:rPr>
          <w:rFonts w:ascii="Arial" w:hAnsi="Arial" w:cs="Arial"/>
          <w:b/>
        </w:rPr>
        <w:t>Division of Career and Adult Education</w:t>
      </w:r>
    </w:p>
    <w:p w:rsidR="00957BD8" w:rsidRPr="00451A74" w:rsidRDefault="00957BD8" w:rsidP="008C3A49">
      <w:pPr>
        <w:jc w:val="center"/>
        <w:outlineLvl w:val="0"/>
        <w:rPr>
          <w:rFonts w:ascii="Arial" w:hAnsi="Arial" w:cs="Arial"/>
          <w:b/>
        </w:rPr>
      </w:pPr>
    </w:p>
    <w:p w:rsidR="00957BD8" w:rsidRPr="00451A74" w:rsidRDefault="00957BD8" w:rsidP="008C3A49">
      <w:pPr>
        <w:jc w:val="center"/>
        <w:rPr>
          <w:rFonts w:ascii="Arial" w:hAnsi="Arial" w:cs="Arial"/>
          <w:b/>
        </w:rPr>
      </w:pPr>
      <w:r w:rsidRPr="00451A74">
        <w:rPr>
          <w:rFonts w:ascii="Arial" w:hAnsi="Arial" w:cs="Arial"/>
          <w:b/>
        </w:rPr>
        <w:t>PROJECTED EQUIPMENT PURCHASES FORM</w:t>
      </w:r>
    </w:p>
    <w:p w:rsidR="00957BD8" w:rsidRPr="00451A74" w:rsidRDefault="00957BD8" w:rsidP="008C3A49">
      <w:pPr>
        <w:jc w:val="center"/>
        <w:outlineLvl w:val="0"/>
        <w:rPr>
          <w:rFonts w:ascii="Arial" w:hAnsi="Arial" w:cs="Arial"/>
          <w:b/>
        </w:rPr>
      </w:pPr>
    </w:p>
    <w:p w:rsidR="00957BD8" w:rsidRPr="00451A74" w:rsidRDefault="00957BD8" w:rsidP="008C3A49">
      <w:pPr>
        <w:jc w:val="center"/>
        <w:outlineLvl w:val="0"/>
        <w:rPr>
          <w:rFonts w:ascii="Arial" w:hAnsi="Arial" w:cs="Arial"/>
          <w:b/>
        </w:rPr>
      </w:pPr>
      <w:r w:rsidRPr="00451A74">
        <w:rPr>
          <w:rFonts w:ascii="Arial" w:hAnsi="Arial" w:cs="Arial"/>
          <w:b/>
        </w:rPr>
        <w:t>Instructions for Completion</w:t>
      </w:r>
    </w:p>
    <w:p w:rsidR="00957BD8" w:rsidRPr="00451A74" w:rsidRDefault="00957BD8" w:rsidP="008C3A49">
      <w:pPr>
        <w:jc w:val="center"/>
        <w:rPr>
          <w:rFonts w:ascii="Arial" w:hAnsi="Arial" w:cs="Arial"/>
          <w:b/>
        </w:rPr>
      </w:pPr>
    </w:p>
    <w:p w:rsidR="00957BD8" w:rsidRPr="00451A74" w:rsidRDefault="00957BD8" w:rsidP="008C3A49">
      <w:pPr>
        <w:rPr>
          <w:rFonts w:ascii="Arial" w:hAnsi="Arial" w:cs="Arial"/>
          <w:szCs w:val="24"/>
        </w:rPr>
      </w:pPr>
      <w:r w:rsidRPr="00451A74">
        <w:rPr>
          <w:rFonts w:ascii="Arial" w:hAnsi="Arial" w:cs="Arial"/>
          <w:szCs w:val="24"/>
        </w:rPr>
        <w:t>This form should be completed based on the instructions outlined below, unless instructed otherwise in the Request for Proposal (RFP) or Request for Application (RFA).  Use multiple forms as needed.</w:t>
      </w:r>
    </w:p>
    <w:p w:rsidR="00957BD8" w:rsidRPr="00451A74" w:rsidRDefault="00957BD8" w:rsidP="008C3A49">
      <w:pPr>
        <w:rPr>
          <w:rFonts w:ascii="Arial" w:hAnsi="Arial" w:cs="Arial"/>
          <w:szCs w:val="24"/>
        </w:rPr>
      </w:pPr>
    </w:p>
    <w:p w:rsidR="00957BD8" w:rsidRPr="00451A74" w:rsidRDefault="00957BD8" w:rsidP="00487F92">
      <w:pPr>
        <w:numPr>
          <w:ilvl w:val="0"/>
          <w:numId w:val="12"/>
        </w:numPr>
        <w:rPr>
          <w:rFonts w:ascii="Arial" w:hAnsi="Arial" w:cs="Arial"/>
          <w:szCs w:val="24"/>
        </w:rPr>
      </w:pPr>
      <w:r w:rsidRPr="00451A74">
        <w:rPr>
          <w:rFonts w:ascii="Arial" w:hAnsi="Arial" w:cs="Arial"/>
          <w:szCs w:val="24"/>
        </w:rPr>
        <w:t>Enter Name of Eligible Recipient.</w:t>
      </w:r>
    </w:p>
    <w:p w:rsidR="00957BD8" w:rsidRPr="00451A74" w:rsidRDefault="00957BD8" w:rsidP="00487F92">
      <w:pPr>
        <w:numPr>
          <w:ilvl w:val="0"/>
          <w:numId w:val="12"/>
        </w:numPr>
        <w:rPr>
          <w:rFonts w:ascii="Arial" w:hAnsi="Arial" w:cs="Arial"/>
          <w:sz w:val="20"/>
        </w:rPr>
      </w:pPr>
      <w:r w:rsidRPr="00451A74">
        <w:rPr>
          <w:rFonts w:ascii="Arial" w:hAnsi="Arial" w:cs="Arial"/>
          <w:szCs w:val="24"/>
        </w:rPr>
        <w:t>Project Number</w:t>
      </w:r>
      <w:r w:rsidRPr="00451A74">
        <w:rPr>
          <w:rFonts w:ascii="Arial" w:hAnsi="Arial" w:cs="Arial"/>
          <w:b/>
          <w:szCs w:val="24"/>
        </w:rPr>
        <w:t xml:space="preserve"> (DOE USE ONLY)</w:t>
      </w:r>
    </w:p>
    <w:p w:rsidR="00957BD8" w:rsidRPr="00451A74" w:rsidRDefault="00957BD8" w:rsidP="008C3A49">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957BD8" w:rsidRPr="00451A74" w:rsidTr="009A469B">
        <w:trPr>
          <w:jc w:val="center"/>
        </w:trPr>
        <w:tc>
          <w:tcPr>
            <w:tcW w:w="4248"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b/>
                <w:szCs w:val="24"/>
              </w:rPr>
              <w:t>COLUMN A - FUNCTION CODE:</w:t>
            </w:r>
          </w:p>
        </w:tc>
        <w:tc>
          <w:tcPr>
            <w:tcW w:w="7056" w:type="dxa"/>
          </w:tcPr>
          <w:p w:rsidR="00957BD8" w:rsidRPr="00451A74" w:rsidRDefault="00957BD8" w:rsidP="009A469B">
            <w:pPr>
              <w:tabs>
                <w:tab w:val="left" w:pos="5040"/>
                <w:tab w:val="left" w:pos="8640"/>
              </w:tabs>
              <w:rPr>
                <w:rFonts w:ascii="Arial" w:hAnsi="Arial" w:cs="Arial"/>
                <w:szCs w:val="24"/>
                <w:u w:val="single"/>
              </w:rPr>
            </w:pPr>
            <w:r w:rsidRPr="00451A74">
              <w:rPr>
                <w:rFonts w:ascii="Arial" w:hAnsi="Arial" w:cs="Arial"/>
                <w:b/>
                <w:szCs w:val="24"/>
              </w:rPr>
              <w:t xml:space="preserve">SCHOOL DISTRICTS ONLY:  </w:t>
            </w:r>
            <w:r w:rsidRPr="00451A74">
              <w:rPr>
                <w:rFonts w:ascii="Arial" w:hAnsi="Arial" w:cs="Arial"/>
                <w:szCs w:val="24"/>
              </w:rPr>
              <w:t xml:space="preserve">Use the four digit function codes as required in the </w:t>
            </w:r>
            <w:r w:rsidRPr="00451A74">
              <w:rPr>
                <w:rFonts w:ascii="Arial" w:hAnsi="Arial" w:cs="Arial"/>
                <w:szCs w:val="24"/>
                <w:u w:val="single"/>
              </w:rPr>
              <w:t>Financial and Program Cost Accounting and Reporting for Florida Schools Manual.</w:t>
            </w:r>
          </w:p>
          <w:p w:rsidR="00957BD8" w:rsidRPr="00451A74" w:rsidRDefault="00957BD8" w:rsidP="009A469B">
            <w:pPr>
              <w:tabs>
                <w:tab w:val="left" w:pos="5040"/>
                <w:tab w:val="left" w:pos="8640"/>
              </w:tabs>
              <w:rPr>
                <w:rFonts w:ascii="Arial" w:hAnsi="Arial" w:cs="Arial"/>
                <w:szCs w:val="24"/>
                <w:u w:val="single"/>
              </w:rPr>
            </w:pPr>
          </w:p>
        </w:tc>
      </w:tr>
      <w:tr w:rsidR="00957BD8" w:rsidRPr="00451A74" w:rsidTr="009A469B">
        <w:trPr>
          <w:jc w:val="center"/>
        </w:trPr>
        <w:tc>
          <w:tcPr>
            <w:tcW w:w="4248" w:type="dxa"/>
          </w:tcPr>
          <w:p w:rsidR="00957BD8" w:rsidRPr="00451A74" w:rsidRDefault="00957BD8" w:rsidP="0011144C">
            <w:pPr>
              <w:tabs>
                <w:tab w:val="left" w:pos="5040"/>
                <w:tab w:val="left" w:pos="8640"/>
              </w:tabs>
              <w:rPr>
                <w:rFonts w:ascii="Arial" w:hAnsi="Arial" w:cs="Arial"/>
                <w:szCs w:val="24"/>
              </w:rPr>
            </w:pPr>
            <w:r w:rsidRPr="00451A74">
              <w:rPr>
                <w:rFonts w:ascii="Arial" w:hAnsi="Arial" w:cs="Arial"/>
                <w:b/>
                <w:szCs w:val="24"/>
              </w:rPr>
              <w:t>COLUMN B - OBJECT CODE:</w:t>
            </w:r>
          </w:p>
        </w:tc>
        <w:tc>
          <w:tcPr>
            <w:tcW w:w="7056"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b/>
                <w:szCs w:val="24"/>
              </w:rPr>
              <w:t xml:space="preserve">SCHOOL DISTRICTS: </w:t>
            </w:r>
            <w:r w:rsidRPr="00451A74">
              <w:rPr>
                <w:rFonts w:ascii="Arial" w:hAnsi="Arial" w:cs="Arial"/>
                <w:szCs w:val="24"/>
              </w:rPr>
              <w:t>Use the three digit object codes as required in the</w:t>
            </w:r>
            <w:r w:rsidRPr="00451A74">
              <w:rPr>
                <w:rFonts w:ascii="Arial" w:hAnsi="Arial" w:cs="Arial"/>
                <w:szCs w:val="24"/>
                <w:u w:val="single"/>
              </w:rPr>
              <w:t xml:space="preserve"> Financial and Program Cost Accounting and Reporting for Florida Schools Manual.</w:t>
            </w:r>
            <w:r w:rsidRPr="00451A74">
              <w:rPr>
                <w:rFonts w:ascii="Arial" w:hAnsi="Arial" w:cs="Arial"/>
                <w:szCs w:val="24"/>
              </w:rPr>
              <w:t xml:space="preserve"> </w:t>
            </w:r>
          </w:p>
          <w:p w:rsidR="00957BD8" w:rsidRPr="00451A74" w:rsidRDefault="00957BD8" w:rsidP="009A469B">
            <w:pPr>
              <w:tabs>
                <w:tab w:val="left" w:pos="5040"/>
                <w:tab w:val="left" w:pos="8640"/>
              </w:tabs>
              <w:rPr>
                <w:rFonts w:ascii="Arial" w:hAnsi="Arial" w:cs="Arial"/>
                <w:szCs w:val="24"/>
                <w:u w:val="single"/>
              </w:rPr>
            </w:pPr>
          </w:p>
          <w:p w:rsidR="00957BD8" w:rsidRPr="00451A74" w:rsidRDefault="00717EE3" w:rsidP="009A469B">
            <w:pPr>
              <w:tabs>
                <w:tab w:val="left" w:pos="3600"/>
              </w:tabs>
              <w:rPr>
                <w:rFonts w:ascii="Arial" w:hAnsi="Arial" w:cs="Arial"/>
                <w:b/>
                <w:szCs w:val="24"/>
              </w:rPr>
            </w:pPr>
            <w:r w:rsidRPr="00451A74">
              <w:rPr>
                <w:rFonts w:ascii="Arial" w:hAnsi="Arial" w:cs="Arial"/>
                <w:b/>
                <w:szCs w:val="24"/>
              </w:rPr>
              <w:t>STATE</w:t>
            </w:r>
            <w:r w:rsidR="00957BD8" w:rsidRPr="00451A74">
              <w:rPr>
                <w:rFonts w:ascii="Arial" w:hAnsi="Arial" w:cs="Arial"/>
                <w:b/>
                <w:szCs w:val="24"/>
              </w:rPr>
              <w:t xml:space="preserve"> COLLEGES:</w:t>
            </w:r>
          </w:p>
          <w:p w:rsidR="00957BD8" w:rsidRPr="00451A74" w:rsidRDefault="00957BD8" w:rsidP="009A469B">
            <w:pPr>
              <w:tabs>
                <w:tab w:val="left" w:pos="3600"/>
              </w:tabs>
              <w:rPr>
                <w:rFonts w:ascii="Arial" w:hAnsi="Arial" w:cs="Arial"/>
                <w:szCs w:val="24"/>
                <w:u w:val="single"/>
              </w:rPr>
            </w:pPr>
            <w:r w:rsidRPr="00451A74">
              <w:rPr>
                <w:rFonts w:ascii="Arial" w:hAnsi="Arial" w:cs="Arial"/>
                <w:szCs w:val="24"/>
              </w:rPr>
              <w:t xml:space="preserve">Use the first three digits of the object codes listed in the </w:t>
            </w:r>
            <w:r w:rsidRPr="00451A74">
              <w:rPr>
                <w:rFonts w:ascii="Arial" w:hAnsi="Arial" w:cs="Arial"/>
                <w:szCs w:val="24"/>
                <w:u w:val="single"/>
              </w:rPr>
              <w:t xml:space="preserve">Accounting Manual for Florida’s </w:t>
            </w:r>
            <w:r w:rsidR="002445DE" w:rsidRPr="00451A74">
              <w:rPr>
                <w:rFonts w:ascii="Arial" w:hAnsi="Arial" w:cs="Arial"/>
                <w:szCs w:val="24"/>
                <w:u w:val="single"/>
              </w:rPr>
              <w:t xml:space="preserve">Public </w:t>
            </w:r>
            <w:r w:rsidR="00717EE3" w:rsidRPr="00451A74">
              <w:rPr>
                <w:rFonts w:ascii="Arial" w:hAnsi="Arial" w:cs="Arial"/>
                <w:szCs w:val="24"/>
                <w:u w:val="single"/>
              </w:rPr>
              <w:t>State Colleges</w:t>
            </w:r>
            <w:r w:rsidRPr="00451A74">
              <w:rPr>
                <w:rFonts w:ascii="Arial" w:hAnsi="Arial" w:cs="Arial"/>
                <w:szCs w:val="24"/>
                <w:u w:val="single"/>
              </w:rPr>
              <w:t>.</w:t>
            </w:r>
          </w:p>
          <w:p w:rsidR="00957BD8" w:rsidRPr="00451A74" w:rsidRDefault="00957BD8" w:rsidP="009A469B">
            <w:pPr>
              <w:tabs>
                <w:tab w:val="left" w:pos="3600"/>
              </w:tabs>
              <w:ind w:left="3600"/>
              <w:rPr>
                <w:rFonts w:ascii="Arial" w:hAnsi="Arial" w:cs="Arial"/>
                <w:szCs w:val="24"/>
                <w:u w:val="single"/>
              </w:rPr>
            </w:pPr>
          </w:p>
          <w:p w:rsidR="00957BD8" w:rsidRPr="00451A74" w:rsidRDefault="00957BD8" w:rsidP="009A469B">
            <w:pPr>
              <w:tabs>
                <w:tab w:val="left" w:pos="3600"/>
              </w:tabs>
              <w:rPr>
                <w:rFonts w:ascii="Arial" w:hAnsi="Arial" w:cs="Arial"/>
                <w:b/>
                <w:szCs w:val="24"/>
              </w:rPr>
            </w:pPr>
            <w:r w:rsidRPr="00451A74">
              <w:rPr>
                <w:rFonts w:ascii="Arial" w:hAnsi="Arial" w:cs="Arial"/>
                <w:b/>
                <w:szCs w:val="24"/>
              </w:rPr>
              <w:t>UNIVERSITIES AND STATE AGENCIES:</w:t>
            </w:r>
          </w:p>
          <w:p w:rsidR="00957BD8" w:rsidRPr="00451A74" w:rsidRDefault="00957BD8" w:rsidP="009A469B">
            <w:pPr>
              <w:tabs>
                <w:tab w:val="left" w:pos="3600"/>
              </w:tabs>
              <w:rPr>
                <w:rFonts w:ascii="Arial" w:hAnsi="Arial" w:cs="Arial"/>
                <w:szCs w:val="24"/>
                <w:u w:val="single"/>
              </w:rPr>
            </w:pPr>
            <w:r w:rsidRPr="00451A74">
              <w:rPr>
                <w:rFonts w:ascii="Arial" w:hAnsi="Arial" w:cs="Arial"/>
                <w:szCs w:val="24"/>
              </w:rPr>
              <w:t xml:space="preserve">Use the first three digits of the object codes listed in the </w:t>
            </w:r>
            <w:r w:rsidRPr="00451A74">
              <w:rPr>
                <w:rFonts w:ascii="Arial" w:hAnsi="Arial" w:cs="Arial"/>
                <w:szCs w:val="24"/>
                <w:u w:val="single"/>
              </w:rPr>
              <w:t>Florida Accounting Information Resource Manual.</w:t>
            </w:r>
          </w:p>
          <w:p w:rsidR="00957BD8" w:rsidRPr="00451A74" w:rsidRDefault="00957BD8" w:rsidP="009A469B">
            <w:pPr>
              <w:tabs>
                <w:tab w:val="left" w:pos="3600"/>
              </w:tabs>
              <w:ind w:left="3600"/>
              <w:rPr>
                <w:rFonts w:ascii="Arial" w:hAnsi="Arial" w:cs="Arial"/>
                <w:szCs w:val="24"/>
                <w:u w:val="single"/>
              </w:rPr>
            </w:pPr>
          </w:p>
          <w:p w:rsidR="00957BD8" w:rsidRPr="00451A74" w:rsidRDefault="00957BD8" w:rsidP="009A469B">
            <w:pPr>
              <w:tabs>
                <w:tab w:val="left" w:pos="3600"/>
              </w:tabs>
              <w:rPr>
                <w:rFonts w:ascii="Arial" w:hAnsi="Arial" w:cs="Arial"/>
                <w:szCs w:val="24"/>
              </w:rPr>
            </w:pPr>
            <w:r w:rsidRPr="00451A74">
              <w:rPr>
                <w:rFonts w:ascii="Arial" w:hAnsi="Arial" w:cs="Arial"/>
                <w:b/>
                <w:szCs w:val="24"/>
              </w:rPr>
              <w:t xml:space="preserve">OTHER AGENCIES:  </w:t>
            </w:r>
            <w:r w:rsidRPr="00451A74">
              <w:rPr>
                <w:rFonts w:ascii="Arial" w:hAnsi="Arial" w:cs="Arial"/>
                <w:szCs w:val="24"/>
              </w:rPr>
              <w:t>Use the</w:t>
            </w:r>
            <w:r w:rsidRPr="00451A74">
              <w:rPr>
                <w:rFonts w:ascii="Arial" w:hAnsi="Arial" w:cs="Arial"/>
                <w:b/>
                <w:szCs w:val="24"/>
              </w:rPr>
              <w:t xml:space="preserve"> </w:t>
            </w:r>
            <w:r w:rsidRPr="00451A74">
              <w:rPr>
                <w:rFonts w:ascii="Arial" w:hAnsi="Arial" w:cs="Arial"/>
                <w:szCs w:val="24"/>
              </w:rPr>
              <w:t>object codes as required in the agency’s expenditure chart of accounts.</w:t>
            </w:r>
          </w:p>
          <w:p w:rsidR="00957BD8" w:rsidRPr="00451A74" w:rsidRDefault="00957BD8" w:rsidP="009A469B">
            <w:pPr>
              <w:tabs>
                <w:tab w:val="left" w:pos="5040"/>
                <w:tab w:val="left" w:pos="8640"/>
              </w:tabs>
              <w:rPr>
                <w:rFonts w:ascii="Arial" w:hAnsi="Arial" w:cs="Arial"/>
                <w:szCs w:val="24"/>
              </w:rPr>
            </w:pPr>
          </w:p>
        </w:tc>
      </w:tr>
      <w:tr w:rsidR="00957BD8" w:rsidRPr="00451A74" w:rsidTr="009A469B">
        <w:trPr>
          <w:jc w:val="center"/>
        </w:trPr>
        <w:tc>
          <w:tcPr>
            <w:tcW w:w="4248"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b/>
                <w:szCs w:val="24"/>
              </w:rPr>
              <w:t xml:space="preserve">COLUMN C – ACCOUNT TITLE:   </w:t>
            </w:r>
          </w:p>
        </w:tc>
        <w:tc>
          <w:tcPr>
            <w:tcW w:w="7056"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szCs w:val="24"/>
              </w:rPr>
              <w:t>Use the account title that applies to the object code listed in the accordance with the agency’s accounting system.</w:t>
            </w:r>
          </w:p>
          <w:p w:rsidR="00957BD8" w:rsidRPr="00451A74" w:rsidRDefault="00957BD8" w:rsidP="009A469B">
            <w:pPr>
              <w:tabs>
                <w:tab w:val="left" w:pos="5040"/>
                <w:tab w:val="left" w:pos="8640"/>
              </w:tabs>
              <w:rPr>
                <w:rFonts w:ascii="Arial" w:hAnsi="Arial" w:cs="Arial"/>
                <w:szCs w:val="24"/>
              </w:rPr>
            </w:pPr>
          </w:p>
        </w:tc>
      </w:tr>
      <w:tr w:rsidR="00957BD8" w:rsidRPr="00451A74" w:rsidTr="009A469B">
        <w:trPr>
          <w:jc w:val="center"/>
        </w:trPr>
        <w:tc>
          <w:tcPr>
            <w:tcW w:w="4248"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b/>
                <w:szCs w:val="24"/>
              </w:rPr>
              <w:t>COLUMN D – DESCRIPTION:</w:t>
            </w:r>
          </w:p>
        </w:tc>
        <w:tc>
          <w:tcPr>
            <w:tcW w:w="7056" w:type="dxa"/>
          </w:tcPr>
          <w:p w:rsidR="00957BD8" w:rsidRPr="00451A74" w:rsidRDefault="00957BD8" w:rsidP="00DE5BB1">
            <w:pPr>
              <w:tabs>
                <w:tab w:val="left" w:pos="4320"/>
              </w:tabs>
              <w:rPr>
                <w:rFonts w:ascii="Arial" w:hAnsi="Arial" w:cs="Arial"/>
                <w:szCs w:val="24"/>
              </w:rPr>
            </w:pPr>
            <w:r w:rsidRPr="00451A74">
              <w:rPr>
                <w:rFonts w:ascii="Arial" w:hAnsi="Arial" w:cs="Arial"/>
                <w:szCs w:val="24"/>
              </w:rPr>
              <w:t xml:space="preserve">Provide detailed descriptions/specifications of all equipment items to be purchased that have a projected unit value of $500 – specific to </w:t>
            </w:r>
            <w:r w:rsidR="00717EE3" w:rsidRPr="00451A74">
              <w:rPr>
                <w:rFonts w:ascii="Arial" w:hAnsi="Arial" w:cs="Arial"/>
                <w:szCs w:val="24"/>
              </w:rPr>
              <w:t xml:space="preserve">MFSW </w:t>
            </w:r>
            <w:r w:rsidRPr="00451A74">
              <w:rPr>
                <w:rFonts w:ascii="Arial" w:hAnsi="Arial" w:cs="Arial"/>
                <w:szCs w:val="24"/>
              </w:rPr>
              <w:t xml:space="preserve">(State’s threshold) or more with a useful life of one year or more. </w:t>
            </w:r>
          </w:p>
          <w:p w:rsidR="00957BD8" w:rsidRPr="00451A74" w:rsidRDefault="00957BD8" w:rsidP="00DE5BB1">
            <w:pPr>
              <w:tabs>
                <w:tab w:val="left" w:pos="3420"/>
                <w:tab w:val="left" w:pos="4320"/>
              </w:tabs>
              <w:rPr>
                <w:rFonts w:ascii="Arial" w:hAnsi="Arial" w:cs="Arial"/>
                <w:b/>
                <w:szCs w:val="24"/>
              </w:rPr>
            </w:pPr>
          </w:p>
          <w:p w:rsidR="00957BD8" w:rsidRPr="00451A74" w:rsidRDefault="00957BD8" w:rsidP="00DE5BB1">
            <w:pPr>
              <w:tabs>
                <w:tab w:val="left" w:pos="3420"/>
                <w:tab w:val="left" w:pos="4320"/>
              </w:tabs>
              <w:rPr>
                <w:rFonts w:ascii="Arial" w:hAnsi="Arial" w:cs="Arial"/>
                <w:b/>
                <w:szCs w:val="24"/>
              </w:rPr>
            </w:pPr>
            <w:r w:rsidRPr="00451A74">
              <w:rPr>
                <w:rFonts w:ascii="Arial" w:hAnsi="Arial" w:cs="Arial"/>
                <w:b/>
                <w:szCs w:val="24"/>
              </w:rPr>
              <w:t>Note:</w:t>
            </w:r>
            <w:r w:rsidRPr="00451A74">
              <w:rPr>
                <w:rFonts w:ascii="Arial" w:hAnsi="Arial" w:cs="Arial"/>
                <w:szCs w:val="24"/>
              </w:rPr>
              <w:t xml:space="preserve"> If the agency has a threshold of less than $500 – specific to </w:t>
            </w:r>
            <w:r w:rsidR="00717EE3" w:rsidRPr="00451A74">
              <w:rPr>
                <w:rFonts w:ascii="Arial" w:hAnsi="Arial" w:cs="Arial"/>
                <w:szCs w:val="24"/>
              </w:rPr>
              <w:t xml:space="preserve">MFSW </w:t>
            </w:r>
            <w:r w:rsidRPr="00451A74">
              <w:rPr>
                <w:rFonts w:ascii="Arial" w:hAnsi="Arial" w:cs="Arial"/>
                <w:szCs w:val="24"/>
              </w:rPr>
              <w:t>the lower amount is the guiding threshold.</w:t>
            </w:r>
          </w:p>
          <w:p w:rsidR="00957BD8" w:rsidRPr="00451A74" w:rsidRDefault="00957BD8" w:rsidP="009A469B">
            <w:pPr>
              <w:tabs>
                <w:tab w:val="left" w:pos="5040"/>
                <w:tab w:val="left" w:pos="8640"/>
              </w:tabs>
              <w:rPr>
                <w:rFonts w:ascii="Arial" w:hAnsi="Arial" w:cs="Arial"/>
                <w:szCs w:val="24"/>
              </w:rPr>
            </w:pPr>
          </w:p>
        </w:tc>
      </w:tr>
      <w:tr w:rsidR="00957BD8" w:rsidRPr="00451A74" w:rsidTr="009A469B">
        <w:trPr>
          <w:jc w:val="center"/>
        </w:trPr>
        <w:tc>
          <w:tcPr>
            <w:tcW w:w="4248" w:type="dxa"/>
          </w:tcPr>
          <w:p w:rsidR="00957BD8" w:rsidRPr="00451A74" w:rsidRDefault="00957BD8" w:rsidP="0011144C">
            <w:pPr>
              <w:tabs>
                <w:tab w:val="left" w:pos="5040"/>
                <w:tab w:val="left" w:pos="8640"/>
              </w:tabs>
              <w:rPr>
                <w:rFonts w:ascii="Arial" w:hAnsi="Arial" w:cs="Arial"/>
                <w:szCs w:val="24"/>
              </w:rPr>
            </w:pPr>
            <w:r w:rsidRPr="00451A74">
              <w:rPr>
                <w:rFonts w:ascii="Arial" w:hAnsi="Arial" w:cs="Arial"/>
                <w:b/>
                <w:szCs w:val="24"/>
              </w:rPr>
              <w:t>COLUMN E – SCHOOL/PROGRAM:</w:t>
            </w:r>
          </w:p>
        </w:tc>
        <w:tc>
          <w:tcPr>
            <w:tcW w:w="7056"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szCs w:val="24"/>
              </w:rPr>
              <w:t>Provide</w:t>
            </w:r>
            <w:r w:rsidRPr="00451A74">
              <w:rPr>
                <w:rFonts w:ascii="Arial" w:hAnsi="Arial" w:cs="Arial"/>
                <w:b/>
                <w:szCs w:val="24"/>
              </w:rPr>
              <w:t xml:space="preserve"> </w:t>
            </w:r>
            <w:r w:rsidRPr="00451A74">
              <w:rPr>
                <w:rFonts w:ascii="Arial" w:hAnsi="Arial" w:cs="Arial"/>
                <w:szCs w:val="24"/>
              </w:rPr>
              <w:t>the</w:t>
            </w:r>
            <w:r w:rsidRPr="00451A74">
              <w:rPr>
                <w:rFonts w:ascii="Arial" w:hAnsi="Arial" w:cs="Arial"/>
                <w:b/>
                <w:szCs w:val="24"/>
              </w:rPr>
              <w:t xml:space="preserve"> </w:t>
            </w:r>
            <w:r w:rsidRPr="00451A74">
              <w:rPr>
                <w:rFonts w:ascii="Arial" w:hAnsi="Arial" w:cs="Arial"/>
                <w:szCs w:val="24"/>
              </w:rPr>
              <w:t>name of the school and the name of the program for which the equipment is being purchased.</w:t>
            </w:r>
          </w:p>
          <w:p w:rsidR="00957BD8" w:rsidRPr="00451A74" w:rsidRDefault="00957BD8" w:rsidP="009A469B">
            <w:pPr>
              <w:tabs>
                <w:tab w:val="left" w:pos="5040"/>
                <w:tab w:val="left" w:pos="8640"/>
              </w:tabs>
              <w:rPr>
                <w:rFonts w:ascii="Arial" w:hAnsi="Arial" w:cs="Arial"/>
                <w:szCs w:val="24"/>
              </w:rPr>
            </w:pPr>
          </w:p>
        </w:tc>
      </w:tr>
      <w:tr w:rsidR="00957BD8" w:rsidRPr="00451A74" w:rsidTr="009A469B">
        <w:trPr>
          <w:jc w:val="center"/>
        </w:trPr>
        <w:tc>
          <w:tcPr>
            <w:tcW w:w="4248"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b/>
                <w:szCs w:val="24"/>
              </w:rPr>
              <w:t>COLUMN F – NUMBER OF ITEMS:</w:t>
            </w:r>
          </w:p>
        </w:tc>
        <w:tc>
          <w:tcPr>
            <w:tcW w:w="7056"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szCs w:val="24"/>
              </w:rPr>
              <w:t>Provide the total number purchased of this item.</w:t>
            </w:r>
          </w:p>
          <w:p w:rsidR="00957BD8" w:rsidRPr="00451A74" w:rsidRDefault="00957BD8" w:rsidP="009A469B">
            <w:pPr>
              <w:tabs>
                <w:tab w:val="left" w:pos="5040"/>
                <w:tab w:val="left" w:pos="8640"/>
              </w:tabs>
              <w:rPr>
                <w:rFonts w:ascii="Arial" w:hAnsi="Arial" w:cs="Arial"/>
                <w:szCs w:val="24"/>
              </w:rPr>
            </w:pPr>
          </w:p>
        </w:tc>
      </w:tr>
      <w:tr w:rsidR="00957BD8" w:rsidRPr="00451A74" w:rsidTr="009A469B">
        <w:trPr>
          <w:trHeight w:val="432"/>
          <w:jc w:val="center"/>
        </w:trPr>
        <w:tc>
          <w:tcPr>
            <w:tcW w:w="4248"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b/>
                <w:szCs w:val="24"/>
              </w:rPr>
              <w:t>COLUMN G – ITEM COST:</w:t>
            </w:r>
          </w:p>
        </w:tc>
        <w:tc>
          <w:tcPr>
            <w:tcW w:w="7056"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szCs w:val="24"/>
              </w:rPr>
              <w:t>Provide the projected cost for each item.</w:t>
            </w:r>
          </w:p>
          <w:p w:rsidR="00957BD8" w:rsidRPr="00451A74" w:rsidRDefault="00957BD8" w:rsidP="009A469B">
            <w:pPr>
              <w:tabs>
                <w:tab w:val="left" w:pos="5040"/>
                <w:tab w:val="left" w:pos="8640"/>
              </w:tabs>
              <w:rPr>
                <w:rFonts w:ascii="Arial" w:hAnsi="Arial" w:cs="Arial"/>
                <w:szCs w:val="24"/>
              </w:rPr>
            </w:pPr>
          </w:p>
        </w:tc>
      </w:tr>
      <w:tr w:rsidR="00957BD8" w:rsidRPr="00451A74" w:rsidTr="009A469B">
        <w:trPr>
          <w:trHeight w:val="432"/>
          <w:jc w:val="center"/>
        </w:trPr>
        <w:tc>
          <w:tcPr>
            <w:tcW w:w="4248"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b/>
                <w:szCs w:val="24"/>
              </w:rPr>
              <w:t>COLUMN H – TOTAL COST:</w:t>
            </w:r>
          </w:p>
        </w:tc>
        <w:tc>
          <w:tcPr>
            <w:tcW w:w="7056" w:type="dxa"/>
          </w:tcPr>
          <w:p w:rsidR="00957BD8" w:rsidRPr="00451A74" w:rsidRDefault="00957BD8" w:rsidP="009A469B">
            <w:pPr>
              <w:tabs>
                <w:tab w:val="left" w:pos="5040"/>
                <w:tab w:val="left" w:pos="8640"/>
              </w:tabs>
              <w:rPr>
                <w:rFonts w:ascii="Arial" w:hAnsi="Arial" w:cs="Arial"/>
                <w:szCs w:val="24"/>
              </w:rPr>
            </w:pPr>
            <w:r w:rsidRPr="00451A74">
              <w:rPr>
                <w:rFonts w:ascii="Arial" w:hAnsi="Arial" w:cs="Arial"/>
                <w:szCs w:val="24"/>
              </w:rPr>
              <w:t>Provide the total projected cost of all items.</w:t>
            </w:r>
          </w:p>
          <w:p w:rsidR="00957BD8" w:rsidRPr="00451A74" w:rsidRDefault="00957BD8" w:rsidP="009A469B">
            <w:pPr>
              <w:tabs>
                <w:tab w:val="left" w:pos="5040"/>
                <w:tab w:val="left" w:pos="8640"/>
              </w:tabs>
              <w:rPr>
                <w:rFonts w:ascii="Arial" w:hAnsi="Arial" w:cs="Arial"/>
                <w:szCs w:val="24"/>
              </w:rPr>
            </w:pPr>
          </w:p>
        </w:tc>
      </w:tr>
    </w:tbl>
    <w:p w:rsidR="00957BD8" w:rsidRPr="00451A74" w:rsidRDefault="00957BD8" w:rsidP="00DD1715">
      <w:pPr>
        <w:pStyle w:val="Title"/>
        <w:keepLines/>
        <w:jc w:val="left"/>
        <w:rPr>
          <w:position w:val="-58"/>
          <w:sz w:val="20"/>
        </w:rPr>
        <w:sectPr w:rsidR="00957BD8" w:rsidRPr="00451A74" w:rsidSect="001B000C">
          <w:pgSz w:w="12240" w:h="15840"/>
          <w:pgMar w:top="180" w:right="720" w:bottom="720" w:left="720" w:header="180" w:footer="346" w:gutter="0"/>
          <w:cols w:space="720"/>
          <w:docGrid w:linePitch="360"/>
        </w:sectPr>
      </w:pPr>
    </w:p>
    <w:p w:rsidR="0011144C" w:rsidRDefault="0011144C" w:rsidP="0011144C">
      <w:pPr>
        <w:rPr>
          <w:rFonts w:ascii="Arial" w:hAnsi="Arial"/>
          <w:b/>
          <w:szCs w:val="24"/>
        </w:rPr>
      </w:pPr>
    </w:p>
    <w:p w:rsidR="0011144C" w:rsidRDefault="0011144C" w:rsidP="00717EE3">
      <w:pPr>
        <w:jc w:val="center"/>
        <w:rPr>
          <w:rFonts w:ascii="Arial" w:hAnsi="Arial"/>
          <w:b/>
          <w:szCs w:val="24"/>
        </w:rPr>
      </w:pPr>
    </w:p>
    <w:p w:rsidR="00717EE3" w:rsidRPr="00451A74" w:rsidRDefault="00717EE3" w:rsidP="00717EE3">
      <w:pPr>
        <w:jc w:val="center"/>
        <w:rPr>
          <w:rFonts w:ascii="Arial" w:hAnsi="Arial"/>
          <w:b/>
          <w:szCs w:val="24"/>
        </w:rPr>
      </w:pPr>
      <w:r w:rsidRPr="00451A74">
        <w:rPr>
          <w:rFonts w:ascii="Arial" w:hAnsi="Arial"/>
          <w:b/>
          <w:szCs w:val="24"/>
        </w:rPr>
        <w:t>Workforce Innovation and Opportunity Act, Section 167</w:t>
      </w:r>
    </w:p>
    <w:p w:rsidR="00717EE3" w:rsidRPr="00451A74" w:rsidRDefault="00717EE3" w:rsidP="00717EE3">
      <w:pPr>
        <w:jc w:val="center"/>
        <w:rPr>
          <w:rFonts w:ascii="Arial" w:hAnsi="Arial" w:cs="Arial"/>
          <w:b/>
        </w:rPr>
      </w:pPr>
      <w:r w:rsidRPr="00451A74">
        <w:rPr>
          <w:rFonts w:ascii="Arial" w:hAnsi="Arial" w:cs="Arial"/>
          <w:b/>
        </w:rPr>
        <w:t>Migrant and Seasonal Farmworker Program</w:t>
      </w:r>
    </w:p>
    <w:p w:rsidR="00717EE3" w:rsidRPr="00451A74" w:rsidRDefault="007D6C91" w:rsidP="00717EE3">
      <w:pPr>
        <w:jc w:val="center"/>
        <w:rPr>
          <w:rFonts w:ascii="Arial" w:hAnsi="Arial" w:cs="Arial"/>
          <w:b/>
          <w:szCs w:val="24"/>
        </w:rPr>
      </w:pPr>
      <w:r>
        <w:rPr>
          <w:rFonts w:ascii="Arial" w:hAnsi="Arial" w:cs="Arial"/>
          <w:b/>
          <w:szCs w:val="24"/>
        </w:rPr>
        <w:t xml:space="preserve">Program </w:t>
      </w:r>
      <w:r w:rsidR="00717EE3" w:rsidRPr="00451A74">
        <w:rPr>
          <w:rFonts w:ascii="Arial" w:hAnsi="Arial" w:cs="Arial"/>
          <w:b/>
          <w:szCs w:val="24"/>
        </w:rPr>
        <w:t xml:space="preserve">Year </w:t>
      </w:r>
      <w:r w:rsidR="00654047">
        <w:rPr>
          <w:rFonts w:ascii="Arial" w:hAnsi="Arial" w:cs="Arial"/>
          <w:b/>
          <w:szCs w:val="24"/>
        </w:rPr>
        <w:t>2020-2021</w:t>
      </w:r>
    </w:p>
    <w:p w:rsidR="00957BD8" w:rsidRPr="00451A74" w:rsidRDefault="00957BD8" w:rsidP="00DD1715">
      <w:pPr>
        <w:jc w:val="center"/>
        <w:rPr>
          <w:rFonts w:ascii="Arial" w:hAnsi="Arial" w:cs="Arial"/>
          <w:b/>
          <w:sz w:val="16"/>
          <w:szCs w:val="16"/>
        </w:rPr>
      </w:pPr>
    </w:p>
    <w:p w:rsidR="00957BD8" w:rsidRPr="00451A74" w:rsidRDefault="00957BD8" w:rsidP="00DD1715">
      <w:pPr>
        <w:jc w:val="center"/>
        <w:rPr>
          <w:rFonts w:ascii="Arial" w:hAnsi="Arial" w:cs="Arial"/>
          <w:b/>
          <w:szCs w:val="24"/>
        </w:rPr>
      </w:pPr>
      <w:r w:rsidRPr="00451A74">
        <w:rPr>
          <w:rFonts w:ascii="Arial" w:hAnsi="Arial" w:cs="Arial"/>
          <w:b/>
          <w:szCs w:val="24"/>
        </w:rPr>
        <w:t>APPLICATION REVIEW CRITERIA AND CHECKLIST</w:t>
      </w:r>
    </w:p>
    <w:p w:rsidR="00957BD8" w:rsidRPr="00451A74" w:rsidRDefault="00957BD8" w:rsidP="00DD1715">
      <w:pPr>
        <w:jc w:val="center"/>
        <w:rPr>
          <w:rFonts w:ascii="Arial" w:hAnsi="Arial" w:cs="Arial"/>
          <w:b/>
          <w:sz w:val="16"/>
          <w:szCs w:val="16"/>
        </w:rPr>
      </w:pPr>
    </w:p>
    <w:p w:rsidR="005B2D45" w:rsidRPr="00BA1901" w:rsidRDefault="00957BD8" w:rsidP="005B2D45">
      <w:pPr>
        <w:numPr>
          <w:ilvl w:val="0"/>
          <w:numId w:val="10"/>
        </w:numPr>
        <w:tabs>
          <w:tab w:val="clear" w:pos="720"/>
          <w:tab w:val="num" w:pos="360"/>
        </w:tabs>
        <w:ind w:left="360"/>
        <w:rPr>
          <w:rFonts w:ascii="Arial" w:hAnsi="Arial" w:cs="Arial"/>
          <w:szCs w:val="24"/>
        </w:rPr>
      </w:pPr>
      <w:r w:rsidRPr="00451A74">
        <w:rPr>
          <w:rFonts w:ascii="Arial" w:hAnsi="Arial" w:cs="Arial"/>
          <w:sz w:val="22"/>
          <w:szCs w:val="22"/>
        </w:rPr>
        <w:t>Include this form in the application package.</w:t>
      </w:r>
      <w:r w:rsidR="005B2D45">
        <w:rPr>
          <w:rFonts w:ascii="Arial" w:hAnsi="Arial" w:cs="Arial"/>
          <w:sz w:val="22"/>
          <w:szCs w:val="22"/>
        </w:rPr>
        <w:t xml:space="preserve"> </w:t>
      </w:r>
      <w:r w:rsidR="005B2D45" w:rsidRPr="005B2D45">
        <w:rPr>
          <w:rFonts w:ascii="Arial" w:hAnsi="Arial" w:cs="Arial"/>
          <w:sz w:val="22"/>
          <w:szCs w:val="24"/>
        </w:rPr>
        <w:t xml:space="preserve">(Do not include </w:t>
      </w:r>
      <w:r w:rsidR="005B2D45" w:rsidRPr="005B2D45">
        <w:rPr>
          <w:rFonts w:ascii="Arial" w:hAnsi="Arial" w:cs="Arial"/>
          <w:b/>
          <w:sz w:val="22"/>
          <w:szCs w:val="24"/>
        </w:rPr>
        <w:t>Instructions</w:t>
      </w:r>
      <w:r w:rsidR="005B2D45" w:rsidRPr="005B2D45">
        <w:rPr>
          <w:rFonts w:ascii="Arial" w:hAnsi="Arial" w:cs="Arial"/>
          <w:sz w:val="22"/>
          <w:szCs w:val="24"/>
        </w:rPr>
        <w:t xml:space="preserve"> pages).</w:t>
      </w:r>
    </w:p>
    <w:p w:rsidR="00957BD8" w:rsidRPr="00451A74" w:rsidRDefault="00957BD8" w:rsidP="00487F92">
      <w:pPr>
        <w:numPr>
          <w:ilvl w:val="0"/>
          <w:numId w:val="10"/>
        </w:numPr>
        <w:tabs>
          <w:tab w:val="clear" w:pos="720"/>
          <w:tab w:val="num" w:pos="360"/>
        </w:tabs>
        <w:ind w:left="360"/>
        <w:rPr>
          <w:rFonts w:ascii="Arial" w:hAnsi="Arial" w:cs="Arial"/>
          <w:sz w:val="22"/>
          <w:szCs w:val="22"/>
        </w:rPr>
      </w:pPr>
      <w:r w:rsidRPr="00451A74">
        <w:rPr>
          <w:rFonts w:ascii="Arial" w:hAnsi="Arial" w:cs="Arial"/>
          <w:sz w:val="22"/>
          <w:szCs w:val="22"/>
        </w:rPr>
        <w:t xml:space="preserve">Place all items requested </w:t>
      </w:r>
      <w:r w:rsidRPr="00451A74">
        <w:rPr>
          <w:rFonts w:ascii="Arial" w:hAnsi="Arial" w:cs="Arial"/>
          <w:sz w:val="22"/>
          <w:szCs w:val="22"/>
          <w:u w:val="single"/>
        </w:rPr>
        <w:t>in the order indicated below</w:t>
      </w:r>
      <w:r w:rsidRPr="00451A74">
        <w:rPr>
          <w:rFonts w:ascii="Arial" w:hAnsi="Arial" w:cs="Arial"/>
          <w:sz w:val="22"/>
          <w:szCs w:val="22"/>
        </w:rPr>
        <w:t xml:space="preserve">. </w:t>
      </w:r>
    </w:p>
    <w:p w:rsidR="00957BD8" w:rsidRPr="00451A74" w:rsidRDefault="00957BD8" w:rsidP="00487F92">
      <w:pPr>
        <w:numPr>
          <w:ilvl w:val="0"/>
          <w:numId w:val="10"/>
        </w:numPr>
        <w:tabs>
          <w:tab w:val="clear" w:pos="720"/>
          <w:tab w:val="num" w:pos="360"/>
        </w:tabs>
        <w:ind w:left="360"/>
        <w:rPr>
          <w:rFonts w:ascii="Arial" w:hAnsi="Arial" w:cs="Arial"/>
          <w:sz w:val="22"/>
          <w:szCs w:val="22"/>
        </w:rPr>
      </w:pPr>
      <w:r w:rsidRPr="00451A74">
        <w:rPr>
          <w:rFonts w:ascii="Arial" w:hAnsi="Arial" w:cs="Arial"/>
          <w:sz w:val="22"/>
          <w:szCs w:val="22"/>
        </w:rPr>
        <w:t>Include only the items requested.</w:t>
      </w:r>
    </w:p>
    <w:p w:rsidR="00957BD8" w:rsidRPr="00451A74" w:rsidRDefault="00957BD8" w:rsidP="00487F92">
      <w:pPr>
        <w:numPr>
          <w:ilvl w:val="0"/>
          <w:numId w:val="10"/>
        </w:numPr>
        <w:tabs>
          <w:tab w:val="clear" w:pos="720"/>
          <w:tab w:val="num" w:pos="360"/>
        </w:tabs>
        <w:ind w:left="360"/>
        <w:rPr>
          <w:rFonts w:ascii="Arial" w:hAnsi="Arial" w:cs="Arial"/>
          <w:sz w:val="22"/>
          <w:szCs w:val="22"/>
        </w:rPr>
      </w:pPr>
      <w:r w:rsidRPr="00451A74">
        <w:rPr>
          <w:rFonts w:ascii="Arial" w:hAnsi="Arial" w:cs="Arial"/>
          <w:sz w:val="22"/>
          <w:szCs w:val="22"/>
        </w:rPr>
        <w:t xml:space="preserve">Place page numbers on every page consecutively, at the bottom, beginning with the DOE 100A as page one of the application package.  Page numbers written by hand are permissible if electronic numbering is a problem. </w:t>
      </w:r>
    </w:p>
    <w:p w:rsidR="00957BD8" w:rsidRPr="00451A74" w:rsidRDefault="00957BD8" w:rsidP="00487F92">
      <w:pPr>
        <w:numPr>
          <w:ilvl w:val="0"/>
          <w:numId w:val="10"/>
        </w:numPr>
        <w:tabs>
          <w:tab w:val="clear" w:pos="720"/>
          <w:tab w:val="num" w:pos="360"/>
        </w:tabs>
        <w:ind w:left="360"/>
        <w:rPr>
          <w:rFonts w:ascii="Arial" w:hAnsi="Arial" w:cs="Arial"/>
          <w:sz w:val="22"/>
          <w:szCs w:val="22"/>
        </w:rPr>
      </w:pPr>
      <w:r w:rsidRPr="00451A74">
        <w:rPr>
          <w:rFonts w:ascii="Arial" w:hAnsi="Arial" w:cs="Arial"/>
          <w:sz w:val="22"/>
          <w:szCs w:val="22"/>
        </w:rPr>
        <w:t>Place a binder clip in the upper left corner of the complete application package (</w:t>
      </w:r>
      <w:r w:rsidRPr="00451A74">
        <w:rPr>
          <w:rFonts w:ascii="Arial" w:hAnsi="Arial" w:cs="Arial"/>
          <w:sz w:val="22"/>
          <w:szCs w:val="22"/>
          <w:u w:val="single"/>
        </w:rPr>
        <w:t>no</w:t>
      </w:r>
      <w:r w:rsidRPr="00451A74">
        <w:rPr>
          <w:rFonts w:ascii="Arial" w:hAnsi="Arial" w:cs="Arial"/>
          <w:sz w:val="22"/>
          <w:szCs w:val="22"/>
        </w:rPr>
        <w:t xml:space="preserve"> spiral bindings, notebooks or cover pages).</w:t>
      </w:r>
    </w:p>
    <w:p w:rsidR="00957BD8" w:rsidRPr="00451A74" w:rsidRDefault="00957BD8" w:rsidP="008141B7">
      <w:pPr>
        <w:rPr>
          <w:rFonts w:ascii="Arial" w:hAnsi="Arial"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5618"/>
        <w:gridCol w:w="1448"/>
        <w:gridCol w:w="1058"/>
        <w:gridCol w:w="1061"/>
      </w:tblGrid>
      <w:tr w:rsidR="00957BD8" w:rsidRPr="00451A74" w:rsidTr="0013735A">
        <w:trPr>
          <w:cantSplit/>
          <w:trHeight w:val="602"/>
          <w:jc w:val="center"/>
        </w:trPr>
        <w:tc>
          <w:tcPr>
            <w:tcW w:w="686" w:type="pct"/>
            <w:vMerge w:val="restart"/>
            <w:shd w:val="clear" w:color="auto" w:fill="4C4C4C"/>
            <w:vAlign w:val="center"/>
          </w:tcPr>
          <w:p w:rsidR="00957BD8" w:rsidRPr="00451A74" w:rsidRDefault="00957BD8" w:rsidP="009F1E91">
            <w:pPr>
              <w:jc w:val="center"/>
              <w:rPr>
                <w:rFonts w:ascii="Arial" w:hAnsi="Arial" w:cs="Arial"/>
                <w:b/>
                <w:color w:val="FFFFFF"/>
                <w:sz w:val="20"/>
              </w:rPr>
            </w:pPr>
            <w:r w:rsidRPr="00451A74">
              <w:rPr>
                <w:rFonts w:ascii="Arial" w:hAnsi="Arial" w:cs="Arial"/>
                <w:b/>
                <w:color w:val="FFFFFF"/>
                <w:sz w:val="20"/>
              </w:rPr>
              <w:t>PLACEMENT ORDER</w:t>
            </w:r>
          </w:p>
        </w:tc>
        <w:tc>
          <w:tcPr>
            <w:tcW w:w="2639" w:type="pct"/>
            <w:vMerge w:val="restart"/>
            <w:shd w:val="clear" w:color="auto" w:fill="4C4C4C"/>
            <w:vAlign w:val="center"/>
          </w:tcPr>
          <w:p w:rsidR="00957BD8" w:rsidRPr="00451A74" w:rsidRDefault="00957BD8" w:rsidP="00F00222">
            <w:pPr>
              <w:jc w:val="center"/>
              <w:rPr>
                <w:rFonts w:ascii="Arial" w:hAnsi="Arial" w:cs="Arial"/>
                <w:b/>
                <w:color w:val="FFFFFF"/>
                <w:sz w:val="20"/>
              </w:rPr>
            </w:pPr>
            <w:r w:rsidRPr="00451A74">
              <w:rPr>
                <w:rFonts w:ascii="Arial" w:hAnsi="Arial" w:cs="Arial"/>
                <w:b/>
                <w:color w:val="FFFFFF"/>
                <w:sz w:val="20"/>
              </w:rPr>
              <w:t>ITEM</w:t>
            </w:r>
          </w:p>
        </w:tc>
        <w:tc>
          <w:tcPr>
            <w:tcW w:w="680" w:type="pct"/>
            <w:shd w:val="clear" w:color="auto" w:fill="4C4C4C"/>
            <w:vAlign w:val="center"/>
          </w:tcPr>
          <w:p w:rsidR="00957BD8" w:rsidRPr="00451A74" w:rsidRDefault="00957BD8" w:rsidP="00F00222">
            <w:pPr>
              <w:jc w:val="center"/>
              <w:rPr>
                <w:rFonts w:ascii="Arial" w:hAnsi="Arial" w:cs="Arial"/>
                <w:b/>
                <w:color w:val="FFFFFF"/>
                <w:sz w:val="20"/>
              </w:rPr>
            </w:pPr>
            <w:r w:rsidRPr="00451A74">
              <w:rPr>
                <w:rFonts w:ascii="Arial" w:hAnsi="Arial" w:cs="Arial"/>
                <w:b/>
                <w:color w:val="FFFFFF"/>
                <w:sz w:val="20"/>
              </w:rPr>
              <w:t>APPLICANT</w:t>
            </w:r>
          </w:p>
        </w:tc>
        <w:tc>
          <w:tcPr>
            <w:tcW w:w="995" w:type="pct"/>
            <w:gridSpan w:val="2"/>
            <w:shd w:val="clear" w:color="auto" w:fill="4C4C4C"/>
            <w:vAlign w:val="center"/>
          </w:tcPr>
          <w:p w:rsidR="00957BD8" w:rsidRPr="00451A74" w:rsidRDefault="00957BD8" w:rsidP="00F00222">
            <w:pPr>
              <w:jc w:val="center"/>
              <w:rPr>
                <w:rFonts w:ascii="Arial" w:hAnsi="Arial" w:cs="Arial"/>
                <w:b/>
                <w:color w:val="FFFFFF"/>
                <w:sz w:val="20"/>
              </w:rPr>
            </w:pPr>
            <w:r w:rsidRPr="00451A74">
              <w:rPr>
                <w:rFonts w:ascii="Arial" w:hAnsi="Arial" w:cs="Arial"/>
                <w:b/>
                <w:color w:val="FFFFFF"/>
                <w:sz w:val="20"/>
              </w:rPr>
              <w:t>DOE STAFF</w:t>
            </w:r>
          </w:p>
          <w:p w:rsidR="00957BD8" w:rsidRPr="00451A74" w:rsidRDefault="00957BD8" w:rsidP="00487F92">
            <w:pPr>
              <w:numPr>
                <w:ilvl w:val="0"/>
                <w:numId w:val="11"/>
              </w:numPr>
              <w:jc w:val="center"/>
              <w:rPr>
                <w:rFonts w:ascii="Arial" w:hAnsi="Arial" w:cs="Arial"/>
                <w:b/>
                <w:color w:val="FFFFFF"/>
                <w:sz w:val="16"/>
                <w:szCs w:val="16"/>
              </w:rPr>
            </w:pPr>
            <w:r w:rsidRPr="00451A74">
              <w:rPr>
                <w:rFonts w:ascii="Arial" w:hAnsi="Arial" w:cs="Arial"/>
                <w:b/>
                <w:color w:val="FFFFFF"/>
                <w:sz w:val="16"/>
                <w:szCs w:val="16"/>
              </w:rPr>
              <w:t>Check appropriate box below</w:t>
            </w:r>
          </w:p>
        </w:tc>
      </w:tr>
      <w:tr w:rsidR="00957BD8" w:rsidRPr="00451A74" w:rsidTr="0013735A">
        <w:trPr>
          <w:cantSplit/>
          <w:trHeight w:val="503"/>
          <w:jc w:val="center"/>
        </w:trPr>
        <w:tc>
          <w:tcPr>
            <w:tcW w:w="686" w:type="pct"/>
            <w:vMerge/>
            <w:vAlign w:val="center"/>
          </w:tcPr>
          <w:p w:rsidR="00957BD8" w:rsidRPr="00451A74" w:rsidRDefault="00957BD8" w:rsidP="00F00222">
            <w:pPr>
              <w:rPr>
                <w:rFonts w:ascii="Arial" w:hAnsi="Arial" w:cs="Arial"/>
                <w:b/>
              </w:rPr>
            </w:pPr>
          </w:p>
        </w:tc>
        <w:tc>
          <w:tcPr>
            <w:tcW w:w="2639" w:type="pct"/>
            <w:vMerge/>
            <w:vAlign w:val="center"/>
          </w:tcPr>
          <w:p w:rsidR="00957BD8" w:rsidRPr="00451A74" w:rsidRDefault="00957BD8" w:rsidP="00F00222">
            <w:pPr>
              <w:pStyle w:val="Heading8"/>
              <w:jc w:val="center"/>
              <w:rPr>
                <w:rFonts w:ascii="Arial" w:hAnsi="Arial" w:cs="Arial"/>
                <w:i w:val="0"/>
                <w:iCs w:val="0"/>
                <w:sz w:val="28"/>
                <w:szCs w:val="20"/>
                <w:lang w:val="en-US" w:eastAsia="en-US"/>
              </w:rPr>
            </w:pPr>
          </w:p>
        </w:tc>
        <w:tc>
          <w:tcPr>
            <w:tcW w:w="680" w:type="pct"/>
            <w:tcBorders>
              <w:top w:val="single" w:sz="4" w:space="0" w:color="FFFFFF"/>
            </w:tcBorders>
            <w:shd w:val="clear" w:color="auto" w:fill="4C4C4C"/>
            <w:vAlign w:val="center"/>
          </w:tcPr>
          <w:p w:rsidR="00957BD8" w:rsidRPr="00451A74" w:rsidRDefault="00957BD8" w:rsidP="00F00222">
            <w:pPr>
              <w:jc w:val="center"/>
              <w:rPr>
                <w:rFonts w:ascii="Arial" w:hAnsi="Arial" w:cs="Arial"/>
                <w:b/>
                <w:sz w:val="16"/>
                <w:szCs w:val="16"/>
              </w:rPr>
            </w:pPr>
            <w:r w:rsidRPr="00451A74">
              <w:rPr>
                <w:rFonts w:ascii="Arial" w:hAnsi="Arial" w:cs="Arial"/>
                <w:b/>
                <w:color w:val="FFFFFF"/>
                <w:sz w:val="16"/>
                <w:szCs w:val="16"/>
              </w:rPr>
              <w:t>Indicate Page Numbers Below</w:t>
            </w:r>
          </w:p>
        </w:tc>
        <w:tc>
          <w:tcPr>
            <w:tcW w:w="497" w:type="pct"/>
            <w:shd w:val="clear" w:color="auto" w:fill="D9D9D9"/>
            <w:vAlign w:val="center"/>
          </w:tcPr>
          <w:p w:rsidR="00957BD8" w:rsidRPr="00451A74" w:rsidRDefault="00957BD8" w:rsidP="00F00222">
            <w:pPr>
              <w:jc w:val="center"/>
              <w:rPr>
                <w:rFonts w:ascii="Arial" w:hAnsi="Arial" w:cs="Arial"/>
                <w:b/>
                <w:sz w:val="16"/>
              </w:rPr>
            </w:pPr>
            <w:r w:rsidRPr="00451A74">
              <w:rPr>
                <w:rFonts w:ascii="Arial" w:hAnsi="Arial" w:cs="Arial"/>
                <w:b/>
                <w:sz w:val="16"/>
              </w:rPr>
              <w:t>Complete</w:t>
            </w:r>
          </w:p>
        </w:tc>
        <w:tc>
          <w:tcPr>
            <w:tcW w:w="498" w:type="pct"/>
            <w:shd w:val="clear" w:color="auto" w:fill="D9D9D9"/>
            <w:vAlign w:val="center"/>
          </w:tcPr>
          <w:p w:rsidR="00957BD8" w:rsidRPr="00451A74" w:rsidRDefault="00957BD8" w:rsidP="00F00222">
            <w:pPr>
              <w:jc w:val="center"/>
              <w:rPr>
                <w:rFonts w:ascii="Arial" w:hAnsi="Arial" w:cs="Arial"/>
                <w:b/>
                <w:sz w:val="16"/>
              </w:rPr>
            </w:pPr>
            <w:r w:rsidRPr="00451A74">
              <w:rPr>
                <w:rFonts w:ascii="Arial" w:hAnsi="Arial" w:cs="Arial"/>
                <w:b/>
                <w:sz w:val="16"/>
              </w:rPr>
              <w:t>Incomplete</w:t>
            </w:r>
          </w:p>
        </w:tc>
      </w:tr>
      <w:tr w:rsidR="00957BD8" w:rsidRPr="00451A74" w:rsidTr="0013735A">
        <w:trPr>
          <w:cantSplit/>
          <w:trHeight w:val="260"/>
          <w:jc w:val="center"/>
        </w:trPr>
        <w:tc>
          <w:tcPr>
            <w:tcW w:w="686" w:type="pct"/>
            <w:vAlign w:val="center"/>
          </w:tcPr>
          <w:p w:rsidR="00957BD8" w:rsidRPr="00451A74" w:rsidRDefault="00957BD8" w:rsidP="00236AF3">
            <w:pPr>
              <w:jc w:val="center"/>
              <w:rPr>
                <w:rFonts w:ascii="Arial" w:hAnsi="Arial" w:cs="Arial"/>
                <w:b/>
                <w:sz w:val="20"/>
              </w:rPr>
            </w:pPr>
            <w:r w:rsidRPr="00451A74">
              <w:rPr>
                <w:rFonts w:ascii="Arial" w:hAnsi="Arial" w:cs="Arial"/>
                <w:b/>
                <w:sz w:val="20"/>
              </w:rPr>
              <w:t>1</w:t>
            </w:r>
          </w:p>
        </w:tc>
        <w:tc>
          <w:tcPr>
            <w:tcW w:w="2639" w:type="pct"/>
            <w:vAlign w:val="center"/>
          </w:tcPr>
          <w:p w:rsidR="00957BD8" w:rsidRPr="00451A74" w:rsidRDefault="00957BD8" w:rsidP="00236AF3">
            <w:pPr>
              <w:rPr>
                <w:rFonts w:ascii="Arial" w:hAnsi="Arial" w:cs="Arial"/>
                <w:b/>
                <w:sz w:val="20"/>
              </w:rPr>
            </w:pPr>
            <w:r w:rsidRPr="00451A74">
              <w:rPr>
                <w:rFonts w:ascii="Arial" w:hAnsi="Arial" w:cs="Arial"/>
                <w:sz w:val="20"/>
              </w:rPr>
              <w:t>DOE 100A, Project Application – with original signature</w:t>
            </w:r>
          </w:p>
        </w:tc>
        <w:tc>
          <w:tcPr>
            <w:tcW w:w="680" w:type="pct"/>
          </w:tcPr>
          <w:p w:rsidR="00957BD8" w:rsidRPr="00451A74" w:rsidRDefault="00957BD8" w:rsidP="00F00222">
            <w:pPr>
              <w:rPr>
                <w:rFonts w:ascii="Arial" w:hAnsi="Arial" w:cs="Arial"/>
                <w:b/>
                <w:sz w:val="20"/>
              </w:rPr>
            </w:pPr>
          </w:p>
        </w:tc>
        <w:tc>
          <w:tcPr>
            <w:tcW w:w="497" w:type="pct"/>
          </w:tcPr>
          <w:p w:rsidR="00957BD8" w:rsidRPr="00451A74" w:rsidRDefault="00957BD8" w:rsidP="00F00222">
            <w:pPr>
              <w:rPr>
                <w:rFonts w:ascii="Arial" w:hAnsi="Arial" w:cs="Arial"/>
                <w:b/>
                <w:sz w:val="20"/>
              </w:rPr>
            </w:pPr>
          </w:p>
        </w:tc>
        <w:tc>
          <w:tcPr>
            <w:tcW w:w="498" w:type="pct"/>
          </w:tcPr>
          <w:p w:rsidR="00957BD8" w:rsidRPr="00451A74" w:rsidRDefault="00957BD8" w:rsidP="00F00222">
            <w:pPr>
              <w:rPr>
                <w:rFonts w:ascii="Arial" w:hAnsi="Arial" w:cs="Arial"/>
                <w:b/>
                <w:sz w:val="20"/>
              </w:rPr>
            </w:pPr>
          </w:p>
        </w:tc>
      </w:tr>
      <w:tr w:rsidR="00957BD8" w:rsidRPr="00451A74" w:rsidTr="0013735A">
        <w:trPr>
          <w:cantSplit/>
          <w:trHeight w:val="263"/>
          <w:jc w:val="center"/>
        </w:trPr>
        <w:tc>
          <w:tcPr>
            <w:tcW w:w="686" w:type="pct"/>
            <w:vAlign w:val="center"/>
          </w:tcPr>
          <w:p w:rsidR="00957BD8" w:rsidRPr="00451A74" w:rsidRDefault="00957BD8" w:rsidP="00236AF3">
            <w:pPr>
              <w:jc w:val="center"/>
              <w:rPr>
                <w:rFonts w:ascii="Arial" w:hAnsi="Arial" w:cs="Arial"/>
                <w:b/>
                <w:sz w:val="20"/>
              </w:rPr>
            </w:pPr>
            <w:r w:rsidRPr="00451A74">
              <w:rPr>
                <w:rFonts w:ascii="Arial" w:hAnsi="Arial" w:cs="Arial"/>
                <w:b/>
                <w:sz w:val="20"/>
              </w:rPr>
              <w:t>2</w:t>
            </w:r>
          </w:p>
        </w:tc>
        <w:tc>
          <w:tcPr>
            <w:tcW w:w="2639" w:type="pct"/>
            <w:vAlign w:val="center"/>
          </w:tcPr>
          <w:p w:rsidR="00957BD8" w:rsidRPr="00451A74" w:rsidRDefault="00957BD8" w:rsidP="00236AF3">
            <w:pPr>
              <w:rPr>
                <w:rFonts w:ascii="Arial" w:hAnsi="Arial" w:cs="Arial"/>
                <w:b/>
                <w:sz w:val="20"/>
              </w:rPr>
            </w:pPr>
            <w:r w:rsidRPr="00451A74">
              <w:rPr>
                <w:rFonts w:ascii="Arial" w:hAnsi="Arial" w:cs="Arial"/>
                <w:sz w:val="20"/>
              </w:rPr>
              <w:t>DOE 101S, Budget Narrative Form</w:t>
            </w:r>
          </w:p>
        </w:tc>
        <w:tc>
          <w:tcPr>
            <w:tcW w:w="680" w:type="pct"/>
          </w:tcPr>
          <w:p w:rsidR="00957BD8" w:rsidRPr="00451A74" w:rsidRDefault="00957BD8" w:rsidP="00F00222">
            <w:pPr>
              <w:rPr>
                <w:rFonts w:ascii="Arial" w:hAnsi="Arial" w:cs="Arial"/>
                <w:b/>
                <w:sz w:val="20"/>
              </w:rPr>
            </w:pPr>
          </w:p>
        </w:tc>
        <w:tc>
          <w:tcPr>
            <w:tcW w:w="497" w:type="pct"/>
          </w:tcPr>
          <w:p w:rsidR="00957BD8" w:rsidRPr="00451A74" w:rsidRDefault="00957BD8" w:rsidP="00F00222">
            <w:pPr>
              <w:rPr>
                <w:rFonts w:ascii="Arial" w:hAnsi="Arial" w:cs="Arial"/>
                <w:b/>
                <w:sz w:val="20"/>
              </w:rPr>
            </w:pPr>
          </w:p>
        </w:tc>
        <w:tc>
          <w:tcPr>
            <w:tcW w:w="498" w:type="pct"/>
          </w:tcPr>
          <w:p w:rsidR="00957BD8" w:rsidRPr="00451A74" w:rsidRDefault="00957BD8" w:rsidP="00F00222">
            <w:pPr>
              <w:rPr>
                <w:rFonts w:ascii="Arial" w:hAnsi="Arial" w:cs="Arial"/>
                <w:b/>
                <w:sz w:val="20"/>
              </w:rPr>
            </w:pPr>
          </w:p>
        </w:tc>
      </w:tr>
      <w:tr w:rsidR="00957BD8" w:rsidRPr="00451A74" w:rsidTr="0013735A">
        <w:trPr>
          <w:cantSplit/>
          <w:trHeight w:val="262"/>
          <w:jc w:val="center"/>
        </w:trPr>
        <w:tc>
          <w:tcPr>
            <w:tcW w:w="686" w:type="pct"/>
            <w:vAlign w:val="center"/>
          </w:tcPr>
          <w:p w:rsidR="00957BD8" w:rsidRPr="00451A74" w:rsidRDefault="0083622C" w:rsidP="00236AF3">
            <w:pPr>
              <w:jc w:val="center"/>
              <w:rPr>
                <w:rFonts w:ascii="Arial" w:hAnsi="Arial" w:cs="Arial"/>
                <w:b/>
                <w:sz w:val="20"/>
              </w:rPr>
            </w:pPr>
            <w:r>
              <w:rPr>
                <w:rFonts w:ascii="Arial" w:hAnsi="Arial" w:cs="Arial"/>
                <w:b/>
                <w:sz w:val="20"/>
              </w:rPr>
              <w:t>3</w:t>
            </w:r>
          </w:p>
        </w:tc>
        <w:tc>
          <w:tcPr>
            <w:tcW w:w="2639" w:type="pct"/>
            <w:vAlign w:val="center"/>
          </w:tcPr>
          <w:p w:rsidR="00957BD8" w:rsidRPr="00451A74" w:rsidRDefault="00957BD8" w:rsidP="00236AF3">
            <w:pPr>
              <w:rPr>
                <w:rFonts w:ascii="Arial" w:hAnsi="Arial" w:cs="Arial"/>
                <w:sz w:val="20"/>
              </w:rPr>
            </w:pPr>
            <w:r w:rsidRPr="00451A74">
              <w:rPr>
                <w:rFonts w:ascii="Arial" w:hAnsi="Arial" w:cs="Arial"/>
                <w:sz w:val="20"/>
              </w:rPr>
              <w:t>DOE 599, Project Disbursement Form</w:t>
            </w:r>
          </w:p>
        </w:tc>
        <w:tc>
          <w:tcPr>
            <w:tcW w:w="680" w:type="pct"/>
          </w:tcPr>
          <w:p w:rsidR="00957BD8" w:rsidRPr="00451A74" w:rsidRDefault="00957BD8" w:rsidP="00F00222">
            <w:pPr>
              <w:rPr>
                <w:rFonts w:ascii="Arial" w:hAnsi="Arial" w:cs="Arial"/>
                <w:b/>
                <w:sz w:val="20"/>
              </w:rPr>
            </w:pPr>
          </w:p>
        </w:tc>
        <w:tc>
          <w:tcPr>
            <w:tcW w:w="497" w:type="pct"/>
          </w:tcPr>
          <w:p w:rsidR="00957BD8" w:rsidRPr="00451A74" w:rsidRDefault="00957BD8" w:rsidP="00F00222">
            <w:pPr>
              <w:rPr>
                <w:rFonts w:ascii="Arial" w:hAnsi="Arial" w:cs="Arial"/>
                <w:b/>
                <w:sz w:val="20"/>
              </w:rPr>
            </w:pPr>
          </w:p>
        </w:tc>
        <w:tc>
          <w:tcPr>
            <w:tcW w:w="498" w:type="pct"/>
          </w:tcPr>
          <w:p w:rsidR="00957BD8" w:rsidRPr="00451A74" w:rsidRDefault="00957BD8" w:rsidP="00F00222">
            <w:pPr>
              <w:rPr>
                <w:rFonts w:ascii="Arial" w:hAnsi="Arial" w:cs="Arial"/>
                <w:b/>
                <w:sz w:val="20"/>
              </w:rPr>
            </w:pPr>
          </w:p>
        </w:tc>
      </w:tr>
      <w:tr w:rsidR="00957BD8" w:rsidRPr="00451A74" w:rsidTr="0013735A">
        <w:trPr>
          <w:cantSplit/>
          <w:trHeight w:val="288"/>
          <w:jc w:val="center"/>
        </w:trPr>
        <w:tc>
          <w:tcPr>
            <w:tcW w:w="686" w:type="pct"/>
            <w:shd w:val="clear" w:color="auto" w:fill="D9D9D9"/>
            <w:vAlign w:val="center"/>
          </w:tcPr>
          <w:p w:rsidR="00957BD8" w:rsidRPr="00451A74" w:rsidRDefault="00957BD8" w:rsidP="00236AF3">
            <w:pPr>
              <w:jc w:val="center"/>
              <w:rPr>
                <w:rFonts w:ascii="Arial" w:hAnsi="Arial" w:cs="Arial"/>
                <w:b/>
                <w:sz w:val="20"/>
              </w:rPr>
            </w:pPr>
          </w:p>
        </w:tc>
        <w:tc>
          <w:tcPr>
            <w:tcW w:w="2639" w:type="pct"/>
            <w:shd w:val="clear" w:color="auto" w:fill="D9D9D9"/>
            <w:vAlign w:val="center"/>
          </w:tcPr>
          <w:p w:rsidR="00957BD8" w:rsidRPr="00451A74" w:rsidRDefault="00957BD8" w:rsidP="000F2894">
            <w:pPr>
              <w:jc w:val="center"/>
              <w:rPr>
                <w:rFonts w:ascii="Arial" w:hAnsi="Arial" w:cs="Arial"/>
                <w:b/>
                <w:sz w:val="20"/>
              </w:rPr>
            </w:pPr>
            <w:r w:rsidRPr="00451A74">
              <w:rPr>
                <w:rFonts w:ascii="Arial" w:hAnsi="Arial" w:cs="Arial"/>
                <w:b/>
                <w:sz w:val="20"/>
              </w:rPr>
              <w:t>Narrative Components</w:t>
            </w:r>
          </w:p>
        </w:tc>
        <w:tc>
          <w:tcPr>
            <w:tcW w:w="680" w:type="pct"/>
            <w:shd w:val="clear" w:color="auto" w:fill="D9D9D9"/>
            <w:vAlign w:val="center"/>
          </w:tcPr>
          <w:p w:rsidR="00957BD8" w:rsidRPr="00451A74" w:rsidRDefault="00957BD8" w:rsidP="00B518C2">
            <w:pPr>
              <w:jc w:val="center"/>
              <w:rPr>
                <w:rFonts w:ascii="Arial" w:hAnsi="Arial" w:cs="Arial"/>
                <w:b/>
                <w:sz w:val="20"/>
              </w:rPr>
            </w:pPr>
          </w:p>
        </w:tc>
        <w:tc>
          <w:tcPr>
            <w:tcW w:w="497" w:type="pct"/>
            <w:shd w:val="clear" w:color="auto" w:fill="D9D9D9"/>
            <w:vAlign w:val="center"/>
          </w:tcPr>
          <w:p w:rsidR="00957BD8" w:rsidRPr="00451A74" w:rsidRDefault="00957BD8" w:rsidP="00B518C2">
            <w:pPr>
              <w:jc w:val="center"/>
              <w:rPr>
                <w:rFonts w:ascii="Arial" w:hAnsi="Arial" w:cs="Arial"/>
                <w:b/>
                <w:sz w:val="20"/>
              </w:rPr>
            </w:pPr>
          </w:p>
        </w:tc>
        <w:tc>
          <w:tcPr>
            <w:tcW w:w="498" w:type="pct"/>
            <w:shd w:val="clear" w:color="auto" w:fill="D9D9D9"/>
            <w:vAlign w:val="center"/>
          </w:tcPr>
          <w:p w:rsidR="00957BD8" w:rsidRPr="00451A74" w:rsidRDefault="00957BD8" w:rsidP="00B518C2">
            <w:pPr>
              <w:jc w:val="center"/>
              <w:rPr>
                <w:rFonts w:ascii="Arial" w:hAnsi="Arial" w:cs="Arial"/>
                <w:b/>
                <w:sz w:val="20"/>
              </w:rPr>
            </w:pPr>
          </w:p>
        </w:tc>
      </w:tr>
      <w:tr w:rsidR="00957BD8" w:rsidRPr="00451A74" w:rsidTr="0013735A">
        <w:trPr>
          <w:cantSplit/>
          <w:trHeight w:val="70"/>
          <w:jc w:val="center"/>
        </w:trPr>
        <w:tc>
          <w:tcPr>
            <w:tcW w:w="686" w:type="pct"/>
            <w:vMerge w:val="restart"/>
            <w:vAlign w:val="center"/>
          </w:tcPr>
          <w:p w:rsidR="00957BD8" w:rsidRPr="00451A74" w:rsidRDefault="00872E56" w:rsidP="00236AF3">
            <w:pPr>
              <w:jc w:val="center"/>
              <w:rPr>
                <w:rFonts w:ascii="Arial" w:hAnsi="Arial" w:cs="Arial"/>
                <w:b/>
                <w:sz w:val="20"/>
              </w:rPr>
            </w:pPr>
            <w:r>
              <w:rPr>
                <w:rFonts w:ascii="Arial" w:hAnsi="Arial" w:cs="Arial"/>
                <w:b/>
                <w:sz w:val="20"/>
              </w:rPr>
              <w:t>4</w:t>
            </w:r>
          </w:p>
        </w:tc>
        <w:tc>
          <w:tcPr>
            <w:tcW w:w="2639" w:type="pct"/>
            <w:vAlign w:val="center"/>
          </w:tcPr>
          <w:p w:rsidR="00957BD8" w:rsidRPr="00451A74" w:rsidRDefault="00957BD8" w:rsidP="00236AF3">
            <w:pPr>
              <w:ind w:left="295" w:hanging="295"/>
              <w:rPr>
                <w:rFonts w:ascii="Arial" w:hAnsi="Arial" w:cs="Arial"/>
                <w:sz w:val="20"/>
              </w:rPr>
            </w:pPr>
            <w:r w:rsidRPr="00451A74">
              <w:rPr>
                <w:rFonts w:ascii="Arial" w:hAnsi="Arial" w:cs="Arial"/>
                <w:sz w:val="20"/>
              </w:rPr>
              <w:t>1. Project Abstract or Summary</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206"/>
          <w:jc w:val="center"/>
        </w:trPr>
        <w:tc>
          <w:tcPr>
            <w:tcW w:w="686" w:type="pct"/>
            <w:vMerge/>
            <w:vAlign w:val="center"/>
          </w:tcPr>
          <w:p w:rsidR="00957BD8" w:rsidRPr="00451A74" w:rsidRDefault="00957BD8" w:rsidP="00236AF3">
            <w:pPr>
              <w:jc w:val="center"/>
              <w:rPr>
                <w:rFonts w:ascii="Arial" w:hAnsi="Arial" w:cs="Arial"/>
                <w:b/>
                <w:sz w:val="20"/>
              </w:rPr>
            </w:pPr>
          </w:p>
        </w:tc>
        <w:tc>
          <w:tcPr>
            <w:tcW w:w="2639" w:type="pct"/>
            <w:vAlign w:val="center"/>
          </w:tcPr>
          <w:p w:rsidR="00957BD8" w:rsidRPr="00451A74" w:rsidRDefault="00957BD8" w:rsidP="00236AF3">
            <w:pPr>
              <w:rPr>
                <w:rFonts w:ascii="Arial" w:hAnsi="Arial" w:cs="Arial"/>
                <w:sz w:val="20"/>
              </w:rPr>
            </w:pPr>
            <w:r w:rsidRPr="00451A74">
              <w:rPr>
                <w:rFonts w:ascii="Arial" w:hAnsi="Arial" w:cs="Arial"/>
                <w:sz w:val="20"/>
              </w:rPr>
              <w:t>2. Project Need</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188"/>
          <w:jc w:val="center"/>
        </w:trPr>
        <w:tc>
          <w:tcPr>
            <w:tcW w:w="686" w:type="pct"/>
            <w:vMerge/>
            <w:vAlign w:val="center"/>
          </w:tcPr>
          <w:p w:rsidR="00957BD8" w:rsidRPr="00451A74" w:rsidRDefault="00957BD8" w:rsidP="00236AF3">
            <w:pPr>
              <w:jc w:val="center"/>
              <w:rPr>
                <w:rFonts w:ascii="Arial" w:hAnsi="Arial" w:cs="Arial"/>
                <w:b/>
                <w:sz w:val="20"/>
              </w:rPr>
            </w:pPr>
          </w:p>
        </w:tc>
        <w:tc>
          <w:tcPr>
            <w:tcW w:w="2639" w:type="pct"/>
            <w:vAlign w:val="center"/>
          </w:tcPr>
          <w:p w:rsidR="00957BD8" w:rsidRPr="00451A74" w:rsidRDefault="00957BD8" w:rsidP="00C16CB1">
            <w:pPr>
              <w:rPr>
                <w:rFonts w:ascii="Arial" w:hAnsi="Arial" w:cs="Arial"/>
                <w:sz w:val="20"/>
              </w:rPr>
            </w:pPr>
            <w:r w:rsidRPr="00451A74">
              <w:rPr>
                <w:rFonts w:ascii="Arial" w:hAnsi="Arial" w:cs="Arial"/>
                <w:sz w:val="20"/>
              </w:rPr>
              <w:t xml:space="preserve">3. </w:t>
            </w:r>
            <w:r w:rsidR="00935799" w:rsidRPr="00451A74">
              <w:rPr>
                <w:rFonts w:ascii="Arial" w:hAnsi="Arial" w:cs="Arial"/>
                <w:sz w:val="20"/>
              </w:rPr>
              <w:t>Project Design and Implementation (a-</w:t>
            </w:r>
            <w:r w:rsidR="00024ED2" w:rsidRPr="00451A74">
              <w:rPr>
                <w:rFonts w:ascii="Arial" w:hAnsi="Arial" w:cs="Arial"/>
                <w:sz w:val="20"/>
              </w:rPr>
              <w:t>f</w:t>
            </w:r>
            <w:r w:rsidR="00935799" w:rsidRPr="00451A74">
              <w:rPr>
                <w:rFonts w:ascii="Arial" w:hAnsi="Arial" w:cs="Arial"/>
                <w:sz w:val="20"/>
              </w:rPr>
              <w:t>)</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233"/>
          <w:jc w:val="center"/>
        </w:trPr>
        <w:tc>
          <w:tcPr>
            <w:tcW w:w="686" w:type="pct"/>
            <w:vMerge/>
            <w:vAlign w:val="center"/>
          </w:tcPr>
          <w:p w:rsidR="00957BD8" w:rsidRPr="00451A74" w:rsidRDefault="00957BD8" w:rsidP="00236AF3">
            <w:pPr>
              <w:jc w:val="center"/>
              <w:rPr>
                <w:rFonts w:ascii="Arial" w:hAnsi="Arial" w:cs="Arial"/>
                <w:b/>
                <w:sz w:val="20"/>
              </w:rPr>
            </w:pPr>
          </w:p>
        </w:tc>
        <w:tc>
          <w:tcPr>
            <w:tcW w:w="2639" w:type="pct"/>
            <w:vAlign w:val="center"/>
          </w:tcPr>
          <w:p w:rsidR="00957BD8" w:rsidRPr="00451A74" w:rsidRDefault="00957BD8" w:rsidP="00935799">
            <w:pPr>
              <w:rPr>
                <w:rFonts w:ascii="Arial" w:hAnsi="Arial" w:cs="Arial"/>
                <w:sz w:val="20"/>
              </w:rPr>
            </w:pPr>
            <w:r w:rsidRPr="00451A74">
              <w:rPr>
                <w:rFonts w:ascii="Arial" w:hAnsi="Arial" w:cs="Arial"/>
                <w:sz w:val="20"/>
              </w:rPr>
              <w:t xml:space="preserve">4. </w:t>
            </w:r>
            <w:r w:rsidR="00935799" w:rsidRPr="00451A74">
              <w:rPr>
                <w:rFonts w:ascii="Arial" w:hAnsi="Arial" w:cs="Arial"/>
                <w:sz w:val="20"/>
              </w:rPr>
              <w:t>Evaluation</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206"/>
          <w:jc w:val="center"/>
        </w:trPr>
        <w:tc>
          <w:tcPr>
            <w:tcW w:w="686" w:type="pct"/>
            <w:vMerge/>
            <w:vAlign w:val="center"/>
          </w:tcPr>
          <w:p w:rsidR="00957BD8" w:rsidRPr="00451A74" w:rsidRDefault="00957BD8" w:rsidP="00236AF3">
            <w:pPr>
              <w:jc w:val="center"/>
              <w:rPr>
                <w:rFonts w:ascii="Arial" w:hAnsi="Arial" w:cs="Arial"/>
                <w:b/>
                <w:sz w:val="20"/>
              </w:rPr>
            </w:pPr>
          </w:p>
        </w:tc>
        <w:tc>
          <w:tcPr>
            <w:tcW w:w="2639" w:type="pct"/>
            <w:vAlign w:val="center"/>
          </w:tcPr>
          <w:p w:rsidR="00957BD8" w:rsidRPr="00451A74" w:rsidRDefault="00957BD8" w:rsidP="00236AF3">
            <w:pPr>
              <w:rPr>
                <w:rFonts w:ascii="Arial" w:hAnsi="Arial" w:cs="Arial"/>
                <w:sz w:val="20"/>
              </w:rPr>
            </w:pPr>
            <w:r w:rsidRPr="00451A74">
              <w:rPr>
                <w:rFonts w:ascii="Arial" w:hAnsi="Arial" w:cs="Arial"/>
                <w:sz w:val="20"/>
              </w:rPr>
              <w:t xml:space="preserve">5. </w:t>
            </w:r>
            <w:r w:rsidR="00935799" w:rsidRPr="00451A74">
              <w:rPr>
                <w:rFonts w:ascii="Arial" w:hAnsi="Arial" w:cs="Arial"/>
                <w:sz w:val="20"/>
              </w:rPr>
              <w:t>General Education Provisions Act (GEPA) – one page</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170"/>
          <w:jc w:val="center"/>
        </w:trPr>
        <w:tc>
          <w:tcPr>
            <w:tcW w:w="686" w:type="pct"/>
            <w:vMerge/>
            <w:vAlign w:val="center"/>
          </w:tcPr>
          <w:p w:rsidR="00957BD8" w:rsidRPr="00451A74" w:rsidRDefault="00957BD8" w:rsidP="00236AF3">
            <w:pPr>
              <w:jc w:val="center"/>
              <w:rPr>
                <w:rFonts w:ascii="Arial" w:hAnsi="Arial" w:cs="Arial"/>
                <w:b/>
                <w:sz w:val="20"/>
              </w:rPr>
            </w:pPr>
          </w:p>
        </w:tc>
        <w:tc>
          <w:tcPr>
            <w:tcW w:w="2639" w:type="pct"/>
            <w:vAlign w:val="center"/>
          </w:tcPr>
          <w:p w:rsidR="00957BD8" w:rsidRPr="00451A74" w:rsidRDefault="0031609B" w:rsidP="0031609B">
            <w:pPr>
              <w:rPr>
                <w:rFonts w:ascii="Arial" w:hAnsi="Arial" w:cs="Arial"/>
                <w:sz w:val="20"/>
              </w:rPr>
            </w:pPr>
            <w:r>
              <w:rPr>
                <w:rFonts w:ascii="Arial" w:hAnsi="Arial" w:cs="Arial"/>
                <w:sz w:val="20"/>
              </w:rPr>
              <w:t>6. Support Strategic Plan</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251"/>
          <w:jc w:val="center"/>
        </w:trPr>
        <w:tc>
          <w:tcPr>
            <w:tcW w:w="686" w:type="pct"/>
            <w:vMerge/>
            <w:vAlign w:val="center"/>
          </w:tcPr>
          <w:p w:rsidR="00957BD8" w:rsidRPr="00451A74" w:rsidRDefault="00957BD8" w:rsidP="00236AF3">
            <w:pPr>
              <w:jc w:val="center"/>
              <w:rPr>
                <w:rFonts w:ascii="Arial" w:hAnsi="Arial" w:cs="Arial"/>
                <w:b/>
                <w:sz w:val="20"/>
              </w:rPr>
            </w:pPr>
          </w:p>
        </w:tc>
        <w:tc>
          <w:tcPr>
            <w:tcW w:w="2639" w:type="pct"/>
            <w:vAlign w:val="center"/>
          </w:tcPr>
          <w:p w:rsidR="00957BD8" w:rsidRPr="00451A74" w:rsidRDefault="00957BD8" w:rsidP="00236AF3">
            <w:pPr>
              <w:rPr>
                <w:rFonts w:ascii="Arial" w:hAnsi="Arial" w:cs="Arial"/>
                <w:sz w:val="20"/>
              </w:rPr>
            </w:pPr>
            <w:r w:rsidRPr="00451A74">
              <w:rPr>
                <w:rFonts w:ascii="Arial" w:hAnsi="Arial" w:cs="Arial"/>
                <w:sz w:val="20"/>
              </w:rPr>
              <w:t>7. Dissemination Plan</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215"/>
          <w:jc w:val="center"/>
        </w:trPr>
        <w:tc>
          <w:tcPr>
            <w:tcW w:w="686" w:type="pct"/>
            <w:vMerge/>
            <w:vAlign w:val="center"/>
          </w:tcPr>
          <w:p w:rsidR="00957BD8" w:rsidRPr="00451A74" w:rsidRDefault="00957BD8" w:rsidP="00236AF3">
            <w:pPr>
              <w:jc w:val="center"/>
              <w:rPr>
                <w:rFonts w:ascii="Arial" w:hAnsi="Arial" w:cs="Arial"/>
                <w:b/>
                <w:sz w:val="20"/>
              </w:rPr>
            </w:pPr>
          </w:p>
        </w:tc>
        <w:tc>
          <w:tcPr>
            <w:tcW w:w="2639" w:type="pct"/>
            <w:vAlign w:val="center"/>
          </w:tcPr>
          <w:p w:rsidR="00957BD8" w:rsidRPr="00451A74" w:rsidRDefault="00957BD8" w:rsidP="00953184">
            <w:pPr>
              <w:rPr>
                <w:rFonts w:ascii="Arial" w:hAnsi="Arial" w:cs="Arial"/>
                <w:sz w:val="20"/>
              </w:rPr>
            </w:pPr>
            <w:r w:rsidRPr="00451A74">
              <w:rPr>
                <w:rFonts w:ascii="Arial" w:hAnsi="Arial" w:cs="Arial"/>
                <w:sz w:val="20"/>
              </w:rPr>
              <w:t>8. Budget</w:t>
            </w:r>
            <w:r w:rsidR="00953184" w:rsidRPr="00451A74">
              <w:rPr>
                <w:rFonts w:ascii="Arial" w:hAnsi="Arial" w:cs="Arial"/>
                <w:sz w:val="20"/>
              </w:rPr>
              <w:t xml:space="preserve"> Narrative</w:t>
            </w:r>
          </w:p>
        </w:tc>
        <w:tc>
          <w:tcPr>
            <w:tcW w:w="680" w:type="pct"/>
          </w:tcPr>
          <w:p w:rsidR="00957BD8" w:rsidRPr="00451A74" w:rsidRDefault="00957BD8" w:rsidP="00F85C6A">
            <w:pPr>
              <w:rPr>
                <w:rFonts w:ascii="Arial" w:hAnsi="Arial" w:cs="Arial"/>
                <w:b/>
                <w:sz w:val="20"/>
              </w:rPr>
            </w:pPr>
          </w:p>
        </w:tc>
        <w:tc>
          <w:tcPr>
            <w:tcW w:w="497" w:type="pct"/>
          </w:tcPr>
          <w:p w:rsidR="00957BD8" w:rsidRPr="00451A74" w:rsidRDefault="00957BD8" w:rsidP="00F85C6A">
            <w:pPr>
              <w:rPr>
                <w:rFonts w:ascii="Arial" w:hAnsi="Arial" w:cs="Arial"/>
                <w:b/>
                <w:sz w:val="20"/>
              </w:rPr>
            </w:pPr>
          </w:p>
        </w:tc>
        <w:tc>
          <w:tcPr>
            <w:tcW w:w="498" w:type="pct"/>
          </w:tcPr>
          <w:p w:rsidR="00957BD8" w:rsidRPr="00451A74" w:rsidRDefault="00957BD8" w:rsidP="00F85C6A">
            <w:pPr>
              <w:rPr>
                <w:rFonts w:ascii="Arial" w:hAnsi="Arial" w:cs="Arial"/>
                <w:b/>
                <w:sz w:val="20"/>
              </w:rPr>
            </w:pPr>
          </w:p>
        </w:tc>
      </w:tr>
      <w:tr w:rsidR="00957BD8" w:rsidRPr="00451A74" w:rsidTr="0013735A">
        <w:trPr>
          <w:cantSplit/>
          <w:trHeight w:val="288"/>
          <w:jc w:val="center"/>
        </w:trPr>
        <w:tc>
          <w:tcPr>
            <w:tcW w:w="686" w:type="pct"/>
            <w:shd w:val="clear" w:color="auto" w:fill="D9D9D9"/>
            <w:vAlign w:val="center"/>
          </w:tcPr>
          <w:p w:rsidR="00957BD8" w:rsidRPr="00451A74" w:rsidRDefault="00957BD8" w:rsidP="00236AF3">
            <w:pPr>
              <w:jc w:val="center"/>
              <w:rPr>
                <w:rFonts w:ascii="Arial" w:hAnsi="Arial" w:cs="Arial"/>
                <w:b/>
                <w:sz w:val="20"/>
              </w:rPr>
            </w:pPr>
          </w:p>
        </w:tc>
        <w:tc>
          <w:tcPr>
            <w:tcW w:w="2639" w:type="pct"/>
            <w:shd w:val="clear" w:color="auto" w:fill="D9D9D9"/>
            <w:vAlign w:val="center"/>
          </w:tcPr>
          <w:p w:rsidR="00957BD8" w:rsidRPr="00451A74" w:rsidRDefault="0083622C" w:rsidP="000F2894">
            <w:pPr>
              <w:jc w:val="center"/>
              <w:rPr>
                <w:rFonts w:ascii="Arial" w:hAnsi="Arial" w:cs="Arial"/>
                <w:color w:val="000000"/>
                <w:sz w:val="20"/>
              </w:rPr>
            </w:pPr>
            <w:r>
              <w:rPr>
                <w:rFonts w:ascii="Arial" w:hAnsi="Arial" w:cs="Arial"/>
                <w:b/>
                <w:color w:val="000000"/>
                <w:sz w:val="20"/>
              </w:rPr>
              <w:t>Attachments</w:t>
            </w:r>
          </w:p>
        </w:tc>
        <w:tc>
          <w:tcPr>
            <w:tcW w:w="680" w:type="pct"/>
            <w:shd w:val="clear" w:color="auto" w:fill="D9D9D9"/>
          </w:tcPr>
          <w:p w:rsidR="00957BD8" w:rsidRPr="00451A74" w:rsidRDefault="00957BD8" w:rsidP="00F00222">
            <w:pPr>
              <w:rPr>
                <w:rFonts w:ascii="Arial" w:hAnsi="Arial" w:cs="Arial"/>
                <w:b/>
                <w:sz w:val="20"/>
              </w:rPr>
            </w:pPr>
          </w:p>
        </w:tc>
        <w:tc>
          <w:tcPr>
            <w:tcW w:w="497" w:type="pct"/>
            <w:shd w:val="clear" w:color="auto" w:fill="D9D9D9"/>
          </w:tcPr>
          <w:p w:rsidR="00957BD8" w:rsidRPr="00451A74" w:rsidRDefault="00957BD8" w:rsidP="00F00222">
            <w:pPr>
              <w:rPr>
                <w:rFonts w:ascii="Arial" w:hAnsi="Arial" w:cs="Arial"/>
                <w:b/>
                <w:sz w:val="20"/>
              </w:rPr>
            </w:pPr>
          </w:p>
        </w:tc>
        <w:tc>
          <w:tcPr>
            <w:tcW w:w="498" w:type="pct"/>
            <w:shd w:val="clear" w:color="auto" w:fill="D9D9D9"/>
          </w:tcPr>
          <w:p w:rsidR="00957BD8" w:rsidRPr="00451A74" w:rsidRDefault="00957BD8" w:rsidP="00F00222">
            <w:pPr>
              <w:rPr>
                <w:rFonts w:ascii="Arial" w:hAnsi="Arial" w:cs="Arial"/>
                <w:b/>
                <w:sz w:val="20"/>
              </w:rPr>
            </w:pPr>
          </w:p>
        </w:tc>
      </w:tr>
      <w:tr w:rsidR="0083622C" w:rsidRPr="00451A74" w:rsidTr="0013735A">
        <w:trPr>
          <w:cantSplit/>
          <w:trHeight w:val="170"/>
          <w:jc w:val="center"/>
        </w:trPr>
        <w:tc>
          <w:tcPr>
            <w:tcW w:w="686" w:type="pct"/>
            <w:vAlign w:val="center"/>
          </w:tcPr>
          <w:p w:rsidR="0083622C" w:rsidRPr="00451A74" w:rsidRDefault="00872E56" w:rsidP="0083622C">
            <w:pPr>
              <w:jc w:val="center"/>
              <w:rPr>
                <w:rFonts w:ascii="Arial" w:hAnsi="Arial" w:cs="Arial"/>
                <w:b/>
                <w:sz w:val="20"/>
              </w:rPr>
            </w:pPr>
            <w:r>
              <w:rPr>
                <w:rFonts w:ascii="Arial" w:hAnsi="Arial" w:cs="Arial"/>
                <w:b/>
                <w:sz w:val="20"/>
              </w:rPr>
              <w:t>5</w:t>
            </w:r>
          </w:p>
        </w:tc>
        <w:tc>
          <w:tcPr>
            <w:tcW w:w="2639" w:type="pct"/>
            <w:vAlign w:val="center"/>
          </w:tcPr>
          <w:p w:rsidR="0083622C" w:rsidRPr="00451A74" w:rsidRDefault="0083622C" w:rsidP="0083622C">
            <w:pPr>
              <w:rPr>
                <w:rFonts w:ascii="Arial" w:hAnsi="Arial" w:cs="Arial"/>
                <w:noProof/>
                <w:sz w:val="20"/>
              </w:rPr>
            </w:pPr>
            <w:r w:rsidRPr="00451A74">
              <w:rPr>
                <w:rFonts w:ascii="Arial" w:hAnsi="Arial" w:cs="Arial"/>
                <w:color w:val="000000"/>
                <w:sz w:val="20"/>
              </w:rPr>
              <w:t xml:space="preserve">Project Performance and Accountability </w:t>
            </w:r>
            <w:r w:rsidR="0080120A">
              <w:rPr>
                <w:rFonts w:ascii="Arial" w:hAnsi="Arial" w:cs="Arial"/>
                <w:color w:val="000000"/>
                <w:sz w:val="20"/>
              </w:rPr>
              <w:t xml:space="preserve">Form </w:t>
            </w:r>
            <w:r w:rsidRPr="00451A74">
              <w:rPr>
                <w:rFonts w:ascii="Arial" w:hAnsi="Arial" w:cs="Arial"/>
                <w:color w:val="000000"/>
                <w:sz w:val="20"/>
              </w:rPr>
              <w:t>(include as is)</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r w:rsidR="0083622C" w:rsidRPr="00451A74" w:rsidTr="0013735A">
        <w:trPr>
          <w:cantSplit/>
          <w:trHeight w:val="170"/>
          <w:jc w:val="center"/>
        </w:trPr>
        <w:tc>
          <w:tcPr>
            <w:tcW w:w="686" w:type="pct"/>
            <w:vAlign w:val="center"/>
          </w:tcPr>
          <w:p w:rsidR="0083622C" w:rsidRPr="00451A74" w:rsidRDefault="00872E56" w:rsidP="0083622C">
            <w:pPr>
              <w:jc w:val="center"/>
              <w:rPr>
                <w:rFonts w:ascii="Arial" w:hAnsi="Arial" w:cs="Arial"/>
                <w:b/>
                <w:sz w:val="20"/>
              </w:rPr>
            </w:pPr>
            <w:r>
              <w:rPr>
                <w:rFonts w:ascii="Arial" w:hAnsi="Arial" w:cs="Arial"/>
                <w:b/>
                <w:sz w:val="20"/>
              </w:rPr>
              <w:t>6</w:t>
            </w:r>
          </w:p>
        </w:tc>
        <w:tc>
          <w:tcPr>
            <w:tcW w:w="2639" w:type="pct"/>
            <w:vAlign w:val="center"/>
          </w:tcPr>
          <w:p w:rsidR="0083622C" w:rsidRDefault="0080120A" w:rsidP="0080120A">
            <w:pPr>
              <w:rPr>
                <w:rFonts w:ascii="Arial" w:hAnsi="Arial" w:cs="Arial"/>
                <w:sz w:val="20"/>
              </w:rPr>
            </w:pPr>
            <w:r>
              <w:rPr>
                <w:rFonts w:ascii="Arial" w:hAnsi="Arial" w:cs="Arial"/>
                <w:sz w:val="20"/>
              </w:rPr>
              <w:t>Program Purpose and Overview of allowable Activities and Services</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r w:rsidR="0080120A" w:rsidRPr="00451A74" w:rsidTr="0013735A">
        <w:trPr>
          <w:cantSplit/>
          <w:trHeight w:val="170"/>
          <w:jc w:val="center"/>
        </w:trPr>
        <w:tc>
          <w:tcPr>
            <w:tcW w:w="686" w:type="pct"/>
            <w:vAlign w:val="center"/>
          </w:tcPr>
          <w:p w:rsidR="0080120A" w:rsidRDefault="00872E56" w:rsidP="0083622C">
            <w:pPr>
              <w:jc w:val="center"/>
              <w:rPr>
                <w:rFonts w:ascii="Arial" w:hAnsi="Arial" w:cs="Arial"/>
                <w:b/>
                <w:sz w:val="20"/>
              </w:rPr>
            </w:pPr>
            <w:r>
              <w:rPr>
                <w:rFonts w:ascii="Arial" w:hAnsi="Arial" w:cs="Arial"/>
                <w:b/>
                <w:sz w:val="20"/>
              </w:rPr>
              <w:t>7</w:t>
            </w:r>
          </w:p>
        </w:tc>
        <w:tc>
          <w:tcPr>
            <w:tcW w:w="2639" w:type="pct"/>
            <w:vAlign w:val="center"/>
          </w:tcPr>
          <w:p w:rsidR="0080120A" w:rsidRDefault="0080120A" w:rsidP="0080120A">
            <w:pPr>
              <w:rPr>
                <w:rFonts w:ascii="Arial" w:hAnsi="Arial" w:cs="Arial"/>
                <w:sz w:val="20"/>
              </w:rPr>
            </w:pPr>
            <w:r>
              <w:rPr>
                <w:rFonts w:ascii="Arial" w:hAnsi="Arial" w:cs="Arial"/>
                <w:sz w:val="20"/>
              </w:rPr>
              <w:t>Target Population</w:t>
            </w:r>
          </w:p>
        </w:tc>
        <w:tc>
          <w:tcPr>
            <w:tcW w:w="680" w:type="pct"/>
          </w:tcPr>
          <w:p w:rsidR="0080120A" w:rsidRPr="00451A74" w:rsidRDefault="0080120A" w:rsidP="0083622C">
            <w:pPr>
              <w:rPr>
                <w:rFonts w:ascii="Arial" w:hAnsi="Arial" w:cs="Arial"/>
                <w:b/>
                <w:sz w:val="20"/>
              </w:rPr>
            </w:pPr>
          </w:p>
        </w:tc>
        <w:tc>
          <w:tcPr>
            <w:tcW w:w="497" w:type="pct"/>
          </w:tcPr>
          <w:p w:rsidR="0080120A" w:rsidRPr="00451A74" w:rsidRDefault="0080120A" w:rsidP="0083622C">
            <w:pPr>
              <w:rPr>
                <w:rFonts w:ascii="Arial" w:hAnsi="Arial" w:cs="Arial"/>
                <w:b/>
                <w:sz w:val="20"/>
              </w:rPr>
            </w:pPr>
          </w:p>
        </w:tc>
        <w:tc>
          <w:tcPr>
            <w:tcW w:w="498" w:type="pct"/>
          </w:tcPr>
          <w:p w:rsidR="0080120A" w:rsidRPr="00451A74" w:rsidRDefault="0080120A" w:rsidP="0083622C">
            <w:pPr>
              <w:rPr>
                <w:rFonts w:ascii="Arial" w:hAnsi="Arial" w:cs="Arial"/>
                <w:b/>
                <w:sz w:val="20"/>
              </w:rPr>
            </w:pPr>
          </w:p>
        </w:tc>
      </w:tr>
      <w:tr w:rsidR="007F2AE3" w:rsidRPr="00451A74" w:rsidTr="0013735A">
        <w:trPr>
          <w:cantSplit/>
          <w:trHeight w:val="170"/>
          <w:jc w:val="center"/>
        </w:trPr>
        <w:tc>
          <w:tcPr>
            <w:tcW w:w="686" w:type="pct"/>
            <w:vAlign w:val="center"/>
          </w:tcPr>
          <w:p w:rsidR="007F2AE3" w:rsidRDefault="00872E56" w:rsidP="0083622C">
            <w:pPr>
              <w:jc w:val="center"/>
              <w:rPr>
                <w:rFonts w:ascii="Arial" w:hAnsi="Arial" w:cs="Arial"/>
                <w:b/>
                <w:sz w:val="20"/>
              </w:rPr>
            </w:pPr>
            <w:r>
              <w:rPr>
                <w:rFonts w:ascii="Arial" w:hAnsi="Arial" w:cs="Arial"/>
                <w:b/>
                <w:sz w:val="20"/>
              </w:rPr>
              <w:t>8</w:t>
            </w:r>
          </w:p>
        </w:tc>
        <w:tc>
          <w:tcPr>
            <w:tcW w:w="2639" w:type="pct"/>
            <w:vAlign w:val="center"/>
          </w:tcPr>
          <w:p w:rsidR="007F2AE3" w:rsidRDefault="007F2AE3" w:rsidP="0080120A">
            <w:pPr>
              <w:rPr>
                <w:rFonts w:ascii="Arial" w:hAnsi="Arial" w:cs="Arial"/>
                <w:sz w:val="20"/>
              </w:rPr>
            </w:pPr>
            <w:r>
              <w:rPr>
                <w:rFonts w:ascii="Arial" w:hAnsi="Arial" w:cs="Arial"/>
                <w:sz w:val="20"/>
              </w:rPr>
              <w:t>Special Conditions for WIOA, Section 167, Project Awards Form</w:t>
            </w:r>
          </w:p>
        </w:tc>
        <w:tc>
          <w:tcPr>
            <w:tcW w:w="680" w:type="pct"/>
          </w:tcPr>
          <w:p w:rsidR="007F2AE3" w:rsidRPr="00451A74" w:rsidRDefault="007F2AE3" w:rsidP="0083622C">
            <w:pPr>
              <w:rPr>
                <w:rFonts w:ascii="Arial" w:hAnsi="Arial" w:cs="Arial"/>
                <w:b/>
                <w:sz w:val="20"/>
              </w:rPr>
            </w:pPr>
          </w:p>
        </w:tc>
        <w:tc>
          <w:tcPr>
            <w:tcW w:w="497" w:type="pct"/>
          </w:tcPr>
          <w:p w:rsidR="007F2AE3" w:rsidRPr="00451A74" w:rsidRDefault="007F2AE3" w:rsidP="0083622C">
            <w:pPr>
              <w:rPr>
                <w:rFonts w:ascii="Arial" w:hAnsi="Arial" w:cs="Arial"/>
                <w:b/>
                <w:sz w:val="20"/>
              </w:rPr>
            </w:pPr>
          </w:p>
        </w:tc>
        <w:tc>
          <w:tcPr>
            <w:tcW w:w="498" w:type="pct"/>
          </w:tcPr>
          <w:p w:rsidR="007F2AE3" w:rsidRPr="00451A74" w:rsidRDefault="007F2AE3" w:rsidP="0083622C">
            <w:pPr>
              <w:rPr>
                <w:rFonts w:ascii="Arial" w:hAnsi="Arial" w:cs="Arial"/>
                <w:b/>
                <w:sz w:val="20"/>
              </w:rPr>
            </w:pPr>
          </w:p>
        </w:tc>
      </w:tr>
      <w:tr w:rsidR="0083622C" w:rsidRPr="00451A74" w:rsidTr="0013735A">
        <w:trPr>
          <w:cantSplit/>
          <w:trHeight w:val="170"/>
          <w:jc w:val="center"/>
        </w:trPr>
        <w:tc>
          <w:tcPr>
            <w:tcW w:w="686" w:type="pct"/>
            <w:vAlign w:val="center"/>
          </w:tcPr>
          <w:p w:rsidR="0083622C" w:rsidRPr="00451A74" w:rsidRDefault="00872E56" w:rsidP="0083622C">
            <w:pPr>
              <w:jc w:val="center"/>
              <w:rPr>
                <w:rFonts w:ascii="Arial" w:hAnsi="Arial" w:cs="Arial"/>
                <w:b/>
                <w:sz w:val="20"/>
              </w:rPr>
            </w:pPr>
            <w:r>
              <w:rPr>
                <w:rFonts w:ascii="Arial" w:hAnsi="Arial" w:cs="Arial"/>
                <w:b/>
                <w:sz w:val="20"/>
              </w:rPr>
              <w:t>9</w:t>
            </w:r>
          </w:p>
        </w:tc>
        <w:tc>
          <w:tcPr>
            <w:tcW w:w="2639" w:type="pct"/>
            <w:vAlign w:val="center"/>
          </w:tcPr>
          <w:p w:rsidR="0083622C" w:rsidRDefault="0083622C" w:rsidP="0080120A">
            <w:pPr>
              <w:rPr>
                <w:rFonts w:ascii="Arial" w:hAnsi="Arial" w:cs="Arial"/>
                <w:sz w:val="20"/>
              </w:rPr>
            </w:pPr>
            <w:r w:rsidRPr="00451A74">
              <w:rPr>
                <w:rFonts w:ascii="Arial" w:hAnsi="Arial" w:cs="Arial"/>
                <w:sz w:val="20"/>
              </w:rPr>
              <w:t>Staffing Breakout Form</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r w:rsidR="0083622C" w:rsidRPr="00451A74" w:rsidTr="0013735A">
        <w:trPr>
          <w:cantSplit/>
          <w:trHeight w:val="170"/>
          <w:jc w:val="center"/>
        </w:trPr>
        <w:tc>
          <w:tcPr>
            <w:tcW w:w="686" w:type="pct"/>
            <w:vAlign w:val="center"/>
          </w:tcPr>
          <w:p w:rsidR="0083622C" w:rsidRPr="00451A74" w:rsidRDefault="0013735A" w:rsidP="00872E56">
            <w:pPr>
              <w:jc w:val="center"/>
              <w:rPr>
                <w:rFonts w:ascii="Arial" w:hAnsi="Arial" w:cs="Arial"/>
                <w:b/>
                <w:sz w:val="20"/>
              </w:rPr>
            </w:pPr>
            <w:r>
              <w:rPr>
                <w:rFonts w:ascii="Arial" w:hAnsi="Arial" w:cs="Arial"/>
                <w:b/>
                <w:sz w:val="20"/>
              </w:rPr>
              <w:t>1</w:t>
            </w:r>
            <w:r w:rsidR="00872E56">
              <w:rPr>
                <w:rFonts w:ascii="Arial" w:hAnsi="Arial" w:cs="Arial"/>
                <w:b/>
                <w:sz w:val="20"/>
              </w:rPr>
              <w:t>0</w:t>
            </w:r>
          </w:p>
        </w:tc>
        <w:tc>
          <w:tcPr>
            <w:tcW w:w="2639" w:type="pct"/>
            <w:vAlign w:val="center"/>
          </w:tcPr>
          <w:p w:rsidR="0083622C" w:rsidRPr="00451A74" w:rsidRDefault="0083622C" w:rsidP="0083622C">
            <w:pPr>
              <w:rPr>
                <w:rFonts w:ascii="Arial" w:hAnsi="Arial" w:cs="Arial"/>
                <w:sz w:val="20"/>
              </w:rPr>
            </w:pPr>
            <w:r w:rsidRPr="00451A74">
              <w:rPr>
                <w:rFonts w:ascii="Arial" w:hAnsi="Arial" w:cs="Arial"/>
                <w:sz w:val="20"/>
              </w:rPr>
              <w:t>Self-Evaluation Form</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r w:rsidR="0083622C" w:rsidRPr="00451A74" w:rsidTr="0013735A">
        <w:trPr>
          <w:cantSplit/>
          <w:trHeight w:val="98"/>
          <w:jc w:val="center"/>
        </w:trPr>
        <w:tc>
          <w:tcPr>
            <w:tcW w:w="686" w:type="pct"/>
            <w:vAlign w:val="center"/>
          </w:tcPr>
          <w:p w:rsidR="0083622C" w:rsidRPr="00451A74" w:rsidRDefault="0013735A" w:rsidP="00872E56">
            <w:pPr>
              <w:jc w:val="center"/>
              <w:rPr>
                <w:rFonts w:ascii="Arial" w:hAnsi="Arial" w:cs="Arial"/>
                <w:b/>
                <w:sz w:val="20"/>
              </w:rPr>
            </w:pPr>
            <w:r w:rsidRPr="00451A74">
              <w:rPr>
                <w:rFonts w:ascii="Arial" w:hAnsi="Arial" w:cs="Arial"/>
                <w:b/>
                <w:sz w:val="20"/>
              </w:rPr>
              <w:t>1</w:t>
            </w:r>
            <w:r w:rsidR="00872E56">
              <w:rPr>
                <w:rFonts w:ascii="Arial" w:hAnsi="Arial" w:cs="Arial"/>
                <w:b/>
                <w:sz w:val="20"/>
              </w:rPr>
              <w:t>1</w:t>
            </w:r>
          </w:p>
        </w:tc>
        <w:tc>
          <w:tcPr>
            <w:tcW w:w="2639" w:type="pct"/>
            <w:vAlign w:val="center"/>
          </w:tcPr>
          <w:p w:rsidR="0083622C" w:rsidRPr="00451A74" w:rsidRDefault="0083622C" w:rsidP="0083622C">
            <w:pPr>
              <w:rPr>
                <w:rFonts w:ascii="Arial" w:hAnsi="Arial" w:cs="Arial"/>
                <w:sz w:val="20"/>
              </w:rPr>
            </w:pPr>
            <w:r w:rsidRPr="00451A74">
              <w:rPr>
                <w:rFonts w:ascii="Arial" w:hAnsi="Arial" w:cs="Arial"/>
                <w:sz w:val="20"/>
              </w:rPr>
              <w:t xml:space="preserve">Projected </w:t>
            </w:r>
            <w:r>
              <w:rPr>
                <w:rFonts w:ascii="Arial" w:hAnsi="Arial" w:cs="Arial"/>
                <w:sz w:val="20"/>
              </w:rPr>
              <w:t xml:space="preserve">Equipment Purchases Form - </w:t>
            </w:r>
            <w:r w:rsidRPr="00451A74">
              <w:rPr>
                <w:rFonts w:ascii="Arial" w:hAnsi="Arial" w:cs="Arial"/>
                <w:i/>
                <w:sz w:val="20"/>
              </w:rPr>
              <w:t>if applicable</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r w:rsidR="0083622C" w:rsidRPr="00451A74" w:rsidTr="0013735A">
        <w:trPr>
          <w:cantSplit/>
          <w:trHeight w:val="170"/>
          <w:jc w:val="center"/>
        </w:trPr>
        <w:tc>
          <w:tcPr>
            <w:tcW w:w="686" w:type="pct"/>
            <w:vAlign w:val="center"/>
          </w:tcPr>
          <w:p w:rsidR="0083622C" w:rsidRPr="00451A74" w:rsidRDefault="0013735A" w:rsidP="00872E56">
            <w:pPr>
              <w:jc w:val="center"/>
              <w:rPr>
                <w:rFonts w:ascii="Arial" w:hAnsi="Arial" w:cs="Arial"/>
                <w:b/>
                <w:sz w:val="20"/>
              </w:rPr>
            </w:pPr>
            <w:r>
              <w:rPr>
                <w:rFonts w:ascii="Arial" w:hAnsi="Arial" w:cs="Arial"/>
                <w:b/>
                <w:sz w:val="20"/>
              </w:rPr>
              <w:t>1</w:t>
            </w:r>
            <w:r w:rsidR="00872E56">
              <w:rPr>
                <w:rFonts w:ascii="Arial" w:hAnsi="Arial" w:cs="Arial"/>
                <w:b/>
                <w:sz w:val="20"/>
              </w:rPr>
              <w:t>2</w:t>
            </w:r>
          </w:p>
        </w:tc>
        <w:tc>
          <w:tcPr>
            <w:tcW w:w="2639" w:type="pct"/>
            <w:vAlign w:val="center"/>
          </w:tcPr>
          <w:p w:rsidR="0083622C" w:rsidRPr="00451A74" w:rsidRDefault="0083622C" w:rsidP="0083622C">
            <w:pPr>
              <w:rPr>
                <w:rFonts w:ascii="Arial" w:hAnsi="Arial" w:cs="Arial"/>
                <w:sz w:val="20"/>
              </w:rPr>
            </w:pPr>
            <w:r w:rsidRPr="00451A74">
              <w:rPr>
                <w:rFonts w:ascii="Arial" w:hAnsi="Arial" w:cs="Arial"/>
                <w:sz w:val="20"/>
              </w:rPr>
              <w:t xml:space="preserve">Contractual Service Agreements – </w:t>
            </w:r>
            <w:r>
              <w:rPr>
                <w:rFonts w:ascii="Arial" w:hAnsi="Arial" w:cs="Arial"/>
                <w:i/>
                <w:sz w:val="20"/>
              </w:rPr>
              <w:t>if</w:t>
            </w:r>
            <w:r w:rsidRPr="00451A74">
              <w:rPr>
                <w:rFonts w:ascii="Arial" w:hAnsi="Arial" w:cs="Arial"/>
                <w:i/>
                <w:sz w:val="20"/>
              </w:rPr>
              <w:t xml:space="preserve"> applicable</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r w:rsidR="0083622C" w:rsidRPr="00451A74" w:rsidTr="0013735A">
        <w:trPr>
          <w:cantSplit/>
          <w:trHeight w:val="170"/>
          <w:jc w:val="center"/>
        </w:trPr>
        <w:tc>
          <w:tcPr>
            <w:tcW w:w="686" w:type="pct"/>
            <w:vAlign w:val="center"/>
          </w:tcPr>
          <w:p w:rsidR="0083622C" w:rsidRPr="00451A74" w:rsidRDefault="0013735A" w:rsidP="00872E56">
            <w:pPr>
              <w:jc w:val="center"/>
              <w:rPr>
                <w:rFonts w:ascii="Arial" w:hAnsi="Arial" w:cs="Arial"/>
                <w:b/>
                <w:sz w:val="20"/>
              </w:rPr>
            </w:pPr>
            <w:r>
              <w:rPr>
                <w:rFonts w:ascii="Arial" w:hAnsi="Arial" w:cs="Arial"/>
                <w:b/>
                <w:sz w:val="20"/>
              </w:rPr>
              <w:t>1</w:t>
            </w:r>
            <w:r w:rsidR="00872E56">
              <w:rPr>
                <w:rFonts w:ascii="Arial" w:hAnsi="Arial" w:cs="Arial"/>
                <w:b/>
                <w:sz w:val="20"/>
              </w:rPr>
              <w:t>3</w:t>
            </w:r>
          </w:p>
        </w:tc>
        <w:tc>
          <w:tcPr>
            <w:tcW w:w="2639" w:type="pct"/>
            <w:vAlign w:val="center"/>
          </w:tcPr>
          <w:p w:rsidR="0083622C" w:rsidRPr="00451A74" w:rsidRDefault="0083622C" w:rsidP="0083622C">
            <w:pPr>
              <w:rPr>
                <w:rFonts w:ascii="Arial" w:hAnsi="Arial" w:cs="Arial"/>
                <w:sz w:val="20"/>
              </w:rPr>
            </w:pPr>
            <w:r w:rsidRPr="00451A74">
              <w:rPr>
                <w:rFonts w:ascii="Arial" w:hAnsi="Arial" w:cs="Arial"/>
                <w:sz w:val="20"/>
              </w:rPr>
              <w:t>DOE 610 or 620 Risk Analysis Form</w:t>
            </w:r>
            <w:r>
              <w:rPr>
                <w:rFonts w:ascii="Arial" w:hAnsi="Arial" w:cs="Arial"/>
                <w:sz w:val="20"/>
              </w:rPr>
              <w:t xml:space="preserve"> – </w:t>
            </w:r>
            <w:r w:rsidRPr="0083622C">
              <w:rPr>
                <w:rFonts w:ascii="Arial" w:hAnsi="Arial" w:cs="Arial"/>
                <w:i/>
                <w:sz w:val="20"/>
              </w:rPr>
              <w:t>if applicable</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r w:rsidR="0083622C" w:rsidRPr="00451A74" w:rsidTr="0013735A">
        <w:trPr>
          <w:cantSplit/>
          <w:trHeight w:val="170"/>
          <w:jc w:val="center"/>
        </w:trPr>
        <w:tc>
          <w:tcPr>
            <w:tcW w:w="686" w:type="pct"/>
            <w:vAlign w:val="center"/>
          </w:tcPr>
          <w:p w:rsidR="0083622C" w:rsidRPr="00451A74" w:rsidRDefault="0083622C" w:rsidP="00872E56">
            <w:pPr>
              <w:jc w:val="center"/>
              <w:rPr>
                <w:rFonts w:ascii="Arial" w:hAnsi="Arial" w:cs="Arial"/>
                <w:b/>
                <w:sz w:val="20"/>
              </w:rPr>
            </w:pPr>
            <w:r>
              <w:rPr>
                <w:rFonts w:ascii="Arial" w:hAnsi="Arial" w:cs="Arial"/>
                <w:b/>
                <w:sz w:val="20"/>
              </w:rPr>
              <w:t>1</w:t>
            </w:r>
            <w:r w:rsidR="00872E56">
              <w:rPr>
                <w:rFonts w:ascii="Arial" w:hAnsi="Arial" w:cs="Arial"/>
                <w:b/>
                <w:sz w:val="20"/>
              </w:rPr>
              <w:t>4</w:t>
            </w:r>
          </w:p>
        </w:tc>
        <w:tc>
          <w:tcPr>
            <w:tcW w:w="2639" w:type="pct"/>
            <w:vAlign w:val="center"/>
          </w:tcPr>
          <w:p w:rsidR="0083622C" w:rsidRPr="00451A74" w:rsidRDefault="0083622C" w:rsidP="0083622C">
            <w:pPr>
              <w:rPr>
                <w:rFonts w:ascii="Arial" w:hAnsi="Arial" w:cs="Arial"/>
                <w:sz w:val="20"/>
              </w:rPr>
            </w:pPr>
            <w:r w:rsidRPr="00451A74">
              <w:rPr>
                <w:rFonts w:ascii="Arial" w:hAnsi="Arial" w:cs="Arial"/>
                <w:sz w:val="20"/>
              </w:rPr>
              <w:t>Application Review Criteria and Checklist Form</w:t>
            </w:r>
          </w:p>
        </w:tc>
        <w:tc>
          <w:tcPr>
            <w:tcW w:w="680" w:type="pct"/>
          </w:tcPr>
          <w:p w:rsidR="0083622C" w:rsidRPr="00451A74" w:rsidRDefault="0083622C" w:rsidP="0083622C">
            <w:pPr>
              <w:rPr>
                <w:rFonts w:ascii="Arial" w:hAnsi="Arial" w:cs="Arial"/>
                <w:b/>
                <w:sz w:val="20"/>
              </w:rPr>
            </w:pPr>
          </w:p>
        </w:tc>
        <w:tc>
          <w:tcPr>
            <w:tcW w:w="497" w:type="pct"/>
          </w:tcPr>
          <w:p w:rsidR="0083622C" w:rsidRPr="00451A74" w:rsidRDefault="0083622C" w:rsidP="0083622C">
            <w:pPr>
              <w:rPr>
                <w:rFonts w:ascii="Arial" w:hAnsi="Arial" w:cs="Arial"/>
                <w:b/>
                <w:sz w:val="20"/>
              </w:rPr>
            </w:pPr>
          </w:p>
        </w:tc>
        <w:tc>
          <w:tcPr>
            <w:tcW w:w="498" w:type="pct"/>
          </w:tcPr>
          <w:p w:rsidR="0083622C" w:rsidRPr="00451A74" w:rsidRDefault="0083622C" w:rsidP="0083622C">
            <w:pPr>
              <w:rPr>
                <w:rFonts w:ascii="Arial" w:hAnsi="Arial" w:cs="Arial"/>
                <w:b/>
                <w:sz w:val="20"/>
              </w:rPr>
            </w:pPr>
          </w:p>
        </w:tc>
      </w:tr>
    </w:tbl>
    <w:p w:rsidR="00AB075A" w:rsidRDefault="00AB075A" w:rsidP="00CD7747">
      <w:pPr>
        <w:rPr>
          <w:rFonts w:ascii="Arial" w:hAnsi="Arial" w:cs="Arial"/>
          <w:sz w:val="16"/>
          <w:szCs w:val="16"/>
        </w:rPr>
      </w:pPr>
    </w:p>
    <w:p w:rsidR="00AB075A" w:rsidRDefault="00AB075A" w:rsidP="00CD7747">
      <w:pPr>
        <w:rPr>
          <w:rFonts w:ascii="Arial" w:hAnsi="Arial" w:cs="Arial"/>
          <w:sz w:val="56"/>
          <w:szCs w:val="16"/>
        </w:rPr>
      </w:pPr>
    </w:p>
    <w:p w:rsidR="00233E5B" w:rsidRPr="00233E5B" w:rsidRDefault="00233E5B" w:rsidP="00CD7747">
      <w:pPr>
        <w:rPr>
          <w:rFonts w:ascii="Arial" w:hAnsi="Arial" w:cs="Arial"/>
          <w:sz w:val="56"/>
          <w:szCs w:val="16"/>
        </w:rPr>
      </w:pPr>
    </w:p>
    <w:p w:rsidR="00D207E2" w:rsidRDefault="00644A0F" w:rsidP="00CD7747">
      <w:pPr>
        <w:rPr>
          <w:rFonts w:ascii="Arial" w:hAnsi="Arial" w:cs="Arial"/>
          <w:sz w:val="16"/>
          <w:szCs w:val="16"/>
        </w:rPr>
      </w:pPr>
      <w:r w:rsidRPr="00451A74">
        <w:rPr>
          <w:rFonts w:ascii="Arial" w:hAnsi="Arial" w:cs="Arial"/>
          <w:sz w:val="16"/>
          <w:szCs w:val="16"/>
        </w:rPr>
        <w:fldChar w:fldCharType="begin"/>
      </w:r>
      <w:r w:rsidRPr="00451A74">
        <w:rPr>
          <w:rFonts w:ascii="Arial" w:hAnsi="Arial" w:cs="Arial"/>
          <w:sz w:val="16"/>
          <w:szCs w:val="16"/>
        </w:rPr>
        <w:instrText xml:space="preserve"> FILENAME \p </w:instrText>
      </w:r>
      <w:r w:rsidRPr="00451A74">
        <w:rPr>
          <w:rFonts w:ascii="Arial" w:hAnsi="Arial" w:cs="Arial"/>
          <w:sz w:val="16"/>
          <w:szCs w:val="16"/>
        </w:rPr>
        <w:fldChar w:fldCharType="separate"/>
      </w:r>
      <w:r w:rsidR="00F33CC2">
        <w:rPr>
          <w:rFonts w:ascii="Arial" w:hAnsi="Arial" w:cs="Arial"/>
          <w:sz w:val="16"/>
          <w:szCs w:val="16"/>
        </w:rPr>
        <w:t>I:\RFA - RFA's\20-21</w:t>
      </w:r>
      <w:r w:rsidR="00712187">
        <w:rPr>
          <w:rFonts w:ascii="Arial" w:hAnsi="Arial" w:cs="Arial"/>
          <w:sz w:val="16"/>
          <w:szCs w:val="16"/>
        </w:rPr>
        <w:t>\</w:t>
      </w:r>
      <w:r w:rsidRPr="00451A74">
        <w:rPr>
          <w:rFonts w:ascii="Arial" w:hAnsi="Arial" w:cs="Arial"/>
          <w:sz w:val="16"/>
          <w:szCs w:val="16"/>
        </w:rPr>
        <w:t>Farmworker\Fa</w:t>
      </w:r>
      <w:r w:rsidR="00F33CC2">
        <w:rPr>
          <w:rFonts w:ascii="Arial" w:hAnsi="Arial" w:cs="Arial"/>
          <w:sz w:val="16"/>
          <w:szCs w:val="16"/>
        </w:rPr>
        <w:t>rmworkerEmergencyServices-RFA-20-21</w:t>
      </w:r>
      <w:r w:rsidRPr="00451A74">
        <w:rPr>
          <w:rFonts w:ascii="Arial" w:hAnsi="Arial" w:cs="Arial"/>
          <w:sz w:val="16"/>
          <w:szCs w:val="16"/>
        </w:rPr>
        <w:t>.doc</w:t>
      </w:r>
      <w:r w:rsidRPr="00451A74">
        <w:rPr>
          <w:rFonts w:ascii="Arial" w:hAnsi="Arial" w:cs="Arial"/>
          <w:sz w:val="16"/>
          <w:szCs w:val="16"/>
        </w:rPr>
        <w:fldChar w:fldCharType="end"/>
      </w:r>
      <w:r w:rsidR="0011144C">
        <w:rPr>
          <w:rFonts w:ascii="Arial" w:hAnsi="Arial" w:cs="Arial"/>
          <w:sz w:val="16"/>
          <w:szCs w:val="16"/>
        </w:rPr>
        <w:tab/>
      </w:r>
      <w:r w:rsidR="0011144C">
        <w:rPr>
          <w:rFonts w:ascii="Arial" w:hAnsi="Arial" w:cs="Arial"/>
          <w:sz w:val="16"/>
          <w:szCs w:val="16"/>
        </w:rPr>
        <w:tab/>
      </w:r>
      <w:r w:rsidR="007A4FE3">
        <w:rPr>
          <w:rFonts w:ascii="Arial" w:hAnsi="Arial" w:cs="Arial"/>
          <w:sz w:val="16"/>
          <w:szCs w:val="16"/>
        </w:rPr>
        <w:t>4-9-20</w:t>
      </w:r>
      <w:r w:rsidR="00450C23">
        <w:rPr>
          <w:rFonts w:ascii="Arial" w:hAnsi="Arial" w:cs="Arial"/>
          <w:sz w:val="16"/>
          <w:szCs w:val="16"/>
        </w:rPr>
        <w:t xml:space="preserve"> </w:t>
      </w:r>
      <w:r w:rsidR="00CD7747">
        <w:rPr>
          <w:rFonts w:ascii="Arial" w:hAnsi="Arial" w:cs="Arial"/>
          <w:sz w:val="16"/>
          <w:szCs w:val="16"/>
        </w:rPr>
        <w:t xml:space="preserve"> </w:t>
      </w:r>
    </w:p>
    <w:sectPr w:rsidR="00D207E2" w:rsidSect="0078647C">
      <w:headerReference w:type="even" r:id="rId64"/>
      <w:headerReference w:type="default" r:id="rId65"/>
      <w:footerReference w:type="default" r:id="rId66"/>
      <w:headerReference w:type="first" r:id="rId67"/>
      <w:pgSz w:w="12240" w:h="15840"/>
      <w:pgMar w:top="288" w:right="864" w:bottom="720" w:left="72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75" w:rsidRDefault="005D2375">
      <w:r>
        <w:separator/>
      </w:r>
    </w:p>
  </w:endnote>
  <w:endnote w:type="continuationSeparator" w:id="0">
    <w:p w:rsidR="005D2375" w:rsidRDefault="005D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06220"/>
      <w:docPartObj>
        <w:docPartGallery w:val="Page Numbers (Bottom of Page)"/>
        <w:docPartUnique/>
      </w:docPartObj>
    </w:sdtPr>
    <w:sdtEndPr>
      <w:rPr>
        <w:noProof/>
      </w:rPr>
    </w:sdtEndPr>
    <w:sdtContent>
      <w:p w:rsidR="00AC48D8" w:rsidRDefault="00AC48D8">
        <w:pPr>
          <w:pStyle w:val="Footer"/>
          <w:jc w:val="center"/>
        </w:pPr>
        <w:r>
          <w:fldChar w:fldCharType="begin"/>
        </w:r>
        <w:r>
          <w:instrText xml:space="preserve"> PAGE   \* MERGEFORMAT </w:instrText>
        </w:r>
        <w:r>
          <w:fldChar w:fldCharType="separate"/>
        </w:r>
        <w:r w:rsidR="002E6316">
          <w:rPr>
            <w:noProof/>
          </w:rPr>
          <w:t>16</w:t>
        </w:r>
        <w:r>
          <w:rPr>
            <w:noProof/>
          </w:rPr>
          <w:fldChar w:fldCharType="end"/>
        </w:r>
      </w:p>
    </w:sdtContent>
  </w:sdt>
  <w:p w:rsidR="00AC48D8" w:rsidRDefault="00AC48D8" w:rsidP="0022473B">
    <w:pPr>
      <w:pStyle w:val="Footer"/>
      <w:tabs>
        <w:tab w:val="clear" w:pos="4320"/>
        <w:tab w:val="clear" w:pos="8640"/>
        <w:tab w:val="left" w:pos="6480"/>
      </w:tabs>
    </w:pPr>
    <w:r>
      <w:t>DOE 900D July 2017</w:t>
    </w:r>
    <w:r>
      <w:tab/>
    </w:r>
  </w:p>
  <w:p w:rsidR="00AC48D8" w:rsidRPr="00DE38A9" w:rsidRDefault="00AC48D8" w:rsidP="00B16DA0">
    <w:pPr>
      <w:pStyle w:val="Footer"/>
      <w:tabs>
        <w:tab w:val="clear" w:pos="4320"/>
        <w:tab w:val="clear" w:pos="8640"/>
        <w:tab w:val="center" w:pos="5004"/>
      </w:tabs>
      <w:rPr>
        <w:rFonts w:ascii="Arial" w:hAnsi="Arial" w:cs="Arial"/>
        <w:color w:val="8080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924C34" w:rsidRDefault="00AC48D8" w:rsidP="00924C34">
    <w:pPr>
      <w:pStyle w:val="Footer"/>
      <w:jc w:val="center"/>
      <w:rPr>
        <w:lang w:val="en-US"/>
      </w:rPr>
    </w:pPr>
    <w:r>
      <w:rPr>
        <w:lang w:val="en-US"/>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DE38A9" w:rsidRDefault="00AC48D8" w:rsidP="00051853">
    <w:pPr>
      <w:pStyle w:val="Footer"/>
      <w:framePr w:wrap="around" w:vAnchor="text" w:hAnchor="page" w:x="7779" w:y="-218"/>
      <w:rPr>
        <w:rStyle w:val="PageNumber"/>
        <w:rFonts w:ascii="Arial" w:hAnsi="Arial" w:cs="Arial"/>
        <w:b/>
        <w:sz w:val="20"/>
      </w:rPr>
    </w:pPr>
    <w:r w:rsidRPr="00DE38A9">
      <w:rPr>
        <w:rStyle w:val="PageNumber"/>
        <w:rFonts w:ascii="Arial" w:hAnsi="Arial" w:cs="Arial"/>
        <w:b/>
        <w:sz w:val="20"/>
      </w:rPr>
      <w:fldChar w:fldCharType="begin"/>
    </w:r>
    <w:r w:rsidRPr="00DE38A9">
      <w:rPr>
        <w:rStyle w:val="PageNumber"/>
        <w:rFonts w:ascii="Arial" w:hAnsi="Arial" w:cs="Arial"/>
        <w:b/>
        <w:sz w:val="20"/>
      </w:rPr>
      <w:instrText xml:space="preserve">PAGE  </w:instrText>
    </w:r>
    <w:r w:rsidRPr="00DE38A9">
      <w:rPr>
        <w:rStyle w:val="PageNumber"/>
        <w:rFonts w:ascii="Arial" w:hAnsi="Arial" w:cs="Arial"/>
        <w:b/>
        <w:sz w:val="20"/>
      </w:rPr>
      <w:fldChar w:fldCharType="separate"/>
    </w:r>
    <w:r w:rsidR="002E6316">
      <w:rPr>
        <w:rStyle w:val="PageNumber"/>
        <w:rFonts w:ascii="Arial" w:hAnsi="Arial" w:cs="Arial"/>
        <w:b/>
        <w:noProof/>
        <w:sz w:val="20"/>
      </w:rPr>
      <w:t>17</w:t>
    </w:r>
    <w:r w:rsidRPr="00DE38A9">
      <w:rPr>
        <w:rStyle w:val="PageNumber"/>
        <w:rFonts w:ascii="Arial" w:hAnsi="Arial" w:cs="Arial"/>
        <w:b/>
        <w:sz w:val="20"/>
      </w:rPr>
      <w:fldChar w:fldCharType="end"/>
    </w:r>
  </w:p>
  <w:p w:rsidR="00AC48D8" w:rsidRPr="00DE38A9" w:rsidRDefault="00AC48D8" w:rsidP="00B16DA0">
    <w:pPr>
      <w:pStyle w:val="Footer"/>
      <w:tabs>
        <w:tab w:val="clear" w:pos="4320"/>
        <w:tab w:val="clear" w:pos="8640"/>
        <w:tab w:val="center" w:pos="5004"/>
      </w:tabs>
      <w:rPr>
        <w:rFonts w:ascii="Arial" w:hAnsi="Arial" w:cs="Arial"/>
        <w:color w:val="808080"/>
        <w:sz w:val="18"/>
        <w:szCs w:val="18"/>
      </w:rPr>
    </w:pPr>
    <w:r w:rsidRPr="00DE38A9">
      <w:rPr>
        <w:rFonts w:ascii="Arial" w:hAnsi="Arial" w:cs="Arial"/>
        <w:color w:val="808080"/>
        <w:sz w:val="18"/>
        <w:szCs w:val="18"/>
      </w:rPr>
      <w:t>DOE 90</w:t>
    </w:r>
    <w:r>
      <w:rPr>
        <w:rFonts w:ascii="Arial" w:hAnsi="Arial" w:cs="Arial"/>
        <w:color w:val="808080"/>
        <w:sz w:val="18"/>
        <w:szCs w:val="18"/>
      </w:rPr>
      <w:t>0D</w:t>
    </w:r>
    <w:r w:rsidRPr="00DE38A9">
      <w:rPr>
        <w:rFonts w:ascii="Arial" w:hAnsi="Arial" w:cs="Arial"/>
        <w:color w:val="808080"/>
        <w:sz w:val="18"/>
        <w:szCs w:val="18"/>
      </w:rPr>
      <w:tab/>
    </w:r>
  </w:p>
  <w:p w:rsidR="00AC48D8" w:rsidRPr="00DE38A9" w:rsidRDefault="00AC48D8" w:rsidP="00B16DA0">
    <w:pPr>
      <w:pStyle w:val="Footer"/>
      <w:tabs>
        <w:tab w:val="clear" w:pos="4320"/>
        <w:tab w:val="clear" w:pos="8640"/>
        <w:tab w:val="center" w:pos="5004"/>
      </w:tabs>
      <w:rPr>
        <w:rFonts w:ascii="Arial" w:hAnsi="Arial" w:cs="Arial"/>
        <w:color w:val="808080"/>
        <w:sz w:val="18"/>
        <w:szCs w:val="18"/>
      </w:rPr>
    </w:pPr>
    <w:r w:rsidRPr="00DE38A9">
      <w:rPr>
        <w:rFonts w:ascii="Arial" w:hAnsi="Arial" w:cs="Arial"/>
        <w:color w:val="808080"/>
        <w:sz w:val="18"/>
        <w:szCs w:val="18"/>
      </w:rPr>
      <w:t>R</w:t>
    </w:r>
    <w:r>
      <w:rPr>
        <w:rFonts w:ascii="Arial" w:hAnsi="Arial" w:cs="Arial"/>
        <w:color w:val="808080"/>
        <w:sz w:val="18"/>
        <w:szCs w:val="18"/>
      </w:rPr>
      <w:t>evised</w:t>
    </w:r>
    <w:r w:rsidRPr="00DE38A9">
      <w:rPr>
        <w:rFonts w:ascii="Arial" w:hAnsi="Arial" w:cs="Arial"/>
        <w:color w:val="808080"/>
        <w:sz w:val="18"/>
        <w:szCs w:val="18"/>
      </w:rPr>
      <w:t xml:space="preserve"> </w:t>
    </w:r>
    <w:r>
      <w:rPr>
        <w:rFonts w:ascii="Arial" w:hAnsi="Arial" w:cs="Arial"/>
        <w:color w:val="808080"/>
        <w:sz w:val="18"/>
        <w:szCs w:val="18"/>
      </w:rPr>
      <w:t>August 2011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rsidP="00051853">
    <w:pPr>
      <w:pStyle w:val="Footer"/>
      <w:framePr w:wrap="around" w:vAnchor="text" w:hAnchor="page" w:x="5925" w:y="-399"/>
      <w:rPr>
        <w:rStyle w:val="PageNumber"/>
      </w:rPr>
    </w:pPr>
    <w:r>
      <w:rPr>
        <w:rStyle w:val="PageNumber"/>
      </w:rPr>
      <w:fldChar w:fldCharType="begin"/>
    </w:r>
    <w:r>
      <w:rPr>
        <w:rStyle w:val="PageNumber"/>
      </w:rPr>
      <w:instrText xml:space="preserve">PAGE  </w:instrText>
    </w:r>
    <w:r>
      <w:rPr>
        <w:rStyle w:val="PageNumber"/>
      </w:rPr>
      <w:fldChar w:fldCharType="separate"/>
    </w:r>
    <w:r w:rsidR="002E6316">
      <w:rPr>
        <w:rStyle w:val="PageNumber"/>
        <w:noProof/>
      </w:rPr>
      <w:t>18</w:t>
    </w:r>
    <w:r>
      <w:rPr>
        <w:rStyle w:val="PageNumber"/>
      </w:rPr>
      <w:fldChar w:fldCharType="end"/>
    </w:r>
  </w:p>
  <w:p w:rsidR="00AC48D8" w:rsidRDefault="00AC48D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351087"/>
      <w:docPartObj>
        <w:docPartGallery w:val="Page Numbers (Bottom of Page)"/>
        <w:docPartUnique/>
      </w:docPartObj>
    </w:sdtPr>
    <w:sdtEndPr>
      <w:rPr>
        <w:noProof/>
      </w:rPr>
    </w:sdtEndPr>
    <w:sdtContent>
      <w:p w:rsidR="00AC48D8" w:rsidRDefault="00AC48D8">
        <w:pPr>
          <w:pStyle w:val="Footer"/>
          <w:jc w:val="center"/>
        </w:pPr>
        <w:r>
          <w:fldChar w:fldCharType="begin"/>
        </w:r>
        <w:r>
          <w:instrText xml:space="preserve"> PAGE   \* MERGEFORMAT </w:instrText>
        </w:r>
        <w:r>
          <w:fldChar w:fldCharType="separate"/>
        </w:r>
        <w:r w:rsidR="002E6316">
          <w:rPr>
            <w:noProof/>
          </w:rPr>
          <w:t>21</w:t>
        </w:r>
        <w:r>
          <w:rPr>
            <w:noProof/>
          </w:rPr>
          <w:fldChar w:fldCharType="end"/>
        </w:r>
      </w:p>
    </w:sdtContent>
  </w:sdt>
  <w:p w:rsidR="00AC48D8" w:rsidRPr="00203D23" w:rsidRDefault="00AC48D8" w:rsidP="00203D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F67325" w:rsidRDefault="00AC48D8" w:rsidP="00F673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2F4E60" w:rsidRDefault="00AC48D8" w:rsidP="002F4E60">
    <w:pPr>
      <w:pStyle w:val="Footer"/>
      <w:rPr>
        <w:lang w:val="en-US"/>
      </w:rPr>
    </w:pPr>
  </w:p>
  <w:p w:rsidR="00AC48D8" w:rsidRDefault="00AC48D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rsidP="00DD17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6316">
      <w:rPr>
        <w:rStyle w:val="PageNumber"/>
        <w:noProof/>
      </w:rPr>
      <w:t>36</w:t>
    </w:r>
    <w:r>
      <w:rPr>
        <w:rStyle w:val="PageNumber"/>
      </w:rPr>
      <w:fldChar w:fldCharType="end"/>
    </w:r>
  </w:p>
  <w:p w:rsidR="00AC48D8" w:rsidRPr="00DE38A9" w:rsidRDefault="00AC48D8" w:rsidP="00DD1715">
    <w:pPr>
      <w:pStyle w:val="Footer"/>
      <w:tabs>
        <w:tab w:val="clear" w:pos="4320"/>
        <w:tab w:val="clear" w:pos="8640"/>
        <w:tab w:val="center" w:pos="5004"/>
      </w:tabs>
      <w:rPr>
        <w:rFonts w:ascii="Arial" w:hAnsi="Arial" w:cs="Arial"/>
        <w:color w:val="808080"/>
        <w:sz w:val="18"/>
        <w:szCs w:val="18"/>
      </w:rPr>
    </w:pPr>
    <w:r w:rsidRPr="00DE38A9">
      <w:rPr>
        <w:rFonts w:ascii="Arial" w:hAnsi="Arial" w:cs="Arial"/>
        <w:color w:val="8080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75" w:rsidRDefault="005D2375">
      <w:r>
        <w:separator/>
      </w:r>
    </w:p>
  </w:footnote>
  <w:footnote w:type="continuationSeparator" w:id="0">
    <w:p w:rsidR="005D2375" w:rsidRDefault="005D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rsidP="00200DD7">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C</w:t>
    </w:r>
  </w:p>
  <w:p w:rsidR="00AC48D8" w:rsidRPr="00E4249B" w:rsidRDefault="00AC48D8" w:rsidP="00200DD7">
    <w:pPr>
      <w:jc w:val="center"/>
      <w:rPr>
        <w:rFonts w:ascii="Arial" w:hAnsi="Arial" w:cs="Arial"/>
        <w:b/>
        <w:sz w:val="28"/>
        <w:szCs w:val="28"/>
      </w:rPr>
    </w:pPr>
    <w:r>
      <w:rPr>
        <w:rFonts w:ascii="Arial" w:hAnsi="Arial" w:cs="Arial"/>
        <w:b/>
        <w:sz w:val="28"/>
        <w:szCs w:val="28"/>
      </w:rPr>
      <w:t>Target Population</w:t>
    </w:r>
  </w:p>
  <w:p w:rsidR="00AC48D8" w:rsidRPr="00E4249B" w:rsidRDefault="00AC48D8" w:rsidP="00E4249B">
    <w:pPr>
      <w:spacing w:before="60" w:after="60"/>
      <w:jc w:val="center"/>
      <w:rPr>
        <w:rFonts w:ascii="Arial" w:hAnsi="Arial" w:cs="Arial"/>
        <w:b/>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rsidP="00E4249B">
    <w:pPr>
      <w:spacing w:before="60" w:after="60"/>
      <w:jc w:val="center"/>
      <w:rPr>
        <w:rFonts w:ascii="Arial" w:hAnsi="Arial" w:cs="Arial"/>
        <w:b/>
        <w:sz w:val="28"/>
        <w:szCs w:val="28"/>
      </w:rPr>
    </w:pPr>
    <w:r>
      <w:rPr>
        <w:rFonts w:ascii="Arial" w:hAnsi="Arial" w:cs="Arial"/>
        <w:b/>
        <w:sz w:val="28"/>
        <w:szCs w:val="28"/>
      </w:rPr>
      <w:t>Attachment D</w:t>
    </w:r>
  </w:p>
  <w:p w:rsidR="00AC48D8" w:rsidRPr="00E4249B" w:rsidRDefault="00AC48D8" w:rsidP="00E4249B">
    <w:pPr>
      <w:spacing w:before="60" w:after="60"/>
      <w:jc w:val="center"/>
      <w:rPr>
        <w:rFonts w:ascii="Arial" w:hAnsi="Arial" w:cs="Arial"/>
        <w:b/>
        <w:sz w:val="28"/>
        <w:szCs w:val="28"/>
      </w:rPr>
    </w:pPr>
    <w:r>
      <w:rPr>
        <w:rFonts w:ascii="Arial" w:hAnsi="Arial" w:cs="Arial"/>
        <w:b/>
        <w:sz w:val="28"/>
        <w:szCs w:val="28"/>
      </w:rPr>
      <w:t>Special Conditions for WIOA, Section 167, Project Awards Form</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924C34" w:rsidRDefault="00AC48D8" w:rsidP="00924C34">
    <w:pPr>
      <w:pStyle w:val="Header"/>
      <w:jc w:val="center"/>
      <w:rPr>
        <w:rFonts w:ascii="Arial" w:hAnsi="Arial" w:cs="Arial"/>
        <w:b/>
        <w:sz w:val="28"/>
        <w:szCs w:val="28"/>
        <w:lang w:val="en-US"/>
      </w:rPr>
    </w:pPr>
    <w:r>
      <w:rPr>
        <w:rFonts w:ascii="Arial" w:hAnsi="Arial" w:cs="Arial"/>
        <w:b/>
        <w:sz w:val="28"/>
        <w:szCs w:val="28"/>
        <w:lang w:val="en-US"/>
      </w:rPr>
      <w:t>Attachment D</w:t>
    </w:r>
  </w:p>
  <w:p w:rsidR="00AC48D8" w:rsidRDefault="00AC48D8" w:rsidP="00924C34">
    <w:pPr>
      <w:pStyle w:val="Header"/>
      <w:jc w:val="center"/>
    </w:pPr>
    <w:r>
      <w:rPr>
        <w:rFonts w:ascii="Arial" w:hAnsi="Arial" w:cs="Arial"/>
        <w:b/>
        <w:sz w:val="28"/>
        <w:szCs w:val="28"/>
      </w:rPr>
      <w:t>Special Conditions for WIOA, Section 167, Project Awards Form</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rsidP="00514057">
    <w:pPr>
      <w:jc w:val="center"/>
      <w:rPr>
        <w:rFonts w:ascii="Arial" w:hAnsi="Arial" w:cs="Arial"/>
        <w:b/>
        <w:sz w:val="28"/>
        <w:szCs w:val="28"/>
      </w:rPr>
    </w:pPr>
  </w:p>
  <w:p w:rsidR="00AC48D8" w:rsidRDefault="00AC48D8" w:rsidP="00E4249B">
    <w:pPr>
      <w:jc w:val="center"/>
      <w:rPr>
        <w:rFonts w:ascii="Arial" w:hAnsi="Arial" w:cs="Arial"/>
        <w:b/>
        <w:sz w:val="28"/>
        <w:szCs w:val="28"/>
      </w:rPr>
    </w:pPr>
  </w:p>
  <w:p w:rsidR="00AC48D8" w:rsidRDefault="00AC48D8" w:rsidP="00E4249B">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E</w:t>
    </w:r>
  </w:p>
  <w:p w:rsidR="00AC48D8" w:rsidRPr="00E4249B" w:rsidRDefault="00AC48D8" w:rsidP="00B15E03">
    <w:pPr>
      <w:tabs>
        <w:tab w:val="left" w:pos="12240"/>
      </w:tabs>
      <w:jc w:val="center"/>
      <w:rPr>
        <w:rFonts w:ascii="Arial" w:hAnsi="Arial" w:cs="Arial"/>
        <w:b/>
        <w:szCs w:val="24"/>
      </w:rPr>
    </w:pPr>
    <w:r w:rsidRPr="00E4249B">
      <w:rPr>
        <w:rFonts w:ascii="Arial" w:hAnsi="Arial" w:cs="Arial"/>
        <w:b/>
        <w:szCs w:val="24"/>
      </w:rPr>
      <w:t>Staffing Breakout Form</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rsidP="00514057">
    <w:pPr>
      <w:jc w:val="center"/>
      <w:rPr>
        <w:rFonts w:ascii="Arial" w:hAnsi="Arial" w:cs="Arial"/>
        <w:b/>
        <w:sz w:val="28"/>
        <w:szCs w:val="28"/>
      </w:rPr>
    </w:pPr>
  </w:p>
  <w:p w:rsidR="00AC48D8" w:rsidRPr="008077DA" w:rsidRDefault="00AC48D8" w:rsidP="00E4249B">
    <w:pPr>
      <w:jc w:val="center"/>
      <w:rPr>
        <w:rFonts w:ascii="Arial" w:hAnsi="Arial" w:cs="Arial"/>
        <w:b/>
        <w:sz w:val="28"/>
        <w:szCs w:val="28"/>
      </w:rPr>
    </w:pPr>
    <w:r w:rsidRPr="008077DA">
      <w:rPr>
        <w:rFonts w:ascii="Arial" w:hAnsi="Arial" w:cs="Arial"/>
        <w:b/>
        <w:sz w:val="28"/>
        <w:szCs w:val="28"/>
      </w:rPr>
      <w:t xml:space="preserve">Attachment </w:t>
    </w:r>
    <w:r>
      <w:rPr>
        <w:rFonts w:ascii="Arial" w:hAnsi="Arial" w:cs="Arial"/>
        <w:b/>
        <w:sz w:val="28"/>
        <w:szCs w:val="28"/>
      </w:rPr>
      <w:t>F</w:t>
    </w:r>
  </w:p>
  <w:p w:rsidR="00AC48D8" w:rsidRPr="008077DA" w:rsidRDefault="00AC48D8" w:rsidP="00B15E03">
    <w:pPr>
      <w:tabs>
        <w:tab w:val="left" w:pos="12240"/>
      </w:tabs>
      <w:jc w:val="center"/>
      <w:rPr>
        <w:rFonts w:ascii="Arial" w:hAnsi="Arial" w:cs="Arial"/>
        <w:b/>
        <w:szCs w:val="24"/>
      </w:rPr>
    </w:pPr>
    <w:r w:rsidRPr="008077DA">
      <w:rPr>
        <w:rFonts w:ascii="Arial" w:hAnsi="Arial" w:cs="Arial"/>
        <w:b/>
        <w:szCs w:val="24"/>
      </w:rPr>
      <w:t>Self-Evaluation Form</w:t>
    </w:r>
  </w:p>
  <w:p w:rsidR="00AC48D8" w:rsidRPr="008077DA" w:rsidRDefault="00AC48D8" w:rsidP="00B15E03">
    <w:pPr>
      <w:tabs>
        <w:tab w:val="left" w:pos="12240"/>
      </w:tabs>
      <w:jc w:val="center"/>
      <w:rPr>
        <w:rFonts w:ascii="Arial" w:hAnsi="Arial" w:cs="Arial"/>
        <w:b/>
        <w:szCs w:val="24"/>
      </w:rPr>
    </w:pPr>
    <w:r w:rsidRPr="00606A74">
      <w:rPr>
        <w:rFonts w:ascii="Arial" w:hAnsi="Arial" w:cs="Arial"/>
        <w:b/>
        <w:szCs w:val="24"/>
      </w:rPr>
      <w:t>Farmworker</w:t>
    </w:r>
    <w:r>
      <w:rPr>
        <w:rFonts w:ascii="Arial" w:hAnsi="Arial" w:cs="Arial"/>
        <w:b/>
        <w:szCs w:val="24"/>
      </w:rPr>
      <w:t xml:space="preserve"> Career Development</w:t>
    </w:r>
    <w:r w:rsidRPr="008077DA">
      <w:rPr>
        <w:rFonts w:ascii="Arial" w:hAnsi="Arial" w:cs="Arial"/>
        <w:b/>
        <w:szCs w:val="24"/>
      </w:rPr>
      <w:t xml:space="preserve"> Program</w:t>
    </w:r>
    <w:r>
      <w:rPr>
        <w:rFonts w:ascii="Arial" w:hAnsi="Arial" w:cs="Arial"/>
        <w:b/>
        <w:szCs w:val="24"/>
      </w:rPr>
      <w:t xml:space="preserve"> – Statewide Emergency Assistance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B15E03" w:rsidRDefault="00AC48D8" w:rsidP="00B15E03">
    <w:pPr>
      <w:pStyle w:val="Header"/>
      <w:rPr>
        <w:szCs w:val="2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D55F0C" w:rsidRDefault="00AC48D8" w:rsidP="00DD1715">
    <w:pPr>
      <w:ind w:left="315"/>
      <w:jc w:val="center"/>
      <w:outlineLvl w:val="0"/>
      <w:rPr>
        <w:rFonts w:ascii="Arial" w:hAnsi="Arial" w:cs="Arial"/>
        <w:color w:val="000000"/>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784673" w:rsidRDefault="00AC48D8" w:rsidP="00DD171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AB075A" w:rsidRDefault="00AC48D8" w:rsidP="00AB07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20256F" w:rsidRDefault="00AC48D8" w:rsidP="0020256F">
    <w:pPr>
      <w:spacing w:before="60" w:after="60"/>
      <w:jc w:val="center"/>
      <w:rPr>
        <w:rFonts w:ascii="Arial" w:hAnsi="Arial" w:cs="Arial"/>
        <w:b/>
        <w:sz w:val="28"/>
        <w:szCs w:val="28"/>
      </w:rPr>
    </w:pPr>
    <w:r w:rsidRPr="0020256F">
      <w:rPr>
        <w:rFonts w:ascii="Arial" w:hAnsi="Arial" w:cs="Arial"/>
        <w:b/>
        <w:sz w:val="28"/>
        <w:szCs w:val="28"/>
      </w:rPr>
      <w:t>Attachment A</w:t>
    </w:r>
  </w:p>
  <w:p w:rsidR="00AC48D8" w:rsidRPr="0020256F" w:rsidRDefault="00AC48D8" w:rsidP="0020256F">
    <w:pPr>
      <w:suppressAutoHyphens/>
      <w:spacing w:before="60" w:after="60"/>
      <w:jc w:val="center"/>
      <w:rPr>
        <w:rFonts w:ascii="Arial" w:hAnsi="Arial" w:cs="Arial"/>
        <w:b/>
        <w:sz w:val="28"/>
        <w:szCs w:val="28"/>
      </w:rPr>
    </w:pPr>
    <w:r w:rsidRPr="0020256F">
      <w:rPr>
        <w:rFonts w:ascii="Arial" w:hAnsi="Arial" w:cs="Arial"/>
        <w:b/>
        <w:sz w:val="28"/>
        <w:szCs w:val="28"/>
      </w:rPr>
      <w:t>Program Purpose and Overview of Allowable Activities and Services</w:t>
    </w:r>
  </w:p>
  <w:p w:rsidR="00AC48D8" w:rsidRPr="0020256F" w:rsidRDefault="00AC48D8" w:rsidP="0020256F">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Pr="00E4249B" w:rsidRDefault="00AC48D8" w:rsidP="004C60B1">
    <w:pPr>
      <w:jc w:val="center"/>
      <w:rPr>
        <w:rFonts w:ascii="Arial" w:hAnsi="Arial" w:cs="Arial"/>
        <w:b/>
        <w:sz w:val="28"/>
        <w:szCs w:val="28"/>
      </w:rPr>
    </w:pPr>
    <w:r w:rsidRPr="00E4249B">
      <w:rPr>
        <w:rFonts w:ascii="Arial" w:hAnsi="Arial" w:cs="Arial"/>
        <w:b/>
        <w:sz w:val="28"/>
        <w:szCs w:val="28"/>
      </w:rPr>
      <w:t xml:space="preserve">Attachment </w:t>
    </w:r>
    <w:r>
      <w:rPr>
        <w:rFonts w:ascii="Arial" w:hAnsi="Arial" w:cs="Arial"/>
        <w:b/>
        <w:sz w:val="28"/>
        <w:szCs w:val="28"/>
      </w:rPr>
      <w:t>B</w:t>
    </w:r>
  </w:p>
  <w:p w:rsidR="00AC48D8" w:rsidRDefault="00AC48D8" w:rsidP="009F5236">
    <w:pPr>
      <w:tabs>
        <w:tab w:val="left" w:pos="360"/>
      </w:tabs>
      <w:spacing w:before="60" w:after="60"/>
      <w:jc w:val="center"/>
      <w:rPr>
        <w:rFonts w:ascii="Arial" w:hAnsi="Arial" w:cs="Arial"/>
        <w:b/>
        <w:sz w:val="28"/>
        <w:szCs w:val="28"/>
      </w:rPr>
    </w:pPr>
    <w:r>
      <w:rPr>
        <w:rFonts w:ascii="Arial" w:hAnsi="Arial" w:cs="Arial"/>
        <w:b/>
        <w:sz w:val="28"/>
        <w:szCs w:val="28"/>
      </w:rPr>
      <w:t xml:space="preserve">FCDP Emergency Assistance Allocation Chart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D8" w:rsidRDefault="00AC48D8">
    <w:pPr>
      <w:pStyle w:val="Header"/>
    </w:pPr>
    <w:r>
      <w:rPr>
        <w:rFonts w:ascii="Arial" w:hAnsi="Arial" w:cs="Arial"/>
        <w:b/>
        <w:sz w:val="28"/>
        <w:szCs w:val="28"/>
      </w:rPr>
      <w:t>Special Conditions for WIOA, Section 167, Project Awards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595"/>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0D3450"/>
    <w:multiLevelType w:val="hybridMultilevel"/>
    <w:tmpl w:val="2640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312D"/>
    <w:multiLevelType w:val="hybridMultilevel"/>
    <w:tmpl w:val="B008A9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6B38"/>
    <w:multiLevelType w:val="hybridMultilevel"/>
    <w:tmpl w:val="08D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B5C6B"/>
    <w:multiLevelType w:val="hybridMultilevel"/>
    <w:tmpl w:val="6722198A"/>
    <w:lvl w:ilvl="0" w:tplc="2374958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C1614"/>
    <w:multiLevelType w:val="hybridMultilevel"/>
    <w:tmpl w:val="669E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40929"/>
    <w:multiLevelType w:val="hybridMultilevel"/>
    <w:tmpl w:val="36443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371FFE"/>
    <w:multiLevelType w:val="hybridMultilevel"/>
    <w:tmpl w:val="18E6A05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AE81D3A"/>
    <w:multiLevelType w:val="hybridMultilevel"/>
    <w:tmpl w:val="6A9C50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0B200D8A"/>
    <w:multiLevelType w:val="hybridMultilevel"/>
    <w:tmpl w:val="20AA5EB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2" w15:restartNumberingAfterBreak="0">
    <w:nsid w:val="0CF37B6D"/>
    <w:multiLevelType w:val="hybridMultilevel"/>
    <w:tmpl w:val="C92A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71461"/>
    <w:multiLevelType w:val="hybridMultilevel"/>
    <w:tmpl w:val="2696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C0593"/>
    <w:multiLevelType w:val="hybridMultilevel"/>
    <w:tmpl w:val="F8F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512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668526E"/>
    <w:multiLevelType w:val="hybridMultilevel"/>
    <w:tmpl w:val="D11836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33549BC0">
      <w:start w:val="3"/>
      <w:numFmt w:val="decimal"/>
      <w:lvlText w:val="%3)"/>
      <w:lvlJc w:val="left"/>
      <w:pPr>
        <w:tabs>
          <w:tab w:val="num" w:pos="2520"/>
        </w:tabs>
        <w:ind w:left="252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76125BE"/>
    <w:multiLevelType w:val="hybridMultilevel"/>
    <w:tmpl w:val="37D6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891D0C"/>
    <w:multiLevelType w:val="hybridMultilevel"/>
    <w:tmpl w:val="087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627680"/>
    <w:multiLevelType w:val="hybridMultilevel"/>
    <w:tmpl w:val="C5FAADE0"/>
    <w:lvl w:ilvl="0" w:tplc="68A05B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A16780"/>
    <w:multiLevelType w:val="hybridMultilevel"/>
    <w:tmpl w:val="E95AE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1EAF4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F604F89"/>
    <w:multiLevelType w:val="hybridMultilevel"/>
    <w:tmpl w:val="11449BCC"/>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F95AA4"/>
    <w:multiLevelType w:val="hybridMultilevel"/>
    <w:tmpl w:val="DF348A38"/>
    <w:lvl w:ilvl="0" w:tplc="EF96125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25" w15:restartNumberingAfterBreak="0">
    <w:nsid w:val="20785E5A"/>
    <w:multiLevelType w:val="hybridMultilevel"/>
    <w:tmpl w:val="C7EE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3F393C"/>
    <w:multiLevelType w:val="hybridMultilevel"/>
    <w:tmpl w:val="E8E66D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D46567"/>
    <w:multiLevelType w:val="hybridMultilevel"/>
    <w:tmpl w:val="D3D42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B1621E6"/>
    <w:multiLevelType w:val="hybridMultilevel"/>
    <w:tmpl w:val="EB9E9FCE"/>
    <w:lvl w:ilvl="0" w:tplc="04090003">
      <w:start w:val="1"/>
      <w:numFmt w:val="bullet"/>
      <w:lvlText w:val="o"/>
      <w:lvlJc w:val="left"/>
      <w:pPr>
        <w:tabs>
          <w:tab w:val="num" w:pos="2520"/>
        </w:tabs>
        <w:ind w:left="2520" w:hanging="360"/>
      </w:pPr>
      <w:rPr>
        <w:rFonts w:ascii="Courier New" w:hAnsi="Courier New"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9" w15:restartNumberingAfterBreak="0">
    <w:nsid w:val="2E2B6EBD"/>
    <w:multiLevelType w:val="hybridMultilevel"/>
    <w:tmpl w:val="2B8058F8"/>
    <w:lvl w:ilvl="0" w:tplc="97B204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033C7A"/>
    <w:multiLevelType w:val="hybridMultilevel"/>
    <w:tmpl w:val="E8FCA7C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B5EA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0056B0E"/>
    <w:multiLevelType w:val="hybridMultilevel"/>
    <w:tmpl w:val="99EEB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154E6F"/>
    <w:multiLevelType w:val="hybridMultilevel"/>
    <w:tmpl w:val="5F163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D13911"/>
    <w:multiLevelType w:val="hybridMultilevel"/>
    <w:tmpl w:val="E6260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30A4A7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33ED3C6C"/>
    <w:multiLevelType w:val="hybridMultilevel"/>
    <w:tmpl w:val="97C4A4B2"/>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7EE75F2"/>
    <w:multiLevelType w:val="hybridMultilevel"/>
    <w:tmpl w:val="4EC0A4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F">
      <w:start w:val="1"/>
      <w:numFmt w:val="decimal"/>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96C252C"/>
    <w:multiLevelType w:val="hybridMultilevel"/>
    <w:tmpl w:val="9756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086CDE"/>
    <w:multiLevelType w:val="hybridMultilevel"/>
    <w:tmpl w:val="9E467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B7E56"/>
    <w:multiLevelType w:val="hybridMultilevel"/>
    <w:tmpl w:val="271CB6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0CC0A0E"/>
    <w:multiLevelType w:val="hybridMultilevel"/>
    <w:tmpl w:val="7A8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CC4131"/>
    <w:multiLevelType w:val="hybridMultilevel"/>
    <w:tmpl w:val="7BE8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CC1F3D"/>
    <w:multiLevelType w:val="hybridMultilevel"/>
    <w:tmpl w:val="559E2922"/>
    <w:lvl w:ilvl="0" w:tplc="04090001">
      <w:start w:val="1"/>
      <w:numFmt w:val="bullet"/>
      <w:lvlText w:val=""/>
      <w:lvlJc w:val="left"/>
      <w:pPr>
        <w:tabs>
          <w:tab w:val="num" w:pos="654"/>
        </w:tabs>
        <w:ind w:left="654" w:hanging="360"/>
      </w:pPr>
      <w:rPr>
        <w:rFonts w:ascii="Symbol" w:hAnsi="Symbol"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46" w15:restartNumberingAfterBreak="0">
    <w:nsid w:val="442B6C0E"/>
    <w:multiLevelType w:val="hybridMultilevel"/>
    <w:tmpl w:val="5FD4B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5B024CF"/>
    <w:multiLevelType w:val="multilevel"/>
    <w:tmpl w:val="C7B613B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480A5FC1"/>
    <w:multiLevelType w:val="hybridMultilevel"/>
    <w:tmpl w:val="7AB2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C67572"/>
    <w:multiLevelType w:val="hybridMultilevel"/>
    <w:tmpl w:val="B3A43026"/>
    <w:lvl w:ilvl="0" w:tplc="44085CC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D9815E6"/>
    <w:multiLevelType w:val="hybridMultilevel"/>
    <w:tmpl w:val="736EDE30"/>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F">
      <w:start w:val="1"/>
      <w:numFmt w:val="decimal"/>
      <w:lvlText w:val="%3."/>
      <w:lvlJc w:val="left"/>
      <w:pPr>
        <w:tabs>
          <w:tab w:val="num" w:pos="3240"/>
        </w:tabs>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4F8A2BA6"/>
    <w:multiLevelType w:val="hybridMultilevel"/>
    <w:tmpl w:val="9522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DA6025"/>
    <w:multiLevelType w:val="hybridMultilevel"/>
    <w:tmpl w:val="8C20139E"/>
    <w:lvl w:ilvl="0" w:tplc="04090001">
      <w:start w:val="1"/>
      <w:numFmt w:val="bullet"/>
      <w:lvlText w:val=""/>
      <w:lvlJc w:val="left"/>
      <w:pPr>
        <w:tabs>
          <w:tab w:val="num" w:pos="1080"/>
        </w:tabs>
        <w:ind w:left="1080" w:hanging="360"/>
      </w:pPr>
      <w:rPr>
        <w:rFonts w:ascii="Symbol" w:hAnsi="Symbol" w:hint="default"/>
        <w:sz w:val="28"/>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5205494D"/>
    <w:multiLevelType w:val="hybridMultilevel"/>
    <w:tmpl w:val="B01819A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F50C3E"/>
    <w:multiLevelType w:val="hybridMultilevel"/>
    <w:tmpl w:val="562AE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5A156B6"/>
    <w:multiLevelType w:val="hybridMultilevel"/>
    <w:tmpl w:val="EFF882FC"/>
    <w:lvl w:ilvl="0" w:tplc="8B8606DC">
      <w:start w:val="1"/>
      <w:numFmt w:val="upperLetter"/>
      <w:lvlText w:val="%1."/>
      <w:lvlJc w:val="left"/>
      <w:pPr>
        <w:tabs>
          <w:tab w:val="num" w:pos="720"/>
        </w:tabs>
        <w:ind w:left="720" w:hanging="360"/>
      </w:pPr>
      <w:rPr>
        <w:rFonts w:cs="Times New Roman"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63866E6"/>
    <w:multiLevelType w:val="hybridMultilevel"/>
    <w:tmpl w:val="30A0B112"/>
    <w:lvl w:ilvl="0" w:tplc="867CC990">
      <w:start w:val="6"/>
      <w:numFmt w:val="decimal"/>
      <w:lvlText w:val="(%1)"/>
      <w:lvlJc w:val="left"/>
      <w:pPr>
        <w:tabs>
          <w:tab w:val="num" w:pos="3240"/>
        </w:tabs>
        <w:ind w:left="3240" w:hanging="1440"/>
      </w:pPr>
      <w:rPr>
        <w:rFonts w:cs="Times New Roman"/>
        <w:sz w:val="18"/>
        <w:szCs w:val="1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7"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8404B8E"/>
    <w:multiLevelType w:val="hybridMultilevel"/>
    <w:tmpl w:val="77127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0" w15:restartNumberingAfterBreak="0">
    <w:nsid w:val="5CE33BE6"/>
    <w:multiLevelType w:val="hybridMultilevel"/>
    <w:tmpl w:val="3564B864"/>
    <w:lvl w:ilvl="0" w:tplc="7F02D622">
      <w:start w:val="13"/>
      <w:numFmt w:val="decimal"/>
      <w:lvlText w:val="(%1)"/>
      <w:lvlJc w:val="left"/>
      <w:pPr>
        <w:tabs>
          <w:tab w:val="num" w:pos="3240"/>
        </w:tabs>
        <w:ind w:left="3240" w:hanging="1440"/>
      </w:pPr>
      <w:rPr>
        <w:rFonts w:cs="Times New Roman"/>
        <w:sz w:val="18"/>
        <w:szCs w:val="1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15:restartNumberingAfterBreak="0">
    <w:nsid w:val="5EB34633"/>
    <w:multiLevelType w:val="hybridMultilevel"/>
    <w:tmpl w:val="8FAA07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2" w15:restartNumberingAfterBreak="0">
    <w:nsid w:val="60C81121"/>
    <w:multiLevelType w:val="hybridMultilevel"/>
    <w:tmpl w:val="A7C84D0E"/>
    <w:lvl w:ilvl="0" w:tplc="C876EE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15:restartNumberingAfterBreak="0">
    <w:nsid w:val="616F2AA3"/>
    <w:multiLevelType w:val="hybridMultilevel"/>
    <w:tmpl w:val="B5AE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8373B5"/>
    <w:multiLevelType w:val="hybridMultilevel"/>
    <w:tmpl w:val="4B80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54A0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65E42372"/>
    <w:multiLevelType w:val="hybridMultilevel"/>
    <w:tmpl w:val="FC50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2A06B4"/>
    <w:multiLevelType w:val="hybridMultilevel"/>
    <w:tmpl w:val="D496064A"/>
    <w:lvl w:ilvl="0" w:tplc="EB54BD36">
      <w:start w:val="1"/>
      <w:numFmt w:val="bullet"/>
      <w:lvlText w:val="•"/>
      <w:lvlJc w:val="left"/>
      <w:pPr>
        <w:tabs>
          <w:tab w:val="num" w:pos="1080"/>
        </w:tabs>
        <w:ind w:left="1080" w:hanging="360"/>
      </w:pPr>
      <w:rPr>
        <w:rFonts w:ascii="Tahoma" w:hAnsi="Tahoma" w:hint="default"/>
        <w:sz w:val="28"/>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8" w15:restartNumberingAfterBreak="0">
    <w:nsid w:val="68177D7C"/>
    <w:multiLevelType w:val="hybridMultilevel"/>
    <w:tmpl w:val="A998C244"/>
    <w:lvl w:ilvl="0" w:tplc="C09CABC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9813B71"/>
    <w:multiLevelType w:val="hybridMultilevel"/>
    <w:tmpl w:val="6056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5C7C98"/>
    <w:multiLevelType w:val="hybridMultilevel"/>
    <w:tmpl w:val="92AC5A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6DD01E26"/>
    <w:multiLevelType w:val="singleLevel"/>
    <w:tmpl w:val="3676CF2E"/>
    <w:lvl w:ilvl="0">
      <w:start w:val="1"/>
      <w:numFmt w:val="bullet"/>
      <w:lvlText w:val=""/>
      <w:lvlJc w:val="left"/>
      <w:pPr>
        <w:tabs>
          <w:tab w:val="num" w:pos="720"/>
        </w:tabs>
        <w:ind w:left="720" w:hanging="360"/>
      </w:pPr>
      <w:rPr>
        <w:rFonts w:ascii="Symbol" w:hAnsi="Symbol" w:hint="default"/>
        <w:sz w:val="20"/>
      </w:rPr>
    </w:lvl>
  </w:abstractNum>
  <w:abstractNum w:abstractNumId="72" w15:restartNumberingAfterBreak="0">
    <w:nsid w:val="71D9587B"/>
    <w:multiLevelType w:val="hybridMultilevel"/>
    <w:tmpl w:val="3928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207A82"/>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74" w15:restartNumberingAfterBreak="0">
    <w:nsid w:val="751F6AD5"/>
    <w:multiLevelType w:val="hybridMultilevel"/>
    <w:tmpl w:val="69DCB36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75" w15:restartNumberingAfterBreak="0">
    <w:nsid w:val="760D15C0"/>
    <w:multiLevelType w:val="hybridMultilevel"/>
    <w:tmpl w:val="3244E8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6" w15:restartNumberingAfterBreak="0">
    <w:nsid w:val="76B146F5"/>
    <w:multiLevelType w:val="hybridMultilevel"/>
    <w:tmpl w:val="4776099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76F43782"/>
    <w:multiLevelType w:val="hybridMultilevel"/>
    <w:tmpl w:val="9100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275234"/>
    <w:multiLevelType w:val="hybridMultilevel"/>
    <w:tmpl w:val="2924AC52"/>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949348A"/>
    <w:multiLevelType w:val="hybridMultilevel"/>
    <w:tmpl w:val="FEF49F4E"/>
    <w:lvl w:ilvl="0" w:tplc="EF02D32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AAD1247"/>
    <w:multiLevelType w:val="singleLevel"/>
    <w:tmpl w:val="76503694"/>
    <w:lvl w:ilvl="0">
      <w:start w:val="1"/>
      <w:numFmt w:val="bullet"/>
      <w:lvlText w:val=""/>
      <w:lvlJc w:val="left"/>
      <w:pPr>
        <w:tabs>
          <w:tab w:val="num" w:pos="360"/>
        </w:tabs>
        <w:ind w:left="360" w:hanging="360"/>
      </w:pPr>
      <w:rPr>
        <w:rFonts w:ascii="Symbol" w:hAnsi="Symbol" w:hint="default"/>
        <w:sz w:val="20"/>
      </w:rPr>
    </w:lvl>
  </w:abstractNum>
  <w:abstractNum w:abstractNumId="81" w15:restartNumberingAfterBreak="0">
    <w:nsid w:val="7BDD3356"/>
    <w:multiLevelType w:val="hybridMultilevel"/>
    <w:tmpl w:val="2A86BC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24"/>
  </w:num>
  <w:num w:numId="3">
    <w:abstractNumId w:val="67"/>
  </w:num>
  <w:num w:numId="4">
    <w:abstractNumId w:val="52"/>
  </w:num>
  <w:num w:numId="5">
    <w:abstractNumId w:val="76"/>
  </w:num>
  <w:num w:numId="6">
    <w:abstractNumId w:val="34"/>
  </w:num>
  <w:num w:numId="7">
    <w:abstractNumId w:val="81"/>
  </w:num>
  <w:num w:numId="8">
    <w:abstractNumId w:val="11"/>
  </w:num>
  <w:num w:numId="9">
    <w:abstractNumId w:val="82"/>
  </w:num>
  <w:num w:numId="10">
    <w:abstractNumId w:val="71"/>
  </w:num>
  <w:num w:numId="11">
    <w:abstractNumId w:val="21"/>
  </w:num>
  <w:num w:numId="12">
    <w:abstractNumId w:val="55"/>
  </w:num>
  <w:num w:numId="13">
    <w:abstractNumId w:val="77"/>
  </w:num>
  <w:num w:numId="14">
    <w:abstractNumId w:val="78"/>
  </w:num>
  <w:num w:numId="15">
    <w:abstractNumId w:val="75"/>
  </w:num>
  <w:num w:numId="16">
    <w:abstractNumId w:val="61"/>
  </w:num>
  <w:num w:numId="17">
    <w:abstractNumId w:val="16"/>
  </w:num>
  <w:num w:numId="18">
    <w:abstractNumId w:val="45"/>
  </w:num>
  <w:num w:numId="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39"/>
  </w:num>
  <w:num w:numId="23">
    <w:abstractNumId w:val="33"/>
  </w:num>
  <w:num w:numId="24">
    <w:abstractNumId w:val="18"/>
  </w:num>
  <w:num w:numId="25">
    <w:abstractNumId w:val="32"/>
  </w:num>
  <w:num w:numId="26">
    <w:abstractNumId w:val="41"/>
  </w:num>
  <w:num w:numId="27">
    <w:abstractNumId w:val="37"/>
  </w:num>
  <w:num w:numId="2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0"/>
  </w:num>
  <w:num w:numId="30">
    <w:abstractNumId w:val="73"/>
  </w:num>
  <w:num w:numId="31">
    <w:abstractNumId w:val="65"/>
  </w:num>
  <w:num w:numId="32">
    <w:abstractNumId w:val="35"/>
  </w:num>
  <w:num w:numId="33">
    <w:abstractNumId w:val="26"/>
  </w:num>
  <w:num w:numId="34">
    <w:abstractNumId w:val="68"/>
  </w:num>
  <w:num w:numId="35">
    <w:abstractNumId w:val="20"/>
  </w:num>
  <w:num w:numId="36">
    <w:abstractNumId w:val="47"/>
  </w:num>
  <w:num w:numId="37">
    <w:abstractNumId w:val="63"/>
  </w:num>
  <w:num w:numId="38">
    <w:abstractNumId w:val="3"/>
  </w:num>
  <w:num w:numId="39">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7"/>
  </w:num>
  <w:num w:numId="43">
    <w:abstractNumId w:val="22"/>
  </w:num>
  <w:num w:numId="44">
    <w:abstractNumId w:val="10"/>
  </w:num>
  <w:num w:numId="45">
    <w:abstractNumId w:val="8"/>
  </w:num>
  <w:num w:numId="46">
    <w:abstractNumId w:val="31"/>
  </w:num>
  <w:num w:numId="47">
    <w:abstractNumId w:val="15"/>
  </w:num>
  <w:num w:numId="48">
    <w:abstractNumId w:val="62"/>
  </w:num>
  <w:num w:numId="49">
    <w:abstractNumId w:val="9"/>
  </w:num>
  <w:num w:numId="50">
    <w:abstractNumId w:val="13"/>
  </w:num>
  <w:num w:numId="51">
    <w:abstractNumId w:val="72"/>
  </w:num>
  <w:num w:numId="52">
    <w:abstractNumId w:val="43"/>
  </w:num>
  <w:num w:numId="53">
    <w:abstractNumId w:val="46"/>
  </w:num>
  <w:num w:numId="54">
    <w:abstractNumId w:val="54"/>
  </w:num>
  <w:num w:numId="55">
    <w:abstractNumId w:val="50"/>
  </w:num>
  <w:num w:numId="56">
    <w:abstractNumId w:val="70"/>
  </w:num>
  <w:num w:numId="57">
    <w:abstractNumId w:val="29"/>
  </w:num>
  <w:num w:numId="58">
    <w:abstractNumId w:val="12"/>
  </w:num>
  <w:num w:numId="59">
    <w:abstractNumId w:val="1"/>
  </w:num>
  <w:num w:numId="60">
    <w:abstractNumId w:val="38"/>
  </w:num>
  <w:num w:numId="61">
    <w:abstractNumId w:val="69"/>
  </w:num>
  <w:num w:numId="62">
    <w:abstractNumId w:val="17"/>
  </w:num>
  <w:num w:numId="63">
    <w:abstractNumId w:val="66"/>
  </w:num>
  <w:num w:numId="64">
    <w:abstractNumId w:val="79"/>
  </w:num>
  <w:num w:numId="65">
    <w:abstractNumId w:val="6"/>
  </w:num>
  <w:num w:numId="66">
    <w:abstractNumId w:val="14"/>
  </w:num>
  <w:num w:numId="67">
    <w:abstractNumId w:val="51"/>
  </w:num>
  <w:num w:numId="68">
    <w:abstractNumId w:val="19"/>
  </w:num>
  <w:num w:numId="69">
    <w:abstractNumId w:val="53"/>
  </w:num>
  <w:num w:numId="70">
    <w:abstractNumId w:val="23"/>
  </w:num>
  <w:num w:numId="71">
    <w:abstractNumId w:val="42"/>
  </w:num>
  <w:num w:numId="72">
    <w:abstractNumId w:val="44"/>
  </w:num>
  <w:num w:numId="73">
    <w:abstractNumId w:val="58"/>
  </w:num>
  <w:num w:numId="74">
    <w:abstractNumId w:val="40"/>
  </w:num>
  <w:num w:numId="75">
    <w:abstractNumId w:val="30"/>
  </w:num>
  <w:num w:numId="76">
    <w:abstractNumId w:val="25"/>
  </w:num>
  <w:num w:numId="77">
    <w:abstractNumId w:val="74"/>
  </w:num>
  <w:num w:numId="78">
    <w:abstractNumId w:val="27"/>
  </w:num>
  <w:num w:numId="79">
    <w:abstractNumId w:val="2"/>
  </w:num>
  <w:num w:numId="80">
    <w:abstractNumId w:val="64"/>
  </w:num>
  <w:num w:numId="81">
    <w:abstractNumId w:val="0"/>
  </w:num>
  <w:num w:numId="82">
    <w:abstractNumId w:val="4"/>
  </w:num>
  <w:num w:numId="83">
    <w:abstractNumId w:val="5"/>
  </w:num>
  <w:num w:numId="84">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40C"/>
    <w:rsid w:val="00000ECE"/>
    <w:rsid w:val="0000176C"/>
    <w:rsid w:val="00001CB6"/>
    <w:rsid w:val="00001F80"/>
    <w:rsid w:val="00003709"/>
    <w:rsid w:val="00003799"/>
    <w:rsid w:val="00003C6F"/>
    <w:rsid w:val="0000485B"/>
    <w:rsid w:val="000048F5"/>
    <w:rsid w:val="00004A24"/>
    <w:rsid w:val="00004C65"/>
    <w:rsid w:val="000056DD"/>
    <w:rsid w:val="00006153"/>
    <w:rsid w:val="000067C2"/>
    <w:rsid w:val="000077D1"/>
    <w:rsid w:val="000077E5"/>
    <w:rsid w:val="00007898"/>
    <w:rsid w:val="00010943"/>
    <w:rsid w:val="00011F9B"/>
    <w:rsid w:val="0001219E"/>
    <w:rsid w:val="00015A0F"/>
    <w:rsid w:val="000176AA"/>
    <w:rsid w:val="00017AAD"/>
    <w:rsid w:val="00020473"/>
    <w:rsid w:val="00020DEC"/>
    <w:rsid w:val="00020FE7"/>
    <w:rsid w:val="00022782"/>
    <w:rsid w:val="000228E4"/>
    <w:rsid w:val="00022CCA"/>
    <w:rsid w:val="000245D2"/>
    <w:rsid w:val="00024ED2"/>
    <w:rsid w:val="00025431"/>
    <w:rsid w:val="0002656F"/>
    <w:rsid w:val="0002657C"/>
    <w:rsid w:val="00027D2F"/>
    <w:rsid w:val="00027DA1"/>
    <w:rsid w:val="00030A20"/>
    <w:rsid w:val="000322F5"/>
    <w:rsid w:val="00032363"/>
    <w:rsid w:val="000342AD"/>
    <w:rsid w:val="00035C55"/>
    <w:rsid w:val="00035EB8"/>
    <w:rsid w:val="00035EEF"/>
    <w:rsid w:val="0003620C"/>
    <w:rsid w:val="0003666C"/>
    <w:rsid w:val="00037649"/>
    <w:rsid w:val="000379B5"/>
    <w:rsid w:val="00037EC2"/>
    <w:rsid w:val="000404D9"/>
    <w:rsid w:val="00041391"/>
    <w:rsid w:val="0004142F"/>
    <w:rsid w:val="000426B6"/>
    <w:rsid w:val="00042888"/>
    <w:rsid w:val="00042900"/>
    <w:rsid w:val="00042BFF"/>
    <w:rsid w:val="00043344"/>
    <w:rsid w:val="000439B8"/>
    <w:rsid w:val="00043AD4"/>
    <w:rsid w:val="00044CB9"/>
    <w:rsid w:val="00045717"/>
    <w:rsid w:val="00045759"/>
    <w:rsid w:val="00045BBD"/>
    <w:rsid w:val="000460A9"/>
    <w:rsid w:val="000468B2"/>
    <w:rsid w:val="00050287"/>
    <w:rsid w:val="00050685"/>
    <w:rsid w:val="00051667"/>
    <w:rsid w:val="00051853"/>
    <w:rsid w:val="00051CCD"/>
    <w:rsid w:val="00052801"/>
    <w:rsid w:val="000528C0"/>
    <w:rsid w:val="000529BB"/>
    <w:rsid w:val="00052E39"/>
    <w:rsid w:val="00053AD7"/>
    <w:rsid w:val="00053B9D"/>
    <w:rsid w:val="00054296"/>
    <w:rsid w:val="00055681"/>
    <w:rsid w:val="00055A77"/>
    <w:rsid w:val="0005604C"/>
    <w:rsid w:val="00056141"/>
    <w:rsid w:val="0005672D"/>
    <w:rsid w:val="00056782"/>
    <w:rsid w:val="00056838"/>
    <w:rsid w:val="0005762A"/>
    <w:rsid w:val="00057725"/>
    <w:rsid w:val="00057A54"/>
    <w:rsid w:val="0006094E"/>
    <w:rsid w:val="00060A72"/>
    <w:rsid w:val="00060B7D"/>
    <w:rsid w:val="00060E94"/>
    <w:rsid w:val="00061122"/>
    <w:rsid w:val="00061771"/>
    <w:rsid w:val="00061AEA"/>
    <w:rsid w:val="00062825"/>
    <w:rsid w:val="0006468F"/>
    <w:rsid w:val="00064F22"/>
    <w:rsid w:val="00064FCD"/>
    <w:rsid w:val="000654E3"/>
    <w:rsid w:val="000665DE"/>
    <w:rsid w:val="00066DB0"/>
    <w:rsid w:val="0006718C"/>
    <w:rsid w:val="00067681"/>
    <w:rsid w:val="00067693"/>
    <w:rsid w:val="00067AF3"/>
    <w:rsid w:val="00071117"/>
    <w:rsid w:val="00071687"/>
    <w:rsid w:val="000716DC"/>
    <w:rsid w:val="000721B4"/>
    <w:rsid w:val="00073D26"/>
    <w:rsid w:val="000741B0"/>
    <w:rsid w:val="000747D0"/>
    <w:rsid w:val="0007492E"/>
    <w:rsid w:val="00074D45"/>
    <w:rsid w:val="00075C83"/>
    <w:rsid w:val="0007649E"/>
    <w:rsid w:val="00076CD0"/>
    <w:rsid w:val="00076DE3"/>
    <w:rsid w:val="00076F77"/>
    <w:rsid w:val="0007751A"/>
    <w:rsid w:val="00077AB7"/>
    <w:rsid w:val="00080C4A"/>
    <w:rsid w:val="00080F1F"/>
    <w:rsid w:val="0008180C"/>
    <w:rsid w:val="00081A4B"/>
    <w:rsid w:val="00082A18"/>
    <w:rsid w:val="00082FCD"/>
    <w:rsid w:val="000832F5"/>
    <w:rsid w:val="000833E0"/>
    <w:rsid w:val="00083562"/>
    <w:rsid w:val="0008357E"/>
    <w:rsid w:val="00084D4A"/>
    <w:rsid w:val="00085294"/>
    <w:rsid w:val="00085A39"/>
    <w:rsid w:val="000864AC"/>
    <w:rsid w:val="000920D3"/>
    <w:rsid w:val="00092A70"/>
    <w:rsid w:val="000930A4"/>
    <w:rsid w:val="00093C05"/>
    <w:rsid w:val="00093C5F"/>
    <w:rsid w:val="00094E91"/>
    <w:rsid w:val="000958C5"/>
    <w:rsid w:val="000963B5"/>
    <w:rsid w:val="0009690D"/>
    <w:rsid w:val="00097D97"/>
    <w:rsid w:val="00097F5A"/>
    <w:rsid w:val="000A0735"/>
    <w:rsid w:val="000A146E"/>
    <w:rsid w:val="000A2499"/>
    <w:rsid w:val="000A24EA"/>
    <w:rsid w:val="000A3591"/>
    <w:rsid w:val="000A3FFB"/>
    <w:rsid w:val="000A4771"/>
    <w:rsid w:val="000A4D59"/>
    <w:rsid w:val="000A4DA6"/>
    <w:rsid w:val="000A620B"/>
    <w:rsid w:val="000A6700"/>
    <w:rsid w:val="000A77E4"/>
    <w:rsid w:val="000A7841"/>
    <w:rsid w:val="000B0754"/>
    <w:rsid w:val="000B2773"/>
    <w:rsid w:val="000B3C75"/>
    <w:rsid w:val="000B4BB6"/>
    <w:rsid w:val="000B50CF"/>
    <w:rsid w:val="000B558A"/>
    <w:rsid w:val="000B56B3"/>
    <w:rsid w:val="000B6F6C"/>
    <w:rsid w:val="000B7AED"/>
    <w:rsid w:val="000C0098"/>
    <w:rsid w:val="000C1FA2"/>
    <w:rsid w:val="000C3357"/>
    <w:rsid w:val="000C3709"/>
    <w:rsid w:val="000C382B"/>
    <w:rsid w:val="000C3E39"/>
    <w:rsid w:val="000C41E5"/>
    <w:rsid w:val="000C4339"/>
    <w:rsid w:val="000C4741"/>
    <w:rsid w:val="000C59B5"/>
    <w:rsid w:val="000C6244"/>
    <w:rsid w:val="000C744C"/>
    <w:rsid w:val="000C7ED3"/>
    <w:rsid w:val="000D30CF"/>
    <w:rsid w:val="000D3368"/>
    <w:rsid w:val="000D3877"/>
    <w:rsid w:val="000D40E3"/>
    <w:rsid w:val="000D41D0"/>
    <w:rsid w:val="000D4538"/>
    <w:rsid w:val="000D4A9A"/>
    <w:rsid w:val="000D4C2A"/>
    <w:rsid w:val="000D5A65"/>
    <w:rsid w:val="000D612A"/>
    <w:rsid w:val="000D63F7"/>
    <w:rsid w:val="000D677F"/>
    <w:rsid w:val="000D6B94"/>
    <w:rsid w:val="000D6EA2"/>
    <w:rsid w:val="000D6F23"/>
    <w:rsid w:val="000D7BEE"/>
    <w:rsid w:val="000D7BF6"/>
    <w:rsid w:val="000E0307"/>
    <w:rsid w:val="000E08C9"/>
    <w:rsid w:val="000E1448"/>
    <w:rsid w:val="000E14E8"/>
    <w:rsid w:val="000E2DA4"/>
    <w:rsid w:val="000E361E"/>
    <w:rsid w:val="000E3D0E"/>
    <w:rsid w:val="000E3E3A"/>
    <w:rsid w:val="000E443A"/>
    <w:rsid w:val="000E4947"/>
    <w:rsid w:val="000E648C"/>
    <w:rsid w:val="000E67F3"/>
    <w:rsid w:val="000F049F"/>
    <w:rsid w:val="000F05F9"/>
    <w:rsid w:val="000F133F"/>
    <w:rsid w:val="000F1481"/>
    <w:rsid w:val="000F19FF"/>
    <w:rsid w:val="000F25A5"/>
    <w:rsid w:val="000F2894"/>
    <w:rsid w:val="000F2CD1"/>
    <w:rsid w:val="000F2E1C"/>
    <w:rsid w:val="000F4163"/>
    <w:rsid w:val="000F4572"/>
    <w:rsid w:val="000F48AC"/>
    <w:rsid w:val="000F4E6E"/>
    <w:rsid w:val="000F560C"/>
    <w:rsid w:val="000F5DF1"/>
    <w:rsid w:val="000F5DF8"/>
    <w:rsid w:val="000F6126"/>
    <w:rsid w:val="000F627A"/>
    <w:rsid w:val="000F6A79"/>
    <w:rsid w:val="000F71BE"/>
    <w:rsid w:val="000F7ADA"/>
    <w:rsid w:val="00100259"/>
    <w:rsid w:val="00100355"/>
    <w:rsid w:val="001004AA"/>
    <w:rsid w:val="001007B6"/>
    <w:rsid w:val="0010090A"/>
    <w:rsid w:val="00100953"/>
    <w:rsid w:val="001013DA"/>
    <w:rsid w:val="00101578"/>
    <w:rsid w:val="00101781"/>
    <w:rsid w:val="00101930"/>
    <w:rsid w:val="00102D03"/>
    <w:rsid w:val="00102D0F"/>
    <w:rsid w:val="001035B9"/>
    <w:rsid w:val="00103B26"/>
    <w:rsid w:val="001044F2"/>
    <w:rsid w:val="0010537A"/>
    <w:rsid w:val="001064B6"/>
    <w:rsid w:val="001064C3"/>
    <w:rsid w:val="00106624"/>
    <w:rsid w:val="001074CC"/>
    <w:rsid w:val="00107A7C"/>
    <w:rsid w:val="00107B8D"/>
    <w:rsid w:val="00110109"/>
    <w:rsid w:val="00110613"/>
    <w:rsid w:val="00110B19"/>
    <w:rsid w:val="0011144C"/>
    <w:rsid w:val="00112676"/>
    <w:rsid w:val="001129C2"/>
    <w:rsid w:val="001135B5"/>
    <w:rsid w:val="00115634"/>
    <w:rsid w:val="00116517"/>
    <w:rsid w:val="001165D8"/>
    <w:rsid w:val="001169C5"/>
    <w:rsid w:val="00116F2C"/>
    <w:rsid w:val="0012015D"/>
    <w:rsid w:val="00120535"/>
    <w:rsid w:val="00120F1A"/>
    <w:rsid w:val="0012216E"/>
    <w:rsid w:val="00122309"/>
    <w:rsid w:val="00124D1B"/>
    <w:rsid w:val="00126BB5"/>
    <w:rsid w:val="001270FC"/>
    <w:rsid w:val="00127C91"/>
    <w:rsid w:val="00127E81"/>
    <w:rsid w:val="001300FB"/>
    <w:rsid w:val="0013089D"/>
    <w:rsid w:val="00130F6E"/>
    <w:rsid w:val="00131C21"/>
    <w:rsid w:val="001320C4"/>
    <w:rsid w:val="001331C6"/>
    <w:rsid w:val="001332A6"/>
    <w:rsid w:val="001334BC"/>
    <w:rsid w:val="001341BF"/>
    <w:rsid w:val="001346B9"/>
    <w:rsid w:val="001364A1"/>
    <w:rsid w:val="001365D1"/>
    <w:rsid w:val="00136EB3"/>
    <w:rsid w:val="0013735A"/>
    <w:rsid w:val="001378C0"/>
    <w:rsid w:val="00140909"/>
    <w:rsid w:val="00140BAC"/>
    <w:rsid w:val="0014243A"/>
    <w:rsid w:val="001431E1"/>
    <w:rsid w:val="001432C6"/>
    <w:rsid w:val="00143BD3"/>
    <w:rsid w:val="00145939"/>
    <w:rsid w:val="00145E4A"/>
    <w:rsid w:val="001478B3"/>
    <w:rsid w:val="00147B67"/>
    <w:rsid w:val="00147D73"/>
    <w:rsid w:val="001516F0"/>
    <w:rsid w:val="00151A6F"/>
    <w:rsid w:val="00151BCD"/>
    <w:rsid w:val="00151D9E"/>
    <w:rsid w:val="001524AD"/>
    <w:rsid w:val="001526D6"/>
    <w:rsid w:val="00152DDD"/>
    <w:rsid w:val="001530D9"/>
    <w:rsid w:val="001540D8"/>
    <w:rsid w:val="001545B0"/>
    <w:rsid w:val="001549E2"/>
    <w:rsid w:val="00154CF7"/>
    <w:rsid w:val="00155DBD"/>
    <w:rsid w:val="00156388"/>
    <w:rsid w:val="0015671A"/>
    <w:rsid w:val="00156E6F"/>
    <w:rsid w:val="00156EBE"/>
    <w:rsid w:val="001570C5"/>
    <w:rsid w:val="001571DD"/>
    <w:rsid w:val="00157324"/>
    <w:rsid w:val="00160218"/>
    <w:rsid w:val="001606ED"/>
    <w:rsid w:val="00160C83"/>
    <w:rsid w:val="001615AC"/>
    <w:rsid w:val="001616E0"/>
    <w:rsid w:val="00161A20"/>
    <w:rsid w:val="00161EB5"/>
    <w:rsid w:val="00162D79"/>
    <w:rsid w:val="0016308E"/>
    <w:rsid w:val="001648EF"/>
    <w:rsid w:val="00165242"/>
    <w:rsid w:val="00165ECB"/>
    <w:rsid w:val="001668A5"/>
    <w:rsid w:val="001669E9"/>
    <w:rsid w:val="001672E4"/>
    <w:rsid w:val="001701D5"/>
    <w:rsid w:val="00170E32"/>
    <w:rsid w:val="00171AC7"/>
    <w:rsid w:val="00173381"/>
    <w:rsid w:val="00174102"/>
    <w:rsid w:val="00175AF4"/>
    <w:rsid w:val="0017646A"/>
    <w:rsid w:val="00176811"/>
    <w:rsid w:val="00176D86"/>
    <w:rsid w:val="00176E57"/>
    <w:rsid w:val="001774D9"/>
    <w:rsid w:val="00180101"/>
    <w:rsid w:val="00180459"/>
    <w:rsid w:val="0018079C"/>
    <w:rsid w:val="0018117B"/>
    <w:rsid w:val="0018187C"/>
    <w:rsid w:val="0018247E"/>
    <w:rsid w:val="00182CBB"/>
    <w:rsid w:val="00182F9C"/>
    <w:rsid w:val="00183328"/>
    <w:rsid w:val="001835A9"/>
    <w:rsid w:val="00184B3E"/>
    <w:rsid w:val="00185EB2"/>
    <w:rsid w:val="0018673D"/>
    <w:rsid w:val="00186788"/>
    <w:rsid w:val="0018703E"/>
    <w:rsid w:val="001879E3"/>
    <w:rsid w:val="001902E1"/>
    <w:rsid w:val="001921EF"/>
    <w:rsid w:val="00192477"/>
    <w:rsid w:val="00193954"/>
    <w:rsid w:val="00193A3E"/>
    <w:rsid w:val="00194B4F"/>
    <w:rsid w:val="00196B04"/>
    <w:rsid w:val="0019735C"/>
    <w:rsid w:val="001A0E39"/>
    <w:rsid w:val="001A11BE"/>
    <w:rsid w:val="001A12CA"/>
    <w:rsid w:val="001A1A32"/>
    <w:rsid w:val="001A2C1D"/>
    <w:rsid w:val="001A2C24"/>
    <w:rsid w:val="001A356C"/>
    <w:rsid w:val="001A35EE"/>
    <w:rsid w:val="001A449B"/>
    <w:rsid w:val="001A4EB4"/>
    <w:rsid w:val="001A5ECE"/>
    <w:rsid w:val="001A6B04"/>
    <w:rsid w:val="001A7269"/>
    <w:rsid w:val="001B000C"/>
    <w:rsid w:val="001B0143"/>
    <w:rsid w:val="001B0A14"/>
    <w:rsid w:val="001B12C8"/>
    <w:rsid w:val="001B29FF"/>
    <w:rsid w:val="001B2D37"/>
    <w:rsid w:val="001B389C"/>
    <w:rsid w:val="001B3D7C"/>
    <w:rsid w:val="001B3DEA"/>
    <w:rsid w:val="001B3EC5"/>
    <w:rsid w:val="001B3EE5"/>
    <w:rsid w:val="001B47A1"/>
    <w:rsid w:val="001B57EC"/>
    <w:rsid w:val="001B772A"/>
    <w:rsid w:val="001B79E4"/>
    <w:rsid w:val="001B7F9F"/>
    <w:rsid w:val="001C1D42"/>
    <w:rsid w:val="001C3818"/>
    <w:rsid w:val="001C3DF0"/>
    <w:rsid w:val="001C414E"/>
    <w:rsid w:val="001C4275"/>
    <w:rsid w:val="001C4AF4"/>
    <w:rsid w:val="001C4D4A"/>
    <w:rsid w:val="001C5F99"/>
    <w:rsid w:val="001C7117"/>
    <w:rsid w:val="001C72C4"/>
    <w:rsid w:val="001D1DAF"/>
    <w:rsid w:val="001D522C"/>
    <w:rsid w:val="001D7244"/>
    <w:rsid w:val="001E0845"/>
    <w:rsid w:val="001E0D44"/>
    <w:rsid w:val="001E15F0"/>
    <w:rsid w:val="001E367E"/>
    <w:rsid w:val="001E4371"/>
    <w:rsid w:val="001E4C45"/>
    <w:rsid w:val="001E53EB"/>
    <w:rsid w:val="001E612D"/>
    <w:rsid w:val="001F0413"/>
    <w:rsid w:val="001F0A2E"/>
    <w:rsid w:val="001F0A44"/>
    <w:rsid w:val="001F0C5F"/>
    <w:rsid w:val="001F0C84"/>
    <w:rsid w:val="001F1E91"/>
    <w:rsid w:val="001F2824"/>
    <w:rsid w:val="001F283A"/>
    <w:rsid w:val="001F3024"/>
    <w:rsid w:val="001F33B2"/>
    <w:rsid w:val="001F3A79"/>
    <w:rsid w:val="001F3ED5"/>
    <w:rsid w:val="001F4504"/>
    <w:rsid w:val="001F53E6"/>
    <w:rsid w:val="001F5482"/>
    <w:rsid w:val="001F556C"/>
    <w:rsid w:val="001F5FC6"/>
    <w:rsid w:val="001F5FE4"/>
    <w:rsid w:val="001F679C"/>
    <w:rsid w:val="001F6DA0"/>
    <w:rsid w:val="001F7C46"/>
    <w:rsid w:val="00200DD7"/>
    <w:rsid w:val="00201A41"/>
    <w:rsid w:val="0020256F"/>
    <w:rsid w:val="00202C08"/>
    <w:rsid w:val="00203178"/>
    <w:rsid w:val="002037FF"/>
    <w:rsid w:val="00203D23"/>
    <w:rsid w:val="00204261"/>
    <w:rsid w:val="00204E7D"/>
    <w:rsid w:val="00204F33"/>
    <w:rsid w:val="00205507"/>
    <w:rsid w:val="00205F8D"/>
    <w:rsid w:val="002070DD"/>
    <w:rsid w:val="00207636"/>
    <w:rsid w:val="00207661"/>
    <w:rsid w:val="0020797F"/>
    <w:rsid w:val="002101F4"/>
    <w:rsid w:val="002114C4"/>
    <w:rsid w:val="00213125"/>
    <w:rsid w:val="00213451"/>
    <w:rsid w:val="00213B15"/>
    <w:rsid w:val="00213B33"/>
    <w:rsid w:val="00213D38"/>
    <w:rsid w:val="00214F32"/>
    <w:rsid w:val="00216669"/>
    <w:rsid w:val="00217452"/>
    <w:rsid w:val="00217911"/>
    <w:rsid w:val="00217B18"/>
    <w:rsid w:val="0022081D"/>
    <w:rsid w:val="002219EF"/>
    <w:rsid w:val="00222DAD"/>
    <w:rsid w:val="00223180"/>
    <w:rsid w:val="00223709"/>
    <w:rsid w:val="0022473B"/>
    <w:rsid w:val="0022545C"/>
    <w:rsid w:val="0022568C"/>
    <w:rsid w:val="00225A60"/>
    <w:rsid w:val="0023213E"/>
    <w:rsid w:val="002324B9"/>
    <w:rsid w:val="00232704"/>
    <w:rsid w:val="00233E5B"/>
    <w:rsid w:val="00234C9A"/>
    <w:rsid w:val="002362C6"/>
    <w:rsid w:val="0023669B"/>
    <w:rsid w:val="00236AF3"/>
    <w:rsid w:val="00237340"/>
    <w:rsid w:val="00240591"/>
    <w:rsid w:val="00240EA9"/>
    <w:rsid w:val="0024159C"/>
    <w:rsid w:val="0024195A"/>
    <w:rsid w:val="00242A65"/>
    <w:rsid w:val="00242DF9"/>
    <w:rsid w:val="00243756"/>
    <w:rsid w:val="0024431B"/>
    <w:rsid w:val="002445DE"/>
    <w:rsid w:val="00244E04"/>
    <w:rsid w:val="00246417"/>
    <w:rsid w:val="00247082"/>
    <w:rsid w:val="00247592"/>
    <w:rsid w:val="00247C45"/>
    <w:rsid w:val="00247E17"/>
    <w:rsid w:val="002500E3"/>
    <w:rsid w:val="00250BCA"/>
    <w:rsid w:val="00250E9A"/>
    <w:rsid w:val="002512D2"/>
    <w:rsid w:val="00251447"/>
    <w:rsid w:val="00252CE8"/>
    <w:rsid w:val="00253567"/>
    <w:rsid w:val="00254969"/>
    <w:rsid w:val="002557D7"/>
    <w:rsid w:val="00255DBB"/>
    <w:rsid w:val="00257884"/>
    <w:rsid w:val="00257D03"/>
    <w:rsid w:val="00263390"/>
    <w:rsid w:val="00263399"/>
    <w:rsid w:val="002634B0"/>
    <w:rsid w:val="00263675"/>
    <w:rsid w:val="00265B6E"/>
    <w:rsid w:val="00266814"/>
    <w:rsid w:val="002668A5"/>
    <w:rsid w:val="00266A33"/>
    <w:rsid w:val="00266DF2"/>
    <w:rsid w:val="002673A2"/>
    <w:rsid w:val="002703AC"/>
    <w:rsid w:val="0027248C"/>
    <w:rsid w:val="002729A3"/>
    <w:rsid w:val="00272FF7"/>
    <w:rsid w:val="0027459D"/>
    <w:rsid w:val="00274F78"/>
    <w:rsid w:val="0027517A"/>
    <w:rsid w:val="00275288"/>
    <w:rsid w:val="00276445"/>
    <w:rsid w:val="00277DF9"/>
    <w:rsid w:val="00280902"/>
    <w:rsid w:val="00280E63"/>
    <w:rsid w:val="002811CE"/>
    <w:rsid w:val="00281F5C"/>
    <w:rsid w:val="00282586"/>
    <w:rsid w:val="00282D2D"/>
    <w:rsid w:val="00283A2D"/>
    <w:rsid w:val="00284418"/>
    <w:rsid w:val="002851BF"/>
    <w:rsid w:val="00285B62"/>
    <w:rsid w:val="00286B6C"/>
    <w:rsid w:val="00286E75"/>
    <w:rsid w:val="00286F59"/>
    <w:rsid w:val="00287387"/>
    <w:rsid w:val="00287C44"/>
    <w:rsid w:val="00290094"/>
    <w:rsid w:val="002902C5"/>
    <w:rsid w:val="00290A62"/>
    <w:rsid w:val="00290A6A"/>
    <w:rsid w:val="002915D9"/>
    <w:rsid w:val="00291D39"/>
    <w:rsid w:val="00293232"/>
    <w:rsid w:val="002932A8"/>
    <w:rsid w:val="00293A3B"/>
    <w:rsid w:val="0029402B"/>
    <w:rsid w:val="00294C42"/>
    <w:rsid w:val="00294D8E"/>
    <w:rsid w:val="00294F7F"/>
    <w:rsid w:val="002950C2"/>
    <w:rsid w:val="002971EA"/>
    <w:rsid w:val="00297621"/>
    <w:rsid w:val="00297715"/>
    <w:rsid w:val="00297A31"/>
    <w:rsid w:val="00297AC4"/>
    <w:rsid w:val="00297E1E"/>
    <w:rsid w:val="002A017E"/>
    <w:rsid w:val="002A0BA1"/>
    <w:rsid w:val="002A0C3E"/>
    <w:rsid w:val="002A0F73"/>
    <w:rsid w:val="002A33E0"/>
    <w:rsid w:val="002A352F"/>
    <w:rsid w:val="002A3640"/>
    <w:rsid w:val="002A49EF"/>
    <w:rsid w:val="002A51A2"/>
    <w:rsid w:val="002A55CE"/>
    <w:rsid w:val="002A5CCD"/>
    <w:rsid w:val="002A70BB"/>
    <w:rsid w:val="002A7FEF"/>
    <w:rsid w:val="002B119E"/>
    <w:rsid w:val="002B14F4"/>
    <w:rsid w:val="002B1B75"/>
    <w:rsid w:val="002B1D59"/>
    <w:rsid w:val="002B252D"/>
    <w:rsid w:val="002B2AAB"/>
    <w:rsid w:val="002B2DEA"/>
    <w:rsid w:val="002B322B"/>
    <w:rsid w:val="002B38B8"/>
    <w:rsid w:val="002B504A"/>
    <w:rsid w:val="002B525E"/>
    <w:rsid w:val="002B586B"/>
    <w:rsid w:val="002B6426"/>
    <w:rsid w:val="002B70DB"/>
    <w:rsid w:val="002B7AF3"/>
    <w:rsid w:val="002C0395"/>
    <w:rsid w:val="002C055E"/>
    <w:rsid w:val="002C148C"/>
    <w:rsid w:val="002C243E"/>
    <w:rsid w:val="002C35AF"/>
    <w:rsid w:val="002C4054"/>
    <w:rsid w:val="002C4F23"/>
    <w:rsid w:val="002C5404"/>
    <w:rsid w:val="002C5494"/>
    <w:rsid w:val="002C5F70"/>
    <w:rsid w:val="002C6F3C"/>
    <w:rsid w:val="002D126E"/>
    <w:rsid w:val="002D1C3A"/>
    <w:rsid w:val="002D1E1E"/>
    <w:rsid w:val="002D2CF9"/>
    <w:rsid w:val="002D2F2F"/>
    <w:rsid w:val="002D3ABA"/>
    <w:rsid w:val="002D42D9"/>
    <w:rsid w:val="002D45E7"/>
    <w:rsid w:val="002D52F7"/>
    <w:rsid w:val="002D69FB"/>
    <w:rsid w:val="002D6E96"/>
    <w:rsid w:val="002D7252"/>
    <w:rsid w:val="002D7C95"/>
    <w:rsid w:val="002E036B"/>
    <w:rsid w:val="002E183C"/>
    <w:rsid w:val="002E3BBC"/>
    <w:rsid w:val="002E3DCD"/>
    <w:rsid w:val="002E6316"/>
    <w:rsid w:val="002E6510"/>
    <w:rsid w:val="002E6560"/>
    <w:rsid w:val="002E65C3"/>
    <w:rsid w:val="002E67B3"/>
    <w:rsid w:val="002E68FB"/>
    <w:rsid w:val="002E75E3"/>
    <w:rsid w:val="002F04EE"/>
    <w:rsid w:val="002F0BDA"/>
    <w:rsid w:val="002F0C19"/>
    <w:rsid w:val="002F1C84"/>
    <w:rsid w:val="002F2001"/>
    <w:rsid w:val="002F28F8"/>
    <w:rsid w:val="002F290C"/>
    <w:rsid w:val="002F40A9"/>
    <w:rsid w:val="002F4177"/>
    <w:rsid w:val="002F46CF"/>
    <w:rsid w:val="002F4B4D"/>
    <w:rsid w:val="002F4B86"/>
    <w:rsid w:val="002F4E60"/>
    <w:rsid w:val="002F53D3"/>
    <w:rsid w:val="002F551D"/>
    <w:rsid w:val="002F5D5A"/>
    <w:rsid w:val="002F6AF5"/>
    <w:rsid w:val="002F746F"/>
    <w:rsid w:val="002F75EB"/>
    <w:rsid w:val="002F7D6F"/>
    <w:rsid w:val="003002FD"/>
    <w:rsid w:val="00300983"/>
    <w:rsid w:val="00301CC4"/>
    <w:rsid w:val="003022B8"/>
    <w:rsid w:val="00302BF4"/>
    <w:rsid w:val="003047B2"/>
    <w:rsid w:val="003072E7"/>
    <w:rsid w:val="003073C1"/>
    <w:rsid w:val="00307C67"/>
    <w:rsid w:val="00307DA2"/>
    <w:rsid w:val="00307EC5"/>
    <w:rsid w:val="00310223"/>
    <w:rsid w:val="0031131A"/>
    <w:rsid w:val="0031202C"/>
    <w:rsid w:val="00312B61"/>
    <w:rsid w:val="00314096"/>
    <w:rsid w:val="00315083"/>
    <w:rsid w:val="0031517B"/>
    <w:rsid w:val="00315579"/>
    <w:rsid w:val="0031609B"/>
    <w:rsid w:val="00316436"/>
    <w:rsid w:val="003165E5"/>
    <w:rsid w:val="00316693"/>
    <w:rsid w:val="00316E0A"/>
    <w:rsid w:val="003201D0"/>
    <w:rsid w:val="0032128F"/>
    <w:rsid w:val="003225A2"/>
    <w:rsid w:val="00323C65"/>
    <w:rsid w:val="003247DA"/>
    <w:rsid w:val="00326F76"/>
    <w:rsid w:val="00327E75"/>
    <w:rsid w:val="003301A0"/>
    <w:rsid w:val="003305A3"/>
    <w:rsid w:val="00331241"/>
    <w:rsid w:val="003316B3"/>
    <w:rsid w:val="0033284E"/>
    <w:rsid w:val="003336A2"/>
    <w:rsid w:val="003339AA"/>
    <w:rsid w:val="00334C34"/>
    <w:rsid w:val="00337FF2"/>
    <w:rsid w:val="003409E2"/>
    <w:rsid w:val="00341418"/>
    <w:rsid w:val="00341615"/>
    <w:rsid w:val="00342665"/>
    <w:rsid w:val="003429CD"/>
    <w:rsid w:val="0034327C"/>
    <w:rsid w:val="003435E7"/>
    <w:rsid w:val="00343DCD"/>
    <w:rsid w:val="0034416C"/>
    <w:rsid w:val="0034534D"/>
    <w:rsid w:val="0034616C"/>
    <w:rsid w:val="00346435"/>
    <w:rsid w:val="00346FF7"/>
    <w:rsid w:val="00347A84"/>
    <w:rsid w:val="00347B0D"/>
    <w:rsid w:val="00351542"/>
    <w:rsid w:val="003532FD"/>
    <w:rsid w:val="00353CAD"/>
    <w:rsid w:val="00353CFA"/>
    <w:rsid w:val="003540E7"/>
    <w:rsid w:val="003550F6"/>
    <w:rsid w:val="00355AD8"/>
    <w:rsid w:val="00357117"/>
    <w:rsid w:val="003571FB"/>
    <w:rsid w:val="0036002F"/>
    <w:rsid w:val="003610BB"/>
    <w:rsid w:val="00361BB9"/>
    <w:rsid w:val="003629D1"/>
    <w:rsid w:val="00363831"/>
    <w:rsid w:val="00363891"/>
    <w:rsid w:val="00365826"/>
    <w:rsid w:val="00365F94"/>
    <w:rsid w:val="003662D2"/>
    <w:rsid w:val="00366FFB"/>
    <w:rsid w:val="0036764A"/>
    <w:rsid w:val="00367770"/>
    <w:rsid w:val="00370AC7"/>
    <w:rsid w:val="003718F7"/>
    <w:rsid w:val="00371A50"/>
    <w:rsid w:val="003731E6"/>
    <w:rsid w:val="00374130"/>
    <w:rsid w:val="0037567A"/>
    <w:rsid w:val="003756CA"/>
    <w:rsid w:val="00375A0E"/>
    <w:rsid w:val="003763C0"/>
    <w:rsid w:val="0037705E"/>
    <w:rsid w:val="00377E89"/>
    <w:rsid w:val="0038007F"/>
    <w:rsid w:val="003802AD"/>
    <w:rsid w:val="003804E0"/>
    <w:rsid w:val="003809E7"/>
    <w:rsid w:val="00380C8F"/>
    <w:rsid w:val="00380F03"/>
    <w:rsid w:val="00381527"/>
    <w:rsid w:val="00381CBC"/>
    <w:rsid w:val="00381FDE"/>
    <w:rsid w:val="00382D6F"/>
    <w:rsid w:val="003833C7"/>
    <w:rsid w:val="00384B21"/>
    <w:rsid w:val="003853AD"/>
    <w:rsid w:val="003863B8"/>
    <w:rsid w:val="00386BAE"/>
    <w:rsid w:val="00386E90"/>
    <w:rsid w:val="003871C7"/>
    <w:rsid w:val="00390926"/>
    <w:rsid w:val="00390B2A"/>
    <w:rsid w:val="00390F8C"/>
    <w:rsid w:val="0039161F"/>
    <w:rsid w:val="00391716"/>
    <w:rsid w:val="0039173A"/>
    <w:rsid w:val="0039193B"/>
    <w:rsid w:val="003919E7"/>
    <w:rsid w:val="00391B5D"/>
    <w:rsid w:val="00391D48"/>
    <w:rsid w:val="00392297"/>
    <w:rsid w:val="00392D12"/>
    <w:rsid w:val="00392E7A"/>
    <w:rsid w:val="003948C8"/>
    <w:rsid w:val="00394FA3"/>
    <w:rsid w:val="0039544D"/>
    <w:rsid w:val="00395459"/>
    <w:rsid w:val="0039573D"/>
    <w:rsid w:val="00395F2D"/>
    <w:rsid w:val="00397C63"/>
    <w:rsid w:val="003A0107"/>
    <w:rsid w:val="003A0DC0"/>
    <w:rsid w:val="003A13A5"/>
    <w:rsid w:val="003A2378"/>
    <w:rsid w:val="003A238C"/>
    <w:rsid w:val="003A2656"/>
    <w:rsid w:val="003A2F2B"/>
    <w:rsid w:val="003A366B"/>
    <w:rsid w:val="003A3CDC"/>
    <w:rsid w:val="003A4A76"/>
    <w:rsid w:val="003A4DAC"/>
    <w:rsid w:val="003A507B"/>
    <w:rsid w:val="003A519F"/>
    <w:rsid w:val="003A56F3"/>
    <w:rsid w:val="003A5DE9"/>
    <w:rsid w:val="003A6115"/>
    <w:rsid w:val="003A6E82"/>
    <w:rsid w:val="003A7832"/>
    <w:rsid w:val="003B0643"/>
    <w:rsid w:val="003B0C86"/>
    <w:rsid w:val="003B1450"/>
    <w:rsid w:val="003B22B2"/>
    <w:rsid w:val="003B3C74"/>
    <w:rsid w:val="003B45C0"/>
    <w:rsid w:val="003B4910"/>
    <w:rsid w:val="003B4A58"/>
    <w:rsid w:val="003B5742"/>
    <w:rsid w:val="003B7060"/>
    <w:rsid w:val="003B73E1"/>
    <w:rsid w:val="003C0FAD"/>
    <w:rsid w:val="003C1DEC"/>
    <w:rsid w:val="003C2652"/>
    <w:rsid w:val="003C3C42"/>
    <w:rsid w:val="003C43EF"/>
    <w:rsid w:val="003C53B0"/>
    <w:rsid w:val="003C5686"/>
    <w:rsid w:val="003D1408"/>
    <w:rsid w:val="003D1705"/>
    <w:rsid w:val="003D19A9"/>
    <w:rsid w:val="003D1EF6"/>
    <w:rsid w:val="003D2220"/>
    <w:rsid w:val="003D270A"/>
    <w:rsid w:val="003D2A79"/>
    <w:rsid w:val="003D3B0E"/>
    <w:rsid w:val="003D3DAB"/>
    <w:rsid w:val="003D6720"/>
    <w:rsid w:val="003D6B29"/>
    <w:rsid w:val="003D770C"/>
    <w:rsid w:val="003E12E7"/>
    <w:rsid w:val="003E2A9E"/>
    <w:rsid w:val="003E2D57"/>
    <w:rsid w:val="003E3118"/>
    <w:rsid w:val="003E3374"/>
    <w:rsid w:val="003E408B"/>
    <w:rsid w:val="003E6E93"/>
    <w:rsid w:val="003E7524"/>
    <w:rsid w:val="003F101D"/>
    <w:rsid w:val="003F1C97"/>
    <w:rsid w:val="003F21FE"/>
    <w:rsid w:val="003F246C"/>
    <w:rsid w:val="003F2DB0"/>
    <w:rsid w:val="003F4803"/>
    <w:rsid w:val="003F4AE0"/>
    <w:rsid w:val="003F590E"/>
    <w:rsid w:val="003F6128"/>
    <w:rsid w:val="003F7BD8"/>
    <w:rsid w:val="00400AA9"/>
    <w:rsid w:val="00400AD8"/>
    <w:rsid w:val="00401CF1"/>
    <w:rsid w:val="00401D2F"/>
    <w:rsid w:val="00401F9B"/>
    <w:rsid w:val="004020AE"/>
    <w:rsid w:val="00402ED3"/>
    <w:rsid w:val="004051B3"/>
    <w:rsid w:val="004057FF"/>
    <w:rsid w:val="00405D66"/>
    <w:rsid w:val="0040650F"/>
    <w:rsid w:val="00406701"/>
    <w:rsid w:val="0040683B"/>
    <w:rsid w:val="0040742A"/>
    <w:rsid w:val="004078A1"/>
    <w:rsid w:val="00407995"/>
    <w:rsid w:val="00410BFD"/>
    <w:rsid w:val="00412453"/>
    <w:rsid w:val="00412854"/>
    <w:rsid w:val="00415989"/>
    <w:rsid w:val="00415DBA"/>
    <w:rsid w:val="00416169"/>
    <w:rsid w:val="00416540"/>
    <w:rsid w:val="004165EA"/>
    <w:rsid w:val="0041680A"/>
    <w:rsid w:val="00416B0B"/>
    <w:rsid w:val="0041779B"/>
    <w:rsid w:val="00420F07"/>
    <w:rsid w:val="0042123F"/>
    <w:rsid w:val="004223DB"/>
    <w:rsid w:val="00423485"/>
    <w:rsid w:val="00423625"/>
    <w:rsid w:val="00424BD7"/>
    <w:rsid w:val="00426329"/>
    <w:rsid w:val="0042639E"/>
    <w:rsid w:val="00427255"/>
    <w:rsid w:val="00427DE0"/>
    <w:rsid w:val="004302CA"/>
    <w:rsid w:val="00432139"/>
    <w:rsid w:val="00432243"/>
    <w:rsid w:val="00432A21"/>
    <w:rsid w:val="004338F1"/>
    <w:rsid w:val="0043443D"/>
    <w:rsid w:val="004371FB"/>
    <w:rsid w:val="00440527"/>
    <w:rsid w:val="004414DB"/>
    <w:rsid w:val="0044152B"/>
    <w:rsid w:val="00441C9D"/>
    <w:rsid w:val="00441F32"/>
    <w:rsid w:val="0044236F"/>
    <w:rsid w:val="00442B55"/>
    <w:rsid w:val="00444C4A"/>
    <w:rsid w:val="00445821"/>
    <w:rsid w:val="0044586D"/>
    <w:rsid w:val="004460F0"/>
    <w:rsid w:val="0044625E"/>
    <w:rsid w:val="00446B7F"/>
    <w:rsid w:val="00446E45"/>
    <w:rsid w:val="00446FA1"/>
    <w:rsid w:val="004475BA"/>
    <w:rsid w:val="00447864"/>
    <w:rsid w:val="00447909"/>
    <w:rsid w:val="004505E2"/>
    <w:rsid w:val="00450C23"/>
    <w:rsid w:val="00451173"/>
    <w:rsid w:val="00451462"/>
    <w:rsid w:val="00451A74"/>
    <w:rsid w:val="004523DD"/>
    <w:rsid w:val="00452519"/>
    <w:rsid w:val="004527E2"/>
    <w:rsid w:val="00452CDF"/>
    <w:rsid w:val="00452D98"/>
    <w:rsid w:val="00452DF5"/>
    <w:rsid w:val="004539E3"/>
    <w:rsid w:val="00453C3D"/>
    <w:rsid w:val="004544C4"/>
    <w:rsid w:val="004550C1"/>
    <w:rsid w:val="00455A62"/>
    <w:rsid w:val="00456526"/>
    <w:rsid w:val="004575AC"/>
    <w:rsid w:val="004577EC"/>
    <w:rsid w:val="00457B44"/>
    <w:rsid w:val="00457EDC"/>
    <w:rsid w:val="00460087"/>
    <w:rsid w:val="00461794"/>
    <w:rsid w:val="00462D34"/>
    <w:rsid w:val="00464A4F"/>
    <w:rsid w:val="00464CD1"/>
    <w:rsid w:val="00464FCD"/>
    <w:rsid w:val="00465B2F"/>
    <w:rsid w:val="00465C74"/>
    <w:rsid w:val="00467509"/>
    <w:rsid w:val="00471167"/>
    <w:rsid w:val="00472BBD"/>
    <w:rsid w:val="00472BD8"/>
    <w:rsid w:val="00472CB0"/>
    <w:rsid w:val="00474818"/>
    <w:rsid w:val="004755CA"/>
    <w:rsid w:val="00475A38"/>
    <w:rsid w:val="0047713C"/>
    <w:rsid w:val="004771B2"/>
    <w:rsid w:val="00477894"/>
    <w:rsid w:val="00480844"/>
    <w:rsid w:val="00481ADA"/>
    <w:rsid w:val="00483430"/>
    <w:rsid w:val="004840B0"/>
    <w:rsid w:val="00484E70"/>
    <w:rsid w:val="00486B9C"/>
    <w:rsid w:val="00487273"/>
    <w:rsid w:val="004874E5"/>
    <w:rsid w:val="00487F92"/>
    <w:rsid w:val="004903E0"/>
    <w:rsid w:val="00491385"/>
    <w:rsid w:val="004939CB"/>
    <w:rsid w:val="00494BBC"/>
    <w:rsid w:val="004951A1"/>
    <w:rsid w:val="00496CC0"/>
    <w:rsid w:val="0049776D"/>
    <w:rsid w:val="00497AEF"/>
    <w:rsid w:val="00497AFE"/>
    <w:rsid w:val="004A0267"/>
    <w:rsid w:val="004A0972"/>
    <w:rsid w:val="004A0B8C"/>
    <w:rsid w:val="004A138E"/>
    <w:rsid w:val="004A1766"/>
    <w:rsid w:val="004A1902"/>
    <w:rsid w:val="004A1C59"/>
    <w:rsid w:val="004A1EA5"/>
    <w:rsid w:val="004A227E"/>
    <w:rsid w:val="004A33DE"/>
    <w:rsid w:val="004A3E68"/>
    <w:rsid w:val="004A3E78"/>
    <w:rsid w:val="004A4887"/>
    <w:rsid w:val="004A5601"/>
    <w:rsid w:val="004A5972"/>
    <w:rsid w:val="004A5CC1"/>
    <w:rsid w:val="004A5E32"/>
    <w:rsid w:val="004A689E"/>
    <w:rsid w:val="004A6C17"/>
    <w:rsid w:val="004B01CE"/>
    <w:rsid w:val="004B0B36"/>
    <w:rsid w:val="004B1DE3"/>
    <w:rsid w:val="004B20EB"/>
    <w:rsid w:val="004B2A97"/>
    <w:rsid w:val="004B2D80"/>
    <w:rsid w:val="004B3B02"/>
    <w:rsid w:val="004B4B5C"/>
    <w:rsid w:val="004B4C10"/>
    <w:rsid w:val="004B515B"/>
    <w:rsid w:val="004B56C6"/>
    <w:rsid w:val="004B5A07"/>
    <w:rsid w:val="004B5AAE"/>
    <w:rsid w:val="004B6B0E"/>
    <w:rsid w:val="004B6C24"/>
    <w:rsid w:val="004B7E66"/>
    <w:rsid w:val="004C219F"/>
    <w:rsid w:val="004C2851"/>
    <w:rsid w:val="004C2ED5"/>
    <w:rsid w:val="004C44D8"/>
    <w:rsid w:val="004C54EA"/>
    <w:rsid w:val="004C60B1"/>
    <w:rsid w:val="004C645C"/>
    <w:rsid w:val="004C66A9"/>
    <w:rsid w:val="004C6E05"/>
    <w:rsid w:val="004C7176"/>
    <w:rsid w:val="004C76CE"/>
    <w:rsid w:val="004D035C"/>
    <w:rsid w:val="004D0A68"/>
    <w:rsid w:val="004D0CE3"/>
    <w:rsid w:val="004D2078"/>
    <w:rsid w:val="004D23E1"/>
    <w:rsid w:val="004D30AA"/>
    <w:rsid w:val="004D3EFB"/>
    <w:rsid w:val="004D434F"/>
    <w:rsid w:val="004D4E58"/>
    <w:rsid w:val="004D5AFD"/>
    <w:rsid w:val="004D749A"/>
    <w:rsid w:val="004D7D6F"/>
    <w:rsid w:val="004D7E0E"/>
    <w:rsid w:val="004D7F9F"/>
    <w:rsid w:val="004E021C"/>
    <w:rsid w:val="004E024A"/>
    <w:rsid w:val="004E08CB"/>
    <w:rsid w:val="004E1098"/>
    <w:rsid w:val="004E17CF"/>
    <w:rsid w:val="004E258C"/>
    <w:rsid w:val="004E29EF"/>
    <w:rsid w:val="004E29F6"/>
    <w:rsid w:val="004E30E0"/>
    <w:rsid w:val="004E36D0"/>
    <w:rsid w:val="004E3827"/>
    <w:rsid w:val="004F0260"/>
    <w:rsid w:val="004F077E"/>
    <w:rsid w:val="004F099E"/>
    <w:rsid w:val="004F23B4"/>
    <w:rsid w:val="004F34E9"/>
    <w:rsid w:val="004F360A"/>
    <w:rsid w:val="004F55F8"/>
    <w:rsid w:val="004F67C8"/>
    <w:rsid w:val="004F6F1D"/>
    <w:rsid w:val="004F79D1"/>
    <w:rsid w:val="00502C1F"/>
    <w:rsid w:val="00502DAF"/>
    <w:rsid w:val="00503FAF"/>
    <w:rsid w:val="0050402D"/>
    <w:rsid w:val="005052E7"/>
    <w:rsid w:val="00505383"/>
    <w:rsid w:val="0050631A"/>
    <w:rsid w:val="005063D9"/>
    <w:rsid w:val="00507B1B"/>
    <w:rsid w:val="005106CB"/>
    <w:rsid w:val="00511A4F"/>
    <w:rsid w:val="00511A5F"/>
    <w:rsid w:val="00511A8C"/>
    <w:rsid w:val="00511C7B"/>
    <w:rsid w:val="005123C9"/>
    <w:rsid w:val="005128FF"/>
    <w:rsid w:val="005132F1"/>
    <w:rsid w:val="005133AC"/>
    <w:rsid w:val="00513A84"/>
    <w:rsid w:val="00513DEE"/>
    <w:rsid w:val="00514057"/>
    <w:rsid w:val="005152A8"/>
    <w:rsid w:val="00515FC8"/>
    <w:rsid w:val="00516E74"/>
    <w:rsid w:val="005173A7"/>
    <w:rsid w:val="00517E2B"/>
    <w:rsid w:val="00520322"/>
    <w:rsid w:val="00520584"/>
    <w:rsid w:val="00520725"/>
    <w:rsid w:val="00521BBC"/>
    <w:rsid w:val="00521D16"/>
    <w:rsid w:val="005232BE"/>
    <w:rsid w:val="00523474"/>
    <w:rsid w:val="0052352C"/>
    <w:rsid w:val="0052485D"/>
    <w:rsid w:val="00525807"/>
    <w:rsid w:val="005258E7"/>
    <w:rsid w:val="00525A45"/>
    <w:rsid w:val="0052774C"/>
    <w:rsid w:val="00531383"/>
    <w:rsid w:val="00531437"/>
    <w:rsid w:val="00531715"/>
    <w:rsid w:val="00531BB2"/>
    <w:rsid w:val="005326B7"/>
    <w:rsid w:val="00532FED"/>
    <w:rsid w:val="005331C7"/>
    <w:rsid w:val="0053328D"/>
    <w:rsid w:val="005335EF"/>
    <w:rsid w:val="0053652A"/>
    <w:rsid w:val="00540D53"/>
    <w:rsid w:val="00541A2F"/>
    <w:rsid w:val="00542B3E"/>
    <w:rsid w:val="0054395F"/>
    <w:rsid w:val="005442C3"/>
    <w:rsid w:val="00544965"/>
    <w:rsid w:val="00545EA7"/>
    <w:rsid w:val="005469AE"/>
    <w:rsid w:val="00547688"/>
    <w:rsid w:val="005478AD"/>
    <w:rsid w:val="00547CFC"/>
    <w:rsid w:val="00547F6C"/>
    <w:rsid w:val="005509AD"/>
    <w:rsid w:val="00550EF5"/>
    <w:rsid w:val="0055147C"/>
    <w:rsid w:val="00551690"/>
    <w:rsid w:val="005529F6"/>
    <w:rsid w:val="00552F44"/>
    <w:rsid w:val="00553C0E"/>
    <w:rsid w:val="00553E2B"/>
    <w:rsid w:val="00554535"/>
    <w:rsid w:val="0055499A"/>
    <w:rsid w:val="005551FC"/>
    <w:rsid w:val="0055570A"/>
    <w:rsid w:val="00555B99"/>
    <w:rsid w:val="00556190"/>
    <w:rsid w:val="00556D60"/>
    <w:rsid w:val="00557D9D"/>
    <w:rsid w:val="0056027A"/>
    <w:rsid w:val="00560678"/>
    <w:rsid w:val="005612C3"/>
    <w:rsid w:val="00562203"/>
    <w:rsid w:val="005624DB"/>
    <w:rsid w:val="0056449F"/>
    <w:rsid w:val="00564AB3"/>
    <w:rsid w:val="00564C2B"/>
    <w:rsid w:val="00564EFF"/>
    <w:rsid w:val="005651E7"/>
    <w:rsid w:val="0056644B"/>
    <w:rsid w:val="00567444"/>
    <w:rsid w:val="00567867"/>
    <w:rsid w:val="005700E9"/>
    <w:rsid w:val="00570413"/>
    <w:rsid w:val="00570B63"/>
    <w:rsid w:val="005712CC"/>
    <w:rsid w:val="0057339D"/>
    <w:rsid w:val="005737CA"/>
    <w:rsid w:val="00573961"/>
    <w:rsid w:val="00573DDC"/>
    <w:rsid w:val="0058021D"/>
    <w:rsid w:val="005817B6"/>
    <w:rsid w:val="00582723"/>
    <w:rsid w:val="00584647"/>
    <w:rsid w:val="00585E53"/>
    <w:rsid w:val="005865CF"/>
    <w:rsid w:val="00590033"/>
    <w:rsid w:val="00590A57"/>
    <w:rsid w:val="00590BA6"/>
    <w:rsid w:val="00591100"/>
    <w:rsid w:val="0059125B"/>
    <w:rsid w:val="00591589"/>
    <w:rsid w:val="00591923"/>
    <w:rsid w:val="005919DE"/>
    <w:rsid w:val="00592A49"/>
    <w:rsid w:val="00593DD7"/>
    <w:rsid w:val="0059584A"/>
    <w:rsid w:val="00595CD4"/>
    <w:rsid w:val="00596A2D"/>
    <w:rsid w:val="00597016"/>
    <w:rsid w:val="005A079A"/>
    <w:rsid w:val="005A1A93"/>
    <w:rsid w:val="005A1CD0"/>
    <w:rsid w:val="005A1D5B"/>
    <w:rsid w:val="005A2996"/>
    <w:rsid w:val="005A29F4"/>
    <w:rsid w:val="005A476D"/>
    <w:rsid w:val="005A4A22"/>
    <w:rsid w:val="005A4E0D"/>
    <w:rsid w:val="005A51A1"/>
    <w:rsid w:val="005A5D60"/>
    <w:rsid w:val="005A5D79"/>
    <w:rsid w:val="005A6436"/>
    <w:rsid w:val="005A66A6"/>
    <w:rsid w:val="005A76B2"/>
    <w:rsid w:val="005A7933"/>
    <w:rsid w:val="005A7EED"/>
    <w:rsid w:val="005B031F"/>
    <w:rsid w:val="005B081F"/>
    <w:rsid w:val="005B087C"/>
    <w:rsid w:val="005B2051"/>
    <w:rsid w:val="005B22EC"/>
    <w:rsid w:val="005B24B1"/>
    <w:rsid w:val="005B2D45"/>
    <w:rsid w:val="005B35DA"/>
    <w:rsid w:val="005B3F3E"/>
    <w:rsid w:val="005B478E"/>
    <w:rsid w:val="005B4D1D"/>
    <w:rsid w:val="005B4DBD"/>
    <w:rsid w:val="005B56FB"/>
    <w:rsid w:val="005B5E54"/>
    <w:rsid w:val="005B6152"/>
    <w:rsid w:val="005B6366"/>
    <w:rsid w:val="005B63E6"/>
    <w:rsid w:val="005B6F14"/>
    <w:rsid w:val="005B76AC"/>
    <w:rsid w:val="005B786A"/>
    <w:rsid w:val="005B7E3A"/>
    <w:rsid w:val="005C0A57"/>
    <w:rsid w:val="005C23D4"/>
    <w:rsid w:val="005C32B4"/>
    <w:rsid w:val="005C3C86"/>
    <w:rsid w:val="005C3FEA"/>
    <w:rsid w:val="005C50D0"/>
    <w:rsid w:val="005C5948"/>
    <w:rsid w:val="005C7BFD"/>
    <w:rsid w:val="005C7D9B"/>
    <w:rsid w:val="005D02D2"/>
    <w:rsid w:val="005D09C5"/>
    <w:rsid w:val="005D0D3E"/>
    <w:rsid w:val="005D17B6"/>
    <w:rsid w:val="005D1B2E"/>
    <w:rsid w:val="005D2375"/>
    <w:rsid w:val="005D255A"/>
    <w:rsid w:val="005D447F"/>
    <w:rsid w:val="005D488D"/>
    <w:rsid w:val="005D4907"/>
    <w:rsid w:val="005D64E4"/>
    <w:rsid w:val="005E022F"/>
    <w:rsid w:val="005E12CC"/>
    <w:rsid w:val="005E184E"/>
    <w:rsid w:val="005E1AF2"/>
    <w:rsid w:val="005E23ED"/>
    <w:rsid w:val="005E267B"/>
    <w:rsid w:val="005E3880"/>
    <w:rsid w:val="005E38F4"/>
    <w:rsid w:val="005E3DB9"/>
    <w:rsid w:val="005E4050"/>
    <w:rsid w:val="005E460D"/>
    <w:rsid w:val="005E5361"/>
    <w:rsid w:val="005E5D06"/>
    <w:rsid w:val="005F0892"/>
    <w:rsid w:val="005F0F55"/>
    <w:rsid w:val="005F16AF"/>
    <w:rsid w:val="005F1815"/>
    <w:rsid w:val="005F1A8F"/>
    <w:rsid w:val="005F2BCB"/>
    <w:rsid w:val="005F3854"/>
    <w:rsid w:val="005F43A7"/>
    <w:rsid w:val="005F59C4"/>
    <w:rsid w:val="005F5D75"/>
    <w:rsid w:val="005F664E"/>
    <w:rsid w:val="005F7111"/>
    <w:rsid w:val="00600FBC"/>
    <w:rsid w:val="006010B7"/>
    <w:rsid w:val="0060268B"/>
    <w:rsid w:val="00602969"/>
    <w:rsid w:val="00602CBF"/>
    <w:rsid w:val="006031B0"/>
    <w:rsid w:val="00603F83"/>
    <w:rsid w:val="00605457"/>
    <w:rsid w:val="00606A74"/>
    <w:rsid w:val="00607FBF"/>
    <w:rsid w:val="00610017"/>
    <w:rsid w:val="0061111D"/>
    <w:rsid w:val="0061142A"/>
    <w:rsid w:val="0061174C"/>
    <w:rsid w:val="00611AF0"/>
    <w:rsid w:val="00611DD2"/>
    <w:rsid w:val="006139FD"/>
    <w:rsid w:val="006166A0"/>
    <w:rsid w:val="00617551"/>
    <w:rsid w:val="00620533"/>
    <w:rsid w:val="00620974"/>
    <w:rsid w:val="00624A6A"/>
    <w:rsid w:val="00624A81"/>
    <w:rsid w:val="00624C96"/>
    <w:rsid w:val="006256F1"/>
    <w:rsid w:val="00626547"/>
    <w:rsid w:val="00626932"/>
    <w:rsid w:val="00626C4C"/>
    <w:rsid w:val="00627002"/>
    <w:rsid w:val="0062723C"/>
    <w:rsid w:val="00627C3E"/>
    <w:rsid w:val="00631CDA"/>
    <w:rsid w:val="00632165"/>
    <w:rsid w:val="00632552"/>
    <w:rsid w:val="00632C78"/>
    <w:rsid w:val="006331ED"/>
    <w:rsid w:val="00633FCC"/>
    <w:rsid w:val="0063423B"/>
    <w:rsid w:val="006347AF"/>
    <w:rsid w:val="006349E6"/>
    <w:rsid w:val="006356A5"/>
    <w:rsid w:val="0063573F"/>
    <w:rsid w:val="006368F0"/>
    <w:rsid w:val="00636ABA"/>
    <w:rsid w:val="00636CBB"/>
    <w:rsid w:val="006371BB"/>
    <w:rsid w:val="00637584"/>
    <w:rsid w:val="0063777F"/>
    <w:rsid w:val="00637943"/>
    <w:rsid w:val="00637D56"/>
    <w:rsid w:val="00637FF8"/>
    <w:rsid w:val="006402E5"/>
    <w:rsid w:val="006416A8"/>
    <w:rsid w:val="006417AD"/>
    <w:rsid w:val="00641CD6"/>
    <w:rsid w:val="00642F46"/>
    <w:rsid w:val="00643C9E"/>
    <w:rsid w:val="00644A0F"/>
    <w:rsid w:val="00644E23"/>
    <w:rsid w:val="00644FEB"/>
    <w:rsid w:val="00645728"/>
    <w:rsid w:val="006460D7"/>
    <w:rsid w:val="00646503"/>
    <w:rsid w:val="006476A4"/>
    <w:rsid w:val="00647978"/>
    <w:rsid w:val="00650917"/>
    <w:rsid w:val="00653163"/>
    <w:rsid w:val="00653480"/>
    <w:rsid w:val="00653FB5"/>
    <w:rsid w:val="00654047"/>
    <w:rsid w:val="006553B7"/>
    <w:rsid w:val="006553C2"/>
    <w:rsid w:val="00655FDD"/>
    <w:rsid w:val="006561C5"/>
    <w:rsid w:val="00656E7D"/>
    <w:rsid w:val="006571D8"/>
    <w:rsid w:val="006607F2"/>
    <w:rsid w:val="00662B7C"/>
    <w:rsid w:val="00663F0F"/>
    <w:rsid w:val="00664C77"/>
    <w:rsid w:val="00665557"/>
    <w:rsid w:val="00665C98"/>
    <w:rsid w:val="006661C8"/>
    <w:rsid w:val="0066787D"/>
    <w:rsid w:val="0067241C"/>
    <w:rsid w:val="00672B2A"/>
    <w:rsid w:val="00673C03"/>
    <w:rsid w:val="0067454B"/>
    <w:rsid w:val="00674AC7"/>
    <w:rsid w:val="0067548E"/>
    <w:rsid w:val="006757D1"/>
    <w:rsid w:val="00675D9E"/>
    <w:rsid w:val="0067768B"/>
    <w:rsid w:val="006777D3"/>
    <w:rsid w:val="006801EA"/>
    <w:rsid w:val="0068071E"/>
    <w:rsid w:val="00680785"/>
    <w:rsid w:val="00680CB4"/>
    <w:rsid w:val="00681B85"/>
    <w:rsid w:val="006821A9"/>
    <w:rsid w:val="006841ED"/>
    <w:rsid w:val="00684398"/>
    <w:rsid w:val="00686932"/>
    <w:rsid w:val="006878D9"/>
    <w:rsid w:val="00690651"/>
    <w:rsid w:val="006907E9"/>
    <w:rsid w:val="00690C63"/>
    <w:rsid w:val="00690E98"/>
    <w:rsid w:val="00691494"/>
    <w:rsid w:val="00691496"/>
    <w:rsid w:val="00691826"/>
    <w:rsid w:val="006920D6"/>
    <w:rsid w:val="00692D78"/>
    <w:rsid w:val="00693670"/>
    <w:rsid w:val="006956E6"/>
    <w:rsid w:val="006A2AD7"/>
    <w:rsid w:val="006A30C5"/>
    <w:rsid w:val="006A30CC"/>
    <w:rsid w:val="006A3884"/>
    <w:rsid w:val="006A3A11"/>
    <w:rsid w:val="006A44A5"/>
    <w:rsid w:val="006A5269"/>
    <w:rsid w:val="006A5C60"/>
    <w:rsid w:val="006A6983"/>
    <w:rsid w:val="006A6B2D"/>
    <w:rsid w:val="006A6BBB"/>
    <w:rsid w:val="006A7A2F"/>
    <w:rsid w:val="006A7A6C"/>
    <w:rsid w:val="006A7CEF"/>
    <w:rsid w:val="006B2560"/>
    <w:rsid w:val="006B27B2"/>
    <w:rsid w:val="006B3AC9"/>
    <w:rsid w:val="006B3B59"/>
    <w:rsid w:val="006B3D14"/>
    <w:rsid w:val="006B46A5"/>
    <w:rsid w:val="006B4796"/>
    <w:rsid w:val="006B67F8"/>
    <w:rsid w:val="006B6DC8"/>
    <w:rsid w:val="006B707B"/>
    <w:rsid w:val="006B72DB"/>
    <w:rsid w:val="006B7399"/>
    <w:rsid w:val="006B7D64"/>
    <w:rsid w:val="006C15E8"/>
    <w:rsid w:val="006C1896"/>
    <w:rsid w:val="006C1F63"/>
    <w:rsid w:val="006C4155"/>
    <w:rsid w:val="006C5534"/>
    <w:rsid w:val="006C6B82"/>
    <w:rsid w:val="006C7397"/>
    <w:rsid w:val="006C75EA"/>
    <w:rsid w:val="006C7B88"/>
    <w:rsid w:val="006D1637"/>
    <w:rsid w:val="006D165B"/>
    <w:rsid w:val="006D1A7B"/>
    <w:rsid w:val="006D4327"/>
    <w:rsid w:val="006D4B0D"/>
    <w:rsid w:val="006D4F71"/>
    <w:rsid w:val="006D5166"/>
    <w:rsid w:val="006D62C7"/>
    <w:rsid w:val="006D6BB0"/>
    <w:rsid w:val="006D7EB5"/>
    <w:rsid w:val="006E0639"/>
    <w:rsid w:val="006E0E02"/>
    <w:rsid w:val="006E107D"/>
    <w:rsid w:val="006E1E9F"/>
    <w:rsid w:val="006E3202"/>
    <w:rsid w:val="006E3370"/>
    <w:rsid w:val="006E3EE8"/>
    <w:rsid w:val="006E4442"/>
    <w:rsid w:val="006E50B0"/>
    <w:rsid w:val="006E5111"/>
    <w:rsid w:val="006E539D"/>
    <w:rsid w:val="006E600A"/>
    <w:rsid w:val="006E667D"/>
    <w:rsid w:val="006E6A6F"/>
    <w:rsid w:val="006E7671"/>
    <w:rsid w:val="006E7FE1"/>
    <w:rsid w:val="006F29E6"/>
    <w:rsid w:val="006F2ABA"/>
    <w:rsid w:val="006F2D6C"/>
    <w:rsid w:val="006F30D1"/>
    <w:rsid w:val="006F5300"/>
    <w:rsid w:val="006F56A9"/>
    <w:rsid w:val="006F6261"/>
    <w:rsid w:val="006F66A9"/>
    <w:rsid w:val="006F707E"/>
    <w:rsid w:val="0070093B"/>
    <w:rsid w:val="00700BB5"/>
    <w:rsid w:val="00700E94"/>
    <w:rsid w:val="007012B9"/>
    <w:rsid w:val="00702237"/>
    <w:rsid w:val="0070244A"/>
    <w:rsid w:val="00702B73"/>
    <w:rsid w:val="00702F6B"/>
    <w:rsid w:val="0070546D"/>
    <w:rsid w:val="007063B3"/>
    <w:rsid w:val="007079E5"/>
    <w:rsid w:val="00707B46"/>
    <w:rsid w:val="00710AB3"/>
    <w:rsid w:val="00711AE0"/>
    <w:rsid w:val="00712187"/>
    <w:rsid w:val="00712AF0"/>
    <w:rsid w:val="00713291"/>
    <w:rsid w:val="00713804"/>
    <w:rsid w:val="00713870"/>
    <w:rsid w:val="00713B3A"/>
    <w:rsid w:val="00714E1C"/>
    <w:rsid w:val="007168AB"/>
    <w:rsid w:val="00717627"/>
    <w:rsid w:val="00717EE3"/>
    <w:rsid w:val="00720BFA"/>
    <w:rsid w:val="007210AB"/>
    <w:rsid w:val="00721D07"/>
    <w:rsid w:val="00721E73"/>
    <w:rsid w:val="00721F24"/>
    <w:rsid w:val="00722209"/>
    <w:rsid w:val="0072245A"/>
    <w:rsid w:val="00724744"/>
    <w:rsid w:val="00727B5F"/>
    <w:rsid w:val="00727D5F"/>
    <w:rsid w:val="00730475"/>
    <w:rsid w:val="00730979"/>
    <w:rsid w:val="00731936"/>
    <w:rsid w:val="00731977"/>
    <w:rsid w:val="00732288"/>
    <w:rsid w:val="00733868"/>
    <w:rsid w:val="00733FF4"/>
    <w:rsid w:val="00735013"/>
    <w:rsid w:val="0073513B"/>
    <w:rsid w:val="00736C0D"/>
    <w:rsid w:val="00737BD0"/>
    <w:rsid w:val="007408D5"/>
    <w:rsid w:val="00740A8D"/>
    <w:rsid w:val="00741922"/>
    <w:rsid w:val="00742008"/>
    <w:rsid w:val="0074281E"/>
    <w:rsid w:val="00743029"/>
    <w:rsid w:val="0074302C"/>
    <w:rsid w:val="0074381B"/>
    <w:rsid w:val="00743B71"/>
    <w:rsid w:val="00744120"/>
    <w:rsid w:val="00745F0E"/>
    <w:rsid w:val="00746D55"/>
    <w:rsid w:val="00747023"/>
    <w:rsid w:val="007471FF"/>
    <w:rsid w:val="00747413"/>
    <w:rsid w:val="007477A8"/>
    <w:rsid w:val="00747DC1"/>
    <w:rsid w:val="00747F07"/>
    <w:rsid w:val="00750883"/>
    <w:rsid w:val="00752456"/>
    <w:rsid w:val="00752C09"/>
    <w:rsid w:val="00755426"/>
    <w:rsid w:val="00755A26"/>
    <w:rsid w:val="00755AB3"/>
    <w:rsid w:val="00756A21"/>
    <w:rsid w:val="007578C3"/>
    <w:rsid w:val="00757CF5"/>
    <w:rsid w:val="00761463"/>
    <w:rsid w:val="007639D8"/>
    <w:rsid w:val="0076422C"/>
    <w:rsid w:val="00764549"/>
    <w:rsid w:val="007650DF"/>
    <w:rsid w:val="00765DC2"/>
    <w:rsid w:val="00766A9C"/>
    <w:rsid w:val="00766F4D"/>
    <w:rsid w:val="007672CC"/>
    <w:rsid w:val="0076781C"/>
    <w:rsid w:val="007703D7"/>
    <w:rsid w:val="00770B9F"/>
    <w:rsid w:val="00771DC3"/>
    <w:rsid w:val="007728A5"/>
    <w:rsid w:val="00772A49"/>
    <w:rsid w:val="00772E67"/>
    <w:rsid w:val="00772F05"/>
    <w:rsid w:val="00772F45"/>
    <w:rsid w:val="00773501"/>
    <w:rsid w:val="00773946"/>
    <w:rsid w:val="0077473E"/>
    <w:rsid w:val="0077614C"/>
    <w:rsid w:val="0077688D"/>
    <w:rsid w:val="00780527"/>
    <w:rsid w:val="0078069C"/>
    <w:rsid w:val="00780F0C"/>
    <w:rsid w:val="0078142D"/>
    <w:rsid w:val="007821BF"/>
    <w:rsid w:val="007828BB"/>
    <w:rsid w:val="00783526"/>
    <w:rsid w:val="00784673"/>
    <w:rsid w:val="00784DEC"/>
    <w:rsid w:val="0078565C"/>
    <w:rsid w:val="00785E07"/>
    <w:rsid w:val="0078647C"/>
    <w:rsid w:val="00786FA5"/>
    <w:rsid w:val="00787489"/>
    <w:rsid w:val="00787D48"/>
    <w:rsid w:val="00790DE9"/>
    <w:rsid w:val="00791054"/>
    <w:rsid w:val="007917E1"/>
    <w:rsid w:val="00791CE1"/>
    <w:rsid w:val="00792203"/>
    <w:rsid w:val="00794072"/>
    <w:rsid w:val="0079499D"/>
    <w:rsid w:val="00794E44"/>
    <w:rsid w:val="00796D28"/>
    <w:rsid w:val="00797C6F"/>
    <w:rsid w:val="00797DFA"/>
    <w:rsid w:val="007A0229"/>
    <w:rsid w:val="007A0D94"/>
    <w:rsid w:val="007A1E21"/>
    <w:rsid w:val="007A2874"/>
    <w:rsid w:val="007A2C4E"/>
    <w:rsid w:val="007A2E24"/>
    <w:rsid w:val="007A4BB2"/>
    <w:rsid w:val="007A4F33"/>
    <w:rsid w:val="007A4FE3"/>
    <w:rsid w:val="007A536D"/>
    <w:rsid w:val="007A5D37"/>
    <w:rsid w:val="007A6906"/>
    <w:rsid w:val="007A6AEB"/>
    <w:rsid w:val="007A73E6"/>
    <w:rsid w:val="007A7BB8"/>
    <w:rsid w:val="007B078F"/>
    <w:rsid w:val="007B31BF"/>
    <w:rsid w:val="007B3442"/>
    <w:rsid w:val="007B35B5"/>
    <w:rsid w:val="007B487C"/>
    <w:rsid w:val="007B524C"/>
    <w:rsid w:val="007B5E65"/>
    <w:rsid w:val="007B6136"/>
    <w:rsid w:val="007B693F"/>
    <w:rsid w:val="007C0EE5"/>
    <w:rsid w:val="007C1076"/>
    <w:rsid w:val="007C232C"/>
    <w:rsid w:val="007C26A2"/>
    <w:rsid w:val="007C45D7"/>
    <w:rsid w:val="007C4F60"/>
    <w:rsid w:val="007C5E49"/>
    <w:rsid w:val="007C6C4C"/>
    <w:rsid w:val="007C6D18"/>
    <w:rsid w:val="007C7335"/>
    <w:rsid w:val="007D08F0"/>
    <w:rsid w:val="007D0EC7"/>
    <w:rsid w:val="007D1952"/>
    <w:rsid w:val="007D3224"/>
    <w:rsid w:val="007D426F"/>
    <w:rsid w:val="007D4768"/>
    <w:rsid w:val="007D4A14"/>
    <w:rsid w:val="007D4F61"/>
    <w:rsid w:val="007D4F79"/>
    <w:rsid w:val="007D5AE0"/>
    <w:rsid w:val="007D6C83"/>
    <w:rsid w:val="007D6C91"/>
    <w:rsid w:val="007D6DF7"/>
    <w:rsid w:val="007D7278"/>
    <w:rsid w:val="007D78F4"/>
    <w:rsid w:val="007D7FE1"/>
    <w:rsid w:val="007E0B1C"/>
    <w:rsid w:val="007E2FCA"/>
    <w:rsid w:val="007E3434"/>
    <w:rsid w:val="007E3BD3"/>
    <w:rsid w:val="007E49F5"/>
    <w:rsid w:val="007E4CAE"/>
    <w:rsid w:val="007E4E03"/>
    <w:rsid w:val="007E5076"/>
    <w:rsid w:val="007E55AE"/>
    <w:rsid w:val="007E5C0A"/>
    <w:rsid w:val="007E6DC9"/>
    <w:rsid w:val="007E6E01"/>
    <w:rsid w:val="007E7F2D"/>
    <w:rsid w:val="007F021A"/>
    <w:rsid w:val="007F0BED"/>
    <w:rsid w:val="007F121E"/>
    <w:rsid w:val="007F2AE3"/>
    <w:rsid w:val="007F2BD0"/>
    <w:rsid w:val="007F3288"/>
    <w:rsid w:val="007F3FDC"/>
    <w:rsid w:val="007F5510"/>
    <w:rsid w:val="007F5B1D"/>
    <w:rsid w:val="007F6580"/>
    <w:rsid w:val="00800017"/>
    <w:rsid w:val="0080120A"/>
    <w:rsid w:val="008012D7"/>
    <w:rsid w:val="008014C0"/>
    <w:rsid w:val="00801CA7"/>
    <w:rsid w:val="00801EC5"/>
    <w:rsid w:val="00801ED4"/>
    <w:rsid w:val="008025E7"/>
    <w:rsid w:val="00802991"/>
    <w:rsid w:val="00802C42"/>
    <w:rsid w:val="00802E72"/>
    <w:rsid w:val="00802EAE"/>
    <w:rsid w:val="00803FE1"/>
    <w:rsid w:val="00804FF3"/>
    <w:rsid w:val="0080599D"/>
    <w:rsid w:val="008059FF"/>
    <w:rsid w:val="008067AE"/>
    <w:rsid w:val="008077DA"/>
    <w:rsid w:val="00807F09"/>
    <w:rsid w:val="00810531"/>
    <w:rsid w:val="00810592"/>
    <w:rsid w:val="0081067E"/>
    <w:rsid w:val="00810BA7"/>
    <w:rsid w:val="00810F56"/>
    <w:rsid w:val="00811903"/>
    <w:rsid w:val="00811C04"/>
    <w:rsid w:val="00812A45"/>
    <w:rsid w:val="00812C05"/>
    <w:rsid w:val="00812C22"/>
    <w:rsid w:val="0081359B"/>
    <w:rsid w:val="008141B7"/>
    <w:rsid w:val="00815298"/>
    <w:rsid w:val="0081584A"/>
    <w:rsid w:val="00816368"/>
    <w:rsid w:val="00816481"/>
    <w:rsid w:val="00816732"/>
    <w:rsid w:val="00816777"/>
    <w:rsid w:val="00820798"/>
    <w:rsid w:val="00820A83"/>
    <w:rsid w:val="0082109B"/>
    <w:rsid w:val="0082234F"/>
    <w:rsid w:val="00823EDD"/>
    <w:rsid w:val="008242E8"/>
    <w:rsid w:val="00825BC4"/>
    <w:rsid w:val="008264F5"/>
    <w:rsid w:val="00826BDD"/>
    <w:rsid w:val="00826FBF"/>
    <w:rsid w:val="008273D1"/>
    <w:rsid w:val="0082756E"/>
    <w:rsid w:val="00827924"/>
    <w:rsid w:val="00827C3B"/>
    <w:rsid w:val="00827FA6"/>
    <w:rsid w:val="008305BF"/>
    <w:rsid w:val="00830909"/>
    <w:rsid w:val="00830E10"/>
    <w:rsid w:val="00830FE3"/>
    <w:rsid w:val="008314FF"/>
    <w:rsid w:val="00831998"/>
    <w:rsid w:val="00831DB7"/>
    <w:rsid w:val="008329FE"/>
    <w:rsid w:val="00832C78"/>
    <w:rsid w:val="00832D2A"/>
    <w:rsid w:val="00834858"/>
    <w:rsid w:val="00834B49"/>
    <w:rsid w:val="00835A76"/>
    <w:rsid w:val="00836074"/>
    <w:rsid w:val="0083622C"/>
    <w:rsid w:val="0083658B"/>
    <w:rsid w:val="008367C6"/>
    <w:rsid w:val="008375D9"/>
    <w:rsid w:val="008377C0"/>
    <w:rsid w:val="00837F11"/>
    <w:rsid w:val="008414D1"/>
    <w:rsid w:val="008420DD"/>
    <w:rsid w:val="008424DB"/>
    <w:rsid w:val="008424F8"/>
    <w:rsid w:val="008428F9"/>
    <w:rsid w:val="00842A31"/>
    <w:rsid w:val="00842A3D"/>
    <w:rsid w:val="008443FE"/>
    <w:rsid w:val="00845FED"/>
    <w:rsid w:val="008473FC"/>
    <w:rsid w:val="0085029F"/>
    <w:rsid w:val="00852DAB"/>
    <w:rsid w:val="00853E08"/>
    <w:rsid w:val="008541C4"/>
    <w:rsid w:val="008541E9"/>
    <w:rsid w:val="008543CB"/>
    <w:rsid w:val="00855ED5"/>
    <w:rsid w:val="008575D1"/>
    <w:rsid w:val="0086089E"/>
    <w:rsid w:val="00861424"/>
    <w:rsid w:val="00862602"/>
    <w:rsid w:val="00862B6C"/>
    <w:rsid w:val="00862DB0"/>
    <w:rsid w:val="00863521"/>
    <w:rsid w:val="008643B8"/>
    <w:rsid w:val="0086476A"/>
    <w:rsid w:val="00865121"/>
    <w:rsid w:val="0086599B"/>
    <w:rsid w:val="00865ADF"/>
    <w:rsid w:val="008664FC"/>
    <w:rsid w:val="00866C08"/>
    <w:rsid w:val="00867490"/>
    <w:rsid w:val="00870259"/>
    <w:rsid w:val="00872E56"/>
    <w:rsid w:val="0087305E"/>
    <w:rsid w:val="008732D2"/>
    <w:rsid w:val="00874A0A"/>
    <w:rsid w:val="008758E8"/>
    <w:rsid w:val="00875AAE"/>
    <w:rsid w:val="00875B53"/>
    <w:rsid w:val="00875C4C"/>
    <w:rsid w:val="00875E38"/>
    <w:rsid w:val="008779E7"/>
    <w:rsid w:val="00882F6D"/>
    <w:rsid w:val="00883ADE"/>
    <w:rsid w:val="00884F4B"/>
    <w:rsid w:val="0088655A"/>
    <w:rsid w:val="0088677D"/>
    <w:rsid w:val="00886DB4"/>
    <w:rsid w:val="00886FCF"/>
    <w:rsid w:val="008870E0"/>
    <w:rsid w:val="008872B1"/>
    <w:rsid w:val="008904AD"/>
    <w:rsid w:val="0089063C"/>
    <w:rsid w:val="008909E6"/>
    <w:rsid w:val="00890B36"/>
    <w:rsid w:val="00890E65"/>
    <w:rsid w:val="008916EE"/>
    <w:rsid w:val="0089518F"/>
    <w:rsid w:val="00895D1C"/>
    <w:rsid w:val="00895EDF"/>
    <w:rsid w:val="008962D6"/>
    <w:rsid w:val="00896877"/>
    <w:rsid w:val="00896E11"/>
    <w:rsid w:val="00896E13"/>
    <w:rsid w:val="00896E98"/>
    <w:rsid w:val="008A0321"/>
    <w:rsid w:val="008A0930"/>
    <w:rsid w:val="008A0D3F"/>
    <w:rsid w:val="008A0F4B"/>
    <w:rsid w:val="008A134F"/>
    <w:rsid w:val="008A22E8"/>
    <w:rsid w:val="008A2A51"/>
    <w:rsid w:val="008A3616"/>
    <w:rsid w:val="008A3956"/>
    <w:rsid w:val="008A3AD4"/>
    <w:rsid w:val="008A3C20"/>
    <w:rsid w:val="008A3DB1"/>
    <w:rsid w:val="008A3EC9"/>
    <w:rsid w:val="008A4BAB"/>
    <w:rsid w:val="008A4C35"/>
    <w:rsid w:val="008A534E"/>
    <w:rsid w:val="008A5FD2"/>
    <w:rsid w:val="008B0911"/>
    <w:rsid w:val="008B2CBC"/>
    <w:rsid w:val="008B32C4"/>
    <w:rsid w:val="008B5756"/>
    <w:rsid w:val="008B6655"/>
    <w:rsid w:val="008B66F9"/>
    <w:rsid w:val="008B6BB9"/>
    <w:rsid w:val="008C02EF"/>
    <w:rsid w:val="008C18C8"/>
    <w:rsid w:val="008C265C"/>
    <w:rsid w:val="008C2CB9"/>
    <w:rsid w:val="008C347F"/>
    <w:rsid w:val="008C35BE"/>
    <w:rsid w:val="008C3A49"/>
    <w:rsid w:val="008C3B88"/>
    <w:rsid w:val="008C7274"/>
    <w:rsid w:val="008D0A50"/>
    <w:rsid w:val="008D3177"/>
    <w:rsid w:val="008D3252"/>
    <w:rsid w:val="008D38FC"/>
    <w:rsid w:val="008D4E3B"/>
    <w:rsid w:val="008D5262"/>
    <w:rsid w:val="008D53AC"/>
    <w:rsid w:val="008D5CC5"/>
    <w:rsid w:val="008D5F29"/>
    <w:rsid w:val="008D5F83"/>
    <w:rsid w:val="008D6CA7"/>
    <w:rsid w:val="008D74FB"/>
    <w:rsid w:val="008E0EE0"/>
    <w:rsid w:val="008E1039"/>
    <w:rsid w:val="008E116A"/>
    <w:rsid w:val="008E126F"/>
    <w:rsid w:val="008E2C35"/>
    <w:rsid w:val="008E345A"/>
    <w:rsid w:val="008E3478"/>
    <w:rsid w:val="008E378C"/>
    <w:rsid w:val="008E43E3"/>
    <w:rsid w:val="008E6498"/>
    <w:rsid w:val="008E64CA"/>
    <w:rsid w:val="008E7756"/>
    <w:rsid w:val="008F0F98"/>
    <w:rsid w:val="008F3AA2"/>
    <w:rsid w:val="008F469E"/>
    <w:rsid w:val="008F577D"/>
    <w:rsid w:val="008F5AD4"/>
    <w:rsid w:val="008F75C4"/>
    <w:rsid w:val="008F75F5"/>
    <w:rsid w:val="008F78A1"/>
    <w:rsid w:val="008F7B2A"/>
    <w:rsid w:val="008F7F3B"/>
    <w:rsid w:val="00900E95"/>
    <w:rsid w:val="00900FC0"/>
    <w:rsid w:val="00901B38"/>
    <w:rsid w:val="00902DDE"/>
    <w:rsid w:val="00904316"/>
    <w:rsid w:val="00904618"/>
    <w:rsid w:val="00904C3D"/>
    <w:rsid w:val="00905148"/>
    <w:rsid w:val="00906E7F"/>
    <w:rsid w:val="00907190"/>
    <w:rsid w:val="00907B1F"/>
    <w:rsid w:val="00907FD0"/>
    <w:rsid w:val="00910BBC"/>
    <w:rsid w:val="00910DEA"/>
    <w:rsid w:val="009115FF"/>
    <w:rsid w:val="009118E1"/>
    <w:rsid w:val="00911AF3"/>
    <w:rsid w:val="00912662"/>
    <w:rsid w:val="009132F7"/>
    <w:rsid w:val="00915BA1"/>
    <w:rsid w:val="00917BD5"/>
    <w:rsid w:val="00917C26"/>
    <w:rsid w:val="00917E98"/>
    <w:rsid w:val="00920BAE"/>
    <w:rsid w:val="00922822"/>
    <w:rsid w:val="00924C34"/>
    <w:rsid w:val="009258A7"/>
    <w:rsid w:val="00926D0F"/>
    <w:rsid w:val="0092770B"/>
    <w:rsid w:val="009277D1"/>
    <w:rsid w:val="0092789F"/>
    <w:rsid w:val="0093026C"/>
    <w:rsid w:val="009303E4"/>
    <w:rsid w:val="009318EF"/>
    <w:rsid w:val="00932A75"/>
    <w:rsid w:val="009331F0"/>
    <w:rsid w:val="00933580"/>
    <w:rsid w:val="009339C9"/>
    <w:rsid w:val="00933C8E"/>
    <w:rsid w:val="009343DA"/>
    <w:rsid w:val="00934643"/>
    <w:rsid w:val="00934BB7"/>
    <w:rsid w:val="00934D43"/>
    <w:rsid w:val="00934E81"/>
    <w:rsid w:val="0093561B"/>
    <w:rsid w:val="00935799"/>
    <w:rsid w:val="00935A70"/>
    <w:rsid w:val="00935B03"/>
    <w:rsid w:val="009360C1"/>
    <w:rsid w:val="00936297"/>
    <w:rsid w:val="009367F0"/>
    <w:rsid w:val="009368BE"/>
    <w:rsid w:val="009372BE"/>
    <w:rsid w:val="00937C8E"/>
    <w:rsid w:val="00940428"/>
    <w:rsid w:val="00940D20"/>
    <w:rsid w:val="009417ED"/>
    <w:rsid w:val="0094275F"/>
    <w:rsid w:val="00942C4B"/>
    <w:rsid w:val="009433D8"/>
    <w:rsid w:val="009439B2"/>
    <w:rsid w:val="00944373"/>
    <w:rsid w:val="00944A49"/>
    <w:rsid w:val="00944D1C"/>
    <w:rsid w:val="00945905"/>
    <w:rsid w:val="0094641A"/>
    <w:rsid w:val="009464E0"/>
    <w:rsid w:val="00946F74"/>
    <w:rsid w:val="00950415"/>
    <w:rsid w:val="009508D7"/>
    <w:rsid w:val="00951E1B"/>
    <w:rsid w:val="00952FDA"/>
    <w:rsid w:val="00953184"/>
    <w:rsid w:val="00953237"/>
    <w:rsid w:val="009550AA"/>
    <w:rsid w:val="00956D79"/>
    <w:rsid w:val="00956FA5"/>
    <w:rsid w:val="00957BD8"/>
    <w:rsid w:val="00957EAC"/>
    <w:rsid w:val="00961017"/>
    <w:rsid w:val="0096129F"/>
    <w:rsid w:val="00962294"/>
    <w:rsid w:val="009631F9"/>
    <w:rsid w:val="00964351"/>
    <w:rsid w:val="009644EF"/>
    <w:rsid w:val="00964B12"/>
    <w:rsid w:val="00964DC5"/>
    <w:rsid w:val="009656F6"/>
    <w:rsid w:val="00966CB4"/>
    <w:rsid w:val="00967B3F"/>
    <w:rsid w:val="0097026A"/>
    <w:rsid w:val="00971193"/>
    <w:rsid w:val="009715CD"/>
    <w:rsid w:val="00972075"/>
    <w:rsid w:val="00972477"/>
    <w:rsid w:val="00972B47"/>
    <w:rsid w:val="00972F43"/>
    <w:rsid w:val="00972FFD"/>
    <w:rsid w:val="00973164"/>
    <w:rsid w:val="00973A90"/>
    <w:rsid w:val="00974152"/>
    <w:rsid w:val="009744D0"/>
    <w:rsid w:val="0097491B"/>
    <w:rsid w:val="00974CDE"/>
    <w:rsid w:val="00974DBE"/>
    <w:rsid w:val="00975605"/>
    <w:rsid w:val="00975EAD"/>
    <w:rsid w:val="00976737"/>
    <w:rsid w:val="00977295"/>
    <w:rsid w:val="00977A98"/>
    <w:rsid w:val="00977E4C"/>
    <w:rsid w:val="009801D3"/>
    <w:rsid w:val="00980286"/>
    <w:rsid w:val="009810E5"/>
    <w:rsid w:val="009811D0"/>
    <w:rsid w:val="00981648"/>
    <w:rsid w:val="00984A68"/>
    <w:rsid w:val="00984BE6"/>
    <w:rsid w:val="009853AC"/>
    <w:rsid w:val="00985F70"/>
    <w:rsid w:val="00986F07"/>
    <w:rsid w:val="0098715B"/>
    <w:rsid w:val="00987AC1"/>
    <w:rsid w:val="00987D15"/>
    <w:rsid w:val="0099017E"/>
    <w:rsid w:val="00990757"/>
    <w:rsid w:val="00990AAB"/>
    <w:rsid w:val="009917E2"/>
    <w:rsid w:val="00991CD4"/>
    <w:rsid w:val="00992FE9"/>
    <w:rsid w:val="00993635"/>
    <w:rsid w:val="00993A53"/>
    <w:rsid w:val="009942D0"/>
    <w:rsid w:val="009977C6"/>
    <w:rsid w:val="00997F9D"/>
    <w:rsid w:val="009A01E1"/>
    <w:rsid w:val="009A0BFD"/>
    <w:rsid w:val="009A12E9"/>
    <w:rsid w:val="009A2532"/>
    <w:rsid w:val="009A2E90"/>
    <w:rsid w:val="009A3246"/>
    <w:rsid w:val="009A3791"/>
    <w:rsid w:val="009A3C7E"/>
    <w:rsid w:val="009A469B"/>
    <w:rsid w:val="009A4D3A"/>
    <w:rsid w:val="009A6C5E"/>
    <w:rsid w:val="009A727C"/>
    <w:rsid w:val="009A766A"/>
    <w:rsid w:val="009A77A9"/>
    <w:rsid w:val="009B0B9D"/>
    <w:rsid w:val="009B14EE"/>
    <w:rsid w:val="009B1AFF"/>
    <w:rsid w:val="009B1BB3"/>
    <w:rsid w:val="009B23DF"/>
    <w:rsid w:val="009B37D9"/>
    <w:rsid w:val="009B3996"/>
    <w:rsid w:val="009B4AE2"/>
    <w:rsid w:val="009B508F"/>
    <w:rsid w:val="009B58F1"/>
    <w:rsid w:val="009B6B48"/>
    <w:rsid w:val="009B6E35"/>
    <w:rsid w:val="009B772F"/>
    <w:rsid w:val="009B7AE1"/>
    <w:rsid w:val="009C0721"/>
    <w:rsid w:val="009C0B67"/>
    <w:rsid w:val="009C1534"/>
    <w:rsid w:val="009C1D18"/>
    <w:rsid w:val="009C3050"/>
    <w:rsid w:val="009C64C3"/>
    <w:rsid w:val="009C677F"/>
    <w:rsid w:val="009D045B"/>
    <w:rsid w:val="009D0E81"/>
    <w:rsid w:val="009D2C88"/>
    <w:rsid w:val="009D2FCF"/>
    <w:rsid w:val="009D3275"/>
    <w:rsid w:val="009D32D7"/>
    <w:rsid w:val="009D3BAD"/>
    <w:rsid w:val="009D7274"/>
    <w:rsid w:val="009E0715"/>
    <w:rsid w:val="009E0D0F"/>
    <w:rsid w:val="009E26B2"/>
    <w:rsid w:val="009E32EB"/>
    <w:rsid w:val="009E3515"/>
    <w:rsid w:val="009E35B6"/>
    <w:rsid w:val="009E3CAC"/>
    <w:rsid w:val="009E42C5"/>
    <w:rsid w:val="009E43E4"/>
    <w:rsid w:val="009E4D33"/>
    <w:rsid w:val="009E5929"/>
    <w:rsid w:val="009E5BB2"/>
    <w:rsid w:val="009E69A0"/>
    <w:rsid w:val="009E69A8"/>
    <w:rsid w:val="009E7F51"/>
    <w:rsid w:val="009F02B9"/>
    <w:rsid w:val="009F1CA2"/>
    <w:rsid w:val="009F1E91"/>
    <w:rsid w:val="009F246A"/>
    <w:rsid w:val="009F2D34"/>
    <w:rsid w:val="009F37C4"/>
    <w:rsid w:val="009F4346"/>
    <w:rsid w:val="009F4955"/>
    <w:rsid w:val="009F4CAE"/>
    <w:rsid w:val="009F5236"/>
    <w:rsid w:val="009F5704"/>
    <w:rsid w:val="009F633E"/>
    <w:rsid w:val="009F704F"/>
    <w:rsid w:val="009F70DD"/>
    <w:rsid w:val="009F717F"/>
    <w:rsid w:val="009F73EE"/>
    <w:rsid w:val="009F76D2"/>
    <w:rsid w:val="00A02813"/>
    <w:rsid w:val="00A03614"/>
    <w:rsid w:val="00A03E1D"/>
    <w:rsid w:val="00A0432A"/>
    <w:rsid w:val="00A054E1"/>
    <w:rsid w:val="00A057C1"/>
    <w:rsid w:val="00A05978"/>
    <w:rsid w:val="00A05D78"/>
    <w:rsid w:val="00A064EF"/>
    <w:rsid w:val="00A109F9"/>
    <w:rsid w:val="00A10F7A"/>
    <w:rsid w:val="00A131E7"/>
    <w:rsid w:val="00A13BC8"/>
    <w:rsid w:val="00A14240"/>
    <w:rsid w:val="00A1438E"/>
    <w:rsid w:val="00A14765"/>
    <w:rsid w:val="00A14C31"/>
    <w:rsid w:val="00A14CD8"/>
    <w:rsid w:val="00A155DD"/>
    <w:rsid w:val="00A16614"/>
    <w:rsid w:val="00A172D6"/>
    <w:rsid w:val="00A17519"/>
    <w:rsid w:val="00A17ABB"/>
    <w:rsid w:val="00A20E46"/>
    <w:rsid w:val="00A21174"/>
    <w:rsid w:val="00A21A7C"/>
    <w:rsid w:val="00A21C28"/>
    <w:rsid w:val="00A21E41"/>
    <w:rsid w:val="00A22BDC"/>
    <w:rsid w:val="00A23628"/>
    <w:rsid w:val="00A236B1"/>
    <w:rsid w:val="00A24671"/>
    <w:rsid w:val="00A2498D"/>
    <w:rsid w:val="00A24F05"/>
    <w:rsid w:val="00A26540"/>
    <w:rsid w:val="00A26A13"/>
    <w:rsid w:val="00A26CB7"/>
    <w:rsid w:val="00A27429"/>
    <w:rsid w:val="00A30825"/>
    <w:rsid w:val="00A30A89"/>
    <w:rsid w:val="00A31DD4"/>
    <w:rsid w:val="00A33BFA"/>
    <w:rsid w:val="00A34008"/>
    <w:rsid w:val="00A34EB6"/>
    <w:rsid w:val="00A3678C"/>
    <w:rsid w:val="00A37DFF"/>
    <w:rsid w:val="00A41316"/>
    <w:rsid w:val="00A419A8"/>
    <w:rsid w:val="00A42467"/>
    <w:rsid w:val="00A42745"/>
    <w:rsid w:val="00A42D06"/>
    <w:rsid w:val="00A42DB6"/>
    <w:rsid w:val="00A43DD0"/>
    <w:rsid w:val="00A45341"/>
    <w:rsid w:val="00A4747C"/>
    <w:rsid w:val="00A47A90"/>
    <w:rsid w:val="00A47C8C"/>
    <w:rsid w:val="00A50EFE"/>
    <w:rsid w:val="00A5198E"/>
    <w:rsid w:val="00A52373"/>
    <w:rsid w:val="00A53468"/>
    <w:rsid w:val="00A5407E"/>
    <w:rsid w:val="00A5444B"/>
    <w:rsid w:val="00A54ED5"/>
    <w:rsid w:val="00A550DB"/>
    <w:rsid w:val="00A55949"/>
    <w:rsid w:val="00A56215"/>
    <w:rsid w:val="00A564FC"/>
    <w:rsid w:val="00A569D6"/>
    <w:rsid w:val="00A56F25"/>
    <w:rsid w:val="00A57C3E"/>
    <w:rsid w:val="00A6036F"/>
    <w:rsid w:val="00A61994"/>
    <w:rsid w:val="00A61DD1"/>
    <w:rsid w:val="00A61E75"/>
    <w:rsid w:val="00A63A3B"/>
    <w:rsid w:val="00A63CF4"/>
    <w:rsid w:val="00A64748"/>
    <w:rsid w:val="00A649B2"/>
    <w:rsid w:val="00A652D9"/>
    <w:rsid w:val="00A67381"/>
    <w:rsid w:val="00A67B10"/>
    <w:rsid w:val="00A70473"/>
    <w:rsid w:val="00A71195"/>
    <w:rsid w:val="00A71C52"/>
    <w:rsid w:val="00A72462"/>
    <w:rsid w:val="00A724E9"/>
    <w:rsid w:val="00A72AC7"/>
    <w:rsid w:val="00A736E7"/>
    <w:rsid w:val="00A7378D"/>
    <w:rsid w:val="00A74031"/>
    <w:rsid w:val="00A74570"/>
    <w:rsid w:val="00A74888"/>
    <w:rsid w:val="00A75A93"/>
    <w:rsid w:val="00A768C2"/>
    <w:rsid w:val="00A76E0A"/>
    <w:rsid w:val="00A76FAB"/>
    <w:rsid w:val="00A81557"/>
    <w:rsid w:val="00A81BDB"/>
    <w:rsid w:val="00A81E37"/>
    <w:rsid w:val="00A82B5F"/>
    <w:rsid w:val="00A8473F"/>
    <w:rsid w:val="00A8530C"/>
    <w:rsid w:val="00A86963"/>
    <w:rsid w:val="00A86D10"/>
    <w:rsid w:val="00A87162"/>
    <w:rsid w:val="00A87952"/>
    <w:rsid w:val="00A8797B"/>
    <w:rsid w:val="00A87D52"/>
    <w:rsid w:val="00A906E6"/>
    <w:rsid w:val="00A91158"/>
    <w:rsid w:val="00A914E4"/>
    <w:rsid w:val="00A91FBB"/>
    <w:rsid w:val="00A92555"/>
    <w:rsid w:val="00A92944"/>
    <w:rsid w:val="00A92B5E"/>
    <w:rsid w:val="00A93214"/>
    <w:rsid w:val="00A93237"/>
    <w:rsid w:val="00A93289"/>
    <w:rsid w:val="00A944FA"/>
    <w:rsid w:val="00A94747"/>
    <w:rsid w:val="00A94BE4"/>
    <w:rsid w:val="00A9502B"/>
    <w:rsid w:val="00A97B9C"/>
    <w:rsid w:val="00A97F88"/>
    <w:rsid w:val="00AA13E8"/>
    <w:rsid w:val="00AA39CB"/>
    <w:rsid w:val="00AA41A3"/>
    <w:rsid w:val="00AA5103"/>
    <w:rsid w:val="00AA59E7"/>
    <w:rsid w:val="00AA6035"/>
    <w:rsid w:val="00AA61D6"/>
    <w:rsid w:val="00AA675D"/>
    <w:rsid w:val="00AA6D92"/>
    <w:rsid w:val="00AA7801"/>
    <w:rsid w:val="00AB03F7"/>
    <w:rsid w:val="00AB075A"/>
    <w:rsid w:val="00AB0F8C"/>
    <w:rsid w:val="00AB11DF"/>
    <w:rsid w:val="00AB292B"/>
    <w:rsid w:val="00AB3A22"/>
    <w:rsid w:val="00AB6582"/>
    <w:rsid w:val="00AB6A80"/>
    <w:rsid w:val="00AB75F6"/>
    <w:rsid w:val="00AB7B4D"/>
    <w:rsid w:val="00AB7BBE"/>
    <w:rsid w:val="00AB7E7B"/>
    <w:rsid w:val="00AC0F8B"/>
    <w:rsid w:val="00AC240D"/>
    <w:rsid w:val="00AC31DD"/>
    <w:rsid w:val="00AC3F26"/>
    <w:rsid w:val="00AC415D"/>
    <w:rsid w:val="00AC4166"/>
    <w:rsid w:val="00AC48D8"/>
    <w:rsid w:val="00AC500E"/>
    <w:rsid w:val="00AC567C"/>
    <w:rsid w:val="00AC5FA8"/>
    <w:rsid w:val="00AC601C"/>
    <w:rsid w:val="00AC645F"/>
    <w:rsid w:val="00AD002E"/>
    <w:rsid w:val="00AD00E9"/>
    <w:rsid w:val="00AD0355"/>
    <w:rsid w:val="00AD199D"/>
    <w:rsid w:val="00AD20B4"/>
    <w:rsid w:val="00AD3A41"/>
    <w:rsid w:val="00AD3AB2"/>
    <w:rsid w:val="00AD3AD3"/>
    <w:rsid w:val="00AD5ABF"/>
    <w:rsid w:val="00AD71D6"/>
    <w:rsid w:val="00AD7A46"/>
    <w:rsid w:val="00AE0432"/>
    <w:rsid w:val="00AE0B66"/>
    <w:rsid w:val="00AE0C24"/>
    <w:rsid w:val="00AE19EB"/>
    <w:rsid w:val="00AE1C5F"/>
    <w:rsid w:val="00AE1FA0"/>
    <w:rsid w:val="00AE3C9D"/>
    <w:rsid w:val="00AE44D4"/>
    <w:rsid w:val="00AE4CFD"/>
    <w:rsid w:val="00AE4D6B"/>
    <w:rsid w:val="00AE6182"/>
    <w:rsid w:val="00AE7DB8"/>
    <w:rsid w:val="00AE7FBB"/>
    <w:rsid w:val="00AF1799"/>
    <w:rsid w:val="00AF1899"/>
    <w:rsid w:val="00AF2B74"/>
    <w:rsid w:val="00AF2CF8"/>
    <w:rsid w:val="00AF2E87"/>
    <w:rsid w:val="00AF303E"/>
    <w:rsid w:val="00AF43FB"/>
    <w:rsid w:val="00AF4780"/>
    <w:rsid w:val="00AF4783"/>
    <w:rsid w:val="00AF4CA4"/>
    <w:rsid w:val="00AF4CCF"/>
    <w:rsid w:val="00AF51B6"/>
    <w:rsid w:val="00AF6410"/>
    <w:rsid w:val="00AF64C7"/>
    <w:rsid w:val="00AF7318"/>
    <w:rsid w:val="00B00788"/>
    <w:rsid w:val="00B01EE7"/>
    <w:rsid w:val="00B02855"/>
    <w:rsid w:val="00B029A6"/>
    <w:rsid w:val="00B02A78"/>
    <w:rsid w:val="00B0349E"/>
    <w:rsid w:val="00B03BF7"/>
    <w:rsid w:val="00B041F8"/>
    <w:rsid w:val="00B04733"/>
    <w:rsid w:val="00B05061"/>
    <w:rsid w:val="00B055F6"/>
    <w:rsid w:val="00B061DE"/>
    <w:rsid w:val="00B062BB"/>
    <w:rsid w:val="00B065DB"/>
    <w:rsid w:val="00B10A74"/>
    <w:rsid w:val="00B10CAE"/>
    <w:rsid w:val="00B10F4A"/>
    <w:rsid w:val="00B11FA5"/>
    <w:rsid w:val="00B12A72"/>
    <w:rsid w:val="00B140EF"/>
    <w:rsid w:val="00B14750"/>
    <w:rsid w:val="00B14F5B"/>
    <w:rsid w:val="00B150CF"/>
    <w:rsid w:val="00B15E03"/>
    <w:rsid w:val="00B16C28"/>
    <w:rsid w:val="00B16DA0"/>
    <w:rsid w:val="00B2069D"/>
    <w:rsid w:val="00B20970"/>
    <w:rsid w:val="00B20A4B"/>
    <w:rsid w:val="00B20B2F"/>
    <w:rsid w:val="00B20D5A"/>
    <w:rsid w:val="00B215A6"/>
    <w:rsid w:val="00B215DB"/>
    <w:rsid w:val="00B2246A"/>
    <w:rsid w:val="00B2276D"/>
    <w:rsid w:val="00B242C7"/>
    <w:rsid w:val="00B24DD9"/>
    <w:rsid w:val="00B24F93"/>
    <w:rsid w:val="00B25014"/>
    <w:rsid w:val="00B253F6"/>
    <w:rsid w:val="00B256E9"/>
    <w:rsid w:val="00B25B5F"/>
    <w:rsid w:val="00B2601D"/>
    <w:rsid w:val="00B2613F"/>
    <w:rsid w:val="00B26908"/>
    <w:rsid w:val="00B27AA5"/>
    <w:rsid w:val="00B31282"/>
    <w:rsid w:val="00B331B7"/>
    <w:rsid w:val="00B34204"/>
    <w:rsid w:val="00B34AB7"/>
    <w:rsid w:val="00B34B4B"/>
    <w:rsid w:val="00B35C97"/>
    <w:rsid w:val="00B37229"/>
    <w:rsid w:val="00B4056D"/>
    <w:rsid w:val="00B41F01"/>
    <w:rsid w:val="00B421AF"/>
    <w:rsid w:val="00B4241D"/>
    <w:rsid w:val="00B42461"/>
    <w:rsid w:val="00B44B9B"/>
    <w:rsid w:val="00B44F33"/>
    <w:rsid w:val="00B45356"/>
    <w:rsid w:val="00B456B8"/>
    <w:rsid w:val="00B46599"/>
    <w:rsid w:val="00B4709E"/>
    <w:rsid w:val="00B472D4"/>
    <w:rsid w:val="00B47E4B"/>
    <w:rsid w:val="00B50AEC"/>
    <w:rsid w:val="00B510DE"/>
    <w:rsid w:val="00B518C2"/>
    <w:rsid w:val="00B52F4B"/>
    <w:rsid w:val="00B530BF"/>
    <w:rsid w:val="00B5421D"/>
    <w:rsid w:val="00B5503D"/>
    <w:rsid w:val="00B550BF"/>
    <w:rsid w:val="00B5627F"/>
    <w:rsid w:val="00B57348"/>
    <w:rsid w:val="00B60AC5"/>
    <w:rsid w:val="00B60CB8"/>
    <w:rsid w:val="00B625BA"/>
    <w:rsid w:val="00B62D02"/>
    <w:rsid w:val="00B63505"/>
    <w:rsid w:val="00B64F19"/>
    <w:rsid w:val="00B6537E"/>
    <w:rsid w:val="00B658E4"/>
    <w:rsid w:val="00B6673F"/>
    <w:rsid w:val="00B66F1E"/>
    <w:rsid w:val="00B6724A"/>
    <w:rsid w:val="00B70117"/>
    <w:rsid w:val="00B71050"/>
    <w:rsid w:val="00B71912"/>
    <w:rsid w:val="00B71A37"/>
    <w:rsid w:val="00B737D3"/>
    <w:rsid w:val="00B73AD6"/>
    <w:rsid w:val="00B74326"/>
    <w:rsid w:val="00B74A0C"/>
    <w:rsid w:val="00B75453"/>
    <w:rsid w:val="00B76C86"/>
    <w:rsid w:val="00B76ED5"/>
    <w:rsid w:val="00B77743"/>
    <w:rsid w:val="00B839D6"/>
    <w:rsid w:val="00B842E7"/>
    <w:rsid w:val="00B87D26"/>
    <w:rsid w:val="00B90193"/>
    <w:rsid w:val="00B919C3"/>
    <w:rsid w:val="00B921C1"/>
    <w:rsid w:val="00B928F0"/>
    <w:rsid w:val="00B9363C"/>
    <w:rsid w:val="00B93701"/>
    <w:rsid w:val="00B937A2"/>
    <w:rsid w:val="00B9418C"/>
    <w:rsid w:val="00B94E94"/>
    <w:rsid w:val="00B953C5"/>
    <w:rsid w:val="00B95ACB"/>
    <w:rsid w:val="00B96079"/>
    <w:rsid w:val="00B9629D"/>
    <w:rsid w:val="00B96DA3"/>
    <w:rsid w:val="00B96E55"/>
    <w:rsid w:val="00B978CA"/>
    <w:rsid w:val="00BA0312"/>
    <w:rsid w:val="00BA0A4C"/>
    <w:rsid w:val="00BA11EE"/>
    <w:rsid w:val="00BA17B2"/>
    <w:rsid w:val="00BA2CB8"/>
    <w:rsid w:val="00BA359C"/>
    <w:rsid w:val="00BA3DD3"/>
    <w:rsid w:val="00BA413B"/>
    <w:rsid w:val="00BA4414"/>
    <w:rsid w:val="00BA46EF"/>
    <w:rsid w:val="00BA65E3"/>
    <w:rsid w:val="00BB00A0"/>
    <w:rsid w:val="00BB0E4F"/>
    <w:rsid w:val="00BB1201"/>
    <w:rsid w:val="00BB14B6"/>
    <w:rsid w:val="00BB22DE"/>
    <w:rsid w:val="00BB302F"/>
    <w:rsid w:val="00BB4A4E"/>
    <w:rsid w:val="00BB4EFE"/>
    <w:rsid w:val="00BB5C23"/>
    <w:rsid w:val="00BB5EFB"/>
    <w:rsid w:val="00BC0549"/>
    <w:rsid w:val="00BC0655"/>
    <w:rsid w:val="00BC0A18"/>
    <w:rsid w:val="00BC131E"/>
    <w:rsid w:val="00BC1B36"/>
    <w:rsid w:val="00BC1E0D"/>
    <w:rsid w:val="00BC2F8D"/>
    <w:rsid w:val="00BC473E"/>
    <w:rsid w:val="00BC48E3"/>
    <w:rsid w:val="00BC50A6"/>
    <w:rsid w:val="00BC7564"/>
    <w:rsid w:val="00BC760E"/>
    <w:rsid w:val="00BC7F7E"/>
    <w:rsid w:val="00BD0599"/>
    <w:rsid w:val="00BD0A42"/>
    <w:rsid w:val="00BD3CE8"/>
    <w:rsid w:val="00BD40FE"/>
    <w:rsid w:val="00BD42E2"/>
    <w:rsid w:val="00BD4575"/>
    <w:rsid w:val="00BD48B7"/>
    <w:rsid w:val="00BD632A"/>
    <w:rsid w:val="00BD6801"/>
    <w:rsid w:val="00BD7792"/>
    <w:rsid w:val="00BD7941"/>
    <w:rsid w:val="00BE06C9"/>
    <w:rsid w:val="00BE0EEE"/>
    <w:rsid w:val="00BE2291"/>
    <w:rsid w:val="00BE4F79"/>
    <w:rsid w:val="00BE5736"/>
    <w:rsid w:val="00BE63F7"/>
    <w:rsid w:val="00BE7425"/>
    <w:rsid w:val="00BE78A4"/>
    <w:rsid w:val="00BF0434"/>
    <w:rsid w:val="00BF0703"/>
    <w:rsid w:val="00BF1D69"/>
    <w:rsid w:val="00BF1FED"/>
    <w:rsid w:val="00BF2EDB"/>
    <w:rsid w:val="00BF4472"/>
    <w:rsid w:val="00BF55B1"/>
    <w:rsid w:val="00BF6004"/>
    <w:rsid w:val="00BF608C"/>
    <w:rsid w:val="00BF6177"/>
    <w:rsid w:val="00BF6D39"/>
    <w:rsid w:val="00BF700A"/>
    <w:rsid w:val="00C0058D"/>
    <w:rsid w:val="00C01270"/>
    <w:rsid w:val="00C0220F"/>
    <w:rsid w:val="00C024C4"/>
    <w:rsid w:val="00C027AF"/>
    <w:rsid w:val="00C02B54"/>
    <w:rsid w:val="00C02C26"/>
    <w:rsid w:val="00C04124"/>
    <w:rsid w:val="00C04361"/>
    <w:rsid w:val="00C045CE"/>
    <w:rsid w:val="00C04988"/>
    <w:rsid w:val="00C04B91"/>
    <w:rsid w:val="00C04CFA"/>
    <w:rsid w:val="00C04CFB"/>
    <w:rsid w:val="00C05323"/>
    <w:rsid w:val="00C05B53"/>
    <w:rsid w:val="00C06886"/>
    <w:rsid w:val="00C079CB"/>
    <w:rsid w:val="00C10DC4"/>
    <w:rsid w:val="00C117FA"/>
    <w:rsid w:val="00C11CF8"/>
    <w:rsid w:val="00C1280E"/>
    <w:rsid w:val="00C12F7B"/>
    <w:rsid w:val="00C135BC"/>
    <w:rsid w:val="00C142A7"/>
    <w:rsid w:val="00C144AC"/>
    <w:rsid w:val="00C14AF4"/>
    <w:rsid w:val="00C16CB1"/>
    <w:rsid w:val="00C17132"/>
    <w:rsid w:val="00C174BD"/>
    <w:rsid w:val="00C174D1"/>
    <w:rsid w:val="00C17C66"/>
    <w:rsid w:val="00C209A7"/>
    <w:rsid w:val="00C20A96"/>
    <w:rsid w:val="00C2120A"/>
    <w:rsid w:val="00C23214"/>
    <w:rsid w:val="00C23321"/>
    <w:rsid w:val="00C23352"/>
    <w:rsid w:val="00C2346D"/>
    <w:rsid w:val="00C2463F"/>
    <w:rsid w:val="00C24BA2"/>
    <w:rsid w:val="00C24D10"/>
    <w:rsid w:val="00C24DE5"/>
    <w:rsid w:val="00C24E4F"/>
    <w:rsid w:val="00C24F70"/>
    <w:rsid w:val="00C263AC"/>
    <w:rsid w:val="00C272F4"/>
    <w:rsid w:val="00C30584"/>
    <w:rsid w:val="00C30594"/>
    <w:rsid w:val="00C30B20"/>
    <w:rsid w:val="00C31020"/>
    <w:rsid w:val="00C310A7"/>
    <w:rsid w:val="00C3135B"/>
    <w:rsid w:val="00C32EF3"/>
    <w:rsid w:val="00C331B7"/>
    <w:rsid w:val="00C34E90"/>
    <w:rsid w:val="00C34F76"/>
    <w:rsid w:val="00C372FE"/>
    <w:rsid w:val="00C37845"/>
    <w:rsid w:val="00C37B7E"/>
    <w:rsid w:val="00C401C7"/>
    <w:rsid w:val="00C407F3"/>
    <w:rsid w:val="00C40F79"/>
    <w:rsid w:val="00C411BF"/>
    <w:rsid w:val="00C4259E"/>
    <w:rsid w:val="00C42BDF"/>
    <w:rsid w:val="00C43AAD"/>
    <w:rsid w:val="00C4434A"/>
    <w:rsid w:val="00C464A7"/>
    <w:rsid w:val="00C46AF7"/>
    <w:rsid w:val="00C46F35"/>
    <w:rsid w:val="00C473C6"/>
    <w:rsid w:val="00C47545"/>
    <w:rsid w:val="00C50026"/>
    <w:rsid w:val="00C5069F"/>
    <w:rsid w:val="00C5171B"/>
    <w:rsid w:val="00C5172B"/>
    <w:rsid w:val="00C51B4A"/>
    <w:rsid w:val="00C51CD6"/>
    <w:rsid w:val="00C5303A"/>
    <w:rsid w:val="00C530C9"/>
    <w:rsid w:val="00C54030"/>
    <w:rsid w:val="00C543D7"/>
    <w:rsid w:val="00C55181"/>
    <w:rsid w:val="00C55A71"/>
    <w:rsid w:val="00C563BC"/>
    <w:rsid w:val="00C574C2"/>
    <w:rsid w:val="00C57B46"/>
    <w:rsid w:val="00C608DD"/>
    <w:rsid w:val="00C624AA"/>
    <w:rsid w:val="00C62A40"/>
    <w:rsid w:val="00C632AA"/>
    <w:rsid w:val="00C637EE"/>
    <w:rsid w:val="00C65573"/>
    <w:rsid w:val="00C656BD"/>
    <w:rsid w:val="00C65A1F"/>
    <w:rsid w:val="00C6739A"/>
    <w:rsid w:val="00C71429"/>
    <w:rsid w:val="00C71C02"/>
    <w:rsid w:val="00C728DB"/>
    <w:rsid w:val="00C72B6F"/>
    <w:rsid w:val="00C73944"/>
    <w:rsid w:val="00C74AE9"/>
    <w:rsid w:val="00C74C54"/>
    <w:rsid w:val="00C75303"/>
    <w:rsid w:val="00C76268"/>
    <w:rsid w:val="00C762BD"/>
    <w:rsid w:val="00C80D58"/>
    <w:rsid w:val="00C81BAE"/>
    <w:rsid w:val="00C8224B"/>
    <w:rsid w:val="00C8368A"/>
    <w:rsid w:val="00C83718"/>
    <w:rsid w:val="00C8375C"/>
    <w:rsid w:val="00C84A96"/>
    <w:rsid w:val="00C84C2F"/>
    <w:rsid w:val="00C85482"/>
    <w:rsid w:val="00C856B7"/>
    <w:rsid w:val="00C856DE"/>
    <w:rsid w:val="00C87590"/>
    <w:rsid w:val="00C87D27"/>
    <w:rsid w:val="00C904D1"/>
    <w:rsid w:val="00C90A6F"/>
    <w:rsid w:val="00C91B6F"/>
    <w:rsid w:val="00C92BC9"/>
    <w:rsid w:val="00C92DAB"/>
    <w:rsid w:val="00C92E08"/>
    <w:rsid w:val="00C93D5D"/>
    <w:rsid w:val="00C94CE6"/>
    <w:rsid w:val="00C955E0"/>
    <w:rsid w:val="00C96323"/>
    <w:rsid w:val="00C96CA0"/>
    <w:rsid w:val="00C96F8E"/>
    <w:rsid w:val="00C971DC"/>
    <w:rsid w:val="00C97EF1"/>
    <w:rsid w:val="00CA0028"/>
    <w:rsid w:val="00CA07AE"/>
    <w:rsid w:val="00CA0B03"/>
    <w:rsid w:val="00CA1571"/>
    <w:rsid w:val="00CA15E0"/>
    <w:rsid w:val="00CA1F00"/>
    <w:rsid w:val="00CA2746"/>
    <w:rsid w:val="00CA2957"/>
    <w:rsid w:val="00CA2E93"/>
    <w:rsid w:val="00CA33FC"/>
    <w:rsid w:val="00CA4205"/>
    <w:rsid w:val="00CA4E15"/>
    <w:rsid w:val="00CA5627"/>
    <w:rsid w:val="00CA585A"/>
    <w:rsid w:val="00CA5AC8"/>
    <w:rsid w:val="00CA643C"/>
    <w:rsid w:val="00CA72B8"/>
    <w:rsid w:val="00CA7A1D"/>
    <w:rsid w:val="00CA7A4F"/>
    <w:rsid w:val="00CB01C1"/>
    <w:rsid w:val="00CB0DD7"/>
    <w:rsid w:val="00CB0E98"/>
    <w:rsid w:val="00CB1225"/>
    <w:rsid w:val="00CB1F1D"/>
    <w:rsid w:val="00CB2432"/>
    <w:rsid w:val="00CB2F3B"/>
    <w:rsid w:val="00CB332F"/>
    <w:rsid w:val="00CB3B6A"/>
    <w:rsid w:val="00CB4470"/>
    <w:rsid w:val="00CB5A24"/>
    <w:rsid w:val="00CB5C6C"/>
    <w:rsid w:val="00CB5FF5"/>
    <w:rsid w:val="00CB6C01"/>
    <w:rsid w:val="00CB7384"/>
    <w:rsid w:val="00CC0997"/>
    <w:rsid w:val="00CC0D12"/>
    <w:rsid w:val="00CC163C"/>
    <w:rsid w:val="00CC1FB7"/>
    <w:rsid w:val="00CC4976"/>
    <w:rsid w:val="00CC4FAB"/>
    <w:rsid w:val="00CC5482"/>
    <w:rsid w:val="00CC67C7"/>
    <w:rsid w:val="00CD01DE"/>
    <w:rsid w:val="00CD066D"/>
    <w:rsid w:val="00CD17FF"/>
    <w:rsid w:val="00CD19CC"/>
    <w:rsid w:val="00CD276C"/>
    <w:rsid w:val="00CD38E2"/>
    <w:rsid w:val="00CD3A9D"/>
    <w:rsid w:val="00CD47B3"/>
    <w:rsid w:val="00CD49DC"/>
    <w:rsid w:val="00CD5BE9"/>
    <w:rsid w:val="00CD6320"/>
    <w:rsid w:val="00CD63DE"/>
    <w:rsid w:val="00CD6449"/>
    <w:rsid w:val="00CD6CD2"/>
    <w:rsid w:val="00CD767C"/>
    <w:rsid w:val="00CD7747"/>
    <w:rsid w:val="00CE0353"/>
    <w:rsid w:val="00CE0487"/>
    <w:rsid w:val="00CE16E2"/>
    <w:rsid w:val="00CE1FA7"/>
    <w:rsid w:val="00CE2453"/>
    <w:rsid w:val="00CE32AC"/>
    <w:rsid w:val="00CE5E39"/>
    <w:rsid w:val="00CE5E67"/>
    <w:rsid w:val="00CE7B64"/>
    <w:rsid w:val="00CF1065"/>
    <w:rsid w:val="00CF2A7F"/>
    <w:rsid w:val="00CF316C"/>
    <w:rsid w:val="00CF3A14"/>
    <w:rsid w:val="00CF4085"/>
    <w:rsid w:val="00CF5859"/>
    <w:rsid w:val="00CF6322"/>
    <w:rsid w:val="00CF6389"/>
    <w:rsid w:val="00CF6F03"/>
    <w:rsid w:val="00CF7BF2"/>
    <w:rsid w:val="00D00E64"/>
    <w:rsid w:val="00D021B7"/>
    <w:rsid w:val="00D02358"/>
    <w:rsid w:val="00D0298C"/>
    <w:rsid w:val="00D029A0"/>
    <w:rsid w:val="00D02AFF"/>
    <w:rsid w:val="00D02BA0"/>
    <w:rsid w:val="00D03F97"/>
    <w:rsid w:val="00D049A3"/>
    <w:rsid w:val="00D055A3"/>
    <w:rsid w:val="00D062B5"/>
    <w:rsid w:val="00D11A3B"/>
    <w:rsid w:val="00D1275F"/>
    <w:rsid w:val="00D12AB6"/>
    <w:rsid w:val="00D138DF"/>
    <w:rsid w:val="00D14365"/>
    <w:rsid w:val="00D15083"/>
    <w:rsid w:val="00D162D1"/>
    <w:rsid w:val="00D17508"/>
    <w:rsid w:val="00D200C8"/>
    <w:rsid w:val="00D204E2"/>
    <w:rsid w:val="00D2069D"/>
    <w:rsid w:val="00D207E2"/>
    <w:rsid w:val="00D20D0F"/>
    <w:rsid w:val="00D20D88"/>
    <w:rsid w:val="00D214F0"/>
    <w:rsid w:val="00D2202C"/>
    <w:rsid w:val="00D22D78"/>
    <w:rsid w:val="00D25671"/>
    <w:rsid w:val="00D25E40"/>
    <w:rsid w:val="00D25EB4"/>
    <w:rsid w:val="00D26164"/>
    <w:rsid w:val="00D278C2"/>
    <w:rsid w:val="00D27E7F"/>
    <w:rsid w:val="00D31B8B"/>
    <w:rsid w:val="00D3217A"/>
    <w:rsid w:val="00D3322F"/>
    <w:rsid w:val="00D3358C"/>
    <w:rsid w:val="00D33D83"/>
    <w:rsid w:val="00D34943"/>
    <w:rsid w:val="00D34A4E"/>
    <w:rsid w:val="00D3632A"/>
    <w:rsid w:val="00D36EDA"/>
    <w:rsid w:val="00D377B9"/>
    <w:rsid w:val="00D4138B"/>
    <w:rsid w:val="00D42B6A"/>
    <w:rsid w:val="00D42FCE"/>
    <w:rsid w:val="00D4315D"/>
    <w:rsid w:val="00D43531"/>
    <w:rsid w:val="00D44174"/>
    <w:rsid w:val="00D44221"/>
    <w:rsid w:val="00D446B5"/>
    <w:rsid w:val="00D44B4D"/>
    <w:rsid w:val="00D44C18"/>
    <w:rsid w:val="00D44E11"/>
    <w:rsid w:val="00D4544D"/>
    <w:rsid w:val="00D456B3"/>
    <w:rsid w:val="00D45A8C"/>
    <w:rsid w:val="00D46CCC"/>
    <w:rsid w:val="00D4778B"/>
    <w:rsid w:val="00D47AEE"/>
    <w:rsid w:val="00D47F43"/>
    <w:rsid w:val="00D50E44"/>
    <w:rsid w:val="00D52D8E"/>
    <w:rsid w:val="00D54213"/>
    <w:rsid w:val="00D543B8"/>
    <w:rsid w:val="00D54AF0"/>
    <w:rsid w:val="00D55D8F"/>
    <w:rsid w:val="00D55F0C"/>
    <w:rsid w:val="00D60564"/>
    <w:rsid w:val="00D607DD"/>
    <w:rsid w:val="00D60B52"/>
    <w:rsid w:val="00D61492"/>
    <w:rsid w:val="00D627AF"/>
    <w:rsid w:val="00D646ED"/>
    <w:rsid w:val="00D653D0"/>
    <w:rsid w:val="00D667CB"/>
    <w:rsid w:val="00D6755C"/>
    <w:rsid w:val="00D67854"/>
    <w:rsid w:val="00D701D6"/>
    <w:rsid w:val="00D703F3"/>
    <w:rsid w:val="00D7138F"/>
    <w:rsid w:val="00D7174B"/>
    <w:rsid w:val="00D718BA"/>
    <w:rsid w:val="00D72819"/>
    <w:rsid w:val="00D74D93"/>
    <w:rsid w:val="00D75B55"/>
    <w:rsid w:val="00D75C54"/>
    <w:rsid w:val="00D761C8"/>
    <w:rsid w:val="00D7649B"/>
    <w:rsid w:val="00D76A71"/>
    <w:rsid w:val="00D77206"/>
    <w:rsid w:val="00D77BDB"/>
    <w:rsid w:val="00D77DC0"/>
    <w:rsid w:val="00D80507"/>
    <w:rsid w:val="00D81673"/>
    <w:rsid w:val="00D83556"/>
    <w:rsid w:val="00D83786"/>
    <w:rsid w:val="00D839D9"/>
    <w:rsid w:val="00D844F2"/>
    <w:rsid w:val="00D85BAF"/>
    <w:rsid w:val="00D86828"/>
    <w:rsid w:val="00D86C04"/>
    <w:rsid w:val="00D87059"/>
    <w:rsid w:val="00D9154D"/>
    <w:rsid w:val="00D918B4"/>
    <w:rsid w:val="00D91B56"/>
    <w:rsid w:val="00D92047"/>
    <w:rsid w:val="00D92C0F"/>
    <w:rsid w:val="00D92DD1"/>
    <w:rsid w:val="00D95411"/>
    <w:rsid w:val="00D956F7"/>
    <w:rsid w:val="00D96390"/>
    <w:rsid w:val="00D96698"/>
    <w:rsid w:val="00D96CAC"/>
    <w:rsid w:val="00D96FA3"/>
    <w:rsid w:val="00D970D0"/>
    <w:rsid w:val="00D9782A"/>
    <w:rsid w:val="00DA1027"/>
    <w:rsid w:val="00DA1D8D"/>
    <w:rsid w:val="00DA2426"/>
    <w:rsid w:val="00DA38F8"/>
    <w:rsid w:val="00DA46A9"/>
    <w:rsid w:val="00DA563A"/>
    <w:rsid w:val="00DA587C"/>
    <w:rsid w:val="00DA64D0"/>
    <w:rsid w:val="00DA6B13"/>
    <w:rsid w:val="00DA6B3B"/>
    <w:rsid w:val="00DA6BEF"/>
    <w:rsid w:val="00DA7674"/>
    <w:rsid w:val="00DA7B8B"/>
    <w:rsid w:val="00DB035B"/>
    <w:rsid w:val="00DB0D89"/>
    <w:rsid w:val="00DB15F7"/>
    <w:rsid w:val="00DB1F06"/>
    <w:rsid w:val="00DB3525"/>
    <w:rsid w:val="00DB3695"/>
    <w:rsid w:val="00DB3850"/>
    <w:rsid w:val="00DB4066"/>
    <w:rsid w:val="00DB40F5"/>
    <w:rsid w:val="00DB52A6"/>
    <w:rsid w:val="00DB5683"/>
    <w:rsid w:val="00DB640A"/>
    <w:rsid w:val="00DB6635"/>
    <w:rsid w:val="00DB6FED"/>
    <w:rsid w:val="00DB780B"/>
    <w:rsid w:val="00DB796C"/>
    <w:rsid w:val="00DB7E6B"/>
    <w:rsid w:val="00DC0537"/>
    <w:rsid w:val="00DC09CB"/>
    <w:rsid w:val="00DC12D2"/>
    <w:rsid w:val="00DC1B43"/>
    <w:rsid w:val="00DC2CF1"/>
    <w:rsid w:val="00DC30F2"/>
    <w:rsid w:val="00DC69EA"/>
    <w:rsid w:val="00DC6B1B"/>
    <w:rsid w:val="00DC7A45"/>
    <w:rsid w:val="00DC7C9C"/>
    <w:rsid w:val="00DD020D"/>
    <w:rsid w:val="00DD0417"/>
    <w:rsid w:val="00DD0749"/>
    <w:rsid w:val="00DD1094"/>
    <w:rsid w:val="00DD11B2"/>
    <w:rsid w:val="00DD1715"/>
    <w:rsid w:val="00DD1A11"/>
    <w:rsid w:val="00DD3010"/>
    <w:rsid w:val="00DD36EF"/>
    <w:rsid w:val="00DD3EAB"/>
    <w:rsid w:val="00DD5EC0"/>
    <w:rsid w:val="00DD6615"/>
    <w:rsid w:val="00DD7D76"/>
    <w:rsid w:val="00DD7FD3"/>
    <w:rsid w:val="00DE1A9B"/>
    <w:rsid w:val="00DE20AB"/>
    <w:rsid w:val="00DE2517"/>
    <w:rsid w:val="00DE269A"/>
    <w:rsid w:val="00DE29D1"/>
    <w:rsid w:val="00DE38A9"/>
    <w:rsid w:val="00DE404F"/>
    <w:rsid w:val="00DE42D4"/>
    <w:rsid w:val="00DE4B54"/>
    <w:rsid w:val="00DE5BB1"/>
    <w:rsid w:val="00DE5C0A"/>
    <w:rsid w:val="00DE6236"/>
    <w:rsid w:val="00DE62BC"/>
    <w:rsid w:val="00DE6CF0"/>
    <w:rsid w:val="00DE6EBB"/>
    <w:rsid w:val="00DE76B7"/>
    <w:rsid w:val="00DE7995"/>
    <w:rsid w:val="00DF0226"/>
    <w:rsid w:val="00DF06E1"/>
    <w:rsid w:val="00DF0A6E"/>
    <w:rsid w:val="00DF1CE5"/>
    <w:rsid w:val="00DF1EBB"/>
    <w:rsid w:val="00DF22CC"/>
    <w:rsid w:val="00DF2E46"/>
    <w:rsid w:val="00DF3682"/>
    <w:rsid w:val="00DF49C0"/>
    <w:rsid w:val="00DF4E07"/>
    <w:rsid w:val="00DF58E7"/>
    <w:rsid w:val="00DF6521"/>
    <w:rsid w:val="00DF65C3"/>
    <w:rsid w:val="00DF6982"/>
    <w:rsid w:val="00DF6CF0"/>
    <w:rsid w:val="00DF6F32"/>
    <w:rsid w:val="00DF74BF"/>
    <w:rsid w:val="00E003F5"/>
    <w:rsid w:val="00E00E6F"/>
    <w:rsid w:val="00E01650"/>
    <w:rsid w:val="00E04474"/>
    <w:rsid w:val="00E04FFA"/>
    <w:rsid w:val="00E057B5"/>
    <w:rsid w:val="00E0586F"/>
    <w:rsid w:val="00E060F9"/>
    <w:rsid w:val="00E06106"/>
    <w:rsid w:val="00E0712F"/>
    <w:rsid w:val="00E07384"/>
    <w:rsid w:val="00E07447"/>
    <w:rsid w:val="00E07620"/>
    <w:rsid w:val="00E119DD"/>
    <w:rsid w:val="00E11C99"/>
    <w:rsid w:val="00E11D8F"/>
    <w:rsid w:val="00E12964"/>
    <w:rsid w:val="00E12A15"/>
    <w:rsid w:val="00E12F7D"/>
    <w:rsid w:val="00E133D7"/>
    <w:rsid w:val="00E13687"/>
    <w:rsid w:val="00E13BBA"/>
    <w:rsid w:val="00E14576"/>
    <w:rsid w:val="00E1484D"/>
    <w:rsid w:val="00E14B40"/>
    <w:rsid w:val="00E15240"/>
    <w:rsid w:val="00E1542B"/>
    <w:rsid w:val="00E15707"/>
    <w:rsid w:val="00E16173"/>
    <w:rsid w:val="00E16732"/>
    <w:rsid w:val="00E16C34"/>
    <w:rsid w:val="00E16DD8"/>
    <w:rsid w:val="00E20796"/>
    <w:rsid w:val="00E20D57"/>
    <w:rsid w:val="00E21711"/>
    <w:rsid w:val="00E21A6D"/>
    <w:rsid w:val="00E2210D"/>
    <w:rsid w:val="00E23473"/>
    <w:rsid w:val="00E2356C"/>
    <w:rsid w:val="00E235C1"/>
    <w:rsid w:val="00E2434B"/>
    <w:rsid w:val="00E24F94"/>
    <w:rsid w:val="00E25C71"/>
    <w:rsid w:val="00E25EDB"/>
    <w:rsid w:val="00E2646A"/>
    <w:rsid w:val="00E27419"/>
    <w:rsid w:val="00E27516"/>
    <w:rsid w:val="00E27BF9"/>
    <w:rsid w:val="00E310AC"/>
    <w:rsid w:val="00E317F7"/>
    <w:rsid w:val="00E31FF6"/>
    <w:rsid w:val="00E3275F"/>
    <w:rsid w:val="00E327B1"/>
    <w:rsid w:val="00E32A8B"/>
    <w:rsid w:val="00E3444C"/>
    <w:rsid w:val="00E344C6"/>
    <w:rsid w:val="00E34AC8"/>
    <w:rsid w:val="00E351A6"/>
    <w:rsid w:val="00E3646E"/>
    <w:rsid w:val="00E37794"/>
    <w:rsid w:val="00E37B43"/>
    <w:rsid w:val="00E37BE0"/>
    <w:rsid w:val="00E37F5D"/>
    <w:rsid w:val="00E406D1"/>
    <w:rsid w:val="00E40FB6"/>
    <w:rsid w:val="00E41B2C"/>
    <w:rsid w:val="00E41CF0"/>
    <w:rsid w:val="00E41E27"/>
    <w:rsid w:val="00E4249B"/>
    <w:rsid w:val="00E42AF9"/>
    <w:rsid w:val="00E42BB6"/>
    <w:rsid w:val="00E446C9"/>
    <w:rsid w:val="00E45041"/>
    <w:rsid w:val="00E4551D"/>
    <w:rsid w:val="00E4597B"/>
    <w:rsid w:val="00E465DE"/>
    <w:rsid w:val="00E47376"/>
    <w:rsid w:val="00E47559"/>
    <w:rsid w:val="00E50287"/>
    <w:rsid w:val="00E50DBB"/>
    <w:rsid w:val="00E518CF"/>
    <w:rsid w:val="00E524E2"/>
    <w:rsid w:val="00E52C06"/>
    <w:rsid w:val="00E5315C"/>
    <w:rsid w:val="00E53674"/>
    <w:rsid w:val="00E540C2"/>
    <w:rsid w:val="00E540E2"/>
    <w:rsid w:val="00E54A90"/>
    <w:rsid w:val="00E55323"/>
    <w:rsid w:val="00E572E2"/>
    <w:rsid w:val="00E57CF1"/>
    <w:rsid w:val="00E604FE"/>
    <w:rsid w:val="00E60B5A"/>
    <w:rsid w:val="00E61BC7"/>
    <w:rsid w:val="00E62415"/>
    <w:rsid w:val="00E62AE6"/>
    <w:rsid w:val="00E64231"/>
    <w:rsid w:val="00E64478"/>
    <w:rsid w:val="00E64B0C"/>
    <w:rsid w:val="00E653BF"/>
    <w:rsid w:val="00E656DC"/>
    <w:rsid w:val="00E66080"/>
    <w:rsid w:val="00E66188"/>
    <w:rsid w:val="00E661CA"/>
    <w:rsid w:val="00E66390"/>
    <w:rsid w:val="00E66479"/>
    <w:rsid w:val="00E66893"/>
    <w:rsid w:val="00E66D41"/>
    <w:rsid w:val="00E7017B"/>
    <w:rsid w:val="00E70515"/>
    <w:rsid w:val="00E705C4"/>
    <w:rsid w:val="00E70C9E"/>
    <w:rsid w:val="00E70CE9"/>
    <w:rsid w:val="00E71A75"/>
    <w:rsid w:val="00E724D7"/>
    <w:rsid w:val="00E72F49"/>
    <w:rsid w:val="00E73568"/>
    <w:rsid w:val="00E740FA"/>
    <w:rsid w:val="00E743E3"/>
    <w:rsid w:val="00E74CAA"/>
    <w:rsid w:val="00E7590C"/>
    <w:rsid w:val="00E75DE1"/>
    <w:rsid w:val="00E76105"/>
    <w:rsid w:val="00E76862"/>
    <w:rsid w:val="00E76E17"/>
    <w:rsid w:val="00E779C8"/>
    <w:rsid w:val="00E8093C"/>
    <w:rsid w:val="00E80D85"/>
    <w:rsid w:val="00E82825"/>
    <w:rsid w:val="00E836C0"/>
    <w:rsid w:val="00E840B2"/>
    <w:rsid w:val="00E84BEF"/>
    <w:rsid w:val="00E85606"/>
    <w:rsid w:val="00E85EFA"/>
    <w:rsid w:val="00E86B43"/>
    <w:rsid w:val="00E8715B"/>
    <w:rsid w:val="00E87661"/>
    <w:rsid w:val="00E87FD0"/>
    <w:rsid w:val="00E90C54"/>
    <w:rsid w:val="00E9170A"/>
    <w:rsid w:val="00E91A13"/>
    <w:rsid w:val="00E9280B"/>
    <w:rsid w:val="00E92F47"/>
    <w:rsid w:val="00E93569"/>
    <w:rsid w:val="00E95161"/>
    <w:rsid w:val="00E958CB"/>
    <w:rsid w:val="00E96215"/>
    <w:rsid w:val="00E9782F"/>
    <w:rsid w:val="00EA05C5"/>
    <w:rsid w:val="00EA0A79"/>
    <w:rsid w:val="00EA1BB1"/>
    <w:rsid w:val="00EA2ABC"/>
    <w:rsid w:val="00EA2BA7"/>
    <w:rsid w:val="00EA3151"/>
    <w:rsid w:val="00EA3F0A"/>
    <w:rsid w:val="00EA478F"/>
    <w:rsid w:val="00EA4DCF"/>
    <w:rsid w:val="00EA61F4"/>
    <w:rsid w:val="00EB0A5D"/>
    <w:rsid w:val="00EB10EA"/>
    <w:rsid w:val="00EB1CB4"/>
    <w:rsid w:val="00EB2042"/>
    <w:rsid w:val="00EB2A22"/>
    <w:rsid w:val="00EB413E"/>
    <w:rsid w:val="00EB41CF"/>
    <w:rsid w:val="00EB47C5"/>
    <w:rsid w:val="00EB6025"/>
    <w:rsid w:val="00EB645B"/>
    <w:rsid w:val="00EB6882"/>
    <w:rsid w:val="00EB7D86"/>
    <w:rsid w:val="00EB7F5E"/>
    <w:rsid w:val="00EC09DC"/>
    <w:rsid w:val="00EC12B6"/>
    <w:rsid w:val="00EC1B32"/>
    <w:rsid w:val="00EC27E6"/>
    <w:rsid w:val="00EC28FE"/>
    <w:rsid w:val="00EC3E64"/>
    <w:rsid w:val="00EC3EF4"/>
    <w:rsid w:val="00EC4409"/>
    <w:rsid w:val="00EC4900"/>
    <w:rsid w:val="00EC55B5"/>
    <w:rsid w:val="00EC718D"/>
    <w:rsid w:val="00EC747F"/>
    <w:rsid w:val="00ED1327"/>
    <w:rsid w:val="00ED2D1F"/>
    <w:rsid w:val="00ED2DE1"/>
    <w:rsid w:val="00ED2FD7"/>
    <w:rsid w:val="00ED45A4"/>
    <w:rsid w:val="00ED567B"/>
    <w:rsid w:val="00ED5955"/>
    <w:rsid w:val="00ED663F"/>
    <w:rsid w:val="00ED664B"/>
    <w:rsid w:val="00ED6F6E"/>
    <w:rsid w:val="00EE0222"/>
    <w:rsid w:val="00EE03B0"/>
    <w:rsid w:val="00EE0663"/>
    <w:rsid w:val="00EE3727"/>
    <w:rsid w:val="00EE3A52"/>
    <w:rsid w:val="00EE3E60"/>
    <w:rsid w:val="00EE4B9E"/>
    <w:rsid w:val="00EE4C1E"/>
    <w:rsid w:val="00EE711D"/>
    <w:rsid w:val="00EE77A6"/>
    <w:rsid w:val="00EE78B5"/>
    <w:rsid w:val="00EF0F77"/>
    <w:rsid w:val="00EF1643"/>
    <w:rsid w:val="00EF1ADE"/>
    <w:rsid w:val="00EF1C5D"/>
    <w:rsid w:val="00EF1E37"/>
    <w:rsid w:val="00EF30F2"/>
    <w:rsid w:val="00EF3237"/>
    <w:rsid w:val="00EF334A"/>
    <w:rsid w:val="00EF36DF"/>
    <w:rsid w:val="00EF3726"/>
    <w:rsid w:val="00EF389F"/>
    <w:rsid w:val="00EF4430"/>
    <w:rsid w:val="00EF4BB6"/>
    <w:rsid w:val="00EF5ED7"/>
    <w:rsid w:val="00EF63B8"/>
    <w:rsid w:val="00EF719F"/>
    <w:rsid w:val="00F00222"/>
    <w:rsid w:val="00F01C0D"/>
    <w:rsid w:val="00F02586"/>
    <w:rsid w:val="00F02C27"/>
    <w:rsid w:val="00F0311D"/>
    <w:rsid w:val="00F03EA7"/>
    <w:rsid w:val="00F0403B"/>
    <w:rsid w:val="00F04C8C"/>
    <w:rsid w:val="00F068AB"/>
    <w:rsid w:val="00F06F03"/>
    <w:rsid w:val="00F07174"/>
    <w:rsid w:val="00F07E54"/>
    <w:rsid w:val="00F10025"/>
    <w:rsid w:val="00F121AA"/>
    <w:rsid w:val="00F127A6"/>
    <w:rsid w:val="00F12D17"/>
    <w:rsid w:val="00F136C5"/>
    <w:rsid w:val="00F13AA7"/>
    <w:rsid w:val="00F13BE3"/>
    <w:rsid w:val="00F14D38"/>
    <w:rsid w:val="00F14E55"/>
    <w:rsid w:val="00F17247"/>
    <w:rsid w:val="00F20D6B"/>
    <w:rsid w:val="00F2163E"/>
    <w:rsid w:val="00F22E7D"/>
    <w:rsid w:val="00F23017"/>
    <w:rsid w:val="00F2379F"/>
    <w:rsid w:val="00F23850"/>
    <w:rsid w:val="00F245CC"/>
    <w:rsid w:val="00F2613B"/>
    <w:rsid w:val="00F26233"/>
    <w:rsid w:val="00F269B3"/>
    <w:rsid w:val="00F26A52"/>
    <w:rsid w:val="00F27C39"/>
    <w:rsid w:val="00F300C2"/>
    <w:rsid w:val="00F30A2C"/>
    <w:rsid w:val="00F3168C"/>
    <w:rsid w:val="00F31D1D"/>
    <w:rsid w:val="00F31F1C"/>
    <w:rsid w:val="00F32A9C"/>
    <w:rsid w:val="00F32C60"/>
    <w:rsid w:val="00F32E47"/>
    <w:rsid w:val="00F32FE8"/>
    <w:rsid w:val="00F33B1B"/>
    <w:rsid w:val="00F33CC2"/>
    <w:rsid w:val="00F340DE"/>
    <w:rsid w:val="00F340E5"/>
    <w:rsid w:val="00F348DD"/>
    <w:rsid w:val="00F353C7"/>
    <w:rsid w:val="00F35857"/>
    <w:rsid w:val="00F35A0C"/>
    <w:rsid w:val="00F364C0"/>
    <w:rsid w:val="00F401A6"/>
    <w:rsid w:val="00F40AEA"/>
    <w:rsid w:val="00F410C2"/>
    <w:rsid w:val="00F411F5"/>
    <w:rsid w:val="00F416C0"/>
    <w:rsid w:val="00F4239B"/>
    <w:rsid w:val="00F42BD4"/>
    <w:rsid w:val="00F439E4"/>
    <w:rsid w:val="00F45FAF"/>
    <w:rsid w:val="00F46F29"/>
    <w:rsid w:val="00F50BAC"/>
    <w:rsid w:val="00F516F3"/>
    <w:rsid w:val="00F51EF1"/>
    <w:rsid w:val="00F51FB9"/>
    <w:rsid w:val="00F55F7E"/>
    <w:rsid w:val="00F56271"/>
    <w:rsid w:val="00F5697C"/>
    <w:rsid w:val="00F56C89"/>
    <w:rsid w:val="00F579E3"/>
    <w:rsid w:val="00F57DFB"/>
    <w:rsid w:val="00F60FE0"/>
    <w:rsid w:val="00F61E2B"/>
    <w:rsid w:val="00F62539"/>
    <w:rsid w:val="00F62D48"/>
    <w:rsid w:val="00F631AA"/>
    <w:rsid w:val="00F63BD0"/>
    <w:rsid w:val="00F63C44"/>
    <w:rsid w:val="00F65CDC"/>
    <w:rsid w:val="00F6603A"/>
    <w:rsid w:val="00F670C8"/>
    <w:rsid w:val="00F67325"/>
    <w:rsid w:val="00F67460"/>
    <w:rsid w:val="00F67BBD"/>
    <w:rsid w:val="00F71203"/>
    <w:rsid w:val="00F727BF"/>
    <w:rsid w:val="00F7341B"/>
    <w:rsid w:val="00F74839"/>
    <w:rsid w:val="00F74C7D"/>
    <w:rsid w:val="00F758C1"/>
    <w:rsid w:val="00F76592"/>
    <w:rsid w:val="00F771CF"/>
    <w:rsid w:val="00F775D2"/>
    <w:rsid w:val="00F81621"/>
    <w:rsid w:val="00F81643"/>
    <w:rsid w:val="00F81894"/>
    <w:rsid w:val="00F81FFB"/>
    <w:rsid w:val="00F824E1"/>
    <w:rsid w:val="00F82C2C"/>
    <w:rsid w:val="00F82C8C"/>
    <w:rsid w:val="00F83F3E"/>
    <w:rsid w:val="00F8427B"/>
    <w:rsid w:val="00F85C6A"/>
    <w:rsid w:val="00F8642B"/>
    <w:rsid w:val="00F86637"/>
    <w:rsid w:val="00F87135"/>
    <w:rsid w:val="00F876A0"/>
    <w:rsid w:val="00F876C0"/>
    <w:rsid w:val="00F901F2"/>
    <w:rsid w:val="00F91176"/>
    <w:rsid w:val="00F91773"/>
    <w:rsid w:val="00F91F73"/>
    <w:rsid w:val="00F92E86"/>
    <w:rsid w:val="00F93559"/>
    <w:rsid w:val="00F9373D"/>
    <w:rsid w:val="00F9403E"/>
    <w:rsid w:val="00F94788"/>
    <w:rsid w:val="00F94A61"/>
    <w:rsid w:val="00F952BF"/>
    <w:rsid w:val="00F95D5C"/>
    <w:rsid w:val="00F96000"/>
    <w:rsid w:val="00F971C9"/>
    <w:rsid w:val="00F9764B"/>
    <w:rsid w:val="00F97760"/>
    <w:rsid w:val="00F97CB3"/>
    <w:rsid w:val="00FA0951"/>
    <w:rsid w:val="00FA11B2"/>
    <w:rsid w:val="00FA127D"/>
    <w:rsid w:val="00FA15DB"/>
    <w:rsid w:val="00FA16A8"/>
    <w:rsid w:val="00FA1815"/>
    <w:rsid w:val="00FA1D50"/>
    <w:rsid w:val="00FA295A"/>
    <w:rsid w:val="00FA35E4"/>
    <w:rsid w:val="00FA3C58"/>
    <w:rsid w:val="00FA4AF1"/>
    <w:rsid w:val="00FA4EAB"/>
    <w:rsid w:val="00FA5020"/>
    <w:rsid w:val="00FA5FE4"/>
    <w:rsid w:val="00FA7DDE"/>
    <w:rsid w:val="00FB1055"/>
    <w:rsid w:val="00FB14B5"/>
    <w:rsid w:val="00FB1530"/>
    <w:rsid w:val="00FB1BBB"/>
    <w:rsid w:val="00FB1C07"/>
    <w:rsid w:val="00FB26E3"/>
    <w:rsid w:val="00FB39B1"/>
    <w:rsid w:val="00FB3CF6"/>
    <w:rsid w:val="00FB4178"/>
    <w:rsid w:val="00FB43D3"/>
    <w:rsid w:val="00FB4C41"/>
    <w:rsid w:val="00FB5B39"/>
    <w:rsid w:val="00FB6197"/>
    <w:rsid w:val="00FB690C"/>
    <w:rsid w:val="00FC1900"/>
    <w:rsid w:val="00FC1BAD"/>
    <w:rsid w:val="00FC1BDC"/>
    <w:rsid w:val="00FC2BA8"/>
    <w:rsid w:val="00FC40B4"/>
    <w:rsid w:val="00FC4661"/>
    <w:rsid w:val="00FC5778"/>
    <w:rsid w:val="00FC5F69"/>
    <w:rsid w:val="00FC7506"/>
    <w:rsid w:val="00FC773A"/>
    <w:rsid w:val="00FD0BAA"/>
    <w:rsid w:val="00FD0D26"/>
    <w:rsid w:val="00FD13F8"/>
    <w:rsid w:val="00FD2767"/>
    <w:rsid w:val="00FD2FC1"/>
    <w:rsid w:val="00FD35B2"/>
    <w:rsid w:val="00FD3A07"/>
    <w:rsid w:val="00FD4B31"/>
    <w:rsid w:val="00FD54B6"/>
    <w:rsid w:val="00FD589F"/>
    <w:rsid w:val="00FD6202"/>
    <w:rsid w:val="00FD66C9"/>
    <w:rsid w:val="00FD7233"/>
    <w:rsid w:val="00FE1CD9"/>
    <w:rsid w:val="00FE2623"/>
    <w:rsid w:val="00FE3289"/>
    <w:rsid w:val="00FE3426"/>
    <w:rsid w:val="00FE3FB4"/>
    <w:rsid w:val="00FE4F5B"/>
    <w:rsid w:val="00FE4FB3"/>
    <w:rsid w:val="00FE5663"/>
    <w:rsid w:val="00FE59DA"/>
    <w:rsid w:val="00FE6818"/>
    <w:rsid w:val="00FE6BB6"/>
    <w:rsid w:val="00FE6F39"/>
    <w:rsid w:val="00FE709A"/>
    <w:rsid w:val="00FE7EFA"/>
    <w:rsid w:val="00FF0066"/>
    <w:rsid w:val="00FF0340"/>
    <w:rsid w:val="00FF0861"/>
    <w:rsid w:val="00FF2860"/>
    <w:rsid w:val="00FF2996"/>
    <w:rsid w:val="00FF2D82"/>
    <w:rsid w:val="00FF3A30"/>
    <w:rsid w:val="00FF4262"/>
    <w:rsid w:val="00FF5FBB"/>
    <w:rsid w:val="00FF6CC5"/>
    <w:rsid w:val="00FF72D6"/>
    <w:rsid w:val="00FF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BFE2406-F27A-45B6-A427-E2A82516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00"/>
    <w:rPr>
      <w:sz w:val="24"/>
    </w:rPr>
  </w:style>
  <w:style w:type="paragraph" w:styleId="Heading1">
    <w:name w:val="heading 1"/>
    <w:basedOn w:val="Normal"/>
    <w:next w:val="Normal"/>
    <w:link w:val="Heading1Char"/>
    <w:uiPriority w:val="9"/>
    <w:qFormat/>
    <w:rsid w:val="00FD276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D171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D171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D171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DD1715"/>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D1715"/>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D1715"/>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
    <w:qFormat/>
    <w:rsid w:val="00DD1715"/>
    <w:pPr>
      <w:keepNext/>
      <w:shd w:val="pct5" w:color="auto" w:fill="FFFFFF"/>
      <w:jc w:val="both"/>
      <w:outlineLvl w:val="7"/>
    </w:pPr>
    <w:rPr>
      <w:rFonts w:ascii="Calibri" w:hAnsi="Calibri"/>
      <w:i/>
      <w:iCs/>
      <w:szCs w:val="24"/>
      <w:lang w:val="x-none" w:eastAsia="x-none"/>
    </w:rPr>
  </w:style>
  <w:style w:type="paragraph" w:styleId="Heading9">
    <w:name w:val="heading 9"/>
    <w:basedOn w:val="Normal"/>
    <w:next w:val="Normal"/>
    <w:link w:val="Heading9Char"/>
    <w:uiPriority w:val="9"/>
    <w:qFormat/>
    <w:rsid w:val="00DD1715"/>
    <w:pPr>
      <w:keepNext/>
      <w:ind w:left="720" w:right="990"/>
      <w:jc w:val="both"/>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8Char">
    <w:name w:val="Heading 8 Char"/>
    <w:link w:val="Heading8"/>
    <w:uiPriority w:val="9"/>
    <w:locked/>
    <w:rPr>
      <w:rFonts w:ascii="Calibri" w:hAnsi="Calibri" w:cs="Times New Roman"/>
      <w:i/>
      <w:iCs/>
      <w:sz w:val="24"/>
      <w:szCs w:val="24"/>
    </w:rPr>
  </w:style>
  <w:style w:type="character" w:customStyle="1" w:styleId="Heading9Char">
    <w:name w:val="Heading 9 Char"/>
    <w:link w:val="Heading9"/>
    <w:uiPriority w:val="9"/>
    <w:semiHidden/>
    <w:locked/>
    <w:rPr>
      <w:rFonts w:ascii="Cambria" w:hAnsi="Cambria" w:cs="Times New Roman"/>
      <w:sz w:val="22"/>
      <w:szCs w:val="22"/>
    </w:rPr>
  </w:style>
  <w:style w:type="character" w:styleId="Hyperlink">
    <w:name w:val="Hyperlink"/>
    <w:rsid w:val="00FD2767"/>
    <w:rPr>
      <w:rFonts w:cs="Times New Roman"/>
      <w:color w:val="0000FF"/>
      <w:u w:val="single"/>
    </w:rPr>
  </w:style>
  <w:style w:type="paragraph" w:styleId="Header">
    <w:name w:val="header"/>
    <w:aliases w:val="Header Char1,Header Char Char,Header Char Char Char Char,Header Char Char1 Char,Header Char Char Char1,Header Char Char2"/>
    <w:basedOn w:val="Normal"/>
    <w:link w:val="HeaderChar"/>
    <w:rsid w:val="00FD2767"/>
    <w:pPr>
      <w:tabs>
        <w:tab w:val="center" w:pos="4320"/>
        <w:tab w:val="right" w:pos="8640"/>
      </w:tabs>
    </w:pPr>
    <w:rPr>
      <w:lang w:val="x-none" w:eastAsia="x-none"/>
    </w:rPr>
  </w:style>
  <w:style w:type="character" w:customStyle="1" w:styleId="HeaderChar">
    <w:name w:val="Header Char"/>
    <w:aliases w:val="Header Char1 Char,Header Char Char Char,Header Char Char Char Char Char,Header Char Char1 Char Char,Header Char Char Char1 Char,Header Char Char2 Char"/>
    <w:link w:val="Header"/>
    <w:locked/>
    <w:rPr>
      <w:rFonts w:cs="Times New Roman"/>
      <w:sz w:val="24"/>
    </w:rPr>
  </w:style>
  <w:style w:type="paragraph" w:styleId="Footer">
    <w:name w:val="footer"/>
    <w:basedOn w:val="Normal"/>
    <w:link w:val="FooterChar"/>
    <w:uiPriority w:val="99"/>
    <w:rsid w:val="00FD2767"/>
    <w:pPr>
      <w:tabs>
        <w:tab w:val="center" w:pos="4320"/>
        <w:tab w:val="right" w:pos="8640"/>
      </w:tabs>
    </w:pPr>
    <w:rPr>
      <w:lang w:val="x-none" w:eastAsia="x-none"/>
    </w:rPr>
  </w:style>
  <w:style w:type="character" w:customStyle="1" w:styleId="FooterChar">
    <w:name w:val="Footer Char"/>
    <w:link w:val="Footer"/>
    <w:uiPriority w:val="99"/>
    <w:locked/>
    <w:rPr>
      <w:rFonts w:cs="Times New Roman"/>
      <w:sz w:val="24"/>
    </w:rPr>
  </w:style>
  <w:style w:type="paragraph" w:styleId="BodyText">
    <w:name w:val="Body Text"/>
    <w:basedOn w:val="Normal"/>
    <w:link w:val="BodyTextChar"/>
    <w:rsid w:val="00FD2767"/>
    <w:pPr>
      <w:jc w:val="both"/>
    </w:pPr>
    <w:rPr>
      <w:lang w:val="x-none" w:eastAsia="x-none"/>
    </w:rPr>
  </w:style>
  <w:style w:type="character" w:customStyle="1" w:styleId="BodyTextChar">
    <w:name w:val="Body Text Char"/>
    <w:link w:val="BodyText"/>
    <w:uiPriority w:val="99"/>
    <w:locked/>
    <w:rPr>
      <w:rFonts w:cs="Times New Roman"/>
      <w:sz w:val="24"/>
    </w:rPr>
  </w:style>
  <w:style w:type="character" w:styleId="PageNumber">
    <w:name w:val="page number"/>
    <w:rsid w:val="00FD2767"/>
    <w:rPr>
      <w:rFonts w:cs="Times New Roman"/>
    </w:rPr>
  </w:style>
  <w:style w:type="paragraph" w:styleId="CommentText">
    <w:name w:val="annotation text"/>
    <w:basedOn w:val="Normal"/>
    <w:link w:val="CommentTextChar"/>
    <w:uiPriority w:val="99"/>
    <w:semiHidden/>
    <w:rsid w:val="00FD2767"/>
    <w:rPr>
      <w:sz w:val="20"/>
      <w:lang w:val="x-none" w:eastAsia="x-none"/>
    </w:rPr>
  </w:style>
  <w:style w:type="character" w:customStyle="1" w:styleId="CommentTextChar">
    <w:name w:val="Comment Text Char"/>
    <w:link w:val="CommentText"/>
    <w:uiPriority w:val="99"/>
    <w:semiHidden/>
    <w:locked/>
    <w:rPr>
      <w:rFonts w:cs="Times New Roman"/>
    </w:rPr>
  </w:style>
  <w:style w:type="character" w:styleId="CommentReference">
    <w:name w:val="annotation reference"/>
    <w:uiPriority w:val="99"/>
    <w:semiHidden/>
    <w:rsid w:val="00FD2767"/>
    <w:rPr>
      <w:rFonts w:cs="Times New Roman"/>
      <w:sz w:val="16"/>
      <w:szCs w:val="16"/>
    </w:rPr>
  </w:style>
  <w:style w:type="paragraph" w:styleId="BalloonText">
    <w:name w:val="Balloon Text"/>
    <w:basedOn w:val="Normal"/>
    <w:link w:val="BalloonTextChar"/>
    <w:uiPriority w:val="99"/>
    <w:semiHidden/>
    <w:rsid w:val="00FD2767"/>
    <w:rPr>
      <w:sz w:val="2"/>
      <w:lang w:val="x-none" w:eastAsia="x-none"/>
    </w:rPr>
  </w:style>
  <w:style w:type="character" w:customStyle="1" w:styleId="BalloonTextChar">
    <w:name w:val="Balloon Text Char"/>
    <w:link w:val="BalloonText"/>
    <w:uiPriority w:val="99"/>
    <w:semiHidden/>
    <w:locked/>
    <w:rPr>
      <w:rFonts w:cs="Times New Roman"/>
      <w:sz w:val="2"/>
    </w:rPr>
  </w:style>
  <w:style w:type="paragraph" w:styleId="DocumentMap">
    <w:name w:val="Document Map"/>
    <w:basedOn w:val="Normal"/>
    <w:link w:val="DocumentMapChar"/>
    <w:uiPriority w:val="99"/>
    <w:semiHidden/>
    <w:rsid w:val="00FD2767"/>
    <w:pPr>
      <w:shd w:val="clear" w:color="auto" w:fill="000080"/>
    </w:pPr>
    <w:rPr>
      <w:sz w:val="2"/>
      <w:lang w:val="x-none" w:eastAsia="x-none"/>
    </w:rPr>
  </w:style>
  <w:style w:type="character" w:customStyle="1" w:styleId="DocumentMapChar">
    <w:name w:val="Document Map Char"/>
    <w:link w:val="DocumentMap"/>
    <w:uiPriority w:val="99"/>
    <w:semiHidden/>
    <w:locked/>
    <w:rPr>
      <w:rFonts w:cs="Times New Roman"/>
      <w:sz w:val="2"/>
    </w:rPr>
  </w:style>
  <w:style w:type="table" w:styleId="TableGrid">
    <w:name w:val="Table Grid"/>
    <w:basedOn w:val="TableNormal"/>
    <w:uiPriority w:val="5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rFonts w:cs="Times New Roman"/>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character" w:customStyle="1" w:styleId="CommentSubjectChar">
    <w:name w:val="Comment Subject Char"/>
    <w:link w:val="CommentSubject"/>
    <w:uiPriority w:val="99"/>
    <w:semiHidden/>
    <w:locked/>
    <w:rPr>
      <w:rFonts w:cs="Times New Roman"/>
      <w:b/>
      <w:bCs/>
    </w:rPr>
  </w:style>
  <w:style w:type="paragraph" w:styleId="NormalWeb">
    <w:name w:val="Normal (Web)"/>
    <w:basedOn w:val="Normal"/>
    <w:uiPriority w:val="99"/>
    <w:rsid w:val="003B1450"/>
    <w:pPr>
      <w:spacing w:after="240"/>
    </w:pPr>
    <w:rPr>
      <w:rFonts w:ascii="Verdana" w:hAnsi="Verdana"/>
      <w:sz w:val="25"/>
      <w:szCs w:val="25"/>
    </w:rPr>
  </w:style>
  <w:style w:type="character" w:styleId="Emphasis">
    <w:name w:val="Emphasis"/>
    <w:uiPriority w:val="20"/>
    <w:qFormat/>
    <w:rsid w:val="003B1450"/>
    <w:rPr>
      <w:rFonts w:cs="Times New Roman"/>
      <w:i/>
      <w:iCs/>
    </w:rPr>
  </w:style>
  <w:style w:type="character" w:styleId="Strong">
    <w:name w:val="Strong"/>
    <w:uiPriority w:val="22"/>
    <w:qFormat/>
    <w:rsid w:val="00071117"/>
    <w:rPr>
      <w:rFonts w:cs="Times New Roman"/>
      <w:b/>
      <w:bCs/>
    </w:rPr>
  </w:style>
  <w:style w:type="paragraph" w:customStyle="1" w:styleId="1lynda">
    <w:name w:val="1lynda"/>
    <w:basedOn w:val="Normal"/>
    <w:rsid w:val="00E62415"/>
  </w:style>
  <w:style w:type="paragraph" w:styleId="BodyTextIndent">
    <w:name w:val="Body Text Indent"/>
    <w:basedOn w:val="Normal"/>
    <w:link w:val="BodyTextIndentChar"/>
    <w:uiPriority w:val="99"/>
    <w:rsid w:val="00DD1715"/>
    <w:pPr>
      <w:ind w:left="720"/>
      <w:jc w:val="both"/>
    </w:pPr>
    <w:rPr>
      <w:lang w:val="x-none" w:eastAsia="x-none"/>
    </w:rPr>
  </w:style>
  <w:style w:type="character" w:customStyle="1" w:styleId="BodyTextIndentChar">
    <w:name w:val="Body Text Indent Char"/>
    <w:link w:val="BodyTextIndent"/>
    <w:uiPriority w:val="99"/>
    <w:semiHidden/>
    <w:locked/>
    <w:rPr>
      <w:rFonts w:cs="Times New Roman"/>
      <w:sz w:val="24"/>
    </w:rPr>
  </w:style>
  <w:style w:type="paragraph" w:styleId="BodyText2">
    <w:name w:val="Body Text 2"/>
    <w:basedOn w:val="Normal"/>
    <w:link w:val="BodyText2Char"/>
    <w:uiPriority w:val="99"/>
    <w:rsid w:val="00DD1715"/>
    <w:rPr>
      <w:lang w:val="x-none" w:eastAsia="x-none"/>
    </w:rPr>
  </w:style>
  <w:style w:type="character" w:customStyle="1" w:styleId="BodyText2Char">
    <w:name w:val="Body Text 2 Char"/>
    <w:link w:val="BodyText2"/>
    <w:uiPriority w:val="99"/>
    <w:semiHidden/>
    <w:locked/>
    <w:rPr>
      <w:rFonts w:cs="Times New Roman"/>
      <w:sz w:val="24"/>
    </w:rPr>
  </w:style>
  <w:style w:type="paragraph" w:styleId="BodyText3">
    <w:name w:val="Body Text 3"/>
    <w:basedOn w:val="Normal"/>
    <w:link w:val="BodyText3Char"/>
    <w:uiPriority w:val="99"/>
    <w:rsid w:val="00DD1715"/>
    <w:pPr>
      <w:ind w:right="990"/>
      <w:jc w:val="both"/>
    </w:pPr>
    <w:rPr>
      <w:sz w:val="16"/>
      <w:szCs w:val="16"/>
      <w:lang w:val="x-none" w:eastAsia="x-none"/>
    </w:rPr>
  </w:style>
  <w:style w:type="character" w:customStyle="1" w:styleId="BodyText3Char">
    <w:name w:val="Body Text 3 Char"/>
    <w:link w:val="BodyText3"/>
    <w:uiPriority w:val="99"/>
    <w:semiHidden/>
    <w:locked/>
    <w:rPr>
      <w:rFonts w:cs="Times New Roman"/>
      <w:sz w:val="16"/>
      <w:szCs w:val="16"/>
    </w:rPr>
  </w:style>
  <w:style w:type="paragraph" w:styleId="BodyTextIndent2">
    <w:name w:val="Body Text Indent 2"/>
    <w:basedOn w:val="Normal"/>
    <w:link w:val="BodyTextIndent2Char"/>
    <w:uiPriority w:val="99"/>
    <w:rsid w:val="00DD1715"/>
    <w:pPr>
      <w:ind w:left="720"/>
      <w:jc w:val="both"/>
    </w:pPr>
    <w:rPr>
      <w:lang w:val="x-none" w:eastAsia="x-none"/>
    </w:rPr>
  </w:style>
  <w:style w:type="character" w:customStyle="1" w:styleId="BodyTextIndent2Char">
    <w:name w:val="Body Text Indent 2 Char"/>
    <w:link w:val="BodyTextIndent2"/>
    <w:uiPriority w:val="99"/>
    <w:semiHidden/>
    <w:locked/>
    <w:rPr>
      <w:rFonts w:cs="Times New Roman"/>
      <w:sz w:val="24"/>
    </w:rPr>
  </w:style>
  <w:style w:type="paragraph" w:styleId="BodyTextIndent3">
    <w:name w:val="Body Text Indent 3"/>
    <w:basedOn w:val="Normal"/>
    <w:link w:val="BodyTextIndent3Char"/>
    <w:uiPriority w:val="99"/>
    <w:rsid w:val="00DD1715"/>
    <w:pPr>
      <w:ind w:left="360"/>
      <w:jc w:val="both"/>
    </w:pPr>
    <w:rPr>
      <w:sz w:val="16"/>
      <w:szCs w:val="16"/>
      <w:lang w:val="x-none" w:eastAsia="x-none"/>
    </w:rPr>
  </w:style>
  <w:style w:type="character" w:customStyle="1" w:styleId="BodyTextIndent3Char">
    <w:name w:val="Body Text Indent 3 Char"/>
    <w:link w:val="BodyTextIndent3"/>
    <w:uiPriority w:val="99"/>
    <w:semiHidden/>
    <w:locked/>
    <w:rPr>
      <w:rFonts w:cs="Times New Roman"/>
      <w:sz w:val="16"/>
      <w:szCs w:val="16"/>
    </w:rPr>
  </w:style>
  <w:style w:type="paragraph" w:styleId="BlockText">
    <w:name w:val="Block Text"/>
    <w:basedOn w:val="Normal"/>
    <w:rsid w:val="00DD1715"/>
    <w:pPr>
      <w:ind w:left="1080" w:right="360"/>
      <w:jc w:val="both"/>
    </w:pPr>
    <w:rPr>
      <w:color w:val="000000"/>
    </w:rPr>
  </w:style>
  <w:style w:type="paragraph" w:customStyle="1" w:styleId="CM8">
    <w:name w:val="CM8"/>
    <w:basedOn w:val="Normal"/>
    <w:next w:val="Normal"/>
    <w:rsid w:val="00DD1715"/>
    <w:pPr>
      <w:autoSpaceDE w:val="0"/>
      <w:autoSpaceDN w:val="0"/>
      <w:adjustRightInd w:val="0"/>
      <w:spacing w:line="203" w:lineRule="atLeast"/>
    </w:pPr>
    <w:rPr>
      <w:rFonts w:ascii="New Century Schlbk" w:hAnsi="New Century Schlbk"/>
      <w:szCs w:val="24"/>
    </w:rPr>
  </w:style>
  <w:style w:type="paragraph" w:customStyle="1" w:styleId="CM20">
    <w:name w:val="CM20"/>
    <w:basedOn w:val="Default"/>
    <w:next w:val="Default"/>
    <w:rsid w:val="00DD1715"/>
    <w:pPr>
      <w:spacing w:line="203" w:lineRule="atLeast"/>
    </w:pPr>
    <w:rPr>
      <w:rFonts w:ascii="New Century Schlbk" w:hAnsi="New Century Schlbk" w:cs="Times New Roman"/>
      <w:color w:val="auto"/>
    </w:rPr>
  </w:style>
  <w:style w:type="paragraph" w:customStyle="1" w:styleId="CM56">
    <w:name w:val="CM56"/>
    <w:basedOn w:val="Default"/>
    <w:next w:val="Default"/>
    <w:rsid w:val="00DD1715"/>
    <w:pPr>
      <w:spacing w:after="203"/>
    </w:pPr>
    <w:rPr>
      <w:rFonts w:ascii="New Century Schlbk" w:hAnsi="New Century Schlbk" w:cs="Times New Roman"/>
      <w:color w:val="auto"/>
    </w:rPr>
  </w:style>
  <w:style w:type="paragraph" w:customStyle="1" w:styleId="CM12">
    <w:name w:val="CM12"/>
    <w:basedOn w:val="Default"/>
    <w:next w:val="Default"/>
    <w:rsid w:val="00DD1715"/>
    <w:pPr>
      <w:spacing w:line="203" w:lineRule="atLeast"/>
    </w:pPr>
    <w:rPr>
      <w:rFonts w:ascii="New Century Schlbk" w:hAnsi="New Century Schlbk" w:cs="Times New Roman"/>
      <w:color w:val="auto"/>
    </w:rPr>
  </w:style>
  <w:style w:type="paragraph" w:customStyle="1" w:styleId="CM14">
    <w:name w:val="CM14"/>
    <w:basedOn w:val="Default"/>
    <w:next w:val="Default"/>
    <w:rsid w:val="00DD1715"/>
    <w:pPr>
      <w:spacing w:line="203" w:lineRule="atLeast"/>
    </w:pPr>
    <w:rPr>
      <w:rFonts w:ascii="New Century Schlbk" w:hAnsi="New Century Schlbk" w:cs="Times New Roman"/>
      <w:color w:val="auto"/>
    </w:rPr>
  </w:style>
  <w:style w:type="paragraph" w:customStyle="1" w:styleId="CM55">
    <w:name w:val="CM55"/>
    <w:basedOn w:val="Default"/>
    <w:next w:val="Default"/>
    <w:rsid w:val="00DD1715"/>
    <w:pPr>
      <w:spacing w:after="83"/>
    </w:pPr>
    <w:rPr>
      <w:rFonts w:ascii="New Century Schlbk" w:hAnsi="New Century Schlbk" w:cs="Times New Roman"/>
      <w:color w:val="auto"/>
    </w:rPr>
  </w:style>
  <w:style w:type="paragraph" w:customStyle="1" w:styleId="CM16">
    <w:name w:val="CM16"/>
    <w:basedOn w:val="Default"/>
    <w:next w:val="Default"/>
    <w:rsid w:val="00DD1715"/>
    <w:pPr>
      <w:spacing w:line="203" w:lineRule="atLeast"/>
    </w:pPr>
    <w:rPr>
      <w:rFonts w:ascii="New Century Schlbk" w:hAnsi="New Century Schlbk" w:cs="Times New Roman"/>
      <w:color w:val="auto"/>
    </w:rPr>
  </w:style>
  <w:style w:type="paragraph" w:customStyle="1" w:styleId="CM17">
    <w:name w:val="CM17"/>
    <w:basedOn w:val="Default"/>
    <w:next w:val="Default"/>
    <w:rsid w:val="00DD1715"/>
    <w:pPr>
      <w:spacing w:line="203" w:lineRule="atLeast"/>
    </w:pPr>
    <w:rPr>
      <w:rFonts w:ascii="New Century Schlbk" w:hAnsi="New Century Schlbk" w:cs="Times New Roman"/>
      <w:color w:val="auto"/>
    </w:rPr>
  </w:style>
  <w:style w:type="paragraph" w:customStyle="1" w:styleId="CM18">
    <w:name w:val="CM18"/>
    <w:basedOn w:val="Default"/>
    <w:next w:val="Default"/>
    <w:rsid w:val="00DD1715"/>
    <w:pPr>
      <w:spacing w:line="203" w:lineRule="atLeast"/>
    </w:pPr>
    <w:rPr>
      <w:rFonts w:ascii="New Century Schlbk" w:hAnsi="New Century Schlbk" w:cs="Times New Roman"/>
      <w:color w:val="auto"/>
    </w:rPr>
  </w:style>
  <w:style w:type="paragraph" w:customStyle="1" w:styleId="CM15">
    <w:name w:val="CM15"/>
    <w:basedOn w:val="Default"/>
    <w:next w:val="Default"/>
    <w:rsid w:val="00DD1715"/>
    <w:pPr>
      <w:spacing w:line="203" w:lineRule="atLeast"/>
    </w:pPr>
    <w:rPr>
      <w:rFonts w:ascii="New Century Schlbk" w:hAnsi="New Century Schlbk" w:cs="Times New Roman"/>
      <w:color w:val="auto"/>
    </w:rPr>
  </w:style>
  <w:style w:type="paragraph" w:customStyle="1" w:styleId="CM4">
    <w:name w:val="CM4"/>
    <w:basedOn w:val="Default"/>
    <w:next w:val="Default"/>
    <w:rsid w:val="00DD1715"/>
    <w:pPr>
      <w:spacing w:line="203" w:lineRule="atLeast"/>
    </w:pPr>
    <w:rPr>
      <w:rFonts w:ascii="New Century Schlbk" w:hAnsi="New Century Schlbk" w:cs="Times New Roman"/>
      <w:color w:val="auto"/>
    </w:rPr>
  </w:style>
  <w:style w:type="paragraph" w:customStyle="1" w:styleId="CM49">
    <w:name w:val="CM49"/>
    <w:basedOn w:val="Default"/>
    <w:next w:val="Default"/>
    <w:rsid w:val="00DD1715"/>
    <w:pPr>
      <w:spacing w:line="203" w:lineRule="atLeast"/>
    </w:pPr>
    <w:rPr>
      <w:rFonts w:ascii="New Century Schlbk" w:hAnsi="New Century Schlbk" w:cs="Times New Roman"/>
      <w:color w:val="auto"/>
    </w:rPr>
  </w:style>
  <w:style w:type="paragraph" w:styleId="Title">
    <w:name w:val="Title"/>
    <w:basedOn w:val="Normal"/>
    <w:link w:val="TitleChar"/>
    <w:qFormat/>
    <w:rsid w:val="00DD1715"/>
    <w:pPr>
      <w:jc w:val="center"/>
    </w:pPr>
    <w:rPr>
      <w:rFonts w:ascii="Cambria" w:hAnsi="Cambria"/>
      <w:b/>
      <w:bCs/>
      <w:kern w:val="28"/>
      <w:sz w:val="32"/>
      <w:szCs w:val="32"/>
      <w:lang w:val="x-none" w:eastAsia="x-none"/>
    </w:rPr>
  </w:style>
  <w:style w:type="character" w:customStyle="1" w:styleId="TitleChar">
    <w:name w:val="Title Char"/>
    <w:link w:val="Title"/>
    <w:locked/>
    <w:rPr>
      <w:rFonts w:ascii="Cambria" w:hAnsi="Cambria" w:cs="Times New Roman"/>
      <w:b/>
      <w:bCs/>
      <w:kern w:val="28"/>
      <w:sz w:val="32"/>
      <w:szCs w:val="32"/>
    </w:rPr>
  </w:style>
  <w:style w:type="paragraph" w:styleId="Caption">
    <w:name w:val="caption"/>
    <w:basedOn w:val="Normal"/>
    <w:next w:val="Normal"/>
    <w:uiPriority w:val="35"/>
    <w:qFormat/>
    <w:rsid w:val="00DD1715"/>
    <w:pPr>
      <w:jc w:val="center"/>
    </w:pPr>
    <w:rPr>
      <w:rFonts w:ascii="Tahoma" w:hAnsi="Tahoma"/>
      <w:b/>
    </w:rPr>
  </w:style>
  <w:style w:type="paragraph" w:styleId="ListParagraph">
    <w:name w:val="List Paragraph"/>
    <w:basedOn w:val="Normal"/>
    <w:uiPriority w:val="34"/>
    <w:qFormat/>
    <w:rsid w:val="00A92B5E"/>
    <w:pPr>
      <w:ind w:left="720"/>
      <w:contextualSpacing/>
    </w:pPr>
  </w:style>
  <w:style w:type="paragraph" w:customStyle="1" w:styleId="indent3">
    <w:name w:val="indent3"/>
    <w:basedOn w:val="Normal"/>
    <w:rsid w:val="00514057"/>
    <w:pPr>
      <w:widowControl w:val="0"/>
      <w:autoSpaceDE w:val="0"/>
      <w:autoSpaceDN w:val="0"/>
      <w:adjustRightInd w:val="0"/>
    </w:pPr>
    <w:rPr>
      <w:color w:val="000000"/>
      <w:sz w:val="28"/>
    </w:rPr>
  </w:style>
  <w:style w:type="paragraph" w:customStyle="1" w:styleId="QuickFormat1">
    <w:name w:val="QuickFormat1"/>
    <w:basedOn w:val="Normal"/>
    <w:rsid w:val="00514057"/>
    <w:pPr>
      <w:widowControl w:val="0"/>
      <w:autoSpaceDE w:val="0"/>
      <w:autoSpaceDN w:val="0"/>
      <w:adjustRightInd w:val="0"/>
    </w:pPr>
    <w:rPr>
      <w:color w:val="000000"/>
      <w:sz w:val="28"/>
    </w:rPr>
  </w:style>
  <w:style w:type="character" w:customStyle="1" w:styleId="A0">
    <w:name w:val="A0"/>
    <w:rsid w:val="00E4249B"/>
    <w:rPr>
      <w:i/>
      <w:color w:val="221E1F"/>
      <w:sz w:val="32"/>
    </w:rPr>
  </w:style>
  <w:style w:type="paragraph" w:styleId="NoSpacing">
    <w:name w:val="No Spacing"/>
    <w:uiPriority w:val="1"/>
    <w:qFormat/>
    <w:rsid w:val="0041779B"/>
    <w:rPr>
      <w:sz w:val="24"/>
    </w:rPr>
  </w:style>
  <w:style w:type="paragraph" w:styleId="Subtitle">
    <w:name w:val="Subtitle"/>
    <w:basedOn w:val="Normal"/>
    <w:next w:val="Normal"/>
    <w:link w:val="SubtitleChar"/>
    <w:qFormat/>
    <w:rsid w:val="00204E7D"/>
    <w:pPr>
      <w:spacing w:after="60"/>
      <w:jc w:val="center"/>
      <w:outlineLvl w:val="1"/>
    </w:pPr>
    <w:rPr>
      <w:rFonts w:ascii="Calibri Light" w:hAnsi="Calibri Light"/>
      <w:szCs w:val="24"/>
    </w:rPr>
  </w:style>
  <w:style w:type="character" w:customStyle="1" w:styleId="SubtitleChar">
    <w:name w:val="Subtitle Char"/>
    <w:link w:val="Subtitle"/>
    <w:rsid w:val="00204E7D"/>
    <w:rPr>
      <w:rFonts w:ascii="Calibri Light" w:eastAsia="Times New Roman" w:hAnsi="Calibri Light" w:cs="Times New Roman"/>
      <w:sz w:val="24"/>
      <w:szCs w:val="24"/>
    </w:rPr>
  </w:style>
  <w:style w:type="table" w:customStyle="1" w:styleId="PlainTable22">
    <w:name w:val="Plain Table 22"/>
    <w:basedOn w:val="TableNormal"/>
    <w:next w:val="PlainTable2"/>
    <w:uiPriority w:val="42"/>
    <w:rsid w:val="005106CB"/>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106C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rsid w:val="0049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5792">
      <w:bodyDiv w:val="1"/>
      <w:marLeft w:val="0"/>
      <w:marRight w:val="0"/>
      <w:marTop w:val="0"/>
      <w:marBottom w:val="0"/>
      <w:divBdr>
        <w:top w:val="none" w:sz="0" w:space="0" w:color="auto"/>
        <w:left w:val="none" w:sz="0" w:space="0" w:color="auto"/>
        <w:bottom w:val="none" w:sz="0" w:space="0" w:color="auto"/>
        <w:right w:val="none" w:sz="0" w:space="0" w:color="auto"/>
      </w:divBdr>
    </w:div>
    <w:div w:id="575867317">
      <w:bodyDiv w:val="1"/>
      <w:marLeft w:val="0"/>
      <w:marRight w:val="0"/>
      <w:marTop w:val="0"/>
      <w:marBottom w:val="0"/>
      <w:divBdr>
        <w:top w:val="none" w:sz="0" w:space="0" w:color="auto"/>
        <w:left w:val="none" w:sz="0" w:space="0" w:color="auto"/>
        <w:bottom w:val="none" w:sz="0" w:space="0" w:color="auto"/>
        <w:right w:val="none" w:sz="0" w:space="0" w:color="auto"/>
      </w:divBdr>
    </w:div>
    <w:div w:id="739331275">
      <w:marLeft w:val="0"/>
      <w:marRight w:val="0"/>
      <w:marTop w:val="0"/>
      <w:marBottom w:val="0"/>
      <w:divBdr>
        <w:top w:val="none" w:sz="0" w:space="0" w:color="auto"/>
        <w:left w:val="none" w:sz="0" w:space="0" w:color="auto"/>
        <w:bottom w:val="none" w:sz="0" w:space="0" w:color="auto"/>
        <w:right w:val="none" w:sz="0" w:space="0" w:color="auto"/>
      </w:divBdr>
    </w:div>
    <w:div w:id="739331276">
      <w:marLeft w:val="0"/>
      <w:marRight w:val="0"/>
      <w:marTop w:val="0"/>
      <w:marBottom w:val="0"/>
      <w:divBdr>
        <w:top w:val="none" w:sz="0" w:space="0" w:color="auto"/>
        <w:left w:val="none" w:sz="0" w:space="0" w:color="auto"/>
        <w:bottom w:val="none" w:sz="0" w:space="0" w:color="auto"/>
        <w:right w:val="none" w:sz="0" w:space="0" w:color="auto"/>
      </w:divBdr>
    </w:div>
    <w:div w:id="739331277">
      <w:marLeft w:val="750"/>
      <w:marRight w:val="0"/>
      <w:marTop w:val="300"/>
      <w:marBottom w:val="0"/>
      <w:divBdr>
        <w:top w:val="none" w:sz="0" w:space="0" w:color="auto"/>
        <w:left w:val="none" w:sz="0" w:space="0" w:color="auto"/>
        <w:bottom w:val="none" w:sz="0" w:space="0" w:color="auto"/>
        <w:right w:val="none" w:sz="0" w:space="0" w:color="auto"/>
      </w:divBdr>
    </w:div>
    <w:div w:id="739331278">
      <w:marLeft w:val="750"/>
      <w:marRight w:val="0"/>
      <w:marTop w:val="300"/>
      <w:marBottom w:val="0"/>
      <w:divBdr>
        <w:top w:val="none" w:sz="0" w:space="0" w:color="auto"/>
        <w:left w:val="none" w:sz="0" w:space="0" w:color="auto"/>
        <w:bottom w:val="none" w:sz="0" w:space="0" w:color="auto"/>
        <w:right w:val="none" w:sz="0" w:space="0" w:color="auto"/>
      </w:divBdr>
    </w:div>
    <w:div w:id="739331280">
      <w:marLeft w:val="0"/>
      <w:marRight w:val="0"/>
      <w:marTop w:val="0"/>
      <w:marBottom w:val="0"/>
      <w:divBdr>
        <w:top w:val="none" w:sz="0" w:space="0" w:color="auto"/>
        <w:left w:val="none" w:sz="0" w:space="0" w:color="auto"/>
        <w:bottom w:val="none" w:sz="0" w:space="0" w:color="auto"/>
        <w:right w:val="none" w:sz="0" w:space="0" w:color="auto"/>
      </w:divBdr>
    </w:div>
    <w:div w:id="739331281">
      <w:marLeft w:val="0"/>
      <w:marRight w:val="0"/>
      <w:marTop w:val="0"/>
      <w:marBottom w:val="0"/>
      <w:divBdr>
        <w:top w:val="none" w:sz="0" w:space="0" w:color="auto"/>
        <w:left w:val="none" w:sz="0" w:space="0" w:color="auto"/>
        <w:bottom w:val="none" w:sz="0" w:space="0" w:color="auto"/>
        <w:right w:val="none" w:sz="0" w:space="0" w:color="auto"/>
      </w:divBdr>
    </w:div>
    <w:div w:id="739331284">
      <w:marLeft w:val="0"/>
      <w:marRight w:val="0"/>
      <w:marTop w:val="0"/>
      <w:marBottom w:val="0"/>
      <w:divBdr>
        <w:top w:val="none" w:sz="0" w:space="0" w:color="auto"/>
        <w:left w:val="none" w:sz="0" w:space="0" w:color="auto"/>
        <w:bottom w:val="none" w:sz="0" w:space="0" w:color="auto"/>
        <w:right w:val="none" w:sz="0" w:space="0" w:color="auto"/>
      </w:divBdr>
      <w:divsChild>
        <w:div w:id="739331279">
          <w:marLeft w:val="0"/>
          <w:marRight w:val="0"/>
          <w:marTop w:val="0"/>
          <w:marBottom w:val="0"/>
          <w:divBdr>
            <w:top w:val="none" w:sz="0" w:space="0" w:color="auto"/>
            <w:left w:val="none" w:sz="0" w:space="0" w:color="auto"/>
            <w:bottom w:val="none" w:sz="0" w:space="0" w:color="auto"/>
            <w:right w:val="none" w:sz="0" w:space="0" w:color="auto"/>
          </w:divBdr>
          <w:divsChild>
            <w:div w:id="7393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286">
      <w:marLeft w:val="0"/>
      <w:marRight w:val="0"/>
      <w:marTop w:val="0"/>
      <w:marBottom w:val="0"/>
      <w:divBdr>
        <w:top w:val="none" w:sz="0" w:space="0" w:color="auto"/>
        <w:left w:val="none" w:sz="0" w:space="0" w:color="auto"/>
        <w:bottom w:val="none" w:sz="0" w:space="0" w:color="auto"/>
        <w:right w:val="none" w:sz="0" w:space="0" w:color="auto"/>
      </w:divBdr>
      <w:divsChild>
        <w:div w:id="739331285">
          <w:marLeft w:val="0"/>
          <w:marRight w:val="0"/>
          <w:marTop w:val="0"/>
          <w:marBottom w:val="0"/>
          <w:divBdr>
            <w:top w:val="none" w:sz="0" w:space="0" w:color="auto"/>
            <w:left w:val="none" w:sz="0" w:space="0" w:color="auto"/>
            <w:bottom w:val="none" w:sz="0" w:space="0" w:color="auto"/>
            <w:right w:val="none" w:sz="0" w:space="0" w:color="auto"/>
          </w:divBdr>
          <w:divsChild>
            <w:div w:id="7393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287">
      <w:marLeft w:val="0"/>
      <w:marRight w:val="0"/>
      <w:marTop w:val="0"/>
      <w:marBottom w:val="0"/>
      <w:divBdr>
        <w:top w:val="none" w:sz="0" w:space="0" w:color="auto"/>
        <w:left w:val="none" w:sz="0" w:space="0" w:color="auto"/>
        <w:bottom w:val="none" w:sz="0" w:space="0" w:color="auto"/>
        <w:right w:val="none" w:sz="0" w:space="0" w:color="auto"/>
      </w:divBdr>
    </w:div>
    <w:div w:id="739331288">
      <w:marLeft w:val="750"/>
      <w:marRight w:val="0"/>
      <w:marTop w:val="300"/>
      <w:marBottom w:val="0"/>
      <w:divBdr>
        <w:top w:val="none" w:sz="0" w:space="0" w:color="auto"/>
        <w:left w:val="none" w:sz="0" w:space="0" w:color="auto"/>
        <w:bottom w:val="none" w:sz="0" w:space="0" w:color="auto"/>
        <w:right w:val="none" w:sz="0" w:space="0" w:color="auto"/>
      </w:divBdr>
    </w:div>
    <w:div w:id="739331289">
      <w:marLeft w:val="0"/>
      <w:marRight w:val="0"/>
      <w:marTop w:val="0"/>
      <w:marBottom w:val="0"/>
      <w:divBdr>
        <w:top w:val="none" w:sz="0" w:space="0" w:color="auto"/>
        <w:left w:val="none" w:sz="0" w:space="0" w:color="auto"/>
        <w:bottom w:val="none" w:sz="0" w:space="0" w:color="auto"/>
        <w:right w:val="none" w:sz="0" w:space="0" w:color="auto"/>
      </w:divBdr>
    </w:div>
    <w:div w:id="739331290">
      <w:marLeft w:val="0"/>
      <w:marRight w:val="0"/>
      <w:marTop w:val="0"/>
      <w:marBottom w:val="0"/>
      <w:divBdr>
        <w:top w:val="none" w:sz="0" w:space="0" w:color="auto"/>
        <w:left w:val="none" w:sz="0" w:space="0" w:color="auto"/>
        <w:bottom w:val="none" w:sz="0" w:space="0" w:color="auto"/>
        <w:right w:val="none" w:sz="0" w:space="0" w:color="auto"/>
      </w:divBdr>
      <w:divsChild>
        <w:div w:id="739331292">
          <w:marLeft w:val="0"/>
          <w:marRight w:val="0"/>
          <w:marTop w:val="0"/>
          <w:marBottom w:val="0"/>
          <w:divBdr>
            <w:top w:val="none" w:sz="0" w:space="0" w:color="auto"/>
            <w:left w:val="none" w:sz="0" w:space="0" w:color="auto"/>
            <w:bottom w:val="none" w:sz="0" w:space="0" w:color="auto"/>
            <w:right w:val="none" w:sz="0" w:space="0" w:color="auto"/>
          </w:divBdr>
          <w:divsChild>
            <w:div w:id="7393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291">
      <w:marLeft w:val="0"/>
      <w:marRight w:val="0"/>
      <w:marTop w:val="0"/>
      <w:marBottom w:val="0"/>
      <w:divBdr>
        <w:top w:val="none" w:sz="0" w:space="0" w:color="auto"/>
        <w:left w:val="none" w:sz="0" w:space="0" w:color="auto"/>
        <w:bottom w:val="none" w:sz="0" w:space="0" w:color="auto"/>
        <w:right w:val="none" w:sz="0" w:space="0" w:color="auto"/>
      </w:divBdr>
    </w:div>
    <w:div w:id="739331293">
      <w:marLeft w:val="0"/>
      <w:marRight w:val="0"/>
      <w:marTop w:val="0"/>
      <w:marBottom w:val="0"/>
      <w:divBdr>
        <w:top w:val="none" w:sz="0" w:space="0" w:color="auto"/>
        <w:left w:val="none" w:sz="0" w:space="0" w:color="auto"/>
        <w:bottom w:val="none" w:sz="0" w:space="0" w:color="auto"/>
        <w:right w:val="none" w:sz="0" w:space="0" w:color="auto"/>
      </w:divBdr>
    </w:div>
    <w:div w:id="739331294">
      <w:marLeft w:val="0"/>
      <w:marRight w:val="0"/>
      <w:marTop w:val="0"/>
      <w:marBottom w:val="0"/>
      <w:divBdr>
        <w:top w:val="none" w:sz="0" w:space="0" w:color="auto"/>
        <w:left w:val="none" w:sz="0" w:space="0" w:color="auto"/>
        <w:bottom w:val="none" w:sz="0" w:space="0" w:color="auto"/>
        <w:right w:val="none" w:sz="0" w:space="0" w:color="auto"/>
      </w:divBdr>
    </w:div>
    <w:div w:id="739331295">
      <w:marLeft w:val="0"/>
      <w:marRight w:val="0"/>
      <w:marTop w:val="0"/>
      <w:marBottom w:val="0"/>
      <w:divBdr>
        <w:top w:val="none" w:sz="0" w:space="0" w:color="auto"/>
        <w:left w:val="none" w:sz="0" w:space="0" w:color="auto"/>
        <w:bottom w:val="none" w:sz="0" w:space="0" w:color="auto"/>
        <w:right w:val="none" w:sz="0" w:space="0" w:color="auto"/>
      </w:divBdr>
    </w:div>
    <w:div w:id="866256712">
      <w:bodyDiv w:val="1"/>
      <w:marLeft w:val="0"/>
      <w:marRight w:val="0"/>
      <w:marTop w:val="0"/>
      <w:marBottom w:val="0"/>
      <w:divBdr>
        <w:top w:val="none" w:sz="0" w:space="0" w:color="auto"/>
        <w:left w:val="none" w:sz="0" w:space="0" w:color="auto"/>
        <w:bottom w:val="none" w:sz="0" w:space="0" w:color="auto"/>
        <w:right w:val="none" w:sz="0" w:space="0" w:color="auto"/>
      </w:divBdr>
    </w:div>
    <w:div w:id="1145317305">
      <w:bodyDiv w:val="1"/>
      <w:marLeft w:val="0"/>
      <w:marRight w:val="0"/>
      <w:marTop w:val="0"/>
      <w:marBottom w:val="0"/>
      <w:divBdr>
        <w:top w:val="none" w:sz="0" w:space="0" w:color="auto"/>
        <w:left w:val="none" w:sz="0" w:space="0" w:color="auto"/>
        <w:bottom w:val="none" w:sz="0" w:space="0" w:color="auto"/>
        <w:right w:val="none" w:sz="0" w:space="0" w:color="auto"/>
      </w:divBdr>
    </w:div>
    <w:div w:id="1302737097">
      <w:bodyDiv w:val="1"/>
      <w:marLeft w:val="0"/>
      <w:marRight w:val="0"/>
      <w:marTop w:val="0"/>
      <w:marBottom w:val="0"/>
      <w:divBdr>
        <w:top w:val="none" w:sz="0" w:space="0" w:color="auto"/>
        <w:left w:val="none" w:sz="0" w:space="0" w:color="auto"/>
        <w:bottom w:val="none" w:sz="0" w:space="0" w:color="auto"/>
        <w:right w:val="none" w:sz="0" w:space="0" w:color="auto"/>
      </w:divBdr>
    </w:div>
    <w:div w:id="1305699776">
      <w:bodyDiv w:val="1"/>
      <w:marLeft w:val="0"/>
      <w:marRight w:val="0"/>
      <w:marTop w:val="0"/>
      <w:marBottom w:val="0"/>
      <w:divBdr>
        <w:top w:val="none" w:sz="0" w:space="0" w:color="auto"/>
        <w:left w:val="none" w:sz="0" w:space="0" w:color="auto"/>
        <w:bottom w:val="none" w:sz="0" w:space="0" w:color="auto"/>
        <w:right w:val="none" w:sz="0" w:space="0" w:color="auto"/>
      </w:divBdr>
    </w:div>
    <w:div w:id="1365520957">
      <w:bodyDiv w:val="1"/>
      <w:marLeft w:val="0"/>
      <w:marRight w:val="0"/>
      <w:marTop w:val="0"/>
      <w:marBottom w:val="0"/>
      <w:divBdr>
        <w:top w:val="none" w:sz="0" w:space="0" w:color="auto"/>
        <w:left w:val="none" w:sz="0" w:space="0" w:color="auto"/>
        <w:bottom w:val="none" w:sz="0" w:space="0" w:color="auto"/>
        <w:right w:val="none" w:sz="0" w:space="0" w:color="auto"/>
      </w:divBdr>
    </w:div>
    <w:div w:id="1568491919">
      <w:bodyDiv w:val="1"/>
      <w:marLeft w:val="0"/>
      <w:marRight w:val="0"/>
      <w:marTop w:val="0"/>
      <w:marBottom w:val="0"/>
      <w:divBdr>
        <w:top w:val="none" w:sz="0" w:space="0" w:color="auto"/>
        <w:left w:val="none" w:sz="0" w:space="0" w:color="auto"/>
        <w:bottom w:val="none" w:sz="0" w:space="0" w:color="auto"/>
        <w:right w:val="none" w:sz="0" w:space="0" w:color="auto"/>
      </w:divBdr>
    </w:div>
    <w:div w:id="19819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grants/greenbook/" TargetMode="External"/><Relationship Id="rId18" Type="http://schemas.openxmlformats.org/officeDocument/2006/relationships/hyperlink" Target="http://www.ecfr.gov/cgi-bin/text-idx?tpl=/ecfrbrowse/Title02/2cfr200_main_02.tpl" TargetMode="External"/><Relationship Id="rId26" Type="http://schemas.openxmlformats.org/officeDocument/2006/relationships/hyperlink" Target="http://www.fldoe.org/policy/state-board-of-edu/strategic-plan.stml" TargetMode="External"/><Relationship Id="rId39" Type="http://schemas.openxmlformats.org/officeDocument/2006/relationships/footer" Target="footer4.xml"/><Relationship Id="rId21" Type="http://schemas.openxmlformats.org/officeDocument/2006/relationships/hyperlink" Target="http://www.fldoe.org/academics/career-adult-edu/funding-opportunities" TargetMode="External"/><Relationship Id="rId34" Type="http://schemas.openxmlformats.org/officeDocument/2006/relationships/footer" Target="footer1.xml"/><Relationship Id="rId42" Type="http://schemas.openxmlformats.org/officeDocument/2006/relationships/header" Target="header5.xm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yperlink" Target="http://www.fldoe.org/academics/career-adult-edu/funding-opportunities/index.stml" TargetMode="External"/><Relationship Id="rId63" Type="http://schemas.openxmlformats.org/officeDocument/2006/relationships/footer" Target="footer7.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d.gov/policy/fund/reg/edgarReg/edgar.htm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o.gov/cofar" TargetMode="External"/><Relationship Id="rId24" Type="http://schemas.openxmlformats.org/officeDocument/2006/relationships/hyperlink" Target="https://www.govinfo.gov/content/pkg/CFR-2018-title20-vol4/xml/CFR-2018-title20-vol4-part685.xml" TargetMode="External"/><Relationship Id="rId32" Type="http://schemas.openxmlformats.org/officeDocument/2006/relationships/hyperlink" Target="http://www.fldoe.org/finance/contracts-grants-procurement/grants-management/project-application-amendment-procedur.stml" TargetMode="External"/><Relationship Id="rId37" Type="http://schemas.openxmlformats.org/officeDocument/2006/relationships/header" Target="header1.xml"/><Relationship Id="rId40" Type="http://schemas.openxmlformats.org/officeDocument/2006/relationships/header" Target="header3.xml"/><Relationship Id="rId45" Type="http://schemas.openxmlformats.org/officeDocument/2006/relationships/header" Target="header7.xml"/><Relationship Id="rId53" Type="http://schemas.openxmlformats.org/officeDocument/2006/relationships/header" Target="header13.xml"/><Relationship Id="rId58" Type="http://schemas.openxmlformats.org/officeDocument/2006/relationships/header" Target="header16.xml"/><Relationship Id="rId66"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fldoe.org/academics/career-adult-edu/funding-opportunities/index.stml" TargetMode="External"/><Relationship Id="rId23" Type="http://schemas.openxmlformats.org/officeDocument/2006/relationships/hyperlink" Target="http://www2.ed.gov/fund/grant/apply/appforms/gepa427.pdf" TargetMode="External"/><Relationship Id="rId28" Type="http://schemas.openxmlformats.org/officeDocument/2006/relationships/image" Target="media/image2.png"/><Relationship Id="rId36" Type="http://schemas.openxmlformats.org/officeDocument/2006/relationships/footer" Target="footer3.xml"/><Relationship Id="rId49" Type="http://schemas.openxmlformats.org/officeDocument/2006/relationships/hyperlink" Target="http://www.fldoe.org/finance/contracts-grants-procurement/grants-management/project-application-amendment-procedur.stml" TargetMode="External"/><Relationship Id="rId57" Type="http://schemas.openxmlformats.org/officeDocument/2006/relationships/hyperlink" Target="http://www.fldoe.org/academics/career-adult-edu/funding-opportunities/index.stml" TargetMode="External"/><Relationship Id="rId61" Type="http://schemas.openxmlformats.org/officeDocument/2006/relationships/header" Target="header18.xml"/><Relationship Id="rId10" Type="http://schemas.openxmlformats.org/officeDocument/2006/relationships/hyperlink" Target="mailto:Paula.Starling@fldoe.org" TargetMode="External"/><Relationship Id="rId19" Type="http://schemas.openxmlformats.org/officeDocument/2006/relationships/hyperlink" Target="http://www.myfloridacfo.com/aadir/reference_guide/" TargetMode="External"/><Relationship Id="rId31" Type="http://schemas.openxmlformats.org/officeDocument/2006/relationships/hyperlink" Target="http://www.fldoe.org/academics/career-adult-edu/funding-opportunities/index.stml" TargetMode="External"/><Relationship Id="rId44" Type="http://schemas.openxmlformats.org/officeDocument/2006/relationships/header" Target="header6.xml"/><Relationship Id="rId52" Type="http://schemas.openxmlformats.org/officeDocument/2006/relationships/image" Target="media/image5.png"/><Relationship Id="rId60" Type="http://schemas.openxmlformats.org/officeDocument/2006/relationships/footer" Target="footer6.xml"/><Relationship Id="rId65"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yperlink" Target="mailto:James.Haugli@fldoe.org" TargetMode="External"/><Relationship Id="rId14" Type="http://schemas.openxmlformats.org/officeDocument/2006/relationships/hyperlink" Target="http://www.fldoe.org/finance/contracts-grants-procurement/grants-management/project-application-amendment-procedur.stml" TargetMode="External"/><Relationship Id="rId22" Type="http://schemas.openxmlformats.org/officeDocument/2006/relationships/hyperlink" Target="http://www.flgov.com/wp-content/uploads/orders/2011/11-116-suspend.pdf" TargetMode="External"/><Relationship Id="rId27" Type="http://schemas.openxmlformats.org/officeDocument/2006/relationships/hyperlink" Target="http://www.fldoe.org/academics/career-adult-edu/funding-opportunities/index.stml" TargetMode="External"/><Relationship Id="rId30" Type="http://schemas.openxmlformats.org/officeDocument/2006/relationships/image" Target="media/image4.png"/><Relationship Id="rId35" Type="http://schemas.openxmlformats.org/officeDocument/2006/relationships/footer" Target="footer2.xml"/><Relationship Id="rId43" Type="http://schemas.openxmlformats.org/officeDocument/2006/relationships/footer" Target="footer5.xml"/><Relationship Id="rId48" Type="http://schemas.openxmlformats.org/officeDocument/2006/relationships/header" Target="header10.xml"/><Relationship Id="rId56" Type="http://schemas.openxmlformats.org/officeDocument/2006/relationships/header" Target="header15.xml"/><Relationship Id="rId64" Type="http://schemas.openxmlformats.org/officeDocument/2006/relationships/header" Target="header19.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s://web01.fldoe.org/TrainingAssessment/SignOn/Home.aspx" TargetMode="External"/><Relationship Id="rId17" Type="http://schemas.openxmlformats.org/officeDocument/2006/relationships/hyperlink" Target="http://www.myfloridacfo.com/aadir/reference_guide/" TargetMode="External"/><Relationship Id="rId25" Type="http://schemas.openxmlformats.org/officeDocument/2006/relationships/hyperlink" Target="http://www.ed.gov/fund/grant/apply/appforms/gepa427.pdf" TargetMode="External"/><Relationship Id="rId33" Type="http://schemas.openxmlformats.org/officeDocument/2006/relationships/hyperlink" Target="http://www.fldoe.org/academics/career-adult-edu/farmworker-jobs-edu-program/" TargetMode="External"/><Relationship Id="rId38" Type="http://schemas.openxmlformats.org/officeDocument/2006/relationships/header" Target="header2.xml"/><Relationship Id="rId46" Type="http://schemas.openxmlformats.org/officeDocument/2006/relationships/header" Target="header8.xml"/><Relationship Id="rId59" Type="http://schemas.openxmlformats.org/officeDocument/2006/relationships/header" Target="header17.xml"/><Relationship Id="rId67" Type="http://schemas.openxmlformats.org/officeDocument/2006/relationships/header" Target="header21.xml"/><Relationship Id="rId20" Type="http://schemas.openxmlformats.org/officeDocument/2006/relationships/hyperlink" Target="http://www.fldoe.org/grants/greenbook/" TargetMode="External"/><Relationship Id="rId41" Type="http://schemas.openxmlformats.org/officeDocument/2006/relationships/header" Target="header4.xml"/><Relationship Id="rId54" Type="http://schemas.openxmlformats.org/officeDocument/2006/relationships/header" Target="header14.xml"/><Relationship Id="rId6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A2EB-2EA9-44C5-AC5B-1B7089EE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73715</CharactersWithSpaces>
  <SharedDoc>false</SharedDoc>
  <HLinks>
    <vt:vector size="126" baseType="variant">
      <vt:variant>
        <vt:i4>5767174</vt:i4>
      </vt:variant>
      <vt:variant>
        <vt:i4>60</vt:i4>
      </vt:variant>
      <vt:variant>
        <vt:i4>0</vt:i4>
      </vt:variant>
      <vt:variant>
        <vt:i4>5</vt:i4>
      </vt:variant>
      <vt:variant>
        <vt:lpwstr>http://www.fldoe.org/academics/career-adult-edu/funding-opportunities/index.stml</vt:lpwstr>
      </vt:variant>
      <vt:variant>
        <vt:lpwstr/>
      </vt:variant>
      <vt:variant>
        <vt:i4>3407913</vt:i4>
      </vt:variant>
      <vt:variant>
        <vt:i4>57</vt:i4>
      </vt:variant>
      <vt:variant>
        <vt:i4>0</vt:i4>
      </vt:variant>
      <vt:variant>
        <vt:i4>5</vt:i4>
      </vt:variant>
      <vt:variant>
        <vt:lpwstr>http://www.fldoe.org/finance/contracts-grants-procurement/grants-management/project-application-amendment-procedur.stml</vt:lpwstr>
      </vt:variant>
      <vt:variant>
        <vt:lpwstr/>
      </vt:variant>
      <vt:variant>
        <vt:i4>8060978</vt:i4>
      </vt:variant>
      <vt:variant>
        <vt:i4>54</vt:i4>
      </vt:variant>
      <vt:variant>
        <vt:i4>0</vt:i4>
      </vt:variant>
      <vt:variant>
        <vt:i4>5</vt:i4>
      </vt:variant>
      <vt:variant>
        <vt:lpwstr>http://www.myfloridacfo.com/aadir/docs/ContractandGrantManagementUserGuide.pdf</vt:lpwstr>
      </vt:variant>
      <vt:variant>
        <vt:lpwstr/>
      </vt:variant>
      <vt:variant>
        <vt:i4>5767174</vt:i4>
      </vt:variant>
      <vt:variant>
        <vt:i4>51</vt:i4>
      </vt:variant>
      <vt:variant>
        <vt:i4>0</vt:i4>
      </vt:variant>
      <vt:variant>
        <vt:i4>5</vt:i4>
      </vt:variant>
      <vt:variant>
        <vt:lpwstr>http://www.fldoe.org/academics/career-adult-edu/funding-opportunities/index.stml</vt:lpwstr>
      </vt:variant>
      <vt:variant>
        <vt:lpwstr/>
      </vt:variant>
      <vt:variant>
        <vt:i4>3407913</vt:i4>
      </vt:variant>
      <vt:variant>
        <vt:i4>48</vt:i4>
      </vt:variant>
      <vt:variant>
        <vt:i4>0</vt:i4>
      </vt:variant>
      <vt:variant>
        <vt:i4>5</vt:i4>
      </vt:variant>
      <vt:variant>
        <vt:lpwstr>http://www.fldoe.org/finance/contracts-grants-procurement/grants-management/project-application-amendment-procedur.stml</vt:lpwstr>
      </vt:variant>
      <vt:variant>
        <vt:lpwstr/>
      </vt:variant>
      <vt:variant>
        <vt:i4>7209016</vt:i4>
      </vt:variant>
      <vt:variant>
        <vt:i4>45</vt:i4>
      </vt:variant>
      <vt:variant>
        <vt:i4>0</vt:i4>
      </vt:variant>
      <vt:variant>
        <vt:i4>5</vt:i4>
      </vt:variant>
      <vt:variant>
        <vt:lpwstr>http://www.fldoe.org/academics/career-adult-edu/farmworker-jobs-edu-program</vt:lpwstr>
      </vt:variant>
      <vt:variant>
        <vt:lpwstr/>
      </vt:variant>
      <vt:variant>
        <vt:i4>4849694</vt:i4>
      </vt:variant>
      <vt:variant>
        <vt:i4>42</vt:i4>
      </vt:variant>
      <vt:variant>
        <vt:i4>0</vt:i4>
      </vt:variant>
      <vt:variant>
        <vt:i4>5</vt:i4>
      </vt:variant>
      <vt:variant>
        <vt:lpwstr>http://www.fldoe.org/academics/career-adult-edu/funding-opportunities</vt:lpwstr>
      </vt:variant>
      <vt:variant>
        <vt:lpwstr/>
      </vt:variant>
      <vt:variant>
        <vt:i4>2687086</vt:i4>
      </vt:variant>
      <vt:variant>
        <vt:i4>39</vt:i4>
      </vt:variant>
      <vt:variant>
        <vt:i4>0</vt:i4>
      </vt:variant>
      <vt:variant>
        <vt:i4>5</vt:i4>
      </vt:variant>
      <vt:variant>
        <vt:lpwstr>http://www.fldoe.org/policy/state-board-of-edu/strategic-plan.stml</vt:lpwstr>
      </vt:variant>
      <vt:variant>
        <vt:lpwstr/>
      </vt:variant>
      <vt:variant>
        <vt:i4>7012465</vt:i4>
      </vt:variant>
      <vt:variant>
        <vt:i4>36</vt:i4>
      </vt:variant>
      <vt:variant>
        <vt:i4>0</vt:i4>
      </vt:variant>
      <vt:variant>
        <vt:i4>5</vt:i4>
      </vt:variant>
      <vt:variant>
        <vt:lpwstr>http://www.ed.gov/fund/grant/apply/appforms/gepa427.pdf</vt:lpwstr>
      </vt:variant>
      <vt:variant>
        <vt:lpwstr/>
      </vt:variant>
      <vt:variant>
        <vt:i4>7012465</vt:i4>
      </vt:variant>
      <vt:variant>
        <vt:i4>33</vt:i4>
      </vt:variant>
      <vt:variant>
        <vt:i4>0</vt:i4>
      </vt:variant>
      <vt:variant>
        <vt:i4>5</vt:i4>
      </vt:variant>
      <vt:variant>
        <vt:lpwstr>http://www.ed.gov/fund/grant/apply/appforms/gepa427.pdf</vt:lpwstr>
      </vt:variant>
      <vt:variant>
        <vt:lpwstr/>
      </vt:variant>
      <vt:variant>
        <vt:i4>7274540</vt:i4>
      </vt:variant>
      <vt:variant>
        <vt:i4>30</vt:i4>
      </vt:variant>
      <vt:variant>
        <vt:i4>0</vt:i4>
      </vt:variant>
      <vt:variant>
        <vt:i4>5</vt:i4>
      </vt:variant>
      <vt:variant>
        <vt:lpwstr>http://www.flgov.com/wp-content/uploads/orders/2011/11-116-suspend.pdf</vt:lpwstr>
      </vt:variant>
      <vt:variant>
        <vt:lpwstr/>
      </vt:variant>
      <vt:variant>
        <vt:i4>4849694</vt:i4>
      </vt:variant>
      <vt:variant>
        <vt:i4>27</vt:i4>
      </vt:variant>
      <vt:variant>
        <vt:i4>0</vt:i4>
      </vt:variant>
      <vt:variant>
        <vt:i4>5</vt:i4>
      </vt:variant>
      <vt:variant>
        <vt:lpwstr>http://www.fldoe.org/academics/career-adult-edu/funding-opportunities</vt:lpwstr>
      </vt:variant>
      <vt:variant>
        <vt:lpwstr/>
      </vt:variant>
      <vt:variant>
        <vt:i4>5898267</vt:i4>
      </vt:variant>
      <vt:variant>
        <vt:i4>24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983072</vt:i4>
      </vt:variant>
      <vt:variant>
        <vt:i4>21</vt:i4>
      </vt:variant>
      <vt:variant>
        <vt:i4>0</vt:i4>
      </vt:variant>
      <vt:variant>
        <vt:i4>5</vt:i4>
      </vt:variant>
      <vt:variant>
        <vt:lpwstr>http://www.myfloridacfo.com/aadir/reference_guide/</vt:lpwstr>
      </vt:variant>
      <vt:variant>
        <vt:lpwstr/>
      </vt:variant>
      <vt:variant>
        <vt:i4>5701652</vt:i4>
      </vt:variant>
      <vt:variant>
        <vt:i4>18</vt:i4>
      </vt:variant>
      <vt:variant>
        <vt:i4>0</vt:i4>
      </vt:variant>
      <vt:variant>
        <vt:i4>5</vt:i4>
      </vt:variant>
      <vt:variant>
        <vt:lpwstr>http://www.ed.gov/policy/fund/reg/edgarReg/edgar.html</vt:lpwstr>
      </vt:variant>
      <vt:variant>
        <vt:lpwstr/>
      </vt:variant>
      <vt:variant>
        <vt:i4>2883623</vt:i4>
      </vt:variant>
      <vt:variant>
        <vt:i4>15</vt:i4>
      </vt:variant>
      <vt:variant>
        <vt:i4>0</vt:i4>
      </vt:variant>
      <vt:variant>
        <vt:i4>5</vt:i4>
      </vt:variant>
      <vt:variant>
        <vt:lpwstr>http://www.fldoe.org/grants/greenbook/</vt:lpwstr>
      </vt:variant>
      <vt:variant>
        <vt:lpwstr/>
      </vt:variant>
      <vt:variant>
        <vt:i4>7798883</vt:i4>
      </vt:variant>
      <vt:variant>
        <vt:i4>12</vt:i4>
      </vt:variant>
      <vt:variant>
        <vt:i4>0</vt:i4>
      </vt:variant>
      <vt:variant>
        <vt:i4>5</vt:i4>
      </vt:variant>
      <vt:variant>
        <vt:lpwstr>https://app1.fldoe.org/grants/trainingAssessment/login.aspx</vt:lpwstr>
      </vt:variant>
      <vt:variant>
        <vt:lpwstr/>
      </vt:variant>
      <vt:variant>
        <vt:i4>1507416</vt:i4>
      </vt:variant>
      <vt:variant>
        <vt:i4>9</vt:i4>
      </vt:variant>
      <vt:variant>
        <vt:i4>0</vt:i4>
      </vt:variant>
      <vt:variant>
        <vt:i4>5</vt:i4>
      </vt:variant>
      <vt:variant>
        <vt:lpwstr>https://cfo.gov/cofar</vt:lpwstr>
      </vt:variant>
      <vt:variant>
        <vt:lpwstr/>
      </vt:variant>
      <vt:variant>
        <vt:i4>589929</vt:i4>
      </vt:variant>
      <vt:variant>
        <vt:i4>6</vt:i4>
      </vt:variant>
      <vt:variant>
        <vt:i4>0</vt:i4>
      </vt:variant>
      <vt:variant>
        <vt:i4>5</vt:i4>
      </vt:variant>
      <vt:variant>
        <vt:lpwstr>mailto:Paula.Starling@fldoe.org</vt:lpwstr>
      </vt:variant>
      <vt:variant>
        <vt:lpwstr/>
      </vt:variant>
      <vt:variant>
        <vt:i4>7864327</vt:i4>
      </vt:variant>
      <vt:variant>
        <vt:i4>3</vt:i4>
      </vt:variant>
      <vt:variant>
        <vt:i4>0</vt:i4>
      </vt:variant>
      <vt:variant>
        <vt:i4>5</vt:i4>
      </vt:variant>
      <vt:variant>
        <vt:lpwstr>mailto:James.Haugli@fldoe.org</vt:lpwstr>
      </vt:variant>
      <vt:variant>
        <vt:lpwstr/>
      </vt:variant>
      <vt:variant>
        <vt:i4>6160390</vt:i4>
      </vt:variant>
      <vt:variant>
        <vt:i4>0</vt:i4>
      </vt:variant>
      <vt:variant>
        <vt:i4>0</vt:i4>
      </vt:variant>
      <vt:variant>
        <vt:i4>5</vt:i4>
      </vt:variant>
      <vt:variant>
        <vt:lpwstr>https://www.cfda.gov/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Colorado, Josue</cp:lastModifiedBy>
  <cp:revision>14</cp:revision>
  <cp:lastPrinted>2020-02-14T14:39:00Z</cp:lastPrinted>
  <dcterms:created xsi:type="dcterms:W3CDTF">2020-03-03T15:35:00Z</dcterms:created>
  <dcterms:modified xsi:type="dcterms:W3CDTF">2020-04-09T13:50:00Z</dcterms:modified>
</cp:coreProperties>
</file>