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7470"/>
      </w:tblGrid>
      <w:tr w:rsidR="00FF7919" w14:paraId="79C18402" w14:textId="77777777" w:rsidTr="00366D6F">
        <w:tc>
          <w:tcPr>
            <w:tcW w:w="4770" w:type="dxa"/>
            <w:shd w:val="clear" w:color="auto" w:fill="E8AA31"/>
            <w:vAlign w:val="center"/>
          </w:tcPr>
          <w:p w14:paraId="7CC6F8A6" w14:textId="6D3AB5B4" w:rsidR="00FF7919" w:rsidRPr="0009727E" w:rsidRDefault="00F92161" w:rsidP="4C4E8671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7470" w:type="dxa"/>
            <w:shd w:val="clear" w:color="auto" w:fill="E8AA31"/>
            <w:vAlign w:val="center"/>
          </w:tcPr>
          <w:p w14:paraId="783DE685" w14:textId="49F1C8A8" w:rsidR="00FF7919" w:rsidRPr="00366D6F" w:rsidRDefault="00366D6F" w:rsidP="4C4E8671">
            <w:pPr>
              <w:pStyle w:val="Title"/>
              <w:ind w:right="576"/>
              <w:jc w:val="right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00366D6F">
              <w:rPr>
                <w:rFonts w:ascii="Arial Black" w:hAnsi="Arial Black"/>
                <w:color w:val="002060"/>
                <w:sz w:val="36"/>
                <w:szCs w:val="36"/>
              </w:rPr>
              <w:t>Exploring Local Training Options</w:t>
            </w:r>
          </w:p>
        </w:tc>
      </w:tr>
    </w:tbl>
    <w:p w14:paraId="2E3CAB87" w14:textId="77777777" w:rsidR="00FF7919" w:rsidRPr="00FF7919" w:rsidRDefault="00FF7919" w:rsidP="00FF7919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14:paraId="4845756C" w14:textId="77777777" w:rsidTr="1FBD3B51">
        <w:trPr>
          <w:trHeight w:val="390"/>
        </w:trPr>
        <w:tc>
          <w:tcPr>
            <w:tcW w:w="1590" w:type="dxa"/>
            <w:tcBorders>
              <w:top w:val="nil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43479691" w14:textId="6F92A59C" w:rsidR="648588D0" w:rsidRDefault="648588D0" w:rsidP="209220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0ECE158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="2F693CEB" w:rsidRPr="50ECE158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5055559C" w:rsidRPr="50ECE158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200" w:type="dxa"/>
            <w:tcBorders>
              <w:top w:val="nil"/>
              <w:left w:val="nil"/>
              <w:bottom w:val="dotted" w:sz="12" w:space="0" w:color="FFFFFF" w:themeColor="background1"/>
              <w:right w:val="nil"/>
            </w:tcBorders>
            <w:shd w:val="clear" w:color="auto" w:fill="D1D1D1"/>
            <w:vAlign w:val="center"/>
          </w:tcPr>
          <w:p w14:paraId="0AC023B6" w14:textId="2AD0DA7E" w:rsidR="648588D0" w:rsidRDefault="5055559C" w:rsidP="50ECE158">
            <w:pPr>
              <w:rPr>
                <w:rFonts w:eastAsiaTheme="minorEastAsia"/>
                <w:sz w:val="28"/>
                <w:szCs w:val="28"/>
              </w:rPr>
            </w:pPr>
            <w:r w:rsidRPr="50ECE158">
              <w:rPr>
                <w:rFonts w:eastAsiaTheme="minorEastAsia"/>
                <w:sz w:val="28"/>
                <w:szCs w:val="28"/>
              </w:rPr>
              <w:t>Explore postsecondary training.</w:t>
            </w:r>
          </w:p>
        </w:tc>
      </w:tr>
      <w:tr w:rsidR="79BEEDB6" w14:paraId="609718C1" w14:textId="77777777" w:rsidTr="1FBD3B51">
        <w:trPr>
          <w:trHeight w:val="619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2542B85C" w14:textId="12BA5355" w:rsidR="3B4F182F" w:rsidRDefault="627A10C7" w:rsidP="36C5DF7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dotted" w:sz="12" w:space="0" w:color="FFFFFF" w:themeColor="background1"/>
              <w:right w:val="nil"/>
            </w:tcBorders>
            <w:vAlign w:val="center"/>
          </w:tcPr>
          <w:p w14:paraId="3AFC481C" w14:textId="1138FB15" w:rsidR="3B4F182F" w:rsidRDefault="12ED4F21" w:rsidP="50ECE158">
            <w:pPr>
              <w:rPr>
                <w:rFonts w:eastAsiaTheme="minorEastAsia"/>
                <w:sz w:val="28"/>
                <w:szCs w:val="28"/>
              </w:rPr>
            </w:pPr>
            <w:r w:rsidRPr="50ECE158">
              <w:rPr>
                <w:rFonts w:eastAsiaTheme="minorEastAsia"/>
                <w:sz w:val="28"/>
                <w:szCs w:val="28"/>
              </w:rPr>
              <w:t>What are my training options?</w:t>
            </w:r>
          </w:p>
        </w:tc>
      </w:tr>
      <w:tr w:rsidR="00BF5F1A" w14:paraId="51CCBD5D" w14:textId="77777777" w:rsidTr="1FBD3B51">
        <w:trPr>
          <w:trHeight w:val="390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dotted" w:sz="12" w:space="0" w:color="FFFFFF" w:themeColor="background1"/>
              <w:right w:val="nil"/>
            </w:tcBorders>
            <w:shd w:val="clear" w:color="auto" w:fill="162662"/>
            <w:vAlign w:val="center"/>
          </w:tcPr>
          <w:p w14:paraId="4F965789" w14:textId="377113D6" w:rsidR="00BF5F1A" w:rsidRPr="00BF5F1A" w:rsidRDefault="544995C6" w:rsidP="2092209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dotted" w:sz="12" w:space="0" w:color="FFFFFF" w:themeColor="background1"/>
              <w:right w:val="nil"/>
            </w:tcBorders>
            <w:shd w:val="clear" w:color="auto" w:fill="D1D1D1"/>
            <w:vAlign w:val="center"/>
          </w:tcPr>
          <w:p w14:paraId="55A90FB7" w14:textId="718DB9C5" w:rsidR="00BF5F1A" w:rsidRDefault="6B211930" w:rsidP="1FBD3B51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1FBD3B51">
              <w:rPr>
                <w:rFonts w:eastAsiaTheme="minorEastAsia"/>
                <w:sz w:val="28"/>
                <w:szCs w:val="28"/>
              </w:rPr>
              <w:t>S</w:t>
            </w:r>
            <w:r w:rsidR="166B8AB0" w:rsidRPr="1FBD3B51">
              <w:rPr>
                <w:rFonts w:eastAsiaTheme="minorEastAsia"/>
                <w:sz w:val="28"/>
                <w:szCs w:val="28"/>
              </w:rPr>
              <w:t xml:space="preserve">tudents will be able to </w:t>
            </w:r>
            <w:r w:rsidR="00366D6F" w:rsidRPr="1FBD3B51">
              <w:rPr>
                <w:rFonts w:eastAsiaTheme="minorEastAsia"/>
                <w:sz w:val="28"/>
                <w:szCs w:val="28"/>
              </w:rPr>
              <w:t>list local training options</w:t>
            </w:r>
            <w:r w:rsidR="525CC1DF" w:rsidRPr="1FBD3B51">
              <w:rPr>
                <w:rFonts w:eastAsiaTheme="minorEastAsia"/>
                <w:sz w:val="28"/>
                <w:szCs w:val="28"/>
              </w:rPr>
              <w:t>, including apprenticeship, technical college, state or community college, and university</w:t>
            </w:r>
            <w:r w:rsidR="00366D6F" w:rsidRPr="1FBD3B51">
              <w:rPr>
                <w:rFonts w:eastAsiaTheme="minorEastAsia"/>
                <w:sz w:val="28"/>
                <w:szCs w:val="28"/>
              </w:rPr>
              <w:t>.</w:t>
            </w:r>
            <w:r w:rsidR="19FD57B7" w:rsidRPr="1FBD3B51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39FB8949" w14:paraId="1731E2B1" w14:textId="77777777" w:rsidTr="1FBD3B51">
        <w:trPr>
          <w:trHeight w:val="390"/>
        </w:trPr>
        <w:tc>
          <w:tcPr>
            <w:tcW w:w="1590" w:type="dxa"/>
            <w:tcBorders>
              <w:top w:val="dotted" w:sz="12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162662"/>
            <w:vAlign w:val="center"/>
          </w:tcPr>
          <w:p w14:paraId="6934A767" w14:textId="4C855A61" w:rsidR="71245D11" w:rsidRDefault="71245D11" w:rsidP="39FB894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sz="12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11A7182" w14:textId="3723CBE4" w:rsidR="39FB8949" w:rsidRDefault="1471B2EE" w:rsidP="1FBD3B51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1FBD3B51">
              <w:rPr>
                <w:rFonts w:eastAsiaTheme="minorEastAsia"/>
                <w:sz w:val="28"/>
                <w:szCs w:val="28"/>
              </w:rPr>
              <w:t>Describe a diversity of postsecondary pathways. (CR.1.3)</w:t>
            </w:r>
            <w:r w:rsidR="19FD57B7" w:rsidRPr="1FBD3B51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105B64D1" w14:textId="7DF55B2A" w:rsidR="00BF5F1A" w:rsidRDefault="00BF5F1A" w:rsidP="007A6CD7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14:paraId="5371625F" w14:textId="77777777" w:rsidTr="00FF7919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14:paraId="61BE0FCF" w14:textId="071392CD" w:rsidR="006913D1" w:rsidRPr="00FF7919" w:rsidRDefault="00FF7919" w:rsidP="00FF7919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14:paraId="498C1549" w14:textId="77777777" w:rsidR="00FF7919" w:rsidRDefault="00FF7919" w:rsidP="00FF7919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14:paraId="21405359" w14:textId="77777777" w:rsidTr="61FADFC1">
        <w:trPr>
          <w:trHeight w:val="390"/>
        </w:trPr>
        <w:tc>
          <w:tcPr>
            <w:tcW w:w="1620" w:type="dxa"/>
            <w:tcBorders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3C059EAB" w14:textId="693B53C2" w:rsidR="7F3C0402" w:rsidRDefault="238635AF" w:rsidP="5BB95453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BB9545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sz="12" w:space="0" w:color="FFFFFF" w:themeColor="background1"/>
            </w:tcBorders>
            <w:shd w:val="clear" w:color="auto" w:fill="D1D1D1"/>
            <w:vAlign w:val="center"/>
          </w:tcPr>
          <w:p w14:paraId="7B93F4D5" w14:textId="41DEDF01" w:rsidR="16B3D9BF" w:rsidRDefault="002F0043" w:rsidP="002F004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to 4 roughly hour-long lessons.</w:t>
            </w:r>
          </w:p>
        </w:tc>
      </w:tr>
      <w:tr w:rsidR="5BB95453" w14:paraId="5DFA25FF" w14:textId="77777777" w:rsidTr="61FADFC1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  <w:vAlign w:val="center"/>
          </w:tcPr>
          <w:p w14:paraId="250656B8" w14:textId="21B23F7E" w:rsidR="417D8D79" w:rsidRDefault="417D8D79" w:rsidP="5BB95453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vAlign w:val="center"/>
          </w:tcPr>
          <w:p w14:paraId="50940ADB" w14:textId="7B3CBF40" w:rsidR="5BB95453" w:rsidRDefault="002F0043" w:rsidP="5BB9545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Internet and digital device access. </w:t>
            </w:r>
          </w:p>
        </w:tc>
      </w:tr>
      <w:tr w:rsidR="00633D32" w14:paraId="6C9B1F4F" w14:textId="77777777" w:rsidTr="61FADFC1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5F023619" w14:textId="4CFBCB5E" w:rsidR="00633D32" w:rsidRPr="5BB95453" w:rsidRDefault="00633D32" w:rsidP="5BB9545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</w:tcBorders>
            <w:shd w:val="clear" w:color="auto" w:fill="D1D1D1"/>
            <w:vAlign w:val="center"/>
          </w:tcPr>
          <w:p w14:paraId="72E23F16" w14:textId="69E90531" w:rsidR="00633D32" w:rsidRPr="00633D32" w:rsidRDefault="005A2B2A" w:rsidP="00633D32">
            <w:hyperlink r:id="rId11">
              <w:r w:rsidR="00633D32" w:rsidRPr="1FBD3B51">
                <w:rPr>
                  <w:rStyle w:val="Hyperlink"/>
                </w:rPr>
                <w:t>Xello</w:t>
              </w:r>
            </w:hyperlink>
            <w:r w:rsidR="00633D32">
              <w:t>, Florida’s official K-12 public school career planning and work-based learning coordination system, has tools you can use on this topic!</w:t>
            </w:r>
            <w:r w:rsidR="19FD57B7">
              <w:t xml:space="preserve"> </w:t>
            </w:r>
            <w:r w:rsidR="00633D32">
              <w:t>Within the system, navigate to ‘Explore’ and then ‘Schools’ to explore a wide variety of postsecondary training options you can sort, filter, and browse.</w:t>
            </w:r>
          </w:p>
        </w:tc>
      </w:tr>
      <w:tr w:rsidR="5BB95453" w14:paraId="307EE0A5" w14:textId="77777777" w:rsidTr="61FADFC1">
        <w:trPr>
          <w:trHeight w:val="390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5F09F42D" w14:textId="17DAFB39" w:rsidR="238635AF" w:rsidRDefault="238635AF" w:rsidP="5BB95453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sz="12" w:space="0" w:color="FFFFFF" w:themeColor="background1"/>
            </w:tcBorders>
            <w:shd w:val="clear" w:color="auto" w:fill="auto"/>
            <w:vAlign w:val="center"/>
          </w:tcPr>
          <w:p w14:paraId="28B2DB03" w14:textId="5128DB99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14:paraId="3EFE0A15" w14:textId="751BEA78" w:rsidR="5BB95453" w:rsidRDefault="002F0043" w:rsidP="1FBD3B51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1FBD3B51">
              <w:rPr>
                <w:rFonts w:eastAsiaTheme="minorEastAsia"/>
              </w:rPr>
              <w:t>Explain to students that the focus of this lesson will be on understanding local training options.</w:t>
            </w:r>
            <w:r w:rsidR="19FD57B7" w:rsidRPr="1FBD3B51">
              <w:rPr>
                <w:rFonts w:eastAsiaTheme="minorEastAsia"/>
              </w:rPr>
              <w:t xml:space="preserve"> </w:t>
            </w:r>
            <w:r w:rsidRPr="1FBD3B51">
              <w:rPr>
                <w:rFonts w:eastAsiaTheme="minorEastAsia"/>
              </w:rPr>
              <w:t>Let students know that they will be allowed to instead research training options distant from their current location, if they so choose.</w:t>
            </w:r>
          </w:p>
          <w:p w14:paraId="2A592DC0" w14:textId="665E07AE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14:paraId="29C9E7D0" w14:textId="0AD06556" w:rsidR="5BB95453" w:rsidRDefault="00A6235E" w:rsidP="62374D95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62374D95">
              <w:rPr>
                <w:rFonts w:eastAsiaTheme="minorEastAsia"/>
              </w:rPr>
              <w:t>Students will find local training providers (one technical college, one state or community college, one university and one apprenticeship) and learn about the programs they offer.</w:t>
            </w:r>
          </w:p>
          <w:p w14:paraId="30F006BA" w14:textId="4B16B90B" w:rsidR="238635AF" w:rsidRDefault="238635AF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14:paraId="57EFCF9F" w14:textId="691DCDD4" w:rsidR="5BB95453" w:rsidRDefault="00A6235E" w:rsidP="5BB95453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Have students discuss with a partner how much time they want to spend in training, how far they are willing to move for training, and what programs they are leaning towards.</w:t>
            </w:r>
          </w:p>
          <w:p w14:paraId="1E317738" w14:textId="00700A73" w:rsidR="14D4FC63" w:rsidRDefault="14D4FC63" w:rsidP="5BB9545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14:paraId="3FC1ED2B" w14:textId="1A37772E" w:rsidR="5BB95453" w:rsidRDefault="00A6235E" w:rsidP="1FBD3B5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1FBD3B51">
              <w:rPr>
                <w:rFonts w:eastAsiaTheme="minorEastAsia"/>
              </w:rPr>
              <w:t>Have students pick two postsecondary training options – a “stretch” goal option that might be hard to get</w:t>
            </w:r>
            <w:r w:rsidR="002F0043" w:rsidRPr="1FBD3B51">
              <w:rPr>
                <w:rFonts w:eastAsiaTheme="minorEastAsia"/>
              </w:rPr>
              <w:t xml:space="preserve"> accepted into</w:t>
            </w:r>
            <w:r w:rsidRPr="1FBD3B51">
              <w:rPr>
                <w:rFonts w:eastAsiaTheme="minorEastAsia"/>
              </w:rPr>
              <w:t xml:space="preserve"> and a “realistic” goal option that</w:t>
            </w:r>
            <w:r w:rsidR="002F0043" w:rsidRPr="1FBD3B51">
              <w:rPr>
                <w:rFonts w:eastAsiaTheme="minorEastAsia"/>
              </w:rPr>
              <w:t xml:space="preserve"> might be easier to gain admission into</w:t>
            </w:r>
            <w:r w:rsidRPr="1FBD3B51">
              <w:rPr>
                <w:rFonts w:eastAsiaTheme="minorEastAsia"/>
              </w:rPr>
              <w:t>.</w:t>
            </w:r>
            <w:r w:rsidR="19FD57B7" w:rsidRPr="1FBD3B51">
              <w:rPr>
                <w:rFonts w:eastAsiaTheme="minorEastAsia"/>
              </w:rPr>
              <w:t xml:space="preserve"> </w:t>
            </w:r>
            <w:r w:rsidRPr="1FBD3B51">
              <w:rPr>
                <w:rFonts w:eastAsiaTheme="minorEastAsia"/>
              </w:rPr>
              <w:t>Then, have the student write a compare and contrast essay that explains the advantages and disadvantages of the two training options.</w:t>
            </w:r>
          </w:p>
          <w:p w14:paraId="0567C4AD" w14:textId="36162AC6" w:rsidR="5BB95453" w:rsidRDefault="2EA87D6C" w:rsidP="1FBD3B51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1FBD3B51">
              <w:rPr>
                <w:rFonts w:eastAsiaTheme="minorEastAsia"/>
              </w:rPr>
              <w:t xml:space="preserve">Have students visit </w:t>
            </w:r>
            <w:hyperlink r:id="rId12">
              <w:r w:rsidRPr="1FBD3B51">
                <w:rPr>
                  <w:rStyle w:val="Hyperlink"/>
                  <w:rFonts w:eastAsiaTheme="minorEastAsia"/>
                </w:rPr>
                <w:t>GetThereFL.org</w:t>
              </w:r>
            </w:hyperlink>
            <w:r w:rsidRPr="1FBD3B51">
              <w:rPr>
                <w:rFonts w:eastAsiaTheme="minorEastAsia"/>
              </w:rPr>
              <w:t xml:space="preserve"> (</w:t>
            </w:r>
            <w:r w:rsidR="7BF1E8A4" w:rsidRPr="1FBD3B51">
              <w:rPr>
                <w:rFonts w:eastAsiaTheme="minorEastAsia"/>
              </w:rPr>
              <w:t>a</w:t>
            </w:r>
            <w:r w:rsidRPr="1FBD3B51">
              <w:rPr>
                <w:rFonts w:eastAsiaTheme="minorEastAsia"/>
              </w:rPr>
              <w:t xml:space="preserve"> </w:t>
            </w:r>
            <w:r w:rsidR="7BF1E8A4" w:rsidRPr="1FBD3B51">
              <w:rPr>
                <w:rFonts w:eastAsiaTheme="minorEastAsia"/>
              </w:rPr>
              <w:t>site aimed at r</w:t>
            </w:r>
            <w:r w:rsidR="709BE8CA" w:rsidRPr="1FBD3B51">
              <w:rPr>
                <w:rFonts w:eastAsiaTheme="minorEastAsia"/>
              </w:rPr>
              <w:t xml:space="preserve">aising awareness of </w:t>
            </w:r>
            <w:r w:rsidR="7BF1E8A4" w:rsidRPr="1FBD3B51">
              <w:rPr>
                <w:rFonts w:eastAsiaTheme="minorEastAsia"/>
              </w:rPr>
              <w:t>Career and Technical Education and Adult Education programs) and</w:t>
            </w:r>
            <w:r w:rsidR="02587F09" w:rsidRPr="1FBD3B51">
              <w:rPr>
                <w:rFonts w:eastAsiaTheme="minorEastAsia"/>
              </w:rPr>
              <w:t xml:space="preserve">/or </w:t>
            </w:r>
            <w:hyperlink r:id="rId13" w:anchor="/?radius=12500&amp;includeBranchCampuses=true">
              <w:r w:rsidR="02587F09" w:rsidRPr="1FBD3B51">
                <w:rPr>
                  <w:rStyle w:val="Hyperlink"/>
                  <w:rFonts w:eastAsiaTheme="minorEastAsia"/>
                </w:rPr>
                <w:t>FloridaShines.org</w:t>
              </w:r>
            </w:hyperlink>
            <w:r w:rsidR="02587F09" w:rsidRPr="1FBD3B51">
              <w:rPr>
                <w:rFonts w:eastAsiaTheme="minorEastAsia"/>
              </w:rPr>
              <w:t xml:space="preserve"> (a site with a wide variety of</w:t>
            </w:r>
            <w:r w:rsidR="64D72046" w:rsidRPr="1FBD3B51">
              <w:rPr>
                <w:rFonts w:eastAsiaTheme="minorEastAsia"/>
              </w:rPr>
              <w:t xml:space="preserve"> Florida</w:t>
            </w:r>
            <w:r w:rsidR="02587F09" w:rsidRPr="1FBD3B51">
              <w:rPr>
                <w:rFonts w:eastAsiaTheme="minorEastAsia"/>
              </w:rPr>
              <w:t xml:space="preserve"> college and career readiness content)</w:t>
            </w:r>
            <w:r w:rsidR="3E1A7105" w:rsidRPr="1FBD3B51">
              <w:rPr>
                <w:rFonts w:eastAsiaTheme="minorEastAsia"/>
              </w:rPr>
              <w:t>.</w:t>
            </w:r>
            <w:r w:rsidR="19FD57B7" w:rsidRPr="1FBD3B51">
              <w:rPr>
                <w:rFonts w:eastAsiaTheme="minorEastAsia"/>
              </w:rPr>
              <w:t xml:space="preserve"> </w:t>
            </w:r>
            <w:r w:rsidR="3E1A7105" w:rsidRPr="1FBD3B51">
              <w:rPr>
                <w:rFonts w:eastAsiaTheme="minorEastAsia"/>
              </w:rPr>
              <w:t xml:space="preserve">Have the students list three or more postsecondary training providers, a program </w:t>
            </w:r>
            <w:r w:rsidR="68E6FB90" w:rsidRPr="1FBD3B51">
              <w:rPr>
                <w:rFonts w:eastAsiaTheme="minorEastAsia"/>
              </w:rPr>
              <w:t xml:space="preserve">each </w:t>
            </w:r>
            <w:r w:rsidR="3E1A7105" w:rsidRPr="1FBD3B51">
              <w:rPr>
                <w:rFonts w:eastAsiaTheme="minorEastAsia"/>
              </w:rPr>
              <w:t>offer</w:t>
            </w:r>
            <w:r w:rsidR="2A87F7B9" w:rsidRPr="1FBD3B51">
              <w:rPr>
                <w:rFonts w:eastAsiaTheme="minorEastAsia"/>
              </w:rPr>
              <w:t>s</w:t>
            </w:r>
            <w:r w:rsidR="3E1A7105" w:rsidRPr="1FBD3B51">
              <w:rPr>
                <w:rFonts w:eastAsiaTheme="minorEastAsia"/>
              </w:rPr>
              <w:t xml:space="preserve"> that is of interest, and one fact that they learned</w:t>
            </w:r>
            <w:r w:rsidR="4A73C60A" w:rsidRPr="1FBD3B51">
              <w:rPr>
                <w:rFonts w:eastAsiaTheme="minorEastAsia"/>
              </w:rPr>
              <w:t xml:space="preserve"> about </w:t>
            </w:r>
            <w:r w:rsidR="37E09839" w:rsidRPr="1FBD3B51">
              <w:rPr>
                <w:rFonts w:eastAsiaTheme="minorEastAsia"/>
              </w:rPr>
              <w:t xml:space="preserve">each </w:t>
            </w:r>
            <w:r w:rsidR="4A73C60A" w:rsidRPr="1FBD3B51">
              <w:rPr>
                <w:rFonts w:eastAsiaTheme="minorEastAsia"/>
              </w:rPr>
              <w:t>institution or program</w:t>
            </w:r>
            <w:r w:rsidR="3E1A7105" w:rsidRPr="1FBD3B51">
              <w:rPr>
                <w:rFonts w:eastAsiaTheme="minorEastAsia"/>
              </w:rPr>
              <w:t>.</w:t>
            </w:r>
            <w:r w:rsidR="19FD57B7" w:rsidRPr="1FBD3B51">
              <w:rPr>
                <w:rFonts w:eastAsiaTheme="minorEastAsia"/>
              </w:rPr>
              <w:t xml:space="preserve"> </w:t>
            </w:r>
          </w:p>
        </w:tc>
      </w:tr>
    </w:tbl>
    <w:p w14:paraId="18F0D991" w14:textId="2C4C632D" w:rsidR="61FADFC1" w:rsidRDefault="61FADFC1">
      <w:r>
        <w:br w:type="page"/>
      </w:r>
    </w:p>
    <w:p w14:paraId="320C4D1B" w14:textId="01AE3C83" w:rsidR="006913D1" w:rsidRDefault="006913D1" w:rsidP="006913D1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0"/>
      </w:tblGrid>
      <w:tr w:rsidR="006913D1" w14:paraId="4641128B" w14:textId="77777777" w:rsidTr="00FF7919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14:paraId="1CF6E1CC" w14:textId="0A9268E6" w:rsidR="006913D1" w:rsidRPr="00FF7919" w:rsidRDefault="00FF7919" w:rsidP="001D2A37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t>FOR STUDENTS</w:t>
            </w:r>
          </w:p>
        </w:tc>
      </w:tr>
    </w:tbl>
    <w:p w14:paraId="2A0912A7" w14:textId="77777777" w:rsidR="006913D1" w:rsidRDefault="006913D1" w:rsidP="007A6CD7">
      <w:pPr>
        <w:spacing w:after="0"/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F5F1A" w14:paraId="69152076" w14:textId="77777777" w:rsidTr="50ECE158">
        <w:tc>
          <w:tcPr>
            <w:tcW w:w="10790" w:type="dxa"/>
            <w:shd w:val="clear" w:color="auto" w:fill="162662"/>
          </w:tcPr>
          <w:p w14:paraId="0EEB046A" w14:textId="471D6802" w:rsidR="00BF5F1A" w:rsidRPr="00BF5F1A" w:rsidRDefault="00BF5F1A" w:rsidP="00BF5F1A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14:paraId="6C27BC2D" w14:textId="4A8210BF" w:rsidR="00BF5F1A" w:rsidRDefault="07CAEADA" w:rsidP="50ECE158">
      <w:pPr>
        <w:spacing w:after="0"/>
        <w:rPr>
          <w:rFonts w:ascii="Calibri" w:eastAsia="Calibri" w:hAnsi="Calibri" w:cs="Calibri"/>
          <w:color w:val="000000" w:themeColor="text1"/>
        </w:rPr>
      </w:pPr>
      <w:r w:rsidRPr="1FBD3B51">
        <w:rPr>
          <w:rFonts w:ascii="Calibri" w:eastAsia="Calibri" w:hAnsi="Calibri" w:cs="Calibri"/>
          <w:color w:val="000000" w:themeColor="text1"/>
        </w:rPr>
        <w:t>People that have a “recognized postsecondary credential” (a certificate, certification, degree, or license that business look for or require for certain jobs) are more likely to have a job and more likely to be paid more.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  <w:r w:rsidRPr="1FBD3B51">
        <w:rPr>
          <w:rFonts w:ascii="Calibri" w:eastAsia="Calibri" w:hAnsi="Calibri" w:cs="Calibri"/>
          <w:color w:val="000000" w:themeColor="text1"/>
        </w:rPr>
        <w:t>Credentials can make a big difference!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  <w:r w:rsidRPr="1FBD3B51">
        <w:rPr>
          <w:rFonts w:ascii="Calibri" w:eastAsia="Calibri" w:hAnsi="Calibri" w:cs="Calibri"/>
          <w:color w:val="000000" w:themeColor="text1"/>
        </w:rPr>
        <w:t>So, what types of credentials are likely to help your career the most?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  <w:r w:rsidRPr="1FBD3B51">
        <w:rPr>
          <w:rFonts w:ascii="Calibri" w:eastAsia="Calibri" w:hAnsi="Calibri" w:cs="Calibri"/>
          <w:color w:val="000000" w:themeColor="text1"/>
        </w:rPr>
        <w:t>While it certainly varies across different occupations, there are things that high-quality credentials have in common.</w:t>
      </w:r>
    </w:p>
    <w:p w14:paraId="3EFB9C81" w14:textId="1AFB9D48" w:rsidR="7DA7B450" w:rsidRDefault="7DA7B450" w:rsidP="7DA7B450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7D6E47E7" w14:textId="15EAF086" w:rsidR="00BF5F1A" w:rsidRDefault="07CAEADA" w:rsidP="002F0043">
      <w:pPr>
        <w:spacing w:after="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b/>
          <w:bCs/>
          <w:color w:val="000000" w:themeColor="text1"/>
        </w:rPr>
        <w:t>Look for High-Quality Credentials That Are:</w:t>
      </w:r>
    </w:p>
    <w:p w14:paraId="4A180616" w14:textId="4B32B819" w:rsidR="00BF5F1A" w:rsidRDefault="07CAEADA" w:rsidP="002F0043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b/>
          <w:bCs/>
          <w:color w:val="000000" w:themeColor="text1"/>
        </w:rPr>
        <w:t>In-Demand</w:t>
      </w:r>
    </w:p>
    <w:p w14:paraId="5BF42C9C" w14:textId="4B79AC0E" w:rsidR="00BF5F1A" w:rsidRDefault="07CAEADA" w:rsidP="00CA224C">
      <w:pPr>
        <w:pStyle w:val="ListParagraph"/>
        <w:numPr>
          <w:ilvl w:val="1"/>
          <w:numId w:val="9"/>
        </w:numPr>
        <w:spacing w:after="0"/>
        <w:ind w:left="1170"/>
        <w:rPr>
          <w:rFonts w:ascii="Calibri" w:eastAsia="Calibri" w:hAnsi="Calibri" w:cs="Calibri"/>
          <w:color w:val="000000" w:themeColor="text1"/>
        </w:rPr>
      </w:pPr>
      <w:r w:rsidRPr="1FBD3B51">
        <w:rPr>
          <w:rFonts w:ascii="Calibri" w:eastAsia="Calibri" w:hAnsi="Calibri" w:cs="Calibri"/>
          <w:color w:val="000000" w:themeColor="text1"/>
        </w:rPr>
        <w:t>Credentials that are “in-demand” are desired by industry and are likely to increase the likelihood of employment and career advancement.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</w:p>
    <w:p w14:paraId="31D1248E" w14:textId="275F459C" w:rsidR="00BF5F1A" w:rsidRDefault="07CAEADA" w:rsidP="002F0043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b/>
          <w:bCs/>
          <w:color w:val="000000" w:themeColor="text1"/>
        </w:rPr>
        <w:t>Aligned to the Your Chosen Career Pathway</w:t>
      </w:r>
    </w:p>
    <w:p w14:paraId="0C21FFD5" w14:textId="54045D76" w:rsidR="00BF5F1A" w:rsidRDefault="07CAEADA" w:rsidP="00CA224C">
      <w:pPr>
        <w:pStyle w:val="ListParagraph"/>
        <w:numPr>
          <w:ilvl w:val="1"/>
          <w:numId w:val="9"/>
        </w:numPr>
        <w:spacing w:after="0"/>
        <w:ind w:left="117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color w:val="000000" w:themeColor="text1"/>
        </w:rPr>
        <w:t>Since training can cost both time and money, it makes sense to get credentials that are specific to your chosen career pathway.</w:t>
      </w:r>
      <w:r w:rsidRPr="50ECE15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4C10F6B" w14:textId="03214576" w:rsidR="00BF5F1A" w:rsidRDefault="07CAEADA" w:rsidP="002F0043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b/>
          <w:bCs/>
          <w:color w:val="000000" w:themeColor="text1"/>
        </w:rPr>
        <w:t>“Stackable”</w:t>
      </w:r>
    </w:p>
    <w:p w14:paraId="6C1FA122" w14:textId="48CC012F" w:rsidR="00BF5F1A" w:rsidRDefault="07CAEADA" w:rsidP="00CA224C">
      <w:pPr>
        <w:pStyle w:val="ListParagraph"/>
        <w:numPr>
          <w:ilvl w:val="1"/>
          <w:numId w:val="9"/>
        </w:numPr>
        <w:spacing w:after="0"/>
        <w:ind w:left="1170"/>
        <w:rPr>
          <w:rFonts w:ascii="Calibri" w:eastAsia="Calibri" w:hAnsi="Calibri" w:cs="Calibri"/>
          <w:color w:val="000000" w:themeColor="text1"/>
        </w:rPr>
      </w:pPr>
      <w:r w:rsidRPr="1FBD3B51">
        <w:rPr>
          <w:rFonts w:ascii="Calibri" w:eastAsia="Calibri" w:hAnsi="Calibri" w:cs="Calibri"/>
          <w:color w:val="000000" w:themeColor="text1"/>
        </w:rPr>
        <w:t xml:space="preserve">A credential is “stackable” when it can articulate credit </w:t>
      </w:r>
      <w:r w:rsidR="13A9FCFF" w:rsidRPr="1FBD3B51">
        <w:rPr>
          <w:rFonts w:ascii="Calibri" w:eastAsia="Calibri" w:hAnsi="Calibri" w:cs="Calibri"/>
          <w:color w:val="000000" w:themeColor="text1"/>
        </w:rPr>
        <w:t xml:space="preserve">(get credit for prior learning) </w:t>
      </w:r>
      <w:r w:rsidRPr="1FBD3B51">
        <w:rPr>
          <w:rFonts w:ascii="Calibri" w:eastAsia="Calibri" w:hAnsi="Calibri" w:cs="Calibri"/>
          <w:color w:val="000000" w:themeColor="text1"/>
        </w:rPr>
        <w:t>to additional, higher credentials.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  <w:r w:rsidRPr="1FBD3B51">
        <w:rPr>
          <w:rFonts w:ascii="Calibri" w:eastAsia="Calibri" w:hAnsi="Calibri" w:cs="Calibri"/>
          <w:color w:val="000000" w:themeColor="text1"/>
        </w:rPr>
        <w:t>For instance, some career certificate programs can articulate credit to an associate’s degree program, which can articulate credit to a bachelor’s degree program.</w:t>
      </w:r>
      <w:r w:rsidR="19FD57B7" w:rsidRPr="1FBD3B51">
        <w:rPr>
          <w:rFonts w:ascii="Calibri" w:eastAsia="Calibri" w:hAnsi="Calibri" w:cs="Calibri"/>
          <w:color w:val="000000" w:themeColor="text1"/>
        </w:rPr>
        <w:t xml:space="preserve"> </w:t>
      </w:r>
      <w:r w:rsidRPr="1FBD3B51">
        <w:rPr>
          <w:rFonts w:ascii="Calibri" w:eastAsia="Calibri" w:hAnsi="Calibri" w:cs="Calibri"/>
          <w:color w:val="000000" w:themeColor="text1"/>
        </w:rPr>
        <w:t xml:space="preserve"> “Stackability” allows you to enter into and exit from education in a way that recognizes past progress and allows you to step by step advance within a career field.</w:t>
      </w:r>
    </w:p>
    <w:p w14:paraId="480DB628" w14:textId="1E745080" w:rsidR="00BF5F1A" w:rsidRDefault="0EDF83B7" w:rsidP="005A2B2A">
      <w:pPr>
        <w:spacing w:after="0"/>
      </w:pPr>
      <w:r w:rsidRPr="62374D95">
        <w:rPr>
          <w:rFonts w:ascii="Calibri" w:eastAsia="Calibri" w:hAnsi="Calibri" w:cs="Calibri"/>
          <w:color w:val="000000" w:themeColor="text1"/>
        </w:rPr>
        <w:t>The below diagram shows how you can “stack” (get credit for prior learning) and add more credentials later on while maintaining the progress you have made already. For instance, a credential from a technical college can be recognized at some state or community colleges, and a credential from a state or community college can significantly shorten the time it takes to get a degree at some universities.</w:t>
      </w:r>
      <w:r w:rsidR="48C1EBD2" w:rsidRPr="180CA6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2140C1F">
        <w:rPr>
          <w:noProof/>
        </w:rPr>
        <w:drawing>
          <wp:inline distT="0" distB="0" distL="0" distR="0" wp14:anchorId="79B760BB" wp14:editId="0CBCE9B9">
            <wp:extent cx="6693181" cy="3523375"/>
            <wp:effectExtent l="0" t="0" r="0" b="1270"/>
            <wp:docPr id="478981910" name="Picture 47898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"/>
                    <a:stretch/>
                  </pic:blipFill>
                  <pic:spPr bwMode="auto">
                    <a:xfrm>
                      <a:off x="0" y="0"/>
                      <a:ext cx="6693958" cy="3523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7848F" w14:textId="56BD2A83" w:rsidR="00BF5F1A" w:rsidRDefault="7CB424CE" w:rsidP="394FCAE6">
      <w:pPr>
        <w:spacing w:after="0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  <w:r w:rsidRPr="50ECE158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Types of Credentials </w:t>
      </w:r>
    </w:p>
    <w:p w14:paraId="4FA90F7F" w14:textId="58FEEF03" w:rsidR="00BF5F1A" w:rsidRDefault="7CB424CE" w:rsidP="50ECE158">
      <w:pPr>
        <w:spacing w:after="0"/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color w:val="000000" w:themeColor="text1"/>
        </w:rPr>
        <w:t xml:space="preserve">The below table has examples of recognized postsecondary credentials. </w:t>
      </w:r>
    </w:p>
    <w:tbl>
      <w:tblPr>
        <w:tblStyle w:val="GridTable4"/>
        <w:tblW w:w="0" w:type="auto"/>
        <w:tblBorders>
          <w:top w:val="none" w:sz="4" w:space="0" w:color="666666"/>
          <w:left w:val="none" w:sz="4" w:space="0" w:color="666666"/>
          <w:bottom w:val="none" w:sz="4" w:space="0" w:color="666666"/>
          <w:right w:val="none" w:sz="4" w:space="0" w:color="666666"/>
          <w:insideH w:val="none" w:sz="4" w:space="0" w:color="666666"/>
          <w:insideV w:val="non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3195"/>
        <w:gridCol w:w="3555"/>
      </w:tblGrid>
      <w:tr w:rsidR="50ECE158" w14:paraId="1574E3B3" w14:textId="77777777" w:rsidTr="26466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Borders>
              <w:top w:val="none" w:sz="6" w:space="0" w:color="000000" w:themeColor="text1"/>
              <w:left w:val="none" w:sz="6" w:space="0" w:color="000000" w:themeColor="text1"/>
              <w:bottom w:val="none" w:sz="6" w:space="0" w:color="000000" w:themeColor="text1"/>
            </w:tcBorders>
            <w:shd w:val="clear" w:color="auto" w:fill="162662"/>
            <w:tcMar>
              <w:left w:w="105" w:type="dxa"/>
              <w:right w:w="105" w:type="dxa"/>
            </w:tcMar>
          </w:tcPr>
          <w:p w14:paraId="0BDFA304" w14:textId="0AE8EB37" w:rsidR="50ECE158" w:rsidRDefault="50ECE158" w:rsidP="50ECE158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0ECE158">
              <w:rPr>
                <w:rFonts w:ascii="Calibri" w:eastAsia="Calibri" w:hAnsi="Calibri" w:cs="Calibri"/>
                <w:sz w:val="24"/>
                <w:szCs w:val="24"/>
              </w:rPr>
              <w:t xml:space="preserve">Credential </w:t>
            </w:r>
          </w:p>
        </w:tc>
        <w:tc>
          <w:tcPr>
            <w:tcW w:w="3195" w:type="dxa"/>
            <w:tcBorders>
              <w:top w:val="none" w:sz="6" w:space="0" w:color="000000" w:themeColor="text1"/>
              <w:bottom w:val="none" w:sz="6" w:space="0" w:color="000000" w:themeColor="text1"/>
            </w:tcBorders>
            <w:shd w:val="clear" w:color="auto" w:fill="162662"/>
            <w:tcMar>
              <w:left w:w="105" w:type="dxa"/>
              <w:right w:w="105" w:type="dxa"/>
            </w:tcMar>
            <w:vAlign w:val="center"/>
          </w:tcPr>
          <w:p w14:paraId="1177E64F" w14:textId="1CC41896" w:rsidR="50ECE158" w:rsidRDefault="50ECE158" w:rsidP="50ECE1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50ECE158">
              <w:rPr>
                <w:rFonts w:ascii="Calibri" w:eastAsia="Calibri" w:hAnsi="Calibri" w:cs="Calibri"/>
                <w:sz w:val="24"/>
                <w:szCs w:val="24"/>
              </w:rPr>
              <w:t>Typical Time Commitment</w:t>
            </w:r>
          </w:p>
        </w:tc>
        <w:tc>
          <w:tcPr>
            <w:tcW w:w="3555" w:type="dxa"/>
            <w:tcBorders>
              <w:top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shd w:val="clear" w:color="auto" w:fill="162662"/>
            <w:tcMar>
              <w:left w:w="105" w:type="dxa"/>
              <w:right w:w="105" w:type="dxa"/>
            </w:tcMar>
            <w:vAlign w:val="center"/>
          </w:tcPr>
          <w:p w14:paraId="214CAB97" w14:textId="06E0E04D" w:rsidR="50ECE158" w:rsidRDefault="50ECE158" w:rsidP="50ECE15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50ECE158">
              <w:rPr>
                <w:rFonts w:ascii="Calibri" w:eastAsia="Calibri" w:hAnsi="Calibri" w:cs="Calibri"/>
                <w:sz w:val="24"/>
                <w:szCs w:val="24"/>
              </w:rPr>
              <w:t>Awarding Institution</w:t>
            </w:r>
          </w:p>
        </w:tc>
      </w:tr>
      <w:tr w:rsidR="50ECE158" w14:paraId="61210359" w14:textId="77777777" w:rsidTr="2646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  <w:vAlign w:val="center"/>
          </w:tcPr>
          <w:p w14:paraId="57A183E5" w14:textId="34DF4589" w:rsidR="50ECE158" w:rsidRDefault="50ECE158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Industry-Recognized Certification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3AE28364" w14:textId="3722ABC9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Less than a year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72811790" w14:textId="4CAD8B1A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Industry Organization or Business</w:t>
            </w:r>
          </w:p>
        </w:tc>
      </w:tr>
      <w:tr w:rsidR="50ECE158" w14:paraId="3C1FF191" w14:textId="77777777" w:rsidTr="26466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2CE4C49F" w14:textId="546A0B35" w:rsidR="50ECE158" w:rsidRDefault="50ECE158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Career Certificate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482DC395" w14:textId="156BBA86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Less than two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4431D31A" w14:textId="6C093243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Technical College or Center</w:t>
            </w:r>
          </w:p>
        </w:tc>
      </w:tr>
      <w:tr w:rsidR="50ECE158" w14:paraId="6D641660" w14:textId="77777777" w:rsidTr="2646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1DB99445" w14:textId="2CA7C1B4" w:rsidR="50ECE158" w:rsidRDefault="50ECE158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Apprenticeship Certificate of Completion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23D30279" w14:textId="0958F493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One to six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7CF946B2" w14:textId="42B0DBCB" w:rsidR="50ECE158" w:rsidRDefault="6E645BA0" w:rsidP="2646681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6466819">
              <w:rPr>
                <w:rFonts w:ascii="Calibri" w:eastAsia="Calibri" w:hAnsi="Calibri" w:cs="Calibri"/>
              </w:rPr>
              <w:t>The Florida Department of Education</w:t>
            </w:r>
          </w:p>
        </w:tc>
      </w:tr>
      <w:tr w:rsidR="65B91512" w14:paraId="11BF4F63" w14:textId="77777777" w:rsidTr="26466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3B5FB99D" w14:textId="4BD23C87" w:rsidR="639BD4EA" w:rsidRDefault="639BD4EA" w:rsidP="65B91512">
            <w:pPr>
              <w:spacing w:line="259" w:lineRule="auto"/>
              <w:rPr>
                <w:rFonts w:ascii="Calibri" w:eastAsia="Calibri" w:hAnsi="Calibri" w:cs="Calibri"/>
              </w:rPr>
            </w:pPr>
            <w:r w:rsidRPr="65B91512">
              <w:rPr>
                <w:rFonts w:ascii="Calibri" w:eastAsia="Calibri" w:hAnsi="Calibri" w:cs="Calibri"/>
              </w:rPr>
              <w:t>License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7D022B2F" w14:textId="0983B53B" w:rsidR="639BD4EA" w:rsidRDefault="639BD4EA" w:rsidP="65B9151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5B91512">
              <w:rPr>
                <w:rFonts w:ascii="Calibri" w:eastAsia="Calibri" w:hAnsi="Calibri" w:cs="Calibri"/>
              </w:rPr>
              <w:t>Varies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71E7A7C0" w14:textId="1CC9572A" w:rsidR="242705CB" w:rsidRDefault="242705CB" w:rsidP="65B9151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5B91512">
              <w:rPr>
                <w:rFonts w:ascii="Calibri" w:eastAsia="Calibri" w:hAnsi="Calibri" w:cs="Calibri"/>
              </w:rPr>
              <w:t>Varies</w:t>
            </w:r>
          </w:p>
        </w:tc>
      </w:tr>
      <w:tr w:rsidR="50ECE158" w14:paraId="77F2394D" w14:textId="77777777" w:rsidTr="2646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0B6421E1" w14:textId="28218671" w:rsidR="340D8375" w:rsidRDefault="340D8375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Associate Degree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3D3FA91A" w14:textId="366920A0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Two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6B0F148C" w14:textId="01B64960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State or Community College</w:t>
            </w:r>
          </w:p>
        </w:tc>
      </w:tr>
      <w:tr w:rsidR="50ECE158" w14:paraId="4BD2E7A2" w14:textId="77777777" w:rsidTr="26466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6AE7FDEF" w14:textId="1A5FFF28" w:rsidR="6894FAFF" w:rsidRDefault="6894FAFF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Bachelor</w:t>
            </w:r>
            <w:r w:rsidR="0D7D91CC" w:rsidRPr="50ECE158">
              <w:rPr>
                <w:rFonts w:ascii="Calibri" w:eastAsia="Calibri" w:hAnsi="Calibri" w:cs="Calibri"/>
              </w:rPr>
              <w:t>’s</w:t>
            </w:r>
            <w:r w:rsidRPr="50ECE158">
              <w:rPr>
                <w:rFonts w:ascii="Calibri" w:eastAsia="Calibri" w:hAnsi="Calibri" w:cs="Calibri"/>
              </w:rPr>
              <w:t xml:space="preserve"> </w:t>
            </w:r>
            <w:r w:rsidR="50ECE158" w:rsidRPr="50ECE158">
              <w:rPr>
                <w:rFonts w:ascii="Calibri" w:eastAsia="Calibri" w:hAnsi="Calibri" w:cs="Calibri"/>
              </w:rPr>
              <w:t>Degree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1A842391" w14:textId="5878D996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Four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62221F2F" w14:textId="14106EED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University or State College</w:t>
            </w:r>
          </w:p>
        </w:tc>
      </w:tr>
      <w:tr w:rsidR="50ECE158" w14:paraId="33EBCD12" w14:textId="77777777" w:rsidTr="26466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30FCDBAE" w14:textId="046FFD7C" w:rsidR="50ECE158" w:rsidRDefault="50ECE158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Master’s Degree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1F1BD8AF" w14:textId="3B5F70AA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Two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44B839BD" w14:textId="559BD0A8" w:rsidR="50ECE158" w:rsidRDefault="50ECE158" w:rsidP="50ECE15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University</w:t>
            </w:r>
          </w:p>
        </w:tc>
      </w:tr>
      <w:tr w:rsidR="50ECE158" w14:paraId="2EA9EC01" w14:textId="77777777" w:rsidTr="264668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5" w:type="dxa"/>
            <w:tcMar>
              <w:left w:w="105" w:type="dxa"/>
              <w:right w:w="105" w:type="dxa"/>
            </w:tcMar>
          </w:tcPr>
          <w:p w14:paraId="556C567E" w14:textId="04585DBB" w:rsidR="50ECE158" w:rsidRDefault="50ECE158" w:rsidP="50ECE158">
            <w:pPr>
              <w:spacing w:line="259" w:lineRule="auto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Doctorate Degree</w:t>
            </w:r>
          </w:p>
        </w:tc>
        <w:tc>
          <w:tcPr>
            <w:tcW w:w="3195" w:type="dxa"/>
            <w:tcMar>
              <w:left w:w="105" w:type="dxa"/>
              <w:right w:w="105" w:type="dxa"/>
            </w:tcMar>
            <w:vAlign w:val="center"/>
          </w:tcPr>
          <w:p w14:paraId="1FC54759" w14:textId="7111C6A1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Four to six years</w:t>
            </w:r>
          </w:p>
        </w:tc>
        <w:tc>
          <w:tcPr>
            <w:tcW w:w="3555" w:type="dxa"/>
            <w:tcMar>
              <w:left w:w="105" w:type="dxa"/>
              <w:right w:w="105" w:type="dxa"/>
            </w:tcMar>
            <w:vAlign w:val="center"/>
          </w:tcPr>
          <w:p w14:paraId="319DCE32" w14:textId="15416F47" w:rsidR="50ECE158" w:rsidRDefault="50ECE158" w:rsidP="50ECE15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0ECE158">
              <w:rPr>
                <w:rFonts w:ascii="Calibri" w:eastAsia="Calibri" w:hAnsi="Calibri" w:cs="Calibri"/>
              </w:rPr>
              <w:t>University</w:t>
            </w:r>
          </w:p>
        </w:tc>
      </w:tr>
    </w:tbl>
    <w:p w14:paraId="56C68CCD" w14:textId="13AB7A51" w:rsidR="002F0043" w:rsidRDefault="002F0043" w:rsidP="50ECE158">
      <w:pPr>
        <w:spacing w:after="0"/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14:paraId="451E9E64" w14:textId="77777777" w:rsidTr="0009727E">
        <w:tc>
          <w:tcPr>
            <w:tcW w:w="10795" w:type="dxa"/>
            <w:shd w:val="clear" w:color="auto" w:fill="162662"/>
          </w:tcPr>
          <w:p w14:paraId="52B000E1" w14:textId="30781C06" w:rsidR="00BF5F1A" w:rsidRDefault="00BF5F1A" w:rsidP="00BF5F1A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14:paraId="57E14CCA" w14:textId="5759DF52" w:rsidR="00BF5F1A" w:rsidRDefault="39EF8ACD" w:rsidP="50ECE158">
      <w:pPr>
        <w:spacing w:after="0"/>
        <w:rPr>
          <w:b/>
          <w:bCs/>
        </w:rPr>
      </w:pPr>
      <w:r w:rsidRPr="50ECE158">
        <w:rPr>
          <w:b/>
          <w:bCs/>
        </w:rPr>
        <w:t>Identify Your Closest Technical College, State</w:t>
      </w:r>
      <w:r w:rsidR="7FCEF267" w:rsidRPr="50ECE158">
        <w:rPr>
          <w:b/>
          <w:bCs/>
        </w:rPr>
        <w:t>/</w:t>
      </w:r>
      <w:r w:rsidRPr="50ECE158">
        <w:rPr>
          <w:b/>
          <w:bCs/>
        </w:rPr>
        <w:t>Community College, and University</w:t>
      </w:r>
    </w:p>
    <w:p w14:paraId="639FD98A" w14:textId="696C66EE" w:rsidR="7A211DD2" w:rsidRDefault="7A211DD2" w:rsidP="50ECE158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62374D95">
        <w:rPr>
          <w:rFonts w:ascii="Calibri" w:eastAsia="Calibri" w:hAnsi="Calibri" w:cs="Calibri"/>
          <w:color w:val="000000" w:themeColor="text1"/>
        </w:rPr>
        <w:t xml:space="preserve">Go to the National Center for Education Statistics’ College Navigator site: </w:t>
      </w:r>
      <w:hyperlink r:id="rId15">
        <w:r w:rsidRPr="62374D95">
          <w:rPr>
            <w:rStyle w:val="Hyperlink"/>
            <w:rFonts w:ascii="Calibri" w:eastAsia="Calibri" w:hAnsi="Calibri" w:cs="Calibri"/>
          </w:rPr>
          <w:t>https://nces.ed.gov/collegenavigator/</w:t>
        </w:r>
      </w:hyperlink>
      <w:r w:rsidR="6282EC0D" w:rsidRPr="62374D95">
        <w:rPr>
          <w:rFonts w:ascii="Calibri" w:eastAsia="Calibri" w:hAnsi="Calibri" w:cs="Calibri"/>
          <w:color w:val="000000" w:themeColor="text1"/>
        </w:rPr>
        <w:t>.</w:t>
      </w:r>
      <w:r w:rsidRPr="62374D95">
        <w:rPr>
          <w:rFonts w:ascii="Calibri" w:eastAsia="Calibri" w:hAnsi="Calibri" w:cs="Calibri"/>
          <w:color w:val="000000" w:themeColor="text1"/>
        </w:rPr>
        <w:t xml:space="preserve"> </w:t>
      </w:r>
    </w:p>
    <w:p w14:paraId="2D8CEEBA" w14:textId="64C978BC" w:rsidR="7A211DD2" w:rsidRDefault="7A211DD2" w:rsidP="50ECE15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0ECE158">
        <w:rPr>
          <w:rFonts w:ascii="Calibri" w:eastAsia="Calibri" w:hAnsi="Calibri" w:cs="Calibri"/>
          <w:color w:val="000000" w:themeColor="text1"/>
        </w:rPr>
        <w:t>Type in your local zip code and then the number of miles away you wish to search for colleges and universities.</w:t>
      </w:r>
    </w:p>
    <w:p w14:paraId="593EB583" w14:textId="171E5525" w:rsidR="00366D6F" w:rsidRDefault="00366D6F" w:rsidP="00366D6F">
      <w:pPr>
        <w:pStyle w:val="ListParagraph"/>
        <w:numPr>
          <w:ilvl w:val="0"/>
          <w:numId w:val="3"/>
        </w:numPr>
        <w:spacing w:after="0"/>
      </w:pPr>
      <w:r>
        <w:t>Under ‘Institution Type,’ select ‘&lt;2-Year.' Select ‘Show Results.’ Record in the table below the name of one of the technical colleges listed in the search results.</w:t>
      </w:r>
      <w:r w:rsidR="19FD57B7">
        <w:t xml:space="preserve"> </w:t>
      </w:r>
      <w:r>
        <w:t>Visit the technical college’s website and record the name of a program you might be interested in. Also, list one thing that stuck out to you on the technical college’s website.</w:t>
      </w:r>
    </w:p>
    <w:p w14:paraId="103E9FC3" w14:textId="73912ED2" w:rsidR="00366D6F" w:rsidRDefault="00366D6F" w:rsidP="00366D6F">
      <w:pPr>
        <w:pStyle w:val="ListParagraph"/>
        <w:numPr>
          <w:ilvl w:val="0"/>
          <w:numId w:val="3"/>
        </w:numPr>
        <w:spacing w:after="0"/>
      </w:pPr>
      <w:r>
        <w:t>Under ‘Institution Type,’ select ‘2-Year.' Select ‘Show Results.’ Record in the table below the name of one of the state or community colleges listed in the search results.</w:t>
      </w:r>
      <w:r w:rsidR="19FD57B7">
        <w:t xml:space="preserve"> </w:t>
      </w:r>
      <w:r>
        <w:t>Visit the state or community college’s website and record the name of a program you might be interested in. Also, list one thing that stuck out to you on the state or community college’s website.</w:t>
      </w:r>
    </w:p>
    <w:p w14:paraId="460DFD7A" w14:textId="4735EA4C" w:rsidR="00366D6F" w:rsidRDefault="00366D6F" w:rsidP="00366D6F">
      <w:pPr>
        <w:pStyle w:val="ListParagraph"/>
        <w:numPr>
          <w:ilvl w:val="0"/>
          <w:numId w:val="3"/>
        </w:numPr>
        <w:spacing w:after="0"/>
      </w:pPr>
      <w:r>
        <w:t>Under ‘Institution Type,’ select ‘4-Year.' Select ‘Show Results.’ Record in the table below the name of one of the colleges or universities listed in the search results.</w:t>
      </w:r>
      <w:r w:rsidR="19FD57B7">
        <w:t xml:space="preserve"> </w:t>
      </w:r>
      <w:r>
        <w:t>Visit the college’s or university’s website and record the name of a program you might be interested in. Also, list one thing that stuck out to you on the college’s or university’s website.</w:t>
      </w:r>
    </w:p>
    <w:p w14:paraId="747DF2F5" w14:textId="74A62C09" w:rsidR="50ECE158" w:rsidRDefault="50ECE158" w:rsidP="50ECE158">
      <w:pPr>
        <w:spacing w:after="0"/>
      </w:pPr>
    </w:p>
    <w:p w14:paraId="13AFAF70" w14:textId="64AD2DA1" w:rsidR="39EF8ACD" w:rsidRDefault="39EF8ACD" w:rsidP="50ECE158">
      <w:pPr>
        <w:spacing w:after="0"/>
        <w:rPr>
          <w:b/>
        </w:rPr>
      </w:pPr>
      <w:r w:rsidRPr="00366D6F">
        <w:rPr>
          <w:b/>
        </w:rPr>
        <w:t>Find a Local Apprenticeship</w:t>
      </w:r>
    </w:p>
    <w:p w14:paraId="5AE670D5" w14:textId="68EBED9A" w:rsidR="00EC7A69" w:rsidRPr="00AD7BE1" w:rsidRDefault="00EC7A69" w:rsidP="00AD7BE1">
      <w:pPr>
        <w:pStyle w:val="ListParagraph"/>
        <w:numPr>
          <w:ilvl w:val="0"/>
          <w:numId w:val="21"/>
        </w:numPr>
      </w:pPr>
      <w:r>
        <w:t xml:space="preserve">Go to the U.S. Dept. Of Labor’s Apprenticeship Job Finder at: </w:t>
      </w:r>
      <w:hyperlink r:id="rId16">
        <w:r w:rsidRPr="62374D95">
          <w:rPr>
            <w:rStyle w:val="Hyperlink"/>
          </w:rPr>
          <w:t>https://www.apprenticeship.gov/apprenticeship-job-finder</w:t>
        </w:r>
      </w:hyperlink>
      <w:r w:rsidR="17658B01">
        <w:t>.</w:t>
      </w:r>
    </w:p>
    <w:p w14:paraId="558389BF" w14:textId="77777777" w:rsidR="00EC7A69" w:rsidRPr="00AD7BE1" w:rsidRDefault="00EC7A69" w:rsidP="00AD7BE1">
      <w:pPr>
        <w:pStyle w:val="ListParagraph"/>
        <w:numPr>
          <w:ilvl w:val="0"/>
          <w:numId w:val="3"/>
        </w:numPr>
        <w:spacing w:after="0"/>
      </w:pPr>
      <w:r w:rsidRPr="00AD7BE1">
        <w:t>Using either the ‘Apprenticeship Jobs’ or ‘Apprenticeship Programs’ tab, leave the occupation field blank (or add in a career you are interested in) and search by your city, state, or zip code. </w:t>
      </w:r>
    </w:p>
    <w:p w14:paraId="62BC64A2" w14:textId="4E419137" w:rsidR="00366D6F" w:rsidRPr="00AD7BE1" w:rsidRDefault="00AD7BE1" w:rsidP="00AD7BE1">
      <w:pPr>
        <w:pStyle w:val="ListParagraph"/>
        <w:numPr>
          <w:ilvl w:val="0"/>
          <w:numId w:val="3"/>
        </w:numPr>
        <w:spacing w:after="0"/>
      </w:pPr>
      <w:r w:rsidRPr="00AD7BE1">
        <w:t>Review one or more apprenticeship options locally available.</w:t>
      </w:r>
    </w:p>
    <w:p w14:paraId="27C90BF1" w14:textId="3CC60CC2" w:rsidR="00B62CFE" w:rsidRDefault="00AD7BE1" w:rsidP="50ECE158">
      <w:pPr>
        <w:pStyle w:val="ListParagraph"/>
        <w:numPr>
          <w:ilvl w:val="0"/>
          <w:numId w:val="3"/>
        </w:numPr>
        <w:spacing w:after="0"/>
      </w:pPr>
      <w:r>
        <w:t>Record the name of the employer, the apprenticeship program they offer, and one thing that stuck out to you about the opportunity</w:t>
      </w:r>
      <w:r w:rsidR="7604FD03">
        <w:t>.</w:t>
      </w:r>
    </w:p>
    <w:p w14:paraId="14E43AFB" w14:textId="77777777" w:rsidR="00B62CFE" w:rsidRDefault="00B62CFE">
      <w:r>
        <w:br w:type="page"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150"/>
        <w:gridCol w:w="2520"/>
        <w:gridCol w:w="3510"/>
      </w:tblGrid>
      <w:tr w:rsidR="00BF5F1A" w14:paraId="15D74C66" w14:textId="77777777" w:rsidTr="1FBD3B51">
        <w:trPr>
          <w:trHeight w:val="300"/>
        </w:trPr>
        <w:tc>
          <w:tcPr>
            <w:tcW w:w="10800" w:type="dxa"/>
            <w:gridSpan w:val="4"/>
            <w:tcBorders>
              <w:bottom w:val="dotted" w:sz="12" w:space="0" w:color="FFFFFF" w:themeColor="background1"/>
            </w:tcBorders>
            <w:shd w:val="clear" w:color="auto" w:fill="162662"/>
          </w:tcPr>
          <w:p w14:paraId="539CDC1F" w14:textId="4537C153" w:rsidR="0EDAC997" w:rsidRDefault="0EDAC997" w:rsidP="50ECE158">
            <w:pPr>
              <w:jc w:val="center"/>
            </w:pPr>
            <w:r w:rsidRPr="50ECE158">
              <w:rPr>
                <w:b/>
                <w:bCs/>
                <w:sz w:val="36"/>
                <w:szCs w:val="36"/>
              </w:rPr>
              <w:lastRenderedPageBreak/>
              <w:t>Reflect</w:t>
            </w:r>
          </w:p>
        </w:tc>
      </w:tr>
      <w:tr w:rsidR="53A312A6" w14:paraId="0D7C2E20" w14:textId="77777777" w:rsidTr="1FBD3B51">
        <w:trPr>
          <w:trHeight w:val="315"/>
        </w:trPr>
        <w:tc>
          <w:tcPr>
            <w:tcW w:w="10800" w:type="dxa"/>
            <w:gridSpan w:val="4"/>
            <w:tcBorders>
              <w:top w:val="dotted" w:sz="12" w:space="0" w:color="FFFFFF" w:themeColor="background1"/>
            </w:tcBorders>
            <w:vAlign w:val="center"/>
          </w:tcPr>
          <w:p w14:paraId="78D8FDB2" w14:textId="377F8879" w:rsidR="0DA0F837" w:rsidRDefault="0DA0F837" w:rsidP="53A312A6">
            <w:r>
              <w:t>Based on your research, complete the below table and answer the questions.</w:t>
            </w:r>
          </w:p>
        </w:tc>
      </w:tr>
      <w:tr w:rsidR="50ECE158" w14:paraId="4963564A" w14:textId="77777777" w:rsidTr="1FBD3B51">
        <w:trPr>
          <w:trHeight w:val="315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7D8DC0B3" w14:textId="339AFB07" w:rsidR="2333EAD1" w:rsidRDefault="2333EAD1" w:rsidP="50ECE158">
            <w:pPr>
              <w:jc w:val="center"/>
              <w:rPr>
                <w:b/>
                <w:bCs/>
              </w:rPr>
            </w:pPr>
            <w:r w:rsidRPr="50ECE158">
              <w:rPr>
                <w:b/>
                <w:bCs/>
              </w:rPr>
              <w:t>Educational Level</w:t>
            </w:r>
          </w:p>
        </w:tc>
        <w:tc>
          <w:tcPr>
            <w:tcW w:w="315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7895D180" w14:textId="153CFC96" w:rsidR="68C7D9B1" w:rsidRDefault="68C7D9B1" w:rsidP="50ECE158">
            <w:pPr>
              <w:jc w:val="center"/>
              <w:rPr>
                <w:b/>
                <w:bCs/>
              </w:rPr>
            </w:pPr>
            <w:r w:rsidRPr="50ECE158">
              <w:rPr>
                <w:b/>
                <w:bCs/>
              </w:rPr>
              <w:t>Training Provider</w:t>
            </w:r>
            <w:r w:rsidR="00AD7BE1">
              <w:rPr>
                <w:b/>
                <w:bCs/>
              </w:rPr>
              <w:t>/Employer</w:t>
            </w:r>
          </w:p>
        </w:tc>
        <w:tc>
          <w:tcPr>
            <w:tcW w:w="252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2A5EDE30" w14:textId="41EDAA1A" w:rsidR="68C7D9B1" w:rsidRDefault="68C7D9B1" w:rsidP="50ECE158">
            <w:pPr>
              <w:jc w:val="center"/>
              <w:rPr>
                <w:b/>
                <w:bCs/>
              </w:rPr>
            </w:pPr>
            <w:r w:rsidRPr="50ECE158">
              <w:rPr>
                <w:b/>
                <w:bCs/>
              </w:rPr>
              <w:t>Program They Offer</w:t>
            </w:r>
          </w:p>
        </w:tc>
        <w:tc>
          <w:tcPr>
            <w:tcW w:w="3510" w:type="dxa"/>
            <w:tcBorders>
              <w:top w:val="dotted" w:sz="12" w:space="0" w:color="FFFFFF" w:themeColor="background1"/>
            </w:tcBorders>
            <w:shd w:val="clear" w:color="auto" w:fill="162662"/>
            <w:vAlign w:val="center"/>
          </w:tcPr>
          <w:p w14:paraId="1C0F280C" w14:textId="524FAF12" w:rsidR="68C7D9B1" w:rsidRDefault="68C7D9B1" w:rsidP="50ECE158">
            <w:pPr>
              <w:jc w:val="center"/>
              <w:rPr>
                <w:b/>
                <w:bCs/>
              </w:rPr>
            </w:pPr>
            <w:r w:rsidRPr="50ECE158">
              <w:rPr>
                <w:b/>
                <w:bCs/>
              </w:rPr>
              <w:t>Something That Stuck Out</w:t>
            </w:r>
            <w:r w:rsidR="00AD7BE1">
              <w:rPr>
                <w:b/>
                <w:bCs/>
              </w:rPr>
              <w:t xml:space="preserve"> to You</w:t>
            </w:r>
          </w:p>
        </w:tc>
      </w:tr>
      <w:tr w:rsidR="50ECE158" w14:paraId="78E2DB04" w14:textId="77777777" w:rsidTr="1FBD3B51">
        <w:trPr>
          <w:trHeight w:val="1440"/>
        </w:trPr>
        <w:tc>
          <w:tcPr>
            <w:tcW w:w="1620" w:type="dxa"/>
            <w:tcBorders>
              <w:top w:val="dotted" w:sz="12" w:space="0" w:color="FFFFFF" w:themeColor="background1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5D2761EE" w14:textId="44147079" w:rsidR="3A704C85" w:rsidRPr="00366D6F" w:rsidRDefault="3A704C85" w:rsidP="50ECE158">
            <w:pPr>
              <w:rPr>
                <w:b/>
              </w:rPr>
            </w:pPr>
            <w:r w:rsidRPr="00366D6F">
              <w:rPr>
                <w:b/>
              </w:rPr>
              <w:t>&lt; 2-Year</w:t>
            </w:r>
          </w:p>
        </w:tc>
        <w:tc>
          <w:tcPr>
            <w:tcW w:w="3150" w:type="dxa"/>
            <w:tcBorders>
              <w:top w:val="dotted" w:sz="12" w:space="0" w:color="FFFFFF" w:themeColor="background1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5C206B0F" w14:textId="6448D881" w:rsidR="50ECE158" w:rsidRDefault="50ECE158" w:rsidP="50ECE158"/>
        </w:tc>
        <w:tc>
          <w:tcPr>
            <w:tcW w:w="2520" w:type="dxa"/>
            <w:tcBorders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7E4B7583" w14:textId="24B1A103" w:rsidR="50ECE158" w:rsidRDefault="50ECE158" w:rsidP="50ECE158"/>
        </w:tc>
        <w:tc>
          <w:tcPr>
            <w:tcW w:w="3510" w:type="dxa"/>
            <w:tcBorders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0191F0CA" w14:textId="59660833" w:rsidR="50ECE158" w:rsidRDefault="50ECE158" w:rsidP="50ECE158"/>
        </w:tc>
      </w:tr>
      <w:tr w:rsidR="50ECE158" w14:paraId="3B07D29E" w14:textId="77777777" w:rsidTr="1FBD3B51">
        <w:trPr>
          <w:trHeight w:val="1440"/>
        </w:trPr>
        <w:tc>
          <w:tcPr>
            <w:tcW w:w="16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5663E927" w14:textId="06D6B74F" w:rsidR="3A704C85" w:rsidRPr="00366D6F" w:rsidRDefault="3A704C85" w:rsidP="50ECE158">
            <w:pPr>
              <w:rPr>
                <w:b/>
              </w:rPr>
            </w:pPr>
            <w:r w:rsidRPr="00366D6F">
              <w:rPr>
                <w:b/>
              </w:rPr>
              <w:t>2-Year</w:t>
            </w:r>
          </w:p>
        </w:tc>
        <w:tc>
          <w:tcPr>
            <w:tcW w:w="315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0063687F" w14:textId="519BBFD6" w:rsidR="50ECE158" w:rsidRDefault="50ECE158" w:rsidP="50ECE158"/>
        </w:tc>
        <w:tc>
          <w:tcPr>
            <w:tcW w:w="25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35D93F82" w14:textId="6FD096FD" w:rsidR="50ECE158" w:rsidRDefault="50ECE158" w:rsidP="50ECE158"/>
        </w:tc>
        <w:tc>
          <w:tcPr>
            <w:tcW w:w="351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5BB1AB85" w14:textId="107B527B" w:rsidR="50ECE158" w:rsidRDefault="50ECE158" w:rsidP="50ECE158"/>
        </w:tc>
      </w:tr>
      <w:tr w:rsidR="50ECE158" w14:paraId="1BCD2691" w14:textId="77777777" w:rsidTr="1FBD3B51">
        <w:trPr>
          <w:trHeight w:val="1440"/>
        </w:trPr>
        <w:tc>
          <w:tcPr>
            <w:tcW w:w="16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0FDC87B0" w14:textId="54C85456" w:rsidR="3A704C85" w:rsidRPr="00366D6F" w:rsidRDefault="3A704C85" w:rsidP="50ECE158">
            <w:pPr>
              <w:rPr>
                <w:b/>
              </w:rPr>
            </w:pPr>
            <w:r w:rsidRPr="00366D6F">
              <w:rPr>
                <w:b/>
              </w:rPr>
              <w:t>4-Year</w:t>
            </w:r>
          </w:p>
        </w:tc>
        <w:tc>
          <w:tcPr>
            <w:tcW w:w="315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26F75C30" w14:textId="164A0757" w:rsidR="50ECE158" w:rsidRDefault="50ECE158" w:rsidP="50ECE158"/>
        </w:tc>
        <w:tc>
          <w:tcPr>
            <w:tcW w:w="25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78889839" w14:textId="4C8EBA8D" w:rsidR="50ECE158" w:rsidRDefault="50ECE158" w:rsidP="50ECE158"/>
        </w:tc>
        <w:tc>
          <w:tcPr>
            <w:tcW w:w="351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64CE6218" w14:textId="2EC084DC" w:rsidR="50ECE158" w:rsidRDefault="50ECE158" w:rsidP="50ECE158"/>
        </w:tc>
      </w:tr>
      <w:tr w:rsidR="50ECE158" w14:paraId="5C81AE63" w14:textId="77777777" w:rsidTr="1FBD3B51">
        <w:trPr>
          <w:trHeight w:val="1440"/>
        </w:trPr>
        <w:tc>
          <w:tcPr>
            <w:tcW w:w="16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762E03FC" w14:textId="6C4A267F" w:rsidR="3A704C85" w:rsidRPr="00366D6F" w:rsidRDefault="3A704C85" w:rsidP="50ECE158">
            <w:pPr>
              <w:rPr>
                <w:b/>
              </w:rPr>
            </w:pPr>
            <w:r w:rsidRPr="00366D6F">
              <w:rPr>
                <w:b/>
              </w:rPr>
              <w:t>Apprenticeship</w:t>
            </w:r>
          </w:p>
        </w:tc>
        <w:tc>
          <w:tcPr>
            <w:tcW w:w="315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5A655981" w14:textId="07311D36" w:rsidR="50ECE158" w:rsidRDefault="50ECE158" w:rsidP="50ECE158"/>
        </w:tc>
        <w:tc>
          <w:tcPr>
            <w:tcW w:w="2520" w:type="dxa"/>
            <w:tcBorders>
              <w:top w:val="single" w:sz="8" w:space="0" w:color="162662"/>
              <w:bottom w:val="single" w:sz="8" w:space="0" w:color="162662"/>
            </w:tcBorders>
            <w:shd w:val="clear" w:color="auto" w:fill="FFFFFF" w:themeFill="background1"/>
            <w:vAlign w:val="center"/>
          </w:tcPr>
          <w:p w14:paraId="13462FA3" w14:textId="59D0CF1F" w:rsidR="50ECE158" w:rsidRDefault="50ECE158" w:rsidP="50ECE158"/>
        </w:tc>
        <w:tc>
          <w:tcPr>
            <w:tcW w:w="3510" w:type="dxa"/>
            <w:tcBorders>
              <w:top w:val="single" w:sz="8" w:space="0" w:color="162662"/>
            </w:tcBorders>
            <w:shd w:val="clear" w:color="auto" w:fill="FFFFFF" w:themeFill="background1"/>
            <w:vAlign w:val="center"/>
          </w:tcPr>
          <w:p w14:paraId="466C8499" w14:textId="6FF811F4" w:rsidR="50ECE158" w:rsidRDefault="50ECE158" w:rsidP="50ECE158"/>
        </w:tc>
      </w:tr>
      <w:tr w:rsidR="00AD7BE1" w14:paraId="6CA8DF3C" w14:textId="77777777" w:rsidTr="1FBD3B51">
        <w:trPr>
          <w:trHeight w:val="2270"/>
        </w:trPr>
        <w:tc>
          <w:tcPr>
            <w:tcW w:w="1620" w:type="dxa"/>
            <w:tcBorders>
              <w:top w:val="single" w:sz="8" w:space="0" w:color="162662"/>
            </w:tcBorders>
            <w:shd w:val="clear" w:color="auto" w:fill="162662"/>
          </w:tcPr>
          <w:p w14:paraId="30D1B1D8" w14:textId="14E29C13" w:rsidR="00AD7BE1" w:rsidRDefault="00AD7BE1" w:rsidP="00AD7BE1">
            <w:r w:rsidRPr="1FBD3B51"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Like</w:t>
            </w:r>
            <w:r w:rsidRPr="1FBD3B51">
              <w:rPr>
                <w:rStyle w:val="normaltextrun"/>
                <w:rFonts w:ascii="Calibri" w:hAnsi="Calibri" w:cs="Calibri"/>
              </w:rPr>
              <w:t>: Of the training options you reviewed, which did you like the most?</w:t>
            </w:r>
            <w:r w:rsidR="19FD57B7" w:rsidRPr="1FBD3B51">
              <w:rPr>
                <w:rStyle w:val="normaltextrun"/>
                <w:rFonts w:ascii="Calibri" w:hAnsi="Calibri" w:cs="Calibri"/>
              </w:rPr>
              <w:t xml:space="preserve"> </w:t>
            </w:r>
            <w:r w:rsidRPr="1FBD3B51">
              <w:rPr>
                <w:rStyle w:val="normaltextrun"/>
                <w:rFonts w:ascii="Calibri" w:hAnsi="Calibri" w:cs="Calibri"/>
              </w:rPr>
              <w:t>What about them makes you feel that way?</w:t>
            </w:r>
            <w:r w:rsidRPr="1FBD3B5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180" w:type="dxa"/>
            <w:gridSpan w:val="3"/>
            <w:tcBorders>
              <w:top w:val="single" w:sz="8" w:space="0" w:color="162662"/>
              <w:bottom w:val="single" w:sz="8" w:space="0" w:color="162662"/>
            </w:tcBorders>
            <w:shd w:val="clear" w:color="auto" w:fill="auto"/>
          </w:tcPr>
          <w:p w14:paraId="0AE9F703" w14:textId="77777777" w:rsidR="00AD7BE1" w:rsidRDefault="00AD7BE1" w:rsidP="00AD7BE1"/>
          <w:p w14:paraId="6DE80C83" w14:textId="3B259A33" w:rsidR="00AD7BE1" w:rsidRDefault="00AD7BE1" w:rsidP="00AD7BE1"/>
        </w:tc>
      </w:tr>
      <w:tr w:rsidR="00AD7BE1" w14:paraId="3719D1E4" w14:textId="77777777" w:rsidTr="1FBD3B51">
        <w:trPr>
          <w:trHeight w:val="2270"/>
        </w:trPr>
        <w:tc>
          <w:tcPr>
            <w:tcW w:w="1620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162662"/>
          </w:tcPr>
          <w:p w14:paraId="12A90B76" w14:textId="3FBF3BE0" w:rsidR="00AD7BE1" w:rsidRDefault="00AD7BE1" w:rsidP="00AD7BE1">
            <w:r w:rsidRPr="1FBD3B51"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Dislike</w:t>
            </w:r>
            <w:r w:rsidRPr="1FBD3B51">
              <w:rPr>
                <w:rStyle w:val="normaltextrun"/>
                <w:rFonts w:ascii="Calibri" w:hAnsi="Calibri" w:cs="Calibri"/>
              </w:rPr>
              <w:t>: Which options did you not like?</w:t>
            </w:r>
            <w:r w:rsidR="19FD57B7" w:rsidRPr="1FBD3B51">
              <w:rPr>
                <w:rStyle w:val="normaltextrun"/>
                <w:rFonts w:ascii="Calibri" w:hAnsi="Calibri" w:cs="Calibri"/>
              </w:rPr>
              <w:t xml:space="preserve"> </w:t>
            </w:r>
            <w:r w:rsidRPr="1FBD3B51">
              <w:rPr>
                <w:rStyle w:val="normaltextrun"/>
                <w:rFonts w:ascii="Calibri" w:hAnsi="Calibri" w:cs="Calibri"/>
              </w:rPr>
              <w:t>What about them makes you feel that way?</w:t>
            </w:r>
            <w:r w:rsidRPr="1FBD3B5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180" w:type="dxa"/>
            <w:gridSpan w:val="3"/>
            <w:tcBorders>
              <w:top w:val="single" w:sz="8" w:space="0" w:color="162662"/>
              <w:bottom w:val="single" w:sz="8" w:space="0" w:color="162662"/>
            </w:tcBorders>
            <w:shd w:val="clear" w:color="auto" w:fill="auto"/>
          </w:tcPr>
          <w:p w14:paraId="1D81132B" w14:textId="365A04C2" w:rsidR="00AD7BE1" w:rsidRDefault="00AD7BE1" w:rsidP="00AD7BE1"/>
        </w:tc>
      </w:tr>
      <w:tr w:rsidR="00AD7BE1" w14:paraId="4E755D89" w14:textId="77777777" w:rsidTr="1FBD3B51">
        <w:trPr>
          <w:trHeight w:val="2270"/>
        </w:trPr>
        <w:tc>
          <w:tcPr>
            <w:tcW w:w="1620" w:type="dxa"/>
            <w:tcBorders>
              <w:top w:val="dotted" w:sz="12" w:space="0" w:color="FFFFFF" w:themeColor="background1"/>
            </w:tcBorders>
            <w:shd w:val="clear" w:color="auto" w:fill="162662"/>
          </w:tcPr>
          <w:p w14:paraId="49F87CA2" w14:textId="205CC1F2" w:rsidR="00AD7BE1" w:rsidRDefault="00AD7BE1" w:rsidP="00AD7BE1">
            <w:r w:rsidRPr="00AD7BE1">
              <w:rPr>
                <w:rStyle w:val="normaltextrun"/>
                <w:rFonts w:ascii="Calibri" w:hAnsi="Calibri" w:cs="Calibri"/>
                <w:b/>
                <w:u w:val="single"/>
              </w:rPr>
              <w:lastRenderedPageBreak/>
              <w:t>Learn more</w:t>
            </w:r>
            <w:r>
              <w:rPr>
                <w:rStyle w:val="normaltextrun"/>
                <w:rFonts w:ascii="Calibri" w:hAnsi="Calibri" w:cs="Calibri"/>
              </w:rPr>
              <w:t>: What postsecondary training opportunities would you like to learn more about?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180" w:type="dxa"/>
            <w:gridSpan w:val="3"/>
            <w:tcBorders>
              <w:top w:val="single" w:sz="8" w:space="0" w:color="162662"/>
            </w:tcBorders>
            <w:shd w:val="clear" w:color="auto" w:fill="auto"/>
          </w:tcPr>
          <w:p w14:paraId="265EDF71" w14:textId="1BB35812" w:rsidR="00AD7BE1" w:rsidRDefault="00AD7BE1" w:rsidP="00AD7BE1"/>
        </w:tc>
      </w:tr>
    </w:tbl>
    <w:p w14:paraId="0265B268" w14:textId="65AA59F2" w:rsidR="00BF5F1A" w:rsidRPr="006879B0" w:rsidRDefault="00BF5F1A" w:rsidP="006913D1"/>
    <w:sectPr w:rsidR="00BF5F1A" w:rsidRPr="006879B0" w:rsidSect="00A45077">
      <w:headerReference w:type="default" r:id="rId17"/>
      <w:footerReference w:type="default" r:id="rId18"/>
      <w:pgSz w:w="12240" w:h="15840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D1CA" w14:textId="77777777" w:rsidR="006879B0" w:rsidRDefault="006879B0" w:rsidP="006879B0">
      <w:pPr>
        <w:spacing w:after="0" w:line="240" w:lineRule="auto"/>
      </w:pPr>
      <w:r>
        <w:separator/>
      </w:r>
    </w:p>
  </w:endnote>
  <w:endnote w:type="continuationSeparator" w:id="0">
    <w:p w14:paraId="5690FF80" w14:textId="77777777" w:rsidR="006879B0" w:rsidRDefault="006879B0" w:rsidP="0068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14:paraId="1D2193EF" w14:textId="77777777" w:rsidTr="4FADD2E5">
      <w:tc>
        <w:tcPr>
          <w:tcW w:w="3600" w:type="dxa"/>
        </w:tcPr>
        <w:p w14:paraId="2415072C" w14:textId="7AC2BE87" w:rsidR="4FADD2E5" w:rsidRDefault="4FADD2E5" w:rsidP="4FADD2E5">
          <w:pPr>
            <w:pStyle w:val="Header"/>
            <w:ind w:left="-115"/>
          </w:pPr>
        </w:p>
      </w:tc>
      <w:tc>
        <w:tcPr>
          <w:tcW w:w="3600" w:type="dxa"/>
        </w:tcPr>
        <w:p w14:paraId="27DEF561" w14:textId="630779E7" w:rsidR="4FADD2E5" w:rsidRDefault="00A45077" w:rsidP="00A45077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5A2B2A">
            <w:rPr>
              <w:noProof/>
            </w:rPr>
            <w:t>1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5A2B2A">
            <w:rPr>
              <w:noProof/>
            </w:rPr>
            <w:t>5</w:t>
          </w:r>
          <w:r w:rsidR="4FADD2E5">
            <w:fldChar w:fldCharType="end"/>
          </w:r>
        </w:p>
      </w:tc>
      <w:tc>
        <w:tcPr>
          <w:tcW w:w="3600" w:type="dxa"/>
        </w:tcPr>
        <w:p w14:paraId="728BB059" w14:textId="0B0AF23A" w:rsidR="4FADD2E5" w:rsidRDefault="4FADD2E5" w:rsidP="4FADD2E5">
          <w:pPr>
            <w:pStyle w:val="Header"/>
            <w:ind w:right="-115"/>
            <w:jc w:val="right"/>
          </w:pPr>
        </w:p>
      </w:tc>
    </w:tr>
  </w:tbl>
  <w:p w14:paraId="07B17890" w14:textId="2B11A5E1" w:rsidR="4FADD2E5" w:rsidRDefault="00A45077" w:rsidP="00A45077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637E" w14:textId="77777777" w:rsidR="006879B0" w:rsidRDefault="006879B0" w:rsidP="006879B0">
      <w:pPr>
        <w:spacing w:after="0" w:line="240" w:lineRule="auto"/>
      </w:pPr>
      <w:r>
        <w:separator/>
      </w:r>
    </w:p>
  </w:footnote>
  <w:footnote w:type="continuationSeparator" w:id="0">
    <w:p w14:paraId="147473E3" w14:textId="77777777" w:rsidR="006879B0" w:rsidRDefault="006879B0" w:rsidP="0068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D62A" w14:textId="68AB33B2" w:rsidR="006879B0" w:rsidRDefault="001C4ECB" w:rsidP="00FF7919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6E387" w14:textId="77777777" w:rsidR="001C4ECB" w:rsidRDefault="001C4ECB" w:rsidP="001C4ECB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888A"/>
    <w:multiLevelType w:val="hybridMultilevel"/>
    <w:tmpl w:val="E65CF7A2"/>
    <w:lvl w:ilvl="0" w:tplc="AD366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48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C7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8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0C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8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4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04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E532"/>
    <w:multiLevelType w:val="hybridMultilevel"/>
    <w:tmpl w:val="2A627F42"/>
    <w:lvl w:ilvl="0" w:tplc="7750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A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47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B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00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8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5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8A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8B45"/>
    <w:multiLevelType w:val="hybridMultilevel"/>
    <w:tmpl w:val="4962B83E"/>
    <w:lvl w:ilvl="0" w:tplc="D37CB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7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CA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AB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0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502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46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4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B960"/>
    <w:multiLevelType w:val="hybridMultilevel"/>
    <w:tmpl w:val="7A9C1D48"/>
    <w:lvl w:ilvl="0" w:tplc="B51A2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6A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88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68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C4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E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04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2E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8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2A44"/>
    <w:multiLevelType w:val="hybridMultilevel"/>
    <w:tmpl w:val="39D8704A"/>
    <w:lvl w:ilvl="0" w:tplc="923A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C4A6"/>
    <w:multiLevelType w:val="hybridMultilevel"/>
    <w:tmpl w:val="536E3C26"/>
    <w:lvl w:ilvl="0" w:tplc="FA448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A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2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CA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1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E5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C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E2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BC17"/>
    <w:multiLevelType w:val="hybridMultilevel"/>
    <w:tmpl w:val="8AD4541E"/>
    <w:lvl w:ilvl="0" w:tplc="5962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6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0E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1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0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C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A0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EF4B"/>
    <w:multiLevelType w:val="hybridMultilevel"/>
    <w:tmpl w:val="C28E3286"/>
    <w:lvl w:ilvl="0" w:tplc="923A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6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8E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3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6B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80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8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8958"/>
    <w:multiLevelType w:val="hybridMultilevel"/>
    <w:tmpl w:val="89F867EE"/>
    <w:lvl w:ilvl="0" w:tplc="80801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6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2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9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8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2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A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0F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F29F9"/>
    <w:multiLevelType w:val="multilevel"/>
    <w:tmpl w:val="C5C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1C8252"/>
    <w:multiLevelType w:val="hybridMultilevel"/>
    <w:tmpl w:val="1A1AC5C8"/>
    <w:lvl w:ilvl="0" w:tplc="45CE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45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44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3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8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E5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4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E9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28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9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6"/>
  </w:num>
  <w:num w:numId="11">
    <w:abstractNumId w:val="17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2F0043"/>
    <w:rsid w:val="00366D6F"/>
    <w:rsid w:val="00533770"/>
    <w:rsid w:val="0054A149"/>
    <w:rsid w:val="005A2B2A"/>
    <w:rsid w:val="00633D32"/>
    <w:rsid w:val="00635A15"/>
    <w:rsid w:val="006879B0"/>
    <w:rsid w:val="006913D1"/>
    <w:rsid w:val="00760171"/>
    <w:rsid w:val="007A6CD7"/>
    <w:rsid w:val="007C4913"/>
    <w:rsid w:val="00A45077"/>
    <w:rsid w:val="00A6235E"/>
    <w:rsid w:val="00AD7BE1"/>
    <w:rsid w:val="00B62CFE"/>
    <w:rsid w:val="00BF5F1A"/>
    <w:rsid w:val="00CA224C"/>
    <w:rsid w:val="00D72BFD"/>
    <w:rsid w:val="00EC04A6"/>
    <w:rsid w:val="00EC7A69"/>
    <w:rsid w:val="00F92161"/>
    <w:rsid w:val="00FF7919"/>
    <w:rsid w:val="01A300FF"/>
    <w:rsid w:val="0215F18F"/>
    <w:rsid w:val="0218BD12"/>
    <w:rsid w:val="02205186"/>
    <w:rsid w:val="024A07B6"/>
    <w:rsid w:val="02587F09"/>
    <w:rsid w:val="04050210"/>
    <w:rsid w:val="042E9844"/>
    <w:rsid w:val="06767222"/>
    <w:rsid w:val="07CAEADA"/>
    <w:rsid w:val="091ED166"/>
    <w:rsid w:val="09EF945D"/>
    <w:rsid w:val="0A4B33D7"/>
    <w:rsid w:val="0A6EB137"/>
    <w:rsid w:val="0BAD23C5"/>
    <w:rsid w:val="0BD7C19F"/>
    <w:rsid w:val="0BEBAD4B"/>
    <w:rsid w:val="0C9F4722"/>
    <w:rsid w:val="0CBCF9FA"/>
    <w:rsid w:val="0D7D91CC"/>
    <w:rsid w:val="0D99368B"/>
    <w:rsid w:val="0DA07338"/>
    <w:rsid w:val="0DA0F837"/>
    <w:rsid w:val="0E0B1A60"/>
    <w:rsid w:val="0E86678F"/>
    <w:rsid w:val="0EDAC997"/>
    <w:rsid w:val="0EDF83B7"/>
    <w:rsid w:val="0F4A0EE5"/>
    <w:rsid w:val="0F633742"/>
    <w:rsid w:val="1034410C"/>
    <w:rsid w:val="1072975D"/>
    <w:rsid w:val="10969EE7"/>
    <w:rsid w:val="10CF08C5"/>
    <w:rsid w:val="1117ED55"/>
    <w:rsid w:val="112583F8"/>
    <w:rsid w:val="117CC42E"/>
    <w:rsid w:val="11E7B5E2"/>
    <w:rsid w:val="120FF9A5"/>
    <w:rsid w:val="1281AFA7"/>
    <w:rsid w:val="12893A0E"/>
    <w:rsid w:val="12C15459"/>
    <w:rsid w:val="12ED4F21"/>
    <w:rsid w:val="13A9FCFF"/>
    <w:rsid w:val="13F55309"/>
    <w:rsid w:val="1471B2EE"/>
    <w:rsid w:val="14B9340A"/>
    <w:rsid w:val="14D4FC63"/>
    <w:rsid w:val="150223C3"/>
    <w:rsid w:val="150A0AD1"/>
    <w:rsid w:val="15ED90BF"/>
    <w:rsid w:val="166B8AB0"/>
    <w:rsid w:val="16B3D9BF"/>
    <w:rsid w:val="16CA1B1D"/>
    <w:rsid w:val="17658B01"/>
    <w:rsid w:val="17803C85"/>
    <w:rsid w:val="180CA686"/>
    <w:rsid w:val="1856F766"/>
    <w:rsid w:val="190300E3"/>
    <w:rsid w:val="19EAF825"/>
    <w:rsid w:val="19F2C7C7"/>
    <w:rsid w:val="19FD57B7"/>
    <w:rsid w:val="1AE0BC65"/>
    <w:rsid w:val="1AE96A2A"/>
    <w:rsid w:val="1B19133C"/>
    <w:rsid w:val="1BECDAD5"/>
    <w:rsid w:val="1C702425"/>
    <w:rsid w:val="1C7329AB"/>
    <w:rsid w:val="1CD6F333"/>
    <w:rsid w:val="1D23C295"/>
    <w:rsid w:val="1D7E52F6"/>
    <w:rsid w:val="1DB339C8"/>
    <w:rsid w:val="1DFD0BFC"/>
    <w:rsid w:val="1E2DDB95"/>
    <w:rsid w:val="1E5F08BB"/>
    <w:rsid w:val="1E8054AA"/>
    <w:rsid w:val="1F0EA7BF"/>
    <w:rsid w:val="1F1285E7"/>
    <w:rsid w:val="1F64C0B1"/>
    <w:rsid w:val="1F98DC5D"/>
    <w:rsid w:val="1FBD3B51"/>
    <w:rsid w:val="200FA1BB"/>
    <w:rsid w:val="20922098"/>
    <w:rsid w:val="20D51B24"/>
    <w:rsid w:val="20FBF248"/>
    <w:rsid w:val="2134ACBE"/>
    <w:rsid w:val="215CC5DF"/>
    <w:rsid w:val="222C1D98"/>
    <w:rsid w:val="224A26A9"/>
    <w:rsid w:val="22BC1595"/>
    <w:rsid w:val="22DB34FC"/>
    <w:rsid w:val="2333EAD1"/>
    <w:rsid w:val="233A24A7"/>
    <w:rsid w:val="238635AF"/>
    <w:rsid w:val="23BE56C9"/>
    <w:rsid w:val="23C7E932"/>
    <w:rsid w:val="242705CB"/>
    <w:rsid w:val="24526E3A"/>
    <w:rsid w:val="247B360A"/>
    <w:rsid w:val="249466A1"/>
    <w:rsid w:val="25E07D34"/>
    <w:rsid w:val="25FDAB93"/>
    <w:rsid w:val="26466819"/>
    <w:rsid w:val="2685339E"/>
    <w:rsid w:val="26A6CDAA"/>
    <w:rsid w:val="27AEC4D5"/>
    <w:rsid w:val="27CC0763"/>
    <w:rsid w:val="280DF8D6"/>
    <w:rsid w:val="283E9FA3"/>
    <w:rsid w:val="287508B6"/>
    <w:rsid w:val="28A99F45"/>
    <w:rsid w:val="28EDED93"/>
    <w:rsid w:val="290F027B"/>
    <w:rsid w:val="29316191"/>
    <w:rsid w:val="294EA72D"/>
    <w:rsid w:val="2960DE23"/>
    <w:rsid w:val="29BC60D5"/>
    <w:rsid w:val="2A10D917"/>
    <w:rsid w:val="2A87F7B9"/>
    <w:rsid w:val="2AAAD2DC"/>
    <w:rsid w:val="2AC64CCE"/>
    <w:rsid w:val="2B03A825"/>
    <w:rsid w:val="2BA85B94"/>
    <w:rsid w:val="2C2C6B1F"/>
    <w:rsid w:val="2C46A33D"/>
    <w:rsid w:val="2C621D2F"/>
    <w:rsid w:val="2C6441F7"/>
    <w:rsid w:val="2DBFDDA9"/>
    <w:rsid w:val="2E433E61"/>
    <w:rsid w:val="2EA87D6C"/>
    <w:rsid w:val="2F693CEB"/>
    <w:rsid w:val="2F95AC2C"/>
    <w:rsid w:val="30BC3A36"/>
    <w:rsid w:val="31CCFA5E"/>
    <w:rsid w:val="321C25C4"/>
    <w:rsid w:val="340D8375"/>
    <w:rsid w:val="35FF953B"/>
    <w:rsid w:val="364D8AC2"/>
    <w:rsid w:val="36C5DF7B"/>
    <w:rsid w:val="3707C4CB"/>
    <w:rsid w:val="37E09839"/>
    <w:rsid w:val="389F77ED"/>
    <w:rsid w:val="38D51F92"/>
    <w:rsid w:val="394FCAE6"/>
    <w:rsid w:val="39B84203"/>
    <w:rsid w:val="39D456F0"/>
    <w:rsid w:val="39EF8ACD"/>
    <w:rsid w:val="39FB8949"/>
    <w:rsid w:val="3A32E680"/>
    <w:rsid w:val="3A3F658D"/>
    <w:rsid w:val="3A458331"/>
    <w:rsid w:val="3A570BDF"/>
    <w:rsid w:val="3A704C85"/>
    <w:rsid w:val="3AE9C65F"/>
    <w:rsid w:val="3B4F182F"/>
    <w:rsid w:val="3C5B06D7"/>
    <w:rsid w:val="3D84809A"/>
    <w:rsid w:val="3DC0FD07"/>
    <w:rsid w:val="3E1A7105"/>
    <w:rsid w:val="3E221CFD"/>
    <w:rsid w:val="3E86927E"/>
    <w:rsid w:val="3EEEA38C"/>
    <w:rsid w:val="3EF9867A"/>
    <w:rsid w:val="3F031F7A"/>
    <w:rsid w:val="3F1D3E04"/>
    <w:rsid w:val="404A6108"/>
    <w:rsid w:val="40C6C7FF"/>
    <w:rsid w:val="417D8D79"/>
    <w:rsid w:val="41B5AE93"/>
    <w:rsid w:val="422C14F4"/>
    <w:rsid w:val="4263A809"/>
    <w:rsid w:val="42C4EFE6"/>
    <w:rsid w:val="451DD22B"/>
    <w:rsid w:val="46A2A9F5"/>
    <w:rsid w:val="46CEE196"/>
    <w:rsid w:val="47A4E8E8"/>
    <w:rsid w:val="47E771A6"/>
    <w:rsid w:val="48A354D5"/>
    <w:rsid w:val="48C1EBD2"/>
    <w:rsid w:val="48DADF07"/>
    <w:rsid w:val="49BB55E6"/>
    <w:rsid w:val="4A73C60A"/>
    <w:rsid w:val="4AD9BD97"/>
    <w:rsid w:val="4BEE44DB"/>
    <w:rsid w:val="4C4E8671"/>
    <w:rsid w:val="4CB38BA2"/>
    <w:rsid w:val="4CFE4D42"/>
    <w:rsid w:val="4DEA7DA3"/>
    <w:rsid w:val="4F9A1A4D"/>
    <w:rsid w:val="4FADD2E5"/>
    <w:rsid w:val="4FD20407"/>
    <w:rsid w:val="5055559C"/>
    <w:rsid w:val="5069AC62"/>
    <w:rsid w:val="50ECE158"/>
    <w:rsid w:val="5135EAAE"/>
    <w:rsid w:val="5144C8CD"/>
    <w:rsid w:val="514730D5"/>
    <w:rsid w:val="518AF8D4"/>
    <w:rsid w:val="519F6571"/>
    <w:rsid w:val="51B74D60"/>
    <w:rsid w:val="52140C1F"/>
    <w:rsid w:val="525CC1DF"/>
    <w:rsid w:val="5288A8FC"/>
    <w:rsid w:val="52D136B4"/>
    <w:rsid w:val="53A312A6"/>
    <w:rsid w:val="53A99B4A"/>
    <w:rsid w:val="53FA790A"/>
    <w:rsid w:val="54466C22"/>
    <w:rsid w:val="544995C6"/>
    <w:rsid w:val="551DC766"/>
    <w:rsid w:val="553F6FEA"/>
    <w:rsid w:val="556F004E"/>
    <w:rsid w:val="55A6B66A"/>
    <w:rsid w:val="5737E7EE"/>
    <w:rsid w:val="59276F8F"/>
    <w:rsid w:val="593E72D2"/>
    <w:rsid w:val="5965E56F"/>
    <w:rsid w:val="5985A196"/>
    <w:rsid w:val="5A1D83F2"/>
    <w:rsid w:val="5A5B7636"/>
    <w:rsid w:val="5A6D723A"/>
    <w:rsid w:val="5AE201AE"/>
    <w:rsid w:val="5B8FDD21"/>
    <w:rsid w:val="5BB95453"/>
    <w:rsid w:val="5C09429B"/>
    <w:rsid w:val="5CFA76AF"/>
    <w:rsid w:val="5D2BAD82"/>
    <w:rsid w:val="5E2F6FA9"/>
    <w:rsid w:val="5F423FCA"/>
    <w:rsid w:val="5F8C6760"/>
    <w:rsid w:val="60E573B3"/>
    <w:rsid w:val="6120F404"/>
    <w:rsid w:val="6167106B"/>
    <w:rsid w:val="61FADFC1"/>
    <w:rsid w:val="62374D95"/>
    <w:rsid w:val="627A10C7"/>
    <w:rsid w:val="6282EC0D"/>
    <w:rsid w:val="635774A8"/>
    <w:rsid w:val="639BD4EA"/>
    <w:rsid w:val="63C2796F"/>
    <w:rsid w:val="642D5A29"/>
    <w:rsid w:val="648588D0"/>
    <w:rsid w:val="64AD854B"/>
    <w:rsid w:val="64D72046"/>
    <w:rsid w:val="65B91512"/>
    <w:rsid w:val="66FA1A31"/>
    <w:rsid w:val="677277C8"/>
    <w:rsid w:val="67A84847"/>
    <w:rsid w:val="67B065C6"/>
    <w:rsid w:val="6894FAFF"/>
    <w:rsid w:val="68C5AD47"/>
    <w:rsid w:val="68C7D9B1"/>
    <w:rsid w:val="68E6FB90"/>
    <w:rsid w:val="6988E3F4"/>
    <w:rsid w:val="699FC0D6"/>
    <w:rsid w:val="6B211930"/>
    <w:rsid w:val="6B604710"/>
    <w:rsid w:val="6BDED17B"/>
    <w:rsid w:val="6C51C20B"/>
    <w:rsid w:val="6D877C6D"/>
    <w:rsid w:val="6DED926C"/>
    <w:rsid w:val="6E645BA0"/>
    <w:rsid w:val="6E6E8B58"/>
    <w:rsid w:val="6E9D8D60"/>
    <w:rsid w:val="6F8962CD"/>
    <w:rsid w:val="708819C5"/>
    <w:rsid w:val="70991A41"/>
    <w:rsid w:val="709BE8CA"/>
    <w:rsid w:val="70D44BC7"/>
    <w:rsid w:val="70E5A0E1"/>
    <w:rsid w:val="71245D11"/>
    <w:rsid w:val="71613F29"/>
    <w:rsid w:val="716F5482"/>
    <w:rsid w:val="72773294"/>
    <w:rsid w:val="72C1038F"/>
    <w:rsid w:val="73532DB2"/>
    <w:rsid w:val="74870453"/>
    <w:rsid w:val="7499B350"/>
    <w:rsid w:val="74CB969B"/>
    <w:rsid w:val="74F316DC"/>
    <w:rsid w:val="750B4387"/>
    <w:rsid w:val="758B019B"/>
    <w:rsid w:val="7604FD03"/>
    <w:rsid w:val="768EE73D"/>
    <w:rsid w:val="76C4034D"/>
    <w:rsid w:val="76FB8755"/>
    <w:rsid w:val="770BD699"/>
    <w:rsid w:val="7725AE00"/>
    <w:rsid w:val="77E45B72"/>
    <w:rsid w:val="77EA0F00"/>
    <w:rsid w:val="7803375D"/>
    <w:rsid w:val="782AB79E"/>
    <w:rsid w:val="78B73040"/>
    <w:rsid w:val="79233C7A"/>
    <w:rsid w:val="79BEEDB6"/>
    <w:rsid w:val="79C687FF"/>
    <w:rsid w:val="79E99F7C"/>
    <w:rsid w:val="7A211DD2"/>
    <w:rsid w:val="7A332EFD"/>
    <w:rsid w:val="7A4FCC43"/>
    <w:rsid w:val="7A522EF3"/>
    <w:rsid w:val="7B74CCAB"/>
    <w:rsid w:val="7BF1E8A4"/>
    <w:rsid w:val="7C52018F"/>
    <w:rsid w:val="7CB424CE"/>
    <w:rsid w:val="7DA117B9"/>
    <w:rsid w:val="7DA7B450"/>
    <w:rsid w:val="7DD1CE2A"/>
    <w:rsid w:val="7EDE50CC"/>
    <w:rsid w:val="7F1D2976"/>
    <w:rsid w:val="7F3C0402"/>
    <w:rsid w:val="7F6CD9BB"/>
    <w:rsid w:val="7FCEF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C26F4"/>
  </w:style>
  <w:style w:type="character" w:customStyle="1" w:styleId="eop">
    <w:name w:val="eop"/>
    <w:basedOn w:val="DefaultParagraphFont"/>
    <w:rsid w:val="002C26F4"/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EC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7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urses.flvc.org/Colleges/Search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ettheref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prenticeship.gov/apprenticeship-job-find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ello.world/en/florida-college-career-read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ces.ed.gov/collegenavigator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33cf4218347b47f3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786B1-1CF5-42A4-BCD0-EB2A34251357}">
  <ds:schemaRefs>
    <ds:schemaRef ds:uri="http://purl.org/dc/elements/1.1/"/>
    <ds:schemaRef ds:uri="http://schemas.microsoft.com/office/2006/metadata/properties"/>
    <ds:schemaRef ds:uri="ad124424-9420-4804-ba35-18f4348b58e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ca310b-29a2-48c6-b248-81c38a54d5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F44AF-1A09-40D5-B505-C6228F6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Chipps-Walton, Lee</cp:lastModifiedBy>
  <cp:revision>28</cp:revision>
  <cp:lastPrinted>2023-03-08T16:10:00Z</cp:lastPrinted>
  <dcterms:created xsi:type="dcterms:W3CDTF">2023-01-23T16:08:00Z</dcterms:created>
  <dcterms:modified xsi:type="dcterms:W3CDTF">2023-05-02T18:59:00Z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